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85210A" w:rsidRPr="00FA78B2" w:rsidRDefault="0085210A" w:rsidP="00474582">
      <w:pPr>
        <w:rPr>
          <w:rFonts w:cs="B Titr"/>
          <w:b/>
          <w:bCs/>
          <w:sz w:val="70"/>
          <w:szCs w:val="70"/>
          <w:rtl/>
          <w:lang w:bidi="fa-IR"/>
        </w:rPr>
      </w:pPr>
      <w:bookmarkStart w:id="1" w:name="Editing"/>
      <w:bookmarkEnd w:id="1"/>
    </w:p>
    <w:p w:rsidR="00474582" w:rsidRPr="00FA78B2" w:rsidRDefault="00474582" w:rsidP="00474582">
      <w:pPr>
        <w:rPr>
          <w:rFonts w:cs="B Titr"/>
          <w:b/>
          <w:bCs/>
          <w:rtl/>
          <w:lang w:bidi="fa-IR"/>
        </w:rPr>
      </w:pPr>
    </w:p>
    <w:p w:rsidR="00FA78B2" w:rsidRPr="005335D1" w:rsidRDefault="00FA78B2" w:rsidP="00FA78B2">
      <w:pPr>
        <w:jc w:val="center"/>
        <w:rPr>
          <w:rFonts w:cs="B Titr"/>
          <w:sz w:val="76"/>
          <w:szCs w:val="76"/>
          <w:rtl/>
          <w:lang w:bidi="fa-IR"/>
        </w:rPr>
      </w:pPr>
      <w:bookmarkStart w:id="2" w:name="OLE_LINK6"/>
      <w:r w:rsidRPr="005335D1">
        <w:rPr>
          <w:rFonts w:cs="B Titr" w:hint="cs"/>
          <w:sz w:val="76"/>
          <w:szCs w:val="76"/>
          <w:rtl/>
          <w:lang w:bidi="fa-IR"/>
        </w:rPr>
        <w:t>حقارت سلمان رشدی؟</w:t>
      </w:r>
    </w:p>
    <w:bookmarkEnd w:id="2"/>
    <w:p w:rsidR="006177DE" w:rsidRPr="00FA78B2" w:rsidRDefault="006177DE" w:rsidP="00034F95">
      <w:pPr>
        <w:jc w:val="center"/>
        <w:rPr>
          <w:rFonts w:ascii="mylotus" w:hAnsi="mylotus" w:cs="mylotus"/>
          <w:b/>
          <w:bCs/>
          <w:sz w:val="48"/>
          <w:szCs w:val="48"/>
          <w:rtl/>
          <w:lang w:bidi="fa-IR"/>
        </w:rPr>
      </w:pPr>
    </w:p>
    <w:p w:rsidR="00D97A5E" w:rsidRPr="00FA78B2" w:rsidRDefault="00D97A5E" w:rsidP="00AE448C">
      <w:pPr>
        <w:jc w:val="center"/>
        <w:rPr>
          <w:rFonts w:ascii="mylotus" w:hAnsi="mylotus" w:cs="mylotus"/>
          <w:b/>
          <w:bCs/>
          <w:sz w:val="44"/>
          <w:szCs w:val="44"/>
          <w:rtl/>
          <w:lang w:bidi="fa-IR"/>
        </w:rPr>
      </w:pPr>
    </w:p>
    <w:p w:rsidR="00474582" w:rsidRPr="00FA78B2" w:rsidRDefault="00474582" w:rsidP="00284F7F">
      <w:pPr>
        <w:jc w:val="center"/>
        <w:rPr>
          <w:rFonts w:cs="B Yagut"/>
          <w:b/>
          <w:bCs/>
          <w:sz w:val="32"/>
          <w:szCs w:val="32"/>
          <w:rtl/>
          <w:lang w:bidi="fa-IR"/>
        </w:rPr>
      </w:pPr>
    </w:p>
    <w:p w:rsidR="00474582" w:rsidRPr="00FA78B2" w:rsidRDefault="00474582" w:rsidP="00284F7F">
      <w:pPr>
        <w:jc w:val="center"/>
        <w:rPr>
          <w:rFonts w:cs="B Yagut"/>
          <w:b/>
          <w:bCs/>
          <w:sz w:val="32"/>
          <w:szCs w:val="32"/>
          <w:rtl/>
          <w:lang w:bidi="fa-IR"/>
        </w:rPr>
      </w:pPr>
    </w:p>
    <w:p w:rsidR="00284F7F" w:rsidRPr="00FA78B2" w:rsidRDefault="00FA78B2" w:rsidP="00284F7F">
      <w:pPr>
        <w:jc w:val="center"/>
        <w:rPr>
          <w:rFonts w:cs="B Yagut"/>
          <w:b/>
          <w:bCs/>
          <w:sz w:val="32"/>
          <w:szCs w:val="32"/>
          <w:rtl/>
          <w:lang w:bidi="fa-IR"/>
        </w:rPr>
      </w:pPr>
      <w:r w:rsidRPr="00FA78B2">
        <w:rPr>
          <w:rFonts w:cs="B Yagut" w:hint="cs"/>
          <w:b/>
          <w:bCs/>
          <w:sz w:val="32"/>
          <w:szCs w:val="32"/>
          <w:rtl/>
          <w:lang w:bidi="fa-IR"/>
        </w:rPr>
        <w:t>نوشته</w:t>
      </w:r>
      <w:r w:rsidR="00284F7F" w:rsidRPr="00FA78B2">
        <w:rPr>
          <w:rFonts w:cs="B Yagut"/>
          <w:b/>
          <w:bCs/>
          <w:sz w:val="32"/>
          <w:szCs w:val="32"/>
          <w:rtl/>
          <w:lang w:bidi="fa-IR"/>
        </w:rPr>
        <w:t>:</w:t>
      </w:r>
    </w:p>
    <w:p w:rsidR="00AE448C" w:rsidRPr="00FA78B2" w:rsidRDefault="00FA78B2" w:rsidP="00474582">
      <w:pPr>
        <w:jc w:val="center"/>
        <w:rPr>
          <w:rFonts w:cs="B Yagut"/>
          <w:b/>
          <w:bCs/>
          <w:sz w:val="10"/>
          <w:szCs w:val="10"/>
          <w:rtl/>
          <w:lang w:bidi="fa-IR"/>
        </w:rPr>
      </w:pPr>
      <w:bookmarkStart w:id="3" w:name="OLE_LINK7"/>
      <w:bookmarkStart w:id="4" w:name="OLE_LINK8"/>
      <w:r w:rsidRPr="00FA78B2">
        <w:rPr>
          <w:rFonts w:cs="B Yagut" w:hint="cs"/>
          <w:b/>
          <w:bCs/>
          <w:sz w:val="36"/>
          <w:szCs w:val="36"/>
          <w:rtl/>
          <w:lang w:bidi="fa-IR"/>
        </w:rPr>
        <w:t>مصطفی حسینی طباطبائی</w:t>
      </w:r>
    </w:p>
    <w:bookmarkEnd w:id="3"/>
    <w:bookmarkEnd w:id="4"/>
    <w:p w:rsidR="00EB0368" w:rsidRPr="00FA78B2" w:rsidRDefault="00EB0368" w:rsidP="00FF4809">
      <w:pPr>
        <w:rPr>
          <w:rFonts w:cs="B Lotus"/>
          <w:sz w:val="24"/>
          <w:szCs w:val="24"/>
          <w:rtl/>
          <w:lang w:bidi="fa-IR"/>
        </w:rPr>
        <w:sectPr w:rsidR="00EB0368" w:rsidRPr="00FA78B2" w:rsidSect="0085210A">
          <w:headerReference w:type="even" r:id="rId9"/>
          <w:headerReference w:type="default" r:id="rId10"/>
          <w:footerReference w:type="even" r:id="rId11"/>
          <w:footerReference w:type="default" r:id="rId12"/>
          <w:footnotePr>
            <w:numRestart w:val="eachPage"/>
          </w:footnotePr>
          <w:pgSz w:w="9639" w:h="13608" w:code="9"/>
          <w:pgMar w:top="851" w:right="1077" w:bottom="936" w:left="1077" w:header="851" w:footer="936"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bidiVisual/>
        <w:tblW w:w="4926" w:type="pct"/>
        <w:jc w:val="center"/>
        <w:tblLayout w:type="fixed"/>
        <w:tblLook w:val="04A0" w:firstRow="1" w:lastRow="0" w:firstColumn="1" w:lastColumn="0" w:noHBand="0" w:noVBand="1"/>
      </w:tblPr>
      <w:tblGrid>
        <w:gridCol w:w="2355"/>
        <w:gridCol w:w="1184"/>
        <w:gridCol w:w="554"/>
        <w:gridCol w:w="1250"/>
        <w:gridCol w:w="2244"/>
      </w:tblGrid>
      <w:tr w:rsidR="005335D1" w:rsidRPr="005335D1" w:rsidTr="00CF2FE2">
        <w:trPr>
          <w:jc w:val="center"/>
        </w:trPr>
        <w:tc>
          <w:tcPr>
            <w:tcW w:w="1552" w:type="pct"/>
            <w:vAlign w:val="center"/>
          </w:tcPr>
          <w:p w:rsidR="005335D1" w:rsidRPr="005335D1" w:rsidRDefault="005335D1" w:rsidP="005335D1">
            <w:pPr>
              <w:spacing w:after="60"/>
              <w:rPr>
                <w:rFonts w:ascii="IRMitra" w:eastAsia="SimSun" w:hAnsi="IRMitra" w:cs="IRMitra"/>
                <w:b/>
                <w:bCs/>
                <w:color w:val="FF0000"/>
                <w:sz w:val="27"/>
                <w:szCs w:val="27"/>
                <w:rtl/>
                <w:lang w:bidi="fa-IR"/>
              </w:rPr>
            </w:pPr>
            <w:bookmarkStart w:id="5" w:name="OLE_LINK10"/>
            <w:bookmarkStart w:id="6" w:name="OLE_LINK11"/>
            <w:r w:rsidRPr="005335D1">
              <w:rPr>
                <w:rFonts w:ascii="IRMitra" w:eastAsia="SimSun" w:hAnsi="IRMitra" w:cs="IRMitra" w:hint="cs"/>
                <w:b/>
                <w:bCs/>
                <w:sz w:val="27"/>
                <w:szCs w:val="27"/>
                <w:rtl/>
                <w:lang w:bidi="fa-IR"/>
              </w:rPr>
              <w:lastRenderedPageBreak/>
              <w:t>عنوان</w:t>
            </w:r>
            <w:r w:rsidRPr="005335D1">
              <w:rPr>
                <w:rFonts w:ascii="IRMitra" w:eastAsia="SimSun" w:hAnsi="IRMitra" w:cs="IRMitra"/>
                <w:b/>
                <w:bCs/>
                <w:sz w:val="27"/>
                <w:szCs w:val="27"/>
                <w:rtl/>
                <w:lang w:bidi="fa-IR"/>
              </w:rPr>
              <w:t xml:space="preserve"> کتاب</w:t>
            </w:r>
            <w:r w:rsidRPr="005335D1">
              <w:rPr>
                <w:rFonts w:ascii="IRMitra" w:eastAsia="SimSun" w:hAnsi="IRMitra" w:cs="IRMitra" w:hint="cs"/>
                <w:b/>
                <w:bCs/>
                <w:sz w:val="27"/>
                <w:szCs w:val="27"/>
                <w:rtl/>
                <w:lang w:bidi="fa-IR"/>
              </w:rPr>
              <w:t>:</w:t>
            </w:r>
          </w:p>
        </w:tc>
        <w:tc>
          <w:tcPr>
            <w:tcW w:w="3448" w:type="pct"/>
            <w:gridSpan w:val="4"/>
            <w:vAlign w:val="center"/>
          </w:tcPr>
          <w:p w:rsidR="005335D1" w:rsidRPr="005335D1" w:rsidRDefault="005335D1" w:rsidP="005335D1">
            <w:pPr>
              <w:spacing w:after="60"/>
              <w:rPr>
                <w:rFonts w:ascii="IRMitra" w:eastAsia="SimSun" w:hAnsi="IRMitra" w:cs="IRMitra"/>
                <w:color w:val="244061" w:themeColor="accent1" w:themeShade="80"/>
                <w:sz w:val="30"/>
                <w:szCs w:val="30"/>
                <w:rtl/>
                <w:lang w:bidi="fa-IR"/>
              </w:rPr>
            </w:pPr>
            <w:bookmarkStart w:id="7" w:name="OLE_LINK9"/>
            <w:r w:rsidRPr="005335D1">
              <w:rPr>
                <w:rFonts w:ascii="IRMitra" w:eastAsia="SimSun" w:hAnsi="IRMitra" w:cs="IRMitra"/>
                <w:color w:val="244061" w:themeColor="accent1" w:themeShade="80"/>
                <w:sz w:val="30"/>
                <w:szCs w:val="30"/>
                <w:rtl/>
                <w:lang w:bidi="fa-IR"/>
              </w:rPr>
              <w:t>حقارت سلمان رشد</w:t>
            </w:r>
            <w:r w:rsidRPr="005335D1">
              <w:rPr>
                <w:rFonts w:ascii="IRMitra" w:eastAsia="SimSun" w:hAnsi="IRMitra" w:cs="IRMitra" w:hint="cs"/>
                <w:color w:val="244061" w:themeColor="accent1" w:themeShade="80"/>
                <w:sz w:val="30"/>
                <w:szCs w:val="30"/>
                <w:rtl/>
                <w:lang w:bidi="fa-IR"/>
              </w:rPr>
              <w:t>ی</w:t>
            </w:r>
            <w:bookmarkEnd w:id="7"/>
            <w:r w:rsidRPr="005335D1">
              <w:rPr>
                <w:rFonts w:ascii="IRMitra" w:eastAsia="SimSun" w:hAnsi="IRMitra" w:cs="IRMitra" w:hint="eastAsia"/>
                <w:color w:val="244061" w:themeColor="accent1" w:themeShade="80"/>
                <w:sz w:val="30"/>
                <w:szCs w:val="30"/>
                <w:rtl/>
                <w:lang w:bidi="fa-IR"/>
              </w:rPr>
              <w:t>؟</w:t>
            </w:r>
          </w:p>
        </w:tc>
      </w:tr>
      <w:tr w:rsidR="005335D1" w:rsidRPr="005335D1" w:rsidTr="00CF2FE2">
        <w:trPr>
          <w:jc w:val="center"/>
        </w:trPr>
        <w:tc>
          <w:tcPr>
            <w:tcW w:w="1552" w:type="pct"/>
            <w:vAlign w:val="center"/>
          </w:tcPr>
          <w:p w:rsidR="005335D1" w:rsidRPr="005335D1" w:rsidRDefault="005335D1" w:rsidP="005335D1">
            <w:pPr>
              <w:spacing w:before="60" w:after="60"/>
              <w:rPr>
                <w:rFonts w:ascii="IRMitra" w:eastAsia="SimSun" w:hAnsi="IRMitra" w:cs="IRMitra"/>
                <w:b/>
                <w:bCs/>
                <w:color w:val="FF0000"/>
                <w:sz w:val="27"/>
                <w:szCs w:val="27"/>
                <w:rtl/>
                <w:lang w:bidi="fa-IR"/>
              </w:rPr>
            </w:pPr>
            <w:r w:rsidRPr="005335D1">
              <w:rPr>
                <w:rFonts w:ascii="IRMitra" w:eastAsia="SimSun" w:hAnsi="IRMitra" w:cs="IRMitra" w:hint="cs"/>
                <w:b/>
                <w:bCs/>
                <w:sz w:val="27"/>
                <w:szCs w:val="27"/>
                <w:rtl/>
                <w:lang w:bidi="fa-IR"/>
              </w:rPr>
              <w:t xml:space="preserve">نویسنده: </w:t>
            </w:r>
          </w:p>
        </w:tc>
        <w:tc>
          <w:tcPr>
            <w:tcW w:w="3448" w:type="pct"/>
            <w:gridSpan w:val="4"/>
            <w:vAlign w:val="center"/>
          </w:tcPr>
          <w:p w:rsidR="005335D1" w:rsidRPr="005335D1" w:rsidRDefault="005335D1" w:rsidP="005335D1">
            <w:pPr>
              <w:spacing w:before="60" w:after="60"/>
              <w:rPr>
                <w:rFonts w:ascii="IRMitra" w:eastAsia="SimSun" w:hAnsi="IRMitra" w:cs="IRMitra"/>
                <w:color w:val="244061" w:themeColor="accent1" w:themeShade="80"/>
                <w:sz w:val="30"/>
                <w:szCs w:val="30"/>
                <w:rtl/>
                <w:lang w:bidi="fa-IR"/>
              </w:rPr>
            </w:pPr>
            <w:r w:rsidRPr="005335D1">
              <w:rPr>
                <w:rFonts w:ascii="IRMitra" w:eastAsia="SimSun" w:hAnsi="IRMitra" w:cs="IRMitra"/>
                <w:color w:val="244061" w:themeColor="accent1" w:themeShade="80"/>
                <w:sz w:val="30"/>
                <w:szCs w:val="30"/>
                <w:rtl/>
                <w:lang w:bidi="fa-IR"/>
              </w:rPr>
              <w:t>مصطف</w:t>
            </w:r>
            <w:r w:rsidRPr="005335D1">
              <w:rPr>
                <w:rFonts w:ascii="IRMitra" w:eastAsia="SimSun" w:hAnsi="IRMitra" w:cs="IRMitra" w:hint="cs"/>
                <w:color w:val="244061" w:themeColor="accent1" w:themeShade="80"/>
                <w:sz w:val="30"/>
                <w:szCs w:val="30"/>
                <w:rtl/>
                <w:lang w:bidi="fa-IR"/>
              </w:rPr>
              <w:t>ی</w:t>
            </w:r>
            <w:r w:rsidRPr="005335D1">
              <w:rPr>
                <w:rFonts w:ascii="IRMitra" w:eastAsia="SimSun" w:hAnsi="IRMitra" w:cs="IRMitra"/>
                <w:color w:val="244061" w:themeColor="accent1" w:themeShade="80"/>
                <w:sz w:val="30"/>
                <w:szCs w:val="30"/>
                <w:rtl/>
                <w:lang w:bidi="fa-IR"/>
              </w:rPr>
              <w:t xml:space="preserve"> حس</w:t>
            </w:r>
            <w:r w:rsidRPr="005335D1">
              <w:rPr>
                <w:rFonts w:ascii="IRMitra" w:eastAsia="SimSun" w:hAnsi="IRMitra" w:cs="IRMitra" w:hint="cs"/>
                <w:color w:val="244061" w:themeColor="accent1" w:themeShade="80"/>
                <w:sz w:val="30"/>
                <w:szCs w:val="30"/>
                <w:rtl/>
                <w:lang w:bidi="fa-IR"/>
              </w:rPr>
              <w:t>ی</w:t>
            </w:r>
            <w:r w:rsidRPr="005335D1">
              <w:rPr>
                <w:rFonts w:ascii="IRMitra" w:eastAsia="SimSun" w:hAnsi="IRMitra" w:cs="IRMitra" w:hint="eastAsia"/>
                <w:color w:val="244061" w:themeColor="accent1" w:themeShade="80"/>
                <w:sz w:val="30"/>
                <w:szCs w:val="30"/>
                <w:rtl/>
                <w:lang w:bidi="fa-IR"/>
              </w:rPr>
              <w:t>ن</w:t>
            </w:r>
            <w:r w:rsidRPr="005335D1">
              <w:rPr>
                <w:rFonts w:ascii="IRMitra" w:eastAsia="SimSun" w:hAnsi="IRMitra" w:cs="IRMitra" w:hint="cs"/>
                <w:color w:val="244061" w:themeColor="accent1" w:themeShade="80"/>
                <w:sz w:val="30"/>
                <w:szCs w:val="30"/>
                <w:rtl/>
                <w:lang w:bidi="fa-IR"/>
              </w:rPr>
              <w:t>ی</w:t>
            </w:r>
            <w:r w:rsidRPr="005335D1">
              <w:rPr>
                <w:rFonts w:ascii="IRMitra" w:eastAsia="SimSun" w:hAnsi="IRMitra" w:cs="IRMitra"/>
                <w:color w:val="244061" w:themeColor="accent1" w:themeShade="80"/>
                <w:sz w:val="30"/>
                <w:szCs w:val="30"/>
                <w:rtl/>
                <w:lang w:bidi="fa-IR"/>
              </w:rPr>
              <w:t xml:space="preserve"> طباطبائ</w:t>
            </w:r>
            <w:r w:rsidRPr="005335D1">
              <w:rPr>
                <w:rFonts w:ascii="IRMitra" w:eastAsia="SimSun" w:hAnsi="IRMitra" w:cs="IRMitra" w:hint="cs"/>
                <w:color w:val="244061" w:themeColor="accent1" w:themeShade="80"/>
                <w:sz w:val="30"/>
                <w:szCs w:val="30"/>
                <w:rtl/>
                <w:lang w:bidi="fa-IR"/>
              </w:rPr>
              <w:t>ی</w:t>
            </w:r>
          </w:p>
        </w:tc>
      </w:tr>
      <w:tr w:rsidR="005335D1" w:rsidRPr="005335D1" w:rsidTr="00CF2FE2">
        <w:trPr>
          <w:jc w:val="center"/>
        </w:trPr>
        <w:tc>
          <w:tcPr>
            <w:tcW w:w="1552" w:type="pct"/>
            <w:vAlign w:val="center"/>
          </w:tcPr>
          <w:p w:rsidR="005335D1" w:rsidRPr="005335D1" w:rsidRDefault="005335D1" w:rsidP="005335D1">
            <w:pPr>
              <w:spacing w:before="60" w:after="60"/>
              <w:rPr>
                <w:rFonts w:ascii="IRMitra" w:eastAsia="SimSun" w:hAnsi="IRMitra" w:cs="IRMitra"/>
                <w:b/>
                <w:bCs/>
                <w:color w:val="FF0000"/>
                <w:sz w:val="27"/>
                <w:szCs w:val="27"/>
                <w:rtl/>
                <w:lang w:bidi="fa-IR"/>
              </w:rPr>
            </w:pPr>
            <w:r w:rsidRPr="005335D1">
              <w:rPr>
                <w:rFonts w:ascii="IRMitra" w:eastAsia="SimSun" w:hAnsi="IRMitra" w:cs="IRMitra" w:hint="cs"/>
                <w:b/>
                <w:bCs/>
                <w:sz w:val="27"/>
                <w:szCs w:val="27"/>
                <w:rtl/>
                <w:lang w:bidi="fa-IR"/>
              </w:rPr>
              <w:t>موضوع:</w:t>
            </w:r>
          </w:p>
        </w:tc>
        <w:tc>
          <w:tcPr>
            <w:tcW w:w="3448" w:type="pct"/>
            <w:gridSpan w:val="4"/>
            <w:vAlign w:val="center"/>
          </w:tcPr>
          <w:p w:rsidR="005335D1" w:rsidRPr="005335D1" w:rsidRDefault="005335D1" w:rsidP="005335D1">
            <w:pPr>
              <w:spacing w:before="60" w:after="60"/>
              <w:rPr>
                <w:rFonts w:ascii="IRMitra" w:eastAsia="SimSun" w:hAnsi="IRMitra" w:cs="IRMitra"/>
                <w:color w:val="244061" w:themeColor="accent1" w:themeShade="80"/>
                <w:sz w:val="30"/>
                <w:szCs w:val="30"/>
                <w:rtl/>
                <w:lang w:bidi="fa-IR"/>
              </w:rPr>
            </w:pPr>
            <w:r w:rsidRPr="005335D1">
              <w:rPr>
                <w:rFonts w:ascii="IRMitra" w:eastAsia="SimSun" w:hAnsi="IRMitra" w:cs="IRMitra"/>
                <w:color w:val="244061" w:themeColor="accent1" w:themeShade="80"/>
                <w:sz w:val="30"/>
                <w:szCs w:val="30"/>
                <w:rtl/>
                <w:lang w:bidi="fa-IR"/>
              </w:rPr>
              <w:t>پاسخ به شبهات و نقد کتاب‌ها</w:t>
            </w:r>
          </w:p>
        </w:tc>
      </w:tr>
      <w:tr w:rsidR="005335D1" w:rsidRPr="005335D1" w:rsidTr="00CF2FE2">
        <w:trPr>
          <w:jc w:val="center"/>
        </w:trPr>
        <w:tc>
          <w:tcPr>
            <w:tcW w:w="1552" w:type="pct"/>
            <w:vAlign w:val="center"/>
          </w:tcPr>
          <w:p w:rsidR="005335D1" w:rsidRPr="005335D1" w:rsidRDefault="005335D1" w:rsidP="005335D1">
            <w:pPr>
              <w:spacing w:before="60" w:after="60"/>
              <w:rPr>
                <w:rFonts w:ascii="IRMitra" w:eastAsia="SimSun" w:hAnsi="IRMitra" w:cs="IRMitra"/>
                <w:b/>
                <w:bCs/>
                <w:color w:val="FF0000"/>
                <w:sz w:val="27"/>
                <w:szCs w:val="27"/>
                <w:rtl/>
                <w:lang w:bidi="fa-IR"/>
              </w:rPr>
            </w:pPr>
            <w:r w:rsidRPr="005335D1">
              <w:rPr>
                <w:rFonts w:ascii="IRMitra" w:eastAsia="SimSun" w:hAnsi="IRMitra" w:cs="IRMitra" w:hint="cs"/>
                <w:b/>
                <w:bCs/>
                <w:sz w:val="27"/>
                <w:szCs w:val="27"/>
                <w:rtl/>
                <w:lang w:bidi="fa-IR"/>
              </w:rPr>
              <w:t xml:space="preserve">نوبت انتشار: </w:t>
            </w:r>
          </w:p>
        </w:tc>
        <w:tc>
          <w:tcPr>
            <w:tcW w:w="3448" w:type="pct"/>
            <w:gridSpan w:val="4"/>
            <w:vAlign w:val="center"/>
          </w:tcPr>
          <w:p w:rsidR="005335D1" w:rsidRPr="005335D1" w:rsidRDefault="005335D1" w:rsidP="005335D1">
            <w:pPr>
              <w:spacing w:before="60" w:after="60"/>
              <w:rPr>
                <w:rFonts w:ascii="IRMitra" w:eastAsia="SimSun" w:hAnsi="IRMitra" w:cs="IRMitra"/>
                <w:color w:val="244061" w:themeColor="accent1" w:themeShade="80"/>
                <w:sz w:val="30"/>
                <w:szCs w:val="30"/>
                <w:rtl/>
                <w:lang w:bidi="fa-IR"/>
              </w:rPr>
            </w:pPr>
            <w:r w:rsidRPr="005335D1">
              <w:rPr>
                <w:rFonts w:ascii="IRMitra" w:eastAsia="SimSun" w:hAnsi="IRMitra" w:cs="IRMitra" w:hint="cs"/>
                <w:color w:val="244061" w:themeColor="accent1" w:themeShade="80"/>
                <w:sz w:val="30"/>
                <w:szCs w:val="30"/>
                <w:rtl/>
                <w:lang w:bidi="fa-IR"/>
              </w:rPr>
              <w:t xml:space="preserve">اول (دیجیتال) </w:t>
            </w:r>
          </w:p>
        </w:tc>
      </w:tr>
      <w:tr w:rsidR="005335D1" w:rsidRPr="005335D1" w:rsidTr="00CF2FE2">
        <w:trPr>
          <w:jc w:val="center"/>
        </w:trPr>
        <w:tc>
          <w:tcPr>
            <w:tcW w:w="1552" w:type="pct"/>
            <w:vAlign w:val="center"/>
          </w:tcPr>
          <w:p w:rsidR="005335D1" w:rsidRPr="005335D1" w:rsidRDefault="005335D1" w:rsidP="005335D1">
            <w:pPr>
              <w:spacing w:before="60" w:after="60"/>
              <w:rPr>
                <w:rFonts w:ascii="IRMitra" w:eastAsia="SimSun" w:hAnsi="IRMitra" w:cs="IRMitra"/>
                <w:b/>
                <w:bCs/>
                <w:color w:val="FF0000"/>
                <w:sz w:val="27"/>
                <w:szCs w:val="27"/>
                <w:rtl/>
                <w:lang w:bidi="fa-IR"/>
              </w:rPr>
            </w:pPr>
            <w:r w:rsidRPr="005335D1">
              <w:rPr>
                <w:rFonts w:ascii="IRMitra" w:eastAsia="SimSun" w:hAnsi="IRMitra" w:cs="IRMitra" w:hint="cs"/>
                <w:b/>
                <w:bCs/>
                <w:sz w:val="27"/>
                <w:szCs w:val="27"/>
                <w:rtl/>
                <w:lang w:bidi="fa-IR"/>
              </w:rPr>
              <w:t xml:space="preserve">تاریخ انتشار: </w:t>
            </w:r>
          </w:p>
        </w:tc>
        <w:tc>
          <w:tcPr>
            <w:tcW w:w="3448" w:type="pct"/>
            <w:gridSpan w:val="4"/>
            <w:vAlign w:val="center"/>
          </w:tcPr>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16"/>
            </w:tblGrid>
            <w:tr w:rsidR="005335D1" w:rsidRPr="005335D1" w:rsidTr="00CF2FE2">
              <w:trPr>
                <w:jc w:val="center"/>
              </w:trPr>
              <w:tc>
                <w:tcPr>
                  <w:tcW w:w="3471" w:type="pct"/>
                  <w:vAlign w:val="center"/>
                </w:tcPr>
                <w:p w:rsidR="005335D1" w:rsidRPr="005335D1" w:rsidRDefault="005335D1" w:rsidP="005335D1">
                  <w:pPr>
                    <w:spacing w:before="60" w:after="60"/>
                    <w:jc w:val="both"/>
                    <w:rPr>
                      <w:rFonts w:ascii="IRMitra" w:eastAsia="SimSun" w:hAnsi="IRMitra" w:cs="IRMitra"/>
                      <w:color w:val="244061" w:themeColor="accent1" w:themeShade="80"/>
                      <w:sz w:val="30"/>
                      <w:szCs w:val="30"/>
                      <w:rtl/>
                      <w:lang w:bidi="fa-IR"/>
                    </w:rPr>
                  </w:pPr>
                  <w:r w:rsidRPr="005335D1">
                    <w:rPr>
                      <w:rFonts w:ascii="IRMitra" w:eastAsia="SimSun" w:hAnsi="IRMitra" w:cs="IRMitra" w:hint="cs"/>
                      <w:color w:val="244061" w:themeColor="accent1" w:themeShade="80"/>
                      <w:sz w:val="30"/>
                      <w:szCs w:val="30"/>
                      <w:rtl/>
                      <w:lang w:bidi="fa-IR"/>
                    </w:rPr>
                    <w:t>آبان (عقرب) 1394شمسی، 1436 هجری، 1437 قمری</w:t>
                  </w:r>
                </w:p>
              </w:tc>
            </w:tr>
          </w:tbl>
          <w:p w:rsidR="005335D1" w:rsidRPr="005335D1" w:rsidRDefault="005335D1" w:rsidP="005335D1">
            <w:pPr>
              <w:spacing w:before="60" w:after="60"/>
              <w:rPr>
                <w:rFonts w:ascii="IRMitra" w:eastAsia="SimSun" w:hAnsi="IRMitra" w:cs="IRMitra"/>
                <w:color w:val="244061" w:themeColor="accent1" w:themeShade="80"/>
                <w:sz w:val="30"/>
                <w:szCs w:val="30"/>
                <w:rtl/>
                <w:lang w:bidi="fa-IR"/>
              </w:rPr>
            </w:pPr>
          </w:p>
        </w:tc>
      </w:tr>
      <w:tr w:rsidR="005335D1" w:rsidRPr="005335D1" w:rsidTr="00CF2FE2">
        <w:trPr>
          <w:jc w:val="center"/>
        </w:trPr>
        <w:tc>
          <w:tcPr>
            <w:tcW w:w="1552" w:type="pct"/>
            <w:vAlign w:val="center"/>
          </w:tcPr>
          <w:p w:rsidR="005335D1" w:rsidRPr="005335D1" w:rsidRDefault="005335D1" w:rsidP="005335D1">
            <w:pPr>
              <w:spacing w:before="60" w:after="60"/>
              <w:rPr>
                <w:rFonts w:ascii="IRMitra" w:eastAsia="SimSun" w:hAnsi="IRMitra" w:cs="IRMitra"/>
                <w:b/>
                <w:bCs/>
                <w:sz w:val="27"/>
                <w:szCs w:val="27"/>
                <w:rtl/>
                <w:lang w:bidi="fa-IR"/>
              </w:rPr>
            </w:pPr>
            <w:r w:rsidRPr="005335D1">
              <w:rPr>
                <w:rFonts w:ascii="IRMitra" w:eastAsia="SimSun" w:hAnsi="IRMitra" w:cs="IRMitra" w:hint="cs"/>
                <w:b/>
                <w:bCs/>
                <w:sz w:val="27"/>
                <w:szCs w:val="27"/>
                <w:rtl/>
                <w:lang w:bidi="fa-IR"/>
              </w:rPr>
              <w:t xml:space="preserve">منبع: </w:t>
            </w:r>
          </w:p>
        </w:tc>
        <w:tc>
          <w:tcPr>
            <w:tcW w:w="3448" w:type="pct"/>
            <w:gridSpan w:val="4"/>
            <w:vAlign w:val="center"/>
          </w:tcPr>
          <w:p w:rsidR="005335D1" w:rsidRPr="005335D1" w:rsidRDefault="005335D1" w:rsidP="005335D1">
            <w:pPr>
              <w:spacing w:before="60" w:after="60"/>
              <w:rPr>
                <w:rFonts w:ascii="IRMitra" w:eastAsia="SimSun" w:hAnsi="IRMitra" w:cs="IRMitra"/>
                <w:color w:val="244061" w:themeColor="accent1" w:themeShade="80"/>
                <w:sz w:val="30"/>
                <w:szCs w:val="30"/>
                <w:lang w:bidi="fa-IR"/>
              </w:rPr>
            </w:pPr>
          </w:p>
        </w:tc>
      </w:tr>
      <w:tr w:rsidR="005335D1" w:rsidRPr="005335D1" w:rsidTr="00CF2FE2">
        <w:trPr>
          <w:jc w:val="center"/>
        </w:trPr>
        <w:tc>
          <w:tcPr>
            <w:tcW w:w="3521" w:type="pct"/>
            <w:gridSpan w:val="4"/>
            <w:vAlign w:val="center"/>
          </w:tcPr>
          <w:p w:rsidR="005335D1" w:rsidRPr="005335D1" w:rsidRDefault="005335D1" w:rsidP="005335D1">
            <w:pPr>
              <w:jc w:val="center"/>
              <w:rPr>
                <w:rFonts w:eastAsia="SimSun" w:cs="IRNazanin"/>
                <w:b/>
                <w:bCs/>
                <w:color w:val="244061" w:themeColor="accent1" w:themeShade="80"/>
                <w:sz w:val="20"/>
                <w:rtl/>
                <w:lang w:bidi="fa-IR"/>
              </w:rPr>
            </w:pPr>
          </w:p>
          <w:p w:rsidR="005335D1" w:rsidRPr="005335D1" w:rsidRDefault="005335D1" w:rsidP="005335D1">
            <w:pPr>
              <w:jc w:val="center"/>
              <w:rPr>
                <w:rFonts w:eastAsia="SimSun" w:cs="IRNazanin"/>
                <w:b/>
                <w:bCs/>
                <w:color w:val="244061" w:themeColor="accent1" w:themeShade="80"/>
                <w:sz w:val="20"/>
                <w:rtl/>
                <w:lang w:bidi="fa-IR"/>
              </w:rPr>
            </w:pPr>
            <w:r w:rsidRPr="005335D1">
              <w:rPr>
                <w:rFonts w:eastAsia="SimSun" w:cs="IRNazanin" w:hint="cs"/>
                <w:b/>
                <w:bCs/>
                <w:color w:val="244061" w:themeColor="accent1" w:themeShade="80"/>
                <w:sz w:val="20"/>
                <w:rtl/>
                <w:lang w:bidi="fa-IR"/>
              </w:rPr>
              <w:t>ای</w:t>
            </w:r>
            <w:r w:rsidRPr="005335D1">
              <w:rPr>
                <w:rFonts w:eastAsia="SimSun" w:cs="IRNazanin" w:hint="eastAsia"/>
                <w:b/>
                <w:bCs/>
                <w:color w:val="244061" w:themeColor="accent1" w:themeShade="80"/>
                <w:sz w:val="20"/>
                <w:rtl/>
                <w:lang w:bidi="fa-IR"/>
              </w:rPr>
              <w:t>ن</w:t>
            </w:r>
            <w:r w:rsidRPr="005335D1">
              <w:rPr>
                <w:rFonts w:eastAsia="SimSun" w:cs="IRNazanin"/>
                <w:b/>
                <w:bCs/>
                <w:color w:val="244061" w:themeColor="accent1" w:themeShade="80"/>
                <w:sz w:val="20"/>
                <w:rtl/>
                <w:lang w:bidi="fa-IR"/>
              </w:rPr>
              <w:t xml:space="preserve"> کتاب </w:t>
            </w:r>
            <w:r w:rsidRPr="005335D1">
              <w:rPr>
                <w:rFonts w:eastAsia="SimSun" w:cs="IRNazanin" w:hint="cs"/>
                <w:b/>
                <w:bCs/>
                <w:color w:val="244061" w:themeColor="accent1" w:themeShade="80"/>
                <w:sz w:val="20"/>
                <w:rtl/>
                <w:lang w:bidi="fa-IR"/>
              </w:rPr>
              <w:t xml:space="preserve">از سایت </w:t>
            </w:r>
            <w:r w:rsidRPr="005335D1">
              <w:rPr>
                <w:rFonts w:eastAsia="SimSun" w:cs="IRNazanin"/>
                <w:b/>
                <w:bCs/>
                <w:color w:val="244061" w:themeColor="accent1" w:themeShade="80"/>
                <w:sz w:val="20"/>
                <w:rtl/>
                <w:lang w:bidi="fa-IR"/>
              </w:rPr>
              <w:t>کتابخان</w:t>
            </w:r>
            <w:r w:rsidRPr="005335D1">
              <w:rPr>
                <w:rFonts w:eastAsia="SimSun" w:cs="IRNazanin" w:hint="cs"/>
                <w:b/>
                <w:bCs/>
                <w:color w:val="244061" w:themeColor="accent1" w:themeShade="80"/>
                <w:sz w:val="20"/>
                <w:rtl/>
                <w:lang w:bidi="fa-IR"/>
              </w:rPr>
              <w:t>ۀ</w:t>
            </w:r>
            <w:r w:rsidRPr="005335D1">
              <w:rPr>
                <w:rFonts w:eastAsia="SimSun" w:cs="IRNazanin"/>
                <w:b/>
                <w:bCs/>
                <w:color w:val="244061" w:themeColor="accent1" w:themeShade="80"/>
                <w:sz w:val="20"/>
                <w:rtl/>
                <w:lang w:bidi="fa-IR"/>
              </w:rPr>
              <w:t xml:space="preserve"> عق</w:t>
            </w:r>
            <w:r w:rsidRPr="005335D1">
              <w:rPr>
                <w:rFonts w:eastAsia="SimSun" w:cs="IRNazanin" w:hint="cs"/>
                <w:b/>
                <w:bCs/>
                <w:color w:val="244061" w:themeColor="accent1" w:themeShade="80"/>
                <w:sz w:val="20"/>
                <w:rtl/>
                <w:lang w:bidi="fa-IR"/>
              </w:rPr>
              <w:t>ی</w:t>
            </w:r>
            <w:r w:rsidRPr="005335D1">
              <w:rPr>
                <w:rFonts w:eastAsia="SimSun" w:cs="IRNazanin" w:hint="eastAsia"/>
                <w:b/>
                <w:bCs/>
                <w:color w:val="244061" w:themeColor="accent1" w:themeShade="80"/>
                <w:sz w:val="20"/>
                <w:rtl/>
                <w:lang w:bidi="fa-IR"/>
              </w:rPr>
              <w:t>ده</w:t>
            </w:r>
            <w:r w:rsidRPr="005335D1">
              <w:rPr>
                <w:rFonts w:eastAsia="SimSun" w:cs="IRNazanin"/>
                <w:b/>
                <w:bCs/>
                <w:color w:val="244061" w:themeColor="accent1" w:themeShade="80"/>
                <w:sz w:val="20"/>
                <w:rtl/>
                <w:lang w:bidi="fa-IR"/>
              </w:rPr>
              <w:t xml:space="preserve"> </w:t>
            </w:r>
            <w:r w:rsidRPr="005335D1">
              <w:rPr>
                <w:rFonts w:eastAsia="SimSun" w:cs="IRNazanin" w:hint="cs"/>
                <w:b/>
                <w:bCs/>
                <w:color w:val="244061" w:themeColor="accent1" w:themeShade="80"/>
                <w:sz w:val="20"/>
                <w:rtl/>
                <w:lang w:bidi="fa-IR"/>
              </w:rPr>
              <w:t xml:space="preserve">دانلود </w:t>
            </w:r>
            <w:r w:rsidRPr="005335D1">
              <w:rPr>
                <w:rFonts w:eastAsia="SimSun" w:cs="IRNazanin"/>
                <w:b/>
                <w:bCs/>
                <w:color w:val="244061" w:themeColor="accent1" w:themeShade="80"/>
                <w:sz w:val="20"/>
                <w:rtl/>
                <w:lang w:bidi="fa-IR"/>
              </w:rPr>
              <w:t>شده است.</w:t>
            </w:r>
          </w:p>
          <w:p w:rsidR="005335D1" w:rsidRPr="005335D1" w:rsidRDefault="005335D1" w:rsidP="005335D1">
            <w:pPr>
              <w:spacing w:before="60" w:after="60"/>
              <w:jc w:val="center"/>
              <w:rPr>
                <w:rFonts w:ascii="Calibri (Body)" w:eastAsia="SimSun" w:hAnsi="Calibri (Body)" w:cs="IRMitra" w:hint="eastAsia"/>
                <w:b/>
                <w:bCs/>
                <w:sz w:val="27"/>
                <w:szCs w:val="27"/>
                <w:rtl/>
                <w:lang w:bidi="fa-IR"/>
              </w:rPr>
            </w:pPr>
            <w:r w:rsidRPr="005335D1">
              <w:rPr>
                <w:rFonts w:ascii="Calibri (Body)" w:eastAsia="SimSun" w:hAnsi="Calibri (Body)" w:cs="Times New Roman"/>
                <w:b/>
                <w:bCs/>
                <w:color w:val="244061" w:themeColor="accent1" w:themeShade="80"/>
                <w:sz w:val="24"/>
                <w:szCs w:val="24"/>
                <w:lang w:bidi="fa-IR"/>
              </w:rPr>
              <w:t>www.aqeedeh.com</w:t>
            </w:r>
          </w:p>
        </w:tc>
        <w:tc>
          <w:tcPr>
            <w:tcW w:w="1479" w:type="pct"/>
          </w:tcPr>
          <w:p w:rsidR="005335D1" w:rsidRPr="005335D1" w:rsidRDefault="005335D1" w:rsidP="005335D1">
            <w:pPr>
              <w:spacing w:before="60" w:after="60"/>
              <w:jc w:val="center"/>
              <w:rPr>
                <w:rFonts w:ascii="IRMitra" w:eastAsia="SimSun" w:hAnsi="IRMitra" w:cs="IRMitra"/>
                <w:color w:val="244061" w:themeColor="accent1" w:themeShade="80"/>
                <w:sz w:val="30"/>
                <w:szCs w:val="30"/>
                <w:rtl/>
              </w:rPr>
            </w:pPr>
          </w:p>
          <w:p w:rsidR="005335D1" w:rsidRPr="005335D1" w:rsidRDefault="005335D1" w:rsidP="005335D1">
            <w:pPr>
              <w:spacing w:before="60" w:after="60"/>
              <w:jc w:val="center"/>
              <w:rPr>
                <w:rFonts w:ascii="IRMitra" w:eastAsia="SimSun" w:hAnsi="IRMitra" w:cs="IRMitra"/>
                <w:color w:val="244061" w:themeColor="accent1" w:themeShade="80"/>
                <w:sz w:val="30"/>
                <w:szCs w:val="30"/>
                <w:rtl/>
                <w:lang w:bidi="fa-IR"/>
              </w:rPr>
            </w:pPr>
            <w:r w:rsidRPr="005335D1">
              <w:rPr>
                <w:rFonts w:ascii="IRMitra" w:eastAsia="SimSun" w:hAnsi="IRMitra" w:cs="IRMitra" w:hint="cs"/>
                <w:noProof/>
                <w:color w:val="244061" w:themeColor="accent1" w:themeShade="80"/>
                <w:sz w:val="30"/>
                <w:szCs w:val="30"/>
                <w:rtl/>
              </w:rPr>
              <w:drawing>
                <wp:inline distT="0" distB="0" distL="0" distR="0" wp14:anchorId="390557BF" wp14:editId="1D041341">
                  <wp:extent cx="943200" cy="943200"/>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5335D1" w:rsidRPr="005335D1" w:rsidTr="00CF2FE2">
        <w:trPr>
          <w:jc w:val="center"/>
        </w:trPr>
        <w:tc>
          <w:tcPr>
            <w:tcW w:w="1552" w:type="pct"/>
            <w:vAlign w:val="center"/>
          </w:tcPr>
          <w:p w:rsidR="005335D1" w:rsidRPr="005335D1" w:rsidRDefault="005335D1" w:rsidP="005335D1">
            <w:pPr>
              <w:spacing w:before="60" w:after="60"/>
              <w:jc w:val="center"/>
              <w:rPr>
                <w:rFonts w:ascii="IRMitra" w:eastAsia="SimSun" w:hAnsi="IRMitra" w:cs="IRMitra"/>
                <w:b/>
                <w:bCs/>
                <w:sz w:val="27"/>
                <w:szCs w:val="27"/>
                <w:rtl/>
                <w:lang w:bidi="fa-IR"/>
              </w:rPr>
            </w:pPr>
            <w:r w:rsidRPr="005335D1">
              <w:rPr>
                <w:rFonts w:ascii="IRNazanin" w:eastAsia="SimSun" w:hAnsi="IRNazanin" w:cs="IRNazanin"/>
                <w:b/>
                <w:bCs/>
                <w:rtl/>
                <w:lang w:bidi="fa-IR"/>
              </w:rPr>
              <w:t>ایمیل:</w:t>
            </w:r>
          </w:p>
        </w:tc>
        <w:tc>
          <w:tcPr>
            <w:tcW w:w="3448" w:type="pct"/>
            <w:gridSpan w:val="4"/>
            <w:vAlign w:val="center"/>
          </w:tcPr>
          <w:p w:rsidR="005335D1" w:rsidRPr="005335D1" w:rsidRDefault="005335D1" w:rsidP="005335D1">
            <w:pPr>
              <w:spacing w:before="60" w:after="60"/>
              <w:jc w:val="right"/>
              <w:rPr>
                <w:rFonts w:ascii="IRMitra" w:eastAsia="SimSun" w:hAnsi="IRMitra" w:cs="IRMitra"/>
                <w:color w:val="244061" w:themeColor="accent1" w:themeShade="80"/>
                <w:sz w:val="30"/>
                <w:szCs w:val="30"/>
                <w:rtl/>
                <w:lang w:bidi="fa-IR"/>
              </w:rPr>
            </w:pPr>
            <w:r w:rsidRPr="005335D1">
              <w:rPr>
                <w:rFonts w:asciiTheme="majorBidi" w:eastAsia="SimSun" w:hAnsiTheme="majorBidi" w:cstheme="majorBidi"/>
                <w:b/>
                <w:bCs/>
                <w:sz w:val="24"/>
                <w:szCs w:val="24"/>
              </w:rPr>
              <w:t>book@aqeedeh.com</w:t>
            </w:r>
          </w:p>
        </w:tc>
      </w:tr>
      <w:tr w:rsidR="005335D1" w:rsidRPr="005335D1" w:rsidTr="00CF2FE2">
        <w:trPr>
          <w:jc w:val="center"/>
        </w:trPr>
        <w:tc>
          <w:tcPr>
            <w:tcW w:w="5000" w:type="pct"/>
            <w:gridSpan w:val="5"/>
            <w:vAlign w:val="bottom"/>
          </w:tcPr>
          <w:p w:rsidR="005335D1" w:rsidRPr="005335D1" w:rsidRDefault="005335D1" w:rsidP="005335D1">
            <w:pPr>
              <w:spacing w:before="360" w:after="60"/>
              <w:jc w:val="center"/>
              <w:rPr>
                <w:rFonts w:ascii="IRMitra" w:eastAsia="SimSun" w:hAnsi="IRMitra" w:cs="IRMitra"/>
                <w:color w:val="244061" w:themeColor="accent1" w:themeShade="80"/>
                <w:sz w:val="30"/>
                <w:szCs w:val="30"/>
                <w:rtl/>
                <w:lang w:bidi="fa-IR"/>
              </w:rPr>
            </w:pPr>
            <w:r w:rsidRPr="005335D1">
              <w:rPr>
                <w:rFonts w:ascii="Times New Roman Bold" w:eastAsia="SimSun" w:hAnsi="Times New Roman Bold" w:cs="IRNazanin"/>
                <w:b/>
                <w:bCs/>
                <w:sz w:val="26"/>
                <w:rtl/>
              </w:rPr>
              <w:t>سا</w:t>
            </w:r>
            <w:r w:rsidRPr="005335D1">
              <w:rPr>
                <w:rFonts w:ascii="Times New Roman Bold" w:eastAsia="SimSun" w:hAnsi="Times New Roman Bold" w:cs="IRNazanin" w:hint="cs"/>
                <w:b/>
                <w:bCs/>
                <w:sz w:val="26"/>
                <w:rtl/>
              </w:rPr>
              <w:t>ی</w:t>
            </w:r>
            <w:r w:rsidRPr="005335D1">
              <w:rPr>
                <w:rFonts w:ascii="Times New Roman Bold" w:eastAsia="SimSun" w:hAnsi="Times New Roman Bold" w:cs="IRNazanin" w:hint="eastAsia"/>
                <w:b/>
                <w:bCs/>
                <w:sz w:val="26"/>
                <w:rtl/>
              </w:rPr>
              <w:t>ت‌ها</w:t>
            </w:r>
            <w:r w:rsidRPr="005335D1">
              <w:rPr>
                <w:rFonts w:ascii="Times New Roman Bold" w:eastAsia="SimSun" w:hAnsi="Times New Roman Bold" w:cs="IRNazanin" w:hint="cs"/>
                <w:b/>
                <w:bCs/>
                <w:sz w:val="26"/>
                <w:rtl/>
              </w:rPr>
              <w:t>ی</w:t>
            </w:r>
            <w:r w:rsidRPr="005335D1">
              <w:rPr>
                <w:rFonts w:ascii="Times New Roman Bold" w:eastAsia="SimSun" w:hAnsi="Times New Roman Bold" w:cs="IRNazanin"/>
                <w:b/>
                <w:bCs/>
                <w:sz w:val="26"/>
                <w:rtl/>
              </w:rPr>
              <w:t xml:space="preserve"> مجموع</w:t>
            </w:r>
            <w:r w:rsidRPr="005335D1">
              <w:rPr>
                <w:rFonts w:ascii="Times New Roman Bold" w:eastAsia="SimSun" w:hAnsi="Times New Roman Bold" w:cs="IRNazanin" w:hint="cs"/>
                <w:b/>
                <w:bCs/>
                <w:sz w:val="26"/>
                <w:rtl/>
              </w:rPr>
              <w:t>ۀ</w:t>
            </w:r>
            <w:r w:rsidRPr="005335D1">
              <w:rPr>
                <w:rFonts w:ascii="Times New Roman Bold" w:eastAsia="SimSun" w:hAnsi="Times New Roman Bold" w:cs="IRNazanin"/>
                <w:b/>
                <w:bCs/>
                <w:sz w:val="26"/>
                <w:rtl/>
              </w:rPr>
              <w:t xml:space="preserve"> موحد</w:t>
            </w:r>
            <w:r w:rsidRPr="005335D1">
              <w:rPr>
                <w:rFonts w:ascii="Times New Roman Bold" w:eastAsia="SimSun" w:hAnsi="Times New Roman Bold" w:cs="IRNazanin" w:hint="cs"/>
                <w:b/>
                <w:bCs/>
                <w:sz w:val="26"/>
                <w:rtl/>
              </w:rPr>
              <w:t>ی</w:t>
            </w:r>
            <w:r w:rsidRPr="005335D1">
              <w:rPr>
                <w:rFonts w:ascii="Times New Roman Bold" w:eastAsia="SimSun" w:hAnsi="Times New Roman Bold" w:cs="IRNazanin" w:hint="eastAsia"/>
                <w:b/>
                <w:bCs/>
                <w:sz w:val="26"/>
                <w:rtl/>
              </w:rPr>
              <w:t>ن</w:t>
            </w:r>
          </w:p>
        </w:tc>
      </w:tr>
      <w:tr w:rsidR="005335D1" w:rsidRPr="005335D1" w:rsidTr="00CF2FE2">
        <w:trPr>
          <w:jc w:val="center"/>
        </w:trPr>
        <w:tc>
          <w:tcPr>
            <w:tcW w:w="2332" w:type="pct"/>
            <w:gridSpan w:val="2"/>
            <w:shd w:val="clear" w:color="auto" w:fill="auto"/>
          </w:tcPr>
          <w:p w:rsidR="005335D1" w:rsidRPr="005335D1" w:rsidRDefault="005335D1" w:rsidP="005335D1">
            <w:pPr>
              <w:widowControl w:val="0"/>
              <w:tabs>
                <w:tab w:val="right" w:leader="dot" w:pos="5138"/>
              </w:tabs>
              <w:spacing w:before="60" w:after="60"/>
              <w:jc w:val="right"/>
              <w:rPr>
                <w:rFonts w:ascii="Literata" w:eastAsia="SimSun" w:hAnsi="Literata" w:cs="Times New Roman"/>
                <w:sz w:val="24"/>
                <w:szCs w:val="24"/>
                <w:lang w:bidi="fa-IR"/>
              </w:rPr>
            </w:pPr>
            <w:r w:rsidRPr="005335D1">
              <w:rPr>
                <w:rFonts w:ascii="Literata" w:eastAsia="SimSun" w:hAnsi="Literata" w:cs="Times New Roman"/>
                <w:sz w:val="24"/>
                <w:szCs w:val="24"/>
                <w:lang w:bidi="fa-IR"/>
              </w:rPr>
              <w:t>www.mowahedin.com</w:t>
            </w:r>
          </w:p>
          <w:p w:rsidR="005335D1" w:rsidRPr="005335D1" w:rsidRDefault="005335D1" w:rsidP="005335D1">
            <w:pPr>
              <w:widowControl w:val="0"/>
              <w:tabs>
                <w:tab w:val="right" w:leader="dot" w:pos="5138"/>
              </w:tabs>
              <w:spacing w:before="60" w:after="60"/>
              <w:jc w:val="right"/>
              <w:rPr>
                <w:rFonts w:ascii="Literata" w:eastAsia="SimSun" w:hAnsi="Literata" w:cs="Times New Roman"/>
                <w:sz w:val="24"/>
                <w:szCs w:val="24"/>
                <w:lang w:bidi="fa-IR"/>
              </w:rPr>
            </w:pPr>
            <w:r w:rsidRPr="005335D1">
              <w:rPr>
                <w:rFonts w:ascii="Literata" w:eastAsia="SimSun" w:hAnsi="Literata" w:cs="Times New Roman"/>
                <w:sz w:val="24"/>
                <w:szCs w:val="24"/>
                <w:lang w:bidi="fa-IR"/>
              </w:rPr>
              <w:t>www.videofarsi.com</w:t>
            </w:r>
          </w:p>
          <w:p w:rsidR="005335D1" w:rsidRPr="005335D1" w:rsidRDefault="005335D1" w:rsidP="005335D1">
            <w:pPr>
              <w:spacing w:before="60" w:after="60"/>
              <w:jc w:val="right"/>
              <w:rPr>
                <w:rFonts w:ascii="Literata" w:eastAsia="SimSun" w:hAnsi="Literata" w:cs="Times New Roman"/>
                <w:sz w:val="24"/>
                <w:szCs w:val="24"/>
                <w:lang w:bidi="fa-IR"/>
              </w:rPr>
            </w:pPr>
            <w:r w:rsidRPr="005335D1">
              <w:rPr>
                <w:rFonts w:ascii="Literata" w:eastAsia="SimSun" w:hAnsi="Literata" w:cs="Times New Roman"/>
                <w:sz w:val="24"/>
                <w:szCs w:val="24"/>
                <w:lang w:bidi="fa-IR"/>
              </w:rPr>
              <w:t>www.zekr.tv</w:t>
            </w:r>
          </w:p>
          <w:p w:rsidR="005335D1" w:rsidRPr="005335D1" w:rsidRDefault="005335D1" w:rsidP="005335D1">
            <w:pPr>
              <w:spacing w:before="60" w:after="60"/>
              <w:jc w:val="right"/>
              <w:rPr>
                <w:rFonts w:ascii="IRMitra" w:eastAsia="SimSun" w:hAnsi="IRMitra" w:cs="IRMitra"/>
                <w:b/>
                <w:bCs/>
                <w:sz w:val="27"/>
                <w:szCs w:val="27"/>
                <w:rtl/>
                <w:lang w:bidi="fa-IR"/>
              </w:rPr>
            </w:pPr>
            <w:r w:rsidRPr="005335D1">
              <w:rPr>
                <w:rFonts w:ascii="Literata" w:eastAsia="SimSun" w:hAnsi="Literata" w:cs="Times New Roman"/>
                <w:sz w:val="24"/>
                <w:szCs w:val="24"/>
                <w:lang w:bidi="fa-IR"/>
              </w:rPr>
              <w:t>www.mowahed.com</w:t>
            </w:r>
          </w:p>
        </w:tc>
        <w:tc>
          <w:tcPr>
            <w:tcW w:w="365" w:type="pct"/>
          </w:tcPr>
          <w:p w:rsidR="005335D1" w:rsidRPr="005335D1" w:rsidRDefault="005335D1" w:rsidP="005335D1">
            <w:pPr>
              <w:spacing w:before="60" w:after="60"/>
              <w:jc w:val="right"/>
              <w:rPr>
                <w:rFonts w:ascii="IRMitra" w:eastAsia="SimSun" w:hAnsi="IRMitra" w:cs="IRMitra"/>
                <w:color w:val="244061" w:themeColor="accent1" w:themeShade="80"/>
                <w:sz w:val="30"/>
                <w:szCs w:val="30"/>
                <w:rtl/>
                <w:lang w:bidi="fa-IR"/>
              </w:rPr>
            </w:pPr>
          </w:p>
        </w:tc>
        <w:tc>
          <w:tcPr>
            <w:tcW w:w="2303" w:type="pct"/>
            <w:gridSpan w:val="2"/>
          </w:tcPr>
          <w:p w:rsidR="005335D1" w:rsidRPr="005335D1" w:rsidRDefault="005335D1" w:rsidP="005335D1">
            <w:pPr>
              <w:widowControl w:val="0"/>
              <w:tabs>
                <w:tab w:val="right" w:leader="dot" w:pos="5138"/>
              </w:tabs>
              <w:spacing w:before="60" w:after="60"/>
              <w:jc w:val="right"/>
              <w:rPr>
                <w:rFonts w:ascii="Literata" w:eastAsia="SimSun" w:hAnsi="Literata" w:cs="Times New Roman"/>
                <w:sz w:val="24"/>
                <w:szCs w:val="24"/>
              </w:rPr>
            </w:pPr>
            <w:r w:rsidRPr="005335D1">
              <w:rPr>
                <w:rFonts w:ascii="Literata" w:eastAsia="SimSun" w:hAnsi="Literata" w:cs="Times New Roman"/>
                <w:sz w:val="24"/>
                <w:szCs w:val="24"/>
              </w:rPr>
              <w:t>www.aqeedeh.com</w:t>
            </w:r>
          </w:p>
          <w:p w:rsidR="005335D1" w:rsidRPr="005335D1" w:rsidRDefault="005335D1" w:rsidP="005335D1">
            <w:pPr>
              <w:widowControl w:val="0"/>
              <w:tabs>
                <w:tab w:val="right" w:leader="dot" w:pos="5138"/>
              </w:tabs>
              <w:spacing w:before="60" w:after="60"/>
              <w:jc w:val="right"/>
              <w:rPr>
                <w:rFonts w:ascii="Literata" w:eastAsia="SimSun" w:hAnsi="Literata" w:cs="Times New Roman"/>
                <w:sz w:val="24"/>
                <w:szCs w:val="24"/>
              </w:rPr>
            </w:pPr>
            <w:r w:rsidRPr="005335D1">
              <w:rPr>
                <w:rFonts w:ascii="Literata" w:eastAsia="SimSun" w:hAnsi="Literata" w:cs="Times New Roman"/>
                <w:sz w:val="24"/>
                <w:szCs w:val="24"/>
              </w:rPr>
              <w:t>www.islamtxt.com</w:t>
            </w:r>
          </w:p>
          <w:p w:rsidR="005335D1" w:rsidRPr="005335D1" w:rsidRDefault="008C3516" w:rsidP="005335D1">
            <w:pPr>
              <w:widowControl w:val="0"/>
              <w:tabs>
                <w:tab w:val="right" w:leader="dot" w:pos="5138"/>
              </w:tabs>
              <w:spacing w:before="60" w:after="60"/>
              <w:jc w:val="right"/>
              <w:rPr>
                <w:rFonts w:ascii="Literata" w:eastAsia="SimSun" w:hAnsi="Literata" w:cs="Times New Roman"/>
                <w:sz w:val="24"/>
                <w:szCs w:val="24"/>
              </w:rPr>
            </w:pPr>
            <w:hyperlink r:id="rId14" w:history="1">
              <w:r w:rsidR="005335D1" w:rsidRPr="005335D1">
                <w:rPr>
                  <w:rFonts w:ascii="Literata" w:eastAsia="SimSun" w:hAnsi="Literata" w:cs="Times New Roman"/>
                  <w:sz w:val="24"/>
                  <w:szCs w:val="24"/>
                </w:rPr>
                <w:t>www.shabnam.cc</w:t>
              </w:r>
            </w:hyperlink>
          </w:p>
          <w:p w:rsidR="005335D1" w:rsidRPr="005335D1" w:rsidRDefault="005335D1" w:rsidP="005335D1">
            <w:pPr>
              <w:spacing w:before="60" w:after="60"/>
              <w:jc w:val="right"/>
              <w:rPr>
                <w:rFonts w:ascii="IRMitra" w:eastAsia="SimSun" w:hAnsi="IRMitra" w:cs="IRMitra"/>
                <w:color w:val="244061" w:themeColor="accent1" w:themeShade="80"/>
                <w:sz w:val="30"/>
                <w:szCs w:val="30"/>
                <w:rtl/>
                <w:lang w:bidi="fa-IR"/>
              </w:rPr>
            </w:pPr>
            <w:r w:rsidRPr="005335D1">
              <w:rPr>
                <w:rFonts w:ascii="Literata" w:eastAsia="SimSun" w:hAnsi="Literata" w:cs="Times New Roman"/>
                <w:sz w:val="24"/>
                <w:szCs w:val="24"/>
              </w:rPr>
              <w:t>www.sadaislam.com</w:t>
            </w:r>
          </w:p>
        </w:tc>
      </w:tr>
      <w:tr w:rsidR="005335D1" w:rsidRPr="005335D1" w:rsidTr="00CF2FE2">
        <w:trPr>
          <w:jc w:val="center"/>
        </w:trPr>
        <w:tc>
          <w:tcPr>
            <w:tcW w:w="5000" w:type="pct"/>
            <w:gridSpan w:val="5"/>
          </w:tcPr>
          <w:p w:rsidR="005335D1" w:rsidRPr="005335D1" w:rsidRDefault="005335D1" w:rsidP="005335D1">
            <w:pPr>
              <w:spacing w:before="60" w:after="60"/>
              <w:jc w:val="center"/>
              <w:rPr>
                <w:rFonts w:ascii="IRMitra" w:eastAsia="SimSun" w:hAnsi="IRMitra" w:cs="IRMitra"/>
                <w:color w:val="244061" w:themeColor="accent1" w:themeShade="80"/>
                <w:sz w:val="30"/>
                <w:szCs w:val="30"/>
                <w:rtl/>
                <w:lang w:bidi="fa-IR"/>
              </w:rPr>
            </w:pPr>
            <w:r w:rsidRPr="005335D1">
              <w:rPr>
                <w:rFonts w:ascii="IRMitra" w:eastAsia="SimSun" w:hAnsi="IRMitra" w:cs="IRMitra" w:hint="cs"/>
                <w:noProof/>
                <w:color w:val="244061" w:themeColor="accent1" w:themeShade="80"/>
                <w:sz w:val="30"/>
                <w:szCs w:val="30"/>
                <w:rtl/>
              </w:rPr>
              <w:drawing>
                <wp:inline distT="0" distB="0" distL="0" distR="0" wp14:anchorId="4FFCDE19" wp14:editId="32E13841">
                  <wp:extent cx="1576800" cy="8208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5335D1" w:rsidRPr="005335D1" w:rsidTr="00CF2FE2">
        <w:trPr>
          <w:jc w:val="center"/>
        </w:trPr>
        <w:tc>
          <w:tcPr>
            <w:tcW w:w="5000" w:type="pct"/>
            <w:gridSpan w:val="5"/>
            <w:vAlign w:val="center"/>
          </w:tcPr>
          <w:p w:rsidR="005335D1" w:rsidRPr="005335D1" w:rsidRDefault="005335D1" w:rsidP="005335D1">
            <w:pPr>
              <w:spacing w:before="60" w:after="60"/>
              <w:jc w:val="center"/>
              <w:rPr>
                <w:rFonts w:ascii="IRMitra" w:eastAsia="SimSun" w:hAnsi="IRMitra" w:cs="IRMitra"/>
                <w:noProof/>
                <w:color w:val="244061" w:themeColor="accent1" w:themeShade="80"/>
                <w:sz w:val="30"/>
                <w:szCs w:val="30"/>
                <w:rtl/>
              </w:rPr>
            </w:pPr>
            <w:r w:rsidRPr="005335D1">
              <w:rPr>
                <w:rFonts w:ascii="IRMitra" w:eastAsia="SimSun" w:hAnsi="IRMitra" w:cs="IRMitra"/>
                <w:noProof/>
                <w:color w:val="244061" w:themeColor="accent1" w:themeShade="80"/>
                <w:sz w:val="30"/>
                <w:szCs w:val="30"/>
              </w:rPr>
              <w:t>contact@mowahedin.com</w:t>
            </w:r>
          </w:p>
        </w:tc>
      </w:tr>
      <w:tr w:rsidR="005335D1" w:rsidRPr="005335D1" w:rsidTr="00CF2FE2">
        <w:trPr>
          <w:jc w:val="center"/>
        </w:trPr>
        <w:tc>
          <w:tcPr>
            <w:tcW w:w="2332" w:type="pct"/>
            <w:gridSpan w:val="2"/>
          </w:tcPr>
          <w:p w:rsidR="005335D1" w:rsidRPr="005335D1" w:rsidRDefault="005335D1" w:rsidP="005335D1">
            <w:pPr>
              <w:spacing w:before="60" w:after="60"/>
              <w:rPr>
                <w:rFonts w:ascii="IRMitra" w:eastAsia="SimSun" w:hAnsi="IRMitra" w:cs="IRMitra"/>
                <w:b/>
                <w:bCs/>
                <w:sz w:val="7"/>
                <w:szCs w:val="7"/>
                <w:rtl/>
                <w:lang w:bidi="fa-IR"/>
              </w:rPr>
            </w:pPr>
          </w:p>
        </w:tc>
        <w:tc>
          <w:tcPr>
            <w:tcW w:w="2668" w:type="pct"/>
            <w:gridSpan w:val="3"/>
          </w:tcPr>
          <w:p w:rsidR="005335D1" w:rsidRPr="005335D1" w:rsidRDefault="005335D1" w:rsidP="005335D1">
            <w:pPr>
              <w:spacing w:before="60" w:after="60"/>
              <w:rPr>
                <w:rFonts w:ascii="IRMitra" w:eastAsia="SimSun" w:hAnsi="IRMitra" w:cs="IRMitra"/>
                <w:color w:val="244061" w:themeColor="accent1" w:themeShade="80"/>
                <w:sz w:val="7"/>
                <w:szCs w:val="7"/>
                <w:rtl/>
                <w:lang w:bidi="fa-IR"/>
              </w:rPr>
            </w:pPr>
          </w:p>
        </w:tc>
      </w:tr>
      <w:bookmarkEnd w:id="5"/>
      <w:bookmarkEnd w:id="6"/>
    </w:tbl>
    <w:p w:rsidR="00492040" w:rsidRPr="005335D1"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FA78B2" w:rsidRDefault="004E73C7" w:rsidP="00D97A5E">
      <w:pPr>
        <w:widowControl w:val="0"/>
        <w:shd w:val="clear" w:color="auto" w:fill="FFFFFF"/>
        <w:tabs>
          <w:tab w:val="right" w:leader="dot" w:pos="5138"/>
        </w:tabs>
        <w:spacing w:line="228" w:lineRule="auto"/>
        <w:rPr>
          <w:rFonts w:cs="B Lotus"/>
          <w:rtl/>
          <w:lang w:bidi="fa-IR"/>
        </w:rPr>
        <w:sectPr w:rsidR="004E73C7" w:rsidRPr="00FA78B2" w:rsidSect="0085210A">
          <w:footnotePr>
            <w:numRestart w:val="eachPage"/>
          </w:footnotePr>
          <w:pgSz w:w="9639" w:h="13608" w:code="9"/>
          <w:pgMar w:top="851" w:right="1077" w:bottom="936" w:left="1077" w:header="851" w:footer="936" w:gutter="0"/>
          <w:cols w:space="708"/>
          <w:titlePg/>
          <w:bidi/>
          <w:rtlGutter/>
          <w:docGrid w:linePitch="381"/>
        </w:sectPr>
      </w:pPr>
    </w:p>
    <w:p w:rsidR="00492040" w:rsidRPr="00FA78B2" w:rsidRDefault="00D643BE" w:rsidP="00796E48">
      <w:pPr>
        <w:jc w:val="center"/>
        <w:rPr>
          <w:rFonts w:ascii="IranNastaliq" w:hAnsi="IranNastaliq" w:cs="IranNastaliq"/>
          <w:sz w:val="30"/>
          <w:szCs w:val="30"/>
          <w:rtl/>
          <w:lang w:bidi="fa-IR"/>
        </w:rPr>
      </w:pPr>
      <w:bookmarkStart w:id="8" w:name="_Toc62138800"/>
      <w:bookmarkStart w:id="9" w:name="_Toc272967535"/>
      <w:r w:rsidRPr="00FA78B2">
        <w:rPr>
          <w:rFonts w:ascii="IranNastaliq" w:hAnsi="IranNastaliq" w:cs="IranNastaliq"/>
          <w:sz w:val="30"/>
          <w:szCs w:val="30"/>
          <w:rtl/>
          <w:lang w:bidi="fa-IR"/>
        </w:rPr>
        <w:lastRenderedPageBreak/>
        <w:t>بسم الله الرحمن الرحیم</w:t>
      </w:r>
    </w:p>
    <w:p w:rsidR="00BB0CA3" w:rsidRPr="00FA78B2" w:rsidRDefault="005037D1" w:rsidP="0085210A">
      <w:pPr>
        <w:pStyle w:val="a0"/>
        <w:rPr>
          <w:rtl/>
        </w:rPr>
      </w:pPr>
      <w:bookmarkStart w:id="10" w:name="_Toc275041238"/>
      <w:r w:rsidRPr="00FA78B2">
        <w:rPr>
          <w:rtl/>
        </w:rPr>
        <w:t>فهرست مطال</w:t>
      </w:r>
      <w:bookmarkEnd w:id="8"/>
      <w:bookmarkEnd w:id="9"/>
      <w:bookmarkEnd w:id="10"/>
      <w:r w:rsidR="00BB0CA3" w:rsidRPr="00FA78B2">
        <w:rPr>
          <w:rtl/>
        </w:rPr>
        <w:t>ب</w:t>
      </w:r>
    </w:p>
    <w:p w:rsidR="00FA78B2" w:rsidRDefault="00FA78B2">
      <w:pPr>
        <w:pStyle w:val="TOC1"/>
        <w:tabs>
          <w:tab w:val="right" w:leader="dot" w:pos="7474"/>
        </w:tabs>
        <w:rPr>
          <w:rFonts w:ascii="Calibri" w:hAnsi="Calibri" w:cs="Arial"/>
          <w:bCs w:val="0"/>
          <w:noProof/>
          <w:sz w:val="22"/>
          <w:szCs w:val="22"/>
          <w:rtl/>
          <w:lang w:bidi="fa-IR"/>
        </w:rPr>
      </w:pPr>
      <w:r w:rsidRPr="00FA78B2">
        <w:rPr>
          <w:rFonts w:ascii="IranNastaliq" w:hAnsi="IranNastaliq" w:cs="IranNastaliq"/>
          <w:bCs w:val="0"/>
          <w:sz w:val="30"/>
          <w:szCs w:val="30"/>
          <w:rtl/>
          <w:lang w:bidi="fa-IR"/>
        </w:rPr>
        <w:fldChar w:fldCharType="begin"/>
      </w:r>
      <w:r w:rsidRPr="00FA78B2">
        <w:rPr>
          <w:rFonts w:ascii="IranNastaliq" w:hAnsi="IranNastaliq" w:cs="IranNastaliq"/>
          <w:bCs w:val="0"/>
          <w:sz w:val="30"/>
          <w:szCs w:val="30"/>
          <w:rtl/>
          <w:lang w:bidi="fa-IR"/>
        </w:rPr>
        <w:instrText xml:space="preserve"> </w:instrText>
      </w:r>
      <w:r w:rsidRPr="00FA78B2">
        <w:rPr>
          <w:rFonts w:ascii="IranNastaliq" w:hAnsi="IranNastaliq" w:cs="IranNastaliq"/>
          <w:bCs w:val="0"/>
          <w:sz w:val="30"/>
          <w:szCs w:val="30"/>
          <w:lang w:bidi="fa-IR"/>
        </w:rPr>
        <w:instrText>TOC</w:instrText>
      </w:r>
      <w:r w:rsidRPr="00FA78B2">
        <w:rPr>
          <w:rFonts w:ascii="IranNastaliq" w:hAnsi="IranNastaliq" w:cs="IranNastaliq"/>
          <w:bCs w:val="0"/>
          <w:sz w:val="30"/>
          <w:szCs w:val="30"/>
          <w:rtl/>
          <w:lang w:bidi="fa-IR"/>
        </w:rPr>
        <w:instrText xml:space="preserve"> \</w:instrText>
      </w:r>
      <w:r w:rsidRPr="00FA78B2">
        <w:rPr>
          <w:rFonts w:ascii="IranNastaliq" w:hAnsi="IranNastaliq" w:cs="IranNastaliq"/>
          <w:bCs w:val="0"/>
          <w:sz w:val="30"/>
          <w:szCs w:val="30"/>
          <w:lang w:bidi="fa-IR"/>
        </w:rPr>
        <w:instrText>h \z \t</w:instrText>
      </w:r>
      <w:r w:rsidRPr="00FA78B2">
        <w:rPr>
          <w:rFonts w:ascii="IranNastaliq" w:hAnsi="IranNastaliq" w:cs="IranNastaliq"/>
          <w:bCs w:val="0"/>
          <w:sz w:val="30"/>
          <w:szCs w:val="30"/>
          <w:rtl/>
          <w:lang w:bidi="fa-IR"/>
        </w:rPr>
        <w:instrText xml:space="preserve"> "تیتر اول;1;تیتر دوم;2;تیتر سوم;3" </w:instrText>
      </w:r>
      <w:r w:rsidRPr="00FA78B2">
        <w:rPr>
          <w:rFonts w:ascii="IranNastaliq" w:hAnsi="IranNastaliq" w:cs="IranNastaliq"/>
          <w:bCs w:val="0"/>
          <w:sz w:val="30"/>
          <w:szCs w:val="30"/>
          <w:rtl/>
          <w:lang w:bidi="fa-IR"/>
        </w:rPr>
        <w:fldChar w:fldCharType="separate"/>
      </w:r>
      <w:hyperlink w:anchor="_Toc332249842" w:history="1">
        <w:r w:rsidRPr="00B61ECB">
          <w:rPr>
            <w:rStyle w:val="Hyperlink"/>
            <w:rFonts w:hint="eastAsia"/>
            <w:noProof/>
            <w:rtl/>
          </w:rPr>
          <w:t>پيشگفتار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Toc332249842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FA78B2" w:rsidRDefault="008C3516">
      <w:pPr>
        <w:pStyle w:val="TOC1"/>
        <w:tabs>
          <w:tab w:val="right" w:leader="dot" w:pos="7474"/>
        </w:tabs>
        <w:rPr>
          <w:rFonts w:ascii="Calibri" w:hAnsi="Calibri" w:cs="Arial"/>
          <w:bCs w:val="0"/>
          <w:noProof/>
          <w:sz w:val="22"/>
          <w:szCs w:val="22"/>
          <w:rtl/>
          <w:lang w:bidi="fa-IR"/>
        </w:rPr>
      </w:pPr>
      <w:hyperlink w:anchor="_Toc332249843" w:history="1">
        <w:r w:rsidR="00FA78B2" w:rsidRPr="00B61ECB">
          <w:rPr>
            <w:rStyle w:val="Hyperlink"/>
            <w:rFonts w:hint="eastAsia"/>
            <w:noProof/>
            <w:rtl/>
          </w:rPr>
          <w:t>دشمني</w:t>
        </w:r>
        <w:r w:rsidR="00FA78B2" w:rsidRPr="00B61ECB">
          <w:rPr>
            <w:rStyle w:val="Hyperlink"/>
            <w:noProof/>
            <w:rtl/>
          </w:rPr>
          <w:t xml:space="preserve"> </w:t>
        </w:r>
        <w:r w:rsidR="00FA78B2" w:rsidRPr="00B61ECB">
          <w:rPr>
            <w:rStyle w:val="Hyperlink"/>
            <w:rFonts w:hint="eastAsia"/>
            <w:noProof/>
            <w:rtl/>
          </w:rPr>
          <w:t>ديرينه</w:t>
        </w:r>
        <w:r w:rsidR="00FA78B2" w:rsidRPr="00B61ECB">
          <w:rPr>
            <w:rStyle w:val="Hyperlink"/>
            <w:noProof/>
            <w:rtl/>
          </w:rPr>
          <w:t xml:space="preserve"> </w:t>
        </w:r>
        <w:r w:rsidR="00FA78B2" w:rsidRPr="00B61ECB">
          <w:rPr>
            <w:rStyle w:val="Hyperlink"/>
            <w:rFonts w:hint="eastAsia"/>
            <w:noProof/>
            <w:rtl/>
          </w:rPr>
          <w:t>با</w:t>
        </w:r>
        <w:r w:rsidR="00FA78B2" w:rsidRPr="00B61ECB">
          <w:rPr>
            <w:rStyle w:val="Hyperlink"/>
            <w:noProof/>
            <w:rtl/>
          </w:rPr>
          <w:t xml:space="preserve"> </w:t>
        </w:r>
        <w:r w:rsidR="00FA78B2" w:rsidRPr="00B61ECB">
          <w:rPr>
            <w:rStyle w:val="Hyperlink"/>
            <w:rFonts w:hint="eastAsia"/>
            <w:noProof/>
            <w:rtl/>
          </w:rPr>
          <w:t>اسلام</w:t>
        </w:r>
        <w:r w:rsidR="00FA78B2" w:rsidRPr="00B61ECB">
          <w:rPr>
            <w:rStyle w:val="Hyperlink"/>
            <w:noProof/>
            <w:rtl/>
          </w:rPr>
          <w:t>!</w:t>
        </w:r>
        <w:r w:rsidR="00FA78B2">
          <w:rPr>
            <w:noProof/>
            <w:webHidden/>
            <w:rtl/>
          </w:rPr>
          <w:tab/>
        </w:r>
        <w:r w:rsidR="00FA78B2">
          <w:rPr>
            <w:rStyle w:val="Hyperlink"/>
            <w:noProof/>
            <w:rtl/>
          </w:rPr>
          <w:fldChar w:fldCharType="begin"/>
        </w:r>
        <w:r w:rsidR="00FA78B2">
          <w:rPr>
            <w:noProof/>
            <w:webHidden/>
            <w:rtl/>
          </w:rPr>
          <w:instrText xml:space="preserve"> </w:instrText>
        </w:r>
        <w:r w:rsidR="00FA78B2">
          <w:rPr>
            <w:noProof/>
            <w:webHidden/>
          </w:rPr>
          <w:instrText>PAGEREF</w:instrText>
        </w:r>
        <w:r w:rsidR="00FA78B2">
          <w:rPr>
            <w:noProof/>
            <w:webHidden/>
            <w:rtl/>
          </w:rPr>
          <w:instrText xml:space="preserve"> _</w:instrText>
        </w:r>
        <w:r w:rsidR="00FA78B2">
          <w:rPr>
            <w:noProof/>
            <w:webHidden/>
          </w:rPr>
          <w:instrText>Toc332249843 \h</w:instrText>
        </w:r>
        <w:r w:rsidR="00FA78B2">
          <w:rPr>
            <w:noProof/>
            <w:webHidden/>
            <w:rtl/>
          </w:rPr>
          <w:instrText xml:space="preserve"> </w:instrText>
        </w:r>
        <w:r w:rsidR="00FA78B2">
          <w:rPr>
            <w:rStyle w:val="Hyperlink"/>
            <w:noProof/>
            <w:rtl/>
          </w:rPr>
        </w:r>
        <w:r w:rsidR="00FA78B2">
          <w:rPr>
            <w:rStyle w:val="Hyperlink"/>
            <w:noProof/>
            <w:rtl/>
          </w:rPr>
          <w:fldChar w:fldCharType="separate"/>
        </w:r>
        <w:r w:rsidR="00FA78B2">
          <w:rPr>
            <w:noProof/>
            <w:webHidden/>
            <w:rtl/>
          </w:rPr>
          <w:t>6</w:t>
        </w:r>
        <w:r w:rsidR="00FA78B2">
          <w:rPr>
            <w:rStyle w:val="Hyperlink"/>
            <w:noProof/>
            <w:rtl/>
          </w:rPr>
          <w:fldChar w:fldCharType="end"/>
        </w:r>
      </w:hyperlink>
    </w:p>
    <w:p w:rsidR="00FA78B2" w:rsidRDefault="008C3516">
      <w:pPr>
        <w:pStyle w:val="TOC1"/>
        <w:tabs>
          <w:tab w:val="right" w:leader="dot" w:pos="7474"/>
        </w:tabs>
        <w:rPr>
          <w:rFonts w:ascii="Calibri" w:hAnsi="Calibri" w:cs="Arial"/>
          <w:bCs w:val="0"/>
          <w:noProof/>
          <w:sz w:val="22"/>
          <w:szCs w:val="22"/>
          <w:rtl/>
          <w:lang w:bidi="fa-IR"/>
        </w:rPr>
      </w:pPr>
      <w:hyperlink w:anchor="_Toc332249844" w:history="1">
        <w:r w:rsidR="00FA78B2" w:rsidRPr="00B61ECB">
          <w:rPr>
            <w:rStyle w:val="Hyperlink"/>
            <w:rFonts w:hint="eastAsia"/>
            <w:noProof/>
            <w:rtl/>
          </w:rPr>
          <w:t>ولتر</w:t>
        </w:r>
        <w:r w:rsidR="00FA78B2" w:rsidRPr="00B61ECB">
          <w:rPr>
            <w:rStyle w:val="Hyperlink"/>
            <w:noProof/>
            <w:rtl/>
          </w:rPr>
          <w:t xml:space="preserve"> </w:t>
        </w:r>
        <w:r w:rsidR="00FA78B2" w:rsidRPr="00B61ECB">
          <w:rPr>
            <w:rStyle w:val="Hyperlink"/>
            <w:rFonts w:hint="eastAsia"/>
            <w:noProof/>
            <w:rtl/>
          </w:rPr>
          <w:t>و</w:t>
        </w:r>
        <w:r w:rsidR="00FA78B2" w:rsidRPr="00B61ECB">
          <w:rPr>
            <w:rStyle w:val="Hyperlink"/>
            <w:noProof/>
            <w:rtl/>
          </w:rPr>
          <w:t xml:space="preserve"> </w:t>
        </w:r>
        <w:r w:rsidR="00FA78B2" w:rsidRPr="00B61ECB">
          <w:rPr>
            <w:rStyle w:val="Hyperlink"/>
            <w:rFonts w:hint="eastAsia"/>
            <w:noProof/>
            <w:rtl/>
          </w:rPr>
          <w:t>پيامبر</w:t>
        </w:r>
        <w:r w:rsidR="00FA78B2" w:rsidRPr="00B61ECB">
          <w:rPr>
            <w:rStyle w:val="Hyperlink"/>
            <w:noProof/>
            <w:rtl/>
          </w:rPr>
          <w:t xml:space="preserve"> </w:t>
        </w:r>
        <w:r w:rsidR="00FA78B2" w:rsidRPr="00B61ECB">
          <w:rPr>
            <w:rStyle w:val="Hyperlink"/>
            <w:rFonts w:hint="eastAsia"/>
            <w:noProof/>
            <w:rtl/>
          </w:rPr>
          <w:t>اسلام</w:t>
        </w:r>
        <w:r w:rsidR="00FA78B2" w:rsidRPr="0085210A">
          <w:rPr>
            <w:rStyle w:val="Hyperlink"/>
            <w:rFonts w:cs="CTraditional Arabic" w:hint="eastAsia"/>
            <w:b/>
            <w:bCs w:val="0"/>
            <w:noProof/>
            <w:rtl/>
          </w:rPr>
          <w:t>ص</w:t>
        </w:r>
        <w:r w:rsidR="00FA78B2">
          <w:rPr>
            <w:noProof/>
            <w:webHidden/>
            <w:rtl/>
          </w:rPr>
          <w:tab/>
        </w:r>
        <w:r w:rsidR="00FA78B2">
          <w:rPr>
            <w:rStyle w:val="Hyperlink"/>
            <w:noProof/>
            <w:rtl/>
          </w:rPr>
          <w:fldChar w:fldCharType="begin"/>
        </w:r>
        <w:r w:rsidR="00FA78B2">
          <w:rPr>
            <w:noProof/>
            <w:webHidden/>
            <w:rtl/>
          </w:rPr>
          <w:instrText xml:space="preserve"> </w:instrText>
        </w:r>
        <w:r w:rsidR="00FA78B2">
          <w:rPr>
            <w:noProof/>
            <w:webHidden/>
          </w:rPr>
          <w:instrText>PAGEREF</w:instrText>
        </w:r>
        <w:r w:rsidR="00FA78B2">
          <w:rPr>
            <w:noProof/>
            <w:webHidden/>
            <w:rtl/>
          </w:rPr>
          <w:instrText xml:space="preserve"> _</w:instrText>
        </w:r>
        <w:r w:rsidR="00FA78B2">
          <w:rPr>
            <w:noProof/>
            <w:webHidden/>
          </w:rPr>
          <w:instrText>Toc332249844 \h</w:instrText>
        </w:r>
        <w:r w:rsidR="00FA78B2">
          <w:rPr>
            <w:noProof/>
            <w:webHidden/>
            <w:rtl/>
          </w:rPr>
          <w:instrText xml:space="preserve"> </w:instrText>
        </w:r>
        <w:r w:rsidR="00FA78B2">
          <w:rPr>
            <w:rStyle w:val="Hyperlink"/>
            <w:noProof/>
            <w:rtl/>
          </w:rPr>
        </w:r>
        <w:r w:rsidR="00FA78B2">
          <w:rPr>
            <w:rStyle w:val="Hyperlink"/>
            <w:noProof/>
            <w:rtl/>
          </w:rPr>
          <w:fldChar w:fldCharType="separate"/>
        </w:r>
        <w:r w:rsidR="00FA78B2">
          <w:rPr>
            <w:noProof/>
            <w:webHidden/>
            <w:rtl/>
          </w:rPr>
          <w:t>11</w:t>
        </w:r>
        <w:r w:rsidR="00FA78B2">
          <w:rPr>
            <w:rStyle w:val="Hyperlink"/>
            <w:noProof/>
            <w:rtl/>
          </w:rPr>
          <w:fldChar w:fldCharType="end"/>
        </w:r>
      </w:hyperlink>
    </w:p>
    <w:p w:rsidR="00FA78B2" w:rsidRDefault="008C3516">
      <w:pPr>
        <w:pStyle w:val="TOC1"/>
        <w:tabs>
          <w:tab w:val="right" w:leader="dot" w:pos="7474"/>
        </w:tabs>
        <w:rPr>
          <w:rFonts w:ascii="Calibri" w:hAnsi="Calibri" w:cs="Arial"/>
          <w:bCs w:val="0"/>
          <w:noProof/>
          <w:sz w:val="22"/>
          <w:szCs w:val="22"/>
          <w:rtl/>
          <w:lang w:bidi="fa-IR"/>
        </w:rPr>
      </w:pPr>
      <w:hyperlink w:anchor="_Toc332249845" w:history="1">
        <w:r w:rsidR="00FA78B2" w:rsidRPr="00B61ECB">
          <w:rPr>
            <w:rStyle w:val="Hyperlink"/>
            <w:rFonts w:hint="eastAsia"/>
            <w:noProof/>
            <w:rtl/>
          </w:rPr>
          <w:t>پشيماني</w:t>
        </w:r>
        <w:r w:rsidR="00FA78B2" w:rsidRPr="00B61ECB">
          <w:rPr>
            <w:rStyle w:val="Hyperlink"/>
            <w:noProof/>
            <w:rtl/>
          </w:rPr>
          <w:t xml:space="preserve"> </w:t>
        </w:r>
        <w:r w:rsidR="00FA78B2" w:rsidRPr="00B61ECB">
          <w:rPr>
            <w:rStyle w:val="Hyperlink"/>
            <w:rFonts w:hint="eastAsia"/>
            <w:noProof/>
            <w:rtl/>
          </w:rPr>
          <w:t>از</w:t>
        </w:r>
        <w:r w:rsidR="00FA78B2" w:rsidRPr="00B61ECB">
          <w:rPr>
            <w:rStyle w:val="Hyperlink"/>
            <w:noProof/>
            <w:rtl/>
          </w:rPr>
          <w:t xml:space="preserve"> </w:t>
        </w:r>
        <w:r w:rsidR="00FA78B2" w:rsidRPr="00B61ECB">
          <w:rPr>
            <w:rStyle w:val="Hyperlink"/>
            <w:rFonts w:hint="eastAsia"/>
            <w:noProof/>
            <w:rtl/>
          </w:rPr>
          <w:t>دشمني</w:t>
        </w:r>
        <w:r w:rsidR="00FA78B2" w:rsidRPr="00B61ECB">
          <w:rPr>
            <w:rStyle w:val="Hyperlink"/>
            <w:noProof/>
            <w:rtl/>
          </w:rPr>
          <w:t xml:space="preserve"> </w:t>
        </w:r>
        <w:r w:rsidR="00FA78B2" w:rsidRPr="00B61ECB">
          <w:rPr>
            <w:rStyle w:val="Hyperlink"/>
            <w:rFonts w:hint="eastAsia"/>
            <w:noProof/>
            <w:rtl/>
          </w:rPr>
          <w:t>با</w:t>
        </w:r>
        <w:r w:rsidR="00FA78B2" w:rsidRPr="00B61ECB">
          <w:rPr>
            <w:rStyle w:val="Hyperlink"/>
            <w:noProof/>
            <w:rtl/>
          </w:rPr>
          <w:t xml:space="preserve"> </w:t>
        </w:r>
        <w:r w:rsidR="00FA78B2" w:rsidRPr="00B61ECB">
          <w:rPr>
            <w:rStyle w:val="Hyperlink"/>
            <w:rFonts w:hint="eastAsia"/>
            <w:noProof/>
            <w:rtl/>
          </w:rPr>
          <w:t>اسلام</w:t>
        </w:r>
        <w:r w:rsidR="00FA78B2">
          <w:rPr>
            <w:noProof/>
            <w:webHidden/>
            <w:rtl/>
          </w:rPr>
          <w:tab/>
        </w:r>
        <w:r w:rsidR="00FA78B2">
          <w:rPr>
            <w:rStyle w:val="Hyperlink"/>
            <w:noProof/>
            <w:rtl/>
          </w:rPr>
          <w:fldChar w:fldCharType="begin"/>
        </w:r>
        <w:r w:rsidR="00FA78B2">
          <w:rPr>
            <w:noProof/>
            <w:webHidden/>
            <w:rtl/>
          </w:rPr>
          <w:instrText xml:space="preserve"> </w:instrText>
        </w:r>
        <w:r w:rsidR="00FA78B2">
          <w:rPr>
            <w:noProof/>
            <w:webHidden/>
          </w:rPr>
          <w:instrText>PAGEREF</w:instrText>
        </w:r>
        <w:r w:rsidR="00FA78B2">
          <w:rPr>
            <w:noProof/>
            <w:webHidden/>
            <w:rtl/>
          </w:rPr>
          <w:instrText xml:space="preserve"> _</w:instrText>
        </w:r>
        <w:r w:rsidR="00FA78B2">
          <w:rPr>
            <w:noProof/>
            <w:webHidden/>
          </w:rPr>
          <w:instrText>Toc332249845 \h</w:instrText>
        </w:r>
        <w:r w:rsidR="00FA78B2">
          <w:rPr>
            <w:noProof/>
            <w:webHidden/>
            <w:rtl/>
          </w:rPr>
          <w:instrText xml:space="preserve"> </w:instrText>
        </w:r>
        <w:r w:rsidR="00FA78B2">
          <w:rPr>
            <w:rStyle w:val="Hyperlink"/>
            <w:noProof/>
            <w:rtl/>
          </w:rPr>
        </w:r>
        <w:r w:rsidR="00FA78B2">
          <w:rPr>
            <w:rStyle w:val="Hyperlink"/>
            <w:noProof/>
            <w:rtl/>
          </w:rPr>
          <w:fldChar w:fldCharType="separate"/>
        </w:r>
        <w:r w:rsidR="00FA78B2">
          <w:rPr>
            <w:noProof/>
            <w:webHidden/>
            <w:rtl/>
          </w:rPr>
          <w:t>15</w:t>
        </w:r>
        <w:r w:rsidR="00FA78B2">
          <w:rPr>
            <w:rStyle w:val="Hyperlink"/>
            <w:noProof/>
            <w:rtl/>
          </w:rPr>
          <w:fldChar w:fldCharType="end"/>
        </w:r>
      </w:hyperlink>
    </w:p>
    <w:p w:rsidR="00FA78B2" w:rsidRDefault="008C3516">
      <w:pPr>
        <w:pStyle w:val="TOC1"/>
        <w:tabs>
          <w:tab w:val="right" w:leader="dot" w:pos="7474"/>
        </w:tabs>
        <w:rPr>
          <w:rFonts w:ascii="Calibri" w:hAnsi="Calibri" w:cs="Arial"/>
          <w:bCs w:val="0"/>
          <w:noProof/>
          <w:sz w:val="22"/>
          <w:szCs w:val="22"/>
          <w:rtl/>
          <w:lang w:bidi="fa-IR"/>
        </w:rPr>
      </w:pPr>
      <w:hyperlink w:anchor="_Toc332249846" w:history="1">
        <w:r w:rsidR="00FA78B2" w:rsidRPr="00B61ECB">
          <w:rPr>
            <w:rStyle w:val="Hyperlink"/>
            <w:rFonts w:hint="eastAsia"/>
            <w:noProof/>
            <w:rtl/>
          </w:rPr>
          <w:t>خاورشناسان</w:t>
        </w:r>
        <w:r w:rsidR="00FA78B2" w:rsidRPr="00B61ECB">
          <w:rPr>
            <w:rStyle w:val="Hyperlink"/>
            <w:noProof/>
            <w:rtl/>
          </w:rPr>
          <w:t xml:space="preserve"> </w:t>
        </w:r>
        <w:r w:rsidR="00FA78B2" w:rsidRPr="00B61ECB">
          <w:rPr>
            <w:rStyle w:val="Hyperlink"/>
            <w:rFonts w:hint="eastAsia"/>
            <w:noProof/>
            <w:rtl/>
          </w:rPr>
          <w:t>مغرض</w:t>
        </w:r>
        <w:r w:rsidR="00FA78B2" w:rsidRPr="00B61ECB">
          <w:rPr>
            <w:rStyle w:val="Hyperlink"/>
            <w:noProof/>
            <w:rtl/>
          </w:rPr>
          <w:t>!</w:t>
        </w:r>
        <w:r w:rsidR="00FA78B2">
          <w:rPr>
            <w:noProof/>
            <w:webHidden/>
            <w:rtl/>
          </w:rPr>
          <w:tab/>
        </w:r>
        <w:r w:rsidR="00FA78B2">
          <w:rPr>
            <w:rStyle w:val="Hyperlink"/>
            <w:noProof/>
            <w:rtl/>
          </w:rPr>
          <w:fldChar w:fldCharType="begin"/>
        </w:r>
        <w:r w:rsidR="00FA78B2">
          <w:rPr>
            <w:noProof/>
            <w:webHidden/>
            <w:rtl/>
          </w:rPr>
          <w:instrText xml:space="preserve"> </w:instrText>
        </w:r>
        <w:r w:rsidR="00FA78B2">
          <w:rPr>
            <w:noProof/>
            <w:webHidden/>
          </w:rPr>
          <w:instrText>PAGEREF</w:instrText>
        </w:r>
        <w:r w:rsidR="00FA78B2">
          <w:rPr>
            <w:noProof/>
            <w:webHidden/>
            <w:rtl/>
          </w:rPr>
          <w:instrText xml:space="preserve"> _</w:instrText>
        </w:r>
        <w:r w:rsidR="00FA78B2">
          <w:rPr>
            <w:noProof/>
            <w:webHidden/>
          </w:rPr>
          <w:instrText>Toc332249846 \h</w:instrText>
        </w:r>
        <w:r w:rsidR="00FA78B2">
          <w:rPr>
            <w:noProof/>
            <w:webHidden/>
            <w:rtl/>
          </w:rPr>
          <w:instrText xml:space="preserve"> </w:instrText>
        </w:r>
        <w:r w:rsidR="00FA78B2">
          <w:rPr>
            <w:rStyle w:val="Hyperlink"/>
            <w:noProof/>
            <w:rtl/>
          </w:rPr>
        </w:r>
        <w:r w:rsidR="00FA78B2">
          <w:rPr>
            <w:rStyle w:val="Hyperlink"/>
            <w:noProof/>
            <w:rtl/>
          </w:rPr>
          <w:fldChar w:fldCharType="separate"/>
        </w:r>
        <w:r w:rsidR="00FA78B2">
          <w:rPr>
            <w:noProof/>
            <w:webHidden/>
            <w:rtl/>
          </w:rPr>
          <w:t>23</w:t>
        </w:r>
        <w:r w:rsidR="00FA78B2">
          <w:rPr>
            <w:rStyle w:val="Hyperlink"/>
            <w:noProof/>
            <w:rtl/>
          </w:rPr>
          <w:fldChar w:fldCharType="end"/>
        </w:r>
      </w:hyperlink>
    </w:p>
    <w:p w:rsidR="00FA78B2" w:rsidRDefault="008C3516">
      <w:pPr>
        <w:pStyle w:val="TOC1"/>
        <w:tabs>
          <w:tab w:val="right" w:leader="dot" w:pos="7474"/>
        </w:tabs>
        <w:rPr>
          <w:rFonts w:ascii="Calibri" w:hAnsi="Calibri" w:cs="Arial"/>
          <w:bCs w:val="0"/>
          <w:noProof/>
          <w:sz w:val="22"/>
          <w:szCs w:val="22"/>
          <w:rtl/>
          <w:lang w:bidi="fa-IR"/>
        </w:rPr>
      </w:pPr>
      <w:hyperlink w:anchor="_Toc332249847" w:history="1">
        <w:r w:rsidR="00FA78B2" w:rsidRPr="00B61ECB">
          <w:rPr>
            <w:rStyle w:val="Hyperlink"/>
            <w:rFonts w:hint="eastAsia"/>
            <w:noProof/>
            <w:rtl/>
          </w:rPr>
          <w:t>سلمان</w:t>
        </w:r>
        <w:r w:rsidR="00FA78B2" w:rsidRPr="00B61ECB">
          <w:rPr>
            <w:rStyle w:val="Hyperlink"/>
            <w:noProof/>
            <w:rtl/>
          </w:rPr>
          <w:t xml:space="preserve"> </w:t>
        </w:r>
        <w:r w:rsidR="00FA78B2" w:rsidRPr="00B61ECB">
          <w:rPr>
            <w:rStyle w:val="Hyperlink"/>
            <w:rFonts w:hint="eastAsia"/>
            <w:noProof/>
            <w:rtl/>
          </w:rPr>
          <w:t>رشدي</w:t>
        </w:r>
        <w:r w:rsidR="00FA78B2" w:rsidRPr="00B61ECB">
          <w:rPr>
            <w:rStyle w:val="Hyperlink"/>
            <w:noProof/>
            <w:rtl/>
          </w:rPr>
          <w:t xml:space="preserve"> </w:t>
        </w:r>
        <w:r w:rsidR="00FA78B2" w:rsidRPr="00B61ECB">
          <w:rPr>
            <w:rStyle w:val="Hyperlink"/>
            <w:rFonts w:hint="eastAsia"/>
            <w:noProof/>
            <w:rtl/>
          </w:rPr>
          <w:t>و</w:t>
        </w:r>
        <w:r w:rsidR="00FA78B2" w:rsidRPr="00B61ECB">
          <w:rPr>
            <w:rStyle w:val="Hyperlink"/>
            <w:noProof/>
            <w:rtl/>
          </w:rPr>
          <w:t xml:space="preserve"> </w:t>
        </w:r>
        <w:r w:rsidR="00FA78B2" w:rsidRPr="00B61ECB">
          <w:rPr>
            <w:rStyle w:val="Hyperlink"/>
            <w:rFonts w:hint="eastAsia"/>
            <w:noProof/>
            <w:rtl/>
          </w:rPr>
          <w:t>بازگشت</w:t>
        </w:r>
        <w:r w:rsidR="00FA78B2" w:rsidRPr="00B61ECB">
          <w:rPr>
            <w:rStyle w:val="Hyperlink"/>
            <w:noProof/>
            <w:rtl/>
          </w:rPr>
          <w:t xml:space="preserve"> </w:t>
        </w:r>
        <w:r w:rsidR="00FA78B2" w:rsidRPr="00B61ECB">
          <w:rPr>
            <w:rStyle w:val="Hyperlink"/>
            <w:rFonts w:hint="eastAsia"/>
            <w:noProof/>
            <w:rtl/>
          </w:rPr>
          <w:t>به</w:t>
        </w:r>
        <w:r w:rsidR="00FA78B2" w:rsidRPr="00B61ECB">
          <w:rPr>
            <w:rStyle w:val="Hyperlink"/>
            <w:noProof/>
            <w:rtl/>
          </w:rPr>
          <w:t xml:space="preserve"> </w:t>
        </w:r>
        <w:r w:rsidR="00FA78B2" w:rsidRPr="00B61ECB">
          <w:rPr>
            <w:rStyle w:val="Hyperlink"/>
            <w:rFonts w:hint="eastAsia"/>
            <w:noProof/>
            <w:rtl/>
          </w:rPr>
          <w:t>قرون</w:t>
        </w:r>
        <w:r w:rsidR="00FA78B2" w:rsidRPr="00B61ECB">
          <w:rPr>
            <w:rStyle w:val="Hyperlink"/>
            <w:noProof/>
            <w:rtl/>
          </w:rPr>
          <w:t xml:space="preserve"> </w:t>
        </w:r>
        <w:r w:rsidR="00FA78B2" w:rsidRPr="00B61ECB">
          <w:rPr>
            <w:rStyle w:val="Hyperlink"/>
            <w:rFonts w:hint="eastAsia"/>
            <w:noProof/>
            <w:rtl/>
          </w:rPr>
          <w:t>وسطي</w:t>
        </w:r>
        <w:r w:rsidR="00FA78B2" w:rsidRPr="00B61ECB">
          <w:rPr>
            <w:rStyle w:val="Hyperlink"/>
            <w:noProof/>
            <w:rtl/>
          </w:rPr>
          <w:t>!</w:t>
        </w:r>
        <w:r w:rsidR="00FA78B2">
          <w:rPr>
            <w:noProof/>
            <w:webHidden/>
            <w:rtl/>
          </w:rPr>
          <w:tab/>
        </w:r>
        <w:r w:rsidR="00FA78B2">
          <w:rPr>
            <w:rStyle w:val="Hyperlink"/>
            <w:noProof/>
            <w:rtl/>
          </w:rPr>
          <w:fldChar w:fldCharType="begin"/>
        </w:r>
        <w:r w:rsidR="00FA78B2">
          <w:rPr>
            <w:noProof/>
            <w:webHidden/>
            <w:rtl/>
          </w:rPr>
          <w:instrText xml:space="preserve"> </w:instrText>
        </w:r>
        <w:r w:rsidR="00FA78B2">
          <w:rPr>
            <w:noProof/>
            <w:webHidden/>
          </w:rPr>
          <w:instrText>PAGEREF</w:instrText>
        </w:r>
        <w:r w:rsidR="00FA78B2">
          <w:rPr>
            <w:noProof/>
            <w:webHidden/>
            <w:rtl/>
          </w:rPr>
          <w:instrText xml:space="preserve"> _</w:instrText>
        </w:r>
        <w:r w:rsidR="00FA78B2">
          <w:rPr>
            <w:noProof/>
            <w:webHidden/>
          </w:rPr>
          <w:instrText>Toc332249847 \h</w:instrText>
        </w:r>
        <w:r w:rsidR="00FA78B2">
          <w:rPr>
            <w:noProof/>
            <w:webHidden/>
            <w:rtl/>
          </w:rPr>
          <w:instrText xml:space="preserve"> </w:instrText>
        </w:r>
        <w:r w:rsidR="00FA78B2">
          <w:rPr>
            <w:rStyle w:val="Hyperlink"/>
            <w:noProof/>
            <w:rtl/>
          </w:rPr>
        </w:r>
        <w:r w:rsidR="00FA78B2">
          <w:rPr>
            <w:rStyle w:val="Hyperlink"/>
            <w:noProof/>
            <w:rtl/>
          </w:rPr>
          <w:fldChar w:fldCharType="separate"/>
        </w:r>
        <w:r w:rsidR="00FA78B2">
          <w:rPr>
            <w:noProof/>
            <w:webHidden/>
            <w:rtl/>
          </w:rPr>
          <w:t>28</w:t>
        </w:r>
        <w:r w:rsidR="00FA78B2">
          <w:rPr>
            <w:rStyle w:val="Hyperlink"/>
            <w:noProof/>
            <w:rtl/>
          </w:rPr>
          <w:fldChar w:fldCharType="end"/>
        </w:r>
      </w:hyperlink>
    </w:p>
    <w:p w:rsidR="00FA78B2" w:rsidRDefault="008C3516">
      <w:pPr>
        <w:pStyle w:val="TOC1"/>
        <w:tabs>
          <w:tab w:val="right" w:leader="dot" w:pos="7474"/>
        </w:tabs>
        <w:rPr>
          <w:rFonts w:ascii="Calibri" w:hAnsi="Calibri" w:cs="Arial"/>
          <w:bCs w:val="0"/>
          <w:noProof/>
          <w:sz w:val="22"/>
          <w:szCs w:val="22"/>
          <w:rtl/>
          <w:lang w:bidi="fa-IR"/>
        </w:rPr>
      </w:pPr>
      <w:hyperlink w:anchor="_Toc332249848" w:history="1">
        <w:r w:rsidR="00FA78B2" w:rsidRPr="00B61ECB">
          <w:rPr>
            <w:rStyle w:val="Hyperlink"/>
            <w:rFonts w:hint="eastAsia"/>
            <w:noProof/>
            <w:rtl/>
          </w:rPr>
          <w:t>ترفند</w:t>
        </w:r>
        <w:r w:rsidR="00FA78B2" w:rsidRPr="00B61ECB">
          <w:rPr>
            <w:rStyle w:val="Hyperlink"/>
            <w:noProof/>
            <w:rtl/>
          </w:rPr>
          <w:t xml:space="preserve"> </w:t>
        </w:r>
        <w:r w:rsidR="00FA78B2" w:rsidRPr="00B61ECB">
          <w:rPr>
            <w:rStyle w:val="Hyperlink"/>
            <w:rFonts w:hint="eastAsia"/>
            <w:noProof/>
            <w:rtl/>
          </w:rPr>
          <w:t>رشدي</w:t>
        </w:r>
        <w:r w:rsidR="00FA78B2" w:rsidRPr="00B61ECB">
          <w:rPr>
            <w:rStyle w:val="Hyperlink"/>
            <w:noProof/>
            <w:rtl/>
          </w:rPr>
          <w:t xml:space="preserve"> </w:t>
        </w:r>
        <w:r w:rsidR="00FA78B2" w:rsidRPr="00B61ECB">
          <w:rPr>
            <w:rStyle w:val="Hyperlink"/>
            <w:rFonts w:hint="eastAsia"/>
            <w:noProof/>
            <w:rtl/>
          </w:rPr>
          <w:t>در</w:t>
        </w:r>
        <w:r w:rsidR="00FA78B2" w:rsidRPr="00B61ECB">
          <w:rPr>
            <w:rStyle w:val="Hyperlink"/>
            <w:noProof/>
            <w:rtl/>
          </w:rPr>
          <w:t xml:space="preserve"> </w:t>
        </w:r>
        <w:r w:rsidR="00FA78B2" w:rsidRPr="00B61ECB">
          <w:rPr>
            <w:rStyle w:val="Hyperlink"/>
            <w:rFonts w:hint="eastAsia"/>
            <w:noProof/>
            <w:rtl/>
          </w:rPr>
          <w:t>شيوة</w:t>
        </w:r>
        <w:r w:rsidR="00FA78B2" w:rsidRPr="00B61ECB">
          <w:rPr>
            <w:rStyle w:val="Hyperlink"/>
            <w:noProof/>
            <w:rtl/>
          </w:rPr>
          <w:t xml:space="preserve"> </w:t>
        </w:r>
        <w:r w:rsidR="00FA78B2" w:rsidRPr="00B61ECB">
          <w:rPr>
            <w:rStyle w:val="Hyperlink"/>
            <w:rFonts w:hint="eastAsia"/>
            <w:noProof/>
            <w:rtl/>
          </w:rPr>
          <w:t>نگارش</w:t>
        </w:r>
        <w:r w:rsidR="00FA78B2">
          <w:rPr>
            <w:noProof/>
            <w:webHidden/>
            <w:rtl/>
          </w:rPr>
          <w:tab/>
        </w:r>
        <w:r w:rsidR="00FA78B2">
          <w:rPr>
            <w:rStyle w:val="Hyperlink"/>
            <w:noProof/>
            <w:rtl/>
          </w:rPr>
          <w:fldChar w:fldCharType="begin"/>
        </w:r>
        <w:r w:rsidR="00FA78B2">
          <w:rPr>
            <w:noProof/>
            <w:webHidden/>
            <w:rtl/>
          </w:rPr>
          <w:instrText xml:space="preserve"> </w:instrText>
        </w:r>
        <w:r w:rsidR="00FA78B2">
          <w:rPr>
            <w:noProof/>
            <w:webHidden/>
          </w:rPr>
          <w:instrText>PAGEREF</w:instrText>
        </w:r>
        <w:r w:rsidR="00FA78B2">
          <w:rPr>
            <w:noProof/>
            <w:webHidden/>
            <w:rtl/>
          </w:rPr>
          <w:instrText xml:space="preserve"> _</w:instrText>
        </w:r>
        <w:r w:rsidR="00FA78B2">
          <w:rPr>
            <w:noProof/>
            <w:webHidden/>
          </w:rPr>
          <w:instrText>Toc332249848 \h</w:instrText>
        </w:r>
        <w:r w:rsidR="00FA78B2">
          <w:rPr>
            <w:noProof/>
            <w:webHidden/>
            <w:rtl/>
          </w:rPr>
          <w:instrText xml:space="preserve"> </w:instrText>
        </w:r>
        <w:r w:rsidR="00FA78B2">
          <w:rPr>
            <w:rStyle w:val="Hyperlink"/>
            <w:noProof/>
            <w:rtl/>
          </w:rPr>
        </w:r>
        <w:r w:rsidR="00FA78B2">
          <w:rPr>
            <w:rStyle w:val="Hyperlink"/>
            <w:noProof/>
            <w:rtl/>
          </w:rPr>
          <w:fldChar w:fldCharType="separate"/>
        </w:r>
        <w:r w:rsidR="00FA78B2">
          <w:rPr>
            <w:noProof/>
            <w:webHidden/>
            <w:rtl/>
          </w:rPr>
          <w:t>32</w:t>
        </w:r>
        <w:r w:rsidR="00FA78B2">
          <w:rPr>
            <w:rStyle w:val="Hyperlink"/>
            <w:noProof/>
            <w:rtl/>
          </w:rPr>
          <w:fldChar w:fldCharType="end"/>
        </w:r>
      </w:hyperlink>
    </w:p>
    <w:p w:rsidR="00FA78B2" w:rsidRDefault="008C3516">
      <w:pPr>
        <w:pStyle w:val="TOC1"/>
        <w:tabs>
          <w:tab w:val="right" w:leader="dot" w:pos="7474"/>
        </w:tabs>
        <w:rPr>
          <w:rFonts w:ascii="Calibri" w:hAnsi="Calibri" w:cs="Arial"/>
          <w:bCs w:val="0"/>
          <w:noProof/>
          <w:sz w:val="22"/>
          <w:szCs w:val="22"/>
          <w:rtl/>
          <w:lang w:bidi="fa-IR"/>
        </w:rPr>
      </w:pPr>
      <w:hyperlink w:anchor="_Toc332249849" w:history="1">
        <w:r w:rsidR="00FA78B2" w:rsidRPr="00B61ECB">
          <w:rPr>
            <w:rStyle w:val="Hyperlink"/>
            <w:rFonts w:hint="eastAsia"/>
            <w:noProof/>
            <w:rtl/>
          </w:rPr>
          <w:t>حقارت</w:t>
        </w:r>
        <w:r w:rsidR="00FA78B2" w:rsidRPr="00B61ECB">
          <w:rPr>
            <w:rStyle w:val="Hyperlink"/>
            <w:noProof/>
            <w:rtl/>
          </w:rPr>
          <w:t xml:space="preserve"> </w:t>
        </w:r>
        <w:r w:rsidR="00FA78B2" w:rsidRPr="00B61ECB">
          <w:rPr>
            <w:rStyle w:val="Hyperlink"/>
            <w:rFonts w:hint="eastAsia"/>
            <w:noProof/>
            <w:rtl/>
          </w:rPr>
          <w:t>سلمان</w:t>
        </w:r>
        <w:r w:rsidR="00FA78B2" w:rsidRPr="00B61ECB">
          <w:rPr>
            <w:rStyle w:val="Hyperlink"/>
            <w:noProof/>
            <w:rtl/>
          </w:rPr>
          <w:t xml:space="preserve"> </w:t>
        </w:r>
        <w:r w:rsidR="00FA78B2" w:rsidRPr="00B61ECB">
          <w:rPr>
            <w:rStyle w:val="Hyperlink"/>
            <w:rFonts w:hint="eastAsia"/>
            <w:noProof/>
            <w:rtl/>
          </w:rPr>
          <w:t>رشدي</w:t>
        </w:r>
        <w:r w:rsidR="00FA78B2">
          <w:rPr>
            <w:noProof/>
            <w:webHidden/>
            <w:rtl/>
          </w:rPr>
          <w:tab/>
        </w:r>
        <w:r w:rsidR="00FA78B2">
          <w:rPr>
            <w:rStyle w:val="Hyperlink"/>
            <w:noProof/>
            <w:rtl/>
          </w:rPr>
          <w:fldChar w:fldCharType="begin"/>
        </w:r>
        <w:r w:rsidR="00FA78B2">
          <w:rPr>
            <w:noProof/>
            <w:webHidden/>
            <w:rtl/>
          </w:rPr>
          <w:instrText xml:space="preserve"> </w:instrText>
        </w:r>
        <w:r w:rsidR="00FA78B2">
          <w:rPr>
            <w:noProof/>
            <w:webHidden/>
          </w:rPr>
          <w:instrText>PAGEREF</w:instrText>
        </w:r>
        <w:r w:rsidR="00FA78B2">
          <w:rPr>
            <w:noProof/>
            <w:webHidden/>
            <w:rtl/>
          </w:rPr>
          <w:instrText xml:space="preserve"> _</w:instrText>
        </w:r>
        <w:r w:rsidR="00FA78B2">
          <w:rPr>
            <w:noProof/>
            <w:webHidden/>
          </w:rPr>
          <w:instrText>Toc332249849 \h</w:instrText>
        </w:r>
        <w:r w:rsidR="00FA78B2">
          <w:rPr>
            <w:noProof/>
            <w:webHidden/>
            <w:rtl/>
          </w:rPr>
          <w:instrText xml:space="preserve"> </w:instrText>
        </w:r>
        <w:r w:rsidR="00FA78B2">
          <w:rPr>
            <w:rStyle w:val="Hyperlink"/>
            <w:noProof/>
            <w:rtl/>
          </w:rPr>
        </w:r>
        <w:r w:rsidR="00FA78B2">
          <w:rPr>
            <w:rStyle w:val="Hyperlink"/>
            <w:noProof/>
            <w:rtl/>
          </w:rPr>
          <w:fldChar w:fldCharType="separate"/>
        </w:r>
        <w:r w:rsidR="00FA78B2">
          <w:rPr>
            <w:noProof/>
            <w:webHidden/>
            <w:rtl/>
          </w:rPr>
          <w:t>36</w:t>
        </w:r>
        <w:r w:rsidR="00FA78B2">
          <w:rPr>
            <w:rStyle w:val="Hyperlink"/>
            <w:noProof/>
            <w:rtl/>
          </w:rPr>
          <w:fldChar w:fldCharType="end"/>
        </w:r>
      </w:hyperlink>
    </w:p>
    <w:p w:rsidR="00FA78B2" w:rsidRDefault="008C3516">
      <w:pPr>
        <w:pStyle w:val="TOC1"/>
        <w:tabs>
          <w:tab w:val="right" w:leader="dot" w:pos="7474"/>
        </w:tabs>
        <w:rPr>
          <w:rFonts w:ascii="Calibri" w:hAnsi="Calibri" w:cs="Arial"/>
          <w:bCs w:val="0"/>
          <w:noProof/>
          <w:sz w:val="22"/>
          <w:szCs w:val="22"/>
          <w:rtl/>
          <w:lang w:bidi="fa-IR"/>
        </w:rPr>
      </w:pPr>
      <w:hyperlink w:anchor="_Toc332249850" w:history="1">
        <w:r w:rsidR="00FA78B2" w:rsidRPr="00B61ECB">
          <w:rPr>
            <w:rStyle w:val="Hyperlink"/>
            <w:rFonts w:hint="eastAsia"/>
            <w:noProof/>
            <w:rtl/>
          </w:rPr>
          <w:t>اي</w:t>
        </w:r>
        <w:r w:rsidR="00FA78B2" w:rsidRPr="00B61ECB">
          <w:rPr>
            <w:rStyle w:val="Hyperlink"/>
            <w:noProof/>
            <w:rtl/>
          </w:rPr>
          <w:t xml:space="preserve"> </w:t>
        </w:r>
        <w:r w:rsidR="00FA78B2" w:rsidRPr="00B61ECB">
          <w:rPr>
            <w:rStyle w:val="Hyperlink"/>
            <w:rFonts w:hint="eastAsia"/>
            <w:noProof/>
            <w:rtl/>
          </w:rPr>
          <w:t>آزادي</w:t>
        </w:r>
        <w:r w:rsidR="00FA78B2" w:rsidRPr="00B61ECB">
          <w:rPr>
            <w:rStyle w:val="Hyperlink"/>
            <w:noProof/>
            <w:rtl/>
          </w:rPr>
          <w:t xml:space="preserve">! </w:t>
        </w:r>
        <w:r w:rsidR="00FA78B2" w:rsidRPr="00B61ECB">
          <w:rPr>
            <w:rStyle w:val="Hyperlink"/>
            <w:rFonts w:hint="eastAsia"/>
            <w:noProof/>
            <w:rtl/>
          </w:rPr>
          <w:t>بنام</w:t>
        </w:r>
        <w:r w:rsidR="00FA78B2" w:rsidRPr="00B61ECB">
          <w:rPr>
            <w:rStyle w:val="Hyperlink"/>
            <w:noProof/>
            <w:rtl/>
          </w:rPr>
          <w:t xml:space="preserve"> </w:t>
        </w:r>
        <w:r w:rsidR="00FA78B2" w:rsidRPr="00B61ECB">
          <w:rPr>
            <w:rStyle w:val="Hyperlink"/>
            <w:rFonts w:hint="eastAsia"/>
            <w:noProof/>
            <w:rtl/>
          </w:rPr>
          <w:t>تو</w:t>
        </w:r>
        <w:r w:rsidR="00FA78B2" w:rsidRPr="00B61ECB">
          <w:rPr>
            <w:rStyle w:val="Hyperlink"/>
            <w:noProof/>
            <w:rtl/>
          </w:rPr>
          <w:t xml:space="preserve"> </w:t>
        </w:r>
        <w:r w:rsidR="00FA78B2" w:rsidRPr="00B61ECB">
          <w:rPr>
            <w:rStyle w:val="Hyperlink"/>
            <w:rFonts w:hint="eastAsia"/>
            <w:noProof/>
            <w:rtl/>
          </w:rPr>
          <w:t>چه</w:t>
        </w:r>
        <w:r w:rsidR="00FA78B2" w:rsidRPr="00B61ECB">
          <w:rPr>
            <w:rStyle w:val="Hyperlink"/>
            <w:noProof/>
            <w:rtl/>
          </w:rPr>
          <w:t xml:space="preserve"> </w:t>
        </w:r>
        <w:r w:rsidR="00FA78B2" w:rsidRPr="00B61ECB">
          <w:rPr>
            <w:rStyle w:val="Hyperlink"/>
            <w:rFonts w:hint="eastAsia"/>
            <w:noProof/>
            <w:rtl/>
          </w:rPr>
          <w:t>جنايت</w:t>
        </w:r>
        <w:r w:rsidR="00FA78B2" w:rsidRPr="00B61ECB">
          <w:rPr>
            <w:rStyle w:val="Hyperlink"/>
            <w:rFonts w:hint="eastAsia"/>
            <w:noProof/>
          </w:rPr>
          <w:t>‌</w:t>
        </w:r>
        <w:r w:rsidR="00FA78B2" w:rsidRPr="00B61ECB">
          <w:rPr>
            <w:rStyle w:val="Hyperlink"/>
            <w:rFonts w:hint="eastAsia"/>
            <w:noProof/>
            <w:rtl/>
          </w:rPr>
          <w:t>ها</w:t>
        </w:r>
        <w:r w:rsidR="00FA78B2" w:rsidRPr="00B61ECB">
          <w:rPr>
            <w:rStyle w:val="Hyperlink"/>
            <w:noProof/>
            <w:rtl/>
          </w:rPr>
          <w:t xml:space="preserve"> </w:t>
        </w:r>
        <w:r w:rsidR="00FA78B2" w:rsidRPr="00B61ECB">
          <w:rPr>
            <w:rStyle w:val="Hyperlink"/>
            <w:rFonts w:hint="eastAsia"/>
            <w:noProof/>
            <w:rtl/>
          </w:rPr>
          <w:t>که</w:t>
        </w:r>
        <w:r w:rsidR="00FA78B2" w:rsidRPr="00B61ECB">
          <w:rPr>
            <w:rStyle w:val="Hyperlink"/>
            <w:noProof/>
            <w:rtl/>
          </w:rPr>
          <w:t xml:space="preserve"> </w:t>
        </w:r>
        <w:r w:rsidR="00FA78B2" w:rsidRPr="00B61ECB">
          <w:rPr>
            <w:rStyle w:val="Hyperlink"/>
            <w:rFonts w:hint="eastAsia"/>
            <w:noProof/>
            <w:rtl/>
          </w:rPr>
          <w:t>نکرده</w:t>
        </w:r>
        <w:r w:rsidR="00FA78B2" w:rsidRPr="00B61ECB">
          <w:rPr>
            <w:rStyle w:val="Hyperlink"/>
            <w:rFonts w:hint="eastAsia"/>
            <w:noProof/>
          </w:rPr>
          <w:t>‌</w:t>
        </w:r>
        <w:r w:rsidR="00FA78B2" w:rsidRPr="00B61ECB">
          <w:rPr>
            <w:rStyle w:val="Hyperlink"/>
            <w:rFonts w:hint="eastAsia"/>
            <w:noProof/>
            <w:rtl/>
          </w:rPr>
          <w:t>اند؟</w:t>
        </w:r>
        <w:r w:rsidR="00FA78B2" w:rsidRPr="00B61ECB">
          <w:rPr>
            <w:rStyle w:val="Hyperlink"/>
            <w:noProof/>
            <w:rtl/>
          </w:rPr>
          <w:t>!</w:t>
        </w:r>
        <w:r w:rsidR="00FA78B2">
          <w:rPr>
            <w:noProof/>
            <w:webHidden/>
            <w:rtl/>
          </w:rPr>
          <w:tab/>
        </w:r>
        <w:r w:rsidR="00FA78B2">
          <w:rPr>
            <w:rStyle w:val="Hyperlink"/>
            <w:noProof/>
            <w:rtl/>
          </w:rPr>
          <w:fldChar w:fldCharType="begin"/>
        </w:r>
        <w:r w:rsidR="00FA78B2">
          <w:rPr>
            <w:noProof/>
            <w:webHidden/>
            <w:rtl/>
          </w:rPr>
          <w:instrText xml:space="preserve"> </w:instrText>
        </w:r>
        <w:r w:rsidR="00FA78B2">
          <w:rPr>
            <w:noProof/>
            <w:webHidden/>
          </w:rPr>
          <w:instrText>PAGEREF</w:instrText>
        </w:r>
        <w:r w:rsidR="00FA78B2">
          <w:rPr>
            <w:noProof/>
            <w:webHidden/>
            <w:rtl/>
          </w:rPr>
          <w:instrText xml:space="preserve"> _</w:instrText>
        </w:r>
        <w:r w:rsidR="00FA78B2">
          <w:rPr>
            <w:noProof/>
            <w:webHidden/>
          </w:rPr>
          <w:instrText>Toc332249850 \h</w:instrText>
        </w:r>
        <w:r w:rsidR="00FA78B2">
          <w:rPr>
            <w:noProof/>
            <w:webHidden/>
            <w:rtl/>
          </w:rPr>
          <w:instrText xml:space="preserve"> </w:instrText>
        </w:r>
        <w:r w:rsidR="00FA78B2">
          <w:rPr>
            <w:rStyle w:val="Hyperlink"/>
            <w:noProof/>
            <w:rtl/>
          </w:rPr>
        </w:r>
        <w:r w:rsidR="00FA78B2">
          <w:rPr>
            <w:rStyle w:val="Hyperlink"/>
            <w:noProof/>
            <w:rtl/>
          </w:rPr>
          <w:fldChar w:fldCharType="separate"/>
        </w:r>
        <w:r w:rsidR="00FA78B2">
          <w:rPr>
            <w:noProof/>
            <w:webHidden/>
            <w:rtl/>
          </w:rPr>
          <w:t>43</w:t>
        </w:r>
        <w:r w:rsidR="00FA78B2">
          <w:rPr>
            <w:rStyle w:val="Hyperlink"/>
            <w:noProof/>
            <w:rtl/>
          </w:rPr>
          <w:fldChar w:fldCharType="end"/>
        </w:r>
      </w:hyperlink>
    </w:p>
    <w:p w:rsidR="00FA78B2" w:rsidRDefault="008C3516">
      <w:pPr>
        <w:pStyle w:val="TOC1"/>
        <w:tabs>
          <w:tab w:val="right" w:leader="dot" w:pos="7474"/>
        </w:tabs>
        <w:rPr>
          <w:rFonts w:ascii="Calibri" w:hAnsi="Calibri" w:cs="Arial"/>
          <w:bCs w:val="0"/>
          <w:noProof/>
          <w:sz w:val="22"/>
          <w:szCs w:val="22"/>
          <w:rtl/>
          <w:lang w:bidi="fa-IR"/>
        </w:rPr>
      </w:pPr>
      <w:hyperlink w:anchor="_Toc332249851" w:history="1">
        <w:r w:rsidR="00FA78B2" w:rsidRPr="00B61ECB">
          <w:rPr>
            <w:rStyle w:val="Hyperlink"/>
            <w:rFonts w:hint="eastAsia"/>
            <w:noProof/>
            <w:rtl/>
          </w:rPr>
          <w:t>کتابنامه</w:t>
        </w:r>
        <w:r w:rsidR="00FA78B2">
          <w:rPr>
            <w:noProof/>
            <w:webHidden/>
            <w:rtl/>
          </w:rPr>
          <w:tab/>
        </w:r>
        <w:r w:rsidR="00FA78B2">
          <w:rPr>
            <w:rStyle w:val="Hyperlink"/>
            <w:noProof/>
            <w:rtl/>
          </w:rPr>
          <w:fldChar w:fldCharType="begin"/>
        </w:r>
        <w:r w:rsidR="00FA78B2">
          <w:rPr>
            <w:noProof/>
            <w:webHidden/>
            <w:rtl/>
          </w:rPr>
          <w:instrText xml:space="preserve"> </w:instrText>
        </w:r>
        <w:r w:rsidR="00FA78B2">
          <w:rPr>
            <w:noProof/>
            <w:webHidden/>
          </w:rPr>
          <w:instrText>PAGEREF</w:instrText>
        </w:r>
        <w:r w:rsidR="00FA78B2">
          <w:rPr>
            <w:noProof/>
            <w:webHidden/>
            <w:rtl/>
          </w:rPr>
          <w:instrText xml:space="preserve"> _</w:instrText>
        </w:r>
        <w:r w:rsidR="00FA78B2">
          <w:rPr>
            <w:noProof/>
            <w:webHidden/>
          </w:rPr>
          <w:instrText>Toc332249851 \h</w:instrText>
        </w:r>
        <w:r w:rsidR="00FA78B2">
          <w:rPr>
            <w:noProof/>
            <w:webHidden/>
            <w:rtl/>
          </w:rPr>
          <w:instrText xml:space="preserve"> </w:instrText>
        </w:r>
        <w:r w:rsidR="00FA78B2">
          <w:rPr>
            <w:rStyle w:val="Hyperlink"/>
            <w:noProof/>
            <w:rtl/>
          </w:rPr>
        </w:r>
        <w:r w:rsidR="00FA78B2">
          <w:rPr>
            <w:rStyle w:val="Hyperlink"/>
            <w:noProof/>
            <w:rtl/>
          </w:rPr>
          <w:fldChar w:fldCharType="separate"/>
        </w:r>
        <w:r w:rsidR="00FA78B2">
          <w:rPr>
            <w:noProof/>
            <w:webHidden/>
            <w:rtl/>
          </w:rPr>
          <w:t>46</w:t>
        </w:r>
        <w:r w:rsidR="00FA78B2">
          <w:rPr>
            <w:rStyle w:val="Hyperlink"/>
            <w:noProof/>
            <w:rtl/>
          </w:rPr>
          <w:fldChar w:fldCharType="end"/>
        </w:r>
      </w:hyperlink>
    </w:p>
    <w:p w:rsidR="00474582" w:rsidRPr="00FA78B2" w:rsidRDefault="00FA78B2" w:rsidP="0085210A">
      <w:pPr>
        <w:rPr>
          <w:rtl/>
          <w:lang w:bidi="fa-IR"/>
        </w:rPr>
        <w:sectPr w:rsidR="00474582" w:rsidRPr="00FA78B2" w:rsidSect="0085210A">
          <w:headerReference w:type="even" r:id="rId16"/>
          <w:headerReference w:type="default" r:id="rId17"/>
          <w:headerReference w:type="first" r:id="rId18"/>
          <w:footnotePr>
            <w:numRestart w:val="eachPage"/>
          </w:footnotePr>
          <w:type w:val="oddPage"/>
          <w:pgSz w:w="9639" w:h="13608" w:code="9"/>
          <w:pgMar w:top="851" w:right="1077" w:bottom="936" w:left="1077" w:header="851" w:footer="936" w:gutter="0"/>
          <w:pgNumType w:start="1"/>
          <w:cols w:space="708"/>
          <w:titlePg/>
          <w:bidi/>
          <w:rtlGutter/>
          <w:docGrid w:linePitch="381"/>
        </w:sectPr>
      </w:pPr>
      <w:r w:rsidRPr="00FA78B2">
        <w:rPr>
          <w:rtl/>
          <w:lang w:bidi="fa-IR"/>
        </w:rPr>
        <w:fldChar w:fldCharType="end"/>
      </w:r>
    </w:p>
    <w:p w:rsidR="003852C3" w:rsidRPr="00FA78B2" w:rsidRDefault="00EC1F8D" w:rsidP="00FA78B2">
      <w:pPr>
        <w:pStyle w:val="StyleComplexBLotus12ptJustifiedFirstline05cmCharCharCharCharChar"/>
        <w:spacing w:line="240" w:lineRule="auto"/>
        <w:ind w:left="567" w:right="567" w:firstLine="0"/>
        <w:jc w:val="center"/>
        <w:rPr>
          <w:rFonts w:ascii="Times New Roman" w:hAnsi="Times New Roman" w:cs="Traditional Arabic"/>
          <w:b/>
          <w:bCs/>
          <w:sz w:val="42"/>
          <w:szCs w:val="42"/>
          <w:rtl/>
          <w:lang w:bidi="fa-IR"/>
        </w:rPr>
      </w:pPr>
      <w:r w:rsidRPr="00FA78B2">
        <w:rPr>
          <w:rFonts w:ascii="Times New Roman" w:hAnsi="Times New Roman" w:cs="Traditional Arabic" w:hint="cs"/>
          <w:sz w:val="36"/>
          <w:szCs w:val="36"/>
          <w:rtl/>
          <w:lang w:bidi="fa-IR"/>
        </w:rPr>
        <w:lastRenderedPageBreak/>
        <w:t>﴿</w:t>
      </w:r>
      <w:r w:rsidR="00FA78B2" w:rsidRPr="00FA78B2">
        <w:rPr>
          <w:rFonts w:ascii="KFGQPC Uthmanic Script HAFS" w:cs="KFGQPC Uthmanic Script HAFS" w:hint="cs"/>
          <w:sz w:val="36"/>
          <w:szCs w:val="36"/>
          <w:rtl/>
        </w:rPr>
        <w:t xml:space="preserve"> ٱ</w:t>
      </w:r>
      <w:r w:rsidR="00FA78B2" w:rsidRPr="00FA78B2">
        <w:rPr>
          <w:rFonts w:ascii="KFGQPC Uthmanic Script HAFS" w:cs="KFGQPC Uthmanic Script HAFS" w:hint="eastAsia"/>
          <w:sz w:val="36"/>
          <w:szCs w:val="36"/>
          <w:rtl/>
        </w:rPr>
        <w:t>للَّهُ</w:t>
      </w:r>
      <w:r w:rsidR="00FA78B2" w:rsidRPr="00FA78B2">
        <w:rPr>
          <w:rFonts w:ascii="KFGQPC Uthmanic Script HAFS" w:cs="KFGQPC Uthmanic Script HAFS"/>
          <w:sz w:val="36"/>
          <w:szCs w:val="36"/>
          <w:rtl/>
        </w:rPr>
        <w:t xml:space="preserve"> </w:t>
      </w:r>
      <w:r w:rsidR="00FA78B2" w:rsidRPr="00FA78B2">
        <w:rPr>
          <w:rFonts w:ascii="KFGQPC Uthmanic Script HAFS" w:cs="KFGQPC Uthmanic Script HAFS" w:hint="eastAsia"/>
          <w:sz w:val="36"/>
          <w:szCs w:val="36"/>
          <w:rtl/>
        </w:rPr>
        <w:t>يَس</w:t>
      </w:r>
      <w:r w:rsidR="00FA78B2" w:rsidRPr="00FA78B2">
        <w:rPr>
          <w:rFonts w:ascii="KFGQPC Uthmanic Script HAFS" w:cs="KFGQPC Uthmanic Script HAFS" w:hint="cs"/>
          <w:sz w:val="36"/>
          <w:szCs w:val="36"/>
          <w:rtl/>
        </w:rPr>
        <w:t>ۡ</w:t>
      </w:r>
      <w:r w:rsidR="00FA78B2" w:rsidRPr="00FA78B2">
        <w:rPr>
          <w:rFonts w:ascii="KFGQPC Uthmanic Script HAFS" w:cs="KFGQPC Uthmanic Script HAFS" w:hint="eastAsia"/>
          <w:sz w:val="36"/>
          <w:szCs w:val="36"/>
          <w:rtl/>
        </w:rPr>
        <w:t>تَه</w:t>
      </w:r>
      <w:r w:rsidR="00FA78B2" w:rsidRPr="00FA78B2">
        <w:rPr>
          <w:rFonts w:ascii="KFGQPC Uthmanic Script HAFS" w:cs="KFGQPC Uthmanic Script HAFS" w:hint="cs"/>
          <w:sz w:val="36"/>
          <w:szCs w:val="36"/>
          <w:rtl/>
        </w:rPr>
        <w:t>ۡ</w:t>
      </w:r>
      <w:r w:rsidR="00FA78B2" w:rsidRPr="00FA78B2">
        <w:rPr>
          <w:rFonts w:ascii="KFGQPC Uthmanic Script HAFS" w:cs="KFGQPC Uthmanic Script HAFS" w:hint="eastAsia"/>
          <w:sz w:val="36"/>
          <w:szCs w:val="36"/>
          <w:rtl/>
        </w:rPr>
        <w:t>زِئُ</w:t>
      </w:r>
      <w:r w:rsidR="00FA78B2" w:rsidRPr="00FA78B2">
        <w:rPr>
          <w:rFonts w:ascii="KFGQPC Uthmanic Script HAFS" w:cs="KFGQPC Uthmanic Script HAFS"/>
          <w:sz w:val="36"/>
          <w:szCs w:val="36"/>
          <w:rtl/>
        </w:rPr>
        <w:t xml:space="preserve"> </w:t>
      </w:r>
      <w:r w:rsidR="00FA78B2" w:rsidRPr="00FA78B2">
        <w:rPr>
          <w:rFonts w:ascii="KFGQPC Uthmanic Script HAFS" w:cs="KFGQPC Uthmanic Script HAFS" w:hint="eastAsia"/>
          <w:sz w:val="36"/>
          <w:szCs w:val="36"/>
          <w:rtl/>
        </w:rPr>
        <w:t>بِهِم</w:t>
      </w:r>
      <w:r w:rsidR="00FA78B2" w:rsidRPr="00FA78B2">
        <w:rPr>
          <w:rFonts w:ascii="KFGQPC Uthmanic Script HAFS" w:cs="KFGQPC Uthmanic Script HAFS" w:hint="cs"/>
          <w:sz w:val="36"/>
          <w:szCs w:val="36"/>
          <w:rtl/>
        </w:rPr>
        <w:t>ۡ</w:t>
      </w:r>
      <w:r w:rsidR="00FA78B2" w:rsidRPr="00FA78B2">
        <w:rPr>
          <w:rFonts w:ascii="KFGQPC Uthmanic Script HAFS" w:cs="KFGQPC Uthmanic Script HAFS"/>
          <w:sz w:val="36"/>
          <w:szCs w:val="36"/>
          <w:rtl/>
        </w:rPr>
        <w:t xml:space="preserve"> </w:t>
      </w:r>
      <w:r w:rsidR="00FA78B2" w:rsidRPr="00FA78B2">
        <w:rPr>
          <w:rFonts w:ascii="KFGQPC Uthmanic Script HAFS" w:cs="KFGQPC Uthmanic Script HAFS" w:hint="eastAsia"/>
          <w:sz w:val="36"/>
          <w:szCs w:val="36"/>
          <w:rtl/>
        </w:rPr>
        <w:t>وَيَمُدُّهُم</w:t>
      </w:r>
      <w:r w:rsidR="00FA78B2" w:rsidRPr="00FA78B2">
        <w:rPr>
          <w:rFonts w:ascii="KFGQPC Uthmanic Script HAFS" w:cs="KFGQPC Uthmanic Script HAFS" w:hint="cs"/>
          <w:sz w:val="36"/>
          <w:szCs w:val="36"/>
          <w:rtl/>
        </w:rPr>
        <w:t>ۡ</w:t>
      </w:r>
      <w:r w:rsidR="00FA78B2" w:rsidRPr="00FA78B2">
        <w:rPr>
          <w:rFonts w:ascii="KFGQPC Uthmanic Script HAFS" w:cs="KFGQPC Uthmanic Script HAFS"/>
          <w:sz w:val="36"/>
          <w:szCs w:val="36"/>
          <w:rtl/>
        </w:rPr>
        <w:t xml:space="preserve"> </w:t>
      </w:r>
      <w:r w:rsidR="00FA78B2" w:rsidRPr="00FA78B2">
        <w:rPr>
          <w:rFonts w:ascii="KFGQPC Uthmanic Script HAFS" w:cs="KFGQPC Uthmanic Script HAFS" w:hint="eastAsia"/>
          <w:sz w:val="36"/>
          <w:szCs w:val="36"/>
          <w:rtl/>
        </w:rPr>
        <w:t>فِي</w:t>
      </w:r>
      <w:r w:rsidR="00FA78B2" w:rsidRPr="00FA78B2">
        <w:rPr>
          <w:rFonts w:ascii="KFGQPC Uthmanic Script HAFS" w:cs="KFGQPC Uthmanic Script HAFS"/>
          <w:sz w:val="36"/>
          <w:szCs w:val="36"/>
          <w:rtl/>
        </w:rPr>
        <w:t xml:space="preserve"> </w:t>
      </w:r>
      <w:r w:rsidR="00FA78B2" w:rsidRPr="00FA78B2">
        <w:rPr>
          <w:rFonts w:ascii="KFGQPC Uthmanic Script HAFS" w:cs="KFGQPC Uthmanic Script HAFS" w:hint="eastAsia"/>
          <w:sz w:val="36"/>
          <w:szCs w:val="36"/>
          <w:rtl/>
        </w:rPr>
        <w:t>طُغ</w:t>
      </w:r>
      <w:r w:rsidR="00FA78B2" w:rsidRPr="00FA78B2">
        <w:rPr>
          <w:rFonts w:ascii="KFGQPC Uthmanic Script HAFS" w:cs="KFGQPC Uthmanic Script HAFS" w:hint="cs"/>
          <w:sz w:val="36"/>
          <w:szCs w:val="36"/>
          <w:rtl/>
        </w:rPr>
        <w:t>ۡ</w:t>
      </w:r>
      <w:r w:rsidR="00FA78B2" w:rsidRPr="00FA78B2">
        <w:rPr>
          <w:rFonts w:ascii="KFGQPC Uthmanic Script HAFS" w:cs="KFGQPC Uthmanic Script HAFS" w:hint="eastAsia"/>
          <w:sz w:val="36"/>
          <w:szCs w:val="36"/>
          <w:rtl/>
        </w:rPr>
        <w:t>يَ</w:t>
      </w:r>
      <w:r w:rsidR="00FA78B2" w:rsidRPr="00FA78B2">
        <w:rPr>
          <w:rFonts w:ascii="KFGQPC Uthmanic Script HAFS" w:cs="KFGQPC Uthmanic Script HAFS" w:hint="cs"/>
          <w:sz w:val="36"/>
          <w:szCs w:val="36"/>
          <w:rtl/>
        </w:rPr>
        <w:t>ٰ</w:t>
      </w:r>
      <w:r w:rsidR="00FA78B2" w:rsidRPr="00FA78B2">
        <w:rPr>
          <w:rFonts w:ascii="KFGQPC Uthmanic Script HAFS" w:cs="KFGQPC Uthmanic Script HAFS" w:hint="eastAsia"/>
          <w:sz w:val="36"/>
          <w:szCs w:val="36"/>
          <w:rtl/>
        </w:rPr>
        <w:t>نِهِم</w:t>
      </w:r>
      <w:r w:rsidR="00FA78B2" w:rsidRPr="00FA78B2">
        <w:rPr>
          <w:rFonts w:ascii="KFGQPC Uthmanic Script HAFS" w:cs="KFGQPC Uthmanic Script HAFS" w:hint="cs"/>
          <w:sz w:val="36"/>
          <w:szCs w:val="36"/>
          <w:rtl/>
        </w:rPr>
        <w:t>ۡ</w:t>
      </w:r>
      <w:r w:rsidR="00FA78B2" w:rsidRPr="00FA78B2">
        <w:rPr>
          <w:rFonts w:ascii="KFGQPC Uthmanic Script HAFS" w:cs="KFGQPC Uthmanic Script HAFS"/>
          <w:sz w:val="36"/>
          <w:szCs w:val="36"/>
          <w:rtl/>
        </w:rPr>
        <w:t xml:space="preserve"> </w:t>
      </w:r>
      <w:r w:rsidR="00FA78B2" w:rsidRPr="00FA78B2">
        <w:rPr>
          <w:rFonts w:ascii="KFGQPC Uthmanic Script HAFS" w:cs="KFGQPC Uthmanic Script HAFS" w:hint="eastAsia"/>
          <w:sz w:val="36"/>
          <w:szCs w:val="36"/>
          <w:rtl/>
        </w:rPr>
        <w:t>يَع</w:t>
      </w:r>
      <w:r w:rsidR="00FA78B2" w:rsidRPr="00FA78B2">
        <w:rPr>
          <w:rFonts w:ascii="KFGQPC Uthmanic Script HAFS" w:cs="KFGQPC Uthmanic Script HAFS" w:hint="cs"/>
          <w:sz w:val="36"/>
          <w:szCs w:val="36"/>
          <w:rtl/>
        </w:rPr>
        <w:t>ۡ</w:t>
      </w:r>
      <w:r w:rsidR="00FA78B2" w:rsidRPr="00FA78B2">
        <w:rPr>
          <w:rFonts w:ascii="KFGQPC Uthmanic Script HAFS" w:cs="KFGQPC Uthmanic Script HAFS" w:hint="eastAsia"/>
          <w:sz w:val="36"/>
          <w:szCs w:val="36"/>
          <w:rtl/>
        </w:rPr>
        <w:t>مَهُونَ</w:t>
      </w:r>
      <w:r w:rsidR="00FA78B2" w:rsidRPr="00FA78B2">
        <w:rPr>
          <w:rFonts w:ascii="KFGQPC Uthmanic Script HAFS" w:cs="KFGQPC Uthmanic Script HAFS"/>
          <w:sz w:val="36"/>
          <w:szCs w:val="36"/>
          <w:rtl/>
        </w:rPr>
        <w:t xml:space="preserve"> </w:t>
      </w:r>
      <w:r w:rsidR="00FA78B2" w:rsidRPr="00FA78B2">
        <w:rPr>
          <w:rFonts w:ascii="KFGQPC Uthmanic Script HAFS" w:cs="KFGQPC Uthmanic Script HAFS" w:hint="cs"/>
          <w:sz w:val="36"/>
          <w:szCs w:val="36"/>
          <w:rtl/>
        </w:rPr>
        <w:t>١٥</w:t>
      </w:r>
      <w:r w:rsidRPr="00FA78B2">
        <w:rPr>
          <w:rFonts w:ascii="Times New Roman" w:hAnsi="Times New Roman" w:cs="Traditional Arabic" w:hint="cs"/>
          <w:sz w:val="36"/>
          <w:szCs w:val="36"/>
          <w:rtl/>
          <w:lang w:bidi="fa-IR"/>
        </w:rPr>
        <w:t>﴾</w:t>
      </w:r>
      <w:r w:rsidRPr="00FA78B2">
        <w:rPr>
          <w:rFonts w:ascii="Times New Roman" w:hAnsi="Times New Roman" w:cs="Traditional Arabic" w:hint="cs"/>
          <w:sz w:val="34"/>
          <w:szCs w:val="34"/>
          <w:rtl/>
          <w:lang w:bidi="fa-IR"/>
        </w:rPr>
        <w:t xml:space="preserve"> </w:t>
      </w:r>
      <w:r w:rsidRPr="00FA78B2">
        <w:rPr>
          <w:rFonts w:ascii="Times New Roman" w:hAnsi="Times New Roman" w:cs="B Lotus" w:hint="cs"/>
          <w:sz w:val="36"/>
          <w:szCs w:val="36"/>
          <w:rtl/>
          <w:lang w:bidi="fa-IR"/>
        </w:rPr>
        <w:t>[البقر</w:t>
      </w:r>
      <w:r w:rsidRPr="00FA78B2">
        <w:rPr>
          <w:rFonts w:ascii="mylotus" w:hAnsi="mylotus" w:cs="mylotus"/>
          <w:sz w:val="36"/>
          <w:szCs w:val="36"/>
          <w:rtl/>
          <w:lang w:bidi="fa-IR"/>
        </w:rPr>
        <w:t>ة</w:t>
      </w:r>
      <w:r w:rsidRPr="00FA78B2">
        <w:rPr>
          <w:rFonts w:ascii="Times New Roman" w:hAnsi="Times New Roman" w:cs="B Lotus" w:hint="cs"/>
          <w:sz w:val="36"/>
          <w:szCs w:val="36"/>
          <w:rtl/>
          <w:lang w:bidi="fa-IR"/>
        </w:rPr>
        <w:t>: 15]</w:t>
      </w:r>
      <w:r w:rsidRPr="00FA78B2">
        <w:rPr>
          <w:rFonts w:ascii="Times New Roman" w:hAnsi="Times New Roman" w:cs="B Lotus" w:hint="cs"/>
          <w:sz w:val="38"/>
          <w:szCs w:val="38"/>
          <w:rtl/>
          <w:lang w:bidi="fa-IR"/>
        </w:rPr>
        <w:t>.</w:t>
      </w:r>
    </w:p>
    <w:p w:rsidR="00F560C2" w:rsidRPr="00FA78B2" w:rsidRDefault="00EC1F8D" w:rsidP="00EC1F8D">
      <w:pPr>
        <w:ind w:firstLine="284"/>
        <w:jc w:val="center"/>
        <w:rPr>
          <w:rFonts w:cs="B Lotus"/>
          <w:sz w:val="32"/>
          <w:szCs w:val="32"/>
          <w:rtl/>
          <w:lang w:bidi="fa-IR"/>
        </w:rPr>
      </w:pPr>
      <w:r w:rsidRPr="00FA78B2">
        <w:rPr>
          <w:rFonts w:cs="Traditional Arabic" w:hint="cs"/>
          <w:sz w:val="32"/>
          <w:szCs w:val="32"/>
          <w:rtl/>
          <w:lang w:bidi="fa-IR"/>
        </w:rPr>
        <w:t>«</w:t>
      </w:r>
      <w:r w:rsidR="003852C3" w:rsidRPr="00FA78B2">
        <w:rPr>
          <w:rFonts w:cs="B Lotus" w:hint="cs"/>
          <w:sz w:val="32"/>
          <w:szCs w:val="32"/>
          <w:rtl/>
          <w:lang w:bidi="fa-IR"/>
        </w:rPr>
        <w:t>خدا آنان را به سخريه مي‌گيرد و ايشان را وامي‌گذارد تا در طغيان خويش سرگردان بمانند!</w:t>
      </w:r>
      <w:r w:rsidRPr="00FA78B2">
        <w:rPr>
          <w:rFonts w:cs="Traditional Arabic" w:hint="cs"/>
          <w:sz w:val="32"/>
          <w:szCs w:val="32"/>
          <w:rtl/>
          <w:lang w:bidi="fa-IR"/>
        </w:rPr>
        <w:t>»</w:t>
      </w:r>
      <w:r w:rsidRPr="00FA78B2">
        <w:rPr>
          <w:rFonts w:cs="B Lotus" w:hint="cs"/>
          <w:sz w:val="32"/>
          <w:szCs w:val="32"/>
          <w:rtl/>
          <w:lang w:bidi="fa-IR"/>
        </w:rPr>
        <w:t>.</w:t>
      </w:r>
    </w:p>
    <w:p w:rsidR="003852C3" w:rsidRPr="00FA78B2" w:rsidRDefault="003852C3" w:rsidP="003852C3">
      <w:pPr>
        <w:ind w:firstLine="284"/>
        <w:jc w:val="center"/>
        <w:rPr>
          <w:rFonts w:cs="B Lotus"/>
          <w:b/>
          <w:bCs/>
          <w:rtl/>
          <w:lang w:bidi="fa-IR"/>
        </w:rPr>
        <w:sectPr w:rsidR="003852C3" w:rsidRPr="00FA78B2" w:rsidSect="0085210A">
          <w:footnotePr>
            <w:numRestart w:val="eachPage"/>
          </w:footnotePr>
          <w:pgSz w:w="9639" w:h="13608" w:code="9"/>
          <w:pgMar w:top="851" w:right="1077" w:bottom="936" w:left="1077" w:header="851" w:footer="936" w:gutter="0"/>
          <w:cols w:space="708"/>
          <w:titlePg/>
          <w:bidi/>
          <w:rtlGutter/>
          <w:docGrid w:linePitch="381"/>
        </w:sectPr>
      </w:pPr>
    </w:p>
    <w:p w:rsidR="00BD6B9F" w:rsidRPr="00FA78B2" w:rsidRDefault="00BD6B9F" w:rsidP="00FA78B2">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«برخي از مردم تا آنجا تشنة نام‌آوري و شهرت‌اند که حاضر مي‌شوند براي آنکه آوازه</w:t>
      </w:r>
      <w:r w:rsidRPr="00FA78B2">
        <w:rPr>
          <w:rFonts w:ascii="Times New Roman" w:hAnsi="Times New Roman" w:cs="B Lotus" w:hint="eastAsia"/>
          <w:sz w:val="28"/>
          <w:szCs w:val="28"/>
          <w:rtl/>
          <w:lang w:bidi="fa-IR"/>
        </w:rPr>
        <w:t>‌اي پيدا کنند، مقد</w:t>
      </w:r>
      <w:r w:rsidRPr="00FA78B2">
        <w:rPr>
          <w:rFonts w:ascii="Times New Roman" w:hAnsi="Times New Roman" w:cs="B Lotus" w:hint="cs"/>
          <w:sz w:val="28"/>
          <w:szCs w:val="28"/>
          <w:rtl/>
          <w:lang w:bidi="fa-IR"/>
        </w:rPr>
        <w:t>ّ</w:t>
      </w:r>
      <w:r w:rsidRPr="00FA78B2">
        <w:rPr>
          <w:rFonts w:ascii="Times New Roman" w:hAnsi="Times New Roman" w:cs="B Lotus" w:hint="eastAsia"/>
          <w:sz w:val="28"/>
          <w:szCs w:val="28"/>
          <w:rtl/>
          <w:lang w:bidi="fa-IR"/>
        </w:rPr>
        <w:t xml:space="preserve">س‌ترين امور را </w:t>
      </w:r>
      <w:r w:rsidRPr="00FA78B2">
        <w:rPr>
          <w:rFonts w:ascii="Times New Roman" w:hAnsi="Times New Roman" w:cs="B Lotus" w:hint="cs"/>
          <w:sz w:val="28"/>
          <w:szCs w:val="28"/>
          <w:rtl/>
          <w:lang w:bidi="fa-IR"/>
        </w:rPr>
        <w:t>مورد تمسخر قرار دهند! حقيقت آنستکه اين روحيه، از حقارت شديدي ناشي مي‌شود که آنها در خود احساس مي‌کنند و چون ايمان راستيني به خدا ندارند نمي‌توانند احساس مزبور را از راه درک عظمت خداوند جبران کنند و نفس خود را بوسيلة اين توجّه پرشکوه، تعالي بخشند، بدين جهت با اهانت به مقدّسات ديني يا توهين به بزرگان دين، ناخودآگاه خودشان را برتر از همة امور مقدّس و والاتر از تمام بزرگان و پيامبران وانمود مي‌کنند، يعني اين بيچارگان با همة ذلّت نفس، بطور ناخودآگاه ادّعاي خدايي دارند! اينست که در پيشگاه حقيقت، سزاوار تمسخر و در خور تحقيرند چنانکه در تنزيل ربّاني مي‌خوانيم</w:t>
      </w:r>
      <w:r w:rsidR="002B69F4" w:rsidRPr="00FA78B2">
        <w:rPr>
          <w:rFonts w:ascii="Times New Roman" w:hAnsi="Times New Roman" w:cs="B Lotus" w:hint="cs"/>
          <w:sz w:val="28"/>
          <w:szCs w:val="28"/>
          <w:rtl/>
          <w:lang w:bidi="fa-IR"/>
        </w:rPr>
        <w:t xml:space="preserve"> </w:t>
      </w:r>
      <w:r w:rsidR="002B69F4" w:rsidRPr="00FA78B2">
        <w:rPr>
          <w:rFonts w:ascii="Times New Roman" w:hAnsi="Times New Roman" w:cs="Traditional Arabic" w:hint="cs"/>
          <w:sz w:val="28"/>
          <w:szCs w:val="28"/>
          <w:rtl/>
          <w:lang w:bidi="fa-IR"/>
        </w:rPr>
        <w:t>﴿</w:t>
      </w:r>
      <w:r w:rsidR="00FA78B2" w:rsidRPr="00FA78B2">
        <w:rPr>
          <w:rFonts w:ascii="KFGQPC Uthmanic Script HAFS" w:cs="KFGQPC Uthmanic Script HAFS" w:hint="cs"/>
          <w:sz w:val="28"/>
          <w:szCs w:val="28"/>
          <w:rtl/>
        </w:rPr>
        <w:t>ٱ</w:t>
      </w:r>
      <w:r w:rsidR="00FA78B2" w:rsidRPr="00FA78B2">
        <w:rPr>
          <w:rFonts w:ascii="KFGQPC Uthmanic Script HAFS" w:cs="KFGQPC Uthmanic Script HAFS" w:hint="eastAsia"/>
          <w:sz w:val="28"/>
          <w:szCs w:val="28"/>
          <w:rtl/>
        </w:rPr>
        <w:t>للَّهُ</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eastAsia"/>
          <w:sz w:val="28"/>
          <w:szCs w:val="28"/>
          <w:rtl/>
        </w:rPr>
        <w:t>يَس</w:t>
      </w:r>
      <w:r w:rsidR="00FA78B2" w:rsidRPr="00FA78B2">
        <w:rPr>
          <w:rFonts w:ascii="KFGQPC Uthmanic Script HAFS" w:cs="KFGQPC Uthmanic Script HAFS" w:hint="cs"/>
          <w:sz w:val="28"/>
          <w:szCs w:val="28"/>
          <w:rtl/>
        </w:rPr>
        <w:t>ۡ</w:t>
      </w:r>
      <w:r w:rsidR="00FA78B2" w:rsidRPr="00FA78B2">
        <w:rPr>
          <w:rFonts w:ascii="KFGQPC Uthmanic Script HAFS" w:cs="KFGQPC Uthmanic Script HAFS" w:hint="eastAsia"/>
          <w:sz w:val="28"/>
          <w:szCs w:val="28"/>
          <w:rtl/>
        </w:rPr>
        <w:t>تَه</w:t>
      </w:r>
      <w:r w:rsidR="00FA78B2" w:rsidRPr="00FA78B2">
        <w:rPr>
          <w:rFonts w:ascii="KFGQPC Uthmanic Script HAFS" w:cs="KFGQPC Uthmanic Script HAFS" w:hint="cs"/>
          <w:sz w:val="28"/>
          <w:szCs w:val="28"/>
          <w:rtl/>
        </w:rPr>
        <w:t>ۡ</w:t>
      </w:r>
      <w:r w:rsidR="00FA78B2" w:rsidRPr="00FA78B2">
        <w:rPr>
          <w:rFonts w:ascii="KFGQPC Uthmanic Script HAFS" w:cs="KFGQPC Uthmanic Script HAFS" w:hint="eastAsia"/>
          <w:sz w:val="28"/>
          <w:szCs w:val="28"/>
          <w:rtl/>
        </w:rPr>
        <w:t>زِئُ</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eastAsia"/>
          <w:sz w:val="28"/>
          <w:szCs w:val="28"/>
          <w:rtl/>
        </w:rPr>
        <w:t>بِهِم</w:t>
      </w:r>
      <w:r w:rsidR="00FA78B2" w:rsidRPr="00FA78B2">
        <w:rPr>
          <w:rFonts w:ascii="KFGQPC Uthmanic Script HAFS" w:cs="KFGQPC Uthmanic Script HAFS" w:hint="cs"/>
          <w:sz w:val="28"/>
          <w:szCs w:val="28"/>
          <w:rtl/>
        </w:rPr>
        <w:t>ۡ</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eastAsia"/>
          <w:sz w:val="28"/>
          <w:szCs w:val="28"/>
          <w:rtl/>
        </w:rPr>
        <w:t>وَيَمُدُّهُم</w:t>
      </w:r>
      <w:r w:rsidR="00FA78B2" w:rsidRPr="00FA78B2">
        <w:rPr>
          <w:rFonts w:ascii="KFGQPC Uthmanic Script HAFS" w:cs="KFGQPC Uthmanic Script HAFS" w:hint="cs"/>
          <w:sz w:val="28"/>
          <w:szCs w:val="28"/>
          <w:rtl/>
        </w:rPr>
        <w:t>ۡ</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eastAsia"/>
          <w:sz w:val="28"/>
          <w:szCs w:val="28"/>
          <w:rtl/>
        </w:rPr>
        <w:t>فِي</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eastAsia"/>
          <w:sz w:val="28"/>
          <w:szCs w:val="28"/>
          <w:rtl/>
        </w:rPr>
        <w:t>طُغ</w:t>
      </w:r>
      <w:r w:rsidR="00FA78B2" w:rsidRPr="00FA78B2">
        <w:rPr>
          <w:rFonts w:ascii="KFGQPC Uthmanic Script HAFS" w:cs="KFGQPC Uthmanic Script HAFS" w:hint="cs"/>
          <w:sz w:val="28"/>
          <w:szCs w:val="28"/>
          <w:rtl/>
        </w:rPr>
        <w:t>ۡ</w:t>
      </w:r>
      <w:r w:rsidR="00FA78B2" w:rsidRPr="00FA78B2">
        <w:rPr>
          <w:rFonts w:ascii="KFGQPC Uthmanic Script HAFS" w:cs="KFGQPC Uthmanic Script HAFS" w:hint="eastAsia"/>
          <w:sz w:val="28"/>
          <w:szCs w:val="28"/>
          <w:rtl/>
        </w:rPr>
        <w:t>يَ</w:t>
      </w:r>
      <w:r w:rsidR="00FA78B2" w:rsidRPr="00FA78B2">
        <w:rPr>
          <w:rFonts w:ascii="KFGQPC Uthmanic Script HAFS" w:cs="KFGQPC Uthmanic Script HAFS" w:hint="cs"/>
          <w:sz w:val="28"/>
          <w:szCs w:val="28"/>
          <w:rtl/>
        </w:rPr>
        <w:t>ٰ</w:t>
      </w:r>
      <w:r w:rsidR="00FA78B2" w:rsidRPr="00FA78B2">
        <w:rPr>
          <w:rFonts w:ascii="KFGQPC Uthmanic Script HAFS" w:cs="KFGQPC Uthmanic Script HAFS" w:hint="eastAsia"/>
          <w:sz w:val="28"/>
          <w:szCs w:val="28"/>
          <w:rtl/>
        </w:rPr>
        <w:t>نِهِم</w:t>
      </w:r>
      <w:r w:rsidR="00FA78B2" w:rsidRPr="00FA78B2">
        <w:rPr>
          <w:rFonts w:ascii="KFGQPC Uthmanic Script HAFS" w:cs="KFGQPC Uthmanic Script HAFS" w:hint="cs"/>
          <w:sz w:val="28"/>
          <w:szCs w:val="28"/>
          <w:rtl/>
        </w:rPr>
        <w:t>ۡ</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eastAsia"/>
          <w:sz w:val="28"/>
          <w:szCs w:val="28"/>
          <w:rtl/>
        </w:rPr>
        <w:t>يَع</w:t>
      </w:r>
      <w:r w:rsidR="00FA78B2" w:rsidRPr="00FA78B2">
        <w:rPr>
          <w:rFonts w:ascii="KFGQPC Uthmanic Script HAFS" w:cs="KFGQPC Uthmanic Script HAFS" w:hint="cs"/>
          <w:sz w:val="28"/>
          <w:szCs w:val="28"/>
          <w:rtl/>
        </w:rPr>
        <w:t>ۡ</w:t>
      </w:r>
      <w:r w:rsidR="00FA78B2" w:rsidRPr="00FA78B2">
        <w:rPr>
          <w:rFonts w:ascii="KFGQPC Uthmanic Script HAFS" w:cs="KFGQPC Uthmanic Script HAFS" w:hint="eastAsia"/>
          <w:sz w:val="28"/>
          <w:szCs w:val="28"/>
          <w:rtl/>
        </w:rPr>
        <w:t>مَهُونَ</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cs"/>
          <w:sz w:val="28"/>
          <w:szCs w:val="28"/>
          <w:rtl/>
        </w:rPr>
        <w:t>١٥</w:t>
      </w:r>
      <w:r w:rsidR="002B69F4" w:rsidRPr="00FA78B2">
        <w:rPr>
          <w:rFonts w:ascii="Times New Roman" w:hAnsi="Times New Roman" w:cs="Traditional Arabic" w:hint="cs"/>
          <w:sz w:val="28"/>
          <w:szCs w:val="28"/>
          <w:rtl/>
          <w:lang w:bidi="fa-IR"/>
        </w:rPr>
        <w:t>﴾</w:t>
      </w:r>
    </w:p>
    <w:p w:rsidR="00BD6B9F" w:rsidRPr="00FA78B2" w:rsidRDefault="00BD6B9F" w:rsidP="00EC1F8D">
      <w:pPr>
        <w:pStyle w:val="a3"/>
        <w:jc w:val="center"/>
      </w:pPr>
      <w:r w:rsidRPr="00FA78B2">
        <w:rPr>
          <w:rFonts w:hint="cs"/>
          <w:rtl/>
        </w:rPr>
        <w:t>هوالعليم الحکيم</w:t>
      </w:r>
    </w:p>
    <w:p w:rsidR="00FA78B2" w:rsidRPr="00FA78B2" w:rsidRDefault="00FA78B2" w:rsidP="00BD6B9F">
      <w:pPr>
        <w:pStyle w:val="a0"/>
        <w:rPr>
          <w:rtl/>
        </w:rPr>
        <w:sectPr w:rsidR="00FA78B2" w:rsidRPr="00FA78B2" w:rsidSect="0085210A">
          <w:footnotePr>
            <w:numRestart w:val="eachPage"/>
          </w:footnotePr>
          <w:pgSz w:w="9639" w:h="13608" w:code="9"/>
          <w:pgMar w:top="851" w:right="1077" w:bottom="936" w:left="1077" w:header="851" w:footer="936" w:gutter="0"/>
          <w:cols w:space="708"/>
          <w:titlePg/>
          <w:bidi/>
          <w:rtlGutter/>
          <w:docGrid w:linePitch="381"/>
        </w:sectPr>
      </w:pPr>
      <w:bookmarkStart w:id="11" w:name="_Toc142300293"/>
    </w:p>
    <w:p w:rsidR="00BD6B9F" w:rsidRPr="00FA78B2" w:rsidRDefault="00BD6B9F" w:rsidP="00BD6B9F">
      <w:pPr>
        <w:pStyle w:val="a0"/>
        <w:rPr>
          <w:rtl/>
        </w:rPr>
      </w:pPr>
      <w:bookmarkStart w:id="12" w:name="_Toc332249842"/>
      <w:r w:rsidRPr="00FA78B2">
        <w:rPr>
          <w:rFonts w:hint="cs"/>
          <w:rtl/>
        </w:rPr>
        <w:t>پيشگفتار</w:t>
      </w:r>
      <w:bookmarkEnd w:id="11"/>
      <w:bookmarkEnd w:id="12"/>
      <w:r w:rsidRPr="00FA78B2">
        <w:rPr>
          <w:rFonts w:hint="cs"/>
          <w:rtl/>
        </w:rPr>
        <w:t xml:space="preserve"> </w:t>
      </w:r>
    </w:p>
    <w:p w:rsidR="00BD6B9F" w:rsidRPr="00FA78B2" w:rsidRDefault="00BD6B9F" w:rsidP="00EC1F8D">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اين رسالة کوتاه در نظر اول براي مغرب ‌زمين نگاشته تا لحظه‌هايي به گذشته باز گردند و ملاحظه کنيد که «اسلامشناسي» در آن ديار چگونه با تهمت و افتراء به پيامبر بزرگ اسلام آغاز شد. و آنگاه به چه صورت محقّقان غربي به مرحلة بيداري و آگاهي رسيدند و راه پيشرفت و ترقي را در شناخت اسلام پيمودند. و سپس توجه کنند که چگونه دستهاي آشکار و پنهان با تشويق نويسندة «آيات شيطاني» تصميم گرفتند که اسلامشناسي را در غرب دوباره به گذشتة تاريک و دور از آگاهي بازگردانند و گزارش سيرة پيامبر</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را با افتراء و استهزاء درآميزند تا به مقاصد سياسي خود نزديک شوند.</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مقصود از تهية اين رساله آنست که مردم غرب بيش از پيش دريابند که کار «سلمان رشدي»، نوعي توطئه سياسي است و از عالم دانش و تحقيق فاصلة بسيار دارد و کتاب وي حتّي در کنار آثار برخي از خاورشناسان مغرض که در عصر ما به تلاش‌هاي ظاهراً ع</w:t>
      </w:r>
      <w:r w:rsidR="00EC1F8D" w:rsidRPr="00FA78B2">
        <w:rPr>
          <w:rFonts w:ascii="Times New Roman" w:hAnsi="Times New Roman" w:cs="B Lotus" w:hint="cs"/>
          <w:sz w:val="28"/>
          <w:szCs w:val="28"/>
          <w:rtl/>
          <w:lang w:bidi="fa-IR"/>
        </w:rPr>
        <w:t>لمي برخاسته‌اند، قرار نمي‌گيرد.</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سپس مناسب ديده شد که رسالة حاضر در کشور عزيز خودمان نيز انتشار يابد تا به ياري خداوند دانا، سطح آگاهي عمو</w:t>
      </w:r>
      <w:r w:rsidR="00EC1F8D" w:rsidRPr="00FA78B2">
        <w:rPr>
          <w:rFonts w:ascii="Times New Roman" w:hAnsi="Times New Roman" w:cs="B Lotus" w:hint="cs"/>
          <w:sz w:val="28"/>
          <w:szCs w:val="28"/>
          <w:rtl/>
          <w:lang w:bidi="fa-IR"/>
        </w:rPr>
        <w:t>مي را در اين ماجري بالاتر بَرد.</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 xml:space="preserve">نکته‌اي که گفتن آن در اين پيشگفتار لازم به نظر مي‌رسد اينست که کتاب «آيات شيطاني» اثر سلمان رشدي به سَبکي تخيلي و غير مستند نگاشته شده و بقول خود نويسنده‌اش، کاري رؤياگونه است! بنابراين، ارزش آن را ندارند که متن اين کتاب صفحه به صفحه گزارش شود و با مدارک موثّق تاريخي، مقايسه و نقد گردد. آنچه در اين رساله مورد بحث قرار گرفته نقد ترفندها و انگيزه‌هاي شيطاني سلمان رشدي در نگارش کتاب خود بوده است تا معلوم شود که کتاب مزبور چه جايگاه حقيري را در عالم تحقيق حائز است و براي اثبات اين حقارت، نگارش کتابي ضخيم و پرورق لازم نبود </w:t>
      </w:r>
      <w:r w:rsidR="00EC1F8D" w:rsidRPr="00FA78B2">
        <w:rPr>
          <w:rFonts w:ascii="Times New Roman" w:hAnsi="Times New Roman" w:cs="B Lotus" w:hint="cs"/>
          <w:sz w:val="28"/>
          <w:szCs w:val="28"/>
          <w:rtl/>
          <w:lang w:bidi="fa-IR"/>
        </w:rPr>
        <w:t>بلکه تا حدّي «نقض غرض» مي‌نمود!.</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از خداوند دانا و توانا که پشتيبان حقايق و اميد حقجويان عالم است درخواست مي‌کنم که نيرنگ‌هاي باطل</w:t>
      </w:r>
      <w:r w:rsidRPr="00FA78B2">
        <w:rPr>
          <w:rFonts w:ascii="Times New Roman" w:hAnsi="Times New Roman" w:cs="B Lotus" w:hint="eastAsia"/>
          <w:sz w:val="28"/>
          <w:szCs w:val="28"/>
          <w:rtl/>
          <w:lang w:bidi="fa-IR"/>
        </w:rPr>
        <w:t>‌</w:t>
      </w:r>
      <w:r w:rsidRPr="00FA78B2">
        <w:rPr>
          <w:rFonts w:ascii="Times New Roman" w:hAnsi="Times New Roman" w:cs="B Lotus" w:hint="cs"/>
          <w:sz w:val="28"/>
          <w:szCs w:val="28"/>
          <w:rtl/>
          <w:lang w:bidi="fa-IR"/>
        </w:rPr>
        <w:t>گرايان و شيطان‌پرستان را همواره بدست مدافعان حق‌، بي‌اثر سازد و بر جمع</w:t>
      </w:r>
      <w:r w:rsidR="00EC1F8D" w:rsidRPr="00FA78B2">
        <w:rPr>
          <w:rFonts w:ascii="Times New Roman" w:hAnsi="Times New Roman" w:cs="B Lotus" w:hint="cs"/>
          <w:sz w:val="28"/>
          <w:szCs w:val="28"/>
          <w:rtl/>
          <w:lang w:bidi="fa-IR"/>
        </w:rPr>
        <w:t>يت پاکان و قدرت نيکان بيافزايد.</w:t>
      </w:r>
    </w:p>
    <w:p w:rsidR="00BD6B9F" w:rsidRPr="00FA78B2" w:rsidRDefault="00BD6B9F" w:rsidP="00BD6B9F">
      <w:pPr>
        <w:pStyle w:val="StyleComplexBLotus12ptJustifiedFirstline05cmCharCharCharCharChar"/>
        <w:tabs>
          <w:tab w:val="right" w:pos="7371"/>
        </w:tabs>
        <w:spacing w:line="240" w:lineRule="auto"/>
        <w:ind w:firstLine="0"/>
        <w:jc w:val="center"/>
        <w:rPr>
          <w:rFonts w:ascii="Times New Roman" w:hAnsi="Times New Roman" w:cs="B Lotus"/>
          <w:sz w:val="28"/>
          <w:szCs w:val="28"/>
          <w:rtl/>
          <w:lang w:bidi="fa-IR"/>
        </w:rPr>
      </w:pPr>
      <w:r w:rsidRPr="00FA78B2">
        <w:rPr>
          <w:rFonts w:ascii="Times New Roman" w:hAnsi="Times New Roman" w:cs="B Lotus" w:hint="cs"/>
          <w:sz w:val="28"/>
          <w:szCs w:val="28"/>
          <w:rtl/>
          <w:lang w:bidi="fa-IR"/>
        </w:rPr>
        <w:t>تجريش، 1410 هجري قمري برابر با 1368 هجري شمسي</w:t>
      </w:r>
    </w:p>
    <w:p w:rsidR="00BD6B9F" w:rsidRPr="00FA78B2" w:rsidRDefault="00BD6B9F" w:rsidP="00EC1F8D">
      <w:pPr>
        <w:ind w:firstLine="284"/>
        <w:jc w:val="center"/>
        <w:rPr>
          <w:rFonts w:cs="B Lotus"/>
          <w:rtl/>
          <w:lang w:bidi="fa-IR"/>
        </w:rPr>
        <w:sectPr w:rsidR="00BD6B9F" w:rsidRPr="00FA78B2" w:rsidSect="0085210A">
          <w:headerReference w:type="default" r:id="rId19"/>
          <w:footnotePr>
            <w:numRestart w:val="eachPage"/>
          </w:footnotePr>
          <w:pgSz w:w="9639" w:h="13608" w:code="9"/>
          <w:pgMar w:top="851" w:right="1077" w:bottom="936" w:left="1077" w:header="851" w:footer="936" w:gutter="0"/>
          <w:cols w:space="708"/>
          <w:titlePg/>
          <w:bidi/>
          <w:rtlGutter/>
          <w:docGrid w:linePitch="381"/>
        </w:sectPr>
      </w:pPr>
      <w:r w:rsidRPr="00FA78B2">
        <w:rPr>
          <w:rFonts w:cs="B Lotus" w:hint="cs"/>
          <w:rtl/>
          <w:lang w:bidi="fa-IR"/>
        </w:rPr>
        <w:t>مصطفي حسيني طباطبائي</w:t>
      </w:r>
    </w:p>
    <w:p w:rsidR="00BD6B9F" w:rsidRPr="00FA78B2" w:rsidRDefault="00EC1F8D" w:rsidP="00BD6B9F">
      <w:pPr>
        <w:pStyle w:val="StyleComplexBLotus12ptJustifiedFirstline05cmCharCharCharCharChar"/>
        <w:spacing w:line="240" w:lineRule="auto"/>
        <w:jc w:val="center"/>
        <w:rPr>
          <w:rFonts w:ascii="Times New Roman" w:hAnsi="Times New Roman" w:cs="B Lotus"/>
          <w:sz w:val="28"/>
          <w:szCs w:val="28"/>
          <w:rtl/>
          <w:lang w:bidi="fa-IR"/>
        </w:rPr>
      </w:pPr>
      <w:r w:rsidRPr="00FA78B2">
        <w:rPr>
          <w:rFonts w:ascii="IranNastaliq" w:hAnsi="IranNastaliq" w:cs="IranNastaliq"/>
          <w:sz w:val="30"/>
          <w:szCs w:val="30"/>
          <w:rtl/>
          <w:lang w:bidi="fa-IR"/>
        </w:rPr>
        <w:t>بسم الله الرحمن الرحیم</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خدايي را مي‌ستايم که رحمتش همه چيز را فرا گرفته، و قدرتش همة کائنات را مقهور ساخته هيچ موجودي در وجود و بقاء بي‌نياز از او نيست و هيچ نيرويي در برابر کمترين فرم</w:t>
      </w:r>
      <w:r w:rsidR="00EC1F8D" w:rsidRPr="00FA78B2">
        <w:rPr>
          <w:rFonts w:ascii="Times New Roman" w:hAnsi="Times New Roman" w:cs="B Lotus" w:hint="cs"/>
          <w:sz w:val="28"/>
          <w:szCs w:val="28"/>
          <w:rtl/>
          <w:lang w:bidi="fa-IR"/>
        </w:rPr>
        <w:t>انش، کوچک</w:t>
      </w:r>
      <w:r w:rsidR="00FA78B2" w:rsidRPr="00FA78B2">
        <w:rPr>
          <w:rFonts w:ascii="Times New Roman" w:hAnsi="Times New Roman" w:cs="B Lotus" w:hint="eastAsia"/>
          <w:sz w:val="28"/>
          <w:szCs w:val="28"/>
          <w:rtl/>
          <w:lang w:bidi="fa-IR"/>
        </w:rPr>
        <w:t>‌</w:t>
      </w:r>
      <w:r w:rsidR="00EC1F8D" w:rsidRPr="00FA78B2">
        <w:rPr>
          <w:rFonts w:ascii="Times New Roman" w:hAnsi="Times New Roman" w:cs="B Lotus" w:hint="cs"/>
          <w:sz w:val="28"/>
          <w:szCs w:val="28"/>
          <w:rtl/>
          <w:lang w:bidi="fa-IR"/>
        </w:rPr>
        <w:t>ترين تاب مقاومت ندارد.</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و بر همة پيامبران وي که با دلهاي پرفروغ و اراده‌هاي استوار، تاريخ بشريت را دگرکون کردند و به زندگي مادّي انسان، روح و معنا بخشيدند درود مي‌فرستم.</w:t>
      </w:r>
    </w:p>
    <w:p w:rsidR="00BD6B9F" w:rsidRPr="00FA78B2" w:rsidRDefault="00BD6B9F" w:rsidP="00BD6B9F">
      <w:pPr>
        <w:pStyle w:val="a0"/>
        <w:rPr>
          <w:rtl/>
        </w:rPr>
      </w:pPr>
      <w:bookmarkStart w:id="13" w:name="_Toc142300294"/>
      <w:bookmarkStart w:id="14" w:name="_Toc332249843"/>
      <w:r w:rsidRPr="00FA78B2">
        <w:rPr>
          <w:rFonts w:hint="cs"/>
          <w:rtl/>
        </w:rPr>
        <w:t>دشمني ديرينه با اسلام!</w:t>
      </w:r>
      <w:bookmarkEnd w:id="13"/>
      <w:bookmarkEnd w:id="14"/>
    </w:p>
    <w:p w:rsidR="00BD6B9F" w:rsidRPr="00FA78B2" w:rsidRDefault="00BD6B9F" w:rsidP="00EC1F8D">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ماجراي سلمان رشدي و «آيات شيطاني» او</w:t>
      </w:r>
      <w:r w:rsidR="00EC1F8D" w:rsidRPr="00FA78B2">
        <w:rPr>
          <w:rFonts w:ascii="Times New Roman" w:hAnsi="Times New Roman" w:cs="B Lotus" w:hint="cs"/>
          <w:sz w:val="28"/>
          <w:szCs w:val="28"/>
          <w:rtl/>
          <w:lang w:bidi="fa-IR"/>
        </w:rPr>
        <w:t xml:space="preserve"> -</w:t>
      </w:r>
      <w:r w:rsidRPr="00FA78B2">
        <w:rPr>
          <w:rFonts w:ascii="Times New Roman" w:hAnsi="Times New Roman" w:cs="B Lotus" w:hint="cs"/>
          <w:sz w:val="28"/>
          <w:szCs w:val="28"/>
          <w:rtl/>
          <w:lang w:bidi="fa-IR"/>
        </w:rPr>
        <w:t xml:space="preserve"> که اتفاقاً مناسب</w:t>
      </w:r>
      <w:r w:rsidR="00FA78B2" w:rsidRPr="00FA78B2">
        <w:rPr>
          <w:rFonts w:ascii="Times New Roman" w:hAnsi="Times New Roman" w:cs="B Lotus" w:hint="eastAsia"/>
          <w:sz w:val="28"/>
          <w:szCs w:val="28"/>
          <w:rtl/>
          <w:lang w:bidi="fa-IR"/>
        </w:rPr>
        <w:t>‌</w:t>
      </w:r>
      <w:r w:rsidRPr="00FA78B2">
        <w:rPr>
          <w:rFonts w:ascii="Times New Roman" w:hAnsi="Times New Roman" w:cs="B Lotus" w:hint="cs"/>
          <w:sz w:val="28"/>
          <w:szCs w:val="28"/>
          <w:rtl/>
          <w:lang w:bidi="fa-IR"/>
        </w:rPr>
        <w:t>ترين نام براي کتاب وي بشمار مي‌رود! اينروزها تقريباً به همه جا رسيده ولي همه کس نمي‌داند که اين ماجري، پديده‌اي نو درآمد در مغرب‌زمين نيست، دشمنان غربي اسلام از قرن</w:t>
      </w:r>
      <w:r w:rsidR="00FA78B2" w:rsidRPr="00FA78B2">
        <w:rPr>
          <w:rFonts w:ascii="Times New Roman" w:hAnsi="Times New Roman" w:cs="B Lotus" w:hint="eastAsia"/>
          <w:sz w:val="28"/>
          <w:szCs w:val="28"/>
          <w:rtl/>
          <w:lang w:bidi="fa-IR"/>
        </w:rPr>
        <w:t>‌</w:t>
      </w:r>
      <w:r w:rsidRPr="00FA78B2">
        <w:rPr>
          <w:rFonts w:ascii="Times New Roman" w:hAnsi="Times New Roman" w:cs="B Lotus" w:hint="cs"/>
          <w:sz w:val="28"/>
          <w:szCs w:val="28"/>
          <w:rtl/>
          <w:lang w:bidi="fa-IR"/>
        </w:rPr>
        <w:t>هاي گذشته تاکنون بارها راه اهانت و تمسخر را در رويارويي با اسلام پيش گرفتند و مکرّر سلمان رشدي‌ها از ميان ايشان به ظهور پيوسته‌اند ولي هميشه در پايان کار دچار خسارت شده و به نتيجة معکوس رسيده‌اند!.</w:t>
      </w:r>
    </w:p>
    <w:p w:rsidR="00BD6B9F" w:rsidRPr="00FA78B2" w:rsidRDefault="00BD6B9F" w:rsidP="00EC1F8D">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پس از جنگ</w:t>
      </w:r>
      <w:r w:rsidR="002B69F4" w:rsidRPr="00FA78B2">
        <w:rPr>
          <w:rFonts w:ascii="Times New Roman" w:hAnsi="Times New Roman" w:cs="B Lotus" w:hint="eastAsia"/>
          <w:sz w:val="28"/>
          <w:szCs w:val="28"/>
          <w:rtl/>
          <w:lang w:bidi="fa-IR"/>
        </w:rPr>
        <w:t>‌</w:t>
      </w:r>
      <w:r w:rsidRPr="00FA78B2">
        <w:rPr>
          <w:rFonts w:ascii="Times New Roman" w:hAnsi="Times New Roman" w:cs="B Lotus" w:hint="cs"/>
          <w:sz w:val="28"/>
          <w:szCs w:val="28"/>
          <w:rtl/>
          <w:lang w:bidi="fa-IR"/>
        </w:rPr>
        <w:t>هاي صليبي، مسيحيان افسانه‌هاي دروغين و زننده‌اي دربارة پيامبر پاک اسلام</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ساختند و پرداختند به اميد آنکه از اين راه چهرة اسلام و فرهنگ مسلمانان را زشت و تنفّرانگيز جلوه دهند. در صورتيکه قرآن کريم برخلاف اين روش، به مسلمين سفارش کرده است که مبادا دشمني با دسته‌اي، آنها را به بي‌عدالتي در حقِ آن گروه بکشاند و راه بي‌انصافي را دربارة مخالفان</w:t>
      </w:r>
      <w:r w:rsidR="00EC1F8D" w:rsidRPr="00FA78B2">
        <w:rPr>
          <w:rFonts w:ascii="Times New Roman" w:hAnsi="Times New Roman" w:cs="B Lotus" w:hint="cs"/>
          <w:sz w:val="28"/>
          <w:szCs w:val="28"/>
          <w:rtl/>
          <w:lang w:bidi="fa-IR"/>
        </w:rPr>
        <w:t xml:space="preserve"> خود بپيمايند چنانکه مي‌فرمايد:</w:t>
      </w:r>
    </w:p>
    <w:p w:rsidR="00BD6B9F" w:rsidRPr="00FA78B2" w:rsidRDefault="00EC1F8D" w:rsidP="00FA78B2">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Traditional Arabic" w:hint="cs"/>
          <w:sz w:val="28"/>
          <w:szCs w:val="28"/>
          <w:rtl/>
          <w:lang w:bidi="fa-IR"/>
        </w:rPr>
        <w:t>﴿</w:t>
      </w:r>
      <w:r w:rsidR="00FA78B2" w:rsidRPr="00FA78B2">
        <w:rPr>
          <w:rFonts w:ascii="KFGQPC Uthmanic Script HAFS" w:cs="KFGQPC Uthmanic Script HAFS" w:hint="eastAsia"/>
          <w:sz w:val="28"/>
          <w:szCs w:val="28"/>
          <w:rtl/>
        </w:rPr>
        <w:t>يَ</w:t>
      </w:r>
      <w:r w:rsidR="00FA78B2" w:rsidRPr="00FA78B2">
        <w:rPr>
          <w:rFonts w:ascii="KFGQPC Uthmanic Script HAFS" w:cs="KFGQPC Uthmanic Script HAFS" w:hint="cs"/>
          <w:sz w:val="28"/>
          <w:szCs w:val="28"/>
          <w:rtl/>
        </w:rPr>
        <w:t>ٰٓ</w:t>
      </w:r>
      <w:r w:rsidR="00FA78B2" w:rsidRPr="00FA78B2">
        <w:rPr>
          <w:rFonts w:ascii="KFGQPC Uthmanic Script HAFS" w:cs="KFGQPC Uthmanic Script HAFS" w:hint="eastAsia"/>
          <w:sz w:val="28"/>
          <w:szCs w:val="28"/>
          <w:rtl/>
        </w:rPr>
        <w:t>أَيُّهَا</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cs"/>
          <w:sz w:val="28"/>
          <w:szCs w:val="28"/>
          <w:rtl/>
        </w:rPr>
        <w:t>ٱ</w:t>
      </w:r>
      <w:r w:rsidR="00FA78B2" w:rsidRPr="00FA78B2">
        <w:rPr>
          <w:rFonts w:ascii="KFGQPC Uthmanic Script HAFS" w:cs="KFGQPC Uthmanic Script HAFS" w:hint="eastAsia"/>
          <w:sz w:val="28"/>
          <w:szCs w:val="28"/>
          <w:rtl/>
        </w:rPr>
        <w:t>لَّذِينَ</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eastAsia"/>
          <w:sz w:val="28"/>
          <w:szCs w:val="28"/>
          <w:rtl/>
        </w:rPr>
        <w:t>ءَامَنُواْ</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eastAsia"/>
          <w:sz w:val="28"/>
          <w:szCs w:val="28"/>
          <w:rtl/>
        </w:rPr>
        <w:t>كُونُواْ</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eastAsia"/>
          <w:sz w:val="28"/>
          <w:szCs w:val="28"/>
          <w:rtl/>
        </w:rPr>
        <w:t>قَوَّ</w:t>
      </w:r>
      <w:r w:rsidR="00FA78B2" w:rsidRPr="00FA78B2">
        <w:rPr>
          <w:rFonts w:ascii="KFGQPC Uthmanic Script HAFS" w:cs="KFGQPC Uthmanic Script HAFS" w:hint="cs"/>
          <w:sz w:val="28"/>
          <w:szCs w:val="28"/>
          <w:rtl/>
        </w:rPr>
        <w:t>ٰ</w:t>
      </w:r>
      <w:r w:rsidR="00FA78B2" w:rsidRPr="00FA78B2">
        <w:rPr>
          <w:rFonts w:ascii="KFGQPC Uthmanic Script HAFS" w:cs="KFGQPC Uthmanic Script HAFS" w:hint="eastAsia"/>
          <w:sz w:val="28"/>
          <w:szCs w:val="28"/>
          <w:rtl/>
        </w:rPr>
        <w:t>مِينَ</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eastAsia"/>
          <w:sz w:val="28"/>
          <w:szCs w:val="28"/>
          <w:rtl/>
        </w:rPr>
        <w:t>لِلَّهِ</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eastAsia"/>
          <w:sz w:val="28"/>
          <w:szCs w:val="28"/>
          <w:rtl/>
        </w:rPr>
        <w:t>شُهَدَا</w:t>
      </w:r>
      <w:r w:rsidR="00FA78B2" w:rsidRPr="00FA78B2">
        <w:rPr>
          <w:rFonts w:ascii="KFGQPC Uthmanic Script HAFS" w:cs="KFGQPC Uthmanic Script HAFS" w:hint="cs"/>
          <w:sz w:val="28"/>
          <w:szCs w:val="28"/>
          <w:rtl/>
        </w:rPr>
        <w:t>ٓ</w:t>
      </w:r>
      <w:r w:rsidR="00FA78B2" w:rsidRPr="00FA78B2">
        <w:rPr>
          <w:rFonts w:ascii="KFGQPC Uthmanic Script HAFS" w:cs="KFGQPC Uthmanic Script HAFS" w:hint="eastAsia"/>
          <w:sz w:val="28"/>
          <w:szCs w:val="28"/>
          <w:rtl/>
        </w:rPr>
        <w:t>ءَ</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eastAsia"/>
          <w:sz w:val="28"/>
          <w:szCs w:val="28"/>
          <w:rtl/>
        </w:rPr>
        <w:t>بِ</w:t>
      </w:r>
      <w:r w:rsidR="00FA78B2" w:rsidRPr="00FA78B2">
        <w:rPr>
          <w:rFonts w:ascii="KFGQPC Uthmanic Script HAFS" w:cs="KFGQPC Uthmanic Script HAFS" w:hint="cs"/>
          <w:sz w:val="28"/>
          <w:szCs w:val="28"/>
          <w:rtl/>
        </w:rPr>
        <w:t>ٱ</w:t>
      </w:r>
      <w:r w:rsidR="00FA78B2" w:rsidRPr="00FA78B2">
        <w:rPr>
          <w:rFonts w:ascii="KFGQPC Uthmanic Script HAFS" w:cs="KFGQPC Uthmanic Script HAFS" w:hint="eastAsia"/>
          <w:sz w:val="28"/>
          <w:szCs w:val="28"/>
          <w:rtl/>
        </w:rPr>
        <w:t>ل</w:t>
      </w:r>
      <w:r w:rsidR="00FA78B2" w:rsidRPr="00FA78B2">
        <w:rPr>
          <w:rFonts w:ascii="KFGQPC Uthmanic Script HAFS" w:cs="KFGQPC Uthmanic Script HAFS" w:hint="cs"/>
          <w:sz w:val="28"/>
          <w:szCs w:val="28"/>
          <w:rtl/>
        </w:rPr>
        <w:t>ۡ</w:t>
      </w:r>
      <w:r w:rsidR="00FA78B2" w:rsidRPr="00FA78B2">
        <w:rPr>
          <w:rFonts w:ascii="KFGQPC Uthmanic Script HAFS" w:cs="KFGQPC Uthmanic Script HAFS" w:hint="eastAsia"/>
          <w:sz w:val="28"/>
          <w:szCs w:val="28"/>
          <w:rtl/>
        </w:rPr>
        <w:t>قِس</w:t>
      </w:r>
      <w:r w:rsidR="00FA78B2" w:rsidRPr="00FA78B2">
        <w:rPr>
          <w:rFonts w:ascii="KFGQPC Uthmanic Script HAFS" w:cs="KFGQPC Uthmanic Script HAFS" w:hint="cs"/>
          <w:sz w:val="28"/>
          <w:szCs w:val="28"/>
          <w:rtl/>
        </w:rPr>
        <w:t>ۡ</w:t>
      </w:r>
      <w:r w:rsidR="00FA78B2" w:rsidRPr="00FA78B2">
        <w:rPr>
          <w:rFonts w:ascii="KFGQPC Uthmanic Script HAFS" w:cs="KFGQPC Uthmanic Script HAFS" w:hint="eastAsia"/>
          <w:sz w:val="28"/>
          <w:szCs w:val="28"/>
          <w:rtl/>
        </w:rPr>
        <w:t>طِ</w:t>
      </w:r>
      <w:r w:rsidR="00FA78B2" w:rsidRPr="00FA78B2">
        <w:rPr>
          <w:rFonts w:ascii="KFGQPC Uthmanic Script HAFS" w:cs="KFGQPC Uthmanic Script HAFS" w:hint="cs"/>
          <w:sz w:val="28"/>
          <w:szCs w:val="28"/>
          <w:rtl/>
        </w:rPr>
        <w:t>ۖ</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eastAsia"/>
          <w:sz w:val="28"/>
          <w:szCs w:val="28"/>
          <w:rtl/>
        </w:rPr>
        <w:t>وَلَا</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eastAsia"/>
          <w:sz w:val="28"/>
          <w:szCs w:val="28"/>
          <w:rtl/>
        </w:rPr>
        <w:t>يَج</w:t>
      </w:r>
      <w:r w:rsidR="00FA78B2" w:rsidRPr="00FA78B2">
        <w:rPr>
          <w:rFonts w:ascii="KFGQPC Uthmanic Script HAFS" w:cs="KFGQPC Uthmanic Script HAFS" w:hint="cs"/>
          <w:sz w:val="28"/>
          <w:szCs w:val="28"/>
          <w:rtl/>
        </w:rPr>
        <w:t>ۡ</w:t>
      </w:r>
      <w:r w:rsidR="00FA78B2" w:rsidRPr="00FA78B2">
        <w:rPr>
          <w:rFonts w:ascii="KFGQPC Uthmanic Script HAFS" w:cs="KFGQPC Uthmanic Script HAFS" w:hint="eastAsia"/>
          <w:sz w:val="28"/>
          <w:szCs w:val="28"/>
          <w:rtl/>
        </w:rPr>
        <w:t>رِمَنَّكُم</w:t>
      </w:r>
      <w:r w:rsidR="00FA78B2" w:rsidRPr="00FA78B2">
        <w:rPr>
          <w:rFonts w:ascii="KFGQPC Uthmanic Script HAFS" w:cs="KFGQPC Uthmanic Script HAFS" w:hint="cs"/>
          <w:sz w:val="28"/>
          <w:szCs w:val="28"/>
          <w:rtl/>
        </w:rPr>
        <w:t>ۡ</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eastAsia"/>
          <w:sz w:val="28"/>
          <w:szCs w:val="28"/>
          <w:rtl/>
        </w:rPr>
        <w:t>شَنَ‍</w:t>
      </w:r>
      <w:r w:rsidR="00FA78B2" w:rsidRPr="00FA78B2">
        <w:rPr>
          <w:rFonts w:ascii="KFGQPC Uthmanic Script HAFS" w:cs="KFGQPC Uthmanic Script HAFS" w:hint="cs"/>
          <w:sz w:val="28"/>
          <w:szCs w:val="28"/>
          <w:rtl/>
        </w:rPr>
        <w:t>ٔ</w:t>
      </w:r>
      <w:r w:rsidR="00FA78B2" w:rsidRPr="00FA78B2">
        <w:rPr>
          <w:rFonts w:ascii="KFGQPC Uthmanic Script HAFS" w:cs="KFGQPC Uthmanic Script HAFS" w:hint="eastAsia"/>
          <w:sz w:val="28"/>
          <w:szCs w:val="28"/>
          <w:rtl/>
        </w:rPr>
        <w:t>َانُ</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eastAsia"/>
          <w:sz w:val="28"/>
          <w:szCs w:val="28"/>
          <w:rtl/>
        </w:rPr>
        <w:t>قَو</w:t>
      </w:r>
      <w:r w:rsidR="00FA78B2" w:rsidRPr="00FA78B2">
        <w:rPr>
          <w:rFonts w:ascii="KFGQPC Uthmanic Script HAFS" w:cs="KFGQPC Uthmanic Script HAFS" w:hint="cs"/>
          <w:sz w:val="28"/>
          <w:szCs w:val="28"/>
          <w:rtl/>
        </w:rPr>
        <w:t>ۡ</w:t>
      </w:r>
      <w:r w:rsidR="00FA78B2" w:rsidRPr="00FA78B2">
        <w:rPr>
          <w:rFonts w:ascii="KFGQPC Uthmanic Script HAFS" w:cs="KFGQPC Uthmanic Script HAFS" w:hint="eastAsia"/>
          <w:sz w:val="28"/>
          <w:szCs w:val="28"/>
          <w:rtl/>
        </w:rPr>
        <w:t>مٍ</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eastAsia"/>
          <w:sz w:val="28"/>
          <w:szCs w:val="28"/>
          <w:rtl/>
        </w:rPr>
        <w:t>عَلَى</w:t>
      </w:r>
      <w:r w:rsidR="00FA78B2" w:rsidRPr="00FA78B2">
        <w:rPr>
          <w:rFonts w:ascii="KFGQPC Uthmanic Script HAFS" w:cs="KFGQPC Uthmanic Script HAFS" w:hint="cs"/>
          <w:sz w:val="28"/>
          <w:szCs w:val="28"/>
          <w:rtl/>
        </w:rPr>
        <w:t>ٰٓ</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eastAsia"/>
          <w:sz w:val="28"/>
          <w:szCs w:val="28"/>
          <w:rtl/>
        </w:rPr>
        <w:t>أَلَّا</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eastAsia"/>
          <w:sz w:val="28"/>
          <w:szCs w:val="28"/>
          <w:rtl/>
        </w:rPr>
        <w:t>تَع</w:t>
      </w:r>
      <w:r w:rsidR="00FA78B2" w:rsidRPr="00FA78B2">
        <w:rPr>
          <w:rFonts w:ascii="KFGQPC Uthmanic Script HAFS" w:cs="KFGQPC Uthmanic Script HAFS" w:hint="cs"/>
          <w:sz w:val="28"/>
          <w:szCs w:val="28"/>
          <w:rtl/>
        </w:rPr>
        <w:t>ۡ</w:t>
      </w:r>
      <w:r w:rsidR="00FA78B2" w:rsidRPr="00FA78B2">
        <w:rPr>
          <w:rFonts w:ascii="KFGQPC Uthmanic Script HAFS" w:cs="KFGQPC Uthmanic Script HAFS" w:hint="eastAsia"/>
          <w:sz w:val="28"/>
          <w:szCs w:val="28"/>
          <w:rtl/>
        </w:rPr>
        <w:t>دِلُواْ</w:t>
      </w:r>
      <w:r w:rsidR="00FA78B2" w:rsidRPr="00FA78B2">
        <w:rPr>
          <w:rFonts w:ascii="KFGQPC Uthmanic Script HAFS" w:cs="KFGQPC Uthmanic Script HAFS" w:hint="cs"/>
          <w:sz w:val="28"/>
          <w:szCs w:val="28"/>
          <w:rtl/>
        </w:rPr>
        <w:t>ۚ</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cs"/>
          <w:sz w:val="28"/>
          <w:szCs w:val="28"/>
          <w:rtl/>
        </w:rPr>
        <w:t>ٱ</w:t>
      </w:r>
      <w:r w:rsidR="00FA78B2" w:rsidRPr="00FA78B2">
        <w:rPr>
          <w:rFonts w:ascii="KFGQPC Uthmanic Script HAFS" w:cs="KFGQPC Uthmanic Script HAFS" w:hint="eastAsia"/>
          <w:sz w:val="28"/>
          <w:szCs w:val="28"/>
          <w:rtl/>
        </w:rPr>
        <w:t>ع</w:t>
      </w:r>
      <w:r w:rsidR="00FA78B2" w:rsidRPr="00FA78B2">
        <w:rPr>
          <w:rFonts w:ascii="KFGQPC Uthmanic Script HAFS" w:cs="KFGQPC Uthmanic Script HAFS" w:hint="cs"/>
          <w:sz w:val="28"/>
          <w:szCs w:val="28"/>
          <w:rtl/>
        </w:rPr>
        <w:t>ۡ</w:t>
      </w:r>
      <w:r w:rsidR="00FA78B2" w:rsidRPr="00FA78B2">
        <w:rPr>
          <w:rFonts w:ascii="KFGQPC Uthmanic Script HAFS" w:cs="KFGQPC Uthmanic Script HAFS" w:hint="eastAsia"/>
          <w:sz w:val="28"/>
          <w:szCs w:val="28"/>
          <w:rtl/>
        </w:rPr>
        <w:t>دِلُواْ</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eastAsia"/>
          <w:sz w:val="28"/>
          <w:szCs w:val="28"/>
          <w:rtl/>
        </w:rPr>
        <w:t>هُوَ</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eastAsia"/>
          <w:sz w:val="28"/>
          <w:szCs w:val="28"/>
          <w:rtl/>
        </w:rPr>
        <w:t>أَق</w:t>
      </w:r>
      <w:r w:rsidR="00FA78B2" w:rsidRPr="00FA78B2">
        <w:rPr>
          <w:rFonts w:ascii="KFGQPC Uthmanic Script HAFS" w:cs="KFGQPC Uthmanic Script HAFS" w:hint="cs"/>
          <w:sz w:val="28"/>
          <w:szCs w:val="28"/>
          <w:rtl/>
        </w:rPr>
        <w:t>ۡ</w:t>
      </w:r>
      <w:r w:rsidR="00FA78B2" w:rsidRPr="00FA78B2">
        <w:rPr>
          <w:rFonts w:ascii="KFGQPC Uthmanic Script HAFS" w:cs="KFGQPC Uthmanic Script HAFS" w:hint="eastAsia"/>
          <w:sz w:val="28"/>
          <w:szCs w:val="28"/>
          <w:rtl/>
        </w:rPr>
        <w:t>رَبُ</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eastAsia"/>
          <w:sz w:val="28"/>
          <w:szCs w:val="28"/>
          <w:rtl/>
        </w:rPr>
        <w:t>لِلتَّق</w:t>
      </w:r>
      <w:r w:rsidR="00FA78B2" w:rsidRPr="00FA78B2">
        <w:rPr>
          <w:rFonts w:ascii="KFGQPC Uthmanic Script HAFS" w:cs="KFGQPC Uthmanic Script HAFS" w:hint="cs"/>
          <w:sz w:val="28"/>
          <w:szCs w:val="28"/>
          <w:rtl/>
        </w:rPr>
        <w:t>ۡ</w:t>
      </w:r>
      <w:r w:rsidR="00FA78B2" w:rsidRPr="00FA78B2">
        <w:rPr>
          <w:rFonts w:ascii="KFGQPC Uthmanic Script HAFS" w:cs="KFGQPC Uthmanic Script HAFS" w:hint="eastAsia"/>
          <w:sz w:val="28"/>
          <w:szCs w:val="28"/>
          <w:rtl/>
        </w:rPr>
        <w:t>وَى</w:t>
      </w:r>
      <w:r w:rsidR="00FA78B2" w:rsidRPr="00FA78B2">
        <w:rPr>
          <w:rFonts w:ascii="KFGQPC Uthmanic Script HAFS" w:cs="KFGQPC Uthmanic Script HAFS" w:hint="cs"/>
          <w:sz w:val="28"/>
          <w:szCs w:val="28"/>
          <w:rtl/>
        </w:rPr>
        <w:t>ٰۖ</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eastAsia"/>
          <w:sz w:val="28"/>
          <w:szCs w:val="28"/>
          <w:rtl/>
        </w:rPr>
        <w:t>وَ</w:t>
      </w:r>
      <w:r w:rsidR="00FA78B2" w:rsidRPr="00FA78B2">
        <w:rPr>
          <w:rFonts w:ascii="KFGQPC Uthmanic Script HAFS" w:cs="KFGQPC Uthmanic Script HAFS" w:hint="cs"/>
          <w:sz w:val="28"/>
          <w:szCs w:val="28"/>
          <w:rtl/>
        </w:rPr>
        <w:t>ٱ</w:t>
      </w:r>
      <w:r w:rsidR="00FA78B2" w:rsidRPr="00FA78B2">
        <w:rPr>
          <w:rFonts w:ascii="KFGQPC Uthmanic Script HAFS" w:cs="KFGQPC Uthmanic Script HAFS" w:hint="eastAsia"/>
          <w:sz w:val="28"/>
          <w:szCs w:val="28"/>
          <w:rtl/>
        </w:rPr>
        <w:t>تَّقُواْ</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cs"/>
          <w:sz w:val="28"/>
          <w:szCs w:val="28"/>
          <w:rtl/>
        </w:rPr>
        <w:t>ٱ</w:t>
      </w:r>
      <w:r w:rsidR="00FA78B2" w:rsidRPr="00FA78B2">
        <w:rPr>
          <w:rFonts w:ascii="KFGQPC Uthmanic Script HAFS" w:cs="KFGQPC Uthmanic Script HAFS" w:hint="eastAsia"/>
          <w:sz w:val="28"/>
          <w:szCs w:val="28"/>
          <w:rtl/>
        </w:rPr>
        <w:t>للَّهَ</w:t>
      </w:r>
      <w:r w:rsidR="00FA78B2" w:rsidRPr="00FA78B2">
        <w:rPr>
          <w:rFonts w:ascii="KFGQPC Uthmanic Script HAFS" w:cs="KFGQPC Uthmanic Script HAFS" w:hint="cs"/>
          <w:sz w:val="28"/>
          <w:szCs w:val="28"/>
          <w:rtl/>
        </w:rPr>
        <w:t>ۚ</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eastAsia"/>
          <w:sz w:val="28"/>
          <w:szCs w:val="28"/>
          <w:rtl/>
        </w:rPr>
        <w:t>إِنَّ</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cs"/>
          <w:sz w:val="28"/>
          <w:szCs w:val="28"/>
          <w:rtl/>
        </w:rPr>
        <w:t>ٱ</w:t>
      </w:r>
      <w:r w:rsidR="00FA78B2" w:rsidRPr="00FA78B2">
        <w:rPr>
          <w:rFonts w:ascii="KFGQPC Uthmanic Script HAFS" w:cs="KFGQPC Uthmanic Script HAFS" w:hint="eastAsia"/>
          <w:sz w:val="28"/>
          <w:szCs w:val="28"/>
          <w:rtl/>
        </w:rPr>
        <w:t>للَّهَ</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eastAsia"/>
          <w:sz w:val="28"/>
          <w:szCs w:val="28"/>
          <w:rtl/>
        </w:rPr>
        <w:t>خَبِيرُ</w:t>
      </w:r>
      <w:r w:rsidR="00FA78B2" w:rsidRPr="00FA78B2">
        <w:rPr>
          <w:rFonts w:ascii="KFGQPC Uthmanic Script HAFS" w:cs="KFGQPC Uthmanic Script HAFS" w:hint="cs"/>
          <w:sz w:val="28"/>
          <w:szCs w:val="28"/>
          <w:rtl/>
        </w:rPr>
        <w:t>ۢ</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eastAsia"/>
          <w:sz w:val="28"/>
          <w:szCs w:val="28"/>
          <w:rtl/>
        </w:rPr>
        <w:t>بِمَا</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eastAsia"/>
          <w:sz w:val="28"/>
          <w:szCs w:val="28"/>
          <w:rtl/>
        </w:rPr>
        <w:t>تَع</w:t>
      </w:r>
      <w:r w:rsidR="00FA78B2" w:rsidRPr="00FA78B2">
        <w:rPr>
          <w:rFonts w:ascii="KFGQPC Uthmanic Script HAFS" w:cs="KFGQPC Uthmanic Script HAFS" w:hint="cs"/>
          <w:sz w:val="28"/>
          <w:szCs w:val="28"/>
          <w:rtl/>
        </w:rPr>
        <w:t>ۡ</w:t>
      </w:r>
      <w:r w:rsidR="00FA78B2" w:rsidRPr="00FA78B2">
        <w:rPr>
          <w:rFonts w:ascii="KFGQPC Uthmanic Script HAFS" w:cs="KFGQPC Uthmanic Script HAFS" w:hint="eastAsia"/>
          <w:sz w:val="28"/>
          <w:szCs w:val="28"/>
          <w:rtl/>
        </w:rPr>
        <w:t>مَلُونَ</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cs"/>
          <w:sz w:val="28"/>
          <w:szCs w:val="28"/>
          <w:rtl/>
        </w:rPr>
        <w:t>٨</w:t>
      </w:r>
      <w:r w:rsidRPr="00FA78B2">
        <w:rPr>
          <w:rFonts w:ascii="Times New Roman" w:hAnsi="Times New Roman" w:cs="Traditional Arabic" w:hint="cs"/>
          <w:sz w:val="28"/>
          <w:szCs w:val="28"/>
          <w:rtl/>
          <w:lang w:bidi="fa-IR"/>
        </w:rPr>
        <w:t>﴾</w:t>
      </w:r>
      <w:r w:rsidRPr="00FA78B2">
        <w:rPr>
          <w:rFonts w:ascii="Times New Roman" w:hAnsi="Times New Roman" w:cs="B Lotus" w:hint="cs"/>
          <w:sz w:val="28"/>
          <w:szCs w:val="28"/>
          <w:rtl/>
          <w:lang w:bidi="fa-IR"/>
        </w:rPr>
        <w:t xml:space="preserve"> </w:t>
      </w:r>
      <w:r w:rsidRPr="00FA78B2">
        <w:rPr>
          <w:rFonts w:ascii="Times New Roman" w:hAnsi="Times New Roman" w:cs="B Lotus" w:hint="cs"/>
          <w:sz w:val="26"/>
          <w:szCs w:val="26"/>
          <w:rtl/>
          <w:lang w:bidi="fa-IR"/>
        </w:rPr>
        <w:t>[المائد</w:t>
      </w:r>
      <w:r w:rsidRPr="00FA78B2">
        <w:rPr>
          <w:rFonts w:ascii="mylotus" w:hAnsi="mylotus" w:cs="mylotus"/>
          <w:sz w:val="26"/>
          <w:szCs w:val="26"/>
          <w:rtl/>
          <w:lang w:bidi="fa-IR"/>
        </w:rPr>
        <w:t>ة</w:t>
      </w:r>
      <w:r w:rsidRPr="00FA78B2">
        <w:rPr>
          <w:rFonts w:ascii="Times New Roman" w:hAnsi="Times New Roman" w:cs="B Lotus" w:hint="cs"/>
          <w:sz w:val="26"/>
          <w:szCs w:val="26"/>
          <w:rtl/>
          <w:lang w:bidi="fa-IR"/>
        </w:rPr>
        <w:t>: 8]</w:t>
      </w:r>
      <w:r w:rsidRPr="00FA78B2">
        <w:rPr>
          <w:rFonts w:ascii="Times New Roman" w:hAnsi="Times New Roman" w:cs="B Lotus" w:hint="cs"/>
          <w:sz w:val="28"/>
          <w:szCs w:val="28"/>
          <w:rtl/>
          <w:lang w:bidi="fa-IR"/>
        </w:rPr>
        <w:t>.</w:t>
      </w:r>
    </w:p>
    <w:p w:rsidR="00BD6B9F" w:rsidRPr="00FA78B2" w:rsidRDefault="00EC1F8D" w:rsidP="00EC1F8D">
      <w:pPr>
        <w:pStyle w:val="StyleComplexBLotus12ptJustifiedFirstline05cmCharCharCharCharChar"/>
        <w:tabs>
          <w:tab w:val="right" w:pos="7371"/>
        </w:tabs>
        <w:spacing w:line="240" w:lineRule="auto"/>
        <w:rPr>
          <w:rFonts w:ascii="Times New Roman" w:hAnsi="Times New Roman" w:cs="B Lotus"/>
          <w:sz w:val="26"/>
          <w:szCs w:val="26"/>
          <w:rtl/>
          <w:lang w:bidi="fa-IR"/>
        </w:rPr>
      </w:pPr>
      <w:r w:rsidRPr="00FA78B2">
        <w:rPr>
          <w:rFonts w:ascii="Times New Roman" w:hAnsi="Times New Roman" w:cs="Traditional Arabic" w:hint="cs"/>
          <w:sz w:val="26"/>
          <w:szCs w:val="26"/>
          <w:rtl/>
          <w:lang w:bidi="fa-IR"/>
        </w:rPr>
        <w:t>«</w:t>
      </w:r>
      <w:r w:rsidR="00BD6B9F" w:rsidRPr="00FA78B2">
        <w:rPr>
          <w:rFonts w:ascii="Times New Roman" w:hAnsi="Times New Roman" w:cs="B Lotus" w:hint="cs"/>
          <w:sz w:val="26"/>
          <w:szCs w:val="26"/>
          <w:rtl/>
          <w:lang w:bidi="fa-IR"/>
        </w:rPr>
        <w:t>اي کسانيکه ايمان آورده‌ايد، براي خدا بپاخيزيد و به عدالت گواهي دهيد و دشمني با گروهي شما را به بي عدالتي دربارة آنان وادار نکند. عدالت ورزيد که به تقوي نزديک</w:t>
      </w:r>
      <w:r w:rsidR="00FA78B2" w:rsidRPr="00FA78B2">
        <w:rPr>
          <w:rFonts w:ascii="Times New Roman" w:hAnsi="Times New Roman" w:cs="B Lotus" w:hint="eastAsia"/>
          <w:sz w:val="26"/>
          <w:szCs w:val="26"/>
          <w:rtl/>
          <w:lang w:bidi="fa-IR"/>
        </w:rPr>
        <w:t>‌</w:t>
      </w:r>
      <w:r w:rsidR="00BD6B9F" w:rsidRPr="00FA78B2">
        <w:rPr>
          <w:rFonts w:ascii="Times New Roman" w:hAnsi="Times New Roman" w:cs="B Lotus" w:hint="cs"/>
          <w:sz w:val="26"/>
          <w:szCs w:val="26"/>
          <w:rtl/>
          <w:lang w:bidi="fa-IR"/>
        </w:rPr>
        <w:t>تر است و از نافرماني خدا بپرهيزيد که خداوند از کارهايي که مي‌کنيد آگاه است</w:t>
      </w:r>
      <w:r w:rsidRPr="00FA78B2">
        <w:rPr>
          <w:rFonts w:ascii="Times New Roman" w:hAnsi="Times New Roman" w:cs="Traditional Arabic" w:hint="cs"/>
          <w:sz w:val="26"/>
          <w:szCs w:val="26"/>
          <w:rtl/>
          <w:lang w:bidi="fa-IR"/>
        </w:rPr>
        <w:t>»</w:t>
      </w:r>
      <w:r w:rsidR="00BD6B9F" w:rsidRPr="00FA78B2">
        <w:rPr>
          <w:rFonts w:ascii="Times New Roman" w:hAnsi="Times New Roman" w:cs="B Lotus" w:hint="cs"/>
          <w:sz w:val="26"/>
          <w:szCs w:val="26"/>
          <w:rtl/>
          <w:lang w:bidi="fa-IR"/>
        </w:rPr>
        <w:t>.</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اين آموزش، چنان در روحية مسلمانان مؤثّر افتاد که در همان جنگ</w:t>
      </w:r>
      <w:r w:rsidR="00FA78B2" w:rsidRPr="00FA78B2">
        <w:rPr>
          <w:rFonts w:ascii="Times New Roman" w:hAnsi="Times New Roman" w:cs="B Lotus" w:hint="eastAsia"/>
          <w:sz w:val="28"/>
          <w:szCs w:val="28"/>
          <w:rtl/>
          <w:lang w:bidi="fa-IR"/>
        </w:rPr>
        <w:t>‌</w:t>
      </w:r>
      <w:r w:rsidRPr="00FA78B2">
        <w:rPr>
          <w:rFonts w:ascii="Times New Roman" w:hAnsi="Times New Roman" w:cs="B Lotus" w:hint="cs"/>
          <w:sz w:val="28"/>
          <w:szCs w:val="28"/>
          <w:rtl/>
          <w:lang w:bidi="fa-IR"/>
        </w:rPr>
        <w:t>هاي صليبي، مکرّر آثار نيک و ثمرات پسنديدة خود را نشان داد. مثلاً صليبي‌ها چون اورشليم را بتصرّف درآوردند و در سراسرِ شهر، سيل خون به راه انداختند ولي مسلمين هنگاميکه اورشليم را از صليبيون باز پس گرفتند، سفارش کتاب آسماني و پيامبر گرامي خود را از ياد نبردند و دست بخون مردم شهر نيالودند چنانکه مورّخان غربي به اين فضيلت گواهي داده‌اند و بعنوان نمونه، استيوِن رانسِيمان در کتاب: «تاريخ جنگ</w:t>
      </w:r>
      <w:r w:rsidR="00EC1F8D" w:rsidRPr="00FA78B2">
        <w:rPr>
          <w:rFonts w:ascii="Times New Roman" w:hAnsi="Times New Roman" w:cs="B Lotus" w:hint="eastAsia"/>
          <w:sz w:val="28"/>
          <w:szCs w:val="28"/>
          <w:rtl/>
          <w:lang w:bidi="fa-IR"/>
        </w:rPr>
        <w:t>‌</w:t>
      </w:r>
      <w:r w:rsidRPr="00FA78B2">
        <w:rPr>
          <w:rFonts w:ascii="Times New Roman" w:hAnsi="Times New Roman" w:cs="B Lotus" w:hint="cs"/>
          <w:sz w:val="28"/>
          <w:szCs w:val="28"/>
          <w:rtl/>
          <w:lang w:bidi="fa-IR"/>
        </w:rPr>
        <w:t xml:space="preserve">هاي صليبي» مي‌نويسد: </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«مردان پيروز، افرادي شريف و با مروّت بودند. درست در همانجا که در هشتاد و هشت سال پيش فرنگيان از درياي خون گذشتند حتّي يک خانه به يغما نرفت و به يک جاندار آسيب نرسيد. به امر صلاح‌الدّين، سربازان خيابان</w:t>
      </w:r>
      <w:r w:rsidR="00EC1F8D" w:rsidRPr="00FA78B2">
        <w:rPr>
          <w:rFonts w:ascii="Times New Roman" w:hAnsi="Times New Roman" w:cs="B Lotus" w:hint="eastAsia"/>
          <w:sz w:val="28"/>
          <w:szCs w:val="28"/>
          <w:rtl/>
          <w:lang w:bidi="fa-IR"/>
        </w:rPr>
        <w:t>‌</w:t>
      </w:r>
      <w:r w:rsidRPr="00FA78B2">
        <w:rPr>
          <w:rFonts w:ascii="Times New Roman" w:hAnsi="Times New Roman" w:cs="B Lotus" w:hint="cs"/>
          <w:sz w:val="28"/>
          <w:szCs w:val="28"/>
          <w:rtl/>
          <w:lang w:bidi="fa-IR"/>
        </w:rPr>
        <w:t>ها و دروازه‌ها را زير نظر گرفتند و از هر گونه دست‌اندازي احتمالي به جان و مال مردم جلوگيري بعمل آوردند»</w:t>
      </w:r>
      <w:r w:rsidRPr="00FA78B2">
        <w:rPr>
          <w:rStyle w:val="FootnoteReference"/>
          <w:rFonts w:cs="B Lotus"/>
          <w:sz w:val="28"/>
          <w:szCs w:val="28"/>
          <w:rtl/>
          <w:lang w:bidi="fa-IR"/>
        </w:rPr>
        <w:footnoteReference w:id="1"/>
      </w:r>
      <w:r w:rsidRPr="00FA78B2">
        <w:rPr>
          <w:rFonts w:ascii="Times New Roman" w:hAnsi="Times New Roman" w:cs="B Lotus" w:hint="cs"/>
          <w:sz w:val="28"/>
          <w:szCs w:val="28"/>
          <w:rtl/>
          <w:lang w:bidi="fa-IR"/>
        </w:rPr>
        <w:t>.</w:t>
      </w:r>
    </w:p>
    <w:p w:rsidR="00BD6B9F" w:rsidRPr="00FA78B2" w:rsidRDefault="00BD6B9F" w:rsidP="00EC1F8D">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اين رفتار جوانمردانه، نتيجة تعاليم پيامبر اسلام بود که به پيروان خود سفارش مي‌کرد حتي در نبرد با دشمن، جانب عدالت و کرامت را از ياد نبرند و تسليم قساوت محض نشوند و به دشمنان خويش افتراء و تهمت نبندند و قراردادها و امان‌نامه‌هاي خود را با آنان محترم شمرند چنانکه آثار فراواني در اينباره از پيامبر اسلام</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بيادگار مانده است.</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ولي متأسفانه مسيحيان متعصّب، از دروغپردازي دربارة مسلمانان و توهين و تهمت به پيامبر ارجمند ايشان در طول تاريخ دريغ نداشته‌اند.</w:t>
      </w:r>
    </w:p>
    <w:p w:rsidR="00BD6B9F" w:rsidRPr="00FA78B2" w:rsidRDefault="00BD6B9F" w:rsidP="00EC1F8D">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در قرون وُسطي گاهي پيامبر اسلام را اُسقفي رومي (کاردينال) معرّفي مي‌کردند که چون به مقام پاپي نائل نشد، به عربستان گريخت و آييني ناصواب بنيان نهاد!! چنانکه اين افتراي رسول را پِيربِلْ در «فرهنگ تاريخي و فلسفي» از قول گزارشگران مسيحي نقل کرده است</w:t>
      </w:r>
      <w:r w:rsidRPr="00FA78B2">
        <w:rPr>
          <w:rStyle w:val="FootnoteReference"/>
          <w:rFonts w:cs="B Lotus"/>
          <w:sz w:val="28"/>
          <w:szCs w:val="28"/>
          <w:rtl/>
          <w:lang w:bidi="fa-IR"/>
        </w:rPr>
        <w:footnoteReference w:id="2"/>
      </w:r>
      <w:r w:rsidRPr="00FA78B2">
        <w:rPr>
          <w:rFonts w:ascii="Times New Roman" w:hAnsi="Times New Roman" w:cs="B Lotus" w:hint="cs"/>
          <w:sz w:val="28"/>
          <w:szCs w:val="28"/>
          <w:rtl/>
          <w:lang w:bidi="fa-IR"/>
        </w:rPr>
        <w:t>. با اينکه اصل و نَسَب پيامبر عربي</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از مسلّمات تاريخي به شمار مي‌آيد و جز افراد مغرض يا بيمار، کسي در اينباره کمترين ترديدي روا نمي‌دارد.</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ژيبِردونُوژوان، مورخ دروغپرداز مسيحي حکايت مي‌کند که: «وفات پيامبر اسلام از شدّت مستي صورت</w:t>
      </w:r>
      <w:r w:rsidR="002B69F4" w:rsidRPr="00FA78B2">
        <w:rPr>
          <w:rFonts w:ascii="Times New Roman" w:hAnsi="Times New Roman" w:cs="B Lotus" w:hint="cs"/>
          <w:sz w:val="28"/>
          <w:szCs w:val="28"/>
          <w:rtl/>
          <w:lang w:bidi="fa-IR"/>
        </w:rPr>
        <w:t xml:space="preserve"> گرفت و خوکها پيکر او را خوردند</w:t>
      </w:r>
      <w:r w:rsidRPr="00FA78B2">
        <w:rPr>
          <w:rFonts w:ascii="Times New Roman" w:hAnsi="Times New Roman" w:cs="B Lotus" w:hint="cs"/>
          <w:sz w:val="28"/>
          <w:szCs w:val="28"/>
          <w:rtl/>
          <w:lang w:bidi="fa-IR"/>
        </w:rPr>
        <w:t>(!!) از همينرو، آشاميدن شراب و خوردن گوشت خوک در اسلام تحريم شد»!!</w:t>
      </w:r>
      <w:r w:rsidRPr="00FA78B2">
        <w:rPr>
          <w:rStyle w:val="FootnoteReference"/>
          <w:rFonts w:cs="B Lotus"/>
          <w:sz w:val="28"/>
          <w:szCs w:val="28"/>
          <w:rtl/>
          <w:lang w:bidi="fa-IR"/>
        </w:rPr>
        <w:footnoteReference w:id="3"/>
      </w:r>
      <w:r w:rsidR="002B69F4" w:rsidRPr="00FA78B2">
        <w:rPr>
          <w:rFonts w:ascii="Times New Roman" w:hAnsi="Times New Roman" w:cs="B Lotus" w:hint="cs"/>
          <w:sz w:val="28"/>
          <w:szCs w:val="28"/>
          <w:rtl/>
          <w:lang w:bidi="fa-IR"/>
        </w:rPr>
        <w:t>.</w:t>
      </w:r>
    </w:p>
    <w:p w:rsidR="00BD6B9F" w:rsidRPr="00FA78B2" w:rsidRDefault="00BD6B9F" w:rsidP="00EC1F8D">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گمان نمي‌کنم اين مردک دروغزن نمي‌دانسته که آشاميدن شراب و خوردن گوشت خوک در زمان حيات پيامبر اسلام</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تحريم شده بود و آيات مربوط به آندو، بصراحت در قرآن کريم آمده است و فکر نمي‌کنم واقعاً او خبر نداشته که پيامبر بزرگ اسلام، هنگامي وفات کرد که هزاران تن پيروان جدّي و سربازان مجاهد داشت که پيکر او را محترم شمردند و گروه گروه بر وي نماز گزاردند و خاندانش با احترام تمام او را دفن کردند ولي افتراء و تهمت، دليل و برهان نمي‌شناسد و مدرک و مأخذ نمي‌خواهد!</w:t>
      </w:r>
      <w:r w:rsidR="002B69F4" w:rsidRPr="00FA78B2">
        <w:rPr>
          <w:rFonts w:ascii="Times New Roman" w:hAnsi="Times New Roman" w:cs="B Lotus" w:hint="cs"/>
          <w:sz w:val="28"/>
          <w:szCs w:val="28"/>
          <w:rtl/>
          <w:lang w:bidi="fa-IR"/>
        </w:rPr>
        <w:t>.</w:t>
      </w:r>
    </w:p>
    <w:p w:rsidR="00BD6B9F" w:rsidRPr="00FA78B2" w:rsidRDefault="00BD6B9F" w:rsidP="00EC1F8D">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دروغ</w:t>
      </w:r>
      <w:r w:rsidR="002B69F4" w:rsidRPr="00FA78B2">
        <w:rPr>
          <w:rFonts w:ascii="Times New Roman" w:hAnsi="Times New Roman" w:cs="B Lotus" w:hint="eastAsia"/>
          <w:sz w:val="28"/>
          <w:szCs w:val="28"/>
          <w:rtl/>
          <w:lang w:bidi="fa-IR"/>
        </w:rPr>
        <w:t>‌</w:t>
      </w:r>
      <w:r w:rsidRPr="00FA78B2">
        <w:rPr>
          <w:rFonts w:ascii="Times New Roman" w:hAnsi="Times New Roman" w:cs="B Lotus" w:hint="cs"/>
          <w:sz w:val="28"/>
          <w:szCs w:val="28"/>
          <w:rtl/>
          <w:lang w:bidi="fa-IR"/>
        </w:rPr>
        <w:t>ها و افسانه‌هاييکه در عصر شِکسپير ميان مردم انگلستان دربارة پيامبر اسلام و مسلمانان رواج داشت در فصل نهم از کتاب: «هِلال و گل سرخ</w:t>
      </w:r>
      <w:r w:rsidRPr="00FA78B2">
        <w:rPr>
          <w:rStyle w:val="FootnoteReference"/>
          <w:rFonts w:cs="B Lotus"/>
          <w:sz w:val="28"/>
          <w:szCs w:val="28"/>
          <w:rtl/>
          <w:lang w:bidi="fa-IR"/>
        </w:rPr>
        <w:footnoteReference w:id="4"/>
      </w:r>
      <w:r w:rsidRPr="00FA78B2">
        <w:rPr>
          <w:rFonts w:ascii="Times New Roman" w:hAnsi="Times New Roman" w:cs="B Lotus" w:hint="cs"/>
          <w:sz w:val="28"/>
          <w:szCs w:val="28"/>
          <w:rtl/>
          <w:lang w:bidi="fa-IR"/>
        </w:rPr>
        <w:t>» تأليف چيوه</w:t>
      </w:r>
      <w:r w:rsidRPr="00FA78B2">
        <w:rPr>
          <w:rStyle w:val="FootnoteReference"/>
          <w:rFonts w:cs="B Lotus"/>
          <w:sz w:val="28"/>
          <w:szCs w:val="28"/>
          <w:rtl/>
          <w:lang w:bidi="fa-IR"/>
        </w:rPr>
        <w:footnoteReference w:id="5"/>
      </w:r>
      <w:r w:rsidRPr="00FA78B2">
        <w:rPr>
          <w:rFonts w:ascii="Times New Roman" w:hAnsi="Times New Roman" w:cs="B Lotus" w:hint="cs"/>
          <w:sz w:val="28"/>
          <w:szCs w:val="28"/>
          <w:rtl/>
          <w:lang w:bidi="fa-IR"/>
        </w:rPr>
        <w:t xml:space="preserve"> آمده است</w:t>
      </w:r>
      <w:r w:rsidRPr="00FA78B2">
        <w:rPr>
          <w:rStyle w:val="FootnoteReference"/>
          <w:rFonts w:cs="B Lotus"/>
          <w:sz w:val="28"/>
          <w:szCs w:val="28"/>
          <w:rtl/>
          <w:lang w:bidi="fa-IR"/>
        </w:rPr>
        <w:footnoteReference w:id="6"/>
      </w:r>
      <w:r w:rsidRPr="00FA78B2">
        <w:rPr>
          <w:rFonts w:ascii="Times New Roman" w:hAnsi="Times New Roman" w:cs="B Lotus" w:hint="cs"/>
          <w:sz w:val="28"/>
          <w:szCs w:val="28"/>
          <w:rtl/>
          <w:lang w:bidi="fa-IR"/>
        </w:rPr>
        <w:t xml:space="preserve"> که خوانندة نيمه</w:t>
      </w:r>
      <w:r w:rsidRPr="00FA78B2">
        <w:rPr>
          <w:rFonts w:ascii="Times New Roman" w:hAnsi="Times New Roman" w:cs="B Lotus" w:hint="eastAsia"/>
          <w:sz w:val="28"/>
          <w:szCs w:val="28"/>
          <w:rtl/>
          <w:lang w:bidi="fa-IR"/>
        </w:rPr>
        <w:t>‌</w:t>
      </w:r>
      <w:r w:rsidRPr="00FA78B2">
        <w:rPr>
          <w:rFonts w:ascii="Times New Roman" w:hAnsi="Times New Roman" w:cs="B Lotus" w:hint="cs"/>
          <w:sz w:val="28"/>
          <w:szCs w:val="28"/>
          <w:rtl/>
          <w:lang w:bidi="fa-IR"/>
        </w:rPr>
        <w:t>آگاه! را حيرت‌زده مي‌کند تا چه رسد به آگاهان از تاريخ اسلام و تعاليم قرآن و سيرت پيامبر</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w:t>
      </w:r>
    </w:p>
    <w:p w:rsidR="00BD6B9F" w:rsidRPr="00FA78B2" w:rsidRDefault="00BD6B9F" w:rsidP="00BD6B9F">
      <w:pPr>
        <w:pStyle w:val="StyleComplexBLotus12ptJustifiedFirstline05cmCharCharCharCharChar"/>
        <w:spacing w:line="240" w:lineRule="auto"/>
        <w:rPr>
          <w:rFonts w:ascii="Times New Roman" w:hAnsi="Times New Roman" w:cs="B Lotus"/>
          <w:spacing w:val="-4"/>
          <w:sz w:val="28"/>
          <w:szCs w:val="28"/>
          <w:rtl/>
          <w:lang w:bidi="fa-IR"/>
        </w:rPr>
      </w:pPr>
      <w:r w:rsidRPr="00FA78B2">
        <w:rPr>
          <w:rFonts w:ascii="Times New Roman" w:hAnsi="Times New Roman" w:cs="B Lotus" w:hint="cs"/>
          <w:spacing w:val="-4"/>
          <w:sz w:val="28"/>
          <w:szCs w:val="28"/>
          <w:rtl/>
          <w:lang w:bidi="fa-IR"/>
        </w:rPr>
        <w:t xml:space="preserve">اخيراً يکي از پژوهندگان غربي به نام </w:t>
      </w:r>
      <w:r w:rsidRPr="00FA78B2">
        <w:rPr>
          <w:rFonts w:ascii="Times New Roman" w:hAnsi="Times New Roman" w:cs="B Lotus" w:hint="cs"/>
          <w:sz w:val="28"/>
          <w:szCs w:val="28"/>
          <w:rtl/>
          <w:lang w:bidi="fa-IR"/>
        </w:rPr>
        <w:t>بِکينگام</w:t>
      </w:r>
      <w:r w:rsidRPr="00FA78B2">
        <w:rPr>
          <w:rFonts w:ascii="Times New Roman" w:hAnsi="Times New Roman" w:cs="B Lotus" w:hint="cs"/>
          <w:spacing w:val="-4"/>
          <w:sz w:val="28"/>
          <w:szCs w:val="28"/>
          <w:rtl/>
          <w:lang w:bidi="fa-IR"/>
        </w:rPr>
        <w:t xml:space="preserve"> رساله‌اي را معرّفي کرده که در حدود سال 1515 ميلادي در لندن به چاپ رسيده است. در آغاز رسالة مزبور عنوان: «</w:t>
      </w:r>
      <w:r w:rsidRPr="00FA78B2">
        <w:rPr>
          <w:rFonts w:ascii="Times New Roman" w:hAnsi="Times New Roman" w:cs="B Lotus" w:hint="cs"/>
          <w:sz w:val="28"/>
          <w:szCs w:val="28"/>
          <w:rtl/>
          <w:lang w:bidi="fa-IR"/>
        </w:rPr>
        <w:t>قرآن، کتاب قانونِ تُرکان</w:t>
      </w:r>
      <w:r w:rsidRPr="00FA78B2">
        <w:rPr>
          <w:rFonts w:ascii="Times New Roman" w:hAnsi="Times New Roman" w:cs="B Lotus" w:hint="cs"/>
          <w:spacing w:val="-4"/>
          <w:sz w:val="28"/>
          <w:szCs w:val="28"/>
          <w:rtl/>
          <w:lang w:bidi="fa-IR"/>
        </w:rPr>
        <w:t>»!! به چشم مي‌خورد، نويسندة جاهل بلکه مغرض اين رساله در خلال آن مي‌نويسد: «مسلمانان، عيسي را بعنوان خدا مي‌شناسند»!! و باز مي‌نويسد: «از ديدگاه اسلام، بهشت جايگاه مرداني است که ده همسر برگزيده‌ باشند»!! و همچنين آورده است: «مسلمان، هفت ماه در سال را روزه مي‌گيرند»!! و اين رسالة فخيمه! هم‌اکنون تحت عنوان «قرآن» در کتابخانة موزة بريتانيا موضوع‌بندي شده و نگاهداري مي‌شود</w:t>
      </w:r>
      <w:r w:rsidRPr="00FA78B2">
        <w:rPr>
          <w:rStyle w:val="FootnoteReference"/>
          <w:rFonts w:cs="B Lotus"/>
          <w:spacing w:val="-4"/>
          <w:sz w:val="28"/>
          <w:szCs w:val="28"/>
          <w:rtl/>
          <w:lang w:bidi="fa-IR"/>
        </w:rPr>
        <w:footnoteReference w:id="7"/>
      </w:r>
      <w:r w:rsidRPr="00FA78B2">
        <w:rPr>
          <w:rFonts w:ascii="Times New Roman" w:hAnsi="Times New Roman" w:cs="B Lotus" w:hint="cs"/>
          <w:spacing w:val="-4"/>
          <w:sz w:val="28"/>
          <w:szCs w:val="28"/>
          <w:rtl/>
          <w:lang w:bidi="fa-IR"/>
        </w:rPr>
        <w:t>. البته کافيست که کسي يکبار بطور بسيار سطحي، قرآن کريم را مطالعه کند تا از اين همه دروغگويي به شگفت آيد.</w:t>
      </w:r>
    </w:p>
    <w:p w:rsidR="00BD6B9F" w:rsidRPr="00FA78B2" w:rsidRDefault="00BD6B9F" w:rsidP="002B69F4">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مُنتِسکِيو که از فلاسفه و قانونگذران شهير غرب در نيمة اول قرن هيجدهم به شمار مي‌رود، پاره‌اي از اين دروغهاي شاخدار! را در آثار خود تکرار نموده و مسؤوليت صحّت آنها را به عهده گرفته است. وي در کتاب مشهور «</w:t>
      </w:r>
      <w:r w:rsidRPr="00FA78B2">
        <w:rPr>
          <w:rFonts w:ascii="mylotus" w:hAnsi="mylotus" w:cs="mylotus"/>
          <w:sz w:val="28"/>
          <w:szCs w:val="28"/>
          <w:rtl/>
          <w:lang w:bidi="fa-IR"/>
        </w:rPr>
        <w:t>روحُ</w:t>
      </w:r>
      <w:r w:rsidRPr="00FA78B2">
        <w:rPr>
          <w:rFonts w:ascii="mylotus" w:hAnsi="mylotus" w:cs="B Lotus"/>
          <w:sz w:val="28"/>
          <w:szCs w:val="28"/>
          <w:rtl/>
          <w:lang w:bidi="fa-IR"/>
        </w:rPr>
        <w:t>‌</w:t>
      </w:r>
      <w:r w:rsidRPr="00FA78B2">
        <w:rPr>
          <w:rFonts w:ascii="mylotus" w:hAnsi="mylotus" w:cs="mylotus"/>
          <w:sz w:val="28"/>
          <w:szCs w:val="28"/>
          <w:rtl/>
          <w:lang w:bidi="fa-IR"/>
        </w:rPr>
        <w:t>القوانين</w:t>
      </w:r>
      <w:r w:rsidRPr="00FA78B2">
        <w:rPr>
          <w:rFonts w:ascii="Times New Roman" w:hAnsi="Times New Roman" w:cs="B Lotus" w:hint="cs"/>
          <w:sz w:val="28"/>
          <w:szCs w:val="28"/>
          <w:rtl/>
          <w:lang w:bidi="fa-IR"/>
        </w:rPr>
        <w:t>»</w:t>
      </w:r>
      <w:r w:rsidR="002B69F4" w:rsidRPr="00FA78B2">
        <w:rPr>
          <w:rStyle w:val="FootnoteReference"/>
          <w:rFonts w:ascii="Times New Roman" w:hAnsi="Times New Roman" w:cs="B Lotus"/>
          <w:spacing w:val="-4"/>
          <w:sz w:val="28"/>
          <w:szCs w:val="28"/>
          <w:rtl/>
          <w:lang w:bidi="fa-IR"/>
        </w:rPr>
        <w:footnoteReference w:id="8"/>
      </w:r>
      <w:r w:rsidRPr="00FA78B2">
        <w:rPr>
          <w:rFonts w:ascii="Times New Roman" w:hAnsi="Times New Roman" w:cs="B Lotus" w:hint="cs"/>
          <w:sz w:val="28"/>
          <w:szCs w:val="28"/>
          <w:rtl/>
          <w:lang w:bidi="fa-IR"/>
        </w:rPr>
        <w:t xml:space="preserve"> آنجا که از تأثير هواي گرم در بلوغ جنسي سخن مي‌گويد بعنوان شاهد بر بلوغ زودرس زنان، مي‌نويسد: «پِريدو در شرح حال محمّد مي</w:t>
      </w:r>
      <w:r w:rsidRPr="00FA78B2">
        <w:rPr>
          <w:rFonts w:ascii="Times New Roman" w:hAnsi="Times New Roman" w:cs="B Lotus" w:hint="eastAsia"/>
          <w:sz w:val="28"/>
          <w:szCs w:val="28"/>
          <w:rtl/>
          <w:lang w:bidi="fa-IR"/>
        </w:rPr>
        <w:t xml:space="preserve">‌گويد </w:t>
      </w:r>
      <w:r w:rsidRPr="00FA78B2">
        <w:rPr>
          <w:rFonts w:ascii="Times New Roman" w:hAnsi="Times New Roman" w:cs="B Lotus" w:hint="cs"/>
          <w:sz w:val="28"/>
          <w:szCs w:val="28"/>
          <w:rtl/>
          <w:lang w:bidi="fa-IR"/>
        </w:rPr>
        <w:t>که وي خديجه را در سنّ پنج سالگي به حباله نکاح در آورد و در هشت سالگي با وي همخواب شد»!!</w:t>
      </w:r>
      <w:r w:rsidRPr="00FA78B2">
        <w:rPr>
          <w:rStyle w:val="FootnoteReference"/>
          <w:rFonts w:cs="B Lotus"/>
          <w:sz w:val="28"/>
          <w:szCs w:val="28"/>
          <w:rtl/>
          <w:lang w:bidi="fa-IR"/>
        </w:rPr>
        <w:footnoteReference w:id="9"/>
      </w:r>
      <w:r w:rsidR="002B69F4" w:rsidRPr="00FA78B2">
        <w:rPr>
          <w:rFonts w:ascii="Times New Roman" w:hAnsi="Times New Roman" w:cs="B Lotus" w:hint="cs"/>
          <w:sz w:val="28"/>
          <w:szCs w:val="28"/>
          <w:rtl/>
          <w:lang w:bidi="fa-IR"/>
        </w:rPr>
        <w:t>.</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 xml:space="preserve">آنگاه منتسکيو، اين افسانة بي‌اساس را که مخالف شواهد روشن تاريخ است به بهانة آنکه در کشورهاي گرمسير، زنان زودتر به بلوغ جنسي مي‌رسند، مي‌پذيرد و مي‌نويسد: </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«اين است که زنهاي کشورهاي گرمسير، در سنّ بيست‌سالگي پير هستند»!!</w:t>
      </w:r>
      <w:r w:rsidRPr="00FA78B2">
        <w:rPr>
          <w:rStyle w:val="FootnoteReference"/>
          <w:rFonts w:cs="B Lotus"/>
          <w:sz w:val="28"/>
          <w:szCs w:val="28"/>
          <w:rtl/>
          <w:lang w:bidi="fa-IR"/>
        </w:rPr>
        <w:footnoteReference w:id="10"/>
      </w:r>
      <w:r w:rsidR="002B69F4" w:rsidRPr="00FA78B2">
        <w:rPr>
          <w:rFonts w:ascii="Times New Roman" w:hAnsi="Times New Roman" w:cs="B Lotus" w:hint="cs"/>
          <w:sz w:val="28"/>
          <w:szCs w:val="28"/>
          <w:rtl/>
          <w:lang w:bidi="fa-IR"/>
        </w:rPr>
        <w:t>.</w:t>
      </w:r>
    </w:p>
    <w:p w:rsidR="00BD6B9F" w:rsidRPr="00FA78B2" w:rsidRDefault="00BD6B9F" w:rsidP="002B69F4">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 xml:space="preserve">گمان ندارم که لازم باشد يادآوري کنم باتّفاق مورّخان، خديجه </w:t>
      </w:r>
      <w:r w:rsidR="002B69F4" w:rsidRPr="00FA78B2">
        <w:rPr>
          <w:rFonts w:ascii="Times New Roman" w:hAnsi="Times New Roman" w:cs="B Lotus" w:hint="cs"/>
          <w:sz w:val="28"/>
          <w:szCs w:val="28"/>
          <w:rtl/>
          <w:lang w:bidi="fa-IR"/>
        </w:rPr>
        <w:t>-</w:t>
      </w:r>
      <w:r w:rsidRPr="00FA78B2">
        <w:rPr>
          <w:rFonts w:ascii="Times New Roman" w:hAnsi="Times New Roman" w:cs="B Lotus" w:hint="cs"/>
          <w:sz w:val="28"/>
          <w:szCs w:val="28"/>
          <w:rtl/>
          <w:lang w:bidi="fa-IR"/>
        </w:rPr>
        <w:t>عليها السلام</w:t>
      </w:r>
      <w:r w:rsidR="002B69F4" w:rsidRPr="00FA78B2">
        <w:rPr>
          <w:rFonts w:ascii="Times New Roman" w:hAnsi="Times New Roman" w:cs="B Lotus" w:hint="cs"/>
          <w:sz w:val="28"/>
          <w:szCs w:val="28"/>
          <w:rtl/>
          <w:lang w:bidi="fa-IR"/>
        </w:rPr>
        <w:t>-</w:t>
      </w:r>
      <w:r w:rsidRPr="00FA78B2">
        <w:rPr>
          <w:rFonts w:ascii="Times New Roman" w:hAnsi="Times New Roman" w:cs="B Lotus" w:hint="cs"/>
          <w:sz w:val="28"/>
          <w:szCs w:val="28"/>
          <w:rtl/>
          <w:lang w:bidi="fa-IR"/>
        </w:rPr>
        <w:t xml:space="preserve"> چون به همسري محمّد</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درآمد ح</w:t>
      </w:r>
      <w:r w:rsidR="002B69F4" w:rsidRPr="00FA78B2">
        <w:rPr>
          <w:rFonts w:ascii="Times New Roman" w:hAnsi="Times New Roman" w:cs="B Lotus" w:hint="cs"/>
          <w:sz w:val="28"/>
          <w:szCs w:val="28"/>
          <w:rtl/>
          <w:lang w:bidi="fa-IR"/>
        </w:rPr>
        <w:t>دود 40 سال داشت و زني بيوه بود.</w:t>
      </w:r>
    </w:p>
    <w:p w:rsidR="002B69F4" w:rsidRPr="00FA78B2" w:rsidRDefault="00BD6B9F" w:rsidP="002B69F4">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اينها چند نمونه از آگاهي و انصاف! دشمنان غربي اسلام در قرون گذشته است، نمونه‌هايي است از گزارش آنان دربارة پيامبر اسلام</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و آيين او که تاريخ بشر را متحوّل ساخته و بر جهان معرفت و اخلاق پرتو </w:t>
      </w:r>
      <w:r w:rsidR="002B69F4" w:rsidRPr="00FA78B2">
        <w:rPr>
          <w:rFonts w:ascii="Times New Roman" w:hAnsi="Times New Roman" w:cs="B Lotus" w:hint="cs"/>
          <w:sz w:val="28"/>
          <w:szCs w:val="28"/>
          <w:rtl/>
          <w:lang w:bidi="fa-IR"/>
        </w:rPr>
        <w:t>افکنده است، آري بقول قرآن کريم:</w:t>
      </w:r>
    </w:p>
    <w:p w:rsidR="00BD6B9F" w:rsidRPr="00FA78B2" w:rsidRDefault="002B69F4" w:rsidP="00FA78B2">
      <w:pPr>
        <w:pStyle w:val="StyleComplexBLotus12ptJustifiedFirstline05cmCharCharCharCharChar"/>
        <w:spacing w:line="240" w:lineRule="auto"/>
        <w:rPr>
          <w:rFonts w:ascii="Times New Roman" w:hAnsi="Times New Roman" w:cs="Traditional Arabic"/>
          <w:sz w:val="28"/>
          <w:szCs w:val="28"/>
          <w:rtl/>
          <w:lang w:bidi="fa-IR"/>
        </w:rPr>
      </w:pPr>
      <w:r w:rsidRPr="00FA78B2">
        <w:rPr>
          <w:rFonts w:ascii="Times New Roman" w:hAnsi="Times New Roman" w:cs="Traditional Arabic" w:hint="cs"/>
          <w:sz w:val="28"/>
          <w:szCs w:val="28"/>
          <w:rtl/>
          <w:lang w:bidi="fa-IR"/>
        </w:rPr>
        <w:t>﴿</w:t>
      </w:r>
      <w:r w:rsidR="00FA78B2" w:rsidRPr="00FA78B2">
        <w:rPr>
          <w:rFonts w:ascii="KFGQPC Uthmanic Script HAFS" w:cs="KFGQPC Uthmanic Script HAFS" w:hint="eastAsia"/>
          <w:sz w:val="28"/>
          <w:szCs w:val="28"/>
          <w:rtl/>
        </w:rPr>
        <w:t>ذَ</w:t>
      </w:r>
      <w:r w:rsidR="00FA78B2" w:rsidRPr="00FA78B2">
        <w:rPr>
          <w:rFonts w:ascii="KFGQPC Uthmanic Script HAFS" w:cs="KFGQPC Uthmanic Script HAFS" w:hint="cs"/>
          <w:sz w:val="28"/>
          <w:szCs w:val="28"/>
          <w:rtl/>
        </w:rPr>
        <w:t>ٰ</w:t>
      </w:r>
      <w:r w:rsidR="00FA78B2" w:rsidRPr="00FA78B2">
        <w:rPr>
          <w:rFonts w:ascii="KFGQPC Uthmanic Script HAFS" w:cs="KFGQPC Uthmanic Script HAFS" w:hint="eastAsia"/>
          <w:sz w:val="28"/>
          <w:szCs w:val="28"/>
          <w:rtl/>
        </w:rPr>
        <w:t>لِكَ</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eastAsia"/>
          <w:sz w:val="28"/>
          <w:szCs w:val="28"/>
          <w:rtl/>
        </w:rPr>
        <w:t>مَب</w:t>
      </w:r>
      <w:r w:rsidR="00FA78B2" w:rsidRPr="00FA78B2">
        <w:rPr>
          <w:rFonts w:ascii="KFGQPC Uthmanic Script HAFS" w:cs="KFGQPC Uthmanic Script HAFS" w:hint="cs"/>
          <w:sz w:val="28"/>
          <w:szCs w:val="28"/>
          <w:rtl/>
        </w:rPr>
        <w:t>ۡ</w:t>
      </w:r>
      <w:r w:rsidR="00FA78B2" w:rsidRPr="00FA78B2">
        <w:rPr>
          <w:rFonts w:ascii="KFGQPC Uthmanic Script HAFS" w:cs="KFGQPC Uthmanic Script HAFS" w:hint="eastAsia"/>
          <w:sz w:val="28"/>
          <w:szCs w:val="28"/>
          <w:rtl/>
        </w:rPr>
        <w:t>لَغُهُم</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eastAsia"/>
          <w:sz w:val="28"/>
          <w:szCs w:val="28"/>
          <w:rtl/>
        </w:rPr>
        <w:t>مِّنَ</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cs"/>
          <w:sz w:val="28"/>
          <w:szCs w:val="28"/>
          <w:rtl/>
        </w:rPr>
        <w:t>ٱ</w:t>
      </w:r>
      <w:r w:rsidR="00FA78B2" w:rsidRPr="00FA78B2">
        <w:rPr>
          <w:rFonts w:ascii="KFGQPC Uthmanic Script HAFS" w:cs="KFGQPC Uthmanic Script HAFS" w:hint="eastAsia"/>
          <w:sz w:val="28"/>
          <w:szCs w:val="28"/>
          <w:rtl/>
        </w:rPr>
        <w:t>ل</w:t>
      </w:r>
      <w:r w:rsidR="00FA78B2" w:rsidRPr="00FA78B2">
        <w:rPr>
          <w:rFonts w:ascii="KFGQPC Uthmanic Script HAFS" w:cs="KFGQPC Uthmanic Script HAFS" w:hint="cs"/>
          <w:sz w:val="28"/>
          <w:szCs w:val="28"/>
          <w:rtl/>
        </w:rPr>
        <w:t>ۡ</w:t>
      </w:r>
      <w:r w:rsidR="00FA78B2" w:rsidRPr="00FA78B2">
        <w:rPr>
          <w:rFonts w:ascii="KFGQPC Uthmanic Script HAFS" w:cs="KFGQPC Uthmanic Script HAFS" w:hint="eastAsia"/>
          <w:sz w:val="28"/>
          <w:szCs w:val="28"/>
          <w:rtl/>
        </w:rPr>
        <w:t>عِل</w:t>
      </w:r>
      <w:r w:rsidR="00FA78B2" w:rsidRPr="00FA78B2">
        <w:rPr>
          <w:rFonts w:ascii="KFGQPC Uthmanic Script HAFS" w:cs="KFGQPC Uthmanic Script HAFS" w:hint="cs"/>
          <w:sz w:val="28"/>
          <w:szCs w:val="28"/>
          <w:rtl/>
        </w:rPr>
        <w:t>ۡ</w:t>
      </w:r>
      <w:r w:rsidR="00FA78B2" w:rsidRPr="00FA78B2">
        <w:rPr>
          <w:rFonts w:ascii="KFGQPC Uthmanic Script HAFS" w:cs="KFGQPC Uthmanic Script HAFS" w:hint="eastAsia"/>
          <w:sz w:val="28"/>
          <w:szCs w:val="28"/>
          <w:rtl/>
        </w:rPr>
        <w:t>مِ</w:t>
      </w:r>
      <w:r w:rsidR="00FA78B2" w:rsidRPr="00FA78B2">
        <w:rPr>
          <w:rFonts w:ascii="KFGQPC Uthmanic Script HAFS" w:cs="KFGQPC Uthmanic Script HAFS" w:hint="cs"/>
          <w:sz w:val="28"/>
          <w:szCs w:val="28"/>
          <w:rtl/>
        </w:rPr>
        <w:t>ۚ</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eastAsia"/>
          <w:sz w:val="28"/>
          <w:szCs w:val="28"/>
          <w:rtl/>
        </w:rPr>
        <w:t>إِنَّ</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eastAsia"/>
          <w:sz w:val="28"/>
          <w:szCs w:val="28"/>
          <w:rtl/>
        </w:rPr>
        <w:t>رَبَّكَ</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eastAsia"/>
          <w:sz w:val="28"/>
          <w:szCs w:val="28"/>
          <w:rtl/>
        </w:rPr>
        <w:t>هُوَ</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eastAsia"/>
          <w:sz w:val="28"/>
          <w:szCs w:val="28"/>
          <w:rtl/>
        </w:rPr>
        <w:t>أَع</w:t>
      </w:r>
      <w:r w:rsidR="00FA78B2" w:rsidRPr="00FA78B2">
        <w:rPr>
          <w:rFonts w:ascii="KFGQPC Uthmanic Script HAFS" w:cs="KFGQPC Uthmanic Script HAFS" w:hint="cs"/>
          <w:sz w:val="28"/>
          <w:szCs w:val="28"/>
          <w:rtl/>
        </w:rPr>
        <w:t>ۡ</w:t>
      </w:r>
      <w:r w:rsidR="00FA78B2" w:rsidRPr="00FA78B2">
        <w:rPr>
          <w:rFonts w:ascii="KFGQPC Uthmanic Script HAFS" w:cs="KFGQPC Uthmanic Script HAFS" w:hint="eastAsia"/>
          <w:sz w:val="28"/>
          <w:szCs w:val="28"/>
          <w:rtl/>
        </w:rPr>
        <w:t>لَمُ</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eastAsia"/>
          <w:sz w:val="28"/>
          <w:szCs w:val="28"/>
          <w:rtl/>
        </w:rPr>
        <w:t>بِمَن</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eastAsia"/>
          <w:sz w:val="28"/>
          <w:szCs w:val="28"/>
          <w:rtl/>
        </w:rPr>
        <w:t>ضَلَّ</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eastAsia"/>
          <w:sz w:val="28"/>
          <w:szCs w:val="28"/>
          <w:rtl/>
        </w:rPr>
        <w:t>عَن</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eastAsia"/>
          <w:sz w:val="28"/>
          <w:szCs w:val="28"/>
          <w:rtl/>
        </w:rPr>
        <w:t>سَبِيلِهِ</w:t>
      </w:r>
      <w:r w:rsidR="00FA78B2" w:rsidRPr="00FA78B2">
        <w:rPr>
          <w:rFonts w:ascii="KFGQPC Uthmanic Script HAFS" w:cs="KFGQPC Uthmanic Script HAFS" w:hint="cs"/>
          <w:sz w:val="28"/>
          <w:szCs w:val="28"/>
          <w:rtl/>
        </w:rPr>
        <w:t>ۦ</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eastAsia"/>
          <w:sz w:val="28"/>
          <w:szCs w:val="28"/>
          <w:rtl/>
        </w:rPr>
        <w:t>وَهُوَ</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eastAsia"/>
          <w:sz w:val="28"/>
          <w:szCs w:val="28"/>
          <w:rtl/>
        </w:rPr>
        <w:t>أَع</w:t>
      </w:r>
      <w:r w:rsidR="00FA78B2" w:rsidRPr="00FA78B2">
        <w:rPr>
          <w:rFonts w:ascii="KFGQPC Uthmanic Script HAFS" w:cs="KFGQPC Uthmanic Script HAFS" w:hint="cs"/>
          <w:sz w:val="28"/>
          <w:szCs w:val="28"/>
          <w:rtl/>
        </w:rPr>
        <w:t>ۡ</w:t>
      </w:r>
      <w:r w:rsidR="00FA78B2" w:rsidRPr="00FA78B2">
        <w:rPr>
          <w:rFonts w:ascii="KFGQPC Uthmanic Script HAFS" w:cs="KFGQPC Uthmanic Script HAFS" w:hint="eastAsia"/>
          <w:sz w:val="28"/>
          <w:szCs w:val="28"/>
          <w:rtl/>
        </w:rPr>
        <w:t>لَمُ</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eastAsia"/>
          <w:sz w:val="28"/>
          <w:szCs w:val="28"/>
          <w:rtl/>
        </w:rPr>
        <w:t>بِمَنِ</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cs"/>
          <w:sz w:val="28"/>
          <w:szCs w:val="28"/>
          <w:rtl/>
        </w:rPr>
        <w:t>ٱ</w:t>
      </w:r>
      <w:r w:rsidR="00FA78B2" w:rsidRPr="00FA78B2">
        <w:rPr>
          <w:rFonts w:ascii="KFGQPC Uthmanic Script HAFS" w:cs="KFGQPC Uthmanic Script HAFS" w:hint="eastAsia"/>
          <w:sz w:val="28"/>
          <w:szCs w:val="28"/>
          <w:rtl/>
        </w:rPr>
        <w:t>ه</w:t>
      </w:r>
      <w:r w:rsidR="00FA78B2" w:rsidRPr="00FA78B2">
        <w:rPr>
          <w:rFonts w:ascii="KFGQPC Uthmanic Script HAFS" w:cs="KFGQPC Uthmanic Script HAFS" w:hint="cs"/>
          <w:sz w:val="28"/>
          <w:szCs w:val="28"/>
          <w:rtl/>
        </w:rPr>
        <w:t>ۡ</w:t>
      </w:r>
      <w:r w:rsidR="00FA78B2" w:rsidRPr="00FA78B2">
        <w:rPr>
          <w:rFonts w:ascii="KFGQPC Uthmanic Script HAFS" w:cs="KFGQPC Uthmanic Script HAFS" w:hint="eastAsia"/>
          <w:sz w:val="28"/>
          <w:szCs w:val="28"/>
          <w:rtl/>
        </w:rPr>
        <w:t>تَدَى</w:t>
      </w:r>
      <w:r w:rsidR="00FA78B2" w:rsidRPr="00FA78B2">
        <w:rPr>
          <w:rFonts w:ascii="KFGQPC Uthmanic Script HAFS" w:cs="KFGQPC Uthmanic Script HAFS" w:hint="cs"/>
          <w:sz w:val="28"/>
          <w:szCs w:val="28"/>
          <w:rtl/>
        </w:rPr>
        <w:t>ٰ</w:t>
      </w:r>
      <w:r w:rsidR="00FA78B2" w:rsidRPr="00FA78B2">
        <w:rPr>
          <w:rFonts w:ascii="KFGQPC Uthmanic Script HAFS" w:cs="KFGQPC Uthmanic Script HAFS"/>
          <w:sz w:val="28"/>
          <w:szCs w:val="28"/>
          <w:rtl/>
        </w:rPr>
        <w:t xml:space="preserve"> </w:t>
      </w:r>
      <w:r w:rsidR="00FA78B2" w:rsidRPr="00FA78B2">
        <w:rPr>
          <w:rFonts w:ascii="KFGQPC Uthmanic Script HAFS" w:cs="KFGQPC Uthmanic Script HAFS" w:hint="cs"/>
          <w:sz w:val="28"/>
          <w:szCs w:val="28"/>
          <w:rtl/>
        </w:rPr>
        <w:t>٣٠</w:t>
      </w:r>
      <w:r w:rsidRPr="00FA78B2">
        <w:rPr>
          <w:rFonts w:ascii="Times New Roman" w:hAnsi="Times New Roman" w:cs="Traditional Arabic" w:hint="cs"/>
          <w:sz w:val="28"/>
          <w:szCs w:val="28"/>
          <w:rtl/>
          <w:lang w:bidi="fa-IR"/>
        </w:rPr>
        <w:t>﴾</w:t>
      </w:r>
      <w:r w:rsidRPr="00FA78B2">
        <w:rPr>
          <w:rFonts w:ascii="Times New Roman" w:hAnsi="Times New Roman" w:cs="B Lotus" w:hint="cs"/>
          <w:sz w:val="28"/>
          <w:szCs w:val="28"/>
          <w:rtl/>
          <w:lang w:bidi="fa-IR"/>
        </w:rPr>
        <w:t xml:space="preserve"> </w:t>
      </w:r>
      <w:r w:rsidRPr="00FA78B2">
        <w:rPr>
          <w:rFonts w:ascii="Times New Roman" w:hAnsi="Times New Roman" w:cs="B Lotus" w:hint="cs"/>
          <w:sz w:val="26"/>
          <w:szCs w:val="26"/>
          <w:rtl/>
          <w:lang w:bidi="fa-IR"/>
        </w:rPr>
        <w:t>[النجم: 30]</w:t>
      </w:r>
      <w:r w:rsidRPr="00FA78B2">
        <w:rPr>
          <w:rFonts w:ascii="Times New Roman" w:hAnsi="Times New Roman" w:cs="B Lotus" w:hint="cs"/>
          <w:sz w:val="28"/>
          <w:szCs w:val="28"/>
          <w:rtl/>
          <w:lang w:bidi="fa-IR"/>
        </w:rPr>
        <w:t>.</w:t>
      </w:r>
    </w:p>
    <w:p w:rsidR="00BD6B9F" w:rsidRPr="00FA78B2" w:rsidRDefault="002B69F4" w:rsidP="002B69F4">
      <w:pPr>
        <w:pStyle w:val="StyleComplexBLotus12ptJustifiedFirstline05cmCharCharCharCharChar"/>
        <w:tabs>
          <w:tab w:val="right" w:pos="7371"/>
        </w:tabs>
        <w:spacing w:line="240" w:lineRule="auto"/>
        <w:rPr>
          <w:rFonts w:ascii="Times New Roman" w:hAnsi="Times New Roman" w:cs="B Lotus"/>
          <w:sz w:val="26"/>
          <w:szCs w:val="26"/>
          <w:rtl/>
          <w:lang w:bidi="fa-IR"/>
        </w:rPr>
      </w:pPr>
      <w:r w:rsidRPr="00FA78B2">
        <w:rPr>
          <w:rFonts w:ascii="Times New Roman" w:hAnsi="Times New Roman" w:cs="Traditional Arabic" w:hint="cs"/>
          <w:sz w:val="26"/>
          <w:szCs w:val="26"/>
          <w:rtl/>
          <w:lang w:bidi="fa-IR"/>
        </w:rPr>
        <w:t>«</w:t>
      </w:r>
      <w:r w:rsidR="00BD6B9F" w:rsidRPr="00FA78B2">
        <w:rPr>
          <w:rFonts w:ascii="Times New Roman" w:hAnsi="Times New Roman" w:cs="B Lotus" w:hint="cs"/>
          <w:sz w:val="26"/>
          <w:szCs w:val="26"/>
          <w:rtl/>
          <w:lang w:bidi="fa-IR"/>
        </w:rPr>
        <w:t>اينست منت</w:t>
      </w:r>
      <w:r w:rsidRPr="00FA78B2">
        <w:rPr>
          <w:rFonts w:ascii="Times New Roman" w:hAnsi="Times New Roman" w:cs="B Lotus" w:hint="eastAsia"/>
          <w:sz w:val="26"/>
          <w:szCs w:val="26"/>
          <w:rtl/>
          <w:lang w:bidi="fa-IR"/>
        </w:rPr>
        <w:t>‌</w:t>
      </w:r>
      <w:r w:rsidR="00BD6B9F" w:rsidRPr="00FA78B2">
        <w:rPr>
          <w:rFonts w:ascii="Times New Roman" w:hAnsi="Times New Roman" w:cs="B Lotus" w:hint="cs"/>
          <w:sz w:val="26"/>
          <w:szCs w:val="26"/>
          <w:rtl/>
          <w:lang w:bidi="fa-IR"/>
        </w:rPr>
        <w:t>هاي دانش ايشان! همانا خداي تو بر آنانکه از طريق او گمراه شدند و نيز بر آنانکه ره يافتند، آگاهتر از هر کس است</w:t>
      </w:r>
      <w:r w:rsidRPr="00FA78B2">
        <w:rPr>
          <w:rFonts w:ascii="Times New Roman" w:hAnsi="Times New Roman" w:cs="Traditional Arabic" w:hint="cs"/>
          <w:sz w:val="26"/>
          <w:szCs w:val="26"/>
          <w:rtl/>
          <w:lang w:bidi="fa-IR"/>
        </w:rPr>
        <w:t>»</w:t>
      </w:r>
      <w:r w:rsidR="00BD6B9F" w:rsidRPr="00FA78B2">
        <w:rPr>
          <w:rFonts w:ascii="Times New Roman" w:hAnsi="Times New Roman" w:cs="B Lotus" w:hint="cs"/>
          <w:sz w:val="26"/>
          <w:szCs w:val="26"/>
          <w:rtl/>
          <w:lang w:bidi="fa-IR"/>
        </w:rPr>
        <w:t>.</w:t>
      </w:r>
    </w:p>
    <w:p w:rsidR="002B69F4" w:rsidRPr="00FA78B2" w:rsidRDefault="002B69F4" w:rsidP="00EC1F8D">
      <w:pPr>
        <w:pStyle w:val="Heading2"/>
        <w:jc w:val="center"/>
        <w:rPr>
          <w:rFonts w:cs="B Jadid"/>
          <w:b w:val="0"/>
          <w:bCs w:val="0"/>
          <w:rtl/>
          <w:lang w:bidi="fa-IR"/>
        </w:rPr>
        <w:sectPr w:rsidR="002B69F4" w:rsidRPr="00FA78B2" w:rsidSect="0085210A">
          <w:footnotePr>
            <w:numRestart w:val="eachPage"/>
          </w:footnotePr>
          <w:pgSz w:w="9639" w:h="13608" w:code="9"/>
          <w:pgMar w:top="851" w:right="1077" w:bottom="936" w:left="1077" w:header="851" w:footer="936" w:gutter="0"/>
          <w:cols w:space="708"/>
          <w:titlePg/>
          <w:bidi/>
          <w:rtlGutter/>
          <w:docGrid w:linePitch="381"/>
        </w:sectPr>
      </w:pPr>
      <w:bookmarkStart w:id="15" w:name="_Toc142300295"/>
    </w:p>
    <w:p w:rsidR="00BD6B9F" w:rsidRPr="00FA78B2" w:rsidRDefault="00BD6B9F" w:rsidP="002B69F4">
      <w:pPr>
        <w:pStyle w:val="a0"/>
        <w:rPr>
          <w:rtl/>
        </w:rPr>
      </w:pPr>
      <w:bookmarkStart w:id="16" w:name="_Toc332249844"/>
      <w:r w:rsidRPr="00FA78B2">
        <w:rPr>
          <w:rFonts w:hint="cs"/>
          <w:rtl/>
        </w:rPr>
        <w:t>ولتر و پيامبر اسلام</w:t>
      </w:r>
      <w:bookmarkEnd w:id="15"/>
      <w:r w:rsidR="00EC1F8D" w:rsidRPr="00FA78B2">
        <w:rPr>
          <w:rFonts w:ascii="Times New Roman" w:hAnsi="Times New Roman" w:cs="CTraditional Arabic" w:hint="cs"/>
          <w:sz w:val="28"/>
          <w:szCs w:val="28"/>
          <w:rtl/>
        </w:rPr>
        <w:t>ص</w:t>
      </w:r>
      <w:bookmarkEnd w:id="16"/>
    </w:p>
    <w:p w:rsidR="00BD6B9F" w:rsidRPr="00FA78B2" w:rsidRDefault="00BD6B9F" w:rsidP="00EC1F8D">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تهمت‌هاي شگفت‌آور غربيان در گذشته نه تنها ميان مردم عوام و بي‌دانش، شايع بود بلکه از زبان برخي متفکران و دانشمندان ايشان نيز شنيده مي‌شد و در حقيقت همين خواصّ بودند که عوام‌النّاس را بر ضدّ پيامبر والامقام اسلام</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برمي‌انگيختند و دستاويزي بدست آنان مي‌د</w:t>
      </w:r>
      <w:r w:rsidR="002B69F4" w:rsidRPr="00FA78B2">
        <w:rPr>
          <w:rFonts w:ascii="Times New Roman" w:hAnsi="Times New Roman" w:cs="B Lotus" w:hint="cs"/>
          <w:sz w:val="28"/>
          <w:szCs w:val="28"/>
          <w:rtl/>
          <w:lang w:bidi="fa-IR"/>
        </w:rPr>
        <w:t>ادند تا تهمت‌ها را مضاعف سازند.</w:t>
      </w:r>
    </w:p>
    <w:p w:rsidR="00BD6B9F" w:rsidRPr="00FA78B2" w:rsidRDefault="00BD6B9F" w:rsidP="002B69F4">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از جملة اين متفکّران و روشنفکران، يکي وُلتِر فيلسوف و نويسندة فرانسوي بود که از ابراز مخالفت و اهانت نسبت به مقام قُدسي پيامبر بزگوار اسلام</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خوداري نورزيد تا آنجا که نمايشنامه‌اي با عنوان: «محمّد يا تعصّب»</w:t>
      </w:r>
      <w:r w:rsidR="002B69F4" w:rsidRPr="00FA78B2">
        <w:rPr>
          <w:rStyle w:val="FootnoteReference"/>
          <w:rFonts w:ascii="Times New Roman" w:hAnsi="Times New Roman" w:cs="B Lotus"/>
          <w:spacing w:val="-4"/>
          <w:sz w:val="28"/>
          <w:szCs w:val="28"/>
          <w:rtl/>
          <w:lang w:bidi="fa-IR"/>
        </w:rPr>
        <w:footnoteReference w:id="11"/>
      </w:r>
      <w:r w:rsidRPr="00FA78B2">
        <w:rPr>
          <w:rFonts w:ascii="Times New Roman" w:hAnsi="Times New Roman" w:cs="B Lotus" w:hint="cs"/>
          <w:sz w:val="28"/>
          <w:szCs w:val="28"/>
          <w:rtl/>
          <w:lang w:bidi="fa-IR"/>
        </w:rPr>
        <w:t xml:space="preserve"> ترتيب داد و آنرا به سال 1742 ميلادي در پاريس به معرض نمايش گذاشت و در خلال آن، پيامبر پاک خدا</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را آماج انواع تهمت‌ها و اهانت‌ها قرار داد. نمايشنامة ولتر را يکي از محققّان معاصر اينچنين خلاصه کرده است: «حارث، يکي از پيروان محمّد در جنگي که بين طائفه قريش و مسلمانان مدينه در مي‌گيرد، زيد فرزند زُوپَير حاکم دادگستر مکّه را مي‌ربايد. اين کودک در حرمسراي محمّد و تحت تعاليم او بزرگ مي‌شود ولي از کودکي به خواهر ناشناخته خود زينب که او هم نزد محمّد بزرگ شده ولي اسير زوپير بود دل مي‌بندد. از طرفي محمّد نيز شيفته و دلباختة زينب است لذا براي اينکه به وصال معشوقه برسد و در ضمن، زوپير را از سر راه خود بردارد وعده‌هايي خوش به زيد مي‌دهد تا او را بکشتن زوپير تحريص نمايد. اين وعده‌ها عبارتند از زينب در اين دنيا و بهشت در آن جهان. زيد مي‌پذيرد و خود را به مکّه مي‌رساند و با همکاري زينب، پنهاني به حرمسراي زوپير رخنه مي‌کند و در لحظه‌اي مناسب </w:t>
      </w:r>
      <w:r w:rsidR="002B69F4" w:rsidRPr="00FA78B2">
        <w:rPr>
          <w:rFonts w:ascii="Times New Roman" w:hAnsi="Times New Roman" w:cs="B Lotus" w:hint="cs"/>
          <w:sz w:val="28"/>
          <w:szCs w:val="28"/>
          <w:rtl/>
          <w:lang w:bidi="fa-IR"/>
        </w:rPr>
        <w:t>-</w:t>
      </w:r>
      <w:r w:rsidRPr="00FA78B2">
        <w:rPr>
          <w:rFonts w:ascii="Times New Roman" w:hAnsi="Times New Roman" w:cs="B Lotus" w:hint="cs"/>
          <w:sz w:val="28"/>
          <w:szCs w:val="28"/>
          <w:rtl/>
          <w:lang w:bidi="fa-IR"/>
        </w:rPr>
        <w:t xml:space="preserve"> بي‌آنکه بداند </w:t>
      </w:r>
      <w:r w:rsidR="002B69F4" w:rsidRPr="00FA78B2">
        <w:rPr>
          <w:rFonts w:ascii="Times New Roman" w:hAnsi="Times New Roman" w:cs="B Lotus" w:hint="cs"/>
          <w:sz w:val="28"/>
          <w:szCs w:val="28"/>
          <w:rtl/>
          <w:lang w:bidi="fa-IR"/>
        </w:rPr>
        <w:t>-</w:t>
      </w:r>
      <w:r w:rsidRPr="00FA78B2">
        <w:rPr>
          <w:rFonts w:ascii="Times New Roman" w:hAnsi="Times New Roman" w:cs="B Lotus" w:hint="cs"/>
          <w:sz w:val="28"/>
          <w:szCs w:val="28"/>
          <w:rtl/>
          <w:lang w:bidi="fa-IR"/>
        </w:rPr>
        <w:t xml:space="preserve"> پدر پير و فرسودة خويش را که در تمام عمر لحظه‌اي از فداکاري براي وطنش غفلت نکرده است از پاي درآورد. ولي زوپير در نَفَس آخر، فرزندان خود زيد و زينب را باز مي‌شناسد و آنان را در آغوش مي‌فشارد و از زيد مي‌خواهد که انتقام خونش را بگيرد. زيد خروشان به سوي مردم مي‌شتابد تا آنان را بر ضدّ محمّد برانگيزد ولي ديري نمي‌پايد که خود نيز بر زمين نقش مي‌بندد زيرا محمّد قبلاً بوس</w:t>
      </w:r>
      <w:r w:rsidR="002B69F4" w:rsidRPr="00FA78B2">
        <w:rPr>
          <w:rFonts w:ascii="Times New Roman" w:hAnsi="Times New Roman" w:cs="B Lotus" w:hint="cs"/>
          <w:sz w:val="28"/>
          <w:szCs w:val="28"/>
          <w:rtl/>
          <w:lang w:bidi="fa-IR"/>
        </w:rPr>
        <w:t>يله عُمَر او را مسموم کرده است»</w:t>
      </w:r>
      <w:r w:rsidRPr="00FA78B2">
        <w:rPr>
          <w:rFonts w:ascii="Times New Roman" w:hAnsi="Times New Roman" w:cs="B Lotus" w:hint="cs"/>
          <w:sz w:val="28"/>
          <w:szCs w:val="28"/>
          <w:rtl/>
          <w:lang w:bidi="fa-IR"/>
        </w:rPr>
        <w:t>!</w:t>
      </w:r>
      <w:r w:rsidRPr="00FA78B2">
        <w:rPr>
          <w:rStyle w:val="FootnoteReference"/>
          <w:rFonts w:cs="B Lotus"/>
          <w:sz w:val="28"/>
          <w:szCs w:val="28"/>
          <w:rtl/>
          <w:lang w:bidi="fa-IR"/>
        </w:rPr>
        <w:footnoteReference w:id="12"/>
      </w:r>
      <w:r w:rsidR="002B69F4" w:rsidRPr="00FA78B2">
        <w:rPr>
          <w:rFonts w:ascii="Times New Roman" w:hAnsi="Times New Roman" w:cs="B Lotus" w:hint="cs"/>
          <w:sz w:val="28"/>
          <w:szCs w:val="28"/>
          <w:rtl/>
          <w:lang w:bidi="fa-IR"/>
        </w:rPr>
        <w:t>.</w:t>
      </w:r>
    </w:p>
    <w:p w:rsidR="00BD6B9F" w:rsidRPr="00FA78B2" w:rsidRDefault="00BD6B9F" w:rsidP="00EC1F8D">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ولتر در اين نمايشنامه، ماجراي زيد و زينب را که در صدر اسلام پيش آمده بکلّي دگر‌گون ساخته و تحريف کرده است يعني آن را بدلخواه خود، بصورتي درآورده که احساسات تماشاچي را سخت بر ضدّ پيامبر گرامي اسلام</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برانگيزد و اين‌کار، جز خيانت به دين و تاريخ چه نام دارد؟ ماجراي زيد و زينب در قرآن مجيد</w:t>
      </w:r>
      <w:r w:rsidRPr="00FA78B2">
        <w:rPr>
          <w:rStyle w:val="FootnoteReference"/>
          <w:rFonts w:cs="B Lotus"/>
          <w:sz w:val="28"/>
          <w:szCs w:val="28"/>
          <w:rtl/>
          <w:lang w:bidi="fa-IR"/>
        </w:rPr>
        <w:footnoteReference w:id="13"/>
      </w:r>
      <w:r w:rsidRPr="00FA78B2">
        <w:rPr>
          <w:rFonts w:ascii="Times New Roman" w:hAnsi="Times New Roman" w:cs="B Lotus" w:hint="cs"/>
          <w:sz w:val="28"/>
          <w:szCs w:val="28"/>
          <w:rtl/>
          <w:lang w:bidi="fa-IR"/>
        </w:rPr>
        <w:t xml:space="preserve"> به اشارت آمده و تفاسير قرآن</w:t>
      </w:r>
      <w:r w:rsidRPr="00FA78B2">
        <w:rPr>
          <w:rStyle w:val="FootnoteReference"/>
          <w:rFonts w:cs="B Lotus"/>
          <w:sz w:val="28"/>
          <w:szCs w:val="28"/>
          <w:rtl/>
          <w:lang w:bidi="fa-IR"/>
        </w:rPr>
        <w:footnoteReference w:id="14"/>
      </w:r>
      <w:r w:rsidRPr="00FA78B2">
        <w:rPr>
          <w:rFonts w:ascii="Times New Roman" w:hAnsi="Times New Roman" w:cs="B Lotus" w:hint="cs"/>
          <w:sz w:val="28"/>
          <w:szCs w:val="28"/>
          <w:rtl/>
          <w:lang w:bidi="fa-IR"/>
        </w:rPr>
        <w:t xml:space="preserve"> و کتب سيره</w:t>
      </w:r>
      <w:r w:rsidRPr="00FA78B2">
        <w:rPr>
          <w:rStyle w:val="FootnoteReference"/>
          <w:rFonts w:cs="B Lotus"/>
          <w:sz w:val="28"/>
          <w:szCs w:val="28"/>
          <w:rtl/>
          <w:lang w:bidi="fa-IR"/>
        </w:rPr>
        <w:footnoteReference w:id="15"/>
      </w:r>
      <w:r w:rsidRPr="00FA78B2">
        <w:rPr>
          <w:rFonts w:ascii="Times New Roman" w:hAnsi="Times New Roman" w:cs="B Lotus" w:hint="cs"/>
          <w:sz w:val="28"/>
          <w:szCs w:val="28"/>
          <w:rtl/>
          <w:lang w:bidi="fa-IR"/>
        </w:rPr>
        <w:t xml:space="preserve"> و تَراجم عرب</w:t>
      </w:r>
      <w:r w:rsidRPr="00FA78B2">
        <w:rPr>
          <w:rStyle w:val="FootnoteReference"/>
          <w:rFonts w:cs="B Lotus"/>
          <w:sz w:val="28"/>
          <w:szCs w:val="28"/>
          <w:rtl/>
          <w:lang w:bidi="fa-IR"/>
        </w:rPr>
        <w:footnoteReference w:id="16"/>
      </w:r>
      <w:r w:rsidRPr="00FA78B2">
        <w:rPr>
          <w:rFonts w:ascii="Times New Roman" w:hAnsi="Times New Roman" w:cs="B Lotus" w:hint="cs"/>
          <w:sz w:val="28"/>
          <w:szCs w:val="28"/>
          <w:rtl/>
          <w:lang w:bidi="fa-IR"/>
        </w:rPr>
        <w:t xml:space="preserve"> نيز اين موضوع را به تفصيل گزارش کرده‌اند، شايد براي خوانندگان اروپايي باور کردني نباشد که گزارشهاي اين ماجري با آنچه ولتر بصورت نمايشنامه درآورده از بهشت تا دوزخ فاصله دارد! مگر آنکه مانند بسياري از شرقي‌ها آن را در کتاب</w:t>
      </w:r>
      <w:r w:rsidR="002B69F4" w:rsidRPr="00FA78B2">
        <w:rPr>
          <w:rFonts w:ascii="Times New Roman" w:hAnsi="Times New Roman" w:cs="B Lotus" w:hint="eastAsia"/>
          <w:sz w:val="28"/>
          <w:szCs w:val="28"/>
          <w:rtl/>
          <w:lang w:bidi="fa-IR"/>
        </w:rPr>
        <w:t>‌</w:t>
      </w:r>
      <w:r w:rsidRPr="00FA78B2">
        <w:rPr>
          <w:rFonts w:ascii="Times New Roman" w:hAnsi="Times New Roman" w:cs="B Lotus" w:hint="cs"/>
          <w:sz w:val="28"/>
          <w:szCs w:val="28"/>
          <w:rtl/>
          <w:lang w:bidi="fa-IR"/>
        </w:rPr>
        <w:t xml:space="preserve">هاي تاريخي خوانده و پيگيري کرده باشند. ما در اينجا چکيدة جريان مزبور را به کمک مأخذ اصلي، بنظر خوانندگان مي‌رسانيم تا آنرا با نمايشنامة ولتر مقايسه کنند: </w:t>
      </w:r>
    </w:p>
    <w:p w:rsidR="00BD6B9F" w:rsidRPr="00FA78B2" w:rsidRDefault="00BD6B9F" w:rsidP="002B69F4">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«روايات مورّخان عرب اتفّاق دارند که کودکي به نام زيد پيش از نبوّت</w:t>
      </w:r>
      <w:r w:rsidRPr="00FA78B2">
        <w:rPr>
          <w:rFonts w:ascii="Times New Roman" w:hAnsi="Times New Roman" w:cs="B Traffic" w:hint="cs"/>
          <w:sz w:val="28"/>
          <w:szCs w:val="28"/>
          <w:rtl/>
          <w:lang w:bidi="fa-IR"/>
        </w:rPr>
        <w:t xml:space="preserve"> </w:t>
      </w:r>
      <w:r w:rsidRPr="00FA78B2">
        <w:rPr>
          <w:rFonts w:ascii="Times New Roman" w:hAnsi="Times New Roman" w:cs="B Lotus" w:hint="cs"/>
          <w:sz w:val="28"/>
          <w:szCs w:val="28"/>
          <w:rtl/>
          <w:lang w:bidi="fa-IR"/>
        </w:rPr>
        <w:t>محمّد</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از خانوادة خود دزديده مي‌شود. اين کودک را در بازار مکّه به معرض فروش مي‌گذارند و حَکيم </w:t>
      </w:r>
      <w:r w:rsidRPr="00FA78B2">
        <w:rPr>
          <w:rFonts w:ascii="Times New Roman" w:hAnsi="Times New Roman" w:cs="B Lotus" w:hint="eastAsia"/>
          <w:sz w:val="28"/>
          <w:szCs w:val="28"/>
          <w:rtl/>
          <w:lang w:bidi="fa-IR"/>
        </w:rPr>
        <w:t>‌بن حزام برادر</w:t>
      </w:r>
      <w:r w:rsidRPr="00FA78B2">
        <w:rPr>
          <w:rFonts w:ascii="Times New Roman" w:hAnsi="Times New Roman" w:cs="B Lotus" w:hint="cs"/>
          <w:sz w:val="28"/>
          <w:szCs w:val="28"/>
          <w:rtl/>
          <w:lang w:bidi="fa-IR"/>
        </w:rPr>
        <w:t>‌</w:t>
      </w:r>
      <w:r w:rsidRPr="00FA78B2">
        <w:rPr>
          <w:rFonts w:ascii="Times New Roman" w:hAnsi="Times New Roman" w:cs="B Lotus" w:hint="eastAsia"/>
          <w:sz w:val="28"/>
          <w:szCs w:val="28"/>
          <w:rtl/>
          <w:lang w:bidi="fa-IR"/>
        </w:rPr>
        <w:t>زادة خديجه (همسر محمّد) وي را خريداري مي</w:t>
      </w:r>
      <w:r w:rsidRPr="00FA78B2">
        <w:rPr>
          <w:rFonts w:ascii="Times New Roman" w:hAnsi="Times New Roman" w:cs="B Lotus" w:hint="cs"/>
          <w:sz w:val="28"/>
          <w:szCs w:val="28"/>
          <w:rtl/>
          <w:lang w:bidi="fa-IR"/>
        </w:rPr>
        <w:t>‌کند و آنر به عمّه‌اش هديه مي‌دهد. خديجه آن غلام را به شوهر خود محمّد مي‌بخشد. محمّد</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زيد را آزاد کرده به فرزندخواندگي مي‌پذيرد و اين موضوع را در ميان جمع، اعلام مي‌دارد. از سوي ديگر حارِثه پدر زيد که در جستجوي فرزندش بوده، وي را در مکّه نزد محمّد مي‌يابد و زيد، ميان محمّد و حارثه به - دليل خوشرفتاري‌ها و محبّت محمّد</w:t>
      </w:r>
      <w:r w:rsidR="002B69F4" w:rsidRPr="00FA78B2">
        <w:rPr>
          <w:rFonts w:ascii="Times New Roman" w:hAnsi="Times New Roman" w:cs="B Lotus" w:hint="cs"/>
          <w:sz w:val="28"/>
          <w:szCs w:val="28"/>
          <w:rtl/>
          <w:lang w:bidi="fa-IR"/>
        </w:rPr>
        <w:t xml:space="preserve"> -</w:t>
      </w:r>
      <w:r w:rsidRPr="00FA78B2">
        <w:rPr>
          <w:rFonts w:ascii="Times New Roman" w:hAnsi="Times New Roman" w:cs="B Lotus" w:hint="cs"/>
          <w:sz w:val="28"/>
          <w:szCs w:val="28"/>
          <w:rtl/>
          <w:lang w:bidi="fa-IR"/>
        </w:rPr>
        <w:t xml:space="preserve"> زندگي با او را ترجيح مي‌دهد و حاضر نمي‌شود با پدر بخانه باز گردد. چند سال بعد که محمّد‌ بن عبدالله</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به نبوّت برانگيخته مي‌شود و دعوت خود را به سوي توحيد و ترک بت‌پرستي آغاز مي‌کند، زيد از نخستين کساني بوده که بدو ايمان مي‌آورد. پس از مدّتي پيامبر</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از دخترعمّة خودش زينب براي ازدواج با زيد خواستگاري مي‌نمايد، زينب در ابتدا به گمان آنکه پيامبر</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او را براي خود خواستگاري کرده، مي‌پذيرد ولي چون از حقيقت امر آگاه مي‌شود. از قبول پيشنهاد ازدواج، امتناع مي‌ورزد ولي سرانجام در اثر پافشاري پيامبر</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بدان زناشويي راضي مي‌گردد و به همسري زيد درمي‌آيد.</w:t>
      </w:r>
    </w:p>
    <w:p w:rsidR="00BD6B9F" w:rsidRPr="00FA78B2" w:rsidRDefault="00BD6B9F" w:rsidP="002B69F4">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زيد و زينب مدتي با يکديگر زندگي مي‌کنند تا آنکه ميانشان ناسازگاري پيش مي‌آيد و پيامبر</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مي‌کوشد تا مانع جدايي آندو از هم شود امّا سودمند نمي‌افتد. عاقبت زيد همسر خود را طلاق مي‌دهد و پس از چندي، پيامبر</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به خواستگاري دخترعمّة مُطلَّقه‌اش زينب، مي‌رود تا هم اين قانون غيرطبيعي را بشکند که: «احکام پسرخواندگي در هر چيز مانند احکام پسرِ حقيقي است» و هم زندگي شکست‌خوردة زينب را </w:t>
      </w:r>
      <w:r w:rsidR="002B69F4" w:rsidRPr="00FA78B2">
        <w:rPr>
          <w:rFonts w:ascii="Times New Roman" w:hAnsi="Times New Roman" w:cs="B Lotus" w:hint="cs"/>
          <w:sz w:val="28"/>
          <w:szCs w:val="28"/>
          <w:rtl/>
          <w:lang w:bidi="fa-IR"/>
        </w:rPr>
        <w:t>-</w:t>
      </w:r>
      <w:r w:rsidRPr="00FA78B2">
        <w:rPr>
          <w:rFonts w:ascii="Times New Roman" w:hAnsi="Times New Roman" w:cs="B Lotus" w:hint="cs"/>
          <w:sz w:val="28"/>
          <w:szCs w:val="28"/>
          <w:rtl/>
          <w:lang w:bidi="fa-IR"/>
        </w:rPr>
        <w:t xml:space="preserve"> که در اثر پافشاري او بپا شده بود</w:t>
      </w:r>
      <w:r w:rsidR="002B69F4" w:rsidRPr="00FA78B2">
        <w:rPr>
          <w:rFonts w:ascii="Times New Roman" w:hAnsi="Times New Roman" w:cs="B Lotus" w:hint="cs"/>
          <w:sz w:val="28"/>
          <w:szCs w:val="28"/>
          <w:rtl/>
          <w:lang w:bidi="fa-IR"/>
        </w:rPr>
        <w:t xml:space="preserve"> -</w:t>
      </w:r>
      <w:r w:rsidRPr="00FA78B2">
        <w:rPr>
          <w:rFonts w:ascii="Times New Roman" w:hAnsi="Times New Roman" w:cs="B Lotus" w:hint="cs"/>
          <w:sz w:val="28"/>
          <w:szCs w:val="28"/>
          <w:rtl/>
          <w:lang w:bidi="fa-IR"/>
        </w:rPr>
        <w:t xml:space="preserve"> جبران کند. زينب از اين دعوت استقبال مي‌نمايد و زيد هم همسر ديگري انتخاب نموده زندگي تازه‌اي را آغاز مي‌کند و مدّتها بعد در نبرد با روميان در جنگ موته به شهادت مي‌رسد».</w:t>
      </w:r>
    </w:p>
    <w:p w:rsidR="00BD6B9F" w:rsidRPr="00FA78B2" w:rsidRDefault="00BD6B9F" w:rsidP="002B69F4">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چنانچه ملاحظه مي‌شود تفاوت ميان اين ماجري وافسانه‌اي که ولتر پرداخته چندان زياد است که نمي‌توان گفت مورّخان عرب و ولتر يک حادثه را به دو صورت، گزارش نموده‌اند بلکه بايد گفت که اساساً آنچه ولتر آورده چيزي جدا از حکايت زيد و زينب بوده و کمترين شاهد و مدرکي هم از تاريخ ندارد. در عين حال نمي‌توان انکار کرد که ولتر از نوشتن نمايشنامة مزبور قصد توهين به پيامبر اسلام را داشته است به همين جهت مي‌بينم که وي در آثار بعدي خود از اين اهانت، ابراز ندامت مي‌کند. ولتر در سالهاي بعد، نوشته است: «من در حقّ محمّد، بسيار بد کردم»</w:t>
      </w:r>
      <w:r w:rsidRPr="00FA78B2">
        <w:rPr>
          <w:rStyle w:val="FootnoteReference"/>
          <w:rFonts w:cs="B Lotus"/>
          <w:sz w:val="28"/>
          <w:szCs w:val="28"/>
          <w:rtl/>
          <w:lang w:bidi="fa-IR"/>
        </w:rPr>
        <w:footnoteReference w:id="17"/>
      </w:r>
      <w:r w:rsidRPr="00FA78B2">
        <w:rPr>
          <w:rFonts w:ascii="Times New Roman" w:hAnsi="Times New Roman" w:cs="B Lotus" w:hint="cs"/>
          <w:sz w:val="28"/>
          <w:szCs w:val="28"/>
          <w:rtl/>
          <w:lang w:bidi="fa-IR"/>
        </w:rPr>
        <w:t>.</w:t>
      </w:r>
    </w:p>
    <w:p w:rsidR="002B69F4" w:rsidRPr="00FA78B2" w:rsidRDefault="002B69F4" w:rsidP="002B69F4">
      <w:pPr>
        <w:pStyle w:val="StyleComplexBLotus12ptJustifiedFirstline05cmCharCharCharCharChar"/>
        <w:spacing w:line="240" w:lineRule="auto"/>
        <w:rPr>
          <w:rFonts w:ascii="Times New Roman" w:hAnsi="Times New Roman" w:cs="B Lotus"/>
          <w:sz w:val="28"/>
          <w:szCs w:val="28"/>
          <w:rtl/>
          <w:lang w:bidi="fa-IR"/>
        </w:rPr>
        <w:sectPr w:rsidR="002B69F4" w:rsidRPr="00FA78B2" w:rsidSect="0085210A">
          <w:footnotePr>
            <w:numRestart w:val="eachPage"/>
          </w:footnotePr>
          <w:pgSz w:w="9639" w:h="13608" w:code="9"/>
          <w:pgMar w:top="851" w:right="1077" w:bottom="936" w:left="1077" w:header="851" w:footer="936" w:gutter="0"/>
          <w:cols w:space="708"/>
          <w:titlePg/>
          <w:bidi/>
          <w:rtlGutter/>
          <w:docGrid w:linePitch="381"/>
        </w:sectPr>
      </w:pPr>
    </w:p>
    <w:p w:rsidR="00BD6B9F" w:rsidRPr="00FA78B2" w:rsidRDefault="00BD6B9F" w:rsidP="002B69F4">
      <w:pPr>
        <w:pStyle w:val="a0"/>
        <w:rPr>
          <w:rtl/>
        </w:rPr>
      </w:pPr>
      <w:bookmarkStart w:id="17" w:name="_Toc332249845"/>
      <w:r w:rsidRPr="00FA78B2">
        <w:rPr>
          <w:rFonts w:hint="cs"/>
          <w:rtl/>
        </w:rPr>
        <w:t>پشيماني از دشمني با اسلام</w:t>
      </w:r>
      <w:bookmarkEnd w:id="17"/>
    </w:p>
    <w:p w:rsidR="00BD6B9F" w:rsidRPr="00FA78B2" w:rsidRDefault="00BD6B9F" w:rsidP="00EC1F8D">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دروغپردازي دربارة شخصيت نامدار تاريخ، براي همة مردم جالب نيست و هميشه مورد استقبال قرار نمي‌گيرد، از اين رو در غرب، تهمت‌هايي که به پيامبر بزرگوار اسلام</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زده شد، مقبول عموم دانشوران نيافتاد. البتّه در غرب هم مانند سرزمين‌هاي ديگر، اشخاص متفکّر و محقق و شجاعي يافت مي‌شوند که به پژوهش در احوال شخصيت‌هاي برجستة عالم، علاقه نشان مي‌دهند، اين افراد از قبول شايعات بي‌اساس معمولاً خودداري مي‌ورزند و چنانچه در خلال پژوهشهاي خويش دريابند که بزرگان تاريخ، مورد تهمت و افتراء قرار گرفته‌اند، دامن همّت به کمر زده و سخت از آنان دفاع مي‌کنند و دروغهاي دشمنانشان را افشاء مي‌سازند. محقّقان مزبور را در حقيقت بايد از پاسداران تاريخ و نگهبانان راستي و فضيلت شمرد و از احترام بلکه افتخار به آنان کوتاهي نکرده بويژه که اين عدّه در طي طريق خود، اغلب گرفتار سختي‌ها و رنجها و بي‌مهري</w:t>
      </w:r>
      <w:r w:rsidRPr="00FA78B2">
        <w:rPr>
          <w:rFonts w:ascii="Times New Roman" w:hAnsi="Times New Roman" w:cs="B Lotus" w:hint="eastAsia"/>
          <w:sz w:val="28"/>
          <w:szCs w:val="28"/>
          <w:rtl/>
          <w:lang w:bidi="fa-IR"/>
        </w:rPr>
        <w:t>‌ها</w:t>
      </w:r>
      <w:r w:rsidRPr="00FA78B2">
        <w:rPr>
          <w:rFonts w:ascii="Times New Roman" w:hAnsi="Times New Roman" w:cs="B Lotus" w:hint="cs"/>
          <w:sz w:val="28"/>
          <w:szCs w:val="28"/>
          <w:rtl/>
          <w:lang w:bidi="fa-IR"/>
        </w:rPr>
        <w:t>ي</w:t>
      </w:r>
      <w:r w:rsidRPr="00FA78B2">
        <w:rPr>
          <w:rFonts w:ascii="Times New Roman" w:hAnsi="Times New Roman" w:cs="B Lotus" w:hint="eastAsia"/>
          <w:sz w:val="28"/>
          <w:szCs w:val="28"/>
          <w:rtl/>
          <w:lang w:bidi="fa-IR"/>
        </w:rPr>
        <w:t xml:space="preserve"> فراوان مي شوند.</w:t>
      </w:r>
    </w:p>
    <w:p w:rsidR="00BD6B9F" w:rsidRPr="00FA78B2" w:rsidRDefault="00BD6B9F" w:rsidP="00EC1F8D">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باري در مغرب زمين دوراني فرا رسيد که تهمت‌هاي قرون وسطايي نسبت به پيامبر اسلام</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از سوي عدّه‌اي مورد تکذيب و تقبيح قرار گرفت و محققّان بسياري پيدا شدند که بر خلاف دوران گذشته، در احترام و تجليل از پيامبر ارجمند اسلام</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تا حدود زيادي کوشيدند و از غرض‌ورزي و ناداني اسلاف خويش عذر خواستند.</w:t>
      </w:r>
    </w:p>
    <w:p w:rsidR="00BD6B9F" w:rsidRPr="00FA78B2" w:rsidRDefault="00BD6B9F" w:rsidP="00FA78B2">
      <w:pPr>
        <w:pStyle w:val="StyleComplexBLotus12ptJustifiedFirstline05cmCharCharCharCharChar"/>
        <w:widowControl w:val="0"/>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 xml:space="preserve">مثلاً همان ولتر که پيامبر بزرگوار مسلمين را هجو کرده بود چون به اطّلاعات بيشتري دربارة اسلام دست يافت، در اواخر عمر خود چنين نوشت: </w:t>
      </w:r>
    </w:p>
    <w:p w:rsidR="00BD6B9F" w:rsidRPr="00FA78B2" w:rsidRDefault="00BD6B9F" w:rsidP="00FA78B2">
      <w:pPr>
        <w:pStyle w:val="StyleComplexBLotus12ptJustifiedFirstline05cmCharCharCharCharChar"/>
        <w:widowControl w:val="0"/>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«محمّد، بي‌گمان مردي بسيار بزرگ بود و مرداني بزرگ نيز در دامن فضل و کمال خويش پرورش داد. قانونگذاري خردمند، جهانگشايي توانا، سلطاني دادگستر، پيامبري پرهيزگار بود و بزرگترين انقلابات روي زمين را پديد آورد»</w:t>
      </w:r>
      <w:r w:rsidRPr="00FA78B2">
        <w:rPr>
          <w:rStyle w:val="FootnoteReference"/>
          <w:rFonts w:cs="B Lotus"/>
          <w:sz w:val="28"/>
          <w:szCs w:val="28"/>
          <w:rtl/>
          <w:lang w:bidi="fa-IR"/>
        </w:rPr>
        <w:footnoteReference w:id="18"/>
      </w:r>
      <w:r w:rsidRPr="00FA78B2">
        <w:rPr>
          <w:rFonts w:ascii="Times New Roman" w:hAnsi="Times New Roman" w:cs="B Lotus" w:hint="cs"/>
          <w:sz w:val="28"/>
          <w:szCs w:val="28"/>
          <w:rtl/>
          <w:lang w:bidi="fa-IR"/>
        </w:rPr>
        <w:t>.</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 xml:space="preserve"> ولتر در جاي ديگري از آثار خود، دين اسلام را بدينگونه معرّفي کرده و از آن دفاع نموده است:</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«دين محمّد، ديني است معقول و جدّي و پاک و دوستدار بشريت. معقول است، زيرا هرگز به جنون شرک گرفتار نگشت و براي خدا همدست و همانند نساخت و اصول خود را بر پايه اَسراري متناقض و دور از عقل استوار نکرد. جدّي است، زيرا قمار و شراب و وسائل لهو و لعب را حرام دانست و به جاي آنها پنج نوبت نماز در روز تعيين نمود. پاک است، زيرا تعداد بي‌حدّ و حصر زناني را که بر بستر فرمانروايان آسيا مي‌آرميدند، به چهار زن محدود کرد</w:t>
      </w:r>
      <w:r w:rsidRPr="00FA78B2">
        <w:rPr>
          <w:rStyle w:val="FootnoteReference"/>
          <w:rFonts w:cs="B Lotus"/>
          <w:sz w:val="28"/>
          <w:szCs w:val="28"/>
          <w:rtl/>
          <w:lang w:bidi="fa-IR"/>
        </w:rPr>
        <w:footnoteReference w:id="19"/>
      </w:r>
      <w:r w:rsidRPr="00FA78B2">
        <w:rPr>
          <w:rFonts w:ascii="Times New Roman" w:hAnsi="Times New Roman" w:cs="B Lotus" w:hint="cs"/>
          <w:sz w:val="28"/>
          <w:szCs w:val="28"/>
          <w:rtl/>
          <w:lang w:bidi="fa-IR"/>
        </w:rPr>
        <w:t>. دوستدار بشريت است، زيرا زکات و کمک به همنوع را از سفر حج واجب‌تر شمرد. اينها همه نشانه‌هاي حقيقت اسلام است. فضيلتِ تساهل را نيز بر آنها بيافزاييد ....»</w:t>
      </w:r>
      <w:r w:rsidRPr="00FA78B2">
        <w:rPr>
          <w:rStyle w:val="FootnoteReference"/>
          <w:rFonts w:cs="B Lotus"/>
          <w:sz w:val="28"/>
          <w:szCs w:val="28"/>
          <w:rtl/>
          <w:lang w:bidi="fa-IR"/>
        </w:rPr>
        <w:footnoteReference w:id="20"/>
      </w:r>
      <w:r w:rsidRPr="00FA78B2">
        <w:rPr>
          <w:rFonts w:ascii="Times New Roman" w:hAnsi="Times New Roman" w:cs="B Lotus" w:hint="cs"/>
          <w:sz w:val="28"/>
          <w:szCs w:val="28"/>
          <w:rtl/>
          <w:lang w:bidi="fa-IR"/>
        </w:rPr>
        <w:t>.</w:t>
      </w:r>
    </w:p>
    <w:p w:rsidR="00BD6B9F" w:rsidRPr="00FA78B2" w:rsidRDefault="00BD6B9F" w:rsidP="002B69F4">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مهمتر از ولتر، فيلسوف و عارف انگليسي توماس کارْلايل بود که در سال 1840 ميلادي با قلمي شاعرانه و تعابيري بلند و گيرا کتاب: «قهرمانان و قهرمان‌پرستي</w:t>
      </w:r>
      <w:r w:rsidR="002B69F4" w:rsidRPr="00FA78B2">
        <w:rPr>
          <w:rStyle w:val="FootnoteReference"/>
          <w:rFonts w:ascii="Times New Roman" w:hAnsi="Times New Roman" w:cs="B Lotus"/>
          <w:spacing w:val="-4"/>
          <w:sz w:val="28"/>
          <w:szCs w:val="28"/>
          <w:rtl/>
          <w:lang w:bidi="fa-IR"/>
        </w:rPr>
        <w:footnoteReference w:id="21"/>
      </w:r>
      <w:r w:rsidRPr="00FA78B2">
        <w:rPr>
          <w:rFonts w:ascii="Times New Roman" w:hAnsi="Times New Roman" w:cs="B Lotus" w:hint="cs"/>
          <w:sz w:val="28"/>
          <w:szCs w:val="28"/>
          <w:rtl/>
          <w:lang w:bidi="fa-IR"/>
        </w:rPr>
        <w:t>» را نگاشت و در خلال آن، فصلي را بذکر سيرت محمّد</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و جانبداري از او اختصاص داد.</w:t>
      </w:r>
    </w:p>
    <w:p w:rsidR="00BD6B9F" w:rsidRPr="00FA78B2" w:rsidRDefault="00BD6B9F" w:rsidP="00EC1F8D">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کارلايل در اين کتاب درصدد برآمد تا ثابت کند که محمّد</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مردي بس بزرگ و خردمند و در دعوي خود صادق و مخلص بود و با آئيني که آورد عرب را از ظلمات شرک و اوهام بسوي نور توحيد و معرفت رهبري کرد و در بخش بزرگي از جهان بشريت تحوّل مهم و چشمگيري پديد آورد. به نظر کارلايل چنين کسي ممکن نيست درغگو و مُتصنّع باشد. کارلايل مي‌نويسد: </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«يکي از بزرگترين ننگها براي هر فرد متمدّن از مردم اين روزگار، آنستکه گوش به سخن کساني فرا دهند که مي‌پندارند دين اسلام، آئيني دروغين و محمّد مردي نيرنگ‌باز و دوچهره! بوده است. اينک زمان آن فرا رسيده که ما با شيوع اين سخنان سبک‌سرانه و شرم‌آور مبارزه کنيم. رسالتي که پيامبر اسلام آنرا اداء و ابلاغ کرد مدّت 12 قرن است که چون چراغي تابنده پرتو مي‌افکند و حد</w:t>
      </w:r>
      <w:r w:rsidRPr="00FA78B2">
        <w:rPr>
          <w:rFonts w:ascii="Times New Roman" w:hAnsi="Times New Roman" w:cs="B Lotus"/>
          <w:sz w:val="28"/>
          <w:szCs w:val="28"/>
          <w:lang w:bidi="fa-IR"/>
        </w:rPr>
        <w:t>,</w:t>
      </w:r>
      <w:r w:rsidRPr="00FA78B2">
        <w:rPr>
          <w:rFonts w:ascii="Times New Roman" w:hAnsi="Times New Roman" w:cs="B Lotus" w:hint="cs"/>
          <w:sz w:val="28"/>
          <w:szCs w:val="28"/>
          <w:rtl/>
          <w:lang w:bidi="fa-IR"/>
        </w:rPr>
        <w:t xml:space="preserve">د 200 ميليون بشر از همجنسان ما را که آفريننده ايشان همان آفريدگار ما است، روشن مي‌سازد. آيا کسي از شما مي‌پندارد رسالتي که مردم بي‌شمار گذشته با آن زندگي کرده و با آن مرده‌اند، سراسر دروغ و نيرنگ بوده است؟! ... اي برادران! آيا هرگز ديده‌ايد که مردي دروغپرداز بتواند ديني شگفت پديد آرد؟ بخدا سوگند که مرد نادُرست نمي‌تواند خانه‌اي از آجر بسازد! زيرا اگر وي به درستي از ويژگي‌هاي آهک و گچ و خاک و همانند اينها آگاه نباشد، آنچه بنا مي‌کند خانه نيست بلکه تپّه‌اي از مصالح ساختماني و پشته‌اي از موادّ بهم ريخته است! و در خورِ آن نيست که دوازده قرن بر پايه‌هاي خود استوار ماند </w:t>
      </w:r>
      <w:r w:rsidR="002B69F4" w:rsidRPr="00FA78B2">
        <w:rPr>
          <w:rFonts w:ascii="Times New Roman" w:hAnsi="Times New Roman" w:cs="B Lotus" w:hint="cs"/>
          <w:sz w:val="28"/>
          <w:szCs w:val="28"/>
          <w:rtl/>
          <w:lang w:bidi="fa-IR"/>
        </w:rPr>
        <w:t>و صدها ميليون تن در آن بياسايند</w:t>
      </w:r>
      <w:r w:rsidRPr="00FA78B2">
        <w:rPr>
          <w:rFonts w:ascii="Times New Roman" w:hAnsi="Times New Roman" w:cs="B Lotus" w:hint="cs"/>
          <w:sz w:val="28"/>
          <w:szCs w:val="28"/>
          <w:rtl/>
          <w:lang w:bidi="fa-IR"/>
        </w:rPr>
        <w:t>...»</w:t>
      </w:r>
      <w:r w:rsidRPr="00FA78B2">
        <w:rPr>
          <w:rStyle w:val="FootnoteReference"/>
          <w:rFonts w:cs="B Lotus"/>
          <w:sz w:val="28"/>
          <w:szCs w:val="28"/>
          <w:rtl/>
          <w:lang w:bidi="fa-IR"/>
        </w:rPr>
        <w:footnoteReference w:id="22"/>
      </w:r>
      <w:r w:rsidRPr="00FA78B2">
        <w:rPr>
          <w:rFonts w:ascii="Times New Roman" w:hAnsi="Times New Roman" w:cs="B Lotus" w:hint="cs"/>
          <w:sz w:val="28"/>
          <w:szCs w:val="28"/>
          <w:rtl/>
          <w:lang w:bidi="fa-IR"/>
        </w:rPr>
        <w:t xml:space="preserve">. </w:t>
      </w:r>
    </w:p>
    <w:p w:rsidR="00BD6B9F" w:rsidRPr="00FA78B2" w:rsidRDefault="00BD6B9F" w:rsidP="00EC1F8D">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کارلايل، مُنادي اين سخن است که فرهنگ گسترده و تمدّن عظيم اسلامي، ممکن نيست نتيجة تزوير و دروغ يکتن باشد و از اين رو بايد پذيرفت که سررشته‌دار اين فرهنگ و تمدّن يعني پيامبر اسلام</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مردي بزرگ و مصلحي راستين و بلندمرتبه بوده است. وي، دشمنان پيامبر</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را به بي‌انصافي و بددِلي و حقارت محکوم مي‌کند که بعلّت ضعفِ بصر، نمي‌توانند تجلّيات خداوند را در حيات متعالي مردان بزرگ ببينند، آنگاه اين فروغِ جاوداني ر</w:t>
      </w:r>
      <w:r w:rsidR="002B69F4" w:rsidRPr="00FA78B2">
        <w:rPr>
          <w:rFonts w:ascii="Times New Roman" w:hAnsi="Times New Roman" w:cs="B Lotus" w:hint="cs"/>
          <w:sz w:val="28"/>
          <w:szCs w:val="28"/>
          <w:rtl/>
          <w:lang w:bidi="fa-IR"/>
        </w:rPr>
        <w:t>ا انکار مي‌کنند!.</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 xml:space="preserve">کارلايل در کتاب «قهرمانان ...» اتّهامات دشمنان اسلام را مطرح ساخته و بدانها پاسخ مي‌دهد، مثلاً در جواب اين اتّهام که مي‌گويند: </w:t>
      </w:r>
      <w:r w:rsidRPr="00FA78B2">
        <w:rPr>
          <w:rFonts w:ascii="Times New Roman" w:hAnsi="Times New Roman" w:cs="B Traffic" w:hint="cs"/>
          <w:sz w:val="28"/>
          <w:szCs w:val="28"/>
          <w:rtl/>
          <w:lang w:bidi="fa-IR"/>
        </w:rPr>
        <w:t>«</w:t>
      </w:r>
      <w:r w:rsidRPr="00FA78B2">
        <w:rPr>
          <w:rFonts w:ascii="Times New Roman" w:hAnsi="Times New Roman" w:cs="B Lotus" w:hint="cs"/>
          <w:sz w:val="28"/>
          <w:szCs w:val="28"/>
          <w:rtl/>
          <w:lang w:bidi="fa-IR"/>
        </w:rPr>
        <w:t>اگر نيروي شمشير نبود، دين اسلام انتشار نمي</w:t>
      </w:r>
      <w:r w:rsidRPr="00FA78B2">
        <w:rPr>
          <w:rFonts w:ascii="Times New Roman" w:hAnsi="Times New Roman" w:cs="B Lotus" w:hint="eastAsia"/>
          <w:sz w:val="28"/>
          <w:szCs w:val="28"/>
          <w:rtl/>
          <w:lang w:bidi="fa-IR"/>
        </w:rPr>
        <w:t xml:space="preserve">‌يافت»! </w:t>
      </w:r>
      <w:r w:rsidRPr="00FA78B2">
        <w:rPr>
          <w:rFonts w:ascii="Times New Roman" w:hAnsi="Times New Roman" w:cs="B Lotus" w:hint="cs"/>
          <w:sz w:val="28"/>
          <w:szCs w:val="28"/>
          <w:rtl/>
          <w:lang w:bidi="fa-IR"/>
        </w:rPr>
        <w:t>مي‌نويسد: «ولي چه نيرويي آن شمشير را پديد آورد؟ آن نيرو، همان قوّت دين و پيام حق بود (که ام</w:t>
      </w:r>
      <w:r w:rsidR="002B69F4" w:rsidRPr="00FA78B2">
        <w:rPr>
          <w:rFonts w:ascii="Times New Roman" w:hAnsi="Times New Roman" w:cs="B Lotus" w:hint="cs"/>
          <w:sz w:val="28"/>
          <w:szCs w:val="28"/>
          <w:rtl/>
          <w:lang w:bidi="fa-IR"/>
        </w:rPr>
        <w:t>پراطوريهاي بزرگ را در هم شکست)»</w:t>
      </w:r>
      <w:r w:rsidRPr="00FA78B2">
        <w:rPr>
          <w:rFonts w:ascii="Times New Roman" w:hAnsi="Times New Roman" w:cs="B Lotus" w:hint="cs"/>
          <w:sz w:val="28"/>
          <w:szCs w:val="28"/>
          <w:rtl/>
          <w:lang w:bidi="fa-IR"/>
        </w:rPr>
        <w:t>!</w:t>
      </w:r>
      <w:r w:rsidRPr="00FA78B2">
        <w:rPr>
          <w:rStyle w:val="FootnoteReference"/>
          <w:rFonts w:cs="B Lotus"/>
          <w:sz w:val="28"/>
          <w:szCs w:val="28"/>
          <w:rtl/>
          <w:lang w:bidi="fa-IR"/>
        </w:rPr>
        <w:footnoteReference w:id="23"/>
      </w:r>
      <w:r w:rsidR="002B69F4" w:rsidRPr="00FA78B2">
        <w:rPr>
          <w:rFonts w:ascii="Times New Roman" w:hAnsi="Times New Roman" w:cs="B Lotus" w:hint="cs"/>
          <w:sz w:val="28"/>
          <w:szCs w:val="28"/>
          <w:rtl/>
          <w:lang w:bidi="fa-IR"/>
        </w:rPr>
        <w:t>.</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و همچنين مي‌نويسد: «محمّد همواره قصد آن داشت که آئين خود را تنها از راه حکمت و اندرزهاي نيک</w:t>
      </w:r>
      <w:r w:rsidRPr="00FA78B2">
        <w:rPr>
          <w:rStyle w:val="FootnoteReference"/>
          <w:rFonts w:cs="B Lotus"/>
          <w:sz w:val="28"/>
          <w:szCs w:val="28"/>
          <w:rtl/>
          <w:lang w:bidi="fa-IR"/>
        </w:rPr>
        <w:footnoteReference w:id="24"/>
      </w:r>
      <w:r w:rsidRPr="00FA78B2">
        <w:rPr>
          <w:rFonts w:ascii="Times New Roman" w:hAnsi="Times New Roman" w:cs="B Lotus" w:hint="cs"/>
          <w:sz w:val="28"/>
          <w:szCs w:val="28"/>
          <w:rtl/>
          <w:lang w:bidi="fa-IR"/>
        </w:rPr>
        <w:t xml:space="preserve"> رواج دهد ولي هنگامي که دريافت ستمگران، به ترک پيام آسمانيش بسنده نمي‌کنند ... بلکه مي‌خواهند او را به سکوت وادارند تا از رسالتش دم نزند، فرزند صحرا تصميم گرفت که از خويش دفاع نمايد، دفاعي مردانه، دفاعي که شجاعت عربي در آن تجلّي کند و زبان حال او اين بود که مي‌گفت: اينک که قريشيان راهي جز پيکار برنمي‌گزينند، پس بنگرند ک</w:t>
      </w:r>
      <w:r w:rsidR="002B69F4" w:rsidRPr="00FA78B2">
        <w:rPr>
          <w:rFonts w:ascii="Times New Roman" w:hAnsi="Times New Roman" w:cs="B Lotus" w:hint="cs"/>
          <w:sz w:val="28"/>
          <w:szCs w:val="28"/>
          <w:rtl/>
          <w:lang w:bidi="fa-IR"/>
        </w:rPr>
        <w:t>ه کداميک از ما مرد پيکار هستيم»</w:t>
      </w:r>
      <w:r w:rsidRPr="00FA78B2">
        <w:rPr>
          <w:rFonts w:ascii="Times New Roman" w:hAnsi="Times New Roman" w:cs="B Lotus" w:hint="cs"/>
          <w:sz w:val="28"/>
          <w:szCs w:val="28"/>
          <w:rtl/>
          <w:lang w:bidi="fa-IR"/>
        </w:rPr>
        <w:t>!</w:t>
      </w:r>
      <w:r w:rsidRPr="00FA78B2">
        <w:rPr>
          <w:rStyle w:val="FootnoteReference"/>
          <w:rFonts w:cs="B Lotus"/>
          <w:sz w:val="28"/>
          <w:szCs w:val="28"/>
          <w:rtl/>
          <w:lang w:bidi="fa-IR"/>
        </w:rPr>
        <w:footnoteReference w:id="25"/>
      </w:r>
      <w:r w:rsidR="002B69F4" w:rsidRPr="00FA78B2">
        <w:rPr>
          <w:rFonts w:ascii="Times New Roman" w:hAnsi="Times New Roman" w:cs="B Lotus" w:hint="cs"/>
          <w:sz w:val="28"/>
          <w:szCs w:val="28"/>
          <w:rtl/>
          <w:lang w:bidi="fa-IR"/>
        </w:rPr>
        <w:t>.</w:t>
      </w:r>
    </w:p>
    <w:p w:rsidR="00BD6B9F" w:rsidRPr="00FA78B2" w:rsidRDefault="00BD6B9F" w:rsidP="00EC1F8D">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و بدينصورت کارلايل نشان مي‌دهد که جنگهاي پيامبر گرامي اسلام</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نبردهاي دفاعي بوده و حمله و آزار و کشتار، از سوي مخالفان وي آغاز شده است چنانکه محققّان عالم اسلام نيز بر اين عقيده و باورند</w:t>
      </w:r>
      <w:r w:rsidRPr="00FA78B2">
        <w:rPr>
          <w:rStyle w:val="FootnoteReference"/>
          <w:rFonts w:cs="B Lotus"/>
          <w:sz w:val="28"/>
          <w:szCs w:val="28"/>
          <w:rtl/>
          <w:lang w:bidi="fa-IR"/>
        </w:rPr>
        <w:footnoteReference w:id="26"/>
      </w:r>
      <w:r w:rsidRPr="00FA78B2">
        <w:rPr>
          <w:rFonts w:ascii="Times New Roman" w:hAnsi="Times New Roman" w:cs="B Lotus" w:hint="cs"/>
          <w:sz w:val="28"/>
          <w:szCs w:val="28"/>
          <w:rtl/>
          <w:lang w:bidi="fa-IR"/>
        </w:rPr>
        <w:t>.</w:t>
      </w:r>
    </w:p>
    <w:p w:rsidR="00BD6B9F" w:rsidRPr="00FA78B2" w:rsidRDefault="00BD6B9F" w:rsidP="00EC1F8D">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توماس کارلايل، مقالة خود را دربارة محمّد</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و اسلام در کتاب «قهرمانان ...» با اين سخنان شکوهمند به پايان مي‌برد: </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«خدا قوم عرب را بدستاويز اسلام از تاريکيها بسوي روشنايي بيرون آورد، و از ميان آنان، جمعي مردم افسرده را زنده کرد ... آيا جز آن بود که ايشان دسته‌اي عربهاي بيابان</w:t>
      </w:r>
      <w:r w:rsidRPr="00FA78B2">
        <w:rPr>
          <w:rFonts w:ascii="Times New Roman" w:hAnsi="Times New Roman" w:cs="B Lotus" w:hint="eastAsia"/>
          <w:sz w:val="28"/>
          <w:szCs w:val="28"/>
          <w:rtl/>
          <w:lang w:bidi="fa-IR"/>
        </w:rPr>
        <w:t>‌</w:t>
      </w:r>
      <w:r w:rsidRPr="00FA78B2">
        <w:rPr>
          <w:rFonts w:ascii="Times New Roman" w:hAnsi="Times New Roman" w:cs="B Lotus" w:hint="cs"/>
          <w:sz w:val="28"/>
          <w:szCs w:val="28"/>
          <w:rtl/>
          <w:lang w:bidi="fa-IR"/>
        </w:rPr>
        <w:t>گرد و خاموش و فقير بودند که از آغاز عالم در صحراها مي‌گذراندند و هيچ ندائي از آنان شنيده نمي‌شد و هيچ حرکتي از آنها احساس نمي‌گرديد؟ آنگاه خدا، پيامبري با کلام حق و رسالتي از جانب خود، بسوي ايشان فرستاد و ناگهان! گمنامي آنها به شهرت و پستي آنان به رفعت، و ناتواني ايشان به قدرت مبدّل گشت و شراره‌هاي آتش بصورت شعله‌هاي فروزان درآمد و فروغش کرانه‌هاي گيتي را به فراغت گرفت و به زواياي جهان رسيد و پرتو آن، شمال را به جنوب و خاور را به باختر پيوست و قرني از اين حادثه سپري نشده بود که دولت عرب يک پايه‌اش در هند و پايه ديگرش در اندلس استوار گرديد و دولت اسلام، سده‌هاي بسيار و روزگاران دراز به نور دانش و بزرگواري و مروّت و قوّت و دليري و جلو</w:t>
      </w:r>
      <w:r w:rsidRPr="00FA78B2">
        <w:rPr>
          <w:rFonts w:ascii="Tahoma" w:hAnsi="Tahoma" w:cs="B Lotus" w:hint="cs"/>
          <w:sz w:val="28"/>
          <w:szCs w:val="28"/>
          <w:rtl/>
          <w:lang w:bidi="fa-IR"/>
        </w:rPr>
        <w:t>ۀ</w:t>
      </w:r>
      <w:r w:rsidRPr="00FA78B2">
        <w:rPr>
          <w:rFonts w:ascii="Times New Roman" w:hAnsi="Times New Roman" w:cs="B Lotus" w:hint="cs"/>
          <w:sz w:val="28"/>
          <w:szCs w:val="28"/>
          <w:rtl/>
          <w:lang w:bidi="fa-IR"/>
        </w:rPr>
        <w:t xml:space="preserve"> حق و هدايت در نيمي از جهانِ متمدّن، روشن گشت ... آيا بر احوال آن باديه‌نشينان و محمّدشان و روزگارشان نمي‌نگريد؟ گويي شرار</w:t>
      </w:r>
      <w:r w:rsidRPr="00FA78B2">
        <w:rPr>
          <w:rFonts w:ascii="Tahoma" w:hAnsi="Tahoma" w:cs="B Lotus" w:hint="cs"/>
          <w:sz w:val="28"/>
          <w:szCs w:val="28"/>
          <w:rtl/>
          <w:lang w:bidi="fa-IR"/>
        </w:rPr>
        <w:t>ۀ</w:t>
      </w:r>
      <w:r w:rsidRPr="00FA78B2">
        <w:rPr>
          <w:rFonts w:ascii="Times New Roman" w:hAnsi="Times New Roman" w:cs="B Lotus" w:hint="cs"/>
          <w:sz w:val="28"/>
          <w:szCs w:val="28"/>
          <w:rtl/>
          <w:lang w:bidi="fa-IR"/>
        </w:rPr>
        <w:t xml:space="preserve"> آتشي از آسمان بيامد و بر خاکستري که مزيتي در آن ديده نمي‌شد و اميد خيري بدان نمي‌رفت، بيافتاد و به ناگاه! خاکسترِ مُرده به باروتي سريع‌الانفجار متحوّل گرديد و ملتهب و آتشين شد و زبانه‌هاي آن ميان غرناطه</w:t>
      </w:r>
      <w:r w:rsidRPr="00FA78B2">
        <w:rPr>
          <w:rStyle w:val="FootnoteReference"/>
          <w:rFonts w:cs="B Lotus"/>
          <w:sz w:val="28"/>
          <w:szCs w:val="28"/>
          <w:rtl/>
          <w:lang w:bidi="fa-IR"/>
        </w:rPr>
        <w:footnoteReference w:id="27"/>
      </w:r>
      <w:r w:rsidRPr="00FA78B2">
        <w:rPr>
          <w:rFonts w:ascii="Times New Roman" w:hAnsi="Times New Roman" w:cs="B Lotus" w:hint="cs"/>
          <w:sz w:val="28"/>
          <w:szCs w:val="28"/>
          <w:rtl/>
          <w:lang w:bidi="fa-IR"/>
        </w:rPr>
        <w:t xml:space="preserve"> و دهلي را پيوند داد ... و من همواره گفته‌ام که مرد بزرگ، چون شهاب آسماني است و مردمان همانند هيزم در انتظارش بسر مي‌برند، همينکه فرو افتد آنان برافروخ</w:t>
      </w:r>
      <w:r w:rsidR="002B69F4" w:rsidRPr="00FA78B2">
        <w:rPr>
          <w:rFonts w:ascii="Times New Roman" w:hAnsi="Times New Roman" w:cs="B Lotus" w:hint="cs"/>
          <w:sz w:val="28"/>
          <w:szCs w:val="28"/>
          <w:rtl/>
          <w:lang w:bidi="fa-IR"/>
        </w:rPr>
        <w:t>ته مي‌شوند و شعله‌ور مي‌گردند »</w:t>
      </w:r>
      <w:r w:rsidRPr="00FA78B2">
        <w:rPr>
          <w:rFonts w:ascii="Times New Roman" w:hAnsi="Times New Roman" w:cs="B Lotus" w:hint="cs"/>
          <w:sz w:val="28"/>
          <w:szCs w:val="28"/>
          <w:rtl/>
          <w:lang w:bidi="fa-IR"/>
        </w:rPr>
        <w:t>!</w:t>
      </w:r>
      <w:r w:rsidRPr="00FA78B2">
        <w:rPr>
          <w:rStyle w:val="FootnoteReference"/>
          <w:rFonts w:cs="B Lotus"/>
          <w:sz w:val="28"/>
          <w:szCs w:val="28"/>
          <w:rtl/>
          <w:lang w:bidi="fa-IR"/>
        </w:rPr>
        <w:footnoteReference w:id="28"/>
      </w:r>
      <w:r w:rsidR="002B69F4" w:rsidRPr="00FA78B2">
        <w:rPr>
          <w:rFonts w:ascii="Times New Roman" w:hAnsi="Times New Roman" w:cs="B Lotus" w:hint="cs"/>
          <w:sz w:val="28"/>
          <w:szCs w:val="28"/>
          <w:rtl/>
          <w:lang w:bidi="fa-IR"/>
        </w:rPr>
        <w:t>.</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سخنان خردپذير کارلايل، اذهان جمعي از متفکران غرب را به خود جلب کرد و بويژه چون از دل برآمده بود، بر دلهاي ايشان نشست. گفته‌هاي وي، ابرهاي بدبيني را از آفاق فکرشان زدود و اهميت و اوج اسلام را در فضايي پاک و  روشن، پيش چشمانشان جلوه‌گر ساخت. افسانه‌ها و تهمت‌هاي بعد از جنگ! و دروغپردازي</w:t>
      </w:r>
      <w:r w:rsidR="002B69F4" w:rsidRPr="00FA78B2">
        <w:rPr>
          <w:rFonts w:ascii="Times New Roman" w:hAnsi="Times New Roman" w:cs="B Lotus" w:hint="eastAsia"/>
          <w:sz w:val="28"/>
          <w:szCs w:val="28"/>
          <w:rtl/>
          <w:lang w:bidi="fa-IR"/>
        </w:rPr>
        <w:t>‌</w:t>
      </w:r>
      <w:r w:rsidRPr="00FA78B2">
        <w:rPr>
          <w:rFonts w:ascii="Times New Roman" w:hAnsi="Times New Roman" w:cs="B Lotus" w:hint="cs"/>
          <w:sz w:val="28"/>
          <w:szCs w:val="28"/>
          <w:rtl/>
          <w:lang w:bidi="fa-IR"/>
        </w:rPr>
        <w:t>هاي قرون وسطايي، تا حدود زيادي عقب‌نشيني کردند و در لابلاي کتابها مخفي شدند!</w:t>
      </w:r>
      <w:r w:rsidR="002B69F4" w:rsidRPr="00FA78B2">
        <w:rPr>
          <w:rFonts w:ascii="Times New Roman" w:hAnsi="Times New Roman" w:cs="B Lotus" w:hint="cs"/>
          <w:sz w:val="28"/>
          <w:szCs w:val="28"/>
          <w:rtl/>
          <w:lang w:bidi="fa-IR"/>
        </w:rPr>
        <w:t>.</w:t>
      </w:r>
    </w:p>
    <w:p w:rsidR="00BD6B9F" w:rsidRPr="00FA78B2" w:rsidRDefault="00BD6B9F" w:rsidP="002B69F4">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دانشمنداني برخاستند و به ترجمة آيات قرآن کريم و پژوهش در سيرت فرخندة پيامبر</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همّت گماشتند. در ميان آن دانشمندان، شايد کسي که بيش از همه صراحت در جانبداري از پيامبر</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نشان داد محقّق انگليسي جان دِيوِن پورت، نويسندة کتاب: «عذر تقصير به پيشگاه محمّد و قرآن»</w:t>
      </w:r>
      <w:r w:rsidR="002B69F4" w:rsidRPr="00FA78B2">
        <w:rPr>
          <w:rStyle w:val="FootnoteReference"/>
          <w:rFonts w:ascii="Times New Roman" w:hAnsi="Times New Roman" w:cs="B Lotus"/>
          <w:spacing w:val="-4"/>
          <w:sz w:val="28"/>
          <w:szCs w:val="28"/>
          <w:rtl/>
          <w:lang w:bidi="fa-IR"/>
        </w:rPr>
        <w:footnoteReference w:id="29"/>
      </w:r>
      <w:r w:rsidRPr="00FA78B2">
        <w:rPr>
          <w:rFonts w:ascii="Times New Roman" w:hAnsi="Times New Roman" w:cs="B Lotus" w:hint="cs"/>
          <w:sz w:val="28"/>
          <w:szCs w:val="28"/>
          <w:rtl/>
          <w:lang w:bidi="fa-IR"/>
        </w:rPr>
        <w:t xml:space="preserve"> بود که در سال 1896 ميلادي کتاب پرارج خود را نگاشت و در سرآغاز کتابش قطعه‌اي از سخنان بلند کارلايل را نهاد تا نشان دهد که با تأييدِ کار او و بهره‌يابي از اثر وي، به تصنيف کتاب خود پرداخته است جان ديون پورت «عذر تقصير به پيشگاه محمّد و قرآن» را به چهار بخش تقسيم نمود، بخش نخستين را به «زندگي محمّد</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اختصاص داد. و در بخش دوم، از «قرآن و اخلاق» سخن مي‌گويد. بخش سوم را به عنوان «ردّ تهمت‌ها» آغاز کرده و به اتّهامات گوناگون، پاسخ مي‌دهد و در بخش چهارم «زيبايي</w:t>
      </w:r>
      <w:r w:rsidR="002B69F4" w:rsidRPr="00FA78B2">
        <w:rPr>
          <w:rFonts w:ascii="Times New Roman" w:hAnsi="Times New Roman" w:cs="B Lotus" w:hint="eastAsia"/>
          <w:sz w:val="28"/>
          <w:szCs w:val="28"/>
          <w:rtl/>
          <w:lang w:bidi="fa-IR"/>
        </w:rPr>
        <w:t>‌</w:t>
      </w:r>
      <w:r w:rsidRPr="00FA78B2">
        <w:rPr>
          <w:rFonts w:ascii="Times New Roman" w:hAnsi="Times New Roman" w:cs="B Lotus" w:hint="cs"/>
          <w:sz w:val="28"/>
          <w:szCs w:val="28"/>
          <w:rtl/>
          <w:lang w:bidi="fa-IR"/>
        </w:rPr>
        <w:t xml:space="preserve">هاي قرآن» را به معرض نمايش مي‌گذارد. نويسندة محقّق، مقدّمه‌اي هم </w:t>
      </w:r>
      <w:r w:rsidR="002B69F4" w:rsidRPr="00FA78B2">
        <w:rPr>
          <w:rFonts w:ascii="Times New Roman" w:hAnsi="Times New Roman" w:cs="B Lotus" w:hint="cs"/>
          <w:sz w:val="28"/>
          <w:szCs w:val="28"/>
          <w:rtl/>
          <w:lang w:bidi="fa-IR"/>
        </w:rPr>
        <w:t>-</w:t>
      </w:r>
      <w:r w:rsidRPr="00FA78B2">
        <w:rPr>
          <w:rFonts w:ascii="Times New Roman" w:hAnsi="Times New Roman" w:cs="B Lotus" w:hint="cs"/>
          <w:sz w:val="28"/>
          <w:szCs w:val="28"/>
          <w:rtl/>
          <w:lang w:bidi="fa-IR"/>
        </w:rPr>
        <w:t>طبق معمول</w:t>
      </w:r>
      <w:r w:rsidR="002B69F4" w:rsidRPr="00FA78B2">
        <w:rPr>
          <w:rFonts w:ascii="Times New Roman" w:hAnsi="Times New Roman" w:cs="B Lotus" w:hint="cs"/>
          <w:sz w:val="28"/>
          <w:szCs w:val="28"/>
          <w:rtl/>
          <w:lang w:bidi="fa-IR"/>
        </w:rPr>
        <w:t>-</w:t>
      </w:r>
      <w:r w:rsidRPr="00FA78B2">
        <w:rPr>
          <w:rFonts w:ascii="Times New Roman" w:hAnsi="Times New Roman" w:cs="B Lotus" w:hint="cs"/>
          <w:sz w:val="28"/>
          <w:szCs w:val="28"/>
          <w:rtl/>
          <w:lang w:bidi="fa-IR"/>
        </w:rPr>
        <w:t xml:space="preserve"> بر اين کتاب نوشته و آن را با اين مَطلع آغاز مي‌کند: </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«تحقيقات و بررسي‌هاي حاضر اثر ناچيزي است ولي با متنهاي صداقت و علاقمندي سعي شده‌ است تا دامن تاريخ حيات محمّد از لکّه تهمت‌هاي کذب و افتراهاي ناجوانمردانه تطهير شود. و نيز جهد کافي در دفاع از صدق دعوي او که يکي از بزرگترين و خيرخواهان جهان بشريت است بکار رفته است.</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نويسندگاني که کورکورانه تحت تأثير تعصّب قرار گرفته‌ و گمراه شده‌اند و در نتيجه به حُسن شهرتِ زنده کنند</w:t>
      </w:r>
      <w:r w:rsidRPr="00FA78B2">
        <w:rPr>
          <w:rFonts w:ascii="Tahoma" w:hAnsi="Tahoma" w:cs="B Lotus" w:hint="cs"/>
          <w:sz w:val="28"/>
          <w:szCs w:val="28"/>
          <w:rtl/>
          <w:lang w:bidi="fa-IR"/>
        </w:rPr>
        <w:t>ۀ</w:t>
      </w:r>
      <w:r w:rsidRPr="00FA78B2">
        <w:rPr>
          <w:rFonts w:ascii="Times New Roman" w:hAnsi="Times New Roman" w:cs="B Lotus" w:hint="cs"/>
          <w:sz w:val="28"/>
          <w:szCs w:val="28"/>
          <w:rtl/>
          <w:lang w:bidi="fa-IR"/>
        </w:rPr>
        <w:t xml:space="preserve"> آئين يگانه‌پرستي اهانت روا داشته‌اند، نه فقط ثابت کرده‌اند که روح خيرخواهي مسيح </w:t>
      </w:r>
      <w:r w:rsidRPr="00FA78B2">
        <w:rPr>
          <w:rFonts w:ascii="Times New Roman" w:hAnsi="Times New Roman" w:cs="B Traffic" w:hint="cs"/>
          <w:sz w:val="28"/>
          <w:szCs w:val="28"/>
          <w:rtl/>
          <w:lang w:bidi="fa-IR"/>
        </w:rPr>
        <w:t>–</w:t>
      </w:r>
      <w:r w:rsidRPr="00FA78B2">
        <w:rPr>
          <w:rFonts w:ascii="Times New Roman" w:hAnsi="Times New Roman" w:cs="B Lotus" w:hint="cs"/>
          <w:sz w:val="28"/>
          <w:szCs w:val="28"/>
          <w:rtl/>
          <w:lang w:bidi="fa-IR"/>
        </w:rPr>
        <w:t xml:space="preserve"> که با آن همه استقامت و قدرت در انجام آن پايداري نشان داد </w:t>
      </w:r>
      <w:r w:rsidRPr="00FA78B2">
        <w:rPr>
          <w:rFonts w:ascii="Times New Roman" w:hAnsi="Times New Roman" w:cs="B Traffic" w:hint="cs"/>
          <w:sz w:val="28"/>
          <w:szCs w:val="28"/>
          <w:rtl/>
          <w:lang w:bidi="fa-IR"/>
        </w:rPr>
        <w:t>–</w:t>
      </w:r>
      <w:r w:rsidRPr="00FA78B2">
        <w:rPr>
          <w:rFonts w:ascii="Times New Roman" w:hAnsi="Times New Roman" w:cs="B Lotus" w:hint="cs"/>
          <w:sz w:val="28"/>
          <w:szCs w:val="28"/>
          <w:rtl/>
          <w:lang w:bidi="fa-IR"/>
        </w:rPr>
        <w:t xml:space="preserve"> در آنها تأثير ننموده است بلکه در قضاوت نيز راه خطا پيموده‌اند ...»</w:t>
      </w:r>
      <w:r w:rsidRPr="00FA78B2">
        <w:rPr>
          <w:rStyle w:val="FootnoteReference"/>
          <w:rFonts w:cs="B Lotus"/>
          <w:sz w:val="28"/>
          <w:szCs w:val="28"/>
          <w:rtl/>
          <w:lang w:bidi="fa-IR"/>
        </w:rPr>
        <w:footnoteReference w:id="30"/>
      </w:r>
      <w:r w:rsidRPr="00FA78B2">
        <w:rPr>
          <w:rFonts w:ascii="Times New Roman" w:hAnsi="Times New Roman" w:cs="B Lotus" w:hint="cs"/>
          <w:sz w:val="28"/>
          <w:szCs w:val="28"/>
          <w:rtl/>
          <w:lang w:bidi="fa-IR"/>
        </w:rPr>
        <w:t>.</w:t>
      </w:r>
    </w:p>
    <w:p w:rsidR="00BD6B9F" w:rsidRPr="00FA78B2" w:rsidRDefault="00BD6B9F" w:rsidP="002B69F4">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گذشته از جان ديون پورت، در کشورهاي اروپايي و نيز در آمريکا دانشمندان محقّقي به اسلام روي آودرند و در قرآن کريم وسيرت نبوي</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به تأمّل نظر کردند و نتايج مطالعات و بررسي‌هاي خود را منتشر نمودند که ذکر اسامي و آراء ايشان از حوصلة اين رسالة کوتاه بيرون است. در اينجا همينقدر نوشتة يکي از پژوهشگران را که از خاور شناسان معاصر، در انگليس بشمار مي</w:t>
      </w:r>
      <w:r w:rsidRPr="00FA78B2">
        <w:rPr>
          <w:rFonts w:ascii="Times New Roman" w:hAnsi="Times New Roman" w:cs="B Lotus" w:hint="eastAsia"/>
          <w:sz w:val="28"/>
          <w:szCs w:val="28"/>
          <w:rtl/>
          <w:lang w:bidi="fa-IR"/>
        </w:rPr>
        <w:t xml:space="preserve">‌رود ياد مي‌کنيم. </w:t>
      </w:r>
      <w:r w:rsidRPr="00FA78B2">
        <w:rPr>
          <w:rFonts w:ascii="Times New Roman" w:hAnsi="Times New Roman" w:cs="B Lotus" w:hint="cs"/>
          <w:sz w:val="28"/>
          <w:szCs w:val="28"/>
          <w:rtl/>
          <w:lang w:bidi="fa-IR"/>
        </w:rPr>
        <w:t>وي که پروفسور مونتگُمري وات، استاد دانشگاه ادينبورو است که در سال 1961 ميلادي به نگارش کتابي تحت عنوان: «محمّد، پيامبر و سياستمدار»</w:t>
      </w:r>
      <w:r w:rsidR="002B69F4" w:rsidRPr="00FA78B2">
        <w:rPr>
          <w:rStyle w:val="FootnoteReference"/>
          <w:rFonts w:ascii="Times New Roman" w:hAnsi="Times New Roman" w:cs="B Lotus"/>
          <w:spacing w:val="-4"/>
          <w:sz w:val="28"/>
          <w:szCs w:val="28"/>
          <w:rtl/>
          <w:lang w:bidi="fa-IR"/>
        </w:rPr>
        <w:footnoteReference w:id="31"/>
      </w:r>
      <w:r w:rsidR="002B69F4" w:rsidRPr="00FA78B2">
        <w:rPr>
          <w:rFonts w:ascii="Times New Roman" w:hAnsi="Times New Roman" w:cs="B Lotus" w:hint="cs"/>
          <w:sz w:val="28"/>
          <w:szCs w:val="28"/>
          <w:rtl/>
          <w:lang w:bidi="fa-IR"/>
        </w:rPr>
        <w:t xml:space="preserve"> دست زد. پروفسور</w:t>
      </w:r>
      <w:r w:rsidRPr="00FA78B2">
        <w:rPr>
          <w:rFonts w:ascii="Times New Roman" w:hAnsi="Times New Roman" w:cs="B Lotus" w:hint="cs"/>
          <w:sz w:val="28"/>
          <w:szCs w:val="28"/>
          <w:rtl/>
          <w:lang w:bidi="fa-IR"/>
        </w:rPr>
        <w:t>وات نيز در خلال کتاب خود به ريشة بدبيني غربيان نسبت به پيامبر ارجمند اسلام</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اشاره مي‌کند و تلاش کارلايل را در کاهش اين بدبيني مي‌ستايد، چنانکه مي‌نويسد: </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«در قرن دوازدهم افکار دربارة اسلام و دخالت مسلمانان در جنگ</w:t>
      </w:r>
      <w:r w:rsidR="002B69F4" w:rsidRPr="00FA78B2">
        <w:rPr>
          <w:rFonts w:ascii="Times New Roman" w:hAnsi="Times New Roman" w:cs="B Lotus" w:hint="eastAsia"/>
          <w:sz w:val="28"/>
          <w:szCs w:val="28"/>
          <w:rtl/>
          <w:lang w:bidi="fa-IR"/>
        </w:rPr>
        <w:t>‌</w:t>
      </w:r>
      <w:r w:rsidRPr="00FA78B2">
        <w:rPr>
          <w:rFonts w:ascii="Times New Roman" w:hAnsi="Times New Roman" w:cs="B Lotus" w:hint="cs"/>
          <w:sz w:val="28"/>
          <w:szCs w:val="28"/>
          <w:rtl/>
          <w:lang w:bidi="fa-IR"/>
        </w:rPr>
        <w:t>هاي صليبي چنان ناروا تعبير شد که اثر نامطلوبي در روحيه مردم گذاشت در حاليکه دقّت و توجّه عملي توأم با شرافت و غيرت و امانت و تحقيق، براي مطالعه و کسب اطّلاعات کامل و صحيح دباره دين محمّد لازم است. از آن زمان تاکنون مخصوصاً در دو قرن اخير پيشرفتهاي بسيار حاصل شده است ولي هنوز مقداري از داوريهاي غلط گذشته ادامه دارد. در دنياي کنوني که رابطه مسلمانان و مسيحيان از گذشته بهتر و محکمتر شده است، جاي آن دارد که هر دو بکوشند تا درباره رفتار محمّد توافق پيدا کنند. بدنام کردن او توسّط نويسندگان اروپايي موجب آن شده است که جنبه خيالي و تصوّري او بوسيله نويسندگان ديگر اروپا و اسلام به کمال مطلوب برسد... يکي از تهمت‌هايي که معمولاً به محمّد مي‌بندند آنست که او را شيادي معرّفي مي‌کنند که براي اقناع حسّ جاه‌طلبي و شهوت خود، تعاليم ديني را تبليغ مي‌کرد که خود بدروغ بودن آن اعتماد داشت! ...</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اين نکته، نخستين مرتبه در صد سال پيش در خطابه‌هاي توماس کارلايل درباره قهرمانان، شديداً مورد اعتراض قرار گرفت و از آن پس، مورد قبول محقّقان نيز واقع شد که فقط ايمان عميق به مأموريت خود بود که محمّد را حاضر کرد سختيها و آزارهاي ايام اقامت در مکّه را تحمّل کند، در حالي که از نقطه‌نظر اوضاع جاري، اميد موفّقيت در آن بسيار ناچيز بوده»</w:t>
      </w:r>
      <w:r w:rsidRPr="00FA78B2">
        <w:rPr>
          <w:rStyle w:val="FootnoteReference"/>
          <w:rFonts w:cs="B Lotus"/>
          <w:sz w:val="28"/>
          <w:szCs w:val="28"/>
          <w:rtl/>
          <w:lang w:bidi="fa-IR"/>
        </w:rPr>
        <w:footnoteReference w:id="32"/>
      </w:r>
      <w:r w:rsidRPr="00FA78B2">
        <w:rPr>
          <w:rFonts w:ascii="Times New Roman" w:hAnsi="Times New Roman" w:cs="B Lotus" w:hint="cs"/>
          <w:sz w:val="28"/>
          <w:szCs w:val="28"/>
          <w:rtl/>
          <w:lang w:bidi="fa-IR"/>
        </w:rPr>
        <w:t>.</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البتّه پروفسور وات را در اينروزگار نمايندة خاورشناساني بايد شمرد که مي‌کوشند تا آگاهانه و منصفانه با اسلام روبرو شوند، هر چند آگاهيهاي ايشان دربارة اسلام هنور به مرحلة کمال نرسيده، و به مطالعات بيشتري نياز دارند ...</w:t>
      </w:r>
    </w:p>
    <w:p w:rsidR="002B69F4" w:rsidRPr="00FA78B2" w:rsidRDefault="002B69F4" w:rsidP="002B69F4">
      <w:pPr>
        <w:pStyle w:val="a0"/>
        <w:rPr>
          <w:rtl/>
        </w:rPr>
        <w:sectPr w:rsidR="002B69F4" w:rsidRPr="00FA78B2" w:rsidSect="0085210A">
          <w:footnotePr>
            <w:numRestart w:val="eachPage"/>
          </w:footnotePr>
          <w:pgSz w:w="9639" w:h="13608" w:code="9"/>
          <w:pgMar w:top="851" w:right="1077" w:bottom="936" w:left="1077" w:header="851" w:footer="936" w:gutter="0"/>
          <w:cols w:space="708"/>
          <w:titlePg/>
          <w:bidi/>
          <w:rtlGutter/>
          <w:docGrid w:linePitch="381"/>
        </w:sectPr>
      </w:pPr>
      <w:bookmarkStart w:id="18" w:name="_Toc142300297"/>
    </w:p>
    <w:p w:rsidR="00BD6B9F" w:rsidRPr="00FA78B2" w:rsidRDefault="00BD6B9F" w:rsidP="002B69F4">
      <w:pPr>
        <w:pStyle w:val="a0"/>
        <w:rPr>
          <w:rtl/>
        </w:rPr>
      </w:pPr>
      <w:bookmarkStart w:id="19" w:name="_Toc332249846"/>
      <w:r w:rsidRPr="00FA78B2">
        <w:rPr>
          <w:rFonts w:hint="cs"/>
          <w:rtl/>
        </w:rPr>
        <w:t>خاورشناسان مغرض!</w:t>
      </w:r>
      <w:bookmarkEnd w:id="18"/>
      <w:bookmarkEnd w:id="19"/>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در خلال سخنان آقاي وات به پيشرفت</w:t>
      </w:r>
      <w:r w:rsidR="002B69F4" w:rsidRPr="00FA78B2">
        <w:rPr>
          <w:rFonts w:ascii="Times New Roman" w:hAnsi="Times New Roman" w:cs="B Lotus" w:hint="eastAsia"/>
          <w:sz w:val="28"/>
          <w:szCs w:val="28"/>
          <w:rtl/>
          <w:lang w:bidi="fa-IR"/>
        </w:rPr>
        <w:t>‌</w:t>
      </w:r>
      <w:r w:rsidRPr="00FA78B2">
        <w:rPr>
          <w:rFonts w:ascii="Times New Roman" w:hAnsi="Times New Roman" w:cs="B Lotus" w:hint="cs"/>
          <w:sz w:val="28"/>
          <w:szCs w:val="28"/>
          <w:rtl/>
          <w:lang w:bidi="fa-IR"/>
        </w:rPr>
        <w:t>هاي دو قرن اخير دربارة اسلام‌شناسي اشاره شد، اين اشاره جريانِ غالبي را در اسلام‌شناسي غربي نشان مي‌دهد ولي چنان نيست که پيشرفتهاي مزبور را بتوانيم فراگير و عمومي بشمار آوريم زيرا خاورشناساني هم در اين دو قرن مي‌زيستند که آراء ايشان تفاوت چنداني با مفتريان قرون وسطي ندارد! اين خاورشناسان، يا از نوعِ کشيشان متعصّب و دور از انصافي بوده‌اند که از ابتدا به قصد «ردّيه نويسي»! به مطالعة اسلام روي آورده‌اند و يا از مأموران سياستها و قدرتهاي استعماري به شمار مي‌رفته‌اند که بر طبق مأموريت خود، به بررسي تاريخ اسلام و فرهنگ مسلمين علاقه نشان داده‌اند! و روشن است که با اين قبيل انگيزه‌ها، به احوال روحاني و هدايت الهي نمي‌توان نائل شد و حقيقت دين را که فراتر از تعصّبات نفساني و مطامع مادّي و نيرنگهاي دنيوي قرار دارد، به درستي نمي‌توان شناخت.</w:t>
      </w:r>
    </w:p>
    <w:p w:rsidR="00BD6B9F" w:rsidRPr="00FA78B2" w:rsidRDefault="00BD6B9F" w:rsidP="002B69F4">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از جملة کشيشان متعصّبي که با کينه‌اي غريب و بُغضي شديد پاي در ميدان اسلام‌شناسي! نهاده‌اند هانري لامَنس خاورشناس بلژيکي است که در سال 1938 ميلادي وفات کرد. اين کشيش مسيحي، به مطالعات فراواني در زمينة ايام عربِ جاهلي و دوران صدر اسلام و روزگار اُمويان همت گماشت ولي از آنجا که بدبيني و تعصّب و خصومت، ذهنش را از آغاز مطالعات تسخير کرده بود نتوانست از بررسي‌هاي مفصّل خود به نتايج علمي و صحيحي برسد بلکه آرائي به ميان آورد که بطلان آنها به نزد اسلام‌شناسان محقّق و منصف</w:t>
      </w:r>
      <w:r w:rsidR="002B69F4" w:rsidRPr="00FA78B2">
        <w:rPr>
          <w:rFonts w:ascii="Times New Roman" w:hAnsi="Times New Roman" w:cs="B Lotus" w:hint="cs"/>
          <w:sz w:val="28"/>
          <w:szCs w:val="28"/>
          <w:rtl/>
          <w:lang w:bidi="fa-IR"/>
        </w:rPr>
        <w:t xml:space="preserve"> -</w:t>
      </w:r>
      <w:r w:rsidRPr="00FA78B2">
        <w:rPr>
          <w:rFonts w:ascii="Times New Roman" w:hAnsi="Times New Roman" w:cs="B Lotus" w:hint="cs"/>
          <w:sz w:val="28"/>
          <w:szCs w:val="28"/>
          <w:rtl/>
          <w:lang w:bidi="fa-IR"/>
        </w:rPr>
        <w:t xml:space="preserve"> چه شرقي و چه غربي</w:t>
      </w:r>
      <w:r w:rsidR="002B69F4" w:rsidRPr="00FA78B2">
        <w:rPr>
          <w:rFonts w:ascii="Times New Roman" w:hAnsi="Times New Roman" w:cs="B Lotus" w:hint="cs"/>
          <w:sz w:val="28"/>
          <w:szCs w:val="28"/>
          <w:rtl/>
          <w:lang w:bidi="fa-IR"/>
        </w:rPr>
        <w:t xml:space="preserve"> -</w:t>
      </w:r>
      <w:r w:rsidRPr="00FA78B2">
        <w:rPr>
          <w:rFonts w:ascii="Times New Roman" w:hAnsi="Times New Roman" w:cs="B Lotus" w:hint="cs"/>
          <w:sz w:val="28"/>
          <w:szCs w:val="28"/>
          <w:rtl/>
          <w:lang w:bidi="fa-IR"/>
        </w:rPr>
        <w:t xml:space="preserve"> بديهي و اَظهرُ من الشّمس است. لامنس براي آنکه پيامبر بزرگوار اسلام</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و خاندان گرامي او را در اذهان، تنزّل دهد، مي‌کوشد تا أبوجهل و أبولهب و أبوسفيان و معاويه و يزيد را بالا ببرد و از آنها بنحو شگفتي ستايش کند! تا آنجا که فرياد اعتراض‌آميز خاورشناس فر</w:t>
      </w:r>
      <w:r w:rsidR="002B69F4" w:rsidRPr="00FA78B2">
        <w:rPr>
          <w:rFonts w:ascii="Times New Roman" w:hAnsi="Times New Roman" w:cs="B Lotus" w:hint="cs"/>
          <w:sz w:val="28"/>
          <w:szCs w:val="28"/>
          <w:rtl/>
          <w:lang w:bidi="fa-IR"/>
        </w:rPr>
        <w:t>انسوي پُل کازانُوارا بلند نمود.</w:t>
      </w:r>
    </w:p>
    <w:p w:rsidR="00BD6B9F" w:rsidRPr="00FA78B2" w:rsidRDefault="00BD6B9F" w:rsidP="002B69F4">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راستي چگونه يک روحاني مسيحي از اين افراد ستمگر، همچون قهرمانان اخلاق و نوابغ تاريخ، تجليل مي‌کند؟! با آنکه جز بت‌پرستي و قساوت و خونريزي و قدرت‌طلبي، از ايشان در تاريخ اثري ديده نمي‌شود. و آنگاه از محمّد بن عبدالله</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پيامبر بزرگي که با تعليمات و مجاهدات بي‌نظير خود، قوم عرب را از مذلّت و انحطاط به مجد و عظمت رسانيد، بدگويي و مذمّت</w:t>
      </w:r>
      <w:r w:rsidR="002B69F4" w:rsidRPr="00FA78B2">
        <w:rPr>
          <w:rFonts w:ascii="Times New Roman" w:hAnsi="Times New Roman" w:cs="B Lotus" w:hint="cs"/>
          <w:sz w:val="28"/>
          <w:szCs w:val="28"/>
          <w:rtl/>
          <w:lang w:bidi="fa-IR"/>
        </w:rPr>
        <w:t xml:space="preserve"> مي‌نمايد؟! يا علي بن أبي طاللب</w:t>
      </w:r>
      <w:r w:rsidR="002B69F4" w:rsidRPr="00FA78B2">
        <w:rPr>
          <w:rFonts w:ascii="Times New Roman" w:hAnsi="Times New Roman" w:cs="B Lotus" w:hint="cs"/>
          <w:sz w:val="28"/>
          <w:szCs w:val="28"/>
          <w:lang w:bidi="fa-IR"/>
        </w:rPr>
        <w:sym w:font="AGA Arabesque" w:char="F075"/>
      </w:r>
      <w:r w:rsidRPr="00FA78B2">
        <w:rPr>
          <w:rFonts w:ascii="Times New Roman" w:hAnsi="Times New Roman" w:cs="B Lotus" w:hint="cs"/>
          <w:sz w:val="28"/>
          <w:szCs w:val="28"/>
          <w:rtl/>
          <w:lang w:bidi="fa-IR"/>
        </w:rPr>
        <w:t xml:space="preserve"> قهرمان پارسايي و عدالت را که بقول کارلايل: «چاره‌اي نداريم جز آنکه او را دوست داشته باشيم»</w:t>
      </w:r>
      <w:r w:rsidRPr="00FA78B2">
        <w:rPr>
          <w:rStyle w:val="FootnoteReference"/>
          <w:rFonts w:cs="B Lotus"/>
          <w:sz w:val="28"/>
          <w:szCs w:val="28"/>
          <w:rtl/>
          <w:lang w:bidi="fa-IR"/>
        </w:rPr>
        <w:footnoteReference w:id="33"/>
      </w:r>
      <w:r w:rsidRPr="00FA78B2">
        <w:rPr>
          <w:rFonts w:ascii="Times New Roman" w:hAnsi="Times New Roman" w:cs="B Lotus" w:hint="cs"/>
          <w:sz w:val="28"/>
          <w:szCs w:val="28"/>
          <w:rtl/>
          <w:lang w:bidi="fa-IR"/>
        </w:rPr>
        <w:t xml:space="preserve"> مورد اهانت قرار مي</w:t>
      </w:r>
      <w:r w:rsidRPr="00FA78B2">
        <w:rPr>
          <w:rFonts w:ascii="Times New Roman" w:hAnsi="Times New Roman" w:cs="B Lotus" w:hint="eastAsia"/>
          <w:sz w:val="28"/>
          <w:szCs w:val="28"/>
          <w:rtl/>
          <w:lang w:bidi="fa-IR"/>
        </w:rPr>
        <w:t>‌دهد</w:t>
      </w:r>
      <w:r w:rsidRPr="00FA78B2">
        <w:rPr>
          <w:rFonts w:ascii="Times New Roman" w:hAnsi="Times New Roman" w:cs="B Lotus" w:hint="cs"/>
          <w:sz w:val="28"/>
          <w:szCs w:val="28"/>
          <w:rtl/>
          <w:lang w:bidi="fa-IR"/>
        </w:rPr>
        <w:t>.</w:t>
      </w:r>
    </w:p>
    <w:p w:rsidR="00BD6B9F" w:rsidRPr="00FA78B2" w:rsidRDefault="00BD6B9F" w:rsidP="002B69F4">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بي‌مناسبت نيست در اينجا نقد و شکايتي را که جُرج جُرداق</w:t>
      </w:r>
      <w:r w:rsidR="002B69F4" w:rsidRPr="00FA78B2">
        <w:rPr>
          <w:rFonts w:ascii="Times New Roman" w:hAnsi="Times New Roman" w:cs="B Lotus" w:hint="cs"/>
          <w:sz w:val="28"/>
          <w:szCs w:val="28"/>
          <w:rtl/>
          <w:lang w:bidi="fa-IR"/>
        </w:rPr>
        <w:t xml:space="preserve"> -</w:t>
      </w:r>
      <w:r w:rsidRPr="00FA78B2">
        <w:rPr>
          <w:rFonts w:ascii="Times New Roman" w:hAnsi="Times New Roman" w:cs="B Lotus" w:hint="cs"/>
          <w:sz w:val="28"/>
          <w:szCs w:val="28"/>
          <w:rtl/>
          <w:lang w:bidi="fa-IR"/>
        </w:rPr>
        <w:t>نويسندة آگاه و منصف و پرشور مسيحي</w:t>
      </w:r>
      <w:r w:rsidR="002B69F4" w:rsidRPr="00FA78B2">
        <w:rPr>
          <w:rFonts w:ascii="Times New Roman" w:hAnsi="Times New Roman" w:cs="B Lotus" w:hint="cs"/>
          <w:sz w:val="28"/>
          <w:szCs w:val="28"/>
          <w:rtl/>
          <w:lang w:bidi="fa-IR"/>
        </w:rPr>
        <w:t xml:space="preserve"> -</w:t>
      </w:r>
      <w:r w:rsidRPr="00FA78B2">
        <w:rPr>
          <w:rFonts w:ascii="Times New Roman" w:hAnsi="Times New Roman" w:cs="B Lotus" w:hint="cs"/>
          <w:sz w:val="28"/>
          <w:szCs w:val="28"/>
          <w:rtl/>
          <w:lang w:bidi="fa-IR"/>
        </w:rPr>
        <w:t xml:space="preserve"> از اين پدر روحاني و همکيش خود</w:t>
      </w:r>
      <w:r w:rsidR="002B69F4" w:rsidRPr="00FA78B2">
        <w:rPr>
          <w:rFonts w:ascii="Times New Roman" w:hAnsi="Times New Roman" w:cs="B Lotus" w:hint="cs"/>
          <w:sz w:val="28"/>
          <w:szCs w:val="28"/>
          <w:rtl/>
          <w:lang w:bidi="fa-IR"/>
        </w:rPr>
        <w:t xml:space="preserve"> -</w:t>
      </w:r>
      <w:r w:rsidRPr="00FA78B2">
        <w:rPr>
          <w:rFonts w:ascii="Times New Roman" w:hAnsi="Times New Roman" w:cs="B Lotus" w:hint="cs"/>
          <w:sz w:val="28"/>
          <w:szCs w:val="28"/>
          <w:rtl/>
          <w:lang w:bidi="fa-IR"/>
        </w:rPr>
        <w:t xml:space="preserve">  يعني هانري لامنس</w:t>
      </w:r>
      <w:r w:rsidR="002B69F4" w:rsidRPr="00FA78B2">
        <w:rPr>
          <w:rFonts w:ascii="Times New Roman" w:hAnsi="Times New Roman" w:cs="B Lotus" w:hint="cs"/>
          <w:sz w:val="28"/>
          <w:szCs w:val="28"/>
          <w:rtl/>
          <w:lang w:bidi="fa-IR"/>
        </w:rPr>
        <w:t xml:space="preserve"> -</w:t>
      </w:r>
      <w:r w:rsidRPr="00FA78B2">
        <w:rPr>
          <w:rFonts w:ascii="Times New Roman" w:hAnsi="Times New Roman" w:cs="B Lotus" w:hint="cs"/>
          <w:sz w:val="28"/>
          <w:szCs w:val="28"/>
          <w:rtl/>
          <w:lang w:bidi="fa-IR"/>
        </w:rPr>
        <w:t xml:space="preserve"> مطرح ساخته بياوريم تا گفتا</w:t>
      </w:r>
      <w:r w:rsidR="002B69F4" w:rsidRPr="00FA78B2">
        <w:rPr>
          <w:rFonts w:ascii="Times New Roman" w:hAnsi="Times New Roman" w:cs="B Lotus" w:hint="cs"/>
          <w:sz w:val="28"/>
          <w:szCs w:val="28"/>
          <w:rtl/>
          <w:lang w:bidi="fa-IR"/>
        </w:rPr>
        <w:t>ر ما از شائبة تعصّب دورتر باشد:</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 xml:space="preserve">جرج جرداق در کتاب ارزندة «امام علي، نداي عدالت انساني» مي‌نويسد: </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«لامنس، به لحاظ شناخت مدارک و شمول دانش، دائرة‌المعارفي کم‌نظير بود! ... اين سخن درباره خاورشناس پر دانشي چون او، حق است جز آنکه ما اکنون در صدد توضيح اين معنا هستيم که غرض‌ ورزيهاي لامنس، دانش فراوان وي را به تباهي کشيد! زيرا او علم خود را در خدمت حقيقت قرار نداد و أسناد بسياري را که در تصنيفاتش آورد، براي نماياندن چهره واقعيت بکار نبرد و نخواست تا اموري را که دربار</w:t>
      </w:r>
      <w:r w:rsidRPr="00FA78B2">
        <w:rPr>
          <w:rFonts w:ascii="Tahoma" w:hAnsi="Tahoma" w:cs="B Lotus" w:hint="cs"/>
          <w:sz w:val="28"/>
          <w:szCs w:val="28"/>
          <w:rtl/>
          <w:lang w:bidi="fa-IR"/>
        </w:rPr>
        <w:t>ۀ</w:t>
      </w:r>
      <w:r w:rsidRPr="00FA78B2">
        <w:rPr>
          <w:rFonts w:ascii="Times New Roman" w:hAnsi="Times New Roman" w:cs="B Lotus" w:hint="cs"/>
          <w:sz w:val="28"/>
          <w:szCs w:val="28"/>
          <w:rtl/>
          <w:lang w:bidi="fa-IR"/>
        </w:rPr>
        <w:t xml:space="preserve"> شرق قديمِ عربي بر ديگران پنهان مانده بود، به درستي روشن کند، بلکه متأسّفانه بايد بگوييم که اين خاورشناش دانشمند، در لحظه‌هاي بزرگ به دانش و وسعت اطلاعات خود خيانت کرد، در لحظه‌هاييکه تصميم گرفت تا آنچه را که تاريخ ثبت کرده و عمل و منطق و طبيعتِ حوادث بدانها گواهي مي‌دهند، معکوس جلوه دهد! بلکه تصميم گرفت عواطفي را که انسان نسبت به بزرگان مسلمين درصدر اسلام، احساس مي‌کند واژگونه سازد ... و چيزي که تو را بيش از اين به تأسّف واميدارد آنستکه هدف روشن لامنس در بدگويي از بزرگان راستينِ شرق، او را از رسالت علمي‌اش بکلّي بيرون برده است! از همينرو اگر امري دو وجه يا احتمال داشته باشد، أسناد و مدارک فراواني را که به تأييد وجهِ صحيح و رأي درست دلالت دارند، همه را رها مي‌سازد و به سَنَدي غريب و مقطوع که احتمالِ نادُرست را به خيال خودش تقويت مي‌کند اعتماد نشان مي‌دهد و هنگاميکه ببيند أسناد و دلائل فراواني که مؤيد يکديگرند فضيلتي از فضائل آن بزرگان را اثبات مي‌کنند خاموشي گرفته و سست مي‌شود يا اساساً موضوع را ناديده گرفته و دم نمي‌زند امّا همينکه ملاحظه کند يک عبارت کوتاه به بدگماني او کمترين اشارتي دارد به نشاط مي‌افتد و دليري مي‌نمايد و چه پرگوييها مي‌کند؟! و اين صفت، از صفات مردم دانشمند و عادل و منصف نيست بلکه به افتراء و بهتان نزديک</w:t>
      </w:r>
      <w:r w:rsidR="00362F79" w:rsidRPr="00FA78B2">
        <w:rPr>
          <w:rFonts w:ascii="Times New Roman" w:hAnsi="Times New Roman" w:cs="B Lotus" w:hint="eastAsia"/>
          <w:sz w:val="28"/>
          <w:szCs w:val="28"/>
          <w:rtl/>
          <w:lang w:bidi="fa-IR"/>
        </w:rPr>
        <w:t>‌</w:t>
      </w:r>
      <w:r w:rsidRPr="00FA78B2">
        <w:rPr>
          <w:rFonts w:ascii="Times New Roman" w:hAnsi="Times New Roman" w:cs="B Lotus" w:hint="cs"/>
          <w:sz w:val="28"/>
          <w:szCs w:val="28"/>
          <w:rtl/>
          <w:lang w:bidi="fa-IR"/>
        </w:rPr>
        <w:t>تر است ... و لامنس به کمک چنين اسلوبي با حوادث شرقِ قديمِ عربي روبرو مي‌شود که از جمله آنها رويدادهاي مربوط به علي بن ابيطالب است. و با چنين روشي از يکسو به بحث دربار</w:t>
      </w:r>
      <w:r w:rsidRPr="00FA78B2">
        <w:rPr>
          <w:rFonts w:ascii="Tahoma" w:hAnsi="Tahoma" w:cs="B Lotus" w:hint="cs"/>
          <w:sz w:val="28"/>
          <w:szCs w:val="28"/>
          <w:rtl/>
          <w:lang w:bidi="fa-IR"/>
        </w:rPr>
        <w:t>ۀ</w:t>
      </w:r>
      <w:r w:rsidRPr="00FA78B2">
        <w:rPr>
          <w:rFonts w:ascii="Times New Roman" w:hAnsi="Times New Roman" w:cs="B Lotus" w:hint="cs"/>
          <w:sz w:val="28"/>
          <w:szCs w:val="28"/>
          <w:rtl/>
          <w:lang w:bidi="fa-IR"/>
        </w:rPr>
        <w:t xml:space="preserve"> محمّد و علي و ياران آندو مي‌پردازد و از سوي ديگر احوال أبوسفيان و معاويه و طرفداران ايشان را بررسي مي‌کند و (طبيعي است که) دسته اوّل را آماج تهمت و افتراء در تأليف خود، قرار مي‌دهد و دسته دوّم را براي تمجيد و تعظيم در نظر مي‌گيرد و در هر دو صورت، از مبالغه نيز دريغ نمي‌کند!»</w:t>
      </w:r>
      <w:r w:rsidRPr="00FA78B2">
        <w:rPr>
          <w:rStyle w:val="FootnoteReference"/>
          <w:rFonts w:cs="B Lotus"/>
          <w:sz w:val="28"/>
          <w:szCs w:val="28"/>
          <w:rtl/>
          <w:lang w:bidi="fa-IR"/>
        </w:rPr>
        <w:footnoteReference w:id="34"/>
      </w:r>
      <w:r w:rsidR="002B69F4" w:rsidRPr="00FA78B2">
        <w:rPr>
          <w:rFonts w:ascii="Times New Roman" w:hAnsi="Times New Roman" w:cs="B Lotus" w:hint="cs"/>
          <w:sz w:val="28"/>
          <w:szCs w:val="28"/>
          <w:rtl/>
          <w:lang w:bidi="fa-IR"/>
        </w:rPr>
        <w:t>.</w:t>
      </w:r>
    </w:p>
    <w:p w:rsidR="00BD6B9F" w:rsidRPr="00FA78B2" w:rsidRDefault="00BD6B9F" w:rsidP="00362F79">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به نظر ما رفتار اين پدر روحاني! يعني لامنس به کار يهوديان لجوج در صدر اسلام مي‌ماند که گروهي از آنان بخاطر دشمني با پيامبر اسلام</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بسوي بت‌پرستان مکّه رفتند و به آنها دلداري دادند! که: «البتّه شما (مشرکان) از مسلمانان موحّد، راه يافته‌تر هستند»!! چنانکه گزارش اين کار در قرآن کريم (آية 51 از سورة نساء) آمده و مورّخان اسلامي و حتي يهودي نيز آنرا حکايت کرده‌اند</w:t>
      </w:r>
      <w:r w:rsidRPr="00FA78B2">
        <w:rPr>
          <w:rStyle w:val="FootnoteReference"/>
          <w:rFonts w:cs="B Lotus"/>
          <w:sz w:val="28"/>
          <w:szCs w:val="28"/>
          <w:rtl/>
          <w:lang w:bidi="fa-IR"/>
        </w:rPr>
        <w:footnoteReference w:id="35"/>
      </w:r>
      <w:r w:rsidRPr="00FA78B2">
        <w:rPr>
          <w:rFonts w:ascii="Times New Roman" w:hAnsi="Times New Roman" w:cs="B Lotus" w:hint="cs"/>
          <w:sz w:val="28"/>
          <w:szCs w:val="28"/>
          <w:rtl/>
          <w:lang w:bidi="fa-IR"/>
        </w:rPr>
        <w:t>. با اينکه مسلمين در اصل يکتاپرستي با يهود هم عقيده بودند و نيز پيامبرانشان را باور داشتند و تورات و کتب انبياء</w:t>
      </w:r>
      <w:r w:rsidR="002B69F4" w:rsidRPr="00FA78B2">
        <w:rPr>
          <w:rFonts w:ascii="Times New Roman" w:hAnsi="Times New Roman" w:cs="CTraditional Arabic" w:hint="cs"/>
          <w:sz w:val="28"/>
          <w:szCs w:val="28"/>
          <w:rtl/>
          <w:lang w:bidi="fa-IR"/>
        </w:rPr>
        <w:t>‡</w:t>
      </w:r>
      <w:r w:rsidRPr="00FA78B2">
        <w:rPr>
          <w:rFonts w:ascii="Times New Roman" w:hAnsi="Times New Roman" w:cs="B Lotus" w:hint="cs"/>
          <w:sz w:val="28"/>
          <w:szCs w:val="28"/>
          <w:rtl/>
          <w:lang w:bidi="fa-IR"/>
        </w:rPr>
        <w:t xml:space="preserve"> را تصديق مي‌کردند ولي بت‌پرستان مکّه در هيچيک از اين اصول، با يهوديان همفکر نبودند. آقاي هانري لامنس کشيش مسيحي، نيز ابولهبِ مشرک و ابوجهلِ بت‌پرست را بر پيامبري که بت‌پرستي ر</w:t>
      </w:r>
      <w:r w:rsidR="00362F79" w:rsidRPr="00FA78B2">
        <w:rPr>
          <w:rFonts w:ascii="Times New Roman" w:hAnsi="Times New Roman" w:cs="B Lotus" w:hint="cs"/>
          <w:sz w:val="28"/>
          <w:szCs w:val="28"/>
          <w:rtl/>
          <w:lang w:bidi="fa-IR"/>
        </w:rPr>
        <w:t>ا در عربستان ريشه‌کن کرد و مسيح</w:t>
      </w:r>
      <w:r w:rsidR="00362F79" w:rsidRPr="00FA78B2">
        <w:rPr>
          <w:rFonts w:ascii="Times New Roman" w:hAnsi="Times New Roman" w:cs="B Lotus" w:hint="cs"/>
          <w:sz w:val="28"/>
          <w:szCs w:val="28"/>
          <w:lang w:bidi="fa-IR"/>
        </w:rPr>
        <w:sym w:font="AGA Arabesque" w:char="F075"/>
      </w:r>
      <w:r w:rsidRPr="00FA78B2">
        <w:rPr>
          <w:rFonts w:ascii="Times New Roman" w:hAnsi="Times New Roman" w:cs="B Lotus" w:hint="cs"/>
          <w:sz w:val="28"/>
          <w:szCs w:val="28"/>
          <w:rtl/>
          <w:lang w:bidi="fa-IR"/>
        </w:rPr>
        <w:t xml:space="preserve"> و انجيل را تصديق نمود برتري مي‌دهد، آفرين بر انصافش!</w:t>
      </w:r>
      <w:r w:rsidR="002B69F4" w:rsidRPr="00FA78B2">
        <w:rPr>
          <w:rFonts w:ascii="Times New Roman" w:hAnsi="Times New Roman" w:cs="B Lotus" w:hint="cs"/>
          <w:sz w:val="28"/>
          <w:szCs w:val="28"/>
          <w:rtl/>
          <w:lang w:bidi="fa-IR"/>
        </w:rPr>
        <w:t>.</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در اينجا چون از يهوديان و کينه‌ورزي ايشان با مسلمين سخن به ميان آمد، مناسب است از خاورشناسي يهودي‌الاصل يعني اِيگناس گُلْدزيهِر ياد شود که او نيز در غرض‌و</w:t>
      </w:r>
      <w:r w:rsidR="00362F79" w:rsidRPr="00FA78B2">
        <w:rPr>
          <w:rFonts w:ascii="Times New Roman" w:hAnsi="Times New Roman" w:cs="B Lotus" w:hint="cs"/>
          <w:sz w:val="28"/>
          <w:szCs w:val="28"/>
          <w:rtl/>
          <w:lang w:bidi="fa-IR"/>
        </w:rPr>
        <w:t>رزي مهارتي تمام و يدي طولي دارد</w:t>
      </w:r>
      <w:r w:rsidRPr="00FA78B2">
        <w:rPr>
          <w:rFonts w:ascii="Times New Roman" w:hAnsi="Times New Roman" w:cs="B Lotus" w:hint="cs"/>
          <w:sz w:val="28"/>
          <w:szCs w:val="28"/>
          <w:rtl/>
          <w:lang w:bidi="fa-IR"/>
        </w:rPr>
        <w:t>!</w:t>
      </w:r>
      <w:r w:rsidR="00362F79" w:rsidRPr="00FA78B2">
        <w:rPr>
          <w:rFonts w:ascii="Times New Roman" w:hAnsi="Times New Roman" w:cs="B Lotus" w:hint="cs"/>
          <w:sz w:val="28"/>
          <w:szCs w:val="28"/>
          <w:rtl/>
          <w:lang w:bidi="fa-IR"/>
        </w:rPr>
        <w:t>.</w:t>
      </w:r>
    </w:p>
    <w:p w:rsidR="00BD6B9F" w:rsidRPr="00FA78B2" w:rsidRDefault="00BD6B9F" w:rsidP="00362F79">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گلدزيهر هم چون لامنس، با پافشاري شگفتي بدنبال آثار غريب و بي‌اعتبار مي‌گردد تا از مجموعة آنها کتابي موافق با اهداف خود فراهم آورد! و عجب آنکه گاهي کار وي به تحريف صريح اخبار مي‌انجامد و روايت نبوي</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را براي نيل به مقصد شيطنت‌آميزش! تغيير مي‌دهد چنانکه در کتاب مشهور خود يعني:</w:t>
      </w:r>
      <w:r w:rsidR="00362F79" w:rsidRPr="00FA78B2">
        <w:rPr>
          <w:rFonts w:ascii="Times New Roman" w:hAnsi="Times New Roman" w:cs="B Lotus" w:hint="cs"/>
          <w:sz w:val="28"/>
          <w:szCs w:val="28"/>
          <w:rtl/>
          <w:lang w:bidi="fa-IR"/>
        </w:rPr>
        <w:t xml:space="preserve"> «</w:t>
      </w:r>
      <w:r w:rsidRPr="00FA78B2">
        <w:rPr>
          <w:rFonts w:ascii="Times New Roman" w:hAnsi="Times New Roman" w:cs="B Lotus" w:hint="cs"/>
          <w:sz w:val="28"/>
          <w:szCs w:val="28"/>
          <w:rtl/>
          <w:lang w:bidi="fa-IR"/>
        </w:rPr>
        <w:t>سخنراني</w:t>
      </w:r>
      <w:r w:rsidR="00362F79" w:rsidRPr="00FA78B2">
        <w:rPr>
          <w:rFonts w:ascii="Times New Roman" w:hAnsi="Times New Roman" w:cs="B Lotus" w:hint="eastAsia"/>
          <w:sz w:val="28"/>
          <w:szCs w:val="28"/>
          <w:rtl/>
          <w:lang w:bidi="fa-IR"/>
        </w:rPr>
        <w:t>‌</w:t>
      </w:r>
      <w:r w:rsidRPr="00FA78B2">
        <w:rPr>
          <w:rFonts w:ascii="Times New Roman" w:hAnsi="Times New Roman" w:cs="B Lotus" w:hint="cs"/>
          <w:sz w:val="28"/>
          <w:szCs w:val="28"/>
          <w:rtl/>
          <w:lang w:bidi="fa-IR"/>
        </w:rPr>
        <w:t>هايي دربار</w:t>
      </w:r>
      <w:r w:rsidRPr="00FA78B2">
        <w:rPr>
          <w:rFonts w:ascii="Tahoma" w:hAnsi="Tahoma" w:cs="B Lotus" w:hint="cs"/>
          <w:sz w:val="28"/>
          <w:szCs w:val="28"/>
          <w:rtl/>
          <w:lang w:bidi="fa-IR"/>
        </w:rPr>
        <w:t>ۀ</w:t>
      </w:r>
      <w:r w:rsidRPr="00FA78B2">
        <w:rPr>
          <w:rFonts w:ascii="Times New Roman" w:hAnsi="Times New Roman" w:cs="B Lotus" w:hint="cs"/>
          <w:sz w:val="28"/>
          <w:szCs w:val="28"/>
          <w:rtl/>
          <w:lang w:bidi="fa-IR"/>
        </w:rPr>
        <w:t xml:space="preserve"> اسلام</w:t>
      </w:r>
      <w:r w:rsidRPr="00FA78B2">
        <w:rPr>
          <w:rStyle w:val="FootnoteReference"/>
          <w:rFonts w:cs="B Lotus"/>
          <w:sz w:val="28"/>
          <w:szCs w:val="28"/>
          <w:rtl/>
          <w:lang w:bidi="fa-IR"/>
        </w:rPr>
        <w:footnoteReference w:id="36"/>
      </w:r>
      <w:r w:rsidR="00362F79" w:rsidRPr="00FA78B2">
        <w:rPr>
          <w:rFonts w:ascii="Times New Roman" w:hAnsi="Times New Roman" w:cs="B Lotus" w:hint="cs"/>
          <w:sz w:val="28"/>
          <w:szCs w:val="28"/>
          <w:rtl/>
          <w:lang w:bidi="fa-IR"/>
        </w:rPr>
        <w:t>»</w:t>
      </w:r>
      <w:r w:rsidR="00362F79" w:rsidRPr="00FA78B2">
        <w:rPr>
          <w:rStyle w:val="FootnoteReference"/>
          <w:rFonts w:ascii="Times New Roman" w:hAnsi="Times New Roman" w:cs="B Lotus"/>
          <w:spacing w:val="-4"/>
          <w:sz w:val="28"/>
          <w:szCs w:val="28"/>
          <w:rtl/>
          <w:lang w:bidi="fa-IR"/>
        </w:rPr>
        <w:footnoteReference w:id="37"/>
      </w:r>
      <w:r w:rsidRPr="00FA78B2">
        <w:rPr>
          <w:rFonts w:ascii="Times New Roman" w:hAnsi="Times New Roman" w:cs="B Lotus" w:hint="cs"/>
          <w:sz w:val="28"/>
          <w:szCs w:val="28"/>
          <w:rtl/>
          <w:lang w:bidi="fa-IR"/>
        </w:rPr>
        <w:t xml:space="preserve"> که آنرا </w:t>
      </w:r>
      <w:r w:rsidR="00362F79" w:rsidRPr="00FA78B2">
        <w:rPr>
          <w:rFonts w:ascii="Times New Roman" w:hAnsi="Times New Roman" w:cs="B Lotus" w:hint="cs"/>
          <w:sz w:val="28"/>
          <w:szCs w:val="28"/>
          <w:rtl/>
          <w:lang w:bidi="fa-IR"/>
        </w:rPr>
        <w:t>به زبان آلماني نگاشته، مي‌گويد:</w:t>
      </w:r>
    </w:p>
    <w:p w:rsidR="00BD6B9F" w:rsidRPr="00FA78B2" w:rsidRDefault="00BD6B9F" w:rsidP="00362F79">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 xml:space="preserve">«در يک روايتِ متواترِ اسلامي ... پيامبر اسلام لقبي را که در تورات آمده با خود حمل مي‌کند که همان پيامبر پيکار و جنگ </w:t>
      </w:r>
      <w:r w:rsidR="00362F79" w:rsidRPr="00FA78B2">
        <w:rPr>
          <w:rFonts w:ascii="Times New Roman" w:hAnsi="Times New Roman" w:cs="B Lotus" w:hint="cs"/>
          <w:sz w:val="28"/>
          <w:szCs w:val="28"/>
          <w:rtl/>
          <w:lang w:bidi="fa-IR"/>
        </w:rPr>
        <w:t>«</w:t>
      </w:r>
      <w:r w:rsidR="00362F79" w:rsidRPr="00FA78B2">
        <w:rPr>
          <w:rStyle w:val="Char1"/>
          <w:rFonts w:hint="cs"/>
          <w:rtl/>
        </w:rPr>
        <w:t>نَبِي القِتالِ وَالحَرب</w:t>
      </w:r>
      <w:r w:rsidR="00362F79" w:rsidRPr="00FA78B2">
        <w:rPr>
          <w:rFonts w:ascii="Times New Roman" w:hAnsi="Times New Roman" w:cs="B Lotus" w:hint="cs"/>
          <w:sz w:val="28"/>
          <w:szCs w:val="28"/>
          <w:rtl/>
          <w:lang w:bidi="fa-IR"/>
        </w:rPr>
        <w:t>» باشد»</w:t>
      </w:r>
      <w:r w:rsidRPr="00FA78B2">
        <w:rPr>
          <w:rFonts w:ascii="Times New Roman" w:hAnsi="Times New Roman" w:cs="B Lotus" w:hint="cs"/>
          <w:sz w:val="28"/>
          <w:szCs w:val="28"/>
          <w:rtl/>
          <w:lang w:bidi="fa-IR"/>
        </w:rPr>
        <w:t>!</w:t>
      </w:r>
      <w:r w:rsidRPr="00FA78B2">
        <w:rPr>
          <w:rStyle w:val="FootnoteReference"/>
          <w:rFonts w:cs="B Lotus"/>
          <w:sz w:val="28"/>
          <w:szCs w:val="28"/>
          <w:rtl/>
          <w:lang w:bidi="fa-IR"/>
        </w:rPr>
        <w:footnoteReference w:id="38"/>
      </w:r>
      <w:r w:rsidR="00362F79" w:rsidRPr="00FA78B2">
        <w:rPr>
          <w:rFonts w:ascii="Times New Roman" w:hAnsi="Times New Roman" w:cs="B Lotus" w:hint="cs"/>
          <w:sz w:val="28"/>
          <w:szCs w:val="28"/>
          <w:rtl/>
          <w:lang w:bidi="fa-IR"/>
        </w:rPr>
        <w:t>.</w:t>
      </w:r>
    </w:p>
    <w:p w:rsidR="00BD6B9F" w:rsidRPr="00FA78B2" w:rsidRDefault="00BD6B9F" w:rsidP="00FA78B2">
      <w:pPr>
        <w:pStyle w:val="StyleComplexBLotus12ptJustifiedFirstline05cmCharCharCharCharChar"/>
        <w:spacing w:line="228"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بايد نظر خوانندگان را به اين نکته معطوف دارم که در اصل آن روايت اسلامي، تعبير: «</w:t>
      </w:r>
      <w:r w:rsidRPr="00FA78B2">
        <w:rPr>
          <w:rStyle w:val="Char1"/>
          <w:rFonts w:hint="cs"/>
          <w:rtl/>
        </w:rPr>
        <w:t>نَبِي القِتالِ وَ الحَرب</w:t>
      </w:r>
      <w:r w:rsidRPr="00FA78B2">
        <w:rPr>
          <w:rFonts w:ascii="Times New Roman" w:hAnsi="Times New Roman" w:cs="B Lotus" w:hint="cs"/>
          <w:sz w:val="28"/>
          <w:szCs w:val="28"/>
          <w:rtl/>
          <w:lang w:bidi="fa-IR"/>
        </w:rPr>
        <w:t xml:space="preserve">» نيامده بلکه در آنجا با تعبير: </w:t>
      </w:r>
      <w:r w:rsidR="00362F79" w:rsidRPr="00FA78B2">
        <w:rPr>
          <w:rFonts w:ascii="Times New Roman" w:hAnsi="Times New Roman" w:cs="Traditional Arabic" w:hint="cs"/>
          <w:sz w:val="28"/>
          <w:szCs w:val="28"/>
          <w:rtl/>
          <w:lang w:bidi="fa-IR"/>
        </w:rPr>
        <w:t>«</w:t>
      </w:r>
      <w:r w:rsidRPr="00FA78B2">
        <w:rPr>
          <w:rStyle w:val="Char1"/>
          <w:rFonts w:hint="cs"/>
          <w:rtl/>
        </w:rPr>
        <w:t>نَبِي الرَّحمَةِ وَ نَبِي التَّوبَةِ وَ نَبِي المَلحَمَة</w:t>
      </w:r>
      <w:r w:rsidRPr="00FA78B2">
        <w:rPr>
          <w:rStyle w:val="FootnoteReference"/>
          <w:rFonts w:cs="B Lotus"/>
          <w:sz w:val="28"/>
          <w:szCs w:val="28"/>
          <w:rtl/>
          <w:lang w:bidi="fa-IR"/>
        </w:rPr>
        <w:footnoteReference w:id="39"/>
      </w:r>
      <w:r w:rsidR="00362F79" w:rsidRPr="00FA78B2">
        <w:rPr>
          <w:rFonts w:ascii="Times New Roman" w:hAnsi="Times New Roman" w:cs="Traditional Arabic" w:hint="cs"/>
          <w:sz w:val="28"/>
          <w:szCs w:val="28"/>
          <w:rtl/>
          <w:lang w:bidi="fa-IR"/>
        </w:rPr>
        <w:t>»</w:t>
      </w:r>
      <w:r w:rsidRPr="00FA78B2">
        <w:rPr>
          <w:rFonts w:ascii="Times New Roman" w:hAnsi="Times New Roman" w:cs="B Lotus" w:hint="cs"/>
          <w:sz w:val="28"/>
          <w:szCs w:val="28"/>
          <w:rtl/>
          <w:lang w:bidi="fa-IR"/>
        </w:rPr>
        <w:t xml:space="preserve"> از پيامبر ارجمند اسلام</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ياد شده است (يعني: پيامبر رحمت و پيامبر توبه و پيامبر پيکار) و تفاوت اين دو تعبير، کاملاً روشن است که يکي جز جنگ‌طلبي چيزي را نمي‌رساند و ديگري، رحمت و توبه را بر جنگ مقدّم مي‌دارد و در حقيقت نشان مي‌دهد که جنگ پيامبر در آنجا برپا مي‌شود که جاي لطف و رحمت نباشد مانند رحمت آوردن بر مهاجمان ستمگر در وقت يورش و کشتار مظلومان! و بدين معني</w:t>
      </w:r>
      <w:r w:rsidR="00362F79" w:rsidRPr="00FA78B2">
        <w:rPr>
          <w:rFonts w:ascii="Times New Roman" w:hAnsi="Times New Roman" w:cs="B Lotus" w:hint="cs"/>
          <w:sz w:val="28"/>
          <w:szCs w:val="28"/>
          <w:rtl/>
          <w:lang w:bidi="fa-IR"/>
        </w:rPr>
        <w:t>، حتّي مسيح</w:t>
      </w:r>
      <w:r w:rsidR="00362F79" w:rsidRPr="00FA78B2">
        <w:rPr>
          <w:rFonts w:ascii="Times New Roman" w:hAnsi="Times New Roman" w:cs="B Lotus" w:hint="cs"/>
          <w:sz w:val="28"/>
          <w:szCs w:val="28"/>
          <w:lang w:bidi="fa-IR"/>
        </w:rPr>
        <w:sym w:font="AGA Arabesque" w:char="F075"/>
      </w:r>
      <w:r w:rsidRPr="00FA78B2">
        <w:rPr>
          <w:rFonts w:ascii="Times New Roman" w:hAnsi="Times New Roman" w:cs="B Lotus" w:hint="cs"/>
          <w:sz w:val="28"/>
          <w:szCs w:val="28"/>
          <w:rtl/>
          <w:lang w:bidi="fa-IR"/>
        </w:rPr>
        <w:t xml:space="preserve"> هم اهل جنگ و شمشير بوده است! چنانکه در انجيل لوقا مي‌خوانيم که وي به حواريون خود فرمان داد: «کسي که شمشير ندارد</w:t>
      </w:r>
      <w:r w:rsidR="00362F79" w:rsidRPr="00FA78B2">
        <w:rPr>
          <w:rFonts w:ascii="Times New Roman" w:hAnsi="Times New Roman" w:cs="B Lotus" w:hint="cs"/>
          <w:sz w:val="28"/>
          <w:szCs w:val="28"/>
          <w:rtl/>
          <w:lang w:bidi="fa-IR"/>
        </w:rPr>
        <w:t>، جامه خود را فروخته آنرا بخرد»</w:t>
      </w:r>
      <w:r w:rsidRPr="00FA78B2">
        <w:rPr>
          <w:rFonts w:ascii="Times New Roman" w:hAnsi="Times New Roman" w:cs="B Lotus" w:hint="cs"/>
          <w:sz w:val="28"/>
          <w:szCs w:val="28"/>
          <w:rtl/>
          <w:lang w:bidi="fa-IR"/>
        </w:rPr>
        <w:t>!</w:t>
      </w:r>
      <w:r w:rsidRPr="00FA78B2">
        <w:rPr>
          <w:rStyle w:val="FootnoteReference"/>
          <w:rFonts w:cs="B Lotus"/>
          <w:sz w:val="28"/>
          <w:szCs w:val="28"/>
          <w:rtl/>
          <w:lang w:bidi="fa-IR"/>
        </w:rPr>
        <w:footnoteReference w:id="40"/>
      </w:r>
      <w:r w:rsidR="00362F79" w:rsidRPr="00FA78B2">
        <w:rPr>
          <w:rFonts w:ascii="Times New Roman" w:hAnsi="Times New Roman" w:cs="B Lotus" w:hint="cs"/>
          <w:sz w:val="28"/>
          <w:szCs w:val="28"/>
          <w:rtl/>
          <w:lang w:bidi="fa-IR"/>
        </w:rPr>
        <w:t>.</w:t>
      </w:r>
    </w:p>
    <w:p w:rsidR="00BD6B9F" w:rsidRPr="00FA78B2" w:rsidRDefault="00362F79" w:rsidP="00FA78B2">
      <w:pPr>
        <w:pStyle w:val="StyleComplexBLotus12ptJustifiedFirstline05cmCharCharCharCharChar"/>
        <w:spacing w:line="228"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پس مسيح</w:t>
      </w:r>
      <w:r w:rsidRPr="00FA78B2">
        <w:rPr>
          <w:rFonts w:ascii="Times New Roman" w:hAnsi="Times New Roman" w:cs="B Lotus" w:hint="cs"/>
          <w:sz w:val="28"/>
          <w:szCs w:val="28"/>
          <w:lang w:bidi="fa-IR"/>
        </w:rPr>
        <w:sym w:font="AGA Arabesque" w:char="F075"/>
      </w:r>
      <w:r w:rsidRPr="00FA78B2">
        <w:rPr>
          <w:rFonts w:ascii="Times New Roman" w:hAnsi="Times New Roman" w:cs="B Lotus" w:hint="cs"/>
          <w:sz w:val="28"/>
          <w:szCs w:val="28"/>
          <w:rtl/>
          <w:lang w:bidi="fa-IR"/>
        </w:rPr>
        <w:t xml:space="preserve"> </w:t>
      </w:r>
      <w:r w:rsidR="00BD6B9F" w:rsidRPr="00FA78B2">
        <w:rPr>
          <w:rFonts w:ascii="Times New Roman" w:hAnsi="Times New Roman" w:cs="B Lotus" w:hint="cs"/>
          <w:sz w:val="28"/>
          <w:szCs w:val="28"/>
          <w:rtl/>
          <w:lang w:bidi="fa-IR"/>
        </w:rPr>
        <w:t>هم براي دفاع از خود و يارانش، آنها را مأمور ساخت تا به تهية سلاح پردازند (هر چند به علّت کثرت دشمن، امکان بهره‌گيري از آن را نيافت).</w:t>
      </w:r>
    </w:p>
    <w:p w:rsidR="00BD6B9F" w:rsidRPr="00FA78B2" w:rsidRDefault="00BD6B9F" w:rsidP="00FA78B2">
      <w:pPr>
        <w:pStyle w:val="StyleComplexBLotus12ptJustifiedFirstline05cmCharCharCharCharChar"/>
        <w:spacing w:line="228"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و ما پيش از اين يادآور شديم که جنگهاي پيامبر گرانقدر اسلام</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صورت دفاعي داشته و در آثار خود، دلائل و شواهد اين مدّعا را به تفصيل ياد کرده‌ايم. باري، از تحريف روايت مذکور بخوبي برمي‌آيد که گلدزيهر چه غرضي را دنبال مي‌کرده است!</w:t>
      </w:r>
      <w:r w:rsidR="00362F79" w:rsidRPr="00FA78B2">
        <w:rPr>
          <w:rFonts w:ascii="Times New Roman" w:hAnsi="Times New Roman" w:cs="B Lotus" w:hint="cs"/>
          <w:sz w:val="28"/>
          <w:szCs w:val="28"/>
          <w:rtl/>
          <w:lang w:bidi="fa-IR"/>
        </w:rPr>
        <w:t>.</w:t>
      </w:r>
    </w:p>
    <w:p w:rsidR="00BD6B9F" w:rsidRPr="00FA78B2" w:rsidRDefault="00BD6B9F" w:rsidP="00FA78B2">
      <w:pPr>
        <w:pStyle w:val="StyleComplexBLotus12ptJustifiedFirstline05cmCharCharCharCharChar"/>
        <w:spacing w:line="228"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اين قبيل خاورشناسان، مسلمانان را به انديشه مي‌برند که نکند در کار خاورشناسي، عوامل سياسي و استعماري هم دخالت داشته باشند!</w:t>
      </w:r>
      <w:r w:rsidR="00362F79" w:rsidRPr="00FA78B2">
        <w:rPr>
          <w:rFonts w:ascii="Times New Roman" w:hAnsi="Times New Roman" w:cs="B Lotus" w:hint="cs"/>
          <w:sz w:val="28"/>
          <w:szCs w:val="28"/>
          <w:rtl/>
          <w:lang w:bidi="fa-IR"/>
        </w:rPr>
        <w:t>.</w:t>
      </w:r>
    </w:p>
    <w:p w:rsidR="00BD6B9F" w:rsidRPr="00FA78B2" w:rsidRDefault="00BD6B9F" w:rsidP="00FA78B2">
      <w:pPr>
        <w:pStyle w:val="StyleComplexBLotus12ptJustifiedFirstline05cmCharCharCharCharChar"/>
        <w:spacing w:line="228"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و بي‌گمان، شبکه‌هاي يهود در اين‌باره از اعمال نفوذ خودداري نمي‌کنند وگرنه، چنانکه جرج جرداق يادآور شده اينگونه کارها از دانشمندان محقّق که جز از وجدان خود دستور نمي‌گيرند، سر نمي‌زند و اين شيوه‌ها زيبندة پژوهشگران منصفي که خويش را وقف دانش کرده‌اند، نيست.</w:t>
      </w:r>
    </w:p>
    <w:p w:rsidR="00BD6B9F" w:rsidRPr="00FA78B2" w:rsidRDefault="00BD6B9F" w:rsidP="00FA78B2">
      <w:pPr>
        <w:pStyle w:val="StyleComplexBLotus12ptJustifiedFirstline05cmCharCharCharCharChar"/>
        <w:widowControl w:val="0"/>
        <w:spacing w:line="228"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با اينهمه، علماي اسلامي از تلاش خاورشناسان غربي بطور کلّي ناخشنود نيستند چرا که کار ايشان ظاهراً کاري علمي است و اگر چه پاره‌اي از آنان به اغراضي آلوده هستند ولي باز هم چون به مدارک و مأخذ تاريخي توسّل مي‌جويند، جاي بحث و گفتگو و نقد و ردّ براي محقّقان اسلامي باقي مي‌ماند چنانکه استاد، محمّد غزالي مصري</w:t>
      </w:r>
      <w:r w:rsidRPr="00FA78B2">
        <w:rPr>
          <w:rStyle w:val="FootnoteReference"/>
          <w:rFonts w:cs="B Lotus"/>
          <w:sz w:val="28"/>
          <w:szCs w:val="28"/>
          <w:rtl/>
          <w:lang w:bidi="fa-IR"/>
        </w:rPr>
        <w:footnoteReference w:id="41"/>
      </w:r>
      <w:r w:rsidRPr="00FA78B2">
        <w:rPr>
          <w:rFonts w:ascii="Times New Roman" w:hAnsi="Times New Roman" w:cs="B Lotus" w:hint="cs"/>
          <w:sz w:val="28"/>
          <w:szCs w:val="28"/>
          <w:rtl/>
          <w:lang w:bidi="fa-IR"/>
        </w:rPr>
        <w:t xml:space="preserve"> در کتاب: «</w:t>
      </w:r>
      <w:r w:rsidRPr="00FA78B2">
        <w:rPr>
          <w:rFonts w:ascii="mylotus" w:hAnsi="mylotus" w:cs="mylotus"/>
          <w:sz w:val="28"/>
          <w:szCs w:val="28"/>
          <w:rtl/>
          <w:lang w:bidi="fa-IR"/>
        </w:rPr>
        <w:t>دفاعٌ عن العَقيدةِ والشَّريعة</w:t>
      </w:r>
      <w:r w:rsidRPr="00FA78B2">
        <w:rPr>
          <w:rFonts w:ascii="Times New Roman" w:hAnsi="Times New Roman" w:cs="B Lotus" w:hint="cs"/>
          <w:sz w:val="28"/>
          <w:szCs w:val="28"/>
          <w:rtl/>
          <w:lang w:bidi="fa-IR"/>
        </w:rPr>
        <w:t>» شبهات گلدزيهر را پاسخ داده و اينجانب نيز در خلال سه جلد کتاب</w:t>
      </w:r>
      <w:r w:rsidRPr="00FA78B2">
        <w:rPr>
          <w:rStyle w:val="FootnoteReference"/>
          <w:rFonts w:cs="B Lotus"/>
          <w:sz w:val="28"/>
          <w:szCs w:val="28"/>
          <w:rtl/>
          <w:lang w:bidi="fa-IR"/>
        </w:rPr>
        <w:footnoteReference w:id="42"/>
      </w:r>
      <w:r w:rsidRPr="00FA78B2">
        <w:rPr>
          <w:rFonts w:ascii="Times New Roman" w:hAnsi="Times New Roman" w:cs="B Lotus" w:hint="cs"/>
          <w:sz w:val="28"/>
          <w:szCs w:val="28"/>
          <w:rtl/>
          <w:lang w:bidi="fa-IR"/>
        </w:rPr>
        <w:t xml:space="preserve"> «خيانت در گزارش تاريخ» برخي از آراء خاورشناسان را نقد کرده‌ام.</w:t>
      </w:r>
    </w:p>
    <w:p w:rsidR="00362F79" w:rsidRPr="00FA78B2" w:rsidRDefault="00362F79" w:rsidP="00BD6B9F">
      <w:pPr>
        <w:pStyle w:val="Heading2"/>
        <w:jc w:val="center"/>
        <w:rPr>
          <w:rFonts w:cs="B Jadid"/>
          <w:b w:val="0"/>
          <w:bCs w:val="0"/>
          <w:rtl/>
          <w:lang w:bidi="fa-IR"/>
        </w:rPr>
        <w:sectPr w:rsidR="00362F79" w:rsidRPr="00FA78B2" w:rsidSect="0085210A">
          <w:footnotePr>
            <w:numRestart w:val="eachPage"/>
          </w:footnotePr>
          <w:pgSz w:w="9639" w:h="13608" w:code="9"/>
          <w:pgMar w:top="851" w:right="1077" w:bottom="936" w:left="1077" w:header="851" w:footer="936" w:gutter="0"/>
          <w:cols w:space="708"/>
          <w:titlePg/>
          <w:bidi/>
          <w:rtlGutter/>
          <w:docGrid w:linePitch="381"/>
        </w:sectPr>
      </w:pPr>
      <w:bookmarkStart w:id="20" w:name="_Toc142300298"/>
    </w:p>
    <w:p w:rsidR="00BD6B9F" w:rsidRPr="00FA78B2" w:rsidRDefault="00BD6B9F" w:rsidP="00362F79">
      <w:pPr>
        <w:pStyle w:val="a0"/>
        <w:rPr>
          <w:rtl/>
        </w:rPr>
      </w:pPr>
      <w:bookmarkStart w:id="21" w:name="_Toc332249847"/>
      <w:r w:rsidRPr="00FA78B2">
        <w:rPr>
          <w:rFonts w:hint="cs"/>
          <w:rtl/>
        </w:rPr>
        <w:t>سلمان رشدي و بازگشت به قرون وسطي!</w:t>
      </w:r>
      <w:bookmarkEnd w:id="20"/>
      <w:bookmarkEnd w:id="21"/>
    </w:p>
    <w:p w:rsidR="00BD6B9F" w:rsidRPr="00FA78B2" w:rsidRDefault="00BD6B9F" w:rsidP="00362F79">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امّا کار سلمان رشدي از مقولة ديگري است، او رمان‌نويسي و قصّه‌پردازي را بهانه قرار داده تا به مقدّسات ديني ناسزا بگويد! او «تخيل» را با «واقعيت» در هم آميخته تا به سهولت، بزرگان دين را در معرض توهين قرار دهد. او در پي مدارک و مأخذ براي سخنان خود برنمي‌آيد به همين جهت، صفحات کتاب وي از ارجاع به منابع تاريخي خالي است، چيزي که براي سلمان رشدي اهميت دارد و «پيام نهايي» او شمرده مي‌شود، انکار ديانت و سَبُک شمردن اخلاق و تشويق خواننده به ثروت‌اندوزي و عشرت‌طلبي است! در پشت سرش نيز سياست‌هاي شوم غربي ايستاده‌اند و از وي حمايت مي‌کنند. بنابراين کار تازة او دربارة پيامبر بزرگوار اسلام</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نوعي ارتجاع و واپس‌گرايي شمرده مي‌شود. بازگشتي انحطاط‌آميز به قرون وسطي است، بازگشت به روزگاري است که استشهاد و استدلال در برابر اسلام، جاي خود را به افتراء و استهزاء داده بود و خيالبافي و افسانه‌سرايي به جاي پژوهشهاي تاريخي حکومت مي‌کرد. بنابراين شگفت‌آور نيست که ملاحظه کنيم سلمان رشدي بهنگام ياد آوردن نام پيامبر</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واژة ماهوند</w:t>
      </w:r>
      <w:r w:rsidR="00362F79" w:rsidRPr="00FA78B2">
        <w:rPr>
          <w:rStyle w:val="FootnoteReference"/>
          <w:rFonts w:ascii="Times New Roman" w:hAnsi="Times New Roman" w:cs="B Lotus"/>
          <w:spacing w:val="-4"/>
          <w:sz w:val="28"/>
          <w:szCs w:val="28"/>
          <w:rtl/>
          <w:lang w:bidi="fa-IR"/>
        </w:rPr>
        <w:footnoteReference w:id="43"/>
      </w:r>
      <w:r w:rsidRPr="00FA78B2">
        <w:rPr>
          <w:rFonts w:ascii="Times New Roman" w:hAnsi="Times New Roman" w:cs="B Lotus" w:hint="cs"/>
          <w:sz w:val="28"/>
          <w:szCs w:val="28"/>
          <w:rtl/>
          <w:lang w:bidi="fa-IR"/>
        </w:rPr>
        <w:t xml:space="preserve"> (به معناي تاريکي) را به کار مي‌برد زيرا اين واژه چنانکه پروفسور انگليسي مونْتگُمْري وات در کتاب: «محمّد، پيامبر و سياستمدار» آورده در اروپاي قرون وسطي براي استهزاء پيامبر اسلام</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بکار برده مي‌شد</w:t>
      </w:r>
      <w:r w:rsidRPr="00FA78B2">
        <w:rPr>
          <w:rStyle w:val="FootnoteReference"/>
          <w:rFonts w:cs="B Lotus"/>
          <w:sz w:val="28"/>
          <w:szCs w:val="28"/>
          <w:rtl/>
          <w:lang w:bidi="fa-IR"/>
        </w:rPr>
        <w:footnoteReference w:id="44"/>
      </w:r>
      <w:r w:rsidRPr="00FA78B2">
        <w:rPr>
          <w:rFonts w:ascii="Times New Roman" w:hAnsi="Times New Roman" w:cs="B Lotus" w:hint="cs"/>
          <w:sz w:val="28"/>
          <w:szCs w:val="28"/>
          <w:rtl/>
          <w:lang w:bidi="fa-IR"/>
        </w:rPr>
        <w:t xml:space="preserve"> و سلمان‌رشدي، نويسنده کهنه‌انديش و قرون وسطايي است که خود را هندي مترقّي و انگليسي متجدّد نشان مي‌دهد!</w:t>
      </w:r>
      <w:r w:rsidR="00362F79" w:rsidRPr="00FA78B2">
        <w:rPr>
          <w:rFonts w:ascii="Times New Roman" w:hAnsi="Times New Roman" w:cs="B Lotus" w:hint="cs"/>
          <w:sz w:val="28"/>
          <w:szCs w:val="28"/>
          <w:rtl/>
          <w:lang w:bidi="fa-IR"/>
        </w:rPr>
        <w:t>.</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و شگفت از سياستمداران عقب‌افتاده‌اي که سلمان رشدي را براي رويارويي با اسلام و مسلمانان برگزيده يا تشويق کرده‌اند، آيا آنها، پهلواني نيرومند‌تر از وي براي پا نهادن در اين ميدان سراغ نداشتند؟ آيا ديگر کشيش متعصّب ولي پُر مطالعه‌اي همچون «هانري لامنس» در دستگاه عريض و طويلشان يافت نمي‌شد؟ آيا آنان، يهودي حديث‌ساز ولي با سوادي چون «ايگناس گلدزيهر» در مؤسّسات شرق‌شناسي خود پيدا نکردند، که دست بدامان سلمان رشدي زدند؟! اگر چنين باشد بايد گفت معلوم مي‌شود که خاورشناسي دلخواهِ سياستمداران، به حالت احتضار افتاده و در لحظه‌هاي جان دادن است!</w:t>
      </w:r>
      <w:r w:rsidR="00362F79" w:rsidRPr="00FA78B2">
        <w:rPr>
          <w:rFonts w:ascii="Times New Roman" w:hAnsi="Times New Roman" w:cs="B Lotus" w:hint="cs"/>
          <w:sz w:val="28"/>
          <w:szCs w:val="28"/>
          <w:rtl/>
          <w:lang w:bidi="fa-IR"/>
        </w:rPr>
        <w:t>.</w:t>
      </w:r>
    </w:p>
    <w:p w:rsidR="00BD6B9F" w:rsidRPr="00FA78B2" w:rsidRDefault="00BD6B9F" w:rsidP="00362F79">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ما خوب مي‌دانيم که نگارش کتاب: «آيات شيطاني</w:t>
      </w:r>
      <w:r w:rsidR="00362F79" w:rsidRPr="00FA78B2">
        <w:rPr>
          <w:rStyle w:val="FootnoteReference"/>
          <w:rFonts w:ascii="Times New Roman" w:hAnsi="Times New Roman" w:cs="B Lotus"/>
          <w:spacing w:val="-4"/>
          <w:sz w:val="28"/>
          <w:szCs w:val="28"/>
          <w:rtl/>
          <w:lang w:bidi="fa-IR"/>
        </w:rPr>
        <w:footnoteReference w:id="45"/>
      </w:r>
      <w:r w:rsidRPr="00FA78B2">
        <w:rPr>
          <w:rFonts w:ascii="Times New Roman" w:hAnsi="Times New Roman" w:cs="B Lotus" w:hint="cs"/>
          <w:sz w:val="28"/>
          <w:szCs w:val="28"/>
          <w:rtl/>
          <w:lang w:bidi="fa-IR"/>
        </w:rPr>
        <w:t>» به قلم سلمان رشدي، به منزلة واکنشي خصمانه در برابر انقلاب اخير ايران شمرده مي‌شود و همانگونه که پس از جنگهاي صليبي، سياستمداران غرب دشنامنامه‌هايي را بر ضدّ اسلام و پيامبر بزرگش انتشار دادند امروز نيز در صدد برآمده‌اند تا تبليغات ضدّ غربي ايران را بدينوسيله پاسخ گويند! (چنانکه کتاب سلمان‌رشدي بوضوح از ا</w:t>
      </w:r>
      <w:r w:rsidR="00362F79" w:rsidRPr="00FA78B2">
        <w:rPr>
          <w:rFonts w:ascii="Times New Roman" w:hAnsi="Times New Roman" w:cs="B Lotus" w:hint="cs"/>
          <w:sz w:val="28"/>
          <w:szCs w:val="28"/>
          <w:rtl/>
          <w:lang w:bidi="fa-IR"/>
        </w:rPr>
        <w:t>نقلاب ايران بدگويي مي‌کند) ولي:</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اولاً: کشور ايران تنها کشور اسلامي در جهان نيست تا سياستمداران غرب بمحض خشمناک شدن از ايرانيان، با اسلام به خصومت برخيزند. اسلام، فرهنگ عظيم گسترده‌اي است که نزديک به يک ميليارد انسان را در سراسر گيتي زير پوشش خود دارد و اهانت به مقدسات اين قشر عظيم البته در روابط آنها با غرب اثر منفي مي</w:t>
      </w:r>
      <w:r w:rsidR="00362F79" w:rsidRPr="00FA78B2">
        <w:rPr>
          <w:rFonts w:ascii="Times New Roman" w:hAnsi="Times New Roman" w:cs="B Lotus" w:hint="eastAsia"/>
          <w:sz w:val="28"/>
          <w:szCs w:val="28"/>
          <w:rtl/>
          <w:lang w:bidi="fa-IR"/>
        </w:rPr>
        <w:t>‌</w:t>
      </w:r>
      <w:r w:rsidRPr="00FA78B2">
        <w:rPr>
          <w:rFonts w:ascii="Times New Roman" w:hAnsi="Times New Roman" w:cs="B Lotus" w:hint="cs"/>
          <w:sz w:val="28"/>
          <w:szCs w:val="28"/>
          <w:rtl/>
          <w:lang w:bidi="fa-IR"/>
        </w:rPr>
        <w:t>گذارد و مشکلاتي را فراهم مي آورد که روي هم رفته بنفع سياست غربي نيست چنانکه در گردهم</w:t>
      </w:r>
      <w:r w:rsidRPr="00FA78B2">
        <w:rPr>
          <w:rFonts w:ascii="Times New Roman" w:hAnsi="Times New Roman" w:cs="B Lotus" w:hint="eastAsia"/>
          <w:sz w:val="28"/>
          <w:szCs w:val="28"/>
          <w:rtl/>
          <w:lang w:bidi="fa-IR"/>
        </w:rPr>
        <w:t>‌</w:t>
      </w:r>
      <w:r w:rsidRPr="00FA78B2">
        <w:rPr>
          <w:rFonts w:ascii="Times New Roman" w:hAnsi="Times New Roman" w:cs="B Lotus" w:hint="cs"/>
          <w:sz w:val="28"/>
          <w:szCs w:val="28"/>
          <w:rtl/>
          <w:lang w:bidi="fa-IR"/>
        </w:rPr>
        <w:t>آييهاي مسلمانان دنيا و اعتراضات شديد ايشان به رشدي و حمايت کنندگانش، اين معنا نمودار شد.</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ثانياً: رويارويي ظفرمندانه! با يک فرهنگ ريشه</w:t>
      </w:r>
      <w:r w:rsidRPr="00FA78B2">
        <w:rPr>
          <w:rFonts w:ascii="Times New Roman" w:hAnsi="Times New Roman" w:cs="B Lotus" w:hint="eastAsia"/>
          <w:sz w:val="28"/>
          <w:szCs w:val="28"/>
          <w:rtl/>
          <w:lang w:bidi="fa-IR"/>
        </w:rPr>
        <w:t xml:space="preserve">‌دار و ژرف و پهناور که هزاران دانشمند چون: بيروني و ابن‌سينا و ابن رشد و غزالي و رازي و ابن هيثم ... </w:t>
      </w:r>
      <w:r w:rsidRPr="00FA78B2">
        <w:rPr>
          <w:rFonts w:ascii="Times New Roman" w:hAnsi="Times New Roman" w:cs="B Lotus" w:hint="cs"/>
          <w:sz w:val="28"/>
          <w:szCs w:val="28"/>
          <w:rtl/>
          <w:lang w:bidi="fa-IR"/>
        </w:rPr>
        <w:t>و جز ايشان را پرورش داده، هرگز با زشت‌گويي و استهزاء و دروغپردازي ممکن نيست. آيا سياستمداران غرب و به ويژه ديپلمات</w:t>
      </w:r>
      <w:r w:rsidR="00362F79" w:rsidRPr="00FA78B2">
        <w:rPr>
          <w:rFonts w:ascii="Times New Roman" w:hAnsi="Times New Roman" w:cs="B Lotus" w:hint="eastAsia"/>
          <w:sz w:val="28"/>
          <w:szCs w:val="28"/>
          <w:rtl/>
          <w:lang w:bidi="fa-IR"/>
        </w:rPr>
        <w:t>‌</w:t>
      </w:r>
      <w:r w:rsidRPr="00FA78B2">
        <w:rPr>
          <w:rFonts w:ascii="Times New Roman" w:hAnsi="Times New Roman" w:cs="B Lotus" w:hint="cs"/>
          <w:sz w:val="28"/>
          <w:szCs w:val="28"/>
          <w:rtl/>
          <w:lang w:bidi="fa-IR"/>
        </w:rPr>
        <w:t>هاي انگليس (يعني پناهگاه سلمان رشدي</w:t>
      </w:r>
      <w:r w:rsidR="00362F79" w:rsidRPr="00FA78B2">
        <w:rPr>
          <w:rFonts w:ascii="Times New Roman" w:hAnsi="Times New Roman" w:cs="B Lotus" w:hint="cs"/>
          <w:sz w:val="28"/>
          <w:szCs w:val="28"/>
          <w:rtl/>
          <w:lang w:bidi="fa-IR"/>
        </w:rPr>
        <w:t>) اين‌معناي ساده را نفهميده‌ايد</w:t>
      </w:r>
      <w:r w:rsidRPr="00FA78B2">
        <w:rPr>
          <w:rFonts w:ascii="Times New Roman" w:hAnsi="Times New Roman" w:cs="B Lotus" w:hint="cs"/>
          <w:sz w:val="28"/>
          <w:szCs w:val="28"/>
          <w:rtl/>
          <w:lang w:bidi="fa-IR"/>
        </w:rPr>
        <w:t>؟!</w:t>
      </w:r>
      <w:r w:rsidR="00362F79" w:rsidRPr="00FA78B2">
        <w:rPr>
          <w:rFonts w:ascii="Times New Roman" w:hAnsi="Times New Roman" w:cs="B Lotus" w:hint="cs"/>
          <w:sz w:val="28"/>
          <w:szCs w:val="28"/>
          <w:rtl/>
          <w:lang w:bidi="fa-IR"/>
        </w:rPr>
        <w:t>.</w:t>
      </w:r>
    </w:p>
    <w:p w:rsidR="00BD6B9F" w:rsidRPr="00FA78B2" w:rsidRDefault="00BD6B9F" w:rsidP="00EC1F8D">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ثالثاً: بزرگان گفته‌اند: «آزموده را، آزمودن خطا است» آري، بدخواهان اسلام در غرب، پيش از اين تجربه کرده‌اند که مبارزه با پيامبر گرامي اسلام</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از راه استهزاء و افتراء به جايي نمي‌رسد و به نتيجه دلخواه نمي‌انجامد و چندي نمي‌گذرد که پژوهشگراني منصف از ميان خودشان برمي‌خيزند و به نفي و ردّ تهمت‌ها همّت مي‌گمارند و «عذر تقصير به پيشگاه محمّد و قرآن» مي‌نگارند! بنابراين، خطاي گذشته را نبايد از سر گرفت بويژه که امروز دانش و فرهنگ بشر توسعه يافته و ارتباط مردم جهان با يکديگر بيش از روزگار پيشين شده و از طرفي، محقّقان اسلامي نيز خاموشي نمي‌گيرند و بزودي از چهرة زشت تهمت‌ها پرده بر مي‌گيرند و نداي ايشان در رسوايي و دروغپردازان به همه جا مي‌رسد و آرزوي دشمنان نقش بر آب مي‌شود!</w:t>
      </w:r>
      <w:r w:rsidR="00362F79" w:rsidRPr="00FA78B2">
        <w:rPr>
          <w:rFonts w:ascii="Times New Roman" w:hAnsi="Times New Roman" w:cs="B Lotus" w:hint="cs"/>
          <w:sz w:val="28"/>
          <w:szCs w:val="28"/>
          <w:rtl/>
          <w:lang w:bidi="fa-IR"/>
        </w:rPr>
        <w:t>.</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رابعاً: سلمان رشدي در آيات شيطاني خود! نه تنها پيامبر اسلام و همسران و ياران او را به استهزاء گرفته بلکه بنياد ديانت را انکار نموده و تشويق چنين کسي در اين روزگار که مغرب‌زمين از ضعف خداپرستي و اخلاق، ضربه‌هاي زيانبار مي‌خورد، به مصلحت غرب تمام نمي‌شود و اقدامي است که بر آتش الحاد و فساد دامن مي‌زند و بحران معنويت را در آنجا افزونتر مي‌کند.</w:t>
      </w:r>
    </w:p>
    <w:p w:rsidR="00BD6B9F" w:rsidRPr="00FA78B2" w:rsidRDefault="00BD6B9F" w:rsidP="00EC1F8D">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سياستمداران غربي که خود را به منافع کشورشان علاقمند نشان مي‌دهند، اگر از ما نويسندگان اسلامي و پيروان محمّد</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سخن حق را نمي‌شنوند، لااقل به اندرز بزرگان و دانشمندان خود گوش فرا دهند و دشمني با خويشتن را به کنار نهند که بقول دانشمند شهير فرانسوي: لوئي دوبُرْگلي:</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«خطر يک تمدّن خيلي پيشرفته در خود آن تمدّن نيست بلکه اگر در آنجا به موازات پيشرفتهاي مادّي، ترقّي روحاني ايجاد نشود خطري پديد مي‌آيد که آن را محصول عدم تعادل بايد شمرد»</w:t>
      </w:r>
      <w:r w:rsidRPr="00FA78B2">
        <w:rPr>
          <w:rStyle w:val="FootnoteReference"/>
          <w:rFonts w:cs="B Lotus"/>
          <w:sz w:val="28"/>
          <w:szCs w:val="28"/>
          <w:rtl/>
          <w:lang w:bidi="fa-IR"/>
        </w:rPr>
        <w:footnoteReference w:id="46"/>
      </w:r>
      <w:r w:rsidRPr="00FA78B2">
        <w:rPr>
          <w:rFonts w:ascii="Times New Roman" w:hAnsi="Times New Roman" w:cs="B Lotus" w:hint="cs"/>
          <w:sz w:val="28"/>
          <w:szCs w:val="28"/>
          <w:rtl/>
          <w:lang w:bidi="fa-IR"/>
        </w:rPr>
        <w:t>.</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آري، امروز کشورهاي غربي بدام اين خطر جدّي درافتاده‌اند و اختلاف سطح ماديات در معنويات، آسيب‌هاي سختي بر آنان وارد ساخته و رواج فساد و اعتيادهاي ويرانگر و بيماريهاي روحي و جنسي (مانند ايدز و غيره) در آنديار، گواه ر</w:t>
      </w:r>
      <w:r w:rsidR="00FA78B2" w:rsidRPr="00FA78B2">
        <w:rPr>
          <w:rFonts w:ascii="Times New Roman" w:hAnsi="Times New Roman" w:cs="B Lotus" w:hint="cs"/>
          <w:sz w:val="28"/>
          <w:szCs w:val="28"/>
          <w:rtl/>
          <w:lang w:bidi="fa-IR"/>
        </w:rPr>
        <w:t>وشني بر اين مدّعا شمرده مي‌شود.</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پس بکجا مي‌رويد؟ و چرا بجاي درمان دردهاي خود، با درمانگران اين بيماريها يعني پيا</w:t>
      </w:r>
      <w:r w:rsidR="00362F79" w:rsidRPr="00FA78B2">
        <w:rPr>
          <w:rFonts w:ascii="Times New Roman" w:hAnsi="Times New Roman" w:cs="B Lotus" w:hint="cs"/>
          <w:sz w:val="28"/>
          <w:szCs w:val="28"/>
          <w:rtl/>
          <w:lang w:bidi="fa-IR"/>
        </w:rPr>
        <w:t>مبران خدا، سر عناد و لجاج داريد</w:t>
      </w:r>
      <w:r w:rsidRPr="00FA78B2">
        <w:rPr>
          <w:rFonts w:ascii="Times New Roman" w:hAnsi="Times New Roman" w:cs="B Lotus" w:hint="cs"/>
          <w:sz w:val="28"/>
          <w:szCs w:val="28"/>
          <w:rtl/>
          <w:lang w:bidi="fa-IR"/>
        </w:rPr>
        <w:t>؟!</w:t>
      </w:r>
      <w:r w:rsidR="00362F79" w:rsidRPr="00FA78B2">
        <w:rPr>
          <w:rFonts w:ascii="Times New Roman" w:hAnsi="Times New Roman" w:cs="B Lotus" w:hint="cs"/>
          <w:sz w:val="28"/>
          <w:szCs w:val="28"/>
          <w:rtl/>
          <w:lang w:bidi="fa-IR"/>
        </w:rPr>
        <w:t>.</w:t>
      </w:r>
    </w:p>
    <w:p w:rsidR="00362F79" w:rsidRPr="00FA78B2" w:rsidRDefault="00BD6B9F" w:rsidP="00FA78B2">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چرا به الحاد و فساد که تعادل تمدّن شما را بر هم مي‌زند، براي تاخت و تاز ميدان مي‌دهيد؟ چرا از امثال سلمان ‌رشدي در اعلان کفر بخدا و انکار اديان و تمسخر پاکدامني تقوي پشتيباني مي‌کنيد و جايزه‌هاي پياپي به او مي‌بخشيد؟ ...</w:t>
      </w:r>
      <w:bookmarkStart w:id="22" w:name="_Toc142300299"/>
    </w:p>
    <w:p w:rsidR="00FA78B2" w:rsidRPr="00FA78B2" w:rsidRDefault="00FA78B2" w:rsidP="00FA78B2">
      <w:pPr>
        <w:pStyle w:val="StyleComplexBLotus12ptJustifiedFirstline05cmCharCharCharCharChar"/>
        <w:spacing w:line="240" w:lineRule="auto"/>
        <w:rPr>
          <w:rFonts w:ascii="Times New Roman" w:hAnsi="Times New Roman" w:cs="B Lotus"/>
          <w:sz w:val="28"/>
          <w:szCs w:val="28"/>
          <w:rtl/>
          <w:lang w:bidi="fa-IR"/>
        </w:rPr>
        <w:sectPr w:rsidR="00FA78B2" w:rsidRPr="00FA78B2" w:rsidSect="0085210A">
          <w:footnotePr>
            <w:numRestart w:val="eachPage"/>
          </w:footnotePr>
          <w:pgSz w:w="9639" w:h="13608" w:code="9"/>
          <w:pgMar w:top="851" w:right="1077" w:bottom="936" w:left="1077" w:header="851" w:footer="936" w:gutter="0"/>
          <w:cols w:space="708"/>
          <w:titlePg/>
          <w:bidi/>
          <w:rtlGutter/>
          <w:docGrid w:linePitch="381"/>
        </w:sectPr>
      </w:pPr>
    </w:p>
    <w:p w:rsidR="00BD6B9F" w:rsidRPr="00FA78B2" w:rsidRDefault="00BD6B9F" w:rsidP="00362F79">
      <w:pPr>
        <w:pStyle w:val="a0"/>
        <w:rPr>
          <w:rtl/>
        </w:rPr>
      </w:pPr>
      <w:bookmarkStart w:id="23" w:name="_Toc332249848"/>
      <w:r w:rsidRPr="00FA78B2">
        <w:rPr>
          <w:rFonts w:hint="cs"/>
          <w:rtl/>
        </w:rPr>
        <w:t>ترفند رشدي در شيوة نگارش</w:t>
      </w:r>
      <w:bookmarkEnd w:id="22"/>
      <w:bookmarkEnd w:id="23"/>
    </w:p>
    <w:p w:rsidR="00BD6B9F" w:rsidRPr="00FA78B2" w:rsidRDefault="00BD6B9F" w:rsidP="00362F79">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سلمان رشدي در نگارش «آيات شيطاني» از سَبْکِ «رئاليسم جادوئي</w:t>
      </w:r>
      <w:r w:rsidR="00362F79" w:rsidRPr="00FA78B2">
        <w:rPr>
          <w:rStyle w:val="FootnoteReference"/>
          <w:rFonts w:ascii="Times New Roman" w:hAnsi="Times New Roman" w:cs="B Lotus"/>
          <w:spacing w:val="-4"/>
          <w:sz w:val="28"/>
          <w:szCs w:val="28"/>
          <w:rtl/>
          <w:lang w:bidi="fa-IR"/>
        </w:rPr>
        <w:footnoteReference w:id="47"/>
      </w:r>
      <w:r w:rsidRPr="00FA78B2">
        <w:rPr>
          <w:rFonts w:ascii="Times New Roman" w:hAnsi="Times New Roman" w:cs="B Lotus" w:hint="cs"/>
          <w:sz w:val="28"/>
          <w:szCs w:val="28"/>
          <w:rtl/>
          <w:lang w:bidi="fa-IR"/>
        </w:rPr>
        <w:t>» پيروي مي‌کند. وي اساس تاريخي را تغيير مي‌دهد و رويدادها را دگرگون مي‌سازد و تخيل را با واقعيت مي‌آميزد و در اينکار، هيچ قانون و ضابطه‌اي را هم رعايت نمي‌کند و «دل تنگش هر چه مي‌خواهد، مي‌گويد!». سَبک مزبور اگر هم در داستان‌نويسي و افسانه‌سرايي مفيد باشد ولي بي‌ترديد براي شرح احوال بزرگان، به هيچ‌وجه مناسب نيست. بويژه براي بيان سيرت پيامبري که تاريخ زندگي و سوانح حياتش در دسترس همه قرار دارد بکلّي بي‌معني شمرده مي‌شود. چه لزومي دارد که ما در شرح زندگي محمّد</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به پندار بافي و حادثه</w:t>
      </w:r>
      <w:r w:rsidRPr="00FA78B2">
        <w:rPr>
          <w:rFonts w:ascii="Times New Roman" w:hAnsi="Times New Roman" w:cs="B Lotus" w:hint="eastAsia"/>
          <w:sz w:val="28"/>
          <w:szCs w:val="28"/>
          <w:rtl/>
          <w:lang w:bidi="fa-IR"/>
        </w:rPr>
        <w:t>‌</w:t>
      </w:r>
      <w:r w:rsidRPr="00FA78B2">
        <w:rPr>
          <w:rFonts w:ascii="Times New Roman" w:hAnsi="Times New Roman" w:cs="B Lotus" w:hint="cs"/>
          <w:sz w:val="28"/>
          <w:szCs w:val="28"/>
          <w:rtl/>
          <w:lang w:bidi="fa-IR"/>
        </w:rPr>
        <w:t>تراشي روي آوريم و هر چه دلخواهمان باشد از رَطْب و يابس بهم ببافيم؟</w:t>
      </w:r>
    </w:p>
    <w:p w:rsidR="00BD6B9F" w:rsidRPr="00FA78B2" w:rsidRDefault="00BD6B9F" w:rsidP="00EC1F8D">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روشن است که گزينش اين سبک از سوي سلمان رشدي، نوعي حيله و ترفند بشمار مي‌رود تا از اينراه به آساني بتواند به پيامبر پاک اسلام</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اهانت ورزد يا کساني را در معرض اتّهام قرار دهد و در عين حال، راه انکا</w:t>
      </w:r>
      <w:r w:rsidR="00362F79" w:rsidRPr="00FA78B2">
        <w:rPr>
          <w:rFonts w:ascii="Times New Roman" w:hAnsi="Times New Roman" w:cs="B Lotus" w:hint="cs"/>
          <w:sz w:val="28"/>
          <w:szCs w:val="28"/>
          <w:rtl/>
          <w:lang w:bidi="fa-IR"/>
        </w:rPr>
        <w:t>ر و حاشا کردن هم برويش باز باشد</w:t>
      </w:r>
      <w:r w:rsidRPr="00FA78B2">
        <w:rPr>
          <w:rFonts w:ascii="Times New Roman" w:hAnsi="Times New Roman" w:cs="B Lotus" w:hint="cs"/>
          <w:sz w:val="28"/>
          <w:szCs w:val="28"/>
          <w:rtl/>
          <w:lang w:bidi="fa-IR"/>
        </w:rPr>
        <w:t>!</w:t>
      </w:r>
      <w:r w:rsidRPr="00FA78B2">
        <w:rPr>
          <w:rStyle w:val="FootnoteReference"/>
          <w:rFonts w:cs="B Lotus"/>
          <w:sz w:val="28"/>
          <w:szCs w:val="28"/>
          <w:rtl/>
          <w:lang w:bidi="fa-IR"/>
        </w:rPr>
        <w:footnoteReference w:id="48"/>
      </w:r>
      <w:r w:rsidR="00362F79" w:rsidRPr="00FA78B2">
        <w:rPr>
          <w:rFonts w:ascii="Times New Roman" w:hAnsi="Times New Roman" w:cs="B Lotus" w:hint="cs"/>
          <w:sz w:val="28"/>
          <w:szCs w:val="28"/>
          <w:rtl/>
          <w:lang w:bidi="fa-IR"/>
        </w:rPr>
        <w:t>.</w:t>
      </w:r>
    </w:p>
    <w:p w:rsidR="00BD6B9F" w:rsidRPr="00FA78B2" w:rsidRDefault="00BD6B9F" w:rsidP="00362F79">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گواه ما در اين مقام سخن خود سلمان رشدي است که ضمن کتاب «شرم»</w:t>
      </w:r>
      <w:r w:rsidR="00362F79" w:rsidRPr="00FA78B2">
        <w:rPr>
          <w:rStyle w:val="FootnoteReference"/>
          <w:rFonts w:ascii="Times New Roman" w:hAnsi="Times New Roman" w:cs="B Lotus"/>
          <w:spacing w:val="-4"/>
          <w:sz w:val="28"/>
          <w:szCs w:val="28"/>
          <w:rtl/>
          <w:lang w:bidi="fa-IR"/>
        </w:rPr>
        <w:footnoteReference w:id="49"/>
      </w:r>
      <w:r w:rsidRPr="00FA78B2">
        <w:rPr>
          <w:rFonts w:ascii="Times New Roman" w:hAnsi="Times New Roman" w:cs="B Lotus" w:hint="cs"/>
          <w:sz w:val="28"/>
          <w:szCs w:val="28"/>
          <w:rtl/>
          <w:lang w:bidi="fa-IR"/>
        </w:rPr>
        <w:t xml:space="preserve"> دربا</w:t>
      </w:r>
      <w:r w:rsidR="00362F79" w:rsidRPr="00FA78B2">
        <w:rPr>
          <w:rFonts w:ascii="Times New Roman" w:hAnsi="Times New Roman" w:cs="B Lotus" w:hint="cs"/>
          <w:sz w:val="28"/>
          <w:szCs w:val="28"/>
          <w:rtl/>
          <w:lang w:bidi="fa-IR"/>
        </w:rPr>
        <w:t>رة اسلوب نوشتارش چنين مي‌نگارد:</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«خوشبختانه آنچه مي‌نويسم نوعي افسانه امروزي است، بنابراين مسأله‌اي ندارم، به کسي بر نمي‌خورد، گفته‌هايم را خيلي جدّي نمي‌گيرند. در نتيجه، لزومي هم ندارد که عليه من اقدامي بکنند، چه راحت!»</w:t>
      </w:r>
      <w:r w:rsidRPr="00FA78B2">
        <w:rPr>
          <w:rStyle w:val="FootnoteReference"/>
          <w:rFonts w:cs="B Lotus"/>
          <w:sz w:val="28"/>
          <w:szCs w:val="28"/>
          <w:rtl/>
          <w:lang w:bidi="fa-IR"/>
        </w:rPr>
        <w:footnoteReference w:id="50"/>
      </w:r>
      <w:r w:rsidRPr="00FA78B2">
        <w:rPr>
          <w:rFonts w:ascii="Times New Roman" w:hAnsi="Times New Roman" w:cs="B Lotus" w:hint="cs"/>
          <w:sz w:val="28"/>
          <w:szCs w:val="28"/>
          <w:rtl/>
          <w:lang w:bidi="fa-IR"/>
        </w:rPr>
        <w:t>.</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اين تعليل، نشان مي‌دهد که رشدي در صدد بوده تا مسائلي را مطرح سازد که اگر آنها را بي‌پرده ابراز مي‌داشته بيم آن مي‌رفته است که اقداماتي خطرناک بر ضدّ وي صورت پذيرد و پيدا است که مسائل مزبور از نوع مخالفتهاي خاورشناسان با اسلام يا منطق ديانت نبوده است زيرا در اينصورت حدّ اکثر بيم سلمان رشدي بدانجا مي‌انجامد که کسي از مسلمانان پاسخي به وي دهد يا يکي از دينداران بر ضدّ سخنانش، رساله‌اي بنگارد. پس نوشتاري که اقدامات خطرناکي در پي داشته، چه سخناني مي‌توانسته باشد؟</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حقيقت آنست که سلمان رشدي تصميم داشته تا راه بدگويي به شخصيت‌ّها و متّهم ساختن آنها را در پيش گيرد چنانکه کتاب آيات شيطانيش بر اين تصميم گواهي مي‌دهد و گواه ديگري که اين مقصود را روشنتر مي‌سازد برخورد اتّهام‌آميز سلمان رشدي با نخست‌وزير پيشين هند اينديرا گاندي</w:t>
      </w:r>
      <w:r w:rsidR="00362F79" w:rsidRPr="00FA78B2">
        <w:rPr>
          <w:rFonts w:ascii="Times New Roman" w:hAnsi="Times New Roman" w:cs="B Lotus" w:hint="cs"/>
          <w:sz w:val="28"/>
          <w:szCs w:val="28"/>
          <w:rtl/>
          <w:lang w:bidi="fa-IR"/>
        </w:rPr>
        <w:t xml:space="preserve"> است</w:t>
      </w:r>
      <w:r w:rsidRPr="00FA78B2">
        <w:rPr>
          <w:rFonts w:ascii="Times New Roman" w:hAnsi="Times New Roman" w:cs="B Lotus" w:hint="cs"/>
          <w:sz w:val="28"/>
          <w:szCs w:val="28"/>
          <w:rtl/>
          <w:lang w:bidi="fa-IR"/>
        </w:rPr>
        <w:t>!</w:t>
      </w:r>
      <w:r w:rsidR="00362F79" w:rsidRPr="00FA78B2">
        <w:rPr>
          <w:rFonts w:ascii="Times New Roman" w:hAnsi="Times New Roman" w:cs="B Lotus" w:hint="cs"/>
          <w:sz w:val="28"/>
          <w:szCs w:val="28"/>
          <w:rtl/>
          <w:lang w:bidi="fa-IR"/>
        </w:rPr>
        <w:t>.</w:t>
      </w:r>
    </w:p>
    <w:p w:rsidR="00BD6B9F" w:rsidRPr="00FA78B2" w:rsidRDefault="00BD6B9F" w:rsidP="00362F79">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ماجراي مزبور از اين قرار است که سلمان رشدي در چاپ اوّل کتاب: «بچه‌هاي نيمه شب</w:t>
      </w:r>
      <w:r w:rsidR="00362F79" w:rsidRPr="00FA78B2">
        <w:rPr>
          <w:rStyle w:val="FootnoteReference"/>
          <w:rFonts w:ascii="Times New Roman" w:hAnsi="Times New Roman" w:cs="B Lotus"/>
          <w:spacing w:val="-4"/>
          <w:sz w:val="28"/>
          <w:szCs w:val="28"/>
          <w:rtl/>
          <w:lang w:bidi="fa-IR"/>
        </w:rPr>
        <w:footnoteReference w:id="51"/>
      </w:r>
      <w:r w:rsidRPr="00FA78B2">
        <w:rPr>
          <w:rFonts w:ascii="Times New Roman" w:hAnsi="Times New Roman" w:cs="B Lotus" w:hint="cs"/>
          <w:sz w:val="28"/>
          <w:szCs w:val="28"/>
          <w:rtl/>
          <w:lang w:bidi="fa-IR"/>
        </w:rPr>
        <w:t>» يعني در سال 1981، با کمال وضوح اينديرا گاندي را متّهم ساخت که با بي‌توجّهي خود، موجب مرگ شوهرش فيروز گاندي شده است و در اين‌باره مي</w:t>
      </w:r>
      <w:r w:rsidRPr="00FA78B2">
        <w:rPr>
          <w:rFonts w:ascii="Times New Roman" w:hAnsi="Times New Roman" w:cs="B Lotus" w:hint="eastAsia"/>
          <w:sz w:val="28"/>
          <w:szCs w:val="28"/>
          <w:rtl/>
          <w:lang w:bidi="fa-IR"/>
        </w:rPr>
        <w:t>‌نويسد</w:t>
      </w:r>
      <w:r w:rsidRPr="00FA78B2">
        <w:rPr>
          <w:rFonts w:ascii="Times New Roman" w:hAnsi="Times New Roman" w:cs="B Lotus" w:hint="cs"/>
          <w:sz w:val="28"/>
          <w:szCs w:val="28"/>
          <w:rtl/>
          <w:lang w:bidi="fa-IR"/>
        </w:rPr>
        <w:t>:</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«آقاي فيروز گاندي در سال 1960 در سنّ چهل و هفت سالگي، بر اثر سکته قلبي درگذشت. اغلب گفته مي‌شود که سانجاي پسر کوچک خانم گاندي، او را مسئول م</w:t>
      </w:r>
      <w:r w:rsidRPr="00FA78B2">
        <w:rPr>
          <w:rFonts w:ascii="Times New Roman" w:hAnsi="Times New Roman" w:cs="B Lotus" w:hint="eastAsia"/>
          <w:sz w:val="28"/>
          <w:szCs w:val="28"/>
          <w:rtl/>
          <w:lang w:bidi="fa-IR"/>
        </w:rPr>
        <w:t xml:space="preserve">ي‌داند که با بي‌توجّهي به پدرش باعث مرگ او شده است. </w:t>
      </w:r>
      <w:r w:rsidRPr="00FA78B2">
        <w:rPr>
          <w:rFonts w:ascii="Times New Roman" w:hAnsi="Times New Roman" w:cs="B Lotus" w:hint="cs"/>
          <w:sz w:val="28"/>
          <w:szCs w:val="28"/>
          <w:rtl/>
          <w:lang w:bidi="fa-IR"/>
        </w:rPr>
        <w:t>به همين دليل، مادرش را آنچنان زير سلطه کشيده است که در هيچ موردي نمي‌تو</w:t>
      </w:r>
      <w:r w:rsidR="00362F79" w:rsidRPr="00FA78B2">
        <w:rPr>
          <w:rFonts w:ascii="Times New Roman" w:hAnsi="Times New Roman" w:cs="B Lotus" w:hint="cs"/>
          <w:sz w:val="28"/>
          <w:szCs w:val="28"/>
          <w:rtl/>
          <w:lang w:bidi="fa-IR"/>
        </w:rPr>
        <w:t>اند به او نه بگويد»</w:t>
      </w:r>
      <w:r w:rsidRPr="00FA78B2">
        <w:rPr>
          <w:rFonts w:ascii="Times New Roman" w:hAnsi="Times New Roman" w:cs="B Lotus" w:hint="cs"/>
          <w:sz w:val="28"/>
          <w:szCs w:val="28"/>
          <w:rtl/>
          <w:lang w:bidi="fa-IR"/>
        </w:rPr>
        <w:t>!</w:t>
      </w:r>
      <w:r w:rsidRPr="00FA78B2">
        <w:rPr>
          <w:rStyle w:val="FootnoteReference"/>
          <w:rFonts w:cs="B Lotus"/>
          <w:sz w:val="28"/>
          <w:szCs w:val="28"/>
          <w:rtl/>
          <w:lang w:bidi="fa-IR"/>
        </w:rPr>
        <w:footnoteReference w:id="52"/>
      </w:r>
      <w:r w:rsidR="00362F79" w:rsidRPr="00FA78B2">
        <w:rPr>
          <w:rFonts w:ascii="Times New Roman" w:hAnsi="Times New Roman" w:cs="B Lotus" w:hint="cs"/>
          <w:sz w:val="28"/>
          <w:szCs w:val="28"/>
          <w:rtl/>
          <w:lang w:bidi="fa-IR"/>
        </w:rPr>
        <w:t>.</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آيا چنين اتّهامي تنها به دليل اينکه: «اغلب گفته مي‌شود ...!» قابل اثبات است؟ و آيا هيچکس حق دارد که با شنيدن شايعه‌اي، ديگري را به قتل متّهم سازد و سپس آنرا در کتاب خود ثبت نمايد و در هزاران نسخه به نظر عموم برساند؟</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باري، اينديرا گاندي از سلمان رشدي و ناشر کتاب وي، به مراجع قضائي شکايت نمود و اين هر دو تن، در دادگاه مجرم شناخته شدند. دادگاه (در سال 1984) سلمان رشدي و ناشر کتابش را محکوم کرد که از بانو گاندي رسماً پوزش بخواهند. ضمناً ناشر کتاب موظّف گشت تا تمام هزينة دادگاه را بپردازد ودر چاپهاي بعدي، اتّهام اينديرا گاندي را از متن کتاب حذف کند و همچنين سخنان توهين‌آميز رشدي را نسبت به مردم هند از آن کتاب بردارد.</w:t>
      </w:r>
    </w:p>
    <w:p w:rsidR="00BD6B9F" w:rsidRPr="00FA78B2" w:rsidRDefault="00BD6B9F" w:rsidP="00EC1F8D">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اتّهام سلمان رشدي دربارة نخست‌وزير هند چنانکه بنظر خوانندگان رسيد، اتّهامي صريح و بي‌پرده بود و همين صراحت براي رشدي ماية گرفتاري و بدنامي شد. بنابراين، نويسندة «آيات شيطاني» در صدد برآمد تا در کتاب تازه خود راه ديگري را بپيمايد و پيامبر بزرگ اسلام</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و همسران پاکدامن و ياران ارجمند او را با اسلوبي غير صريح، مورد اتّهام قرار دهد. اينستکه بسوي «رئاليسم جادويي» که قبلاً هم با آن سر و کار داشت، دست توسّل دراز کرد تا خيالش از اقدام مخالفان، آسوده بماند. ولي چنانکه مي‌دانيد اين سبک نفرين شده! براي او معجزه‌اي ببار نياورد و بزودي فتواي قتلش صادر شد!</w:t>
      </w:r>
      <w:r w:rsidR="00362F79" w:rsidRPr="00FA78B2">
        <w:rPr>
          <w:rFonts w:ascii="Times New Roman" w:hAnsi="Times New Roman" w:cs="B Lotus" w:hint="cs"/>
          <w:sz w:val="28"/>
          <w:szCs w:val="28"/>
          <w:rtl/>
          <w:lang w:bidi="fa-IR"/>
        </w:rPr>
        <w:t>.</w:t>
      </w:r>
    </w:p>
    <w:p w:rsidR="00BD6B9F" w:rsidRPr="00FA78B2" w:rsidRDefault="00BD6B9F" w:rsidP="00FA78B2">
      <w:pPr>
        <w:pStyle w:val="StyleComplexBLotus12ptJustifiedFirstline05cmCharCharCharCharChar"/>
        <w:spacing w:line="228"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بايد توجه داشت که اگر شيوة نگارش مزبور در «بيوگرافي نويسي» رواج يابد و نويسندگان دنيا بخواهند شرح زندگاني بزرگان عالم را بصورتي غير مستند و تخيلي بنگارند و از تهمت و دروغ دربارة آنها دريغ ندارند! در آن صورت، ارزش و احترام افراد خدمتگذار و فداکار در جوامع بشري تنزّل مي‌يابد وماية دلسردي و يأس آنان فراهم مي‌آيد و البتّه زيانهايي که از اين راه به فرهنگ و تمدّن بشر خواهد رسيد قابل انکار و احصاء نيست. و چه بسا خود سياستمداران غربي که امروزه از سلمان رشدي حمايت مي‌کنند، در دام همين اسلوب تاريخ</w:t>
      </w:r>
      <w:r w:rsidRPr="00FA78B2">
        <w:rPr>
          <w:rFonts w:ascii="Times New Roman" w:hAnsi="Times New Roman" w:cs="B Lotus" w:hint="eastAsia"/>
          <w:sz w:val="28"/>
          <w:szCs w:val="28"/>
          <w:rtl/>
          <w:lang w:bidi="fa-IR"/>
        </w:rPr>
        <w:t>‌</w:t>
      </w:r>
      <w:r w:rsidRPr="00FA78B2">
        <w:rPr>
          <w:rFonts w:ascii="Times New Roman" w:hAnsi="Times New Roman" w:cs="B Lotus" w:hint="cs"/>
          <w:sz w:val="28"/>
          <w:szCs w:val="28"/>
          <w:rtl/>
          <w:lang w:bidi="fa-IR"/>
        </w:rPr>
        <w:t>‌نگاري! بيافتند و در معرض افتراهاي گوناگون قرار گيرند.</w:t>
      </w:r>
    </w:p>
    <w:p w:rsidR="00BD6B9F" w:rsidRPr="00FA78B2" w:rsidRDefault="00BD6B9F" w:rsidP="00FA78B2">
      <w:pPr>
        <w:pStyle w:val="StyleComplexBLotus12ptJustifiedFirstline05cmCharCharCharCharChar"/>
        <w:spacing w:line="228"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ما از طرفداران سلمان رشدي در غرب مي‌پرسيم که اگر نويسنده‌اي مثلاً به نگارش بيوگرافي آلبرت اينشتين فيزيک‌دان بزرگ جهان، دست بزند و در خلال آن بتصريح و کنايه، دانشمند نامبرده را مورد سخريه و اهانت قرار دهد و ادّعا کند که اينشتين، تئوري «نسبيت» را از فلان مرد شرقي دزديده وگرنه خود، يک قاچاقچي موادّ مخدّر و سر دستة گانگسترها بوده است! آيا شما مردم متمدّن، کار اين نويسندة پريشان گفتار را زشت نمي‌شمريد و او را در خور ملامت و مذمّت نمي‌دانيد؟ و چنانچه نويسندة مزبور بهنگام رويارويي با سرزنشهاي شما، عذر آورد که: «کتاب من ساختاري تخيلي و رؤيا‌گونه دارد و از اينرو اجازه داشتم که اينشتين را به سخريه گيرم!» آيا عذرش را مي‌پذيريد و در اهانت به اينشتين وي را مجاز مي‌شماريد؟</w:t>
      </w:r>
    </w:p>
    <w:p w:rsidR="00BD6B9F" w:rsidRPr="00FA78B2" w:rsidRDefault="00BD6B9F" w:rsidP="00FA78B2">
      <w:pPr>
        <w:pStyle w:val="StyleComplexBLotus12ptJustifiedFirstline05cmCharCharCharCharChar"/>
        <w:spacing w:line="228"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يقيناً کسي که به دانش و تحقيق ارج مي‌نهد و حکيمان و دانشمندان را محترم مي‌دارد، به پرسشهاي گذشته پاسخ منفي خواهد داد و هرگز نمي‌پذيرد که نويسندگان کج‌انديش به بهانة «خيال‌پردازي» دانشمندان جهان را مورد اهانت قرار دهند و از احترام و اعتبار ايشان در نظر مردمان بکاهند. پس چگونه توقّع دارند که مسلمانان اجازه دهند کسي همچون سلمان رشدي، به پيامبر مقدّس اسلام</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و همسران و يارانش </w:t>
      </w:r>
      <w:r w:rsidR="00362F79" w:rsidRPr="00FA78B2">
        <w:rPr>
          <w:rFonts w:ascii="Times New Roman" w:hAnsi="Times New Roman" w:cs="B Lotus" w:hint="cs"/>
          <w:sz w:val="28"/>
          <w:szCs w:val="28"/>
          <w:rtl/>
          <w:lang w:bidi="fa-IR"/>
        </w:rPr>
        <w:t>اهانت ورزد و آنگاه عذر آورد که:</w:t>
      </w:r>
    </w:p>
    <w:p w:rsidR="00BD6B9F" w:rsidRPr="00FA78B2" w:rsidRDefault="00BD6B9F" w:rsidP="00FA78B2">
      <w:pPr>
        <w:pStyle w:val="StyleComplexBLotus12ptJustifiedFirstline05cmCharCharCharCharChar"/>
        <w:widowControl w:val="0"/>
        <w:spacing w:line="228"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«اين کتاب،</w:t>
      </w:r>
      <w:r w:rsidR="00362F79" w:rsidRPr="00FA78B2">
        <w:rPr>
          <w:rFonts w:ascii="Times New Roman" w:hAnsi="Times New Roman" w:cs="B Lotus" w:hint="cs"/>
          <w:sz w:val="28"/>
          <w:szCs w:val="28"/>
          <w:rtl/>
          <w:lang w:bidi="fa-IR"/>
        </w:rPr>
        <w:t xml:space="preserve"> ساختاري خيالي و رؤياگونه دارد»</w:t>
      </w:r>
      <w:r w:rsidRPr="00FA78B2">
        <w:rPr>
          <w:rFonts w:ascii="Times New Roman" w:hAnsi="Times New Roman" w:cs="B Lotus" w:hint="cs"/>
          <w:sz w:val="28"/>
          <w:szCs w:val="28"/>
          <w:rtl/>
          <w:lang w:bidi="fa-IR"/>
        </w:rPr>
        <w:t>!</w:t>
      </w:r>
      <w:r w:rsidRPr="00FA78B2">
        <w:rPr>
          <w:rStyle w:val="FootnoteReference"/>
          <w:rFonts w:cs="B Lotus"/>
          <w:sz w:val="28"/>
          <w:szCs w:val="28"/>
          <w:rtl/>
          <w:lang w:bidi="fa-IR"/>
        </w:rPr>
        <w:footnoteReference w:id="53"/>
      </w:r>
      <w:r w:rsidR="00362F79" w:rsidRPr="00FA78B2">
        <w:rPr>
          <w:rFonts w:ascii="Times New Roman" w:hAnsi="Times New Roman" w:cs="B Lotus" w:hint="cs"/>
          <w:sz w:val="28"/>
          <w:szCs w:val="28"/>
          <w:rtl/>
          <w:lang w:bidi="fa-IR"/>
        </w:rPr>
        <w:t>.</w:t>
      </w:r>
    </w:p>
    <w:p w:rsidR="00BD6B9F" w:rsidRPr="00FA78B2" w:rsidRDefault="00BD6B9F" w:rsidP="00FA78B2">
      <w:pPr>
        <w:pStyle w:val="StyleComplexBLotus12ptJustifiedFirstline05cmCharCharCharCharChar"/>
        <w:widowControl w:val="0"/>
        <w:spacing w:line="228"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ما گمان نمي‌کنيم که حتي خود سلمان رشدي بپذيرد که نويسنده‌اي در شرح زندگاني وي قلم‌فرسايي کند و در خلال نوشتارش، اعمال زشت و تنفّرانگيزي را بدو نسبت دهد و عذرش اين باشد که من آن بيوگرافي را در عالم تخيل و رؤيا تهيه کرده‌ام! مگر آنکه سلمان رشدي اساساً بدي و زشتي را باور داشته باشد و هر کاري را نسبت بخود خوب و زيبا بشمارد که در اينصورت فتواي قتلش را نيز</w:t>
      </w:r>
      <w:r w:rsidR="00362F79" w:rsidRPr="00FA78B2">
        <w:rPr>
          <w:rFonts w:ascii="Times New Roman" w:hAnsi="Times New Roman" w:cs="B Lotus" w:hint="cs"/>
          <w:sz w:val="28"/>
          <w:szCs w:val="28"/>
          <w:rtl/>
          <w:lang w:bidi="fa-IR"/>
        </w:rPr>
        <w:t xml:space="preserve"> بايد اقدامي برازنده تلقّي کند!.</w:t>
      </w:r>
    </w:p>
    <w:p w:rsidR="00362F79" w:rsidRPr="00FA78B2" w:rsidRDefault="00362F79" w:rsidP="00BD6B9F">
      <w:pPr>
        <w:pStyle w:val="Heading2"/>
        <w:jc w:val="center"/>
        <w:rPr>
          <w:rFonts w:cs="B Jadid"/>
          <w:b w:val="0"/>
          <w:bCs w:val="0"/>
          <w:rtl/>
          <w:lang w:bidi="fa-IR"/>
        </w:rPr>
        <w:sectPr w:rsidR="00362F79" w:rsidRPr="00FA78B2" w:rsidSect="0085210A">
          <w:footnotePr>
            <w:numRestart w:val="eachPage"/>
          </w:footnotePr>
          <w:pgSz w:w="9639" w:h="13608" w:code="9"/>
          <w:pgMar w:top="851" w:right="1077" w:bottom="936" w:left="1077" w:header="851" w:footer="936" w:gutter="0"/>
          <w:cols w:space="708"/>
          <w:titlePg/>
          <w:bidi/>
          <w:rtlGutter/>
          <w:docGrid w:linePitch="381"/>
        </w:sectPr>
      </w:pPr>
      <w:bookmarkStart w:id="24" w:name="_Toc142300300"/>
    </w:p>
    <w:p w:rsidR="00BD6B9F" w:rsidRPr="00FA78B2" w:rsidRDefault="00BD6B9F" w:rsidP="00362F79">
      <w:pPr>
        <w:pStyle w:val="a0"/>
        <w:rPr>
          <w:rtl/>
        </w:rPr>
      </w:pPr>
      <w:bookmarkStart w:id="25" w:name="_Toc332249849"/>
      <w:r w:rsidRPr="00FA78B2">
        <w:rPr>
          <w:rFonts w:hint="cs"/>
          <w:rtl/>
        </w:rPr>
        <w:t>حقارت سلمان رشدي</w:t>
      </w:r>
      <w:bookmarkEnd w:id="24"/>
      <w:bookmarkEnd w:id="25"/>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رشدي که در کار نويسندگي، نه از ذوق ولتر برخودار است که لااقل بدستاويز تحريف تاريخ، افسانه‌اي هنرمندانه بيافريند و هيجان خواننده را برانگيزد و نه حوصلة و تتبّع لامنس و گلدزيهر را دارد که کتاب خود را از مراجع و مأخذ گوناگون پر کند هر چند مانند آندو تن، با غرض‌ورزي به گزارش</w:t>
      </w:r>
      <w:r w:rsidR="009B11AB" w:rsidRPr="00FA78B2">
        <w:rPr>
          <w:rFonts w:ascii="Times New Roman" w:hAnsi="Times New Roman" w:cs="B Lotus" w:hint="eastAsia"/>
          <w:sz w:val="28"/>
          <w:szCs w:val="28"/>
          <w:rtl/>
          <w:lang w:bidi="fa-IR"/>
        </w:rPr>
        <w:t>‌</w:t>
      </w:r>
      <w:r w:rsidRPr="00FA78B2">
        <w:rPr>
          <w:rFonts w:ascii="Times New Roman" w:hAnsi="Times New Roman" w:cs="B Lotus" w:hint="cs"/>
          <w:sz w:val="28"/>
          <w:szCs w:val="28"/>
          <w:rtl/>
          <w:lang w:bidi="fa-IR"/>
        </w:rPr>
        <w:t>هاي تاريخي بنگرد! هنر او را در آيات شيطاني‌اش، تغيير نامها و دشنامگويي به شخصيت‌ها، و پر کردن فضاي داستان از رويدادهاي جنسي است! و اين امر بر حقارت سلمان رشدي در کار نويسندگي دلالت مي‌کند چرا که آميختن واقعيت با تخيلات شهواني و انباشتن کتاب از زشتگويي، پست‌ترين نوع نويسندگي به شمار مي‌آيد که نفوس حقيري از نويسندگان بدان اقبال مي‌کنند و نيز معمولاً مورد پسند کساني از خوانندگان قرار مي‌گيرد که با نويسندة داستان، سنخيت روحي و تجانس فکري دارند.</w:t>
      </w:r>
    </w:p>
    <w:p w:rsidR="00BD6B9F" w:rsidRPr="00FA78B2" w:rsidRDefault="00BD6B9F" w:rsidP="009B11AB">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آري رشدي، کتاب خود را با دشنام</w:t>
      </w:r>
      <w:r w:rsidR="009B11AB" w:rsidRPr="00FA78B2">
        <w:rPr>
          <w:rFonts w:ascii="Times New Roman" w:hAnsi="Times New Roman" w:cs="B Lotus" w:hint="eastAsia"/>
          <w:sz w:val="28"/>
          <w:szCs w:val="28"/>
          <w:rtl/>
          <w:lang w:bidi="fa-IR"/>
        </w:rPr>
        <w:t>‌</w:t>
      </w:r>
      <w:r w:rsidRPr="00FA78B2">
        <w:rPr>
          <w:rFonts w:ascii="Times New Roman" w:hAnsi="Times New Roman" w:cs="B Lotus" w:hint="cs"/>
          <w:sz w:val="28"/>
          <w:szCs w:val="28"/>
          <w:rtl/>
          <w:lang w:bidi="fa-IR"/>
        </w:rPr>
        <w:t>هاي گوناگون به ياران پيامبر</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همچون مثلّث تُفاله (براي سلمان و خالد و بلال) و کودنها و دلقک‌ها و لندهورسياه</w:t>
      </w:r>
      <w:r w:rsidR="009B11AB" w:rsidRPr="00FA78B2">
        <w:rPr>
          <w:rStyle w:val="FootnoteReference"/>
          <w:rFonts w:ascii="Times New Roman" w:hAnsi="Times New Roman" w:cs="B Lotus"/>
          <w:spacing w:val="-4"/>
          <w:sz w:val="28"/>
          <w:szCs w:val="28"/>
          <w:rtl/>
          <w:lang w:bidi="fa-IR"/>
        </w:rPr>
        <w:footnoteReference w:id="54"/>
      </w:r>
      <w:r w:rsidRPr="00FA78B2">
        <w:rPr>
          <w:rFonts w:ascii="Times New Roman" w:hAnsi="Times New Roman" w:cs="B Lotus" w:hint="cs"/>
          <w:sz w:val="28"/>
          <w:szCs w:val="28"/>
          <w:rtl/>
          <w:lang w:bidi="fa-IR"/>
        </w:rPr>
        <w:t xml:space="preserve"> (براي بلالِ محروميت کشيده و شکنجه ديده) و امثال اين ناسزاها آراسته است! و همچنين بخش مبسوطي از کتابش را به توصيف «فاحشه‌</w:t>
      </w:r>
      <w:r w:rsidRPr="00FA78B2">
        <w:rPr>
          <w:rFonts w:ascii="Times New Roman" w:hAnsi="Times New Roman" w:cs="B Lotus" w:hint="eastAsia"/>
          <w:sz w:val="28"/>
          <w:szCs w:val="28"/>
          <w:rtl/>
          <w:lang w:bidi="fa-IR"/>
        </w:rPr>
        <w:t>‌</w:t>
      </w:r>
      <w:r w:rsidRPr="00FA78B2">
        <w:rPr>
          <w:rFonts w:ascii="Times New Roman" w:hAnsi="Times New Roman" w:cs="B Lotus" w:hint="cs"/>
          <w:sz w:val="28"/>
          <w:szCs w:val="28"/>
          <w:rtl/>
          <w:lang w:bidi="fa-IR"/>
        </w:rPr>
        <w:t>خانه‌‌اي» اختصاص داده که زناني بدکار در آنجا بخدمت مشغولند! و رشدي نام همسران پاک پيامبر اسلام</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را بر اين روسپيان آلوده نهاده و در طول کتاب، به تدريج زنان پيامبر</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را به لحاظ هويت، جانشين آنها مي‌کند. در سطوح ديگر کتاب نيز مسائل جنسي، بگونه‌اي انحراف‌آميز جلوه داده مي‌شود مثلاً در آنجا که «صلاح</w:t>
      </w:r>
      <w:r w:rsidR="009B11AB" w:rsidRPr="00FA78B2">
        <w:rPr>
          <w:rFonts w:ascii="Times New Roman" w:hAnsi="Times New Roman" w:cs="B Lotus" w:hint="cs"/>
          <w:sz w:val="28"/>
          <w:szCs w:val="28"/>
          <w:rtl/>
          <w:lang w:bidi="fa-IR"/>
        </w:rPr>
        <w:t xml:space="preserve"> </w:t>
      </w:r>
      <w:r w:rsidRPr="00FA78B2">
        <w:rPr>
          <w:rFonts w:ascii="Times New Roman" w:hAnsi="Times New Roman" w:cs="B Lotus" w:hint="cs"/>
          <w:sz w:val="28"/>
          <w:szCs w:val="28"/>
          <w:rtl/>
          <w:lang w:bidi="fa-IR"/>
        </w:rPr>
        <w:t>‌الدّين چامچا» توسّط مردي در خانة پدرش مورد تجاوز جنسي قرار مي‌گيرد، يا در آنجا که سرپرست جبرئيل (جوان هندي) با وي به عمل شنيع مي‌پردازد. پس شگفت‌آور نيست که کتاب «آيات شيطاني» در مغرب‌زمين، ماية شادماني و پسند خاطر کساني واقع شده باشد که به حمايت از «همجنس‌گرايي» شهرت دارند و يا از روسپيگري و اهل فحشاء جانبداري مي‌کنند! چنانکه نشرية بدنام «اسکرو» چاپ نيويورک که بلندگوي روسپيان و منحرفان بشمار مي‌آيد، از کتاب «آيات شيطاني» سرسختانه حمايت کرده است! ... از سوي ديگر گيلون ريتکن، ناشر کتاب رشدي از يهوديان انگليس شمرده مي‌شود و برخي از نشريات يهودي نيز دفاع از رشدي را با حرارت بعهده گرفته‌اند مانند روزنامة انگليسي ساندي‌تايمز که به مديريت يهودي مشهور، رابرت مردوخ منتشر مي‌شود. سرپرست اين روزنامه ضمن تعريف و تمجيد از هنر رشدي! به مقامات مربوطه پيشنهاد نموده که جايزة ادبي سالانة انگليس را به وي اختصاص دهند و اين پيشنهاد به موقع قبول مي‌افتد و جوائز سنگيني به رشدي داده مي‌شود</w:t>
      </w:r>
      <w:r w:rsidRPr="00FA78B2">
        <w:rPr>
          <w:rStyle w:val="FootnoteReference"/>
          <w:rFonts w:cs="B Lotus"/>
          <w:sz w:val="28"/>
          <w:szCs w:val="28"/>
          <w:rtl/>
          <w:lang w:bidi="fa-IR"/>
        </w:rPr>
        <w:footnoteReference w:id="55"/>
      </w:r>
      <w:r w:rsidRPr="00FA78B2">
        <w:rPr>
          <w:rFonts w:ascii="Times New Roman" w:hAnsi="Times New Roman" w:cs="B Lotus" w:hint="cs"/>
          <w:sz w:val="28"/>
          <w:szCs w:val="28"/>
          <w:rtl/>
          <w:lang w:bidi="fa-IR"/>
        </w:rPr>
        <w:t>. بعلاوه، دولت انگليس در عمل نيز حمايت خود را از رشدي اعلان مي دارد. اين همه تأييد و تشويق، آن هم دربارة يک قصّه‌نويس بي‌مايه، اهل فکرت را بدين گمان مي‌افکند که سلمان رشدي از آبشخور ديگري سيراب مي‌گردد و به جاي خدمت به فرهنگ و هنر، در خدمت توطئه‌هاي يهوديان و سياست‌بازيهاي بريتانياي کبير! نقش بازي مي‌کند.</w:t>
      </w:r>
    </w:p>
    <w:p w:rsidR="00BD6B9F" w:rsidRPr="00FA78B2" w:rsidRDefault="00BD6B9F" w:rsidP="00EC1F8D">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اساساً معلومات رشدي دربارة سيرت نبوي</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در حدّي نيست که بتواند بصورتي ژرف و محقّقانه در اين زمينه اظهار نظر کند و مخصوصاً ابعاد معنوي اسلام را بخوبي بشناسد زيرا که او در سنّ 13 سالگي ترک وطن کرده و از هندوستان، رهسپار انگليس شده است و در انگليس نيز از معنويات اسلام بهره‌اي نبرده، پس چگونه مي‌تواند از اين معن</w:t>
      </w:r>
      <w:r w:rsidR="009B11AB" w:rsidRPr="00FA78B2">
        <w:rPr>
          <w:rFonts w:ascii="Times New Roman" w:hAnsi="Times New Roman" w:cs="B Lotus" w:hint="cs"/>
          <w:sz w:val="28"/>
          <w:szCs w:val="28"/>
          <w:rtl/>
          <w:lang w:bidi="fa-IR"/>
        </w:rPr>
        <w:t>ي سخن بگويد و صاحبنظر شمرده شود</w:t>
      </w:r>
      <w:r w:rsidRPr="00FA78B2">
        <w:rPr>
          <w:rFonts w:ascii="Times New Roman" w:hAnsi="Times New Roman" w:cs="B Lotus" w:hint="cs"/>
          <w:sz w:val="28"/>
          <w:szCs w:val="28"/>
          <w:rtl/>
          <w:lang w:bidi="fa-IR"/>
        </w:rPr>
        <w:t>؟!</w:t>
      </w:r>
      <w:r w:rsidR="009B11AB" w:rsidRPr="00FA78B2">
        <w:rPr>
          <w:rFonts w:ascii="Times New Roman" w:hAnsi="Times New Roman" w:cs="B Lotus" w:hint="cs"/>
          <w:sz w:val="28"/>
          <w:szCs w:val="28"/>
          <w:rtl/>
          <w:lang w:bidi="fa-IR"/>
        </w:rPr>
        <w:t>.</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در اثبات اين مسئله لزومي ندارد که ما قلم</w:t>
      </w:r>
      <w:r w:rsidRPr="00FA78B2">
        <w:rPr>
          <w:rFonts w:ascii="Times New Roman" w:hAnsi="Times New Roman" w:cs="B Lotus" w:hint="eastAsia"/>
          <w:sz w:val="28"/>
          <w:szCs w:val="28"/>
          <w:rtl/>
          <w:lang w:bidi="fa-IR"/>
        </w:rPr>
        <w:t>‌</w:t>
      </w:r>
      <w:r w:rsidRPr="00FA78B2">
        <w:rPr>
          <w:rFonts w:ascii="Times New Roman" w:hAnsi="Times New Roman" w:cs="B Lotus" w:hint="cs"/>
          <w:sz w:val="28"/>
          <w:szCs w:val="28"/>
          <w:rtl/>
          <w:lang w:bidi="fa-IR"/>
        </w:rPr>
        <w:t>فرسايي کنيم و سخن را طولاني نماييم زيرا خود سلمان رشدي ضمن کتاب «شرم» بر فقر معنوي خويش اعتراف نموده و در اين‌باره نوشته است: «وقتي کسي از سرزمين زادگاهش واکنده مي‌شود، او را مهاجر مي‌نامند. وقتي کشوري اين کار را مي‌کند (مثلاً بنگلادش) کارش را جدايي يا انفصال مي‌گويند. مي‌دانيد بهترين ويژگي آدمهاي مهاجر و کشورهاي جدا شده چيست؟ به نظر من، اميدواري است ... مي‌دانيد بدترين ويژگي آنها چيست؟ اينست که چمدانهايشان خالي است! منظورم چمدانهاي معنوي است و نه آنهايي که از چرم و مقوّا ساخته شده است و تک و توکي يادگارهاي معني‌باخته در آنها يافت مي‌شود. ما فقط از زادگاهمان واکنده نشده‌ايم، از تاريخ و ياد و زمان هم جدا شده‌ايم. شايد من هم چنين آدمي باشم و پاکستان هم چنين کشوري»</w:t>
      </w:r>
      <w:r w:rsidRPr="00FA78B2">
        <w:rPr>
          <w:rStyle w:val="FootnoteReference"/>
          <w:rFonts w:cs="B Lotus"/>
          <w:sz w:val="28"/>
          <w:szCs w:val="28"/>
          <w:rtl/>
          <w:lang w:bidi="fa-IR"/>
        </w:rPr>
        <w:footnoteReference w:id="56"/>
      </w:r>
      <w:r w:rsidRPr="00FA78B2">
        <w:rPr>
          <w:rFonts w:ascii="Times New Roman" w:hAnsi="Times New Roman" w:cs="B Lotus" w:hint="cs"/>
          <w:sz w:val="28"/>
          <w:szCs w:val="28"/>
          <w:rtl/>
          <w:lang w:bidi="fa-IR"/>
        </w:rPr>
        <w:t>.</w:t>
      </w:r>
    </w:p>
    <w:p w:rsidR="00BD6B9F" w:rsidRPr="00FA78B2" w:rsidRDefault="00BD6B9F" w:rsidP="00EC1F8D">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ما اعتراف رشدي را دربارة اينکه «چمدانهاي معنويش خالي است»! مي‌پذيريم و چون به کتاب «آيات شيطاني» نظر مي‌افکنيم، خلأ معنوي و اخلاقي و فرهنگي را در نويسندة کتاب کاملاً درک مي‌کنيم چرا که متأسّفانه کتاب مزبور را سرشار از غلط‌گويي و انباشته از صحنه‌هاي زشت و تيره مي‌بينيم. افسانه‌سازيهاي رشدي با هيچ مدرک و مأخذي قابل تطبيق نيست و جز عالم خيال! مرجعي براي آنها نتوان پيدا کرد. رشدي از ساختن و بهم انداختن اين افسانه‌ها دو غرض اساسي را دنبال مي‌کند، يکي آنکه مي‌کوشد تا وحي محمّدي</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را بکلّي منکر شود و ديگر آنکه سعي دارد همسران و نزديکان پيامبر</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را به فساد متّهم سازد. امّا در هيچيک از اهداف خود موفّق نيست زيرا براي اثبات نخستين هدفش اين دورغ را از خود بافته که: سلمان پارسي (صحابه گرانقدر پيامبري) مردي شرابخواره و زن‌</w:t>
      </w:r>
      <w:r w:rsidRPr="00FA78B2">
        <w:rPr>
          <w:rFonts w:ascii="Times New Roman" w:hAnsi="Times New Roman" w:cs="B Lotus" w:hint="eastAsia"/>
          <w:sz w:val="28"/>
          <w:szCs w:val="28"/>
          <w:rtl/>
          <w:lang w:bidi="fa-IR"/>
        </w:rPr>
        <w:t xml:space="preserve">‌باره بود! </w:t>
      </w:r>
      <w:r w:rsidRPr="00FA78B2">
        <w:rPr>
          <w:rFonts w:ascii="Times New Roman" w:hAnsi="Times New Roman" w:cs="B Lotus" w:hint="cs"/>
          <w:sz w:val="28"/>
          <w:szCs w:val="28"/>
          <w:rtl/>
          <w:lang w:bidi="fa-IR"/>
        </w:rPr>
        <w:t>ضمناً در شمار «نويسندگان وحي» نيز در آمد! سپس به ميل خود آيات قرآن را تغيير داد و حتّي آيه‌سازي مي‌کرد! و عجب آنکه پيامبر اسلام</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درنمي‌يافت که آيات اصيل قرآني کدامين بوده و ساختة دروغين سلمان کدام است! از همينرو، سلمان دست از ايمان برداشت و به ارتداد گراييد</w:t>
      </w:r>
      <w:r w:rsidRPr="00FA78B2">
        <w:rPr>
          <w:rStyle w:val="FootnoteReference"/>
          <w:rFonts w:cs="B Lotus"/>
          <w:sz w:val="28"/>
          <w:szCs w:val="28"/>
          <w:rtl/>
          <w:lang w:bidi="fa-IR"/>
        </w:rPr>
        <w:footnoteReference w:id="57"/>
      </w:r>
      <w:r w:rsidRPr="00FA78B2">
        <w:rPr>
          <w:rFonts w:ascii="Times New Roman" w:hAnsi="Times New Roman" w:cs="B Lotus" w:hint="cs"/>
          <w:sz w:val="28"/>
          <w:szCs w:val="28"/>
          <w:rtl/>
          <w:lang w:bidi="fa-IR"/>
        </w:rPr>
        <w:t>. رشدي از نگارش اين قصّه مي‌خواهد خواننده را در وحي محمّدي به انکار وادارد و در اعتقاد به صدق پيامبر</w:t>
      </w:r>
      <w:r w:rsidR="00EC1F8D" w:rsidRPr="00FA78B2">
        <w:rPr>
          <w:rFonts w:ascii="Times New Roman" w:hAnsi="Times New Roman" w:cs="CTraditional Arabic" w:hint="cs"/>
          <w:sz w:val="28"/>
          <w:szCs w:val="28"/>
          <w:rtl/>
          <w:lang w:bidi="fa-IR"/>
        </w:rPr>
        <w:t>ص</w:t>
      </w:r>
      <w:r w:rsidR="009B11AB" w:rsidRPr="00FA78B2">
        <w:rPr>
          <w:rFonts w:ascii="Times New Roman" w:hAnsi="Times New Roman" w:cs="B Lotus" w:hint="cs"/>
          <w:sz w:val="28"/>
          <w:szCs w:val="28"/>
          <w:rtl/>
          <w:lang w:bidi="fa-IR"/>
        </w:rPr>
        <w:t xml:space="preserve"> رخنه پديد آورد با اينکه:</w:t>
      </w:r>
    </w:p>
    <w:p w:rsidR="00BD6B9F" w:rsidRPr="00FA78B2" w:rsidRDefault="00BD6B9F" w:rsidP="009B11AB">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اوّلاً: مدارک تاريخي در گزارش از زهد و پارسايي و حقيقت‌جويي سلمان، هم‌داستانند. و همگي استواري او را در ايمان به پيامبر</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تا پايان زندگي ياد مي‌کنند. سلمان رشدي اگر عادت ندارد که در اين‌باره، به تواريخ و أسناد اصيل عرب بنگرد لااقل به کتاب: «سلمان پاک و شکوفه‌هاي معنويت اسلام در ايران</w:t>
      </w:r>
      <w:r w:rsidR="009B11AB" w:rsidRPr="00FA78B2">
        <w:rPr>
          <w:rStyle w:val="FootnoteReference"/>
          <w:rFonts w:ascii="Times New Roman" w:hAnsi="Times New Roman" w:cs="B Lotus"/>
          <w:spacing w:val="-4"/>
          <w:sz w:val="28"/>
          <w:szCs w:val="28"/>
          <w:rtl/>
          <w:lang w:bidi="fa-IR"/>
        </w:rPr>
        <w:footnoteReference w:id="58"/>
      </w:r>
      <w:r w:rsidRPr="00FA78B2">
        <w:rPr>
          <w:rFonts w:ascii="Times New Roman" w:hAnsi="Times New Roman" w:cs="B Lotus" w:hint="cs"/>
          <w:sz w:val="28"/>
          <w:szCs w:val="28"/>
          <w:rtl/>
          <w:lang w:bidi="fa-IR"/>
        </w:rPr>
        <w:t>» اثر پروفسور ماسينْيون، پژوهشگر شهير فرا</w:t>
      </w:r>
      <w:r w:rsidR="009B11AB" w:rsidRPr="00FA78B2">
        <w:rPr>
          <w:rFonts w:ascii="Times New Roman" w:hAnsi="Times New Roman" w:cs="B Lotus" w:hint="cs"/>
          <w:sz w:val="28"/>
          <w:szCs w:val="28"/>
          <w:rtl/>
          <w:lang w:bidi="fa-IR"/>
        </w:rPr>
        <w:t>نسوي نگاه کند و قدري خجالت بکشد</w:t>
      </w:r>
      <w:r w:rsidRPr="00FA78B2">
        <w:rPr>
          <w:rFonts w:ascii="Times New Roman" w:hAnsi="Times New Roman" w:cs="B Lotus" w:hint="cs"/>
          <w:sz w:val="28"/>
          <w:szCs w:val="28"/>
          <w:rtl/>
          <w:lang w:bidi="fa-IR"/>
        </w:rPr>
        <w:t>!</w:t>
      </w:r>
      <w:r w:rsidR="009B11AB" w:rsidRPr="00FA78B2">
        <w:rPr>
          <w:rFonts w:ascii="Times New Roman" w:hAnsi="Times New Roman" w:cs="B Lotus" w:hint="cs"/>
          <w:sz w:val="28"/>
          <w:szCs w:val="28"/>
          <w:rtl/>
          <w:lang w:bidi="fa-IR"/>
        </w:rPr>
        <w:t>.</w:t>
      </w:r>
    </w:p>
    <w:p w:rsidR="00BD6B9F" w:rsidRPr="00FA78B2" w:rsidRDefault="00BD6B9F" w:rsidP="00EC1F8D">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ثانياً: در هيچ يک از مأخذ تاريخي نيامده که سلمان پارسي از جملة نويسندگان وحي (مانند علي بن أبي طالب و عثمان بن عفّان و زيدبن ثابت و ديگران) بوده تا چه رسد به آنکه وحي نبوي</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w:t>
      </w:r>
      <w:r w:rsidR="009B11AB" w:rsidRPr="00FA78B2">
        <w:rPr>
          <w:rFonts w:ascii="Times New Roman" w:hAnsi="Times New Roman" w:cs="B Lotus" w:hint="cs"/>
          <w:sz w:val="28"/>
          <w:szCs w:val="28"/>
          <w:rtl/>
          <w:lang w:bidi="fa-IR"/>
        </w:rPr>
        <w:t>را بدلخواه خود دگرگون کرده باشد</w:t>
      </w:r>
      <w:r w:rsidRPr="00FA78B2">
        <w:rPr>
          <w:rFonts w:ascii="Times New Roman" w:hAnsi="Times New Roman" w:cs="B Lotus" w:hint="cs"/>
          <w:sz w:val="28"/>
          <w:szCs w:val="28"/>
          <w:rtl/>
          <w:lang w:bidi="fa-IR"/>
        </w:rPr>
        <w:t>!</w:t>
      </w:r>
      <w:r w:rsidR="009B11AB" w:rsidRPr="00FA78B2">
        <w:rPr>
          <w:rFonts w:ascii="Times New Roman" w:hAnsi="Times New Roman" w:cs="B Lotus" w:hint="cs"/>
          <w:sz w:val="28"/>
          <w:szCs w:val="28"/>
          <w:rtl/>
          <w:lang w:bidi="fa-IR"/>
        </w:rPr>
        <w:t>.</w:t>
      </w:r>
    </w:p>
    <w:p w:rsidR="00BD6B9F" w:rsidRPr="00FA78B2" w:rsidRDefault="00BD6B9F" w:rsidP="009B11AB">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ثالثاً: قرآن کريم همة سخنوران عرب را فراخوانده تا اگر در وحي قرآني ترديدي دارند بکوشند تا دست کم يک سوره همچون سوره‌هاي قرآن بسازند و به نمايش گذارند</w:t>
      </w:r>
      <w:r w:rsidRPr="00FA78B2">
        <w:rPr>
          <w:rStyle w:val="FootnoteReference"/>
          <w:rFonts w:cs="B Lotus"/>
          <w:sz w:val="28"/>
          <w:szCs w:val="28"/>
          <w:rtl/>
          <w:lang w:bidi="fa-IR"/>
        </w:rPr>
        <w:footnoteReference w:id="59"/>
      </w:r>
      <w:r w:rsidRPr="00FA78B2">
        <w:rPr>
          <w:rFonts w:ascii="Times New Roman" w:hAnsi="Times New Roman" w:cs="B Lotus" w:hint="cs"/>
          <w:sz w:val="28"/>
          <w:szCs w:val="28"/>
          <w:rtl/>
          <w:lang w:bidi="fa-IR"/>
        </w:rPr>
        <w:t xml:space="preserve">. و از ميان آن همه عربهاي فصيح </w:t>
      </w:r>
      <w:r w:rsidR="009B11AB" w:rsidRPr="00FA78B2">
        <w:rPr>
          <w:rFonts w:ascii="Times New Roman" w:hAnsi="Times New Roman" w:cs="B Lotus" w:hint="cs"/>
          <w:sz w:val="28"/>
          <w:szCs w:val="28"/>
          <w:rtl/>
          <w:lang w:bidi="fa-IR"/>
        </w:rPr>
        <w:t>-</w:t>
      </w:r>
      <w:r w:rsidRPr="00FA78B2">
        <w:rPr>
          <w:rFonts w:ascii="Times New Roman" w:hAnsi="Times New Roman" w:cs="B Lotus" w:hint="cs"/>
          <w:sz w:val="28"/>
          <w:szCs w:val="28"/>
          <w:rtl/>
          <w:lang w:bidi="fa-IR"/>
        </w:rPr>
        <w:t xml:space="preserve"> از شاعر و خطيب </w:t>
      </w:r>
      <w:r w:rsidR="009B11AB" w:rsidRPr="00FA78B2">
        <w:rPr>
          <w:rFonts w:ascii="Times New Roman" w:hAnsi="Times New Roman" w:cs="B Lotus" w:hint="cs"/>
          <w:sz w:val="28"/>
          <w:szCs w:val="28"/>
          <w:rtl/>
          <w:lang w:bidi="fa-IR"/>
        </w:rPr>
        <w:t>-</w:t>
      </w:r>
      <w:r w:rsidRPr="00FA78B2">
        <w:rPr>
          <w:rFonts w:ascii="Times New Roman" w:hAnsi="Times New Roman" w:cs="B Lotus" w:hint="cs"/>
          <w:sz w:val="28"/>
          <w:szCs w:val="28"/>
          <w:rtl/>
          <w:lang w:bidi="fa-IR"/>
        </w:rPr>
        <w:t xml:space="preserve"> که با اسلام سر دشمني داشتند، يک تن هم نتوانست چنين هنري از خود نشان دهد. آنوقت چگونه سلمان پارسي زبان، که عمري در ميان غير عرب گذرانده، از راه رسيده و چنان سوره‌هايي ساخته که حتي خود پيامبر</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هم عبارات عربي او را از آيات بليغ قرآني باز نشناخته است؟! آخر دروغ هم حدّ و حسابي دارد!</w:t>
      </w:r>
      <w:r w:rsidR="009B11AB" w:rsidRPr="00FA78B2">
        <w:rPr>
          <w:rFonts w:ascii="Times New Roman" w:hAnsi="Times New Roman" w:cs="B Lotus" w:hint="cs"/>
          <w:sz w:val="28"/>
          <w:szCs w:val="28"/>
          <w:rtl/>
          <w:lang w:bidi="fa-IR"/>
        </w:rPr>
        <w:t>.</w:t>
      </w:r>
    </w:p>
    <w:p w:rsidR="00BD6B9F" w:rsidRPr="00FA78B2" w:rsidRDefault="00BD6B9F" w:rsidP="00EC1F8D">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رشدي در پي دروغپردازي</w:t>
      </w:r>
      <w:r w:rsidR="009B11AB" w:rsidRPr="00FA78B2">
        <w:rPr>
          <w:rFonts w:ascii="Times New Roman" w:hAnsi="Times New Roman" w:cs="B Lotus" w:hint="eastAsia"/>
          <w:sz w:val="28"/>
          <w:szCs w:val="28"/>
          <w:rtl/>
          <w:lang w:bidi="fa-IR"/>
        </w:rPr>
        <w:t>‌</w:t>
      </w:r>
      <w:r w:rsidRPr="00FA78B2">
        <w:rPr>
          <w:rFonts w:ascii="Times New Roman" w:hAnsi="Times New Roman" w:cs="B Lotus" w:hint="cs"/>
          <w:sz w:val="28"/>
          <w:szCs w:val="28"/>
          <w:rtl/>
          <w:lang w:bidi="fa-IR"/>
        </w:rPr>
        <w:t>هاي گذشته‌اش، مي‌کوشد تا سلمان پارسي را در صحنه‌هاي ديگر نيز به مخالفت با پيامبر متّهم سازد تا اين انديشه را در خواننده تقويت کند که سلمان، به هيچ‌وجه وحي محمّدي را باور نداشت، مثلاً افسانة دراز و مکرّري پيش آورده مبني بر اينکه بت‌پرستان عرب به پيامبر پشنهاد کردند که با آنها از راه سازش درآيد و خدايان ايشان را بستايد. پيامبر</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در انجام اين عمل با سلمان پارسي رايزني کرد و سلمان با اقدام بدينکار آشکارا مخالفت ورزيد ولي پيامبر</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بي‌اعتناء به رأي وي به ستايش بت‌ها پرداخت! با آنکه همة تواريخ اتّفاق دارند که پيشنهاد بت‌پرستان به روزگار قبل از هجرت يعني دوران مکّه مربوط مي‌شود و سلمان پارسي چنانکه ابن هشام</w:t>
      </w:r>
      <w:r w:rsidRPr="00FA78B2">
        <w:rPr>
          <w:rStyle w:val="FootnoteReference"/>
          <w:rFonts w:cs="B Lotus"/>
          <w:sz w:val="28"/>
          <w:szCs w:val="28"/>
          <w:rtl/>
          <w:lang w:bidi="fa-IR"/>
        </w:rPr>
        <w:footnoteReference w:id="60"/>
      </w:r>
      <w:r w:rsidRPr="00FA78B2">
        <w:rPr>
          <w:rFonts w:ascii="Times New Roman" w:hAnsi="Times New Roman" w:cs="B Lotus" w:hint="cs"/>
          <w:sz w:val="28"/>
          <w:szCs w:val="28"/>
          <w:rtl/>
          <w:lang w:bidi="fa-IR"/>
        </w:rPr>
        <w:t xml:space="preserve"> و ابن سعد</w:t>
      </w:r>
      <w:r w:rsidRPr="00FA78B2">
        <w:rPr>
          <w:rStyle w:val="FootnoteReference"/>
          <w:rFonts w:cs="B Lotus"/>
          <w:sz w:val="28"/>
          <w:szCs w:val="28"/>
          <w:rtl/>
          <w:lang w:bidi="fa-IR"/>
        </w:rPr>
        <w:footnoteReference w:id="61"/>
      </w:r>
      <w:r w:rsidRPr="00FA78B2">
        <w:rPr>
          <w:rFonts w:ascii="Times New Roman" w:hAnsi="Times New Roman" w:cs="B Lotus" w:hint="cs"/>
          <w:sz w:val="28"/>
          <w:szCs w:val="28"/>
          <w:rtl/>
          <w:lang w:bidi="fa-IR"/>
        </w:rPr>
        <w:t xml:space="preserve"> و ديگران آورده‌اند در دوران مدينه، بحضور پيامبر</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رسيد و در مکّه از سلمان پارسي خبري نبود! بعلاوه، قرآن کريم از اين ماجري به روشني حکايت نموده و به تصريح آورده است که پيامبر</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به توفيق خدا از تمايل به پيشنهاد مشرکان خودداري نمود که اگر چنان نکرده بود سخت گرفتار عقوبت و مجازات مي‌شد</w:t>
      </w:r>
      <w:r w:rsidRPr="00FA78B2">
        <w:rPr>
          <w:rStyle w:val="FootnoteReference"/>
          <w:rFonts w:cs="B Lotus"/>
          <w:sz w:val="28"/>
          <w:szCs w:val="28"/>
          <w:rtl/>
          <w:lang w:bidi="fa-IR"/>
        </w:rPr>
        <w:footnoteReference w:id="62"/>
      </w:r>
      <w:r w:rsidRPr="00FA78B2">
        <w:rPr>
          <w:rFonts w:ascii="Times New Roman" w:hAnsi="Times New Roman" w:cs="B Lotus" w:hint="cs"/>
          <w:sz w:val="28"/>
          <w:szCs w:val="28"/>
          <w:rtl/>
          <w:lang w:bidi="fa-IR"/>
        </w:rPr>
        <w:t>! پس سلمان رشدي جز اتّهام و افت</w:t>
      </w:r>
      <w:r w:rsidR="009B11AB" w:rsidRPr="00FA78B2">
        <w:rPr>
          <w:rFonts w:ascii="Times New Roman" w:hAnsi="Times New Roman" w:cs="B Lotus" w:hint="cs"/>
          <w:sz w:val="28"/>
          <w:szCs w:val="28"/>
          <w:rtl/>
          <w:lang w:bidi="fa-IR"/>
        </w:rPr>
        <w:t>راء چه دليلي بر ادّعاي خود دارد</w:t>
      </w:r>
      <w:r w:rsidRPr="00FA78B2">
        <w:rPr>
          <w:rFonts w:ascii="Times New Roman" w:hAnsi="Times New Roman" w:cs="B Lotus" w:hint="cs"/>
          <w:sz w:val="28"/>
          <w:szCs w:val="28"/>
          <w:rtl/>
          <w:lang w:bidi="fa-IR"/>
        </w:rPr>
        <w:t>؟</w:t>
      </w:r>
      <w:r w:rsidR="009B11AB" w:rsidRPr="00FA78B2">
        <w:rPr>
          <w:rFonts w:ascii="Times New Roman" w:hAnsi="Times New Roman" w:cs="B Lotus" w:hint="cs"/>
          <w:sz w:val="28"/>
          <w:szCs w:val="28"/>
          <w:rtl/>
          <w:lang w:bidi="fa-IR"/>
        </w:rPr>
        <w:t>.</w:t>
      </w:r>
    </w:p>
    <w:p w:rsidR="00BD6B9F" w:rsidRPr="00FA78B2" w:rsidRDefault="00BD6B9F" w:rsidP="00FA78B2">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امّا در مورد همسران پيامبر</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بايد دانست که محمّدبن عبدالله</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در حالي که بيست و پنج سال داشت با خديجه -عليها السلام- که پانزده سال بزرگ</w:t>
      </w:r>
      <w:r w:rsidR="00FA78B2" w:rsidRPr="00FA78B2">
        <w:rPr>
          <w:rFonts w:ascii="Times New Roman" w:hAnsi="Times New Roman" w:cs="B Lotus" w:hint="eastAsia"/>
          <w:sz w:val="28"/>
          <w:szCs w:val="28"/>
          <w:rtl/>
          <w:lang w:bidi="fa-IR"/>
        </w:rPr>
        <w:t>‌</w:t>
      </w:r>
      <w:r w:rsidRPr="00FA78B2">
        <w:rPr>
          <w:rFonts w:ascii="Times New Roman" w:hAnsi="Times New Roman" w:cs="B Lotus" w:hint="cs"/>
          <w:sz w:val="28"/>
          <w:szCs w:val="28"/>
          <w:rtl/>
          <w:lang w:bidi="fa-IR"/>
        </w:rPr>
        <w:t>تر از وي بود ازدواج کرد و تا خديجه در دنيا مي‌زيست همسر ديگري برنگزيد و خديجه در حدود 65 سالگي وفات کرد. بنابراين، پيامبر اکرم</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تمام دوران جواني خود را با تنها همسرش بسر آورد و اگر مردي هوسباز بود با توجّه به رواج چند همسري در مکّه مي‌توانست در اين دوران همسراني ديگر نيز انتخاب کند. البتّه بعد از آنکه خديجه رخت از اين جهان بر بست  پيامبر زناني را به ازدواج خود درآورد. امّا در اين زناشويي‌ها، هرگز از اهداف مقدّس خود دور نشد و مصالح جامعة عربي را از ياد نبرد بدين معني که ازدواجهاي او ماية ايجاد رابطه با قبائل عرب، و ترک جنگ و خونريزي، و نقض رسوم خرافي و سرپرستي زناني که شوهرانشان در جنگ کشته شده بودند و امثال اين مصالح مي‌شد که شرح يکايک اين امور در اين رسالة کوتاه نمي‌گنجد و ما در بخش چهارم از کتاب «خيانت در گزارش تاريخ» در اين زمينه به طور گسترده سخن گفته‌ايم و از کساني که در غرب بسر مي‌برند و بر چند همسري پيامبر ما خرده مي‌گيرند در شگفت هستيم مگر «کتاب مقدّس» خود را نخوانده‌اند که گزارش مي‌دهد پيامبراني چون ابراهيم و يعقوب و داود و سليمان</w:t>
      </w:r>
      <w:r w:rsidR="00FA78B2" w:rsidRPr="00FA78B2">
        <w:rPr>
          <w:rFonts w:ascii="Times New Roman" w:hAnsi="Times New Roman" w:cs="CTraditional Arabic" w:hint="cs"/>
          <w:sz w:val="28"/>
          <w:szCs w:val="28"/>
          <w:rtl/>
          <w:lang w:bidi="fa-IR"/>
        </w:rPr>
        <w:t>‡</w:t>
      </w:r>
      <w:r w:rsidRPr="00FA78B2">
        <w:rPr>
          <w:rFonts w:ascii="Times New Roman" w:hAnsi="Times New Roman" w:cs="B Lotus" w:hint="cs"/>
          <w:sz w:val="28"/>
          <w:szCs w:val="28"/>
          <w:rtl/>
          <w:lang w:bidi="fa-IR"/>
        </w:rPr>
        <w:t xml:space="preserve"> هر کدام بيش از يک همسر داشتند؟ پس چرا به پيامبران مزبور اعتراض ندارند؟ امّا چنانچه بر هيچ ديني پايبند نيستند، شگفتي ما از ايشان افزونتر است! زيرا که ايندسته هر چند رسماً از يک همسر برخوردارند ولي در عمل با دهها زن ارتباط جنسي دارند و هيچ قيد و شرطي را نيز در اينکار لازم نمي‌شمرند، آنگاه از مسلمانان که براي چند همسري، شرائطي بس دشوار را بايد تحمّل کنند عيب مي‌گيرند! يا بر پيامبر بزرگشان اهانت روا مي‌د</w:t>
      </w:r>
      <w:r w:rsidR="009B11AB" w:rsidRPr="00FA78B2">
        <w:rPr>
          <w:rFonts w:ascii="Times New Roman" w:hAnsi="Times New Roman" w:cs="B Lotus" w:hint="cs"/>
          <w:sz w:val="28"/>
          <w:szCs w:val="28"/>
          <w:rtl/>
          <w:lang w:bidi="fa-IR"/>
        </w:rPr>
        <w:t>ارند. آيا اينکار، شرط انصاف است</w:t>
      </w:r>
      <w:r w:rsidRPr="00FA78B2">
        <w:rPr>
          <w:rFonts w:ascii="Times New Roman" w:hAnsi="Times New Roman" w:cs="B Lotus" w:hint="cs"/>
          <w:sz w:val="28"/>
          <w:szCs w:val="28"/>
          <w:rtl/>
          <w:lang w:bidi="fa-IR"/>
        </w:rPr>
        <w:t>؟!</w:t>
      </w:r>
      <w:r w:rsidR="009B11AB" w:rsidRPr="00FA78B2">
        <w:rPr>
          <w:rFonts w:ascii="Times New Roman" w:hAnsi="Times New Roman" w:cs="B Lotus" w:hint="cs"/>
          <w:sz w:val="28"/>
          <w:szCs w:val="28"/>
          <w:rtl/>
          <w:lang w:bidi="fa-IR"/>
        </w:rPr>
        <w:t>.</w:t>
      </w:r>
    </w:p>
    <w:p w:rsidR="009B11AB" w:rsidRPr="00FA78B2" w:rsidRDefault="00BD6B9F" w:rsidP="00FA78B2">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امّا زشتي کار سلمان رشدي که به همسران پاک پيامبر</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جسارت ورزيده از همه بيشتر است زيرا که اگر او يکبار تاريخ عصر نبوي را خوانده بود بخوبي درمي‌يافت که مسلمانان در آنروزگار چه ارج و احترامي براي پيامبر خدا</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و همسرانش قائل بودند بطوريکه، هر کدام از آنان را «اُمُّ‌المؤمنين» يعني مادر روحاني خود مي‌شمردند، آري چنان زنان مقدّسي را با روسپيان خيابان</w:t>
      </w:r>
      <w:r w:rsidR="00FA78B2" w:rsidRPr="00FA78B2">
        <w:rPr>
          <w:rFonts w:ascii="Times New Roman" w:hAnsi="Times New Roman" w:cs="B Lotus" w:hint="eastAsia"/>
          <w:sz w:val="28"/>
          <w:szCs w:val="28"/>
          <w:rtl/>
          <w:lang w:bidi="fa-IR"/>
        </w:rPr>
        <w:t>‌</w:t>
      </w:r>
      <w:r w:rsidRPr="00FA78B2">
        <w:rPr>
          <w:rFonts w:ascii="Times New Roman" w:hAnsi="Times New Roman" w:cs="B Lotus" w:hint="cs"/>
          <w:sz w:val="28"/>
          <w:szCs w:val="28"/>
          <w:rtl/>
          <w:lang w:bidi="fa-IR"/>
        </w:rPr>
        <w:t>هاي انگليس، سنجيدن! به خوبي نشان مي‌دهد که چمدانهاي خالي سلمان رشدي را در انگليس از چه اخلاقي پر کرده‌اند.</w:t>
      </w:r>
      <w:bookmarkStart w:id="26" w:name="_Toc142300301"/>
    </w:p>
    <w:p w:rsidR="00FA78B2" w:rsidRPr="00FA78B2" w:rsidRDefault="00FA78B2" w:rsidP="00FA78B2">
      <w:pPr>
        <w:pStyle w:val="StyleComplexBLotus12ptJustifiedFirstline05cmCharCharCharCharChar"/>
        <w:spacing w:line="240" w:lineRule="auto"/>
        <w:rPr>
          <w:rFonts w:ascii="Times New Roman" w:hAnsi="Times New Roman" w:cs="B Lotus"/>
          <w:sz w:val="28"/>
          <w:szCs w:val="28"/>
          <w:rtl/>
          <w:lang w:bidi="fa-IR"/>
        </w:rPr>
        <w:sectPr w:rsidR="00FA78B2" w:rsidRPr="00FA78B2" w:rsidSect="0085210A">
          <w:footnotePr>
            <w:numRestart w:val="eachPage"/>
          </w:footnotePr>
          <w:pgSz w:w="9639" w:h="13608" w:code="9"/>
          <w:pgMar w:top="851" w:right="1077" w:bottom="936" w:left="1077" w:header="851" w:footer="936" w:gutter="0"/>
          <w:cols w:space="708"/>
          <w:titlePg/>
          <w:bidi/>
          <w:rtlGutter/>
          <w:docGrid w:linePitch="381"/>
        </w:sectPr>
      </w:pPr>
    </w:p>
    <w:p w:rsidR="00BD6B9F" w:rsidRPr="00FA78B2" w:rsidRDefault="00BD6B9F" w:rsidP="009B11AB">
      <w:pPr>
        <w:pStyle w:val="a0"/>
        <w:rPr>
          <w:rtl/>
        </w:rPr>
      </w:pPr>
      <w:bookmarkStart w:id="27" w:name="_Toc332249850"/>
      <w:r w:rsidRPr="00FA78B2">
        <w:rPr>
          <w:rFonts w:hint="cs"/>
          <w:rtl/>
        </w:rPr>
        <w:t>اي آزا</w:t>
      </w:r>
      <w:r w:rsidR="009B11AB" w:rsidRPr="00FA78B2">
        <w:rPr>
          <w:rFonts w:hint="cs"/>
          <w:rtl/>
        </w:rPr>
        <w:t>دي! بنام تو چه جنايت</w:t>
      </w:r>
      <w:r w:rsidR="00FA78B2" w:rsidRPr="00FA78B2">
        <w:rPr>
          <w:rFonts w:hint="eastAsia"/>
          <w:rtl/>
        </w:rPr>
        <w:t>‌</w:t>
      </w:r>
      <w:r w:rsidR="009B11AB" w:rsidRPr="00FA78B2">
        <w:rPr>
          <w:rFonts w:hint="cs"/>
          <w:rtl/>
        </w:rPr>
        <w:t>ها که نکرده</w:t>
      </w:r>
      <w:r w:rsidR="009B11AB" w:rsidRPr="00FA78B2">
        <w:rPr>
          <w:rFonts w:hint="eastAsia"/>
          <w:rtl/>
        </w:rPr>
        <w:t>‌</w:t>
      </w:r>
      <w:r w:rsidRPr="00FA78B2">
        <w:rPr>
          <w:rFonts w:hint="cs"/>
          <w:rtl/>
        </w:rPr>
        <w:t>اند؟!</w:t>
      </w:r>
      <w:bookmarkEnd w:id="26"/>
      <w:bookmarkEnd w:id="27"/>
    </w:p>
    <w:p w:rsidR="00BD6B9F" w:rsidRPr="00FA78B2" w:rsidRDefault="00BD6B9F" w:rsidP="009B11AB">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برخي از روزنامه‌نگاران غربي همينکه ملاحظه کردند مسلمانان از تهمت‌هاي سلمان رشدي خشمگين و خروشان شده‌اند، بانگ و فرياد برآورده‌اند که: «اي داد! پس آزادي کجا رفت؟!» حقّاً که اين دسته، مفهوم آزادي را درنيافته و يا عمداً آنرا تحريف کرده‌اند. شک نيست که آزادي افراد، امري ارجمند و محترم است اما حدود آن تا کجاست؟ آري، آزادي فرد تا آنجا مي‌تواند گسترده باشد که براي ديگران زياني ببار نياورد، يعني آزادي ايشان را سلب نکند و آبرو و حيثيت آنان را به بازي نگيرد. و فهم اين مسئله در قرن بيستم کاري دشوار نيست که به توضيح و تمثيل نياز افتد. اسلام هم مي‌گويد که انسانها آزادند، امّا نه آزاد براي آنکه به ديگران تهمت زنند و ناسزا بگويند و جامعه را بفريبند ...! اين چنين آزادي، از زهر کشنده براي جامعة انساني خطرناک‌تر است! آيا مي‌توان باور کرد که روزنامه‌نگاران غربي اين حقيقت را نمي‌دانند؟! شگفتا که چون سلمان رشدي در کتاب «بچّه‌هاي نيمه‌شب» اينديرا گاندي را بدون دليل، مورد اتهام قرار داد و آنگاه در دادگاه مجرم و محکوم شناخته شد، کسي از روزنامه‌نگاران مزبور به رأي دادگاه اعتراضي نکرد و آنرا برخلاف آزادي نشمرد ولي اينک که مسلمانان گيتي از تهمت‌ها و دورغپردازيهاي رشدي خشمناک شده‌اند، آقايان، سنگ آزادي به سينه مي‌زنند! تاچر نخست‌وزير انگليس، به نام «آزادي» از سلمان رشدي حمايت مي‌کند ولي خود وي دستور مي‌دهد تا کتاب «شناسايي و شکار جاسوس</w:t>
      </w:r>
      <w:r w:rsidR="009B11AB" w:rsidRPr="00FA78B2">
        <w:rPr>
          <w:rStyle w:val="FootnoteReference"/>
          <w:rFonts w:ascii="Times New Roman" w:hAnsi="Times New Roman" w:cs="B Lotus"/>
          <w:spacing w:val="-4"/>
          <w:sz w:val="28"/>
          <w:szCs w:val="28"/>
          <w:rtl/>
          <w:lang w:bidi="fa-IR"/>
        </w:rPr>
        <w:footnoteReference w:id="63"/>
      </w:r>
      <w:r w:rsidRPr="00FA78B2">
        <w:rPr>
          <w:rFonts w:ascii="Times New Roman" w:hAnsi="Times New Roman" w:cs="B Lotus" w:hint="cs"/>
          <w:sz w:val="28"/>
          <w:szCs w:val="28"/>
          <w:rtl/>
          <w:lang w:bidi="fa-IR"/>
        </w:rPr>
        <w:t>» را در انگليس توقيف کنند و نسخه‌هاي آنرا جمع آورند! چرا؟ براي اينکه پيتر رايت نويسندة اين کتاب، از وحشيگري سازمانهاي جاسوسي انگليس پرده برداشته است!</w:t>
      </w:r>
      <w:r w:rsidR="009B11AB" w:rsidRPr="00FA78B2">
        <w:rPr>
          <w:rFonts w:ascii="Times New Roman" w:hAnsi="Times New Roman" w:cs="B Lotus" w:hint="cs"/>
          <w:sz w:val="28"/>
          <w:szCs w:val="28"/>
          <w:rtl/>
          <w:lang w:bidi="fa-IR"/>
        </w:rPr>
        <w:t>.</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روزنامه‌ها نوشته‌اند که دنيس لمون، نويسندة مجلة «کي نيوز» در سال 1979، به جرم نگارش سخناني کفرآميز به 9 سال حبس و پرداخت 500 پوند جريمه، در انگلستان محکوم شد. بنظر آقايان، اين حکم با آزادي مباينت نداشته ولي محکوميت سلمان رشدي مخالف</w:t>
      </w:r>
      <w:r w:rsidR="009B11AB" w:rsidRPr="00FA78B2">
        <w:rPr>
          <w:rFonts w:ascii="Times New Roman" w:hAnsi="Times New Roman" w:cs="B Lotus" w:hint="cs"/>
          <w:sz w:val="28"/>
          <w:szCs w:val="28"/>
          <w:rtl/>
          <w:lang w:bidi="fa-IR"/>
        </w:rPr>
        <w:t xml:space="preserve"> و مباين با آزادي محسوب مي‌شود!.</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برخي از غربي‌ها بدون توجه به کتب ديني خود، ادّعا مي‌کنند که قرآن در محکوم شمردن کساني که به پيامبر اسلام توهين روا</w:t>
      </w:r>
      <w:r w:rsidR="009B11AB" w:rsidRPr="00FA78B2">
        <w:rPr>
          <w:rFonts w:ascii="Times New Roman" w:hAnsi="Times New Roman" w:cs="B Lotus" w:hint="cs"/>
          <w:sz w:val="28"/>
          <w:szCs w:val="28"/>
          <w:rtl/>
          <w:lang w:bidi="fa-IR"/>
        </w:rPr>
        <w:t xml:space="preserve"> مي‌دارند به راه افراط رفته است</w:t>
      </w:r>
      <w:r w:rsidRPr="00FA78B2">
        <w:rPr>
          <w:rFonts w:ascii="Times New Roman" w:hAnsi="Times New Roman" w:cs="B Lotus" w:hint="cs"/>
          <w:sz w:val="28"/>
          <w:szCs w:val="28"/>
          <w:rtl/>
          <w:lang w:bidi="fa-IR"/>
        </w:rPr>
        <w:t>!</w:t>
      </w:r>
      <w:r w:rsidR="009B11AB" w:rsidRPr="00FA78B2">
        <w:rPr>
          <w:rFonts w:ascii="Times New Roman" w:hAnsi="Times New Roman" w:cs="B Lotus" w:hint="cs"/>
          <w:sz w:val="28"/>
          <w:szCs w:val="28"/>
          <w:rtl/>
          <w:lang w:bidi="fa-IR"/>
        </w:rPr>
        <w:t>.</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گويا اين افراد يکبار «کتاب مقدّس» را نخوانده‌اند و خبر ندارند که در تورات آمده است: هر کسي که پدر يا مادر خود را لعن کند، البته کشته شود! (سفر لاويان، باب 20).</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اين حکم چنانکه ملاحظه مي‌کنيد براي کساني است که بر پدر و مادر خويش نفرين فرستند تا چه رسد بکساني ک</w:t>
      </w:r>
      <w:r w:rsidR="009B11AB" w:rsidRPr="00FA78B2">
        <w:rPr>
          <w:rFonts w:ascii="Times New Roman" w:hAnsi="Times New Roman" w:cs="B Lotus" w:hint="cs"/>
          <w:sz w:val="28"/>
          <w:szCs w:val="28"/>
          <w:rtl/>
          <w:lang w:bidi="fa-IR"/>
        </w:rPr>
        <w:t>ه بر خدا يا پيامبرش ناسزا گويند</w:t>
      </w:r>
      <w:r w:rsidRPr="00FA78B2">
        <w:rPr>
          <w:rFonts w:ascii="Times New Roman" w:hAnsi="Times New Roman" w:cs="B Lotus" w:hint="cs"/>
          <w:sz w:val="28"/>
          <w:szCs w:val="28"/>
          <w:rtl/>
          <w:lang w:bidi="fa-IR"/>
        </w:rPr>
        <w:t>!</w:t>
      </w:r>
      <w:r w:rsidR="009B11AB" w:rsidRPr="00FA78B2">
        <w:rPr>
          <w:rFonts w:ascii="Times New Roman" w:hAnsi="Times New Roman" w:cs="B Lotus" w:hint="cs"/>
          <w:sz w:val="28"/>
          <w:szCs w:val="28"/>
          <w:rtl/>
          <w:lang w:bidi="fa-IR"/>
        </w:rPr>
        <w:t>.</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 xml:space="preserve">انجيل هم احکام تورات را تصديق مي‌کند و آنها را حکم خداوند مي‌شمرد. با وجود اين، در انجيل نيز مي‌خوانيم که مسيح -عليه السلام- فرموده است: </w:t>
      </w:r>
    </w:p>
    <w:p w:rsidR="00BD6B9F" w:rsidRPr="00FA78B2" w:rsidRDefault="00BD6B9F" w:rsidP="00BD6B9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«هر که برادر خود را راقا</w:t>
      </w:r>
      <w:r w:rsidRPr="00FA78B2">
        <w:rPr>
          <w:rFonts w:ascii="Times New Roman" w:hAnsi="Times New Roman" w:cs="B Lotus"/>
          <w:sz w:val="28"/>
          <w:szCs w:val="28"/>
          <w:rtl/>
          <w:lang w:bidi="fa-IR"/>
        </w:rPr>
        <w:footnoteReference w:id="64"/>
      </w:r>
      <w:r w:rsidRPr="00FA78B2">
        <w:rPr>
          <w:rFonts w:ascii="Times New Roman" w:hAnsi="Times New Roman" w:cs="B Lotus" w:hint="cs"/>
          <w:sz w:val="28"/>
          <w:szCs w:val="28"/>
          <w:rtl/>
          <w:lang w:bidi="fa-IR"/>
        </w:rPr>
        <w:t xml:space="preserve"> گويد مستحقِّ قصاص باشد و هر که احمق گويد مستحقّ آتش جهنّم بُوَد!» (انجيل متّي، باب 5).</w:t>
      </w:r>
    </w:p>
    <w:p w:rsidR="00BD6B9F" w:rsidRPr="00FA78B2" w:rsidRDefault="00BD6B9F" w:rsidP="00EC1F8D">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امّا در سراسر قرآن کريم به هيچ‌وجه سخن از اين موضوع در ميان نيست که ناسزاگويان به رسول خدا</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را چگونه بايد کيفر داد؟ روش قرآن مجيد در رويارويي با استهزاء کنندگان پيامبر، اينستکه اهانت‌ها و سخريه‌ها و شبهات آنان را مطرح ساخته و بدانها پاسخ‌هاي منطقي مي‌دهد يعني با اين زشتگوييها «مقابلة فرهنگي» مي‌کند تا بيماري‌ه</w:t>
      </w:r>
      <w:r w:rsidR="00BD700F" w:rsidRPr="00FA78B2">
        <w:rPr>
          <w:rFonts w:ascii="Times New Roman" w:hAnsi="Times New Roman" w:cs="B Lotus" w:hint="cs"/>
          <w:sz w:val="28"/>
          <w:szCs w:val="28"/>
          <w:rtl/>
          <w:lang w:bidi="fa-IR"/>
        </w:rPr>
        <w:t>اي رواني دشمنان، روبه بهبود نهد</w:t>
      </w:r>
      <w:r w:rsidRPr="00FA78B2">
        <w:rPr>
          <w:rFonts w:ascii="Times New Roman" w:hAnsi="Times New Roman" w:cs="B Lotus" w:hint="cs"/>
          <w:sz w:val="28"/>
          <w:szCs w:val="28"/>
          <w:rtl/>
          <w:lang w:bidi="fa-IR"/>
        </w:rPr>
        <w:t>!</w:t>
      </w:r>
      <w:r w:rsidR="00BD700F" w:rsidRPr="00FA78B2">
        <w:rPr>
          <w:rFonts w:ascii="Times New Roman" w:hAnsi="Times New Roman" w:cs="B Lotus" w:hint="cs"/>
          <w:sz w:val="28"/>
          <w:szCs w:val="28"/>
          <w:rtl/>
          <w:lang w:bidi="fa-IR"/>
        </w:rPr>
        <w:t>.</w:t>
      </w:r>
    </w:p>
    <w:p w:rsidR="00BD6B9F" w:rsidRPr="00FA78B2" w:rsidRDefault="00BD6B9F" w:rsidP="00EC1F8D">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پيامبر بزگوار اسلام</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نيز بسياري از اين ناسزاگويان و خائنان را به هنگام فتح مکّه، مورد عفو و بخشايش خود قرار داد چنانکه سلمان رشدي با همة دشمني و خصومتش، اين فضيلت را دربارة پيامبر اسلام نتوانسته انکار کند و در خلال داستان خود (بطور خلاصه) مي‌نويسد: «سلمان را که مرتد شده بود پس از فتح، دستگير کرده و نزد پيامبر مي‌آورند، پيامبر فرمان قتل او را صادر مي‌نمايد ولي بلال ميانجي شده و در نتيجه، پيامبر سلمان را عفو مي‌کند و او پولهايي که فراهم آور</w:t>
      </w:r>
      <w:r w:rsidR="00BD700F" w:rsidRPr="00FA78B2">
        <w:rPr>
          <w:rFonts w:ascii="Times New Roman" w:hAnsi="Times New Roman" w:cs="B Lotus" w:hint="cs"/>
          <w:sz w:val="28"/>
          <w:szCs w:val="28"/>
          <w:rtl/>
          <w:lang w:bidi="fa-IR"/>
        </w:rPr>
        <w:t>ده بود به کشور خود باز مي‌گردد»</w:t>
      </w:r>
      <w:r w:rsidRPr="00FA78B2">
        <w:rPr>
          <w:rFonts w:ascii="Times New Roman" w:hAnsi="Times New Roman" w:cs="B Lotus" w:hint="cs"/>
          <w:sz w:val="28"/>
          <w:szCs w:val="28"/>
          <w:rtl/>
          <w:lang w:bidi="fa-IR"/>
        </w:rPr>
        <w:t>!</w:t>
      </w:r>
      <w:r w:rsidR="00BD700F" w:rsidRPr="00FA78B2">
        <w:rPr>
          <w:rFonts w:ascii="Times New Roman" w:hAnsi="Times New Roman" w:cs="B Lotus" w:hint="cs"/>
          <w:sz w:val="28"/>
          <w:szCs w:val="28"/>
          <w:rtl/>
          <w:lang w:bidi="fa-IR"/>
        </w:rPr>
        <w:t>.</w:t>
      </w:r>
    </w:p>
    <w:p w:rsidR="00BD6B9F" w:rsidRPr="00FA78B2" w:rsidRDefault="00BD6B9F" w:rsidP="00EC1F8D">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هر چند رشدي، صحنة مزبور را از خود ساخته و کمترين سندي و مدرکي در تاريخ براي آن وجود ندارد ولي به هر صورت، رشدي روحية پيامبر ارجمند اسلام</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را در عفو مجرمان بدين نحو بازگو مي‌کند.</w:t>
      </w:r>
    </w:p>
    <w:p w:rsidR="00BD6B9F" w:rsidRPr="00FA78B2" w:rsidRDefault="00BD6B9F" w:rsidP="00EC1F8D">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آري در شرح سيرة پيامبر اسلام</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ملاحظه مي‌کنيم مورّخان نوشته‌اند گهگاه که افرادي رسول اکرم</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را هجو مي‌کردند و بويژه قبائل عرب را با اشعار هجو‌آميز خود بر ضدّ پيامبر برمي‌انگيخته و به جنگ و خونريزي تشويق مي‌کردند، پيامبر</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نيز حکمِ اعدام اين ناسزاگويان و شاعران فتنه‌انگيز را صادر مي‌فرمود و اينکار را براي صيانتِ جامعه و حفظ مقدّسات آن، امري لازم و بايسته مي‌شمرد. چنانکه امروز هم اگر در ميان مردم متمدّن جهان، کسي رهبران بزرگ مردم را به استهزاء و بهتان و ناسزا به سخريه گيرد و احياناً آشوب و خونريزي به راه اندازد، گمان ندارم از رويارويي شديد با قانون معاف شود.</w:t>
      </w:r>
    </w:p>
    <w:p w:rsidR="00BD700F" w:rsidRPr="00FA78B2" w:rsidRDefault="00BD6B9F" w:rsidP="00BD700F">
      <w:pPr>
        <w:pStyle w:val="StyleComplexBLotus12ptJustifiedFirstline05cmCharCharCharCharChar"/>
        <w:spacing w:line="240" w:lineRule="auto"/>
        <w:rPr>
          <w:rFonts w:ascii="Times New Roman" w:hAnsi="Times New Roman" w:cs="B Lotus"/>
          <w:sz w:val="28"/>
          <w:szCs w:val="28"/>
          <w:rtl/>
          <w:lang w:bidi="fa-IR"/>
        </w:rPr>
      </w:pPr>
      <w:r w:rsidRPr="00FA78B2">
        <w:rPr>
          <w:rFonts w:ascii="Times New Roman" w:hAnsi="Times New Roman" w:cs="B Lotus" w:hint="cs"/>
          <w:sz w:val="28"/>
          <w:szCs w:val="28"/>
          <w:rtl/>
          <w:lang w:bidi="fa-IR"/>
        </w:rPr>
        <w:t>در پايان اين رساله، از خداي بزرگ مي‌خواهم که ديدگان اهل ادراک و انصاف را در سراسر گيتي بروي اسلامِ راستين بگشايد تا برتريهاي اين آئين خدايي را به چشم بصيرت ببينند و با پيوستن به آئين محمّد</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 xml:space="preserve"> سعادت حقيقي را دريابند.</w:t>
      </w:r>
    </w:p>
    <w:p w:rsidR="00BD6B9F" w:rsidRPr="00FA78B2" w:rsidRDefault="00BD6B9F" w:rsidP="00BD700F">
      <w:pPr>
        <w:pStyle w:val="StyleComplexBLotus12ptJustifiedFirstline05cmCharCharCharCharChar"/>
        <w:spacing w:line="240" w:lineRule="auto"/>
        <w:ind w:left="5040" w:firstLine="720"/>
        <w:rPr>
          <w:rFonts w:ascii="Times New Roman" w:hAnsi="Times New Roman" w:cs="B Lotus"/>
          <w:sz w:val="28"/>
          <w:szCs w:val="28"/>
          <w:rtl/>
          <w:lang w:bidi="fa-IR"/>
        </w:rPr>
      </w:pPr>
      <w:r w:rsidRPr="00FA78B2">
        <w:rPr>
          <w:rFonts w:ascii="Times New Roman" w:hAnsi="Times New Roman" w:cs="B Lotus" w:hint="cs"/>
          <w:sz w:val="28"/>
          <w:szCs w:val="28"/>
          <w:rtl/>
          <w:lang w:bidi="fa-IR"/>
        </w:rPr>
        <w:t xml:space="preserve">ايران </w:t>
      </w:r>
      <w:r w:rsidRPr="00FA78B2">
        <w:rPr>
          <w:rFonts w:ascii="Times New Roman" w:hAnsi="Times New Roman" w:cs="Times New Roman" w:hint="cs"/>
          <w:sz w:val="28"/>
          <w:szCs w:val="28"/>
          <w:rtl/>
          <w:lang w:bidi="fa-IR"/>
        </w:rPr>
        <w:t>–</w:t>
      </w:r>
      <w:r w:rsidRPr="00FA78B2">
        <w:rPr>
          <w:rFonts w:ascii="Times New Roman" w:hAnsi="Times New Roman" w:cs="B Lotus" w:hint="cs"/>
          <w:sz w:val="28"/>
          <w:szCs w:val="28"/>
          <w:rtl/>
          <w:lang w:bidi="fa-IR"/>
        </w:rPr>
        <w:t xml:space="preserve"> تجريش</w:t>
      </w:r>
    </w:p>
    <w:p w:rsidR="00BD6B9F" w:rsidRPr="00FA78B2" w:rsidRDefault="00BD6B9F" w:rsidP="00BD700F">
      <w:pPr>
        <w:ind w:firstLine="284"/>
        <w:jc w:val="right"/>
        <w:rPr>
          <w:rFonts w:cs="B Lotus"/>
          <w:rtl/>
          <w:lang w:bidi="fa-IR"/>
        </w:rPr>
      </w:pPr>
      <w:r w:rsidRPr="00FA78B2">
        <w:rPr>
          <w:rFonts w:cs="B Lotus" w:hint="cs"/>
          <w:rtl/>
          <w:lang w:bidi="fa-IR"/>
        </w:rPr>
        <w:t>مصطفي حسيني طباطبائي</w:t>
      </w:r>
    </w:p>
    <w:p w:rsidR="00BD6B9F" w:rsidRPr="00FA78B2" w:rsidRDefault="00BD6B9F" w:rsidP="00BD6B9F">
      <w:pPr>
        <w:ind w:firstLine="284"/>
        <w:jc w:val="center"/>
        <w:rPr>
          <w:rFonts w:cs="B Lotus"/>
          <w:rtl/>
          <w:lang w:bidi="fa-IR"/>
        </w:rPr>
        <w:sectPr w:rsidR="00BD6B9F" w:rsidRPr="00FA78B2" w:rsidSect="0085210A">
          <w:footnotePr>
            <w:numRestart w:val="eachPage"/>
          </w:footnotePr>
          <w:pgSz w:w="9639" w:h="13608" w:code="9"/>
          <w:pgMar w:top="851" w:right="1077" w:bottom="936" w:left="1077" w:header="851" w:footer="936" w:gutter="0"/>
          <w:cols w:space="708"/>
          <w:titlePg/>
          <w:bidi/>
          <w:rtlGutter/>
          <w:docGrid w:linePitch="381"/>
        </w:sectPr>
      </w:pPr>
    </w:p>
    <w:p w:rsidR="00BD6B9F" w:rsidRPr="00FA78B2" w:rsidRDefault="00BD6B9F" w:rsidP="00BD700F">
      <w:pPr>
        <w:pStyle w:val="a0"/>
        <w:rPr>
          <w:sz w:val="28"/>
          <w:rtl/>
        </w:rPr>
      </w:pPr>
      <w:bookmarkStart w:id="28" w:name="_Toc142300302"/>
      <w:bookmarkStart w:id="29" w:name="_Toc332249851"/>
      <w:r w:rsidRPr="00FA78B2">
        <w:rPr>
          <w:rFonts w:hint="cs"/>
          <w:sz w:val="28"/>
          <w:rtl/>
        </w:rPr>
        <w:t>کتابنامه</w:t>
      </w:r>
      <w:bookmarkEnd w:id="28"/>
      <w:bookmarkEnd w:id="29"/>
    </w:p>
    <w:p w:rsidR="00BD700F" w:rsidRPr="00FA78B2" w:rsidRDefault="00BD700F" w:rsidP="00BD700F">
      <w:pPr>
        <w:pStyle w:val="StyleComplexBLotus12ptJustifiedFirstline05cmCharCharCharCharChar"/>
        <w:numPr>
          <w:ilvl w:val="0"/>
          <w:numId w:val="32"/>
        </w:numPr>
        <w:tabs>
          <w:tab w:val="left" w:pos="396"/>
          <w:tab w:val="right" w:pos="6466"/>
          <w:tab w:val="right" w:pos="7371"/>
        </w:tabs>
        <w:spacing w:line="240" w:lineRule="auto"/>
        <w:ind w:left="284" w:hanging="284"/>
        <w:rPr>
          <w:rFonts w:ascii="Times New Roman" w:hAnsi="Times New Roman" w:cs="B Lotus"/>
          <w:sz w:val="28"/>
          <w:szCs w:val="28"/>
          <w:lang w:bidi="fa-IR"/>
        </w:rPr>
      </w:pPr>
      <w:r w:rsidRPr="00FA78B2">
        <w:rPr>
          <w:rFonts w:ascii="Times New Roman" w:hAnsi="Times New Roman" w:cs="B Lotus" w:hint="cs"/>
          <w:sz w:val="28"/>
          <w:szCs w:val="28"/>
          <w:rtl/>
          <w:lang w:bidi="fa-IR"/>
        </w:rPr>
        <w:t>قرآن کريم، کتاب الهي</w:t>
      </w:r>
    </w:p>
    <w:p w:rsidR="00BD700F" w:rsidRPr="00FA78B2" w:rsidRDefault="00BD700F" w:rsidP="00BD700F">
      <w:pPr>
        <w:pStyle w:val="StyleComplexBLotus12ptJustifiedFirstline05cmCharCharCharCharChar"/>
        <w:numPr>
          <w:ilvl w:val="0"/>
          <w:numId w:val="32"/>
        </w:numPr>
        <w:tabs>
          <w:tab w:val="left" w:pos="396"/>
          <w:tab w:val="right" w:pos="6466"/>
          <w:tab w:val="right" w:pos="7371"/>
        </w:tabs>
        <w:spacing w:line="240" w:lineRule="auto"/>
        <w:ind w:left="284" w:hanging="284"/>
        <w:rPr>
          <w:rFonts w:ascii="Times New Roman" w:hAnsi="Times New Roman" w:cs="B Lotus"/>
          <w:sz w:val="28"/>
          <w:szCs w:val="28"/>
          <w:lang w:bidi="fa-IR"/>
        </w:rPr>
      </w:pPr>
      <w:r w:rsidRPr="00FA78B2">
        <w:rPr>
          <w:rFonts w:ascii="Times New Roman" w:hAnsi="Times New Roman" w:cs="B Lotus" w:hint="cs"/>
          <w:sz w:val="28"/>
          <w:szCs w:val="28"/>
          <w:rtl/>
          <w:lang w:bidi="fa-IR"/>
        </w:rPr>
        <w:t>تورات، منسوب به موسي</w:t>
      </w:r>
      <w:r w:rsidRPr="00FA78B2">
        <w:rPr>
          <w:rFonts w:ascii="Times New Roman" w:hAnsi="Times New Roman" w:cs="B Lotus" w:hint="cs"/>
          <w:sz w:val="28"/>
          <w:szCs w:val="28"/>
          <w:lang w:bidi="fa-IR"/>
        </w:rPr>
        <w:sym w:font="AGA Arabesque" w:char="F075"/>
      </w:r>
    </w:p>
    <w:p w:rsidR="00BD700F" w:rsidRPr="00FA78B2" w:rsidRDefault="00BD6B9F" w:rsidP="00BD700F">
      <w:pPr>
        <w:pStyle w:val="StyleComplexBLotus12ptJustifiedFirstline05cmCharCharCharCharChar"/>
        <w:numPr>
          <w:ilvl w:val="0"/>
          <w:numId w:val="32"/>
        </w:numPr>
        <w:tabs>
          <w:tab w:val="left" w:pos="396"/>
          <w:tab w:val="right" w:pos="6466"/>
          <w:tab w:val="right" w:pos="7371"/>
        </w:tabs>
        <w:spacing w:line="240" w:lineRule="auto"/>
        <w:ind w:left="284" w:hanging="284"/>
        <w:rPr>
          <w:rFonts w:ascii="Times New Roman" w:hAnsi="Times New Roman" w:cs="B Lotus"/>
          <w:sz w:val="28"/>
          <w:szCs w:val="28"/>
          <w:lang w:bidi="fa-IR"/>
        </w:rPr>
      </w:pPr>
      <w:r w:rsidRPr="00FA78B2">
        <w:rPr>
          <w:rFonts w:ascii="Times New Roman" w:hAnsi="Times New Roman" w:cs="B Lotus" w:hint="cs"/>
          <w:sz w:val="28"/>
          <w:szCs w:val="28"/>
          <w:rtl/>
          <w:lang w:bidi="fa-IR"/>
        </w:rPr>
        <w:t>انجيل لوقا، لوقا</w:t>
      </w:r>
    </w:p>
    <w:p w:rsidR="00BD700F" w:rsidRPr="00FA78B2" w:rsidRDefault="00BD6B9F" w:rsidP="00BD700F">
      <w:pPr>
        <w:pStyle w:val="StyleComplexBLotus12ptJustifiedFirstline05cmCharCharCharCharChar"/>
        <w:numPr>
          <w:ilvl w:val="0"/>
          <w:numId w:val="32"/>
        </w:numPr>
        <w:tabs>
          <w:tab w:val="left" w:pos="396"/>
          <w:tab w:val="right" w:pos="6466"/>
          <w:tab w:val="right" w:pos="7371"/>
        </w:tabs>
        <w:spacing w:line="240" w:lineRule="auto"/>
        <w:ind w:left="284" w:hanging="284"/>
        <w:rPr>
          <w:rFonts w:ascii="Times New Roman" w:hAnsi="Times New Roman" w:cs="B Lotus"/>
          <w:sz w:val="28"/>
          <w:szCs w:val="28"/>
          <w:lang w:bidi="fa-IR"/>
        </w:rPr>
      </w:pPr>
      <w:r w:rsidRPr="00FA78B2">
        <w:rPr>
          <w:rFonts w:ascii="Times New Roman" w:hAnsi="Times New Roman" w:cs="B Lotus" w:hint="cs"/>
          <w:sz w:val="28"/>
          <w:szCs w:val="28"/>
          <w:rtl/>
          <w:lang w:bidi="fa-IR"/>
        </w:rPr>
        <w:t xml:space="preserve">تفسير </w:t>
      </w:r>
      <w:r w:rsidRPr="00FA78B2">
        <w:rPr>
          <w:rFonts w:ascii="mylotus" w:hAnsi="mylotus" w:cs="mylotus"/>
          <w:sz w:val="28"/>
          <w:szCs w:val="28"/>
          <w:rtl/>
          <w:lang w:bidi="fa-IR"/>
        </w:rPr>
        <w:t>جامع</w:t>
      </w:r>
      <w:r w:rsidRPr="00FA78B2">
        <w:rPr>
          <w:rFonts w:ascii="mylotus" w:hAnsi="mylotus" w:cs="B Lotus"/>
          <w:sz w:val="28"/>
          <w:szCs w:val="28"/>
          <w:rtl/>
          <w:lang w:bidi="fa-IR"/>
        </w:rPr>
        <w:t>‌</w:t>
      </w:r>
      <w:r w:rsidRPr="00FA78B2">
        <w:rPr>
          <w:rFonts w:ascii="mylotus" w:hAnsi="mylotus" w:cs="mylotus"/>
          <w:sz w:val="28"/>
          <w:szCs w:val="28"/>
          <w:rtl/>
          <w:lang w:bidi="fa-IR"/>
        </w:rPr>
        <w:t>البيان</w:t>
      </w:r>
      <w:r w:rsidRPr="00FA78B2">
        <w:rPr>
          <w:rFonts w:ascii="Times New Roman" w:hAnsi="Times New Roman" w:cs="B Lotus" w:hint="cs"/>
          <w:sz w:val="28"/>
          <w:szCs w:val="28"/>
          <w:rtl/>
          <w:lang w:bidi="fa-IR"/>
        </w:rPr>
        <w:t>، ابوجعفر طبري</w:t>
      </w:r>
    </w:p>
    <w:p w:rsidR="00BD700F" w:rsidRPr="00FA78B2" w:rsidRDefault="00BD6B9F" w:rsidP="00BD700F">
      <w:pPr>
        <w:pStyle w:val="StyleComplexBLotus12ptJustifiedFirstline05cmCharCharCharCharChar"/>
        <w:numPr>
          <w:ilvl w:val="0"/>
          <w:numId w:val="32"/>
        </w:numPr>
        <w:tabs>
          <w:tab w:val="left" w:pos="396"/>
          <w:tab w:val="right" w:pos="6466"/>
          <w:tab w:val="right" w:pos="7371"/>
        </w:tabs>
        <w:spacing w:line="240" w:lineRule="auto"/>
        <w:ind w:left="284" w:hanging="284"/>
        <w:rPr>
          <w:rFonts w:ascii="Times New Roman" w:hAnsi="Times New Roman" w:cs="B Lotus"/>
          <w:sz w:val="28"/>
          <w:szCs w:val="28"/>
          <w:lang w:bidi="fa-IR"/>
        </w:rPr>
      </w:pPr>
      <w:r w:rsidRPr="00FA78B2">
        <w:rPr>
          <w:rFonts w:ascii="Times New Roman" w:hAnsi="Times New Roman" w:cs="B Lotus" w:hint="cs"/>
          <w:sz w:val="28"/>
          <w:szCs w:val="28"/>
          <w:rtl/>
          <w:lang w:bidi="fa-IR"/>
        </w:rPr>
        <w:t>سير</w:t>
      </w:r>
      <w:r w:rsidR="00BD700F" w:rsidRPr="00FA78B2">
        <w:rPr>
          <w:rFonts w:ascii="mylotus" w:hAnsi="mylotus" w:cs="mylotus"/>
          <w:sz w:val="28"/>
          <w:szCs w:val="28"/>
          <w:rtl/>
          <w:lang w:bidi="fa-IR"/>
        </w:rPr>
        <w:t>ة</w:t>
      </w:r>
      <w:r w:rsidRPr="00FA78B2">
        <w:rPr>
          <w:rFonts w:ascii="Times New Roman" w:hAnsi="Times New Roman" w:cs="B Lotus" w:hint="cs"/>
          <w:sz w:val="28"/>
          <w:szCs w:val="28"/>
          <w:rtl/>
          <w:lang w:bidi="fa-IR"/>
        </w:rPr>
        <w:t xml:space="preserve"> رسول الله</w:t>
      </w:r>
      <w:r w:rsidR="00EC1F8D" w:rsidRPr="00FA78B2">
        <w:rPr>
          <w:rFonts w:ascii="Times New Roman" w:hAnsi="Times New Roman" w:cs="CTraditional Arabic" w:hint="cs"/>
          <w:sz w:val="28"/>
          <w:szCs w:val="28"/>
          <w:rtl/>
          <w:lang w:bidi="fa-IR"/>
        </w:rPr>
        <w:t>ص</w:t>
      </w:r>
      <w:r w:rsidRPr="00FA78B2">
        <w:rPr>
          <w:rFonts w:ascii="Times New Roman" w:hAnsi="Times New Roman" w:cs="B Lotus" w:hint="cs"/>
          <w:sz w:val="28"/>
          <w:szCs w:val="28"/>
          <w:rtl/>
          <w:lang w:bidi="fa-IR"/>
        </w:rPr>
        <w:t>،</w:t>
      </w:r>
      <w:r w:rsidRPr="00FA78B2">
        <w:rPr>
          <w:rFonts w:ascii="Times New Roman" w:hAnsi="Times New Roman" w:cs="B Lotus" w:hint="cs"/>
          <w:sz w:val="28"/>
          <w:szCs w:val="28"/>
          <w:rtl/>
          <w:lang w:bidi="fa-IR"/>
        </w:rPr>
        <w:tab/>
        <w:t>ابن هشام</w:t>
      </w:r>
    </w:p>
    <w:p w:rsidR="00BD700F" w:rsidRPr="00FA78B2" w:rsidRDefault="00BD6B9F" w:rsidP="00BD700F">
      <w:pPr>
        <w:pStyle w:val="StyleComplexBLotus12ptJustifiedFirstline05cmCharCharCharCharChar"/>
        <w:numPr>
          <w:ilvl w:val="0"/>
          <w:numId w:val="32"/>
        </w:numPr>
        <w:tabs>
          <w:tab w:val="left" w:pos="396"/>
          <w:tab w:val="right" w:pos="6466"/>
          <w:tab w:val="right" w:pos="7371"/>
        </w:tabs>
        <w:spacing w:line="240" w:lineRule="auto"/>
        <w:ind w:left="284" w:hanging="284"/>
        <w:rPr>
          <w:rFonts w:ascii="Times New Roman" w:hAnsi="Times New Roman" w:cs="B Lotus"/>
          <w:sz w:val="28"/>
          <w:szCs w:val="28"/>
          <w:lang w:bidi="fa-IR"/>
        </w:rPr>
      </w:pPr>
      <w:r w:rsidRPr="00FA78B2">
        <w:rPr>
          <w:rFonts w:ascii="mylotus" w:hAnsi="mylotus" w:cs="mylotus"/>
          <w:sz w:val="28"/>
          <w:szCs w:val="28"/>
          <w:rtl/>
          <w:lang w:bidi="fa-IR"/>
        </w:rPr>
        <w:t>الطبقات الکبري</w:t>
      </w:r>
      <w:r w:rsidRPr="00FA78B2">
        <w:rPr>
          <w:rFonts w:ascii="Times New Roman" w:hAnsi="Times New Roman" w:cs="B Lotus" w:hint="cs"/>
          <w:sz w:val="28"/>
          <w:szCs w:val="28"/>
          <w:rtl/>
          <w:lang w:bidi="fa-IR"/>
        </w:rPr>
        <w:t>، ابن سعد</w:t>
      </w:r>
    </w:p>
    <w:p w:rsidR="00BD700F" w:rsidRPr="00FA78B2" w:rsidRDefault="00BD6B9F" w:rsidP="00BD700F">
      <w:pPr>
        <w:pStyle w:val="StyleComplexBLotus12ptJustifiedFirstline05cmCharCharCharCharChar"/>
        <w:numPr>
          <w:ilvl w:val="0"/>
          <w:numId w:val="32"/>
        </w:numPr>
        <w:tabs>
          <w:tab w:val="left" w:pos="396"/>
          <w:tab w:val="right" w:pos="6466"/>
          <w:tab w:val="right" w:pos="7371"/>
        </w:tabs>
        <w:spacing w:line="240" w:lineRule="auto"/>
        <w:ind w:left="284" w:hanging="284"/>
        <w:rPr>
          <w:rFonts w:ascii="Times New Roman" w:hAnsi="Times New Roman" w:cs="B Lotus"/>
          <w:sz w:val="28"/>
          <w:szCs w:val="28"/>
          <w:lang w:bidi="fa-IR"/>
        </w:rPr>
      </w:pPr>
      <w:r w:rsidRPr="00FA78B2">
        <w:rPr>
          <w:rFonts w:ascii="Times New Roman" w:hAnsi="Times New Roman" w:cs="B Lotus" w:hint="cs"/>
          <w:sz w:val="28"/>
          <w:szCs w:val="28"/>
          <w:rtl/>
          <w:lang w:bidi="fa-IR"/>
        </w:rPr>
        <w:t>مسئلة وحي، مهندس مهدي بازرگان</w:t>
      </w:r>
    </w:p>
    <w:p w:rsidR="00BD700F" w:rsidRPr="00FA78B2" w:rsidRDefault="00BD6B9F" w:rsidP="00BD700F">
      <w:pPr>
        <w:pStyle w:val="StyleComplexBLotus12ptJustifiedFirstline05cmCharCharCharCharChar"/>
        <w:numPr>
          <w:ilvl w:val="0"/>
          <w:numId w:val="32"/>
        </w:numPr>
        <w:tabs>
          <w:tab w:val="left" w:pos="396"/>
          <w:tab w:val="right" w:pos="6466"/>
          <w:tab w:val="right" w:pos="7371"/>
        </w:tabs>
        <w:spacing w:line="240" w:lineRule="auto"/>
        <w:ind w:left="284" w:hanging="284"/>
        <w:rPr>
          <w:rFonts w:ascii="Times New Roman" w:hAnsi="Times New Roman" w:cs="B Lotus"/>
          <w:sz w:val="28"/>
          <w:szCs w:val="28"/>
          <w:lang w:bidi="fa-IR"/>
        </w:rPr>
      </w:pPr>
      <w:r w:rsidRPr="00FA78B2">
        <w:rPr>
          <w:rFonts w:ascii="Times New Roman" w:hAnsi="Times New Roman" w:cs="B Lotus" w:hint="cs"/>
          <w:sz w:val="28"/>
          <w:szCs w:val="28"/>
          <w:rtl/>
          <w:lang w:bidi="fa-IR"/>
        </w:rPr>
        <w:t>فرهنگ تاريخي و فلسفي، پيربل</w:t>
      </w:r>
    </w:p>
    <w:p w:rsidR="00BD700F" w:rsidRPr="00FA78B2" w:rsidRDefault="00BD6B9F" w:rsidP="00BD700F">
      <w:pPr>
        <w:pStyle w:val="StyleComplexBLotus12ptJustifiedFirstline05cmCharCharCharCharChar"/>
        <w:numPr>
          <w:ilvl w:val="0"/>
          <w:numId w:val="32"/>
        </w:numPr>
        <w:tabs>
          <w:tab w:val="left" w:pos="396"/>
          <w:tab w:val="right" w:pos="6466"/>
          <w:tab w:val="right" w:pos="7371"/>
        </w:tabs>
        <w:spacing w:line="240" w:lineRule="auto"/>
        <w:ind w:left="284" w:hanging="284"/>
        <w:rPr>
          <w:rFonts w:ascii="Times New Roman" w:hAnsi="Times New Roman" w:cs="B Lotus"/>
          <w:sz w:val="28"/>
          <w:szCs w:val="28"/>
          <w:lang w:bidi="fa-IR"/>
        </w:rPr>
      </w:pPr>
      <w:r w:rsidRPr="00FA78B2">
        <w:rPr>
          <w:rFonts w:ascii="Times New Roman" w:hAnsi="Times New Roman" w:cs="B Lotus" w:hint="cs"/>
          <w:sz w:val="28"/>
          <w:szCs w:val="28"/>
          <w:rtl/>
          <w:lang w:bidi="fa-IR"/>
        </w:rPr>
        <w:t>تاريخ جنگ</w:t>
      </w:r>
      <w:r w:rsidR="00BD700F" w:rsidRPr="00FA78B2">
        <w:rPr>
          <w:rFonts w:ascii="Times New Roman" w:hAnsi="Times New Roman" w:cs="B Lotus" w:hint="eastAsia"/>
          <w:sz w:val="28"/>
          <w:szCs w:val="28"/>
          <w:rtl/>
          <w:lang w:bidi="fa-IR"/>
        </w:rPr>
        <w:t>‌</w:t>
      </w:r>
      <w:r w:rsidRPr="00FA78B2">
        <w:rPr>
          <w:rFonts w:ascii="Times New Roman" w:hAnsi="Times New Roman" w:cs="B Lotus" w:hint="cs"/>
          <w:sz w:val="28"/>
          <w:szCs w:val="28"/>
          <w:rtl/>
          <w:lang w:bidi="fa-IR"/>
        </w:rPr>
        <w:t>هاي صليبي، استيون رانسيمان</w:t>
      </w:r>
    </w:p>
    <w:p w:rsidR="00BD700F" w:rsidRPr="00FA78B2" w:rsidRDefault="00BD6B9F" w:rsidP="00BD700F">
      <w:pPr>
        <w:pStyle w:val="StyleComplexBLotus12ptJustifiedFirstline05cmCharCharCharCharChar"/>
        <w:numPr>
          <w:ilvl w:val="0"/>
          <w:numId w:val="32"/>
        </w:numPr>
        <w:tabs>
          <w:tab w:val="left" w:pos="396"/>
          <w:tab w:val="right" w:pos="6466"/>
          <w:tab w:val="right" w:pos="7371"/>
        </w:tabs>
        <w:spacing w:line="240" w:lineRule="auto"/>
        <w:ind w:left="284" w:hanging="284"/>
        <w:rPr>
          <w:rFonts w:ascii="Times New Roman" w:hAnsi="Times New Roman" w:cs="B Lotus"/>
          <w:sz w:val="28"/>
          <w:szCs w:val="28"/>
          <w:lang w:bidi="fa-IR"/>
        </w:rPr>
      </w:pPr>
      <w:r w:rsidRPr="00FA78B2">
        <w:rPr>
          <w:rFonts w:ascii="Times New Roman" w:hAnsi="Times New Roman" w:cs="B Lotus" w:hint="cs"/>
          <w:sz w:val="28"/>
          <w:szCs w:val="28"/>
          <w:rtl/>
          <w:lang w:bidi="fa-IR"/>
        </w:rPr>
        <w:t>هلال و گل سرخ، چيو</w:t>
      </w:r>
    </w:p>
    <w:p w:rsidR="00BD700F" w:rsidRPr="00FA78B2" w:rsidRDefault="00BD6B9F" w:rsidP="00BD700F">
      <w:pPr>
        <w:pStyle w:val="StyleComplexBLotus12ptJustifiedFirstline05cmCharCharCharCharChar"/>
        <w:numPr>
          <w:ilvl w:val="0"/>
          <w:numId w:val="32"/>
        </w:numPr>
        <w:tabs>
          <w:tab w:val="left" w:pos="396"/>
          <w:tab w:val="right" w:pos="6466"/>
          <w:tab w:val="right" w:pos="7371"/>
        </w:tabs>
        <w:spacing w:line="240" w:lineRule="auto"/>
        <w:ind w:left="284" w:hanging="284"/>
        <w:rPr>
          <w:rFonts w:ascii="Times New Roman" w:hAnsi="Times New Roman" w:cs="B Lotus"/>
          <w:sz w:val="28"/>
          <w:szCs w:val="28"/>
          <w:lang w:bidi="fa-IR"/>
        </w:rPr>
      </w:pPr>
      <w:r w:rsidRPr="00FA78B2">
        <w:rPr>
          <w:rFonts w:ascii="Times New Roman" w:hAnsi="Times New Roman" w:cs="B Lotus" w:hint="cs"/>
          <w:sz w:val="28"/>
          <w:szCs w:val="28"/>
          <w:rtl/>
          <w:lang w:bidi="fa-IR"/>
        </w:rPr>
        <w:t>نخستين رويارويي</w:t>
      </w:r>
      <w:r w:rsidR="00BD700F" w:rsidRPr="00FA78B2">
        <w:rPr>
          <w:rFonts w:ascii="Times New Roman" w:hAnsi="Times New Roman" w:cs="B Lotus" w:hint="eastAsia"/>
          <w:sz w:val="28"/>
          <w:szCs w:val="28"/>
          <w:rtl/>
          <w:lang w:bidi="fa-IR"/>
        </w:rPr>
        <w:t>‌</w:t>
      </w:r>
      <w:r w:rsidRPr="00FA78B2">
        <w:rPr>
          <w:rFonts w:ascii="Times New Roman" w:hAnsi="Times New Roman" w:cs="B Lotus" w:hint="cs"/>
          <w:sz w:val="28"/>
          <w:szCs w:val="28"/>
          <w:rtl/>
          <w:lang w:bidi="fa-IR"/>
        </w:rPr>
        <w:t>هاي انديشه‌گرايان، ايران</w:t>
      </w:r>
      <w:r w:rsidRPr="00FA78B2">
        <w:rPr>
          <w:rFonts w:ascii="Times New Roman" w:hAnsi="Times New Roman" w:cs="B Lotus" w:hint="cs"/>
          <w:sz w:val="28"/>
          <w:szCs w:val="28"/>
          <w:rtl/>
          <w:lang w:bidi="fa-IR"/>
        </w:rPr>
        <w:tab/>
        <w:t>دکتر حائري</w:t>
      </w:r>
    </w:p>
    <w:p w:rsidR="00BD700F" w:rsidRPr="00FA78B2" w:rsidRDefault="00BD6B9F" w:rsidP="00BD700F">
      <w:pPr>
        <w:pStyle w:val="StyleComplexBLotus12ptJustifiedFirstline05cmCharCharCharCharChar"/>
        <w:numPr>
          <w:ilvl w:val="0"/>
          <w:numId w:val="32"/>
        </w:numPr>
        <w:tabs>
          <w:tab w:val="left" w:pos="396"/>
          <w:tab w:val="right" w:pos="6466"/>
          <w:tab w:val="right" w:pos="7371"/>
        </w:tabs>
        <w:spacing w:line="240" w:lineRule="auto"/>
        <w:ind w:left="284" w:hanging="284"/>
        <w:rPr>
          <w:rFonts w:ascii="Times New Roman" w:hAnsi="Times New Roman" w:cs="B Lotus"/>
          <w:sz w:val="28"/>
          <w:szCs w:val="28"/>
          <w:lang w:bidi="fa-IR"/>
        </w:rPr>
      </w:pPr>
      <w:r w:rsidRPr="00FA78B2">
        <w:rPr>
          <w:rFonts w:ascii="mylotus" w:hAnsi="mylotus" w:cs="mylotus"/>
          <w:sz w:val="28"/>
          <w:szCs w:val="28"/>
          <w:rtl/>
          <w:lang w:bidi="fa-IR"/>
        </w:rPr>
        <w:t>روح القوانين</w:t>
      </w:r>
      <w:r w:rsidRPr="00FA78B2">
        <w:rPr>
          <w:rFonts w:ascii="Times New Roman" w:hAnsi="Times New Roman" w:cs="B Lotus" w:hint="cs"/>
          <w:sz w:val="28"/>
          <w:szCs w:val="28"/>
          <w:rtl/>
          <w:lang w:bidi="fa-IR"/>
        </w:rPr>
        <w:t>، منتسکيو</w:t>
      </w:r>
    </w:p>
    <w:p w:rsidR="00BD700F" w:rsidRPr="00FA78B2" w:rsidRDefault="00BD6B9F" w:rsidP="00BD700F">
      <w:pPr>
        <w:pStyle w:val="StyleComplexBLotus12ptJustifiedFirstline05cmCharCharCharCharChar"/>
        <w:numPr>
          <w:ilvl w:val="0"/>
          <w:numId w:val="32"/>
        </w:numPr>
        <w:tabs>
          <w:tab w:val="left" w:pos="396"/>
          <w:tab w:val="right" w:pos="6466"/>
          <w:tab w:val="right" w:pos="7371"/>
        </w:tabs>
        <w:spacing w:line="240" w:lineRule="auto"/>
        <w:ind w:left="284" w:hanging="284"/>
        <w:rPr>
          <w:rFonts w:ascii="Times New Roman" w:hAnsi="Times New Roman" w:cs="B Lotus"/>
          <w:sz w:val="28"/>
          <w:szCs w:val="28"/>
          <w:lang w:bidi="fa-IR"/>
        </w:rPr>
      </w:pPr>
      <w:r w:rsidRPr="00FA78B2">
        <w:rPr>
          <w:rFonts w:ascii="Times New Roman" w:hAnsi="Times New Roman" w:cs="B Lotus" w:hint="cs"/>
          <w:sz w:val="28"/>
          <w:szCs w:val="28"/>
          <w:rtl/>
          <w:lang w:bidi="fa-IR"/>
        </w:rPr>
        <w:t>اسلام از نظر ولتر، دکتر حديدي</w:t>
      </w:r>
    </w:p>
    <w:p w:rsidR="00BD700F" w:rsidRPr="00FA78B2" w:rsidRDefault="00BD6B9F" w:rsidP="00BD700F">
      <w:pPr>
        <w:pStyle w:val="StyleComplexBLotus12ptJustifiedFirstline05cmCharCharCharCharChar"/>
        <w:numPr>
          <w:ilvl w:val="0"/>
          <w:numId w:val="32"/>
        </w:numPr>
        <w:tabs>
          <w:tab w:val="left" w:pos="396"/>
          <w:tab w:val="right" w:pos="6466"/>
          <w:tab w:val="right" w:pos="7371"/>
        </w:tabs>
        <w:spacing w:line="240" w:lineRule="auto"/>
        <w:ind w:left="284" w:hanging="284"/>
        <w:rPr>
          <w:rFonts w:ascii="Times New Roman" w:hAnsi="Times New Roman" w:cs="B Lotus"/>
          <w:sz w:val="28"/>
          <w:szCs w:val="28"/>
          <w:lang w:bidi="fa-IR"/>
        </w:rPr>
      </w:pPr>
      <w:r w:rsidRPr="00FA78B2">
        <w:rPr>
          <w:rFonts w:ascii="Times New Roman" w:hAnsi="Times New Roman" w:cs="B Lotus" w:hint="cs"/>
          <w:sz w:val="28"/>
          <w:szCs w:val="28"/>
          <w:rtl/>
          <w:lang w:bidi="fa-IR"/>
        </w:rPr>
        <w:t>قهرمانان و قهرمان‌پرستي (</w:t>
      </w:r>
      <w:r w:rsidRPr="00FA78B2">
        <w:rPr>
          <w:rFonts w:ascii="mylotus" w:hAnsi="mylotus" w:cs="mylotus"/>
          <w:sz w:val="28"/>
          <w:szCs w:val="28"/>
          <w:rtl/>
          <w:lang w:bidi="fa-IR"/>
        </w:rPr>
        <w:t>الأبطال</w:t>
      </w:r>
      <w:r w:rsidRPr="00FA78B2">
        <w:rPr>
          <w:rFonts w:ascii="Times New Roman" w:hAnsi="Times New Roman" w:cs="B Lotus" w:hint="cs"/>
          <w:sz w:val="28"/>
          <w:szCs w:val="28"/>
          <w:rtl/>
          <w:lang w:bidi="fa-IR"/>
        </w:rPr>
        <w:t>)، توماس کارلايل</w:t>
      </w:r>
    </w:p>
    <w:p w:rsidR="00BD700F" w:rsidRPr="00FA78B2" w:rsidRDefault="00BD6B9F" w:rsidP="00BD700F">
      <w:pPr>
        <w:pStyle w:val="StyleComplexBLotus12ptJustifiedFirstline05cmCharCharCharCharChar"/>
        <w:numPr>
          <w:ilvl w:val="0"/>
          <w:numId w:val="32"/>
        </w:numPr>
        <w:tabs>
          <w:tab w:val="left" w:pos="396"/>
          <w:tab w:val="right" w:pos="6466"/>
          <w:tab w:val="right" w:pos="7371"/>
        </w:tabs>
        <w:spacing w:line="240" w:lineRule="auto"/>
        <w:ind w:left="284" w:hanging="284"/>
        <w:rPr>
          <w:rFonts w:ascii="Times New Roman" w:hAnsi="Times New Roman" w:cs="B Lotus"/>
          <w:sz w:val="28"/>
          <w:szCs w:val="28"/>
          <w:lang w:bidi="fa-IR"/>
        </w:rPr>
      </w:pPr>
      <w:r w:rsidRPr="00FA78B2">
        <w:rPr>
          <w:rFonts w:ascii="Times New Roman" w:hAnsi="Times New Roman" w:cs="B Lotus" w:hint="cs"/>
          <w:sz w:val="28"/>
          <w:szCs w:val="28"/>
          <w:rtl/>
          <w:lang w:bidi="fa-IR"/>
        </w:rPr>
        <w:t>عذر تقصير به پيشگاه محمد و قرآن، جان ديون پورت</w:t>
      </w:r>
    </w:p>
    <w:p w:rsidR="00BD700F" w:rsidRPr="00FA78B2" w:rsidRDefault="00BD700F" w:rsidP="00BD700F">
      <w:pPr>
        <w:pStyle w:val="StyleComplexBLotus12ptJustifiedFirstline05cmCharCharCharCharChar"/>
        <w:numPr>
          <w:ilvl w:val="0"/>
          <w:numId w:val="32"/>
        </w:numPr>
        <w:tabs>
          <w:tab w:val="left" w:pos="396"/>
          <w:tab w:val="right" w:pos="6466"/>
          <w:tab w:val="right" w:pos="7371"/>
        </w:tabs>
        <w:spacing w:line="240" w:lineRule="auto"/>
        <w:ind w:left="284" w:hanging="284"/>
        <w:rPr>
          <w:rFonts w:ascii="Times New Roman" w:hAnsi="Times New Roman" w:cs="B Lotus"/>
          <w:sz w:val="28"/>
          <w:szCs w:val="28"/>
          <w:lang w:bidi="fa-IR"/>
        </w:rPr>
      </w:pPr>
      <w:r w:rsidRPr="00FA78B2">
        <w:rPr>
          <w:rFonts w:ascii="Times New Roman" w:hAnsi="Times New Roman" w:cs="B Lotus" w:hint="cs"/>
          <w:sz w:val="28"/>
          <w:szCs w:val="28"/>
          <w:rtl/>
          <w:lang w:bidi="fa-IR"/>
        </w:rPr>
        <w:t>محمد</w:t>
      </w:r>
      <w:r w:rsidRPr="00FA78B2">
        <w:rPr>
          <w:rFonts w:ascii="Times New Roman" w:hAnsi="Times New Roman" w:cs="B Lotus" w:hint="cs"/>
          <w:sz w:val="28"/>
          <w:szCs w:val="28"/>
          <w:lang w:bidi="fa-IR"/>
        </w:rPr>
        <w:sym w:font="AGA Arabesque" w:char="F072"/>
      </w:r>
      <w:r w:rsidR="00BD6B9F" w:rsidRPr="00FA78B2">
        <w:rPr>
          <w:rFonts w:ascii="Times New Roman" w:hAnsi="Times New Roman" w:cs="B Lotus" w:hint="cs"/>
          <w:sz w:val="28"/>
          <w:szCs w:val="28"/>
          <w:rtl/>
          <w:lang w:bidi="fa-IR"/>
        </w:rPr>
        <w:t xml:space="preserve"> پيامبر و سياستمدار، مونتگمري وات</w:t>
      </w:r>
    </w:p>
    <w:p w:rsidR="00BD700F" w:rsidRPr="00FA78B2" w:rsidRDefault="00BD6B9F" w:rsidP="00BD700F">
      <w:pPr>
        <w:pStyle w:val="StyleComplexBLotus12ptJustifiedFirstline05cmCharCharCharCharChar"/>
        <w:numPr>
          <w:ilvl w:val="0"/>
          <w:numId w:val="32"/>
        </w:numPr>
        <w:tabs>
          <w:tab w:val="left" w:pos="396"/>
          <w:tab w:val="right" w:pos="6466"/>
          <w:tab w:val="right" w:pos="7371"/>
        </w:tabs>
        <w:spacing w:line="240" w:lineRule="auto"/>
        <w:ind w:left="284" w:hanging="284"/>
        <w:rPr>
          <w:rFonts w:ascii="Times New Roman" w:hAnsi="Times New Roman" w:cs="B Lotus"/>
          <w:sz w:val="28"/>
          <w:szCs w:val="28"/>
          <w:lang w:bidi="fa-IR"/>
        </w:rPr>
      </w:pPr>
      <w:r w:rsidRPr="00FA78B2">
        <w:rPr>
          <w:rFonts w:ascii="Times New Roman" w:hAnsi="Times New Roman" w:cs="B Lotus" w:hint="cs"/>
          <w:sz w:val="28"/>
          <w:szCs w:val="28"/>
          <w:rtl/>
          <w:lang w:bidi="fa-IR"/>
        </w:rPr>
        <w:t xml:space="preserve">الامام علي، </w:t>
      </w:r>
      <w:r w:rsidRPr="00FA78B2">
        <w:rPr>
          <w:rFonts w:ascii="mylotus" w:hAnsi="mylotus" w:cs="mylotus"/>
          <w:sz w:val="28"/>
          <w:szCs w:val="28"/>
          <w:rtl/>
          <w:lang w:bidi="fa-IR"/>
        </w:rPr>
        <w:t>صوت</w:t>
      </w:r>
      <w:r w:rsidRPr="00FA78B2">
        <w:rPr>
          <w:rFonts w:ascii="mylotus" w:hAnsi="mylotus" w:cs="Badr"/>
          <w:sz w:val="28"/>
          <w:szCs w:val="28"/>
          <w:rtl/>
          <w:lang w:bidi="fa-IR"/>
        </w:rPr>
        <w:t>‌</w:t>
      </w:r>
      <w:r w:rsidRPr="00FA78B2">
        <w:rPr>
          <w:rFonts w:ascii="mylotus" w:hAnsi="mylotus" w:cs="mylotus"/>
          <w:sz w:val="28"/>
          <w:szCs w:val="28"/>
          <w:rtl/>
          <w:lang w:bidi="fa-IR"/>
        </w:rPr>
        <w:t>العدالة الإنسانية</w:t>
      </w:r>
      <w:r w:rsidRPr="00FA78B2">
        <w:rPr>
          <w:rFonts w:ascii="Times New Roman" w:hAnsi="Times New Roman" w:cs="Badr" w:hint="cs"/>
          <w:sz w:val="28"/>
          <w:szCs w:val="28"/>
          <w:rtl/>
          <w:lang w:bidi="fa-IR"/>
        </w:rPr>
        <w:t>،</w:t>
      </w:r>
      <w:r w:rsidRPr="00FA78B2">
        <w:rPr>
          <w:rFonts w:ascii="Times New Roman" w:hAnsi="Times New Roman" w:cs="B Lotus" w:hint="cs"/>
          <w:sz w:val="28"/>
          <w:szCs w:val="28"/>
          <w:rtl/>
          <w:lang w:bidi="fa-IR"/>
        </w:rPr>
        <w:t xml:space="preserve"> جرج جرداق</w:t>
      </w:r>
    </w:p>
    <w:p w:rsidR="00BD700F" w:rsidRPr="00FA78B2" w:rsidRDefault="00BD6B9F" w:rsidP="00BD700F">
      <w:pPr>
        <w:pStyle w:val="StyleComplexBLotus12ptJustifiedFirstline05cmCharCharCharCharChar"/>
        <w:numPr>
          <w:ilvl w:val="0"/>
          <w:numId w:val="32"/>
        </w:numPr>
        <w:tabs>
          <w:tab w:val="left" w:pos="396"/>
          <w:tab w:val="right" w:pos="6466"/>
          <w:tab w:val="right" w:pos="7371"/>
        </w:tabs>
        <w:spacing w:line="240" w:lineRule="auto"/>
        <w:ind w:left="284" w:hanging="284"/>
        <w:rPr>
          <w:rFonts w:ascii="Times New Roman" w:hAnsi="Times New Roman" w:cs="B Lotus"/>
          <w:sz w:val="28"/>
          <w:szCs w:val="28"/>
          <w:lang w:bidi="fa-IR"/>
        </w:rPr>
      </w:pPr>
      <w:r w:rsidRPr="00FA78B2">
        <w:rPr>
          <w:rFonts w:ascii="mylotus" w:hAnsi="mylotus" w:cs="mylotus"/>
          <w:sz w:val="28"/>
          <w:szCs w:val="28"/>
          <w:rtl/>
          <w:lang w:bidi="fa-IR"/>
        </w:rPr>
        <w:t>تاريخ اليهود في بلاد العرب</w:t>
      </w:r>
      <w:r w:rsidRPr="00FA78B2">
        <w:rPr>
          <w:rFonts w:ascii="Times New Roman" w:hAnsi="Times New Roman" w:cs="B Lotus" w:hint="cs"/>
          <w:sz w:val="28"/>
          <w:szCs w:val="28"/>
          <w:rtl/>
          <w:lang w:bidi="fa-IR"/>
        </w:rPr>
        <w:t>، اسرائيل و لفنسون</w:t>
      </w:r>
    </w:p>
    <w:p w:rsidR="00BD700F" w:rsidRPr="00FA78B2" w:rsidRDefault="00BD6B9F" w:rsidP="00BD700F">
      <w:pPr>
        <w:pStyle w:val="StyleComplexBLotus12ptJustifiedFirstline05cmCharCharCharCharChar"/>
        <w:numPr>
          <w:ilvl w:val="0"/>
          <w:numId w:val="32"/>
        </w:numPr>
        <w:tabs>
          <w:tab w:val="left" w:pos="396"/>
          <w:tab w:val="right" w:pos="6466"/>
          <w:tab w:val="right" w:pos="7371"/>
        </w:tabs>
        <w:spacing w:line="240" w:lineRule="auto"/>
        <w:ind w:left="284" w:hanging="284"/>
        <w:rPr>
          <w:rFonts w:ascii="Times New Roman" w:hAnsi="Times New Roman" w:cs="B Lotus"/>
          <w:sz w:val="28"/>
          <w:szCs w:val="28"/>
          <w:lang w:bidi="fa-IR"/>
        </w:rPr>
      </w:pPr>
      <w:r w:rsidRPr="00FA78B2">
        <w:rPr>
          <w:rFonts w:ascii="mylotus" w:hAnsi="mylotus" w:cs="mylotus"/>
          <w:sz w:val="28"/>
          <w:szCs w:val="28"/>
          <w:rtl/>
          <w:lang w:bidi="fa-IR"/>
        </w:rPr>
        <w:t>العقيدة والشريعة في</w:t>
      </w:r>
      <w:r w:rsidRPr="00FA78B2">
        <w:rPr>
          <w:rFonts w:ascii="mylotus" w:hAnsi="mylotus" w:cs="B Lotus"/>
          <w:sz w:val="28"/>
          <w:szCs w:val="28"/>
          <w:rtl/>
          <w:lang w:bidi="fa-IR"/>
        </w:rPr>
        <w:t>‌</w:t>
      </w:r>
      <w:r w:rsidRPr="00FA78B2">
        <w:rPr>
          <w:rFonts w:ascii="mylotus" w:hAnsi="mylotus" w:cs="mylotus"/>
          <w:sz w:val="28"/>
          <w:szCs w:val="28"/>
          <w:rtl/>
          <w:lang w:bidi="fa-IR"/>
        </w:rPr>
        <w:t>الإسلام</w:t>
      </w:r>
      <w:r w:rsidRPr="00FA78B2">
        <w:rPr>
          <w:rFonts w:ascii="Times New Roman" w:hAnsi="Times New Roman" w:cs="B Lotus" w:hint="cs"/>
          <w:sz w:val="28"/>
          <w:szCs w:val="28"/>
          <w:rtl/>
          <w:lang w:bidi="fa-IR"/>
        </w:rPr>
        <w:t>، ايگناس گلدزيهر</w:t>
      </w:r>
    </w:p>
    <w:p w:rsidR="00BD700F" w:rsidRPr="00FA78B2" w:rsidRDefault="00BD6B9F" w:rsidP="00BD700F">
      <w:pPr>
        <w:pStyle w:val="StyleComplexBLotus12ptJustifiedFirstline05cmCharCharCharCharChar"/>
        <w:numPr>
          <w:ilvl w:val="0"/>
          <w:numId w:val="32"/>
        </w:numPr>
        <w:tabs>
          <w:tab w:val="left" w:pos="396"/>
          <w:tab w:val="right" w:pos="6466"/>
          <w:tab w:val="right" w:pos="7371"/>
        </w:tabs>
        <w:spacing w:line="240" w:lineRule="auto"/>
        <w:ind w:left="284" w:hanging="284"/>
        <w:rPr>
          <w:rFonts w:ascii="Times New Roman" w:hAnsi="Times New Roman" w:cs="B Lotus"/>
          <w:sz w:val="28"/>
          <w:szCs w:val="28"/>
          <w:lang w:bidi="fa-IR"/>
        </w:rPr>
      </w:pPr>
      <w:r w:rsidRPr="00FA78B2">
        <w:rPr>
          <w:rFonts w:ascii="Times New Roman" w:hAnsi="Times New Roman" w:cs="B Lotus" w:hint="cs"/>
          <w:sz w:val="28"/>
          <w:szCs w:val="28"/>
          <w:rtl/>
          <w:lang w:bidi="fa-IR"/>
        </w:rPr>
        <w:t>خيانت در گزارش تاريخ، مصطفي حسيني طباطبائي</w:t>
      </w:r>
    </w:p>
    <w:p w:rsidR="00BD700F" w:rsidRPr="00FA78B2" w:rsidRDefault="00BD6B9F" w:rsidP="00BD700F">
      <w:pPr>
        <w:pStyle w:val="StyleComplexBLotus12ptJustifiedFirstline05cmCharCharCharCharChar"/>
        <w:numPr>
          <w:ilvl w:val="0"/>
          <w:numId w:val="32"/>
        </w:numPr>
        <w:tabs>
          <w:tab w:val="left" w:pos="396"/>
          <w:tab w:val="right" w:pos="6466"/>
          <w:tab w:val="right" w:pos="7371"/>
        </w:tabs>
        <w:spacing w:line="240" w:lineRule="auto"/>
        <w:ind w:left="284" w:hanging="284"/>
        <w:rPr>
          <w:rFonts w:ascii="Times New Roman" w:hAnsi="Times New Roman" w:cs="B Lotus"/>
          <w:sz w:val="28"/>
          <w:szCs w:val="28"/>
          <w:lang w:bidi="fa-IR"/>
        </w:rPr>
      </w:pPr>
      <w:r w:rsidRPr="00FA78B2">
        <w:rPr>
          <w:rFonts w:ascii="mylotus" w:hAnsi="mylotus" w:cs="mylotus"/>
          <w:sz w:val="28"/>
          <w:szCs w:val="28"/>
          <w:rtl/>
          <w:lang w:bidi="fa-IR"/>
        </w:rPr>
        <w:t>دفاع عن العقيدة والشريعة</w:t>
      </w:r>
      <w:r w:rsidRPr="00FA78B2">
        <w:rPr>
          <w:rFonts w:ascii="Times New Roman" w:hAnsi="Times New Roman" w:cs="B Lotus" w:hint="cs"/>
          <w:sz w:val="28"/>
          <w:szCs w:val="28"/>
          <w:rtl/>
          <w:lang w:bidi="fa-IR"/>
        </w:rPr>
        <w:t xml:space="preserve">، محمد </w:t>
      </w:r>
      <w:r w:rsidR="00BD700F" w:rsidRPr="00FA78B2">
        <w:rPr>
          <w:rFonts w:ascii="Times New Roman" w:hAnsi="Times New Roman" w:cs="B Lotus" w:hint="cs"/>
          <w:sz w:val="28"/>
          <w:szCs w:val="28"/>
          <w:rtl/>
          <w:lang w:bidi="fa-IR"/>
        </w:rPr>
        <w:t>غزالي</w:t>
      </w:r>
    </w:p>
    <w:p w:rsidR="00BD700F" w:rsidRPr="00FA78B2" w:rsidRDefault="00BD6B9F" w:rsidP="00BD700F">
      <w:pPr>
        <w:pStyle w:val="StyleComplexBLotus12ptJustifiedFirstline05cmCharCharCharCharChar"/>
        <w:numPr>
          <w:ilvl w:val="0"/>
          <w:numId w:val="32"/>
        </w:numPr>
        <w:tabs>
          <w:tab w:val="left" w:pos="396"/>
          <w:tab w:val="right" w:pos="6466"/>
          <w:tab w:val="right" w:pos="7371"/>
        </w:tabs>
        <w:spacing w:line="240" w:lineRule="auto"/>
        <w:ind w:left="284" w:hanging="284"/>
        <w:rPr>
          <w:rFonts w:ascii="Times New Roman" w:hAnsi="Times New Roman" w:cs="B Lotus"/>
          <w:sz w:val="28"/>
          <w:szCs w:val="28"/>
          <w:lang w:bidi="fa-IR"/>
        </w:rPr>
      </w:pPr>
      <w:r w:rsidRPr="00FA78B2">
        <w:rPr>
          <w:rFonts w:ascii="mylotus" w:hAnsi="mylotus" w:cs="mylotus"/>
          <w:sz w:val="28"/>
          <w:szCs w:val="28"/>
          <w:rtl/>
          <w:lang w:bidi="fa-IR"/>
        </w:rPr>
        <w:t>ال</w:t>
      </w:r>
      <w:r w:rsidR="00BD700F" w:rsidRPr="00FA78B2">
        <w:rPr>
          <w:rFonts w:ascii="mylotus" w:hAnsi="mylotus" w:cs="mylotus" w:hint="cs"/>
          <w:sz w:val="28"/>
          <w:szCs w:val="28"/>
          <w:rtl/>
          <w:lang w:bidi="fa-IR"/>
        </w:rPr>
        <w:t>ـ</w:t>
      </w:r>
      <w:r w:rsidRPr="00FA78B2">
        <w:rPr>
          <w:rFonts w:ascii="mylotus" w:hAnsi="mylotus" w:cs="mylotus"/>
          <w:sz w:val="28"/>
          <w:szCs w:val="28"/>
          <w:rtl/>
          <w:lang w:bidi="fa-IR"/>
        </w:rPr>
        <w:t>معجم ال</w:t>
      </w:r>
      <w:r w:rsidR="00BD700F" w:rsidRPr="00FA78B2">
        <w:rPr>
          <w:rFonts w:ascii="mylotus" w:hAnsi="mylotus" w:cs="mylotus" w:hint="cs"/>
          <w:sz w:val="28"/>
          <w:szCs w:val="28"/>
          <w:rtl/>
          <w:lang w:bidi="fa-IR"/>
        </w:rPr>
        <w:t>ـ</w:t>
      </w:r>
      <w:r w:rsidRPr="00FA78B2">
        <w:rPr>
          <w:rFonts w:ascii="mylotus" w:hAnsi="mylotus" w:cs="mylotus"/>
          <w:sz w:val="28"/>
          <w:szCs w:val="28"/>
          <w:rtl/>
          <w:lang w:bidi="fa-IR"/>
        </w:rPr>
        <w:t>مفهرس لألفاظ الحديث</w:t>
      </w:r>
      <w:r w:rsidRPr="00FA78B2">
        <w:rPr>
          <w:rFonts w:ascii="Times New Roman" w:hAnsi="Times New Roman" w:cs="B Lotus"/>
          <w:sz w:val="28"/>
          <w:szCs w:val="28"/>
          <w:rtl/>
          <w:lang w:bidi="fa-IR"/>
        </w:rPr>
        <w:t xml:space="preserve"> النبوي،</w:t>
      </w:r>
      <w:r w:rsidRPr="00FA78B2">
        <w:rPr>
          <w:rFonts w:ascii="Times New Roman" w:hAnsi="Times New Roman" w:cs="B Lotus" w:hint="cs"/>
          <w:sz w:val="28"/>
          <w:szCs w:val="28"/>
          <w:rtl/>
          <w:lang w:bidi="fa-IR"/>
        </w:rPr>
        <w:t xml:space="preserve"> جمعي از خاورشناسان</w:t>
      </w:r>
    </w:p>
    <w:p w:rsidR="00BD700F" w:rsidRPr="00FA78B2" w:rsidRDefault="00BD6B9F" w:rsidP="00BD700F">
      <w:pPr>
        <w:pStyle w:val="StyleComplexBLotus12ptJustifiedFirstline05cmCharCharCharCharChar"/>
        <w:numPr>
          <w:ilvl w:val="0"/>
          <w:numId w:val="32"/>
        </w:numPr>
        <w:tabs>
          <w:tab w:val="left" w:pos="396"/>
          <w:tab w:val="right" w:pos="6466"/>
          <w:tab w:val="right" w:pos="7371"/>
        </w:tabs>
        <w:spacing w:line="240" w:lineRule="auto"/>
        <w:ind w:left="284" w:hanging="284"/>
        <w:rPr>
          <w:rFonts w:ascii="Times New Roman" w:hAnsi="Times New Roman" w:cs="B Lotus"/>
          <w:sz w:val="28"/>
          <w:szCs w:val="28"/>
          <w:lang w:bidi="fa-IR"/>
        </w:rPr>
      </w:pPr>
      <w:r w:rsidRPr="00FA78B2">
        <w:rPr>
          <w:rFonts w:ascii="Times New Roman" w:hAnsi="Times New Roman" w:cs="B Lotus" w:hint="cs"/>
          <w:sz w:val="28"/>
          <w:szCs w:val="28"/>
          <w:rtl/>
          <w:lang w:bidi="fa-IR"/>
        </w:rPr>
        <w:t>نور و ماده، لوئي دوبرگلي</w:t>
      </w:r>
    </w:p>
    <w:p w:rsidR="00BD700F" w:rsidRPr="00FA78B2" w:rsidRDefault="00BD6B9F" w:rsidP="00BD700F">
      <w:pPr>
        <w:pStyle w:val="StyleComplexBLotus12ptJustifiedFirstline05cmCharCharCharCharChar"/>
        <w:numPr>
          <w:ilvl w:val="0"/>
          <w:numId w:val="32"/>
        </w:numPr>
        <w:tabs>
          <w:tab w:val="left" w:pos="396"/>
          <w:tab w:val="right" w:pos="6466"/>
          <w:tab w:val="right" w:pos="7371"/>
        </w:tabs>
        <w:spacing w:line="240" w:lineRule="auto"/>
        <w:ind w:left="284" w:hanging="284"/>
        <w:rPr>
          <w:rFonts w:ascii="Times New Roman" w:hAnsi="Times New Roman" w:cs="B Lotus"/>
          <w:sz w:val="28"/>
          <w:szCs w:val="28"/>
          <w:lang w:bidi="fa-IR"/>
        </w:rPr>
      </w:pPr>
      <w:r w:rsidRPr="00FA78B2">
        <w:rPr>
          <w:rFonts w:ascii="Times New Roman" w:hAnsi="Times New Roman" w:cs="B Lotus" w:hint="cs"/>
          <w:sz w:val="28"/>
          <w:szCs w:val="28"/>
          <w:rtl/>
          <w:lang w:bidi="fa-IR"/>
        </w:rPr>
        <w:t>آيات شيطاني، سلمان رشدي</w:t>
      </w:r>
    </w:p>
    <w:p w:rsidR="00BD700F" w:rsidRPr="00FA78B2" w:rsidRDefault="00BD6B9F" w:rsidP="00BD700F">
      <w:pPr>
        <w:pStyle w:val="StyleComplexBLotus12ptJustifiedFirstline05cmCharCharCharCharChar"/>
        <w:numPr>
          <w:ilvl w:val="0"/>
          <w:numId w:val="32"/>
        </w:numPr>
        <w:tabs>
          <w:tab w:val="left" w:pos="396"/>
          <w:tab w:val="right" w:pos="6466"/>
          <w:tab w:val="right" w:pos="7371"/>
        </w:tabs>
        <w:spacing w:line="240" w:lineRule="auto"/>
        <w:ind w:left="284" w:hanging="284"/>
        <w:rPr>
          <w:rFonts w:ascii="Times New Roman" w:hAnsi="Times New Roman" w:cs="B Lotus"/>
          <w:sz w:val="28"/>
          <w:szCs w:val="28"/>
          <w:lang w:bidi="fa-IR"/>
        </w:rPr>
      </w:pPr>
      <w:r w:rsidRPr="00FA78B2">
        <w:rPr>
          <w:rFonts w:ascii="Times New Roman" w:hAnsi="Times New Roman" w:cs="B Lotus" w:hint="cs"/>
          <w:sz w:val="28"/>
          <w:szCs w:val="28"/>
          <w:rtl/>
          <w:lang w:bidi="fa-IR"/>
        </w:rPr>
        <w:t>شرم، سلمان رشدي</w:t>
      </w:r>
    </w:p>
    <w:p w:rsidR="00BD700F" w:rsidRPr="00FA78B2" w:rsidRDefault="00BD6B9F" w:rsidP="00BD700F">
      <w:pPr>
        <w:pStyle w:val="StyleComplexBLotus12ptJustifiedFirstline05cmCharCharCharCharChar"/>
        <w:numPr>
          <w:ilvl w:val="0"/>
          <w:numId w:val="32"/>
        </w:numPr>
        <w:tabs>
          <w:tab w:val="left" w:pos="396"/>
          <w:tab w:val="right" w:pos="6466"/>
          <w:tab w:val="right" w:pos="7371"/>
        </w:tabs>
        <w:spacing w:line="240" w:lineRule="auto"/>
        <w:ind w:left="284" w:hanging="284"/>
        <w:rPr>
          <w:rFonts w:ascii="Times New Roman" w:hAnsi="Times New Roman" w:cs="B Lotus"/>
          <w:sz w:val="28"/>
          <w:szCs w:val="28"/>
          <w:lang w:bidi="fa-IR"/>
        </w:rPr>
      </w:pPr>
      <w:r w:rsidRPr="00FA78B2">
        <w:rPr>
          <w:rFonts w:ascii="Times New Roman" w:hAnsi="Times New Roman" w:cs="B Lotus" w:hint="cs"/>
          <w:sz w:val="28"/>
          <w:szCs w:val="28"/>
          <w:rtl/>
          <w:lang w:bidi="fa-IR"/>
        </w:rPr>
        <w:t>بچه‌هاي نيمه‌شب، سلمان رشدي</w:t>
      </w:r>
    </w:p>
    <w:p w:rsidR="00BD700F" w:rsidRPr="00FA78B2" w:rsidRDefault="00BD6B9F" w:rsidP="00BD700F">
      <w:pPr>
        <w:pStyle w:val="StyleComplexBLotus12ptJustifiedFirstline05cmCharCharCharCharChar"/>
        <w:numPr>
          <w:ilvl w:val="0"/>
          <w:numId w:val="32"/>
        </w:numPr>
        <w:tabs>
          <w:tab w:val="left" w:pos="396"/>
          <w:tab w:val="right" w:pos="6466"/>
          <w:tab w:val="right" w:pos="7371"/>
        </w:tabs>
        <w:spacing w:line="240" w:lineRule="auto"/>
        <w:ind w:left="284" w:hanging="284"/>
        <w:rPr>
          <w:rFonts w:ascii="Times New Roman" w:hAnsi="Times New Roman" w:cs="B Lotus"/>
          <w:sz w:val="28"/>
          <w:szCs w:val="28"/>
          <w:lang w:bidi="fa-IR"/>
        </w:rPr>
      </w:pPr>
      <w:r w:rsidRPr="00FA78B2">
        <w:rPr>
          <w:rFonts w:ascii="Times New Roman" w:hAnsi="Times New Roman" w:cs="B Lotus" w:hint="cs"/>
          <w:sz w:val="28"/>
          <w:szCs w:val="28"/>
          <w:rtl/>
          <w:lang w:bidi="fa-IR"/>
        </w:rPr>
        <w:t>شناسايي و شکار جاسوس، پيتررايت</w:t>
      </w:r>
    </w:p>
    <w:p w:rsidR="00BD700F" w:rsidRPr="00FA78B2" w:rsidRDefault="00BD6B9F" w:rsidP="00BD700F">
      <w:pPr>
        <w:pStyle w:val="StyleComplexBLotus12ptJustifiedFirstline05cmCharCharCharCharChar"/>
        <w:numPr>
          <w:ilvl w:val="0"/>
          <w:numId w:val="32"/>
        </w:numPr>
        <w:tabs>
          <w:tab w:val="left" w:pos="396"/>
          <w:tab w:val="right" w:pos="6466"/>
          <w:tab w:val="right" w:pos="7371"/>
        </w:tabs>
        <w:spacing w:line="240" w:lineRule="auto"/>
        <w:ind w:left="284" w:hanging="284"/>
        <w:rPr>
          <w:rFonts w:ascii="Times New Roman" w:hAnsi="Times New Roman" w:cs="B Lotus"/>
          <w:sz w:val="28"/>
          <w:szCs w:val="28"/>
          <w:lang w:bidi="fa-IR"/>
        </w:rPr>
      </w:pPr>
      <w:r w:rsidRPr="00FA78B2">
        <w:rPr>
          <w:rFonts w:ascii="Times New Roman" w:hAnsi="Times New Roman" w:cs="B Lotus" w:hint="cs"/>
          <w:sz w:val="28"/>
          <w:szCs w:val="28"/>
          <w:rtl/>
          <w:lang w:bidi="fa-IR"/>
        </w:rPr>
        <w:t>سلمان پاک و شکوفه‌هاي معنويت اسلام در ايران،</w:t>
      </w:r>
      <w:r w:rsidRPr="00FA78B2">
        <w:rPr>
          <w:rFonts w:ascii="Times New Roman" w:hAnsi="Times New Roman" w:cs="B Lotus" w:hint="cs"/>
          <w:sz w:val="28"/>
          <w:szCs w:val="28"/>
          <w:rtl/>
          <w:lang w:bidi="fa-IR"/>
        </w:rPr>
        <w:tab/>
        <w:t xml:space="preserve"> لوئي ماسينيون</w:t>
      </w:r>
    </w:p>
    <w:p w:rsidR="00BD6B9F" w:rsidRPr="00FA78B2" w:rsidRDefault="00BD700F" w:rsidP="00FA78B2">
      <w:pPr>
        <w:pStyle w:val="StyleComplexBLotus12ptJustifiedFirstline05cmCharCharCharCharChar"/>
        <w:numPr>
          <w:ilvl w:val="0"/>
          <w:numId w:val="32"/>
        </w:numPr>
        <w:tabs>
          <w:tab w:val="left" w:pos="396"/>
          <w:tab w:val="right" w:pos="6466"/>
          <w:tab w:val="right" w:pos="7371"/>
        </w:tabs>
        <w:spacing w:line="240" w:lineRule="auto"/>
        <w:ind w:left="284" w:hanging="284"/>
        <w:rPr>
          <w:rFonts w:ascii="Times New Roman" w:hAnsi="Times New Roman" w:cs="B Lotus"/>
          <w:sz w:val="28"/>
          <w:szCs w:val="28"/>
          <w:lang w:bidi="fa-IR"/>
        </w:rPr>
      </w:pPr>
      <w:r w:rsidRPr="00FA78B2">
        <w:rPr>
          <w:rFonts w:ascii="Times New Roman" w:hAnsi="Times New Roman" w:cs="B Lotus" w:hint="cs"/>
          <w:sz w:val="28"/>
          <w:szCs w:val="28"/>
          <w:rtl/>
          <w:lang w:bidi="fa-IR"/>
        </w:rPr>
        <w:t>کليات آثار ولتر، لوئي مولاند</w:t>
      </w:r>
    </w:p>
    <w:sectPr w:rsidR="00BD6B9F" w:rsidRPr="00FA78B2" w:rsidSect="0085210A">
      <w:footnotePr>
        <w:numRestart w:val="eachPage"/>
      </w:footnotePr>
      <w:pgSz w:w="9639" w:h="13608" w:code="9"/>
      <w:pgMar w:top="851" w:right="1077" w:bottom="936" w:left="1077" w:header="851" w:footer="936"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09B" w:rsidRDefault="00E1409B">
      <w:r>
        <w:separator/>
      </w:r>
    </w:p>
  </w:endnote>
  <w:endnote w:type="continuationSeparator" w:id="0">
    <w:p w:rsidR="00E1409B" w:rsidRDefault="00E1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Calibri (Body)">
    <w:altName w:val="Times New Roman"/>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B Jadid">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Badr">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09B" w:rsidRDefault="00E1409B">
      <w:r>
        <w:separator/>
      </w:r>
    </w:p>
  </w:footnote>
  <w:footnote w:type="continuationSeparator" w:id="0">
    <w:p w:rsidR="00E1409B" w:rsidRDefault="00E1409B">
      <w:r>
        <w:continuationSeparator/>
      </w:r>
    </w:p>
  </w:footnote>
  <w:footnote w:id="1">
    <w:p w:rsidR="00BD6B9F" w:rsidRPr="00BD700F" w:rsidRDefault="00BD6B9F" w:rsidP="00BD6B9F">
      <w:pPr>
        <w:pStyle w:val="FootnoteText"/>
        <w:bidi/>
        <w:ind w:left="227" w:hanging="227"/>
        <w:jc w:val="both"/>
        <w:rPr>
          <w:rFonts w:ascii="B Lotus" w:hAnsi="B Lotus"/>
          <w:sz w:val="22"/>
          <w:szCs w:val="22"/>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 تاريخ جنگ</w:t>
      </w:r>
      <w:r w:rsidR="002B69F4" w:rsidRPr="00BD700F">
        <w:rPr>
          <w:rFonts w:ascii="B Lotus" w:hAnsi="B Lotus" w:hint="eastAsia"/>
          <w:sz w:val="22"/>
          <w:szCs w:val="22"/>
          <w:rtl/>
          <w:lang w:bidi="fa-IR"/>
        </w:rPr>
        <w:t>‌</w:t>
      </w:r>
      <w:r w:rsidRPr="00BD700F">
        <w:rPr>
          <w:rFonts w:ascii="B Lotus" w:hAnsi="B Lotus" w:hint="cs"/>
          <w:sz w:val="22"/>
          <w:szCs w:val="22"/>
          <w:rtl/>
          <w:lang w:bidi="fa-IR"/>
        </w:rPr>
        <w:t>هاي صليبي، ترجمه منوچهر کاشف، جلد دوّم صفحه 544.</w:t>
      </w:r>
      <w:r w:rsidRPr="00BD700F">
        <w:rPr>
          <w:rFonts w:ascii="B Lotus" w:hAnsi="B Lotus"/>
          <w:sz w:val="22"/>
          <w:szCs w:val="22"/>
          <w:rtl/>
        </w:rPr>
        <w:t xml:space="preserve"> </w:t>
      </w:r>
    </w:p>
  </w:footnote>
  <w:footnote w:id="2">
    <w:p w:rsidR="00BD6B9F" w:rsidRPr="00BD700F" w:rsidRDefault="00BD6B9F" w:rsidP="00BD6B9F">
      <w:pPr>
        <w:pStyle w:val="FootnoteText"/>
        <w:bidi/>
        <w:ind w:left="227" w:hanging="227"/>
        <w:jc w:val="both"/>
        <w:rPr>
          <w:rFonts w:ascii="B Lotus" w:hAnsi="B Lotus"/>
          <w:sz w:val="22"/>
          <w:szCs w:val="22"/>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 xml:space="preserve">- </w:t>
      </w:r>
      <w:r w:rsidRPr="00FA78B2">
        <w:rPr>
          <w:rFonts w:cs="Times New Roman"/>
          <w:lang w:bidi="fa-IR"/>
        </w:rPr>
        <w:t>Dictionnaire historique et Philosophique</w:t>
      </w:r>
      <w:r w:rsidRPr="00BD700F">
        <w:rPr>
          <w:rFonts w:cs="Times New Roman" w:hint="cs"/>
          <w:sz w:val="22"/>
          <w:szCs w:val="22"/>
          <w:rtl/>
          <w:lang w:bidi="fa-IR"/>
        </w:rPr>
        <w:t xml:space="preserve"> </w:t>
      </w:r>
      <w:r w:rsidRPr="00BD700F">
        <w:rPr>
          <w:rFonts w:ascii="B Lotus" w:hAnsi="B Lotus" w:hint="cs"/>
          <w:sz w:val="22"/>
          <w:szCs w:val="22"/>
          <w:rtl/>
          <w:lang w:bidi="fa-IR"/>
        </w:rPr>
        <w:t>جلد دوّم، صفحه 896.</w:t>
      </w:r>
      <w:r w:rsidRPr="00BD700F">
        <w:rPr>
          <w:rFonts w:ascii="B Lotus" w:hAnsi="B Lotus"/>
          <w:sz w:val="22"/>
          <w:szCs w:val="22"/>
          <w:rtl/>
        </w:rPr>
        <w:t xml:space="preserve"> </w:t>
      </w:r>
    </w:p>
  </w:footnote>
  <w:footnote w:id="3">
    <w:p w:rsidR="00BD6B9F" w:rsidRPr="00BD700F" w:rsidRDefault="00BD6B9F" w:rsidP="00BD6B9F">
      <w:pPr>
        <w:pStyle w:val="FootnoteText"/>
        <w:bidi/>
        <w:ind w:left="227" w:hanging="227"/>
        <w:jc w:val="both"/>
        <w:rPr>
          <w:rFonts w:ascii="B Lotus" w:hAnsi="B Lotus"/>
          <w:sz w:val="22"/>
          <w:szCs w:val="22"/>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 به کتاب «مسئله وحي» نوشته مهندس مهدي بازرگان، صفحه 19 رجوع کنيد.</w:t>
      </w:r>
    </w:p>
  </w:footnote>
  <w:footnote w:id="4">
    <w:p w:rsidR="00BD6B9F" w:rsidRPr="00BD700F" w:rsidRDefault="002B69F4" w:rsidP="002B69F4">
      <w:pPr>
        <w:pStyle w:val="FootnoteText"/>
        <w:bidi/>
        <w:ind w:left="227" w:hanging="227"/>
        <w:jc w:val="both"/>
        <w:rPr>
          <w:rFonts w:ascii="B Lotus" w:hAnsi="B Lotus" w:cs="Times New Roman"/>
          <w:sz w:val="22"/>
          <w:szCs w:val="22"/>
          <w:rtl/>
          <w:lang w:bidi="fa-IR"/>
        </w:rPr>
      </w:pPr>
      <w:r w:rsidRPr="00BD700F">
        <w:rPr>
          <w:rFonts w:ascii="B Lotus" w:hAnsi="B Lotus"/>
          <w:sz w:val="22"/>
          <w:szCs w:val="22"/>
        </w:rPr>
        <w:t>-</w:t>
      </w:r>
      <w:r w:rsidR="00BD6B9F" w:rsidRPr="00BD700F">
        <w:rPr>
          <w:rStyle w:val="FootnoteReference"/>
          <w:rFonts w:ascii="B Lotus" w:hAnsi="B Lotus"/>
          <w:sz w:val="22"/>
          <w:szCs w:val="22"/>
          <w:vertAlign w:val="baseline"/>
        </w:rPr>
        <w:footnoteRef/>
      </w:r>
      <w:r w:rsidR="00BD6B9F" w:rsidRPr="00BD700F">
        <w:rPr>
          <w:rFonts w:ascii="B Lotus" w:hAnsi="B Lotus"/>
          <w:sz w:val="22"/>
          <w:szCs w:val="22"/>
          <w:rtl/>
        </w:rPr>
        <w:t xml:space="preserve"> </w:t>
      </w:r>
      <w:r w:rsidR="00BD6B9F" w:rsidRPr="00FA78B2">
        <w:rPr>
          <w:rFonts w:cs="Times New Roman"/>
          <w:lang w:bidi="fa-IR"/>
        </w:rPr>
        <w:t>The Grescent the Rose</w:t>
      </w:r>
    </w:p>
  </w:footnote>
  <w:footnote w:id="5">
    <w:p w:rsidR="00BD6B9F" w:rsidRPr="00BD700F" w:rsidRDefault="00BD6B9F" w:rsidP="00BD6B9F">
      <w:pPr>
        <w:pStyle w:val="FootnoteText"/>
        <w:bidi/>
        <w:ind w:left="227" w:hanging="227"/>
        <w:jc w:val="both"/>
        <w:rPr>
          <w:rFonts w:ascii="B Lotus" w:hAnsi="B Lotus" w:cs="Times New Roman"/>
          <w:sz w:val="22"/>
          <w:szCs w:val="22"/>
          <w:lang w:bidi="fa-IR"/>
        </w:rPr>
      </w:pPr>
      <w:r w:rsidRPr="00BD700F">
        <w:rPr>
          <w:rStyle w:val="FootnoteReference"/>
          <w:rFonts w:ascii="B Lotus" w:hAnsi="B Lotus"/>
          <w:sz w:val="22"/>
          <w:szCs w:val="22"/>
          <w:vertAlign w:val="baseline"/>
        </w:rPr>
        <w:footnoteRef/>
      </w:r>
      <w:r w:rsidR="002B69F4" w:rsidRPr="00BD700F">
        <w:rPr>
          <w:rFonts w:ascii="B Lotus" w:hAnsi="B Lotus" w:hint="cs"/>
          <w:sz w:val="22"/>
          <w:szCs w:val="22"/>
          <w:rtl/>
          <w:lang w:bidi="fa-IR"/>
        </w:rPr>
        <w:t>-</w:t>
      </w:r>
      <w:r w:rsidRPr="00BD700F">
        <w:rPr>
          <w:rFonts w:ascii="B Lotus" w:hAnsi="B Lotus"/>
          <w:sz w:val="22"/>
          <w:szCs w:val="22"/>
          <w:rtl/>
          <w:lang w:bidi="fa-IR"/>
        </w:rPr>
        <w:t xml:space="preserve"> </w:t>
      </w:r>
      <w:r w:rsidRPr="00FA78B2">
        <w:rPr>
          <w:rFonts w:cs="Times New Roman"/>
          <w:lang w:bidi="fa-IR"/>
        </w:rPr>
        <w:t>Chew</w:t>
      </w:r>
      <w:r w:rsidRPr="00FA78B2">
        <w:rPr>
          <w:rFonts w:cs="Times New Roman"/>
          <w:rtl/>
        </w:rPr>
        <w:t xml:space="preserve"> </w:t>
      </w:r>
    </w:p>
  </w:footnote>
  <w:footnote w:id="6">
    <w:p w:rsidR="00BD6B9F" w:rsidRPr="00BD700F" w:rsidRDefault="00BD6B9F" w:rsidP="00BD6B9F">
      <w:pPr>
        <w:pStyle w:val="FootnoteText"/>
        <w:bidi/>
        <w:ind w:left="227" w:hanging="227"/>
        <w:jc w:val="both"/>
        <w:rPr>
          <w:rFonts w:ascii="B Lotus" w:hAnsi="B Lotus"/>
          <w:sz w:val="22"/>
          <w:szCs w:val="22"/>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 به صفحه 387 تا 451 چاپ نيويورک 1965، از اين کتاب نگاه کنيد.</w:t>
      </w:r>
    </w:p>
  </w:footnote>
  <w:footnote w:id="7">
    <w:p w:rsidR="00BD6B9F" w:rsidRPr="00BD700F" w:rsidRDefault="00BD6B9F" w:rsidP="00BD6B9F">
      <w:pPr>
        <w:pStyle w:val="FootnoteText"/>
        <w:bidi/>
        <w:ind w:left="227" w:hanging="227"/>
        <w:jc w:val="both"/>
        <w:rPr>
          <w:rFonts w:ascii="B Lotus" w:hAnsi="B Lotus"/>
          <w:sz w:val="22"/>
          <w:szCs w:val="22"/>
          <w:rtl/>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 به کتاب: «نخستين روياروييهاي انديشه‌گران ايران» اثر دکتر عبدالهادي حائري، صفحه 488 بنگريد.</w:t>
      </w:r>
    </w:p>
  </w:footnote>
  <w:footnote w:id="8">
    <w:p w:rsidR="002B69F4" w:rsidRPr="00BD700F" w:rsidRDefault="002B69F4" w:rsidP="002B69F4">
      <w:pPr>
        <w:pStyle w:val="FootnoteText"/>
        <w:bidi/>
        <w:ind w:left="284" w:hanging="284"/>
        <w:jc w:val="both"/>
        <w:rPr>
          <w:rFonts w:ascii="B Lotus" w:hAnsi="B Lotus"/>
          <w:sz w:val="22"/>
          <w:szCs w:val="22"/>
          <w:rtl/>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rPr>
        <w:t xml:space="preserve">- </w:t>
      </w:r>
      <w:r w:rsidRPr="00FA78B2">
        <w:rPr>
          <w:rFonts w:cs="Times New Roman"/>
          <w:lang w:bidi="fa-IR"/>
        </w:rPr>
        <w:t>Esprit des Lois</w:t>
      </w:r>
    </w:p>
  </w:footnote>
  <w:footnote w:id="9">
    <w:p w:rsidR="00BD6B9F" w:rsidRPr="00BD700F" w:rsidRDefault="00BD6B9F" w:rsidP="00BD6B9F">
      <w:pPr>
        <w:pStyle w:val="FootnoteText"/>
        <w:bidi/>
        <w:ind w:left="227" w:hanging="227"/>
        <w:jc w:val="both"/>
        <w:rPr>
          <w:rFonts w:ascii="B Lotus" w:hAnsi="B Lotus"/>
          <w:sz w:val="22"/>
          <w:szCs w:val="22"/>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 xml:space="preserve">- </w:t>
      </w:r>
      <w:r w:rsidRPr="00BD700F">
        <w:rPr>
          <w:rFonts w:ascii="mylotus" w:hAnsi="mylotus" w:cs="mylotus"/>
          <w:sz w:val="22"/>
          <w:szCs w:val="22"/>
          <w:rtl/>
          <w:lang w:bidi="fa-IR"/>
        </w:rPr>
        <w:t>روح</w:t>
      </w:r>
      <w:r w:rsidRPr="00BD700F">
        <w:rPr>
          <w:rFonts w:ascii="mylotus" w:hAnsi="mylotus"/>
          <w:sz w:val="22"/>
          <w:szCs w:val="22"/>
          <w:rtl/>
          <w:lang w:bidi="fa-IR"/>
        </w:rPr>
        <w:t>‌</w:t>
      </w:r>
      <w:r w:rsidRPr="00BD700F">
        <w:rPr>
          <w:rFonts w:ascii="mylotus" w:hAnsi="mylotus" w:cs="mylotus"/>
          <w:sz w:val="22"/>
          <w:szCs w:val="22"/>
          <w:rtl/>
          <w:lang w:bidi="fa-IR"/>
        </w:rPr>
        <w:t>القوانين</w:t>
      </w:r>
      <w:r w:rsidRPr="00BD700F">
        <w:rPr>
          <w:rFonts w:ascii="B Lotus" w:hAnsi="B Lotus" w:hint="cs"/>
          <w:sz w:val="22"/>
          <w:szCs w:val="22"/>
          <w:rtl/>
          <w:lang w:bidi="fa-IR"/>
        </w:rPr>
        <w:t>، ترجمه علي اکبر مهتدي، صفحه 432.</w:t>
      </w:r>
      <w:r w:rsidRPr="00BD700F">
        <w:rPr>
          <w:rFonts w:ascii="B Lotus" w:hAnsi="B Lotus"/>
          <w:sz w:val="22"/>
          <w:szCs w:val="22"/>
          <w:rtl/>
        </w:rPr>
        <w:t xml:space="preserve"> </w:t>
      </w:r>
    </w:p>
  </w:footnote>
  <w:footnote w:id="10">
    <w:p w:rsidR="00BD6B9F" w:rsidRPr="00BD700F" w:rsidRDefault="00BD6B9F" w:rsidP="00BD6B9F">
      <w:pPr>
        <w:pStyle w:val="FootnoteText"/>
        <w:bidi/>
        <w:ind w:left="227" w:hanging="227"/>
        <w:jc w:val="both"/>
        <w:rPr>
          <w:rFonts w:ascii="B Lotus" w:hAnsi="B Lotus"/>
          <w:sz w:val="22"/>
          <w:szCs w:val="22"/>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 xml:space="preserve">- </w:t>
      </w:r>
      <w:r w:rsidRPr="00BD700F">
        <w:rPr>
          <w:rFonts w:ascii="mylotus" w:hAnsi="mylotus" w:cs="mylotus"/>
          <w:sz w:val="22"/>
          <w:szCs w:val="22"/>
          <w:rtl/>
          <w:lang w:bidi="fa-IR"/>
        </w:rPr>
        <w:t>روح</w:t>
      </w:r>
      <w:r w:rsidRPr="00BD700F">
        <w:rPr>
          <w:rFonts w:ascii="mylotus" w:hAnsi="mylotus"/>
          <w:sz w:val="22"/>
          <w:szCs w:val="22"/>
          <w:rtl/>
          <w:lang w:bidi="fa-IR"/>
        </w:rPr>
        <w:t>‌</w:t>
      </w:r>
      <w:r w:rsidRPr="00BD700F">
        <w:rPr>
          <w:rFonts w:ascii="mylotus" w:hAnsi="mylotus" w:cs="mylotus"/>
          <w:sz w:val="22"/>
          <w:szCs w:val="22"/>
          <w:rtl/>
          <w:lang w:bidi="fa-IR"/>
        </w:rPr>
        <w:t>القوانين</w:t>
      </w:r>
      <w:r w:rsidRPr="00BD700F">
        <w:rPr>
          <w:rFonts w:ascii="B Lotus" w:hAnsi="B Lotus" w:hint="cs"/>
          <w:sz w:val="22"/>
          <w:szCs w:val="22"/>
          <w:rtl/>
          <w:lang w:bidi="fa-IR"/>
        </w:rPr>
        <w:t>، ترجمه علي اکبر مهتدي، صفحه433.</w:t>
      </w:r>
      <w:r w:rsidRPr="00BD700F">
        <w:rPr>
          <w:rFonts w:ascii="B Lotus" w:hAnsi="B Lotus"/>
          <w:sz w:val="22"/>
          <w:szCs w:val="22"/>
          <w:rtl/>
        </w:rPr>
        <w:t xml:space="preserve"> </w:t>
      </w:r>
    </w:p>
  </w:footnote>
  <w:footnote w:id="11">
    <w:p w:rsidR="002B69F4" w:rsidRPr="00BD700F" w:rsidRDefault="002B69F4" w:rsidP="002B69F4">
      <w:pPr>
        <w:pStyle w:val="FootnoteText"/>
        <w:bidi/>
        <w:ind w:left="284" w:hanging="284"/>
        <w:jc w:val="both"/>
        <w:rPr>
          <w:rFonts w:ascii="B Lotus" w:hAnsi="B Lotus"/>
          <w:sz w:val="22"/>
          <w:szCs w:val="22"/>
          <w:rtl/>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rPr>
        <w:t xml:space="preserve">- </w:t>
      </w:r>
      <w:r w:rsidRPr="00FA78B2">
        <w:rPr>
          <w:rFonts w:cs="Times New Roman"/>
          <w:lang w:bidi="fa-IR"/>
        </w:rPr>
        <w:t>Mahomet Ou Le fanatisme</w:t>
      </w:r>
    </w:p>
  </w:footnote>
  <w:footnote w:id="12">
    <w:p w:rsidR="00BD6B9F" w:rsidRPr="00BD700F" w:rsidRDefault="00BD6B9F" w:rsidP="00BD6B9F">
      <w:pPr>
        <w:pStyle w:val="FootnoteText"/>
        <w:bidi/>
        <w:ind w:left="227" w:hanging="227"/>
        <w:jc w:val="both"/>
        <w:rPr>
          <w:rFonts w:ascii="B Lotus" w:hAnsi="B Lotus"/>
          <w:sz w:val="22"/>
          <w:szCs w:val="22"/>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 اسلام از نظر ولتر، اثر دکتر جواد حديدي، صفحه 26.</w:t>
      </w:r>
      <w:r w:rsidRPr="00BD700F">
        <w:rPr>
          <w:rFonts w:ascii="B Lotus" w:hAnsi="B Lotus"/>
          <w:sz w:val="22"/>
          <w:szCs w:val="22"/>
          <w:rtl/>
        </w:rPr>
        <w:t xml:space="preserve"> </w:t>
      </w:r>
    </w:p>
  </w:footnote>
  <w:footnote w:id="13">
    <w:p w:rsidR="00BD6B9F" w:rsidRPr="00BD700F" w:rsidRDefault="00BD6B9F" w:rsidP="00BD6B9F">
      <w:pPr>
        <w:pStyle w:val="FootnoteText"/>
        <w:bidi/>
        <w:ind w:left="227" w:hanging="227"/>
        <w:jc w:val="both"/>
        <w:rPr>
          <w:rFonts w:ascii="B Lotus" w:hAnsi="B Lotus"/>
          <w:sz w:val="22"/>
          <w:szCs w:val="22"/>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 xml:space="preserve">- </w:t>
      </w:r>
      <w:r w:rsidRPr="00BD700F">
        <w:rPr>
          <w:rFonts w:ascii="B Lotus" w:hAnsi="B Lotus"/>
          <w:sz w:val="22"/>
          <w:szCs w:val="22"/>
          <w:rtl/>
        </w:rPr>
        <w:t xml:space="preserve"> </w:t>
      </w:r>
      <w:r w:rsidRPr="00BD700F">
        <w:rPr>
          <w:rFonts w:ascii="B Lotus" w:hAnsi="B Lotus" w:hint="cs"/>
          <w:sz w:val="22"/>
          <w:szCs w:val="22"/>
          <w:rtl/>
          <w:lang w:bidi="fa-IR"/>
        </w:rPr>
        <w:t>سوره احزاب، آيات 36 تا 40.</w:t>
      </w:r>
    </w:p>
  </w:footnote>
  <w:footnote w:id="14">
    <w:p w:rsidR="00BD6B9F" w:rsidRPr="00BD700F" w:rsidRDefault="00BD6B9F" w:rsidP="00BD6B9F">
      <w:pPr>
        <w:pStyle w:val="FootnoteText"/>
        <w:bidi/>
        <w:ind w:left="227" w:hanging="227"/>
        <w:jc w:val="both"/>
        <w:rPr>
          <w:rFonts w:ascii="B Lotus" w:hAnsi="B Lotus"/>
          <w:sz w:val="22"/>
          <w:szCs w:val="22"/>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 xml:space="preserve">- بعنوان نمونه، به: تفسير </w:t>
      </w:r>
      <w:r w:rsidRPr="00BD700F">
        <w:rPr>
          <w:rFonts w:ascii="mylotus" w:hAnsi="mylotus" w:cs="mylotus"/>
          <w:sz w:val="22"/>
          <w:szCs w:val="22"/>
          <w:rtl/>
          <w:lang w:bidi="fa-IR"/>
        </w:rPr>
        <w:t>جامع</w:t>
      </w:r>
      <w:r w:rsidR="00FA78B2">
        <w:rPr>
          <w:rFonts w:ascii="mylotus" w:hAnsi="mylotus" w:cs="mylotus" w:hint="cs"/>
          <w:sz w:val="22"/>
          <w:szCs w:val="22"/>
          <w:rtl/>
          <w:lang w:bidi="fa-IR"/>
        </w:rPr>
        <w:t xml:space="preserve"> </w:t>
      </w:r>
      <w:r w:rsidRPr="00BD700F">
        <w:rPr>
          <w:rFonts w:ascii="mylotus" w:hAnsi="mylotus"/>
          <w:sz w:val="22"/>
          <w:szCs w:val="22"/>
          <w:rtl/>
          <w:lang w:bidi="fa-IR"/>
        </w:rPr>
        <w:t>‌</w:t>
      </w:r>
      <w:r w:rsidRPr="00BD700F">
        <w:rPr>
          <w:rFonts w:ascii="mylotus" w:hAnsi="mylotus" w:cs="mylotus"/>
          <w:sz w:val="22"/>
          <w:szCs w:val="22"/>
          <w:rtl/>
          <w:lang w:bidi="fa-IR"/>
        </w:rPr>
        <w:t>البيان</w:t>
      </w:r>
      <w:r w:rsidRPr="00BD700F">
        <w:rPr>
          <w:rFonts w:ascii="B Lotus" w:hAnsi="B Lotus" w:hint="cs"/>
          <w:sz w:val="22"/>
          <w:szCs w:val="22"/>
          <w:rtl/>
          <w:lang w:bidi="fa-IR"/>
        </w:rPr>
        <w:t>، اثر أبوجعفر طبري، جزء 23 بنگريد.</w:t>
      </w:r>
      <w:r w:rsidRPr="00BD700F">
        <w:rPr>
          <w:rFonts w:ascii="B Lotus" w:hAnsi="B Lotus"/>
          <w:sz w:val="22"/>
          <w:szCs w:val="22"/>
          <w:rtl/>
        </w:rPr>
        <w:t xml:space="preserve"> </w:t>
      </w:r>
    </w:p>
  </w:footnote>
  <w:footnote w:id="15">
    <w:p w:rsidR="00BD6B9F" w:rsidRPr="00BD700F" w:rsidRDefault="00BD6B9F" w:rsidP="00BD6B9F">
      <w:pPr>
        <w:pStyle w:val="FootnoteText"/>
        <w:bidi/>
        <w:ind w:left="227" w:hanging="227"/>
        <w:jc w:val="both"/>
        <w:rPr>
          <w:rFonts w:ascii="B Lotus" w:hAnsi="B Lotus"/>
          <w:sz w:val="22"/>
          <w:szCs w:val="22"/>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 xml:space="preserve">- بعنوان نمونه، به: </w:t>
      </w:r>
      <w:r w:rsidRPr="00BD700F">
        <w:rPr>
          <w:rFonts w:ascii="mylotus" w:hAnsi="mylotus" w:cs="mylotus"/>
          <w:sz w:val="22"/>
          <w:szCs w:val="22"/>
          <w:rtl/>
          <w:lang w:bidi="fa-IR"/>
        </w:rPr>
        <w:t>سيرة ابن هشام القسم</w:t>
      </w:r>
      <w:r w:rsidRPr="00BD700F">
        <w:rPr>
          <w:rFonts w:ascii="B Lotus" w:hAnsi="B Lotus" w:hint="cs"/>
          <w:sz w:val="22"/>
          <w:szCs w:val="22"/>
          <w:rtl/>
          <w:lang w:bidi="fa-IR"/>
        </w:rPr>
        <w:t xml:space="preserve"> الأوّل، صفحه 247 تا 249 رجوع کنيد.</w:t>
      </w:r>
      <w:r w:rsidRPr="00BD700F">
        <w:rPr>
          <w:rFonts w:ascii="B Lotus" w:hAnsi="B Lotus"/>
          <w:sz w:val="22"/>
          <w:szCs w:val="22"/>
          <w:rtl/>
        </w:rPr>
        <w:t xml:space="preserve"> </w:t>
      </w:r>
    </w:p>
  </w:footnote>
  <w:footnote w:id="16">
    <w:p w:rsidR="00BD6B9F" w:rsidRPr="00BD700F" w:rsidRDefault="00BD6B9F" w:rsidP="00BD6B9F">
      <w:pPr>
        <w:pStyle w:val="FootnoteText"/>
        <w:bidi/>
        <w:ind w:left="227" w:hanging="227"/>
        <w:jc w:val="both"/>
        <w:rPr>
          <w:rFonts w:ascii="B Lotus" w:hAnsi="B Lotus"/>
          <w:sz w:val="22"/>
          <w:szCs w:val="22"/>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 xml:space="preserve">- بعنوان نمونه، به: </w:t>
      </w:r>
      <w:r w:rsidRPr="00BD700F">
        <w:rPr>
          <w:rFonts w:ascii="mylotus" w:hAnsi="mylotus" w:cs="mylotus"/>
          <w:sz w:val="22"/>
          <w:szCs w:val="22"/>
          <w:rtl/>
          <w:lang w:bidi="fa-IR"/>
        </w:rPr>
        <w:t>الطّبقات الکبري،</w:t>
      </w:r>
      <w:r w:rsidRPr="00BD700F">
        <w:rPr>
          <w:rFonts w:ascii="B Lotus" w:hAnsi="B Lotus" w:hint="cs"/>
          <w:sz w:val="22"/>
          <w:szCs w:val="22"/>
          <w:rtl/>
          <w:lang w:bidi="fa-IR"/>
        </w:rPr>
        <w:t xml:space="preserve"> اثر إبن سعد جزء 3، صفحه 27 نگاه کنيد.</w:t>
      </w:r>
    </w:p>
  </w:footnote>
  <w:footnote w:id="17">
    <w:p w:rsidR="00BD6B9F" w:rsidRPr="00BD700F" w:rsidRDefault="00BD6B9F" w:rsidP="00BD6B9F">
      <w:pPr>
        <w:pStyle w:val="FootnoteText"/>
        <w:bidi/>
        <w:ind w:left="227" w:hanging="227"/>
        <w:jc w:val="both"/>
        <w:rPr>
          <w:rFonts w:ascii="B Lotus" w:hAnsi="B Lotus"/>
          <w:sz w:val="22"/>
          <w:szCs w:val="22"/>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 اسلام از نظر ولتر بنقل از کلّيات آثار ولتر، چاپ پاريس، جلد اوّل، صفحه 83.</w:t>
      </w:r>
      <w:r w:rsidR="002B69F4" w:rsidRPr="00BD700F">
        <w:rPr>
          <w:rFonts w:ascii="B Lotus" w:hAnsi="B Lotus" w:hint="cs"/>
          <w:sz w:val="22"/>
          <w:szCs w:val="22"/>
          <w:rtl/>
        </w:rPr>
        <w:t xml:space="preserve"> </w:t>
      </w:r>
    </w:p>
  </w:footnote>
  <w:footnote w:id="18">
    <w:p w:rsidR="00BD6B9F" w:rsidRPr="00BD700F" w:rsidRDefault="00BD6B9F" w:rsidP="00BD6B9F">
      <w:pPr>
        <w:pStyle w:val="FootnoteText"/>
        <w:bidi/>
        <w:ind w:left="227" w:hanging="227"/>
        <w:jc w:val="both"/>
        <w:rPr>
          <w:rFonts w:ascii="B Lotus" w:hAnsi="B Lotus"/>
          <w:sz w:val="22"/>
          <w:szCs w:val="22"/>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 اسلام از نظر ولتر، صفحه 53 به نقل از کلّيات آثار ولتر (چاپ پاريس) جلد 24، صفحه 556.</w:t>
      </w:r>
      <w:r w:rsidRPr="00BD700F">
        <w:rPr>
          <w:rFonts w:ascii="B Lotus" w:hAnsi="B Lotus"/>
          <w:sz w:val="22"/>
          <w:szCs w:val="22"/>
          <w:rtl/>
        </w:rPr>
        <w:t xml:space="preserve"> </w:t>
      </w:r>
    </w:p>
  </w:footnote>
  <w:footnote w:id="19">
    <w:p w:rsidR="00BD6B9F" w:rsidRPr="00BD700F" w:rsidRDefault="00BD6B9F" w:rsidP="00BD6B9F">
      <w:pPr>
        <w:pStyle w:val="FootnoteText"/>
        <w:bidi/>
        <w:ind w:left="227" w:hanging="227"/>
        <w:jc w:val="both"/>
        <w:rPr>
          <w:rFonts w:ascii="B Lotus" w:hAnsi="B Lotus" w:cs="Times New Roman"/>
          <w:sz w:val="22"/>
          <w:szCs w:val="22"/>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 اسلام با نظر به ضرورت</w:t>
      </w:r>
      <w:r w:rsidR="002B69F4" w:rsidRPr="00BD700F">
        <w:rPr>
          <w:rFonts w:ascii="B Lotus" w:hAnsi="B Lotus" w:hint="eastAsia"/>
          <w:sz w:val="22"/>
          <w:szCs w:val="22"/>
          <w:rtl/>
          <w:lang w:bidi="fa-IR"/>
        </w:rPr>
        <w:t>‌</w:t>
      </w:r>
      <w:r w:rsidRPr="00BD700F">
        <w:rPr>
          <w:rFonts w:ascii="B Lotus" w:hAnsi="B Lotus" w:hint="cs"/>
          <w:sz w:val="22"/>
          <w:szCs w:val="22"/>
          <w:rtl/>
          <w:lang w:bidi="fa-IR"/>
        </w:rPr>
        <w:t>هاي اجتماعي و غيره (مانند کمبود مردان پس از جنگهاي بزرگ و سردمزاجي يا نازايي برخي از زنان و جز اينها) چند همسري را به شرط اجراي «عدالت» جايز شمرده است ولي اکثريت قاطع مردم بويژه اغلب فرمانروايان، از اجراي اين شرط مهم (که در قرآن، در سوره نساء آيه 3 بدان تصريح شده) ناتوانند از اينرو چند همسري، بنصّ قرآن براي ايشان روا نبوده و حرام است.</w:t>
      </w:r>
    </w:p>
  </w:footnote>
  <w:footnote w:id="20">
    <w:p w:rsidR="00BD6B9F" w:rsidRPr="00BD700F" w:rsidRDefault="00BD6B9F" w:rsidP="00BD6B9F">
      <w:pPr>
        <w:pStyle w:val="FootnoteText"/>
        <w:bidi/>
        <w:ind w:left="227" w:hanging="227"/>
        <w:jc w:val="both"/>
        <w:rPr>
          <w:rFonts w:ascii="B Lotus" w:hAnsi="B Lotus"/>
          <w:sz w:val="22"/>
          <w:szCs w:val="22"/>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 اسلام از نظر ولتر، صفحه 127 به نقل از کلّيات آثار ولتر، جلد 28، صفحه 547.</w:t>
      </w:r>
      <w:r w:rsidRPr="00BD700F">
        <w:rPr>
          <w:rFonts w:ascii="B Lotus" w:hAnsi="B Lotus"/>
          <w:sz w:val="22"/>
          <w:szCs w:val="22"/>
          <w:rtl/>
        </w:rPr>
        <w:t xml:space="preserve"> </w:t>
      </w:r>
    </w:p>
  </w:footnote>
  <w:footnote w:id="21">
    <w:p w:rsidR="002B69F4" w:rsidRPr="00BD700F" w:rsidRDefault="002B69F4" w:rsidP="002B69F4">
      <w:pPr>
        <w:pStyle w:val="FootnoteText"/>
        <w:bidi/>
        <w:ind w:left="284" w:hanging="284"/>
        <w:jc w:val="both"/>
        <w:rPr>
          <w:rFonts w:ascii="B Lotus" w:hAnsi="B Lotus"/>
          <w:sz w:val="22"/>
          <w:szCs w:val="22"/>
          <w:rtl/>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rPr>
        <w:t xml:space="preserve">- </w:t>
      </w:r>
      <w:r w:rsidRPr="00FA78B2">
        <w:rPr>
          <w:rFonts w:cs="Times New Roman"/>
          <w:lang w:bidi="fa-IR"/>
        </w:rPr>
        <w:t>Heros and heroworship</w:t>
      </w:r>
    </w:p>
  </w:footnote>
  <w:footnote w:id="22">
    <w:p w:rsidR="00BD6B9F" w:rsidRPr="00BD700F" w:rsidRDefault="00BD6B9F" w:rsidP="00BD6B9F">
      <w:pPr>
        <w:pStyle w:val="FootnoteText"/>
        <w:bidi/>
        <w:ind w:left="227" w:hanging="227"/>
        <w:jc w:val="both"/>
        <w:rPr>
          <w:rFonts w:ascii="B Lotus" w:hAnsi="B Lotus"/>
          <w:sz w:val="22"/>
          <w:szCs w:val="22"/>
          <w:rtl/>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 xml:space="preserve">- </w:t>
      </w:r>
      <w:r w:rsidRPr="00BD700F">
        <w:rPr>
          <w:rFonts w:ascii="mylotus" w:hAnsi="mylotus" w:cs="mylotus"/>
          <w:sz w:val="22"/>
          <w:szCs w:val="22"/>
          <w:rtl/>
          <w:lang w:bidi="fa-IR"/>
        </w:rPr>
        <w:t>الأَبطال</w:t>
      </w:r>
      <w:r w:rsidRPr="00BD700F">
        <w:rPr>
          <w:rFonts w:ascii="B Lotus" w:hAnsi="B Lotus" w:hint="cs"/>
          <w:sz w:val="22"/>
          <w:szCs w:val="22"/>
          <w:rtl/>
          <w:lang w:bidi="fa-IR"/>
        </w:rPr>
        <w:t xml:space="preserve"> (ترجمه کتاب کارلايل به عربي) صفحه 96.</w:t>
      </w:r>
      <w:r w:rsidRPr="00BD700F">
        <w:rPr>
          <w:rStyle w:val="FootnoteReference"/>
          <w:rFonts w:ascii="B Lotus" w:hAnsi="B Lotus"/>
          <w:sz w:val="22"/>
          <w:szCs w:val="22"/>
          <w:vertAlign w:val="baseline"/>
          <w:rtl/>
        </w:rPr>
        <w:t xml:space="preserve"> </w:t>
      </w:r>
    </w:p>
  </w:footnote>
  <w:footnote w:id="23">
    <w:p w:rsidR="00BD6B9F" w:rsidRPr="00BD700F" w:rsidRDefault="00BD6B9F" w:rsidP="00BD6B9F">
      <w:pPr>
        <w:pStyle w:val="FootnoteText"/>
        <w:bidi/>
        <w:ind w:left="227" w:hanging="227"/>
        <w:jc w:val="both"/>
        <w:rPr>
          <w:rFonts w:ascii="B Lotus" w:hAnsi="B Lotus"/>
          <w:sz w:val="22"/>
          <w:szCs w:val="22"/>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 xml:space="preserve">- </w:t>
      </w:r>
      <w:r w:rsidRPr="00BD700F">
        <w:rPr>
          <w:rFonts w:ascii="mylotus" w:hAnsi="mylotus" w:cs="mylotus"/>
          <w:sz w:val="22"/>
          <w:szCs w:val="22"/>
          <w:rtl/>
          <w:lang w:bidi="fa-IR"/>
        </w:rPr>
        <w:t>الأبطال</w:t>
      </w:r>
      <w:r w:rsidRPr="00BD700F">
        <w:rPr>
          <w:rFonts w:ascii="B Lotus" w:hAnsi="B Lotus" w:hint="cs"/>
          <w:sz w:val="22"/>
          <w:szCs w:val="22"/>
          <w:rtl/>
          <w:lang w:bidi="fa-IR"/>
        </w:rPr>
        <w:t>، صفحه 133.</w:t>
      </w:r>
      <w:r w:rsidRPr="00BD700F">
        <w:rPr>
          <w:rFonts w:ascii="B Lotus" w:hAnsi="B Lotus"/>
          <w:sz w:val="22"/>
          <w:szCs w:val="22"/>
          <w:rtl/>
        </w:rPr>
        <w:t xml:space="preserve"> </w:t>
      </w:r>
    </w:p>
  </w:footnote>
  <w:footnote w:id="24">
    <w:p w:rsidR="00BD6B9F" w:rsidRPr="00BD700F" w:rsidRDefault="00BD6B9F" w:rsidP="00FA78B2">
      <w:pPr>
        <w:pStyle w:val="FootnoteText"/>
        <w:bidi/>
        <w:ind w:left="227" w:hanging="227"/>
        <w:jc w:val="both"/>
        <w:rPr>
          <w:rFonts w:ascii="B Lotus" w:hAnsi="B Lotus"/>
          <w:sz w:val="22"/>
          <w:szCs w:val="22"/>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 اشاره به اين آيه از قرآن کريم است که مي‌فرمايد:</w:t>
      </w:r>
      <w:r w:rsidR="002B69F4" w:rsidRPr="00BD700F">
        <w:rPr>
          <w:rFonts w:ascii="B Lotus" w:hAnsi="B Lotus" w:hint="cs"/>
          <w:sz w:val="22"/>
          <w:szCs w:val="22"/>
          <w:rtl/>
          <w:lang w:bidi="fa-IR"/>
        </w:rPr>
        <w:t xml:space="preserve"> </w:t>
      </w:r>
      <w:r w:rsidR="002B69F4" w:rsidRPr="00BD700F">
        <w:rPr>
          <w:rFonts w:ascii="B Lotus" w:hAnsi="B Lotus" w:cs="Traditional Arabic" w:hint="cs"/>
          <w:sz w:val="22"/>
          <w:szCs w:val="22"/>
          <w:rtl/>
          <w:lang w:bidi="fa-IR"/>
        </w:rPr>
        <w:t>﴿</w:t>
      </w:r>
      <w:r w:rsidR="00FA78B2" w:rsidRPr="00FA78B2">
        <w:rPr>
          <w:rFonts w:ascii="KFGQPC Uthmanic Script HAFS" w:cs="KFGQPC Uthmanic Script HAFS" w:hint="cs"/>
          <w:rtl/>
        </w:rPr>
        <w:t xml:space="preserve"> </w:t>
      </w:r>
      <w:r w:rsidR="00FA78B2" w:rsidRPr="00FA78B2">
        <w:rPr>
          <w:rFonts w:ascii="KFGQPC Uthmanic Script HAFS" w:cs="KFGQPC Uthmanic Script HAFS" w:hint="cs"/>
          <w:sz w:val="22"/>
          <w:szCs w:val="22"/>
          <w:rtl/>
        </w:rPr>
        <w:t>ٱ</w:t>
      </w:r>
      <w:r w:rsidR="00FA78B2" w:rsidRPr="00FA78B2">
        <w:rPr>
          <w:rFonts w:ascii="KFGQPC Uthmanic Script HAFS" w:cs="KFGQPC Uthmanic Script HAFS" w:hint="eastAsia"/>
          <w:sz w:val="22"/>
          <w:szCs w:val="22"/>
          <w:rtl/>
        </w:rPr>
        <w:t>د</w:t>
      </w:r>
      <w:r w:rsidR="00FA78B2" w:rsidRPr="00FA78B2">
        <w:rPr>
          <w:rFonts w:ascii="KFGQPC Uthmanic Script HAFS" w:cs="KFGQPC Uthmanic Script HAFS" w:hint="cs"/>
          <w:sz w:val="22"/>
          <w:szCs w:val="22"/>
          <w:rtl/>
        </w:rPr>
        <w:t>ۡ</w:t>
      </w:r>
      <w:r w:rsidR="00FA78B2" w:rsidRPr="00FA78B2">
        <w:rPr>
          <w:rFonts w:ascii="KFGQPC Uthmanic Script HAFS" w:cs="KFGQPC Uthmanic Script HAFS" w:hint="eastAsia"/>
          <w:sz w:val="22"/>
          <w:szCs w:val="22"/>
          <w:rtl/>
        </w:rPr>
        <w:t>عُ</w:t>
      </w:r>
      <w:r w:rsidR="00FA78B2" w:rsidRPr="00FA78B2">
        <w:rPr>
          <w:rFonts w:ascii="KFGQPC Uthmanic Script HAFS" w:cs="KFGQPC Uthmanic Script HAFS"/>
          <w:sz w:val="22"/>
          <w:szCs w:val="22"/>
          <w:rtl/>
        </w:rPr>
        <w:t xml:space="preserve"> </w:t>
      </w:r>
      <w:r w:rsidR="00FA78B2" w:rsidRPr="00FA78B2">
        <w:rPr>
          <w:rFonts w:ascii="KFGQPC Uthmanic Script HAFS" w:cs="KFGQPC Uthmanic Script HAFS" w:hint="eastAsia"/>
          <w:sz w:val="22"/>
          <w:szCs w:val="22"/>
          <w:rtl/>
        </w:rPr>
        <w:t>إِلَى</w:t>
      </w:r>
      <w:r w:rsidR="00FA78B2" w:rsidRPr="00FA78B2">
        <w:rPr>
          <w:rFonts w:ascii="KFGQPC Uthmanic Script HAFS" w:cs="KFGQPC Uthmanic Script HAFS" w:hint="cs"/>
          <w:sz w:val="22"/>
          <w:szCs w:val="22"/>
          <w:rtl/>
        </w:rPr>
        <w:t>ٰ</w:t>
      </w:r>
      <w:r w:rsidR="00FA78B2" w:rsidRPr="00FA78B2">
        <w:rPr>
          <w:rFonts w:ascii="KFGQPC Uthmanic Script HAFS" w:cs="KFGQPC Uthmanic Script HAFS"/>
          <w:sz w:val="22"/>
          <w:szCs w:val="22"/>
          <w:rtl/>
        </w:rPr>
        <w:t xml:space="preserve"> </w:t>
      </w:r>
      <w:r w:rsidR="00FA78B2" w:rsidRPr="00FA78B2">
        <w:rPr>
          <w:rFonts w:ascii="KFGQPC Uthmanic Script HAFS" w:cs="KFGQPC Uthmanic Script HAFS" w:hint="eastAsia"/>
          <w:sz w:val="22"/>
          <w:szCs w:val="22"/>
          <w:rtl/>
        </w:rPr>
        <w:t>سَبِيلِ</w:t>
      </w:r>
      <w:r w:rsidR="00FA78B2" w:rsidRPr="00FA78B2">
        <w:rPr>
          <w:rFonts w:ascii="KFGQPC Uthmanic Script HAFS" w:cs="KFGQPC Uthmanic Script HAFS"/>
          <w:sz w:val="22"/>
          <w:szCs w:val="22"/>
          <w:rtl/>
        </w:rPr>
        <w:t xml:space="preserve"> </w:t>
      </w:r>
      <w:r w:rsidR="00FA78B2" w:rsidRPr="00FA78B2">
        <w:rPr>
          <w:rFonts w:ascii="KFGQPC Uthmanic Script HAFS" w:cs="KFGQPC Uthmanic Script HAFS" w:hint="eastAsia"/>
          <w:sz w:val="22"/>
          <w:szCs w:val="22"/>
          <w:rtl/>
        </w:rPr>
        <w:t>رَبِّكَ</w:t>
      </w:r>
      <w:r w:rsidR="00FA78B2" w:rsidRPr="00FA78B2">
        <w:rPr>
          <w:rFonts w:ascii="KFGQPC Uthmanic Script HAFS" w:cs="KFGQPC Uthmanic Script HAFS"/>
          <w:sz w:val="22"/>
          <w:szCs w:val="22"/>
          <w:rtl/>
        </w:rPr>
        <w:t xml:space="preserve"> </w:t>
      </w:r>
      <w:r w:rsidR="00FA78B2" w:rsidRPr="00FA78B2">
        <w:rPr>
          <w:rFonts w:ascii="KFGQPC Uthmanic Script HAFS" w:cs="KFGQPC Uthmanic Script HAFS" w:hint="eastAsia"/>
          <w:sz w:val="22"/>
          <w:szCs w:val="22"/>
          <w:rtl/>
        </w:rPr>
        <w:t>بِ</w:t>
      </w:r>
      <w:r w:rsidR="00FA78B2" w:rsidRPr="00FA78B2">
        <w:rPr>
          <w:rFonts w:ascii="KFGQPC Uthmanic Script HAFS" w:cs="KFGQPC Uthmanic Script HAFS" w:hint="cs"/>
          <w:sz w:val="22"/>
          <w:szCs w:val="22"/>
          <w:rtl/>
        </w:rPr>
        <w:t>ٱ</w:t>
      </w:r>
      <w:r w:rsidR="00FA78B2" w:rsidRPr="00FA78B2">
        <w:rPr>
          <w:rFonts w:ascii="KFGQPC Uthmanic Script HAFS" w:cs="KFGQPC Uthmanic Script HAFS" w:hint="eastAsia"/>
          <w:sz w:val="22"/>
          <w:szCs w:val="22"/>
          <w:rtl/>
        </w:rPr>
        <w:t>ل</w:t>
      </w:r>
      <w:r w:rsidR="00FA78B2" w:rsidRPr="00FA78B2">
        <w:rPr>
          <w:rFonts w:ascii="KFGQPC Uthmanic Script HAFS" w:cs="KFGQPC Uthmanic Script HAFS" w:hint="cs"/>
          <w:sz w:val="22"/>
          <w:szCs w:val="22"/>
          <w:rtl/>
        </w:rPr>
        <w:t>ۡ</w:t>
      </w:r>
      <w:r w:rsidR="00FA78B2" w:rsidRPr="00FA78B2">
        <w:rPr>
          <w:rFonts w:ascii="KFGQPC Uthmanic Script HAFS" w:cs="KFGQPC Uthmanic Script HAFS" w:hint="eastAsia"/>
          <w:sz w:val="22"/>
          <w:szCs w:val="22"/>
          <w:rtl/>
        </w:rPr>
        <w:t>حِك</w:t>
      </w:r>
      <w:r w:rsidR="00FA78B2" w:rsidRPr="00FA78B2">
        <w:rPr>
          <w:rFonts w:ascii="KFGQPC Uthmanic Script HAFS" w:cs="KFGQPC Uthmanic Script HAFS" w:hint="cs"/>
          <w:sz w:val="22"/>
          <w:szCs w:val="22"/>
          <w:rtl/>
        </w:rPr>
        <w:t>ۡ</w:t>
      </w:r>
      <w:r w:rsidR="00FA78B2" w:rsidRPr="00FA78B2">
        <w:rPr>
          <w:rFonts w:ascii="KFGQPC Uthmanic Script HAFS" w:cs="KFGQPC Uthmanic Script HAFS" w:hint="eastAsia"/>
          <w:sz w:val="22"/>
          <w:szCs w:val="22"/>
          <w:rtl/>
        </w:rPr>
        <w:t>مَةِ</w:t>
      </w:r>
      <w:r w:rsidR="00FA78B2" w:rsidRPr="00FA78B2">
        <w:rPr>
          <w:rFonts w:ascii="KFGQPC Uthmanic Script HAFS" w:cs="KFGQPC Uthmanic Script HAFS"/>
          <w:sz w:val="22"/>
          <w:szCs w:val="22"/>
          <w:rtl/>
        </w:rPr>
        <w:t xml:space="preserve"> </w:t>
      </w:r>
      <w:r w:rsidR="00FA78B2" w:rsidRPr="00FA78B2">
        <w:rPr>
          <w:rFonts w:ascii="KFGQPC Uthmanic Script HAFS" w:cs="KFGQPC Uthmanic Script HAFS" w:hint="eastAsia"/>
          <w:sz w:val="22"/>
          <w:szCs w:val="22"/>
          <w:rtl/>
        </w:rPr>
        <w:t>وَ</w:t>
      </w:r>
      <w:r w:rsidR="00FA78B2" w:rsidRPr="00FA78B2">
        <w:rPr>
          <w:rFonts w:ascii="KFGQPC Uthmanic Script HAFS" w:cs="KFGQPC Uthmanic Script HAFS" w:hint="cs"/>
          <w:sz w:val="22"/>
          <w:szCs w:val="22"/>
          <w:rtl/>
        </w:rPr>
        <w:t>ٱ</w:t>
      </w:r>
      <w:r w:rsidR="00FA78B2" w:rsidRPr="00FA78B2">
        <w:rPr>
          <w:rFonts w:ascii="KFGQPC Uthmanic Script HAFS" w:cs="KFGQPC Uthmanic Script HAFS" w:hint="eastAsia"/>
          <w:sz w:val="22"/>
          <w:szCs w:val="22"/>
          <w:rtl/>
        </w:rPr>
        <w:t>ل</w:t>
      </w:r>
      <w:r w:rsidR="00FA78B2" w:rsidRPr="00FA78B2">
        <w:rPr>
          <w:rFonts w:ascii="KFGQPC Uthmanic Script HAFS" w:cs="KFGQPC Uthmanic Script HAFS" w:hint="cs"/>
          <w:sz w:val="22"/>
          <w:szCs w:val="22"/>
          <w:rtl/>
        </w:rPr>
        <w:t>ۡ</w:t>
      </w:r>
      <w:r w:rsidR="00FA78B2" w:rsidRPr="00FA78B2">
        <w:rPr>
          <w:rFonts w:ascii="KFGQPC Uthmanic Script HAFS" w:cs="KFGQPC Uthmanic Script HAFS" w:hint="eastAsia"/>
          <w:sz w:val="22"/>
          <w:szCs w:val="22"/>
          <w:rtl/>
        </w:rPr>
        <w:t>مَو</w:t>
      </w:r>
      <w:r w:rsidR="00FA78B2" w:rsidRPr="00FA78B2">
        <w:rPr>
          <w:rFonts w:ascii="KFGQPC Uthmanic Script HAFS" w:cs="KFGQPC Uthmanic Script HAFS" w:hint="cs"/>
          <w:sz w:val="22"/>
          <w:szCs w:val="22"/>
          <w:rtl/>
        </w:rPr>
        <w:t>ۡ</w:t>
      </w:r>
      <w:r w:rsidR="00FA78B2" w:rsidRPr="00FA78B2">
        <w:rPr>
          <w:rFonts w:ascii="KFGQPC Uthmanic Script HAFS" w:cs="KFGQPC Uthmanic Script HAFS" w:hint="eastAsia"/>
          <w:sz w:val="22"/>
          <w:szCs w:val="22"/>
          <w:rtl/>
        </w:rPr>
        <w:t>عِظَةِ</w:t>
      </w:r>
      <w:r w:rsidR="00FA78B2" w:rsidRPr="00FA78B2">
        <w:rPr>
          <w:rFonts w:ascii="KFGQPC Uthmanic Script HAFS" w:cs="KFGQPC Uthmanic Script HAFS"/>
          <w:sz w:val="22"/>
          <w:szCs w:val="22"/>
          <w:rtl/>
        </w:rPr>
        <w:t xml:space="preserve"> </w:t>
      </w:r>
      <w:r w:rsidR="00FA78B2" w:rsidRPr="00FA78B2">
        <w:rPr>
          <w:rFonts w:ascii="KFGQPC Uthmanic Script HAFS" w:cs="KFGQPC Uthmanic Script HAFS" w:hint="cs"/>
          <w:sz w:val="22"/>
          <w:szCs w:val="22"/>
          <w:rtl/>
        </w:rPr>
        <w:t>ٱ</w:t>
      </w:r>
      <w:r w:rsidR="00FA78B2" w:rsidRPr="00FA78B2">
        <w:rPr>
          <w:rFonts w:ascii="KFGQPC Uthmanic Script HAFS" w:cs="KFGQPC Uthmanic Script HAFS" w:hint="eastAsia"/>
          <w:sz w:val="22"/>
          <w:szCs w:val="22"/>
          <w:rtl/>
        </w:rPr>
        <w:t>ل</w:t>
      </w:r>
      <w:r w:rsidR="00FA78B2" w:rsidRPr="00FA78B2">
        <w:rPr>
          <w:rFonts w:ascii="KFGQPC Uthmanic Script HAFS" w:cs="KFGQPC Uthmanic Script HAFS" w:hint="cs"/>
          <w:sz w:val="22"/>
          <w:szCs w:val="22"/>
          <w:rtl/>
        </w:rPr>
        <w:t>ۡ</w:t>
      </w:r>
      <w:r w:rsidR="00FA78B2" w:rsidRPr="00FA78B2">
        <w:rPr>
          <w:rFonts w:ascii="KFGQPC Uthmanic Script HAFS" w:cs="KFGQPC Uthmanic Script HAFS" w:hint="eastAsia"/>
          <w:sz w:val="22"/>
          <w:szCs w:val="22"/>
          <w:rtl/>
        </w:rPr>
        <w:t>حَسَنَةِ</w:t>
      </w:r>
      <w:r w:rsidR="00FA78B2" w:rsidRPr="00FA78B2">
        <w:rPr>
          <w:rFonts w:ascii="KFGQPC Uthmanic Script HAFS" w:cs="KFGQPC Uthmanic Script HAFS" w:hint="cs"/>
          <w:sz w:val="22"/>
          <w:szCs w:val="22"/>
          <w:rtl/>
        </w:rPr>
        <w:t>ۖ</w:t>
      </w:r>
      <w:r w:rsidR="00FA78B2" w:rsidRPr="00FA78B2">
        <w:rPr>
          <w:rFonts w:ascii="KFGQPC Uthmanic Script HAFS" w:cs="KFGQPC Uthmanic Script HAFS"/>
          <w:sz w:val="22"/>
          <w:szCs w:val="22"/>
          <w:rtl/>
        </w:rPr>
        <w:t xml:space="preserve"> </w:t>
      </w:r>
      <w:r w:rsidR="00FA78B2" w:rsidRPr="00FA78B2">
        <w:rPr>
          <w:rFonts w:ascii="KFGQPC Uthmanic Script HAFS" w:cs="KFGQPC Uthmanic Script HAFS" w:hint="eastAsia"/>
          <w:sz w:val="22"/>
          <w:szCs w:val="22"/>
          <w:rtl/>
        </w:rPr>
        <w:t>وَجَ</w:t>
      </w:r>
      <w:r w:rsidR="00FA78B2" w:rsidRPr="00FA78B2">
        <w:rPr>
          <w:rFonts w:ascii="KFGQPC Uthmanic Script HAFS" w:cs="KFGQPC Uthmanic Script HAFS" w:hint="cs"/>
          <w:sz w:val="22"/>
          <w:szCs w:val="22"/>
          <w:rtl/>
        </w:rPr>
        <w:t>ٰ</w:t>
      </w:r>
      <w:r w:rsidR="00FA78B2" w:rsidRPr="00FA78B2">
        <w:rPr>
          <w:rFonts w:ascii="KFGQPC Uthmanic Script HAFS" w:cs="KFGQPC Uthmanic Script HAFS" w:hint="eastAsia"/>
          <w:sz w:val="22"/>
          <w:szCs w:val="22"/>
          <w:rtl/>
        </w:rPr>
        <w:t>دِل</w:t>
      </w:r>
      <w:r w:rsidR="00FA78B2" w:rsidRPr="00FA78B2">
        <w:rPr>
          <w:rFonts w:ascii="KFGQPC Uthmanic Script HAFS" w:cs="KFGQPC Uthmanic Script HAFS" w:hint="cs"/>
          <w:sz w:val="22"/>
          <w:szCs w:val="22"/>
          <w:rtl/>
        </w:rPr>
        <w:t>ۡ</w:t>
      </w:r>
      <w:r w:rsidR="00FA78B2" w:rsidRPr="00FA78B2">
        <w:rPr>
          <w:rFonts w:ascii="KFGQPC Uthmanic Script HAFS" w:cs="KFGQPC Uthmanic Script HAFS" w:hint="eastAsia"/>
          <w:sz w:val="22"/>
          <w:szCs w:val="22"/>
          <w:rtl/>
        </w:rPr>
        <w:t>هُم</w:t>
      </w:r>
      <w:r w:rsidR="00FA78B2" w:rsidRPr="00FA78B2">
        <w:rPr>
          <w:rFonts w:ascii="KFGQPC Uthmanic Script HAFS" w:cs="KFGQPC Uthmanic Script HAFS"/>
          <w:sz w:val="22"/>
          <w:szCs w:val="22"/>
          <w:rtl/>
        </w:rPr>
        <w:t xml:space="preserve"> </w:t>
      </w:r>
      <w:r w:rsidR="00FA78B2" w:rsidRPr="00FA78B2">
        <w:rPr>
          <w:rFonts w:ascii="KFGQPC Uthmanic Script HAFS" w:cs="KFGQPC Uthmanic Script HAFS" w:hint="eastAsia"/>
          <w:sz w:val="22"/>
          <w:szCs w:val="22"/>
          <w:rtl/>
        </w:rPr>
        <w:t>بِ</w:t>
      </w:r>
      <w:r w:rsidR="00FA78B2" w:rsidRPr="00FA78B2">
        <w:rPr>
          <w:rFonts w:ascii="KFGQPC Uthmanic Script HAFS" w:cs="KFGQPC Uthmanic Script HAFS" w:hint="cs"/>
          <w:sz w:val="22"/>
          <w:szCs w:val="22"/>
          <w:rtl/>
        </w:rPr>
        <w:t>ٱ</w:t>
      </w:r>
      <w:r w:rsidR="00FA78B2" w:rsidRPr="00FA78B2">
        <w:rPr>
          <w:rFonts w:ascii="KFGQPC Uthmanic Script HAFS" w:cs="KFGQPC Uthmanic Script HAFS" w:hint="eastAsia"/>
          <w:sz w:val="22"/>
          <w:szCs w:val="22"/>
          <w:rtl/>
        </w:rPr>
        <w:t>لَّتِي</w:t>
      </w:r>
      <w:r w:rsidR="00FA78B2" w:rsidRPr="00FA78B2">
        <w:rPr>
          <w:rFonts w:ascii="KFGQPC Uthmanic Script HAFS" w:cs="KFGQPC Uthmanic Script HAFS"/>
          <w:sz w:val="22"/>
          <w:szCs w:val="22"/>
          <w:rtl/>
        </w:rPr>
        <w:t xml:space="preserve"> </w:t>
      </w:r>
      <w:r w:rsidR="00FA78B2" w:rsidRPr="00FA78B2">
        <w:rPr>
          <w:rFonts w:ascii="KFGQPC Uthmanic Script HAFS" w:cs="KFGQPC Uthmanic Script HAFS" w:hint="eastAsia"/>
          <w:sz w:val="22"/>
          <w:szCs w:val="22"/>
          <w:rtl/>
        </w:rPr>
        <w:t>هِيَ</w:t>
      </w:r>
      <w:r w:rsidR="00FA78B2" w:rsidRPr="00FA78B2">
        <w:rPr>
          <w:rFonts w:ascii="KFGQPC Uthmanic Script HAFS" w:cs="KFGQPC Uthmanic Script HAFS"/>
          <w:sz w:val="22"/>
          <w:szCs w:val="22"/>
          <w:rtl/>
        </w:rPr>
        <w:t xml:space="preserve"> </w:t>
      </w:r>
      <w:r w:rsidR="00FA78B2" w:rsidRPr="00FA78B2">
        <w:rPr>
          <w:rFonts w:ascii="KFGQPC Uthmanic Script HAFS" w:cs="KFGQPC Uthmanic Script HAFS" w:hint="eastAsia"/>
          <w:sz w:val="22"/>
          <w:szCs w:val="22"/>
          <w:rtl/>
        </w:rPr>
        <w:t>أَح</w:t>
      </w:r>
      <w:r w:rsidR="00FA78B2" w:rsidRPr="00FA78B2">
        <w:rPr>
          <w:rFonts w:ascii="KFGQPC Uthmanic Script HAFS" w:cs="KFGQPC Uthmanic Script HAFS" w:hint="cs"/>
          <w:sz w:val="22"/>
          <w:szCs w:val="22"/>
          <w:rtl/>
        </w:rPr>
        <w:t>ۡ</w:t>
      </w:r>
      <w:r w:rsidR="00FA78B2" w:rsidRPr="00FA78B2">
        <w:rPr>
          <w:rFonts w:ascii="KFGQPC Uthmanic Script HAFS" w:cs="KFGQPC Uthmanic Script HAFS" w:hint="eastAsia"/>
          <w:sz w:val="22"/>
          <w:szCs w:val="22"/>
          <w:rtl/>
        </w:rPr>
        <w:t>سَنُ</w:t>
      </w:r>
      <w:r w:rsidR="00FA78B2" w:rsidRPr="00FA78B2">
        <w:rPr>
          <w:rFonts w:ascii="KFGQPC Uthmanic Script HAFS" w:cs="KFGQPC Uthmanic Script HAFS" w:hint="cs"/>
          <w:sz w:val="22"/>
          <w:szCs w:val="22"/>
          <w:rtl/>
        </w:rPr>
        <w:t>ۚ</w:t>
      </w:r>
      <w:r w:rsidR="00FA78B2" w:rsidRPr="00FA78B2">
        <w:rPr>
          <w:rFonts w:ascii="KFGQPC Uthmanic Script HAFS" w:cs="KFGQPC Uthmanic Script HAFS"/>
          <w:sz w:val="22"/>
          <w:szCs w:val="22"/>
          <w:rtl/>
        </w:rPr>
        <w:t xml:space="preserve"> </w:t>
      </w:r>
      <w:r w:rsidR="00FA78B2" w:rsidRPr="00FA78B2">
        <w:rPr>
          <w:rFonts w:ascii="KFGQPC Uthmanic Script HAFS" w:cs="KFGQPC Uthmanic Script HAFS" w:hint="eastAsia"/>
          <w:sz w:val="22"/>
          <w:szCs w:val="22"/>
          <w:rtl/>
        </w:rPr>
        <w:t>إِنَّ</w:t>
      </w:r>
      <w:r w:rsidR="00FA78B2" w:rsidRPr="00FA78B2">
        <w:rPr>
          <w:rFonts w:ascii="KFGQPC Uthmanic Script HAFS" w:cs="KFGQPC Uthmanic Script HAFS"/>
          <w:sz w:val="22"/>
          <w:szCs w:val="22"/>
          <w:rtl/>
        </w:rPr>
        <w:t xml:space="preserve"> </w:t>
      </w:r>
      <w:r w:rsidR="00FA78B2" w:rsidRPr="00FA78B2">
        <w:rPr>
          <w:rFonts w:ascii="KFGQPC Uthmanic Script HAFS" w:cs="KFGQPC Uthmanic Script HAFS" w:hint="eastAsia"/>
          <w:sz w:val="22"/>
          <w:szCs w:val="22"/>
          <w:rtl/>
        </w:rPr>
        <w:t>رَبَّكَ</w:t>
      </w:r>
      <w:r w:rsidR="00FA78B2" w:rsidRPr="00FA78B2">
        <w:rPr>
          <w:rFonts w:ascii="KFGQPC Uthmanic Script HAFS" w:cs="KFGQPC Uthmanic Script HAFS"/>
          <w:sz w:val="22"/>
          <w:szCs w:val="22"/>
          <w:rtl/>
        </w:rPr>
        <w:t xml:space="preserve"> </w:t>
      </w:r>
      <w:r w:rsidR="00FA78B2" w:rsidRPr="00FA78B2">
        <w:rPr>
          <w:rFonts w:ascii="KFGQPC Uthmanic Script HAFS" w:cs="KFGQPC Uthmanic Script HAFS" w:hint="eastAsia"/>
          <w:sz w:val="22"/>
          <w:szCs w:val="22"/>
          <w:rtl/>
        </w:rPr>
        <w:t>هُوَ</w:t>
      </w:r>
      <w:r w:rsidR="00FA78B2" w:rsidRPr="00FA78B2">
        <w:rPr>
          <w:rFonts w:ascii="KFGQPC Uthmanic Script HAFS" w:cs="KFGQPC Uthmanic Script HAFS"/>
          <w:sz w:val="22"/>
          <w:szCs w:val="22"/>
          <w:rtl/>
        </w:rPr>
        <w:t xml:space="preserve"> </w:t>
      </w:r>
      <w:r w:rsidR="00FA78B2" w:rsidRPr="00FA78B2">
        <w:rPr>
          <w:rFonts w:ascii="KFGQPC Uthmanic Script HAFS" w:cs="KFGQPC Uthmanic Script HAFS" w:hint="eastAsia"/>
          <w:sz w:val="22"/>
          <w:szCs w:val="22"/>
          <w:rtl/>
        </w:rPr>
        <w:t>أَع</w:t>
      </w:r>
      <w:r w:rsidR="00FA78B2" w:rsidRPr="00FA78B2">
        <w:rPr>
          <w:rFonts w:ascii="KFGQPC Uthmanic Script HAFS" w:cs="KFGQPC Uthmanic Script HAFS" w:hint="cs"/>
          <w:sz w:val="22"/>
          <w:szCs w:val="22"/>
          <w:rtl/>
        </w:rPr>
        <w:t>ۡ</w:t>
      </w:r>
      <w:r w:rsidR="00FA78B2" w:rsidRPr="00FA78B2">
        <w:rPr>
          <w:rFonts w:ascii="KFGQPC Uthmanic Script HAFS" w:cs="KFGQPC Uthmanic Script HAFS" w:hint="eastAsia"/>
          <w:sz w:val="22"/>
          <w:szCs w:val="22"/>
          <w:rtl/>
        </w:rPr>
        <w:t>لَمُ</w:t>
      </w:r>
      <w:r w:rsidR="00FA78B2" w:rsidRPr="00FA78B2">
        <w:rPr>
          <w:rFonts w:ascii="KFGQPC Uthmanic Script HAFS" w:cs="KFGQPC Uthmanic Script HAFS"/>
          <w:sz w:val="22"/>
          <w:szCs w:val="22"/>
          <w:rtl/>
        </w:rPr>
        <w:t xml:space="preserve"> </w:t>
      </w:r>
      <w:r w:rsidR="00FA78B2" w:rsidRPr="00FA78B2">
        <w:rPr>
          <w:rFonts w:ascii="KFGQPC Uthmanic Script HAFS" w:cs="KFGQPC Uthmanic Script HAFS" w:hint="eastAsia"/>
          <w:sz w:val="22"/>
          <w:szCs w:val="22"/>
          <w:rtl/>
        </w:rPr>
        <w:t>بِمَن</w:t>
      </w:r>
      <w:r w:rsidR="00FA78B2" w:rsidRPr="00FA78B2">
        <w:rPr>
          <w:rFonts w:ascii="KFGQPC Uthmanic Script HAFS" w:cs="KFGQPC Uthmanic Script HAFS"/>
          <w:sz w:val="22"/>
          <w:szCs w:val="22"/>
          <w:rtl/>
        </w:rPr>
        <w:t xml:space="preserve"> </w:t>
      </w:r>
      <w:r w:rsidR="00FA78B2" w:rsidRPr="00FA78B2">
        <w:rPr>
          <w:rFonts w:ascii="KFGQPC Uthmanic Script HAFS" w:cs="KFGQPC Uthmanic Script HAFS" w:hint="eastAsia"/>
          <w:sz w:val="22"/>
          <w:szCs w:val="22"/>
          <w:rtl/>
        </w:rPr>
        <w:t>ضَلَّ</w:t>
      </w:r>
      <w:r w:rsidR="00FA78B2" w:rsidRPr="00FA78B2">
        <w:rPr>
          <w:rFonts w:ascii="KFGQPC Uthmanic Script HAFS" w:cs="KFGQPC Uthmanic Script HAFS"/>
          <w:sz w:val="22"/>
          <w:szCs w:val="22"/>
          <w:rtl/>
        </w:rPr>
        <w:t xml:space="preserve"> </w:t>
      </w:r>
      <w:r w:rsidR="00FA78B2" w:rsidRPr="00FA78B2">
        <w:rPr>
          <w:rFonts w:ascii="KFGQPC Uthmanic Script HAFS" w:cs="KFGQPC Uthmanic Script HAFS" w:hint="eastAsia"/>
          <w:sz w:val="22"/>
          <w:szCs w:val="22"/>
          <w:rtl/>
        </w:rPr>
        <w:t>عَن</w:t>
      </w:r>
      <w:r w:rsidR="00FA78B2" w:rsidRPr="00FA78B2">
        <w:rPr>
          <w:rFonts w:ascii="KFGQPC Uthmanic Script HAFS" w:cs="KFGQPC Uthmanic Script HAFS"/>
          <w:sz w:val="22"/>
          <w:szCs w:val="22"/>
          <w:rtl/>
        </w:rPr>
        <w:t xml:space="preserve"> </w:t>
      </w:r>
      <w:r w:rsidR="00FA78B2" w:rsidRPr="00FA78B2">
        <w:rPr>
          <w:rFonts w:ascii="KFGQPC Uthmanic Script HAFS" w:cs="KFGQPC Uthmanic Script HAFS" w:hint="eastAsia"/>
          <w:sz w:val="22"/>
          <w:szCs w:val="22"/>
          <w:rtl/>
        </w:rPr>
        <w:t>سَبِيلِهِ</w:t>
      </w:r>
      <w:r w:rsidR="00FA78B2" w:rsidRPr="00FA78B2">
        <w:rPr>
          <w:rFonts w:ascii="KFGQPC Uthmanic Script HAFS" w:cs="KFGQPC Uthmanic Script HAFS" w:hint="cs"/>
          <w:sz w:val="22"/>
          <w:szCs w:val="22"/>
          <w:rtl/>
        </w:rPr>
        <w:t>ۦ</w:t>
      </w:r>
      <w:r w:rsidR="00FA78B2" w:rsidRPr="00FA78B2">
        <w:rPr>
          <w:rFonts w:ascii="KFGQPC Uthmanic Script HAFS" w:cs="KFGQPC Uthmanic Script HAFS"/>
          <w:sz w:val="22"/>
          <w:szCs w:val="22"/>
          <w:rtl/>
        </w:rPr>
        <w:t xml:space="preserve"> </w:t>
      </w:r>
      <w:r w:rsidR="00FA78B2" w:rsidRPr="00FA78B2">
        <w:rPr>
          <w:rFonts w:ascii="KFGQPC Uthmanic Script HAFS" w:cs="KFGQPC Uthmanic Script HAFS" w:hint="eastAsia"/>
          <w:sz w:val="22"/>
          <w:szCs w:val="22"/>
          <w:rtl/>
        </w:rPr>
        <w:t>وَهُوَ</w:t>
      </w:r>
      <w:r w:rsidR="00FA78B2" w:rsidRPr="00FA78B2">
        <w:rPr>
          <w:rFonts w:ascii="KFGQPC Uthmanic Script HAFS" w:cs="KFGQPC Uthmanic Script HAFS"/>
          <w:sz w:val="22"/>
          <w:szCs w:val="22"/>
          <w:rtl/>
        </w:rPr>
        <w:t xml:space="preserve"> </w:t>
      </w:r>
      <w:r w:rsidR="00FA78B2" w:rsidRPr="00FA78B2">
        <w:rPr>
          <w:rFonts w:ascii="KFGQPC Uthmanic Script HAFS" w:cs="KFGQPC Uthmanic Script HAFS" w:hint="eastAsia"/>
          <w:sz w:val="22"/>
          <w:szCs w:val="22"/>
          <w:rtl/>
        </w:rPr>
        <w:t>أَع</w:t>
      </w:r>
      <w:r w:rsidR="00FA78B2" w:rsidRPr="00FA78B2">
        <w:rPr>
          <w:rFonts w:ascii="KFGQPC Uthmanic Script HAFS" w:cs="KFGQPC Uthmanic Script HAFS" w:hint="cs"/>
          <w:sz w:val="22"/>
          <w:szCs w:val="22"/>
          <w:rtl/>
        </w:rPr>
        <w:t>ۡ</w:t>
      </w:r>
      <w:r w:rsidR="00FA78B2" w:rsidRPr="00FA78B2">
        <w:rPr>
          <w:rFonts w:ascii="KFGQPC Uthmanic Script HAFS" w:cs="KFGQPC Uthmanic Script HAFS" w:hint="eastAsia"/>
          <w:sz w:val="22"/>
          <w:szCs w:val="22"/>
          <w:rtl/>
        </w:rPr>
        <w:t>لَمُ</w:t>
      </w:r>
      <w:r w:rsidR="00FA78B2" w:rsidRPr="00FA78B2">
        <w:rPr>
          <w:rFonts w:ascii="KFGQPC Uthmanic Script HAFS" w:cs="KFGQPC Uthmanic Script HAFS"/>
          <w:sz w:val="22"/>
          <w:szCs w:val="22"/>
          <w:rtl/>
        </w:rPr>
        <w:t xml:space="preserve"> </w:t>
      </w:r>
      <w:r w:rsidR="00FA78B2" w:rsidRPr="00FA78B2">
        <w:rPr>
          <w:rFonts w:ascii="KFGQPC Uthmanic Script HAFS" w:cs="KFGQPC Uthmanic Script HAFS" w:hint="eastAsia"/>
          <w:sz w:val="22"/>
          <w:szCs w:val="22"/>
          <w:rtl/>
        </w:rPr>
        <w:t>بِ</w:t>
      </w:r>
      <w:r w:rsidR="00FA78B2" w:rsidRPr="00FA78B2">
        <w:rPr>
          <w:rFonts w:ascii="KFGQPC Uthmanic Script HAFS" w:cs="KFGQPC Uthmanic Script HAFS" w:hint="cs"/>
          <w:sz w:val="22"/>
          <w:szCs w:val="22"/>
          <w:rtl/>
        </w:rPr>
        <w:t>ٱ</w:t>
      </w:r>
      <w:r w:rsidR="00FA78B2" w:rsidRPr="00FA78B2">
        <w:rPr>
          <w:rFonts w:ascii="KFGQPC Uthmanic Script HAFS" w:cs="KFGQPC Uthmanic Script HAFS" w:hint="eastAsia"/>
          <w:sz w:val="22"/>
          <w:szCs w:val="22"/>
          <w:rtl/>
        </w:rPr>
        <w:t>ل</w:t>
      </w:r>
      <w:r w:rsidR="00FA78B2" w:rsidRPr="00FA78B2">
        <w:rPr>
          <w:rFonts w:ascii="KFGQPC Uthmanic Script HAFS" w:cs="KFGQPC Uthmanic Script HAFS" w:hint="cs"/>
          <w:sz w:val="22"/>
          <w:szCs w:val="22"/>
          <w:rtl/>
        </w:rPr>
        <w:t>ۡ</w:t>
      </w:r>
      <w:r w:rsidR="00FA78B2" w:rsidRPr="00FA78B2">
        <w:rPr>
          <w:rFonts w:ascii="KFGQPC Uthmanic Script HAFS" w:cs="KFGQPC Uthmanic Script HAFS" w:hint="eastAsia"/>
          <w:sz w:val="22"/>
          <w:szCs w:val="22"/>
          <w:rtl/>
        </w:rPr>
        <w:t>مُه</w:t>
      </w:r>
      <w:r w:rsidR="00FA78B2" w:rsidRPr="00FA78B2">
        <w:rPr>
          <w:rFonts w:ascii="KFGQPC Uthmanic Script HAFS" w:cs="KFGQPC Uthmanic Script HAFS" w:hint="cs"/>
          <w:sz w:val="22"/>
          <w:szCs w:val="22"/>
          <w:rtl/>
        </w:rPr>
        <w:t>ۡ</w:t>
      </w:r>
      <w:r w:rsidR="00FA78B2" w:rsidRPr="00FA78B2">
        <w:rPr>
          <w:rFonts w:ascii="KFGQPC Uthmanic Script HAFS" w:cs="KFGQPC Uthmanic Script HAFS" w:hint="eastAsia"/>
          <w:sz w:val="22"/>
          <w:szCs w:val="22"/>
          <w:rtl/>
        </w:rPr>
        <w:t>تَدِينَ</w:t>
      </w:r>
      <w:r w:rsidR="00FA78B2" w:rsidRPr="00FA78B2">
        <w:rPr>
          <w:rFonts w:ascii="KFGQPC Uthmanic Script HAFS" w:cs="KFGQPC Uthmanic Script HAFS"/>
          <w:sz w:val="22"/>
          <w:szCs w:val="22"/>
          <w:rtl/>
        </w:rPr>
        <w:t xml:space="preserve"> </w:t>
      </w:r>
      <w:r w:rsidR="00FA78B2" w:rsidRPr="00FA78B2">
        <w:rPr>
          <w:rFonts w:ascii="KFGQPC Uthmanic Script HAFS" w:cs="KFGQPC Uthmanic Script HAFS" w:hint="cs"/>
          <w:sz w:val="22"/>
          <w:szCs w:val="22"/>
          <w:rtl/>
        </w:rPr>
        <w:t>١٢٥</w:t>
      </w:r>
      <w:r w:rsidR="002B69F4" w:rsidRPr="00BD700F">
        <w:rPr>
          <w:rFonts w:ascii="B Lotus" w:hAnsi="B Lotus" w:cs="Traditional Arabic" w:hint="cs"/>
          <w:sz w:val="22"/>
          <w:szCs w:val="22"/>
          <w:rtl/>
          <w:lang w:bidi="fa-IR"/>
        </w:rPr>
        <w:t>﴾</w:t>
      </w:r>
      <w:r w:rsidR="002B69F4" w:rsidRPr="00BD700F">
        <w:rPr>
          <w:rFonts w:ascii="B Lotus" w:hAnsi="B Lotus" w:hint="cs"/>
          <w:sz w:val="22"/>
          <w:szCs w:val="22"/>
          <w:rtl/>
          <w:lang w:bidi="fa-IR"/>
        </w:rPr>
        <w:t xml:space="preserve"> [النحل: 125].</w:t>
      </w:r>
      <w:r w:rsidRPr="00BD700F">
        <w:rPr>
          <w:rFonts w:ascii="B Lotus" w:hAnsi="B Lotus" w:hint="cs"/>
          <w:sz w:val="22"/>
          <w:szCs w:val="22"/>
          <w:rtl/>
          <w:lang w:bidi="fa-IR"/>
        </w:rPr>
        <w:t xml:space="preserve"> </w:t>
      </w:r>
      <w:r w:rsidRPr="00BD700F">
        <w:rPr>
          <w:rFonts w:ascii="B Lotus" w:hAnsi="B Lotus" w:cs="Traditional Arabic" w:hint="cs"/>
          <w:sz w:val="22"/>
          <w:szCs w:val="22"/>
          <w:rtl/>
          <w:lang w:bidi="fa-IR"/>
        </w:rPr>
        <w:t xml:space="preserve"> </w:t>
      </w:r>
      <w:r w:rsidR="002B69F4" w:rsidRPr="00BD700F">
        <w:rPr>
          <w:rFonts w:ascii="B Lotus" w:hAnsi="B Lotus" w:cs="Traditional Arabic" w:hint="cs"/>
          <w:sz w:val="22"/>
          <w:szCs w:val="22"/>
          <w:rtl/>
          <w:lang w:bidi="fa-IR"/>
        </w:rPr>
        <w:t>«</w:t>
      </w:r>
      <w:r w:rsidRPr="00BD700F">
        <w:rPr>
          <w:rFonts w:ascii="B Lotus" w:hAnsi="B Lotus" w:hint="cs"/>
          <w:sz w:val="22"/>
          <w:szCs w:val="22"/>
          <w:rtl/>
          <w:lang w:bidi="fa-IR"/>
        </w:rPr>
        <w:t>مردم را به راه خداوندت با دانشِ استوار و اندرز نيکو فراخوان ...</w:t>
      </w:r>
      <w:r w:rsidR="002B69F4" w:rsidRPr="00BD700F">
        <w:rPr>
          <w:rFonts w:ascii="B Lotus" w:hAnsi="B Lotus" w:cs="Traditional Arabic" w:hint="cs"/>
          <w:sz w:val="22"/>
          <w:szCs w:val="22"/>
          <w:rtl/>
          <w:lang w:bidi="fa-IR"/>
        </w:rPr>
        <w:t>»</w:t>
      </w:r>
      <w:r w:rsidRPr="00BD700F">
        <w:rPr>
          <w:rFonts w:ascii="B Lotus" w:hAnsi="B Lotus" w:hint="cs"/>
          <w:sz w:val="22"/>
          <w:szCs w:val="22"/>
          <w:rtl/>
          <w:lang w:bidi="fa-IR"/>
        </w:rPr>
        <w:t>.</w:t>
      </w:r>
    </w:p>
  </w:footnote>
  <w:footnote w:id="25">
    <w:p w:rsidR="00BD6B9F" w:rsidRPr="00BD700F" w:rsidRDefault="00BD6B9F" w:rsidP="00BD6B9F">
      <w:pPr>
        <w:pStyle w:val="FootnoteText"/>
        <w:bidi/>
        <w:ind w:left="227" w:hanging="227"/>
        <w:jc w:val="both"/>
        <w:rPr>
          <w:rFonts w:ascii="B Lotus" w:hAnsi="B Lotus"/>
          <w:sz w:val="22"/>
          <w:szCs w:val="22"/>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 xml:space="preserve">- </w:t>
      </w:r>
      <w:r w:rsidRPr="00BD700F">
        <w:rPr>
          <w:rFonts w:ascii="mylotus" w:hAnsi="mylotus" w:cs="mylotus"/>
          <w:sz w:val="22"/>
          <w:szCs w:val="22"/>
          <w:rtl/>
          <w:lang w:bidi="fa-IR"/>
        </w:rPr>
        <w:t>الأبطال</w:t>
      </w:r>
      <w:r w:rsidRPr="00BD700F">
        <w:rPr>
          <w:rFonts w:ascii="B Lotus" w:hAnsi="B Lotus" w:hint="cs"/>
          <w:sz w:val="22"/>
          <w:szCs w:val="22"/>
          <w:rtl/>
          <w:lang w:bidi="fa-IR"/>
        </w:rPr>
        <w:t>، صفحه 132.</w:t>
      </w:r>
      <w:r w:rsidRPr="00BD700F">
        <w:rPr>
          <w:rFonts w:ascii="B Lotus" w:hAnsi="B Lotus"/>
          <w:sz w:val="22"/>
          <w:szCs w:val="22"/>
          <w:rtl/>
        </w:rPr>
        <w:t xml:space="preserve"> </w:t>
      </w:r>
    </w:p>
  </w:footnote>
  <w:footnote w:id="26">
    <w:p w:rsidR="00BD6B9F" w:rsidRPr="00BD700F" w:rsidRDefault="00BD6B9F" w:rsidP="00BD6B9F">
      <w:pPr>
        <w:pStyle w:val="FootnoteText"/>
        <w:bidi/>
        <w:ind w:left="227" w:hanging="227"/>
        <w:jc w:val="both"/>
        <w:rPr>
          <w:rFonts w:ascii="B Lotus" w:hAnsi="B Lotus"/>
          <w:sz w:val="22"/>
          <w:szCs w:val="22"/>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 شرح اين موضوع را در بخش سوّم از کتاب: «خيانت در گزارش تاريخ» به تفصيل آورده‌ايم.</w:t>
      </w:r>
      <w:r w:rsidRPr="00BD700F">
        <w:rPr>
          <w:rFonts w:ascii="B Lotus" w:hAnsi="B Lotus"/>
          <w:sz w:val="22"/>
          <w:szCs w:val="22"/>
          <w:rtl/>
        </w:rPr>
        <w:t xml:space="preserve"> </w:t>
      </w:r>
    </w:p>
  </w:footnote>
  <w:footnote w:id="27">
    <w:p w:rsidR="00BD6B9F" w:rsidRPr="00BD700F" w:rsidRDefault="00BD6B9F" w:rsidP="00BD6B9F">
      <w:pPr>
        <w:pStyle w:val="FootnoteText"/>
        <w:bidi/>
        <w:ind w:left="227" w:hanging="227"/>
        <w:jc w:val="both"/>
        <w:rPr>
          <w:rFonts w:ascii="B Lotus" w:hAnsi="B Lotus"/>
          <w:sz w:val="22"/>
          <w:szCs w:val="22"/>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 xml:space="preserve">- </w:t>
      </w:r>
      <w:r w:rsidRPr="00FA78B2">
        <w:rPr>
          <w:rFonts w:cs="Times New Roman"/>
          <w:lang w:bidi="fa-IR"/>
        </w:rPr>
        <w:t>Cordoue</w:t>
      </w:r>
      <w:r w:rsidRPr="00FA78B2">
        <w:rPr>
          <w:rFonts w:ascii="B Lotus" w:hAnsi="B Lotus" w:hint="cs"/>
          <w:rtl/>
          <w:lang w:bidi="fa-IR"/>
        </w:rPr>
        <w:t xml:space="preserve"> </w:t>
      </w:r>
      <w:r w:rsidRPr="00BD700F">
        <w:rPr>
          <w:rFonts w:ascii="B Lotus" w:hAnsi="B Lotus" w:hint="cs"/>
          <w:sz w:val="22"/>
          <w:szCs w:val="22"/>
          <w:rtl/>
          <w:lang w:bidi="fa-IR"/>
        </w:rPr>
        <w:t>پايتخت اندلس در روزگار قديم.</w:t>
      </w:r>
      <w:r w:rsidRPr="00BD700F">
        <w:rPr>
          <w:rFonts w:ascii="B Lotus" w:hAnsi="B Lotus"/>
          <w:sz w:val="22"/>
          <w:szCs w:val="22"/>
          <w:rtl/>
        </w:rPr>
        <w:t xml:space="preserve"> </w:t>
      </w:r>
    </w:p>
  </w:footnote>
  <w:footnote w:id="28">
    <w:p w:rsidR="00BD6B9F" w:rsidRPr="00BD700F" w:rsidRDefault="00BD6B9F" w:rsidP="00BD6B9F">
      <w:pPr>
        <w:pStyle w:val="FootnoteText"/>
        <w:bidi/>
        <w:ind w:left="227" w:hanging="227"/>
        <w:jc w:val="both"/>
        <w:rPr>
          <w:rFonts w:ascii="B Lotus" w:hAnsi="B Lotus"/>
          <w:sz w:val="22"/>
          <w:szCs w:val="22"/>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 xml:space="preserve">- </w:t>
      </w:r>
      <w:r w:rsidRPr="00FA78B2">
        <w:rPr>
          <w:rFonts w:ascii="mylotus" w:hAnsi="mylotus" w:cs="mylotus"/>
          <w:sz w:val="22"/>
          <w:szCs w:val="22"/>
          <w:rtl/>
          <w:lang w:bidi="fa-IR"/>
        </w:rPr>
        <w:t>الأبطال</w:t>
      </w:r>
      <w:r w:rsidRPr="00BD700F">
        <w:rPr>
          <w:rFonts w:ascii="B Lotus" w:hAnsi="B Lotus" w:hint="cs"/>
          <w:sz w:val="22"/>
          <w:szCs w:val="22"/>
          <w:rtl/>
          <w:lang w:bidi="fa-IR"/>
        </w:rPr>
        <w:t>، صفحه 156.</w:t>
      </w:r>
      <w:r w:rsidRPr="00BD700F">
        <w:rPr>
          <w:rFonts w:ascii="B Lotus" w:hAnsi="B Lotus"/>
          <w:sz w:val="22"/>
          <w:szCs w:val="22"/>
          <w:rtl/>
        </w:rPr>
        <w:t xml:space="preserve"> </w:t>
      </w:r>
    </w:p>
  </w:footnote>
  <w:footnote w:id="29">
    <w:p w:rsidR="002B69F4" w:rsidRPr="00BD700F" w:rsidRDefault="002B69F4" w:rsidP="002B69F4">
      <w:pPr>
        <w:pStyle w:val="FootnoteText"/>
        <w:bidi/>
        <w:ind w:left="284" w:hanging="284"/>
        <w:jc w:val="both"/>
        <w:rPr>
          <w:rFonts w:ascii="B Lotus" w:hAnsi="B Lotus"/>
          <w:sz w:val="22"/>
          <w:szCs w:val="22"/>
          <w:rtl/>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rPr>
        <w:t xml:space="preserve">- </w:t>
      </w:r>
      <w:r w:rsidRPr="00FA78B2">
        <w:rPr>
          <w:rFonts w:cs="Times New Roman"/>
          <w:lang w:bidi="fa-IR"/>
        </w:rPr>
        <w:t>An Apology For Mohammed The Koran</w:t>
      </w:r>
    </w:p>
  </w:footnote>
  <w:footnote w:id="30">
    <w:p w:rsidR="00BD6B9F" w:rsidRPr="00BD700F" w:rsidRDefault="00BD6B9F" w:rsidP="00BD6B9F">
      <w:pPr>
        <w:pStyle w:val="FootnoteText"/>
        <w:bidi/>
        <w:ind w:left="227" w:hanging="227"/>
        <w:jc w:val="both"/>
        <w:rPr>
          <w:rFonts w:ascii="B Lotus" w:hAnsi="B Lotus"/>
          <w:sz w:val="22"/>
          <w:szCs w:val="22"/>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 مقدمه «عذر تقصير به پيشگاه محمّد و قرآن» ترجمه غلامرضا سعيدي، صفحه 13.</w:t>
      </w:r>
      <w:r w:rsidRPr="00BD700F">
        <w:rPr>
          <w:rFonts w:ascii="B Lotus" w:hAnsi="B Lotus"/>
          <w:sz w:val="22"/>
          <w:szCs w:val="22"/>
          <w:rtl/>
        </w:rPr>
        <w:t xml:space="preserve"> </w:t>
      </w:r>
    </w:p>
  </w:footnote>
  <w:footnote w:id="31">
    <w:p w:rsidR="002B69F4" w:rsidRPr="00BD700F" w:rsidRDefault="002B69F4" w:rsidP="002B69F4">
      <w:pPr>
        <w:pStyle w:val="FootnoteText"/>
        <w:bidi/>
        <w:ind w:left="284" w:hanging="284"/>
        <w:jc w:val="both"/>
        <w:rPr>
          <w:rFonts w:ascii="B Lotus" w:hAnsi="B Lotus"/>
          <w:sz w:val="22"/>
          <w:szCs w:val="22"/>
          <w:rtl/>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rPr>
        <w:t xml:space="preserve">- </w:t>
      </w:r>
      <w:r w:rsidRPr="00FA78B2">
        <w:rPr>
          <w:rFonts w:cs="Times New Roman"/>
          <w:lang w:bidi="fa-IR"/>
        </w:rPr>
        <w:t>Mahomet Prophet and Staleman</w:t>
      </w:r>
    </w:p>
  </w:footnote>
  <w:footnote w:id="32">
    <w:p w:rsidR="00BD6B9F" w:rsidRPr="00BD700F" w:rsidRDefault="00BD6B9F" w:rsidP="00BD6B9F">
      <w:pPr>
        <w:pStyle w:val="FootnoteText"/>
        <w:bidi/>
        <w:ind w:left="227" w:hanging="227"/>
        <w:jc w:val="both"/>
        <w:rPr>
          <w:rFonts w:ascii="B Lotus" w:hAnsi="B Lotus"/>
          <w:sz w:val="22"/>
          <w:szCs w:val="22"/>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 محمّد، پيامبر و سياستمدار، ترجمه اسماعيل والي‌زاده، صفحه 289.</w:t>
      </w:r>
      <w:r w:rsidRPr="00BD700F">
        <w:rPr>
          <w:rFonts w:ascii="B Lotus" w:hAnsi="B Lotus"/>
          <w:sz w:val="22"/>
          <w:szCs w:val="22"/>
          <w:rtl/>
        </w:rPr>
        <w:t xml:space="preserve"> </w:t>
      </w:r>
    </w:p>
  </w:footnote>
  <w:footnote w:id="33">
    <w:p w:rsidR="00BD6B9F" w:rsidRPr="00BD700F" w:rsidRDefault="00BD6B9F" w:rsidP="00BD6B9F">
      <w:pPr>
        <w:pStyle w:val="FootnoteText"/>
        <w:bidi/>
        <w:ind w:left="227" w:hanging="227"/>
        <w:jc w:val="both"/>
        <w:rPr>
          <w:rFonts w:ascii="B Lotus" w:hAnsi="B Lotus"/>
          <w:sz w:val="22"/>
          <w:szCs w:val="22"/>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w:t>
      </w:r>
      <w:r w:rsidRPr="00BD700F">
        <w:rPr>
          <w:rFonts w:ascii="mylotus" w:hAnsi="mylotus" w:cs="mylotus"/>
          <w:sz w:val="22"/>
          <w:szCs w:val="22"/>
          <w:rtl/>
          <w:lang w:bidi="fa-IR"/>
        </w:rPr>
        <w:t xml:space="preserve"> الأبطال</w:t>
      </w:r>
      <w:r w:rsidRPr="00BD700F">
        <w:rPr>
          <w:rFonts w:ascii="B Lotus" w:hAnsi="B Lotus" w:hint="cs"/>
          <w:sz w:val="22"/>
          <w:szCs w:val="22"/>
          <w:rtl/>
          <w:lang w:bidi="fa-IR"/>
        </w:rPr>
        <w:t>، صفحه 128.</w:t>
      </w:r>
      <w:r w:rsidRPr="00BD700F">
        <w:rPr>
          <w:rFonts w:ascii="B Lotus" w:hAnsi="B Lotus"/>
          <w:sz w:val="22"/>
          <w:szCs w:val="22"/>
          <w:rtl/>
        </w:rPr>
        <w:t xml:space="preserve"> </w:t>
      </w:r>
    </w:p>
  </w:footnote>
  <w:footnote w:id="34">
    <w:p w:rsidR="00BD6B9F" w:rsidRPr="00BD700F" w:rsidRDefault="00BD6B9F" w:rsidP="00BD6B9F">
      <w:pPr>
        <w:pStyle w:val="FootnoteText"/>
        <w:bidi/>
        <w:ind w:left="227" w:hanging="227"/>
        <w:jc w:val="both"/>
        <w:rPr>
          <w:rFonts w:ascii="B Lotus" w:hAnsi="B Lotus"/>
          <w:sz w:val="22"/>
          <w:szCs w:val="22"/>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 xml:space="preserve">- </w:t>
      </w:r>
      <w:r w:rsidRPr="00BD700F">
        <w:rPr>
          <w:rFonts w:ascii="mylotus" w:hAnsi="mylotus" w:cs="mylotus"/>
          <w:sz w:val="22"/>
          <w:szCs w:val="22"/>
          <w:rtl/>
          <w:lang w:bidi="fa-IR"/>
        </w:rPr>
        <w:t>الإمام علي، صوتُ العدالةِ الإنسانية</w:t>
      </w:r>
      <w:r w:rsidRPr="00BD700F">
        <w:rPr>
          <w:rFonts w:ascii="B Lotus" w:hAnsi="B Lotus" w:hint="cs"/>
          <w:sz w:val="22"/>
          <w:szCs w:val="22"/>
          <w:rtl/>
          <w:lang w:bidi="fa-IR"/>
        </w:rPr>
        <w:t>، اثر جرج جرداق، صفحه 376.</w:t>
      </w:r>
    </w:p>
  </w:footnote>
  <w:footnote w:id="35">
    <w:p w:rsidR="00BD6B9F" w:rsidRPr="00BD700F" w:rsidRDefault="00BD6B9F" w:rsidP="00BD6B9F">
      <w:pPr>
        <w:pStyle w:val="FootnoteText"/>
        <w:bidi/>
        <w:ind w:left="227" w:hanging="227"/>
        <w:jc w:val="both"/>
        <w:rPr>
          <w:rFonts w:ascii="B Lotus" w:hAnsi="B Lotus"/>
          <w:sz w:val="22"/>
          <w:szCs w:val="22"/>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 به کتاب «</w:t>
      </w:r>
      <w:r w:rsidRPr="00BD700F">
        <w:rPr>
          <w:rFonts w:ascii="mylotus" w:hAnsi="mylotus" w:cs="mylotus"/>
          <w:sz w:val="22"/>
          <w:szCs w:val="22"/>
          <w:rtl/>
          <w:lang w:bidi="fa-IR"/>
        </w:rPr>
        <w:t>تاريخ اليهود في بلاد العرب</w:t>
      </w:r>
      <w:r w:rsidRPr="00BD700F">
        <w:rPr>
          <w:rFonts w:ascii="B Lotus" w:hAnsi="B Lotus" w:hint="cs"/>
          <w:sz w:val="22"/>
          <w:szCs w:val="22"/>
          <w:rtl/>
          <w:lang w:bidi="fa-IR"/>
        </w:rPr>
        <w:t>» اثر دکتر اسرائيل ولْفِنسون نگاه کنيد.</w:t>
      </w:r>
    </w:p>
  </w:footnote>
  <w:footnote w:id="36">
    <w:p w:rsidR="00BD6B9F" w:rsidRPr="00BD700F" w:rsidRDefault="00BD6B9F" w:rsidP="00BD6B9F">
      <w:pPr>
        <w:pStyle w:val="FootnoteText"/>
        <w:bidi/>
        <w:ind w:left="227" w:hanging="227"/>
        <w:jc w:val="both"/>
        <w:rPr>
          <w:rFonts w:ascii="B Lotus" w:hAnsi="B Lotus"/>
          <w:sz w:val="22"/>
          <w:szCs w:val="22"/>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 اين کتاب را در مصر با عنوان: «</w:t>
      </w:r>
      <w:r w:rsidRPr="00BD700F">
        <w:rPr>
          <w:rFonts w:ascii="mylotus" w:hAnsi="mylotus" w:cs="mylotus"/>
          <w:sz w:val="22"/>
          <w:szCs w:val="22"/>
          <w:rtl/>
          <w:lang w:bidi="fa-IR"/>
        </w:rPr>
        <w:t>العقيدة والشّريعةُ في الإسلام</w:t>
      </w:r>
      <w:r w:rsidRPr="00BD700F">
        <w:rPr>
          <w:rFonts w:ascii="B Lotus" w:hAnsi="B Lotus" w:hint="cs"/>
          <w:sz w:val="22"/>
          <w:szCs w:val="22"/>
          <w:rtl/>
          <w:lang w:bidi="fa-IR"/>
        </w:rPr>
        <w:t xml:space="preserve">» بزبان عربي برگردانده‌اند. </w:t>
      </w:r>
      <w:r w:rsidRPr="00BD700F">
        <w:rPr>
          <w:rFonts w:ascii="B Lotus" w:hAnsi="B Lotus"/>
          <w:sz w:val="22"/>
          <w:szCs w:val="22"/>
          <w:rtl/>
        </w:rPr>
        <w:t xml:space="preserve"> </w:t>
      </w:r>
    </w:p>
  </w:footnote>
  <w:footnote w:id="37">
    <w:p w:rsidR="00362F79" w:rsidRPr="00BD700F" w:rsidRDefault="00362F79" w:rsidP="00362F79">
      <w:pPr>
        <w:pStyle w:val="FootnoteText"/>
        <w:bidi/>
        <w:ind w:left="284" w:hanging="284"/>
        <w:jc w:val="both"/>
        <w:rPr>
          <w:rFonts w:ascii="B Lotus" w:hAnsi="B Lotus"/>
          <w:sz w:val="22"/>
          <w:szCs w:val="22"/>
          <w:rtl/>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rPr>
        <w:t xml:space="preserve">- </w:t>
      </w:r>
      <w:r w:rsidRPr="00FA78B2">
        <w:rPr>
          <w:rFonts w:cs="Times New Roman"/>
          <w:lang w:bidi="fa-IR"/>
        </w:rPr>
        <w:t>Vorlesungen uber Islam.</w:t>
      </w:r>
    </w:p>
  </w:footnote>
  <w:footnote w:id="38">
    <w:p w:rsidR="00BD6B9F" w:rsidRPr="00BD700F" w:rsidRDefault="00BD6B9F" w:rsidP="00BD6B9F">
      <w:pPr>
        <w:pStyle w:val="FootnoteText"/>
        <w:bidi/>
        <w:ind w:left="227" w:hanging="227"/>
        <w:jc w:val="both"/>
        <w:rPr>
          <w:rFonts w:ascii="B Lotus" w:hAnsi="B Lotus"/>
          <w:sz w:val="22"/>
          <w:szCs w:val="22"/>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 xml:space="preserve">- </w:t>
      </w:r>
      <w:r w:rsidRPr="00BD700F">
        <w:rPr>
          <w:rFonts w:ascii="mylotus" w:hAnsi="mylotus" w:cs="mylotus"/>
          <w:sz w:val="22"/>
          <w:szCs w:val="22"/>
          <w:rtl/>
          <w:lang w:bidi="fa-IR"/>
        </w:rPr>
        <w:t>العقيدة والشريعة في الإسلام</w:t>
      </w:r>
      <w:r w:rsidRPr="00BD700F">
        <w:rPr>
          <w:rFonts w:ascii="B Lotus" w:hAnsi="B Lotus" w:hint="cs"/>
          <w:sz w:val="22"/>
          <w:szCs w:val="22"/>
          <w:rtl/>
          <w:lang w:bidi="fa-IR"/>
        </w:rPr>
        <w:t>، صفحه 35.</w:t>
      </w:r>
      <w:r w:rsidRPr="00BD700F">
        <w:rPr>
          <w:rFonts w:ascii="B Lotus" w:hAnsi="B Lotus"/>
          <w:sz w:val="22"/>
          <w:szCs w:val="22"/>
          <w:rtl/>
        </w:rPr>
        <w:t xml:space="preserve"> </w:t>
      </w:r>
    </w:p>
  </w:footnote>
  <w:footnote w:id="39">
    <w:p w:rsidR="00BD6B9F" w:rsidRPr="00BD700F" w:rsidRDefault="00BD6B9F" w:rsidP="00BD6B9F">
      <w:pPr>
        <w:pStyle w:val="FootnoteText"/>
        <w:bidi/>
        <w:ind w:left="227" w:hanging="227"/>
        <w:jc w:val="both"/>
        <w:rPr>
          <w:rFonts w:ascii="B Lotus" w:hAnsi="B Lotus"/>
          <w:sz w:val="22"/>
          <w:szCs w:val="22"/>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 به کتاب: «</w:t>
      </w:r>
      <w:r w:rsidRPr="00BD700F">
        <w:rPr>
          <w:rFonts w:ascii="mylotus" w:hAnsi="mylotus" w:cs="mylotus"/>
          <w:sz w:val="22"/>
          <w:szCs w:val="22"/>
          <w:rtl/>
          <w:lang w:bidi="fa-IR"/>
        </w:rPr>
        <w:t>ال</w:t>
      </w:r>
      <w:r w:rsidR="00362F79" w:rsidRPr="00BD700F">
        <w:rPr>
          <w:rFonts w:ascii="mylotus" w:hAnsi="mylotus" w:cs="mylotus" w:hint="cs"/>
          <w:sz w:val="22"/>
          <w:szCs w:val="22"/>
          <w:rtl/>
          <w:lang w:bidi="fa-IR"/>
        </w:rPr>
        <w:t>ـ</w:t>
      </w:r>
      <w:r w:rsidRPr="00BD700F">
        <w:rPr>
          <w:rFonts w:ascii="mylotus" w:hAnsi="mylotus" w:cs="mylotus"/>
          <w:sz w:val="22"/>
          <w:szCs w:val="22"/>
          <w:rtl/>
          <w:lang w:bidi="fa-IR"/>
        </w:rPr>
        <w:t>معجم ال</w:t>
      </w:r>
      <w:r w:rsidR="00362F79" w:rsidRPr="00BD700F">
        <w:rPr>
          <w:rFonts w:ascii="mylotus" w:hAnsi="mylotus" w:cs="mylotus" w:hint="cs"/>
          <w:sz w:val="22"/>
          <w:szCs w:val="22"/>
          <w:rtl/>
          <w:lang w:bidi="fa-IR"/>
        </w:rPr>
        <w:t>ـ</w:t>
      </w:r>
      <w:r w:rsidRPr="00BD700F">
        <w:rPr>
          <w:rFonts w:ascii="mylotus" w:hAnsi="mylotus" w:cs="mylotus"/>
          <w:sz w:val="22"/>
          <w:szCs w:val="22"/>
          <w:rtl/>
          <w:lang w:bidi="fa-IR"/>
        </w:rPr>
        <w:t>مفهرس لألفاظ الحديث النبوي</w:t>
      </w:r>
      <w:r w:rsidRPr="00BD700F">
        <w:rPr>
          <w:rFonts w:ascii="B Lotus" w:hAnsi="B Lotus" w:hint="cs"/>
          <w:sz w:val="22"/>
          <w:szCs w:val="22"/>
          <w:rtl/>
          <w:lang w:bidi="fa-IR"/>
        </w:rPr>
        <w:t>» جزء 6، صفحه 333 که گرد آوردۀ جمعي از خاورشناسان اروپايي است نگاه کنيد.</w:t>
      </w:r>
    </w:p>
  </w:footnote>
  <w:footnote w:id="40">
    <w:p w:rsidR="00BD6B9F" w:rsidRPr="00BD700F" w:rsidRDefault="00BD6B9F" w:rsidP="00BD6B9F">
      <w:pPr>
        <w:pStyle w:val="FootnoteText"/>
        <w:bidi/>
        <w:ind w:left="227" w:hanging="227"/>
        <w:jc w:val="both"/>
        <w:rPr>
          <w:rFonts w:ascii="B Lotus" w:hAnsi="B Lotus"/>
          <w:sz w:val="22"/>
          <w:szCs w:val="22"/>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 انجيل لوقا، باب پنجم.</w:t>
      </w:r>
    </w:p>
  </w:footnote>
  <w:footnote w:id="41">
    <w:p w:rsidR="00BD6B9F" w:rsidRPr="00BD700F" w:rsidRDefault="00BD6B9F" w:rsidP="00BD6B9F">
      <w:pPr>
        <w:pStyle w:val="FootnoteText"/>
        <w:bidi/>
        <w:ind w:left="227" w:hanging="227"/>
        <w:jc w:val="both"/>
        <w:rPr>
          <w:rFonts w:ascii="B Lotus" w:hAnsi="B Lotus"/>
          <w:sz w:val="22"/>
          <w:szCs w:val="22"/>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 از دعوتگران اسلامي و دانشمندان معاصر است و تأليفات ارزنده‌اي در مباحث ديني دارد.</w:t>
      </w:r>
    </w:p>
  </w:footnote>
  <w:footnote w:id="42">
    <w:p w:rsidR="00BD6B9F" w:rsidRPr="00BD700F" w:rsidRDefault="00BD6B9F" w:rsidP="00BD6B9F">
      <w:pPr>
        <w:pStyle w:val="FootnoteText"/>
        <w:bidi/>
        <w:ind w:left="227" w:hanging="227"/>
        <w:jc w:val="both"/>
        <w:rPr>
          <w:rFonts w:ascii="B Lotus" w:hAnsi="B Lotus"/>
          <w:sz w:val="22"/>
          <w:szCs w:val="22"/>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 جلد چهارم اين کتاب نيز در دست تأليف است.</w:t>
      </w:r>
      <w:r w:rsidRPr="00BD700F">
        <w:rPr>
          <w:rFonts w:ascii="B Lotus" w:hAnsi="B Lotus"/>
          <w:sz w:val="22"/>
          <w:szCs w:val="22"/>
          <w:rtl/>
        </w:rPr>
        <w:t xml:space="preserve"> </w:t>
      </w:r>
    </w:p>
  </w:footnote>
  <w:footnote w:id="43">
    <w:p w:rsidR="00362F79" w:rsidRPr="00BD700F" w:rsidRDefault="00362F79" w:rsidP="00362F79">
      <w:pPr>
        <w:pStyle w:val="FootnoteText"/>
        <w:bidi/>
        <w:ind w:left="284" w:hanging="284"/>
        <w:jc w:val="both"/>
        <w:rPr>
          <w:rFonts w:ascii="B Lotus" w:hAnsi="B Lotus"/>
          <w:sz w:val="22"/>
          <w:szCs w:val="22"/>
          <w:rtl/>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rPr>
        <w:t xml:space="preserve">- </w:t>
      </w:r>
      <w:r w:rsidRPr="00FA78B2">
        <w:rPr>
          <w:rFonts w:cs="Times New Roman"/>
          <w:lang w:bidi="fa-IR"/>
        </w:rPr>
        <w:t>Mahound</w:t>
      </w:r>
    </w:p>
  </w:footnote>
  <w:footnote w:id="44">
    <w:p w:rsidR="00BD6B9F" w:rsidRPr="00BD700F" w:rsidRDefault="00BD6B9F" w:rsidP="00BD6B9F">
      <w:pPr>
        <w:pStyle w:val="FootnoteText"/>
        <w:bidi/>
        <w:ind w:left="227" w:hanging="227"/>
        <w:jc w:val="both"/>
        <w:rPr>
          <w:rFonts w:ascii="B Lotus" w:hAnsi="B Lotus"/>
          <w:sz w:val="22"/>
          <w:szCs w:val="22"/>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 به کتاب: «محمّد، پيامبر و سياستمدار» ترجمه اسماعيل والي‌زاده، صفحه 289 نگاه کنيد.</w:t>
      </w:r>
    </w:p>
  </w:footnote>
  <w:footnote w:id="45">
    <w:p w:rsidR="00362F79" w:rsidRPr="00BD700F" w:rsidRDefault="00362F79" w:rsidP="00362F79">
      <w:pPr>
        <w:pStyle w:val="FootnoteText"/>
        <w:bidi/>
        <w:ind w:left="284" w:hanging="284"/>
        <w:jc w:val="both"/>
        <w:rPr>
          <w:rFonts w:ascii="B Lotus" w:hAnsi="B Lotus"/>
          <w:sz w:val="22"/>
          <w:szCs w:val="22"/>
          <w:rtl/>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rPr>
        <w:t xml:space="preserve">- </w:t>
      </w:r>
      <w:r w:rsidRPr="00FA78B2">
        <w:rPr>
          <w:rFonts w:cs="Times New Roman"/>
          <w:lang w:bidi="fa-IR"/>
        </w:rPr>
        <w:t>The Satanic Verses</w:t>
      </w:r>
    </w:p>
  </w:footnote>
  <w:footnote w:id="46">
    <w:p w:rsidR="00BD6B9F" w:rsidRPr="00BD700F" w:rsidRDefault="00BD6B9F" w:rsidP="00362F79">
      <w:pPr>
        <w:pStyle w:val="FootnoteText"/>
        <w:bidi/>
        <w:ind w:left="227" w:hanging="227"/>
        <w:jc w:val="both"/>
        <w:rPr>
          <w:rFonts w:ascii="B Lotus" w:hAnsi="B Lotus"/>
          <w:sz w:val="22"/>
          <w:szCs w:val="22"/>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 xml:space="preserve">- به کتاب: «نور و مادّه </w:t>
      </w:r>
      <w:r w:rsidRPr="00FA78B2">
        <w:rPr>
          <w:rFonts w:cs="Times New Roman"/>
          <w:lang w:bidi="fa-IR"/>
        </w:rPr>
        <w:t>Matiere et Lumiere</w:t>
      </w:r>
      <w:r w:rsidRPr="00FA78B2">
        <w:rPr>
          <w:rFonts w:ascii="B Lotus" w:hAnsi="B Lotus"/>
          <w:rtl/>
        </w:rPr>
        <w:t xml:space="preserve"> </w:t>
      </w:r>
      <w:r w:rsidRPr="00BD700F">
        <w:rPr>
          <w:rFonts w:ascii="B Lotus" w:hAnsi="B Lotus" w:hint="cs"/>
          <w:sz w:val="22"/>
          <w:szCs w:val="22"/>
          <w:rtl/>
          <w:lang w:bidi="fa-IR"/>
        </w:rPr>
        <w:t>اثر لوئي دوبرگلي، فصل مربوط به «ماشين روح» رجوع شود.</w:t>
      </w:r>
    </w:p>
  </w:footnote>
  <w:footnote w:id="47">
    <w:p w:rsidR="00362F79" w:rsidRPr="00BD700F" w:rsidRDefault="00362F79" w:rsidP="00362F79">
      <w:pPr>
        <w:pStyle w:val="FootnoteText"/>
        <w:bidi/>
        <w:ind w:left="284" w:hanging="284"/>
        <w:jc w:val="both"/>
        <w:rPr>
          <w:rFonts w:ascii="B Lotus" w:hAnsi="B Lotus"/>
          <w:sz w:val="22"/>
          <w:szCs w:val="22"/>
          <w:rtl/>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rPr>
        <w:t xml:space="preserve">- </w:t>
      </w:r>
      <w:r w:rsidRPr="00FA78B2">
        <w:rPr>
          <w:rFonts w:cs="Times New Roman"/>
          <w:lang w:bidi="fa-IR"/>
        </w:rPr>
        <w:t>Magic realism</w:t>
      </w:r>
    </w:p>
  </w:footnote>
  <w:footnote w:id="48">
    <w:p w:rsidR="00BD6B9F" w:rsidRPr="00BD700F" w:rsidRDefault="00BD6B9F" w:rsidP="00362F79">
      <w:pPr>
        <w:pStyle w:val="FootnoteText"/>
        <w:bidi/>
        <w:ind w:left="227" w:hanging="227"/>
        <w:jc w:val="both"/>
        <w:rPr>
          <w:rFonts w:ascii="B Lotus" w:hAnsi="B Lotus"/>
          <w:sz w:val="22"/>
          <w:szCs w:val="22"/>
          <w:rtl/>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 چنانکه پس از انتشار کتاب «آيات شيطاني» و انعکاس شديد آن، رشدي ضمن نامه‌اي خطاب به نخست‌وزير هند نوشت: «کتاب دربارۀ اسلام نيست، اين کتاب دربارۀ هجرت و تناسخ و جدايي روح و عشق و مرگ و لندن و بمبئي سخن مي‌گويد»!! در حالي که پيش از غوغاي مزبور، در مصاحبه با خبرنگار مجله «هند امروز» گفته بود: «... من (در اين کتاب) درباره دين اسلام سخن گفته‌ام زيرا بيشتر اطّلاعات من درباره همين دين بوده است»!!</w:t>
      </w:r>
      <w:r w:rsidR="00362F79" w:rsidRPr="00BD700F">
        <w:rPr>
          <w:rFonts w:ascii="B Lotus" w:hAnsi="B Lotus" w:hint="cs"/>
          <w:sz w:val="22"/>
          <w:szCs w:val="22"/>
          <w:rtl/>
        </w:rPr>
        <w:t>.</w:t>
      </w:r>
    </w:p>
  </w:footnote>
  <w:footnote w:id="49">
    <w:p w:rsidR="00362F79" w:rsidRPr="00BD700F" w:rsidRDefault="00362F79" w:rsidP="00362F79">
      <w:pPr>
        <w:pStyle w:val="FootnoteText"/>
        <w:bidi/>
        <w:ind w:left="284" w:hanging="284"/>
        <w:jc w:val="both"/>
        <w:rPr>
          <w:rFonts w:ascii="B Lotus" w:hAnsi="B Lotus"/>
          <w:sz w:val="22"/>
          <w:szCs w:val="22"/>
          <w:rtl/>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rPr>
        <w:t xml:space="preserve">- </w:t>
      </w:r>
      <w:r w:rsidRPr="00FA78B2">
        <w:rPr>
          <w:rFonts w:cs="Times New Roman"/>
          <w:lang w:bidi="fa-IR"/>
        </w:rPr>
        <w:t xml:space="preserve"> Shame</w:t>
      </w:r>
    </w:p>
  </w:footnote>
  <w:footnote w:id="50">
    <w:p w:rsidR="00BD6B9F" w:rsidRPr="00BD700F" w:rsidRDefault="00BD6B9F" w:rsidP="00BD6B9F">
      <w:pPr>
        <w:pStyle w:val="FootnoteText"/>
        <w:bidi/>
        <w:ind w:left="227" w:hanging="227"/>
        <w:jc w:val="both"/>
        <w:rPr>
          <w:rFonts w:ascii="B Lotus" w:hAnsi="B Lotus"/>
          <w:sz w:val="22"/>
          <w:szCs w:val="22"/>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 کتاب شرم، اثر سلمان رشدي، ترجمه مهدي سحابي، فصل چهارم، صفحه 81.</w:t>
      </w:r>
    </w:p>
  </w:footnote>
  <w:footnote w:id="51">
    <w:p w:rsidR="00362F79" w:rsidRPr="00BD700F" w:rsidRDefault="00362F79" w:rsidP="00362F79">
      <w:pPr>
        <w:pStyle w:val="FootnoteText"/>
        <w:bidi/>
        <w:ind w:left="284" w:hanging="284"/>
        <w:jc w:val="both"/>
        <w:rPr>
          <w:rFonts w:ascii="B Lotus" w:hAnsi="B Lotus"/>
          <w:sz w:val="22"/>
          <w:szCs w:val="22"/>
          <w:rtl/>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rPr>
        <w:t xml:space="preserve">- </w:t>
      </w:r>
      <w:r w:rsidRPr="00FA78B2">
        <w:rPr>
          <w:rFonts w:cs="Times New Roman"/>
          <w:lang w:bidi="fa-IR"/>
        </w:rPr>
        <w:t>Midnight's children</w:t>
      </w:r>
    </w:p>
  </w:footnote>
  <w:footnote w:id="52">
    <w:p w:rsidR="00BD6B9F" w:rsidRPr="00BD700F" w:rsidRDefault="00BD6B9F" w:rsidP="00BD6B9F">
      <w:pPr>
        <w:pStyle w:val="FootnoteText"/>
        <w:bidi/>
        <w:ind w:left="227" w:hanging="227"/>
        <w:jc w:val="both"/>
        <w:rPr>
          <w:rFonts w:ascii="B Lotus" w:hAnsi="B Lotus"/>
          <w:sz w:val="22"/>
          <w:szCs w:val="22"/>
          <w:rtl/>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 بچّه‌هاي نيمه شب، اثر سلمان رشدي، ترجمه مهدي سحابي، صفحه 627.</w:t>
      </w:r>
    </w:p>
  </w:footnote>
  <w:footnote w:id="53">
    <w:p w:rsidR="00BD6B9F" w:rsidRPr="00BD700F" w:rsidRDefault="00BD6B9F" w:rsidP="00BD6B9F">
      <w:pPr>
        <w:pStyle w:val="FootnoteText"/>
        <w:bidi/>
        <w:ind w:left="227" w:hanging="227"/>
        <w:jc w:val="both"/>
        <w:rPr>
          <w:rFonts w:ascii="B Lotus" w:hAnsi="B Lotus"/>
          <w:sz w:val="22"/>
          <w:szCs w:val="22"/>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 اين سخن را سلمان رشدي به هنگام مصاحبه با راديوي رسمي هند ابراز داشته است.</w:t>
      </w:r>
      <w:r w:rsidRPr="00BD700F">
        <w:rPr>
          <w:rFonts w:ascii="B Lotus" w:hAnsi="B Lotus"/>
          <w:sz w:val="22"/>
          <w:szCs w:val="22"/>
          <w:rtl/>
        </w:rPr>
        <w:t xml:space="preserve"> </w:t>
      </w:r>
    </w:p>
  </w:footnote>
  <w:footnote w:id="54">
    <w:p w:rsidR="009B11AB" w:rsidRPr="00BD700F" w:rsidRDefault="009B11AB" w:rsidP="009B11AB">
      <w:pPr>
        <w:pStyle w:val="FootnoteText"/>
        <w:bidi/>
        <w:ind w:left="284" w:hanging="284"/>
        <w:jc w:val="both"/>
        <w:rPr>
          <w:rFonts w:ascii="B Lotus" w:hAnsi="B Lotus"/>
          <w:sz w:val="22"/>
          <w:szCs w:val="22"/>
          <w:rtl/>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rPr>
        <w:t xml:space="preserve">- </w:t>
      </w:r>
      <w:r w:rsidRPr="00FA78B2">
        <w:rPr>
          <w:rFonts w:cs="Times New Roman"/>
          <w:lang w:bidi="fa-IR"/>
        </w:rPr>
        <w:t>An enormous black</w:t>
      </w:r>
    </w:p>
  </w:footnote>
  <w:footnote w:id="55">
    <w:p w:rsidR="00BD6B9F" w:rsidRPr="00BD700F" w:rsidRDefault="00BD6B9F" w:rsidP="00BD6B9F">
      <w:pPr>
        <w:pStyle w:val="FootnoteText"/>
        <w:bidi/>
        <w:ind w:left="227" w:hanging="227"/>
        <w:jc w:val="both"/>
        <w:rPr>
          <w:rFonts w:ascii="B Lotus" w:hAnsi="B Lotus"/>
          <w:sz w:val="22"/>
          <w:szCs w:val="22"/>
          <w:rtl/>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 رزنامه‌ها نوشته‌اند: هنگامي که سلمان رشدي کتاب آيات شيطاني را براي چاپ آماده کرد، 6 بنگاه انتشاراتي که اغلب بوسيله صهيونيست</w:t>
      </w:r>
      <w:r w:rsidR="00FA78B2">
        <w:rPr>
          <w:rFonts w:ascii="B Lotus" w:hAnsi="B Lotus" w:hint="eastAsia"/>
          <w:sz w:val="22"/>
          <w:szCs w:val="22"/>
          <w:rtl/>
          <w:lang w:bidi="fa-IR"/>
        </w:rPr>
        <w:t>‌</w:t>
      </w:r>
      <w:r w:rsidRPr="00BD700F">
        <w:rPr>
          <w:rFonts w:ascii="B Lotus" w:hAnsi="B Lotus" w:hint="cs"/>
          <w:sz w:val="22"/>
          <w:szCs w:val="22"/>
          <w:rtl/>
          <w:lang w:bidi="fa-IR"/>
        </w:rPr>
        <w:t>ها اداره مي</w:t>
      </w:r>
      <w:r w:rsidRPr="00BD700F">
        <w:rPr>
          <w:rFonts w:ascii="B Lotus" w:hAnsi="B Lotus" w:hint="eastAsia"/>
          <w:sz w:val="22"/>
          <w:szCs w:val="22"/>
          <w:rtl/>
          <w:lang w:bidi="fa-IR"/>
        </w:rPr>
        <w:t>‌شد از کار رشدي استقبال نمودند و سرانجام</w:t>
      </w:r>
      <w:r w:rsidRPr="00BD700F">
        <w:rPr>
          <w:rFonts w:ascii="B Lotus" w:hAnsi="B Lotus" w:hint="cs"/>
          <w:sz w:val="22"/>
          <w:szCs w:val="22"/>
          <w:rtl/>
          <w:lang w:bidi="fa-IR"/>
        </w:rPr>
        <w:t>، انتشارات «پنگوئن» با پيشنهاد پرداخت 000/580 پوند به نويسنده، چاپ و نشر کتاب او را بعهده گرفت. آيا اين سرمايه‌گذاري کلان براي چاپ کتابي بر ضد اسلام، توطئه‌آميز به نظر نمي‌رسد.؟!</w:t>
      </w:r>
      <w:r w:rsidR="009B11AB" w:rsidRPr="00BD700F">
        <w:rPr>
          <w:rFonts w:ascii="B Lotus" w:hAnsi="B Lotus" w:hint="cs"/>
          <w:sz w:val="22"/>
          <w:szCs w:val="22"/>
          <w:rtl/>
          <w:lang w:bidi="fa-IR"/>
        </w:rPr>
        <w:t>.</w:t>
      </w:r>
    </w:p>
  </w:footnote>
  <w:footnote w:id="56">
    <w:p w:rsidR="00BD6B9F" w:rsidRPr="00BD700F" w:rsidRDefault="00BD6B9F" w:rsidP="00BD6B9F">
      <w:pPr>
        <w:pStyle w:val="FootnoteText"/>
        <w:bidi/>
        <w:ind w:left="227" w:hanging="227"/>
        <w:jc w:val="both"/>
        <w:rPr>
          <w:rFonts w:ascii="B Lotus" w:hAnsi="B Lotus"/>
          <w:sz w:val="22"/>
          <w:szCs w:val="22"/>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 کتاب «شرم» اثر سلمان رشدي، ترجمه مهدي سحابي، صفحه 100.</w:t>
      </w:r>
    </w:p>
  </w:footnote>
  <w:footnote w:id="57">
    <w:p w:rsidR="00BD6B9F" w:rsidRPr="00BD700F" w:rsidRDefault="00BD6B9F" w:rsidP="009B11AB">
      <w:pPr>
        <w:pStyle w:val="FootnoteText"/>
        <w:bidi/>
        <w:ind w:left="227" w:hanging="227"/>
        <w:jc w:val="both"/>
        <w:rPr>
          <w:rFonts w:ascii="B Lotus" w:hAnsi="B Lotus"/>
          <w:sz w:val="22"/>
          <w:szCs w:val="22"/>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 در اين افسانه، رشدي ماجراي عبدالله بن سعد بن ابي سرح را تحريف کرده و سلمان پاک را بجاي او نهاده است؛ عبدالله هم هيچ‌گاه توان آيه‌سازي نداشت بلکه بقول طبري (</w:t>
      </w:r>
      <w:r w:rsidRPr="00BD700F">
        <w:rPr>
          <w:rFonts w:ascii="mylotus" w:hAnsi="mylotus" w:cs="mylotus"/>
          <w:sz w:val="22"/>
          <w:szCs w:val="22"/>
          <w:rtl/>
          <w:lang w:bidi="fa-IR"/>
        </w:rPr>
        <w:t>جامع البيان</w:t>
      </w:r>
      <w:r w:rsidRPr="00BD700F">
        <w:rPr>
          <w:rFonts w:ascii="B Lotus" w:hAnsi="B Lotus" w:hint="cs"/>
          <w:sz w:val="22"/>
          <w:szCs w:val="22"/>
          <w:rtl/>
          <w:lang w:bidi="fa-IR"/>
        </w:rPr>
        <w:t xml:space="preserve"> ج 7 ص 273) و ديگران، نامهاي خداوند را در مقاطع آيات قرآني تغيير مي‌‌داد و مثلاً به جاي: </w:t>
      </w:r>
      <w:r w:rsidR="009B11AB" w:rsidRPr="00BD700F">
        <w:rPr>
          <w:rFonts w:ascii="B Lotus" w:hAnsi="B Lotus" w:hint="cs"/>
          <w:sz w:val="22"/>
          <w:szCs w:val="22"/>
          <w:rtl/>
          <w:lang w:bidi="fa-IR"/>
        </w:rPr>
        <w:t>«</w:t>
      </w:r>
      <w:r w:rsidR="009B11AB" w:rsidRPr="00BD700F">
        <w:rPr>
          <w:rFonts w:ascii="mylotus" w:hAnsi="mylotus" w:cs="mylotus"/>
          <w:sz w:val="22"/>
          <w:szCs w:val="22"/>
          <w:rtl/>
          <w:lang w:bidi="fa-IR"/>
        </w:rPr>
        <w:t>عزير حکيم</w:t>
      </w:r>
      <w:r w:rsidR="009B11AB" w:rsidRPr="00BD700F">
        <w:rPr>
          <w:rFonts w:ascii="B Lotus" w:hAnsi="B Lotus" w:hint="cs"/>
          <w:sz w:val="22"/>
          <w:szCs w:val="22"/>
          <w:rtl/>
          <w:lang w:bidi="fa-IR"/>
        </w:rPr>
        <w:t>»</w:t>
      </w:r>
      <w:r w:rsidRPr="00BD700F">
        <w:rPr>
          <w:rFonts w:ascii="B Lotus" w:hAnsi="B Lotus" w:hint="cs"/>
          <w:sz w:val="22"/>
          <w:szCs w:val="22"/>
          <w:rtl/>
          <w:lang w:bidi="fa-IR"/>
        </w:rPr>
        <w:t xml:space="preserve"> دو کلمه </w:t>
      </w:r>
      <w:r w:rsidR="009B11AB" w:rsidRPr="00BD700F">
        <w:rPr>
          <w:rFonts w:ascii="B Lotus" w:hAnsi="B Lotus" w:hint="cs"/>
          <w:sz w:val="22"/>
          <w:szCs w:val="22"/>
          <w:rtl/>
          <w:lang w:bidi="fa-IR"/>
        </w:rPr>
        <w:t>«</w:t>
      </w:r>
      <w:r w:rsidRPr="00BD700F">
        <w:rPr>
          <w:rFonts w:ascii="mylotus" w:hAnsi="mylotus" w:cs="mylotus"/>
          <w:sz w:val="22"/>
          <w:szCs w:val="22"/>
          <w:rtl/>
          <w:lang w:bidi="fa-IR"/>
        </w:rPr>
        <w:t>غفور رحيم</w:t>
      </w:r>
      <w:r w:rsidR="009B11AB" w:rsidRPr="00BD700F">
        <w:rPr>
          <w:rFonts w:ascii="B Lotus" w:hAnsi="B Lotus" w:hint="cs"/>
          <w:sz w:val="22"/>
          <w:szCs w:val="22"/>
          <w:rtl/>
          <w:lang w:bidi="fa-IR"/>
        </w:rPr>
        <w:t>»</w:t>
      </w:r>
      <w:r w:rsidRPr="00BD700F">
        <w:rPr>
          <w:rFonts w:ascii="B Lotus" w:hAnsi="B Lotus" w:hint="cs"/>
          <w:sz w:val="22"/>
          <w:szCs w:val="22"/>
          <w:rtl/>
          <w:lang w:bidi="fa-IR"/>
        </w:rPr>
        <w:t xml:space="preserve"> را مي‌نشاند و البته پيامبر اکرم</w:t>
      </w:r>
      <w:r w:rsidR="00EC1F8D" w:rsidRPr="00BD700F">
        <w:rPr>
          <w:rFonts w:cs="CTraditional Arabic" w:hint="cs"/>
          <w:sz w:val="22"/>
          <w:szCs w:val="22"/>
          <w:rtl/>
          <w:lang w:bidi="fa-IR"/>
        </w:rPr>
        <w:t>ص</w:t>
      </w:r>
      <w:r w:rsidRPr="00BD700F">
        <w:rPr>
          <w:rFonts w:ascii="B Lotus" w:hAnsi="B Lotus" w:hint="cs"/>
          <w:sz w:val="22"/>
          <w:szCs w:val="22"/>
          <w:rtl/>
          <w:lang w:bidi="fa-IR"/>
        </w:rPr>
        <w:t xml:space="preserve"> از خيانت او آگاه شد و از اينرو به مکّه گريخت و د</w:t>
      </w:r>
      <w:r w:rsidR="00EC1F8D" w:rsidRPr="00BD700F">
        <w:rPr>
          <w:rFonts w:ascii="B Lotus" w:hAnsi="B Lotus" w:hint="cs"/>
          <w:sz w:val="22"/>
          <w:szCs w:val="22"/>
          <w:rtl/>
          <w:lang w:bidi="fa-IR"/>
        </w:rPr>
        <w:t>ر فتح اين شهر مورد عفو رسول خدا</w:t>
      </w:r>
      <w:r w:rsidR="00EC1F8D" w:rsidRPr="00BD700F">
        <w:rPr>
          <w:rFonts w:cs="CTraditional Arabic" w:hint="cs"/>
          <w:sz w:val="22"/>
          <w:szCs w:val="22"/>
          <w:rtl/>
          <w:lang w:bidi="fa-IR"/>
        </w:rPr>
        <w:t>ص</w:t>
      </w:r>
      <w:r w:rsidRPr="00BD700F">
        <w:rPr>
          <w:rFonts w:ascii="B Lotus" w:hAnsi="B Lotus" w:hint="cs"/>
          <w:sz w:val="22"/>
          <w:szCs w:val="22"/>
          <w:rtl/>
          <w:lang w:bidi="fa-IR"/>
        </w:rPr>
        <w:t xml:space="preserve"> قرار گرفت.</w:t>
      </w:r>
    </w:p>
  </w:footnote>
  <w:footnote w:id="58">
    <w:p w:rsidR="009B11AB" w:rsidRPr="00BD700F" w:rsidRDefault="009B11AB" w:rsidP="009B11AB">
      <w:pPr>
        <w:pStyle w:val="FootnoteText"/>
        <w:bidi/>
        <w:ind w:left="284" w:hanging="284"/>
        <w:jc w:val="both"/>
        <w:rPr>
          <w:rFonts w:ascii="B Lotus" w:hAnsi="B Lotus"/>
          <w:sz w:val="22"/>
          <w:szCs w:val="22"/>
          <w:rtl/>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rPr>
        <w:t xml:space="preserve">- </w:t>
      </w:r>
      <w:r w:rsidRPr="00FA78B2">
        <w:rPr>
          <w:rFonts w:cs="Times New Roman"/>
          <w:lang w:bidi="fa-IR"/>
        </w:rPr>
        <w:t>Salm ân Pâk et Iesprémices Sprrituelles de Ĺ Islam Iranien</w:t>
      </w:r>
    </w:p>
  </w:footnote>
  <w:footnote w:id="59">
    <w:p w:rsidR="00BD6B9F" w:rsidRPr="00BD700F" w:rsidRDefault="00BD6B9F" w:rsidP="00FA78B2">
      <w:pPr>
        <w:pStyle w:val="StyleComplexBLotus12ptJustifiedFirstline05cmCharCharCharCharChar"/>
        <w:tabs>
          <w:tab w:val="right" w:pos="7371"/>
        </w:tabs>
        <w:spacing w:line="240" w:lineRule="auto"/>
        <w:ind w:left="227" w:hanging="227"/>
        <w:rPr>
          <w:rFonts w:ascii="B Lotus" w:hAnsi="B Lotus" w:cs="B Lotus"/>
          <w:sz w:val="22"/>
          <w:szCs w:val="22"/>
          <w:rtl/>
          <w:lang w:bidi="fa-IR"/>
        </w:rPr>
      </w:pPr>
      <w:r w:rsidRPr="00BD700F">
        <w:rPr>
          <w:rStyle w:val="FootnoteReference"/>
          <w:rFonts w:ascii="B Lotus" w:hAnsi="B Lotus" w:cs="B Lotus"/>
          <w:sz w:val="22"/>
          <w:szCs w:val="22"/>
          <w:vertAlign w:val="baseline"/>
        </w:rPr>
        <w:footnoteRef/>
      </w:r>
      <w:r w:rsidRPr="00BD700F">
        <w:rPr>
          <w:rFonts w:ascii="B Lotus" w:hAnsi="B Lotus" w:cs="B Lotus" w:hint="cs"/>
          <w:sz w:val="22"/>
          <w:szCs w:val="22"/>
          <w:rtl/>
        </w:rPr>
        <w:t>- اشاره به اين آيه کريمه است که:</w:t>
      </w:r>
      <w:r w:rsidR="009B11AB" w:rsidRPr="00BD700F">
        <w:rPr>
          <w:rFonts w:ascii="B Lotus" w:hAnsi="B Lotus" w:cs="B Lotus" w:hint="cs"/>
          <w:sz w:val="22"/>
          <w:szCs w:val="22"/>
          <w:rtl/>
        </w:rPr>
        <w:t xml:space="preserve"> </w:t>
      </w:r>
      <w:r w:rsidR="009B11AB" w:rsidRPr="00BD700F">
        <w:rPr>
          <w:rFonts w:ascii="B Lotus" w:hAnsi="B Lotus" w:cs="Traditional Arabic" w:hint="cs"/>
          <w:sz w:val="22"/>
          <w:szCs w:val="22"/>
          <w:rtl/>
        </w:rPr>
        <w:t>﴿</w:t>
      </w:r>
      <w:r w:rsidR="00FA78B2" w:rsidRPr="00FA78B2">
        <w:rPr>
          <w:rFonts w:ascii="KFGQPC Uthmanic Script HAFS" w:cs="KFGQPC Uthmanic Script HAFS" w:hint="eastAsia"/>
          <w:sz w:val="22"/>
          <w:szCs w:val="22"/>
          <w:rtl/>
        </w:rPr>
        <w:t>وَإِن</w:t>
      </w:r>
      <w:r w:rsidR="00FA78B2" w:rsidRPr="00FA78B2">
        <w:rPr>
          <w:rFonts w:ascii="KFGQPC Uthmanic Script HAFS" w:cs="KFGQPC Uthmanic Script HAFS"/>
          <w:sz w:val="22"/>
          <w:szCs w:val="22"/>
          <w:rtl/>
        </w:rPr>
        <w:t xml:space="preserve"> </w:t>
      </w:r>
      <w:r w:rsidR="00FA78B2" w:rsidRPr="00FA78B2">
        <w:rPr>
          <w:rFonts w:ascii="KFGQPC Uthmanic Script HAFS" w:cs="KFGQPC Uthmanic Script HAFS" w:hint="eastAsia"/>
          <w:sz w:val="22"/>
          <w:szCs w:val="22"/>
          <w:rtl/>
        </w:rPr>
        <w:t>كُنتُم</w:t>
      </w:r>
      <w:r w:rsidR="00FA78B2" w:rsidRPr="00FA78B2">
        <w:rPr>
          <w:rFonts w:ascii="KFGQPC Uthmanic Script HAFS" w:cs="KFGQPC Uthmanic Script HAFS" w:hint="cs"/>
          <w:sz w:val="22"/>
          <w:szCs w:val="22"/>
          <w:rtl/>
        </w:rPr>
        <w:t>ۡ</w:t>
      </w:r>
      <w:r w:rsidR="00FA78B2" w:rsidRPr="00FA78B2">
        <w:rPr>
          <w:rFonts w:ascii="KFGQPC Uthmanic Script HAFS" w:cs="KFGQPC Uthmanic Script HAFS"/>
          <w:sz w:val="22"/>
          <w:szCs w:val="22"/>
          <w:rtl/>
        </w:rPr>
        <w:t xml:space="preserve"> </w:t>
      </w:r>
      <w:r w:rsidR="00FA78B2" w:rsidRPr="00FA78B2">
        <w:rPr>
          <w:rFonts w:ascii="KFGQPC Uthmanic Script HAFS" w:cs="KFGQPC Uthmanic Script HAFS" w:hint="eastAsia"/>
          <w:sz w:val="22"/>
          <w:szCs w:val="22"/>
          <w:rtl/>
        </w:rPr>
        <w:t>فِي</w:t>
      </w:r>
      <w:r w:rsidR="00FA78B2" w:rsidRPr="00FA78B2">
        <w:rPr>
          <w:rFonts w:ascii="KFGQPC Uthmanic Script HAFS" w:cs="KFGQPC Uthmanic Script HAFS"/>
          <w:sz w:val="22"/>
          <w:szCs w:val="22"/>
          <w:rtl/>
        </w:rPr>
        <w:t xml:space="preserve"> </w:t>
      </w:r>
      <w:r w:rsidR="00FA78B2" w:rsidRPr="00FA78B2">
        <w:rPr>
          <w:rFonts w:ascii="KFGQPC Uthmanic Script HAFS" w:cs="KFGQPC Uthmanic Script HAFS" w:hint="eastAsia"/>
          <w:sz w:val="22"/>
          <w:szCs w:val="22"/>
          <w:rtl/>
        </w:rPr>
        <w:t>رَي</w:t>
      </w:r>
      <w:r w:rsidR="00FA78B2" w:rsidRPr="00FA78B2">
        <w:rPr>
          <w:rFonts w:ascii="KFGQPC Uthmanic Script HAFS" w:cs="KFGQPC Uthmanic Script HAFS" w:hint="cs"/>
          <w:sz w:val="22"/>
          <w:szCs w:val="22"/>
          <w:rtl/>
        </w:rPr>
        <w:t>ۡ</w:t>
      </w:r>
      <w:r w:rsidR="00FA78B2" w:rsidRPr="00FA78B2">
        <w:rPr>
          <w:rFonts w:ascii="KFGQPC Uthmanic Script HAFS" w:cs="KFGQPC Uthmanic Script HAFS" w:hint="eastAsia"/>
          <w:sz w:val="22"/>
          <w:szCs w:val="22"/>
          <w:rtl/>
        </w:rPr>
        <w:t>ب</w:t>
      </w:r>
      <w:r w:rsidR="00FA78B2" w:rsidRPr="00FA78B2">
        <w:rPr>
          <w:rFonts w:ascii="KFGQPC Uthmanic Script HAFS" w:cs="KFGQPC Uthmanic Script HAFS" w:hint="cs"/>
          <w:sz w:val="22"/>
          <w:szCs w:val="22"/>
          <w:rtl/>
        </w:rPr>
        <w:t>ٖ</w:t>
      </w:r>
      <w:r w:rsidR="00FA78B2" w:rsidRPr="00FA78B2">
        <w:rPr>
          <w:rFonts w:ascii="KFGQPC Uthmanic Script HAFS" w:cs="KFGQPC Uthmanic Script HAFS"/>
          <w:sz w:val="22"/>
          <w:szCs w:val="22"/>
          <w:rtl/>
        </w:rPr>
        <w:t xml:space="preserve"> </w:t>
      </w:r>
      <w:r w:rsidR="00FA78B2" w:rsidRPr="00FA78B2">
        <w:rPr>
          <w:rFonts w:ascii="KFGQPC Uthmanic Script HAFS" w:cs="KFGQPC Uthmanic Script HAFS" w:hint="eastAsia"/>
          <w:sz w:val="22"/>
          <w:szCs w:val="22"/>
          <w:rtl/>
        </w:rPr>
        <w:t>مِّمَّا</w:t>
      </w:r>
      <w:r w:rsidR="00FA78B2" w:rsidRPr="00FA78B2">
        <w:rPr>
          <w:rFonts w:ascii="KFGQPC Uthmanic Script HAFS" w:cs="KFGQPC Uthmanic Script HAFS"/>
          <w:sz w:val="22"/>
          <w:szCs w:val="22"/>
          <w:rtl/>
        </w:rPr>
        <w:t xml:space="preserve"> </w:t>
      </w:r>
      <w:r w:rsidR="00FA78B2" w:rsidRPr="00FA78B2">
        <w:rPr>
          <w:rFonts w:ascii="KFGQPC Uthmanic Script HAFS" w:cs="KFGQPC Uthmanic Script HAFS" w:hint="eastAsia"/>
          <w:sz w:val="22"/>
          <w:szCs w:val="22"/>
          <w:rtl/>
        </w:rPr>
        <w:t>نَزَّل</w:t>
      </w:r>
      <w:r w:rsidR="00FA78B2" w:rsidRPr="00FA78B2">
        <w:rPr>
          <w:rFonts w:ascii="KFGQPC Uthmanic Script HAFS" w:cs="KFGQPC Uthmanic Script HAFS" w:hint="cs"/>
          <w:sz w:val="22"/>
          <w:szCs w:val="22"/>
          <w:rtl/>
        </w:rPr>
        <w:t>ۡ</w:t>
      </w:r>
      <w:r w:rsidR="00FA78B2" w:rsidRPr="00FA78B2">
        <w:rPr>
          <w:rFonts w:ascii="KFGQPC Uthmanic Script HAFS" w:cs="KFGQPC Uthmanic Script HAFS" w:hint="eastAsia"/>
          <w:sz w:val="22"/>
          <w:szCs w:val="22"/>
          <w:rtl/>
        </w:rPr>
        <w:t>نَا</w:t>
      </w:r>
      <w:r w:rsidR="00FA78B2" w:rsidRPr="00FA78B2">
        <w:rPr>
          <w:rFonts w:ascii="KFGQPC Uthmanic Script HAFS" w:cs="KFGQPC Uthmanic Script HAFS"/>
          <w:sz w:val="22"/>
          <w:szCs w:val="22"/>
          <w:rtl/>
        </w:rPr>
        <w:t xml:space="preserve"> </w:t>
      </w:r>
      <w:r w:rsidR="00FA78B2" w:rsidRPr="00FA78B2">
        <w:rPr>
          <w:rFonts w:ascii="KFGQPC Uthmanic Script HAFS" w:cs="KFGQPC Uthmanic Script HAFS" w:hint="eastAsia"/>
          <w:sz w:val="22"/>
          <w:szCs w:val="22"/>
          <w:rtl/>
        </w:rPr>
        <w:t>عَلَى</w:t>
      </w:r>
      <w:r w:rsidR="00FA78B2" w:rsidRPr="00FA78B2">
        <w:rPr>
          <w:rFonts w:ascii="KFGQPC Uthmanic Script HAFS" w:cs="KFGQPC Uthmanic Script HAFS" w:hint="cs"/>
          <w:sz w:val="22"/>
          <w:szCs w:val="22"/>
          <w:rtl/>
        </w:rPr>
        <w:t>ٰ</w:t>
      </w:r>
      <w:r w:rsidR="00FA78B2" w:rsidRPr="00FA78B2">
        <w:rPr>
          <w:rFonts w:ascii="KFGQPC Uthmanic Script HAFS" w:cs="KFGQPC Uthmanic Script HAFS"/>
          <w:sz w:val="22"/>
          <w:szCs w:val="22"/>
          <w:rtl/>
        </w:rPr>
        <w:t xml:space="preserve"> </w:t>
      </w:r>
      <w:r w:rsidR="00FA78B2" w:rsidRPr="00FA78B2">
        <w:rPr>
          <w:rFonts w:ascii="KFGQPC Uthmanic Script HAFS" w:cs="KFGQPC Uthmanic Script HAFS" w:hint="eastAsia"/>
          <w:sz w:val="22"/>
          <w:szCs w:val="22"/>
          <w:rtl/>
        </w:rPr>
        <w:t>عَب</w:t>
      </w:r>
      <w:r w:rsidR="00FA78B2" w:rsidRPr="00FA78B2">
        <w:rPr>
          <w:rFonts w:ascii="KFGQPC Uthmanic Script HAFS" w:cs="KFGQPC Uthmanic Script HAFS" w:hint="cs"/>
          <w:sz w:val="22"/>
          <w:szCs w:val="22"/>
          <w:rtl/>
        </w:rPr>
        <w:t>ۡ</w:t>
      </w:r>
      <w:r w:rsidR="00FA78B2" w:rsidRPr="00FA78B2">
        <w:rPr>
          <w:rFonts w:ascii="KFGQPC Uthmanic Script HAFS" w:cs="KFGQPC Uthmanic Script HAFS" w:hint="eastAsia"/>
          <w:sz w:val="22"/>
          <w:szCs w:val="22"/>
          <w:rtl/>
        </w:rPr>
        <w:t>دِنَا</w:t>
      </w:r>
      <w:r w:rsidR="00FA78B2" w:rsidRPr="00FA78B2">
        <w:rPr>
          <w:rFonts w:ascii="KFGQPC Uthmanic Script HAFS" w:cs="KFGQPC Uthmanic Script HAFS"/>
          <w:sz w:val="22"/>
          <w:szCs w:val="22"/>
          <w:rtl/>
        </w:rPr>
        <w:t xml:space="preserve"> </w:t>
      </w:r>
      <w:r w:rsidR="00FA78B2" w:rsidRPr="00FA78B2">
        <w:rPr>
          <w:rFonts w:ascii="KFGQPC Uthmanic Script HAFS" w:cs="KFGQPC Uthmanic Script HAFS" w:hint="eastAsia"/>
          <w:sz w:val="22"/>
          <w:szCs w:val="22"/>
          <w:rtl/>
        </w:rPr>
        <w:t>فَأ</w:t>
      </w:r>
      <w:r w:rsidR="00FA78B2" w:rsidRPr="00FA78B2">
        <w:rPr>
          <w:rFonts w:ascii="KFGQPC Uthmanic Script HAFS" w:cs="KFGQPC Uthmanic Script HAFS" w:hint="cs"/>
          <w:sz w:val="22"/>
          <w:szCs w:val="22"/>
          <w:rtl/>
        </w:rPr>
        <w:t>ۡ</w:t>
      </w:r>
      <w:r w:rsidR="00FA78B2" w:rsidRPr="00FA78B2">
        <w:rPr>
          <w:rFonts w:ascii="KFGQPC Uthmanic Script HAFS" w:cs="KFGQPC Uthmanic Script HAFS" w:hint="eastAsia"/>
          <w:sz w:val="22"/>
          <w:szCs w:val="22"/>
          <w:rtl/>
        </w:rPr>
        <w:t>تُواْ</w:t>
      </w:r>
      <w:r w:rsidR="00FA78B2" w:rsidRPr="00FA78B2">
        <w:rPr>
          <w:rFonts w:ascii="KFGQPC Uthmanic Script HAFS" w:cs="KFGQPC Uthmanic Script HAFS"/>
          <w:sz w:val="22"/>
          <w:szCs w:val="22"/>
          <w:rtl/>
        </w:rPr>
        <w:t xml:space="preserve"> </w:t>
      </w:r>
      <w:r w:rsidR="00FA78B2" w:rsidRPr="00FA78B2">
        <w:rPr>
          <w:rFonts w:ascii="KFGQPC Uthmanic Script HAFS" w:cs="KFGQPC Uthmanic Script HAFS" w:hint="eastAsia"/>
          <w:sz w:val="22"/>
          <w:szCs w:val="22"/>
          <w:rtl/>
        </w:rPr>
        <w:t>بِسُورَة</w:t>
      </w:r>
      <w:r w:rsidR="00FA78B2" w:rsidRPr="00FA78B2">
        <w:rPr>
          <w:rFonts w:ascii="KFGQPC Uthmanic Script HAFS" w:cs="KFGQPC Uthmanic Script HAFS" w:hint="cs"/>
          <w:sz w:val="22"/>
          <w:szCs w:val="22"/>
          <w:rtl/>
        </w:rPr>
        <w:t>ٖ</w:t>
      </w:r>
      <w:r w:rsidR="00FA78B2" w:rsidRPr="00FA78B2">
        <w:rPr>
          <w:rFonts w:ascii="KFGQPC Uthmanic Script HAFS" w:cs="KFGQPC Uthmanic Script HAFS"/>
          <w:sz w:val="22"/>
          <w:szCs w:val="22"/>
          <w:rtl/>
        </w:rPr>
        <w:t xml:space="preserve"> </w:t>
      </w:r>
      <w:r w:rsidR="00FA78B2" w:rsidRPr="00FA78B2">
        <w:rPr>
          <w:rFonts w:ascii="KFGQPC Uthmanic Script HAFS" w:cs="KFGQPC Uthmanic Script HAFS" w:hint="eastAsia"/>
          <w:sz w:val="22"/>
          <w:szCs w:val="22"/>
          <w:rtl/>
        </w:rPr>
        <w:t>مِّن</w:t>
      </w:r>
      <w:r w:rsidR="00FA78B2" w:rsidRPr="00FA78B2">
        <w:rPr>
          <w:rFonts w:ascii="KFGQPC Uthmanic Script HAFS" w:cs="KFGQPC Uthmanic Script HAFS"/>
          <w:sz w:val="22"/>
          <w:szCs w:val="22"/>
          <w:rtl/>
        </w:rPr>
        <w:t xml:space="preserve"> </w:t>
      </w:r>
      <w:r w:rsidR="00FA78B2" w:rsidRPr="00FA78B2">
        <w:rPr>
          <w:rFonts w:ascii="KFGQPC Uthmanic Script HAFS" w:cs="KFGQPC Uthmanic Script HAFS" w:hint="eastAsia"/>
          <w:sz w:val="22"/>
          <w:szCs w:val="22"/>
          <w:rtl/>
        </w:rPr>
        <w:t>مِّث</w:t>
      </w:r>
      <w:r w:rsidR="00FA78B2" w:rsidRPr="00FA78B2">
        <w:rPr>
          <w:rFonts w:ascii="KFGQPC Uthmanic Script HAFS" w:cs="KFGQPC Uthmanic Script HAFS" w:hint="cs"/>
          <w:sz w:val="22"/>
          <w:szCs w:val="22"/>
          <w:rtl/>
        </w:rPr>
        <w:t>ۡ</w:t>
      </w:r>
      <w:r w:rsidR="00FA78B2" w:rsidRPr="00FA78B2">
        <w:rPr>
          <w:rFonts w:ascii="KFGQPC Uthmanic Script HAFS" w:cs="KFGQPC Uthmanic Script HAFS" w:hint="eastAsia"/>
          <w:sz w:val="22"/>
          <w:szCs w:val="22"/>
          <w:rtl/>
        </w:rPr>
        <w:t>لِهِ</w:t>
      </w:r>
      <w:r w:rsidR="00FA78B2" w:rsidRPr="00FA78B2">
        <w:rPr>
          <w:rFonts w:ascii="KFGQPC Uthmanic Script HAFS" w:cs="KFGQPC Uthmanic Script HAFS" w:hint="cs"/>
          <w:sz w:val="22"/>
          <w:szCs w:val="22"/>
          <w:rtl/>
        </w:rPr>
        <w:t>ۦ</w:t>
      </w:r>
      <w:r w:rsidR="00FA78B2" w:rsidRPr="00FA78B2">
        <w:rPr>
          <w:rFonts w:ascii="KFGQPC Uthmanic Script HAFS" w:cs="KFGQPC Uthmanic Script HAFS"/>
          <w:sz w:val="22"/>
          <w:szCs w:val="22"/>
          <w:rtl/>
        </w:rPr>
        <w:t xml:space="preserve"> </w:t>
      </w:r>
      <w:r w:rsidR="00FA78B2" w:rsidRPr="00FA78B2">
        <w:rPr>
          <w:rFonts w:ascii="KFGQPC Uthmanic Script HAFS" w:cs="KFGQPC Uthmanic Script HAFS" w:hint="eastAsia"/>
          <w:sz w:val="22"/>
          <w:szCs w:val="22"/>
          <w:rtl/>
        </w:rPr>
        <w:t>وَ</w:t>
      </w:r>
      <w:r w:rsidR="00FA78B2" w:rsidRPr="00FA78B2">
        <w:rPr>
          <w:rFonts w:ascii="KFGQPC Uthmanic Script HAFS" w:cs="KFGQPC Uthmanic Script HAFS" w:hint="cs"/>
          <w:sz w:val="22"/>
          <w:szCs w:val="22"/>
          <w:rtl/>
        </w:rPr>
        <w:t>ٱ</w:t>
      </w:r>
      <w:r w:rsidR="00FA78B2" w:rsidRPr="00FA78B2">
        <w:rPr>
          <w:rFonts w:ascii="KFGQPC Uthmanic Script HAFS" w:cs="KFGQPC Uthmanic Script HAFS" w:hint="eastAsia"/>
          <w:sz w:val="22"/>
          <w:szCs w:val="22"/>
          <w:rtl/>
        </w:rPr>
        <w:t>د</w:t>
      </w:r>
      <w:r w:rsidR="00FA78B2" w:rsidRPr="00FA78B2">
        <w:rPr>
          <w:rFonts w:ascii="KFGQPC Uthmanic Script HAFS" w:cs="KFGQPC Uthmanic Script HAFS" w:hint="cs"/>
          <w:sz w:val="22"/>
          <w:szCs w:val="22"/>
          <w:rtl/>
        </w:rPr>
        <w:t>ۡ</w:t>
      </w:r>
      <w:r w:rsidR="00FA78B2" w:rsidRPr="00FA78B2">
        <w:rPr>
          <w:rFonts w:ascii="KFGQPC Uthmanic Script HAFS" w:cs="KFGQPC Uthmanic Script HAFS" w:hint="eastAsia"/>
          <w:sz w:val="22"/>
          <w:szCs w:val="22"/>
          <w:rtl/>
        </w:rPr>
        <w:t>عُواْ</w:t>
      </w:r>
      <w:r w:rsidR="00FA78B2" w:rsidRPr="00FA78B2">
        <w:rPr>
          <w:rFonts w:ascii="KFGQPC Uthmanic Script HAFS" w:cs="KFGQPC Uthmanic Script HAFS"/>
          <w:sz w:val="22"/>
          <w:szCs w:val="22"/>
          <w:rtl/>
        </w:rPr>
        <w:t xml:space="preserve"> </w:t>
      </w:r>
      <w:r w:rsidR="00FA78B2" w:rsidRPr="00FA78B2">
        <w:rPr>
          <w:rFonts w:ascii="KFGQPC Uthmanic Script HAFS" w:cs="KFGQPC Uthmanic Script HAFS" w:hint="eastAsia"/>
          <w:sz w:val="22"/>
          <w:szCs w:val="22"/>
          <w:rtl/>
        </w:rPr>
        <w:t>شُهَدَا</w:t>
      </w:r>
      <w:r w:rsidR="00FA78B2" w:rsidRPr="00FA78B2">
        <w:rPr>
          <w:rFonts w:ascii="KFGQPC Uthmanic Script HAFS" w:cs="KFGQPC Uthmanic Script HAFS" w:hint="cs"/>
          <w:sz w:val="22"/>
          <w:szCs w:val="22"/>
          <w:rtl/>
        </w:rPr>
        <w:t>ٓ</w:t>
      </w:r>
      <w:r w:rsidR="00FA78B2" w:rsidRPr="00FA78B2">
        <w:rPr>
          <w:rFonts w:ascii="KFGQPC Uthmanic Script HAFS" w:cs="KFGQPC Uthmanic Script HAFS" w:hint="eastAsia"/>
          <w:sz w:val="22"/>
          <w:szCs w:val="22"/>
          <w:rtl/>
        </w:rPr>
        <w:t>ءَكُم</w:t>
      </w:r>
      <w:r w:rsidR="00FA78B2" w:rsidRPr="00FA78B2">
        <w:rPr>
          <w:rFonts w:ascii="KFGQPC Uthmanic Script HAFS" w:cs="KFGQPC Uthmanic Script HAFS"/>
          <w:sz w:val="22"/>
          <w:szCs w:val="22"/>
          <w:rtl/>
        </w:rPr>
        <w:t xml:space="preserve"> </w:t>
      </w:r>
      <w:r w:rsidR="00FA78B2" w:rsidRPr="00FA78B2">
        <w:rPr>
          <w:rFonts w:ascii="KFGQPC Uthmanic Script HAFS" w:cs="KFGQPC Uthmanic Script HAFS" w:hint="eastAsia"/>
          <w:sz w:val="22"/>
          <w:szCs w:val="22"/>
          <w:rtl/>
        </w:rPr>
        <w:t>مِّن</w:t>
      </w:r>
      <w:r w:rsidR="00FA78B2" w:rsidRPr="00FA78B2">
        <w:rPr>
          <w:rFonts w:ascii="KFGQPC Uthmanic Script HAFS" w:cs="KFGQPC Uthmanic Script HAFS"/>
          <w:sz w:val="22"/>
          <w:szCs w:val="22"/>
          <w:rtl/>
        </w:rPr>
        <w:t xml:space="preserve"> </w:t>
      </w:r>
      <w:r w:rsidR="00FA78B2" w:rsidRPr="00FA78B2">
        <w:rPr>
          <w:rFonts w:ascii="KFGQPC Uthmanic Script HAFS" w:cs="KFGQPC Uthmanic Script HAFS" w:hint="eastAsia"/>
          <w:sz w:val="22"/>
          <w:szCs w:val="22"/>
          <w:rtl/>
        </w:rPr>
        <w:t>دُونِ</w:t>
      </w:r>
      <w:r w:rsidR="00FA78B2" w:rsidRPr="00FA78B2">
        <w:rPr>
          <w:rFonts w:ascii="KFGQPC Uthmanic Script HAFS" w:cs="KFGQPC Uthmanic Script HAFS"/>
          <w:sz w:val="22"/>
          <w:szCs w:val="22"/>
          <w:rtl/>
        </w:rPr>
        <w:t xml:space="preserve"> </w:t>
      </w:r>
      <w:r w:rsidR="00FA78B2" w:rsidRPr="00FA78B2">
        <w:rPr>
          <w:rFonts w:ascii="KFGQPC Uthmanic Script HAFS" w:cs="KFGQPC Uthmanic Script HAFS" w:hint="cs"/>
          <w:sz w:val="22"/>
          <w:szCs w:val="22"/>
          <w:rtl/>
        </w:rPr>
        <w:t>ٱ</w:t>
      </w:r>
      <w:r w:rsidR="00FA78B2" w:rsidRPr="00FA78B2">
        <w:rPr>
          <w:rFonts w:ascii="KFGQPC Uthmanic Script HAFS" w:cs="KFGQPC Uthmanic Script HAFS" w:hint="eastAsia"/>
          <w:sz w:val="22"/>
          <w:szCs w:val="22"/>
          <w:rtl/>
        </w:rPr>
        <w:t>للَّهِ</w:t>
      </w:r>
      <w:r w:rsidR="00FA78B2" w:rsidRPr="00FA78B2">
        <w:rPr>
          <w:rFonts w:ascii="KFGQPC Uthmanic Script HAFS" w:cs="KFGQPC Uthmanic Script HAFS"/>
          <w:sz w:val="22"/>
          <w:szCs w:val="22"/>
          <w:rtl/>
        </w:rPr>
        <w:t xml:space="preserve"> </w:t>
      </w:r>
      <w:r w:rsidR="00FA78B2" w:rsidRPr="00FA78B2">
        <w:rPr>
          <w:rFonts w:ascii="KFGQPC Uthmanic Script HAFS" w:cs="KFGQPC Uthmanic Script HAFS" w:hint="eastAsia"/>
          <w:sz w:val="22"/>
          <w:szCs w:val="22"/>
          <w:rtl/>
        </w:rPr>
        <w:t>إِن</w:t>
      </w:r>
      <w:r w:rsidR="00FA78B2" w:rsidRPr="00FA78B2">
        <w:rPr>
          <w:rFonts w:ascii="KFGQPC Uthmanic Script HAFS" w:cs="KFGQPC Uthmanic Script HAFS"/>
          <w:sz w:val="22"/>
          <w:szCs w:val="22"/>
          <w:rtl/>
        </w:rPr>
        <w:t xml:space="preserve"> </w:t>
      </w:r>
      <w:r w:rsidR="00FA78B2" w:rsidRPr="00FA78B2">
        <w:rPr>
          <w:rFonts w:ascii="KFGQPC Uthmanic Script HAFS" w:cs="KFGQPC Uthmanic Script HAFS" w:hint="eastAsia"/>
          <w:sz w:val="22"/>
          <w:szCs w:val="22"/>
          <w:rtl/>
        </w:rPr>
        <w:t>كُنتُم</w:t>
      </w:r>
      <w:r w:rsidR="00FA78B2" w:rsidRPr="00FA78B2">
        <w:rPr>
          <w:rFonts w:ascii="KFGQPC Uthmanic Script HAFS" w:cs="KFGQPC Uthmanic Script HAFS" w:hint="cs"/>
          <w:sz w:val="22"/>
          <w:szCs w:val="22"/>
          <w:rtl/>
        </w:rPr>
        <w:t>ۡ</w:t>
      </w:r>
      <w:r w:rsidR="00FA78B2" w:rsidRPr="00FA78B2">
        <w:rPr>
          <w:rFonts w:ascii="KFGQPC Uthmanic Script HAFS" w:cs="KFGQPC Uthmanic Script HAFS"/>
          <w:sz w:val="22"/>
          <w:szCs w:val="22"/>
          <w:rtl/>
        </w:rPr>
        <w:t xml:space="preserve"> </w:t>
      </w:r>
      <w:r w:rsidR="00FA78B2" w:rsidRPr="00FA78B2">
        <w:rPr>
          <w:rFonts w:ascii="KFGQPC Uthmanic Script HAFS" w:cs="KFGQPC Uthmanic Script HAFS" w:hint="eastAsia"/>
          <w:sz w:val="22"/>
          <w:szCs w:val="22"/>
          <w:rtl/>
        </w:rPr>
        <w:t>صَ</w:t>
      </w:r>
      <w:r w:rsidR="00FA78B2" w:rsidRPr="00FA78B2">
        <w:rPr>
          <w:rFonts w:ascii="KFGQPC Uthmanic Script HAFS" w:cs="KFGQPC Uthmanic Script HAFS" w:hint="cs"/>
          <w:sz w:val="22"/>
          <w:szCs w:val="22"/>
          <w:rtl/>
        </w:rPr>
        <w:t>ٰ</w:t>
      </w:r>
      <w:r w:rsidR="00FA78B2" w:rsidRPr="00FA78B2">
        <w:rPr>
          <w:rFonts w:ascii="KFGQPC Uthmanic Script HAFS" w:cs="KFGQPC Uthmanic Script HAFS" w:hint="eastAsia"/>
          <w:sz w:val="22"/>
          <w:szCs w:val="22"/>
          <w:rtl/>
        </w:rPr>
        <w:t>دِقِينَ</w:t>
      </w:r>
      <w:r w:rsidR="00FA78B2" w:rsidRPr="00FA78B2">
        <w:rPr>
          <w:rFonts w:ascii="KFGQPC Uthmanic Script HAFS" w:cs="KFGQPC Uthmanic Script HAFS"/>
          <w:sz w:val="22"/>
          <w:szCs w:val="22"/>
          <w:rtl/>
        </w:rPr>
        <w:t xml:space="preserve"> </w:t>
      </w:r>
      <w:r w:rsidR="00FA78B2" w:rsidRPr="00FA78B2">
        <w:rPr>
          <w:rFonts w:ascii="KFGQPC Uthmanic Script HAFS" w:cs="KFGQPC Uthmanic Script HAFS" w:hint="cs"/>
          <w:sz w:val="22"/>
          <w:szCs w:val="22"/>
          <w:rtl/>
        </w:rPr>
        <w:t>٢٣</w:t>
      </w:r>
      <w:r w:rsidR="009B11AB" w:rsidRPr="00BD700F">
        <w:rPr>
          <w:rFonts w:ascii="B Lotus" w:hAnsi="B Lotus" w:cs="Traditional Arabic" w:hint="cs"/>
          <w:sz w:val="22"/>
          <w:szCs w:val="22"/>
          <w:rtl/>
        </w:rPr>
        <w:t>﴾</w:t>
      </w:r>
      <w:r w:rsidR="009B11AB" w:rsidRPr="00BD700F">
        <w:rPr>
          <w:rFonts w:ascii="B Lotus" w:hAnsi="B Lotus" w:cs="B Lotus" w:hint="cs"/>
          <w:sz w:val="22"/>
          <w:szCs w:val="22"/>
          <w:rtl/>
        </w:rPr>
        <w:t xml:space="preserve"> </w:t>
      </w:r>
      <w:r w:rsidR="009B11AB" w:rsidRPr="00BD700F">
        <w:rPr>
          <w:rFonts w:ascii="Calibri" w:hAnsi="Calibri" w:cs="B Lotus" w:hint="cs"/>
          <w:sz w:val="22"/>
          <w:szCs w:val="22"/>
          <w:rtl/>
          <w:lang w:bidi="fa-IR"/>
        </w:rPr>
        <w:t>[البقر</w:t>
      </w:r>
      <w:r w:rsidR="009B11AB" w:rsidRPr="00BD700F">
        <w:rPr>
          <w:rFonts w:ascii="mylotus" w:hAnsi="mylotus" w:cs="mylotus"/>
          <w:sz w:val="22"/>
          <w:szCs w:val="22"/>
          <w:rtl/>
          <w:lang w:bidi="fa-IR"/>
        </w:rPr>
        <w:t>ة</w:t>
      </w:r>
      <w:r w:rsidR="009B11AB" w:rsidRPr="00BD700F">
        <w:rPr>
          <w:rFonts w:ascii="Calibri" w:hAnsi="Calibri" w:cs="B Lotus" w:hint="cs"/>
          <w:sz w:val="22"/>
          <w:szCs w:val="22"/>
          <w:rtl/>
          <w:lang w:bidi="fa-IR"/>
        </w:rPr>
        <w:t>: 23].</w:t>
      </w:r>
    </w:p>
    <w:p w:rsidR="00BD6B9F" w:rsidRPr="00BD700F" w:rsidRDefault="009B11AB" w:rsidP="009B11AB">
      <w:pPr>
        <w:pStyle w:val="StyleComplexBLotus12ptJustifiedFirstline05cmCharCharCharCharChar"/>
        <w:tabs>
          <w:tab w:val="right" w:pos="7371"/>
        </w:tabs>
        <w:spacing w:line="240" w:lineRule="auto"/>
        <w:ind w:left="227" w:hanging="227"/>
        <w:rPr>
          <w:rFonts w:ascii="B Lotus" w:hAnsi="B Lotus" w:cs="B Lotus"/>
          <w:sz w:val="22"/>
          <w:szCs w:val="22"/>
          <w:lang w:bidi="fa-IR"/>
        </w:rPr>
      </w:pPr>
      <w:r w:rsidRPr="00BD700F">
        <w:rPr>
          <w:rFonts w:ascii="B Lotus" w:hAnsi="B Lotus" w:cs="B Lotus" w:hint="cs"/>
          <w:sz w:val="22"/>
          <w:szCs w:val="22"/>
          <w:rtl/>
          <w:lang w:bidi="fa-IR"/>
        </w:rPr>
        <w:tab/>
      </w:r>
      <w:r w:rsidRPr="00BD700F">
        <w:rPr>
          <w:rFonts w:ascii="B Lotus" w:hAnsi="B Lotus" w:cs="Traditional Arabic" w:hint="cs"/>
          <w:sz w:val="22"/>
          <w:szCs w:val="22"/>
          <w:rtl/>
          <w:lang w:bidi="fa-IR"/>
        </w:rPr>
        <w:t>«</w:t>
      </w:r>
      <w:r w:rsidR="00BD6B9F" w:rsidRPr="00BD700F">
        <w:rPr>
          <w:rFonts w:ascii="B Lotus" w:hAnsi="B Lotus" w:cs="B Lotus" w:hint="cs"/>
          <w:sz w:val="22"/>
          <w:szCs w:val="22"/>
          <w:rtl/>
          <w:lang w:bidi="fa-IR"/>
        </w:rPr>
        <w:t>اگر ازآنچه بر بنده خويش (محمّد) فرو فرستاديم در شک اندريد پس سوره‌اي همانند آنرا بياوريد و گواهان خود را که غير خداي يگانه‌اند به کمک فر خوانيد، اگر راستگوييد</w:t>
      </w:r>
      <w:r w:rsidRPr="00BD700F">
        <w:rPr>
          <w:rFonts w:ascii="B Lotus" w:hAnsi="B Lotus" w:cs="Traditional Arabic" w:hint="cs"/>
          <w:sz w:val="22"/>
          <w:szCs w:val="22"/>
          <w:rtl/>
          <w:lang w:bidi="fa-IR"/>
        </w:rPr>
        <w:t>»</w:t>
      </w:r>
      <w:r w:rsidR="00BD6B9F" w:rsidRPr="00BD700F">
        <w:rPr>
          <w:rFonts w:ascii="B Lotus" w:hAnsi="B Lotus" w:cs="B Lotus" w:hint="cs"/>
          <w:sz w:val="22"/>
          <w:szCs w:val="22"/>
          <w:rtl/>
          <w:lang w:bidi="fa-IR"/>
        </w:rPr>
        <w:t>.</w:t>
      </w:r>
    </w:p>
  </w:footnote>
  <w:footnote w:id="60">
    <w:p w:rsidR="00BD6B9F" w:rsidRPr="00BD700F" w:rsidRDefault="00BD6B9F" w:rsidP="009B11AB">
      <w:pPr>
        <w:pStyle w:val="FootnoteText"/>
        <w:bidi/>
        <w:ind w:left="227" w:hanging="227"/>
        <w:jc w:val="both"/>
        <w:rPr>
          <w:rFonts w:ascii="B Lotus" w:hAnsi="B Lotus"/>
          <w:sz w:val="22"/>
          <w:szCs w:val="22"/>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 به سير</w:t>
      </w:r>
      <w:r w:rsidR="009B11AB" w:rsidRPr="00BD700F">
        <w:rPr>
          <w:rFonts w:ascii="mylotus" w:hAnsi="mylotus" w:cs="mylotus"/>
          <w:sz w:val="22"/>
          <w:szCs w:val="22"/>
          <w:rtl/>
          <w:lang w:bidi="fa-IR"/>
        </w:rPr>
        <w:t>ة</w:t>
      </w:r>
      <w:r w:rsidRPr="00BD700F">
        <w:rPr>
          <w:rFonts w:ascii="B Lotus" w:hAnsi="B Lotus" w:hint="cs"/>
          <w:sz w:val="22"/>
          <w:szCs w:val="22"/>
          <w:rtl/>
          <w:lang w:bidi="fa-IR"/>
        </w:rPr>
        <w:t xml:space="preserve"> ابن هشام، </w:t>
      </w:r>
      <w:r w:rsidRPr="00FA78B2">
        <w:rPr>
          <w:rFonts w:ascii="mylotus" w:hAnsi="mylotus" w:cs="mylotus"/>
          <w:sz w:val="22"/>
          <w:szCs w:val="22"/>
          <w:rtl/>
          <w:lang w:bidi="fa-IR"/>
        </w:rPr>
        <w:t>القسم الأوْل</w:t>
      </w:r>
      <w:r w:rsidRPr="00BD700F">
        <w:rPr>
          <w:rFonts w:ascii="B Lotus" w:hAnsi="B Lotus" w:hint="cs"/>
          <w:sz w:val="22"/>
          <w:szCs w:val="22"/>
          <w:rtl/>
          <w:lang w:bidi="fa-IR"/>
        </w:rPr>
        <w:t>، صفحه 219 بنگريد.</w:t>
      </w:r>
      <w:r w:rsidRPr="00BD700F">
        <w:rPr>
          <w:rFonts w:ascii="B Lotus" w:hAnsi="B Lotus"/>
          <w:sz w:val="22"/>
          <w:szCs w:val="22"/>
          <w:rtl/>
        </w:rPr>
        <w:t xml:space="preserve"> </w:t>
      </w:r>
    </w:p>
  </w:footnote>
  <w:footnote w:id="61">
    <w:p w:rsidR="00BD6B9F" w:rsidRPr="00BD700F" w:rsidRDefault="00BD6B9F" w:rsidP="00BD6B9F">
      <w:pPr>
        <w:pStyle w:val="FootnoteText"/>
        <w:bidi/>
        <w:ind w:left="227" w:hanging="227"/>
        <w:jc w:val="both"/>
        <w:rPr>
          <w:rFonts w:ascii="B Lotus" w:hAnsi="B Lotus"/>
          <w:sz w:val="22"/>
          <w:szCs w:val="22"/>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 xml:space="preserve">- به طبقات ابن سعد، </w:t>
      </w:r>
      <w:r w:rsidRPr="00FA78B2">
        <w:rPr>
          <w:rFonts w:ascii="mylotus" w:hAnsi="mylotus" w:cs="mylotus"/>
          <w:sz w:val="22"/>
          <w:szCs w:val="22"/>
          <w:rtl/>
          <w:lang w:bidi="fa-IR"/>
        </w:rPr>
        <w:t>الجزء الرّابع</w:t>
      </w:r>
      <w:r w:rsidRPr="00BD700F">
        <w:rPr>
          <w:rFonts w:ascii="B Lotus" w:hAnsi="B Lotus" w:hint="cs"/>
          <w:sz w:val="22"/>
          <w:szCs w:val="22"/>
          <w:rtl/>
          <w:lang w:bidi="fa-IR"/>
        </w:rPr>
        <w:t>، صفحه 56</w:t>
      </w:r>
      <w:r w:rsidRPr="00BD700F">
        <w:rPr>
          <w:rFonts w:ascii="B Lotus" w:hAnsi="B Lotus"/>
          <w:sz w:val="22"/>
          <w:szCs w:val="22"/>
          <w:rtl/>
        </w:rPr>
        <w:t xml:space="preserve"> </w:t>
      </w:r>
      <w:r w:rsidRPr="00BD700F">
        <w:rPr>
          <w:rFonts w:ascii="B Lotus" w:hAnsi="B Lotus" w:hint="cs"/>
          <w:sz w:val="22"/>
          <w:szCs w:val="22"/>
          <w:rtl/>
          <w:lang w:bidi="fa-IR"/>
        </w:rPr>
        <w:t>نگاه کنيد.</w:t>
      </w:r>
    </w:p>
  </w:footnote>
  <w:footnote w:id="62">
    <w:p w:rsidR="00BD6B9F" w:rsidRPr="00BD700F" w:rsidRDefault="00BD6B9F" w:rsidP="00FA78B2">
      <w:pPr>
        <w:pStyle w:val="FootnoteText"/>
        <w:bidi/>
        <w:ind w:left="227" w:hanging="227"/>
        <w:jc w:val="both"/>
        <w:rPr>
          <w:rFonts w:ascii="B Lotus" w:hAnsi="B Lotus" w:cs="Traditional Arabic"/>
          <w:color w:val="000080"/>
          <w:spacing w:val="-2"/>
          <w:sz w:val="22"/>
          <w:szCs w:val="22"/>
          <w:rtl/>
          <w:lang w:bidi="fa-IR"/>
        </w:rPr>
      </w:pPr>
      <w:r w:rsidRPr="00BD700F">
        <w:rPr>
          <w:rFonts w:ascii="B Lotus" w:hAnsi="B Lotus"/>
          <w:sz w:val="22"/>
          <w:szCs w:val="22"/>
          <w:lang w:bidi="fa-IR"/>
        </w:rPr>
        <w:footnoteRef/>
      </w:r>
      <w:r w:rsidRPr="00BD700F">
        <w:rPr>
          <w:rFonts w:ascii="B Lotus" w:hAnsi="B Lotus" w:hint="cs"/>
          <w:sz w:val="22"/>
          <w:szCs w:val="22"/>
          <w:rtl/>
          <w:lang w:bidi="fa-IR"/>
        </w:rPr>
        <w:t>-</w:t>
      </w:r>
      <w:r w:rsidRPr="00BD700F">
        <w:rPr>
          <w:rFonts w:ascii="B Lotus" w:hAnsi="B Lotus" w:hint="cs"/>
          <w:spacing w:val="-2"/>
          <w:sz w:val="22"/>
          <w:szCs w:val="22"/>
          <w:rtl/>
          <w:lang w:bidi="fa-IR"/>
        </w:rPr>
        <w:t xml:space="preserve"> اشاره به اين آيه کريمه است که:</w:t>
      </w:r>
      <w:r w:rsidR="009B11AB" w:rsidRPr="00BD700F">
        <w:rPr>
          <w:rFonts w:ascii="B Lotus" w:hAnsi="B Lotus" w:hint="cs"/>
          <w:spacing w:val="-2"/>
          <w:sz w:val="22"/>
          <w:szCs w:val="22"/>
          <w:rtl/>
          <w:lang w:bidi="fa-IR"/>
        </w:rPr>
        <w:t xml:space="preserve"> </w:t>
      </w:r>
      <w:r w:rsidR="009B11AB" w:rsidRPr="00BD700F">
        <w:rPr>
          <w:rFonts w:ascii="B Lotus" w:hAnsi="B Lotus" w:cs="Traditional Arabic" w:hint="cs"/>
          <w:spacing w:val="-2"/>
          <w:sz w:val="22"/>
          <w:szCs w:val="22"/>
          <w:rtl/>
          <w:lang w:bidi="fa-IR"/>
        </w:rPr>
        <w:t>﴿</w:t>
      </w:r>
      <w:r w:rsidR="00FA78B2" w:rsidRPr="00FA78B2">
        <w:rPr>
          <w:rFonts w:ascii="KFGQPC Uthmanic Script HAFS" w:cs="KFGQPC Uthmanic Script HAFS" w:hint="eastAsia"/>
          <w:sz w:val="22"/>
          <w:szCs w:val="22"/>
          <w:rtl/>
          <w:lang w:bidi="fa-IR"/>
        </w:rPr>
        <w:t>وَلَو</w:t>
      </w:r>
      <w:r w:rsidR="00FA78B2" w:rsidRPr="00FA78B2">
        <w:rPr>
          <w:rFonts w:ascii="KFGQPC Uthmanic Script HAFS" w:cs="KFGQPC Uthmanic Script HAFS" w:hint="cs"/>
          <w:sz w:val="22"/>
          <w:szCs w:val="22"/>
          <w:rtl/>
          <w:lang w:bidi="fa-IR"/>
        </w:rPr>
        <w:t>ۡ</w:t>
      </w:r>
      <w:r w:rsidR="00FA78B2" w:rsidRPr="00FA78B2">
        <w:rPr>
          <w:rFonts w:ascii="KFGQPC Uthmanic Script HAFS" w:cs="KFGQPC Uthmanic Script HAFS" w:hint="eastAsia"/>
          <w:sz w:val="22"/>
          <w:szCs w:val="22"/>
          <w:rtl/>
          <w:lang w:bidi="fa-IR"/>
        </w:rPr>
        <w:t>لَا</w:t>
      </w:r>
      <w:r w:rsidR="00FA78B2" w:rsidRPr="00FA78B2">
        <w:rPr>
          <w:rFonts w:ascii="KFGQPC Uthmanic Script HAFS" w:cs="KFGQPC Uthmanic Script HAFS" w:hint="cs"/>
          <w:sz w:val="22"/>
          <w:szCs w:val="22"/>
          <w:rtl/>
          <w:lang w:bidi="fa-IR"/>
        </w:rPr>
        <w:t>ٓ</w:t>
      </w:r>
      <w:r w:rsidR="00FA78B2" w:rsidRPr="00FA78B2">
        <w:rPr>
          <w:rFonts w:ascii="KFGQPC Uthmanic Script HAFS" w:cs="KFGQPC Uthmanic Script HAFS"/>
          <w:sz w:val="22"/>
          <w:szCs w:val="22"/>
          <w:rtl/>
          <w:lang w:bidi="fa-IR"/>
        </w:rPr>
        <w:t xml:space="preserve"> </w:t>
      </w:r>
      <w:r w:rsidR="00FA78B2" w:rsidRPr="00FA78B2">
        <w:rPr>
          <w:rFonts w:ascii="KFGQPC Uthmanic Script HAFS" w:cs="KFGQPC Uthmanic Script HAFS" w:hint="eastAsia"/>
          <w:sz w:val="22"/>
          <w:szCs w:val="22"/>
          <w:rtl/>
          <w:lang w:bidi="fa-IR"/>
        </w:rPr>
        <w:t>أَن</w:t>
      </w:r>
      <w:r w:rsidR="00FA78B2" w:rsidRPr="00FA78B2">
        <w:rPr>
          <w:rFonts w:ascii="KFGQPC Uthmanic Script HAFS" w:cs="KFGQPC Uthmanic Script HAFS"/>
          <w:sz w:val="22"/>
          <w:szCs w:val="22"/>
          <w:rtl/>
          <w:lang w:bidi="fa-IR"/>
        </w:rPr>
        <w:t xml:space="preserve"> </w:t>
      </w:r>
      <w:r w:rsidR="00FA78B2" w:rsidRPr="00FA78B2">
        <w:rPr>
          <w:rFonts w:ascii="KFGQPC Uthmanic Script HAFS" w:cs="KFGQPC Uthmanic Script HAFS" w:hint="eastAsia"/>
          <w:sz w:val="22"/>
          <w:szCs w:val="22"/>
          <w:rtl/>
          <w:lang w:bidi="fa-IR"/>
        </w:rPr>
        <w:t>ثَبَّت</w:t>
      </w:r>
      <w:r w:rsidR="00FA78B2" w:rsidRPr="00FA78B2">
        <w:rPr>
          <w:rFonts w:ascii="KFGQPC Uthmanic Script HAFS" w:cs="KFGQPC Uthmanic Script HAFS" w:hint="cs"/>
          <w:sz w:val="22"/>
          <w:szCs w:val="22"/>
          <w:rtl/>
          <w:lang w:bidi="fa-IR"/>
        </w:rPr>
        <w:t>ۡ</w:t>
      </w:r>
      <w:r w:rsidR="00FA78B2" w:rsidRPr="00FA78B2">
        <w:rPr>
          <w:rFonts w:ascii="KFGQPC Uthmanic Script HAFS" w:cs="KFGQPC Uthmanic Script HAFS" w:hint="eastAsia"/>
          <w:sz w:val="22"/>
          <w:szCs w:val="22"/>
          <w:rtl/>
          <w:lang w:bidi="fa-IR"/>
        </w:rPr>
        <w:t>نَ</w:t>
      </w:r>
      <w:r w:rsidR="00FA78B2" w:rsidRPr="00FA78B2">
        <w:rPr>
          <w:rFonts w:ascii="KFGQPC Uthmanic Script HAFS" w:cs="KFGQPC Uthmanic Script HAFS" w:hint="cs"/>
          <w:sz w:val="22"/>
          <w:szCs w:val="22"/>
          <w:rtl/>
          <w:lang w:bidi="fa-IR"/>
        </w:rPr>
        <w:t>ٰ</w:t>
      </w:r>
      <w:r w:rsidR="00FA78B2" w:rsidRPr="00FA78B2">
        <w:rPr>
          <w:rFonts w:ascii="KFGQPC Uthmanic Script HAFS" w:cs="KFGQPC Uthmanic Script HAFS" w:hint="eastAsia"/>
          <w:sz w:val="22"/>
          <w:szCs w:val="22"/>
          <w:rtl/>
          <w:lang w:bidi="fa-IR"/>
        </w:rPr>
        <w:t>كَ</w:t>
      </w:r>
      <w:r w:rsidR="00FA78B2" w:rsidRPr="00FA78B2">
        <w:rPr>
          <w:rFonts w:ascii="KFGQPC Uthmanic Script HAFS" w:cs="KFGQPC Uthmanic Script HAFS"/>
          <w:sz w:val="22"/>
          <w:szCs w:val="22"/>
          <w:rtl/>
          <w:lang w:bidi="fa-IR"/>
        </w:rPr>
        <w:t xml:space="preserve"> </w:t>
      </w:r>
      <w:r w:rsidR="00FA78B2" w:rsidRPr="00FA78B2">
        <w:rPr>
          <w:rFonts w:ascii="KFGQPC Uthmanic Script HAFS" w:cs="KFGQPC Uthmanic Script HAFS" w:hint="eastAsia"/>
          <w:sz w:val="22"/>
          <w:szCs w:val="22"/>
          <w:rtl/>
          <w:lang w:bidi="fa-IR"/>
        </w:rPr>
        <w:t>لَقَد</w:t>
      </w:r>
      <w:r w:rsidR="00FA78B2" w:rsidRPr="00FA78B2">
        <w:rPr>
          <w:rFonts w:ascii="KFGQPC Uthmanic Script HAFS" w:cs="KFGQPC Uthmanic Script HAFS" w:hint="cs"/>
          <w:sz w:val="22"/>
          <w:szCs w:val="22"/>
          <w:rtl/>
          <w:lang w:bidi="fa-IR"/>
        </w:rPr>
        <w:t>ۡ</w:t>
      </w:r>
      <w:r w:rsidR="00FA78B2" w:rsidRPr="00FA78B2">
        <w:rPr>
          <w:rFonts w:ascii="KFGQPC Uthmanic Script HAFS" w:cs="KFGQPC Uthmanic Script HAFS"/>
          <w:sz w:val="22"/>
          <w:szCs w:val="22"/>
          <w:rtl/>
          <w:lang w:bidi="fa-IR"/>
        </w:rPr>
        <w:t xml:space="preserve"> </w:t>
      </w:r>
      <w:r w:rsidR="00FA78B2" w:rsidRPr="00FA78B2">
        <w:rPr>
          <w:rFonts w:ascii="KFGQPC Uthmanic Script HAFS" w:cs="KFGQPC Uthmanic Script HAFS" w:hint="eastAsia"/>
          <w:sz w:val="22"/>
          <w:szCs w:val="22"/>
          <w:rtl/>
          <w:lang w:bidi="fa-IR"/>
        </w:rPr>
        <w:t>كِدتَّ</w:t>
      </w:r>
      <w:r w:rsidR="00FA78B2" w:rsidRPr="00FA78B2">
        <w:rPr>
          <w:rFonts w:ascii="KFGQPC Uthmanic Script HAFS" w:cs="KFGQPC Uthmanic Script HAFS"/>
          <w:sz w:val="22"/>
          <w:szCs w:val="22"/>
          <w:rtl/>
          <w:lang w:bidi="fa-IR"/>
        </w:rPr>
        <w:t xml:space="preserve"> </w:t>
      </w:r>
      <w:r w:rsidR="00FA78B2" w:rsidRPr="00FA78B2">
        <w:rPr>
          <w:rFonts w:ascii="KFGQPC Uthmanic Script HAFS" w:cs="KFGQPC Uthmanic Script HAFS" w:hint="eastAsia"/>
          <w:sz w:val="22"/>
          <w:szCs w:val="22"/>
          <w:rtl/>
          <w:lang w:bidi="fa-IR"/>
        </w:rPr>
        <w:t>تَر</w:t>
      </w:r>
      <w:r w:rsidR="00FA78B2" w:rsidRPr="00FA78B2">
        <w:rPr>
          <w:rFonts w:ascii="KFGQPC Uthmanic Script HAFS" w:cs="KFGQPC Uthmanic Script HAFS" w:hint="cs"/>
          <w:sz w:val="22"/>
          <w:szCs w:val="22"/>
          <w:rtl/>
          <w:lang w:bidi="fa-IR"/>
        </w:rPr>
        <w:t>ۡ</w:t>
      </w:r>
      <w:r w:rsidR="00FA78B2" w:rsidRPr="00FA78B2">
        <w:rPr>
          <w:rFonts w:ascii="KFGQPC Uthmanic Script HAFS" w:cs="KFGQPC Uthmanic Script HAFS" w:hint="eastAsia"/>
          <w:sz w:val="22"/>
          <w:szCs w:val="22"/>
          <w:rtl/>
          <w:lang w:bidi="fa-IR"/>
        </w:rPr>
        <w:t>كَنُ</w:t>
      </w:r>
      <w:r w:rsidR="00FA78B2" w:rsidRPr="00FA78B2">
        <w:rPr>
          <w:rFonts w:ascii="KFGQPC Uthmanic Script HAFS" w:cs="KFGQPC Uthmanic Script HAFS"/>
          <w:sz w:val="22"/>
          <w:szCs w:val="22"/>
          <w:rtl/>
          <w:lang w:bidi="fa-IR"/>
        </w:rPr>
        <w:t xml:space="preserve"> </w:t>
      </w:r>
      <w:r w:rsidR="00FA78B2" w:rsidRPr="00FA78B2">
        <w:rPr>
          <w:rFonts w:ascii="KFGQPC Uthmanic Script HAFS" w:cs="KFGQPC Uthmanic Script HAFS" w:hint="eastAsia"/>
          <w:sz w:val="22"/>
          <w:szCs w:val="22"/>
          <w:rtl/>
          <w:lang w:bidi="fa-IR"/>
        </w:rPr>
        <w:t>إِلَي</w:t>
      </w:r>
      <w:r w:rsidR="00FA78B2" w:rsidRPr="00FA78B2">
        <w:rPr>
          <w:rFonts w:ascii="KFGQPC Uthmanic Script HAFS" w:cs="KFGQPC Uthmanic Script HAFS" w:hint="cs"/>
          <w:sz w:val="22"/>
          <w:szCs w:val="22"/>
          <w:rtl/>
          <w:lang w:bidi="fa-IR"/>
        </w:rPr>
        <w:t>ۡ</w:t>
      </w:r>
      <w:r w:rsidR="00FA78B2" w:rsidRPr="00FA78B2">
        <w:rPr>
          <w:rFonts w:ascii="KFGQPC Uthmanic Script HAFS" w:cs="KFGQPC Uthmanic Script HAFS" w:hint="eastAsia"/>
          <w:sz w:val="22"/>
          <w:szCs w:val="22"/>
          <w:rtl/>
          <w:lang w:bidi="fa-IR"/>
        </w:rPr>
        <w:t>هِم</w:t>
      </w:r>
      <w:r w:rsidR="00FA78B2" w:rsidRPr="00FA78B2">
        <w:rPr>
          <w:rFonts w:ascii="KFGQPC Uthmanic Script HAFS" w:cs="KFGQPC Uthmanic Script HAFS" w:hint="cs"/>
          <w:sz w:val="22"/>
          <w:szCs w:val="22"/>
          <w:rtl/>
          <w:lang w:bidi="fa-IR"/>
        </w:rPr>
        <w:t>ۡ</w:t>
      </w:r>
      <w:r w:rsidR="00FA78B2" w:rsidRPr="00FA78B2">
        <w:rPr>
          <w:rFonts w:ascii="KFGQPC Uthmanic Script HAFS" w:cs="KFGQPC Uthmanic Script HAFS"/>
          <w:sz w:val="22"/>
          <w:szCs w:val="22"/>
          <w:rtl/>
          <w:lang w:bidi="fa-IR"/>
        </w:rPr>
        <w:t xml:space="preserve"> </w:t>
      </w:r>
      <w:r w:rsidR="00FA78B2" w:rsidRPr="00FA78B2">
        <w:rPr>
          <w:rFonts w:ascii="KFGQPC Uthmanic Script HAFS" w:cs="KFGQPC Uthmanic Script HAFS" w:hint="eastAsia"/>
          <w:sz w:val="22"/>
          <w:szCs w:val="22"/>
          <w:rtl/>
          <w:lang w:bidi="fa-IR"/>
        </w:rPr>
        <w:t>شَي</w:t>
      </w:r>
      <w:r w:rsidR="00FA78B2" w:rsidRPr="00FA78B2">
        <w:rPr>
          <w:rFonts w:ascii="KFGQPC Uthmanic Script HAFS" w:cs="KFGQPC Uthmanic Script HAFS" w:hint="cs"/>
          <w:sz w:val="22"/>
          <w:szCs w:val="22"/>
          <w:rtl/>
          <w:lang w:bidi="fa-IR"/>
        </w:rPr>
        <w:t>ۡ</w:t>
      </w:r>
      <w:r w:rsidR="00FA78B2" w:rsidRPr="00FA78B2">
        <w:rPr>
          <w:rFonts w:ascii="KFGQPC Uthmanic Script HAFS" w:cs="KFGQPC Uthmanic Script HAFS" w:hint="eastAsia"/>
          <w:sz w:val="22"/>
          <w:szCs w:val="22"/>
          <w:rtl/>
          <w:lang w:bidi="fa-IR"/>
        </w:rPr>
        <w:t>‍</w:t>
      </w:r>
      <w:r w:rsidR="00FA78B2" w:rsidRPr="00FA78B2">
        <w:rPr>
          <w:rFonts w:ascii="KFGQPC Uthmanic Script HAFS" w:cs="KFGQPC Uthmanic Script HAFS" w:hint="cs"/>
          <w:sz w:val="22"/>
          <w:szCs w:val="22"/>
          <w:rtl/>
          <w:lang w:bidi="fa-IR"/>
        </w:rPr>
        <w:t>ٔٗ</w:t>
      </w:r>
      <w:r w:rsidR="00FA78B2" w:rsidRPr="00FA78B2">
        <w:rPr>
          <w:rFonts w:ascii="KFGQPC Uthmanic Script HAFS" w:cs="KFGQPC Uthmanic Script HAFS" w:hint="eastAsia"/>
          <w:sz w:val="22"/>
          <w:szCs w:val="22"/>
          <w:rtl/>
          <w:lang w:bidi="fa-IR"/>
        </w:rPr>
        <w:t>ا</w:t>
      </w:r>
      <w:r w:rsidR="00FA78B2" w:rsidRPr="00FA78B2">
        <w:rPr>
          <w:rFonts w:ascii="KFGQPC Uthmanic Script HAFS" w:cs="KFGQPC Uthmanic Script HAFS"/>
          <w:sz w:val="22"/>
          <w:szCs w:val="22"/>
          <w:rtl/>
          <w:lang w:bidi="fa-IR"/>
        </w:rPr>
        <w:t xml:space="preserve"> </w:t>
      </w:r>
      <w:r w:rsidR="00FA78B2" w:rsidRPr="00FA78B2">
        <w:rPr>
          <w:rFonts w:ascii="KFGQPC Uthmanic Script HAFS" w:cs="KFGQPC Uthmanic Script HAFS" w:hint="eastAsia"/>
          <w:sz w:val="22"/>
          <w:szCs w:val="22"/>
          <w:rtl/>
          <w:lang w:bidi="fa-IR"/>
        </w:rPr>
        <w:t>قَلِيلًا</w:t>
      </w:r>
      <w:r w:rsidR="00FA78B2" w:rsidRPr="00FA78B2">
        <w:rPr>
          <w:rFonts w:ascii="KFGQPC Uthmanic Script HAFS" w:cs="KFGQPC Uthmanic Script HAFS"/>
          <w:sz w:val="22"/>
          <w:szCs w:val="22"/>
          <w:rtl/>
          <w:lang w:bidi="fa-IR"/>
        </w:rPr>
        <w:t xml:space="preserve"> </w:t>
      </w:r>
      <w:r w:rsidR="00FA78B2" w:rsidRPr="00FA78B2">
        <w:rPr>
          <w:rFonts w:ascii="KFGQPC Uthmanic Script HAFS" w:cs="KFGQPC Uthmanic Script HAFS" w:hint="cs"/>
          <w:sz w:val="22"/>
          <w:szCs w:val="22"/>
          <w:rtl/>
          <w:lang w:bidi="fa-IR"/>
        </w:rPr>
        <w:t>٧٤</w:t>
      </w:r>
      <w:r w:rsidR="00FA78B2" w:rsidRPr="00FA78B2">
        <w:rPr>
          <w:rFonts w:ascii="KFGQPC Uthmanic Script HAFS" w:cs="KFGQPC Uthmanic Script HAFS"/>
          <w:sz w:val="22"/>
          <w:szCs w:val="22"/>
          <w:rtl/>
          <w:lang w:bidi="fa-IR"/>
        </w:rPr>
        <w:t xml:space="preserve"> </w:t>
      </w:r>
      <w:r w:rsidR="00FA78B2" w:rsidRPr="00FA78B2">
        <w:rPr>
          <w:rFonts w:ascii="KFGQPC Uthmanic Script HAFS" w:cs="KFGQPC Uthmanic Script HAFS" w:hint="eastAsia"/>
          <w:sz w:val="22"/>
          <w:szCs w:val="22"/>
          <w:rtl/>
          <w:lang w:bidi="fa-IR"/>
        </w:rPr>
        <w:t>إِذ</w:t>
      </w:r>
      <w:r w:rsidR="00FA78B2" w:rsidRPr="00FA78B2">
        <w:rPr>
          <w:rFonts w:ascii="KFGQPC Uthmanic Script HAFS" w:cs="KFGQPC Uthmanic Script HAFS" w:hint="cs"/>
          <w:sz w:val="22"/>
          <w:szCs w:val="22"/>
          <w:rtl/>
          <w:lang w:bidi="fa-IR"/>
        </w:rPr>
        <w:t>ٗ</w:t>
      </w:r>
      <w:r w:rsidR="00FA78B2" w:rsidRPr="00FA78B2">
        <w:rPr>
          <w:rFonts w:ascii="KFGQPC Uthmanic Script HAFS" w:cs="KFGQPC Uthmanic Script HAFS" w:hint="eastAsia"/>
          <w:sz w:val="22"/>
          <w:szCs w:val="22"/>
          <w:rtl/>
          <w:lang w:bidi="fa-IR"/>
        </w:rPr>
        <w:t>ا</w:t>
      </w:r>
      <w:r w:rsidR="00FA78B2" w:rsidRPr="00FA78B2">
        <w:rPr>
          <w:rFonts w:ascii="KFGQPC Uthmanic Script HAFS" w:cs="KFGQPC Uthmanic Script HAFS"/>
          <w:sz w:val="22"/>
          <w:szCs w:val="22"/>
          <w:rtl/>
          <w:lang w:bidi="fa-IR"/>
        </w:rPr>
        <w:t xml:space="preserve"> </w:t>
      </w:r>
      <w:r w:rsidR="00FA78B2" w:rsidRPr="00FA78B2">
        <w:rPr>
          <w:rFonts w:ascii="KFGQPC Uthmanic Script HAFS" w:cs="KFGQPC Uthmanic Script HAFS" w:hint="eastAsia"/>
          <w:sz w:val="22"/>
          <w:szCs w:val="22"/>
          <w:rtl/>
          <w:lang w:bidi="fa-IR"/>
        </w:rPr>
        <w:t>لَّأَذَق</w:t>
      </w:r>
      <w:r w:rsidR="00FA78B2" w:rsidRPr="00FA78B2">
        <w:rPr>
          <w:rFonts w:ascii="KFGQPC Uthmanic Script HAFS" w:cs="KFGQPC Uthmanic Script HAFS" w:hint="cs"/>
          <w:sz w:val="22"/>
          <w:szCs w:val="22"/>
          <w:rtl/>
          <w:lang w:bidi="fa-IR"/>
        </w:rPr>
        <w:t>ۡ</w:t>
      </w:r>
      <w:r w:rsidR="00FA78B2" w:rsidRPr="00FA78B2">
        <w:rPr>
          <w:rFonts w:ascii="KFGQPC Uthmanic Script HAFS" w:cs="KFGQPC Uthmanic Script HAFS" w:hint="eastAsia"/>
          <w:sz w:val="22"/>
          <w:szCs w:val="22"/>
          <w:rtl/>
          <w:lang w:bidi="fa-IR"/>
        </w:rPr>
        <w:t>نَ</w:t>
      </w:r>
      <w:r w:rsidR="00FA78B2" w:rsidRPr="00FA78B2">
        <w:rPr>
          <w:rFonts w:ascii="KFGQPC Uthmanic Script HAFS" w:cs="KFGQPC Uthmanic Script HAFS" w:hint="cs"/>
          <w:sz w:val="22"/>
          <w:szCs w:val="22"/>
          <w:rtl/>
          <w:lang w:bidi="fa-IR"/>
        </w:rPr>
        <w:t>ٰ</w:t>
      </w:r>
      <w:r w:rsidR="00FA78B2" w:rsidRPr="00FA78B2">
        <w:rPr>
          <w:rFonts w:ascii="KFGQPC Uthmanic Script HAFS" w:cs="KFGQPC Uthmanic Script HAFS" w:hint="eastAsia"/>
          <w:sz w:val="22"/>
          <w:szCs w:val="22"/>
          <w:rtl/>
          <w:lang w:bidi="fa-IR"/>
        </w:rPr>
        <w:t>كَ</w:t>
      </w:r>
      <w:r w:rsidR="00FA78B2" w:rsidRPr="00FA78B2">
        <w:rPr>
          <w:rFonts w:ascii="KFGQPC Uthmanic Script HAFS" w:cs="KFGQPC Uthmanic Script HAFS"/>
          <w:sz w:val="22"/>
          <w:szCs w:val="22"/>
          <w:rtl/>
          <w:lang w:bidi="fa-IR"/>
        </w:rPr>
        <w:t xml:space="preserve"> </w:t>
      </w:r>
      <w:r w:rsidR="00FA78B2" w:rsidRPr="00FA78B2">
        <w:rPr>
          <w:rFonts w:ascii="KFGQPC Uthmanic Script HAFS" w:cs="KFGQPC Uthmanic Script HAFS" w:hint="eastAsia"/>
          <w:sz w:val="22"/>
          <w:szCs w:val="22"/>
          <w:rtl/>
          <w:lang w:bidi="fa-IR"/>
        </w:rPr>
        <w:t>ضِع</w:t>
      </w:r>
      <w:r w:rsidR="00FA78B2" w:rsidRPr="00FA78B2">
        <w:rPr>
          <w:rFonts w:ascii="KFGQPC Uthmanic Script HAFS" w:cs="KFGQPC Uthmanic Script HAFS" w:hint="cs"/>
          <w:sz w:val="22"/>
          <w:szCs w:val="22"/>
          <w:rtl/>
          <w:lang w:bidi="fa-IR"/>
        </w:rPr>
        <w:t>ۡ</w:t>
      </w:r>
      <w:r w:rsidR="00FA78B2" w:rsidRPr="00FA78B2">
        <w:rPr>
          <w:rFonts w:ascii="KFGQPC Uthmanic Script HAFS" w:cs="KFGQPC Uthmanic Script HAFS" w:hint="eastAsia"/>
          <w:sz w:val="22"/>
          <w:szCs w:val="22"/>
          <w:rtl/>
          <w:lang w:bidi="fa-IR"/>
        </w:rPr>
        <w:t>فَ</w:t>
      </w:r>
      <w:r w:rsidR="00FA78B2" w:rsidRPr="00FA78B2">
        <w:rPr>
          <w:rFonts w:ascii="KFGQPC Uthmanic Script HAFS" w:cs="KFGQPC Uthmanic Script HAFS"/>
          <w:sz w:val="22"/>
          <w:szCs w:val="22"/>
          <w:rtl/>
          <w:lang w:bidi="fa-IR"/>
        </w:rPr>
        <w:t xml:space="preserve"> </w:t>
      </w:r>
      <w:r w:rsidR="00FA78B2" w:rsidRPr="00FA78B2">
        <w:rPr>
          <w:rFonts w:ascii="KFGQPC Uthmanic Script HAFS" w:cs="KFGQPC Uthmanic Script HAFS" w:hint="cs"/>
          <w:sz w:val="22"/>
          <w:szCs w:val="22"/>
          <w:rtl/>
          <w:lang w:bidi="fa-IR"/>
        </w:rPr>
        <w:t>ٱ</w:t>
      </w:r>
      <w:r w:rsidR="00FA78B2" w:rsidRPr="00FA78B2">
        <w:rPr>
          <w:rFonts w:ascii="KFGQPC Uthmanic Script HAFS" w:cs="KFGQPC Uthmanic Script HAFS" w:hint="eastAsia"/>
          <w:sz w:val="22"/>
          <w:szCs w:val="22"/>
          <w:rtl/>
          <w:lang w:bidi="fa-IR"/>
        </w:rPr>
        <w:t>ل</w:t>
      </w:r>
      <w:r w:rsidR="00FA78B2" w:rsidRPr="00FA78B2">
        <w:rPr>
          <w:rFonts w:ascii="KFGQPC Uthmanic Script HAFS" w:cs="KFGQPC Uthmanic Script HAFS" w:hint="cs"/>
          <w:sz w:val="22"/>
          <w:szCs w:val="22"/>
          <w:rtl/>
          <w:lang w:bidi="fa-IR"/>
        </w:rPr>
        <w:t>ۡ</w:t>
      </w:r>
      <w:r w:rsidR="00FA78B2" w:rsidRPr="00FA78B2">
        <w:rPr>
          <w:rFonts w:ascii="KFGQPC Uthmanic Script HAFS" w:cs="KFGQPC Uthmanic Script HAFS" w:hint="eastAsia"/>
          <w:sz w:val="22"/>
          <w:szCs w:val="22"/>
          <w:rtl/>
          <w:lang w:bidi="fa-IR"/>
        </w:rPr>
        <w:t>حَيَو</w:t>
      </w:r>
      <w:r w:rsidR="00FA78B2" w:rsidRPr="00FA78B2">
        <w:rPr>
          <w:rFonts w:ascii="KFGQPC Uthmanic Script HAFS" w:cs="KFGQPC Uthmanic Script HAFS" w:hint="cs"/>
          <w:sz w:val="22"/>
          <w:szCs w:val="22"/>
          <w:rtl/>
          <w:lang w:bidi="fa-IR"/>
        </w:rPr>
        <w:t>ٰ</w:t>
      </w:r>
      <w:r w:rsidR="00FA78B2" w:rsidRPr="00FA78B2">
        <w:rPr>
          <w:rFonts w:ascii="KFGQPC Uthmanic Script HAFS" w:cs="KFGQPC Uthmanic Script HAFS" w:hint="eastAsia"/>
          <w:sz w:val="22"/>
          <w:szCs w:val="22"/>
          <w:rtl/>
          <w:lang w:bidi="fa-IR"/>
        </w:rPr>
        <w:t>ةِ</w:t>
      </w:r>
      <w:r w:rsidR="00FA78B2" w:rsidRPr="00FA78B2">
        <w:rPr>
          <w:rFonts w:ascii="KFGQPC Uthmanic Script HAFS" w:cs="KFGQPC Uthmanic Script HAFS"/>
          <w:sz w:val="22"/>
          <w:szCs w:val="22"/>
          <w:rtl/>
          <w:lang w:bidi="fa-IR"/>
        </w:rPr>
        <w:t xml:space="preserve"> </w:t>
      </w:r>
      <w:r w:rsidR="00FA78B2" w:rsidRPr="00FA78B2">
        <w:rPr>
          <w:rFonts w:ascii="KFGQPC Uthmanic Script HAFS" w:cs="KFGQPC Uthmanic Script HAFS" w:hint="eastAsia"/>
          <w:sz w:val="22"/>
          <w:szCs w:val="22"/>
          <w:rtl/>
          <w:lang w:bidi="fa-IR"/>
        </w:rPr>
        <w:t>وَضِع</w:t>
      </w:r>
      <w:r w:rsidR="00FA78B2" w:rsidRPr="00FA78B2">
        <w:rPr>
          <w:rFonts w:ascii="KFGQPC Uthmanic Script HAFS" w:cs="KFGQPC Uthmanic Script HAFS" w:hint="cs"/>
          <w:sz w:val="22"/>
          <w:szCs w:val="22"/>
          <w:rtl/>
          <w:lang w:bidi="fa-IR"/>
        </w:rPr>
        <w:t>ۡ</w:t>
      </w:r>
      <w:r w:rsidR="00FA78B2" w:rsidRPr="00FA78B2">
        <w:rPr>
          <w:rFonts w:ascii="KFGQPC Uthmanic Script HAFS" w:cs="KFGQPC Uthmanic Script HAFS" w:hint="eastAsia"/>
          <w:sz w:val="22"/>
          <w:szCs w:val="22"/>
          <w:rtl/>
          <w:lang w:bidi="fa-IR"/>
        </w:rPr>
        <w:t>فَ</w:t>
      </w:r>
      <w:r w:rsidR="00FA78B2" w:rsidRPr="00FA78B2">
        <w:rPr>
          <w:rFonts w:ascii="KFGQPC Uthmanic Script HAFS" w:cs="KFGQPC Uthmanic Script HAFS"/>
          <w:sz w:val="22"/>
          <w:szCs w:val="22"/>
          <w:rtl/>
          <w:lang w:bidi="fa-IR"/>
        </w:rPr>
        <w:t xml:space="preserve"> </w:t>
      </w:r>
      <w:r w:rsidR="00FA78B2" w:rsidRPr="00FA78B2">
        <w:rPr>
          <w:rFonts w:ascii="KFGQPC Uthmanic Script HAFS" w:cs="KFGQPC Uthmanic Script HAFS" w:hint="cs"/>
          <w:sz w:val="22"/>
          <w:szCs w:val="22"/>
          <w:rtl/>
          <w:lang w:bidi="fa-IR"/>
        </w:rPr>
        <w:t>ٱ</w:t>
      </w:r>
      <w:r w:rsidR="00FA78B2" w:rsidRPr="00FA78B2">
        <w:rPr>
          <w:rFonts w:ascii="KFGQPC Uthmanic Script HAFS" w:cs="KFGQPC Uthmanic Script HAFS" w:hint="eastAsia"/>
          <w:sz w:val="22"/>
          <w:szCs w:val="22"/>
          <w:rtl/>
          <w:lang w:bidi="fa-IR"/>
        </w:rPr>
        <w:t>ل</w:t>
      </w:r>
      <w:r w:rsidR="00FA78B2" w:rsidRPr="00FA78B2">
        <w:rPr>
          <w:rFonts w:ascii="KFGQPC Uthmanic Script HAFS" w:cs="KFGQPC Uthmanic Script HAFS" w:hint="cs"/>
          <w:sz w:val="22"/>
          <w:szCs w:val="22"/>
          <w:rtl/>
          <w:lang w:bidi="fa-IR"/>
        </w:rPr>
        <w:t>ۡ</w:t>
      </w:r>
      <w:r w:rsidR="00FA78B2" w:rsidRPr="00FA78B2">
        <w:rPr>
          <w:rFonts w:ascii="KFGQPC Uthmanic Script HAFS" w:cs="KFGQPC Uthmanic Script HAFS" w:hint="eastAsia"/>
          <w:sz w:val="22"/>
          <w:szCs w:val="22"/>
          <w:rtl/>
          <w:lang w:bidi="fa-IR"/>
        </w:rPr>
        <w:t>مَمَاتِ</w:t>
      </w:r>
      <w:r w:rsidR="00FA78B2" w:rsidRPr="00FA78B2">
        <w:rPr>
          <w:rFonts w:ascii="KFGQPC Uthmanic Script HAFS" w:cs="KFGQPC Uthmanic Script HAFS"/>
          <w:sz w:val="22"/>
          <w:szCs w:val="22"/>
          <w:rtl/>
          <w:lang w:bidi="fa-IR"/>
        </w:rPr>
        <w:t xml:space="preserve"> </w:t>
      </w:r>
      <w:r w:rsidR="00FA78B2" w:rsidRPr="00FA78B2">
        <w:rPr>
          <w:rFonts w:ascii="KFGQPC Uthmanic Script HAFS" w:cs="KFGQPC Uthmanic Script HAFS" w:hint="eastAsia"/>
          <w:sz w:val="22"/>
          <w:szCs w:val="22"/>
          <w:rtl/>
          <w:lang w:bidi="fa-IR"/>
        </w:rPr>
        <w:t>ثُمَّ</w:t>
      </w:r>
      <w:r w:rsidR="00FA78B2" w:rsidRPr="00FA78B2">
        <w:rPr>
          <w:rFonts w:ascii="KFGQPC Uthmanic Script HAFS" w:cs="KFGQPC Uthmanic Script HAFS"/>
          <w:sz w:val="22"/>
          <w:szCs w:val="22"/>
          <w:rtl/>
          <w:lang w:bidi="fa-IR"/>
        </w:rPr>
        <w:t xml:space="preserve"> </w:t>
      </w:r>
      <w:r w:rsidR="00FA78B2" w:rsidRPr="00FA78B2">
        <w:rPr>
          <w:rFonts w:ascii="KFGQPC Uthmanic Script HAFS" w:cs="KFGQPC Uthmanic Script HAFS" w:hint="eastAsia"/>
          <w:sz w:val="22"/>
          <w:szCs w:val="22"/>
          <w:rtl/>
          <w:lang w:bidi="fa-IR"/>
        </w:rPr>
        <w:t>لَا</w:t>
      </w:r>
      <w:r w:rsidR="00FA78B2" w:rsidRPr="00FA78B2">
        <w:rPr>
          <w:rFonts w:ascii="KFGQPC Uthmanic Script HAFS" w:cs="KFGQPC Uthmanic Script HAFS"/>
          <w:sz w:val="22"/>
          <w:szCs w:val="22"/>
          <w:rtl/>
          <w:lang w:bidi="fa-IR"/>
        </w:rPr>
        <w:t xml:space="preserve"> </w:t>
      </w:r>
      <w:r w:rsidR="00FA78B2" w:rsidRPr="00FA78B2">
        <w:rPr>
          <w:rFonts w:ascii="KFGQPC Uthmanic Script HAFS" w:cs="KFGQPC Uthmanic Script HAFS" w:hint="eastAsia"/>
          <w:sz w:val="22"/>
          <w:szCs w:val="22"/>
          <w:rtl/>
          <w:lang w:bidi="fa-IR"/>
        </w:rPr>
        <w:t>تَجِدُ</w:t>
      </w:r>
      <w:r w:rsidR="00FA78B2" w:rsidRPr="00FA78B2">
        <w:rPr>
          <w:rFonts w:ascii="KFGQPC Uthmanic Script HAFS" w:cs="KFGQPC Uthmanic Script HAFS"/>
          <w:sz w:val="22"/>
          <w:szCs w:val="22"/>
          <w:rtl/>
          <w:lang w:bidi="fa-IR"/>
        </w:rPr>
        <w:t xml:space="preserve"> </w:t>
      </w:r>
      <w:r w:rsidR="00FA78B2" w:rsidRPr="00FA78B2">
        <w:rPr>
          <w:rFonts w:ascii="KFGQPC Uthmanic Script HAFS" w:cs="KFGQPC Uthmanic Script HAFS" w:hint="eastAsia"/>
          <w:sz w:val="22"/>
          <w:szCs w:val="22"/>
          <w:rtl/>
          <w:lang w:bidi="fa-IR"/>
        </w:rPr>
        <w:t>لَكَ</w:t>
      </w:r>
      <w:r w:rsidR="00FA78B2" w:rsidRPr="00FA78B2">
        <w:rPr>
          <w:rFonts w:ascii="KFGQPC Uthmanic Script HAFS" w:cs="KFGQPC Uthmanic Script HAFS"/>
          <w:sz w:val="22"/>
          <w:szCs w:val="22"/>
          <w:rtl/>
          <w:lang w:bidi="fa-IR"/>
        </w:rPr>
        <w:t xml:space="preserve"> </w:t>
      </w:r>
      <w:r w:rsidR="00FA78B2" w:rsidRPr="00FA78B2">
        <w:rPr>
          <w:rFonts w:ascii="KFGQPC Uthmanic Script HAFS" w:cs="KFGQPC Uthmanic Script HAFS" w:hint="eastAsia"/>
          <w:sz w:val="22"/>
          <w:szCs w:val="22"/>
          <w:rtl/>
          <w:lang w:bidi="fa-IR"/>
        </w:rPr>
        <w:t>عَلَي</w:t>
      </w:r>
      <w:r w:rsidR="00FA78B2" w:rsidRPr="00FA78B2">
        <w:rPr>
          <w:rFonts w:ascii="KFGQPC Uthmanic Script HAFS" w:cs="KFGQPC Uthmanic Script HAFS" w:hint="cs"/>
          <w:sz w:val="22"/>
          <w:szCs w:val="22"/>
          <w:rtl/>
          <w:lang w:bidi="fa-IR"/>
        </w:rPr>
        <w:t>ۡ</w:t>
      </w:r>
      <w:r w:rsidR="00FA78B2" w:rsidRPr="00FA78B2">
        <w:rPr>
          <w:rFonts w:ascii="KFGQPC Uthmanic Script HAFS" w:cs="KFGQPC Uthmanic Script HAFS" w:hint="eastAsia"/>
          <w:sz w:val="22"/>
          <w:szCs w:val="22"/>
          <w:rtl/>
          <w:lang w:bidi="fa-IR"/>
        </w:rPr>
        <w:t>نَا</w:t>
      </w:r>
      <w:r w:rsidR="00FA78B2" w:rsidRPr="00FA78B2">
        <w:rPr>
          <w:rFonts w:ascii="KFGQPC Uthmanic Script HAFS" w:cs="KFGQPC Uthmanic Script HAFS"/>
          <w:sz w:val="22"/>
          <w:szCs w:val="22"/>
          <w:rtl/>
          <w:lang w:bidi="fa-IR"/>
        </w:rPr>
        <w:t xml:space="preserve"> </w:t>
      </w:r>
      <w:r w:rsidR="00FA78B2" w:rsidRPr="00FA78B2">
        <w:rPr>
          <w:rFonts w:ascii="KFGQPC Uthmanic Script HAFS" w:cs="KFGQPC Uthmanic Script HAFS" w:hint="eastAsia"/>
          <w:sz w:val="22"/>
          <w:szCs w:val="22"/>
          <w:rtl/>
          <w:lang w:bidi="fa-IR"/>
        </w:rPr>
        <w:t>نَصِير</w:t>
      </w:r>
      <w:r w:rsidR="00FA78B2" w:rsidRPr="00FA78B2">
        <w:rPr>
          <w:rFonts w:ascii="KFGQPC Uthmanic Script HAFS" w:cs="KFGQPC Uthmanic Script HAFS" w:hint="cs"/>
          <w:sz w:val="22"/>
          <w:szCs w:val="22"/>
          <w:rtl/>
          <w:lang w:bidi="fa-IR"/>
        </w:rPr>
        <w:t>ٗ</w:t>
      </w:r>
      <w:r w:rsidR="00FA78B2" w:rsidRPr="00FA78B2">
        <w:rPr>
          <w:rFonts w:ascii="KFGQPC Uthmanic Script HAFS" w:cs="KFGQPC Uthmanic Script HAFS" w:hint="eastAsia"/>
          <w:sz w:val="22"/>
          <w:szCs w:val="22"/>
          <w:rtl/>
          <w:lang w:bidi="fa-IR"/>
        </w:rPr>
        <w:t>ا</w:t>
      </w:r>
      <w:r w:rsidR="00FA78B2" w:rsidRPr="00FA78B2">
        <w:rPr>
          <w:rFonts w:ascii="KFGQPC Uthmanic Script HAFS" w:cs="KFGQPC Uthmanic Script HAFS"/>
          <w:sz w:val="22"/>
          <w:szCs w:val="22"/>
          <w:rtl/>
          <w:lang w:bidi="fa-IR"/>
        </w:rPr>
        <w:t xml:space="preserve"> </w:t>
      </w:r>
      <w:r w:rsidR="00FA78B2" w:rsidRPr="00FA78B2">
        <w:rPr>
          <w:rFonts w:ascii="KFGQPC Uthmanic Script HAFS" w:cs="KFGQPC Uthmanic Script HAFS" w:hint="cs"/>
          <w:sz w:val="22"/>
          <w:szCs w:val="22"/>
          <w:rtl/>
          <w:lang w:bidi="fa-IR"/>
        </w:rPr>
        <w:t>٧٥</w:t>
      </w:r>
      <w:r w:rsidR="009B11AB" w:rsidRPr="00BD700F">
        <w:rPr>
          <w:rFonts w:ascii="B Lotus" w:hAnsi="B Lotus" w:cs="Traditional Arabic" w:hint="cs"/>
          <w:spacing w:val="-2"/>
          <w:sz w:val="22"/>
          <w:szCs w:val="22"/>
          <w:rtl/>
          <w:lang w:bidi="fa-IR"/>
        </w:rPr>
        <w:t>﴾</w:t>
      </w:r>
      <w:r w:rsidR="009B11AB" w:rsidRPr="00BD700F">
        <w:rPr>
          <w:rFonts w:ascii="B Lotus" w:hAnsi="B Lotus" w:hint="cs"/>
          <w:spacing w:val="-2"/>
          <w:sz w:val="22"/>
          <w:szCs w:val="22"/>
          <w:rtl/>
          <w:lang w:bidi="fa-IR"/>
        </w:rPr>
        <w:t xml:space="preserve"> [الإسراء: 74-75].</w:t>
      </w:r>
    </w:p>
    <w:p w:rsidR="00BD6B9F" w:rsidRPr="00BD700F" w:rsidRDefault="009B11AB" w:rsidP="009B11AB">
      <w:pPr>
        <w:pStyle w:val="FootnoteText"/>
        <w:bidi/>
        <w:ind w:left="227"/>
        <w:jc w:val="both"/>
        <w:rPr>
          <w:rFonts w:ascii="B Lotus" w:hAnsi="B Lotus"/>
          <w:sz w:val="22"/>
          <w:szCs w:val="22"/>
          <w:lang w:bidi="fa-IR"/>
        </w:rPr>
      </w:pPr>
      <w:r w:rsidRPr="00BD700F">
        <w:rPr>
          <w:rFonts w:ascii="B Lotus" w:hAnsi="B Lotus" w:cs="Traditional Arabic" w:hint="cs"/>
          <w:sz w:val="22"/>
          <w:szCs w:val="22"/>
          <w:rtl/>
          <w:lang w:bidi="fa-IR"/>
        </w:rPr>
        <w:t>«</w:t>
      </w:r>
      <w:r w:rsidR="00BD6B9F" w:rsidRPr="00BD700F">
        <w:rPr>
          <w:rFonts w:ascii="B Lotus" w:hAnsi="B Lotus" w:hint="cs"/>
          <w:sz w:val="22"/>
          <w:szCs w:val="22"/>
          <w:rtl/>
          <w:lang w:bidi="fa-IR"/>
        </w:rPr>
        <w:t>اگر نه آن بود که پايداريت داده بوديم نزديک بود که اندکي به آنان متمايل شوي. آنگاه تو را دوچندان در دنيا و دو چندان در آخرت عذاب مي‌کرديم و سپس براي خود هيچ ياوري در برابر ما نمي‌يافتي</w:t>
      </w:r>
      <w:r w:rsidRPr="00BD700F">
        <w:rPr>
          <w:rFonts w:ascii="B Lotus" w:hAnsi="B Lotus" w:cs="Traditional Arabic" w:hint="cs"/>
          <w:sz w:val="22"/>
          <w:szCs w:val="22"/>
          <w:rtl/>
          <w:lang w:bidi="fa-IR"/>
        </w:rPr>
        <w:t>»</w:t>
      </w:r>
      <w:r w:rsidR="00BD6B9F" w:rsidRPr="00BD700F">
        <w:rPr>
          <w:rFonts w:ascii="B Lotus" w:hAnsi="B Lotus" w:hint="cs"/>
          <w:sz w:val="22"/>
          <w:szCs w:val="22"/>
          <w:rtl/>
          <w:lang w:bidi="fa-IR"/>
        </w:rPr>
        <w:t>.</w:t>
      </w:r>
    </w:p>
  </w:footnote>
  <w:footnote w:id="63">
    <w:p w:rsidR="009B11AB" w:rsidRPr="00BD700F" w:rsidRDefault="009B11AB" w:rsidP="009B11AB">
      <w:pPr>
        <w:pStyle w:val="FootnoteText"/>
        <w:bidi/>
        <w:ind w:left="284" w:hanging="284"/>
        <w:jc w:val="both"/>
        <w:rPr>
          <w:rFonts w:ascii="B Lotus" w:hAnsi="B Lotus"/>
          <w:sz w:val="22"/>
          <w:szCs w:val="22"/>
          <w:rtl/>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rPr>
        <w:t xml:space="preserve">- </w:t>
      </w:r>
      <w:r w:rsidRPr="00FA78B2">
        <w:rPr>
          <w:rFonts w:cs="Times New Roman"/>
          <w:lang w:bidi="fa-IR"/>
        </w:rPr>
        <w:t>Spay Catcher</w:t>
      </w:r>
    </w:p>
  </w:footnote>
  <w:footnote w:id="64">
    <w:p w:rsidR="00BD6B9F" w:rsidRPr="00BD700F" w:rsidRDefault="00BD6B9F" w:rsidP="00BD6B9F">
      <w:pPr>
        <w:pStyle w:val="FootnoteText"/>
        <w:bidi/>
        <w:ind w:left="227" w:hanging="227"/>
        <w:jc w:val="both"/>
        <w:rPr>
          <w:rFonts w:ascii="B Lotus" w:hAnsi="B Lotus"/>
          <w:sz w:val="22"/>
          <w:szCs w:val="22"/>
          <w:lang w:bidi="fa-IR"/>
        </w:rPr>
      </w:pPr>
      <w:r w:rsidRPr="00BD700F">
        <w:rPr>
          <w:rStyle w:val="FootnoteReference"/>
          <w:rFonts w:ascii="B Lotus" w:hAnsi="B Lotus"/>
          <w:sz w:val="22"/>
          <w:szCs w:val="22"/>
          <w:vertAlign w:val="baseline"/>
        </w:rPr>
        <w:footnoteRef/>
      </w:r>
      <w:r w:rsidRPr="00BD700F">
        <w:rPr>
          <w:rFonts w:ascii="B Lotus" w:hAnsi="B Lotus" w:hint="cs"/>
          <w:sz w:val="22"/>
          <w:szCs w:val="22"/>
          <w:rtl/>
          <w:lang w:bidi="fa-IR"/>
        </w:rPr>
        <w:t>- «راقا» واژه‌اي سُرياني است که براي تحقير افراد بکار مي‌رفته و در «قاموس کتاب مقدّس» اثر هاکس آنرا به معناي «باطل» ترجمه کرده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586450"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14:anchorId="3E135BEF" wp14:editId="07BAC069">
              <wp:simplePos x="0" y="0"/>
              <wp:positionH relativeFrom="column">
                <wp:posOffset>0</wp:posOffset>
              </wp:positionH>
              <wp:positionV relativeFrom="paragraph">
                <wp:posOffset>266700</wp:posOffset>
              </wp:positionV>
              <wp:extent cx="4759325" cy="0"/>
              <wp:effectExtent l="19050" t="19050" r="222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IG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&#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BFk4IGIQIAAD4EAAAOAAAAAAAAAAAAAAAAAC4CAABkcnMvZTJvRG9jLnhtbFBLAQIt&#10;ABQABgAIAAAAIQAoPH702QAAAAYBAAAPAAAAAAAAAAAAAAAAAHsEAABkcnMvZG93bnJldi54bWxQ&#10;SwUGAAAAAAQABADzAAAAgQU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BB0CA3">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5335D1">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586450"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227434CB" wp14:editId="5F1A0F82">
              <wp:simplePos x="0" y="0"/>
              <wp:positionH relativeFrom="column">
                <wp:posOffset>0</wp:posOffset>
              </wp:positionH>
              <wp:positionV relativeFrom="paragraph">
                <wp:posOffset>50165</wp:posOffset>
              </wp:positionV>
              <wp:extent cx="4733925" cy="0"/>
              <wp:effectExtent l="19050" t="21590" r="19050"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3y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1yrfI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586450" w:rsidP="00FA78B2">
    <w:pPr>
      <w:pStyle w:val="Header"/>
      <w:tabs>
        <w:tab w:val="clear" w:pos="4153"/>
        <w:tab w:val="clear" w:pos="8306"/>
        <w:tab w:val="left" w:pos="3940"/>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14:anchorId="05D1DE2C" wp14:editId="5F44FFB2">
              <wp:simplePos x="0" y="0"/>
              <wp:positionH relativeFrom="column">
                <wp:posOffset>0</wp:posOffset>
              </wp:positionH>
              <wp:positionV relativeFrom="paragraph">
                <wp:posOffset>266700</wp:posOffset>
              </wp:positionV>
              <wp:extent cx="4748530" cy="0"/>
              <wp:effectExtent l="19050" t="19050" r="23495" b="19050"/>
              <wp:wrapNone/>
              <wp:docPr id="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3.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" strokeweight="3pt">
              <v:stroke linestyle="thinThin"/>
            </v:line>
          </w:pict>
        </mc:Fallback>
      </mc:AlternateContent>
    </w:r>
    <w:r w:rsidR="00BB0CA3" w:rsidRPr="00284F7F">
      <w:rPr>
        <w:rFonts w:ascii="Times New Roman Bold" w:hAnsi="Times New Roman Bold" w:hint="cs"/>
        <w:rtl/>
        <w:lang w:bidi="fa-IR"/>
      </w:rPr>
      <w:fldChar w:fldCharType="begin"/>
    </w:r>
    <w:r w:rsidR="00BB0CA3" w:rsidRPr="00284F7F">
      <w:rPr>
        <w:rFonts w:ascii="Times New Roman Bold" w:hAnsi="Times New Roman Bold" w:hint="cs"/>
        <w:lang w:bidi="fa-IR"/>
      </w:rPr>
      <w:instrText xml:space="preserve"> PAGE </w:instrText>
    </w:r>
    <w:r w:rsidR="00BB0CA3" w:rsidRPr="00284F7F">
      <w:rPr>
        <w:rFonts w:ascii="Times New Roman Bold" w:hAnsi="Times New Roman Bold" w:hint="cs"/>
        <w:rtl/>
        <w:lang w:bidi="fa-IR"/>
      </w:rPr>
      <w:fldChar w:fldCharType="separate"/>
    </w:r>
    <w:r w:rsidR="005335D1">
      <w:rPr>
        <w:rFonts w:ascii="Times New Roman Bold" w:hAnsi="Times New Roman Bold"/>
        <w:noProof/>
        <w:rtl/>
        <w:lang w:bidi="fa-IR"/>
      </w:rPr>
      <w:t>44</w:t>
    </w:r>
    <w:r w:rsidR="00BB0CA3" w:rsidRPr="00284F7F">
      <w:rPr>
        <w:rFonts w:ascii="Times New Roman Bold" w:hAnsi="Times New Roman Bold" w:hint="cs"/>
        <w:rtl/>
        <w:lang w:bidi="fa-IR"/>
      </w:rPr>
      <w:fldChar w:fldCharType="end"/>
    </w:r>
    <w:r w:rsidR="00FA78B2">
      <w:rPr>
        <w:rFonts w:ascii="Times New Roman Bold" w:hAnsi="Times New Roman Bold" w:hint="cs"/>
        <w:rtl/>
        <w:lang w:bidi="fa-IR"/>
      </w:rPr>
      <w:tab/>
    </w:r>
    <w:r w:rsidR="00FA78B2">
      <w:rPr>
        <w:rFonts w:ascii="Times New Roman Bold" w:hAnsi="Times New Roman Bold" w:hint="cs"/>
        <w:rtl/>
        <w:lang w:bidi="fa-IR"/>
      </w:rPr>
      <w:tab/>
    </w:r>
    <w:r w:rsidR="00FA78B2">
      <w:rPr>
        <w:rFonts w:ascii="Times New Roman Bold" w:hAnsi="Times New Roman Bold" w:cs="B Lotus" w:hint="cs"/>
        <w:b/>
        <w:bCs/>
        <w:sz w:val="26"/>
        <w:szCs w:val="26"/>
        <w:rtl/>
        <w:lang w:bidi="fa-IR"/>
      </w:rPr>
      <w:t>حقارت سلمان رشدی!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433E37" w:rsidRDefault="00586450"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14:anchorId="751234F7" wp14:editId="5686D7BF">
              <wp:simplePos x="0" y="0"/>
              <wp:positionH relativeFrom="column">
                <wp:posOffset>12700</wp:posOffset>
              </wp:positionH>
              <wp:positionV relativeFrom="paragraph">
                <wp:posOffset>274955</wp:posOffset>
              </wp:positionV>
              <wp:extent cx="4733925" cy="0"/>
              <wp:effectExtent l="22225" t="27305" r="25400" b="20320"/>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1.65pt" to="373.7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" strokeweight="3pt">
              <v:stroke linestyle="thinThin"/>
            </v:line>
          </w:pict>
        </mc:Fallback>
      </mc:AlternateContent>
    </w:r>
    <w:r w:rsidR="00474582">
      <w:rPr>
        <w:rFonts w:ascii="Times New Roman Bold" w:hAnsi="Times New Roman Bold" w:cs="B Lotus" w:hint="cs"/>
        <w:b/>
        <w:bCs/>
        <w:sz w:val="26"/>
        <w:szCs w:val="26"/>
        <w:rtl/>
        <w:lang w:bidi="fa-IR"/>
      </w:rPr>
      <w:t>حج با خرافیون</w:t>
    </w:r>
    <w:r w:rsidR="00BB0CA3">
      <w:rPr>
        <w:rFonts w:ascii="Times New Roman Bold" w:hAnsi="Times New Roman Bold" w:cs="B Lotus" w:hint="cs"/>
        <w:b/>
        <w:bCs/>
        <w:sz w:val="26"/>
        <w:szCs w:val="26"/>
        <w:rtl/>
        <w:lang w:bidi="fa-IR"/>
      </w:rPr>
      <w:tab/>
    </w:r>
    <w:r w:rsidR="00BB0CA3">
      <w:rPr>
        <w:rFonts w:ascii="Times New Roman Bold" w:hAnsi="Times New Roman Bold"/>
        <w:rtl/>
        <w:lang w:bidi="fa-IR"/>
      </w:rPr>
      <w:tab/>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FA78B2">
      <w:rPr>
        <w:rFonts w:ascii="Times New Roman Bold" w:hAnsi="Times New Roman Bold"/>
        <w:noProof/>
        <w:rtl/>
        <w:lang w:bidi="fa-IR"/>
      </w:rPr>
      <w:t>5</w:t>
    </w:r>
    <w:r w:rsidR="00BB0CA3" w:rsidRPr="00433E37">
      <w:rPr>
        <w:rFonts w:ascii="Times New Roman Bold" w:hAnsi="Times New Roman Bold" w:hint="cs"/>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10A" w:rsidRDefault="0085210A" w:rsidP="003978F7">
    <w:pPr>
      <w:pStyle w:val="Header"/>
      <w:spacing w:after="180"/>
      <w:ind w:left="284"/>
      <w:jc w:val="both"/>
      <w:rPr>
        <w:rFonts w:cs="B Lotus"/>
        <w:rtl/>
      </w:rPr>
    </w:pPr>
  </w:p>
  <w:p w:rsidR="0085210A" w:rsidRPr="00347111" w:rsidRDefault="0085210A" w:rsidP="003978F7">
    <w:pPr>
      <w:pStyle w:val="Heade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8B2" w:rsidRPr="00433E37" w:rsidRDefault="00586450"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14:anchorId="0E0FA982" wp14:editId="09E6A204">
              <wp:simplePos x="0" y="0"/>
              <wp:positionH relativeFrom="column">
                <wp:posOffset>3175</wp:posOffset>
              </wp:positionH>
              <wp:positionV relativeFrom="paragraph">
                <wp:posOffset>267970</wp:posOffset>
              </wp:positionV>
              <wp:extent cx="4748530" cy="0"/>
              <wp:effectExtent l="22225" t="20320" r="20320" b="27305"/>
              <wp:wrapNone/>
              <wp:docPr id="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1.1pt" to="374.1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" strokeweight="3pt">
              <v:stroke linestyle="thinThin"/>
            </v:line>
          </w:pict>
        </mc:Fallback>
      </mc:AlternateContent>
    </w:r>
    <w:r w:rsidR="00FA78B2">
      <w:rPr>
        <w:rFonts w:ascii="Times New Roman Bold" w:hAnsi="Times New Roman Bold" w:cs="B Lotus" w:hint="cs"/>
        <w:b/>
        <w:bCs/>
        <w:sz w:val="26"/>
        <w:szCs w:val="26"/>
        <w:rtl/>
        <w:lang w:bidi="fa-IR"/>
      </w:rPr>
      <w:t>حقارت سلمان رشدی!</w:t>
    </w:r>
    <w:r w:rsidR="00FA78B2">
      <w:rPr>
        <w:rFonts w:ascii="Times New Roman Bold" w:hAnsi="Times New Roman Bold" w:cs="B Lotus" w:hint="cs"/>
        <w:b/>
        <w:bCs/>
        <w:sz w:val="26"/>
        <w:szCs w:val="26"/>
        <w:rtl/>
        <w:lang w:bidi="fa-IR"/>
      </w:rPr>
      <w:tab/>
    </w:r>
    <w:r w:rsidR="00FA78B2">
      <w:rPr>
        <w:rFonts w:ascii="Times New Roman Bold" w:hAnsi="Times New Roman Bold"/>
        <w:rtl/>
        <w:lang w:bidi="fa-IR"/>
      </w:rPr>
      <w:tab/>
    </w:r>
    <w:r w:rsidR="00FA78B2" w:rsidRPr="00433E37">
      <w:rPr>
        <w:rFonts w:ascii="Times New Roman Bold" w:hAnsi="Times New Roman Bold" w:hint="cs"/>
        <w:rtl/>
        <w:lang w:bidi="fa-IR"/>
      </w:rPr>
      <w:fldChar w:fldCharType="begin"/>
    </w:r>
    <w:r w:rsidR="00FA78B2" w:rsidRPr="00433E37">
      <w:rPr>
        <w:rFonts w:ascii="Times New Roman Bold" w:hAnsi="Times New Roman Bold" w:hint="cs"/>
        <w:lang w:bidi="fa-IR"/>
      </w:rPr>
      <w:instrText xml:space="preserve"> PAGE </w:instrText>
    </w:r>
    <w:r w:rsidR="00FA78B2" w:rsidRPr="00433E37">
      <w:rPr>
        <w:rFonts w:ascii="Times New Roman Bold" w:hAnsi="Times New Roman Bold" w:hint="cs"/>
        <w:rtl/>
        <w:lang w:bidi="fa-IR"/>
      </w:rPr>
      <w:fldChar w:fldCharType="separate"/>
    </w:r>
    <w:r w:rsidR="005335D1">
      <w:rPr>
        <w:rFonts w:ascii="Times New Roman Bold" w:hAnsi="Times New Roman Bold"/>
        <w:noProof/>
        <w:rtl/>
        <w:lang w:bidi="fa-IR"/>
      </w:rPr>
      <w:t>47</w:t>
    </w:r>
    <w:r w:rsidR="00FA78B2" w:rsidRPr="00433E37">
      <w:rPr>
        <w:rFonts w:ascii="Times New Roman Bold" w:hAnsi="Times New Roman Bold"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9937B40"/>
    <w:multiLevelType w:val="hybridMultilevel"/>
    <w:tmpl w:val="7F962574"/>
    <w:lvl w:ilvl="0" w:tplc="77AECA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6">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DAE1561"/>
    <w:multiLevelType w:val="hybridMultilevel"/>
    <w:tmpl w:val="B13E24E6"/>
    <w:lvl w:ilvl="0" w:tplc="E3AAB4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410C7A"/>
    <w:multiLevelType w:val="hybridMultilevel"/>
    <w:tmpl w:val="66FC30A2"/>
    <w:lvl w:ilvl="0" w:tplc="43903E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4D2656D"/>
    <w:multiLevelType w:val="hybridMultilevel"/>
    <w:tmpl w:val="90EA0A40"/>
    <w:lvl w:ilvl="0" w:tplc="378677C0">
      <w:start w:val="1"/>
      <w:numFmt w:val="decimal"/>
      <w:lvlText w:val="%1)"/>
      <w:lvlJc w:val="left"/>
      <w:pPr>
        <w:tabs>
          <w:tab w:val="num" w:pos="908"/>
        </w:tabs>
        <w:ind w:left="908"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3C114A"/>
    <w:multiLevelType w:val="hybridMultilevel"/>
    <w:tmpl w:val="1E88AF96"/>
    <w:lvl w:ilvl="0" w:tplc="2ABA9BC4">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6177353"/>
    <w:multiLevelType w:val="hybridMultilevel"/>
    <w:tmpl w:val="16400D00"/>
    <w:lvl w:ilvl="0" w:tplc="5646387E">
      <w:start w:val="1"/>
      <w:numFmt w:val="bullet"/>
      <w:lvlText w:val=""/>
      <w:lvlJc w:val="left"/>
      <w:pPr>
        <w:tabs>
          <w:tab w:val="num" w:pos="170"/>
        </w:tabs>
        <w:ind w:left="170" w:firstLine="11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AC172AF"/>
    <w:multiLevelType w:val="hybridMultilevel"/>
    <w:tmpl w:val="7A20A240"/>
    <w:lvl w:ilvl="0" w:tplc="375EA04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93B439F"/>
    <w:multiLevelType w:val="hybridMultilevel"/>
    <w:tmpl w:val="FC807674"/>
    <w:lvl w:ilvl="0" w:tplc="9944527E">
      <w:numFmt w:val="bullet"/>
      <w:lvlText w:val="-"/>
      <w:lvlJc w:val="left"/>
      <w:pPr>
        <w:tabs>
          <w:tab w:val="num" w:pos="644"/>
        </w:tabs>
        <w:ind w:left="644" w:hanging="36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nsid w:val="6C3B5829"/>
    <w:multiLevelType w:val="hybridMultilevel"/>
    <w:tmpl w:val="D9146D22"/>
    <w:lvl w:ilvl="0" w:tplc="53DE02EE">
      <w:start w:val="1"/>
      <w:numFmt w:val="decimal"/>
      <w:lvlText w:val="%1-"/>
      <w:lvlJc w:val="left"/>
      <w:pPr>
        <w:tabs>
          <w:tab w:val="num" w:pos="644"/>
        </w:tabs>
        <w:ind w:left="644"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3E30EC6"/>
    <w:multiLevelType w:val="hybridMultilevel"/>
    <w:tmpl w:val="CEB44DAC"/>
    <w:lvl w:ilvl="0" w:tplc="F338537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15"/>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7"/>
  </w:num>
  <w:num w:numId="15">
    <w:abstractNumId w:val="20"/>
  </w:num>
  <w:num w:numId="16">
    <w:abstractNumId w:val="12"/>
  </w:num>
  <w:num w:numId="17">
    <w:abstractNumId w:val="17"/>
  </w:num>
  <w:num w:numId="18">
    <w:abstractNumId w:val="14"/>
  </w:num>
  <w:num w:numId="19">
    <w:abstractNumId w:val="11"/>
  </w:num>
  <w:num w:numId="20">
    <w:abstractNumId w:val="16"/>
  </w:num>
  <w:num w:numId="21">
    <w:abstractNumId w:val="21"/>
  </w:num>
  <w:num w:numId="22">
    <w:abstractNumId w:val="31"/>
  </w:num>
  <w:num w:numId="23">
    <w:abstractNumId w:val="18"/>
  </w:num>
  <w:num w:numId="24">
    <w:abstractNumId w:val="19"/>
  </w:num>
  <w:num w:numId="25">
    <w:abstractNumId w:val="3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8"/>
  </w:num>
  <w:num w:numId="29">
    <w:abstractNumId w:val="23"/>
  </w:num>
  <w:num w:numId="30">
    <w:abstractNumId w:val="22"/>
  </w:num>
  <w:num w:numId="31">
    <w:abstractNumId w:val="26"/>
  </w:num>
  <w:num w:numId="32">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Ghd8vVxBtMzf52WkELsVH9L5A1k=" w:salt="vpHANWxkY+VAXuS5ICgAc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6B6"/>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9F4"/>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79"/>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52C3"/>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5D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450"/>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3316"/>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2AC"/>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10A"/>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516"/>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031"/>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1AB"/>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04F"/>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3F3"/>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6B9F"/>
    <w:rsid w:val="00BD700F"/>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4734A"/>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09B"/>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1F8D"/>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A78B2"/>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caption" w:semiHidden="1" w:unhideWhenUsed="1"/>
    <w:lsdException w:name="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rsid w:val="00796E48"/>
    <w:pPr>
      <w:spacing w:before="120"/>
      <w:jc w:val="both"/>
    </w:pPr>
    <w:rPr>
      <w:rFonts w:cs="B Yagut"/>
      <w:bCs/>
    </w:rPr>
  </w:style>
  <w:style w:type="paragraph" w:styleId="TOC2">
    <w:name w:val="toc 2"/>
    <w:basedOn w:val="Normal"/>
    <w:next w:val="Normal"/>
    <w:rsid w:val="00796E48"/>
    <w:pPr>
      <w:ind w:left="284"/>
      <w:jc w:val="both"/>
    </w:pPr>
    <w:rPr>
      <w:rFonts w:cs="B Lotus"/>
      <w:szCs w:val="30"/>
    </w:rPr>
  </w:style>
  <w:style w:type="paragraph" w:styleId="TOC3">
    <w:name w:val="toc 3"/>
    <w:basedOn w:val="Normal"/>
    <w:next w:val="Normal"/>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EC1F8D"/>
    <w:pPr>
      <w:spacing w:line="226" w:lineRule="auto"/>
      <w:ind w:firstLine="284"/>
      <w:jc w:val="both"/>
    </w:pPr>
    <w:rPr>
      <w:rFonts w:ascii="mylotus" w:hAnsi="mylotus" w:cs="mylotus"/>
      <w:spacing w:val="6"/>
      <w:lang w:bidi="fa-IR"/>
    </w:rPr>
  </w:style>
  <w:style w:type="character" w:customStyle="1" w:styleId="Char1">
    <w:name w:val="نص عربي Char"/>
    <w:basedOn w:val="DefaultParagraphFont"/>
    <w:link w:val="a3"/>
    <w:rsid w:val="00EC1F8D"/>
    <w:rPr>
      <w:rFonts w:ascii="mylotus" w:hAnsi="mylotus"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3852C3"/>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
    <w:name w:val="Style (Complex) B Lotus 12 pt Justified First line:  0.5 cm Char Char Char Char Char Char"/>
    <w:basedOn w:val="DefaultParagraphFont"/>
    <w:link w:val="StyleComplexBLotus12ptJustifiedFirstline05cmCharCharCharCharChar"/>
    <w:rsid w:val="003852C3"/>
    <w:rPr>
      <w:rFonts w:ascii="B Badr" w:eastAsia="B Badr" w:hAnsi="B Badr" w:cs="B Badr"/>
      <w:sz w:val="24"/>
      <w:szCs w:val="24"/>
      <w:lang w:bidi="ar-SA"/>
    </w:rPr>
  </w:style>
  <w:style w:type="character" w:customStyle="1" w:styleId="Heading1Char1">
    <w:name w:val="Heading 1 Char1"/>
    <w:basedOn w:val="DefaultParagraphFont"/>
    <w:rsid w:val="00BD6B9F"/>
    <w:rPr>
      <w:rFonts w:ascii="B Zar" w:eastAsia="B Zar" w:hAnsi="B Zar" w:cs="B Zar"/>
      <w:b/>
      <w:bCs/>
      <w:sz w:val="30"/>
      <w:szCs w:val="30"/>
      <w:lang w:val="en-US" w:eastAsia="en-US" w:bidi="ar-SA"/>
    </w:rPr>
  </w:style>
  <w:style w:type="character" w:customStyle="1" w:styleId="StyleComplexBLotus12ptJustifiedFirstline05cmLatinTimesNChar">
    <w:name w:val="Style (Complex) B Lotus 12 pt Justified First line:  0.5 cm + (Latin) Times N... Char"/>
    <w:basedOn w:val="StyleComplexBLotus12ptJustifiedFirstline05cmCharCharCharCharCharChar"/>
    <w:link w:val="StyleComplexBLotus12ptJustifiedFirstline05cmLatinTimesN"/>
    <w:rsid w:val="00BD6B9F"/>
    <w:rPr>
      <w:rFonts w:ascii="B Badr" w:eastAsia="B Badr" w:hAnsi="B Badr" w:cs="B Mitra"/>
      <w:b/>
      <w:bCs/>
      <w:sz w:val="22"/>
      <w:szCs w:val="28"/>
      <w:lang w:bidi="ar-SA"/>
    </w:rPr>
  </w:style>
  <w:style w:type="paragraph" w:customStyle="1" w:styleId="StyleComplexBLotus12ptJustifiedFirstline05cmLatinTimesN">
    <w:name w:val="Style (Complex) B Lotus 12 pt Justified First line:  0.5 cm + (Latin) Times N..."/>
    <w:basedOn w:val="StyleComplexBLotus12ptJustifiedFirstline05cmCharCharCharCharChar"/>
    <w:link w:val="StyleComplexBLotus12ptJustifiedFirstline05cmLatinTimesNChar"/>
    <w:rsid w:val="00BD6B9F"/>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
    <w:name w:val="Style (Complex) B Lotus 12 pt Justified First line:  0.5 cm Char"/>
    <w:basedOn w:val="Normal"/>
    <w:rsid w:val="00BD6B9F"/>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CharCharChar"/>
    <w:link w:val="10"/>
    <w:rsid w:val="00BD6B9F"/>
    <w:pPr>
      <w:tabs>
        <w:tab w:val="right" w:pos="7371"/>
      </w:tabs>
      <w:spacing w:line="228" w:lineRule="auto"/>
      <w:ind w:left="1134" w:firstLine="0"/>
    </w:pPr>
    <w:rPr>
      <w:rFonts w:ascii="AGA Arabesque" w:hAnsi="AGA Arabesque"/>
      <w:b/>
      <w:bCs/>
      <w:lang w:bidi="fa-IR"/>
    </w:rPr>
  </w:style>
  <w:style w:type="character" w:customStyle="1" w:styleId="10">
    <w:name w:val="سبک1 نویسه"/>
    <w:basedOn w:val="StyleComplexBLotus12ptJustifiedFirstline05cmCharCharCharCharCharChar"/>
    <w:link w:val="1"/>
    <w:rsid w:val="00BD6B9F"/>
    <w:rPr>
      <w:rFonts w:ascii="AGA Arabesque" w:eastAsia="B Badr" w:hAnsi="AGA Arabesque" w:cs="B Badr"/>
      <w:b/>
      <w:bCs/>
      <w:sz w:val="24"/>
      <w:szCs w:val="24"/>
      <w:lang w:bidi="ar-SA"/>
    </w:rPr>
  </w:style>
  <w:style w:type="paragraph" w:customStyle="1" w:styleId="112pt">
    <w:name w:val="سبک سبک1 + (پیچیده) ‏12 pt"/>
    <w:basedOn w:val="1"/>
    <w:link w:val="112pt0"/>
    <w:rsid w:val="00BD6B9F"/>
  </w:style>
  <w:style w:type="character" w:customStyle="1" w:styleId="112pt0">
    <w:name w:val="سبک سبک1 + (پیچیده) ‏12 pt نویسه"/>
    <w:basedOn w:val="10"/>
    <w:link w:val="112pt"/>
    <w:rsid w:val="00BD6B9F"/>
    <w:rPr>
      <w:rFonts w:ascii="AGA Arabesque" w:eastAsia="B Badr" w:hAnsi="AGA Arabesque" w:cs="B Badr"/>
      <w:b/>
      <w:bCs/>
      <w:sz w:val="24"/>
      <w:szCs w:val="24"/>
      <w:lang w:bidi="ar-SA"/>
    </w:rPr>
  </w:style>
  <w:style w:type="paragraph" w:customStyle="1" w:styleId="11">
    <w:name w:val="سرفصل1"/>
    <w:basedOn w:val="Heading1"/>
    <w:rsid w:val="00BD6B9F"/>
    <w:pPr>
      <w:spacing w:before="0" w:after="0"/>
      <w:jc w:val="center"/>
    </w:pPr>
    <w:rPr>
      <w:rFonts w:ascii="B Zar" w:eastAsia="B Zar" w:hAnsi="B Zar" w:cs="B Lotus"/>
      <w:kern w:val="0"/>
      <w:sz w:val="30"/>
      <w:szCs w:val="30"/>
      <w:lang w:bidi="fa-IR"/>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BD6B9F"/>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basedOn w:val="DefaultParagraphFont"/>
    <w:link w:val="StyleComplexBLotus12ptJustifiedFirstline05cmCharCharCharCharCharCharCharCharCharCharCharCharChar"/>
    <w:rsid w:val="00BD6B9F"/>
    <w:rPr>
      <w:rFonts w:ascii="B Badr" w:eastAsia="B Badr" w:hAnsi="B Badr" w:cs="B Badr"/>
      <w:sz w:val="24"/>
      <w:szCs w:val="24"/>
      <w:lang w:bidi="ar-SA"/>
    </w:rPr>
  </w:style>
  <w:style w:type="character" w:customStyle="1" w:styleId="StyleComplexBLotus12ptJustifiedFirstline05cmCharCharChar1">
    <w:name w:val="Style (Complex) B Lotus 12 pt Justified First line:  0.5 cm Char Char Char1"/>
    <w:basedOn w:val="DefaultParagraphFont"/>
    <w:rsid w:val="00BD6B9F"/>
    <w:rPr>
      <w:rFonts w:ascii="B Badr" w:eastAsia="B Badr" w:hAnsi="B Badr" w:cs="B Badr"/>
      <w:sz w:val="24"/>
      <w:szCs w:val="24"/>
      <w:lang w:val="en-US" w:eastAsia="en-US" w:bidi="ar-SA"/>
    </w:rPr>
  </w:style>
  <w:style w:type="character" w:customStyle="1" w:styleId="StyleComplexBLotus12ptJustifiedFirstline05cmCharCharChar2">
    <w:name w:val="Style (Complex) B Lotus 12 pt Justified First line:  0.5 cm Char Char Char2"/>
    <w:basedOn w:val="DefaultParagraphFont"/>
    <w:rsid w:val="00BD6B9F"/>
    <w:rPr>
      <w:rFonts w:ascii="B Badr" w:eastAsia="B Badr" w:hAnsi="B Badr" w:cs="B Badr"/>
      <w:sz w:val="24"/>
      <w:szCs w:val="24"/>
      <w:lang w:val="en-US" w:eastAsia="en-US" w:bidi="ar-SA"/>
    </w:rPr>
  </w:style>
  <w:style w:type="paragraph" w:customStyle="1" w:styleId="StyleComplexBLotus12ptJustifiedFirstline05cmCharCharChar">
    <w:name w:val="Style (Complex) B Lotus 12 pt Justified First line:  0.5 cm Char Char Char"/>
    <w:basedOn w:val="Normal"/>
    <w:rsid w:val="00BD6B9F"/>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
    <w:name w:val="Style (Complex) B Lotus 12 pt Justified First line:  0.5 cm Char Char Char Char"/>
    <w:basedOn w:val="Normal"/>
    <w:rsid w:val="00BD6B9F"/>
    <w:pPr>
      <w:spacing w:line="192" w:lineRule="auto"/>
      <w:ind w:firstLine="284"/>
      <w:jc w:val="both"/>
    </w:pPr>
    <w:rPr>
      <w:rFonts w:ascii="B Badr" w:eastAsia="B Badr" w:hAnsi="B Badr" w:cs="B Badr"/>
      <w:sz w:val="24"/>
      <w:szCs w:val="24"/>
    </w:rPr>
  </w:style>
  <w:style w:type="table" w:customStyle="1" w:styleId="TableGrid1">
    <w:name w:val="Table Grid1"/>
    <w:basedOn w:val="TableNormal"/>
    <w:next w:val="TableGrid"/>
    <w:uiPriority w:val="59"/>
    <w:rsid w:val="005335D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caption" w:semiHidden="1" w:unhideWhenUsed="1"/>
    <w:lsdException w:name="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rsid w:val="00796E48"/>
    <w:pPr>
      <w:spacing w:before="120"/>
      <w:jc w:val="both"/>
    </w:pPr>
    <w:rPr>
      <w:rFonts w:cs="B Yagut"/>
      <w:bCs/>
    </w:rPr>
  </w:style>
  <w:style w:type="paragraph" w:styleId="TOC2">
    <w:name w:val="toc 2"/>
    <w:basedOn w:val="Normal"/>
    <w:next w:val="Normal"/>
    <w:rsid w:val="00796E48"/>
    <w:pPr>
      <w:ind w:left="284"/>
      <w:jc w:val="both"/>
    </w:pPr>
    <w:rPr>
      <w:rFonts w:cs="B Lotus"/>
      <w:szCs w:val="30"/>
    </w:rPr>
  </w:style>
  <w:style w:type="paragraph" w:styleId="TOC3">
    <w:name w:val="toc 3"/>
    <w:basedOn w:val="Normal"/>
    <w:next w:val="Normal"/>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EC1F8D"/>
    <w:pPr>
      <w:spacing w:line="226" w:lineRule="auto"/>
      <w:ind w:firstLine="284"/>
      <w:jc w:val="both"/>
    </w:pPr>
    <w:rPr>
      <w:rFonts w:ascii="mylotus" w:hAnsi="mylotus" w:cs="mylotus"/>
      <w:spacing w:val="6"/>
      <w:lang w:bidi="fa-IR"/>
    </w:rPr>
  </w:style>
  <w:style w:type="character" w:customStyle="1" w:styleId="Char1">
    <w:name w:val="نص عربي Char"/>
    <w:basedOn w:val="DefaultParagraphFont"/>
    <w:link w:val="a3"/>
    <w:rsid w:val="00EC1F8D"/>
    <w:rPr>
      <w:rFonts w:ascii="mylotus" w:hAnsi="mylotus"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3852C3"/>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
    <w:name w:val="Style (Complex) B Lotus 12 pt Justified First line:  0.5 cm Char Char Char Char Char Char"/>
    <w:basedOn w:val="DefaultParagraphFont"/>
    <w:link w:val="StyleComplexBLotus12ptJustifiedFirstline05cmCharCharCharCharChar"/>
    <w:rsid w:val="003852C3"/>
    <w:rPr>
      <w:rFonts w:ascii="B Badr" w:eastAsia="B Badr" w:hAnsi="B Badr" w:cs="B Badr"/>
      <w:sz w:val="24"/>
      <w:szCs w:val="24"/>
      <w:lang w:bidi="ar-SA"/>
    </w:rPr>
  </w:style>
  <w:style w:type="character" w:customStyle="1" w:styleId="Heading1Char1">
    <w:name w:val="Heading 1 Char1"/>
    <w:basedOn w:val="DefaultParagraphFont"/>
    <w:rsid w:val="00BD6B9F"/>
    <w:rPr>
      <w:rFonts w:ascii="B Zar" w:eastAsia="B Zar" w:hAnsi="B Zar" w:cs="B Zar"/>
      <w:b/>
      <w:bCs/>
      <w:sz w:val="30"/>
      <w:szCs w:val="30"/>
      <w:lang w:val="en-US" w:eastAsia="en-US" w:bidi="ar-SA"/>
    </w:rPr>
  </w:style>
  <w:style w:type="character" w:customStyle="1" w:styleId="StyleComplexBLotus12ptJustifiedFirstline05cmLatinTimesNChar">
    <w:name w:val="Style (Complex) B Lotus 12 pt Justified First line:  0.5 cm + (Latin) Times N... Char"/>
    <w:basedOn w:val="StyleComplexBLotus12ptJustifiedFirstline05cmCharCharCharCharCharChar"/>
    <w:link w:val="StyleComplexBLotus12ptJustifiedFirstline05cmLatinTimesN"/>
    <w:rsid w:val="00BD6B9F"/>
    <w:rPr>
      <w:rFonts w:ascii="B Badr" w:eastAsia="B Badr" w:hAnsi="B Badr" w:cs="B Mitra"/>
      <w:b/>
      <w:bCs/>
      <w:sz w:val="22"/>
      <w:szCs w:val="28"/>
      <w:lang w:bidi="ar-SA"/>
    </w:rPr>
  </w:style>
  <w:style w:type="paragraph" w:customStyle="1" w:styleId="StyleComplexBLotus12ptJustifiedFirstline05cmLatinTimesN">
    <w:name w:val="Style (Complex) B Lotus 12 pt Justified First line:  0.5 cm + (Latin) Times N..."/>
    <w:basedOn w:val="StyleComplexBLotus12ptJustifiedFirstline05cmCharCharCharCharChar"/>
    <w:link w:val="StyleComplexBLotus12ptJustifiedFirstline05cmLatinTimesNChar"/>
    <w:rsid w:val="00BD6B9F"/>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
    <w:name w:val="Style (Complex) B Lotus 12 pt Justified First line:  0.5 cm Char"/>
    <w:basedOn w:val="Normal"/>
    <w:rsid w:val="00BD6B9F"/>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CharCharChar"/>
    <w:link w:val="10"/>
    <w:rsid w:val="00BD6B9F"/>
    <w:pPr>
      <w:tabs>
        <w:tab w:val="right" w:pos="7371"/>
      </w:tabs>
      <w:spacing w:line="228" w:lineRule="auto"/>
      <w:ind w:left="1134" w:firstLine="0"/>
    </w:pPr>
    <w:rPr>
      <w:rFonts w:ascii="AGA Arabesque" w:hAnsi="AGA Arabesque"/>
      <w:b/>
      <w:bCs/>
      <w:lang w:bidi="fa-IR"/>
    </w:rPr>
  </w:style>
  <w:style w:type="character" w:customStyle="1" w:styleId="10">
    <w:name w:val="سبک1 نویسه"/>
    <w:basedOn w:val="StyleComplexBLotus12ptJustifiedFirstline05cmCharCharCharCharCharChar"/>
    <w:link w:val="1"/>
    <w:rsid w:val="00BD6B9F"/>
    <w:rPr>
      <w:rFonts w:ascii="AGA Arabesque" w:eastAsia="B Badr" w:hAnsi="AGA Arabesque" w:cs="B Badr"/>
      <w:b/>
      <w:bCs/>
      <w:sz w:val="24"/>
      <w:szCs w:val="24"/>
      <w:lang w:bidi="ar-SA"/>
    </w:rPr>
  </w:style>
  <w:style w:type="paragraph" w:customStyle="1" w:styleId="112pt">
    <w:name w:val="سبک سبک1 + (پیچیده) ‏12 pt"/>
    <w:basedOn w:val="1"/>
    <w:link w:val="112pt0"/>
    <w:rsid w:val="00BD6B9F"/>
  </w:style>
  <w:style w:type="character" w:customStyle="1" w:styleId="112pt0">
    <w:name w:val="سبک سبک1 + (پیچیده) ‏12 pt نویسه"/>
    <w:basedOn w:val="10"/>
    <w:link w:val="112pt"/>
    <w:rsid w:val="00BD6B9F"/>
    <w:rPr>
      <w:rFonts w:ascii="AGA Arabesque" w:eastAsia="B Badr" w:hAnsi="AGA Arabesque" w:cs="B Badr"/>
      <w:b/>
      <w:bCs/>
      <w:sz w:val="24"/>
      <w:szCs w:val="24"/>
      <w:lang w:bidi="ar-SA"/>
    </w:rPr>
  </w:style>
  <w:style w:type="paragraph" w:customStyle="1" w:styleId="11">
    <w:name w:val="سرفصل1"/>
    <w:basedOn w:val="Heading1"/>
    <w:rsid w:val="00BD6B9F"/>
    <w:pPr>
      <w:spacing w:before="0" w:after="0"/>
      <w:jc w:val="center"/>
    </w:pPr>
    <w:rPr>
      <w:rFonts w:ascii="B Zar" w:eastAsia="B Zar" w:hAnsi="B Zar" w:cs="B Lotus"/>
      <w:kern w:val="0"/>
      <w:sz w:val="30"/>
      <w:szCs w:val="30"/>
      <w:lang w:bidi="fa-IR"/>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BD6B9F"/>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basedOn w:val="DefaultParagraphFont"/>
    <w:link w:val="StyleComplexBLotus12ptJustifiedFirstline05cmCharCharCharCharCharCharCharCharCharCharCharCharChar"/>
    <w:rsid w:val="00BD6B9F"/>
    <w:rPr>
      <w:rFonts w:ascii="B Badr" w:eastAsia="B Badr" w:hAnsi="B Badr" w:cs="B Badr"/>
      <w:sz w:val="24"/>
      <w:szCs w:val="24"/>
      <w:lang w:bidi="ar-SA"/>
    </w:rPr>
  </w:style>
  <w:style w:type="character" w:customStyle="1" w:styleId="StyleComplexBLotus12ptJustifiedFirstline05cmCharCharChar1">
    <w:name w:val="Style (Complex) B Lotus 12 pt Justified First line:  0.5 cm Char Char Char1"/>
    <w:basedOn w:val="DefaultParagraphFont"/>
    <w:rsid w:val="00BD6B9F"/>
    <w:rPr>
      <w:rFonts w:ascii="B Badr" w:eastAsia="B Badr" w:hAnsi="B Badr" w:cs="B Badr"/>
      <w:sz w:val="24"/>
      <w:szCs w:val="24"/>
      <w:lang w:val="en-US" w:eastAsia="en-US" w:bidi="ar-SA"/>
    </w:rPr>
  </w:style>
  <w:style w:type="character" w:customStyle="1" w:styleId="StyleComplexBLotus12ptJustifiedFirstline05cmCharCharChar2">
    <w:name w:val="Style (Complex) B Lotus 12 pt Justified First line:  0.5 cm Char Char Char2"/>
    <w:basedOn w:val="DefaultParagraphFont"/>
    <w:rsid w:val="00BD6B9F"/>
    <w:rPr>
      <w:rFonts w:ascii="B Badr" w:eastAsia="B Badr" w:hAnsi="B Badr" w:cs="B Badr"/>
      <w:sz w:val="24"/>
      <w:szCs w:val="24"/>
      <w:lang w:val="en-US" w:eastAsia="en-US" w:bidi="ar-SA"/>
    </w:rPr>
  </w:style>
  <w:style w:type="paragraph" w:customStyle="1" w:styleId="StyleComplexBLotus12ptJustifiedFirstline05cmCharCharChar">
    <w:name w:val="Style (Complex) B Lotus 12 pt Justified First line:  0.5 cm Char Char Char"/>
    <w:basedOn w:val="Normal"/>
    <w:rsid w:val="00BD6B9F"/>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
    <w:name w:val="Style (Complex) B Lotus 12 pt Justified First line:  0.5 cm Char Char Char Char"/>
    <w:basedOn w:val="Normal"/>
    <w:rsid w:val="00BD6B9F"/>
    <w:pPr>
      <w:spacing w:line="192" w:lineRule="auto"/>
      <w:ind w:firstLine="284"/>
      <w:jc w:val="both"/>
    </w:pPr>
    <w:rPr>
      <w:rFonts w:ascii="B Badr" w:eastAsia="B Badr" w:hAnsi="B Badr" w:cs="B Badr"/>
      <w:sz w:val="24"/>
      <w:szCs w:val="24"/>
    </w:rPr>
  </w:style>
  <w:style w:type="table" w:customStyle="1" w:styleId="TableGrid1">
    <w:name w:val="Table Grid1"/>
    <w:basedOn w:val="TableNormal"/>
    <w:next w:val="TableGrid"/>
    <w:uiPriority w:val="59"/>
    <w:rsid w:val="005335D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67ACA-4343-4CE9-8961-94438DE5D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8556</Words>
  <Characters>48774</Characters>
  <Application>Microsoft Office Word</Application>
  <DocSecurity>8</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57216</CharactersWithSpaces>
  <SharedDoc>false</SharedDoc>
  <HLinks>
    <vt:vector size="60" baseType="variant">
      <vt:variant>
        <vt:i4>1703997</vt:i4>
      </vt:variant>
      <vt:variant>
        <vt:i4>56</vt:i4>
      </vt:variant>
      <vt:variant>
        <vt:i4>0</vt:i4>
      </vt:variant>
      <vt:variant>
        <vt:i4>5</vt:i4>
      </vt:variant>
      <vt:variant>
        <vt:lpwstr/>
      </vt:variant>
      <vt:variant>
        <vt:lpwstr>_Toc332249851</vt:lpwstr>
      </vt:variant>
      <vt:variant>
        <vt:i4>1703997</vt:i4>
      </vt:variant>
      <vt:variant>
        <vt:i4>50</vt:i4>
      </vt:variant>
      <vt:variant>
        <vt:i4>0</vt:i4>
      </vt:variant>
      <vt:variant>
        <vt:i4>5</vt:i4>
      </vt:variant>
      <vt:variant>
        <vt:lpwstr/>
      </vt:variant>
      <vt:variant>
        <vt:lpwstr>_Toc332249850</vt:lpwstr>
      </vt:variant>
      <vt:variant>
        <vt:i4>1769533</vt:i4>
      </vt:variant>
      <vt:variant>
        <vt:i4>44</vt:i4>
      </vt:variant>
      <vt:variant>
        <vt:i4>0</vt:i4>
      </vt:variant>
      <vt:variant>
        <vt:i4>5</vt:i4>
      </vt:variant>
      <vt:variant>
        <vt:lpwstr/>
      </vt:variant>
      <vt:variant>
        <vt:lpwstr>_Toc332249849</vt:lpwstr>
      </vt:variant>
      <vt:variant>
        <vt:i4>1769533</vt:i4>
      </vt:variant>
      <vt:variant>
        <vt:i4>38</vt:i4>
      </vt:variant>
      <vt:variant>
        <vt:i4>0</vt:i4>
      </vt:variant>
      <vt:variant>
        <vt:i4>5</vt:i4>
      </vt:variant>
      <vt:variant>
        <vt:lpwstr/>
      </vt:variant>
      <vt:variant>
        <vt:lpwstr>_Toc332249848</vt:lpwstr>
      </vt:variant>
      <vt:variant>
        <vt:i4>1769533</vt:i4>
      </vt:variant>
      <vt:variant>
        <vt:i4>32</vt:i4>
      </vt:variant>
      <vt:variant>
        <vt:i4>0</vt:i4>
      </vt:variant>
      <vt:variant>
        <vt:i4>5</vt:i4>
      </vt:variant>
      <vt:variant>
        <vt:lpwstr/>
      </vt:variant>
      <vt:variant>
        <vt:lpwstr>_Toc332249847</vt:lpwstr>
      </vt:variant>
      <vt:variant>
        <vt:i4>1769533</vt:i4>
      </vt:variant>
      <vt:variant>
        <vt:i4>26</vt:i4>
      </vt:variant>
      <vt:variant>
        <vt:i4>0</vt:i4>
      </vt:variant>
      <vt:variant>
        <vt:i4>5</vt:i4>
      </vt:variant>
      <vt:variant>
        <vt:lpwstr/>
      </vt:variant>
      <vt:variant>
        <vt:lpwstr>_Toc332249846</vt:lpwstr>
      </vt:variant>
      <vt:variant>
        <vt:i4>1769533</vt:i4>
      </vt:variant>
      <vt:variant>
        <vt:i4>20</vt:i4>
      </vt:variant>
      <vt:variant>
        <vt:i4>0</vt:i4>
      </vt:variant>
      <vt:variant>
        <vt:i4>5</vt:i4>
      </vt:variant>
      <vt:variant>
        <vt:lpwstr/>
      </vt:variant>
      <vt:variant>
        <vt:lpwstr>_Toc332249845</vt:lpwstr>
      </vt:variant>
      <vt:variant>
        <vt:i4>1769533</vt:i4>
      </vt:variant>
      <vt:variant>
        <vt:i4>14</vt:i4>
      </vt:variant>
      <vt:variant>
        <vt:i4>0</vt:i4>
      </vt:variant>
      <vt:variant>
        <vt:i4>5</vt:i4>
      </vt:variant>
      <vt:variant>
        <vt:lpwstr/>
      </vt:variant>
      <vt:variant>
        <vt:lpwstr>_Toc332249844</vt:lpwstr>
      </vt:variant>
      <vt:variant>
        <vt:i4>1769533</vt:i4>
      </vt:variant>
      <vt:variant>
        <vt:i4>8</vt:i4>
      </vt:variant>
      <vt:variant>
        <vt:i4>0</vt:i4>
      </vt:variant>
      <vt:variant>
        <vt:i4>5</vt:i4>
      </vt:variant>
      <vt:variant>
        <vt:lpwstr/>
      </vt:variant>
      <vt:variant>
        <vt:lpwstr>_Toc332249843</vt:lpwstr>
      </vt:variant>
      <vt:variant>
        <vt:i4>1769533</vt:i4>
      </vt:variant>
      <vt:variant>
        <vt:i4>2</vt:i4>
      </vt:variant>
      <vt:variant>
        <vt:i4>0</vt:i4>
      </vt:variant>
      <vt:variant>
        <vt:i4>5</vt:i4>
      </vt:variant>
      <vt:variant>
        <vt:lpwstr/>
      </vt:variant>
      <vt:variant>
        <vt:lpwstr>_Toc332249842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حقارت سلمان رشدی</dc:title>
  <dc:subject>پاسخ به شبهات و نقد کتاب ها</dc:subject>
  <dc:creator>مصطفی حسینی طباطبایی</dc:creator>
  <cp:keywords>کتابخانه; قلم; عقیده; موحدين; موحدین; کتاب; مكتبة; القلم; العقيدة; qalam; library; http:/qalamlib.com; http:/qalamlibrary.com; http:/mowahedin.com; http:/aqeedeh.com; شبهات; دفاع; سلمان رشدی; آیات شیطانی; طباطبایی</cp:keywords>
  <dc:description>نقد و تحلیل کتاب «آیات شیطانی» نوشته سلمان رشدی و بیان علل دشمنی غرب با اسلام است. نویسنده، کتاب را با شرح پیشینه دشمنیِ مُغرضان با اسلام و انگیزه‌های آن آغاز و از آن جمله به دروغپردازی‌های ولتر – فیلسوف فرانسوی – اشاره می‌کند. در ادامه، نمونه‌های دیگری از افترائات و تهمت‌ها به پیامبر پاک اسلام را مثال زده و انگیزه‌های اصلی آن را برملا می‌سازد. وی در بخش بعد، ترفند نگارشی سلمان رشدی را نقد کرده و نشان می‌دهد که وی چگونه مطالب دینی و حقایق تاریخی را تحریف و از آنها مصادره به مطلوب کرده است.</dc:description>
  <cp:lastModifiedBy>Samsung</cp:lastModifiedBy>
  <cp:revision>2</cp:revision>
  <cp:lastPrinted>2004-01-04T08:12:00Z</cp:lastPrinted>
  <dcterms:created xsi:type="dcterms:W3CDTF">2016-06-07T07:58:00Z</dcterms:created>
  <dcterms:modified xsi:type="dcterms:W3CDTF">2016-06-07T07:58:00Z</dcterms:modified>
  <cp:version>1.0 May 2015</cp:version>
</cp:coreProperties>
</file>