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04F" w:rsidRPr="00DB11B4" w:rsidRDefault="0030304F" w:rsidP="00DB11B4">
      <w:pPr>
        <w:jc w:val="center"/>
        <w:rPr>
          <w:rFonts w:cs="B Titr"/>
          <w:b/>
          <w:bCs/>
          <w:sz w:val="56"/>
          <w:szCs w:val="56"/>
          <w:lang w:bidi="fa-IR"/>
        </w:rPr>
      </w:pPr>
      <w:bookmarkStart w:id="0" w:name="_GoBack"/>
      <w:bookmarkEnd w:id="0"/>
    </w:p>
    <w:p w:rsidR="0030304F" w:rsidRPr="00507F39" w:rsidRDefault="0030304F" w:rsidP="00DB11B4">
      <w:pPr>
        <w:jc w:val="center"/>
        <w:rPr>
          <w:rFonts w:cs="B Titr"/>
          <w:b/>
          <w:bCs/>
          <w:color w:val="FF0000"/>
          <w:sz w:val="56"/>
          <w:szCs w:val="56"/>
          <w:rtl/>
          <w:lang w:bidi="fa-IR"/>
        </w:rPr>
      </w:pPr>
    </w:p>
    <w:p w:rsidR="0030304F" w:rsidRPr="00DB11B4" w:rsidRDefault="0030304F" w:rsidP="00DB11B4">
      <w:pPr>
        <w:jc w:val="center"/>
        <w:rPr>
          <w:rFonts w:cs="B Titr"/>
          <w:b/>
          <w:bCs/>
          <w:sz w:val="56"/>
          <w:szCs w:val="56"/>
          <w:rtl/>
          <w:lang w:bidi="fa-IR"/>
        </w:rPr>
      </w:pPr>
    </w:p>
    <w:p w:rsidR="0030304F" w:rsidRPr="00DB11B4" w:rsidRDefault="0030304F" w:rsidP="00DB11B4">
      <w:pPr>
        <w:jc w:val="center"/>
        <w:rPr>
          <w:rFonts w:ascii="IRTitr" w:hAnsi="IRTitr" w:cs="IRTitr"/>
          <w:sz w:val="60"/>
          <w:szCs w:val="60"/>
          <w:rtl/>
          <w:lang w:bidi="fa-IR"/>
        </w:rPr>
      </w:pPr>
      <w:r w:rsidRPr="00DB11B4">
        <w:rPr>
          <w:rFonts w:ascii="IRTitr" w:hAnsi="IRTitr" w:cs="IRTitr"/>
          <w:sz w:val="60"/>
          <w:szCs w:val="60"/>
          <w:rtl/>
          <w:lang w:bidi="fa-IR"/>
        </w:rPr>
        <w:t>حقیقت زندگی حسین شهید</w:t>
      </w:r>
    </w:p>
    <w:p w:rsidR="0030304F" w:rsidRPr="00DB11B4" w:rsidRDefault="0030304F" w:rsidP="00DB11B4">
      <w:pPr>
        <w:jc w:val="center"/>
        <w:rPr>
          <w:rFonts w:ascii="mylotus" w:hAnsi="mylotus" w:cs="mylotus"/>
          <w:bCs/>
          <w:sz w:val="24"/>
          <w:szCs w:val="40"/>
          <w:rtl/>
          <w:lang w:bidi="fa-IR"/>
        </w:rPr>
      </w:pPr>
      <w:r w:rsidRPr="00DB11B4">
        <w:rPr>
          <w:rFonts w:ascii="mylotus" w:hAnsi="mylotus" w:cs="mylotus"/>
          <w:bCs/>
          <w:sz w:val="24"/>
          <w:szCs w:val="40"/>
          <w:rtl/>
          <w:lang w:bidi="fa-IR"/>
        </w:rPr>
        <w:t>(ترجمه</w:t>
      </w:r>
      <w:r w:rsidRPr="00DB11B4">
        <w:rPr>
          <w:rFonts w:ascii="mylotus" w:hAnsi="mylotus" w:cs="Times New Roman" w:hint="cs"/>
          <w:bCs/>
          <w:sz w:val="24"/>
          <w:szCs w:val="40"/>
          <w:rtl/>
          <w:lang w:bidi="fa-IR"/>
        </w:rPr>
        <w:t>‌</w:t>
      </w:r>
      <w:r w:rsidRPr="00DB11B4">
        <w:rPr>
          <w:rFonts w:ascii="mylotus" w:hAnsi="mylotus" w:cs="mylotus" w:hint="cs"/>
          <w:bCs/>
          <w:sz w:val="24"/>
          <w:szCs w:val="40"/>
          <w:rtl/>
          <w:lang w:bidi="fa-IR"/>
        </w:rPr>
        <w:t>ی</w:t>
      </w:r>
      <w:r w:rsidRPr="00DB11B4">
        <w:rPr>
          <w:rFonts w:ascii="mylotus" w:hAnsi="mylotus" w:cs="mylotus"/>
          <w:bCs/>
          <w:sz w:val="24"/>
          <w:szCs w:val="40"/>
          <w:rtl/>
          <w:lang w:bidi="fa-IR"/>
        </w:rPr>
        <w:t>: القول السدید فی س</w:t>
      </w:r>
      <w:bookmarkStart w:id="1" w:name="Editing"/>
      <w:bookmarkEnd w:id="1"/>
      <w:r w:rsidRPr="00DB11B4">
        <w:rPr>
          <w:rFonts w:ascii="mylotus" w:hAnsi="mylotus" w:cs="mylotus"/>
          <w:bCs/>
          <w:sz w:val="24"/>
          <w:szCs w:val="40"/>
          <w:rtl/>
          <w:lang w:bidi="fa-IR"/>
        </w:rPr>
        <w:t>یرة الحسین الشهید)</w:t>
      </w:r>
    </w:p>
    <w:p w:rsidR="0030304F" w:rsidRPr="00DB11B4" w:rsidRDefault="0030304F" w:rsidP="00DB11B4">
      <w:pPr>
        <w:jc w:val="center"/>
        <w:rPr>
          <w:rFonts w:cs="B Titr"/>
          <w:szCs w:val="36"/>
          <w:rtl/>
          <w:lang w:bidi="fa-IR"/>
        </w:rPr>
      </w:pPr>
      <w:r w:rsidRPr="00DB11B4">
        <w:rPr>
          <w:rFonts w:cs="B Titr" w:hint="cs"/>
          <w:szCs w:val="36"/>
          <w:rtl/>
          <w:lang w:bidi="fa-IR"/>
        </w:rPr>
        <w:t xml:space="preserve"> </w:t>
      </w:r>
    </w:p>
    <w:p w:rsidR="0030304F" w:rsidRPr="00DB11B4" w:rsidRDefault="0030304F" w:rsidP="00DB11B4">
      <w:pPr>
        <w:jc w:val="center"/>
        <w:rPr>
          <w:rFonts w:cs="B Titr"/>
          <w:szCs w:val="36"/>
          <w:rtl/>
          <w:lang w:bidi="fa-IR"/>
        </w:rPr>
      </w:pPr>
    </w:p>
    <w:p w:rsidR="0030304F" w:rsidRPr="00DB11B4" w:rsidRDefault="0030304F" w:rsidP="00DB11B4">
      <w:pPr>
        <w:jc w:val="center"/>
        <w:rPr>
          <w:rFonts w:cs="B Titr"/>
          <w:szCs w:val="36"/>
          <w:rtl/>
          <w:lang w:bidi="fa-IR"/>
        </w:rPr>
      </w:pPr>
    </w:p>
    <w:p w:rsidR="0030304F" w:rsidRPr="00DB11B4" w:rsidRDefault="0030304F" w:rsidP="00DB11B4">
      <w:pPr>
        <w:jc w:val="center"/>
        <w:rPr>
          <w:rFonts w:cs="B Titr"/>
          <w:szCs w:val="36"/>
          <w:rtl/>
          <w:lang w:bidi="fa-IR"/>
        </w:rPr>
      </w:pPr>
    </w:p>
    <w:p w:rsidR="0030304F" w:rsidRPr="00DB11B4" w:rsidRDefault="0030304F" w:rsidP="00DB11B4">
      <w:pPr>
        <w:jc w:val="center"/>
        <w:rPr>
          <w:rFonts w:ascii="IRYakout" w:hAnsi="IRYakout" w:cs="IRYakout"/>
          <w:b/>
          <w:bCs/>
          <w:sz w:val="32"/>
          <w:szCs w:val="32"/>
          <w:rtl/>
          <w:lang w:bidi="fa-IR"/>
        </w:rPr>
      </w:pPr>
      <w:r w:rsidRPr="00DB11B4">
        <w:rPr>
          <w:rFonts w:ascii="IRYakout" w:hAnsi="IRYakout" w:cs="IRYakout"/>
          <w:b/>
          <w:bCs/>
          <w:sz w:val="32"/>
          <w:szCs w:val="32"/>
          <w:rtl/>
          <w:lang w:bidi="fa-IR"/>
        </w:rPr>
        <w:t>مؤلفان:</w:t>
      </w:r>
    </w:p>
    <w:p w:rsidR="0030304F" w:rsidRPr="00DB11B4" w:rsidRDefault="0030304F" w:rsidP="00DB11B4">
      <w:pPr>
        <w:jc w:val="center"/>
        <w:rPr>
          <w:rFonts w:ascii="IRYakout" w:hAnsi="IRYakout" w:cs="IRYakout"/>
          <w:b/>
          <w:bCs/>
          <w:sz w:val="36"/>
          <w:szCs w:val="36"/>
          <w:rtl/>
          <w:lang w:bidi="fa-IR"/>
        </w:rPr>
      </w:pPr>
      <w:r w:rsidRPr="00DB11B4">
        <w:rPr>
          <w:rFonts w:ascii="IRYakout" w:hAnsi="IRYakout" w:cs="IRYakout"/>
          <w:b/>
          <w:bCs/>
          <w:sz w:val="36"/>
          <w:szCs w:val="36"/>
          <w:rtl/>
          <w:lang w:bidi="fa-IR"/>
        </w:rPr>
        <w:t>دکتر محمد سالم الخضر</w:t>
      </w:r>
    </w:p>
    <w:p w:rsidR="008B6DEA" w:rsidRPr="00DB11B4" w:rsidRDefault="0030304F" w:rsidP="00DB11B4">
      <w:pPr>
        <w:pStyle w:val="StyleComplexBLotus12ptJustifiedFirstline05cmCharChar"/>
        <w:spacing w:line="240" w:lineRule="auto"/>
        <w:ind w:firstLine="0"/>
        <w:jc w:val="center"/>
        <w:rPr>
          <w:rFonts w:ascii="IRYakout" w:hAnsi="IRYakout" w:cs="IRYakout"/>
          <w:b/>
          <w:bCs/>
          <w:sz w:val="40"/>
          <w:szCs w:val="40"/>
          <w:rtl/>
          <w:lang w:bidi="fa-IR"/>
        </w:rPr>
      </w:pPr>
      <w:r w:rsidRPr="00DB11B4">
        <w:rPr>
          <w:rFonts w:ascii="IRYakout" w:hAnsi="IRYakout" w:cs="IRYakout"/>
          <w:b/>
          <w:bCs/>
          <w:sz w:val="36"/>
          <w:szCs w:val="36"/>
          <w:rtl/>
          <w:lang w:bidi="fa-IR"/>
        </w:rPr>
        <w:t>دکتر محمد الشیبانی</w:t>
      </w:r>
      <w:r w:rsidR="00390409" w:rsidRPr="00DB11B4">
        <w:rPr>
          <w:rFonts w:ascii="IRYakout" w:hAnsi="IRYakout" w:cs="IRYakout"/>
          <w:b/>
          <w:bCs/>
          <w:sz w:val="40"/>
          <w:szCs w:val="40"/>
          <w:rtl/>
          <w:lang w:bidi="fa-IR"/>
        </w:rPr>
        <w:t xml:space="preserve"> </w:t>
      </w:r>
    </w:p>
    <w:p w:rsidR="008B6DEA" w:rsidRPr="00DB11B4" w:rsidRDefault="008B6DEA" w:rsidP="00DB11B4">
      <w:pPr>
        <w:pStyle w:val="StyleComplexBLotus12ptJustifiedFirstline05cmCharChar"/>
        <w:spacing w:line="240" w:lineRule="auto"/>
        <w:ind w:firstLine="0"/>
        <w:jc w:val="center"/>
        <w:rPr>
          <w:rFonts w:ascii="IRYakout" w:hAnsi="IRYakout" w:cs="IRYakout"/>
          <w:b/>
          <w:bCs/>
          <w:sz w:val="32"/>
          <w:szCs w:val="32"/>
          <w:rtl/>
          <w:lang w:bidi="fa-IR"/>
        </w:rPr>
      </w:pPr>
    </w:p>
    <w:p w:rsidR="008B6DEA" w:rsidRPr="00DB11B4" w:rsidRDefault="008B6DEA" w:rsidP="00DB11B4">
      <w:pPr>
        <w:bidi w:val="0"/>
        <w:rPr>
          <w:rFonts w:eastAsia="B Badr" w:cs="B Mitra"/>
          <w:b/>
          <w:bCs/>
          <w:sz w:val="30"/>
          <w:szCs w:val="30"/>
          <w:rtl/>
          <w:lang w:bidi="fa-IR"/>
        </w:rPr>
        <w:sectPr w:rsidR="008B6DEA" w:rsidRPr="00DB11B4" w:rsidSect="00C5425C">
          <w:headerReference w:type="first" r:id="rId9"/>
          <w:footnotePr>
            <w:numRestart w:val="eachPage"/>
          </w:footnotePr>
          <w:pgSz w:w="9356" w:h="13608" w:code="9"/>
          <w:pgMar w:top="567" w:right="1134" w:bottom="851" w:left="1134" w:header="454" w:footer="0" w:gutter="0"/>
          <w:pgBorders w:display="firstPage" w:offsetFrom="page">
            <w:top w:val="basicWideMidline" w:sz="13" w:space="24" w:color="auto"/>
            <w:left w:val="basicWideMidline" w:sz="13" w:space="24" w:color="auto"/>
            <w:bottom w:val="basicWideMidline" w:sz="13" w:space="24" w:color="auto"/>
            <w:right w:val="basicWideMidline" w:sz="13" w:space="24" w:color="auto"/>
          </w:pgBorders>
          <w:cols w:space="720"/>
          <w:bidi/>
          <w:rtlGutter/>
        </w:sectPr>
      </w:pPr>
    </w:p>
    <w:tbl>
      <w:tblPr>
        <w:bidiVisual/>
        <w:tblW w:w="4926" w:type="pct"/>
        <w:jc w:val="center"/>
        <w:tblLayout w:type="fixed"/>
        <w:tblLook w:val="04A0" w:firstRow="1" w:lastRow="0" w:firstColumn="1" w:lastColumn="0" w:noHBand="0" w:noVBand="1"/>
      </w:tblPr>
      <w:tblGrid>
        <w:gridCol w:w="2233"/>
        <w:gridCol w:w="1123"/>
        <w:gridCol w:w="525"/>
        <w:gridCol w:w="1186"/>
        <w:gridCol w:w="2129"/>
      </w:tblGrid>
      <w:tr w:rsidR="00E56D7E" w:rsidRPr="00C50D4D" w:rsidTr="00E56D7E">
        <w:trPr>
          <w:jc w:val="center"/>
        </w:trPr>
        <w:tc>
          <w:tcPr>
            <w:tcW w:w="1552" w:type="pct"/>
            <w:vAlign w:val="center"/>
          </w:tcPr>
          <w:bookmarkStart w:id="2" w:name="OLE_LINK4"/>
          <w:bookmarkStart w:id="3" w:name="OLE_LINK5"/>
          <w:p w:rsidR="00E56D7E" w:rsidRPr="00855B06" w:rsidRDefault="00E56D7E" w:rsidP="00E56D7E">
            <w:pPr>
              <w:spacing w:after="60"/>
              <w:rPr>
                <w:rFonts w:ascii="IRMitra" w:hAnsi="IRMitra" w:cs="IRMitra"/>
                <w:b/>
                <w:bCs/>
                <w:color w:val="FF0000"/>
                <w:sz w:val="27"/>
                <w:szCs w:val="27"/>
                <w:rtl/>
                <w:lang w:bidi="fa-IR"/>
              </w:rPr>
            </w:pPr>
            <w:r>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59776" behindDoc="1" locked="0" layoutInCell="0" allowOverlap="1" wp14:anchorId="6E83C11F" wp14:editId="4F94BC78">
                      <wp:simplePos x="0" y="0"/>
                      <wp:positionH relativeFrom="column">
                        <wp:posOffset>-835660</wp:posOffset>
                      </wp:positionH>
                      <wp:positionV relativeFrom="page">
                        <wp:posOffset>-33655</wp:posOffset>
                      </wp:positionV>
                      <wp:extent cx="6627495" cy="3166110"/>
                      <wp:effectExtent l="0" t="0" r="1905" b="0"/>
                      <wp:wrapNone/>
                      <wp:docPr id="1" name="Rectangle 1"/>
                      <wp:cNvGraphicFramePr/>
                      <a:graphic xmlns:a="http://schemas.openxmlformats.org/drawingml/2006/main">
                        <a:graphicData uri="http://schemas.microsoft.com/office/word/2010/wordprocessingShape">
                          <wps:wsp>
                            <wps:cNvSpPr/>
                            <wps:spPr>
                              <a:xfrm>
                                <a:off x="0" y="0"/>
                                <a:ext cx="6627495" cy="316611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65.8pt;margin-top:-2.65pt;width:521.85pt;height:24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" o:allowincell="f" fillcolor="#f2f2f2 [3052]" stroked="f" strokeweight="2pt">
                      <w10:wrap anchory="page"/>
                    </v:rect>
                  </w:pict>
                </mc:Fallback>
              </mc:AlternateContent>
            </w:r>
            <w:r w:rsidRPr="00855B06">
              <w:rPr>
                <w:rFonts w:ascii="IRMitra" w:hAnsi="IRMitra" w:cs="IRMitra" w:hint="cs"/>
                <w:b/>
                <w:bCs/>
                <w:sz w:val="27"/>
                <w:szCs w:val="27"/>
                <w:rtl/>
                <w:lang w:bidi="fa-IR"/>
              </w:rPr>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48" w:type="pct"/>
            <w:gridSpan w:val="4"/>
            <w:vAlign w:val="center"/>
          </w:tcPr>
          <w:p w:rsidR="00E56D7E" w:rsidRPr="00855B06" w:rsidRDefault="00E56D7E" w:rsidP="00E56D7E">
            <w:pPr>
              <w:spacing w:after="60"/>
              <w:rPr>
                <w:rFonts w:ascii="IRMitra" w:hAnsi="IRMitra" w:cs="IRMitra"/>
                <w:color w:val="244061" w:themeColor="accent1" w:themeShade="80"/>
                <w:sz w:val="30"/>
                <w:szCs w:val="30"/>
                <w:rtl/>
                <w:lang w:bidi="fa-IR"/>
              </w:rPr>
            </w:pPr>
            <w:bookmarkStart w:id="4" w:name="OLE_LINK3"/>
            <w:r>
              <w:rPr>
                <w:rFonts w:ascii="IRMitra" w:hAnsi="IRMitra" w:cs="IRMitra" w:hint="cs"/>
                <w:color w:val="244061" w:themeColor="accent1" w:themeShade="80"/>
                <w:sz w:val="30"/>
                <w:szCs w:val="30"/>
                <w:rtl/>
                <w:lang w:bidi="fa-IR"/>
              </w:rPr>
              <w:t>حقیقت زندگی</w:t>
            </w:r>
            <w:bookmarkEnd w:id="4"/>
            <w:r>
              <w:rPr>
                <w:rFonts w:ascii="IRMitra" w:hAnsi="IRMitra" w:cs="IRMitra" w:hint="cs"/>
                <w:color w:val="244061" w:themeColor="accent1" w:themeShade="80"/>
                <w:sz w:val="30"/>
                <w:szCs w:val="30"/>
                <w:rtl/>
                <w:lang w:bidi="fa-IR"/>
              </w:rPr>
              <w:t xml:space="preserve"> حسین شهید</w:t>
            </w:r>
          </w:p>
        </w:tc>
      </w:tr>
      <w:tr w:rsidR="00E56D7E" w:rsidRPr="00C50D4D" w:rsidTr="00E56D7E">
        <w:trPr>
          <w:jc w:val="center"/>
        </w:trPr>
        <w:tc>
          <w:tcPr>
            <w:tcW w:w="1552" w:type="pct"/>
            <w:vAlign w:val="center"/>
          </w:tcPr>
          <w:p w:rsidR="00E56D7E" w:rsidRPr="00855B06" w:rsidRDefault="00E56D7E" w:rsidP="00E56D7E">
            <w:pPr>
              <w:spacing w:before="60" w:after="60"/>
              <w:rPr>
                <w:rFonts w:ascii="IRMitra" w:hAnsi="IRMitra" w:cs="IRMitra"/>
                <w:b/>
                <w:bCs/>
                <w:sz w:val="27"/>
                <w:szCs w:val="27"/>
                <w:rtl/>
                <w:lang w:bidi="fa-IR"/>
              </w:rPr>
            </w:pPr>
            <w:r w:rsidRPr="00855B06">
              <w:rPr>
                <w:rFonts w:ascii="IRMitra" w:hAnsi="IRMitra" w:cs="IRMitra" w:hint="cs"/>
                <w:b/>
                <w:bCs/>
                <w:sz w:val="27"/>
                <w:szCs w:val="27"/>
                <w:rtl/>
                <w:lang w:bidi="fa-IR"/>
              </w:rPr>
              <w:t>عنوان اصلی:</w:t>
            </w:r>
          </w:p>
        </w:tc>
        <w:tc>
          <w:tcPr>
            <w:tcW w:w="3448" w:type="pct"/>
            <w:gridSpan w:val="4"/>
            <w:vAlign w:val="center"/>
          </w:tcPr>
          <w:p w:rsidR="00E56D7E" w:rsidRPr="00855B06" w:rsidRDefault="00E56D7E" w:rsidP="00E56D7E">
            <w:pPr>
              <w:spacing w:before="60" w:after="60"/>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القول السدید فی سیرة الحسین الشهید</w:t>
            </w:r>
          </w:p>
        </w:tc>
      </w:tr>
      <w:tr w:rsidR="00E56D7E" w:rsidRPr="00C50D4D" w:rsidTr="00E56D7E">
        <w:trPr>
          <w:jc w:val="center"/>
        </w:trPr>
        <w:tc>
          <w:tcPr>
            <w:tcW w:w="1552" w:type="pct"/>
            <w:vAlign w:val="center"/>
          </w:tcPr>
          <w:p w:rsidR="00E56D7E" w:rsidRPr="00855B06" w:rsidRDefault="00E56D7E" w:rsidP="00E56D7E">
            <w:pPr>
              <w:spacing w:before="60" w:after="60"/>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نویسنده: </w:t>
            </w:r>
          </w:p>
        </w:tc>
        <w:tc>
          <w:tcPr>
            <w:tcW w:w="3448" w:type="pct"/>
            <w:gridSpan w:val="4"/>
            <w:vAlign w:val="center"/>
          </w:tcPr>
          <w:p w:rsidR="00E56D7E" w:rsidRPr="00855B06" w:rsidRDefault="00E56D7E" w:rsidP="00E56D7E">
            <w:pPr>
              <w:spacing w:before="60" w:after="60"/>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دکتر محمد سالم الخضر / دکتر محمد الشیبانی</w:t>
            </w:r>
          </w:p>
        </w:tc>
      </w:tr>
      <w:tr w:rsidR="00E56D7E" w:rsidRPr="00C50D4D" w:rsidTr="00E56D7E">
        <w:trPr>
          <w:jc w:val="center"/>
        </w:trPr>
        <w:tc>
          <w:tcPr>
            <w:tcW w:w="1552" w:type="pct"/>
            <w:vAlign w:val="center"/>
          </w:tcPr>
          <w:p w:rsidR="00E56D7E" w:rsidRPr="00855B06" w:rsidRDefault="00E56D7E" w:rsidP="00E56D7E">
            <w:pPr>
              <w:spacing w:before="60" w:after="60"/>
              <w:rPr>
                <w:rFonts w:ascii="IRMitra" w:hAnsi="IRMitra" w:cs="IRMitra"/>
                <w:b/>
                <w:bCs/>
                <w:color w:val="FF0000"/>
                <w:sz w:val="27"/>
                <w:szCs w:val="27"/>
                <w:rtl/>
                <w:lang w:bidi="fa-IR"/>
              </w:rPr>
            </w:pPr>
            <w:r w:rsidRPr="00855B06">
              <w:rPr>
                <w:rFonts w:ascii="IRMitra" w:hAnsi="IRMitra" w:cs="IRMitra" w:hint="cs"/>
                <w:b/>
                <w:bCs/>
                <w:sz w:val="27"/>
                <w:szCs w:val="27"/>
                <w:rtl/>
                <w:lang w:bidi="fa-IR"/>
              </w:rPr>
              <w:t>مترجم:</w:t>
            </w:r>
          </w:p>
        </w:tc>
        <w:tc>
          <w:tcPr>
            <w:tcW w:w="3448" w:type="pct"/>
            <w:gridSpan w:val="4"/>
            <w:vAlign w:val="center"/>
          </w:tcPr>
          <w:p w:rsidR="00E56D7E" w:rsidRPr="00855B06" w:rsidRDefault="00F85B8E" w:rsidP="00E56D7E">
            <w:pPr>
              <w:spacing w:before="60" w:after="60"/>
              <w:rPr>
                <w:rFonts w:ascii="IRMitra" w:hAnsi="IRMitra" w:cs="IRMitra"/>
                <w:color w:val="244061" w:themeColor="accent1" w:themeShade="80"/>
                <w:sz w:val="30"/>
                <w:szCs w:val="30"/>
                <w:rtl/>
                <w:lang w:bidi="fa-IR"/>
              </w:rPr>
            </w:pPr>
            <w:r w:rsidRPr="00F85B8E">
              <w:rPr>
                <w:rFonts w:ascii="IRMitra" w:hAnsi="IRMitra" w:cs="IRMitra"/>
                <w:color w:val="244061" w:themeColor="accent1" w:themeShade="80"/>
                <w:sz w:val="30"/>
                <w:szCs w:val="30"/>
                <w:rtl/>
                <w:lang w:bidi="fa-IR"/>
              </w:rPr>
              <w:t>گروه علم</w:t>
            </w:r>
            <w:r w:rsidRPr="00F85B8E">
              <w:rPr>
                <w:rFonts w:ascii="IRMitra" w:hAnsi="IRMitra" w:cs="IRMitra" w:hint="cs"/>
                <w:color w:val="244061" w:themeColor="accent1" w:themeShade="80"/>
                <w:sz w:val="30"/>
                <w:szCs w:val="30"/>
                <w:rtl/>
                <w:lang w:bidi="fa-IR"/>
              </w:rPr>
              <w:t>ی</w:t>
            </w:r>
            <w:r w:rsidRPr="00F85B8E">
              <w:rPr>
                <w:rFonts w:ascii="IRMitra" w:hAnsi="IRMitra" w:cs="IRMitra"/>
                <w:color w:val="244061" w:themeColor="accent1" w:themeShade="80"/>
                <w:sz w:val="30"/>
                <w:szCs w:val="30"/>
                <w:rtl/>
                <w:lang w:bidi="fa-IR"/>
              </w:rPr>
              <w:t xml:space="preserve"> فرهنگ</w:t>
            </w:r>
            <w:r w:rsidRPr="00F85B8E">
              <w:rPr>
                <w:rFonts w:ascii="IRMitra" w:hAnsi="IRMitra" w:cs="IRMitra" w:hint="cs"/>
                <w:color w:val="244061" w:themeColor="accent1" w:themeShade="80"/>
                <w:sz w:val="30"/>
                <w:szCs w:val="30"/>
                <w:rtl/>
                <w:lang w:bidi="fa-IR"/>
              </w:rPr>
              <w:t>ی</w:t>
            </w:r>
            <w:r w:rsidRPr="00F85B8E">
              <w:rPr>
                <w:rFonts w:ascii="IRMitra" w:hAnsi="IRMitra" w:cs="IRMitra"/>
                <w:color w:val="244061" w:themeColor="accent1" w:themeShade="80"/>
                <w:sz w:val="30"/>
                <w:szCs w:val="30"/>
                <w:rtl/>
                <w:lang w:bidi="fa-IR"/>
              </w:rPr>
              <w:t xml:space="preserve"> موحد</w:t>
            </w:r>
            <w:r w:rsidRPr="00F85B8E">
              <w:rPr>
                <w:rFonts w:ascii="IRMitra" w:hAnsi="IRMitra" w:cs="IRMitra" w:hint="cs"/>
                <w:color w:val="244061" w:themeColor="accent1" w:themeShade="80"/>
                <w:sz w:val="30"/>
                <w:szCs w:val="30"/>
                <w:rtl/>
                <w:lang w:bidi="fa-IR"/>
              </w:rPr>
              <w:t>ین</w:t>
            </w:r>
          </w:p>
        </w:tc>
      </w:tr>
      <w:tr w:rsidR="00E56D7E" w:rsidRPr="00C50D4D" w:rsidTr="00E56D7E">
        <w:trPr>
          <w:jc w:val="center"/>
        </w:trPr>
        <w:tc>
          <w:tcPr>
            <w:tcW w:w="1552" w:type="pct"/>
            <w:vAlign w:val="center"/>
          </w:tcPr>
          <w:p w:rsidR="00E56D7E" w:rsidRPr="00855B06" w:rsidRDefault="00E56D7E" w:rsidP="00E56D7E">
            <w:pPr>
              <w:spacing w:before="60" w:after="60"/>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48" w:type="pct"/>
            <w:gridSpan w:val="4"/>
            <w:vAlign w:val="center"/>
          </w:tcPr>
          <w:p w:rsidR="00E56D7E" w:rsidRPr="00855B06" w:rsidRDefault="00E56D7E" w:rsidP="00E56D7E">
            <w:pPr>
              <w:spacing w:before="60" w:after="60"/>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سیره و زندگینامه</w:t>
            </w:r>
          </w:p>
        </w:tc>
      </w:tr>
      <w:tr w:rsidR="00E56D7E" w:rsidRPr="00C50D4D" w:rsidTr="00E56D7E">
        <w:trPr>
          <w:jc w:val="center"/>
        </w:trPr>
        <w:tc>
          <w:tcPr>
            <w:tcW w:w="1552" w:type="pct"/>
            <w:vAlign w:val="center"/>
          </w:tcPr>
          <w:p w:rsidR="00E56D7E" w:rsidRPr="00855B06" w:rsidRDefault="00E56D7E" w:rsidP="00E56D7E">
            <w:pPr>
              <w:spacing w:before="60" w:after="60"/>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48" w:type="pct"/>
            <w:gridSpan w:val="4"/>
            <w:vAlign w:val="center"/>
          </w:tcPr>
          <w:p w:rsidR="00E56D7E" w:rsidRPr="00855B06" w:rsidRDefault="00E56D7E" w:rsidP="00E56D7E">
            <w:pPr>
              <w:spacing w:before="60" w:after="60"/>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 xml:space="preserve">اول </w:t>
            </w:r>
            <w:r w:rsidRPr="00855B06">
              <w:rPr>
                <w:rFonts w:ascii="IRMitra" w:hAnsi="IRMitra" w:cs="IRMitra" w:hint="cs"/>
                <w:color w:val="244061" w:themeColor="accent1" w:themeShade="80"/>
                <w:sz w:val="30"/>
                <w:szCs w:val="30"/>
                <w:rtl/>
                <w:lang w:bidi="fa-IR"/>
              </w:rPr>
              <w:t xml:space="preserve">(دیجیتال) </w:t>
            </w:r>
          </w:p>
        </w:tc>
      </w:tr>
      <w:tr w:rsidR="00E56D7E" w:rsidRPr="00C50D4D" w:rsidTr="00E56D7E">
        <w:trPr>
          <w:jc w:val="center"/>
        </w:trPr>
        <w:tc>
          <w:tcPr>
            <w:tcW w:w="1552" w:type="pct"/>
            <w:vAlign w:val="center"/>
          </w:tcPr>
          <w:p w:rsidR="00E56D7E" w:rsidRPr="00855B06" w:rsidRDefault="00E56D7E" w:rsidP="00E56D7E">
            <w:pPr>
              <w:spacing w:before="60" w:after="60"/>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48" w:type="pct"/>
            <w:gridSpan w:val="4"/>
            <w:vAlign w:val="center"/>
          </w:tcPr>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47"/>
            </w:tblGrid>
            <w:tr w:rsidR="00831D36" w:rsidRPr="00855B06" w:rsidTr="008059AC">
              <w:trPr>
                <w:jc w:val="center"/>
              </w:trPr>
              <w:tc>
                <w:tcPr>
                  <w:tcW w:w="3471" w:type="pct"/>
                  <w:vAlign w:val="center"/>
                </w:tcPr>
                <w:p w:rsidR="00831D36" w:rsidRPr="00855B06" w:rsidRDefault="00831D36" w:rsidP="00A526E6">
                  <w:pPr>
                    <w:spacing w:before="60" w:after="60"/>
                    <w:jc w:val="both"/>
                    <w:rPr>
                      <w:rFonts w:ascii="IRMitra" w:hAnsi="IRMitra" w:cs="IRMitra"/>
                      <w:color w:val="244061" w:themeColor="accent1" w:themeShade="80"/>
                      <w:sz w:val="30"/>
                      <w:szCs w:val="30"/>
                      <w:rtl/>
                      <w:lang w:bidi="fa-IR"/>
                    </w:rPr>
                  </w:pPr>
                  <w:r w:rsidRPr="00855B06">
                    <w:rPr>
                      <w:rFonts w:ascii="IRMitra" w:hAnsi="IRMitra" w:cs="IRMitra" w:hint="cs"/>
                      <w:color w:val="244061" w:themeColor="accent1" w:themeShade="80"/>
                      <w:sz w:val="30"/>
                      <w:szCs w:val="30"/>
                      <w:rtl/>
                      <w:lang w:bidi="fa-IR"/>
                    </w:rPr>
                    <w:t>آبان (عقرب) 1394شمسی، 1436 هجری</w:t>
                  </w:r>
                  <w:r>
                    <w:rPr>
                      <w:rFonts w:ascii="IRMitra" w:hAnsi="IRMitra" w:cs="IRMitra" w:hint="cs"/>
                      <w:color w:val="244061" w:themeColor="accent1" w:themeShade="80"/>
                      <w:sz w:val="30"/>
                      <w:szCs w:val="30"/>
                      <w:rtl/>
                      <w:lang w:bidi="fa-IR"/>
                    </w:rPr>
                    <w:t xml:space="preserve">، </w:t>
                  </w:r>
                  <w:r w:rsidR="00A526E6">
                    <w:rPr>
                      <w:rFonts w:ascii="IRMitra" w:hAnsi="IRMitra" w:cs="IRMitra" w:hint="cs"/>
                      <w:color w:val="244061" w:themeColor="accent1" w:themeShade="80"/>
                      <w:sz w:val="30"/>
                      <w:szCs w:val="30"/>
                      <w:rtl/>
                      <w:lang w:bidi="fa-IR"/>
                    </w:rPr>
                    <w:t>1437</w:t>
                  </w:r>
                  <w:r>
                    <w:rPr>
                      <w:rFonts w:ascii="IRMitra" w:hAnsi="IRMitra" w:cs="IRMitra" w:hint="cs"/>
                      <w:color w:val="244061" w:themeColor="accent1" w:themeShade="80"/>
                      <w:sz w:val="30"/>
                      <w:szCs w:val="30"/>
                      <w:rtl/>
                      <w:lang w:bidi="fa-IR"/>
                    </w:rPr>
                    <w:t xml:space="preserve"> قمری</w:t>
                  </w:r>
                </w:p>
              </w:tc>
            </w:tr>
          </w:tbl>
          <w:p w:rsidR="00E56D7E" w:rsidRPr="00855B06" w:rsidRDefault="00E56D7E" w:rsidP="00E56D7E">
            <w:pPr>
              <w:spacing w:before="60" w:after="60"/>
              <w:rPr>
                <w:rFonts w:ascii="IRMitra" w:hAnsi="IRMitra" w:cs="IRMitra"/>
                <w:color w:val="244061" w:themeColor="accent1" w:themeShade="80"/>
                <w:sz w:val="30"/>
                <w:szCs w:val="30"/>
                <w:rtl/>
                <w:lang w:bidi="fa-IR"/>
              </w:rPr>
            </w:pPr>
          </w:p>
        </w:tc>
      </w:tr>
      <w:tr w:rsidR="00E56D7E" w:rsidRPr="00C50D4D" w:rsidTr="00E56D7E">
        <w:trPr>
          <w:jc w:val="center"/>
        </w:trPr>
        <w:tc>
          <w:tcPr>
            <w:tcW w:w="1552" w:type="pct"/>
            <w:vAlign w:val="center"/>
          </w:tcPr>
          <w:p w:rsidR="00E56D7E" w:rsidRPr="00855B06" w:rsidRDefault="00E56D7E" w:rsidP="00E56D7E">
            <w:pPr>
              <w:spacing w:before="60" w:after="60"/>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48" w:type="pct"/>
            <w:gridSpan w:val="4"/>
            <w:vAlign w:val="center"/>
          </w:tcPr>
          <w:p w:rsidR="00E56D7E" w:rsidRPr="00855B06" w:rsidRDefault="00F85B8E" w:rsidP="00E56D7E">
            <w:pPr>
              <w:spacing w:before="60" w:after="60"/>
              <w:rPr>
                <w:rFonts w:ascii="IRMitra" w:hAnsi="IRMitra" w:cs="IRMitra"/>
                <w:color w:val="244061" w:themeColor="accent1" w:themeShade="80"/>
                <w:sz w:val="30"/>
                <w:szCs w:val="30"/>
                <w:lang w:bidi="fa-IR"/>
              </w:rPr>
            </w:pPr>
            <w:r>
              <w:rPr>
                <w:rFonts w:ascii="IRMitra" w:hAnsi="IRMitra" w:cs="IRMitra" w:hint="cs"/>
                <w:color w:val="244061" w:themeColor="accent1" w:themeShade="80"/>
                <w:sz w:val="30"/>
                <w:szCs w:val="30"/>
                <w:rtl/>
                <w:lang w:bidi="fa-IR"/>
              </w:rPr>
              <w:t xml:space="preserve">کتابخانه عقیده </w:t>
            </w:r>
            <w:r>
              <w:rPr>
                <w:rFonts w:ascii="IRMitra" w:hAnsi="IRMitra" w:cs="IRMitra"/>
                <w:color w:val="244061" w:themeColor="accent1" w:themeShade="80"/>
                <w:sz w:val="30"/>
                <w:szCs w:val="30"/>
                <w:lang w:bidi="fa-IR"/>
              </w:rPr>
              <w:t>www.aqeedeh.com</w:t>
            </w:r>
          </w:p>
        </w:tc>
      </w:tr>
      <w:tr w:rsidR="00E56D7E" w:rsidRPr="00C50D4D" w:rsidTr="00E56D7E">
        <w:trPr>
          <w:jc w:val="center"/>
        </w:trPr>
        <w:tc>
          <w:tcPr>
            <w:tcW w:w="3521" w:type="pct"/>
            <w:gridSpan w:val="4"/>
            <w:vAlign w:val="center"/>
          </w:tcPr>
          <w:p w:rsidR="000F1279" w:rsidRDefault="000F1279" w:rsidP="00E56D7E">
            <w:pPr>
              <w:jc w:val="center"/>
              <w:rPr>
                <w:rFonts w:cs="IRNazanin"/>
                <w:b/>
                <w:bCs/>
                <w:color w:val="244061" w:themeColor="accent1" w:themeShade="80"/>
                <w:szCs w:val="28"/>
                <w:rtl/>
                <w:lang w:bidi="fa-IR"/>
              </w:rPr>
            </w:pPr>
          </w:p>
          <w:p w:rsidR="00E56D7E" w:rsidRPr="00AA082B" w:rsidRDefault="00E56D7E" w:rsidP="00E56D7E">
            <w:pPr>
              <w:jc w:val="center"/>
              <w:rPr>
                <w:rFonts w:cs="IRNazanin"/>
                <w:b/>
                <w:bCs/>
                <w:color w:val="244061" w:themeColor="accent1" w:themeShade="80"/>
                <w:szCs w:val="28"/>
                <w:rtl/>
                <w:lang w:bidi="fa-IR"/>
              </w:rPr>
            </w:pPr>
            <w:r w:rsidRPr="00AA082B">
              <w:rPr>
                <w:rFonts w:cs="IRNazanin" w:hint="cs"/>
                <w:b/>
                <w:bCs/>
                <w:color w:val="244061" w:themeColor="accent1" w:themeShade="80"/>
                <w:szCs w:val="28"/>
                <w:rtl/>
                <w:lang w:bidi="fa-IR"/>
              </w:rPr>
              <w:t>ای</w:t>
            </w:r>
            <w:r w:rsidRPr="00AA082B">
              <w:rPr>
                <w:rFonts w:cs="IRNazanin" w:hint="eastAsia"/>
                <w:b/>
                <w:bCs/>
                <w:color w:val="244061" w:themeColor="accent1" w:themeShade="80"/>
                <w:szCs w:val="28"/>
                <w:rtl/>
                <w:lang w:bidi="fa-IR"/>
              </w:rPr>
              <w:t>ن</w:t>
            </w:r>
            <w:r w:rsidRPr="00AA082B">
              <w:rPr>
                <w:rFonts w:cs="IRNazanin"/>
                <w:b/>
                <w:bCs/>
                <w:color w:val="244061" w:themeColor="accent1" w:themeShade="80"/>
                <w:szCs w:val="28"/>
                <w:rtl/>
                <w:lang w:bidi="fa-IR"/>
              </w:rPr>
              <w:t xml:space="preserve"> کتاب </w:t>
            </w:r>
            <w:r w:rsidRPr="00AA082B">
              <w:rPr>
                <w:rFonts w:cs="IRNazanin" w:hint="cs"/>
                <w:b/>
                <w:bCs/>
                <w:color w:val="244061" w:themeColor="accent1" w:themeShade="80"/>
                <w:szCs w:val="28"/>
                <w:rtl/>
                <w:lang w:bidi="fa-IR"/>
              </w:rPr>
              <w:t xml:space="preserve">از سایت </w:t>
            </w:r>
            <w:r w:rsidRPr="00AA082B">
              <w:rPr>
                <w:rFonts w:cs="IRNazanin"/>
                <w:b/>
                <w:bCs/>
                <w:color w:val="244061" w:themeColor="accent1" w:themeShade="80"/>
                <w:szCs w:val="28"/>
                <w:rtl/>
                <w:lang w:bidi="fa-IR"/>
              </w:rPr>
              <w:t>کتابخان</w:t>
            </w:r>
            <w:r w:rsidRPr="00AA082B">
              <w:rPr>
                <w:rFonts w:cs="IRNazanin" w:hint="cs"/>
                <w:b/>
                <w:bCs/>
                <w:color w:val="244061" w:themeColor="accent1" w:themeShade="80"/>
                <w:szCs w:val="28"/>
                <w:rtl/>
                <w:lang w:bidi="fa-IR"/>
              </w:rPr>
              <w:t>ۀ</w:t>
            </w:r>
            <w:r w:rsidRPr="00AA082B">
              <w:rPr>
                <w:rFonts w:cs="IRNazanin"/>
                <w:b/>
                <w:bCs/>
                <w:color w:val="244061" w:themeColor="accent1" w:themeShade="80"/>
                <w:szCs w:val="28"/>
                <w:rtl/>
                <w:lang w:bidi="fa-IR"/>
              </w:rPr>
              <w:t xml:space="preserve"> عق</w:t>
            </w:r>
            <w:r w:rsidRPr="00AA082B">
              <w:rPr>
                <w:rFonts w:cs="IRNazanin" w:hint="cs"/>
                <w:b/>
                <w:bCs/>
                <w:color w:val="244061" w:themeColor="accent1" w:themeShade="80"/>
                <w:szCs w:val="28"/>
                <w:rtl/>
                <w:lang w:bidi="fa-IR"/>
              </w:rPr>
              <w:t>ی</w:t>
            </w:r>
            <w:r w:rsidRPr="00AA082B">
              <w:rPr>
                <w:rFonts w:cs="IRNazanin" w:hint="eastAsia"/>
                <w:b/>
                <w:bCs/>
                <w:color w:val="244061" w:themeColor="accent1" w:themeShade="80"/>
                <w:szCs w:val="28"/>
                <w:rtl/>
                <w:lang w:bidi="fa-IR"/>
              </w:rPr>
              <w:t>ده</w:t>
            </w:r>
            <w:r w:rsidRPr="00AA082B">
              <w:rPr>
                <w:rFonts w:cs="IRNazanin"/>
                <w:b/>
                <w:bCs/>
                <w:color w:val="244061" w:themeColor="accent1" w:themeShade="80"/>
                <w:szCs w:val="28"/>
                <w:rtl/>
                <w:lang w:bidi="fa-IR"/>
              </w:rPr>
              <w:t xml:space="preserve"> </w:t>
            </w:r>
            <w:r w:rsidRPr="00AA082B">
              <w:rPr>
                <w:rFonts w:cs="IRNazanin" w:hint="cs"/>
                <w:b/>
                <w:bCs/>
                <w:color w:val="244061" w:themeColor="accent1" w:themeShade="80"/>
                <w:szCs w:val="28"/>
                <w:rtl/>
                <w:lang w:bidi="fa-IR"/>
              </w:rPr>
              <w:t xml:space="preserve">دانلود </w:t>
            </w:r>
            <w:r w:rsidRPr="00AA082B">
              <w:rPr>
                <w:rFonts w:cs="IRNazanin"/>
                <w:b/>
                <w:bCs/>
                <w:color w:val="244061" w:themeColor="accent1" w:themeShade="80"/>
                <w:szCs w:val="28"/>
                <w:rtl/>
                <w:lang w:bidi="fa-IR"/>
              </w:rPr>
              <w:t>شده است.</w:t>
            </w:r>
          </w:p>
          <w:p w:rsidR="00E56D7E" w:rsidRPr="00507F39" w:rsidRDefault="00507F39" w:rsidP="00E56D7E">
            <w:pPr>
              <w:spacing w:before="60" w:after="60"/>
              <w:jc w:val="center"/>
              <w:rPr>
                <w:rFonts w:ascii="Calibri (Body)" w:hAnsi="Calibri (Body)" w:cs="IRMitra" w:hint="eastAsia"/>
                <w:b/>
                <w:bCs/>
                <w:sz w:val="27"/>
                <w:szCs w:val="27"/>
                <w:rtl/>
                <w:lang w:bidi="fa-IR"/>
              </w:rPr>
            </w:pPr>
            <w:r w:rsidRPr="00507F39">
              <w:rPr>
                <w:rFonts w:ascii="Calibri (Body)" w:hAnsi="Calibri (Body)" w:cs="Times New Roman"/>
                <w:b/>
                <w:bCs/>
                <w:color w:val="244061" w:themeColor="accent1" w:themeShade="80"/>
                <w:sz w:val="24"/>
                <w:szCs w:val="24"/>
                <w:lang w:bidi="fa-IR"/>
              </w:rPr>
              <w:t>www.aqeedeh.com</w:t>
            </w:r>
          </w:p>
        </w:tc>
        <w:tc>
          <w:tcPr>
            <w:tcW w:w="1479" w:type="pct"/>
          </w:tcPr>
          <w:p w:rsidR="000F1279" w:rsidRDefault="000F1279" w:rsidP="00E56D7E">
            <w:pPr>
              <w:spacing w:before="60" w:after="60"/>
              <w:jc w:val="center"/>
              <w:rPr>
                <w:rFonts w:ascii="IRMitra" w:hAnsi="IRMitra" w:cs="IRMitra"/>
                <w:color w:val="244061" w:themeColor="accent1" w:themeShade="80"/>
                <w:sz w:val="30"/>
                <w:szCs w:val="30"/>
                <w:rtl/>
              </w:rPr>
            </w:pPr>
          </w:p>
          <w:p w:rsidR="00E56D7E" w:rsidRPr="00855B06" w:rsidRDefault="00E56D7E" w:rsidP="00E56D7E">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07C65771" wp14:editId="5F15411F">
                  <wp:extent cx="943200" cy="943200"/>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E56D7E" w:rsidRPr="00C50D4D" w:rsidTr="00E56D7E">
        <w:trPr>
          <w:jc w:val="center"/>
        </w:trPr>
        <w:tc>
          <w:tcPr>
            <w:tcW w:w="1552" w:type="pct"/>
            <w:vAlign w:val="center"/>
          </w:tcPr>
          <w:p w:rsidR="00E56D7E" w:rsidRPr="00855B06" w:rsidRDefault="00E56D7E" w:rsidP="00E56D7E">
            <w:pPr>
              <w:spacing w:before="60" w:after="60"/>
              <w:jc w:val="center"/>
              <w:rPr>
                <w:rFonts w:ascii="IRMitra" w:hAnsi="IRMitra" w:cs="IRMitra"/>
                <w:b/>
                <w:bCs/>
                <w:sz w:val="27"/>
                <w:szCs w:val="27"/>
                <w:rtl/>
                <w:lang w:bidi="fa-IR"/>
              </w:rPr>
            </w:pPr>
            <w:r w:rsidRPr="00AA082B">
              <w:rPr>
                <w:rFonts w:ascii="IRNazanin" w:hAnsi="IRNazanin" w:cs="IRNazanin"/>
                <w:b/>
                <w:bCs/>
                <w:sz w:val="28"/>
                <w:szCs w:val="28"/>
                <w:rtl/>
                <w:lang w:bidi="fa-IR"/>
              </w:rPr>
              <w:t>ایمیل:</w:t>
            </w:r>
          </w:p>
        </w:tc>
        <w:tc>
          <w:tcPr>
            <w:tcW w:w="3448" w:type="pct"/>
            <w:gridSpan w:val="4"/>
            <w:vAlign w:val="center"/>
          </w:tcPr>
          <w:p w:rsidR="00E56D7E" w:rsidRPr="00855B06" w:rsidRDefault="00E56D7E" w:rsidP="00E56D7E">
            <w:pPr>
              <w:spacing w:before="60" w:after="60"/>
              <w:jc w:val="right"/>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E56D7E" w:rsidRPr="00C50D4D" w:rsidTr="00E56D7E">
        <w:trPr>
          <w:jc w:val="center"/>
        </w:trPr>
        <w:tc>
          <w:tcPr>
            <w:tcW w:w="5000" w:type="pct"/>
            <w:gridSpan w:val="5"/>
            <w:vAlign w:val="bottom"/>
          </w:tcPr>
          <w:p w:rsidR="00E56D7E" w:rsidRPr="00855B06" w:rsidRDefault="00E56D7E" w:rsidP="00E56D7E">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E56D7E" w:rsidRPr="00C50D4D" w:rsidTr="00E56D7E">
        <w:trPr>
          <w:jc w:val="center"/>
        </w:trPr>
        <w:tc>
          <w:tcPr>
            <w:tcW w:w="2332" w:type="pct"/>
            <w:gridSpan w:val="2"/>
            <w:shd w:val="clear" w:color="auto" w:fill="auto"/>
          </w:tcPr>
          <w:p w:rsidR="00E56D7E" w:rsidRPr="00AA082B" w:rsidRDefault="00E56D7E" w:rsidP="00E56D7E">
            <w:pPr>
              <w:widowControl w:val="0"/>
              <w:tabs>
                <w:tab w:val="right" w:leader="dot" w:pos="5138"/>
              </w:tabs>
              <w:spacing w:before="60" w:after="60"/>
              <w:jc w:val="right"/>
              <w:rPr>
                <w:rFonts w:ascii="Literata" w:hAnsi="Literata" w:cs="Times New Roman"/>
                <w:sz w:val="24"/>
                <w:szCs w:val="24"/>
                <w:lang w:bidi="fa-IR"/>
              </w:rPr>
            </w:pPr>
            <w:r w:rsidRPr="00AA082B">
              <w:rPr>
                <w:rFonts w:ascii="Literata" w:hAnsi="Literata" w:cs="Times New Roman"/>
                <w:sz w:val="24"/>
                <w:szCs w:val="24"/>
                <w:lang w:bidi="fa-IR"/>
              </w:rPr>
              <w:t>www.mowahedin.com</w:t>
            </w:r>
          </w:p>
          <w:p w:rsidR="00E56D7E" w:rsidRPr="00AA082B" w:rsidRDefault="00E56D7E" w:rsidP="00E56D7E">
            <w:pPr>
              <w:widowControl w:val="0"/>
              <w:tabs>
                <w:tab w:val="right" w:leader="dot" w:pos="5138"/>
              </w:tabs>
              <w:spacing w:before="60" w:after="60"/>
              <w:jc w:val="right"/>
              <w:rPr>
                <w:rFonts w:ascii="Literata" w:hAnsi="Literata" w:cs="Times New Roman"/>
                <w:sz w:val="24"/>
                <w:szCs w:val="24"/>
                <w:lang w:bidi="fa-IR"/>
              </w:rPr>
            </w:pPr>
            <w:r w:rsidRPr="00AA082B">
              <w:rPr>
                <w:rFonts w:ascii="Literata" w:hAnsi="Literata" w:cs="Times New Roman"/>
                <w:sz w:val="24"/>
                <w:szCs w:val="24"/>
                <w:lang w:bidi="fa-IR"/>
              </w:rPr>
              <w:t>www.videofarsi.com</w:t>
            </w:r>
          </w:p>
          <w:p w:rsidR="00E56D7E" w:rsidRDefault="00E56D7E" w:rsidP="00E56D7E">
            <w:pPr>
              <w:spacing w:before="60" w:after="60"/>
              <w:jc w:val="right"/>
              <w:rPr>
                <w:rFonts w:ascii="Literata" w:hAnsi="Literata" w:cs="Times New Roman"/>
                <w:sz w:val="24"/>
                <w:szCs w:val="24"/>
                <w:lang w:bidi="fa-IR"/>
              </w:rPr>
            </w:pPr>
            <w:r w:rsidRPr="00AA082B">
              <w:rPr>
                <w:rFonts w:ascii="Literata" w:hAnsi="Literata" w:cs="Times New Roman"/>
                <w:sz w:val="24"/>
                <w:szCs w:val="24"/>
                <w:lang w:bidi="fa-IR"/>
              </w:rPr>
              <w:t>www.zekr.tv</w:t>
            </w:r>
          </w:p>
          <w:p w:rsidR="00E56D7E" w:rsidRPr="00855B06" w:rsidRDefault="00E56D7E" w:rsidP="00E56D7E">
            <w:pPr>
              <w:spacing w:before="60" w:after="60"/>
              <w:jc w:val="right"/>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5" w:type="pct"/>
          </w:tcPr>
          <w:p w:rsidR="00E56D7E" w:rsidRPr="00855B06" w:rsidRDefault="00E56D7E" w:rsidP="00E56D7E">
            <w:pPr>
              <w:spacing w:before="60" w:after="60"/>
              <w:jc w:val="right"/>
              <w:rPr>
                <w:rFonts w:ascii="IRMitra" w:hAnsi="IRMitra" w:cs="IRMitra"/>
                <w:color w:val="244061" w:themeColor="accent1" w:themeShade="80"/>
                <w:sz w:val="30"/>
                <w:szCs w:val="30"/>
                <w:rtl/>
                <w:lang w:bidi="fa-IR"/>
              </w:rPr>
            </w:pPr>
          </w:p>
        </w:tc>
        <w:tc>
          <w:tcPr>
            <w:tcW w:w="2303" w:type="pct"/>
            <w:gridSpan w:val="2"/>
          </w:tcPr>
          <w:p w:rsidR="00E56D7E" w:rsidRPr="00AA082B" w:rsidRDefault="00E56D7E" w:rsidP="00E56D7E">
            <w:pPr>
              <w:widowControl w:val="0"/>
              <w:tabs>
                <w:tab w:val="right" w:leader="dot" w:pos="5138"/>
              </w:tabs>
              <w:spacing w:before="60" w:after="60"/>
              <w:jc w:val="right"/>
              <w:rPr>
                <w:rFonts w:ascii="Literata" w:hAnsi="Literata" w:cs="Times New Roman"/>
                <w:sz w:val="24"/>
                <w:szCs w:val="24"/>
              </w:rPr>
            </w:pPr>
            <w:r w:rsidRPr="00AA082B">
              <w:rPr>
                <w:rFonts w:ascii="Literata" w:hAnsi="Literata" w:cs="Times New Roman"/>
                <w:sz w:val="24"/>
                <w:szCs w:val="24"/>
              </w:rPr>
              <w:t>www.aqeedeh.com</w:t>
            </w:r>
          </w:p>
          <w:p w:rsidR="00E56D7E" w:rsidRPr="00AA082B" w:rsidRDefault="00E56D7E" w:rsidP="00E56D7E">
            <w:pPr>
              <w:widowControl w:val="0"/>
              <w:tabs>
                <w:tab w:val="right" w:leader="dot" w:pos="5138"/>
              </w:tabs>
              <w:spacing w:before="60" w:after="60"/>
              <w:jc w:val="right"/>
              <w:rPr>
                <w:rFonts w:ascii="Literata" w:hAnsi="Literata" w:cs="Times New Roman"/>
                <w:sz w:val="24"/>
                <w:szCs w:val="24"/>
              </w:rPr>
            </w:pPr>
            <w:r w:rsidRPr="00AA082B">
              <w:rPr>
                <w:rFonts w:ascii="Literata" w:hAnsi="Literata" w:cs="Times New Roman"/>
                <w:sz w:val="24"/>
                <w:szCs w:val="24"/>
              </w:rPr>
              <w:t>www.islamtxt.com</w:t>
            </w:r>
          </w:p>
          <w:p w:rsidR="00E56D7E" w:rsidRPr="00E56D7E" w:rsidRDefault="00C47944" w:rsidP="00E56D7E">
            <w:pPr>
              <w:widowControl w:val="0"/>
              <w:tabs>
                <w:tab w:val="right" w:leader="dot" w:pos="5138"/>
              </w:tabs>
              <w:spacing w:before="60" w:after="60"/>
              <w:jc w:val="right"/>
              <w:rPr>
                <w:rFonts w:ascii="Literata" w:hAnsi="Literata" w:cs="Times New Roman"/>
                <w:sz w:val="24"/>
                <w:szCs w:val="24"/>
              </w:rPr>
            </w:pPr>
            <w:hyperlink r:id="rId11" w:history="1">
              <w:r w:rsidR="00E56D7E" w:rsidRPr="00E56D7E">
                <w:rPr>
                  <w:rStyle w:val="Hyperlink"/>
                  <w:rFonts w:ascii="Literata" w:hAnsi="Literata" w:cs="Times New Roman"/>
                  <w:color w:val="auto"/>
                  <w:sz w:val="24"/>
                  <w:szCs w:val="24"/>
                  <w:u w:val="none"/>
                </w:rPr>
                <w:t>www.shabnam.cc</w:t>
              </w:r>
            </w:hyperlink>
          </w:p>
          <w:p w:rsidR="00E56D7E" w:rsidRPr="00855B06" w:rsidRDefault="00E56D7E" w:rsidP="00E56D7E">
            <w:pPr>
              <w:spacing w:before="60" w:after="60"/>
              <w:jc w:val="right"/>
              <w:rPr>
                <w:rFonts w:ascii="IRMitra" w:hAnsi="IRMitra" w:cs="IRMitra"/>
                <w:color w:val="244061" w:themeColor="accent1" w:themeShade="80"/>
                <w:sz w:val="30"/>
                <w:szCs w:val="30"/>
                <w:rtl/>
                <w:lang w:bidi="fa-IR"/>
              </w:rPr>
            </w:pPr>
            <w:r w:rsidRPr="00AA082B">
              <w:rPr>
                <w:rFonts w:ascii="Literata" w:hAnsi="Literata" w:cs="Times New Roman"/>
                <w:sz w:val="24"/>
                <w:szCs w:val="24"/>
              </w:rPr>
              <w:t>www.sadaislam.com</w:t>
            </w:r>
          </w:p>
        </w:tc>
      </w:tr>
      <w:tr w:rsidR="00E56D7E" w:rsidRPr="00EA1553" w:rsidTr="00E56D7E">
        <w:trPr>
          <w:jc w:val="center"/>
        </w:trPr>
        <w:tc>
          <w:tcPr>
            <w:tcW w:w="2332" w:type="pct"/>
            <w:gridSpan w:val="2"/>
          </w:tcPr>
          <w:p w:rsidR="00E56D7E" w:rsidRPr="00EA1553" w:rsidRDefault="00E56D7E" w:rsidP="00E56D7E">
            <w:pPr>
              <w:spacing w:before="60" w:after="60"/>
              <w:rPr>
                <w:rFonts w:ascii="IRMitra" w:hAnsi="IRMitra" w:cs="IRMitra"/>
                <w:b/>
                <w:bCs/>
                <w:sz w:val="5"/>
                <w:szCs w:val="5"/>
                <w:rtl/>
                <w:lang w:bidi="fa-IR"/>
              </w:rPr>
            </w:pPr>
          </w:p>
        </w:tc>
        <w:tc>
          <w:tcPr>
            <w:tcW w:w="2668" w:type="pct"/>
            <w:gridSpan w:val="3"/>
          </w:tcPr>
          <w:p w:rsidR="00E56D7E" w:rsidRPr="00EA1553" w:rsidRDefault="00E56D7E" w:rsidP="00E56D7E">
            <w:pPr>
              <w:spacing w:before="60" w:after="60"/>
              <w:rPr>
                <w:rFonts w:ascii="IRMitra" w:hAnsi="IRMitra" w:cs="IRMitra"/>
                <w:color w:val="244061" w:themeColor="accent1" w:themeShade="80"/>
                <w:sz w:val="5"/>
                <w:szCs w:val="5"/>
                <w:rtl/>
                <w:lang w:bidi="fa-IR"/>
              </w:rPr>
            </w:pPr>
          </w:p>
        </w:tc>
      </w:tr>
      <w:tr w:rsidR="00E56D7E" w:rsidRPr="00C50D4D" w:rsidTr="00E56D7E">
        <w:trPr>
          <w:jc w:val="center"/>
        </w:trPr>
        <w:tc>
          <w:tcPr>
            <w:tcW w:w="5000" w:type="pct"/>
            <w:gridSpan w:val="5"/>
          </w:tcPr>
          <w:p w:rsidR="00E56D7E" w:rsidRPr="00855B06" w:rsidRDefault="00E56D7E" w:rsidP="00E56D7E">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4D702F82" wp14:editId="63DB619F">
                  <wp:extent cx="1576800" cy="820800"/>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E56D7E" w:rsidRPr="00C50D4D" w:rsidTr="00E56D7E">
        <w:trPr>
          <w:jc w:val="center"/>
        </w:trPr>
        <w:tc>
          <w:tcPr>
            <w:tcW w:w="5000" w:type="pct"/>
            <w:gridSpan w:val="5"/>
            <w:vAlign w:val="center"/>
          </w:tcPr>
          <w:p w:rsidR="00E56D7E" w:rsidRDefault="00E56D7E" w:rsidP="00E56D7E">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r w:rsidR="00E56D7E" w:rsidRPr="00EA1553" w:rsidTr="00E56D7E">
        <w:trPr>
          <w:jc w:val="center"/>
        </w:trPr>
        <w:tc>
          <w:tcPr>
            <w:tcW w:w="2332" w:type="pct"/>
            <w:gridSpan w:val="2"/>
          </w:tcPr>
          <w:p w:rsidR="00E56D7E" w:rsidRPr="00EA1553" w:rsidRDefault="00E56D7E" w:rsidP="00E56D7E">
            <w:pPr>
              <w:spacing w:before="60" w:after="60"/>
              <w:rPr>
                <w:rFonts w:ascii="IRMitra" w:hAnsi="IRMitra" w:cs="IRMitra"/>
                <w:b/>
                <w:bCs/>
                <w:sz w:val="7"/>
                <w:szCs w:val="7"/>
                <w:rtl/>
                <w:lang w:bidi="fa-IR"/>
              </w:rPr>
            </w:pPr>
          </w:p>
        </w:tc>
        <w:tc>
          <w:tcPr>
            <w:tcW w:w="2668" w:type="pct"/>
            <w:gridSpan w:val="3"/>
          </w:tcPr>
          <w:p w:rsidR="00E56D7E" w:rsidRPr="00EA1553" w:rsidRDefault="00E56D7E" w:rsidP="00E56D7E">
            <w:pPr>
              <w:spacing w:before="60" w:after="60"/>
              <w:rPr>
                <w:rFonts w:ascii="IRMitra" w:hAnsi="IRMitra" w:cs="IRMitra"/>
                <w:color w:val="244061" w:themeColor="accent1" w:themeShade="80"/>
                <w:sz w:val="7"/>
                <w:szCs w:val="7"/>
                <w:rtl/>
                <w:lang w:bidi="fa-IR"/>
              </w:rPr>
            </w:pPr>
          </w:p>
        </w:tc>
      </w:tr>
      <w:bookmarkEnd w:id="2"/>
      <w:bookmarkEnd w:id="3"/>
    </w:tbl>
    <w:p w:rsidR="0030304F" w:rsidRPr="00DB11B4" w:rsidRDefault="0030304F" w:rsidP="00DB11B4">
      <w:pPr>
        <w:rPr>
          <w:rFonts w:eastAsia="B Badr" w:cs="B Mitra"/>
          <w:b/>
          <w:bCs/>
          <w:sz w:val="22"/>
          <w:szCs w:val="26"/>
          <w:rtl/>
          <w:lang w:bidi="fa-IR"/>
        </w:rPr>
        <w:sectPr w:rsidR="0030304F" w:rsidRPr="00DB11B4" w:rsidSect="00743F8E">
          <w:footnotePr>
            <w:numRestart w:val="eachPage"/>
          </w:footnotePr>
          <w:pgSz w:w="9356" w:h="13608" w:code="9"/>
          <w:pgMar w:top="567" w:right="1134" w:bottom="851" w:left="1134" w:header="454" w:footer="0" w:gutter="0"/>
          <w:cols w:space="720"/>
          <w:bidi/>
          <w:rtlGutter/>
        </w:sectPr>
      </w:pPr>
    </w:p>
    <w:p w:rsidR="00FA1731" w:rsidRPr="00DB11B4" w:rsidRDefault="00FA1731" w:rsidP="00DB11B4">
      <w:pPr>
        <w:rPr>
          <w:rFonts w:eastAsia="B Badr" w:cs="B Mitra"/>
          <w:b/>
          <w:bCs/>
          <w:sz w:val="22"/>
          <w:szCs w:val="26"/>
          <w:rtl/>
          <w:lang w:bidi="fa-IR"/>
        </w:rPr>
      </w:pPr>
    </w:p>
    <w:p w:rsidR="00FA1731" w:rsidRPr="00DB11B4" w:rsidRDefault="00FA1731" w:rsidP="00DB11B4">
      <w:pPr>
        <w:rPr>
          <w:rFonts w:eastAsia="B Badr" w:cs="B Mitra"/>
          <w:b/>
          <w:bCs/>
          <w:sz w:val="22"/>
          <w:szCs w:val="26"/>
          <w:rtl/>
          <w:lang w:bidi="fa-IR"/>
        </w:rPr>
      </w:pPr>
    </w:p>
    <w:p w:rsidR="00FA1731" w:rsidRPr="00DB11B4" w:rsidRDefault="00FA1731" w:rsidP="00DB11B4">
      <w:pPr>
        <w:rPr>
          <w:rFonts w:eastAsia="B Badr" w:cs="B Mitra"/>
          <w:b/>
          <w:bCs/>
          <w:sz w:val="22"/>
          <w:szCs w:val="26"/>
          <w:rtl/>
          <w:lang w:bidi="fa-IR"/>
        </w:rPr>
      </w:pPr>
    </w:p>
    <w:p w:rsidR="00FA1731" w:rsidRPr="00DB11B4" w:rsidRDefault="00B003ED" w:rsidP="00DB11B4">
      <w:pPr>
        <w:rPr>
          <w:rFonts w:eastAsia="B Badr" w:cs="B Mitra"/>
          <w:b/>
          <w:bCs/>
          <w:sz w:val="22"/>
          <w:szCs w:val="26"/>
          <w:rtl/>
          <w:lang w:bidi="fa-IR"/>
        </w:rPr>
      </w:pPr>
      <w:r w:rsidRPr="00DB11B4">
        <w:rPr>
          <w:rFonts w:eastAsia="B Badr" w:cs="B Mitra" w:hint="cs"/>
          <w:b/>
          <w:bCs/>
          <w:noProof/>
          <w:sz w:val="22"/>
          <w:szCs w:val="26"/>
          <w:rtl/>
        </w:rPr>
        <w:drawing>
          <wp:anchor distT="0" distB="0" distL="114300" distR="114300" simplePos="0" relativeHeight="251657728" behindDoc="0" locked="0" layoutInCell="1" allowOverlap="1" wp14:anchorId="723CF0F8" wp14:editId="26F53CA0">
            <wp:simplePos x="0" y="0"/>
            <wp:positionH relativeFrom="margin">
              <wp:align>center</wp:align>
            </wp:positionH>
            <wp:positionV relativeFrom="margin">
              <wp:align>center</wp:align>
            </wp:positionV>
            <wp:extent cx="4142740" cy="5534025"/>
            <wp:effectExtent l="0" t="0" r="0" b="9525"/>
            <wp:wrapNone/>
            <wp:docPr id="909" name="Picture 90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descr="b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42740" cy="5534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1731" w:rsidRPr="00DB11B4" w:rsidRDefault="00FA1731" w:rsidP="00DB11B4">
      <w:pPr>
        <w:rPr>
          <w:rFonts w:eastAsia="B Badr" w:cs="B Mitra"/>
          <w:b/>
          <w:bCs/>
          <w:sz w:val="22"/>
          <w:szCs w:val="26"/>
          <w:rtl/>
          <w:lang w:bidi="fa-IR"/>
        </w:rPr>
      </w:pPr>
    </w:p>
    <w:p w:rsidR="00FA1731" w:rsidRPr="00DB11B4" w:rsidRDefault="00FA1731" w:rsidP="00DB11B4">
      <w:pPr>
        <w:rPr>
          <w:rFonts w:eastAsia="B Badr" w:cs="B Mitra"/>
          <w:b/>
          <w:bCs/>
          <w:sz w:val="22"/>
          <w:szCs w:val="26"/>
          <w:rtl/>
          <w:lang w:bidi="fa-IR"/>
        </w:rPr>
      </w:pPr>
    </w:p>
    <w:p w:rsidR="00FA1731" w:rsidRPr="00DB11B4" w:rsidRDefault="00FA1731" w:rsidP="00DB11B4">
      <w:pPr>
        <w:rPr>
          <w:rFonts w:eastAsia="B Badr" w:cs="B Mitra"/>
          <w:b/>
          <w:bCs/>
          <w:sz w:val="22"/>
          <w:szCs w:val="26"/>
          <w:rtl/>
          <w:lang w:bidi="fa-IR"/>
        </w:rPr>
      </w:pPr>
    </w:p>
    <w:p w:rsidR="00FA1731" w:rsidRPr="00DB11B4" w:rsidRDefault="00FA1731" w:rsidP="00DB11B4">
      <w:pPr>
        <w:rPr>
          <w:rFonts w:eastAsia="B Badr" w:cs="B Mitra"/>
          <w:b/>
          <w:bCs/>
          <w:sz w:val="22"/>
          <w:szCs w:val="26"/>
          <w:rtl/>
          <w:lang w:bidi="fa-IR"/>
        </w:rPr>
      </w:pPr>
    </w:p>
    <w:p w:rsidR="00FA1731" w:rsidRPr="00DB11B4" w:rsidRDefault="00FA1731" w:rsidP="00DB11B4">
      <w:pPr>
        <w:rPr>
          <w:rFonts w:eastAsia="B Badr" w:cs="B Mitra"/>
          <w:b/>
          <w:bCs/>
          <w:sz w:val="22"/>
          <w:szCs w:val="26"/>
          <w:rtl/>
          <w:lang w:bidi="fa-IR"/>
        </w:rPr>
      </w:pPr>
    </w:p>
    <w:p w:rsidR="00FA1731" w:rsidRPr="00DB11B4" w:rsidRDefault="00FA1731" w:rsidP="00DB11B4">
      <w:pPr>
        <w:rPr>
          <w:rFonts w:eastAsia="B Badr" w:cs="B Mitra"/>
          <w:b/>
          <w:bCs/>
          <w:sz w:val="22"/>
          <w:szCs w:val="26"/>
          <w:rtl/>
          <w:lang w:bidi="fa-IR"/>
        </w:rPr>
      </w:pPr>
    </w:p>
    <w:p w:rsidR="00FA1731" w:rsidRPr="00DB11B4" w:rsidRDefault="00FA1731" w:rsidP="00DB11B4">
      <w:pPr>
        <w:rPr>
          <w:rFonts w:eastAsia="B Badr" w:cs="B Mitra"/>
          <w:b/>
          <w:bCs/>
          <w:sz w:val="22"/>
          <w:szCs w:val="26"/>
          <w:rtl/>
          <w:lang w:bidi="fa-IR"/>
        </w:rPr>
      </w:pPr>
    </w:p>
    <w:p w:rsidR="00FA1731" w:rsidRPr="00DB11B4" w:rsidRDefault="00FA1731" w:rsidP="00DB11B4">
      <w:pPr>
        <w:rPr>
          <w:rFonts w:eastAsia="B Badr" w:cs="B Mitra"/>
          <w:b/>
          <w:bCs/>
          <w:sz w:val="22"/>
          <w:szCs w:val="26"/>
          <w:rtl/>
          <w:lang w:bidi="fa-IR"/>
        </w:rPr>
      </w:pPr>
    </w:p>
    <w:p w:rsidR="00FA1731" w:rsidRPr="00DB11B4" w:rsidRDefault="00FA1731" w:rsidP="00DB11B4">
      <w:pPr>
        <w:rPr>
          <w:rFonts w:eastAsia="B Badr" w:cs="B Mitra"/>
          <w:b/>
          <w:bCs/>
          <w:sz w:val="22"/>
          <w:szCs w:val="26"/>
          <w:rtl/>
          <w:lang w:bidi="fa-IR"/>
        </w:rPr>
      </w:pPr>
    </w:p>
    <w:p w:rsidR="00FA1731" w:rsidRPr="00DB11B4" w:rsidRDefault="00FA1731" w:rsidP="00DB11B4">
      <w:pPr>
        <w:rPr>
          <w:rFonts w:eastAsia="B Badr" w:cs="B Mitra"/>
          <w:b/>
          <w:bCs/>
          <w:sz w:val="22"/>
          <w:szCs w:val="26"/>
          <w:rtl/>
          <w:lang w:bidi="fa-IR"/>
        </w:rPr>
      </w:pPr>
    </w:p>
    <w:p w:rsidR="00FA1731" w:rsidRPr="00DB11B4" w:rsidRDefault="00FA1731" w:rsidP="00DB11B4">
      <w:pPr>
        <w:rPr>
          <w:rFonts w:eastAsia="B Badr" w:cs="B Mitra"/>
          <w:b/>
          <w:bCs/>
          <w:sz w:val="22"/>
          <w:szCs w:val="26"/>
          <w:rtl/>
          <w:lang w:bidi="fa-IR"/>
        </w:rPr>
      </w:pPr>
    </w:p>
    <w:p w:rsidR="00FA1731" w:rsidRPr="00DB11B4" w:rsidRDefault="00FA1731" w:rsidP="00DB11B4">
      <w:pPr>
        <w:rPr>
          <w:rFonts w:eastAsia="B Badr" w:cs="B Mitra"/>
          <w:b/>
          <w:bCs/>
          <w:sz w:val="22"/>
          <w:szCs w:val="26"/>
          <w:rtl/>
          <w:lang w:bidi="fa-IR"/>
        </w:rPr>
      </w:pPr>
    </w:p>
    <w:p w:rsidR="00FA1731" w:rsidRPr="00DB11B4" w:rsidRDefault="00FA1731" w:rsidP="00DB11B4">
      <w:pPr>
        <w:rPr>
          <w:rFonts w:eastAsia="B Badr" w:cs="B Mitra"/>
          <w:b/>
          <w:bCs/>
          <w:sz w:val="22"/>
          <w:szCs w:val="26"/>
          <w:rtl/>
          <w:lang w:bidi="fa-IR"/>
        </w:rPr>
      </w:pPr>
    </w:p>
    <w:p w:rsidR="00FA1731" w:rsidRPr="00DB11B4" w:rsidRDefault="00FA1731" w:rsidP="00DB11B4">
      <w:pPr>
        <w:rPr>
          <w:rFonts w:eastAsia="B Badr" w:cs="B Mitra"/>
          <w:b/>
          <w:bCs/>
          <w:sz w:val="22"/>
          <w:szCs w:val="26"/>
          <w:rtl/>
          <w:lang w:bidi="fa-IR"/>
        </w:rPr>
      </w:pPr>
    </w:p>
    <w:p w:rsidR="00FA1731" w:rsidRPr="00DB11B4" w:rsidRDefault="00FA1731" w:rsidP="00DB11B4">
      <w:pPr>
        <w:rPr>
          <w:rFonts w:eastAsia="B Badr" w:cs="B Mitra"/>
          <w:b/>
          <w:bCs/>
          <w:sz w:val="22"/>
          <w:szCs w:val="26"/>
          <w:rtl/>
          <w:lang w:bidi="fa-IR"/>
        </w:rPr>
      </w:pPr>
    </w:p>
    <w:p w:rsidR="00FA1731" w:rsidRPr="00DB11B4" w:rsidRDefault="00FA1731" w:rsidP="00DB11B4">
      <w:pPr>
        <w:rPr>
          <w:rFonts w:eastAsia="B Badr" w:cs="B Mitra"/>
          <w:b/>
          <w:bCs/>
          <w:sz w:val="22"/>
          <w:szCs w:val="26"/>
          <w:rtl/>
          <w:lang w:bidi="fa-IR"/>
        </w:rPr>
      </w:pPr>
    </w:p>
    <w:p w:rsidR="00FA1731" w:rsidRPr="00DB11B4" w:rsidRDefault="00FA1731" w:rsidP="00DB11B4">
      <w:pPr>
        <w:rPr>
          <w:rFonts w:eastAsia="B Badr" w:cs="B Mitra"/>
          <w:b/>
          <w:bCs/>
          <w:sz w:val="22"/>
          <w:szCs w:val="26"/>
          <w:rtl/>
          <w:lang w:bidi="fa-IR"/>
        </w:rPr>
      </w:pPr>
    </w:p>
    <w:p w:rsidR="00FA1731" w:rsidRPr="00DB11B4" w:rsidRDefault="00FA1731" w:rsidP="00DB11B4">
      <w:pPr>
        <w:rPr>
          <w:rFonts w:eastAsia="B Badr" w:cs="B Mitra"/>
          <w:b/>
          <w:bCs/>
          <w:sz w:val="22"/>
          <w:szCs w:val="26"/>
          <w:rtl/>
          <w:lang w:bidi="fa-IR"/>
        </w:rPr>
      </w:pPr>
    </w:p>
    <w:p w:rsidR="00FA1731" w:rsidRPr="00DB11B4" w:rsidRDefault="00FA1731" w:rsidP="00DB11B4">
      <w:pPr>
        <w:rPr>
          <w:rFonts w:eastAsia="B Badr" w:cs="B Mitra"/>
          <w:b/>
          <w:bCs/>
          <w:sz w:val="22"/>
          <w:szCs w:val="26"/>
          <w:rtl/>
          <w:lang w:bidi="fa-IR"/>
        </w:rPr>
      </w:pPr>
    </w:p>
    <w:p w:rsidR="00FA1731" w:rsidRPr="00DB11B4" w:rsidRDefault="00FA1731" w:rsidP="00DB11B4">
      <w:pPr>
        <w:rPr>
          <w:rFonts w:eastAsia="B Badr" w:cs="B Mitra"/>
          <w:b/>
          <w:bCs/>
          <w:sz w:val="22"/>
          <w:szCs w:val="26"/>
          <w:rtl/>
          <w:lang w:bidi="fa-IR"/>
        </w:rPr>
      </w:pPr>
    </w:p>
    <w:p w:rsidR="00FA1731" w:rsidRPr="00DB11B4" w:rsidRDefault="00FA1731" w:rsidP="00DB11B4">
      <w:pPr>
        <w:rPr>
          <w:rFonts w:eastAsia="B Badr" w:cs="B Mitra"/>
          <w:b/>
          <w:bCs/>
          <w:sz w:val="22"/>
          <w:szCs w:val="26"/>
          <w:rtl/>
          <w:lang w:bidi="fa-IR"/>
        </w:rPr>
      </w:pPr>
    </w:p>
    <w:p w:rsidR="00FA1731" w:rsidRPr="00DB11B4" w:rsidRDefault="00FA1731" w:rsidP="00DB11B4">
      <w:pPr>
        <w:rPr>
          <w:rFonts w:eastAsia="B Badr" w:cs="B Mitra"/>
          <w:b/>
          <w:bCs/>
          <w:sz w:val="22"/>
          <w:szCs w:val="26"/>
          <w:rtl/>
          <w:lang w:bidi="fa-IR"/>
        </w:rPr>
      </w:pPr>
    </w:p>
    <w:p w:rsidR="00FA1731" w:rsidRPr="00DB11B4" w:rsidRDefault="00FA1731" w:rsidP="00DB11B4">
      <w:pPr>
        <w:rPr>
          <w:rFonts w:eastAsia="B Badr" w:cs="B Mitra"/>
          <w:b/>
          <w:bCs/>
          <w:sz w:val="22"/>
          <w:szCs w:val="26"/>
          <w:rtl/>
          <w:lang w:bidi="fa-IR"/>
        </w:rPr>
      </w:pPr>
    </w:p>
    <w:p w:rsidR="00FA1731" w:rsidRPr="00DB11B4" w:rsidRDefault="00FA1731" w:rsidP="00DB11B4">
      <w:pPr>
        <w:rPr>
          <w:rFonts w:eastAsia="B Badr" w:cs="B Mitra"/>
          <w:b/>
          <w:bCs/>
          <w:sz w:val="22"/>
          <w:szCs w:val="26"/>
          <w:rtl/>
          <w:lang w:bidi="fa-IR"/>
        </w:rPr>
        <w:sectPr w:rsidR="00FA1731" w:rsidRPr="00DB11B4" w:rsidSect="00743F8E">
          <w:footnotePr>
            <w:numRestart w:val="eachPage"/>
          </w:footnotePr>
          <w:pgSz w:w="9356" w:h="13608" w:code="9"/>
          <w:pgMar w:top="567" w:right="1134" w:bottom="851" w:left="1134" w:header="454" w:footer="0" w:gutter="0"/>
          <w:cols w:space="720"/>
          <w:bidi/>
          <w:rtlGutter/>
        </w:sectPr>
      </w:pPr>
    </w:p>
    <w:p w:rsidR="00712FEF" w:rsidRDefault="00712FEF" w:rsidP="00DB11B4">
      <w:pPr>
        <w:pStyle w:val="a0"/>
        <w:rPr>
          <w:rtl/>
        </w:rPr>
      </w:pPr>
      <w:bookmarkStart w:id="5" w:name="_Toc281212831"/>
      <w:bookmarkStart w:id="6" w:name="_Toc434685301"/>
      <w:bookmarkStart w:id="7" w:name="_Toc434685663"/>
      <w:bookmarkStart w:id="8" w:name="_Toc452296730"/>
      <w:bookmarkStart w:id="9" w:name="_Toc452297104"/>
      <w:bookmarkStart w:id="10" w:name="_Toc452297219"/>
      <w:r w:rsidRPr="00DB11B4">
        <w:rPr>
          <w:rFonts w:hint="cs"/>
          <w:rtl/>
        </w:rPr>
        <w:lastRenderedPageBreak/>
        <w:t>فهرست مطالب</w:t>
      </w:r>
      <w:bookmarkEnd w:id="5"/>
      <w:bookmarkEnd w:id="6"/>
      <w:bookmarkEnd w:id="7"/>
      <w:bookmarkEnd w:id="8"/>
      <w:bookmarkEnd w:id="9"/>
      <w:bookmarkEnd w:id="10"/>
    </w:p>
    <w:p w:rsidR="008059AC" w:rsidRDefault="008059AC">
      <w:pPr>
        <w:pStyle w:val="TOC1"/>
        <w:tabs>
          <w:tab w:val="right" w:leader="dot" w:pos="7078"/>
        </w:tabs>
        <w:rPr>
          <w:rFonts w:asciiTheme="minorHAnsi" w:eastAsiaTheme="minorEastAsia" w:hAnsiTheme="minorHAnsi" w:cstheme="minorBidi"/>
          <w:b w:val="0"/>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u \t "Style Heading 1 + Right,1,Subtitle,2</w:instrText>
      </w:r>
      <w:r>
        <w:rPr>
          <w:rFonts w:hint="cs"/>
          <w:rtl/>
        </w:rPr>
        <w:instrText>,بخش,1,تیتر اول,1,تیتر دوم,2,تیتر سوم,3"</w:instrText>
      </w:r>
      <w:r>
        <w:rPr>
          <w:rtl/>
        </w:rPr>
        <w:instrText xml:space="preserve"> </w:instrText>
      </w:r>
      <w:r>
        <w:rPr>
          <w:rtl/>
        </w:rPr>
        <w:fldChar w:fldCharType="separate"/>
      </w:r>
      <w:r>
        <w:rPr>
          <w:rFonts w:hint="eastAsia"/>
          <w:noProof/>
          <w:rtl/>
          <w:lang w:bidi="fa-IR"/>
        </w:rPr>
        <w:t>فهرست</w:t>
      </w:r>
      <w:r>
        <w:rPr>
          <w:noProof/>
          <w:rtl/>
          <w:lang w:bidi="fa-IR"/>
        </w:rPr>
        <w:t xml:space="preserve"> </w:t>
      </w:r>
      <w:r>
        <w:rPr>
          <w:rFonts w:hint="eastAsia"/>
          <w:noProof/>
          <w:rtl/>
          <w:lang w:bidi="fa-IR"/>
        </w:rPr>
        <w:t>مطالب</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Toc452297219 \h</w:instrText>
      </w:r>
      <w:r>
        <w:rPr>
          <w:noProof/>
          <w:rtl/>
        </w:rPr>
        <w:instrText xml:space="preserve"> </w:instrText>
      </w:r>
      <w:r>
        <w:rPr>
          <w:noProof/>
          <w:rtl/>
        </w:rPr>
      </w:r>
      <w:r>
        <w:rPr>
          <w:noProof/>
          <w:rtl/>
        </w:rPr>
        <w:fldChar w:fldCharType="separate"/>
      </w:r>
      <w:r>
        <w:rPr>
          <w:noProof/>
          <w:rtl/>
        </w:rPr>
        <w:t>1</w:t>
      </w:r>
      <w:r>
        <w:rPr>
          <w:noProof/>
          <w:rtl/>
        </w:rPr>
        <w:fldChar w:fldCharType="end"/>
      </w:r>
    </w:p>
    <w:p w:rsidR="008059AC" w:rsidRDefault="008059AC">
      <w:pPr>
        <w:pStyle w:val="TOC1"/>
        <w:tabs>
          <w:tab w:val="right" w:leader="dot" w:pos="7078"/>
        </w:tabs>
        <w:rPr>
          <w:rFonts w:asciiTheme="minorHAnsi" w:eastAsiaTheme="minorEastAsia" w:hAnsiTheme="minorHAnsi" w:cstheme="minorBidi"/>
          <w:b w:val="0"/>
          <w:bCs w:val="0"/>
          <w:noProof/>
          <w:sz w:val="22"/>
          <w:szCs w:val="22"/>
          <w:rtl/>
        </w:rPr>
      </w:pPr>
      <w:r>
        <w:rPr>
          <w:rFonts w:hint="eastAsia"/>
          <w:noProof/>
          <w:rtl/>
          <w:lang w:bidi="fa-IR"/>
        </w:rPr>
        <w:t>مقدمه‌</w:t>
      </w:r>
      <w:r>
        <w:rPr>
          <w:rFonts w:hint="cs"/>
          <w:noProof/>
          <w:rtl/>
          <w:lang w:bidi="fa-IR"/>
        </w:rPr>
        <w:t>ی</w:t>
      </w:r>
      <w:r>
        <w:rPr>
          <w:noProof/>
          <w:rtl/>
          <w:lang w:bidi="fa-IR"/>
        </w:rPr>
        <w:t xml:space="preserve"> </w:t>
      </w:r>
      <w:r>
        <w:rPr>
          <w:rFonts w:hint="eastAsia"/>
          <w:noProof/>
          <w:rtl/>
          <w:lang w:bidi="fa-IR"/>
        </w:rPr>
        <w:t>مبرّه</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Toc452297220 \h</w:instrText>
      </w:r>
      <w:r>
        <w:rPr>
          <w:noProof/>
          <w:rtl/>
        </w:rPr>
        <w:instrText xml:space="preserve"> </w:instrText>
      </w:r>
      <w:r>
        <w:rPr>
          <w:noProof/>
          <w:rtl/>
        </w:rPr>
      </w:r>
      <w:r>
        <w:rPr>
          <w:noProof/>
          <w:rtl/>
        </w:rPr>
        <w:fldChar w:fldCharType="separate"/>
      </w:r>
      <w:r>
        <w:rPr>
          <w:noProof/>
          <w:rtl/>
        </w:rPr>
        <w:t>5</w:t>
      </w:r>
      <w:r>
        <w:rPr>
          <w:noProof/>
          <w:rtl/>
        </w:rPr>
        <w:fldChar w:fldCharType="end"/>
      </w:r>
    </w:p>
    <w:p w:rsidR="008059AC" w:rsidRDefault="008059AC">
      <w:pPr>
        <w:pStyle w:val="TOC2"/>
        <w:tabs>
          <w:tab w:val="right" w:leader="dot" w:pos="7078"/>
        </w:tabs>
        <w:rPr>
          <w:rFonts w:asciiTheme="minorHAnsi" w:eastAsiaTheme="minorEastAsia" w:hAnsiTheme="minorHAnsi" w:cstheme="minorBidi"/>
          <w:noProof/>
          <w:sz w:val="22"/>
          <w:szCs w:val="22"/>
          <w:rtl/>
        </w:rPr>
      </w:pPr>
      <w:r>
        <w:rPr>
          <w:rFonts w:hint="eastAsia"/>
          <w:noProof/>
          <w:rtl/>
          <w:lang w:bidi="fa-IR"/>
        </w:rPr>
        <w:t>در</w:t>
      </w:r>
      <w:r>
        <w:rPr>
          <w:noProof/>
          <w:rtl/>
          <w:lang w:bidi="fa-IR"/>
        </w:rPr>
        <w:t xml:space="preserve"> </w:t>
      </w:r>
      <w:r>
        <w:rPr>
          <w:rFonts w:hint="eastAsia"/>
          <w:noProof/>
          <w:rtl/>
          <w:lang w:bidi="fa-IR"/>
        </w:rPr>
        <w:t>پ</w:t>
      </w:r>
      <w:r>
        <w:rPr>
          <w:rFonts w:hint="cs"/>
          <w:noProof/>
          <w:rtl/>
          <w:lang w:bidi="fa-IR"/>
        </w:rPr>
        <w:t>ی</w:t>
      </w:r>
      <w:r>
        <w:rPr>
          <w:rFonts w:hint="eastAsia"/>
          <w:noProof/>
          <w:rtl/>
          <w:lang w:bidi="fa-IR"/>
        </w:rPr>
        <w:t>شگاه</w:t>
      </w:r>
      <w:r>
        <w:rPr>
          <w:noProof/>
          <w:rtl/>
          <w:lang w:bidi="fa-IR"/>
        </w:rPr>
        <w:t xml:space="preserve"> </w:t>
      </w:r>
      <w:r>
        <w:rPr>
          <w:rFonts w:hint="eastAsia"/>
          <w:noProof/>
          <w:rtl/>
          <w:lang w:bidi="fa-IR"/>
        </w:rPr>
        <w:t>حس</w:t>
      </w:r>
      <w:r>
        <w:rPr>
          <w:rFonts w:hint="cs"/>
          <w:noProof/>
          <w:rtl/>
          <w:lang w:bidi="fa-IR"/>
        </w:rPr>
        <w:t>ی</w:t>
      </w:r>
      <w:r>
        <w:rPr>
          <w:rFonts w:hint="eastAsia"/>
          <w:noProof/>
          <w:rtl/>
          <w:lang w:bidi="fa-IR"/>
        </w:rPr>
        <w:t>ن</w:t>
      </w:r>
      <w:r>
        <w:rPr>
          <w:noProof/>
          <w:rtl/>
          <w:lang w:bidi="fa-IR"/>
        </w:rPr>
        <w:t xml:space="preserve"> </w:t>
      </w:r>
      <w:r w:rsidRPr="00EF6796">
        <w:rPr>
          <w:rFonts w:cs="CTraditional Arabic" w:hint="eastAsia"/>
          <w:noProof/>
          <w:rtl/>
          <w:lang w:bidi="fa-IR"/>
        </w:rPr>
        <w:t>س</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Toc452297221 \h</w:instrText>
      </w:r>
      <w:r>
        <w:rPr>
          <w:noProof/>
          <w:rtl/>
        </w:rPr>
        <w:instrText xml:space="preserve"> </w:instrText>
      </w:r>
      <w:r>
        <w:rPr>
          <w:noProof/>
          <w:rtl/>
        </w:rPr>
      </w:r>
      <w:r>
        <w:rPr>
          <w:noProof/>
          <w:rtl/>
        </w:rPr>
        <w:fldChar w:fldCharType="separate"/>
      </w:r>
      <w:r>
        <w:rPr>
          <w:noProof/>
          <w:rtl/>
        </w:rPr>
        <w:t>5</w:t>
      </w:r>
      <w:r>
        <w:rPr>
          <w:noProof/>
          <w:rtl/>
        </w:rPr>
        <w:fldChar w:fldCharType="end"/>
      </w:r>
    </w:p>
    <w:p w:rsidR="008059AC" w:rsidRDefault="008059AC">
      <w:pPr>
        <w:pStyle w:val="TOC1"/>
        <w:tabs>
          <w:tab w:val="right" w:leader="dot" w:pos="7078"/>
        </w:tabs>
        <w:rPr>
          <w:rFonts w:asciiTheme="minorHAnsi" w:eastAsiaTheme="minorEastAsia" w:hAnsiTheme="minorHAnsi" w:cstheme="minorBidi"/>
          <w:b w:val="0"/>
          <w:bCs w:val="0"/>
          <w:noProof/>
          <w:sz w:val="22"/>
          <w:szCs w:val="22"/>
          <w:rtl/>
        </w:rPr>
      </w:pPr>
      <w:r>
        <w:rPr>
          <w:rFonts w:hint="eastAsia"/>
          <w:noProof/>
          <w:rtl/>
          <w:lang w:bidi="fa-IR"/>
        </w:rPr>
        <w:t>مقدمه‌</w:t>
      </w:r>
      <w:r>
        <w:rPr>
          <w:rFonts w:hint="cs"/>
          <w:noProof/>
          <w:rtl/>
          <w:lang w:bidi="fa-IR"/>
        </w:rPr>
        <w:t>ی</w:t>
      </w:r>
      <w:r>
        <w:rPr>
          <w:noProof/>
          <w:rtl/>
          <w:lang w:bidi="fa-IR"/>
        </w:rPr>
        <w:t xml:space="preserve"> </w:t>
      </w:r>
      <w:r>
        <w:rPr>
          <w:rFonts w:hint="eastAsia"/>
          <w:noProof/>
          <w:rtl/>
          <w:lang w:bidi="fa-IR"/>
        </w:rPr>
        <w:t>کتاب</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Toc452297222 \h</w:instrText>
      </w:r>
      <w:r>
        <w:rPr>
          <w:noProof/>
          <w:rtl/>
        </w:rPr>
        <w:instrText xml:space="preserve"> </w:instrText>
      </w:r>
      <w:r>
        <w:rPr>
          <w:noProof/>
          <w:rtl/>
        </w:rPr>
      </w:r>
      <w:r>
        <w:rPr>
          <w:noProof/>
          <w:rtl/>
        </w:rPr>
        <w:fldChar w:fldCharType="separate"/>
      </w:r>
      <w:r>
        <w:rPr>
          <w:noProof/>
          <w:rtl/>
        </w:rPr>
        <w:t>7</w:t>
      </w:r>
      <w:r>
        <w:rPr>
          <w:noProof/>
          <w:rtl/>
        </w:rPr>
        <w:fldChar w:fldCharType="end"/>
      </w:r>
    </w:p>
    <w:p w:rsidR="008059AC" w:rsidRDefault="008059AC">
      <w:pPr>
        <w:pStyle w:val="TOC1"/>
        <w:tabs>
          <w:tab w:val="right" w:leader="dot" w:pos="7078"/>
        </w:tabs>
        <w:rPr>
          <w:rFonts w:asciiTheme="minorHAnsi" w:eastAsiaTheme="minorEastAsia" w:hAnsiTheme="minorHAnsi" w:cstheme="minorBidi"/>
          <w:b w:val="0"/>
          <w:bCs w:val="0"/>
          <w:noProof/>
          <w:sz w:val="22"/>
          <w:szCs w:val="22"/>
          <w:rtl/>
        </w:rPr>
      </w:pPr>
      <w:r w:rsidRPr="00C5425C">
        <w:rPr>
          <w:rFonts w:ascii="IRTitr" w:hAnsi="IRTitr" w:cs="IRTitr" w:hint="eastAsia"/>
          <w:b w:val="0"/>
          <w:bCs w:val="0"/>
          <w:noProof/>
          <w:rtl/>
          <w:lang w:bidi="fa-IR"/>
        </w:rPr>
        <w:t>بخش</w:t>
      </w:r>
      <w:r w:rsidRPr="00C5425C">
        <w:rPr>
          <w:rFonts w:ascii="IRTitr" w:hAnsi="IRTitr" w:cs="IRTitr"/>
          <w:b w:val="0"/>
          <w:bCs w:val="0"/>
          <w:noProof/>
          <w:rtl/>
          <w:lang w:bidi="fa-IR"/>
        </w:rPr>
        <w:t xml:space="preserve"> </w:t>
      </w:r>
      <w:r w:rsidRPr="00C5425C">
        <w:rPr>
          <w:rFonts w:ascii="IRTitr" w:hAnsi="IRTitr" w:cs="IRTitr" w:hint="eastAsia"/>
          <w:b w:val="0"/>
          <w:bCs w:val="0"/>
          <w:noProof/>
          <w:rtl/>
          <w:lang w:bidi="fa-IR"/>
        </w:rPr>
        <w:t>اول</w:t>
      </w:r>
      <w:r w:rsidRPr="00EF6796">
        <w:rPr>
          <w:rFonts w:ascii="IRTitr" w:hAnsi="IRTitr" w:cs="IRTitr"/>
          <w:noProof/>
          <w:rtl/>
          <w:lang w:bidi="fa-IR"/>
        </w:rPr>
        <w:t xml:space="preserve"> </w:t>
      </w:r>
      <w:r>
        <w:rPr>
          <w:rFonts w:hint="eastAsia"/>
          <w:noProof/>
          <w:rtl/>
          <w:lang w:bidi="fa-IR"/>
        </w:rPr>
        <w:t>نسب،</w:t>
      </w:r>
      <w:r>
        <w:rPr>
          <w:noProof/>
          <w:rtl/>
          <w:lang w:bidi="fa-IR"/>
        </w:rPr>
        <w:t xml:space="preserve"> </w:t>
      </w:r>
      <w:r>
        <w:rPr>
          <w:rFonts w:hint="eastAsia"/>
          <w:noProof/>
          <w:rtl/>
          <w:lang w:bidi="fa-IR"/>
        </w:rPr>
        <w:t>اخلاق</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جا</w:t>
      </w:r>
      <w:r>
        <w:rPr>
          <w:rFonts w:hint="cs"/>
          <w:noProof/>
          <w:rtl/>
          <w:lang w:bidi="fa-IR"/>
        </w:rPr>
        <w:t>ی</w:t>
      </w:r>
      <w:r>
        <w:rPr>
          <w:rFonts w:hint="eastAsia"/>
          <w:noProof/>
          <w:rtl/>
          <w:lang w:bidi="fa-IR"/>
        </w:rPr>
        <w:t>گاه</w:t>
      </w:r>
      <w:r>
        <w:rPr>
          <w:noProof/>
          <w:rtl/>
          <w:lang w:bidi="fa-IR"/>
        </w:rPr>
        <w:t xml:space="preserve"> </w:t>
      </w:r>
      <w:r>
        <w:rPr>
          <w:rFonts w:hint="eastAsia"/>
          <w:noProof/>
          <w:rtl/>
          <w:lang w:bidi="fa-IR"/>
        </w:rPr>
        <w:t>حس</w:t>
      </w:r>
      <w:r>
        <w:rPr>
          <w:rFonts w:hint="cs"/>
          <w:noProof/>
          <w:rtl/>
          <w:lang w:bidi="fa-IR"/>
        </w:rPr>
        <w:t>ی</w:t>
      </w:r>
      <w:r>
        <w:rPr>
          <w:rFonts w:hint="eastAsia"/>
          <w:noProof/>
          <w:rtl/>
          <w:lang w:bidi="fa-IR"/>
        </w:rPr>
        <w:t>ن</w:t>
      </w:r>
      <w:r>
        <w:rPr>
          <w:noProof/>
          <w:rtl/>
          <w:lang w:bidi="fa-IR"/>
        </w:rPr>
        <w:t xml:space="preserve"> </w:t>
      </w:r>
      <w:r>
        <w:rPr>
          <w:rFonts w:hint="eastAsia"/>
          <w:noProof/>
          <w:rtl/>
          <w:lang w:bidi="fa-IR"/>
        </w:rPr>
        <w:t>بن</w:t>
      </w:r>
      <w:r>
        <w:rPr>
          <w:noProof/>
          <w:rtl/>
          <w:lang w:bidi="fa-IR"/>
        </w:rPr>
        <w:t xml:space="preserve"> </w:t>
      </w:r>
      <w:r>
        <w:rPr>
          <w:rFonts w:hint="eastAsia"/>
          <w:noProof/>
          <w:rtl/>
          <w:lang w:bidi="fa-IR"/>
        </w:rPr>
        <w:t>عل</w:t>
      </w:r>
      <w:r>
        <w:rPr>
          <w:rFonts w:hint="cs"/>
          <w:noProof/>
          <w:rtl/>
          <w:lang w:bidi="fa-IR"/>
        </w:rPr>
        <w:t>ی</w:t>
      </w:r>
      <w:r w:rsidRPr="00EF6796">
        <w:rPr>
          <w:rFonts w:cs="CTraditional Arabic"/>
          <w:noProof/>
          <w:rtl/>
          <w:lang w:bidi="fa-IR"/>
        </w:rPr>
        <w:t xml:space="preserve"> </w:t>
      </w:r>
      <w:r w:rsidRPr="00EF6796">
        <w:rPr>
          <w:rFonts w:cs="CTraditional Arabic" w:hint="eastAsia"/>
          <w:noProof/>
          <w:rtl/>
          <w:lang w:bidi="fa-IR"/>
        </w:rPr>
        <w:t>ب</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Toc452297223 \h</w:instrText>
      </w:r>
      <w:r>
        <w:rPr>
          <w:noProof/>
          <w:rtl/>
        </w:rPr>
        <w:instrText xml:space="preserve"> </w:instrText>
      </w:r>
      <w:r>
        <w:rPr>
          <w:noProof/>
          <w:rtl/>
        </w:rPr>
      </w:r>
      <w:r>
        <w:rPr>
          <w:noProof/>
          <w:rtl/>
        </w:rPr>
        <w:fldChar w:fldCharType="separate"/>
      </w:r>
      <w:r>
        <w:rPr>
          <w:noProof/>
          <w:rtl/>
        </w:rPr>
        <w:t>9</w:t>
      </w:r>
      <w:r>
        <w:rPr>
          <w:noProof/>
          <w:rtl/>
        </w:rPr>
        <w:fldChar w:fldCharType="end"/>
      </w:r>
    </w:p>
    <w:p w:rsidR="008059AC" w:rsidRDefault="008059AC">
      <w:pPr>
        <w:pStyle w:val="TOC1"/>
        <w:tabs>
          <w:tab w:val="right" w:leader="dot" w:pos="7078"/>
        </w:tabs>
        <w:rPr>
          <w:rFonts w:asciiTheme="minorHAnsi" w:eastAsiaTheme="minorEastAsia" w:hAnsiTheme="minorHAnsi" w:cstheme="minorBidi"/>
          <w:b w:val="0"/>
          <w:bCs w:val="0"/>
          <w:noProof/>
          <w:sz w:val="22"/>
          <w:szCs w:val="22"/>
          <w:rtl/>
        </w:rPr>
      </w:pPr>
      <w:r>
        <w:rPr>
          <w:rFonts w:hint="eastAsia"/>
          <w:noProof/>
          <w:rtl/>
          <w:lang w:bidi="fa-IR"/>
        </w:rPr>
        <w:t>نسب،</w:t>
      </w:r>
      <w:r>
        <w:rPr>
          <w:noProof/>
          <w:rtl/>
          <w:lang w:bidi="fa-IR"/>
        </w:rPr>
        <w:t xml:space="preserve"> </w:t>
      </w:r>
      <w:r>
        <w:rPr>
          <w:rFonts w:hint="eastAsia"/>
          <w:noProof/>
          <w:rtl/>
          <w:lang w:bidi="fa-IR"/>
        </w:rPr>
        <w:t>اخلاق</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جا</w:t>
      </w:r>
      <w:r>
        <w:rPr>
          <w:rFonts w:hint="cs"/>
          <w:noProof/>
          <w:rtl/>
          <w:lang w:bidi="fa-IR"/>
        </w:rPr>
        <w:t>ی</w:t>
      </w:r>
      <w:r>
        <w:rPr>
          <w:rFonts w:hint="eastAsia"/>
          <w:noProof/>
          <w:rtl/>
          <w:lang w:bidi="fa-IR"/>
        </w:rPr>
        <w:t>گاه</w:t>
      </w:r>
      <w:r>
        <w:rPr>
          <w:noProof/>
          <w:rtl/>
          <w:lang w:bidi="fa-IR"/>
        </w:rPr>
        <w:t xml:space="preserve"> </w:t>
      </w:r>
      <w:r>
        <w:rPr>
          <w:rFonts w:hint="eastAsia"/>
          <w:noProof/>
          <w:rtl/>
          <w:lang w:bidi="fa-IR"/>
        </w:rPr>
        <w:t>حس</w:t>
      </w:r>
      <w:r>
        <w:rPr>
          <w:rFonts w:hint="cs"/>
          <w:noProof/>
          <w:rtl/>
          <w:lang w:bidi="fa-IR"/>
        </w:rPr>
        <w:t>ی</w:t>
      </w:r>
      <w:r>
        <w:rPr>
          <w:rFonts w:hint="eastAsia"/>
          <w:noProof/>
          <w:rtl/>
          <w:lang w:bidi="fa-IR"/>
        </w:rPr>
        <w:t>ن</w:t>
      </w:r>
      <w:r>
        <w:rPr>
          <w:noProof/>
          <w:rtl/>
          <w:lang w:bidi="fa-IR"/>
        </w:rPr>
        <w:t xml:space="preserve"> </w:t>
      </w:r>
      <w:r>
        <w:rPr>
          <w:rFonts w:hint="eastAsia"/>
          <w:noProof/>
          <w:rtl/>
          <w:lang w:bidi="fa-IR"/>
        </w:rPr>
        <w:t>بن</w:t>
      </w:r>
      <w:r>
        <w:rPr>
          <w:noProof/>
          <w:rtl/>
          <w:lang w:bidi="fa-IR"/>
        </w:rPr>
        <w:t xml:space="preserve"> </w:t>
      </w:r>
      <w:r>
        <w:rPr>
          <w:rFonts w:hint="eastAsia"/>
          <w:noProof/>
          <w:rtl/>
          <w:lang w:bidi="fa-IR"/>
        </w:rPr>
        <w:t>عل</w:t>
      </w:r>
      <w:r>
        <w:rPr>
          <w:rFonts w:hint="cs"/>
          <w:noProof/>
          <w:rtl/>
          <w:lang w:bidi="fa-IR"/>
        </w:rPr>
        <w:t>ی</w:t>
      </w:r>
      <w:r>
        <w:rPr>
          <w:noProof/>
          <w:rtl/>
          <w:lang w:bidi="fa-IR"/>
        </w:rPr>
        <w:t xml:space="preserve"> </w:t>
      </w:r>
      <w:r w:rsidRPr="00EF6796">
        <w:rPr>
          <w:rFonts w:cs="CTraditional Arabic" w:hint="eastAsia"/>
          <w:b w:val="0"/>
          <w:bCs w:val="0"/>
          <w:noProof/>
          <w:rtl/>
          <w:lang w:bidi="fa-IR"/>
        </w:rPr>
        <w:t>ب</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Toc452297224 \h</w:instrText>
      </w:r>
      <w:r>
        <w:rPr>
          <w:noProof/>
          <w:rtl/>
        </w:rPr>
        <w:instrText xml:space="preserve"> </w:instrText>
      </w:r>
      <w:r>
        <w:rPr>
          <w:noProof/>
          <w:rtl/>
        </w:rPr>
      </w:r>
      <w:r>
        <w:rPr>
          <w:noProof/>
          <w:rtl/>
        </w:rPr>
        <w:fldChar w:fldCharType="separate"/>
      </w:r>
      <w:r>
        <w:rPr>
          <w:noProof/>
          <w:rtl/>
        </w:rPr>
        <w:t>10</w:t>
      </w:r>
      <w:r>
        <w:rPr>
          <w:noProof/>
          <w:rtl/>
        </w:rPr>
        <w:fldChar w:fldCharType="end"/>
      </w:r>
    </w:p>
    <w:p w:rsidR="008059AC" w:rsidRDefault="008059AC">
      <w:pPr>
        <w:pStyle w:val="TOC2"/>
        <w:tabs>
          <w:tab w:val="right" w:leader="dot" w:pos="7078"/>
        </w:tabs>
        <w:rPr>
          <w:rFonts w:asciiTheme="minorHAnsi" w:eastAsiaTheme="minorEastAsia" w:hAnsiTheme="minorHAnsi" w:cstheme="minorBidi"/>
          <w:noProof/>
          <w:sz w:val="22"/>
          <w:szCs w:val="22"/>
          <w:rtl/>
        </w:rPr>
      </w:pPr>
      <w:r>
        <w:rPr>
          <w:rFonts w:hint="eastAsia"/>
          <w:noProof/>
          <w:rtl/>
          <w:lang w:bidi="fa-IR"/>
        </w:rPr>
        <w:t>ولادت</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Toc452297225 \h</w:instrText>
      </w:r>
      <w:r>
        <w:rPr>
          <w:noProof/>
          <w:rtl/>
        </w:rPr>
        <w:instrText xml:space="preserve"> </w:instrText>
      </w:r>
      <w:r>
        <w:rPr>
          <w:noProof/>
          <w:rtl/>
        </w:rPr>
      </w:r>
      <w:r>
        <w:rPr>
          <w:noProof/>
          <w:rtl/>
        </w:rPr>
        <w:fldChar w:fldCharType="separate"/>
      </w:r>
      <w:r>
        <w:rPr>
          <w:noProof/>
          <w:rtl/>
        </w:rPr>
        <w:t>10</w:t>
      </w:r>
      <w:r>
        <w:rPr>
          <w:noProof/>
          <w:rtl/>
        </w:rPr>
        <w:fldChar w:fldCharType="end"/>
      </w:r>
    </w:p>
    <w:p w:rsidR="008059AC" w:rsidRDefault="008059AC">
      <w:pPr>
        <w:pStyle w:val="TOC2"/>
        <w:tabs>
          <w:tab w:val="right" w:leader="dot" w:pos="7078"/>
        </w:tabs>
        <w:rPr>
          <w:rFonts w:asciiTheme="minorHAnsi" w:eastAsiaTheme="minorEastAsia" w:hAnsiTheme="minorHAnsi" w:cstheme="minorBidi"/>
          <w:noProof/>
          <w:sz w:val="22"/>
          <w:szCs w:val="22"/>
          <w:rtl/>
        </w:rPr>
      </w:pPr>
      <w:r>
        <w:rPr>
          <w:rFonts w:hint="eastAsia"/>
          <w:noProof/>
          <w:rtl/>
          <w:lang w:bidi="fa-IR"/>
        </w:rPr>
        <w:t>حس</w:t>
      </w:r>
      <w:r>
        <w:rPr>
          <w:rFonts w:hint="cs"/>
          <w:noProof/>
          <w:rtl/>
          <w:lang w:bidi="fa-IR"/>
        </w:rPr>
        <w:t>ی</w:t>
      </w:r>
      <w:r>
        <w:rPr>
          <w:rFonts w:hint="eastAsia"/>
          <w:noProof/>
          <w:rtl/>
          <w:lang w:bidi="fa-IR"/>
        </w:rPr>
        <w:t>ن</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عنا</w:t>
      </w:r>
      <w:r>
        <w:rPr>
          <w:rFonts w:hint="cs"/>
          <w:noProof/>
          <w:rtl/>
          <w:lang w:bidi="fa-IR"/>
        </w:rPr>
        <w:t>ی</w:t>
      </w:r>
      <w:r>
        <w:rPr>
          <w:rFonts w:hint="eastAsia"/>
          <w:noProof/>
          <w:rtl/>
          <w:lang w:bidi="fa-IR"/>
        </w:rPr>
        <w:t>ت</w:t>
      </w:r>
      <w:r>
        <w:rPr>
          <w:noProof/>
          <w:rtl/>
          <w:lang w:bidi="fa-IR"/>
        </w:rPr>
        <w:t xml:space="preserve"> </w:t>
      </w:r>
      <w:r>
        <w:rPr>
          <w:rFonts w:hint="eastAsia"/>
          <w:noProof/>
          <w:rtl/>
          <w:lang w:bidi="fa-IR"/>
        </w:rPr>
        <w:t>رسول</w:t>
      </w:r>
      <w:r>
        <w:rPr>
          <w:noProof/>
          <w:rtl/>
          <w:lang w:bidi="fa-IR"/>
        </w:rPr>
        <w:t xml:space="preserve"> </w:t>
      </w:r>
      <w:r>
        <w:rPr>
          <w:rFonts w:hint="eastAsia"/>
          <w:noProof/>
          <w:rtl/>
          <w:lang w:bidi="fa-IR"/>
        </w:rPr>
        <w:t>الله</w:t>
      </w:r>
      <w:r w:rsidRPr="00EF6796">
        <w:rPr>
          <w:rFonts w:cs="CTraditional Arabic"/>
          <w:noProof/>
          <w:rtl/>
          <w:lang w:bidi="fa-IR"/>
        </w:rPr>
        <w:t xml:space="preserve"> </w:t>
      </w:r>
      <w:r w:rsidRPr="00EF6796">
        <w:rPr>
          <w:rFonts w:cs="CTraditional Arabic" w:hint="eastAsia"/>
          <w:noProof/>
          <w:rtl/>
          <w:lang w:bidi="fa-IR"/>
        </w:rPr>
        <w:t>ص</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Toc452297226 \h</w:instrText>
      </w:r>
      <w:r>
        <w:rPr>
          <w:noProof/>
          <w:rtl/>
        </w:rPr>
        <w:instrText xml:space="preserve"> </w:instrText>
      </w:r>
      <w:r>
        <w:rPr>
          <w:noProof/>
          <w:rtl/>
        </w:rPr>
      </w:r>
      <w:r>
        <w:rPr>
          <w:noProof/>
          <w:rtl/>
        </w:rPr>
        <w:fldChar w:fldCharType="separate"/>
      </w:r>
      <w:r>
        <w:rPr>
          <w:noProof/>
          <w:rtl/>
        </w:rPr>
        <w:t>11</w:t>
      </w:r>
      <w:r>
        <w:rPr>
          <w:noProof/>
          <w:rtl/>
        </w:rPr>
        <w:fldChar w:fldCharType="end"/>
      </w:r>
    </w:p>
    <w:p w:rsidR="008059AC" w:rsidRDefault="008059AC">
      <w:pPr>
        <w:pStyle w:val="TOC2"/>
        <w:tabs>
          <w:tab w:val="right" w:leader="dot" w:pos="7078"/>
        </w:tabs>
        <w:rPr>
          <w:rFonts w:asciiTheme="minorHAnsi" w:eastAsiaTheme="minorEastAsia" w:hAnsiTheme="minorHAnsi" w:cstheme="minorBidi"/>
          <w:noProof/>
          <w:sz w:val="22"/>
          <w:szCs w:val="22"/>
          <w:rtl/>
        </w:rPr>
      </w:pPr>
      <w:r>
        <w:rPr>
          <w:rFonts w:hint="eastAsia"/>
          <w:noProof/>
          <w:rtl/>
          <w:lang w:bidi="fa-IR"/>
        </w:rPr>
        <w:t>روا</w:t>
      </w:r>
      <w:r>
        <w:rPr>
          <w:rFonts w:hint="cs"/>
          <w:noProof/>
          <w:rtl/>
          <w:lang w:bidi="fa-IR"/>
        </w:rPr>
        <w:t>ی</w:t>
      </w:r>
      <w:r>
        <w:rPr>
          <w:rFonts w:hint="eastAsia"/>
          <w:noProof/>
          <w:rtl/>
          <w:lang w:bidi="fa-IR"/>
        </w:rPr>
        <w:t>ات</w:t>
      </w:r>
      <w:r>
        <w:rPr>
          <w:rFonts w:hint="cs"/>
          <w:noProof/>
          <w:rtl/>
          <w:lang w:bidi="fa-IR"/>
        </w:rPr>
        <w:t>ی</w:t>
      </w:r>
      <w:r>
        <w:rPr>
          <w:noProof/>
          <w:rtl/>
          <w:lang w:bidi="fa-IR"/>
        </w:rPr>
        <w:t xml:space="preserve"> </w:t>
      </w:r>
      <w:r>
        <w:rPr>
          <w:rFonts w:hint="eastAsia"/>
          <w:noProof/>
          <w:rtl/>
          <w:lang w:bidi="fa-IR"/>
        </w:rPr>
        <w:t>نادرست</w:t>
      </w:r>
      <w:r>
        <w:rPr>
          <w:noProof/>
          <w:rtl/>
          <w:lang w:bidi="fa-IR"/>
        </w:rPr>
        <w:t xml:space="preserve"> </w:t>
      </w:r>
      <w:r>
        <w:rPr>
          <w:rFonts w:hint="eastAsia"/>
          <w:noProof/>
          <w:rtl/>
          <w:lang w:bidi="fa-IR"/>
        </w:rPr>
        <w:t>در</w:t>
      </w:r>
      <w:r>
        <w:rPr>
          <w:noProof/>
          <w:rtl/>
          <w:lang w:bidi="fa-IR"/>
        </w:rPr>
        <w:t xml:space="preserve"> </w:t>
      </w:r>
      <w:r>
        <w:rPr>
          <w:rFonts w:hint="eastAsia"/>
          <w:noProof/>
          <w:rtl/>
          <w:lang w:bidi="fa-IR"/>
        </w:rPr>
        <w:t>نامگذار</w:t>
      </w:r>
      <w:r>
        <w:rPr>
          <w:rFonts w:hint="cs"/>
          <w:noProof/>
          <w:rtl/>
          <w:lang w:bidi="fa-IR"/>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Toc452297227 \h</w:instrText>
      </w:r>
      <w:r>
        <w:rPr>
          <w:noProof/>
          <w:rtl/>
        </w:rPr>
        <w:instrText xml:space="preserve"> </w:instrText>
      </w:r>
      <w:r>
        <w:rPr>
          <w:noProof/>
          <w:rtl/>
        </w:rPr>
      </w:r>
      <w:r>
        <w:rPr>
          <w:noProof/>
          <w:rtl/>
        </w:rPr>
        <w:fldChar w:fldCharType="separate"/>
      </w:r>
      <w:r>
        <w:rPr>
          <w:noProof/>
          <w:rtl/>
        </w:rPr>
        <w:t>17</w:t>
      </w:r>
      <w:r>
        <w:rPr>
          <w:noProof/>
          <w:rtl/>
        </w:rPr>
        <w:fldChar w:fldCharType="end"/>
      </w:r>
    </w:p>
    <w:p w:rsidR="008059AC" w:rsidRDefault="008059AC">
      <w:pPr>
        <w:pStyle w:val="TOC2"/>
        <w:tabs>
          <w:tab w:val="right" w:leader="dot" w:pos="7078"/>
        </w:tabs>
        <w:rPr>
          <w:rFonts w:asciiTheme="minorHAnsi" w:eastAsiaTheme="minorEastAsia" w:hAnsiTheme="minorHAnsi" w:cstheme="minorBidi"/>
          <w:noProof/>
          <w:sz w:val="22"/>
          <w:szCs w:val="22"/>
          <w:rtl/>
        </w:rPr>
      </w:pPr>
      <w:r>
        <w:rPr>
          <w:rFonts w:hint="eastAsia"/>
          <w:noProof/>
          <w:rtl/>
          <w:lang w:bidi="fa-IR"/>
        </w:rPr>
        <w:t>و</w:t>
      </w:r>
      <w:r>
        <w:rPr>
          <w:rFonts w:hint="cs"/>
          <w:noProof/>
          <w:rtl/>
          <w:lang w:bidi="fa-IR"/>
        </w:rPr>
        <w:t>ی</w:t>
      </w:r>
      <w:r>
        <w:rPr>
          <w:rFonts w:hint="eastAsia"/>
          <w:noProof/>
          <w:rtl/>
          <w:lang w:bidi="fa-IR"/>
        </w:rPr>
        <w:t>ژگ</w:t>
      </w:r>
      <w:r>
        <w:rPr>
          <w:rFonts w:hint="cs"/>
          <w:noProof/>
          <w:rtl/>
          <w:lang w:bidi="fa-IR"/>
        </w:rPr>
        <w:t>ی</w:t>
      </w:r>
      <w:r>
        <w:rPr>
          <w:rFonts w:hint="eastAsia"/>
          <w:noProof/>
          <w:lang w:bidi="fa-IR"/>
        </w:rPr>
        <w:t>‌</w:t>
      </w:r>
      <w:r>
        <w:rPr>
          <w:rFonts w:hint="eastAsia"/>
          <w:noProof/>
          <w:rtl/>
          <w:lang w:bidi="fa-IR"/>
        </w:rPr>
        <w:t>ها</w:t>
      </w:r>
      <w:r>
        <w:rPr>
          <w:rFonts w:hint="cs"/>
          <w:noProof/>
          <w:rtl/>
          <w:lang w:bidi="fa-IR"/>
        </w:rPr>
        <w:t>ی</w:t>
      </w:r>
      <w:r>
        <w:rPr>
          <w:noProof/>
          <w:rtl/>
          <w:lang w:bidi="fa-IR"/>
        </w:rPr>
        <w:t xml:space="preserve"> </w:t>
      </w:r>
      <w:r>
        <w:rPr>
          <w:rFonts w:hint="eastAsia"/>
          <w:noProof/>
          <w:rtl/>
          <w:lang w:bidi="fa-IR"/>
        </w:rPr>
        <w:t>جسمان</w:t>
      </w:r>
      <w:r>
        <w:rPr>
          <w:rFonts w:hint="cs"/>
          <w:noProof/>
          <w:rtl/>
          <w:lang w:bidi="fa-IR"/>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Toc452297228 \h</w:instrText>
      </w:r>
      <w:r>
        <w:rPr>
          <w:noProof/>
          <w:rtl/>
        </w:rPr>
        <w:instrText xml:space="preserve"> </w:instrText>
      </w:r>
      <w:r>
        <w:rPr>
          <w:noProof/>
          <w:rtl/>
        </w:rPr>
      </w:r>
      <w:r>
        <w:rPr>
          <w:noProof/>
          <w:rtl/>
        </w:rPr>
        <w:fldChar w:fldCharType="separate"/>
      </w:r>
      <w:r>
        <w:rPr>
          <w:noProof/>
          <w:rtl/>
        </w:rPr>
        <w:t>22</w:t>
      </w:r>
      <w:r>
        <w:rPr>
          <w:noProof/>
          <w:rtl/>
        </w:rPr>
        <w:fldChar w:fldCharType="end"/>
      </w:r>
    </w:p>
    <w:p w:rsidR="008059AC" w:rsidRPr="00C5425C" w:rsidRDefault="008059AC">
      <w:pPr>
        <w:pStyle w:val="TOC2"/>
        <w:tabs>
          <w:tab w:val="right" w:leader="dot" w:pos="7078"/>
        </w:tabs>
        <w:rPr>
          <w:rFonts w:ascii="IRNazli" w:eastAsiaTheme="minorEastAsia" w:hAnsi="IRNazli"/>
          <w:noProof/>
          <w:sz w:val="22"/>
          <w:szCs w:val="22"/>
          <w:rtl/>
        </w:rPr>
      </w:pPr>
      <w:r w:rsidRPr="00C5425C">
        <w:rPr>
          <w:rFonts w:ascii="IRNazli" w:hAnsi="IRNazli"/>
          <w:noProof/>
          <w:lang w:bidi="fa-IR"/>
        </w:rPr>
        <w:t>QP O N</w:t>
      </w:r>
      <w:r w:rsidRPr="00C5425C">
        <w:rPr>
          <w:rFonts w:ascii="IRNazli" w:hAnsi="IRNazli"/>
          <w:noProof/>
          <w:rtl/>
        </w:rPr>
        <w:tab/>
      </w:r>
      <w:r w:rsidRPr="00C5425C">
        <w:rPr>
          <w:rFonts w:ascii="IRNazli" w:hAnsi="IRNazli"/>
          <w:noProof/>
          <w:rtl/>
        </w:rPr>
        <w:fldChar w:fldCharType="begin"/>
      </w:r>
      <w:r w:rsidRPr="00C5425C">
        <w:rPr>
          <w:rFonts w:ascii="IRNazli" w:hAnsi="IRNazli"/>
          <w:noProof/>
          <w:rtl/>
        </w:rPr>
        <w:instrText xml:space="preserve"> </w:instrText>
      </w:r>
      <w:r w:rsidRPr="00C5425C">
        <w:rPr>
          <w:rFonts w:ascii="IRNazli" w:hAnsi="IRNazli"/>
          <w:noProof/>
        </w:rPr>
        <w:instrText>PAGEREF</w:instrText>
      </w:r>
      <w:r w:rsidRPr="00C5425C">
        <w:rPr>
          <w:rFonts w:ascii="IRNazli" w:hAnsi="IRNazli"/>
          <w:noProof/>
          <w:rtl/>
        </w:rPr>
        <w:instrText xml:space="preserve"> _</w:instrText>
      </w:r>
      <w:r w:rsidRPr="00C5425C">
        <w:rPr>
          <w:rFonts w:ascii="IRNazli" w:hAnsi="IRNazli"/>
          <w:noProof/>
        </w:rPr>
        <w:instrText>Toc452297229 \h</w:instrText>
      </w:r>
      <w:r w:rsidRPr="00C5425C">
        <w:rPr>
          <w:rFonts w:ascii="IRNazli" w:hAnsi="IRNazli"/>
          <w:noProof/>
          <w:rtl/>
        </w:rPr>
        <w:instrText xml:space="preserve"> </w:instrText>
      </w:r>
      <w:r w:rsidRPr="00C5425C">
        <w:rPr>
          <w:rFonts w:ascii="IRNazli" w:hAnsi="IRNazli"/>
          <w:noProof/>
          <w:rtl/>
        </w:rPr>
      </w:r>
      <w:r w:rsidRPr="00C5425C">
        <w:rPr>
          <w:rFonts w:ascii="IRNazli" w:hAnsi="IRNazli"/>
          <w:noProof/>
          <w:rtl/>
        </w:rPr>
        <w:fldChar w:fldCharType="separate"/>
      </w:r>
      <w:r w:rsidRPr="00C5425C">
        <w:rPr>
          <w:rFonts w:ascii="IRNazli" w:hAnsi="IRNazli"/>
          <w:noProof/>
          <w:rtl/>
        </w:rPr>
        <w:t>25</w:t>
      </w:r>
      <w:r w:rsidRPr="00C5425C">
        <w:rPr>
          <w:rFonts w:ascii="IRNazli" w:hAnsi="IRNazli"/>
          <w:noProof/>
          <w:rtl/>
        </w:rPr>
        <w:fldChar w:fldCharType="end"/>
      </w:r>
    </w:p>
    <w:p w:rsidR="008059AC" w:rsidRDefault="008059AC">
      <w:pPr>
        <w:pStyle w:val="TOC2"/>
        <w:tabs>
          <w:tab w:val="right" w:leader="dot" w:pos="7078"/>
        </w:tabs>
        <w:rPr>
          <w:rFonts w:asciiTheme="minorHAnsi" w:eastAsiaTheme="minorEastAsia" w:hAnsiTheme="minorHAnsi" w:cstheme="minorBidi"/>
          <w:noProof/>
          <w:sz w:val="22"/>
          <w:szCs w:val="22"/>
          <w:rtl/>
        </w:rPr>
      </w:pPr>
      <w:r>
        <w:rPr>
          <w:rFonts w:hint="eastAsia"/>
          <w:noProof/>
          <w:rtl/>
          <w:lang w:bidi="fa-IR"/>
        </w:rPr>
        <w:t>فقه</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روا</w:t>
      </w:r>
      <w:r>
        <w:rPr>
          <w:rFonts w:hint="cs"/>
          <w:noProof/>
          <w:rtl/>
          <w:lang w:bidi="fa-IR"/>
        </w:rPr>
        <w:t>ی</w:t>
      </w:r>
      <w:r>
        <w:rPr>
          <w:rFonts w:hint="eastAsia"/>
          <w:noProof/>
          <w:rtl/>
          <w:lang w:bidi="fa-IR"/>
        </w:rPr>
        <w:t>ت</w:t>
      </w:r>
      <w:r>
        <w:rPr>
          <w:noProof/>
          <w:rtl/>
          <w:lang w:bidi="fa-IR"/>
        </w:rPr>
        <w:t xml:space="preserve"> </w:t>
      </w:r>
      <w:r>
        <w:rPr>
          <w:rFonts w:hint="eastAsia"/>
          <w:noProof/>
          <w:rtl/>
          <w:lang w:bidi="fa-IR"/>
        </w:rPr>
        <w:t>حد</w:t>
      </w:r>
      <w:r>
        <w:rPr>
          <w:rFonts w:hint="cs"/>
          <w:noProof/>
          <w:rtl/>
          <w:lang w:bidi="fa-IR"/>
        </w:rPr>
        <w:t>ی</w:t>
      </w:r>
      <w:r>
        <w:rPr>
          <w:rFonts w:hint="eastAsia"/>
          <w:noProof/>
          <w:rtl/>
          <w:lang w:bidi="fa-IR"/>
        </w:rPr>
        <w:t>ث</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Toc452297230 \h</w:instrText>
      </w:r>
      <w:r>
        <w:rPr>
          <w:noProof/>
          <w:rtl/>
        </w:rPr>
        <w:instrText xml:space="preserve"> </w:instrText>
      </w:r>
      <w:r>
        <w:rPr>
          <w:noProof/>
          <w:rtl/>
        </w:rPr>
      </w:r>
      <w:r>
        <w:rPr>
          <w:noProof/>
          <w:rtl/>
        </w:rPr>
        <w:fldChar w:fldCharType="separate"/>
      </w:r>
      <w:r>
        <w:rPr>
          <w:noProof/>
          <w:rtl/>
        </w:rPr>
        <w:t>28</w:t>
      </w:r>
      <w:r>
        <w:rPr>
          <w:noProof/>
          <w:rtl/>
        </w:rPr>
        <w:fldChar w:fldCharType="end"/>
      </w:r>
    </w:p>
    <w:p w:rsidR="008059AC" w:rsidRDefault="008059AC">
      <w:pPr>
        <w:pStyle w:val="TOC3"/>
        <w:tabs>
          <w:tab w:val="right" w:leader="dot" w:pos="7078"/>
        </w:tabs>
        <w:rPr>
          <w:rFonts w:asciiTheme="minorHAnsi" w:eastAsiaTheme="minorEastAsia" w:hAnsiTheme="minorHAnsi" w:cstheme="minorBidi"/>
          <w:noProof/>
          <w:rtl/>
        </w:rPr>
      </w:pPr>
      <w:r>
        <w:rPr>
          <w:rFonts w:hint="eastAsia"/>
          <w:noProof/>
          <w:rtl/>
          <w:lang w:bidi="fa-IR"/>
        </w:rPr>
        <w:t>اول</w:t>
      </w:r>
      <w:r>
        <w:rPr>
          <w:noProof/>
          <w:rtl/>
          <w:lang w:bidi="fa-IR"/>
        </w:rPr>
        <w:t xml:space="preserve">: </w:t>
      </w:r>
      <w:r>
        <w:rPr>
          <w:rFonts w:hint="eastAsia"/>
          <w:noProof/>
          <w:rtl/>
          <w:lang w:bidi="fa-IR"/>
        </w:rPr>
        <w:t>پره</w:t>
      </w:r>
      <w:r>
        <w:rPr>
          <w:rFonts w:hint="cs"/>
          <w:noProof/>
          <w:rtl/>
          <w:lang w:bidi="fa-IR"/>
        </w:rPr>
        <w:t>ی</w:t>
      </w:r>
      <w:r>
        <w:rPr>
          <w:rFonts w:hint="eastAsia"/>
          <w:noProof/>
          <w:rtl/>
          <w:lang w:bidi="fa-IR"/>
        </w:rPr>
        <w:t>ز</w:t>
      </w:r>
      <w:r>
        <w:rPr>
          <w:noProof/>
          <w:rtl/>
          <w:lang w:bidi="fa-IR"/>
        </w:rPr>
        <w:t xml:space="preserve"> </w:t>
      </w:r>
      <w:r>
        <w:rPr>
          <w:rFonts w:hint="eastAsia"/>
          <w:noProof/>
          <w:rtl/>
          <w:lang w:bidi="fa-IR"/>
        </w:rPr>
        <w:t>از</w:t>
      </w:r>
      <w:r>
        <w:rPr>
          <w:noProof/>
          <w:rtl/>
          <w:lang w:bidi="fa-IR"/>
        </w:rPr>
        <w:t xml:space="preserve"> </w:t>
      </w:r>
      <w:r>
        <w:rPr>
          <w:rFonts w:hint="eastAsia"/>
          <w:noProof/>
          <w:rtl/>
          <w:lang w:bidi="fa-IR"/>
        </w:rPr>
        <w:t>روا</w:t>
      </w:r>
      <w:r>
        <w:rPr>
          <w:rFonts w:hint="cs"/>
          <w:noProof/>
          <w:rtl/>
          <w:lang w:bidi="fa-IR"/>
        </w:rPr>
        <w:t>ی</w:t>
      </w:r>
      <w:r>
        <w:rPr>
          <w:rFonts w:hint="eastAsia"/>
          <w:noProof/>
          <w:rtl/>
          <w:lang w:bidi="fa-IR"/>
        </w:rPr>
        <w:t>ت</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Toc452297231 \h</w:instrText>
      </w:r>
      <w:r>
        <w:rPr>
          <w:noProof/>
          <w:rtl/>
        </w:rPr>
        <w:instrText xml:space="preserve"> </w:instrText>
      </w:r>
      <w:r>
        <w:rPr>
          <w:noProof/>
          <w:rtl/>
        </w:rPr>
      </w:r>
      <w:r>
        <w:rPr>
          <w:noProof/>
          <w:rtl/>
        </w:rPr>
        <w:fldChar w:fldCharType="separate"/>
      </w:r>
      <w:r>
        <w:rPr>
          <w:noProof/>
          <w:rtl/>
        </w:rPr>
        <w:t>28</w:t>
      </w:r>
      <w:r>
        <w:rPr>
          <w:noProof/>
          <w:rtl/>
        </w:rPr>
        <w:fldChar w:fldCharType="end"/>
      </w:r>
    </w:p>
    <w:p w:rsidR="008059AC" w:rsidRDefault="008059AC">
      <w:pPr>
        <w:pStyle w:val="TOC3"/>
        <w:tabs>
          <w:tab w:val="right" w:leader="dot" w:pos="7078"/>
        </w:tabs>
        <w:rPr>
          <w:rFonts w:asciiTheme="minorHAnsi" w:eastAsiaTheme="minorEastAsia" w:hAnsiTheme="minorHAnsi" w:cstheme="minorBidi"/>
          <w:noProof/>
          <w:rtl/>
        </w:rPr>
      </w:pPr>
      <w:r>
        <w:rPr>
          <w:rFonts w:hint="eastAsia"/>
          <w:noProof/>
          <w:rtl/>
          <w:lang w:bidi="fa-IR"/>
        </w:rPr>
        <w:t>دوم</w:t>
      </w:r>
      <w:r>
        <w:rPr>
          <w:noProof/>
          <w:rtl/>
          <w:lang w:bidi="fa-IR"/>
        </w:rPr>
        <w:t xml:space="preserve">: </w:t>
      </w:r>
      <w:r>
        <w:rPr>
          <w:rFonts w:hint="eastAsia"/>
          <w:noProof/>
          <w:rtl/>
          <w:lang w:bidi="fa-IR"/>
        </w:rPr>
        <w:t>کوتاه</w:t>
      </w:r>
      <w:r>
        <w:rPr>
          <w:noProof/>
          <w:rtl/>
          <w:lang w:bidi="fa-IR"/>
        </w:rPr>
        <w:t xml:space="preserve"> </w:t>
      </w:r>
      <w:r>
        <w:rPr>
          <w:rFonts w:hint="eastAsia"/>
          <w:noProof/>
          <w:rtl/>
          <w:lang w:bidi="fa-IR"/>
        </w:rPr>
        <w:t>بودن</w:t>
      </w:r>
      <w:r>
        <w:rPr>
          <w:noProof/>
          <w:rtl/>
          <w:lang w:bidi="fa-IR"/>
        </w:rPr>
        <w:t xml:space="preserve"> </w:t>
      </w:r>
      <w:r>
        <w:rPr>
          <w:rFonts w:hint="eastAsia"/>
          <w:noProof/>
          <w:rtl/>
          <w:lang w:bidi="fa-IR"/>
        </w:rPr>
        <w:t>مدت</w:t>
      </w:r>
      <w:r>
        <w:rPr>
          <w:noProof/>
          <w:rtl/>
          <w:lang w:bidi="fa-IR"/>
        </w:rPr>
        <w:t xml:space="preserve"> </w:t>
      </w:r>
      <w:r>
        <w:rPr>
          <w:rFonts w:hint="eastAsia"/>
          <w:noProof/>
          <w:rtl/>
          <w:lang w:bidi="fa-IR"/>
        </w:rPr>
        <w:t>ملاقات</w:t>
      </w:r>
      <w:r>
        <w:rPr>
          <w:noProof/>
          <w:rtl/>
          <w:lang w:bidi="fa-IR"/>
        </w:rPr>
        <w:t xml:space="preserve"> </w:t>
      </w:r>
      <w:r>
        <w:rPr>
          <w:rFonts w:hint="eastAsia"/>
          <w:noProof/>
          <w:rtl/>
          <w:lang w:bidi="fa-IR"/>
        </w:rPr>
        <w:t>با</w:t>
      </w:r>
      <w:r>
        <w:rPr>
          <w:noProof/>
          <w:rtl/>
          <w:lang w:bidi="fa-IR"/>
        </w:rPr>
        <w:t xml:space="preserve"> </w:t>
      </w:r>
      <w:r>
        <w:rPr>
          <w:rFonts w:hint="eastAsia"/>
          <w:noProof/>
          <w:rtl/>
          <w:lang w:bidi="fa-IR"/>
        </w:rPr>
        <w:t>رسول</w:t>
      </w:r>
      <w:r>
        <w:rPr>
          <w:noProof/>
          <w:rtl/>
          <w:lang w:bidi="fa-IR"/>
        </w:rPr>
        <w:t xml:space="preserve"> </w:t>
      </w:r>
      <w:r>
        <w:rPr>
          <w:rFonts w:hint="eastAsia"/>
          <w:noProof/>
          <w:rtl/>
          <w:lang w:bidi="fa-IR"/>
        </w:rPr>
        <w:t>الله</w:t>
      </w:r>
      <w:r w:rsidRPr="00EF6796">
        <w:rPr>
          <w:rFonts w:cs="CTraditional Arabic"/>
          <w:noProof/>
          <w:rtl/>
          <w:lang w:bidi="fa-IR"/>
        </w:rPr>
        <w:t xml:space="preserve"> </w:t>
      </w:r>
      <w:r w:rsidRPr="00EF6796">
        <w:rPr>
          <w:rFonts w:cs="CTraditional Arabic" w:hint="eastAsia"/>
          <w:noProof/>
          <w:rtl/>
          <w:lang w:bidi="fa-IR"/>
        </w:rPr>
        <w:t>ص</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Toc452297232 \h</w:instrText>
      </w:r>
      <w:r>
        <w:rPr>
          <w:noProof/>
          <w:rtl/>
        </w:rPr>
        <w:instrText xml:space="preserve"> </w:instrText>
      </w:r>
      <w:r>
        <w:rPr>
          <w:noProof/>
          <w:rtl/>
        </w:rPr>
      </w:r>
      <w:r>
        <w:rPr>
          <w:noProof/>
          <w:rtl/>
        </w:rPr>
        <w:fldChar w:fldCharType="separate"/>
      </w:r>
      <w:r>
        <w:rPr>
          <w:noProof/>
          <w:rtl/>
        </w:rPr>
        <w:t>29</w:t>
      </w:r>
      <w:r>
        <w:rPr>
          <w:noProof/>
          <w:rtl/>
        </w:rPr>
        <w:fldChar w:fldCharType="end"/>
      </w:r>
    </w:p>
    <w:p w:rsidR="008059AC" w:rsidRDefault="008059AC">
      <w:pPr>
        <w:pStyle w:val="TOC2"/>
        <w:tabs>
          <w:tab w:val="right" w:leader="dot" w:pos="7078"/>
        </w:tabs>
        <w:rPr>
          <w:rFonts w:asciiTheme="minorHAnsi" w:eastAsiaTheme="minorEastAsia" w:hAnsiTheme="minorHAnsi" w:cstheme="minorBidi"/>
          <w:noProof/>
          <w:sz w:val="22"/>
          <w:szCs w:val="22"/>
          <w:rtl/>
        </w:rPr>
      </w:pPr>
      <w:r>
        <w:rPr>
          <w:rFonts w:hint="eastAsia"/>
          <w:noProof/>
          <w:rtl/>
          <w:lang w:bidi="fa-IR"/>
        </w:rPr>
        <w:t>مشارکت</w:t>
      </w:r>
      <w:r>
        <w:rPr>
          <w:noProof/>
          <w:rtl/>
          <w:lang w:bidi="fa-IR"/>
        </w:rPr>
        <w:t xml:space="preserve"> </w:t>
      </w:r>
      <w:r>
        <w:rPr>
          <w:rFonts w:hint="eastAsia"/>
          <w:noProof/>
          <w:rtl/>
          <w:lang w:bidi="fa-IR"/>
        </w:rPr>
        <w:t>در</w:t>
      </w:r>
      <w:r>
        <w:rPr>
          <w:noProof/>
          <w:rtl/>
          <w:lang w:bidi="fa-IR"/>
        </w:rPr>
        <w:t xml:space="preserve"> </w:t>
      </w:r>
      <w:r>
        <w:rPr>
          <w:rFonts w:hint="eastAsia"/>
          <w:noProof/>
          <w:rtl/>
          <w:lang w:bidi="fa-IR"/>
        </w:rPr>
        <w:t>فتوحات</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Toc452297233 \h</w:instrText>
      </w:r>
      <w:r>
        <w:rPr>
          <w:noProof/>
          <w:rtl/>
        </w:rPr>
        <w:instrText xml:space="preserve"> </w:instrText>
      </w:r>
      <w:r>
        <w:rPr>
          <w:noProof/>
          <w:rtl/>
        </w:rPr>
      </w:r>
      <w:r>
        <w:rPr>
          <w:noProof/>
          <w:rtl/>
        </w:rPr>
        <w:fldChar w:fldCharType="separate"/>
      </w:r>
      <w:r>
        <w:rPr>
          <w:noProof/>
          <w:rtl/>
        </w:rPr>
        <w:t>30</w:t>
      </w:r>
      <w:r>
        <w:rPr>
          <w:noProof/>
          <w:rtl/>
        </w:rPr>
        <w:fldChar w:fldCharType="end"/>
      </w:r>
    </w:p>
    <w:p w:rsidR="008059AC" w:rsidRDefault="008059AC">
      <w:pPr>
        <w:pStyle w:val="TOC2"/>
        <w:tabs>
          <w:tab w:val="right" w:leader="dot" w:pos="7078"/>
        </w:tabs>
        <w:rPr>
          <w:rFonts w:asciiTheme="minorHAnsi" w:eastAsiaTheme="minorEastAsia" w:hAnsiTheme="minorHAnsi" w:cstheme="minorBidi"/>
          <w:noProof/>
          <w:sz w:val="22"/>
          <w:szCs w:val="22"/>
          <w:rtl/>
        </w:rPr>
      </w:pPr>
      <w:r>
        <w:rPr>
          <w:rFonts w:hint="eastAsia"/>
          <w:noProof/>
          <w:rtl/>
          <w:lang w:bidi="fa-IR"/>
        </w:rPr>
        <w:t>فرزندان</w:t>
      </w:r>
      <w:r>
        <w:rPr>
          <w:noProof/>
          <w:rtl/>
          <w:lang w:bidi="fa-IR"/>
        </w:rPr>
        <w:t xml:space="preserve"> </w:t>
      </w:r>
      <w:r>
        <w:rPr>
          <w:rFonts w:hint="eastAsia"/>
          <w:noProof/>
          <w:rtl/>
          <w:lang w:bidi="fa-IR"/>
        </w:rPr>
        <w:t>حس</w:t>
      </w:r>
      <w:r>
        <w:rPr>
          <w:rFonts w:hint="cs"/>
          <w:noProof/>
          <w:rtl/>
          <w:lang w:bidi="fa-IR"/>
        </w:rPr>
        <w:t>ی</w:t>
      </w:r>
      <w:r>
        <w:rPr>
          <w:rFonts w:hint="eastAsia"/>
          <w:noProof/>
          <w:rtl/>
          <w:lang w:bidi="fa-IR"/>
        </w:rPr>
        <w:t>ن</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Toc452297234 \h</w:instrText>
      </w:r>
      <w:r>
        <w:rPr>
          <w:noProof/>
          <w:rtl/>
        </w:rPr>
        <w:instrText xml:space="preserve"> </w:instrText>
      </w:r>
      <w:r>
        <w:rPr>
          <w:noProof/>
          <w:rtl/>
        </w:rPr>
      </w:r>
      <w:r>
        <w:rPr>
          <w:noProof/>
          <w:rtl/>
        </w:rPr>
        <w:fldChar w:fldCharType="separate"/>
      </w:r>
      <w:r>
        <w:rPr>
          <w:noProof/>
          <w:rtl/>
        </w:rPr>
        <w:t>31</w:t>
      </w:r>
      <w:r>
        <w:rPr>
          <w:noProof/>
          <w:rtl/>
        </w:rPr>
        <w:fldChar w:fldCharType="end"/>
      </w:r>
    </w:p>
    <w:p w:rsidR="008059AC" w:rsidRDefault="008059AC">
      <w:pPr>
        <w:pStyle w:val="TOC3"/>
        <w:tabs>
          <w:tab w:val="right" w:leader="dot" w:pos="7078"/>
        </w:tabs>
        <w:rPr>
          <w:rFonts w:asciiTheme="minorHAnsi" w:eastAsiaTheme="minorEastAsia" w:hAnsiTheme="minorHAnsi" w:cstheme="minorBidi"/>
          <w:noProof/>
          <w:rtl/>
        </w:rPr>
      </w:pPr>
      <w:r>
        <w:rPr>
          <w:rFonts w:hint="eastAsia"/>
          <w:noProof/>
          <w:rtl/>
          <w:lang w:bidi="fa-IR"/>
        </w:rPr>
        <w:t>عل</w:t>
      </w:r>
      <w:r>
        <w:rPr>
          <w:rFonts w:hint="cs"/>
          <w:noProof/>
          <w:rtl/>
          <w:lang w:bidi="fa-IR"/>
        </w:rPr>
        <w:t>ی</w:t>
      </w:r>
      <w:r>
        <w:rPr>
          <w:noProof/>
          <w:rtl/>
          <w:lang w:bidi="fa-IR"/>
        </w:rPr>
        <w:t xml:space="preserve"> </w:t>
      </w:r>
      <w:r>
        <w:rPr>
          <w:rFonts w:hint="eastAsia"/>
          <w:noProof/>
          <w:rtl/>
          <w:lang w:bidi="fa-IR"/>
        </w:rPr>
        <w:t>اکبر</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Toc452297235 \h</w:instrText>
      </w:r>
      <w:r>
        <w:rPr>
          <w:noProof/>
          <w:rtl/>
        </w:rPr>
        <w:instrText xml:space="preserve"> </w:instrText>
      </w:r>
      <w:r>
        <w:rPr>
          <w:noProof/>
          <w:rtl/>
        </w:rPr>
      </w:r>
      <w:r>
        <w:rPr>
          <w:noProof/>
          <w:rtl/>
        </w:rPr>
        <w:fldChar w:fldCharType="separate"/>
      </w:r>
      <w:r>
        <w:rPr>
          <w:noProof/>
          <w:rtl/>
        </w:rPr>
        <w:t>31</w:t>
      </w:r>
      <w:r>
        <w:rPr>
          <w:noProof/>
          <w:rtl/>
        </w:rPr>
        <w:fldChar w:fldCharType="end"/>
      </w:r>
    </w:p>
    <w:p w:rsidR="008059AC" w:rsidRDefault="008059AC">
      <w:pPr>
        <w:pStyle w:val="TOC3"/>
        <w:tabs>
          <w:tab w:val="right" w:leader="dot" w:pos="7078"/>
        </w:tabs>
        <w:rPr>
          <w:rFonts w:asciiTheme="minorHAnsi" w:eastAsiaTheme="minorEastAsia" w:hAnsiTheme="minorHAnsi" w:cstheme="minorBidi"/>
          <w:noProof/>
          <w:rtl/>
        </w:rPr>
      </w:pPr>
      <w:r>
        <w:rPr>
          <w:rFonts w:hint="eastAsia"/>
          <w:noProof/>
          <w:rtl/>
          <w:lang w:bidi="fa-IR"/>
        </w:rPr>
        <w:t>عل</w:t>
      </w:r>
      <w:r>
        <w:rPr>
          <w:rFonts w:hint="cs"/>
          <w:noProof/>
          <w:rtl/>
          <w:lang w:bidi="fa-IR"/>
        </w:rPr>
        <w:t>ی</w:t>
      </w:r>
      <w:r>
        <w:rPr>
          <w:noProof/>
          <w:rtl/>
          <w:lang w:bidi="fa-IR"/>
        </w:rPr>
        <w:t xml:space="preserve"> </w:t>
      </w:r>
      <w:r>
        <w:rPr>
          <w:rFonts w:hint="eastAsia"/>
          <w:noProof/>
          <w:rtl/>
          <w:lang w:bidi="fa-IR"/>
        </w:rPr>
        <w:t>اصغر</w:t>
      </w:r>
      <w:r>
        <w:rPr>
          <w:noProof/>
          <w:rtl/>
          <w:lang w:bidi="fa-IR"/>
        </w:rPr>
        <w:t xml:space="preserve"> (</w:t>
      </w:r>
      <w:r>
        <w:rPr>
          <w:rFonts w:hint="eastAsia"/>
          <w:noProof/>
          <w:rtl/>
          <w:lang w:bidi="fa-IR"/>
        </w:rPr>
        <w:t>ز</w:t>
      </w:r>
      <w:r>
        <w:rPr>
          <w:rFonts w:hint="cs"/>
          <w:noProof/>
          <w:rtl/>
          <w:lang w:bidi="fa-IR"/>
        </w:rPr>
        <w:t>ی</w:t>
      </w:r>
      <w:r>
        <w:rPr>
          <w:rFonts w:hint="eastAsia"/>
          <w:noProof/>
          <w:rtl/>
          <w:lang w:bidi="fa-IR"/>
        </w:rPr>
        <w:t>ن</w:t>
      </w:r>
      <w:r>
        <w:rPr>
          <w:noProof/>
          <w:rtl/>
          <w:lang w:bidi="fa-IR"/>
        </w:rPr>
        <w:t xml:space="preserve"> </w:t>
      </w:r>
      <w:r>
        <w:rPr>
          <w:rFonts w:hint="eastAsia"/>
          <w:noProof/>
          <w:rtl/>
          <w:lang w:bidi="fa-IR"/>
        </w:rPr>
        <w:t>العابد</w:t>
      </w:r>
      <w:r>
        <w:rPr>
          <w:rFonts w:hint="cs"/>
          <w:noProof/>
          <w:rtl/>
          <w:lang w:bidi="fa-IR"/>
        </w:rPr>
        <w:t>ی</w:t>
      </w:r>
      <w:r>
        <w:rPr>
          <w:rFonts w:hint="eastAsia"/>
          <w:noProof/>
          <w:rtl/>
          <w:lang w:bidi="fa-IR"/>
        </w:rPr>
        <w:t>ن</w:t>
      </w:r>
      <w:r>
        <w:rPr>
          <w:noProof/>
          <w:rtl/>
          <w:lang w:bidi="fa-IR"/>
        </w:rPr>
        <w:t>)</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Toc452297236 \h</w:instrText>
      </w:r>
      <w:r>
        <w:rPr>
          <w:noProof/>
          <w:rtl/>
        </w:rPr>
        <w:instrText xml:space="preserve"> </w:instrText>
      </w:r>
      <w:r>
        <w:rPr>
          <w:noProof/>
          <w:rtl/>
        </w:rPr>
      </w:r>
      <w:r>
        <w:rPr>
          <w:noProof/>
          <w:rtl/>
        </w:rPr>
        <w:fldChar w:fldCharType="separate"/>
      </w:r>
      <w:r>
        <w:rPr>
          <w:noProof/>
          <w:rtl/>
        </w:rPr>
        <w:t>31</w:t>
      </w:r>
      <w:r>
        <w:rPr>
          <w:noProof/>
          <w:rtl/>
        </w:rPr>
        <w:fldChar w:fldCharType="end"/>
      </w:r>
    </w:p>
    <w:p w:rsidR="008059AC" w:rsidRDefault="008059AC">
      <w:pPr>
        <w:pStyle w:val="TOC3"/>
        <w:tabs>
          <w:tab w:val="right" w:leader="dot" w:pos="7078"/>
        </w:tabs>
        <w:rPr>
          <w:rFonts w:asciiTheme="minorHAnsi" w:eastAsiaTheme="minorEastAsia" w:hAnsiTheme="minorHAnsi" w:cstheme="minorBidi"/>
          <w:noProof/>
          <w:rtl/>
        </w:rPr>
      </w:pPr>
      <w:r>
        <w:rPr>
          <w:rFonts w:hint="eastAsia"/>
          <w:noProof/>
          <w:rtl/>
          <w:lang w:bidi="fa-IR"/>
        </w:rPr>
        <w:t>جعفر</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Toc452297237 \h</w:instrText>
      </w:r>
      <w:r>
        <w:rPr>
          <w:noProof/>
          <w:rtl/>
        </w:rPr>
        <w:instrText xml:space="preserve"> </w:instrText>
      </w:r>
      <w:r>
        <w:rPr>
          <w:noProof/>
          <w:rtl/>
        </w:rPr>
      </w:r>
      <w:r>
        <w:rPr>
          <w:noProof/>
          <w:rtl/>
        </w:rPr>
        <w:fldChar w:fldCharType="separate"/>
      </w:r>
      <w:r>
        <w:rPr>
          <w:noProof/>
          <w:rtl/>
        </w:rPr>
        <w:t>34</w:t>
      </w:r>
      <w:r>
        <w:rPr>
          <w:noProof/>
          <w:rtl/>
        </w:rPr>
        <w:fldChar w:fldCharType="end"/>
      </w:r>
    </w:p>
    <w:p w:rsidR="008059AC" w:rsidRDefault="008059AC">
      <w:pPr>
        <w:pStyle w:val="TOC3"/>
        <w:tabs>
          <w:tab w:val="right" w:leader="dot" w:pos="7078"/>
        </w:tabs>
        <w:rPr>
          <w:rFonts w:asciiTheme="minorHAnsi" w:eastAsiaTheme="minorEastAsia" w:hAnsiTheme="minorHAnsi" w:cstheme="minorBidi"/>
          <w:noProof/>
          <w:rtl/>
        </w:rPr>
      </w:pPr>
      <w:r>
        <w:rPr>
          <w:rFonts w:hint="eastAsia"/>
          <w:noProof/>
          <w:rtl/>
          <w:lang w:bidi="fa-IR"/>
        </w:rPr>
        <w:t>عبد</w:t>
      </w:r>
      <w:r>
        <w:rPr>
          <w:noProof/>
          <w:rtl/>
          <w:lang w:bidi="fa-IR"/>
        </w:rPr>
        <w:t xml:space="preserve"> </w:t>
      </w:r>
      <w:r>
        <w:rPr>
          <w:rFonts w:hint="eastAsia"/>
          <w:noProof/>
          <w:rtl/>
          <w:lang w:bidi="fa-IR"/>
        </w:rPr>
        <w:t>الله</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Toc452297238 \h</w:instrText>
      </w:r>
      <w:r>
        <w:rPr>
          <w:noProof/>
          <w:rtl/>
        </w:rPr>
        <w:instrText xml:space="preserve"> </w:instrText>
      </w:r>
      <w:r>
        <w:rPr>
          <w:noProof/>
          <w:rtl/>
        </w:rPr>
      </w:r>
      <w:r>
        <w:rPr>
          <w:noProof/>
          <w:rtl/>
        </w:rPr>
        <w:fldChar w:fldCharType="separate"/>
      </w:r>
      <w:r>
        <w:rPr>
          <w:noProof/>
          <w:rtl/>
        </w:rPr>
        <w:t>34</w:t>
      </w:r>
      <w:r>
        <w:rPr>
          <w:noProof/>
          <w:rtl/>
        </w:rPr>
        <w:fldChar w:fldCharType="end"/>
      </w:r>
    </w:p>
    <w:p w:rsidR="008059AC" w:rsidRDefault="008059AC">
      <w:pPr>
        <w:pStyle w:val="TOC3"/>
        <w:tabs>
          <w:tab w:val="right" w:leader="dot" w:pos="7078"/>
        </w:tabs>
        <w:rPr>
          <w:rFonts w:asciiTheme="minorHAnsi" w:eastAsiaTheme="minorEastAsia" w:hAnsiTheme="minorHAnsi" w:cstheme="minorBidi"/>
          <w:noProof/>
          <w:rtl/>
        </w:rPr>
      </w:pPr>
      <w:r>
        <w:rPr>
          <w:rFonts w:hint="eastAsia"/>
          <w:noProof/>
          <w:rtl/>
          <w:lang w:bidi="fa-IR"/>
        </w:rPr>
        <w:t>سُک</w:t>
      </w:r>
      <w:r>
        <w:rPr>
          <w:rFonts w:hint="cs"/>
          <w:noProof/>
          <w:rtl/>
          <w:lang w:bidi="fa-IR"/>
        </w:rPr>
        <w:t>ی</w:t>
      </w:r>
      <w:r>
        <w:rPr>
          <w:rFonts w:hint="eastAsia"/>
          <w:noProof/>
          <w:rtl/>
          <w:lang w:bidi="fa-IR"/>
        </w:rPr>
        <w:t>نه</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Toc452297239 \h</w:instrText>
      </w:r>
      <w:r>
        <w:rPr>
          <w:noProof/>
          <w:rtl/>
        </w:rPr>
        <w:instrText xml:space="preserve"> </w:instrText>
      </w:r>
      <w:r>
        <w:rPr>
          <w:noProof/>
          <w:rtl/>
        </w:rPr>
      </w:r>
      <w:r>
        <w:rPr>
          <w:noProof/>
          <w:rtl/>
        </w:rPr>
        <w:fldChar w:fldCharType="separate"/>
      </w:r>
      <w:r>
        <w:rPr>
          <w:noProof/>
          <w:rtl/>
        </w:rPr>
        <w:t>35</w:t>
      </w:r>
      <w:r>
        <w:rPr>
          <w:noProof/>
          <w:rtl/>
        </w:rPr>
        <w:fldChar w:fldCharType="end"/>
      </w:r>
    </w:p>
    <w:p w:rsidR="008059AC" w:rsidRDefault="008059AC">
      <w:pPr>
        <w:pStyle w:val="TOC3"/>
        <w:tabs>
          <w:tab w:val="right" w:leader="dot" w:pos="7078"/>
        </w:tabs>
        <w:rPr>
          <w:rFonts w:asciiTheme="minorHAnsi" w:eastAsiaTheme="minorEastAsia" w:hAnsiTheme="minorHAnsi" w:cstheme="minorBidi"/>
          <w:noProof/>
          <w:rtl/>
        </w:rPr>
      </w:pPr>
      <w:r>
        <w:rPr>
          <w:rFonts w:hint="eastAsia"/>
          <w:noProof/>
          <w:rtl/>
          <w:lang w:bidi="fa-IR"/>
        </w:rPr>
        <w:t>فاطمه</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Toc452297240 \h</w:instrText>
      </w:r>
      <w:r>
        <w:rPr>
          <w:noProof/>
          <w:rtl/>
        </w:rPr>
        <w:instrText xml:space="preserve"> </w:instrText>
      </w:r>
      <w:r>
        <w:rPr>
          <w:noProof/>
          <w:rtl/>
        </w:rPr>
      </w:r>
      <w:r>
        <w:rPr>
          <w:noProof/>
          <w:rtl/>
        </w:rPr>
        <w:fldChar w:fldCharType="separate"/>
      </w:r>
      <w:r>
        <w:rPr>
          <w:noProof/>
          <w:rtl/>
        </w:rPr>
        <w:t>37</w:t>
      </w:r>
      <w:r>
        <w:rPr>
          <w:noProof/>
          <w:rtl/>
        </w:rPr>
        <w:fldChar w:fldCharType="end"/>
      </w:r>
    </w:p>
    <w:p w:rsidR="008059AC" w:rsidRDefault="008059AC">
      <w:pPr>
        <w:pStyle w:val="TOC3"/>
        <w:tabs>
          <w:tab w:val="right" w:leader="dot" w:pos="7078"/>
        </w:tabs>
        <w:rPr>
          <w:rFonts w:asciiTheme="minorHAnsi" w:eastAsiaTheme="minorEastAsia" w:hAnsiTheme="minorHAnsi" w:cstheme="minorBidi"/>
          <w:noProof/>
          <w:rtl/>
        </w:rPr>
      </w:pPr>
      <w:r>
        <w:rPr>
          <w:rFonts w:hint="eastAsia"/>
          <w:noProof/>
          <w:rtl/>
          <w:lang w:bidi="fa-IR"/>
        </w:rPr>
        <w:t>عمر</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Toc452297241 \h</w:instrText>
      </w:r>
      <w:r>
        <w:rPr>
          <w:noProof/>
          <w:rtl/>
        </w:rPr>
        <w:instrText xml:space="preserve"> </w:instrText>
      </w:r>
      <w:r>
        <w:rPr>
          <w:noProof/>
          <w:rtl/>
        </w:rPr>
      </w:r>
      <w:r>
        <w:rPr>
          <w:noProof/>
          <w:rtl/>
        </w:rPr>
        <w:fldChar w:fldCharType="separate"/>
      </w:r>
      <w:r>
        <w:rPr>
          <w:noProof/>
          <w:rtl/>
        </w:rPr>
        <w:t>38</w:t>
      </w:r>
      <w:r>
        <w:rPr>
          <w:noProof/>
          <w:rtl/>
        </w:rPr>
        <w:fldChar w:fldCharType="end"/>
      </w:r>
    </w:p>
    <w:p w:rsidR="008059AC" w:rsidRDefault="008059AC">
      <w:pPr>
        <w:pStyle w:val="TOC2"/>
        <w:tabs>
          <w:tab w:val="right" w:leader="dot" w:pos="7078"/>
        </w:tabs>
        <w:rPr>
          <w:rFonts w:asciiTheme="minorHAnsi" w:eastAsiaTheme="minorEastAsia" w:hAnsiTheme="minorHAnsi" w:cstheme="minorBidi"/>
          <w:noProof/>
          <w:sz w:val="22"/>
          <w:szCs w:val="22"/>
          <w:rtl/>
        </w:rPr>
      </w:pPr>
      <w:r>
        <w:rPr>
          <w:rFonts w:hint="eastAsia"/>
          <w:noProof/>
          <w:rtl/>
          <w:lang w:bidi="fa-IR"/>
        </w:rPr>
        <w:t>شعر</w:t>
      </w:r>
      <w:r>
        <w:rPr>
          <w:noProof/>
          <w:rtl/>
          <w:lang w:bidi="fa-IR"/>
        </w:rPr>
        <w:t xml:space="preserve"> </w:t>
      </w:r>
      <w:r>
        <w:rPr>
          <w:rFonts w:hint="eastAsia"/>
          <w:noProof/>
          <w:rtl/>
          <w:lang w:bidi="fa-IR"/>
        </w:rPr>
        <w:t>حس</w:t>
      </w:r>
      <w:r>
        <w:rPr>
          <w:rFonts w:hint="cs"/>
          <w:noProof/>
          <w:rtl/>
          <w:lang w:bidi="fa-IR"/>
        </w:rPr>
        <w:t>ی</w:t>
      </w:r>
      <w:r>
        <w:rPr>
          <w:rFonts w:hint="eastAsia"/>
          <w:noProof/>
          <w:rtl/>
          <w:lang w:bidi="fa-IR"/>
        </w:rPr>
        <w:t>ن</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Toc452297242 \h</w:instrText>
      </w:r>
      <w:r>
        <w:rPr>
          <w:noProof/>
          <w:rtl/>
        </w:rPr>
        <w:instrText xml:space="preserve"> </w:instrText>
      </w:r>
      <w:r>
        <w:rPr>
          <w:noProof/>
          <w:rtl/>
        </w:rPr>
      </w:r>
      <w:r>
        <w:rPr>
          <w:noProof/>
          <w:rtl/>
        </w:rPr>
        <w:fldChar w:fldCharType="separate"/>
      </w:r>
      <w:r>
        <w:rPr>
          <w:noProof/>
          <w:rtl/>
        </w:rPr>
        <w:t>39</w:t>
      </w:r>
      <w:r>
        <w:rPr>
          <w:noProof/>
          <w:rtl/>
        </w:rPr>
        <w:fldChar w:fldCharType="end"/>
      </w:r>
    </w:p>
    <w:p w:rsidR="008059AC" w:rsidRDefault="008059AC">
      <w:pPr>
        <w:pStyle w:val="TOC2"/>
        <w:tabs>
          <w:tab w:val="right" w:leader="dot" w:pos="7078"/>
        </w:tabs>
        <w:rPr>
          <w:rFonts w:asciiTheme="minorHAnsi" w:eastAsiaTheme="minorEastAsia" w:hAnsiTheme="minorHAnsi" w:cstheme="minorBidi"/>
          <w:noProof/>
          <w:sz w:val="22"/>
          <w:szCs w:val="22"/>
          <w:rtl/>
        </w:rPr>
      </w:pPr>
      <w:r>
        <w:rPr>
          <w:rFonts w:hint="eastAsia"/>
          <w:noProof/>
          <w:rtl/>
          <w:lang w:bidi="fa-IR"/>
        </w:rPr>
        <w:t>وفات</w:t>
      </w:r>
      <w:r>
        <w:rPr>
          <w:noProof/>
          <w:rtl/>
          <w:lang w:bidi="fa-IR"/>
        </w:rPr>
        <w:t xml:space="preserve"> </w:t>
      </w:r>
      <w:r>
        <w:rPr>
          <w:rFonts w:hint="eastAsia"/>
          <w:noProof/>
          <w:rtl/>
          <w:lang w:bidi="fa-IR"/>
        </w:rPr>
        <w:t>حس</w:t>
      </w:r>
      <w:r>
        <w:rPr>
          <w:rFonts w:hint="cs"/>
          <w:noProof/>
          <w:rtl/>
          <w:lang w:bidi="fa-IR"/>
        </w:rPr>
        <w:t>ی</w:t>
      </w:r>
      <w:r>
        <w:rPr>
          <w:rFonts w:hint="eastAsia"/>
          <w:noProof/>
          <w:rtl/>
          <w:lang w:bidi="fa-IR"/>
        </w:rPr>
        <w:t>ن</w:t>
      </w:r>
      <w:r w:rsidRPr="00EF6796">
        <w:rPr>
          <w:rFonts w:cs="CTraditional Arabic"/>
          <w:noProof/>
          <w:rtl/>
          <w:lang w:bidi="fa-IR"/>
        </w:rPr>
        <w:t xml:space="preserve"> </w:t>
      </w:r>
      <w:r w:rsidRPr="00EF6796">
        <w:rPr>
          <w:rFonts w:cs="CTraditional Arabic" w:hint="eastAsia"/>
          <w:noProof/>
          <w:rtl/>
          <w:lang w:bidi="fa-IR"/>
        </w:rPr>
        <w:t>س</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Toc452297243 \h</w:instrText>
      </w:r>
      <w:r>
        <w:rPr>
          <w:noProof/>
          <w:rtl/>
        </w:rPr>
        <w:instrText xml:space="preserve"> </w:instrText>
      </w:r>
      <w:r>
        <w:rPr>
          <w:noProof/>
          <w:rtl/>
        </w:rPr>
      </w:r>
      <w:r>
        <w:rPr>
          <w:noProof/>
          <w:rtl/>
        </w:rPr>
        <w:fldChar w:fldCharType="separate"/>
      </w:r>
      <w:r>
        <w:rPr>
          <w:noProof/>
          <w:rtl/>
        </w:rPr>
        <w:t>41</w:t>
      </w:r>
      <w:r>
        <w:rPr>
          <w:noProof/>
          <w:rtl/>
        </w:rPr>
        <w:fldChar w:fldCharType="end"/>
      </w:r>
    </w:p>
    <w:p w:rsidR="008059AC" w:rsidRDefault="008059AC">
      <w:pPr>
        <w:pStyle w:val="TOC2"/>
        <w:tabs>
          <w:tab w:val="right" w:leader="dot" w:pos="7078"/>
        </w:tabs>
        <w:rPr>
          <w:rFonts w:asciiTheme="minorHAnsi" w:eastAsiaTheme="minorEastAsia" w:hAnsiTheme="minorHAnsi" w:cstheme="minorBidi"/>
          <w:noProof/>
          <w:sz w:val="22"/>
          <w:szCs w:val="22"/>
          <w:rtl/>
        </w:rPr>
      </w:pPr>
      <w:r>
        <w:rPr>
          <w:rFonts w:hint="eastAsia"/>
          <w:noProof/>
          <w:rtl/>
          <w:lang w:bidi="fa-IR"/>
        </w:rPr>
        <w:t>جا</w:t>
      </w:r>
      <w:r>
        <w:rPr>
          <w:rFonts w:hint="cs"/>
          <w:noProof/>
          <w:rtl/>
          <w:lang w:bidi="fa-IR"/>
        </w:rPr>
        <w:t>ی</w:t>
      </w:r>
      <w:r>
        <w:rPr>
          <w:rFonts w:hint="eastAsia"/>
          <w:noProof/>
          <w:rtl/>
          <w:lang w:bidi="fa-IR"/>
        </w:rPr>
        <w:t>گاه</w:t>
      </w:r>
      <w:r>
        <w:rPr>
          <w:noProof/>
          <w:rtl/>
          <w:lang w:bidi="fa-IR"/>
        </w:rPr>
        <w:t xml:space="preserve"> </w:t>
      </w:r>
      <w:r>
        <w:rPr>
          <w:rFonts w:hint="eastAsia"/>
          <w:noProof/>
          <w:rtl/>
          <w:lang w:bidi="fa-IR"/>
        </w:rPr>
        <w:t>حس</w:t>
      </w:r>
      <w:r>
        <w:rPr>
          <w:rFonts w:hint="cs"/>
          <w:noProof/>
          <w:rtl/>
          <w:lang w:bidi="fa-IR"/>
        </w:rPr>
        <w:t>ی</w:t>
      </w:r>
      <w:r>
        <w:rPr>
          <w:rFonts w:hint="eastAsia"/>
          <w:noProof/>
          <w:rtl/>
          <w:lang w:bidi="fa-IR"/>
        </w:rPr>
        <w:t>ن</w:t>
      </w:r>
      <w:r>
        <w:rPr>
          <w:noProof/>
          <w:rtl/>
          <w:lang w:bidi="fa-IR"/>
        </w:rPr>
        <w:t xml:space="preserve"> </w:t>
      </w:r>
      <w:r>
        <w:rPr>
          <w:rFonts w:hint="eastAsia"/>
          <w:noProof/>
          <w:rtl/>
          <w:lang w:bidi="fa-IR"/>
        </w:rPr>
        <w:t>در</w:t>
      </w:r>
      <w:r>
        <w:rPr>
          <w:noProof/>
          <w:rtl/>
          <w:lang w:bidi="fa-IR"/>
        </w:rPr>
        <w:t xml:space="preserve"> </w:t>
      </w:r>
      <w:r>
        <w:rPr>
          <w:rFonts w:hint="eastAsia"/>
          <w:noProof/>
          <w:rtl/>
          <w:lang w:bidi="fa-IR"/>
        </w:rPr>
        <w:t>نزد</w:t>
      </w:r>
      <w:r>
        <w:rPr>
          <w:noProof/>
          <w:rtl/>
          <w:lang w:bidi="fa-IR"/>
        </w:rPr>
        <w:t xml:space="preserve"> </w:t>
      </w:r>
      <w:r>
        <w:rPr>
          <w:rFonts w:hint="eastAsia"/>
          <w:noProof/>
          <w:rtl/>
          <w:lang w:bidi="fa-IR"/>
        </w:rPr>
        <w:t>اصحاب</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Toc452297244 \h</w:instrText>
      </w:r>
      <w:r>
        <w:rPr>
          <w:noProof/>
          <w:rtl/>
        </w:rPr>
        <w:instrText xml:space="preserve"> </w:instrText>
      </w:r>
      <w:r>
        <w:rPr>
          <w:noProof/>
          <w:rtl/>
        </w:rPr>
      </w:r>
      <w:r>
        <w:rPr>
          <w:noProof/>
          <w:rtl/>
        </w:rPr>
        <w:fldChar w:fldCharType="separate"/>
      </w:r>
      <w:r>
        <w:rPr>
          <w:noProof/>
          <w:rtl/>
        </w:rPr>
        <w:t>42</w:t>
      </w:r>
      <w:r>
        <w:rPr>
          <w:noProof/>
          <w:rtl/>
        </w:rPr>
        <w:fldChar w:fldCharType="end"/>
      </w:r>
    </w:p>
    <w:p w:rsidR="008059AC" w:rsidRDefault="008059AC">
      <w:pPr>
        <w:pStyle w:val="TOC1"/>
        <w:tabs>
          <w:tab w:val="right" w:leader="dot" w:pos="7078"/>
        </w:tabs>
        <w:rPr>
          <w:rFonts w:asciiTheme="minorHAnsi" w:eastAsiaTheme="minorEastAsia" w:hAnsiTheme="minorHAnsi" w:cstheme="minorBidi"/>
          <w:b w:val="0"/>
          <w:bCs w:val="0"/>
          <w:noProof/>
          <w:sz w:val="22"/>
          <w:szCs w:val="22"/>
          <w:rtl/>
        </w:rPr>
      </w:pPr>
      <w:r w:rsidRPr="00C5425C">
        <w:rPr>
          <w:rFonts w:ascii="IRTitr" w:hAnsi="IRTitr" w:cs="IRTitr"/>
          <w:b w:val="0"/>
          <w:bCs w:val="0"/>
          <w:noProof/>
          <w:rtl/>
          <w:lang w:bidi="fa-IR"/>
        </w:rPr>
        <w:t>بخش دوم</w:t>
      </w:r>
      <w:r>
        <w:rPr>
          <w:noProof/>
          <w:rtl/>
          <w:lang w:bidi="fa-IR"/>
        </w:rPr>
        <w:t xml:space="preserve"> </w:t>
      </w:r>
      <w:r>
        <w:rPr>
          <w:rFonts w:hint="eastAsia"/>
          <w:noProof/>
          <w:rtl/>
          <w:lang w:bidi="fa-IR"/>
        </w:rPr>
        <w:t>ب</w:t>
      </w:r>
      <w:r>
        <w:rPr>
          <w:rFonts w:hint="cs"/>
          <w:noProof/>
          <w:rtl/>
          <w:lang w:bidi="fa-IR"/>
        </w:rPr>
        <w:t>ی</w:t>
      </w:r>
      <w:r>
        <w:rPr>
          <w:rFonts w:hint="eastAsia"/>
          <w:noProof/>
          <w:rtl/>
          <w:lang w:bidi="fa-IR"/>
        </w:rPr>
        <w:t>نش</w:t>
      </w:r>
      <w:r>
        <w:rPr>
          <w:noProof/>
          <w:rtl/>
          <w:lang w:bidi="fa-IR"/>
        </w:rPr>
        <w:t xml:space="preserve"> </w:t>
      </w:r>
      <w:r>
        <w:rPr>
          <w:rFonts w:hint="eastAsia"/>
          <w:noProof/>
          <w:rtl/>
          <w:lang w:bidi="fa-IR"/>
        </w:rPr>
        <w:t>مبارزات</w:t>
      </w:r>
      <w:r>
        <w:rPr>
          <w:rFonts w:hint="cs"/>
          <w:noProof/>
          <w:rtl/>
          <w:lang w:bidi="fa-IR"/>
        </w:rPr>
        <w:t>ی</w:t>
      </w:r>
      <w:r>
        <w:rPr>
          <w:noProof/>
          <w:rtl/>
          <w:lang w:bidi="fa-IR"/>
        </w:rPr>
        <w:t xml:space="preserve"> </w:t>
      </w:r>
      <w:r>
        <w:rPr>
          <w:rFonts w:hint="eastAsia"/>
          <w:noProof/>
          <w:rtl/>
          <w:lang w:bidi="fa-IR"/>
        </w:rPr>
        <w:t>حس</w:t>
      </w:r>
      <w:r>
        <w:rPr>
          <w:rFonts w:hint="cs"/>
          <w:noProof/>
          <w:rtl/>
          <w:lang w:bidi="fa-IR"/>
        </w:rPr>
        <w:t>ی</w:t>
      </w:r>
      <w:r>
        <w:rPr>
          <w:rFonts w:hint="eastAsia"/>
          <w:noProof/>
          <w:rtl/>
          <w:lang w:bidi="fa-IR"/>
        </w:rPr>
        <w:t>ن</w:t>
      </w:r>
      <w:r w:rsidRPr="00EF6796">
        <w:rPr>
          <w:rFonts w:cs="CTraditional Arabic"/>
          <w:noProof/>
          <w:rtl/>
          <w:lang w:bidi="fa-IR"/>
        </w:rPr>
        <w:t xml:space="preserve"> </w:t>
      </w:r>
      <w:r w:rsidRPr="00C5425C">
        <w:rPr>
          <w:rFonts w:cs="CTraditional Arabic" w:hint="eastAsia"/>
          <w:b w:val="0"/>
          <w:bCs w:val="0"/>
          <w:noProof/>
          <w:rtl/>
          <w:lang w:bidi="fa-IR"/>
        </w:rPr>
        <w:t>س</w:t>
      </w:r>
      <w:r w:rsidRPr="00EF6796">
        <w:rPr>
          <w:rFonts w:cs="CTraditional Arabic"/>
          <w:noProof/>
          <w:rtl/>
          <w:lang w:bidi="fa-IR"/>
        </w:rPr>
        <w:t xml:space="preserve">  </w:t>
      </w:r>
      <w:r>
        <w:rPr>
          <w:rFonts w:hint="eastAsia"/>
          <w:noProof/>
          <w:rtl/>
          <w:lang w:bidi="fa-IR"/>
        </w:rPr>
        <w:t>تأملات</w:t>
      </w:r>
      <w:r>
        <w:rPr>
          <w:rFonts w:hint="cs"/>
          <w:noProof/>
          <w:rtl/>
          <w:lang w:bidi="fa-IR"/>
        </w:rPr>
        <w:t>ی</w:t>
      </w:r>
      <w:r>
        <w:rPr>
          <w:noProof/>
          <w:rtl/>
          <w:lang w:bidi="fa-IR"/>
        </w:rPr>
        <w:t xml:space="preserve"> </w:t>
      </w:r>
      <w:r>
        <w:rPr>
          <w:rFonts w:hint="eastAsia"/>
          <w:noProof/>
          <w:rtl/>
          <w:lang w:bidi="fa-IR"/>
        </w:rPr>
        <w:t>پ</w:t>
      </w:r>
      <w:r>
        <w:rPr>
          <w:rFonts w:hint="cs"/>
          <w:noProof/>
          <w:rtl/>
          <w:lang w:bidi="fa-IR"/>
        </w:rPr>
        <w:t>ی</w:t>
      </w:r>
      <w:r>
        <w:rPr>
          <w:rFonts w:hint="eastAsia"/>
          <w:noProof/>
          <w:rtl/>
          <w:lang w:bidi="fa-IR"/>
        </w:rPr>
        <w:t>رامون</w:t>
      </w:r>
      <w:r>
        <w:rPr>
          <w:noProof/>
          <w:rtl/>
          <w:lang w:bidi="fa-IR"/>
        </w:rPr>
        <w:t xml:space="preserve"> </w:t>
      </w:r>
      <w:r>
        <w:rPr>
          <w:rFonts w:hint="eastAsia"/>
          <w:noProof/>
          <w:rtl/>
          <w:lang w:bidi="fa-IR"/>
        </w:rPr>
        <w:t>ب</w:t>
      </w:r>
      <w:r>
        <w:rPr>
          <w:rFonts w:hint="cs"/>
          <w:noProof/>
          <w:rtl/>
          <w:lang w:bidi="fa-IR"/>
        </w:rPr>
        <w:t>ی</w:t>
      </w:r>
      <w:r>
        <w:rPr>
          <w:rFonts w:hint="eastAsia"/>
          <w:noProof/>
          <w:rtl/>
          <w:lang w:bidi="fa-IR"/>
        </w:rPr>
        <w:t>نش</w:t>
      </w:r>
      <w:r>
        <w:rPr>
          <w:noProof/>
          <w:rtl/>
          <w:lang w:bidi="fa-IR"/>
        </w:rPr>
        <w:t xml:space="preserve"> </w:t>
      </w:r>
      <w:r>
        <w:rPr>
          <w:rFonts w:hint="eastAsia"/>
          <w:noProof/>
          <w:rtl/>
          <w:lang w:bidi="fa-IR"/>
        </w:rPr>
        <w:t>مبارزات</w:t>
      </w:r>
      <w:r>
        <w:rPr>
          <w:rFonts w:hint="cs"/>
          <w:noProof/>
          <w:rtl/>
          <w:lang w:bidi="fa-IR"/>
        </w:rPr>
        <w:t>ی</w:t>
      </w:r>
      <w:r>
        <w:rPr>
          <w:noProof/>
          <w:rtl/>
          <w:lang w:bidi="fa-IR"/>
        </w:rPr>
        <w:t xml:space="preserve"> </w:t>
      </w:r>
      <w:r>
        <w:rPr>
          <w:rFonts w:hint="eastAsia"/>
          <w:noProof/>
          <w:rtl/>
          <w:lang w:bidi="fa-IR"/>
        </w:rPr>
        <w:t>حس</w:t>
      </w:r>
      <w:r>
        <w:rPr>
          <w:rFonts w:hint="cs"/>
          <w:noProof/>
          <w:rtl/>
          <w:lang w:bidi="fa-IR"/>
        </w:rPr>
        <w:t>ی</w:t>
      </w:r>
      <w:r>
        <w:rPr>
          <w:rFonts w:hint="eastAsia"/>
          <w:noProof/>
          <w:rtl/>
          <w:lang w:bidi="fa-IR"/>
        </w:rPr>
        <w:t>ن</w:t>
      </w:r>
      <w:r>
        <w:rPr>
          <w:noProof/>
          <w:rtl/>
          <w:lang w:bidi="fa-IR"/>
        </w:rPr>
        <w:t xml:space="preserve">  </w:t>
      </w:r>
      <w:r w:rsidRPr="00C5425C">
        <w:rPr>
          <w:rFonts w:cs="CTraditional Arabic" w:hint="eastAsia"/>
          <w:b w:val="0"/>
          <w:bCs w:val="0"/>
          <w:noProof/>
          <w:rtl/>
          <w:lang w:bidi="fa-IR"/>
        </w:rPr>
        <w:t>س</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Toc452297245 \h</w:instrText>
      </w:r>
      <w:r>
        <w:rPr>
          <w:noProof/>
          <w:rtl/>
        </w:rPr>
        <w:instrText xml:space="preserve"> </w:instrText>
      </w:r>
      <w:r>
        <w:rPr>
          <w:noProof/>
          <w:rtl/>
        </w:rPr>
      </w:r>
      <w:r>
        <w:rPr>
          <w:noProof/>
          <w:rtl/>
        </w:rPr>
        <w:fldChar w:fldCharType="separate"/>
      </w:r>
      <w:r>
        <w:rPr>
          <w:noProof/>
          <w:rtl/>
        </w:rPr>
        <w:t>47</w:t>
      </w:r>
      <w:r>
        <w:rPr>
          <w:noProof/>
          <w:rtl/>
        </w:rPr>
        <w:fldChar w:fldCharType="end"/>
      </w:r>
    </w:p>
    <w:p w:rsidR="008059AC" w:rsidRDefault="008059AC">
      <w:pPr>
        <w:pStyle w:val="TOC1"/>
        <w:tabs>
          <w:tab w:val="right" w:leader="dot" w:pos="7078"/>
        </w:tabs>
        <w:rPr>
          <w:rFonts w:asciiTheme="minorHAnsi" w:eastAsiaTheme="minorEastAsia" w:hAnsiTheme="minorHAnsi" w:cstheme="minorBidi"/>
          <w:b w:val="0"/>
          <w:bCs w:val="0"/>
          <w:noProof/>
          <w:sz w:val="22"/>
          <w:szCs w:val="22"/>
          <w:rtl/>
        </w:rPr>
      </w:pPr>
      <w:r>
        <w:rPr>
          <w:rFonts w:hint="eastAsia"/>
          <w:noProof/>
          <w:rtl/>
          <w:lang w:bidi="fa-IR"/>
        </w:rPr>
        <w:t>فصل</w:t>
      </w:r>
      <w:r>
        <w:rPr>
          <w:noProof/>
          <w:rtl/>
          <w:lang w:bidi="fa-IR"/>
        </w:rPr>
        <w:t xml:space="preserve"> </w:t>
      </w:r>
      <w:r>
        <w:rPr>
          <w:rFonts w:hint="eastAsia"/>
          <w:noProof/>
          <w:rtl/>
          <w:lang w:bidi="fa-IR"/>
        </w:rPr>
        <w:t>اول</w:t>
      </w:r>
      <w:r>
        <w:rPr>
          <w:noProof/>
          <w:rtl/>
          <w:lang w:bidi="fa-IR"/>
        </w:rPr>
        <w:t xml:space="preserve"> </w:t>
      </w:r>
      <w:r>
        <w:rPr>
          <w:rFonts w:hint="eastAsia"/>
          <w:noProof/>
          <w:rtl/>
          <w:lang w:bidi="fa-IR"/>
        </w:rPr>
        <w:t>مخالفت</w:t>
      </w:r>
      <w:r>
        <w:rPr>
          <w:noProof/>
          <w:rtl/>
          <w:lang w:bidi="fa-IR"/>
        </w:rPr>
        <w:t xml:space="preserve"> </w:t>
      </w:r>
      <w:r>
        <w:rPr>
          <w:rFonts w:hint="eastAsia"/>
          <w:noProof/>
          <w:rtl/>
          <w:lang w:bidi="fa-IR"/>
        </w:rPr>
        <w:t>با</w:t>
      </w:r>
      <w:r>
        <w:rPr>
          <w:noProof/>
          <w:rtl/>
          <w:lang w:bidi="fa-IR"/>
        </w:rPr>
        <w:t xml:space="preserve"> </w:t>
      </w:r>
      <w:r>
        <w:rPr>
          <w:rFonts w:hint="eastAsia"/>
          <w:noProof/>
          <w:rtl/>
          <w:lang w:bidi="fa-IR"/>
        </w:rPr>
        <w:t>حس</w:t>
      </w:r>
      <w:r>
        <w:rPr>
          <w:rFonts w:hint="cs"/>
          <w:noProof/>
          <w:rtl/>
          <w:lang w:bidi="fa-IR"/>
        </w:rPr>
        <w:t>ی</w:t>
      </w:r>
      <w:r>
        <w:rPr>
          <w:rFonts w:hint="eastAsia"/>
          <w:noProof/>
          <w:rtl/>
          <w:lang w:bidi="fa-IR"/>
        </w:rPr>
        <w:t>ن</w:t>
      </w:r>
      <w:r w:rsidRPr="00EF6796">
        <w:rPr>
          <w:rFonts w:cs="CTraditional Arabic"/>
          <w:noProof/>
          <w:rtl/>
          <w:lang w:bidi="fa-IR"/>
        </w:rPr>
        <w:t xml:space="preserve"> </w:t>
      </w:r>
      <w:r w:rsidRPr="00EF6796">
        <w:rPr>
          <w:rFonts w:cs="CTraditional Arabic" w:hint="eastAsia"/>
          <w:b w:val="0"/>
          <w:bCs w:val="0"/>
          <w:noProof/>
          <w:rtl/>
          <w:lang w:bidi="fa-IR"/>
        </w:rPr>
        <w:t>س</w:t>
      </w:r>
      <w:r>
        <w:rPr>
          <w:noProof/>
          <w:rtl/>
          <w:lang w:bidi="fa-IR"/>
        </w:rPr>
        <w:t xml:space="preserve"> ... </w:t>
      </w:r>
      <w:r>
        <w:rPr>
          <w:rFonts w:hint="eastAsia"/>
          <w:noProof/>
          <w:rtl/>
          <w:lang w:bidi="fa-IR"/>
        </w:rPr>
        <w:t>دلا</w:t>
      </w:r>
      <w:r>
        <w:rPr>
          <w:rFonts w:hint="cs"/>
          <w:noProof/>
          <w:rtl/>
          <w:lang w:bidi="fa-IR"/>
        </w:rPr>
        <w:t>ی</w:t>
      </w:r>
      <w:r>
        <w:rPr>
          <w:rFonts w:hint="eastAsia"/>
          <w:noProof/>
          <w:rtl/>
          <w:lang w:bidi="fa-IR"/>
        </w:rPr>
        <w:t>ل</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وقا</w:t>
      </w:r>
      <w:r>
        <w:rPr>
          <w:rFonts w:hint="cs"/>
          <w:noProof/>
          <w:rtl/>
          <w:lang w:bidi="fa-IR"/>
        </w:rPr>
        <w:t>ی</w:t>
      </w:r>
      <w:r>
        <w:rPr>
          <w:rFonts w:hint="eastAsia"/>
          <w:noProof/>
          <w:rtl/>
          <w:lang w:bidi="fa-IR"/>
        </w:rPr>
        <w:t>ع</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Toc452297246 \h</w:instrText>
      </w:r>
      <w:r>
        <w:rPr>
          <w:noProof/>
          <w:rtl/>
        </w:rPr>
        <w:instrText xml:space="preserve"> </w:instrText>
      </w:r>
      <w:r>
        <w:rPr>
          <w:noProof/>
          <w:rtl/>
        </w:rPr>
      </w:r>
      <w:r>
        <w:rPr>
          <w:noProof/>
          <w:rtl/>
        </w:rPr>
        <w:fldChar w:fldCharType="separate"/>
      </w:r>
      <w:r>
        <w:rPr>
          <w:noProof/>
          <w:rtl/>
        </w:rPr>
        <w:t>48</w:t>
      </w:r>
      <w:r>
        <w:rPr>
          <w:noProof/>
          <w:rtl/>
        </w:rPr>
        <w:fldChar w:fldCharType="end"/>
      </w:r>
    </w:p>
    <w:p w:rsidR="008059AC" w:rsidRDefault="008059AC">
      <w:pPr>
        <w:pStyle w:val="TOC2"/>
        <w:tabs>
          <w:tab w:val="right" w:leader="dot" w:pos="7078"/>
        </w:tabs>
        <w:rPr>
          <w:rFonts w:asciiTheme="minorHAnsi" w:eastAsiaTheme="minorEastAsia" w:hAnsiTheme="minorHAnsi" w:cstheme="minorBidi"/>
          <w:noProof/>
          <w:sz w:val="22"/>
          <w:szCs w:val="22"/>
          <w:rtl/>
        </w:rPr>
      </w:pPr>
      <w:r>
        <w:rPr>
          <w:rFonts w:hint="eastAsia"/>
          <w:noProof/>
          <w:rtl/>
          <w:lang w:bidi="fa-IR"/>
        </w:rPr>
        <w:t>پ</w:t>
      </w:r>
      <w:r>
        <w:rPr>
          <w:rFonts w:hint="cs"/>
          <w:noProof/>
          <w:rtl/>
          <w:lang w:bidi="fa-IR"/>
        </w:rPr>
        <w:t>ی</w:t>
      </w:r>
      <w:r>
        <w:rPr>
          <w:rFonts w:hint="eastAsia"/>
          <w:noProof/>
          <w:rtl/>
          <w:lang w:bidi="fa-IR"/>
        </w:rPr>
        <w:t>ش</w:t>
      </w:r>
      <w:r>
        <w:rPr>
          <w:noProof/>
          <w:rtl/>
          <w:lang w:bidi="fa-IR"/>
        </w:rPr>
        <w:t xml:space="preserve"> </w:t>
      </w:r>
      <w:r>
        <w:rPr>
          <w:rFonts w:hint="eastAsia"/>
          <w:noProof/>
          <w:rtl/>
          <w:lang w:bidi="fa-IR"/>
        </w:rPr>
        <w:t>درآمد</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Toc452297247 \h</w:instrText>
      </w:r>
      <w:r>
        <w:rPr>
          <w:noProof/>
          <w:rtl/>
        </w:rPr>
        <w:instrText xml:space="preserve"> </w:instrText>
      </w:r>
      <w:r>
        <w:rPr>
          <w:noProof/>
          <w:rtl/>
        </w:rPr>
      </w:r>
      <w:r>
        <w:rPr>
          <w:noProof/>
          <w:rtl/>
        </w:rPr>
        <w:fldChar w:fldCharType="separate"/>
      </w:r>
      <w:r>
        <w:rPr>
          <w:noProof/>
          <w:rtl/>
        </w:rPr>
        <w:t>48</w:t>
      </w:r>
      <w:r>
        <w:rPr>
          <w:noProof/>
          <w:rtl/>
        </w:rPr>
        <w:fldChar w:fldCharType="end"/>
      </w:r>
    </w:p>
    <w:p w:rsidR="008059AC" w:rsidRDefault="008059AC">
      <w:pPr>
        <w:pStyle w:val="TOC2"/>
        <w:tabs>
          <w:tab w:val="right" w:leader="dot" w:pos="7078"/>
        </w:tabs>
        <w:rPr>
          <w:rFonts w:asciiTheme="minorHAnsi" w:eastAsiaTheme="minorEastAsia" w:hAnsiTheme="minorHAnsi" w:cstheme="minorBidi"/>
          <w:noProof/>
          <w:sz w:val="22"/>
          <w:szCs w:val="22"/>
          <w:rtl/>
        </w:rPr>
      </w:pPr>
      <w:r>
        <w:rPr>
          <w:rFonts w:hint="eastAsia"/>
          <w:noProof/>
          <w:rtl/>
          <w:lang w:bidi="fa-IR"/>
        </w:rPr>
        <w:t>بحث</w:t>
      </w:r>
      <w:r>
        <w:rPr>
          <w:noProof/>
          <w:rtl/>
          <w:lang w:bidi="fa-IR"/>
        </w:rPr>
        <w:t xml:space="preserve"> </w:t>
      </w:r>
      <w:r>
        <w:rPr>
          <w:rFonts w:hint="eastAsia"/>
          <w:noProof/>
          <w:rtl/>
          <w:lang w:bidi="fa-IR"/>
        </w:rPr>
        <w:t>اول</w:t>
      </w:r>
      <w:r>
        <w:rPr>
          <w:noProof/>
          <w:rtl/>
          <w:lang w:bidi="fa-IR"/>
        </w:rPr>
        <w:t xml:space="preserve">: </w:t>
      </w:r>
      <w:r>
        <w:rPr>
          <w:rFonts w:hint="eastAsia"/>
          <w:noProof/>
          <w:rtl/>
          <w:lang w:bidi="fa-IR"/>
        </w:rPr>
        <w:t>ب</w:t>
      </w:r>
      <w:r>
        <w:rPr>
          <w:rFonts w:hint="cs"/>
          <w:noProof/>
          <w:rtl/>
          <w:lang w:bidi="fa-IR"/>
        </w:rPr>
        <w:t>ی</w:t>
      </w:r>
      <w:r>
        <w:rPr>
          <w:rFonts w:hint="eastAsia"/>
          <w:noProof/>
          <w:rtl/>
          <w:lang w:bidi="fa-IR"/>
        </w:rPr>
        <w:t>عت</w:t>
      </w:r>
      <w:r>
        <w:rPr>
          <w:noProof/>
          <w:rtl/>
          <w:lang w:bidi="fa-IR"/>
        </w:rPr>
        <w:t xml:space="preserve"> </w:t>
      </w:r>
      <w:r>
        <w:rPr>
          <w:rFonts w:hint="eastAsia"/>
          <w:noProof/>
          <w:rtl/>
          <w:lang w:bidi="fa-IR"/>
        </w:rPr>
        <w:t>گرفتن</w:t>
      </w:r>
      <w:r>
        <w:rPr>
          <w:noProof/>
          <w:rtl/>
          <w:lang w:bidi="fa-IR"/>
        </w:rPr>
        <w:t xml:space="preserve"> </w:t>
      </w:r>
      <w:r>
        <w:rPr>
          <w:rFonts w:hint="eastAsia"/>
          <w:noProof/>
          <w:rtl/>
          <w:lang w:bidi="fa-IR"/>
        </w:rPr>
        <w:t>برا</w:t>
      </w:r>
      <w:r>
        <w:rPr>
          <w:rFonts w:hint="cs"/>
          <w:noProof/>
          <w:rtl/>
          <w:lang w:bidi="fa-IR"/>
        </w:rPr>
        <w:t>ی</w:t>
      </w:r>
      <w:r>
        <w:rPr>
          <w:noProof/>
          <w:rtl/>
          <w:lang w:bidi="fa-IR"/>
        </w:rPr>
        <w:t xml:space="preserve"> </w:t>
      </w:r>
      <w:r>
        <w:rPr>
          <w:rFonts w:hint="cs"/>
          <w:noProof/>
          <w:rtl/>
          <w:lang w:bidi="fa-IR"/>
        </w:rPr>
        <w:t>ی</w:t>
      </w:r>
      <w:r>
        <w:rPr>
          <w:rFonts w:hint="eastAsia"/>
          <w:noProof/>
          <w:rtl/>
          <w:lang w:bidi="fa-IR"/>
        </w:rPr>
        <w:t>ز</w:t>
      </w:r>
      <w:r>
        <w:rPr>
          <w:rFonts w:hint="cs"/>
          <w:noProof/>
          <w:rtl/>
          <w:lang w:bidi="fa-IR"/>
        </w:rPr>
        <w:t>ی</w:t>
      </w:r>
      <w:r>
        <w:rPr>
          <w:rFonts w:hint="eastAsia"/>
          <w:noProof/>
          <w:rtl/>
          <w:lang w:bidi="fa-IR"/>
        </w:rPr>
        <w:t>د</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Toc452297248 \h</w:instrText>
      </w:r>
      <w:r>
        <w:rPr>
          <w:noProof/>
          <w:rtl/>
        </w:rPr>
        <w:instrText xml:space="preserve"> </w:instrText>
      </w:r>
      <w:r>
        <w:rPr>
          <w:noProof/>
          <w:rtl/>
        </w:rPr>
      </w:r>
      <w:r>
        <w:rPr>
          <w:noProof/>
          <w:rtl/>
        </w:rPr>
        <w:fldChar w:fldCharType="separate"/>
      </w:r>
      <w:r>
        <w:rPr>
          <w:noProof/>
          <w:rtl/>
        </w:rPr>
        <w:t>49</w:t>
      </w:r>
      <w:r>
        <w:rPr>
          <w:noProof/>
          <w:rtl/>
        </w:rPr>
        <w:fldChar w:fldCharType="end"/>
      </w:r>
    </w:p>
    <w:p w:rsidR="008059AC" w:rsidRDefault="008059AC">
      <w:pPr>
        <w:pStyle w:val="TOC3"/>
        <w:tabs>
          <w:tab w:val="right" w:leader="dot" w:pos="7078"/>
        </w:tabs>
        <w:rPr>
          <w:rFonts w:asciiTheme="minorHAnsi" w:eastAsiaTheme="minorEastAsia" w:hAnsiTheme="minorHAnsi" w:cstheme="minorBidi"/>
          <w:noProof/>
          <w:rtl/>
        </w:rPr>
      </w:pPr>
      <w:r>
        <w:rPr>
          <w:rFonts w:hint="eastAsia"/>
          <w:noProof/>
          <w:rtl/>
          <w:lang w:bidi="fa-IR"/>
        </w:rPr>
        <w:t>عوامل</w:t>
      </w:r>
      <w:r>
        <w:rPr>
          <w:rFonts w:hint="cs"/>
          <w:noProof/>
          <w:rtl/>
          <w:lang w:bidi="fa-IR"/>
        </w:rPr>
        <w:t>ی</w:t>
      </w:r>
      <w:r>
        <w:rPr>
          <w:noProof/>
          <w:rtl/>
          <w:lang w:bidi="fa-IR"/>
        </w:rPr>
        <w:t xml:space="preserve"> </w:t>
      </w:r>
      <w:r>
        <w:rPr>
          <w:rFonts w:hint="eastAsia"/>
          <w:noProof/>
          <w:rtl/>
          <w:lang w:bidi="fa-IR"/>
        </w:rPr>
        <w:t>که</w:t>
      </w:r>
      <w:r>
        <w:rPr>
          <w:noProof/>
          <w:rtl/>
          <w:lang w:bidi="fa-IR"/>
        </w:rPr>
        <w:t xml:space="preserve"> </w:t>
      </w:r>
      <w:r>
        <w:rPr>
          <w:rFonts w:hint="eastAsia"/>
          <w:noProof/>
          <w:rtl/>
          <w:lang w:bidi="fa-IR"/>
        </w:rPr>
        <w:t>معاو</w:t>
      </w:r>
      <w:r>
        <w:rPr>
          <w:rFonts w:hint="cs"/>
          <w:noProof/>
          <w:rtl/>
          <w:lang w:bidi="fa-IR"/>
        </w:rPr>
        <w:t>ی</w:t>
      </w:r>
      <w:r>
        <w:rPr>
          <w:rFonts w:hint="eastAsia"/>
          <w:noProof/>
          <w:rtl/>
          <w:lang w:bidi="fa-IR"/>
        </w:rPr>
        <w:t>ه</w:t>
      </w:r>
      <w:r>
        <w:rPr>
          <w:noProof/>
          <w:rtl/>
          <w:lang w:bidi="fa-IR"/>
        </w:rPr>
        <w:t xml:space="preserve"> </w:t>
      </w:r>
      <w:r w:rsidRPr="00EF6796">
        <w:rPr>
          <w:rFonts w:cs="CTraditional Arabic" w:hint="eastAsia"/>
          <w:noProof/>
          <w:rtl/>
          <w:lang w:bidi="fa-IR"/>
        </w:rPr>
        <w:t>س</w:t>
      </w:r>
      <w:r>
        <w:rPr>
          <w:noProof/>
          <w:rtl/>
          <w:lang w:bidi="fa-IR"/>
        </w:rPr>
        <w:t xml:space="preserve"> </w:t>
      </w:r>
      <w:r>
        <w:rPr>
          <w:rFonts w:hint="eastAsia"/>
          <w:noProof/>
          <w:rtl/>
          <w:lang w:bidi="fa-IR"/>
        </w:rPr>
        <w:t>را</w:t>
      </w:r>
      <w:r>
        <w:rPr>
          <w:noProof/>
          <w:rtl/>
          <w:lang w:bidi="fa-IR"/>
        </w:rPr>
        <w:t xml:space="preserve"> </w:t>
      </w:r>
      <w:r>
        <w:rPr>
          <w:rFonts w:hint="eastAsia"/>
          <w:noProof/>
          <w:rtl/>
          <w:lang w:bidi="fa-IR"/>
        </w:rPr>
        <w:t>به</w:t>
      </w:r>
      <w:r>
        <w:rPr>
          <w:noProof/>
          <w:rtl/>
          <w:lang w:bidi="fa-IR"/>
        </w:rPr>
        <w:t xml:space="preserve"> </w:t>
      </w:r>
      <w:r>
        <w:rPr>
          <w:rFonts w:hint="eastAsia"/>
          <w:noProof/>
          <w:rtl/>
          <w:lang w:bidi="fa-IR"/>
        </w:rPr>
        <w:t>گرفتن</w:t>
      </w:r>
      <w:r>
        <w:rPr>
          <w:noProof/>
          <w:rtl/>
          <w:lang w:bidi="fa-IR"/>
        </w:rPr>
        <w:t xml:space="preserve"> </w:t>
      </w:r>
      <w:r>
        <w:rPr>
          <w:rFonts w:hint="eastAsia"/>
          <w:noProof/>
          <w:rtl/>
          <w:lang w:bidi="fa-IR"/>
        </w:rPr>
        <w:t>ب</w:t>
      </w:r>
      <w:r>
        <w:rPr>
          <w:rFonts w:hint="cs"/>
          <w:noProof/>
          <w:rtl/>
          <w:lang w:bidi="fa-IR"/>
        </w:rPr>
        <w:t>ی</w:t>
      </w:r>
      <w:r>
        <w:rPr>
          <w:rFonts w:hint="eastAsia"/>
          <w:noProof/>
          <w:rtl/>
          <w:lang w:bidi="fa-IR"/>
        </w:rPr>
        <w:t>عت</w:t>
      </w:r>
      <w:r>
        <w:rPr>
          <w:noProof/>
          <w:rtl/>
          <w:lang w:bidi="fa-IR"/>
        </w:rPr>
        <w:t xml:space="preserve"> </w:t>
      </w:r>
      <w:r>
        <w:rPr>
          <w:rFonts w:hint="eastAsia"/>
          <w:noProof/>
          <w:rtl/>
          <w:lang w:bidi="fa-IR"/>
        </w:rPr>
        <w:t>برا</w:t>
      </w:r>
      <w:r>
        <w:rPr>
          <w:rFonts w:hint="cs"/>
          <w:noProof/>
          <w:rtl/>
          <w:lang w:bidi="fa-IR"/>
        </w:rPr>
        <w:t>ی</w:t>
      </w:r>
      <w:r>
        <w:rPr>
          <w:noProof/>
          <w:rtl/>
          <w:lang w:bidi="fa-IR"/>
        </w:rPr>
        <w:t xml:space="preserve"> </w:t>
      </w:r>
      <w:r>
        <w:rPr>
          <w:rFonts w:hint="cs"/>
          <w:noProof/>
          <w:rtl/>
          <w:lang w:bidi="fa-IR"/>
        </w:rPr>
        <w:t>ی</w:t>
      </w:r>
      <w:r>
        <w:rPr>
          <w:rFonts w:hint="eastAsia"/>
          <w:noProof/>
          <w:rtl/>
          <w:lang w:bidi="fa-IR"/>
        </w:rPr>
        <w:t>ز</w:t>
      </w:r>
      <w:r>
        <w:rPr>
          <w:rFonts w:hint="cs"/>
          <w:noProof/>
          <w:rtl/>
          <w:lang w:bidi="fa-IR"/>
        </w:rPr>
        <w:t>ی</w:t>
      </w:r>
      <w:r>
        <w:rPr>
          <w:rFonts w:hint="eastAsia"/>
          <w:noProof/>
          <w:rtl/>
          <w:lang w:bidi="fa-IR"/>
        </w:rPr>
        <w:t>د</w:t>
      </w:r>
      <w:r>
        <w:rPr>
          <w:noProof/>
          <w:rtl/>
          <w:lang w:bidi="fa-IR"/>
        </w:rPr>
        <w:t xml:space="preserve"> </w:t>
      </w:r>
      <w:r>
        <w:rPr>
          <w:rFonts w:hint="eastAsia"/>
          <w:noProof/>
          <w:rtl/>
          <w:lang w:bidi="fa-IR"/>
        </w:rPr>
        <w:t>سوق</w:t>
      </w:r>
      <w:r>
        <w:rPr>
          <w:noProof/>
          <w:rtl/>
          <w:lang w:bidi="fa-IR"/>
        </w:rPr>
        <w:t xml:space="preserve"> </w:t>
      </w:r>
      <w:r>
        <w:rPr>
          <w:rFonts w:hint="eastAsia"/>
          <w:noProof/>
          <w:rtl/>
          <w:lang w:bidi="fa-IR"/>
        </w:rPr>
        <w:t>داد</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Toc452297249 \h</w:instrText>
      </w:r>
      <w:r>
        <w:rPr>
          <w:noProof/>
          <w:rtl/>
        </w:rPr>
        <w:instrText xml:space="preserve"> </w:instrText>
      </w:r>
      <w:r>
        <w:rPr>
          <w:noProof/>
          <w:rtl/>
        </w:rPr>
      </w:r>
      <w:r>
        <w:rPr>
          <w:noProof/>
          <w:rtl/>
        </w:rPr>
        <w:fldChar w:fldCharType="separate"/>
      </w:r>
      <w:r>
        <w:rPr>
          <w:noProof/>
          <w:rtl/>
        </w:rPr>
        <w:t>49</w:t>
      </w:r>
      <w:r>
        <w:rPr>
          <w:noProof/>
          <w:rtl/>
        </w:rPr>
        <w:fldChar w:fldCharType="end"/>
      </w:r>
    </w:p>
    <w:p w:rsidR="008059AC" w:rsidRDefault="008059AC">
      <w:pPr>
        <w:pStyle w:val="TOC3"/>
        <w:tabs>
          <w:tab w:val="right" w:leader="dot" w:pos="7078"/>
        </w:tabs>
        <w:rPr>
          <w:rFonts w:asciiTheme="minorHAnsi" w:eastAsiaTheme="minorEastAsia" w:hAnsiTheme="minorHAnsi" w:cstheme="minorBidi"/>
          <w:noProof/>
          <w:rtl/>
        </w:rPr>
      </w:pPr>
      <w:r>
        <w:rPr>
          <w:rFonts w:hint="eastAsia"/>
          <w:noProof/>
          <w:rtl/>
          <w:lang w:bidi="fa-IR"/>
        </w:rPr>
        <w:t>معاو</w:t>
      </w:r>
      <w:r>
        <w:rPr>
          <w:rFonts w:hint="cs"/>
          <w:noProof/>
          <w:rtl/>
          <w:lang w:bidi="fa-IR"/>
        </w:rPr>
        <w:t>ی</w:t>
      </w:r>
      <w:r>
        <w:rPr>
          <w:rFonts w:hint="eastAsia"/>
          <w:noProof/>
          <w:rtl/>
          <w:lang w:bidi="fa-IR"/>
        </w:rPr>
        <w:t>ه</w:t>
      </w:r>
      <w:r>
        <w:rPr>
          <w:noProof/>
          <w:rtl/>
          <w:lang w:bidi="fa-IR"/>
        </w:rPr>
        <w:t xml:space="preserve"> </w:t>
      </w:r>
      <w:r w:rsidRPr="00EF6796">
        <w:rPr>
          <w:rFonts w:cs="CTraditional Arabic" w:hint="eastAsia"/>
          <w:noProof/>
          <w:rtl/>
          <w:lang w:bidi="fa-IR"/>
        </w:rPr>
        <w:t>س</w:t>
      </w:r>
      <w:r w:rsidRPr="00EF6796">
        <w:rPr>
          <w:rFonts w:cs="CTraditional Arabic"/>
          <w:noProof/>
          <w:rtl/>
          <w:lang w:bidi="fa-IR"/>
        </w:rPr>
        <w:t xml:space="preserve"> </w:t>
      </w:r>
      <w:r>
        <w:rPr>
          <w:rFonts w:hint="eastAsia"/>
          <w:noProof/>
          <w:rtl/>
          <w:lang w:bidi="fa-IR"/>
        </w:rPr>
        <w:t>و</w:t>
      </w:r>
      <w:r>
        <w:rPr>
          <w:noProof/>
          <w:rtl/>
          <w:lang w:bidi="fa-IR"/>
        </w:rPr>
        <w:t xml:space="preserve"> </w:t>
      </w:r>
      <w:r>
        <w:rPr>
          <w:rFonts w:hint="eastAsia"/>
          <w:noProof/>
          <w:rtl/>
          <w:lang w:bidi="fa-IR"/>
        </w:rPr>
        <w:t>ولا</w:t>
      </w:r>
      <w:r>
        <w:rPr>
          <w:rFonts w:hint="cs"/>
          <w:noProof/>
          <w:rtl/>
          <w:lang w:bidi="fa-IR"/>
        </w:rPr>
        <w:t>ی</w:t>
      </w:r>
      <w:r>
        <w:rPr>
          <w:rFonts w:hint="eastAsia"/>
          <w:noProof/>
          <w:rtl/>
          <w:lang w:bidi="fa-IR"/>
        </w:rPr>
        <w:t>ت</w:t>
      </w:r>
      <w:r>
        <w:rPr>
          <w:noProof/>
          <w:rtl/>
          <w:lang w:bidi="fa-IR"/>
        </w:rPr>
        <w:t xml:space="preserve"> </w:t>
      </w:r>
      <w:r>
        <w:rPr>
          <w:rFonts w:hint="eastAsia"/>
          <w:noProof/>
          <w:rtl/>
          <w:lang w:bidi="fa-IR"/>
        </w:rPr>
        <w:t>مفضول</w:t>
      </w:r>
      <w:r>
        <w:rPr>
          <w:noProof/>
          <w:rtl/>
          <w:lang w:bidi="fa-IR"/>
        </w:rPr>
        <w:t xml:space="preserve"> </w:t>
      </w:r>
      <w:r>
        <w:rPr>
          <w:rFonts w:hint="eastAsia"/>
          <w:noProof/>
          <w:rtl/>
          <w:lang w:bidi="fa-IR"/>
        </w:rPr>
        <w:t>با</w:t>
      </w:r>
      <w:r>
        <w:rPr>
          <w:noProof/>
          <w:rtl/>
          <w:lang w:bidi="fa-IR"/>
        </w:rPr>
        <w:t xml:space="preserve"> </w:t>
      </w:r>
      <w:r>
        <w:rPr>
          <w:rFonts w:hint="eastAsia"/>
          <w:noProof/>
          <w:rtl/>
          <w:lang w:bidi="fa-IR"/>
        </w:rPr>
        <w:t>وجود</w:t>
      </w:r>
      <w:r>
        <w:rPr>
          <w:noProof/>
          <w:rtl/>
          <w:lang w:bidi="fa-IR"/>
        </w:rPr>
        <w:t xml:space="preserve"> </w:t>
      </w:r>
      <w:r>
        <w:rPr>
          <w:rFonts w:hint="eastAsia"/>
          <w:noProof/>
          <w:rtl/>
          <w:lang w:bidi="fa-IR"/>
        </w:rPr>
        <w:t>فاضل</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Toc452297250 \h</w:instrText>
      </w:r>
      <w:r>
        <w:rPr>
          <w:noProof/>
          <w:rtl/>
        </w:rPr>
        <w:instrText xml:space="preserve"> </w:instrText>
      </w:r>
      <w:r>
        <w:rPr>
          <w:noProof/>
          <w:rtl/>
        </w:rPr>
      </w:r>
      <w:r>
        <w:rPr>
          <w:noProof/>
          <w:rtl/>
        </w:rPr>
        <w:fldChar w:fldCharType="separate"/>
      </w:r>
      <w:r>
        <w:rPr>
          <w:noProof/>
          <w:rtl/>
        </w:rPr>
        <w:t>56</w:t>
      </w:r>
      <w:r>
        <w:rPr>
          <w:noProof/>
          <w:rtl/>
        </w:rPr>
        <w:fldChar w:fldCharType="end"/>
      </w:r>
    </w:p>
    <w:p w:rsidR="008059AC" w:rsidRDefault="008059AC">
      <w:pPr>
        <w:pStyle w:val="TOC3"/>
        <w:tabs>
          <w:tab w:val="right" w:leader="dot" w:pos="7078"/>
        </w:tabs>
        <w:rPr>
          <w:rFonts w:asciiTheme="minorHAnsi" w:eastAsiaTheme="minorEastAsia" w:hAnsiTheme="minorHAnsi" w:cstheme="minorBidi"/>
          <w:noProof/>
          <w:rtl/>
        </w:rPr>
      </w:pPr>
      <w:r>
        <w:rPr>
          <w:rFonts w:hint="eastAsia"/>
          <w:noProof/>
          <w:rtl/>
          <w:lang w:bidi="fa-IR"/>
        </w:rPr>
        <w:t>معاو</w:t>
      </w:r>
      <w:r>
        <w:rPr>
          <w:rFonts w:hint="cs"/>
          <w:noProof/>
          <w:rtl/>
          <w:lang w:bidi="fa-IR"/>
        </w:rPr>
        <w:t>ی</w:t>
      </w:r>
      <w:r>
        <w:rPr>
          <w:rFonts w:hint="eastAsia"/>
          <w:noProof/>
          <w:rtl/>
          <w:lang w:bidi="fa-IR"/>
        </w:rPr>
        <w:t>ه</w:t>
      </w:r>
      <w:r>
        <w:rPr>
          <w:noProof/>
          <w:rtl/>
          <w:lang w:bidi="fa-IR"/>
        </w:rPr>
        <w:t xml:space="preserve"> </w:t>
      </w:r>
      <w:r>
        <w:rPr>
          <w:rFonts w:hint="eastAsia"/>
          <w:noProof/>
          <w:rtl/>
          <w:lang w:bidi="fa-IR"/>
        </w:rPr>
        <w:t>بن</w:t>
      </w:r>
      <w:r>
        <w:rPr>
          <w:noProof/>
          <w:rtl/>
          <w:lang w:bidi="fa-IR"/>
        </w:rPr>
        <w:t xml:space="preserve"> </w:t>
      </w:r>
      <w:r>
        <w:rPr>
          <w:rFonts w:hint="eastAsia"/>
          <w:noProof/>
          <w:rtl/>
          <w:lang w:bidi="fa-IR"/>
        </w:rPr>
        <w:t>اب</w:t>
      </w:r>
      <w:r>
        <w:rPr>
          <w:rFonts w:hint="cs"/>
          <w:noProof/>
          <w:rtl/>
          <w:lang w:bidi="fa-IR"/>
        </w:rPr>
        <w:t>ی</w:t>
      </w:r>
      <w:r>
        <w:rPr>
          <w:noProof/>
          <w:rtl/>
          <w:lang w:bidi="fa-IR"/>
        </w:rPr>
        <w:t xml:space="preserve"> </w:t>
      </w:r>
      <w:r>
        <w:rPr>
          <w:rFonts w:hint="eastAsia"/>
          <w:noProof/>
          <w:rtl/>
          <w:lang w:bidi="fa-IR"/>
        </w:rPr>
        <w:t>سف</w:t>
      </w:r>
      <w:r>
        <w:rPr>
          <w:rFonts w:hint="cs"/>
          <w:noProof/>
          <w:rtl/>
          <w:lang w:bidi="fa-IR"/>
        </w:rPr>
        <w:t>ی</w:t>
      </w:r>
      <w:r>
        <w:rPr>
          <w:rFonts w:hint="eastAsia"/>
          <w:noProof/>
          <w:rtl/>
          <w:lang w:bidi="fa-IR"/>
        </w:rPr>
        <w:t>ان</w:t>
      </w:r>
      <w:r w:rsidRPr="00EF6796">
        <w:rPr>
          <w:rFonts w:cs="CTraditional Arabic"/>
          <w:noProof/>
          <w:rtl/>
          <w:lang w:bidi="fa-IR"/>
        </w:rPr>
        <w:t xml:space="preserve"> </w:t>
      </w:r>
      <w:r w:rsidRPr="00EF6796">
        <w:rPr>
          <w:rFonts w:cs="CTraditional Arabic" w:hint="eastAsia"/>
          <w:noProof/>
          <w:rtl/>
          <w:lang w:bidi="fa-IR"/>
        </w:rPr>
        <w:t>س</w:t>
      </w:r>
      <w:r w:rsidRPr="00EF6796">
        <w:rPr>
          <w:rFonts w:cs="CTraditional Arabic"/>
          <w:noProof/>
          <w:rtl/>
          <w:lang w:bidi="fa-IR"/>
        </w:rPr>
        <w:t xml:space="preserve"> </w:t>
      </w:r>
      <w:r>
        <w:rPr>
          <w:rFonts w:hint="eastAsia"/>
          <w:noProof/>
          <w:rtl/>
          <w:lang w:bidi="fa-IR"/>
        </w:rPr>
        <w:t>و</w:t>
      </w:r>
      <w:r>
        <w:rPr>
          <w:noProof/>
          <w:rtl/>
          <w:lang w:bidi="fa-IR"/>
        </w:rPr>
        <w:t xml:space="preserve"> </w:t>
      </w:r>
      <w:r>
        <w:rPr>
          <w:rFonts w:hint="eastAsia"/>
          <w:noProof/>
          <w:rtl/>
          <w:lang w:bidi="fa-IR"/>
        </w:rPr>
        <w:t>انتقادات</w:t>
      </w:r>
      <w:r>
        <w:rPr>
          <w:rFonts w:hint="cs"/>
          <w:noProof/>
          <w:rtl/>
          <w:lang w:bidi="fa-IR"/>
        </w:rPr>
        <w:t>ی</w:t>
      </w:r>
      <w:r>
        <w:rPr>
          <w:noProof/>
          <w:rtl/>
          <w:lang w:bidi="fa-IR"/>
        </w:rPr>
        <w:t xml:space="preserve"> </w:t>
      </w:r>
      <w:r>
        <w:rPr>
          <w:rFonts w:hint="eastAsia"/>
          <w:noProof/>
          <w:rtl/>
          <w:lang w:bidi="fa-IR"/>
        </w:rPr>
        <w:t>که</w:t>
      </w:r>
      <w:r>
        <w:rPr>
          <w:noProof/>
          <w:rtl/>
          <w:lang w:bidi="fa-IR"/>
        </w:rPr>
        <w:t xml:space="preserve"> </w:t>
      </w:r>
      <w:r>
        <w:rPr>
          <w:rFonts w:hint="eastAsia"/>
          <w:noProof/>
          <w:rtl/>
          <w:lang w:bidi="fa-IR"/>
        </w:rPr>
        <w:t>درباره</w:t>
      </w:r>
      <w:r>
        <w:rPr>
          <w:rFonts w:hint="eastAsia"/>
          <w:noProof/>
          <w:lang w:bidi="fa-IR"/>
        </w:rPr>
        <w:t>‌</w:t>
      </w:r>
      <w:r>
        <w:rPr>
          <w:rFonts w:hint="cs"/>
          <w:noProof/>
          <w:rtl/>
          <w:lang w:bidi="fa-IR"/>
        </w:rPr>
        <w:t>ی</w:t>
      </w:r>
      <w:r>
        <w:rPr>
          <w:noProof/>
          <w:rtl/>
          <w:lang w:bidi="fa-IR"/>
        </w:rPr>
        <w:t xml:space="preserve"> </w:t>
      </w:r>
      <w:r>
        <w:rPr>
          <w:rFonts w:hint="eastAsia"/>
          <w:noProof/>
          <w:rtl/>
          <w:lang w:bidi="fa-IR"/>
        </w:rPr>
        <w:t>ب</w:t>
      </w:r>
      <w:r>
        <w:rPr>
          <w:rFonts w:hint="cs"/>
          <w:noProof/>
          <w:rtl/>
          <w:lang w:bidi="fa-IR"/>
        </w:rPr>
        <w:t>ی</w:t>
      </w:r>
      <w:r>
        <w:rPr>
          <w:rFonts w:hint="eastAsia"/>
          <w:noProof/>
          <w:rtl/>
          <w:lang w:bidi="fa-IR"/>
        </w:rPr>
        <w:t>عت</w:t>
      </w:r>
      <w:r>
        <w:rPr>
          <w:noProof/>
          <w:rtl/>
          <w:lang w:bidi="fa-IR"/>
        </w:rPr>
        <w:t xml:space="preserve"> </w:t>
      </w:r>
      <w:r>
        <w:rPr>
          <w:rFonts w:hint="cs"/>
          <w:noProof/>
          <w:rtl/>
          <w:lang w:bidi="fa-IR"/>
        </w:rPr>
        <w:t>ی</w:t>
      </w:r>
      <w:r>
        <w:rPr>
          <w:rFonts w:hint="eastAsia"/>
          <w:noProof/>
          <w:rtl/>
          <w:lang w:bidi="fa-IR"/>
        </w:rPr>
        <w:t>ز</w:t>
      </w:r>
      <w:r>
        <w:rPr>
          <w:rFonts w:hint="cs"/>
          <w:noProof/>
          <w:rtl/>
          <w:lang w:bidi="fa-IR"/>
        </w:rPr>
        <w:t>ی</w:t>
      </w:r>
      <w:r>
        <w:rPr>
          <w:rFonts w:hint="eastAsia"/>
          <w:noProof/>
          <w:rtl/>
          <w:lang w:bidi="fa-IR"/>
        </w:rPr>
        <w:t>د</w:t>
      </w:r>
      <w:r>
        <w:rPr>
          <w:noProof/>
          <w:rtl/>
          <w:lang w:bidi="fa-IR"/>
        </w:rPr>
        <w:t xml:space="preserve"> </w:t>
      </w:r>
      <w:r>
        <w:rPr>
          <w:rFonts w:hint="eastAsia"/>
          <w:noProof/>
          <w:rtl/>
          <w:lang w:bidi="fa-IR"/>
        </w:rPr>
        <w:t>از</w:t>
      </w:r>
      <w:r>
        <w:rPr>
          <w:noProof/>
          <w:rtl/>
          <w:lang w:bidi="fa-IR"/>
        </w:rPr>
        <w:t xml:space="preserve"> </w:t>
      </w:r>
      <w:r>
        <w:rPr>
          <w:rFonts w:hint="eastAsia"/>
          <w:noProof/>
          <w:rtl/>
          <w:lang w:bidi="fa-IR"/>
        </w:rPr>
        <w:t>و</w:t>
      </w:r>
      <w:r>
        <w:rPr>
          <w:rFonts w:hint="cs"/>
          <w:noProof/>
          <w:rtl/>
          <w:lang w:bidi="fa-IR"/>
        </w:rPr>
        <w:t>ی</w:t>
      </w:r>
      <w:r>
        <w:rPr>
          <w:noProof/>
          <w:rtl/>
          <w:lang w:bidi="fa-IR"/>
        </w:rPr>
        <w:t xml:space="preserve"> </w:t>
      </w:r>
      <w:r>
        <w:rPr>
          <w:rFonts w:hint="eastAsia"/>
          <w:noProof/>
          <w:rtl/>
          <w:lang w:bidi="fa-IR"/>
        </w:rPr>
        <w:t>شده</w:t>
      </w:r>
      <w:r>
        <w:rPr>
          <w:noProof/>
          <w:rtl/>
          <w:lang w:bidi="fa-IR"/>
        </w:rPr>
        <w:t xml:space="preserve"> </w:t>
      </w:r>
      <w:r>
        <w:rPr>
          <w:rFonts w:hint="eastAsia"/>
          <w:noProof/>
          <w:rtl/>
          <w:lang w:bidi="fa-IR"/>
        </w:rPr>
        <w:t>است</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Toc452297251 \h</w:instrText>
      </w:r>
      <w:r>
        <w:rPr>
          <w:noProof/>
          <w:rtl/>
        </w:rPr>
        <w:instrText xml:space="preserve"> </w:instrText>
      </w:r>
      <w:r>
        <w:rPr>
          <w:noProof/>
          <w:rtl/>
        </w:rPr>
      </w:r>
      <w:r>
        <w:rPr>
          <w:noProof/>
          <w:rtl/>
        </w:rPr>
        <w:fldChar w:fldCharType="separate"/>
      </w:r>
      <w:r>
        <w:rPr>
          <w:noProof/>
          <w:rtl/>
        </w:rPr>
        <w:t>60</w:t>
      </w:r>
      <w:r>
        <w:rPr>
          <w:noProof/>
          <w:rtl/>
        </w:rPr>
        <w:fldChar w:fldCharType="end"/>
      </w:r>
    </w:p>
    <w:p w:rsidR="008059AC" w:rsidRDefault="008059AC">
      <w:pPr>
        <w:pStyle w:val="TOC2"/>
        <w:tabs>
          <w:tab w:val="right" w:leader="dot" w:pos="7078"/>
        </w:tabs>
        <w:rPr>
          <w:rFonts w:asciiTheme="minorHAnsi" w:eastAsiaTheme="minorEastAsia" w:hAnsiTheme="minorHAnsi" w:cstheme="minorBidi"/>
          <w:noProof/>
          <w:sz w:val="22"/>
          <w:szCs w:val="22"/>
          <w:rtl/>
        </w:rPr>
      </w:pPr>
      <w:r>
        <w:rPr>
          <w:rFonts w:hint="eastAsia"/>
          <w:noProof/>
          <w:rtl/>
          <w:lang w:bidi="fa-IR"/>
        </w:rPr>
        <w:t>بحث</w:t>
      </w:r>
      <w:r>
        <w:rPr>
          <w:noProof/>
          <w:rtl/>
          <w:lang w:bidi="fa-IR"/>
        </w:rPr>
        <w:t xml:space="preserve"> </w:t>
      </w:r>
      <w:r>
        <w:rPr>
          <w:rFonts w:hint="eastAsia"/>
          <w:noProof/>
          <w:rtl/>
          <w:lang w:bidi="fa-IR"/>
        </w:rPr>
        <w:t>دوم</w:t>
      </w:r>
      <w:r>
        <w:rPr>
          <w:noProof/>
          <w:rtl/>
          <w:lang w:bidi="fa-IR"/>
        </w:rPr>
        <w:t xml:space="preserve">: </w:t>
      </w:r>
      <w:r>
        <w:rPr>
          <w:rFonts w:hint="eastAsia"/>
          <w:noProof/>
          <w:rtl/>
          <w:lang w:bidi="fa-IR"/>
        </w:rPr>
        <w:t>مخالفت</w:t>
      </w:r>
      <w:r>
        <w:rPr>
          <w:noProof/>
          <w:rtl/>
          <w:lang w:bidi="fa-IR"/>
        </w:rPr>
        <w:t xml:space="preserve"> </w:t>
      </w:r>
      <w:r>
        <w:rPr>
          <w:rFonts w:hint="eastAsia"/>
          <w:noProof/>
          <w:rtl/>
          <w:lang w:bidi="fa-IR"/>
        </w:rPr>
        <w:t>حس</w:t>
      </w:r>
      <w:r>
        <w:rPr>
          <w:rFonts w:hint="cs"/>
          <w:noProof/>
          <w:rtl/>
          <w:lang w:bidi="fa-IR"/>
        </w:rPr>
        <w:t>ی</w:t>
      </w:r>
      <w:r>
        <w:rPr>
          <w:rFonts w:hint="eastAsia"/>
          <w:noProof/>
          <w:rtl/>
          <w:lang w:bidi="fa-IR"/>
        </w:rPr>
        <w:t>ن</w:t>
      </w:r>
      <w:r>
        <w:rPr>
          <w:noProof/>
          <w:rtl/>
          <w:lang w:bidi="fa-IR"/>
        </w:rPr>
        <w:t xml:space="preserve"> </w:t>
      </w:r>
      <w:r>
        <w:rPr>
          <w:rFonts w:hint="eastAsia"/>
          <w:noProof/>
          <w:rtl/>
          <w:lang w:bidi="fa-IR"/>
        </w:rPr>
        <w:t>بن</w:t>
      </w:r>
      <w:r>
        <w:rPr>
          <w:noProof/>
          <w:rtl/>
          <w:lang w:bidi="fa-IR"/>
        </w:rPr>
        <w:t xml:space="preserve"> </w:t>
      </w:r>
      <w:r>
        <w:rPr>
          <w:rFonts w:hint="eastAsia"/>
          <w:noProof/>
          <w:rtl/>
          <w:lang w:bidi="fa-IR"/>
        </w:rPr>
        <w:t>عل</w:t>
      </w:r>
      <w:r>
        <w:rPr>
          <w:rFonts w:hint="cs"/>
          <w:noProof/>
          <w:rtl/>
          <w:lang w:bidi="fa-IR"/>
        </w:rPr>
        <w:t>ی</w:t>
      </w:r>
      <w:r w:rsidRPr="00EF6796">
        <w:rPr>
          <w:rFonts w:cs="CTraditional Arabic"/>
          <w:noProof/>
          <w:rtl/>
          <w:lang w:bidi="fa-IR"/>
        </w:rPr>
        <w:t xml:space="preserve"> </w:t>
      </w:r>
      <w:r w:rsidRPr="00EF6796">
        <w:rPr>
          <w:rFonts w:cs="CTraditional Arabic" w:hint="eastAsia"/>
          <w:noProof/>
          <w:rtl/>
          <w:lang w:bidi="fa-IR"/>
        </w:rPr>
        <w:t>س</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Toc452297252 \h</w:instrText>
      </w:r>
      <w:r>
        <w:rPr>
          <w:noProof/>
          <w:rtl/>
        </w:rPr>
        <w:instrText xml:space="preserve"> </w:instrText>
      </w:r>
      <w:r>
        <w:rPr>
          <w:noProof/>
          <w:rtl/>
        </w:rPr>
      </w:r>
      <w:r>
        <w:rPr>
          <w:noProof/>
          <w:rtl/>
        </w:rPr>
        <w:fldChar w:fldCharType="separate"/>
      </w:r>
      <w:r>
        <w:rPr>
          <w:noProof/>
          <w:rtl/>
        </w:rPr>
        <w:t>70</w:t>
      </w:r>
      <w:r>
        <w:rPr>
          <w:noProof/>
          <w:rtl/>
        </w:rPr>
        <w:fldChar w:fldCharType="end"/>
      </w:r>
    </w:p>
    <w:p w:rsidR="008059AC" w:rsidRDefault="008059AC">
      <w:pPr>
        <w:pStyle w:val="TOC3"/>
        <w:tabs>
          <w:tab w:val="right" w:leader="dot" w:pos="7078"/>
        </w:tabs>
        <w:rPr>
          <w:rFonts w:asciiTheme="minorHAnsi" w:eastAsiaTheme="minorEastAsia" w:hAnsiTheme="minorHAnsi" w:cstheme="minorBidi"/>
          <w:noProof/>
          <w:rtl/>
        </w:rPr>
      </w:pPr>
      <w:r>
        <w:rPr>
          <w:rFonts w:hint="eastAsia"/>
          <w:noProof/>
          <w:rtl/>
          <w:lang w:bidi="fa-IR"/>
        </w:rPr>
        <w:t>اولا</w:t>
      </w:r>
      <w:r>
        <w:rPr>
          <w:noProof/>
          <w:rtl/>
          <w:lang w:bidi="fa-IR"/>
        </w:rPr>
        <w:t xml:space="preserve">: </w:t>
      </w:r>
      <w:r>
        <w:rPr>
          <w:rFonts w:hint="eastAsia"/>
          <w:noProof/>
          <w:rtl/>
          <w:lang w:bidi="fa-IR"/>
        </w:rPr>
        <w:t>بررس</w:t>
      </w:r>
      <w:r>
        <w:rPr>
          <w:rFonts w:hint="cs"/>
          <w:noProof/>
          <w:rtl/>
          <w:lang w:bidi="fa-IR"/>
        </w:rPr>
        <w:t>ی</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نقد</w:t>
      </w:r>
      <w:r>
        <w:rPr>
          <w:noProof/>
          <w:rtl/>
          <w:lang w:bidi="fa-IR"/>
        </w:rPr>
        <w:t xml:space="preserve"> </w:t>
      </w:r>
      <w:r>
        <w:rPr>
          <w:rFonts w:hint="eastAsia"/>
          <w:noProof/>
          <w:rtl/>
          <w:lang w:bidi="fa-IR"/>
        </w:rPr>
        <w:t>منابع</w:t>
      </w:r>
      <w:r>
        <w:rPr>
          <w:rFonts w:hint="cs"/>
          <w:noProof/>
          <w:rtl/>
          <w:lang w:bidi="fa-IR"/>
        </w:rPr>
        <w:t>ی</w:t>
      </w:r>
      <w:r>
        <w:rPr>
          <w:noProof/>
          <w:rtl/>
          <w:lang w:bidi="fa-IR"/>
        </w:rPr>
        <w:t xml:space="preserve"> </w:t>
      </w:r>
      <w:r>
        <w:rPr>
          <w:rFonts w:hint="eastAsia"/>
          <w:noProof/>
          <w:rtl/>
          <w:lang w:bidi="fa-IR"/>
        </w:rPr>
        <w:t>که</w:t>
      </w:r>
      <w:r>
        <w:rPr>
          <w:noProof/>
          <w:rtl/>
          <w:lang w:bidi="fa-IR"/>
        </w:rPr>
        <w:t xml:space="preserve"> </w:t>
      </w:r>
      <w:r>
        <w:rPr>
          <w:rFonts w:hint="eastAsia"/>
          <w:noProof/>
          <w:rtl/>
          <w:lang w:bidi="fa-IR"/>
        </w:rPr>
        <w:t>به</w:t>
      </w:r>
      <w:r>
        <w:rPr>
          <w:noProof/>
          <w:rtl/>
          <w:lang w:bidi="fa-IR"/>
        </w:rPr>
        <w:t xml:space="preserve"> </w:t>
      </w:r>
      <w:r>
        <w:rPr>
          <w:rFonts w:hint="eastAsia"/>
          <w:noProof/>
          <w:rtl/>
          <w:lang w:bidi="fa-IR"/>
        </w:rPr>
        <w:t>مخالفت</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مبارزه‌</w:t>
      </w:r>
      <w:r>
        <w:rPr>
          <w:rFonts w:hint="cs"/>
          <w:noProof/>
          <w:rtl/>
          <w:lang w:bidi="fa-IR"/>
        </w:rPr>
        <w:t>ی</w:t>
      </w:r>
      <w:r>
        <w:rPr>
          <w:noProof/>
          <w:rtl/>
          <w:lang w:bidi="fa-IR"/>
        </w:rPr>
        <w:t xml:space="preserve"> </w:t>
      </w:r>
      <w:r>
        <w:rPr>
          <w:rFonts w:hint="eastAsia"/>
          <w:noProof/>
          <w:rtl/>
          <w:lang w:bidi="fa-IR"/>
        </w:rPr>
        <w:t>حس</w:t>
      </w:r>
      <w:r>
        <w:rPr>
          <w:rFonts w:hint="cs"/>
          <w:noProof/>
          <w:rtl/>
          <w:lang w:bidi="fa-IR"/>
        </w:rPr>
        <w:t>ی</w:t>
      </w:r>
      <w:r>
        <w:rPr>
          <w:rFonts w:hint="eastAsia"/>
          <w:noProof/>
          <w:rtl/>
          <w:lang w:bidi="fa-IR"/>
        </w:rPr>
        <w:t>ن</w:t>
      </w:r>
      <w:r w:rsidRPr="00EF6796">
        <w:rPr>
          <w:rFonts w:cs="CTraditional Arabic" w:hint="eastAsia"/>
          <w:noProof/>
          <w:rtl/>
          <w:lang w:bidi="fa-IR"/>
        </w:rPr>
        <w:t>س</w:t>
      </w:r>
      <w:r w:rsidRPr="00EF6796">
        <w:rPr>
          <w:rFonts w:cs="CTraditional Arabic"/>
          <w:noProof/>
          <w:rtl/>
          <w:lang w:bidi="fa-IR"/>
        </w:rPr>
        <w:t xml:space="preserve"> </w:t>
      </w:r>
      <w:r>
        <w:rPr>
          <w:rFonts w:hint="eastAsia"/>
          <w:noProof/>
          <w:rtl/>
          <w:lang w:bidi="fa-IR"/>
        </w:rPr>
        <w:t>پرداخته‌اند</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Toc452297253 \h</w:instrText>
      </w:r>
      <w:r>
        <w:rPr>
          <w:noProof/>
          <w:rtl/>
        </w:rPr>
        <w:instrText xml:space="preserve"> </w:instrText>
      </w:r>
      <w:r>
        <w:rPr>
          <w:noProof/>
          <w:rtl/>
        </w:rPr>
      </w:r>
      <w:r>
        <w:rPr>
          <w:noProof/>
          <w:rtl/>
        </w:rPr>
        <w:fldChar w:fldCharType="separate"/>
      </w:r>
      <w:r>
        <w:rPr>
          <w:noProof/>
          <w:rtl/>
        </w:rPr>
        <w:t>70</w:t>
      </w:r>
      <w:r>
        <w:rPr>
          <w:noProof/>
          <w:rtl/>
        </w:rPr>
        <w:fldChar w:fldCharType="end"/>
      </w:r>
    </w:p>
    <w:p w:rsidR="008059AC" w:rsidRDefault="008059AC">
      <w:pPr>
        <w:pStyle w:val="TOC3"/>
        <w:tabs>
          <w:tab w:val="right" w:leader="dot" w:pos="7078"/>
        </w:tabs>
        <w:rPr>
          <w:rFonts w:asciiTheme="minorHAnsi" w:eastAsiaTheme="minorEastAsia" w:hAnsiTheme="minorHAnsi" w:cstheme="minorBidi"/>
          <w:noProof/>
          <w:rtl/>
        </w:rPr>
      </w:pPr>
      <w:r>
        <w:rPr>
          <w:rFonts w:hint="eastAsia"/>
          <w:noProof/>
          <w:rtl/>
          <w:lang w:bidi="fa-IR"/>
        </w:rPr>
        <w:t>ثان</w:t>
      </w:r>
      <w:r>
        <w:rPr>
          <w:rFonts w:hint="cs"/>
          <w:noProof/>
          <w:rtl/>
          <w:lang w:bidi="fa-IR"/>
        </w:rPr>
        <w:t>ی</w:t>
      </w:r>
      <w:r>
        <w:rPr>
          <w:rFonts w:hint="eastAsia"/>
          <w:noProof/>
          <w:rtl/>
          <w:lang w:bidi="fa-IR"/>
        </w:rPr>
        <w:t>ا</w:t>
      </w:r>
      <w:r>
        <w:rPr>
          <w:noProof/>
          <w:rtl/>
          <w:lang w:bidi="fa-IR"/>
        </w:rPr>
        <w:t xml:space="preserve">: </w:t>
      </w:r>
      <w:r>
        <w:rPr>
          <w:rFonts w:hint="eastAsia"/>
          <w:noProof/>
          <w:rtl/>
          <w:lang w:bidi="fa-IR"/>
        </w:rPr>
        <w:t>موضع</w:t>
      </w:r>
      <w:r>
        <w:rPr>
          <w:noProof/>
          <w:rtl/>
          <w:lang w:bidi="fa-IR"/>
        </w:rPr>
        <w:t xml:space="preserve"> </w:t>
      </w:r>
      <w:r>
        <w:rPr>
          <w:rFonts w:hint="eastAsia"/>
          <w:noProof/>
          <w:rtl/>
          <w:lang w:bidi="fa-IR"/>
        </w:rPr>
        <w:t>حس</w:t>
      </w:r>
      <w:r>
        <w:rPr>
          <w:rFonts w:hint="cs"/>
          <w:noProof/>
          <w:rtl/>
          <w:lang w:bidi="fa-IR"/>
        </w:rPr>
        <w:t>ی</w:t>
      </w:r>
      <w:r>
        <w:rPr>
          <w:rFonts w:hint="eastAsia"/>
          <w:noProof/>
          <w:rtl/>
          <w:lang w:bidi="fa-IR"/>
        </w:rPr>
        <w:t>ن</w:t>
      </w:r>
      <w:r w:rsidRPr="00EF6796">
        <w:rPr>
          <w:rFonts w:cs="CTraditional Arabic"/>
          <w:noProof/>
          <w:rtl/>
          <w:lang w:bidi="fa-IR"/>
        </w:rPr>
        <w:t xml:space="preserve"> </w:t>
      </w:r>
      <w:r>
        <w:rPr>
          <w:rFonts w:hint="eastAsia"/>
          <w:noProof/>
          <w:rtl/>
          <w:lang w:bidi="fa-IR"/>
        </w:rPr>
        <w:t>از</w:t>
      </w:r>
      <w:r>
        <w:rPr>
          <w:noProof/>
          <w:rtl/>
          <w:lang w:bidi="fa-IR"/>
        </w:rPr>
        <w:t xml:space="preserve"> </w:t>
      </w:r>
      <w:r>
        <w:rPr>
          <w:rFonts w:hint="eastAsia"/>
          <w:noProof/>
          <w:rtl/>
          <w:lang w:bidi="fa-IR"/>
        </w:rPr>
        <w:t>صلح</w:t>
      </w:r>
      <w:r>
        <w:rPr>
          <w:noProof/>
          <w:rtl/>
          <w:lang w:bidi="fa-IR"/>
        </w:rPr>
        <w:t xml:space="preserve"> </w:t>
      </w:r>
      <w:r>
        <w:rPr>
          <w:rFonts w:hint="eastAsia"/>
          <w:noProof/>
          <w:rtl/>
          <w:lang w:bidi="fa-IR"/>
        </w:rPr>
        <w:t>حسن</w:t>
      </w:r>
      <w:r w:rsidRPr="00EF6796">
        <w:rPr>
          <w:rFonts w:cs="CTraditional Arabic"/>
          <w:noProof/>
          <w:rtl/>
          <w:lang w:bidi="fa-IR"/>
        </w:rPr>
        <w:t xml:space="preserve"> </w:t>
      </w:r>
      <w:r>
        <w:rPr>
          <w:rFonts w:hint="eastAsia"/>
          <w:noProof/>
          <w:rtl/>
          <w:lang w:bidi="fa-IR"/>
        </w:rPr>
        <w:t>با</w:t>
      </w:r>
      <w:r>
        <w:rPr>
          <w:noProof/>
          <w:rtl/>
          <w:lang w:bidi="fa-IR"/>
        </w:rPr>
        <w:t xml:space="preserve"> </w:t>
      </w:r>
      <w:r>
        <w:rPr>
          <w:rFonts w:hint="eastAsia"/>
          <w:noProof/>
          <w:rtl/>
          <w:lang w:bidi="fa-IR"/>
        </w:rPr>
        <w:t>معاو</w:t>
      </w:r>
      <w:r>
        <w:rPr>
          <w:rFonts w:hint="cs"/>
          <w:noProof/>
          <w:rtl/>
          <w:lang w:bidi="fa-IR"/>
        </w:rPr>
        <w:t>ی</w:t>
      </w:r>
      <w:r>
        <w:rPr>
          <w:rFonts w:hint="eastAsia"/>
          <w:noProof/>
          <w:rtl/>
          <w:lang w:bidi="fa-IR"/>
        </w:rPr>
        <w:t>ه</w:t>
      </w:r>
      <w:r>
        <w:rPr>
          <w:noProof/>
          <w:rtl/>
          <w:lang w:bidi="fa-IR"/>
        </w:rPr>
        <w:t xml:space="preserve"> </w:t>
      </w:r>
      <w:r w:rsidRPr="00EF6796">
        <w:rPr>
          <w:rFonts w:cs="CTraditional Arabic" w:hint="eastAsia"/>
          <w:noProof/>
          <w:rtl/>
          <w:lang w:bidi="fa-IR"/>
        </w:rPr>
        <w:t>ش</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تنازل</w:t>
      </w:r>
      <w:r>
        <w:rPr>
          <w:noProof/>
          <w:rtl/>
          <w:lang w:bidi="fa-IR"/>
        </w:rPr>
        <w:t xml:space="preserve"> </w:t>
      </w:r>
      <w:r>
        <w:rPr>
          <w:rFonts w:hint="eastAsia"/>
          <w:noProof/>
          <w:rtl/>
          <w:lang w:bidi="fa-IR"/>
        </w:rPr>
        <w:t>از</w:t>
      </w:r>
      <w:r>
        <w:rPr>
          <w:noProof/>
          <w:rtl/>
          <w:lang w:bidi="fa-IR"/>
        </w:rPr>
        <w:t xml:space="preserve"> </w:t>
      </w:r>
      <w:r>
        <w:rPr>
          <w:rFonts w:hint="eastAsia"/>
          <w:noProof/>
          <w:rtl/>
          <w:lang w:bidi="fa-IR"/>
        </w:rPr>
        <w:t>خلافت</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Toc452297254 \h</w:instrText>
      </w:r>
      <w:r>
        <w:rPr>
          <w:noProof/>
          <w:rtl/>
        </w:rPr>
        <w:instrText xml:space="preserve"> </w:instrText>
      </w:r>
      <w:r>
        <w:rPr>
          <w:noProof/>
          <w:rtl/>
        </w:rPr>
      </w:r>
      <w:r>
        <w:rPr>
          <w:noProof/>
          <w:rtl/>
        </w:rPr>
        <w:fldChar w:fldCharType="separate"/>
      </w:r>
      <w:r>
        <w:rPr>
          <w:noProof/>
          <w:rtl/>
        </w:rPr>
        <w:t>81</w:t>
      </w:r>
      <w:r>
        <w:rPr>
          <w:noProof/>
          <w:rtl/>
        </w:rPr>
        <w:fldChar w:fldCharType="end"/>
      </w:r>
    </w:p>
    <w:p w:rsidR="008059AC" w:rsidRDefault="008059AC">
      <w:pPr>
        <w:pStyle w:val="TOC3"/>
        <w:tabs>
          <w:tab w:val="right" w:leader="dot" w:pos="7078"/>
        </w:tabs>
        <w:rPr>
          <w:rFonts w:asciiTheme="minorHAnsi" w:eastAsiaTheme="minorEastAsia" w:hAnsiTheme="minorHAnsi" w:cstheme="minorBidi"/>
          <w:noProof/>
          <w:rtl/>
        </w:rPr>
      </w:pPr>
      <w:r>
        <w:rPr>
          <w:rFonts w:hint="eastAsia"/>
          <w:noProof/>
          <w:rtl/>
          <w:lang w:bidi="fa-IR"/>
        </w:rPr>
        <w:t>ثالثا</w:t>
      </w:r>
      <w:r>
        <w:rPr>
          <w:noProof/>
          <w:rtl/>
          <w:lang w:bidi="fa-IR"/>
        </w:rPr>
        <w:t xml:space="preserve">: </w:t>
      </w:r>
      <w:r>
        <w:rPr>
          <w:rFonts w:hint="eastAsia"/>
          <w:noProof/>
          <w:rtl/>
          <w:lang w:bidi="fa-IR"/>
        </w:rPr>
        <w:t>حسن</w:t>
      </w:r>
      <w:r w:rsidRPr="00EF6796">
        <w:rPr>
          <w:rFonts w:cs="CTraditional Arabic"/>
          <w:noProof/>
          <w:rtl/>
          <w:lang w:bidi="fa-IR"/>
        </w:rPr>
        <w:t xml:space="preserve"> </w:t>
      </w:r>
      <w:r w:rsidRPr="00EF6796">
        <w:rPr>
          <w:rFonts w:cs="CTraditional Arabic" w:hint="eastAsia"/>
          <w:noProof/>
          <w:rtl/>
          <w:lang w:bidi="fa-IR"/>
        </w:rPr>
        <w:t>س</w:t>
      </w:r>
      <w:r w:rsidRPr="00EF6796">
        <w:rPr>
          <w:rFonts w:cs="CTraditional Arabic"/>
          <w:noProof/>
          <w:rtl/>
          <w:lang w:bidi="fa-IR"/>
        </w:rPr>
        <w:t xml:space="preserve"> </w:t>
      </w:r>
      <w:r>
        <w:rPr>
          <w:rFonts w:hint="eastAsia"/>
          <w:noProof/>
          <w:rtl/>
          <w:lang w:bidi="fa-IR"/>
        </w:rPr>
        <w:t>از</w:t>
      </w:r>
      <w:r>
        <w:rPr>
          <w:noProof/>
          <w:rtl/>
          <w:lang w:bidi="fa-IR"/>
        </w:rPr>
        <w:t xml:space="preserve"> </w:t>
      </w:r>
      <w:r>
        <w:rPr>
          <w:rFonts w:hint="eastAsia"/>
          <w:noProof/>
          <w:rtl/>
          <w:lang w:bidi="fa-IR"/>
        </w:rPr>
        <w:t>تأث</w:t>
      </w:r>
      <w:r>
        <w:rPr>
          <w:rFonts w:hint="cs"/>
          <w:noProof/>
          <w:rtl/>
          <w:lang w:bidi="fa-IR"/>
        </w:rPr>
        <w:t>ی</w:t>
      </w:r>
      <w:r>
        <w:rPr>
          <w:rFonts w:hint="eastAsia"/>
          <w:noProof/>
          <w:rtl/>
          <w:lang w:bidi="fa-IR"/>
        </w:rPr>
        <w:t>ر</w:t>
      </w:r>
      <w:r>
        <w:rPr>
          <w:noProof/>
          <w:rtl/>
          <w:lang w:bidi="fa-IR"/>
        </w:rPr>
        <w:t xml:space="preserve"> </w:t>
      </w:r>
      <w:r>
        <w:rPr>
          <w:rFonts w:hint="eastAsia"/>
          <w:noProof/>
          <w:rtl/>
          <w:lang w:bidi="fa-IR"/>
        </w:rPr>
        <w:t>اهل</w:t>
      </w:r>
      <w:r>
        <w:rPr>
          <w:noProof/>
          <w:rtl/>
          <w:lang w:bidi="fa-IR"/>
        </w:rPr>
        <w:t xml:space="preserve"> </w:t>
      </w:r>
      <w:r>
        <w:rPr>
          <w:rFonts w:hint="eastAsia"/>
          <w:noProof/>
          <w:rtl/>
          <w:lang w:bidi="fa-IR"/>
        </w:rPr>
        <w:t>کوفه</w:t>
      </w:r>
      <w:r>
        <w:rPr>
          <w:noProof/>
          <w:rtl/>
          <w:lang w:bidi="fa-IR"/>
        </w:rPr>
        <w:t xml:space="preserve"> </w:t>
      </w:r>
      <w:r>
        <w:rPr>
          <w:rFonts w:hint="eastAsia"/>
          <w:noProof/>
          <w:rtl/>
          <w:lang w:bidi="fa-IR"/>
        </w:rPr>
        <w:t>بر</w:t>
      </w:r>
      <w:r>
        <w:rPr>
          <w:noProof/>
          <w:rtl/>
          <w:lang w:bidi="fa-IR"/>
        </w:rPr>
        <w:t xml:space="preserve"> </w:t>
      </w:r>
      <w:r>
        <w:rPr>
          <w:rFonts w:hint="eastAsia"/>
          <w:noProof/>
          <w:rtl/>
          <w:lang w:bidi="fa-IR"/>
        </w:rPr>
        <w:t>حس</w:t>
      </w:r>
      <w:r>
        <w:rPr>
          <w:rFonts w:hint="cs"/>
          <w:noProof/>
          <w:rtl/>
          <w:lang w:bidi="fa-IR"/>
        </w:rPr>
        <w:t>ی</w:t>
      </w:r>
      <w:r>
        <w:rPr>
          <w:rFonts w:hint="eastAsia"/>
          <w:noProof/>
          <w:rtl/>
          <w:lang w:bidi="fa-IR"/>
        </w:rPr>
        <w:t>ن</w:t>
      </w:r>
      <w:r w:rsidRPr="00EF6796">
        <w:rPr>
          <w:rFonts w:cs="CTraditional Arabic"/>
          <w:noProof/>
          <w:rtl/>
          <w:lang w:bidi="fa-IR"/>
        </w:rPr>
        <w:t xml:space="preserve"> </w:t>
      </w:r>
      <w:r w:rsidRPr="00EF6796">
        <w:rPr>
          <w:rFonts w:cs="CTraditional Arabic" w:hint="eastAsia"/>
          <w:noProof/>
          <w:rtl/>
          <w:lang w:bidi="fa-IR"/>
        </w:rPr>
        <w:t>س</w:t>
      </w:r>
      <w:r w:rsidRPr="00EF6796">
        <w:rPr>
          <w:rFonts w:cs="CTraditional Arabic"/>
          <w:noProof/>
          <w:rtl/>
          <w:lang w:bidi="fa-IR"/>
        </w:rPr>
        <w:t xml:space="preserve"> </w:t>
      </w:r>
      <w:r>
        <w:rPr>
          <w:rFonts w:hint="eastAsia"/>
          <w:noProof/>
          <w:rtl/>
          <w:lang w:bidi="fa-IR"/>
        </w:rPr>
        <w:t>ب</w:t>
      </w:r>
      <w:r>
        <w:rPr>
          <w:rFonts w:hint="cs"/>
          <w:noProof/>
          <w:rtl/>
          <w:lang w:bidi="fa-IR"/>
        </w:rPr>
        <w:t>ی</w:t>
      </w:r>
      <w:r>
        <w:rPr>
          <w:rFonts w:hint="eastAsia"/>
          <w:noProof/>
          <w:rtl/>
          <w:lang w:bidi="fa-IR"/>
        </w:rPr>
        <w:t>م</w:t>
      </w:r>
      <w:r>
        <w:rPr>
          <w:noProof/>
          <w:rtl/>
          <w:lang w:bidi="fa-IR"/>
        </w:rPr>
        <w:t xml:space="preserve"> </w:t>
      </w:r>
      <w:r>
        <w:rPr>
          <w:rFonts w:hint="eastAsia"/>
          <w:noProof/>
          <w:rtl/>
          <w:lang w:bidi="fa-IR"/>
        </w:rPr>
        <w:t>دارد</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Toc452297255 \h</w:instrText>
      </w:r>
      <w:r>
        <w:rPr>
          <w:noProof/>
          <w:rtl/>
        </w:rPr>
        <w:instrText xml:space="preserve"> </w:instrText>
      </w:r>
      <w:r>
        <w:rPr>
          <w:noProof/>
          <w:rtl/>
        </w:rPr>
      </w:r>
      <w:r>
        <w:rPr>
          <w:noProof/>
          <w:rtl/>
        </w:rPr>
        <w:fldChar w:fldCharType="separate"/>
      </w:r>
      <w:r>
        <w:rPr>
          <w:noProof/>
          <w:rtl/>
        </w:rPr>
        <w:t>84</w:t>
      </w:r>
      <w:r>
        <w:rPr>
          <w:noProof/>
          <w:rtl/>
        </w:rPr>
        <w:fldChar w:fldCharType="end"/>
      </w:r>
    </w:p>
    <w:p w:rsidR="008059AC" w:rsidRDefault="008059AC">
      <w:pPr>
        <w:pStyle w:val="TOC3"/>
        <w:tabs>
          <w:tab w:val="right" w:leader="dot" w:pos="7078"/>
        </w:tabs>
        <w:rPr>
          <w:rFonts w:asciiTheme="minorHAnsi" w:eastAsiaTheme="minorEastAsia" w:hAnsiTheme="minorHAnsi" w:cstheme="minorBidi"/>
          <w:noProof/>
          <w:rtl/>
        </w:rPr>
      </w:pPr>
      <w:r>
        <w:rPr>
          <w:rFonts w:hint="eastAsia"/>
          <w:noProof/>
          <w:rtl/>
          <w:lang w:bidi="fa-IR"/>
        </w:rPr>
        <w:t>رابعا</w:t>
      </w:r>
      <w:r>
        <w:rPr>
          <w:noProof/>
          <w:rtl/>
          <w:lang w:bidi="fa-IR"/>
        </w:rPr>
        <w:t xml:space="preserve">: </w:t>
      </w:r>
      <w:r>
        <w:rPr>
          <w:rFonts w:hint="eastAsia"/>
          <w:noProof/>
          <w:rtl/>
          <w:lang w:bidi="fa-IR"/>
        </w:rPr>
        <w:t>عدم</w:t>
      </w:r>
      <w:r>
        <w:rPr>
          <w:noProof/>
          <w:rtl/>
          <w:lang w:bidi="fa-IR"/>
        </w:rPr>
        <w:t xml:space="preserve"> </w:t>
      </w:r>
      <w:r>
        <w:rPr>
          <w:rFonts w:hint="eastAsia"/>
          <w:noProof/>
          <w:rtl/>
          <w:lang w:bidi="fa-IR"/>
        </w:rPr>
        <w:t>ب</w:t>
      </w:r>
      <w:r>
        <w:rPr>
          <w:rFonts w:hint="cs"/>
          <w:noProof/>
          <w:rtl/>
          <w:lang w:bidi="fa-IR"/>
        </w:rPr>
        <w:t>ی</w:t>
      </w:r>
      <w:r>
        <w:rPr>
          <w:rFonts w:hint="eastAsia"/>
          <w:noProof/>
          <w:rtl/>
          <w:lang w:bidi="fa-IR"/>
        </w:rPr>
        <w:t>عت</w:t>
      </w:r>
      <w:r>
        <w:rPr>
          <w:noProof/>
          <w:rtl/>
          <w:lang w:bidi="fa-IR"/>
        </w:rPr>
        <w:t xml:space="preserve"> </w:t>
      </w:r>
      <w:r>
        <w:rPr>
          <w:rFonts w:hint="eastAsia"/>
          <w:noProof/>
          <w:rtl/>
          <w:lang w:bidi="fa-IR"/>
        </w:rPr>
        <w:t>حس</w:t>
      </w:r>
      <w:r>
        <w:rPr>
          <w:rFonts w:hint="cs"/>
          <w:noProof/>
          <w:rtl/>
          <w:lang w:bidi="fa-IR"/>
        </w:rPr>
        <w:t>ی</w:t>
      </w:r>
      <w:r>
        <w:rPr>
          <w:rFonts w:hint="eastAsia"/>
          <w:noProof/>
          <w:rtl/>
          <w:lang w:bidi="fa-IR"/>
        </w:rPr>
        <w:t>ن</w:t>
      </w:r>
      <w:r>
        <w:rPr>
          <w:noProof/>
          <w:rtl/>
          <w:lang w:bidi="fa-IR"/>
        </w:rPr>
        <w:t xml:space="preserve"> </w:t>
      </w:r>
      <w:r>
        <w:rPr>
          <w:rFonts w:hint="eastAsia"/>
          <w:noProof/>
          <w:rtl/>
          <w:lang w:bidi="fa-IR"/>
        </w:rPr>
        <w:t>بن</w:t>
      </w:r>
      <w:r>
        <w:rPr>
          <w:noProof/>
          <w:rtl/>
          <w:lang w:bidi="fa-IR"/>
        </w:rPr>
        <w:t xml:space="preserve"> </w:t>
      </w:r>
      <w:r>
        <w:rPr>
          <w:rFonts w:hint="eastAsia"/>
          <w:noProof/>
          <w:rtl/>
          <w:lang w:bidi="fa-IR"/>
        </w:rPr>
        <w:t>عل</w:t>
      </w:r>
      <w:r>
        <w:rPr>
          <w:rFonts w:hint="cs"/>
          <w:noProof/>
          <w:rtl/>
          <w:lang w:bidi="fa-IR"/>
        </w:rPr>
        <w:t>ی</w:t>
      </w:r>
      <w:r w:rsidRPr="00EF6796">
        <w:rPr>
          <w:rFonts w:cs="CTraditional Arabic"/>
          <w:noProof/>
          <w:rtl/>
          <w:lang w:bidi="fa-IR"/>
        </w:rPr>
        <w:t xml:space="preserve"> </w:t>
      </w:r>
      <w:r w:rsidRPr="00EF6796">
        <w:rPr>
          <w:rFonts w:cs="CTraditional Arabic" w:hint="eastAsia"/>
          <w:noProof/>
          <w:rtl/>
          <w:lang w:bidi="fa-IR"/>
        </w:rPr>
        <w:t>س</w:t>
      </w:r>
      <w:r w:rsidRPr="00EF6796">
        <w:rPr>
          <w:rFonts w:cs="CTraditional Arabic"/>
          <w:noProof/>
          <w:rtl/>
          <w:lang w:bidi="fa-IR"/>
        </w:rPr>
        <w:t xml:space="preserve"> </w:t>
      </w:r>
      <w:r>
        <w:rPr>
          <w:rFonts w:hint="eastAsia"/>
          <w:noProof/>
          <w:rtl/>
          <w:lang w:bidi="fa-IR"/>
        </w:rPr>
        <w:t>با</w:t>
      </w:r>
      <w:r>
        <w:rPr>
          <w:noProof/>
          <w:rtl/>
          <w:lang w:bidi="fa-IR"/>
        </w:rPr>
        <w:t xml:space="preserve"> </w:t>
      </w:r>
      <w:r>
        <w:rPr>
          <w:rFonts w:hint="cs"/>
          <w:noProof/>
          <w:rtl/>
          <w:lang w:bidi="fa-IR"/>
        </w:rPr>
        <w:t>ی</w:t>
      </w:r>
      <w:r>
        <w:rPr>
          <w:rFonts w:hint="eastAsia"/>
          <w:noProof/>
          <w:rtl/>
          <w:lang w:bidi="fa-IR"/>
        </w:rPr>
        <w:t>ز</w:t>
      </w:r>
      <w:r>
        <w:rPr>
          <w:rFonts w:hint="cs"/>
          <w:noProof/>
          <w:rtl/>
          <w:lang w:bidi="fa-IR"/>
        </w:rPr>
        <w:t>ی</w:t>
      </w:r>
      <w:r>
        <w:rPr>
          <w:rFonts w:hint="eastAsia"/>
          <w:noProof/>
          <w:rtl/>
          <w:lang w:bidi="fa-IR"/>
        </w:rPr>
        <w:t>د</w:t>
      </w:r>
      <w:r>
        <w:rPr>
          <w:noProof/>
          <w:rtl/>
          <w:lang w:bidi="fa-IR"/>
        </w:rPr>
        <w:t xml:space="preserve"> </w:t>
      </w:r>
      <w:r>
        <w:rPr>
          <w:rFonts w:hint="eastAsia"/>
          <w:noProof/>
          <w:rtl/>
          <w:lang w:bidi="fa-IR"/>
        </w:rPr>
        <w:t>بن</w:t>
      </w:r>
      <w:r>
        <w:rPr>
          <w:noProof/>
          <w:rtl/>
          <w:lang w:bidi="fa-IR"/>
        </w:rPr>
        <w:t xml:space="preserve"> </w:t>
      </w:r>
      <w:r>
        <w:rPr>
          <w:rFonts w:hint="eastAsia"/>
          <w:noProof/>
          <w:rtl/>
          <w:lang w:bidi="fa-IR"/>
        </w:rPr>
        <w:t>معاو</w:t>
      </w:r>
      <w:r>
        <w:rPr>
          <w:rFonts w:hint="cs"/>
          <w:noProof/>
          <w:rtl/>
          <w:lang w:bidi="fa-IR"/>
        </w:rPr>
        <w:t>ی</w:t>
      </w:r>
      <w:r>
        <w:rPr>
          <w:rFonts w:hint="eastAsia"/>
          <w:noProof/>
          <w:rtl/>
          <w:lang w:bidi="fa-IR"/>
        </w:rPr>
        <w:t>ه</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Toc452297256 \h</w:instrText>
      </w:r>
      <w:r>
        <w:rPr>
          <w:noProof/>
          <w:rtl/>
        </w:rPr>
        <w:instrText xml:space="preserve"> </w:instrText>
      </w:r>
      <w:r>
        <w:rPr>
          <w:noProof/>
          <w:rtl/>
        </w:rPr>
      </w:r>
      <w:r>
        <w:rPr>
          <w:noProof/>
          <w:rtl/>
        </w:rPr>
        <w:fldChar w:fldCharType="separate"/>
      </w:r>
      <w:r>
        <w:rPr>
          <w:noProof/>
          <w:rtl/>
        </w:rPr>
        <w:t>86</w:t>
      </w:r>
      <w:r>
        <w:rPr>
          <w:noProof/>
          <w:rtl/>
        </w:rPr>
        <w:fldChar w:fldCharType="end"/>
      </w:r>
    </w:p>
    <w:p w:rsidR="008059AC" w:rsidRDefault="008059AC">
      <w:pPr>
        <w:pStyle w:val="TOC3"/>
        <w:tabs>
          <w:tab w:val="right" w:leader="dot" w:pos="7078"/>
        </w:tabs>
        <w:rPr>
          <w:rFonts w:asciiTheme="minorHAnsi" w:eastAsiaTheme="minorEastAsia" w:hAnsiTheme="minorHAnsi" w:cstheme="minorBidi"/>
          <w:noProof/>
          <w:rtl/>
        </w:rPr>
      </w:pPr>
      <w:r>
        <w:rPr>
          <w:rFonts w:hint="eastAsia"/>
          <w:noProof/>
          <w:rtl/>
          <w:lang w:bidi="fa-IR"/>
        </w:rPr>
        <w:t>خامسا</w:t>
      </w:r>
      <w:r>
        <w:rPr>
          <w:noProof/>
          <w:rtl/>
          <w:lang w:bidi="fa-IR"/>
        </w:rPr>
        <w:t xml:space="preserve">: </w:t>
      </w:r>
      <w:r>
        <w:rPr>
          <w:rFonts w:hint="eastAsia"/>
          <w:noProof/>
          <w:rtl/>
          <w:lang w:bidi="fa-IR"/>
        </w:rPr>
        <w:t>خروج</w:t>
      </w:r>
      <w:r>
        <w:rPr>
          <w:noProof/>
          <w:rtl/>
          <w:lang w:bidi="fa-IR"/>
        </w:rPr>
        <w:t xml:space="preserve"> </w:t>
      </w:r>
      <w:r>
        <w:rPr>
          <w:rFonts w:hint="eastAsia"/>
          <w:noProof/>
          <w:rtl/>
          <w:lang w:bidi="fa-IR"/>
        </w:rPr>
        <w:t>حس</w:t>
      </w:r>
      <w:r>
        <w:rPr>
          <w:rFonts w:hint="cs"/>
          <w:noProof/>
          <w:rtl/>
          <w:lang w:bidi="fa-IR"/>
        </w:rPr>
        <w:t>ی</w:t>
      </w:r>
      <w:r>
        <w:rPr>
          <w:rFonts w:hint="eastAsia"/>
          <w:noProof/>
          <w:rtl/>
          <w:lang w:bidi="fa-IR"/>
        </w:rPr>
        <w:t>ن</w:t>
      </w:r>
      <w:r w:rsidRPr="00EF6796">
        <w:rPr>
          <w:rFonts w:cs="CTraditional Arabic"/>
          <w:noProof/>
          <w:rtl/>
          <w:lang w:bidi="fa-IR"/>
        </w:rPr>
        <w:t xml:space="preserve"> </w:t>
      </w:r>
      <w:r w:rsidRPr="00EF6796">
        <w:rPr>
          <w:rFonts w:cs="CTraditional Arabic" w:hint="eastAsia"/>
          <w:noProof/>
          <w:rtl/>
          <w:lang w:bidi="fa-IR"/>
        </w:rPr>
        <w:t>س</w:t>
      </w:r>
      <w:r w:rsidRPr="00EF6796">
        <w:rPr>
          <w:rFonts w:cs="CTraditional Arabic"/>
          <w:noProof/>
          <w:rtl/>
          <w:lang w:bidi="fa-IR"/>
        </w:rPr>
        <w:t xml:space="preserve"> </w:t>
      </w:r>
      <w:r>
        <w:rPr>
          <w:rFonts w:hint="eastAsia"/>
          <w:noProof/>
          <w:rtl/>
          <w:lang w:bidi="fa-IR"/>
        </w:rPr>
        <w:t>از</w:t>
      </w:r>
      <w:r>
        <w:rPr>
          <w:noProof/>
          <w:rtl/>
          <w:lang w:bidi="fa-IR"/>
        </w:rPr>
        <w:t xml:space="preserve"> </w:t>
      </w:r>
      <w:r>
        <w:rPr>
          <w:rFonts w:hint="eastAsia"/>
          <w:noProof/>
          <w:rtl/>
          <w:lang w:bidi="fa-IR"/>
        </w:rPr>
        <w:t>مد</w:t>
      </w:r>
      <w:r>
        <w:rPr>
          <w:rFonts w:hint="cs"/>
          <w:noProof/>
          <w:rtl/>
          <w:lang w:bidi="fa-IR"/>
        </w:rPr>
        <w:t>ی</w:t>
      </w:r>
      <w:r>
        <w:rPr>
          <w:rFonts w:hint="eastAsia"/>
          <w:noProof/>
          <w:rtl/>
          <w:lang w:bidi="fa-IR"/>
        </w:rPr>
        <w:t>نه</w:t>
      </w:r>
      <w:r>
        <w:rPr>
          <w:noProof/>
          <w:rtl/>
          <w:lang w:bidi="fa-IR"/>
        </w:rPr>
        <w:t xml:space="preserve"> </w:t>
      </w:r>
      <w:r>
        <w:rPr>
          <w:rFonts w:hint="eastAsia"/>
          <w:noProof/>
          <w:rtl/>
          <w:lang w:bidi="fa-IR"/>
        </w:rPr>
        <w:t>به</w:t>
      </w:r>
      <w:r>
        <w:rPr>
          <w:noProof/>
          <w:rtl/>
          <w:lang w:bidi="fa-IR"/>
        </w:rPr>
        <w:t xml:space="preserve"> </w:t>
      </w:r>
      <w:r>
        <w:rPr>
          <w:rFonts w:hint="eastAsia"/>
          <w:noProof/>
          <w:rtl/>
          <w:lang w:bidi="fa-IR"/>
        </w:rPr>
        <w:t>مکه</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Toc452297257 \h</w:instrText>
      </w:r>
      <w:r>
        <w:rPr>
          <w:noProof/>
          <w:rtl/>
        </w:rPr>
        <w:instrText xml:space="preserve"> </w:instrText>
      </w:r>
      <w:r>
        <w:rPr>
          <w:noProof/>
          <w:rtl/>
        </w:rPr>
      </w:r>
      <w:r>
        <w:rPr>
          <w:noProof/>
          <w:rtl/>
        </w:rPr>
        <w:fldChar w:fldCharType="separate"/>
      </w:r>
      <w:r>
        <w:rPr>
          <w:noProof/>
          <w:rtl/>
        </w:rPr>
        <w:t>91</w:t>
      </w:r>
      <w:r>
        <w:rPr>
          <w:noProof/>
          <w:rtl/>
        </w:rPr>
        <w:fldChar w:fldCharType="end"/>
      </w:r>
    </w:p>
    <w:p w:rsidR="008059AC" w:rsidRDefault="008059AC">
      <w:pPr>
        <w:pStyle w:val="TOC1"/>
        <w:tabs>
          <w:tab w:val="right" w:leader="dot" w:pos="7078"/>
        </w:tabs>
        <w:rPr>
          <w:rFonts w:asciiTheme="minorHAnsi" w:eastAsiaTheme="minorEastAsia" w:hAnsiTheme="minorHAnsi" w:cstheme="minorBidi"/>
          <w:b w:val="0"/>
          <w:bCs w:val="0"/>
          <w:noProof/>
          <w:sz w:val="22"/>
          <w:szCs w:val="22"/>
          <w:rtl/>
        </w:rPr>
      </w:pPr>
      <w:r>
        <w:rPr>
          <w:rFonts w:hint="eastAsia"/>
          <w:noProof/>
          <w:rtl/>
          <w:lang w:bidi="fa-IR"/>
        </w:rPr>
        <w:t>فصل</w:t>
      </w:r>
      <w:r>
        <w:rPr>
          <w:noProof/>
          <w:rtl/>
          <w:lang w:bidi="fa-IR"/>
        </w:rPr>
        <w:t xml:space="preserve"> </w:t>
      </w:r>
      <w:r>
        <w:rPr>
          <w:rFonts w:hint="eastAsia"/>
          <w:noProof/>
          <w:rtl/>
          <w:lang w:bidi="fa-IR"/>
        </w:rPr>
        <w:t>دوم</w:t>
      </w:r>
      <w:r>
        <w:rPr>
          <w:noProof/>
          <w:rtl/>
          <w:lang w:bidi="fa-IR"/>
        </w:rPr>
        <w:t xml:space="preserve"> </w:t>
      </w:r>
      <w:r>
        <w:rPr>
          <w:rFonts w:hint="eastAsia"/>
          <w:noProof/>
          <w:rtl/>
          <w:lang w:bidi="fa-IR"/>
        </w:rPr>
        <w:t>حسين</w:t>
      </w:r>
      <w:r>
        <w:rPr>
          <w:noProof/>
          <w:rtl/>
          <w:lang w:bidi="fa-IR"/>
        </w:rPr>
        <w:t xml:space="preserve"> </w:t>
      </w:r>
      <w:r w:rsidRPr="00EF6796">
        <w:rPr>
          <w:rFonts w:cs="CTraditional Arabic" w:hint="eastAsia"/>
          <w:b w:val="0"/>
          <w:bCs w:val="0"/>
          <w:noProof/>
          <w:rtl/>
          <w:lang w:bidi="fa-IR"/>
        </w:rPr>
        <w:t>س</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واقعه‌</w:t>
      </w:r>
      <w:r>
        <w:rPr>
          <w:rFonts w:hint="cs"/>
          <w:noProof/>
          <w:rtl/>
          <w:lang w:bidi="fa-IR"/>
        </w:rPr>
        <w:t>ی</w:t>
      </w:r>
      <w:r>
        <w:rPr>
          <w:noProof/>
          <w:rtl/>
          <w:lang w:bidi="fa-IR"/>
        </w:rPr>
        <w:t xml:space="preserve"> </w:t>
      </w:r>
      <w:r>
        <w:rPr>
          <w:rFonts w:hint="eastAsia"/>
          <w:noProof/>
          <w:rtl/>
          <w:lang w:bidi="fa-IR"/>
        </w:rPr>
        <w:t>کربلا</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Toc452297258 \h</w:instrText>
      </w:r>
      <w:r>
        <w:rPr>
          <w:noProof/>
          <w:rtl/>
        </w:rPr>
        <w:instrText xml:space="preserve"> </w:instrText>
      </w:r>
      <w:r>
        <w:rPr>
          <w:noProof/>
          <w:rtl/>
        </w:rPr>
      </w:r>
      <w:r>
        <w:rPr>
          <w:noProof/>
          <w:rtl/>
        </w:rPr>
        <w:fldChar w:fldCharType="separate"/>
      </w:r>
      <w:r>
        <w:rPr>
          <w:noProof/>
          <w:rtl/>
        </w:rPr>
        <w:t>97</w:t>
      </w:r>
      <w:r>
        <w:rPr>
          <w:noProof/>
          <w:rtl/>
        </w:rPr>
        <w:fldChar w:fldCharType="end"/>
      </w:r>
    </w:p>
    <w:p w:rsidR="008059AC" w:rsidRDefault="008059AC">
      <w:pPr>
        <w:pStyle w:val="TOC2"/>
        <w:tabs>
          <w:tab w:val="right" w:leader="dot" w:pos="7078"/>
        </w:tabs>
        <w:rPr>
          <w:rFonts w:asciiTheme="minorHAnsi" w:eastAsiaTheme="minorEastAsia" w:hAnsiTheme="minorHAnsi" w:cstheme="minorBidi"/>
          <w:noProof/>
          <w:sz w:val="22"/>
          <w:szCs w:val="22"/>
          <w:rtl/>
        </w:rPr>
      </w:pPr>
      <w:r>
        <w:rPr>
          <w:rFonts w:hint="eastAsia"/>
          <w:noProof/>
          <w:rtl/>
          <w:lang w:bidi="fa-IR"/>
        </w:rPr>
        <w:t>اولا</w:t>
      </w:r>
      <w:r>
        <w:rPr>
          <w:noProof/>
          <w:rtl/>
          <w:lang w:bidi="fa-IR"/>
        </w:rPr>
        <w:t xml:space="preserve">: </w:t>
      </w:r>
      <w:r>
        <w:rPr>
          <w:rFonts w:hint="eastAsia"/>
          <w:noProof/>
          <w:rtl/>
          <w:lang w:bidi="fa-IR"/>
        </w:rPr>
        <w:t>نامه</w:t>
      </w:r>
      <w:r>
        <w:rPr>
          <w:rFonts w:hint="eastAsia"/>
          <w:noProof/>
          <w:lang w:bidi="fa-IR"/>
        </w:rPr>
        <w:t>‌</w:t>
      </w:r>
      <w:r>
        <w:rPr>
          <w:rFonts w:hint="eastAsia"/>
          <w:noProof/>
          <w:rtl/>
          <w:lang w:bidi="fa-IR"/>
        </w:rPr>
        <w:t>ها</w:t>
      </w:r>
      <w:r>
        <w:rPr>
          <w:rFonts w:hint="cs"/>
          <w:noProof/>
          <w:rtl/>
          <w:lang w:bidi="fa-IR"/>
        </w:rPr>
        <w:t>ی</w:t>
      </w:r>
      <w:r>
        <w:rPr>
          <w:noProof/>
          <w:rtl/>
          <w:lang w:bidi="fa-IR"/>
        </w:rPr>
        <w:t xml:space="preserve"> </w:t>
      </w:r>
      <w:r>
        <w:rPr>
          <w:rFonts w:hint="eastAsia"/>
          <w:noProof/>
          <w:rtl/>
          <w:lang w:bidi="fa-IR"/>
        </w:rPr>
        <w:t>مردم</w:t>
      </w:r>
      <w:r>
        <w:rPr>
          <w:noProof/>
          <w:rtl/>
          <w:lang w:bidi="fa-IR"/>
        </w:rPr>
        <w:t xml:space="preserve"> </w:t>
      </w:r>
      <w:r>
        <w:rPr>
          <w:rFonts w:hint="eastAsia"/>
          <w:noProof/>
          <w:rtl/>
          <w:lang w:bidi="fa-IR"/>
        </w:rPr>
        <w:t>کوفه</w:t>
      </w:r>
      <w:r>
        <w:rPr>
          <w:noProof/>
          <w:rtl/>
          <w:lang w:bidi="fa-IR"/>
        </w:rPr>
        <w:t xml:space="preserve"> </w:t>
      </w:r>
      <w:r>
        <w:rPr>
          <w:rFonts w:hint="eastAsia"/>
          <w:noProof/>
          <w:rtl/>
          <w:lang w:bidi="fa-IR"/>
        </w:rPr>
        <w:t>به</w:t>
      </w:r>
      <w:r>
        <w:rPr>
          <w:noProof/>
          <w:rtl/>
          <w:lang w:bidi="fa-IR"/>
        </w:rPr>
        <w:t xml:space="preserve"> </w:t>
      </w:r>
      <w:r>
        <w:rPr>
          <w:rFonts w:hint="eastAsia"/>
          <w:noProof/>
          <w:rtl/>
          <w:lang w:bidi="fa-IR"/>
        </w:rPr>
        <w:t>حس</w:t>
      </w:r>
      <w:r>
        <w:rPr>
          <w:rFonts w:hint="cs"/>
          <w:noProof/>
          <w:rtl/>
          <w:lang w:bidi="fa-IR"/>
        </w:rPr>
        <w:t>ی</w:t>
      </w:r>
      <w:r>
        <w:rPr>
          <w:rFonts w:hint="eastAsia"/>
          <w:noProof/>
          <w:rtl/>
          <w:lang w:bidi="fa-IR"/>
        </w:rPr>
        <w:t>ن</w:t>
      </w:r>
      <w:r w:rsidRPr="00EF6796">
        <w:rPr>
          <w:rFonts w:cs="CTraditional Arabic"/>
          <w:noProof/>
          <w:rtl/>
          <w:lang w:bidi="fa-IR"/>
        </w:rPr>
        <w:t xml:space="preserve"> </w:t>
      </w:r>
      <w:r w:rsidRPr="00EF6796">
        <w:rPr>
          <w:rFonts w:cs="CTraditional Arabic" w:hint="eastAsia"/>
          <w:noProof/>
          <w:rtl/>
          <w:lang w:bidi="fa-IR"/>
        </w:rPr>
        <w:t>س</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Toc452297259 \h</w:instrText>
      </w:r>
      <w:r>
        <w:rPr>
          <w:noProof/>
          <w:rtl/>
        </w:rPr>
        <w:instrText xml:space="preserve"> </w:instrText>
      </w:r>
      <w:r>
        <w:rPr>
          <w:noProof/>
          <w:rtl/>
        </w:rPr>
      </w:r>
      <w:r>
        <w:rPr>
          <w:noProof/>
          <w:rtl/>
        </w:rPr>
        <w:fldChar w:fldCharType="separate"/>
      </w:r>
      <w:r>
        <w:rPr>
          <w:noProof/>
          <w:rtl/>
        </w:rPr>
        <w:t>97</w:t>
      </w:r>
      <w:r>
        <w:rPr>
          <w:noProof/>
          <w:rtl/>
        </w:rPr>
        <w:fldChar w:fldCharType="end"/>
      </w:r>
    </w:p>
    <w:p w:rsidR="008059AC" w:rsidRDefault="008059AC">
      <w:pPr>
        <w:pStyle w:val="TOC2"/>
        <w:tabs>
          <w:tab w:val="right" w:leader="dot" w:pos="7078"/>
        </w:tabs>
        <w:rPr>
          <w:rFonts w:asciiTheme="minorHAnsi" w:eastAsiaTheme="minorEastAsia" w:hAnsiTheme="minorHAnsi" w:cstheme="minorBidi"/>
          <w:noProof/>
          <w:sz w:val="22"/>
          <w:szCs w:val="22"/>
          <w:rtl/>
        </w:rPr>
      </w:pPr>
      <w:r>
        <w:rPr>
          <w:rFonts w:hint="eastAsia"/>
          <w:noProof/>
          <w:rtl/>
          <w:lang w:bidi="fa-IR"/>
        </w:rPr>
        <w:t>ثان</w:t>
      </w:r>
      <w:r>
        <w:rPr>
          <w:rFonts w:hint="cs"/>
          <w:noProof/>
          <w:rtl/>
          <w:lang w:bidi="fa-IR"/>
        </w:rPr>
        <w:t>ی</w:t>
      </w:r>
      <w:r>
        <w:rPr>
          <w:rFonts w:hint="eastAsia"/>
          <w:noProof/>
          <w:rtl/>
          <w:lang w:bidi="fa-IR"/>
        </w:rPr>
        <w:t>ا</w:t>
      </w:r>
      <w:r>
        <w:rPr>
          <w:noProof/>
          <w:rtl/>
          <w:lang w:bidi="fa-IR"/>
        </w:rPr>
        <w:t xml:space="preserve">: </w:t>
      </w:r>
      <w:r>
        <w:rPr>
          <w:rFonts w:hint="eastAsia"/>
          <w:noProof/>
          <w:rtl/>
          <w:lang w:bidi="fa-IR"/>
        </w:rPr>
        <w:t>خروج</w:t>
      </w:r>
      <w:r>
        <w:rPr>
          <w:noProof/>
          <w:rtl/>
          <w:lang w:bidi="fa-IR"/>
        </w:rPr>
        <w:t xml:space="preserve"> </w:t>
      </w:r>
      <w:r>
        <w:rPr>
          <w:rFonts w:hint="eastAsia"/>
          <w:noProof/>
          <w:rtl/>
          <w:lang w:bidi="fa-IR"/>
        </w:rPr>
        <w:t>حس</w:t>
      </w:r>
      <w:r>
        <w:rPr>
          <w:rFonts w:hint="cs"/>
          <w:noProof/>
          <w:rtl/>
          <w:lang w:bidi="fa-IR"/>
        </w:rPr>
        <w:t>ی</w:t>
      </w:r>
      <w:r>
        <w:rPr>
          <w:rFonts w:hint="eastAsia"/>
          <w:noProof/>
          <w:rtl/>
          <w:lang w:bidi="fa-IR"/>
        </w:rPr>
        <w:t>ن</w:t>
      </w:r>
      <w:r w:rsidRPr="00EF6796">
        <w:rPr>
          <w:rFonts w:cs="CTraditional Arabic"/>
          <w:noProof/>
          <w:rtl/>
          <w:lang w:bidi="fa-IR"/>
        </w:rPr>
        <w:t xml:space="preserve"> </w:t>
      </w:r>
      <w:r w:rsidRPr="00EF6796">
        <w:rPr>
          <w:rFonts w:cs="CTraditional Arabic" w:hint="eastAsia"/>
          <w:noProof/>
          <w:rtl/>
          <w:lang w:bidi="fa-IR"/>
        </w:rPr>
        <w:t>س</w:t>
      </w:r>
      <w:r w:rsidRPr="00EF6796">
        <w:rPr>
          <w:rFonts w:cs="CTraditional Arabic"/>
          <w:noProof/>
          <w:rtl/>
          <w:lang w:bidi="fa-IR"/>
        </w:rPr>
        <w:t xml:space="preserve"> </w:t>
      </w:r>
      <w:r>
        <w:rPr>
          <w:rFonts w:hint="eastAsia"/>
          <w:noProof/>
          <w:rtl/>
          <w:lang w:bidi="fa-IR"/>
        </w:rPr>
        <w:t>به</w:t>
      </w:r>
      <w:r>
        <w:rPr>
          <w:noProof/>
          <w:rtl/>
          <w:lang w:bidi="fa-IR"/>
        </w:rPr>
        <w:t xml:space="preserve"> </w:t>
      </w:r>
      <w:r>
        <w:rPr>
          <w:rFonts w:hint="eastAsia"/>
          <w:noProof/>
          <w:rtl/>
          <w:lang w:bidi="fa-IR"/>
        </w:rPr>
        <w:t>سو</w:t>
      </w:r>
      <w:r>
        <w:rPr>
          <w:rFonts w:hint="cs"/>
          <w:noProof/>
          <w:rtl/>
          <w:lang w:bidi="fa-IR"/>
        </w:rPr>
        <w:t>ی</w:t>
      </w:r>
      <w:r>
        <w:rPr>
          <w:noProof/>
          <w:rtl/>
          <w:lang w:bidi="fa-IR"/>
        </w:rPr>
        <w:t xml:space="preserve"> </w:t>
      </w:r>
      <w:r>
        <w:rPr>
          <w:rFonts w:hint="eastAsia"/>
          <w:noProof/>
          <w:rtl/>
          <w:lang w:bidi="fa-IR"/>
        </w:rPr>
        <w:t>کوفه</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Toc452297260 \h</w:instrText>
      </w:r>
      <w:r>
        <w:rPr>
          <w:noProof/>
          <w:rtl/>
        </w:rPr>
        <w:instrText xml:space="preserve"> </w:instrText>
      </w:r>
      <w:r>
        <w:rPr>
          <w:noProof/>
          <w:rtl/>
        </w:rPr>
      </w:r>
      <w:r>
        <w:rPr>
          <w:noProof/>
          <w:rtl/>
        </w:rPr>
        <w:fldChar w:fldCharType="separate"/>
      </w:r>
      <w:r>
        <w:rPr>
          <w:noProof/>
          <w:rtl/>
        </w:rPr>
        <w:t>99</w:t>
      </w:r>
      <w:r>
        <w:rPr>
          <w:noProof/>
          <w:rtl/>
        </w:rPr>
        <w:fldChar w:fldCharType="end"/>
      </w:r>
    </w:p>
    <w:p w:rsidR="008059AC" w:rsidRDefault="008059AC">
      <w:pPr>
        <w:pStyle w:val="TOC3"/>
        <w:tabs>
          <w:tab w:val="right" w:leader="dot" w:pos="7078"/>
        </w:tabs>
        <w:rPr>
          <w:rFonts w:asciiTheme="minorHAnsi" w:eastAsiaTheme="minorEastAsia" w:hAnsiTheme="minorHAnsi" w:cstheme="minorBidi"/>
          <w:noProof/>
          <w:rtl/>
        </w:rPr>
      </w:pPr>
      <w:r>
        <w:rPr>
          <w:rFonts w:hint="eastAsia"/>
          <w:noProof/>
          <w:rtl/>
          <w:lang w:bidi="fa-IR"/>
        </w:rPr>
        <w:t>الف</w:t>
      </w:r>
      <w:r>
        <w:rPr>
          <w:noProof/>
          <w:rtl/>
          <w:lang w:bidi="fa-IR"/>
        </w:rPr>
        <w:t xml:space="preserve">: </w:t>
      </w:r>
      <w:r>
        <w:rPr>
          <w:rFonts w:hint="eastAsia"/>
          <w:noProof/>
          <w:rtl/>
          <w:lang w:bidi="fa-IR"/>
        </w:rPr>
        <w:t>تصم</w:t>
      </w:r>
      <w:r>
        <w:rPr>
          <w:rFonts w:hint="cs"/>
          <w:noProof/>
          <w:rtl/>
          <w:lang w:bidi="fa-IR"/>
        </w:rPr>
        <w:t>ی</w:t>
      </w:r>
      <w:r>
        <w:rPr>
          <w:rFonts w:hint="eastAsia"/>
          <w:noProof/>
          <w:rtl/>
          <w:lang w:bidi="fa-IR"/>
        </w:rPr>
        <w:t>م</w:t>
      </w:r>
      <w:r>
        <w:rPr>
          <w:noProof/>
          <w:rtl/>
          <w:lang w:bidi="fa-IR"/>
        </w:rPr>
        <w:t xml:space="preserve"> </w:t>
      </w:r>
      <w:r>
        <w:rPr>
          <w:rFonts w:hint="eastAsia"/>
          <w:noProof/>
          <w:rtl/>
          <w:lang w:bidi="fa-IR"/>
        </w:rPr>
        <w:t>سفر</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ارسال</w:t>
      </w:r>
      <w:r>
        <w:rPr>
          <w:noProof/>
          <w:rtl/>
          <w:lang w:bidi="fa-IR"/>
        </w:rPr>
        <w:t xml:space="preserve"> </w:t>
      </w:r>
      <w:r>
        <w:rPr>
          <w:rFonts w:hint="eastAsia"/>
          <w:noProof/>
          <w:rtl/>
          <w:lang w:bidi="fa-IR"/>
        </w:rPr>
        <w:t>مسلم</w:t>
      </w:r>
      <w:r>
        <w:rPr>
          <w:noProof/>
          <w:rtl/>
          <w:lang w:bidi="fa-IR"/>
        </w:rPr>
        <w:t xml:space="preserve"> </w:t>
      </w:r>
      <w:r>
        <w:rPr>
          <w:rFonts w:hint="eastAsia"/>
          <w:noProof/>
          <w:rtl/>
          <w:lang w:bidi="fa-IR"/>
        </w:rPr>
        <w:t>بن</w:t>
      </w:r>
      <w:r>
        <w:rPr>
          <w:noProof/>
          <w:rtl/>
          <w:lang w:bidi="fa-IR"/>
        </w:rPr>
        <w:t xml:space="preserve"> </w:t>
      </w:r>
      <w:r>
        <w:rPr>
          <w:rFonts w:hint="eastAsia"/>
          <w:noProof/>
          <w:rtl/>
          <w:lang w:bidi="fa-IR"/>
        </w:rPr>
        <w:t>عق</w:t>
      </w:r>
      <w:r>
        <w:rPr>
          <w:rFonts w:hint="cs"/>
          <w:noProof/>
          <w:rtl/>
          <w:lang w:bidi="fa-IR"/>
        </w:rPr>
        <w:t>ی</w:t>
      </w:r>
      <w:r>
        <w:rPr>
          <w:rFonts w:hint="eastAsia"/>
          <w:noProof/>
          <w:rtl/>
          <w:lang w:bidi="fa-IR"/>
        </w:rPr>
        <w:t>ل</w:t>
      </w:r>
      <w:r>
        <w:rPr>
          <w:noProof/>
          <w:rtl/>
          <w:lang w:bidi="fa-IR"/>
        </w:rPr>
        <w:t xml:space="preserve"> </w:t>
      </w:r>
      <w:r>
        <w:rPr>
          <w:rFonts w:hint="eastAsia"/>
          <w:noProof/>
          <w:rtl/>
          <w:lang w:bidi="fa-IR"/>
        </w:rPr>
        <w:t>به</w:t>
      </w:r>
      <w:r>
        <w:rPr>
          <w:noProof/>
          <w:rtl/>
          <w:lang w:bidi="fa-IR"/>
        </w:rPr>
        <w:t xml:space="preserve"> </w:t>
      </w:r>
      <w:r>
        <w:rPr>
          <w:rFonts w:hint="eastAsia"/>
          <w:noProof/>
          <w:rtl/>
          <w:lang w:bidi="fa-IR"/>
        </w:rPr>
        <w:t>کوفه</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Toc452297261 \h</w:instrText>
      </w:r>
      <w:r>
        <w:rPr>
          <w:noProof/>
          <w:rtl/>
        </w:rPr>
        <w:instrText xml:space="preserve"> </w:instrText>
      </w:r>
      <w:r>
        <w:rPr>
          <w:noProof/>
          <w:rtl/>
        </w:rPr>
      </w:r>
      <w:r>
        <w:rPr>
          <w:noProof/>
          <w:rtl/>
        </w:rPr>
        <w:fldChar w:fldCharType="separate"/>
      </w:r>
      <w:r>
        <w:rPr>
          <w:noProof/>
          <w:rtl/>
        </w:rPr>
        <w:t>99</w:t>
      </w:r>
      <w:r>
        <w:rPr>
          <w:noProof/>
          <w:rtl/>
        </w:rPr>
        <w:fldChar w:fldCharType="end"/>
      </w:r>
    </w:p>
    <w:p w:rsidR="008059AC" w:rsidRDefault="008059AC">
      <w:pPr>
        <w:pStyle w:val="TOC3"/>
        <w:tabs>
          <w:tab w:val="right" w:leader="dot" w:pos="7078"/>
        </w:tabs>
        <w:rPr>
          <w:rFonts w:asciiTheme="minorHAnsi" w:eastAsiaTheme="minorEastAsia" w:hAnsiTheme="minorHAnsi" w:cstheme="minorBidi"/>
          <w:noProof/>
          <w:rtl/>
        </w:rPr>
      </w:pPr>
      <w:r>
        <w:rPr>
          <w:rFonts w:hint="eastAsia"/>
          <w:noProof/>
          <w:rtl/>
          <w:lang w:bidi="fa-IR"/>
        </w:rPr>
        <w:t>ب</w:t>
      </w:r>
      <w:r>
        <w:rPr>
          <w:noProof/>
          <w:rtl/>
          <w:lang w:bidi="fa-IR"/>
        </w:rPr>
        <w:t xml:space="preserve">: </w:t>
      </w:r>
      <w:r>
        <w:rPr>
          <w:rFonts w:hint="eastAsia"/>
          <w:noProof/>
          <w:rtl/>
          <w:lang w:bidi="fa-IR"/>
        </w:rPr>
        <w:t>د</w:t>
      </w:r>
      <w:r>
        <w:rPr>
          <w:rFonts w:hint="cs"/>
          <w:noProof/>
          <w:rtl/>
          <w:lang w:bidi="fa-IR"/>
        </w:rPr>
        <w:t>ی</w:t>
      </w:r>
      <w:r>
        <w:rPr>
          <w:rFonts w:hint="eastAsia"/>
          <w:noProof/>
          <w:rtl/>
          <w:lang w:bidi="fa-IR"/>
        </w:rPr>
        <w:t>دگاه</w:t>
      </w:r>
      <w:r>
        <w:rPr>
          <w:noProof/>
          <w:rtl/>
          <w:lang w:bidi="fa-IR"/>
        </w:rPr>
        <w:t xml:space="preserve"> </w:t>
      </w:r>
      <w:r>
        <w:rPr>
          <w:rFonts w:hint="eastAsia"/>
          <w:noProof/>
          <w:rtl/>
          <w:lang w:bidi="fa-IR"/>
        </w:rPr>
        <w:t>صحابه</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تابع</w:t>
      </w:r>
      <w:r>
        <w:rPr>
          <w:rFonts w:hint="cs"/>
          <w:noProof/>
          <w:rtl/>
          <w:lang w:bidi="fa-IR"/>
        </w:rPr>
        <w:t>ی</w:t>
      </w:r>
      <w:r>
        <w:rPr>
          <w:rFonts w:hint="eastAsia"/>
          <w:noProof/>
          <w:rtl/>
          <w:lang w:bidi="fa-IR"/>
        </w:rPr>
        <w:t>ن</w:t>
      </w:r>
      <w:r>
        <w:rPr>
          <w:noProof/>
          <w:rtl/>
          <w:lang w:bidi="fa-IR"/>
        </w:rPr>
        <w:t xml:space="preserve"> </w:t>
      </w:r>
      <w:r>
        <w:rPr>
          <w:rFonts w:hint="eastAsia"/>
          <w:noProof/>
          <w:rtl/>
          <w:lang w:bidi="fa-IR"/>
        </w:rPr>
        <w:t>برا</w:t>
      </w:r>
      <w:r>
        <w:rPr>
          <w:rFonts w:hint="cs"/>
          <w:noProof/>
          <w:rtl/>
          <w:lang w:bidi="fa-IR"/>
        </w:rPr>
        <w:t>ی</w:t>
      </w:r>
      <w:r>
        <w:rPr>
          <w:noProof/>
          <w:rtl/>
          <w:lang w:bidi="fa-IR"/>
        </w:rPr>
        <w:t xml:space="preserve"> </w:t>
      </w:r>
      <w:r>
        <w:rPr>
          <w:rFonts w:hint="eastAsia"/>
          <w:noProof/>
          <w:rtl/>
          <w:lang w:bidi="fa-IR"/>
        </w:rPr>
        <w:t>رفتن</w:t>
      </w:r>
      <w:r>
        <w:rPr>
          <w:noProof/>
          <w:rtl/>
          <w:lang w:bidi="fa-IR"/>
        </w:rPr>
        <w:t xml:space="preserve"> </w:t>
      </w:r>
      <w:r>
        <w:rPr>
          <w:rFonts w:hint="eastAsia"/>
          <w:noProof/>
          <w:rtl/>
          <w:lang w:bidi="fa-IR"/>
        </w:rPr>
        <w:t>حس</w:t>
      </w:r>
      <w:r>
        <w:rPr>
          <w:rFonts w:hint="cs"/>
          <w:noProof/>
          <w:rtl/>
          <w:lang w:bidi="fa-IR"/>
        </w:rPr>
        <w:t>ی</w:t>
      </w:r>
      <w:r>
        <w:rPr>
          <w:rFonts w:hint="eastAsia"/>
          <w:noProof/>
          <w:rtl/>
          <w:lang w:bidi="fa-IR"/>
        </w:rPr>
        <w:t>ن</w:t>
      </w:r>
      <w:r w:rsidRPr="00EF6796">
        <w:rPr>
          <w:rFonts w:cs="CTraditional Arabic"/>
          <w:noProof/>
          <w:rtl/>
          <w:lang w:bidi="fa-IR"/>
        </w:rPr>
        <w:t xml:space="preserve"> </w:t>
      </w:r>
      <w:r w:rsidRPr="00EF6796">
        <w:rPr>
          <w:rFonts w:cs="CTraditional Arabic" w:hint="eastAsia"/>
          <w:noProof/>
          <w:rtl/>
          <w:lang w:bidi="fa-IR"/>
        </w:rPr>
        <w:t>س</w:t>
      </w:r>
      <w:r w:rsidRPr="00EF6796">
        <w:rPr>
          <w:rFonts w:cs="CTraditional Arabic"/>
          <w:noProof/>
          <w:rtl/>
          <w:lang w:bidi="fa-IR"/>
        </w:rPr>
        <w:t xml:space="preserve"> </w:t>
      </w:r>
      <w:r>
        <w:rPr>
          <w:rFonts w:hint="eastAsia"/>
          <w:noProof/>
          <w:rtl/>
          <w:lang w:bidi="fa-IR"/>
        </w:rPr>
        <w:t>به</w:t>
      </w:r>
      <w:r>
        <w:rPr>
          <w:noProof/>
          <w:rtl/>
          <w:lang w:bidi="fa-IR"/>
        </w:rPr>
        <w:t xml:space="preserve"> </w:t>
      </w:r>
      <w:r>
        <w:rPr>
          <w:rFonts w:hint="eastAsia"/>
          <w:noProof/>
          <w:rtl/>
          <w:lang w:bidi="fa-IR"/>
        </w:rPr>
        <w:t>کوفه</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توص</w:t>
      </w:r>
      <w:r>
        <w:rPr>
          <w:rFonts w:hint="cs"/>
          <w:noProof/>
          <w:rtl/>
          <w:lang w:bidi="fa-IR"/>
        </w:rPr>
        <w:t>ی</w:t>
      </w:r>
      <w:r>
        <w:rPr>
          <w:rFonts w:hint="eastAsia"/>
          <w:noProof/>
          <w:rtl/>
          <w:lang w:bidi="fa-IR"/>
        </w:rPr>
        <w:t>ه</w:t>
      </w:r>
      <w:r>
        <w:rPr>
          <w:rFonts w:hint="eastAsia"/>
          <w:noProof/>
          <w:lang w:bidi="fa-IR"/>
        </w:rPr>
        <w:t>‌</w:t>
      </w:r>
      <w:r>
        <w:rPr>
          <w:rFonts w:hint="eastAsia"/>
          <w:noProof/>
          <w:rtl/>
          <w:lang w:bidi="fa-IR"/>
        </w:rPr>
        <w:t>ها</w:t>
      </w:r>
      <w:r>
        <w:rPr>
          <w:rFonts w:hint="cs"/>
          <w:noProof/>
          <w:rtl/>
          <w:lang w:bidi="fa-IR"/>
        </w:rPr>
        <w:t>ی</w:t>
      </w:r>
      <w:r>
        <w:rPr>
          <w:noProof/>
          <w:rtl/>
          <w:lang w:bidi="fa-IR"/>
        </w:rPr>
        <w:t xml:space="preserve"> </w:t>
      </w:r>
      <w:r>
        <w:rPr>
          <w:rFonts w:hint="eastAsia"/>
          <w:noProof/>
          <w:rtl/>
          <w:lang w:bidi="fa-IR"/>
        </w:rPr>
        <w:t>آنان</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Toc452297262 \h</w:instrText>
      </w:r>
      <w:r>
        <w:rPr>
          <w:noProof/>
          <w:rtl/>
        </w:rPr>
        <w:instrText xml:space="preserve"> </w:instrText>
      </w:r>
      <w:r>
        <w:rPr>
          <w:noProof/>
          <w:rtl/>
        </w:rPr>
      </w:r>
      <w:r>
        <w:rPr>
          <w:noProof/>
          <w:rtl/>
        </w:rPr>
        <w:fldChar w:fldCharType="separate"/>
      </w:r>
      <w:r>
        <w:rPr>
          <w:noProof/>
          <w:rtl/>
        </w:rPr>
        <w:t>101</w:t>
      </w:r>
      <w:r>
        <w:rPr>
          <w:noProof/>
          <w:rtl/>
        </w:rPr>
        <w:fldChar w:fldCharType="end"/>
      </w:r>
    </w:p>
    <w:p w:rsidR="008059AC" w:rsidRDefault="008059AC">
      <w:pPr>
        <w:pStyle w:val="TOC3"/>
        <w:tabs>
          <w:tab w:val="right" w:leader="dot" w:pos="7078"/>
        </w:tabs>
        <w:rPr>
          <w:rFonts w:asciiTheme="minorHAnsi" w:eastAsiaTheme="minorEastAsia" w:hAnsiTheme="minorHAnsi" w:cstheme="minorBidi"/>
          <w:noProof/>
          <w:rtl/>
        </w:rPr>
      </w:pPr>
      <w:r>
        <w:rPr>
          <w:rFonts w:hint="eastAsia"/>
          <w:noProof/>
          <w:rtl/>
          <w:lang w:bidi="fa-IR"/>
        </w:rPr>
        <w:t>ج</w:t>
      </w:r>
      <w:r>
        <w:rPr>
          <w:noProof/>
          <w:rtl/>
          <w:lang w:bidi="fa-IR"/>
        </w:rPr>
        <w:t xml:space="preserve">: </w:t>
      </w:r>
      <w:r>
        <w:rPr>
          <w:rFonts w:hint="eastAsia"/>
          <w:noProof/>
          <w:rtl/>
          <w:lang w:bidi="fa-IR"/>
        </w:rPr>
        <w:t>عدم</w:t>
      </w:r>
      <w:r>
        <w:rPr>
          <w:noProof/>
          <w:rtl/>
          <w:lang w:bidi="fa-IR"/>
        </w:rPr>
        <w:t xml:space="preserve"> </w:t>
      </w:r>
      <w:r>
        <w:rPr>
          <w:rFonts w:hint="eastAsia"/>
          <w:noProof/>
          <w:rtl/>
          <w:lang w:bidi="fa-IR"/>
        </w:rPr>
        <w:t>پشت</w:t>
      </w:r>
      <w:r>
        <w:rPr>
          <w:rFonts w:hint="cs"/>
          <w:noProof/>
          <w:rtl/>
          <w:lang w:bidi="fa-IR"/>
        </w:rPr>
        <w:t>ی</w:t>
      </w:r>
      <w:r>
        <w:rPr>
          <w:rFonts w:hint="eastAsia"/>
          <w:noProof/>
          <w:rtl/>
          <w:lang w:bidi="fa-IR"/>
        </w:rPr>
        <w:t>بان</w:t>
      </w:r>
      <w:r>
        <w:rPr>
          <w:rFonts w:hint="cs"/>
          <w:noProof/>
          <w:rtl/>
          <w:lang w:bidi="fa-IR"/>
        </w:rPr>
        <w:t>ی</w:t>
      </w:r>
      <w:r>
        <w:rPr>
          <w:noProof/>
          <w:rtl/>
          <w:lang w:bidi="fa-IR"/>
        </w:rPr>
        <w:t xml:space="preserve"> </w:t>
      </w:r>
      <w:r>
        <w:rPr>
          <w:rFonts w:hint="eastAsia"/>
          <w:noProof/>
          <w:rtl/>
          <w:lang w:bidi="fa-IR"/>
        </w:rPr>
        <w:t>اهل</w:t>
      </w:r>
      <w:r>
        <w:rPr>
          <w:noProof/>
          <w:rtl/>
          <w:lang w:bidi="fa-IR"/>
        </w:rPr>
        <w:t xml:space="preserve"> </w:t>
      </w:r>
      <w:r>
        <w:rPr>
          <w:rFonts w:hint="eastAsia"/>
          <w:noProof/>
          <w:rtl/>
          <w:lang w:bidi="fa-IR"/>
        </w:rPr>
        <w:t>کوفه</w:t>
      </w:r>
      <w:r>
        <w:rPr>
          <w:noProof/>
          <w:rtl/>
          <w:lang w:bidi="fa-IR"/>
        </w:rPr>
        <w:t xml:space="preserve"> </w:t>
      </w:r>
      <w:r>
        <w:rPr>
          <w:rFonts w:hint="eastAsia"/>
          <w:noProof/>
          <w:rtl/>
          <w:lang w:bidi="fa-IR"/>
        </w:rPr>
        <w:t>از</w:t>
      </w:r>
      <w:r>
        <w:rPr>
          <w:noProof/>
          <w:rtl/>
          <w:lang w:bidi="fa-IR"/>
        </w:rPr>
        <w:t xml:space="preserve"> </w:t>
      </w:r>
      <w:r>
        <w:rPr>
          <w:rFonts w:hint="eastAsia"/>
          <w:noProof/>
          <w:rtl/>
          <w:lang w:bidi="fa-IR"/>
        </w:rPr>
        <w:t>مسلم</w:t>
      </w:r>
      <w:r>
        <w:rPr>
          <w:noProof/>
          <w:rtl/>
          <w:lang w:bidi="fa-IR"/>
        </w:rPr>
        <w:t xml:space="preserve"> </w:t>
      </w:r>
      <w:r>
        <w:rPr>
          <w:rFonts w:hint="eastAsia"/>
          <w:noProof/>
          <w:rtl/>
          <w:lang w:bidi="fa-IR"/>
        </w:rPr>
        <w:t>بن</w:t>
      </w:r>
      <w:r>
        <w:rPr>
          <w:noProof/>
          <w:rtl/>
          <w:lang w:bidi="fa-IR"/>
        </w:rPr>
        <w:t xml:space="preserve"> </w:t>
      </w:r>
      <w:r>
        <w:rPr>
          <w:rFonts w:hint="eastAsia"/>
          <w:noProof/>
          <w:rtl/>
          <w:lang w:bidi="fa-IR"/>
        </w:rPr>
        <w:t>عق</w:t>
      </w:r>
      <w:r>
        <w:rPr>
          <w:rFonts w:hint="cs"/>
          <w:noProof/>
          <w:rtl/>
          <w:lang w:bidi="fa-IR"/>
        </w:rPr>
        <w:t>ی</w:t>
      </w:r>
      <w:r>
        <w:rPr>
          <w:rFonts w:hint="eastAsia"/>
          <w:noProof/>
          <w:rtl/>
          <w:lang w:bidi="fa-IR"/>
        </w:rPr>
        <w:t>ل</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Toc452297263 \h</w:instrText>
      </w:r>
      <w:r>
        <w:rPr>
          <w:noProof/>
          <w:rtl/>
        </w:rPr>
        <w:instrText xml:space="preserve"> </w:instrText>
      </w:r>
      <w:r>
        <w:rPr>
          <w:noProof/>
          <w:rtl/>
        </w:rPr>
      </w:r>
      <w:r>
        <w:rPr>
          <w:noProof/>
          <w:rtl/>
        </w:rPr>
        <w:fldChar w:fldCharType="separate"/>
      </w:r>
      <w:r>
        <w:rPr>
          <w:noProof/>
          <w:rtl/>
        </w:rPr>
        <w:t>108</w:t>
      </w:r>
      <w:r>
        <w:rPr>
          <w:noProof/>
          <w:rtl/>
        </w:rPr>
        <w:fldChar w:fldCharType="end"/>
      </w:r>
    </w:p>
    <w:p w:rsidR="008059AC" w:rsidRDefault="008059AC">
      <w:pPr>
        <w:pStyle w:val="TOC2"/>
        <w:tabs>
          <w:tab w:val="right" w:leader="dot" w:pos="7078"/>
        </w:tabs>
        <w:rPr>
          <w:rFonts w:asciiTheme="minorHAnsi" w:eastAsiaTheme="minorEastAsia" w:hAnsiTheme="minorHAnsi" w:cstheme="minorBidi"/>
          <w:noProof/>
          <w:sz w:val="22"/>
          <w:szCs w:val="22"/>
          <w:rtl/>
        </w:rPr>
      </w:pPr>
      <w:r>
        <w:rPr>
          <w:rFonts w:hint="eastAsia"/>
          <w:noProof/>
          <w:rtl/>
          <w:lang w:bidi="fa-IR"/>
        </w:rPr>
        <w:t>ثالثا</w:t>
      </w:r>
      <w:r>
        <w:rPr>
          <w:noProof/>
          <w:rtl/>
          <w:lang w:bidi="fa-IR"/>
        </w:rPr>
        <w:t xml:space="preserve">: </w:t>
      </w:r>
      <w:r>
        <w:rPr>
          <w:rFonts w:hint="eastAsia"/>
          <w:noProof/>
          <w:rtl/>
          <w:lang w:bidi="fa-IR"/>
        </w:rPr>
        <w:t>حس</w:t>
      </w:r>
      <w:r>
        <w:rPr>
          <w:rFonts w:hint="cs"/>
          <w:noProof/>
          <w:rtl/>
          <w:lang w:bidi="fa-IR"/>
        </w:rPr>
        <w:t>ی</w:t>
      </w:r>
      <w:r>
        <w:rPr>
          <w:rFonts w:hint="eastAsia"/>
          <w:noProof/>
          <w:rtl/>
          <w:lang w:bidi="fa-IR"/>
        </w:rPr>
        <w:t>ن</w:t>
      </w:r>
      <w:r>
        <w:rPr>
          <w:noProof/>
          <w:rtl/>
          <w:lang w:bidi="fa-IR"/>
        </w:rPr>
        <w:t xml:space="preserve"> </w:t>
      </w:r>
      <w:r w:rsidRPr="00EF6796">
        <w:rPr>
          <w:rFonts w:cs="CTraditional Arabic" w:hint="eastAsia"/>
          <w:noProof/>
          <w:rtl/>
          <w:lang w:bidi="fa-IR"/>
        </w:rPr>
        <w:t>س</w:t>
      </w:r>
      <w:r w:rsidRPr="00EF6796">
        <w:rPr>
          <w:rFonts w:cs="CTraditional Arabic"/>
          <w:noProof/>
          <w:rtl/>
          <w:lang w:bidi="fa-IR"/>
        </w:rPr>
        <w:t xml:space="preserve"> </w:t>
      </w:r>
      <w:r>
        <w:rPr>
          <w:rFonts w:hint="eastAsia"/>
          <w:noProof/>
          <w:rtl/>
          <w:lang w:bidi="fa-IR"/>
        </w:rPr>
        <w:t>و</w:t>
      </w:r>
      <w:r>
        <w:rPr>
          <w:noProof/>
          <w:rtl/>
          <w:lang w:bidi="fa-IR"/>
        </w:rPr>
        <w:t xml:space="preserve"> </w:t>
      </w:r>
      <w:r>
        <w:rPr>
          <w:rFonts w:hint="eastAsia"/>
          <w:noProof/>
          <w:rtl/>
          <w:lang w:bidi="fa-IR"/>
        </w:rPr>
        <w:t>معرکه‌</w:t>
      </w:r>
      <w:r>
        <w:rPr>
          <w:rFonts w:hint="cs"/>
          <w:noProof/>
          <w:rtl/>
          <w:lang w:bidi="fa-IR"/>
        </w:rPr>
        <w:t>ی</w:t>
      </w:r>
      <w:r>
        <w:rPr>
          <w:noProof/>
          <w:rtl/>
          <w:lang w:bidi="fa-IR"/>
        </w:rPr>
        <w:t xml:space="preserve"> </w:t>
      </w:r>
      <w:r>
        <w:rPr>
          <w:rFonts w:hint="eastAsia"/>
          <w:noProof/>
          <w:rtl/>
          <w:lang w:bidi="fa-IR"/>
        </w:rPr>
        <w:t>کربلا</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Toc452297264 \h</w:instrText>
      </w:r>
      <w:r>
        <w:rPr>
          <w:noProof/>
          <w:rtl/>
        </w:rPr>
        <w:instrText xml:space="preserve"> </w:instrText>
      </w:r>
      <w:r>
        <w:rPr>
          <w:noProof/>
          <w:rtl/>
        </w:rPr>
      </w:r>
      <w:r>
        <w:rPr>
          <w:noProof/>
          <w:rtl/>
        </w:rPr>
        <w:fldChar w:fldCharType="separate"/>
      </w:r>
      <w:r>
        <w:rPr>
          <w:noProof/>
          <w:rtl/>
        </w:rPr>
        <w:t>109</w:t>
      </w:r>
      <w:r>
        <w:rPr>
          <w:noProof/>
          <w:rtl/>
        </w:rPr>
        <w:fldChar w:fldCharType="end"/>
      </w:r>
    </w:p>
    <w:p w:rsidR="008059AC" w:rsidRDefault="008059AC">
      <w:pPr>
        <w:pStyle w:val="TOC1"/>
        <w:tabs>
          <w:tab w:val="right" w:leader="dot" w:pos="7078"/>
        </w:tabs>
        <w:rPr>
          <w:rFonts w:asciiTheme="minorHAnsi" w:eastAsiaTheme="minorEastAsia" w:hAnsiTheme="minorHAnsi" w:cstheme="minorBidi"/>
          <w:b w:val="0"/>
          <w:bCs w:val="0"/>
          <w:noProof/>
          <w:sz w:val="22"/>
          <w:szCs w:val="22"/>
          <w:rtl/>
        </w:rPr>
      </w:pPr>
      <w:r>
        <w:rPr>
          <w:rFonts w:hint="eastAsia"/>
          <w:noProof/>
          <w:rtl/>
          <w:lang w:bidi="fa-IR"/>
        </w:rPr>
        <w:t>فصل</w:t>
      </w:r>
      <w:r>
        <w:rPr>
          <w:noProof/>
          <w:rtl/>
          <w:lang w:bidi="fa-IR"/>
        </w:rPr>
        <w:t xml:space="preserve"> </w:t>
      </w:r>
      <w:r>
        <w:rPr>
          <w:rFonts w:hint="eastAsia"/>
          <w:noProof/>
          <w:rtl/>
          <w:lang w:bidi="fa-IR"/>
        </w:rPr>
        <w:t>سوم</w:t>
      </w:r>
      <w:r>
        <w:rPr>
          <w:noProof/>
          <w:rtl/>
          <w:lang w:bidi="fa-IR"/>
        </w:rPr>
        <w:t xml:space="preserve"> </w:t>
      </w:r>
      <w:r>
        <w:rPr>
          <w:rFonts w:hint="eastAsia"/>
          <w:noProof/>
          <w:rtl/>
          <w:lang w:bidi="fa-IR"/>
        </w:rPr>
        <w:t>مطالب</w:t>
      </w:r>
      <w:r>
        <w:rPr>
          <w:rFonts w:hint="cs"/>
          <w:noProof/>
          <w:rtl/>
          <w:lang w:bidi="fa-IR"/>
        </w:rPr>
        <w:t>ی</w:t>
      </w:r>
      <w:r>
        <w:rPr>
          <w:noProof/>
          <w:rtl/>
          <w:lang w:bidi="fa-IR"/>
        </w:rPr>
        <w:t xml:space="preserve"> </w:t>
      </w:r>
      <w:r>
        <w:rPr>
          <w:rFonts w:hint="eastAsia"/>
          <w:noProof/>
          <w:rtl/>
          <w:lang w:bidi="fa-IR"/>
        </w:rPr>
        <w:t>پ</w:t>
      </w:r>
      <w:r>
        <w:rPr>
          <w:rFonts w:hint="cs"/>
          <w:noProof/>
          <w:rtl/>
          <w:lang w:bidi="fa-IR"/>
        </w:rPr>
        <w:t>ی</w:t>
      </w:r>
      <w:r>
        <w:rPr>
          <w:rFonts w:hint="eastAsia"/>
          <w:noProof/>
          <w:rtl/>
          <w:lang w:bidi="fa-IR"/>
        </w:rPr>
        <w:t>رامون</w:t>
      </w:r>
      <w:r>
        <w:rPr>
          <w:noProof/>
          <w:rtl/>
          <w:lang w:bidi="fa-IR"/>
        </w:rPr>
        <w:t xml:space="preserve"> </w:t>
      </w:r>
      <w:r>
        <w:rPr>
          <w:rFonts w:hint="eastAsia"/>
          <w:noProof/>
          <w:rtl/>
          <w:lang w:bidi="fa-IR"/>
        </w:rPr>
        <w:t>شهادت</w:t>
      </w:r>
      <w:r>
        <w:rPr>
          <w:noProof/>
          <w:rtl/>
          <w:lang w:bidi="fa-IR"/>
        </w:rPr>
        <w:t xml:space="preserve"> </w:t>
      </w:r>
      <w:r>
        <w:rPr>
          <w:rFonts w:hint="eastAsia"/>
          <w:noProof/>
          <w:rtl/>
          <w:lang w:bidi="fa-IR"/>
        </w:rPr>
        <w:t>حس</w:t>
      </w:r>
      <w:r>
        <w:rPr>
          <w:rFonts w:hint="cs"/>
          <w:noProof/>
          <w:rtl/>
          <w:lang w:bidi="fa-IR"/>
        </w:rPr>
        <w:t>ی</w:t>
      </w:r>
      <w:r>
        <w:rPr>
          <w:rFonts w:hint="eastAsia"/>
          <w:noProof/>
          <w:rtl/>
          <w:lang w:bidi="fa-IR"/>
        </w:rPr>
        <w:t>ن</w:t>
      </w:r>
      <w:r>
        <w:rPr>
          <w:noProof/>
          <w:rtl/>
          <w:lang w:bidi="fa-IR"/>
        </w:rPr>
        <w:t xml:space="preserve"> </w:t>
      </w:r>
      <w:r w:rsidRPr="00EF6796">
        <w:rPr>
          <w:rFonts w:cs="CTraditional Arabic" w:hint="eastAsia"/>
          <w:b w:val="0"/>
          <w:bCs w:val="0"/>
          <w:noProof/>
          <w:rtl/>
          <w:lang w:bidi="fa-IR"/>
        </w:rPr>
        <w:t>س</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Toc452297265 \h</w:instrText>
      </w:r>
      <w:r>
        <w:rPr>
          <w:noProof/>
          <w:rtl/>
        </w:rPr>
        <w:instrText xml:space="preserve"> </w:instrText>
      </w:r>
      <w:r>
        <w:rPr>
          <w:noProof/>
          <w:rtl/>
        </w:rPr>
      </w:r>
      <w:r>
        <w:rPr>
          <w:noProof/>
          <w:rtl/>
        </w:rPr>
        <w:fldChar w:fldCharType="separate"/>
      </w:r>
      <w:r>
        <w:rPr>
          <w:noProof/>
          <w:rtl/>
        </w:rPr>
        <w:t>126</w:t>
      </w:r>
      <w:r>
        <w:rPr>
          <w:noProof/>
          <w:rtl/>
        </w:rPr>
        <w:fldChar w:fldCharType="end"/>
      </w:r>
    </w:p>
    <w:p w:rsidR="008059AC" w:rsidRDefault="008059AC">
      <w:pPr>
        <w:pStyle w:val="TOC2"/>
        <w:tabs>
          <w:tab w:val="right" w:leader="dot" w:pos="7078"/>
        </w:tabs>
        <w:rPr>
          <w:rFonts w:asciiTheme="minorHAnsi" w:eastAsiaTheme="minorEastAsia" w:hAnsiTheme="minorHAnsi" w:cstheme="minorBidi"/>
          <w:noProof/>
          <w:sz w:val="22"/>
          <w:szCs w:val="22"/>
          <w:rtl/>
        </w:rPr>
      </w:pPr>
      <w:r>
        <w:rPr>
          <w:rFonts w:hint="eastAsia"/>
          <w:noProof/>
          <w:rtl/>
          <w:lang w:bidi="fa-IR"/>
        </w:rPr>
        <w:t>اولا</w:t>
      </w:r>
      <w:r>
        <w:rPr>
          <w:noProof/>
          <w:rtl/>
          <w:lang w:bidi="fa-IR"/>
        </w:rPr>
        <w:t xml:space="preserve">: </w:t>
      </w:r>
      <w:r>
        <w:rPr>
          <w:rFonts w:hint="eastAsia"/>
          <w:noProof/>
          <w:rtl/>
          <w:lang w:bidi="fa-IR"/>
        </w:rPr>
        <w:t>موضع</w:t>
      </w:r>
      <w:r>
        <w:rPr>
          <w:noProof/>
          <w:rtl/>
          <w:lang w:bidi="fa-IR"/>
        </w:rPr>
        <w:t xml:space="preserve"> </w:t>
      </w:r>
      <w:r>
        <w:rPr>
          <w:rFonts w:hint="cs"/>
          <w:noProof/>
          <w:rtl/>
          <w:lang w:bidi="fa-IR"/>
        </w:rPr>
        <w:t>ی</w:t>
      </w:r>
      <w:r>
        <w:rPr>
          <w:rFonts w:hint="eastAsia"/>
          <w:noProof/>
          <w:rtl/>
          <w:lang w:bidi="fa-IR"/>
        </w:rPr>
        <w:t>ز</w:t>
      </w:r>
      <w:r>
        <w:rPr>
          <w:rFonts w:hint="cs"/>
          <w:noProof/>
          <w:rtl/>
          <w:lang w:bidi="fa-IR"/>
        </w:rPr>
        <w:t>ی</w:t>
      </w:r>
      <w:r>
        <w:rPr>
          <w:rFonts w:hint="eastAsia"/>
          <w:noProof/>
          <w:rtl/>
          <w:lang w:bidi="fa-IR"/>
        </w:rPr>
        <w:t>د</w:t>
      </w:r>
      <w:r>
        <w:rPr>
          <w:noProof/>
          <w:rtl/>
          <w:lang w:bidi="fa-IR"/>
        </w:rPr>
        <w:t xml:space="preserve"> </w:t>
      </w:r>
      <w:r>
        <w:rPr>
          <w:rFonts w:hint="eastAsia"/>
          <w:noProof/>
          <w:rtl/>
          <w:lang w:bidi="fa-IR"/>
        </w:rPr>
        <w:t>بن</w:t>
      </w:r>
      <w:r>
        <w:rPr>
          <w:noProof/>
          <w:rtl/>
          <w:lang w:bidi="fa-IR"/>
        </w:rPr>
        <w:t xml:space="preserve"> </w:t>
      </w:r>
      <w:r>
        <w:rPr>
          <w:rFonts w:hint="eastAsia"/>
          <w:noProof/>
          <w:rtl/>
          <w:lang w:bidi="fa-IR"/>
        </w:rPr>
        <w:t>معاو</w:t>
      </w:r>
      <w:r>
        <w:rPr>
          <w:rFonts w:hint="cs"/>
          <w:noProof/>
          <w:rtl/>
          <w:lang w:bidi="fa-IR"/>
        </w:rPr>
        <w:t>ی</w:t>
      </w:r>
      <w:r>
        <w:rPr>
          <w:rFonts w:hint="eastAsia"/>
          <w:noProof/>
          <w:rtl/>
          <w:lang w:bidi="fa-IR"/>
        </w:rPr>
        <w:t>ه</w:t>
      </w:r>
      <w:r>
        <w:rPr>
          <w:noProof/>
          <w:rtl/>
          <w:lang w:bidi="fa-IR"/>
        </w:rPr>
        <w:t xml:space="preserve"> </w:t>
      </w:r>
      <w:r>
        <w:rPr>
          <w:rFonts w:hint="eastAsia"/>
          <w:noProof/>
          <w:rtl/>
          <w:lang w:bidi="fa-IR"/>
        </w:rPr>
        <w:t>در</w:t>
      </w:r>
      <w:r>
        <w:rPr>
          <w:noProof/>
          <w:rtl/>
          <w:lang w:bidi="fa-IR"/>
        </w:rPr>
        <w:t xml:space="preserve"> </w:t>
      </w:r>
      <w:r>
        <w:rPr>
          <w:rFonts w:hint="eastAsia"/>
          <w:noProof/>
          <w:rtl/>
          <w:lang w:bidi="fa-IR"/>
        </w:rPr>
        <w:t>برابر</w:t>
      </w:r>
      <w:r>
        <w:rPr>
          <w:noProof/>
          <w:rtl/>
          <w:lang w:bidi="fa-IR"/>
        </w:rPr>
        <w:t xml:space="preserve"> </w:t>
      </w:r>
      <w:r>
        <w:rPr>
          <w:rFonts w:hint="eastAsia"/>
          <w:noProof/>
          <w:rtl/>
          <w:lang w:bidi="fa-IR"/>
        </w:rPr>
        <w:t>قتل</w:t>
      </w:r>
      <w:r>
        <w:rPr>
          <w:noProof/>
          <w:rtl/>
          <w:lang w:bidi="fa-IR"/>
        </w:rPr>
        <w:t xml:space="preserve"> </w:t>
      </w:r>
      <w:r>
        <w:rPr>
          <w:rFonts w:hint="eastAsia"/>
          <w:noProof/>
          <w:rtl/>
          <w:lang w:bidi="fa-IR"/>
        </w:rPr>
        <w:t>حس</w:t>
      </w:r>
      <w:r>
        <w:rPr>
          <w:rFonts w:hint="cs"/>
          <w:noProof/>
          <w:rtl/>
          <w:lang w:bidi="fa-IR"/>
        </w:rPr>
        <w:t>ی</w:t>
      </w:r>
      <w:r>
        <w:rPr>
          <w:rFonts w:hint="eastAsia"/>
          <w:noProof/>
          <w:rtl/>
          <w:lang w:bidi="fa-IR"/>
        </w:rPr>
        <w:t>ن</w:t>
      </w:r>
      <w:r w:rsidRPr="00EF6796">
        <w:rPr>
          <w:rFonts w:cs="CTraditional Arabic"/>
          <w:noProof/>
          <w:rtl/>
          <w:lang w:bidi="fa-IR"/>
        </w:rPr>
        <w:t xml:space="preserve"> </w:t>
      </w:r>
      <w:r w:rsidRPr="00EF6796">
        <w:rPr>
          <w:rFonts w:cs="CTraditional Arabic" w:hint="eastAsia"/>
          <w:noProof/>
          <w:rtl/>
          <w:lang w:bidi="fa-IR"/>
        </w:rPr>
        <w:t>س</w:t>
      </w:r>
      <w:r w:rsidRPr="00EF6796">
        <w:rPr>
          <w:rFonts w:cs="CTraditional Arabic"/>
          <w:noProof/>
          <w:rtl/>
          <w:lang w:bidi="fa-IR"/>
        </w:rPr>
        <w:t xml:space="preserve"> </w:t>
      </w:r>
      <w:r>
        <w:rPr>
          <w:rFonts w:hint="eastAsia"/>
          <w:noProof/>
          <w:rtl/>
          <w:lang w:bidi="fa-IR"/>
        </w:rPr>
        <w:t>و</w:t>
      </w:r>
      <w:r>
        <w:rPr>
          <w:noProof/>
          <w:rtl/>
          <w:lang w:bidi="fa-IR"/>
        </w:rPr>
        <w:t xml:space="preserve"> </w:t>
      </w:r>
      <w:r>
        <w:rPr>
          <w:rFonts w:hint="eastAsia"/>
          <w:noProof/>
          <w:rtl/>
          <w:lang w:bidi="fa-IR"/>
        </w:rPr>
        <w:t>بازماندگان</w:t>
      </w:r>
      <w:r>
        <w:rPr>
          <w:noProof/>
          <w:rtl/>
          <w:lang w:bidi="fa-IR"/>
        </w:rPr>
        <w:t xml:space="preserve"> </w:t>
      </w:r>
      <w:r>
        <w:rPr>
          <w:rFonts w:hint="eastAsia"/>
          <w:noProof/>
          <w:rtl/>
          <w:lang w:bidi="fa-IR"/>
        </w:rPr>
        <w:t>و</w:t>
      </w:r>
      <w:r>
        <w:rPr>
          <w:rFonts w:hint="cs"/>
          <w:noProof/>
          <w:rtl/>
          <w:lang w:bidi="fa-IR"/>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Toc452297266 \h</w:instrText>
      </w:r>
      <w:r>
        <w:rPr>
          <w:noProof/>
          <w:rtl/>
        </w:rPr>
        <w:instrText xml:space="preserve"> </w:instrText>
      </w:r>
      <w:r>
        <w:rPr>
          <w:noProof/>
          <w:rtl/>
        </w:rPr>
      </w:r>
      <w:r>
        <w:rPr>
          <w:noProof/>
          <w:rtl/>
        </w:rPr>
        <w:fldChar w:fldCharType="separate"/>
      </w:r>
      <w:r>
        <w:rPr>
          <w:noProof/>
          <w:rtl/>
        </w:rPr>
        <w:t>126</w:t>
      </w:r>
      <w:r>
        <w:rPr>
          <w:noProof/>
          <w:rtl/>
        </w:rPr>
        <w:fldChar w:fldCharType="end"/>
      </w:r>
    </w:p>
    <w:p w:rsidR="008059AC" w:rsidRDefault="008059AC">
      <w:pPr>
        <w:pStyle w:val="TOC2"/>
        <w:tabs>
          <w:tab w:val="right" w:leader="dot" w:pos="7078"/>
        </w:tabs>
        <w:rPr>
          <w:rFonts w:asciiTheme="minorHAnsi" w:eastAsiaTheme="minorEastAsia" w:hAnsiTheme="minorHAnsi" w:cstheme="minorBidi"/>
          <w:noProof/>
          <w:sz w:val="22"/>
          <w:szCs w:val="22"/>
          <w:rtl/>
        </w:rPr>
      </w:pPr>
      <w:r>
        <w:rPr>
          <w:rFonts w:hint="eastAsia"/>
          <w:noProof/>
          <w:rtl/>
          <w:lang w:bidi="fa-IR"/>
        </w:rPr>
        <w:t>ثان</w:t>
      </w:r>
      <w:r>
        <w:rPr>
          <w:rFonts w:hint="cs"/>
          <w:noProof/>
          <w:rtl/>
          <w:lang w:bidi="fa-IR"/>
        </w:rPr>
        <w:t>ی</w:t>
      </w:r>
      <w:r>
        <w:rPr>
          <w:rFonts w:hint="eastAsia"/>
          <w:noProof/>
          <w:rtl/>
          <w:lang w:bidi="fa-IR"/>
        </w:rPr>
        <w:t>ا</w:t>
      </w:r>
      <w:r>
        <w:rPr>
          <w:noProof/>
          <w:rtl/>
          <w:lang w:bidi="fa-IR"/>
        </w:rPr>
        <w:t xml:space="preserve">: </w:t>
      </w:r>
      <w:r>
        <w:rPr>
          <w:rFonts w:hint="eastAsia"/>
          <w:noProof/>
          <w:rtl/>
          <w:lang w:bidi="fa-IR"/>
        </w:rPr>
        <w:t>مسئول</w:t>
      </w:r>
      <w:r>
        <w:rPr>
          <w:noProof/>
          <w:rtl/>
          <w:lang w:bidi="fa-IR"/>
        </w:rPr>
        <w:t xml:space="preserve"> </w:t>
      </w:r>
      <w:r>
        <w:rPr>
          <w:rFonts w:hint="eastAsia"/>
          <w:noProof/>
          <w:rtl/>
          <w:lang w:bidi="fa-IR"/>
        </w:rPr>
        <w:t>قتل</w:t>
      </w:r>
      <w:r>
        <w:rPr>
          <w:noProof/>
          <w:rtl/>
          <w:lang w:bidi="fa-IR"/>
        </w:rPr>
        <w:t xml:space="preserve"> </w:t>
      </w:r>
      <w:r>
        <w:rPr>
          <w:rFonts w:hint="eastAsia"/>
          <w:noProof/>
          <w:rtl/>
          <w:lang w:bidi="fa-IR"/>
        </w:rPr>
        <w:t>حس</w:t>
      </w:r>
      <w:r>
        <w:rPr>
          <w:rFonts w:hint="cs"/>
          <w:noProof/>
          <w:rtl/>
          <w:lang w:bidi="fa-IR"/>
        </w:rPr>
        <w:t>ی</w:t>
      </w:r>
      <w:r>
        <w:rPr>
          <w:rFonts w:hint="eastAsia"/>
          <w:noProof/>
          <w:rtl/>
          <w:lang w:bidi="fa-IR"/>
        </w:rPr>
        <w:t>ن</w:t>
      </w:r>
      <w:r w:rsidRPr="00EF6796">
        <w:rPr>
          <w:rFonts w:cs="CTraditional Arabic"/>
          <w:noProof/>
          <w:rtl/>
          <w:lang w:bidi="fa-IR"/>
        </w:rPr>
        <w:t xml:space="preserve"> </w:t>
      </w:r>
      <w:r w:rsidRPr="00EF6796">
        <w:rPr>
          <w:rFonts w:cs="CTraditional Arabic" w:hint="eastAsia"/>
          <w:noProof/>
          <w:rtl/>
          <w:lang w:bidi="fa-IR"/>
        </w:rPr>
        <w:t>س</w:t>
      </w:r>
      <w:r w:rsidRPr="00EF6796">
        <w:rPr>
          <w:rFonts w:cs="CTraditional Arabic"/>
          <w:noProof/>
          <w:rtl/>
          <w:lang w:bidi="fa-IR"/>
        </w:rPr>
        <w:t xml:space="preserve"> </w:t>
      </w:r>
      <w:r>
        <w:rPr>
          <w:rFonts w:hint="eastAsia"/>
          <w:noProof/>
          <w:rtl/>
          <w:lang w:bidi="fa-IR"/>
        </w:rPr>
        <w:t>ک</w:t>
      </w:r>
      <w:r>
        <w:rPr>
          <w:rFonts w:hint="cs"/>
          <w:noProof/>
          <w:rtl/>
          <w:lang w:bidi="fa-IR"/>
        </w:rPr>
        <w:t>ی</w:t>
      </w:r>
      <w:r>
        <w:rPr>
          <w:rFonts w:hint="eastAsia"/>
          <w:noProof/>
          <w:rtl/>
          <w:lang w:bidi="fa-IR"/>
        </w:rPr>
        <w:t>ست؟</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Toc452297267 \h</w:instrText>
      </w:r>
      <w:r>
        <w:rPr>
          <w:noProof/>
          <w:rtl/>
        </w:rPr>
        <w:instrText xml:space="preserve"> </w:instrText>
      </w:r>
      <w:r>
        <w:rPr>
          <w:noProof/>
          <w:rtl/>
        </w:rPr>
      </w:r>
      <w:r>
        <w:rPr>
          <w:noProof/>
          <w:rtl/>
        </w:rPr>
        <w:fldChar w:fldCharType="separate"/>
      </w:r>
      <w:r>
        <w:rPr>
          <w:noProof/>
          <w:rtl/>
        </w:rPr>
        <w:t>130</w:t>
      </w:r>
      <w:r>
        <w:rPr>
          <w:noProof/>
          <w:rtl/>
        </w:rPr>
        <w:fldChar w:fldCharType="end"/>
      </w:r>
    </w:p>
    <w:p w:rsidR="008059AC" w:rsidRDefault="008059AC">
      <w:pPr>
        <w:pStyle w:val="TOC3"/>
        <w:tabs>
          <w:tab w:val="right" w:leader="dot" w:pos="7078"/>
        </w:tabs>
        <w:rPr>
          <w:rFonts w:asciiTheme="minorHAnsi" w:eastAsiaTheme="minorEastAsia" w:hAnsiTheme="minorHAnsi" w:cstheme="minorBidi"/>
          <w:noProof/>
          <w:rtl/>
        </w:rPr>
      </w:pPr>
      <w:r>
        <w:rPr>
          <w:noProof/>
          <w:rtl/>
          <w:lang w:bidi="fa-IR"/>
        </w:rPr>
        <w:t xml:space="preserve">1- </w:t>
      </w:r>
      <w:r>
        <w:rPr>
          <w:rFonts w:hint="eastAsia"/>
          <w:noProof/>
          <w:rtl/>
          <w:lang w:bidi="fa-IR"/>
        </w:rPr>
        <w:t>اهل</w:t>
      </w:r>
      <w:r>
        <w:rPr>
          <w:noProof/>
          <w:rtl/>
          <w:lang w:bidi="fa-IR"/>
        </w:rPr>
        <w:t xml:space="preserve"> </w:t>
      </w:r>
      <w:r>
        <w:rPr>
          <w:rFonts w:hint="eastAsia"/>
          <w:noProof/>
          <w:rtl/>
          <w:lang w:bidi="fa-IR"/>
        </w:rPr>
        <w:t>کوفه</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Toc452297268 \h</w:instrText>
      </w:r>
      <w:r>
        <w:rPr>
          <w:noProof/>
          <w:rtl/>
        </w:rPr>
        <w:instrText xml:space="preserve"> </w:instrText>
      </w:r>
      <w:r>
        <w:rPr>
          <w:noProof/>
          <w:rtl/>
        </w:rPr>
      </w:r>
      <w:r>
        <w:rPr>
          <w:noProof/>
          <w:rtl/>
        </w:rPr>
        <w:fldChar w:fldCharType="separate"/>
      </w:r>
      <w:r>
        <w:rPr>
          <w:noProof/>
          <w:rtl/>
        </w:rPr>
        <w:t>130</w:t>
      </w:r>
      <w:r>
        <w:rPr>
          <w:noProof/>
          <w:rtl/>
        </w:rPr>
        <w:fldChar w:fldCharType="end"/>
      </w:r>
    </w:p>
    <w:p w:rsidR="008059AC" w:rsidRDefault="008059AC">
      <w:pPr>
        <w:pStyle w:val="TOC3"/>
        <w:tabs>
          <w:tab w:val="right" w:leader="dot" w:pos="7078"/>
        </w:tabs>
        <w:rPr>
          <w:rFonts w:asciiTheme="minorHAnsi" w:eastAsiaTheme="minorEastAsia" w:hAnsiTheme="minorHAnsi" w:cstheme="minorBidi"/>
          <w:noProof/>
          <w:rtl/>
        </w:rPr>
      </w:pPr>
      <w:r>
        <w:rPr>
          <w:noProof/>
          <w:rtl/>
          <w:lang w:bidi="fa-IR"/>
        </w:rPr>
        <w:t xml:space="preserve">2- </w:t>
      </w:r>
      <w:r>
        <w:rPr>
          <w:rFonts w:hint="eastAsia"/>
          <w:noProof/>
          <w:rtl/>
          <w:lang w:bidi="fa-IR"/>
        </w:rPr>
        <w:t>فرماندهان</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Toc452297269 \h</w:instrText>
      </w:r>
      <w:r>
        <w:rPr>
          <w:noProof/>
          <w:rtl/>
        </w:rPr>
        <w:instrText xml:space="preserve"> </w:instrText>
      </w:r>
      <w:r>
        <w:rPr>
          <w:noProof/>
          <w:rtl/>
        </w:rPr>
      </w:r>
      <w:r>
        <w:rPr>
          <w:noProof/>
          <w:rtl/>
        </w:rPr>
        <w:fldChar w:fldCharType="separate"/>
      </w:r>
      <w:r>
        <w:rPr>
          <w:noProof/>
          <w:rtl/>
        </w:rPr>
        <w:t>136</w:t>
      </w:r>
      <w:r>
        <w:rPr>
          <w:noProof/>
          <w:rtl/>
        </w:rPr>
        <w:fldChar w:fldCharType="end"/>
      </w:r>
    </w:p>
    <w:p w:rsidR="008059AC" w:rsidRDefault="008059AC">
      <w:pPr>
        <w:pStyle w:val="TOC2"/>
        <w:tabs>
          <w:tab w:val="right" w:leader="dot" w:pos="7078"/>
        </w:tabs>
        <w:rPr>
          <w:rFonts w:asciiTheme="minorHAnsi" w:eastAsiaTheme="minorEastAsia" w:hAnsiTheme="minorHAnsi" w:cstheme="minorBidi"/>
          <w:noProof/>
          <w:sz w:val="22"/>
          <w:szCs w:val="22"/>
          <w:rtl/>
        </w:rPr>
      </w:pPr>
      <w:r>
        <w:rPr>
          <w:rFonts w:hint="eastAsia"/>
          <w:noProof/>
          <w:rtl/>
          <w:lang w:bidi="fa-IR"/>
        </w:rPr>
        <w:t>ثالثا</w:t>
      </w:r>
      <w:r>
        <w:rPr>
          <w:noProof/>
          <w:rtl/>
          <w:lang w:bidi="fa-IR"/>
        </w:rPr>
        <w:t xml:space="preserve">: </w:t>
      </w:r>
      <w:r>
        <w:rPr>
          <w:rFonts w:hint="eastAsia"/>
          <w:noProof/>
          <w:rtl/>
          <w:lang w:bidi="fa-IR"/>
        </w:rPr>
        <w:t>سر</w:t>
      </w:r>
      <w:r>
        <w:rPr>
          <w:noProof/>
          <w:rtl/>
          <w:lang w:bidi="fa-IR"/>
        </w:rPr>
        <w:t xml:space="preserve"> </w:t>
      </w:r>
      <w:r>
        <w:rPr>
          <w:rFonts w:hint="eastAsia"/>
          <w:noProof/>
          <w:rtl/>
          <w:lang w:bidi="fa-IR"/>
        </w:rPr>
        <w:t>حس</w:t>
      </w:r>
      <w:r>
        <w:rPr>
          <w:rFonts w:hint="cs"/>
          <w:noProof/>
          <w:rtl/>
          <w:lang w:bidi="fa-IR"/>
        </w:rPr>
        <w:t>ی</w:t>
      </w:r>
      <w:r>
        <w:rPr>
          <w:rFonts w:hint="eastAsia"/>
          <w:noProof/>
          <w:rtl/>
          <w:lang w:bidi="fa-IR"/>
        </w:rPr>
        <w:t>ن</w:t>
      </w:r>
      <w:r w:rsidRPr="00EF6796">
        <w:rPr>
          <w:rFonts w:cs="CTraditional Arabic"/>
          <w:noProof/>
          <w:rtl/>
          <w:lang w:bidi="fa-IR"/>
        </w:rPr>
        <w:t xml:space="preserve"> </w:t>
      </w:r>
      <w:r w:rsidRPr="00EF6796">
        <w:rPr>
          <w:rFonts w:cs="CTraditional Arabic" w:hint="eastAsia"/>
          <w:noProof/>
          <w:rtl/>
          <w:lang w:bidi="fa-IR"/>
        </w:rPr>
        <w:t>س</w:t>
      </w:r>
      <w:r w:rsidRPr="00EF6796">
        <w:rPr>
          <w:rFonts w:cs="CTraditional Arabic"/>
          <w:noProof/>
          <w:rtl/>
          <w:lang w:bidi="fa-IR"/>
        </w:rPr>
        <w:t xml:space="preserve"> </w:t>
      </w:r>
      <w:r>
        <w:rPr>
          <w:rFonts w:hint="eastAsia"/>
          <w:noProof/>
          <w:rtl/>
          <w:lang w:bidi="fa-IR"/>
        </w:rPr>
        <w:t>کجاست؟</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Toc452297270 \h</w:instrText>
      </w:r>
      <w:r>
        <w:rPr>
          <w:noProof/>
          <w:rtl/>
        </w:rPr>
        <w:instrText xml:space="preserve"> </w:instrText>
      </w:r>
      <w:r>
        <w:rPr>
          <w:noProof/>
          <w:rtl/>
        </w:rPr>
      </w:r>
      <w:r>
        <w:rPr>
          <w:noProof/>
          <w:rtl/>
        </w:rPr>
        <w:fldChar w:fldCharType="separate"/>
      </w:r>
      <w:r>
        <w:rPr>
          <w:noProof/>
          <w:rtl/>
        </w:rPr>
        <w:t>146</w:t>
      </w:r>
      <w:r>
        <w:rPr>
          <w:noProof/>
          <w:rtl/>
        </w:rPr>
        <w:fldChar w:fldCharType="end"/>
      </w:r>
    </w:p>
    <w:p w:rsidR="008059AC" w:rsidRDefault="008059AC">
      <w:pPr>
        <w:pStyle w:val="TOC3"/>
        <w:tabs>
          <w:tab w:val="right" w:leader="dot" w:pos="7078"/>
        </w:tabs>
        <w:rPr>
          <w:rFonts w:asciiTheme="minorHAnsi" w:eastAsiaTheme="minorEastAsia" w:hAnsiTheme="minorHAnsi" w:cstheme="minorBidi"/>
          <w:noProof/>
          <w:rtl/>
        </w:rPr>
      </w:pPr>
      <w:r>
        <w:rPr>
          <w:rFonts w:hint="eastAsia"/>
          <w:noProof/>
          <w:rtl/>
          <w:lang w:bidi="fa-IR"/>
        </w:rPr>
        <w:t>اولا</w:t>
      </w:r>
      <w:r>
        <w:rPr>
          <w:noProof/>
          <w:rtl/>
          <w:lang w:bidi="fa-IR"/>
        </w:rPr>
        <w:t xml:space="preserve">: </w:t>
      </w:r>
      <w:r>
        <w:rPr>
          <w:rFonts w:hint="eastAsia"/>
          <w:noProof/>
          <w:rtl/>
          <w:lang w:bidi="fa-IR"/>
        </w:rPr>
        <w:t>کربلا</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Toc452297271 \h</w:instrText>
      </w:r>
      <w:r>
        <w:rPr>
          <w:noProof/>
          <w:rtl/>
        </w:rPr>
        <w:instrText xml:space="preserve"> </w:instrText>
      </w:r>
      <w:r>
        <w:rPr>
          <w:noProof/>
          <w:rtl/>
        </w:rPr>
      </w:r>
      <w:r>
        <w:rPr>
          <w:noProof/>
          <w:rtl/>
        </w:rPr>
        <w:fldChar w:fldCharType="separate"/>
      </w:r>
      <w:r>
        <w:rPr>
          <w:noProof/>
          <w:rtl/>
        </w:rPr>
        <w:t>149</w:t>
      </w:r>
      <w:r>
        <w:rPr>
          <w:noProof/>
          <w:rtl/>
        </w:rPr>
        <w:fldChar w:fldCharType="end"/>
      </w:r>
    </w:p>
    <w:p w:rsidR="008059AC" w:rsidRDefault="008059AC">
      <w:pPr>
        <w:pStyle w:val="TOC3"/>
        <w:tabs>
          <w:tab w:val="right" w:leader="dot" w:pos="7078"/>
        </w:tabs>
        <w:rPr>
          <w:rFonts w:asciiTheme="minorHAnsi" w:eastAsiaTheme="minorEastAsia" w:hAnsiTheme="minorHAnsi" w:cstheme="minorBidi"/>
          <w:noProof/>
          <w:rtl/>
        </w:rPr>
      </w:pPr>
      <w:r>
        <w:rPr>
          <w:rFonts w:hint="eastAsia"/>
          <w:noProof/>
          <w:rtl/>
          <w:lang w:bidi="fa-IR"/>
        </w:rPr>
        <w:t>ثان</w:t>
      </w:r>
      <w:r>
        <w:rPr>
          <w:rFonts w:hint="cs"/>
          <w:noProof/>
          <w:rtl/>
          <w:lang w:bidi="fa-IR"/>
        </w:rPr>
        <w:t>ی</w:t>
      </w:r>
      <w:r>
        <w:rPr>
          <w:rFonts w:hint="eastAsia"/>
          <w:noProof/>
          <w:rtl/>
          <w:lang w:bidi="fa-IR"/>
        </w:rPr>
        <w:t>ا</w:t>
      </w:r>
      <w:r>
        <w:rPr>
          <w:noProof/>
          <w:rtl/>
          <w:lang w:bidi="fa-IR"/>
        </w:rPr>
        <w:t xml:space="preserve">: </w:t>
      </w:r>
      <w:r>
        <w:rPr>
          <w:rFonts w:hint="eastAsia"/>
          <w:noProof/>
          <w:rtl/>
          <w:lang w:bidi="fa-IR"/>
        </w:rPr>
        <w:t>رقه</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Toc452297272 \h</w:instrText>
      </w:r>
      <w:r>
        <w:rPr>
          <w:noProof/>
          <w:rtl/>
        </w:rPr>
        <w:instrText xml:space="preserve"> </w:instrText>
      </w:r>
      <w:r>
        <w:rPr>
          <w:noProof/>
          <w:rtl/>
        </w:rPr>
      </w:r>
      <w:r>
        <w:rPr>
          <w:noProof/>
          <w:rtl/>
        </w:rPr>
        <w:fldChar w:fldCharType="separate"/>
      </w:r>
      <w:r>
        <w:rPr>
          <w:noProof/>
          <w:rtl/>
        </w:rPr>
        <w:t>149</w:t>
      </w:r>
      <w:r>
        <w:rPr>
          <w:noProof/>
          <w:rtl/>
        </w:rPr>
        <w:fldChar w:fldCharType="end"/>
      </w:r>
    </w:p>
    <w:p w:rsidR="008059AC" w:rsidRDefault="008059AC">
      <w:pPr>
        <w:pStyle w:val="TOC3"/>
        <w:tabs>
          <w:tab w:val="right" w:leader="dot" w:pos="7078"/>
        </w:tabs>
        <w:rPr>
          <w:rFonts w:asciiTheme="minorHAnsi" w:eastAsiaTheme="minorEastAsia" w:hAnsiTheme="minorHAnsi" w:cstheme="minorBidi"/>
          <w:noProof/>
          <w:rtl/>
        </w:rPr>
      </w:pPr>
      <w:r>
        <w:rPr>
          <w:rFonts w:hint="eastAsia"/>
          <w:noProof/>
          <w:rtl/>
          <w:lang w:bidi="fa-IR"/>
        </w:rPr>
        <w:t>ثالثا</w:t>
      </w:r>
      <w:r>
        <w:rPr>
          <w:noProof/>
          <w:rtl/>
          <w:lang w:bidi="fa-IR"/>
        </w:rPr>
        <w:t xml:space="preserve">: </w:t>
      </w:r>
      <w:r>
        <w:rPr>
          <w:rFonts w:hint="eastAsia"/>
          <w:noProof/>
          <w:rtl/>
          <w:lang w:bidi="fa-IR"/>
        </w:rPr>
        <w:t>عسقلان</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Toc452297273 \h</w:instrText>
      </w:r>
      <w:r>
        <w:rPr>
          <w:noProof/>
          <w:rtl/>
        </w:rPr>
        <w:instrText xml:space="preserve"> </w:instrText>
      </w:r>
      <w:r>
        <w:rPr>
          <w:noProof/>
          <w:rtl/>
        </w:rPr>
      </w:r>
      <w:r>
        <w:rPr>
          <w:noProof/>
          <w:rtl/>
        </w:rPr>
        <w:fldChar w:fldCharType="separate"/>
      </w:r>
      <w:r>
        <w:rPr>
          <w:noProof/>
          <w:rtl/>
        </w:rPr>
        <w:t>150</w:t>
      </w:r>
      <w:r>
        <w:rPr>
          <w:noProof/>
          <w:rtl/>
        </w:rPr>
        <w:fldChar w:fldCharType="end"/>
      </w:r>
    </w:p>
    <w:p w:rsidR="008059AC" w:rsidRDefault="008059AC">
      <w:pPr>
        <w:pStyle w:val="TOC3"/>
        <w:tabs>
          <w:tab w:val="right" w:leader="dot" w:pos="7078"/>
        </w:tabs>
        <w:rPr>
          <w:rFonts w:asciiTheme="minorHAnsi" w:eastAsiaTheme="minorEastAsia" w:hAnsiTheme="minorHAnsi" w:cstheme="minorBidi"/>
          <w:noProof/>
          <w:rtl/>
        </w:rPr>
      </w:pPr>
      <w:r>
        <w:rPr>
          <w:rFonts w:hint="eastAsia"/>
          <w:noProof/>
          <w:rtl/>
          <w:lang w:bidi="fa-IR"/>
        </w:rPr>
        <w:t>رابعا</w:t>
      </w:r>
      <w:r>
        <w:rPr>
          <w:noProof/>
          <w:rtl/>
          <w:lang w:bidi="fa-IR"/>
        </w:rPr>
        <w:t xml:space="preserve">: </w:t>
      </w:r>
      <w:r>
        <w:rPr>
          <w:rFonts w:hint="eastAsia"/>
          <w:noProof/>
          <w:rtl/>
          <w:lang w:bidi="fa-IR"/>
        </w:rPr>
        <w:t>قاهره</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Toc452297274 \h</w:instrText>
      </w:r>
      <w:r>
        <w:rPr>
          <w:noProof/>
          <w:rtl/>
        </w:rPr>
        <w:instrText xml:space="preserve"> </w:instrText>
      </w:r>
      <w:r>
        <w:rPr>
          <w:noProof/>
          <w:rtl/>
        </w:rPr>
      </w:r>
      <w:r>
        <w:rPr>
          <w:noProof/>
          <w:rtl/>
        </w:rPr>
        <w:fldChar w:fldCharType="separate"/>
      </w:r>
      <w:r>
        <w:rPr>
          <w:noProof/>
          <w:rtl/>
        </w:rPr>
        <w:t>151</w:t>
      </w:r>
      <w:r>
        <w:rPr>
          <w:noProof/>
          <w:rtl/>
        </w:rPr>
        <w:fldChar w:fldCharType="end"/>
      </w:r>
    </w:p>
    <w:p w:rsidR="008059AC" w:rsidRDefault="008059AC">
      <w:pPr>
        <w:pStyle w:val="TOC3"/>
        <w:tabs>
          <w:tab w:val="right" w:leader="dot" w:pos="7078"/>
        </w:tabs>
        <w:rPr>
          <w:rFonts w:asciiTheme="minorHAnsi" w:eastAsiaTheme="minorEastAsia" w:hAnsiTheme="minorHAnsi" w:cstheme="minorBidi"/>
          <w:noProof/>
          <w:rtl/>
        </w:rPr>
      </w:pPr>
      <w:r>
        <w:rPr>
          <w:rFonts w:hint="eastAsia"/>
          <w:noProof/>
          <w:rtl/>
          <w:lang w:bidi="fa-IR"/>
        </w:rPr>
        <w:t>خامسا</w:t>
      </w:r>
      <w:r>
        <w:rPr>
          <w:noProof/>
          <w:rtl/>
          <w:lang w:bidi="fa-IR"/>
        </w:rPr>
        <w:t xml:space="preserve">: </w:t>
      </w:r>
      <w:r>
        <w:rPr>
          <w:rFonts w:hint="eastAsia"/>
          <w:noProof/>
          <w:rtl/>
          <w:lang w:bidi="fa-IR"/>
        </w:rPr>
        <w:t>مد</w:t>
      </w:r>
      <w:r>
        <w:rPr>
          <w:rFonts w:hint="cs"/>
          <w:noProof/>
          <w:rtl/>
          <w:lang w:bidi="fa-IR"/>
        </w:rPr>
        <w:t>ی</w:t>
      </w:r>
      <w:r>
        <w:rPr>
          <w:rFonts w:hint="eastAsia"/>
          <w:noProof/>
          <w:rtl/>
          <w:lang w:bidi="fa-IR"/>
        </w:rPr>
        <w:t>نه</w:t>
      </w:r>
      <w:r>
        <w:rPr>
          <w:noProof/>
          <w:rtl/>
          <w:lang w:bidi="fa-IR"/>
        </w:rPr>
        <w:t xml:space="preserve"> </w:t>
      </w:r>
      <w:r>
        <w:rPr>
          <w:rFonts w:hint="eastAsia"/>
          <w:noProof/>
          <w:rtl/>
          <w:lang w:bidi="fa-IR"/>
        </w:rPr>
        <w:t>منوره</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Toc452297275 \h</w:instrText>
      </w:r>
      <w:r>
        <w:rPr>
          <w:noProof/>
          <w:rtl/>
        </w:rPr>
        <w:instrText xml:space="preserve"> </w:instrText>
      </w:r>
      <w:r>
        <w:rPr>
          <w:noProof/>
          <w:rtl/>
        </w:rPr>
      </w:r>
      <w:r>
        <w:rPr>
          <w:noProof/>
          <w:rtl/>
        </w:rPr>
        <w:fldChar w:fldCharType="separate"/>
      </w:r>
      <w:r>
        <w:rPr>
          <w:noProof/>
          <w:rtl/>
        </w:rPr>
        <w:t>155</w:t>
      </w:r>
      <w:r>
        <w:rPr>
          <w:noProof/>
          <w:rtl/>
        </w:rPr>
        <w:fldChar w:fldCharType="end"/>
      </w:r>
    </w:p>
    <w:p w:rsidR="008059AC" w:rsidRDefault="008059AC">
      <w:pPr>
        <w:pStyle w:val="TOC2"/>
        <w:tabs>
          <w:tab w:val="right" w:leader="dot" w:pos="7078"/>
        </w:tabs>
        <w:rPr>
          <w:rFonts w:asciiTheme="minorHAnsi" w:eastAsiaTheme="minorEastAsia" w:hAnsiTheme="minorHAnsi" w:cstheme="minorBidi"/>
          <w:noProof/>
          <w:sz w:val="22"/>
          <w:szCs w:val="22"/>
          <w:rtl/>
        </w:rPr>
      </w:pPr>
      <w:r>
        <w:rPr>
          <w:rFonts w:hint="eastAsia"/>
          <w:noProof/>
          <w:rtl/>
          <w:lang w:bidi="fa-IR"/>
        </w:rPr>
        <w:t>اعتقاد</w:t>
      </w:r>
      <w:r>
        <w:rPr>
          <w:noProof/>
          <w:rtl/>
          <w:lang w:bidi="fa-IR"/>
        </w:rPr>
        <w:t xml:space="preserve"> </w:t>
      </w:r>
      <w:r>
        <w:rPr>
          <w:rFonts w:hint="eastAsia"/>
          <w:noProof/>
          <w:rtl/>
          <w:lang w:bidi="fa-IR"/>
        </w:rPr>
        <w:t>ما</w:t>
      </w:r>
      <w:r>
        <w:rPr>
          <w:noProof/>
          <w:rtl/>
          <w:lang w:bidi="fa-IR"/>
        </w:rPr>
        <w:t xml:space="preserve"> </w:t>
      </w:r>
      <w:r>
        <w:rPr>
          <w:rFonts w:hint="eastAsia"/>
          <w:noProof/>
          <w:rtl/>
          <w:lang w:bidi="fa-IR"/>
        </w:rPr>
        <w:t>در</w:t>
      </w:r>
      <w:r>
        <w:rPr>
          <w:noProof/>
          <w:rtl/>
          <w:lang w:bidi="fa-IR"/>
        </w:rPr>
        <w:t xml:space="preserve"> </w:t>
      </w:r>
      <w:r>
        <w:rPr>
          <w:rFonts w:hint="eastAsia"/>
          <w:noProof/>
          <w:rtl/>
          <w:lang w:bidi="fa-IR"/>
        </w:rPr>
        <w:t>باره</w:t>
      </w:r>
      <w:r>
        <w:rPr>
          <w:rFonts w:hint="eastAsia"/>
          <w:noProof/>
          <w:lang w:bidi="fa-IR"/>
        </w:rPr>
        <w:t>‌</w:t>
      </w:r>
      <w:r>
        <w:rPr>
          <w:rFonts w:hint="cs"/>
          <w:noProof/>
          <w:rtl/>
          <w:lang w:bidi="fa-IR"/>
        </w:rPr>
        <w:t>ی</w:t>
      </w:r>
      <w:r>
        <w:rPr>
          <w:noProof/>
          <w:rtl/>
          <w:lang w:bidi="fa-IR"/>
        </w:rPr>
        <w:t xml:space="preserve"> </w:t>
      </w:r>
      <w:r>
        <w:rPr>
          <w:rFonts w:hint="eastAsia"/>
          <w:noProof/>
          <w:rtl/>
          <w:lang w:bidi="fa-IR"/>
        </w:rPr>
        <w:t>شهادت</w:t>
      </w:r>
      <w:r>
        <w:rPr>
          <w:noProof/>
          <w:rtl/>
          <w:lang w:bidi="fa-IR"/>
        </w:rPr>
        <w:t xml:space="preserve"> </w:t>
      </w:r>
      <w:r>
        <w:rPr>
          <w:rFonts w:hint="eastAsia"/>
          <w:noProof/>
          <w:rtl/>
          <w:lang w:bidi="fa-IR"/>
        </w:rPr>
        <w:t>حس</w:t>
      </w:r>
      <w:r>
        <w:rPr>
          <w:rFonts w:hint="cs"/>
          <w:noProof/>
          <w:rtl/>
          <w:lang w:bidi="fa-IR"/>
        </w:rPr>
        <w:t>ی</w:t>
      </w:r>
      <w:r>
        <w:rPr>
          <w:rFonts w:hint="eastAsia"/>
          <w:noProof/>
          <w:rtl/>
          <w:lang w:bidi="fa-IR"/>
        </w:rPr>
        <w:t>ن</w:t>
      </w:r>
      <w:r w:rsidRPr="00EF6796">
        <w:rPr>
          <w:rFonts w:cs="CTraditional Arabic"/>
          <w:noProof/>
          <w:rtl/>
          <w:lang w:bidi="fa-IR"/>
        </w:rPr>
        <w:t xml:space="preserve"> </w:t>
      </w:r>
      <w:r w:rsidRPr="00EF6796">
        <w:rPr>
          <w:rFonts w:cs="CTraditional Arabic" w:hint="eastAsia"/>
          <w:noProof/>
          <w:rtl/>
          <w:lang w:bidi="fa-IR"/>
        </w:rPr>
        <w:t>س</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Toc452297276 \h</w:instrText>
      </w:r>
      <w:r>
        <w:rPr>
          <w:noProof/>
          <w:rtl/>
        </w:rPr>
        <w:instrText xml:space="preserve"> </w:instrText>
      </w:r>
      <w:r>
        <w:rPr>
          <w:noProof/>
          <w:rtl/>
        </w:rPr>
      </w:r>
      <w:r>
        <w:rPr>
          <w:noProof/>
          <w:rtl/>
        </w:rPr>
        <w:fldChar w:fldCharType="separate"/>
      </w:r>
      <w:r>
        <w:rPr>
          <w:noProof/>
          <w:rtl/>
        </w:rPr>
        <w:t>158</w:t>
      </w:r>
      <w:r>
        <w:rPr>
          <w:noProof/>
          <w:rtl/>
        </w:rPr>
        <w:fldChar w:fldCharType="end"/>
      </w:r>
    </w:p>
    <w:p w:rsidR="008059AC" w:rsidRDefault="008059AC">
      <w:pPr>
        <w:pStyle w:val="TOC1"/>
        <w:tabs>
          <w:tab w:val="right" w:leader="dot" w:pos="7078"/>
        </w:tabs>
        <w:rPr>
          <w:rFonts w:asciiTheme="minorHAnsi" w:eastAsiaTheme="minorEastAsia" w:hAnsiTheme="minorHAnsi" w:cstheme="minorBidi"/>
          <w:b w:val="0"/>
          <w:bCs w:val="0"/>
          <w:noProof/>
          <w:sz w:val="22"/>
          <w:szCs w:val="22"/>
          <w:rtl/>
        </w:rPr>
      </w:pPr>
      <w:r>
        <w:rPr>
          <w:rFonts w:hint="eastAsia"/>
          <w:noProof/>
          <w:rtl/>
          <w:lang w:bidi="fa-IR"/>
        </w:rPr>
        <w:t>خاتمه</w:t>
      </w:r>
      <w:r>
        <w:rPr>
          <w:noProof/>
          <w:rtl/>
          <w:lang w:bidi="fa-IR"/>
        </w:rPr>
        <w:t xml:space="preserve">: </w:t>
      </w:r>
      <w:r>
        <w:rPr>
          <w:rFonts w:hint="eastAsia"/>
          <w:noProof/>
          <w:rtl/>
          <w:lang w:bidi="fa-IR"/>
        </w:rPr>
        <w:t>وظ</w:t>
      </w:r>
      <w:r>
        <w:rPr>
          <w:rFonts w:hint="cs"/>
          <w:noProof/>
          <w:rtl/>
          <w:lang w:bidi="fa-IR"/>
        </w:rPr>
        <w:t>ی</w:t>
      </w:r>
      <w:r>
        <w:rPr>
          <w:rFonts w:hint="eastAsia"/>
          <w:noProof/>
          <w:rtl/>
          <w:lang w:bidi="fa-IR"/>
        </w:rPr>
        <w:t>فه‌</w:t>
      </w:r>
      <w:r>
        <w:rPr>
          <w:rFonts w:hint="cs"/>
          <w:noProof/>
          <w:rtl/>
          <w:lang w:bidi="fa-IR"/>
        </w:rPr>
        <w:t>ی</w:t>
      </w:r>
      <w:r>
        <w:rPr>
          <w:noProof/>
          <w:rtl/>
          <w:lang w:bidi="fa-IR"/>
        </w:rPr>
        <w:t xml:space="preserve"> </w:t>
      </w:r>
      <w:r>
        <w:rPr>
          <w:rFonts w:hint="eastAsia"/>
          <w:noProof/>
          <w:rtl/>
          <w:lang w:bidi="fa-IR"/>
        </w:rPr>
        <w:t>ما</w:t>
      </w:r>
      <w:r>
        <w:rPr>
          <w:noProof/>
          <w:rtl/>
          <w:lang w:bidi="fa-IR"/>
        </w:rPr>
        <w:t xml:space="preserve"> </w:t>
      </w:r>
      <w:r>
        <w:rPr>
          <w:rFonts w:hint="eastAsia"/>
          <w:noProof/>
          <w:rtl/>
          <w:lang w:bidi="fa-IR"/>
        </w:rPr>
        <w:t>در</w:t>
      </w:r>
      <w:r>
        <w:rPr>
          <w:noProof/>
          <w:rtl/>
          <w:lang w:bidi="fa-IR"/>
        </w:rPr>
        <w:t xml:space="preserve"> </w:t>
      </w:r>
      <w:r>
        <w:rPr>
          <w:rFonts w:hint="eastAsia"/>
          <w:noProof/>
          <w:rtl/>
          <w:lang w:bidi="fa-IR"/>
        </w:rPr>
        <w:t>مورد</w:t>
      </w:r>
      <w:r>
        <w:rPr>
          <w:noProof/>
          <w:rtl/>
          <w:lang w:bidi="fa-IR"/>
        </w:rPr>
        <w:t xml:space="preserve"> </w:t>
      </w:r>
      <w:r>
        <w:rPr>
          <w:rFonts w:hint="eastAsia"/>
          <w:noProof/>
          <w:rtl/>
          <w:lang w:bidi="fa-IR"/>
        </w:rPr>
        <w:t>شهادت</w:t>
      </w:r>
      <w:r>
        <w:rPr>
          <w:noProof/>
          <w:rtl/>
          <w:lang w:bidi="fa-IR"/>
        </w:rPr>
        <w:t xml:space="preserve"> </w:t>
      </w:r>
      <w:r>
        <w:rPr>
          <w:rFonts w:hint="eastAsia"/>
          <w:noProof/>
          <w:rtl/>
          <w:lang w:bidi="fa-IR"/>
        </w:rPr>
        <w:t>حس</w:t>
      </w:r>
      <w:r>
        <w:rPr>
          <w:rFonts w:hint="cs"/>
          <w:noProof/>
          <w:rtl/>
          <w:lang w:bidi="fa-IR"/>
        </w:rPr>
        <w:t>ی</w:t>
      </w:r>
      <w:r>
        <w:rPr>
          <w:rFonts w:hint="eastAsia"/>
          <w:noProof/>
          <w:rtl/>
          <w:lang w:bidi="fa-IR"/>
        </w:rPr>
        <w:t>ن</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Toc452297277 \h</w:instrText>
      </w:r>
      <w:r>
        <w:rPr>
          <w:noProof/>
          <w:rtl/>
        </w:rPr>
        <w:instrText xml:space="preserve"> </w:instrText>
      </w:r>
      <w:r>
        <w:rPr>
          <w:noProof/>
          <w:rtl/>
        </w:rPr>
      </w:r>
      <w:r>
        <w:rPr>
          <w:noProof/>
          <w:rtl/>
        </w:rPr>
        <w:fldChar w:fldCharType="separate"/>
      </w:r>
      <w:r>
        <w:rPr>
          <w:noProof/>
          <w:rtl/>
        </w:rPr>
        <w:t>164</w:t>
      </w:r>
      <w:r>
        <w:rPr>
          <w:noProof/>
          <w:rtl/>
        </w:rPr>
        <w:fldChar w:fldCharType="end"/>
      </w:r>
    </w:p>
    <w:p w:rsidR="000F1279" w:rsidRDefault="008059AC" w:rsidP="008059AC">
      <w:pPr>
        <w:pStyle w:val="a5"/>
        <w:ind w:firstLine="0"/>
        <w:rPr>
          <w:rtl/>
        </w:rPr>
      </w:pPr>
      <w:r>
        <w:rPr>
          <w:rtl/>
        </w:rPr>
        <w:fldChar w:fldCharType="end"/>
      </w:r>
    </w:p>
    <w:p w:rsidR="007056DC" w:rsidRPr="00DB11B4" w:rsidRDefault="00D45371" w:rsidP="00D45371">
      <w:pPr>
        <w:jc w:val="both"/>
        <w:rPr>
          <w:b/>
          <w:sz w:val="28"/>
          <w:szCs w:val="28"/>
          <w:rtl/>
          <w:lang w:bidi="fa-IR"/>
        </w:rPr>
        <w:sectPr w:rsidR="007056DC" w:rsidRPr="00DB11B4" w:rsidSect="00743F8E">
          <w:headerReference w:type="even" r:id="rId14"/>
          <w:headerReference w:type="default" r:id="rId15"/>
          <w:headerReference w:type="first" r:id="rId16"/>
          <w:footnotePr>
            <w:numRestart w:val="eachPage"/>
          </w:footnotePr>
          <w:pgSz w:w="9356" w:h="13608" w:code="9"/>
          <w:pgMar w:top="567" w:right="1134" w:bottom="851" w:left="1134" w:header="454" w:footer="0" w:gutter="0"/>
          <w:pgNumType w:start="1"/>
          <w:cols w:space="720"/>
          <w:titlePg/>
          <w:bidi/>
          <w:rtlGutter/>
        </w:sectPr>
      </w:pPr>
      <w:r>
        <w:rPr>
          <w:rFonts w:ascii="IRYakout" w:eastAsia="Times New Roman" w:hAnsi="IRYakout" w:cs="IRYakout"/>
          <w:b/>
          <w:bCs/>
          <w:sz w:val="32"/>
          <w:szCs w:val="32"/>
          <w:rtl/>
          <w:lang w:bidi="fa-IR"/>
        </w:rPr>
        <w:br/>
      </w:r>
    </w:p>
    <w:p w:rsidR="007D4FC2" w:rsidRPr="00DB11B4" w:rsidRDefault="007D4FC2" w:rsidP="00DB11B4">
      <w:pPr>
        <w:pStyle w:val="a0"/>
        <w:rPr>
          <w:rtl/>
        </w:rPr>
      </w:pPr>
      <w:bookmarkStart w:id="11" w:name="_Toc434685302"/>
      <w:bookmarkStart w:id="12" w:name="_Toc434685664"/>
      <w:bookmarkStart w:id="13" w:name="_Toc452296731"/>
      <w:bookmarkStart w:id="14" w:name="_Toc452297105"/>
      <w:bookmarkStart w:id="15" w:name="_Toc452297220"/>
      <w:r w:rsidRPr="00DB11B4">
        <w:rPr>
          <w:rtl/>
        </w:rPr>
        <w:t>مقدمه</w:t>
      </w:r>
      <w:r w:rsidR="009961FF" w:rsidRPr="00DB11B4">
        <w:rPr>
          <w:rFonts w:hint="cs"/>
          <w:rtl/>
        </w:rPr>
        <w:t>‌ی</w:t>
      </w:r>
      <w:r w:rsidRPr="00DB11B4">
        <w:rPr>
          <w:rtl/>
        </w:rPr>
        <w:t xml:space="preserve"> مبر</w:t>
      </w:r>
      <w:r w:rsidR="00CD0D44" w:rsidRPr="00DB11B4">
        <w:rPr>
          <w:rFonts w:hint="cs"/>
          <w:rtl/>
        </w:rPr>
        <w:t>ّ</w:t>
      </w:r>
      <w:r w:rsidRPr="00DB11B4">
        <w:rPr>
          <w:rtl/>
        </w:rPr>
        <w:t>ه</w:t>
      </w:r>
      <w:bookmarkEnd w:id="11"/>
      <w:bookmarkEnd w:id="12"/>
      <w:bookmarkEnd w:id="13"/>
      <w:bookmarkEnd w:id="14"/>
      <w:bookmarkEnd w:id="15"/>
    </w:p>
    <w:p w:rsidR="007D4FC2" w:rsidRPr="00DB11B4" w:rsidRDefault="007D4FC2" w:rsidP="00DB11B4">
      <w:pPr>
        <w:pStyle w:val="a1"/>
        <w:rPr>
          <w:i/>
          <w:rtl/>
        </w:rPr>
      </w:pPr>
      <w:bookmarkStart w:id="16" w:name="_Toc434685303"/>
      <w:bookmarkStart w:id="17" w:name="_Toc434685665"/>
      <w:bookmarkStart w:id="18" w:name="_Toc452296732"/>
      <w:bookmarkStart w:id="19" w:name="_Toc452297106"/>
      <w:bookmarkStart w:id="20" w:name="_Toc452297221"/>
      <w:r w:rsidRPr="00DB11B4">
        <w:rPr>
          <w:rtl/>
        </w:rPr>
        <w:t>در پ</w:t>
      </w:r>
      <w:r w:rsidRPr="00DB11B4">
        <w:rPr>
          <w:rFonts w:hint="cs"/>
          <w:rtl/>
        </w:rPr>
        <w:t>یشگاه</w:t>
      </w:r>
      <w:r w:rsidRPr="00DB11B4">
        <w:rPr>
          <w:rtl/>
        </w:rPr>
        <w:t xml:space="preserve"> حس</w:t>
      </w:r>
      <w:r w:rsidRPr="00DB11B4">
        <w:rPr>
          <w:rFonts w:hint="cs"/>
          <w:rtl/>
        </w:rPr>
        <w:t>ین</w:t>
      </w:r>
      <w:r w:rsidR="00DB11B4" w:rsidRPr="00DB11B4">
        <w:rPr>
          <w:rFonts w:hint="cs"/>
          <w:rtl/>
        </w:rPr>
        <w:t xml:space="preserve"> </w:t>
      </w:r>
      <w:r w:rsidR="00A2281B" w:rsidRPr="00DB11B4">
        <w:rPr>
          <w:rFonts w:cs="CTraditional Arabic"/>
          <w:b w:val="0"/>
          <w:bCs w:val="0"/>
          <w:sz w:val="28"/>
          <w:szCs w:val="28"/>
          <w:rtl/>
        </w:rPr>
        <w:t>س</w:t>
      </w:r>
      <w:bookmarkEnd w:id="16"/>
      <w:bookmarkEnd w:id="17"/>
      <w:bookmarkEnd w:id="18"/>
      <w:bookmarkEnd w:id="19"/>
      <w:bookmarkEnd w:id="20"/>
    </w:p>
    <w:p w:rsidR="007D4FC2" w:rsidRPr="00DB11B4" w:rsidRDefault="007D4FC2" w:rsidP="00DB11B4">
      <w:pPr>
        <w:pStyle w:val="a5"/>
        <w:rPr>
          <w:rtl/>
        </w:rPr>
      </w:pPr>
      <w:r w:rsidRPr="00DB11B4">
        <w:rPr>
          <w:rFonts w:hint="cs"/>
          <w:rtl/>
        </w:rPr>
        <w:t>ما</w:t>
      </w:r>
      <w:r w:rsidRPr="00DB11B4">
        <w:rPr>
          <w:rtl/>
        </w:rPr>
        <w:t xml:space="preserve"> در مبر</w:t>
      </w:r>
      <w:r w:rsidR="00CD0D44" w:rsidRPr="00DB11B4">
        <w:rPr>
          <w:rFonts w:hint="cs"/>
          <w:rtl/>
        </w:rPr>
        <w:t>ّ</w:t>
      </w:r>
      <w:r w:rsidR="009961FF" w:rsidRPr="009765F9">
        <w:rPr>
          <w:rFonts w:hint="cs"/>
          <w:rtl/>
        </w:rPr>
        <w:t>ة</w:t>
      </w:r>
      <w:r w:rsidRPr="00DB11B4">
        <w:rPr>
          <w:rtl/>
        </w:rPr>
        <w:t xml:space="preserve"> الآل</w:t>
      </w:r>
      <w:r w:rsidR="003A39A6" w:rsidRPr="00DB11B4">
        <w:rPr>
          <w:rtl/>
        </w:rPr>
        <w:t xml:space="preserve"> و </w:t>
      </w:r>
      <w:r w:rsidRPr="00DB11B4">
        <w:rPr>
          <w:rtl/>
        </w:rPr>
        <w:t>الأصحاب در برابر آل الب</w:t>
      </w:r>
      <w:r w:rsidRPr="00DB11B4">
        <w:rPr>
          <w:rFonts w:hint="cs"/>
          <w:rtl/>
        </w:rPr>
        <w:t>یت</w:t>
      </w:r>
      <w:r w:rsidRPr="00DB11B4">
        <w:rPr>
          <w:rtl/>
        </w:rPr>
        <w:t xml:space="preserve"> و صحابه‌</w:t>
      </w:r>
      <w:r w:rsidRPr="00DB11B4">
        <w:rPr>
          <w:rFonts w:hint="cs"/>
          <w:rtl/>
        </w:rPr>
        <w:t>ی</w:t>
      </w:r>
      <w:r w:rsidRPr="00DB11B4">
        <w:rPr>
          <w:rtl/>
        </w:rPr>
        <w:t xml:space="preserve"> کرام موضع واحد</w:t>
      </w:r>
      <w:r w:rsidRPr="00DB11B4">
        <w:rPr>
          <w:rFonts w:hint="cs"/>
          <w:rtl/>
        </w:rPr>
        <w:t>ی</w:t>
      </w:r>
      <w:r w:rsidRPr="00DB11B4">
        <w:rPr>
          <w:rtl/>
        </w:rPr>
        <w:t xml:space="preserve"> دار</w:t>
      </w:r>
      <w:r w:rsidRPr="00DB11B4">
        <w:rPr>
          <w:rFonts w:hint="cs"/>
          <w:rtl/>
        </w:rPr>
        <w:t>یم</w:t>
      </w:r>
      <w:r w:rsidRPr="00DB11B4">
        <w:rPr>
          <w:rtl/>
        </w:rPr>
        <w:t>... آنان را در جا</w:t>
      </w:r>
      <w:r w:rsidRPr="00DB11B4">
        <w:rPr>
          <w:rFonts w:hint="cs"/>
          <w:rtl/>
        </w:rPr>
        <w:t>یگاهی</w:t>
      </w:r>
      <w:r w:rsidRPr="00DB11B4">
        <w:rPr>
          <w:rtl/>
        </w:rPr>
        <w:t xml:space="preserve"> م</w:t>
      </w:r>
      <w:r w:rsidRPr="00DB11B4">
        <w:rPr>
          <w:rFonts w:hint="cs"/>
          <w:rtl/>
        </w:rPr>
        <w:t>ی</w:t>
      </w:r>
      <w:r w:rsidR="009961FF" w:rsidRPr="00DB11B4">
        <w:rPr>
          <w:rFonts w:hint="cs"/>
          <w:rtl/>
        </w:rPr>
        <w:t>‌</w:t>
      </w:r>
      <w:r w:rsidRPr="00DB11B4">
        <w:rPr>
          <w:rtl/>
        </w:rPr>
        <w:t>دان</w:t>
      </w:r>
      <w:r w:rsidRPr="00DB11B4">
        <w:rPr>
          <w:rFonts w:hint="cs"/>
          <w:rtl/>
        </w:rPr>
        <w:t>یم</w:t>
      </w:r>
      <w:r w:rsidRPr="00DB11B4">
        <w:rPr>
          <w:rtl/>
        </w:rPr>
        <w:t xml:space="preserve"> که خداوند سبحان آنان را قرار داده است، آنان ع</w:t>
      </w:r>
      <w:r w:rsidR="00A21649" w:rsidRPr="00DB11B4">
        <w:rPr>
          <w:rFonts w:hint="cs"/>
          <w:rtl/>
        </w:rPr>
        <w:t>َ</w:t>
      </w:r>
      <w:r w:rsidRPr="00DB11B4">
        <w:rPr>
          <w:rtl/>
        </w:rPr>
        <w:t>ل</w:t>
      </w:r>
      <w:r w:rsidR="00A21649" w:rsidRPr="00DB11B4">
        <w:rPr>
          <w:rFonts w:hint="cs"/>
          <w:rtl/>
        </w:rPr>
        <w:t>َ</w:t>
      </w:r>
      <w:r w:rsidRPr="00DB11B4">
        <w:rPr>
          <w:rtl/>
        </w:rPr>
        <w:t>م هدا</w:t>
      </w:r>
      <w:r w:rsidRPr="00DB11B4">
        <w:rPr>
          <w:rFonts w:hint="cs"/>
          <w:rtl/>
        </w:rPr>
        <w:t>یت</w:t>
      </w:r>
      <w:r w:rsidRPr="00DB11B4">
        <w:rPr>
          <w:rtl/>
        </w:rPr>
        <w:t>... ستاره</w:t>
      </w:r>
      <w:r w:rsidR="009961FF" w:rsidRPr="00DB11B4">
        <w:rPr>
          <w:rFonts w:hint="cs"/>
          <w:rtl/>
        </w:rPr>
        <w:t>‌</w:t>
      </w:r>
      <w:r w:rsidRPr="00DB11B4">
        <w:rPr>
          <w:rtl/>
        </w:rPr>
        <w:t>ا</w:t>
      </w:r>
      <w:r w:rsidRPr="00DB11B4">
        <w:rPr>
          <w:rFonts w:hint="cs"/>
          <w:rtl/>
        </w:rPr>
        <w:t>ی</w:t>
      </w:r>
      <w:r w:rsidRPr="00DB11B4">
        <w:rPr>
          <w:rtl/>
        </w:rPr>
        <w:t xml:space="preserve"> در تار</w:t>
      </w:r>
      <w:r w:rsidRPr="00DB11B4">
        <w:rPr>
          <w:rFonts w:hint="cs"/>
          <w:rtl/>
        </w:rPr>
        <w:t>یکی</w:t>
      </w:r>
      <w:r w:rsidRPr="00DB11B4">
        <w:rPr>
          <w:rtl/>
        </w:rPr>
        <w:t xml:space="preserve"> ... هستند</w:t>
      </w:r>
      <w:r w:rsidR="00F513BA" w:rsidRPr="00DB11B4">
        <w:rPr>
          <w:rFonts w:hint="cs"/>
          <w:rtl/>
        </w:rPr>
        <w:t>،</w:t>
      </w:r>
      <w:r w:rsidRPr="00DB11B4">
        <w:rPr>
          <w:rtl/>
        </w:rPr>
        <w:t xml:space="preserve"> و در جا</w:t>
      </w:r>
      <w:r w:rsidRPr="00DB11B4">
        <w:rPr>
          <w:rFonts w:hint="cs"/>
          <w:rtl/>
        </w:rPr>
        <w:t>یگاهی</w:t>
      </w:r>
      <w:r w:rsidRPr="00DB11B4">
        <w:rPr>
          <w:rtl/>
        </w:rPr>
        <w:t xml:space="preserve"> که نزد خالق و مخلوق دارند ن</w:t>
      </w:r>
      <w:r w:rsidRPr="00DB11B4">
        <w:rPr>
          <w:rFonts w:hint="cs"/>
          <w:rtl/>
        </w:rPr>
        <w:t>یازی</w:t>
      </w:r>
      <w:r w:rsidRPr="00DB11B4">
        <w:rPr>
          <w:rtl/>
        </w:rPr>
        <w:t xml:space="preserve"> به تزک</w:t>
      </w:r>
      <w:r w:rsidRPr="00DB11B4">
        <w:rPr>
          <w:rFonts w:hint="cs"/>
          <w:rtl/>
        </w:rPr>
        <w:t>یه</w:t>
      </w:r>
      <w:r w:rsidR="00CD0D44" w:rsidRPr="00DB11B4">
        <w:rPr>
          <w:rFonts w:hint="cs"/>
          <w:rtl/>
        </w:rPr>
        <w:t>‌ی</w:t>
      </w:r>
      <w:r w:rsidRPr="00DB11B4">
        <w:rPr>
          <w:rtl/>
        </w:rPr>
        <w:t xml:space="preserve"> </w:t>
      </w:r>
      <w:r w:rsidRPr="00DB11B4">
        <w:rPr>
          <w:rFonts w:hint="cs"/>
          <w:rtl/>
        </w:rPr>
        <w:t>ما</w:t>
      </w:r>
      <w:r w:rsidRPr="00DB11B4">
        <w:rPr>
          <w:rtl/>
        </w:rPr>
        <w:t xml:space="preserve"> ن</w:t>
      </w:r>
      <w:r w:rsidRPr="00DB11B4">
        <w:rPr>
          <w:rFonts w:hint="cs"/>
          <w:rtl/>
        </w:rPr>
        <w:t>یست</w:t>
      </w:r>
      <w:r w:rsidRPr="00DB11B4">
        <w:rPr>
          <w:rtl/>
        </w:rPr>
        <w:t>.</w:t>
      </w:r>
    </w:p>
    <w:p w:rsidR="00966AEB" w:rsidRPr="00DB11B4" w:rsidRDefault="007D4FC2" w:rsidP="00DB11B4">
      <w:pPr>
        <w:pStyle w:val="a5"/>
        <w:rPr>
          <w:rtl/>
        </w:rPr>
      </w:pPr>
      <w:r w:rsidRPr="00DB11B4">
        <w:rPr>
          <w:rFonts w:hint="cs"/>
          <w:rtl/>
        </w:rPr>
        <w:t>محبت</w:t>
      </w:r>
      <w:r w:rsidRPr="00DB11B4">
        <w:rPr>
          <w:rtl/>
        </w:rPr>
        <w:t xml:space="preserve"> آنان برا</w:t>
      </w:r>
      <w:r w:rsidRPr="00DB11B4">
        <w:rPr>
          <w:rFonts w:hint="cs"/>
          <w:rtl/>
        </w:rPr>
        <w:t>ی</w:t>
      </w:r>
      <w:r w:rsidRPr="00DB11B4">
        <w:rPr>
          <w:rtl/>
        </w:rPr>
        <w:t xml:space="preserve"> ما عبادت است، ما مدح آنان را شب و روز در قرآن م</w:t>
      </w:r>
      <w:r w:rsidRPr="00DB11B4">
        <w:rPr>
          <w:rFonts w:hint="cs"/>
          <w:rtl/>
        </w:rPr>
        <w:t>ی</w:t>
      </w:r>
      <w:r w:rsidR="00F513BA" w:rsidRPr="00DB11B4">
        <w:rPr>
          <w:rFonts w:hint="cs"/>
          <w:rtl/>
        </w:rPr>
        <w:t>‌</w:t>
      </w:r>
      <w:r w:rsidRPr="00DB11B4">
        <w:rPr>
          <w:rtl/>
        </w:rPr>
        <w:t>خوان</w:t>
      </w:r>
      <w:r w:rsidRPr="00DB11B4">
        <w:rPr>
          <w:rFonts w:hint="cs"/>
          <w:rtl/>
        </w:rPr>
        <w:t>یم</w:t>
      </w:r>
      <w:r w:rsidRPr="00DB11B4">
        <w:rPr>
          <w:rtl/>
        </w:rPr>
        <w:t xml:space="preserve"> و در مقابل تلاوت هر حرف آن ده ثواب به ما م</w:t>
      </w:r>
      <w:r w:rsidRPr="00DB11B4">
        <w:rPr>
          <w:rFonts w:hint="cs"/>
          <w:rtl/>
        </w:rPr>
        <w:t>ی</w:t>
      </w:r>
      <w:r w:rsidR="00F513BA" w:rsidRPr="00DB11B4">
        <w:rPr>
          <w:rFonts w:hint="cs"/>
          <w:rtl/>
        </w:rPr>
        <w:t>‌</w:t>
      </w:r>
      <w:r w:rsidRPr="00DB11B4">
        <w:rPr>
          <w:rtl/>
        </w:rPr>
        <w:t>رسد.</w:t>
      </w:r>
    </w:p>
    <w:p w:rsidR="007D4FC2" w:rsidRPr="00DB11B4" w:rsidRDefault="007D4FC2" w:rsidP="00DB11B4">
      <w:pPr>
        <w:pStyle w:val="a5"/>
        <w:rPr>
          <w:rtl/>
        </w:rPr>
      </w:pPr>
      <w:r w:rsidRPr="00DB11B4">
        <w:rPr>
          <w:rFonts w:hint="cs"/>
          <w:rtl/>
        </w:rPr>
        <w:t>چقدر</w:t>
      </w:r>
      <w:r w:rsidRPr="00DB11B4">
        <w:rPr>
          <w:rtl/>
        </w:rPr>
        <w:t xml:space="preserve"> در وجدان ما موث</w:t>
      </w:r>
      <w:r w:rsidR="00F513BA" w:rsidRPr="00DB11B4">
        <w:rPr>
          <w:rFonts w:hint="cs"/>
          <w:rtl/>
        </w:rPr>
        <w:t>ر</w:t>
      </w:r>
      <w:r w:rsidRPr="00DB11B4">
        <w:rPr>
          <w:rtl/>
        </w:rPr>
        <w:t xml:space="preserve"> خواهد بود که عاجزانه چن</w:t>
      </w:r>
      <w:r w:rsidRPr="00DB11B4">
        <w:rPr>
          <w:rFonts w:hint="cs"/>
          <w:rtl/>
        </w:rPr>
        <w:t>ین</w:t>
      </w:r>
      <w:r w:rsidRPr="00DB11B4">
        <w:rPr>
          <w:rtl/>
        </w:rPr>
        <w:t xml:space="preserve"> دعا کن</w:t>
      </w:r>
      <w:r w:rsidRPr="00DB11B4">
        <w:rPr>
          <w:rFonts w:hint="cs"/>
          <w:rtl/>
        </w:rPr>
        <w:t>یم</w:t>
      </w:r>
      <w:r w:rsidRPr="00DB11B4">
        <w:rPr>
          <w:rtl/>
        </w:rPr>
        <w:t>:</w:t>
      </w:r>
    </w:p>
    <w:p w:rsidR="007D4FC2" w:rsidRPr="00DB11B4" w:rsidRDefault="007D4FC2" w:rsidP="00DB11B4">
      <w:pPr>
        <w:pStyle w:val="a5"/>
        <w:rPr>
          <w:rtl/>
        </w:rPr>
      </w:pPr>
      <w:r w:rsidRPr="00DB11B4">
        <w:rPr>
          <w:rFonts w:hint="eastAsia"/>
          <w:rtl/>
        </w:rPr>
        <w:t>«</w:t>
      </w:r>
      <w:r w:rsidRPr="00DB11B4">
        <w:rPr>
          <w:rFonts w:hint="cs"/>
          <w:rtl/>
        </w:rPr>
        <w:t>پروردگارا</w:t>
      </w:r>
      <w:r w:rsidRPr="00DB11B4">
        <w:rPr>
          <w:rtl/>
        </w:rPr>
        <w:t>! محمد مصطف</w:t>
      </w:r>
      <w:r w:rsidRPr="00DB11B4">
        <w:rPr>
          <w:rFonts w:hint="cs"/>
          <w:rtl/>
        </w:rPr>
        <w:t>ی</w:t>
      </w:r>
      <w:r w:rsidR="00A2281B" w:rsidRPr="00DB11B4">
        <w:rPr>
          <w:rFonts w:cs="CTraditional Arabic"/>
          <w:rtl/>
        </w:rPr>
        <w:t xml:space="preserve"> ص </w:t>
      </w:r>
      <w:r w:rsidRPr="00DB11B4">
        <w:rPr>
          <w:rtl/>
        </w:rPr>
        <w:t>را در قلوب ما محبوب بگردان</w:t>
      </w:r>
      <w:r w:rsidR="00031947" w:rsidRPr="00DB11B4">
        <w:rPr>
          <w:rFonts w:hint="cs"/>
          <w:rtl/>
        </w:rPr>
        <w:t>»</w:t>
      </w:r>
      <w:r w:rsidRPr="00DB11B4">
        <w:rPr>
          <w:rtl/>
        </w:rPr>
        <w:t xml:space="preserve"> و آل و اصحابش را که ا</w:t>
      </w:r>
      <w:r w:rsidR="00031947" w:rsidRPr="00DB11B4">
        <w:rPr>
          <w:rFonts w:hint="cs"/>
          <w:rtl/>
        </w:rPr>
        <w:t>یشان</w:t>
      </w:r>
      <w:r w:rsidRPr="00DB11B4">
        <w:rPr>
          <w:rtl/>
        </w:rPr>
        <w:t xml:space="preserve"> را </w:t>
      </w:r>
      <w:r w:rsidRPr="00DB11B4">
        <w:rPr>
          <w:rFonts w:hint="cs"/>
          <w:rtl/>
        </w:rPr>
        <w:t>یاری</w:t>
      </w:r>
      <w:r w:rsidRPr="00DB11B4">
        <w:rPr>
          <w:rtl/>
        </w:rPr>
        <w:t xml:space="preserve"> داده</w:t>
      </w:r>
      <w:r w:rsidR="001F30FE">
        <w:rPr>
          <w:rtl/>
        </w:rPr>
        <w:t>‌اند</w:t>
      </w:r>
      <w:r w:rsidRPr="00DB11B4">
        <w:rPr>
          <w:rtl/>
        </w:rPr>
        <w:t xml:space="preserve"> و قرآن و سنت پ</w:t>
      </w:r>
      <w:r w:rsidRPr="00DB11B4">
        <w:rPr>
          <w:rFonts w:hint="cs"/>
          <w:rtl/>
        </w:rPr>
        <w:t>یامبرت</w:t>
      </w:r>
      <w:r w:rsidRPr="00DB11B4">
        <w:rPr>
          <w:rtl/>
        </w:rPr>
        <w:t xml:space="preserve"> را به ما رساندند، </w:t>
      </w:r>
      <w:r w:rsidR="00031947" w:rsidRPr="00DB11B4">
        <w:rPr>
          <w:rFonts w:hint="cs"/>
          <w:rtl/>
        </w:rPr>
        <w:t xml:space="preserve">در دل‌های ما </w:t>
      </w:r>
      <w:r w:rsidRPr="00DB11B4">
        <w:rPr>
          <w:rtl/>
        </w:rPr>
        <w:t xml:space="preserve">محبوب بگردان، اگر آنان </w:t>
      </w:r>
      <w:r w:rsidRPr="00DB11B4">
        <w:rPr>
          <w:rFonts w:cs="Times New Roman" w:hint="cs"/>
          <w:rtl/>
        </w:rPr>
        <w:t>–</w:t>
      </w:r>
      <w:r w:rsidRPr="00DB11B4">
        <w:rPr>
          <w:rtl/>
        </w:rPr>
        <w:t xml:space="preserve"> </w:t>
      </w:r>
      <w:r w:rsidRPr="00DB11B4">
        <w:rPr>
          <w:rFonts w:hint="cs"/>
          <w:rtl/>
        </w:rPr>
        <w:t>به</w:t>
      </w:r>
      <w:r w:rsidRPr="00DB11B4">
        <w:rPr>
          <w:rtl/>
        </w:rPr>
        <w:t xml:space="preserve"> </w:t>
      </w:r>
      <w:r w:rsidRPr="00DB11B4">
        <w:rPr>
          <w:rFonts w:hint="cs"/>
          <w:rtl/>
        </w:rPr>
        <w:t>اذن</w:t>
      </w:r>
      <w:r w:rsidRPr="00DB11B4">
        <w:rPr>
          <w:rtl/>
        </w:rPr>
        <w:t xml:space="preserve"> </w:t>
      </w:r>
      <w:r w:rsidRPr="00DB11B4">
        <w:rPr>
          <w:rFonts w:hint="cs"/>
          <w:rtl/>
        </w:rPr>
        <w:t>تو</w:t>
      </w:r>
      <w:r w:rsidRPr="00DB11B4">
        <w:rPr>
          <w:rtl/>
        </w:rPr>
        <w:t>-</w:t>
      </w:r>
      <w:r w:rsidR="00325708" w:rsidRPr="00DB11B4">
        <w:rPr>
          <w:rtl/>
        </w:rPr>
        <w:t xml:space="preserve"> نمی‌</w:t>
      </w:r>
      <w:r w:rsidRPr="00DB11B4">
        <w:rPr>
          <w:rtl/>
        </w:rPr>
        <w:t>بودند، کتاب و سنت و اسلام به ما نم</w:t>
      </w:r>
      <w:r w:rsidRPr="00DB11B4">
        <w:rPr>
          <w:rFonts w:hint="cs"/>
          <w:rtl/>
        </w:rPr>
        <w:t>ی</w:t>
      </w:r>
      <w:r w:rsidR="00031947" w:rsidRPr="00DB11B4">
        <w:rPr>
          <w:rFonts w:hint="cs"/>
          <w:rtl/>
        </w:rPr>
        <w:t>‌</w:t>
      </w:r>
      <w:r w:rsidRPr="00DB11B4">
        <w:rPr>
          <w:rtl/>
        </w:rPr>
        <w:t>رس</w:t>
      </w:r>
      <w:r w:rsidRPr="00DB11B4">
        <w:rPr>
          <w:rFonts w:hint="cs"/>
          <w:rtl/>
        </w:rPr>
        <w:t>ید،</w:t>
      </w:r>
      <w:r w:rsidRPr="00DB11B4">
        <w:rPr>
          <w:rtl/>
        </w:rPr>
        <w:t xml:space="preserve"> پس پروردگارا! ما را با آنان و در پ</w:t>
      </w:r>
      <w:r w:rsidRPr="00DB11B4">
        <w:rPr>
          <w:rFonts w:hint="cs"/>
          <w:rtl/>
        </w:rPr>
        <w:t>ی</w:t>
      </w:r>
      <w:r w:rsidRPr="00DB11B4">
        <w:rPr>
          <w:rtl/>
        </w:rPr>
        <w:t xml:space="preserve"> مصطف</w:t>
      </w:r>
      <w:r w:rsidRPr="00DB11B4">
        <w:rPr>
          <w:rFonts w:hint="cs"/>
          <w:rtl/>
        </w:rPr>
        <w:t>ی</w:t>
      </w:r>
      <w:r w:rsidR="00A2281B" w:rsidRPr="00DB11B4">
        <w:rPr>
          <w:rFonts w:cs="CTraditional Arabic"/>
          <w:rtl/>
        </w:rPr>
        <w:t xml:space="preserve"> ص </w:t>
      </w:r>
      <w:r w:rsidRPr="00DB11B4">
        <w:rPr>
          <w:rtl/>
        </w:rPr>
        <w:t>محشور بگردان.</w:t>
      </w:r>
    </w:p>
    <w:p w:rsidR="007D4FC2" w:rsidRPr="00DB11B4" w:rsidRDefault="007D4FC2" w:rsidP="00DB11B4">
      <w:pPr>
        <w:pStyle w:val="a5"/>
        <w:rPr>
          <w:rtl/>
        </w:rPr>
      </w:pPr>
      <w:r w:rsidRPr="00DB11B4">
        <w:rPr>
          <w:rFonts w:hint="cs"/>
          <w:rtl/>
        </w:rPr>
        <w:t>پروردگارا</w:t>
      </w:r>
      <w:r w:rsidRPr="00DB11B4">
        <w:rPr>
          <w:rtl/>
        </w:rPr>
        <w:t>! ما در انتشار م</w:t>
      </w:r>
      <w:r w:rsidRPr="00DB11B4">
        <w:rPr>
          <w:rFonts w:hint="cs"/>
          <w:rtl/>
        </w:rPr>
        <w:t>یراث</w:t>
      </w:r>
      <w:r w:rsidRPr="00DB11B4">
        <w:rPr>
          <w:rtl/>
        </w:rPr>
        <w:t xml:space="preserve"> آنان و معرف</w:t>
      </w:r>
      <w:r w:rsidRPr="00DB11B4">
        <w:rPr>
          <w:rFonts w:hint="cs"/>
          <w:rtl/>
        </w:rPr>
        <w:t>ی</w:t>
      </w:r>
      <w:r w:rsidRPr="00DB11B4">
        <w:rPr>
          <w:rtl/>
        </w:rPr>
        <w:t xml:space="preserve"> هد</w:t>
      </w:r>
      <w:r w:rsidRPr="00DB11B4">
        <w:rPr>
          <w:rFonts w:hint="cs"/>
          <w:rtl/>
        </w:rPr>
        <w:t>ی</w:t>
      </w:r>
      <w:r w:rsidRPr="00DB11B4">
        <w:rPr>
          <w:rtl/>
        </w:rPr>
        <w:t xml:space="preserve"> آنان و دفاع</w:t>
      </w:r>
      <w:r w:rsidR="003A39A6" w:rsidRPr="00DB11B4">
        <w:rPr>
          <w:rtl/>
        </w:rPr>
        <w:t xml:space="preserve"> و </w:t>
      </w:r>
      <w:r w:rsidRPr="00DB11B4">
        <w:rPr>
          <w:rtl/>
        </w:rPr>
        <w:t>دفع شبهه</w:t>
      </w:r>
      <w:r w:rsidR="00031947" w:rsidRPr="00DB11B4">
        <w:rPr>
          <w:rFonts w:hint="cs"/>
          <w:rtl/>
        </w:rPr>
        <w:t>‌</w:t>
      </w:r>
      <w:r w:rsidRPr="00DB11B4">
        <w:rPr>
          <w:rtl/>
        </w:rPr>
        <w:t>ها از آنان کوش</w:t>
      </w:r>
      <w:r w:rsidRPr="00DB11B4">
        <w:rPr>
          <w:rFonts w:hint="cs"/>
          <w:rtl/>
        </w:rPr>
        <w:t>یدیم</w:t>
      </w:r>
      <w:r w:rsidRPr="00DB11B4">
        <w:rPr>
          <w:rtl/>
        </w:rPr>
        <w:t xml:space="preserve"> و آنان را همان گونه که مقرر فرمود</w:t>
      </w:r>
      <w:r w:rsidRPr="00DB11B4">
        <w:rPr>
          <w:rFonts w:hint="cs"/>
          <w:rtl/>
        </w:rPr>
        <w:t>ی</w:t>
      </w:r>
      <w:r w:rsidRPr="00DB11B4">
        <w:rPr>
          <w:rtl/>
        </w:rPr>
        <w:t xml:space="preserve"> پاس داشت</w:t>
      </w:r>
      <w:r w:rsidRPr="00DB11B4">
        <w:rPr>
          <w:rFonts w:hint="cs"/>
          <w:rtl/>
        </w:rPr>
        <w:t>یم</w:t>
      </w:r>
      <w:r w:rsidRPr="00DB11B4">
        <w:rPr>
          <w:rtl/>
        </w:rPr>
        <w:t xml:space="preserve"> و در ا</w:t>
      </w:r>
      <w:r w:rsidRPr="00DB11B4">
        <w:rPr>
          <w:rFonts w:hint="cs"/>
          <w:rtl/>
        </w:rPr>
        <w:t>ین</w:t>
      </w:r>
      <w:r w:rsidRPr="00DB11B4">
        <w:rPr>
          <w:rtl/>
        </w:rPr>
        <w:t xml:space="preserve"> باره قربان</w:t>
      </w:r>
      <w:r w:rsidRPr="00DB11B4">
        <w:rPr>
          <w:rFonts w:hint="cs"/>
          <w:rtl/>
        </w:rPr>
        <w:t>ی</w:t>
      </w:r>
      <w:r w:rsidRPr="00DB11B4">
        <w:rPr>
          <w:rtl/>
        </w:rPr>
        <w:t xml:space="preserve"> داد</w:t>
      </w:r>
      <w:r w:rsidRPr="00DB11B4">
        <w:rPr>
          <w:rFonts w:hint="cs"/>
          <w:rtl/>
        </w:rPr>
        <w:t>یم،</w:t>
      </w:r>
      <w:r w:rsidRPr="00DB11B4">
        <w:rPr>
          <w:rtl/>
        </w:rPr>
        <w:t xml:space="preserve"> وقت و سرما</w:t>
      </w:r>
      <w:r w:rsidRPr="00DB11B4">
        <w:rPr>
          <w:rFonts w:hint="cs"/>
          <w:rtl/>
        </w:rPr>
        <w:t>یه</w:t>
      </w:r>
      <w:r w:rsidRPr="00DB11B4">
        <w:rPr>
          <w:rtl/>
        </w:rPr>
        <w:t xml:space="preserve"> و</w:t>
      </w:r>
      <w:r w:rsidR="00031947" w:rsidRPr="00DB11B4">
        <w:rPr>
          <w:rFonts w:hint="cs"/>
          <w:rtl/>
        </w:rPr>
        <w:t xml:space="preserve"> </w:t>
      </w:r>
      <w:r w:rsidRPr="00DB11B4">
        <w:rPr>
          <w:rtl/>
        </w:rPr>
        <w:t>توان خود را در ا</w:t>
      </w:r>
      <w:r w:rsidRPr="00DB11B4">
        <w:rPr>
          <w:rFonts w:hint="cs"/>
          <w:rtl/>
        </w:rPr>
        <w:t>ین</w:t>
      </w:r>
      <w:r w:rsidRPr="00DB11B4">
        <w:rPr>
          <w:rtl/>
        </w:rPr>
        <w:t xml:space="preserve"> باره گذاشت</w:t>
      </w:r>
      <w:r w:rsidRPr="00DB11B4">
        <w:rPr>
          <w:rFonts w:hint="cs"/>
          <w:rtl/>
        </w:rPr>
        <w:t>یم</w:t>
      </w:r>
      <w:r w:rsidRPr="00DB11B4">
        <w:rPr>
          <w:rtl/>
        </w:rPr>
        <w:t xml:space="preserve"> و از خود و زن و فرزندان خود گذشت</w:t>
      </w:r>
      <w:r w:rsidRPr="00DB11B4">
        <w:rPr>
          <w:rFonts w:hint="cs"/>
          <w:rtl/>
        </w:rPr>
        <w:t>یم،</w:t>
      </w:r>
      <w:r w:rsidRPr="00DB11B4">
        <w:rPr>
          <w:rtl/>
        </w:rPr>
        <w:t xml:space="preserve"> خدا</w:t>
      </w:r>
      <w:r w:rsidR="00BE552E" w:rsidRPr="00DB11B4">
        <w:rPr>
          <w:rFonts w:hint="cs"/>
          <w:rtl/>
        </w:rPr>
        <w:t>یا!</w:t>
      </w:r>
      <w:r w:rsidRPr="00DB11B4">
        <w:rPr>
          <w:rtl/>
        </w:rPr>
        <w:t xml:space="preserve"> ا</w:t>
      </w:r>
      <w:r w:rsidRPr="00DB11B4">
        <w:rPr>
          <w:rFonts w:hint="cs"/>
          <w:rtl/>
        </w:rPr>
        <w:t>ین</w:t>
      </w:r>
      <w:r w:rsidRPr="00DB11B4">
        <w:rPr>
          <w:rtl/>
        </w:rPr>
        <w:t xml:space="preserve"> فقط </w:t>
      </w:r>
      <w:r w:rsidRPr="00DB11B4">
        <w:rPr>
          <w:rFonts w:hint="cs"/>
          <w:rtl/>
        </w:rPr>
        <w:t>فضل</w:t>
      </w:r>
      <w:r w:rsidRPr="00DB11B4">
        <w:rPr>
          <w:rtl/>
        </w:rPr>
        <w:t xml:space="preserve"> و منت توست که ما را به ا</w:t>
      </w:r>
      <w:r w:rsidRPr="00DB11B4">
        <w:rPr>
          <w:rFonts w:hint="cs"/>
          <w:rtl/>
        </w:rPr>
        <w:t>ین</w:t>
      </w:r>
      <w:r w:rsidRPr="00DB11B4">
        <w:rPr>
          <w:rtl/>
        </w:rPr>
        <w:t xml:space="preserve"> فضل عظ</w:t>
      </w:r>
      <w:r w:rsidRPr="00DB11B4">
        <w:rPr>
          <w:rFonts w:hint="cs"/>
          <w:rtl/>
        </w:rPr>
        <w:t>یم</w:t>
      </w:r>
      <w:r w:rsidRPr="00DB11B4">
        <w:rPr>
          <w:rtl/>
        </w:rPr>
        <w:t xml:space="preserve"> و دارا</w:t>
      </w:r>
      <w:r w:rsidRPr="00DB11B4">
        <w:rPr>
          <w:rFonts w:hint="cs"/>
          <w:rtl/>
        </w:rPr>
        <w:t>ی</w:t>
      </w:r>
      <w:r w:rsidRPr="00DB11B4">
        <w:rPr>
          <w:rtl/>
        </w:rPr>
        <w:t xml:space="preserve"> اجر گسترده و اثر پسند</w:t>
      </w:r>
      <w:r w:rsidRPr="00DB11B4">
        <w:rPr>
          <w:rFonts w:hint="cs"/>
          <w:rtl/>
        </w:rPr>
        <w:t>یده</w:t>
      </w:r>
      <w:r w:rsidRPr="00DB11B4">
        <w:rPr>
          <w:rtl/>
        </w:rPr>
        <w:t xml:space="preserve"> برگز</w:t>
      </w:r>
      <w:r w:rsidRPr="00DB11B4">
        <w:rPr>
          <w:rFonts w:hint="cs"/>
          <w:rtl/>
        </w:rPr>
        <w:t>یدی</w:t>
      </w:r>
      <w:r w:rsidRPr="00DB11B4">
        <w:rPr>
          <w:rtl/>
        </w:rPr>
        <w:t>.</w:t>
      </w:r>
    </w:p>
    <w:p w:rsidR="007D4FC2" w:rsidRPr="00DB11B4" w:rsidRDefault="007D4FC2" w:rsidP="00DB11B4">
      <w:pPr>
        <w:pStyle w:val="a5"/>
        <w:widowControl w:val="0"/>
        <w:rPr>
          <w:spacing w:val="-2"/>
          <w:rtl/>
        </w:rPr>
      </w:pPr>
      <w:r w:rsidRPr="00DB11B4">
        <w:rPr>
          <w:rFonts w:hint="cs"/>
          <w:spacing w:val="-2"/>
          <w:rtl/>
        </w:rPr>
        <w:t>خدایا</w:t>
      </w:r>
      <w:r w:rsidRPr="00DB11B4">
        <w:rPr>
          <w:spacing w:val="-2"/>
          <w:rtl/>
        </w:rPr>
        <w:t>! تو بر امت محمد</w:t>
      </w:r>
      <w:r w:rsidR="00A2281B" w:rsidRPr="00DB11B4">
        <w:rPr>
          <w:rFonts w:cs="CTraditional Arabic"/>
          <w:spacing w:val="-2"/>
          <w:rtl/>
        </w:rPr>
        <w:t xml:space="preserve"> ص </w:t>
      </w:r>
      <w:r w:rsidRPr="00DB11B4">
        <w:rPr>
          <w:spacing w:val="-2"/>
          <w:rtl/>
        </w:rPr>
        <w:t>مقدر فرمود</w:t>
      </w:r>
      <w:r w:rsidRPr="00DB11B4">
        <w:rPr>
          <w:rFonts w:hint="cs"/>
          <w:spacing w:val="-2"/>
          <w:rtl/>
        </w:rPr>
        <w:t>ی</w:t>
      </w:r>
      <w:r w:rsidRPr="00DB11B4">
        <w:rPr>
          <w:spacing w:val="-2"/>
          <w:rtl/>
        </w:rPr>
        <w:t xml:space="preserve"> </w:t>
      </w:r>
      <w:r w:rsidRPr="00DB11B4">
        <w:rPr>
          <w:rFonts w:hint="cs"/>
          <w:spacing w:val="-2"/>
          <w:rtl/>
        </w:rPr>
        <w:t>و</w:t>
      </w:r>
      <w:r w:rsidR="00BE552E" w:rsidRPr="00DB11B4">
        <w:rPr>
          <w:rFonts w:hint="cs"/>
          <w:spacing w:val="-2"/>
          <w:rtl/>
        </w:rPr>
        <w:t xml:space="preserve"> </w:t>
      </w:r>
      <w:r w:rsidRPr="00DB11B4">
        <w:rPr>
          <w:rFonts w:hint="cs"/>
          <w:spacing w:val="-2"/>
          <w:rtl/>
        </w:rPr>
        <w:t>تقدیر</w:t>
      </w:r>
      <w:r w:rsidRPr="00DB11B4">
        <w:rPr>
          <w:spacing w:val="-2"/>
          <w:rtl/>
        </w:rPr>
        <w:t xml:space="preserve"> تو قابل رد نمودن ن</w:t>
      </w:r>
      <w:r w:rsidRPr="00DB11B4">
        <w:rPr>
          <w:rFonts w:hint="cs"/>
          <w:spacing w:val="-2"/>
          <w:rtl/>
        </w:rPr>
        <w:t>یست</w:t>
      </w:r>
      <w:r w:rsidRPr="00DB11B4">
        <w:rPr>
          <w:spacing w:val="-2"/>
          <w:rtl/>
        </w:rPr>
        <w:t>- که به ضعف بشر</w:t>
      </w:r>
      <w:r w:rsidRPr="00DB11B4">
        <w:rPr>
          <w:rFonts w:hint="cs"/>
          <w:spacing w:val="-2"/>
          <w:rtl/>
        </w:rPr>
        <w:t>ی</w:t>
      </w:r>
      <w:r w:rsidRPr="00DB11B4">
        <w:rPr>
          <w:spacing w:val="-2"/>
          <w:rtl/>
        </w:rPr>
        <w:t xml:space="preserve"> و اختلاف برداشت و طرز تفکر مبتلا باشند، در پ</w:t>
      </w:r>
      <w:r w:rsidRPr="00DB11B4">
        <w:rPr>
          <w:rFonts w:hint="cs"/>
          <w:spacing w:val="-2"/>
          <w:rtl/>
        </w:rPr>
        <w:t>ی</w:t>
      </w:r>
      <w:r w:rsidRPr="00DB11B4">
        <w:rPr>
          <w:spacing w:val="-2"/>
          <w:rtl/>
        </w:rPr>
        <w:t xml:space="preserve"> آن برخ</w:t>
      </w:r>
      <w:r w:rsidRPr="00DB11B4">
        <w:rPr>
          <w:rFonts w:hint="cs"/>
          <w:spacing w:val="-2"/>
          <w:rtl/>
        </w:rPr>
        <w:t>ی</w:t>
      </w:r>
      <w:r w:rsidRPr="00DB11B4">
        <w:rPr>
          <w:spacing w:val="-2"/>
          <w:rtl/>
        </w:rPr>
        <w:t xml:space="preserve"> مجتهد</w:t>
      </w:r>
      <w:r w:rsidRPr="00DB11B4">
        <w:rPr>
          <w:rFonts w:hint="cs"/>
          <w:spacing w:val="-2"/>
          <w:rtl/>
        </w:rPr>
        <w:t>ین</w:t>
      </w:r>
      <w:r w:rsidRPr="00DB11B4">
        <w:rPr>
          <w:spacing w:val="-2"/>
          <w:rtl/>
        </w:rPr>
        <w:t xml:space="preserve"> به صواب، و برخ</w:t>
      </w:r>
      <w:r w:rsidRPr="00DB11B4">
        <w:rPr>
          <w:rFonts w:hint="cs"/>
          <w:spacing w:val="-2"/>
          <w:rtl/>
        </w:rPr>
        <w:t>ی</w:t>
      </w:r>
      <w:r w:rsidRPr="00DB11B4">
        <w:rPr>
          <w:spacing w:val="-2"/>
          <w:rtl/>
        </w:rPr>
        <w:t xml:space="preserve"> به خطا رفتند و</w:t>
      </w:r>
      <w:r w:rsidR="00142E8E" w:rsidRPr="00DB11B4">
        <w:rPr>
          <w:rFonts w:hint="cs"/>
          <w:spacing w:val="-2"/>
          <w:rtl/>
        </w:rPr>
        <w:t xml:space="preserve"> </w:t>
      </w:r>
      <w:r w:rsidRPr="00DB11B4">
        <w:rPr>
          <w:spacing w:val="-2"/>
          <w:rtl/>
        </w:rPr>
        <w:t>تو با رحمت خود هر دو را مشمول رحمت و مغفرت خود گردان</w:t>
      </w:r>
      <w:r w:rsidRPr="00DB11B4">
        <w:rPr>
          <w:rFonts w:hint="cs"/>
          <w:spacing w:val="-2"/>
          <w:rtl/>
        </w:rPr>
        <w:t>یدی،</w:t>
      </w:r>
      <w:r w:rsidRPr="00DB11B4">
        <w:rPr>
          <w:spacing w:val="-2"/>
          <w:rtl/>
        </w:rPr>
        <w:t xml:space="preserve"> ز</w:t>
      </w:r>
      <w:r w:rsidRPr="00DB11B4">
        <w:rPr>
          <w:rFonts w:hint="cs"/>
          <w:spacing w:val="-2"/>
          <w:rtl/>
        </w:rPr>
        <w:t>یرا</w:t>
      </w:r>
      <w:r w:rsidRPr="00DB11B4">
        <w:rPr>
          <w:spacing w:val="-2"/>
          <w:rtl/>
        </w:rPr>
        <w:t xml:space="preserve"> از ن</w:t>
      </w:r>
      <w:r w:rsidRPr="00DB11B4">
        <w:rPr>
          <w:rFonts w:hint="cs"/>
          <w:spacing w:val="-2"/>
          <w:rtl/>
        </w:rPr>
        <w:t>یت</w:t>
      </w:r>
      <w:r w:rsidRPr="00DB11B4">
        <w:rPr>
          <w:spacing w:val="-2"/>
          <w:rtl/>
        </w:rPr>
        <w:t xml:space="preserve"> هر دو آگاه بو</w:t>
      </w:r>
      <w:r w:rsidRPr="00DB11B4">
        <w:rPr>
          <w:rFonts w:hint="cs"/>
          <w:spacing w:val="-2"/>
          <w:rtl/>
        </w:rPr>
        <w:t>دی،</w:t>
      </w:r>
      <w:r w:rsidRPr="00DB11B4">
        <w:rPr>
          <w:spacing w:val="-2"/>
          <w:rtl/>
        </w:rPr>
        <w:t xml:space="preserve"> و سنت اختلاف که از زمان آدم </w:t>
      </w:r>
      <w:r w:rsidR="00B76004" w:rsidRPr="00DB11B4">
        <w:rPr>
          <w:rFonts w:cs="CTraditional Arabic" w:hint="cs"/>
          <w:spacing w:val="-2"/>
          <w:rtl/>
        </w:rPr>
        <w:t>÷</w:t>
      </w:r>
      <w:r w:rsidRPr="00DB11B4">
        <w:rPr>
          <w:spacing w:val="-2"/>
          <w:rtl/>
        </w:rPr>
        <w:t xml:space="preserve"> آفر</w:t>
      </w:r>
      <w:r w:rsidRPr="00DB11B4">
        <w:rPr>
          <w:rFonts w:hint="cs"/>
          <w:spacing w:val="-2"/>
          <w:rtl/>
        </w:rPr>
        <w:t>یدی</w:t>
      </w:r>
      <w:r w:rsidRPr="00DB11B4">
        <w:rPr>
          <w:spacing w:val="-2"/>
          <w:rtl/>
        </w:rPr>
        <w:t xml:space="preserve"> و بر اثر آن اجداد ما قاب</w:t>
      </w:r>
      <w:r w:rsidRPr="00DB11B4">
        <w:rPr>
          <w:rFonts w:hint="cs"/>
          <w:spacing w:val="-2"/>
          <w:rtl/>
        </w:rPr>
        <w:t>یل</w:t>
      </w:r>
      <w:r w:rsidRPr="00DB11B4">
        <w:rPr>
          <w:spacing w:val="-2"/>
          <w:rtl/>
        </w:rPr>
        <w:t xml:space="preserve"> و هاب</w:t>
      </w:r>
      <w:r w:rsidRPr="00DB11B4">
        <w:rPr>
          <w:rFonts w:hint="cs"/>
          <w:spacing w:val="-2"/>
          <w:rtl/>
        </w:rPr>
        <w:t>یل</w:t>
      </w:r>
      <w:r w:rsidRPr="00DB11B4">
        <w:rPr>
          <w:spacing w:val="-2"/>
          <w:rtl/>
        </w:rPr>
        <w:t xml:space="preserve"> با هم اختلاف نمودند، بر آنان ن</w:t>
      </w:r>
      <w:r w:rsidRPr="00DB11B4">
        <w:rPr>
          <w:rFonts w:hint="cs"/>
          <w:spacing w:val="-2"/>
          <w:rtl/>
        </w:rPr>
        <w:t>یز</w:t>
      </w:r>
      <w:r w:rsidRPr="00DB11B4">
        <w:rPr>
          <w:spacing w:val="-2"/>
          <w:rtl/>
        </w:rPr>
        <w:t xml:space="preserve"> تطب</w:t>
      </w:r>
      <w:r w:rsidRPr="00DB11B4">
        <w:rPr>
          <w:rFonts w:hint="cs"/>
          <w:spacing w:val="-2"/>
          <w:rtl/>
        </w:rPr>
        <w:t>یق</w:t>
      </w:r>
      <w:r w:rsidRPr="00DB11B4">
        <w:rPr>
          <w:spacing w:val="-2"/>
          <w:rtl/>
        </w:rPr>
        <w:t xml:space="preserve"> </w:t>
      </w:r>
      <w:r w:rsidRPr="00DB11B4">
        <w:rPr>
          <w:rFonts w:hint="cs"/>
          <w:spacing w:val="-2"/>
          <w:rtl/>
        </w:rPr>
        <w:t>یافت</w:t>
      </w:r>
      <w:r w:rsidRPr="00DB11B4">
        <w:rPr>
          <w:spacing w:val="-2"/>
          <w:rtl/>
        </w:rPr>
        <w:t>.</w:t>
      </w:r>
    </w:p>
    <w:p w:rsidR="007D4FC2" w:rsidRPr="00DB11B4" w:rsidRDefault="007D4FC2" w:rsidP="00DB11B4">
      <w:pPr>
        <w:pStyle w:val="a5"/>
        <w:rPr>
          <w:rtl/>
        </w:rPr>
      </w:pPr>
      <w:r w:rsidRPr="00DB11B4">
        <w:rPr>
          <w:rFonts w:hint="cs"/>
          <w:rtl/>
        </w:rPr>
        <w:t>پروردگارا</w:t>
      </w:r>
      <w:r w:rsidRPr="00DB11B4">
        <w:rPr>
          <w:rtl/>
        </w:rPr>
        <w:t>! تو که م</w:t>
      </w:r>
      <w:r w:rsidRPr="00DB11B4">
        <w:rPr>
          <w:rFonts w:hint="cs"/>
          <w:rtl/>
        </w:rPr>
        <w:t>ی</w:t>
      </w:r>
      <w:r w:rsidR="002613B5" w:rsidRPr="00DB11B4">
        <w:rPr>
          <w:rFonts w:hint="cs"/>
          <w:rtl/>
        </w:rPr>
        <w:t>‌</w:t>
      </w:r>
      <w:r w:rsidRPr="00DB11B4">
        <w:rPr>
          <w:rtl/>
        </w:rPr>
        <w:t>دان</w:t>
      </w:r>
      <w:r w:rsidRPr="00DB11B4">
        <w:rPr>
          <w:rFonts w:hint="cs"/>
          <w:rtl/>
        </w:rPr>
        <w:t>ی</w:t>
      </w:r>
      <w:r w:rsidRPr="00DB11B4">
        <w:rPr>
          <w:rtl/>
        </w:rPr>
        <w:t xml:space="preserve"> که بر اثر ا</w:t>
      </w:r>
      <w:r w:rsidRPr="00DB11B4">
        <w:rPr>
          <w:rFonts w:hint="cs"/>
          <w:rtl/>
        </w:rPr>
        <w:t>ین</w:t>
      </w:r>
      <w:r w:rsidRPr="00DB11B4">
        <w:rPr>
          <w:rtl/>
        </w:rPr>
        <w:t xml:space="preserve"> اختلافات چه فتنه</w:t>
      </w:r>
      <w:r w:rsidR="002613B5" w:rsidRPr="00DB11B4">
        <w:rPr>
          <w:rFonts w:hint="cs"/>
          <w:rtl/>
        </w:rPr>
        <w:t>‌</w:t>
      </w:r>
      <w:r w:rsidRPr="00DB11B4">
        <w:rPr>
          <w:rtl/>
        </w:rPr>
        <w:t>ها</w:t>
      </w:r>
      <w:r w:rsidRPr="00DB11B4">
        <w:rPr>
          <w:rFonts w:hint="cs"/>
          <w:rtl/>
        </w:rPr>
        <w:t>ی</w:t>
      </w:r>
      <w:r w:rsidRPr="00DB11B4">
        <w:rPr>
          <w:rtl/>
        </w:rPr>
        <w:t xml:space="preserve"> م</w:t>
      </w:r>
      <w:r w:rsidRPr="00DB11B4">
        <w:rPr>
          <w:rFonts w:hint="cs"/>
          <w:rtl/>
        </w:rPr>
        <w:t>یان</w:t>
      </w:r>
      <w:r w:rsidRPr="00DB11B4">
        <w:rPr>
          <w:rtl/>
        </w:rPr>
        <w:t xml:space="preserve"> مسلمانان ا</w:t>
      </w:r>
      <w:r w:rsidRPr="00DB11B4">
        <w:rPr>
          <w:rFonts w:hint="cs"/>
          <w:rtl/>
        </w:rPr>
        <w:t>یجاد</w:t>
      </w:r>
      <w:r w:rsidRPr="00DB11B4">
        <w:rPr>
          <w:rtl/>
        </w:rPr>
        <w:t xml:space="preserve"> گشت، که دست</w:t>
      </w:r>
      <w:r w:rsidR="00325708" w:rsidRPr="00DB11B4">
        <w:rPr>
          <w:rtl/>
        </w:rPr>
        <w:t>‌ها</w:t>
      </w:r>
      <w:r w:rsidRPr="00DB11B4">
        <w:rPr>
          <w:rFonts w:hint="cs"/>
          <w:rtl/>
        </w:rPr>
        <w:t>ی</w:t>
      </w:r>
      <w:r w:rsidRPr="00DB11B4">
        <w:rPr>
          <w:rtl/>
        </w:rPr>
        <w:t xml:space="preserve"> ما را از آن حفظ نمود</w:t>
      </w:r>
      <w:r w:rsidRPr="00DB11B4">
        <w:rPr>
          <w:rFonts w:hint="cs"/>
          <w:rtl/>
        </w:rPr>
        <w:t>ی،</w:t>
      </w:r>
      <w:r w:rsidRPr="00DB11B4">
        <w:rPr>
          <w:rtl/>
        </w:rPr>
        <w:t xml:space="preserve"> پس پروردگارا ما را توف</w:t>
      </w:r>
      <w:r w:rsidRPr="00DB11B4">
        <w:rPr>
          <w:rFonts w:hint="cs"/>
          <w:rtl/>
        </w:rPr>
        <w:t>یق</w:t>
      </w:r>
      <w:r w:rsidRPr="00DB11B4">
        <w:rPr>
          <w:rtl/>
        </w:rPr>
        <w:t xml:space="preserve"> ده تا زبان</w:t>
      </w:r>
      <w:r w:rsidR="002613B5" w:rsidRPr="00DB11B4">
        <w:rPr>
          <w:rFonts w:hint="cs"/>
          <w:rtl/>
        </w:rPr>
        <w:t>‌</w:t>
      </w:r>
      <w:r w:rsidRPr="00DB11B4">
        <w:rPr>
          <w:rtl/>
        </w:rPr>
        <w:t>ها</w:t>
      </w:r>
      <w:r w:rsidRPr="00DB11B4">
        <w:rPr>
          <w:rFonts w:hint="cs"/>
          <w:rtl/>
        </w:rPr>
        <w:t>ی</w:t>
      </w:r>
      <w:r w:rsidRPr="00DB11B4">
        <w:rPr>
          <w:rtl/>
        </w:rPr>
        <w:t xml:space="preserve"> خود را ن</w:t>
      </w:r>
      <w:r w:rsidRPr="00DB11B4">
        <w:rPr>
          <w:rFonts w:hint="cs"/>
          <w:rtl/>
        </w:rPr>
        <w:t>یز</w:t>
      </w:r>
      <w:r w:rsidRPr="00DB11B4">
        <w:rPr>
          <w:rtl/>
        </w:rPr>
        <w:t xml:space="preserve"> از آن سالم نگاهدار</w:t>
      </w:r>
      <w:r w:rsidRPr="00DB11B4">
        <w:rPr>
          <w:rFonts w:hint="cs"/>
          <w:rtl/>
        </w:rPr>
        <w:t>یم</w:t>
      </w:r>
      <w:r w:rsidRPr="00DB11B4">
        <w:rPr>
          <w:rtl/>
        </w:rPr>
        <w:t>.</w:t>
      </w:r>
    </w:p>
    <w:p w:rsidR="007D4FC2" w:rsidRPr="00DB11B4" w:rsidRDefault="007D4FC2" w:rsidP="00DB11B4">
      <w:pPr>
        <w:pStyle w:val="a5"/>
        <w:rPr>
          <w:rtl/>
        </w:rPr>
      </w:pPr>
      <w:r w:rsidRPr="00DB11B4">
        <w:rPr>
          <w:rFonts w:hint="cs"/>
          <w:rtl/>
        </w:rPr>
        <w:t>پروردگارا</w:t>
      </w:r>
      <w:r w:rsidRPr="00DB11B4">
        <w:rPr>
          <w:rtl/>
        </w:rPr>
        <w:t>! تو مقدر فرمود</w:t>
      </w:r>
      <w:r w:rsidRPr="00DB11B4">
        <w:rPr>
          <w:rFonts w:hint="cs"/>
          <w:rtl/>
        </w:rPr>
        <w:t>ی</w:t>
      </w:r>
      <w:r w:rsidRPr="00DB11B4">
        <w:rPr>
          <w:rtl/>
        </w:rPr>
        <w:t xml:space="preserve"> که بر اساس تفاوت عقل و فهم و هوا</w:t>
      </w:r>
      <w:r w:rsidRPr="00DB11B4">
        <w:rPr>
          <w:rFonts w:hint="cs"/>
          <w:rtl/>
        </w:rPr>
        <w:t>ی</w:t>
      </w:r>
      <w:r w:rsidRPr="00DB11B4">
        <w:rPr>
          <w:rtl/>
        </w:rPr>
        <w:t xml:space="preserve"> نفسان</w:t>
      </w:r>
      <w:r w:rsidRPr="00DB11B4">
        <w:rPr>
          <w:rFonts w:hint="cs"/>
          <w:rtl/>
        </w:rPr>
        <w:t>ی،</w:t>
      </w:r>
      <w:r w:rsidRPr="00DB11B4">
        <w:rPr>
          <w:rtl/>
        </w:rPr>
        <w:t xml:space="preserve"> اختلاف در م</w:t>
      </w:r>
      <w:r w:rsidRPr="00DB11B4">
        <w:rPr>
          <w:rFonts w:hint="cs"/>
          <w:rtl/>
        </w:rPr>
        <w:t>یان</w:t>
      </w:r>
      <w:r w:rsidRPr="00DB11B4">
        <w:rPr>
          <w:rtl/>
        </w:rPr>
        <w:t xml:space="preserve"> بندگانت ادامه </w:t>
      </w:r>
      <w:r w:rsidRPr="00DB11B4">
        <w:rPr>
          <w:rFonts w:hint="cs"/>
          <w:rtl/>
        </w:rPr>
        <w:t>یابد،</w:t>
      </w:r>
      <w:r w:rsidRPr="00DB11B4">
        <w:rPr>
          <w:rtl/>
        </w:rPr>
        <w:t xml:space="preserve"> پس پروردگارا! ن</w:t>
      </w:r>
      <w:r w:rsidRPr="00DB11B4">
        <w:rPr>
          <w:rFonts w:hint="cs"/>
          <w:rtl/>
        </w:rPr>
        <w:t>یت</w:t>
      </w:r>
      <w:r w:rsidR="002613B5" w:rsidRPr="00DB11B4">
        <w:rPr>
          <w:rFonts w:hint="cs"/>
          <w:rtl/>
        </w:rPr>
        <w:t>‌</w:t>
      </w:r>
      <w:r w:rsidRPr="00DB11B4">
        <w:rPr>
          <w:rtl/>
        </w:rPr>
        <w:t>ها</w:t>
      </w:r>
      <w:r w:rsidRPr="00DB11B4">
        <w:rPr>
          <w:rFonts w:hint="cs"/>
          <w:rtl/>
        </w:rPr>
        <w:t>ی</w:t>
      </w:r>
      <w:r w:rsidRPr="00DB11B4">
        <w:rPr>
          <w:rtl/>
        </w:rPr>
        <w:t xml:space="preserve"> ما را خالص بگردان و در امور اختلاف</w:t>
      </w:r>
      <w:r w:rsidRPr="00DB11B4">
        <w:rPr>
          <w:rFonts w:hint="cs"/>
          <w:rtl/>
        </w:rPr>
        <w:t>ی</w:t>
      </w:r>
      <w:r w:rsidRPr="00DB11B4">
        <w:rPr>
          <w:rtl/>
        </w:rPr>
        <w:t xml:space="preserve"> ما را به حق و حق</w:t>
      </w:r>
      <w:r w:rsidRPr="00DB11B4">
        <w:rPr>
          <w:rFonts w:hint="cs"/>
          <w:rtl/>
        </w:rPr>
        <w:t>یقت</w:t>
      </w:r>
      <w:r w:rsidRPr="00DB11B4">
        <w:rPr>
          <w:rtl/>
        </w:rPr>
        <w:t xml:space="preserve"> رهنمون باش.</w:t>
      </w:r>
    </w:p>
    <w:p w:rsidR="007D4FC2" w:rsidRPr="00DB11B4" w:rsidRDefault="007D4FC2" w:rsidP="00DB11B4">
      <w:pPr>
        <w:pStyle w:val="a5"/>
        <w:rPr>
          <w:rtl/>
        </w:rPr>
      </w:pPr>
      <w:r w:rsidRPr="00DB11B4">
        <w:rPr>
          <w:rFonts w:hint="cs"/>
          <w:rtl/>
        </w:rPr>
        <w:t>پروردگارا</w:t>
      </w:r>
      <w:r w:rsidRPr="00DB11B4">
        <w:rPr>
          <w:rtl/>
        </w:rPr>
        <w:t>! از ا</w:t>
      </w:r>
      <w:r w:rsidRPr="00DB11B4">
        <w:rPr>
          <w:rFonts w:hint="cs"/>
          <w:rtl/>
        </w:rPr>
        <w:t>ینکه</w:t>
      </w:r>
      <w:r w:rsidRPr="00DB11B4">
        <w:rPr>
          <w:rtl/>
        </w:rPr>
        <w:t xml:space="preserve"> در کو</w:t>
      </w:r>
      <w:r w:rsidRPr="00DB11B4">
        <w:rPr>
          <w:rFonts w:hint="cs"/>
          <w:rtl/>
        </w:rPr>
        <w:t>یت</w:t>
      </w:r>
      <w:r w:rsidRPr="00DB11B4">
        <w:rPr>
          <w:rtl/>
        </w:rPr>
        <w:t xml:space="preserve"> و خارج از آن ما را م</w:t>
      </w:r>
      <w:r w:rsidRPr="00DB11B4">
        <w:rPr>
          <w:rFonts w:hint="cs"/>
          <w:rtl/>
        </w:rPr>
        <w:t>یان</w:t>
      </w:r>
      <w:r w:rsidRPr="00DB11B4">
        <w:rPr>
          <w:rtl/>
        </w:rPr>
        <w:t xml:space="preserve"> بندگانت مقبول</w:t>
      </w:r>
      <w:r w:rsidRPr="00DB11B4">
        <w:rPr>
          <w:rFonts w:hint="cs"/>
          <w:rtl/>
        </w:rPr>
        <w:t>یتی</w:t>
      </w:r>
      <w:r w:rsidRPr="00DB11B4">
        <w:rPr>
          <w:rtl/>
        </w:rPr>
        <w:t xml:space="preserve"> عنا</w:t>
      </w:r>
      <w:r w:rsidRPr="00DB11B4">
        <w:rPr>
          <w:rFonts w:hint="cs"/>
          <w:rtl/>
        </w:rPr>
        <w:t>یت</w:t>
      </w:r>
      <w:r w:rsidRPr="00DB11B4">
        <w:rPr>
          <w:rtl/>
        </w:rPr>
        <w:t xml:space="preserve"> فرمود</w:t>
      </w:r>
      <w:r w:rsidRPr="00DB11B4">
        <w:rPr>
          <w:rFonts w:hint="cs"/>
          <w:rtl/>
        </w:rPr>
        <w:t>ی،</w:t>
      </w:r>
      <w:r w:rsidRPr="00DB11B4">
        <w:rPr>
          <w:rtl/>
        </w:rPr>
        <w:t xml:space="preserve"> از تو سپاس گزار</w:t>
      </w:r>
      <w:r w:rsidRPr="00DB11B4">
        <w:rPr>
          <w:rFonts w:hint="cs"/>
          <w:rtl/>
        </w:rPr>
        <w:t>یم،</w:t>
      </w:r>
      <w:r w:rsidRPr="00DB11B4">
        <w:rPr>
          <w:rtl/>
        </w:rPr>
        <w:t xml:space="preserve"> </w:t>
      </w:r>
      <w:r w:rsidR="00B13831" w:rsidRPr="00DB11B4">
        <w:rPr>
          <w:rFonts w:hint="cs"/>
          <w:rtl/>
        </w:rPr>
        <w:t>ک</w:t>
      </w:r>
      <w:r w:rsidRPr="00DB11B4">
        <w:rPr>
          <w:rtl/>
        </w:rPr>
        <w:t>ه در پ</w:t>
      </w:r>
      <w:r w:rsidRPr="00DB11B4">
        <w:rPr>
          <w:rFonts w:hint="cs"/>
          <w:rtl/>
        </w:rPr>
        <w:t>ی</w:t>
      </w:r>
      <w:r w:rsidRPr="00DB11B4">
        <w:rPr>
          <w:rtl/>
        </w:rPr>
        <w:t xml:space="preserve"> آن به فضل و کرم تو رسالت ما منتشر گشت که مردم از دور و نزد</w:t>
      </w:r>
      <w:r w:rsidRPr="00DB11B4">
        <w:rPr>
          <w:rFonts w:hint="cs"/>
          <w:rtl/>
        </w:rPr>
        <w:t>یک</w:t>
      </w:r>
      <w:r w:rsidRPr="00DB11B4">
        <w:rPr>
          <w:rtl/>
        </w:rPr>
        <w:t xml:space="preserve"> آن را در</w:t>
      </w:r>
      <w:r w:rsidRPr="00DB11B4">
        <w:rPr>
          <w:rFonts w:hint="cs"/>
          <w:rtl/>
        </w:rPr>
        <w:t>یافت</w:t>
      </w:r>
      <w:r w:rsidRPr="00DB11B4">
        <w:rPr>
          <w:rtl/>
        </w:rPr>
        <w:t xml:space="preserve"> کردند، پروردگارا! ما سنت اختلاف را پذ</w:t>
      </w:r>
      <w:r w:rsidRPr="00DB11B4">
        <w:rPr>
          <w:rFonts w:hint="cs"/>
          <w:rtl/>
        </w:rPr>
        <w:t>یرفتیم،</w:t>
      </w:r>
      <w:r w:rsidRPr="00DB11B4">
        <w:rPr>
          <w:rtl/>
        </w:rPr>
        <w:t xml:space="preserve"> و در مقابل کسان</w:t>
      </w:r>
      <w:r w:rsidRPr="00DB11B4">
        <w:rPr>
          <w:rFonts w:hint="cs"/>
          <w:rtl/>
        </w:rPr>
        <w:t>ی</w:t>
      </w:r>
      <w:r w:rsidRPr="00DB11B4">
        <w:rPr>
          <w:rtl/>
        </w:rPr>
        <w:t xml:space="preserve"> که مخالف </w:t>
      </w:r>
      <w:r w:rsidRPr="00DB11B4">
        <w:rPr>
          <w:rFonts w:hint="cs"/>
          <w:rtl/>
        </w:rPr>
        <w:t>فکر</w:t>
      </w:r>
      <w:r w:rsidRPr="00DB11B4">
        <w:rPr>
          <w:rtl/>
        </w:rPr>
        <w:t xml:space="preserve"> ما هستن</w:t>
      </w:r>
      <w:r w:rsidR="00FF216B" w:rsidRPr="00DB11B4">
        <w:rPr>
          <w:rFonts w:hint="cs"/>
          <w:rtl/>
        </w:rPr>
        <w:t>د</w:t>
      </w:r>
      <w:r w:rsidRPr="00DB11B4">
        <w:rPr>
          <w:rtl/>
        </w:rPr>
        <w:t>، و ما را نا سزا م</w:t>
      </w:r>
      <w:r w:rsidRPr="00DB11B4">
        <w:rPr>
          <w:rFonts w:hint="cs"/>
          <w:rtl/>
        </w:rPr>
        <w:t>ی</w:t>
      </w:r>
      <w:r w:rsidR="00FF216B" w:rsidRPr="00DB11B4">
        <w:rPr>
          <w:rFonts w:hint="cs"/>
          <w:rtl/>
        </w:rPr>
        <w:t>‌</w:t>
      </w:r>
      <w:r w:rsidRPr="00DB11B4">
        <w:rPr>
          <w:rtl/>
        </w:rPr>
        <w:t>گو</w:t>
      </w:r>
      <w:r w:rsidRPr="00DB11B4">
        <w:rPr>
          <w:rFonts w:hint="cs"/>
          <w:rtl/>
        </w:rPr>
        <w:t>یند</w:t>
      </w:r>
      <w:r w:rsidRPr="00DB11B4">
        <w:rPr>
          <w:rtl/>
        </w:rPr>
        <w:t xml:space="preserve"> و در ن</w:t>
      </w:r>
      <w:r w:rsidRPr="00DB11B4">
        <w:rPr>
          <w:rFonts w:hint="cs"/>
          <w:rtl/>
        </w:rPr>
        <w:t>یات</w:t>
      </w:r>
      <w:r w:rsidRPr="00DB11B4">
        <w:rPr>
          <w:rtl/>
        </w:rPr>
        <w:t xml:space="preserve"> ما مشکوک هستند و عل</w:t>
      </w:r>
      <w:r w:rsidRPr="00DB11B4">
        <w:rPr>
          <w:rFonts w:hint="cs"/>
          <w:rtl/>
        </w:rPr>
        <w:t>یه</w:t>
      </w:r>
      <w:r w:rsidRPr="00DB11B4">
        <w:rPr>
          <w:rtl/>
        </w:rPr>
        <w:t xml:space="preserve"> ما تبل</w:t>
      </w:r>
      <w:r w:rsidRPr="00DB11B4">
        <w:rPr>
          <w:rFonts w:hint="cs"/>
          <w:rtl/>
        </w:rPr>
        <w:t>یغات</w:t>
      </w:r>
      <w:r w:rsidRPr="00DB11B4">
        <w:rPr>
          <w:rtl/>
        </w:rPr>
        <w:t xml:space="preserve"> م</w:t>
      </w:r>
      <w:r w:rsidRPr="00DB11B4">
        <w:rPr>
          <w:rFonts w:hint="cs"/>
          <w:rtl/>
        </w:rPr>
        <w:t>ی</w:t>
      </w:r>
      <w:r w:rsidR="00FF216B" w:rsidRPr="00DB11B4">
        <w:rPr>
          <w:rFonts w:hint="cs"/>
          <w:rtl/>
        </w:rPr>
        <w:t>‌</w:t>
      </w:r>
      <w:r w:rsidRPr="00DB11B4">
        <w:rPr>
          <w:rtl/>
        </w:rPr>
        <w:t>کنند، به خاطر آنکه روش ما مورد پسند آنان ن</w:t>
      </w:r>
      <w:r w:rsidRPr="00DB11B4">
        <w:rPr>
          <w:rFonts w:hint="cs"/>
          <w:rtl/>
        </w:rPr>
        <w:t>یست</w:t>
      </w:r>
      <w:r w:rsidRPr="00DB11B4">
        <w:rPr>
          <w:rtl/>
        </w:rPr>
        <w:t xml:space="preserve"> و با عق</w:t>
      </w:r>
      <w:r w:rsidRPr="00DB11B4">
        <w:rPr>
          <w:rFonts w:hint="cs"/>
          <w:rtl/>
        </w:rPr>
        <w:t>یده</w:t>
      </w:r>
      <w:r w:rsidR="00FF216B" w:rsidRPr="00DB11B4">
        <w:rPr>
          <w:rFonts w:hint="cs"/>
          <w:rtl/>
        </w:rPr>
        <w:t xml:space="preserve">‌ی </w:t>
      </w:r>
      <w:r w:rsidRPr="00DB11B4">
        <w:rPr>
          <w:rtl/>
        </w:rPr>
        <w:t>آن</w:t>
      </w:r>
      <w:r w:rsidR="00325708" w:rsidRPr="00DB11B4">
        <w:rPr>
          <w:rtl/>
        </w:rPr>
        <w:t>‌ها</w:t>
      </w:r>
      <w:r w:rsidRPr="00DB11B4">
        <w:rPr>
          <w:rtl/>
        </w:rPr>
        <w:t xml:space="preserve"> تضاد دارد، صبر پ</w:t>
      </w:r>
      <w:r w:rsidRPr="00DB11B4">
        <w:rPr>
          <w:rFonts w:hint="cs"/>
          <w:rtl/>
        </w:rPr>
        <w:t>یشه</w:t>
      </w:r>
      <w:r w:rsidRPr="00DB11B4">
        <w:rPr>
          <w:rtl/>
        </w:rPr>
        <w:t xml:space="preserve"> کرده ا</w:t>
      </w:r>
      <w:r w:rsidRPr="00DB11B4">
        <w:rPr>
          <w:rFonts w:hint="cs"/>
          <w:rtl/>
        </w:rPr>
        <w:t>یم</w:t>
      </w:r>
      <w:r w:rsidRPr="00DB11B4">
        <w:rPr>
          <w:rtl/>
        </w:rPr>
        <w:t>. خداوندا ما فقط م</w:t>
      </w:r>
      <w:r w:rsidRPr="00DB11B4">
        <w:rPr>
          <w:rFonts w:hint="cs"/>
          <w:rtl/>
        </w:rPr>
        <w:t>ی</w:t>
      </w:r>
      <w:r w:rsidR="00FF216B" w:rsidRPr="00DB11B4">
        <w:rPr>
          <w:rFonts w:hint="cs"/>
          <w:rtl/>
        </w:rPr>
        <w:t>‌</w:t>
      </w:r>
      <w:r w:rsidRPr="00DB11B4">
        <w:rPr>
          <w:rtl/>
        </w:rPr>
        <w:t>گو</w:t>
      </w:r>
      <w:r w:rsidRPr="00DB11B4">
        <w:rPr>
          <w:rFonts w:hint="cs"/>
          <w:rtl/>
        </w:rPr>
        <w:t>ییم</w:t>
      </w:r>
      <w:r w:rsidRPr="00DB11B4">
        <w:rPr>
          <w:rtl/>
        </w:rPr>
        <w:t>: پروردگارا! آنان را به راه راست هدا</w:t>
      </w:r>
      <w:r w:rsidRPr="00DB11B4">
        <w:rPr>
          <w:rFonts w:hint="cs"/>
          <w:rtl/>
        </w:rPr>
        <w:t>یت</w:t>
      </w:r>
      <w:r w:rsidRPr="00DB11B4">
        <w:rPr>
          <w:rtl/>
        </w:rPr>
        <w:t xml:space="preserve"> نما و ما را بر اساس ن</w:t>
      </w:r>
      <w:r w:rsidRPr="00DB11B4">
        <w:rPr>
          <w:rFonts w:hint="cs"/>
          <w:rtl/>
        </w:rPr>
        <w:t>یتمان</w:t>
      </w:r>
      <w:r w:rsidRPr="00DB11B4">
        <w:rPr>
          <w:rtl/>
        </w:rPr>
        <w:t xml:space="preserve"> ثواب عنا</w:t>
      </w:r>
      <w:r w:rsidRPr="00DB11B4">
        <w:rPr>
          <w:rFonts w:hint="cs"/>
          <w:rtl/>
        </w:rPr>
        <w:t>یت</w:t>
      </w:r>
      <w:r w:rsidRPr="00DB11B4">
        <w:rPr>
          <w:rtl/>
        </w:rPr>
        <w:t xml:space="preserve"> کن و ما و همه امت محمد</w:t>
      </w:r>
      <w:r w:rsidR="00A2281B" w:rsidRPr="00DB11B4">
        <w:rPr>
          <w:rFonts w:cs="CTraditional Arabic"/>
          <w:rtl/>
        </w:rPr>
        <w:t xml:space="preserve"> ص </w:t>
      </w:r>
      <w:r w:rsidR="00445EF6" w:rsidRPr="00DB11B4">
        <w:rPr>
          <w:rtl/>
        </w:rPr>
        <w:t>را در بهشت و جا</w:t>
      </w:r>
      <w:r w:rsidRPr="00DB11B4">
        <w:rPr>
          <w:rFonts w:hint="cs"/>
          <w:rtl/>
        </w:rPr>
        <w:t>یگاه</w:t>
      </w:r>
      <w:r w:rsidRPr="00DB11B4">
        <w:rPr>
          <w:rtl/>
        </w:rPr>
        <w:t xml:space="preserve"> رحمت خو</w:t>
      </w:r>
      <w:r w:rsidRPr="00DB11B4">
        <w:rPr>
          <w:rFonts w:hint="cs"/>
          <w:rtl/>
        </w:rPr>
        <w:t>یش</w:t>
      </w:r>
      <w:r w:rsidRPr="00DB11B4">
        <w:rPr>
          <w:rtl/>
        </w:rPr>
        <w:t xml:space="preserve"> جمع بگردان.</w:t>
      </w:r>
    </w:p>
    <w:p w:rsidR="007D4FC2" w:rsidRPr="00DB11B4" w:rsidRDefault="007D4FC2" w:rsidP="00DB11B4">
      <w:pPr>
        <w:pStyle w:val="a5"/>
        <w:rPr>
          <w:rtl/>
        </w:rPr>
      </w:pPr>
      <w:r w:rsidRPr="00DB11B4">
        <w:rPr>
          <w:rFonts w:hint="cs"/>
          <w:rtl/>
        </w:rPr>
        <w:t>خدایا</w:t>
      </w:r>
      <w:r w:rsidRPr="00DB11B4">
        <w:rPr>
          <w:rtl/>
        </w:rPr>
        <w:t>! تو گواه</w:t>
      </w:r>
      <w:r w:rsidRPr="00DB11B4">
        <w:rPr>
          <w:rFonts w:hint="cs"/>
          <w:rtl/>
        </w:rPr>
        <w:t>ی</w:t>
      </w:r>
      <w:r w:rsidRPr="00DB11B4">
        <w:rPr>
          <w:rtl/>
        </w:rPr>
        <w:t xml:space="preserve"> که ما حس</w:t>
      </w:r>
      <w:r w:rsidRPr="00DB11B4">
        <w:rPr>
          <w:rFonts w:hint="cs"/>
          <w:rtl/>
        </w:rPr>
        <w:t>ین</w:t>
      </w:r>
      <w:r w:rsidRPr="00DB11B4">
        <w:rPr>
          <w:rtl/>
        </w:rPr>
        <w:t xml:space="preserve"> را دوست دار</w:t>
      </w:r>
      <w:r w:rsidRPr="00DB11B4">
        <w:rPr>
          <w:rFonts w:hint="cs"/>
          <w:rtl/>
        </w:rPr>
        <w:t>یم</w:t>
      </w:r>
      <w:r w:rsidRPr="00DB11B4">
        <w:rPr>
          <w:rtl/>
        </w:rPr>
        <w:t xml:space="preserve"> هم</w:t>
      </w:r>
      <w:r w:rsidR="00445EF6" w:rsidRPr="00DB11B4">
        <w:rPr>
          <w:rFonts w:hint="cs"/>
          <w:rtl/>
        </w:rPr>
        <w:t>ا</w:t>
      </w:r>
      <w:r w:rsidR="00445EF6" w:rsidRPr="00DB11B4">
        <w:rPr>
          <w:rtl/>
        </w:rPr>
        <w:t>ن</w:t>
      </w:r>
      <w:r w:rsidRPr="00DB11B4">
        <w:rPr>
          <w:rtl/>
        </w:rPr>
        <w:t>گونه که پ</w:t>
      </w:r>
      <w:r w:rsidRPr="00DB11B4">
        <w:rPr>
          <w:rFonts w:hint="cs"/>
          <w:rtl/>
        </w:rPr>
        <w:t>یش</w:t>
      </w:r>
      <w:r w:rsidRPr="00DB11B4">
        <w:rPr>
          <w:rtl/>
        </w:rPr>
        <w:t xml:space="preserve"> از آن جد بزرگوار</w:t>
      </w:r>
      <w:r w:rsidR="00445EF6" w:rsidRPr="00DB11B4">
        <w:rPr>
          <w:rtl/>
        </w:rPr>
        <w:t xml:space="preserve">ش و پدر و مادر او و برادرش حسن </w:t>
      </w:r>
      <w:r w:rsidRPr="00DB11B4">
        <w:rPr>
          <w:rtl/>
        </w:rPr>
        <w:t>را به خاطر تو دوست دار</w:t>
      </w:r>
      <w:r w:rsidRPr="00DB11B4">
        <w:rPr>
          <w:rFonts w:hint="cs"/>
          <w:rtl/>
        </w:rPr>
        <w:t>یم</w:t>
      </w:r>
      <w:r w:rsidRPr="00DB11B4">
        <w:rPr>
          <w:rtl/>
        </w:rPr>
        <w:t>.</w:t>
      </w:r>
    </w:p>
    <w:p w:rsidR="007D4FC2" w:rsidRPr="00DB11B4" w:rsidRDefault="007D4FC2" w:rsidP="00DB11B4">
      <w:pPr>
        <w:pStyle w:val="a5"/>
        <w:rPr>
          <w:rtl/>
        </w:rPr>
      </w:pPr>
      <w:r w:rsidRPr="00DB11B4">
        <w:rPr>
          <w:rFonts w:hint="cs"/>
          <w:rtl/>
        </w:rPr>
        <w:t>خدایا</w:t>
      </w:r>
      <w:r w:rsidRPr="00DB11B4">
        <w:rPr>
          <w:rtl/>
        </w:rPr>
        <w:t>! اعتقاد ما درباره</w:t>
      </w:r>
      <w:r w:rsidR="00445EF6" w:rsidRPr="00DB11B4">
        <w:rPr>
          <w:rFonts w:hint="cs"/>
          <w:rtl/>
        </w:rPr>
        <w:t>‌ی</w:t>
      </w:r>
      <w:r w:rsidRPr="00DB11B4">
        <w:rPr>
          <w:rtl/>
        </w:rPr>
        <w:t xml:space="preserve"> بنده ات حس</w:t>
      </w:r>
      <w:r w:rsidRPr="00DB11B4">
        <w:rPr>
          <w:rFonts w:hint="cs"/>
          <w:rtl/>
        </w:rPr>
        <w:t>ین</w:t>
      </w:r>
      <w:r w:rsidR="00A2281B" w:rsidRPr="00DB11B4">
        <w:rPr>
          <w:rFonts w:cs="CTraditional Arabic"/>
          <w:rtl/>
        </w:rPr>
        <w:t>س</w:t>
      </w:r>
      <w:r w:rsidRPr="00DB11B4">
        <w:rPr>
          <w:rtl/>
        </w:rPr>
        <w:t xml:space="preserve"> هم</w:t>
      </w:r>
      <w:r w:rsidRPr="00DB11B4">
        <w:rPr>
          <w:rFonts w:hint="cs"/>
          <w:rtl/>
        </w:rPr>
        <w:t>ین</w:t>
      </w:r>
      <w:r w:rsidRPr="00DB11B4">
        <w:rPr>
          <w:rtl/>
        </w:rPr>
        <w:t xml:space="preserve"> است... که کوش</w:t>
      </w:r>
      <w:r w:rsidRPr="00DB11B4">
        <w:rPr>
          <w:rFonts w:hint="cs"/>
          <w:rtl/>
        </w:rPr>
        <w:t>یده</w:t>
      </w:r>
      <w:r w:rsidRPr="00DB11B4">
        <w:rPr>
          <w:rtl/>
        </w:rPr>
        <w:t xml:space="preserve"> ا</w:t>
      </w:r>
      <w:r w:rsidRPr="00DB11B4">
        <w:rPr>
          <w:rFonts w:hint="cs"/>
          <w:rtl/>
        </w:rPr>
        <w:t>یم</w:t>
      </w:r>
      <w:r w:rsidRPr="00DB11B4">
        <w:rPr>
          <w:rtl/>
        </w:rPr>
        <w:t xml:space="preserve"> تا آن را از کتاب</w:t>
      </w:r>
      <w:r w:rsidR="00445EF6" w:rsidRPr="00DB11B4">
        <w:rPr>
          <w:rFonts w:hint="cs"/>
          <w:rtl/>
        </w:rPr>
        <w:t>‌</w:t>
      </w:r>
      <w:r w:rsidRPr="00DB11B4">
        <w:rPr>
          <w:rtl/>
        </w:rPr>
        <w:t>ها</w:t>
      </w:r>
      <w:r w:rsidRPr="00DB11B4">
        <w:rPr>
          <w:rFonts w:hint="cs"/>
          <w:rtl/>
        </w:rPr>
        <w:t>ی</w:t>
      </w:r>
      <w:r w:rsidRPr="00DB11B4">
        <w:rPr>
          <w:rtl/>
        </w:rPr>
        <w:t xml:space="preserve"> موثق و پس از تطب</w:t>
      </w:r>
      <w:r w:rsidRPr="00DB11B4">
        <w:rPr>
          <w:rFonts w:hint="cs"/>
          <w:rtl/>
        </w:rPr>
        <w:t>یق</w:t>
      </w:r>
      <w:r w:rsidRPr="00DB11B4">
        <w:rPr>
          <w:rtl/>
        </w:rPr>
        <w:t xml:space="preserve"> آن با کتاب</w:t>
      </w:r>
      <w:r w:rsidR="00445EF6" w:rsidRPr="00DB11B4">
        <w:rPr>
          <w:rFonts w:hint="cs"/>
          <w:rtl/>
        </w:rPr>
        <w:t>‌</w:t>
      </w:r>
      <w:r w:rsidRPr="00DB11B4">
        <w:rPr>
          <w:rtl/>
        </w:rPr>
        <w:t>ها</w:t>
      </w:r>
      <w:r w:rsidRPr="00DB11B4">
        <w:rPr>
          <w:rFonts w:hint="cs"/>
          <w:rtl/>
        </w:rPr>
        <w:t>ی</w:t>
      </w:r>
      <w:r w:rsidRPr="00DB11B4">
        <w:rPr>
          <w:rtl/>
        </w:rPr>
        <w:t xml:space="preserve"> جرح و تعد</w:t>
      </w:r>
      <w:r w:rsidRPr="00DB11B4">
        <w:rPr>
          <w:rFonts w:hint="cs"/>
          <w:rtl/>
        </w:rPr>
        <w:t>یل،</w:t>
      </w:r>
      <w:r w:rsidRPr="00DB11B4">
        <w:rPr>
          <w:rtl/>
        </w:rPr>
        <w:t xml:space="preserve"> انتخاب کن</w:t>
      </w:r>
      <w:r w:rsidRPr="00DB11B4">
        <w:rPr>
          <w:rFonts w:hint="cs"/>
          <w:rtl/>
        </w:rPr>
        <w:t>یم</w:t>
      </w:r>
      <w:r w:rsidR="003A39A6" w:rsidRPr="00DB11B4">
        <w:rPr>
          <w:rtl/>
        </w:rPr>
        <w:t xml:space="preserve"> و </w:t>
      </w:r>
      <w:r w:rsidRPr="00DB11B4">
        <w:rPr>
          <w:rtl/>
        </w:rPr>
        <w:t>ه</w:t>
      </w:r>
      <w:r w:rsidRPr="00DB11B4">
        <w:rPr>
          <w:rFonts w:hint="cs"/>
          <w:rtl/>
        </w:rPr>
        <w:t>یچ</w:t>
      </w:r>
      <w:r w:rsidRPr="00DB11B4">
        <w:rPr>
          <w:rtl/>
        </w:rPr>
        <w:t xml:space="preserve"> سطر</w:t>
      </w:r>
      <w:r w:rsidRPr="00DB11B4">
        <w:rPr>
          <w:rFonts w:hint="cs"/>
          <w:rtl/>
        </w:rPr>
        <w:t>ی</w:t>
      </w:r>
      <w:r w:rsidRPr="00DB11B4">
        <w:rPr>
          <w:rtl/>
        </w:rPr>
        <w:t xml:space="preserve"> از آن را نپذ</w:t>
      </w:r>
      <w:r w:rsidRPr="00DB11B4">
        <w:rPr>
          <w:rFonts w:hint="cs"/>
          <w:rtl/>
        </w:rPr>
        <w:t>یرفتیم</w:t>
      </w:r>
      <w:r w:rsidRPr="00DB11B4">
        <w:rPr>
          <w:rtl/>
        </w:rPr>
        <w:t xml:space="preserve"> مگر آن‌که مطمئن باش</w:t>
      </w:r>
      <w:r w:rsidRPr="00DB11B4">
        <w:rPr>
          <w:rFonts w:hint="cs"/>
          <w:rtl/>
        </w:rPr>
        <w:t>یم</w:t>
      </w:r>
      <w:r w:rsidRPr="00DB11B4">
        <w:rPr>
          <w:rtl/>
        </w:rPr>
        <w:t xml:space="preserve"> که از روا</w:t>
      </w:r>
      <w:r w:rsidRPr="00DB11B4">
        <w:rPr>
          <w:rFonts w:hint="cs"/>
          <w:rtl/>
        </w:rPr>
        <w:t>یات</w:t>
      </w:r>
      <w:r w:rsidRPr="00DB11B4">
        <w:rPr>
          <w:rtl/>
        </w:rPr>
        <w:t xml:space="preserve"> ضع</w:t>
      </w:r>
      <w:r w:rsidRPr="00DB11B4">
        <w:rPr>
          <w:rFonts w:hint="cs"/>
          <w:rtl/>
        </w:rPr>
        <w:t>یف</w:t>
      </w:r>
      <w:r w:rsidRPr="00DB11B4">
        <w:rPr>
          <w:rtl/>
        </w:rPr>
        <w:t xml:space="preserve"> و موضوع که مت</w:t>
      </w:r>
      <w:r w:rsidR="00086331" w:rsidRPr="00DB11B4">
        <w:rPr>
          <w:rFonts w:hint="cs"/>
          <w:rtl/>
        </w:rPr>
        <w:t>أ</w:t>
      </w:r>
      <w:r w:rsidR="00445EF6" w:rsidRPr="00DB11B4">
        <w:rPr>
          <w:rFonts w:hint="cs"/>
          <w:rtl/>
        </w:rPr>
        <w:t>س</w:t>
      </w:r>
      <w:r w:rsidRPr="00DB11B4">
        <w:rPr>
          <w:rFonts w:hint="cs"/>
          <w:rtl/>
        </w:rPr>
        <w:t>فانه</w:t>
      </w:r>
      <w:r w:rsidRPr="00DB11B4">
        <w:rPr>
          <w:rtl/>
        </w:rPr>
        <w:t xml:space="preserve"> کم هم ن</w:t>
      </w:r>
      <w:r w:rsidRPr="00DB11B4">
        <w:rPr>
          <w:rFonts w:hint="cs"/>
          <w:rtl/>
        </w:rPr>
        <w:t>یست،</w:t>
      </w:r>
      <w:r w:rsidRPr="00DB11B4">
        <w:rPr>
          <w:rtl/>
        </w:rPr>
        <w:t xml:space="preserve"> خال</w:t>
      </w:r>
      <w:r w:rsidRPr="00DB11B4">
        <w:rPr>
          <w:rFonts w:hint="cs"/>
          <w:rtl/>
        </w:rPr>
        <w:t>ی</w:t>
      </w:r>
      <w:r w:rsidRPr="00DB11B4">
        <w:rPr>
          <w:rtl/>
        </w:rPr>
        <w:t xml:space="preserve"> باشد</w:t>
      </w:r>
      <w:r w:rsidRPr="00DB11B4">
        <w:rPr>
          <w:rFonts w:hint="cs"/>
          <w:rtl/>
        </w:rPr>
        <w:t>،</w:t>
      </w:r>
      <w:r w:rsidRPr="00DB11B4">
        <w:rPr>
          <w:rtl/>
        </w:rPr>
        <w:t xml:space="preserve"> روا</w:t>
      </w:r>
      <w:r w:rsidRPr="00DB11B4">
        <w:rPr>
          <w:rFonts w:hint="cs"/>
          <w:rtl/>
        </w:rPr>
        <w:t>یاتی</w:t>
      </w:r>
      <w:r w:rsidRPr="00DB11B4">
        <w:rPr>
          <w:rtl/>
        </w:rPr>
        <w:t xml:space="preserve"> که تاث</w:t>
      </w:r>
      <w:r w:rsidRPr="00DB11B4">
        <w:rPr>
          <w:rFonts w:hint="cs"/>
          <w:rtl/>
        </w:rPr>
        <w:t>یر</w:t>
      </w:r>
      <w:r w:rsidRPr="00DB11B4">
        <w:rPr>
          <w:rtl/>
        </w:rPr>
        <w:t xml:space="preserve"> منف</w:t>
      </w:r>
      <w:r w:rsidRPr="00DB11B4">
        <w:rPr>
          <w:rFonts w:hint="cs"/>
          <w:rtl/>
        </w:rPr>
        <w:t>ی</w:t>
      </w:r>
      <w:r w:rsidRPr="00DB11B4">
        <w:rPr>
          <w:rtl/>
        </w:rPr>
        <w:t xml:space="preserve"> داشته و منجر به از هم گس</w:t>
      </w:r>
      <w:r w:rsidR="00445EF6" w:rsidRPr="00DB11B4">
        <w:rPr>
          <w:rFonts w:hint="cs"/>
          <w:rtl/>
        </w:rPr>
        <w:t>س</w:t>
      </w:r>
      <w:r w:rsidRPr="00DB11B4">
        <w:rPr>
          <w:rtl/>
        </w:rPr>
        <w:t>تن صف مل</w:t>
      </w:r>
      <w:r w:rsidRPr="00DB11B4">
        <w:rPr>
          <w:rFonts w:hint="cs"/>
          <w:rtl/>
        </w:rPr>
        <w:t>ی</w:t>
      </w:r>
      <w:r w:rsidRPr="00DB11B4">
        <w:rPr>
          <w:rtl/>
        </w:rPr>
        <w:t xml:space="preserve"> و وحدت امت اسلام</w:t>
      </w:r>
      <w:r w:rsidRPr="00DB11B4">
        <w:rPr>
          <w:rFonts w:hint="cs"/>
          <w:rtl/>
        </w:rPr>
        <w:t>ی</w:t>
      </w:r>
      <w:r w:rsidRPr="00DB11B4">
        <w:rPr>
          <w:rtl/>
        </w:rPr>
        <w:t xml:space="preserve"> گشته است.</w:t>
      </w:r>
    </w:p>
    <w:p w:rsidR="007D4FC2" w:rsidRPr="00DB11B4" w:rsidRDefault="007D4FC2" w:rsidP="00DB11B4">
      <w:pPr>
        <w:pStyle w:val="a5"/>
        <w:rPr>
          <w:rtl/>
        </w:rPr>
      </w:pPr>
      <w:r w:rsidRPr="00DB11B4">
        <w:rPr>
          <w:rFonts w:hint="cs"/>
          <w:rtl/>
        </w:rPr>
        <w:t>خدایا</w:t>
      </w:r>
      <w:r w:rsidRPr="00DB11B4">
        <w:rPr>
          <w:rtl/>
        </w:rPr>
        <w:t xml:space="preserve"> هم پاداش ا</w:t>
      </w:r>
      <w:r w:rsidR="00086331" w:rsidRPr="00DB11B4">
        <w:rPr>
          <w:rtl/>
        </w:rPr>
        <w:t>جتهاد</w:t>
      </w:r>
      <w:r w:rsidRPr="00DB11B4">
        <w:rPr>
          <w:rtl/>
        </w:rPr>
        <w:t xml:space="preserve"> به ما عنا</w:t>
      </w:r>
      <w:r w:rsidRPr="00DB11B4">
        <w:rPr>
          <w:rFonts w:hint="cs"/>
          <w:rtl/>
        </w:rPr>
        <w:t>یت</w:t>
      </w:r>
      <w:r w:rsidRPr="00DB11B4">
        <w:rPr>
          <w:rtl/>
        </w:rPr>
        <w:t xml:space="preserve"> فرما و هم پاداش مص</w:t>
      </w:r>
      <w:r w:rsidRPr="00DB11B4">
        <w:rPr>
          <w:rFonts w:hint="cs"/>
          <w:rtl/>
        </w:rPr>
        <w:t>یب</w:t>
      </w:r>
      <w:r w:rsidRPr="00DB11B4">
        <w:rPr>
          <w:rtl/>
        </w:rPr>
        <w:t xml:space="preserve"> بودن در آن را، تو بهتر</w:t>
      </w:r>
      <w:r w:rsidRPr="00DB11B4">
        <w:rPr>
          <w:rFonts w:hint="cs"/>
          <w:rtl/>
        </w:rPr>
        <w:t>ین</w:t>
      </w:r>
      <w:r w:rsidRPr="00DB11B4">
        <w:rPr>
          <w:rtl/>
        </w:rPr>
        <w:t xml:space="preserve"> مول</w:t>
      </w:r>
      <w:r w:rsidRPr="00DB11B4">
        <w:rPr>
          <w:rFonts w:hint="cs"/>
          <w:rtl/>
        </w:rPr>
        <w:t>ی</w:t>
      </w:r>
      <w:r w:rsidRPr="00DB11B4">
        <w:rPr>
          <w:rtl/>
        </w:rPr>
        <w:t xml:space="preserve"> و بهتر</w:t>
      </w:r>
      <w:r w:rsidRPr="00DB11B4">
        <w:rPr>
          <w:rFonts w:hint="cs"/>
          <w:rtl/>
        </w:rPr>
        <w:t>ین</w:t>
      </w:r>
      <w:r w:rsidRPr="00DB11B4">
        <w:rPr>
          <w:rtl/>
        </w:rPr>
        <w:t xml:space="preserve"> </w:t>
      </w:r>
      <w:r w:rsidRPr="00DB11B4">
        <w:rPr>
          <w:rFonts w:hint="cs"/>
          <w:rtl/>
        </w:rPr>
        <w:t>یاور</w:t>
      </w:r>
      <w:r w:rsidRPr="00DB11B4">
        <w:rPr>
          <w:rtl/>
        </w:rPr>
        <w:t xml:space="preserve"> هست</w:t>
      </w:r>
      <w:r w:rsidRPr="00DB11B4">
        <w:rPr>
          <w:rFonts w:hint="cs"/>
          <w:rtl/>
        </w:rPr>
        <w:t>ی</w:t>
      </w:r>
      <w:r w:rsidRPr="00DB11B4">
        <w:rPr>
          <w:rtl/>
        </w:rPr>
        <w:t>.</w:t>
      </w:r>
      <w:r w:rsidR="003A39A6" w:rsidRPr="00DB11B4">
        <w:rPr>
          <w:rtl/>
        </w:rPr>
        <w:t xml:space="preserve"> و </w:t>
      </w:r>
      <w:r w:rsidRPr="00DB11B4">
        <w:rPr>
          <w:rtl/>
        </w:rPr>
        <w:t>تو</w:t>
      </w:r>
      <w:r w:rsidR="003A39A6" w:rsidRPr="00DB11B4">
        <w:t xml:space="preserve"> </w:t>
      </w:r>
      <w:r w:rsidRPr="00DB11B4">
        <w:rPr>
          <w:rtl/>
        </w:rPr>
        <w:t>به راه راست هدا</w:t>
      </w:r>
      <w:r w:rsidRPr="00DB11B4">
        <w:rPr>
          <w:rFonts w:hint="cs"/>
          <w:rtl/>
        </w:rPr>
        <w:t>یت</w:t>
      </w:r>
      <w:r w:rsidRPr="00DB11B4">
        <w:rPr>
          <w:rtl/>
        </w:rPr>
        <w:t xml:space="preserve"> م</w:t>
      </w:r>
      <w:r w:rsidRPr="00DB11B4">
        <w:rPr>
          <w:rFonts w:hint="cs"/>
          <w:rtl/>
        </w:rPr>
        <w:t>ی</w:t>
      </w:r>
      <w:r w:rsidR="00445EF6" w:rsidRPr="00DB11B4">
        <w:rPr>
          <w:rFonts w:hint="cs"/>
          <w:rtl/>
        </w:rPr>
        <w:t>‌</w:t>
      </w:r>
      <w:r w:rsidRPr="00DB11B4">
        <w:rPr>
          <w:rtl/>
        </w:rPr>
        <w:t>نما</w:t>
      </w:r>
      <w:r w:rsidRPr="00DB11B4">
        <w:rPr>
          <w:rFonts w:hint="cs"/>
          <w:rtl/>
        </w:rPr>
        <w:t>یی</w:t>
      </w:r>
      <w:r w:rsidRPr="00DB11B4">
        <w:rPr>
          <w:rtl/>
        </w:rPr>
        <w:t>.</w:t>
      </w:r>
    </w:p>
    <w:p w:rsidR="007D4FC2" w:rsidRPr="00DB11B4" w:rsidRDefault="007D4FC2" w:rsidP="00DB11B4">
      <w:pPr>
        <w:pStyle w:val="a2"/>
        <w:ind w:left="4320"/>
        <w:jc w:val="center"/>
        <w:rPr>
          <w:rtl/>
        </w:rPr>
      </w:pPr>
      <w:r w:rsidRPr="00DB11B4">
        <w:rPr>
          <w:rtl/>
        </w:rPr>
        <w:t>اللهم آمین</w:t>
      </w:r>
    </w:p>
    <w:p w:rsidR="007D4FC2" w:rsidRPr="00DB11B4" w:rsidRDefault="007D4FC2" w:rsidP="00DB11B4">
      <w:pPr>
        <w:pStyle w:val="a2"/>
        <w:ind w:left="4320"/>
        <w:jc w:val="center"/>
        <w:rPr>
          <w:rtl/>
        </w:rPr>
      </w:pPr>
      <w:r w:rsidRPr="00DB11B4">
        <w:rPr>
          <w:rtl/>
        </w:rPr>
        <w:t>والحمدلله رب العال</w:t>
      </w:r>
      <w:r w:rsidR="00DB11B4">
        <w:rPr>
          <w:rFonts w:hint="cs"/>
          <w:rtl/>
        </w:rPr>
        <w:t>ـ</w:t>
      </w:r>
      <w:r w:rsidRPr="00DB11B4">
        <w:rPr>
          <w:rtl/>
        </w:rPr>
        <w:t>مین</w:t>
      </w:r>
    </w:p>
    <w:p w:rsidR="000354DA" w:rsidRDefault="007D4FC2" w:rsidP="000354DA">
      <w:pPr>
        <w:pStyle w:val="a2"/>
        <w:ind w:left="4320"/>
        <w:jc w:val="center"/>
        <w:rPr>
          <w:rtl/>
        </w:rPr>
      </w:pPr>
      <w:r w:rsidRPr="00DB11B4">
        <w:rPr>
          <w:rtl/>
        </w:rPr>
        <w:t>مبرة الآل والأصحاب</w:t>
      </w:r>
      <w:r w:rsidR="000354DA">
        <w:rPr>
          <w:rtl/>
        </w:rPr>
        <w:br w:type="page"/>
      </w:r>
    </w:p>
    <w:p w:rsidR="006E1F6E" w:rsidRPr="00DB11B4" w:rsidRDefault="006E1F6E" w:rsidP="00DB11B4">
      <w:pPr>
        <w:pStyle w:val="a2"/>
        <w:ind w:left="4320"/>
        <w:jc w:val="center"/>
        <w:rPr>
          <w:rtl/>
        </w:rPr>
        <w:sectPr w:rsidR="006E1F6E" w:rsidRPr="00DB11B4" w:rsidSect="0070260B">
          <w:headerReference w:type="first" r:id="rId17"/>
          <w:footnotePr>
            <w:numRestart w:val="eachPage"/>
          </w:footnotePr>
          <w:type w:val="oddPage"/>
          <w:pgSz w:w="9356" w:h="13608" w:code="9"/>
          <w:pgMar w:top="567" w:right="1134" w:bottom="851" w:left="1134" w:header="454" w:footer="0" w:gutter="0"/>
          <w:cols w:space="720"/>
          <w:titlePg/>
          <w:bidi/>
          <w:rtlGutter/>
        </w:sectPr>
      </w:pPr>
    </w:p>
    <w:p w:rsidR="007D4FC2" w:rsidRPr="00DB11B4" w:rsidRDefault="007D4FC2" w:rsidP="00DB11B4">
      <w:pPr>
        <w:pStyle w:val="a0"/>
        <w:spacing w:line="226" w:lineRule="auto"/>
        <w:rPr>
          <w:rtl/>
        </w:rPr>
      </w:pPr>
      <w:bookmarkStart w:id="21" w:name="_Toc434685304"/>
      <w:bookmarkStart w:id="22" w:name="_Toc434685666"/>
      <w:bookmarkStart w:id="23" w:name="_Toc452296733"/>
      <w:bookmarkStart w:id="24" w:name="_Toc452297107"/>
      <w:bookmarkStart w:id="25" w:name="_Toc452297222"/>
      <w:r w:rsidRPr="00DB11B4">
        <w:rPr>
          <w:rtl/>
        </w:rPr>
        <w:t>مقدمه</w:t>
      </w:r>
      <w:r w:rsidR="00445EF6" w:rsidRPr="00DB11B4">
        <w:rPr>
          <w:rFonts w:hint="cs"/>
          <w:rtl/>
        </w:rPr>
        <w:t>‌ی</w:t>
      </w:r>
      <w:r w:rsidRPr="00DB11B4">
        <w:rPr>
          <w:rtl/>
        </w:rPr>
        <w:t xml:space="preserve"> کتاب</w:t>
      </w:r>
      <w:bookmarkEnd w:id="21"/>
      <w:bookmarkEnd w:id="22"/>
      <w:bookmarkEnd w:id="23"/>
      <w:bookmarkEnd w:id="24"/>
      <w:bookmarkEnd w:id="25"/>
      <w:r w:rsidRPr="00DB11B4">
        <w:rPr>
          <w:rtl/>
        </w:rPr>
        <w:t xml:space="preserve"> </w:t>
      </w:r>
    </w:p>
    <w:p w:rsidR="007D4FC2" w:rsidRPr="00DB11B4" w:rsidRDefault="007D4FC2" w:rsidP="00DB11B4">
      <w:pPr>
        <w:pStyle w:val="a5"/>
        <w:spacing w:line="226" w:lineRule="auto"/>
        <w:rPr>
          <w:rStyle w:val="Char2"/>
          <w:rtl/>
        </w:rPr>
      </w:pPr>
      <w:r w:rsidRPr="00DB11B4">
        <w:rPr>
          <w:rStyle w:val="Char2"/>
          <w:rtl/>
        </w:rPr>
        <w:t>ال</w:t>
      </w:r>
      <w:r w:rsidR="000279D1" w:rsidRPr="00DB11B4">
        <w:rPr>
          <w:rStyle w:val="Char2"/>
          <w:rFonts w:hint="cs"/>
          <w:rtl/>
        </w:rPr>
        <w:t>ـ</w:t>
      </w:r>
      <w:r w:rsidRPr="00DB11B4">
        <w:rPr>
          <w:rStyle w:val="Char2"/>
          <w:rtl/>
        </w:rPr>
        <w:t>حمد</w:t>
      </w:r>
      <w:r w:rsidR="00582297" w:rsidRPr="00DB11B4">
        <w:rPr>
          <w:rStyle w:val="Char2"/>
          <w:rFonts w:hint="cs"/>
          <w:rtl/>
        </w:rPr>
        <w:t xml:space="preserve"> </w:t>
      </w:r>
      <w:r w:rsidRPr="00DB11B4">
        <w:rPr>
          <w:rStyle w:val="Char2"/>
          <w:rtl/>
        </w:rPr>
        <w:t>لله أهل ال</w:t>
      </w:r>
      <w:r w:rsidR="000279D1" w:rsidRPr="00DB11B4">
        <w:rPr>
          <w:rStyle w:val="Char2"/>
          <w:rFonts w:hint="cs"/>
          <w:rtl/>
        </w:rPr>
        <w:t>ـ</w:t>
      </w:r>
      <w:r w:rsidRPr="00DB11B4">
        <w:rPr>
          <w:rStyle w:val="Char2"/>
          <w:rtl/>
        </w:rPr>
        <w:t>حمد و</w:t>
      </w:r>
      <w:r w:rsidR="00582297" w:rsidRPr="00DB11B4">
        <w:rPr>
          <w:rStyle w:val="Char2"/>
          <w:rFonts w:hint="cs"/>
          <w:rtl/>
        </w:rPr>
        <w:t>م</w:t>
      </w:r>
      <w:r w:rsidRPr="00DB11B4">
        <w:rPr>
          <w:rStyle w:val="Char2"/>
          <w:rtl/>
        </w:rPr>
        <w:t>ستحقه ح</w:t>
      </w:r>
      <w:r w:rsidR="000279D1" w:rsidRPr="00DB11B4">
        <w:rPr>
          <w:rStyle w:val="Char2"/>
          <w:rFonts w:hint="cs"/>
          <w:rtl/>
        </w:rPr>
        <w:t>ـ</w:t>
      </w:r>
      <w:r w:rsidRPr="00DB11B4">
        <w:rPr>
          <w:rStyle w:val="Char2"/>
          <w:rtl/>
        </w:rPr>
        <w:t>مداً كثيراً، وال</w:t>
      </w:r>
      <w:r w:rsidR="00582297" w:rsidRPr="00DB11B4">
        <w:rPr>
          <w:rStyle w:val="Char2"/>
          <w:rFonts w:hint="cs"/>
          <w:rtl/>
        </w:rPr>
        <w:t>صلاة وال</w:t>
      </w:r>
      <w:r w:rsidR="00F92488">
        <w:rPr>
          <w:rStyle w:val="Char2"/>
          <w:rtl/>
        </w:rPr>
        <w:t>سلام على عبده و</w:t>
      </w:r>
      <w:r w:rsidRPr="00DB11B4">
        <w:rPr>
          <w:rStyle w:val="Char2"/>
          <w:rtl/>
        </w:rPr>
        <w:t>رسوله م</w:t>
      </w:r>
      <w:r w:rsidR="000279D1" w:rsidRPr="00DB11B4">
        <w:rPr>
          <w:rStyle w:val="Char2"/>
          <w:rFonts w:hint="cs"/>
          <w:rtl/>
        </w:rPr>
        <w:t>ـ</w:t>
      </w:r>
      <w:r w:rsidRPr="00DB11B4">
        <w:rPr>
          <w:rStyle w:val="Char2"/>
          <w:rtl/>
        </w:rPr>
        <w:t>حمد الذي أرسله سراجاً منيراً، وعلى آله الذين أذهب عنهم الرجس وطهرهم تطهيراً، وعلى أصحابه الغر ال</w:t>
      </w:r>
      <w:r w:rsidR="000279D1" w:rsidRPr="00DB11B4">
        <w:rPr>
          <w:rStyle w:val="Char2"/>
          <w:rFonts w:hint="cs"/>
          <w:rtl/>
        </w:rPr>
        <w:t>ـ</w:t>
      </w:r>
      <w:r w:rsidRPr="00DB11B4">
        <w:rPr>
          <w:rStyle w:val="Char2"/>
          <w:rtl/>
        </w:rPr>
        <w:t>ميامين ومن اتبعهم بإحسان إلى يوم كان شره مستطيراً، أما بعد؛</w:t>
      </w:r>
    </w:p>
    <w:p w:rsidR="007D4FC2" w:rsidRPr="00DB11B4" w:rsidRDefault="007D4FC2" w:rsidP="00DB11B4">
      <w:pPr>
        <w:pStyle w:val="a5"/>
        <w:rPr>
          <w:rtl/>
        </w:rPr>
      </w:pPr>
      <w:r w:rsidRPr="00DB11B4">
        <w:rPr>
          <w:rFonts w:hint="cs"/>
          <w:rtl/>
        </w:rPr>
        <w:t>رازی</w:t>
      </w:r>
      <w:r w:rsidRPr="00DB11B4">
        <w:rPr>
          <w:rtl/>
        </w:rPr>
        <w:t xml:space="preserve"> است که نم</w:t>
      </w:r>
      <w:r w:rsidRPr="00DB11B4">
        <w:rPr>
          <w:rFonts w:hint="cs"/>
          <w:rtl/>
        </w:rPr>
        <w:t>ی</w:t>
      </w:r>
      <w:r w:rsidR="0099139A" w:rsidRPr="00DB11B4">
        <w:rPr>
          <w:rFonts w:hint="cs"/>
          <w:rtl/>
        </w:rPr>
        <w:t>‌</w:t>
      </w:r>
      <w:r w:rsidRPr="00DB11B4">
        <w:rPr>
          <w:rtl/>
        </w:rPr>
        <w:t>خواهم از شما پوش</w:t>
      </w:r>
      <w:r w:rsidRPr="00DB11B4">
        <w:rPr>
          <w:rFonts w:hint="cs"/>
          <w:rtl/>
        </w:rPr>
        <w:t>یده</w:t>
      </w:r>
      <w:r w:rsidRPr="00DB11B4">
        <w:rPr>
          <w:rtl/>
        </w:rPr>
        <w:t xml:space="preserve"> بماند و آن ا</w:t>
      </w:r>
      <w:r w:rsidRPr="00DB11B4">
        <w:rPr>
          <w:rFonts w:hint="cs"/>
          <w:rtl/>
        </w:rPr>
        <w:t>ینکه</w:t>
      </w:r>
      <w:r w:rsidRPr="00DB11B4">
        <w:rPr>
          <w:rtl/>
        </w:rPr>
        <w:t xml:space="preserve"> قلم من ح</w:t>
      </w:r>
      <w:r w:rsidRPr="00DB11B4">
        <w:rPr>
          <w:rFonts w:hint="cs"/>
          <w:rtl/>
        </w:rPr>
        <w:t>یران</w:t>
      </w:r>
      <w:r w:rsidRPr="00DB11B4">
        <w:rPr>
          <w:rtl/>
        </w:rPr>
        <w:t xml:space="preserve"> و بهت زده گرد</w:t>
      </w:r>
      <w:r w:rsidRPr="00DB11B4">
        <w:rPr>
          <w:rFonts w:hint="cs"/>
          <w:rtl/>
        </w:rPr>
        <w:t>ید</w:t>
      </w:r>
      <w:r w:rsidRPr="00DB11B4">
        <w:rPr>
          <w:rtl/>
        </w:rPr>
        <w:t xml:space="preserve"> که چه کلمات</w:t>
      </w:r>
      <w:r w:rsidRPr="00DB11B4">
        <w:rPr>
          <w:rFonts w:hint="cs"/>
          <w:rtl/>
        </w:rPr>
        <w:t>ی</w:t>
      </w:r>
      <w:r w:rsidRPr="00DB11B4">
        <w:rPr>
          <w:rtl/>
        </w:rPr>
        <w:t xml:space="preserve"> را درباره</w:t>
      </w:r>
      <w:r w:rsidR="0099139A" w:rsidRPr="00DB11B4">
        <w:rPr>
          <w:rFonts w:hint="cs"/>
          <w:rtl/>
        </w:rPr>
        <w:t>‌ی</w:t>
      </w:r>
      <w:r w:rsidRPr="00DB11B4">
        <w:rPr>
          <w:rtl/>
        </w:rPr>
        <w:t xml:space="preserve"> شخص</w:t>
      </w:r>
      <w:r w:rsidRPr="00DB11B4">
        <w:rPr>
          <w:rFonts w:hint="cs"/>
          <w:rtl/>
        </w:rPr>
        <w:t>یتی</w:t>
      </w:r>
      <w:r w:rsidRPr="00DB11B4">
        <w:rPr>
          <w:rtl/>
        </w:rPr>
        <w:t xml:space="preserve"> مانند شخص</w:t>
      </w:r>
      <w:r w:rsidRPr="00DB11B4">
        <w:rPr>
          <w:rFonts w:hint="cs"/>
          <w:rtl/>
        </w:rPr>
        <w:t>یت</w:t>
      </w:r>
      <w:r w:rsidRPr="00DB11B4">
        <w:rPr>
          <w:rtl/>
        </w:rPr>
        <w:t xml:space="preserve"> حس</w:t>
      </w:r>
      <w:r w:rsidRPr="00DB11B4">
        <w:rPr>
          <w:rFonts w:hint="cs"/>
          <w:rtl/>
        </w:rPr>
        <w:t>ین</w:t>
      </w:r>
      <w:r w:rsidRPr="00DB11B4">
        <w:rPr>
          <w:rtl/>
        </w:rPr>
        <w:t xml:space="preserve"> بنو</w:t>
      </w:r>
      <w:r w:rsidRPr="00DB11B4">
        <w:rPr>
          <w:rFonts w:hint="cs"/>
          <w:rtl/>
        </w:rPr>
        <w:t>یسم،</w:t>
      </w:r>
      <w:r w:rsidRPr="00DB11B4">
        <w:rPr>
          <w:rtl/>
        </w:rPr>
        <w:t xml:space="preserve"> چون حس</w:t>
      </w:r>
      <w:r w:rsidRPr="00DB11B4">
        <w:rPr>
          <w:rFonts w:hint="cs"/>
          <w:rtl/>
        </w:rPr>
        <w:t>ین</w:t>
      </w:r>
      <w:r w:rsidRPr="00DB11B4">
        <w:rPr>
          <w:rtl/>
        </w:rPr>
        <w:t xml:space="preserve"> شخص</w:t>
      </w:r>
      <w:r w:rsidRPr="00DB11B4">
        <w:rPr>
          <w:rFonts w:hint="cs"/>
          <w:rtl/>
        </w:rPr>
        <w:t>یتی</w:t>
      </w:r>
      <w:r w:rsidRPr="00DB11B4">
        <w:rPr>
          <w:rtl/>
        </w:rPr>
        <w:t xml:space="preserve"> است مهم و حساس، و از سو</w:t>
      </w:r>
      <w:r w:rsidRPr="00DB11B4">
        <w:rPr>
          <w:rFonts w:hint="cs"/>
          <w:rtl/>
        </w:rPr>
        <w:t>یی</w:t>
      </w:r>
      <w:r w:rsidRPr="00DB11B4">
        <w:rPr>
          <w:rtl/>
        </w:rPr>
        <w:t xml:space="preserve"> به ا</w:t>
      </w:r>
      <w:r w:rsidRPr="00DB11B4">
        <w:rPr>
          <w:rFonts w:hint="cs"/>
          <w:rtl/>
        </w:rPr>
        <w:t>ین</w:t>
      </w:r>
      <w:r w:rsidRPr="00DB11B4">
        <w:rPr>
          <w:rtl/>
        </w:rPr>
        <w:t xml:space="preserve"> شخص</w:t>
      </w:r>
      <w:r w:rsidRPr="00DB11B4">
        <w:rPr>
          <w:rFonts w:hint="cs"/>
          <w:rtl/>
        </w:rPr>
        <w:t>یت</w:t>
      </w:r>
      <w:r w:rsidRPr="00DB11B4">
        <w:rPr>
          <w:rtl/>
        </w:rPr>
        <w:t xml:space="preserve"> ام</w:t>
      </w:r>
      <w:r w:rsidRPr="00DB11B4">
        <w:rPr>
          <w:rFonts w:hint="cs"/>
          <w:rtl/>
        </w:rPr>
        <w:t>ید</w:t>
      </w:r>
      <w:r w:rsidRPr="00DB11B4">
        <w:rPr>
          <w:rtl/>
        </w:rPr>
        <w:t xml:space="preserve"> بسته شده و ما</w:t>
      </w:r>
      <w:r w:rsidRPr="00DB11B4">
        <w:rPr>
          <w:rFonts w:hint="cs"/>
          <w:rtl/>
        </w:rPr>
        <w:t>یه</w:t>
      </w:r>
      <w:r w:rsidRPr="00DB11B4">
        <w:rPr>
          <w:rtl/>
        </w:rPr>
        <w:t xml:space="preserve"> شاد</w:t>
      </w:r>
      <w:r w:rsidRPr="00DB11B4">
        <w:rPr>
          <w:rFonts w:hint="cs"/>
          <w:rtl/>
        </w:rPr>
        <w:t>ی</w:t>
      </w:r>
      <w:r w:rsidRPr="00DB11B4">
        <w:rPr>
          <w:rtl/>
        </w:rPr>
        <w:t xml:space="preserve"> است، و از سو</w:t>
      </w:r>
      <w:r w:rsidRPr="00DB11B4">
        <w:rPr>
          <w:rFonts w:hint="cs"/>
          <w:rtl/>
        </w:rPr>
        <w:t>یی</w:t>
      </w:r>
      <w:r w:rsidRPr="00DB11B4">
        <w:rPr>
          <w:rtl/>
        </w:rPr>
        <w:t xml:space="preserve"> شخص</w:t>
      </w:r>
      <w:r w:rsidRPr="00DB11B4">
        <w:rPr>
          <w:rFonts w:hint="cs"/>
          <w:rtl/>
        </w:rPr>
        <w:t>یت</w:t>
      </w:r>
      <w:r w:rsidRPr="00DB11B4">
        <w:rPr>
          <w:rtl/>
        </w:rPr>
        <w:t xml:space="preserve"> حس</w:t>
      </w:r>
      <w:r w:rsidRPr="00DB11B4">
        <w:rPr>
          <w:rFonts w:hint="cs"/>
          <w:rtl/>
        </w:rPr>
        <w:t>ین</w:t>
      </w:r>
      <w:r w:rsidRPr="00DB11B4">
        <w:rPr>
          <w:rtl/>
        </w:rPr>
        <w:t xml:space="preserve"> با غم و اندوه همراه است.</w:t>
      </w:r>
    </w:p>
    <w:p w:rsidR="007D4FC2" w:rsidRPr="00DB11B4" w:rsidRDefault="007D4FC2" w:rsidP="00DB11B4">
      <w:pPr>
        <w:pStyle w:val="a5"/>
        <w:rPr>
          <w:spacing w:val="-2"/>
          <w:rtl/>
        </w:rPr>
      </w:pPr>
      <w:r w:rsidRPr="00DB11B4">
        <w:rPr>
          <w:rFonts w:hint="cs"/>
          <w:spacing w:val="-2"/>
          <w:rtl/>
        </w:rPr>
        <w:t>ما</w:t>
      </w:r>
      <w:r w:rsidRPr="00DB11B4">
        <w:rPr>
          <w:spacing w:val="-2"/>
          <w:rtl/>
        </w:rPr>
        <w:t xml:space="preserve"> در برابر مرد</w:t>
      </w:r>
      <w:r w:rsidRPr="00DB11B4">
        <w:rPr>
          <w:rFonts w:hint="cs"/>
          <w:spacing w:val="-2"/>
          <w:rtl/>
        </w:rPr>
        <w:t>ی</w:t>
      </w:r>
      <w:r w:rsidRPr="00DB11B4">
        <w:rPr>
          <w:spacing w:val="-2"/>
          <w:rtl/>
        </w:rPr>
        <w:t xml:space="preserve"> قرار دار</w:t>
      </w:r>
      <w:r w:rsidRPr="00DB11B4">
        <w:rPr>
          <w:rFonts w:hint="cs"/>
          <w:spacing w:val="-2"/>
          <w:rtl/>
        </w:rPr>
        <w:t>یم</w:t>
      </w:r>
      <w:r w:rsidRPr="00DB11B4">
        <w:rPr>
          <w:spacing w:val="-2"/>
          <w:rtl/>
        </w:rPr>
        <w:t xml:space="preserve"> که راه مخالفت و مبارزه را به خاطر فتنه</w:t>
      </w:r>
      <w:r w:rsidR="0099139A" w:rsidRPr="00DB11B4">
        <w:rPr>
          <w:rFonts w:hint="cs"/>
          <w:spacing w:val="-2"/>
          <w:rtl/>
        </w:rPr>
        <w:t>‌</w:t>
      </w:r>
      <w:r w:rsidRPr="00DB11B4">
        <w:rPr>
          <w:spacing w:val="-2"/>
          <w:rtl/>
        </w:rPr>
        <w:t>جو</w:t>
      </w:r>
      <w:r w:rsidRPr="00DB11B4">
        <w:rPr>
          <w:rFonts w:hint="cs"/>
          <w:spacing w:val="-2"/>
          <w:rtl/>
        </w:rPr>
        <w:t>یی</w:t>
      </w:r>
      <w:r w:rsidRPr="00DB11B4">
        <w:rPr>
          <w:spacing w:val="-2"/>
          <w:rtl/>
        </w:rPr>
        <w:t xml:space="preserve"> در پ</w:t>
      </w:r>
      <w:r w:rsidRPr="00DB11B4">
        <w:rPr>
          <w:rFonts w:hint="cs"/>
          <w:spacing w:val="-2"/>
          <w:rtl/>
        </w:rPr>
        <w:t>یش</w:t>
      </w:r>
      <w:r w:rsidRPr="00DB11B4">
        <w:rPr>
          <w:spacing w:val="-2"/>
          <w:rtl/>
        </w:rPr>
        <w:t xml:space="preserve"> نگرفته بلکه فر</w:t>
      </w:r>
      <w:r w:rsidRPr="00DB11B4">
        <w:rPr>
          <w:rFonts w:hint="cs"/>
          <w:spacing w:val="-2"/>
          <w:rtl/>
        </w:rPr>
        <w:t>یب</w:t>
      </w:r>
      <w:r w:rsidRPr="00DB11B4">
        <w:rPr>
          <w:spacing w:val="-2"/>
          <w:rtl/>
        </w:rPr>
        <w:t xml:space="preserve"> قوم</w:t>
      </w:r>
      <w:r w:rsidRPr="00DB11B4">
        <w:rPr>
          <w:rFonts w:hint="cs"/>
          <w:spacing w:val="-2"/>
          <w:rtl/>
        </w:rPr>
        <w:t>ی</w:t>
      </w:r>
      <w:r w:rsidRPr="00DB11B4">
        <w:rPr>
          <w:spacing w:val="-2"/>
          <w:rtl/>
        </w:rPr>
        <w:t xml:space="preserve"> را خورده که او را پ</w:t>
      </w:r>
      <w:r w:rsidRPr="00DB11B4">
        <w:rPr>
          <w:rFonts w:hint="cs"/>
          <w:spacing w:val="-2"/>
          <w:rtl/>
        </w:rPr>
        <w:t>یش</w:t>
      </w:r>
      <w:r w:rsidRPr="00DB11B4">
        <w:rPr>
          <w:spacing w:val="-2"/>
          <w:rtl/>
        </w:rPr>
        <w:t xml:space="preserve"> خود خواندند و وقت</w:t>
      </w:r>
      <w:r w:rsidRPr="00DB11B4">
        <w:rPr>
          <w:rFonts w:hint="cs"/>
          <w:spacing w:val="-2"/>
          <w:rtl/>
        </w:rPr>
        <w:t>ی</w:t>
      </w:r>
      <w:r w:rsidRPr="00DB11B4">
        <w:rPr>
          <w:spacing w:val="-2"/>
          <w:rtl/>
        </w:rPr>
        <w:t xml:space="preserve"> ا</w:t>
      </w:r>
      <w:r w:rsidRPr="00DB11B4">
        <w:rPr>
          <w:rFonts w:hint="cs"/>
          <w:spacing w:val="-2"/>
          <w:rtl/>
        </w:rPr>
        <w:t>یشان</w:t>
      </w:r>
      <w:r w:rsidRPr="00DB11B4">
        <w:rPr>
          <w:spacing w:val="-2"/>
          <w:rtl/>
        </w:rPr>
        <w:t xml:space="preserve"> نزد آن</w:t>
      </w:r>
      <w:r w:rsidR="00325708" w:rsidRPr="00DB11B4">
        <w:rPr>
          <w:spacing w:val="-2"/>
          <w:rtl/>
        </w:rPr>
        <w:t>‌ها</w:t>
      </w:r>
      <w:r w:rsidRPr="00DB11B4">
        <w:rPr>
          <w:spacing w:val="-2"/>
          <w:rtl/>
        </w:rPr>
        <w:t xml:space="preserve"> آمد، و</w:t>
      </w:r>
      <w:r w:rsidRPr="00DB11B4">
        <w:rPr>
          <w:rFonts w:hint="cs"/>
          <w:spacing w:val="-2"/>
          <w:rtl/>
        </w:rPr>
        <w:t>ی</w:t>
      </w:r>
      <w:r w:rsidRPr="00DB11B4">
        <w:rPr>
          <w:spacing w:val="-2"/>
          <w:rtl/>
        </w:rPr>
        <w:t xml:space="preserve"> را رها کردند، و به کس</w:t>
      </w:r>
      <w:r w:rsidRPr="00DB11B4">
        <w:rPr>
          <w:rFonts w:hint="cs"/>
          <w:spacing w:val="-2"/>
          <w:rtl/>
        </w:rPr>
        <w:t>ی</w:t>
      </w:r>
      <w:r w:rsidRPr="00DB11B4">
        <w:rPr>
          <w:spacing w:val="-2"/>
          <w:rtl/>
        </w:rPr>
        <w:t xml:space="preserve"> که دشمن حس</w:t>
      </w:r>
      <w:r w:rsidRPr="00DB11B4">
        <w:rPr>
          <w:rFonts w:hint="cs"/>
          <w:spacing w:val="-2"/>
          <w:rtl/>
        </w:rPr>
        <w:t>ین</w:t>
      </w:r>
      <w:r w:rsidRPr="00DB11B4">
        <w:rPr>
          <w:spacing w:val="-2"/>
          <w:rtl/>
        </w:rPr>
        <w:t xml:space="preserve"> و دشمن آنان ن</w:t>
      </w:r>
      <w:r w:rsidRPr="00DB11B4">
        <w:rPr>
          <w:rFonts w:hint="cs"/>
          <w:spacing w:val="-2"/>
          <w:rtl/>
        </w:rPr>
        <w:t>یز</w:t>
      </w:r>
      <w:r w:rsidRPr="00DB11B4">
        <w:rPr>
          <w:spacing w:val="-2"/>
          <w:rtl/>
        </w:rPr>
        <w:t xml:space="preserve"> بود سپردند.</w:t>
      </w:r>
    </w:p>
    <w:p w:rsidR="007D4FC2" w:rsidRPr="00DB11B4" w:rsidRDefault="007D4FC2" w:rsidP="00DB11B4">
      <w:pPr>
        <w:pStyle w:val="a5"/>
        <w:rPr>
          <w:rtl/>
        </w:rPr>
      </w:pPr>
      <w:r w:rsidRPr="00DB11B4">
        <w:rPr>
          <w:rFonts w:hint="cs"/>
          <w:rtl/>
        </w:rPr>
        <w:t>حسین</w:t>
      </w:r>
      <w:r w:rsidRPr="00DB11B4">
        <w:rPr>
          <w:rtl/>
        </w:rPr>
        <w:t xml:space="preserve"> به آنان گفت: نزد شما ن</w:t>
      </w:r>
      <w:r w:rsidRPr="00DB11B4">
        <w:rPr>
          <w:rFonts w:hint="cs"/>
          <w:rtl/>
        </w:rPr>
        <w:t>یامدم</w:t>
      </w:r>
      <w:r w:rsidRPr="00DB11B4">
        <w:rPr>
          <w:rtl/>
        </w:rPr>
        <w:t xml:space="preserve"> مگر زمان</w:t>
      </w:r>
      <w:r w:rsidRPr="00DB11B4">
        <w:rPr>
          <w:rFonts w:hint="cs"/>
          <w:rtl/>
        </w:rPr>
        <w:t>ی</w:t>
      </w:r>
      <w:r w:rsidRPr="00DB11B4">
        <w:rPr>
          <w:rtl/>
        </w:rPr>
        <w:t xml:space="preserve"> که نامه</w:t>
      </w:r>
      <w:r w:rsidR="0099139A" w:rsidRPr="00DB11B4">
        <w:rPr>
          <w:rFonts w:hint="cs"/>
          <w:rtl/>
        </w:rPr>
        <w:t>‌</w:t>
      </w:r>
      <w:r w:rsidRPr="00DB11B4">
        <w:rPr>
          <w:rtl/>
        </w:rPr>
        <w:t>ها</w:t>
      </w:r>
      <w:r w:rsidRPr="00DB11B4">
        <w:rPr>
          <w:rFonts w:hint="cs"/>
          <w:rtl/>
        </w:rPr>
        <w:t>یتان</w:t>
      </w:r>
      <w:r w:rsidRPr="00DB11B4">
        <w:rPr>
          <w:rtl/>
        </w:rPr>
        <w:t xml:space="preserve"> به دستم رس</w:t>
      </w:r>
      <w:r w:rsidRPr="00DB11B4">
        <w:rPr>
          <w:rFonts w:hint="cs"/>
          <w:rtl/>
        </w:rPr>
        <w:t>ید،</w:t>
      </w:r>
      <w:r w:rsidRPr="00DB11B4">
        <w:rPr>
          <w:rtl/>
        </w:rPr>
        <w:t xml:space="preserve"> اگر نظر</w:t>
      </w:r>
      <w:r w:rsidRPr="00DB11B4">
        <w:rPr>
          <w:rFonts w:hint="cs"/>
          <w:rtl/>
        </w:rPr>
        <w:t>ی</w:t>
      </w:r>
      <w:r w:rsidRPr="00DB11B4">
        <w:rPr>
          <w:rtl/>
        </w:rPr>
        <w:t xml:space="preserve"> بر خلاف آن چه نامه</w:t>
      </w:r>
      <w:r w:rsidR="009B2FC1">
        <w:rPr>
          <w:rtl/>
        </w:rPr>
        <w:t>‌ها</w:t>
      </w:r>
      <w:r w:rsidRPr="00DB11B4">
        <w:rPr>
          <w:rFonts w:hint="cs"/>
          <w:rtl/>
        </w:rPr>
        <w:t>یتان</w:t>
      </w:r>
      <w:r w:rsidRPr="00DB11B4">
        <w:rPr>
          <w:rtl/>
        </w:rPr>
        <w:t xml:space="preserve"> م</w:t>
      </w:r>
      <w:r w:rsidRPr="00DB11B4">
        <w:rPr>
          <w:rFonts w:hint="cs"/>
          <w:rtl/>
        </w:rPr>
        <w:t>ی</w:t>
      </w:r>
      <w:r w:rsidR="0099139A" w:rsidRPr="00DB11B4">
        <w:rPr>
          <w:rFonts w:hint="cs"/>
          <w:rtl/>
        </w:rPr>
        <w:t>‌</w:t>
      </w:r>
      <w:r w:rsidRPr="00DB11B4">
        <w:rPr>
          <w:rtl/>
        </w:rPr>
        <w:t>گو</w:t>
      </w:r>
      <w:r w:rsidRPr="00DB11B4">
        <w:rPr>
          <w:rFonts w:hint="cs"/>
          <w:rtl/>
        </w:rPr>
        <w:t>ید</w:t>
      </w:r>
      <w:r w:rsidRPr="00DB11B4">
        <w:rPr>
          <w:rtl/>
        </w:rPr>
        <w:t xml:space="preserve"> دار</w:t>
      </w:r>
      <w:r w:rsidRPr="00DB11B4">
        <w:rPr>
          <w:rFonts w:hint="cs"/>
          <w:rtl/>
        </w:rPr>
        <w:t>ید،</w:t>
      </w:r>
      <w:r w:rsidRPr="00DB11B4">
        <w:rPr>
          <w:rtl/>
        </w:rPr>
        <w:t xml:space="preserve"> بر م</w:t>
      </w:r>
      <w:r w:rsidRPr="00DB11B4">
        <w:rPr>
          <w:rFonts w:hint="cs"/>
          <w:rtl/>
        </w:rPr>
        <w:t>ی</w:t>
      </w:r>
      <w:r w:rsidR="0099139A" w:rsidRPr="00DB11B4">
        <w:rPr>
          <w:rFonts w:hint="cs"/>
          <w:rtl/>
        </w:rPr>
        <w:t>‌</w:t>
      </w:r>
      <w:r w:rsidRPr="00DB11B4">
        <w:rPr>
          <w:rtl/>
        </w:rPr>
        <w:t xml:space="preserve">گردم. </w:t>
      </w:r>
    </w:p>
    <w:p w:rsidR="007D4FC2" w:rsidRPr="00DB11B4" w:rsidRDefault="007D4FC2" w:rsidP="00DB11B4">
      <w:pPr>
        <w:pStyle w:val="a5"/>
        <w:rPr>
          <w:rtl/>
        </w:rPr>
      </w:pPr>
      <w:r w:rsidRPr="00DB11B4">
        <w:rPr>
          <w:rFonts w:hint="cs"/>
          <w:rtl/>
        </w:rPr>
        <w:t>وقتی</w:t>
      </w:r>
      <w:r w:rsidRPr="00DB11B4">
        <w:rPr>
          <w:rtl/>
        </w:rPr>
        <w:t xml:space="preserve"> از حس</w:t>
      </w:r>
      <w:r w:rsidRPr="00DB11B4">
        <w:rPr>
          <w:rFonts w:hint="cs"/>
          <w:rtl/>
        </w:rPr>
        <w:t>ین</w:t>
      </w:r>
      <w:r w:rsidRPr="00DB11B4">
        <w:rPr>
          <w:rtl/>
        </w:rPr>
        <w:t xml:space="preserve"> </w:t>
      </w:r>
      <w:r w:rsidRPr="00DB11B4">
        <w:rPr>
          <w:rFonts w:hint="cs"/>
          <w:rtl/>
        </w:rPr>
        <w:t>یاد</w:t>
      </w:r>
      <w:r w:rsidRPr="00DB11B4">
        <w:rPr>
          <w:rtl/>
        </w:rPr>
        <w:t xml:space="preserve"> م</w:t>
      </w:r>
      <w:r w:rsidRPr="00DB11B4">
        <w:rPr>
          <w:rFonts w:hint="cs"/>
          <w:rtl/>
        </w:rPr>
        <w:t>ی</w:t>
      </w:r>
      <w:r w:rsidR="0099139A" w:rsidRPr="00DB11B4">
        <w:rPr>
          <w:rFonts w:hint="cs"/>
          <w:rtl/>
        </w:rPr>
        <w:t>‌</w:t>
      </w:r>
      <w:r w:rsidRPr="00DB11B4">
        <w:rPr>
          <w:rtl/>
        </w:rPr>
        <w:t>کنم نم</w:t>
      </w:r>
      <w:r w:rsidRPr="00DB11B4">
        <w:rPr>
          <w:rFonts w:hint="cs"/>
          <w:rtl/>
        </w:rPr>
        <w:t>ی</w:t>
      </w:r>
      <w:r w:rsidR="0099139A" w:rsidRPr="00DB11B4">
        <w:rPr>
          <w:rFonts w:hint="cs"/>
          <w:rtl/>
        </w:rPr>
        <w:t>‌</w:t>
      </w:r>
      <w:r w:rsidRPr="00DB11B4">
        <w:rPr>
          <w:rtl/>
        </w:rPr>
        <w:t>توانم واقعه</w:t>
      </w:r>
      <w:r w:rsidR="0099139A" w:rsidRPr="00DB11B4">
        <w:rPr>
          <w:rFonts w:hint="cs"/>
          <w:rtl/>
        </w:rPr>
        <w:t>‌ی</w:t>
      </w:r>
      <w:r w:rsidRPr="00DB11B4">
        <w:rPr>
          <w:rtl/>
        </w:rPr>
        <w:t xml:space="preserve"> کربلا را ناد</w:t>
      </w:r>
      <w:r w:rsidRPr="00DB11B4">
        <w:rPr>
          <w:rFonts w:hint="cs"/>
          <w:rtl/>
        </w:rPr>
        <w:t>یده</w:t>
      </w:r>
      <w:r w:rsidRPr="00DB11B4">
        <w:rPr>
          <w:rtl/>
        </w:rPr>
        <w:t xml:space="preserve"> بگ</w:t>
      </w:r>
      <w:r w:rsidRPr="00DB11B4">
        <w:rPr>
          <w:rFonts w:hint="cs"/>
          <w:rtl/>
        </w:rPr>
        <w:t>یرم</w:t>
      </w:r>
      <w:r w:rsidRPr="00DB11B4">
        <w:rPr>
          <w:rtl/>
        </w:rPr>
        <w:t xml:space="preserve"> اما بر ا</w:t>
      </w:r>
      <w:r w:rsidRPr="00DB11B4">
        <w:rPr>
          <w:rFonts w:hint="cs"/>
          <w:rtl/>
        </w:rPr>
        <w:t>ین</w:t>
      </w:r>
      <w:r w:rsidRPr="00DB11B4">
        <w:rPr>
          <w:rtl/>
        </w:rPr>
        <w:t xml:space="preserve"> باورم که تار</w:t>
      </w:r>
      <w:r w:rsidRPr="00DB11B4">
        <w:rPr>
          <w:rFonts w:hint="cs"/>
          <w:rtl/>
        </w:rPr>
        <w:t>یخ</w:t>
      </w:r>
      <w:r w:rsidRPr="00DB11B4">
        <w:rPr>
          <w:rtl/>
        </w:rPr>
        <w:t xml:space="preserve"> حس</w:t>
      </w:r>
      <w:r w:rsidRPr="00DB11B4">
        <w:rPr>
          <w:rFonts w:hint="cs"/>
          <w:rtl/>
        </w:rPr>
        <w:t>ین</w:t>
      </w:r>
      <w:r w:rsidR="00DB11B4">
        <w:rPr>
          <w:rFonts w:cs="CTraditional Arabic" w:hint="cs"/>
          <w:rtl/>
        </w:rPr>
        <w:t xml:space="preserve"> </w:t>
      </w:r>
      <w:r w:rsidR="00A2281B" w:rsidRPr="00DB11B4">
        <w:rPr>
          <w:rFonts w:cs="CTraditional Arabic"/>
          <w:rtl/>
        </w:rPr>
        <w:t>س</w:t>
      </w:r>
      <w:r w:rsidRPr="00DB11B4">
        <w:rPr>
          <w:rtl/>
        </w:rPr>
        <w:t xml:space="preserve"> را اگر فقط در واقعه</w:t>
      </w:r>
      <w:r w:rsidR="0099139A" w:rsidRPr="00DB11B4">
        <w:rPr>
          <w:rFonts w:hint="cs"/>
          <w:rtl/>
        </w:rPr>
        <w:t>‌ی</w:t>
      </w:r>
      <w:r w:rsidRPr="00DB11B4">
        <w:rPr>
          <w:rtl/>
        </w:rPr>
        <w:t xml:space="preserve"> کربلا خلاصه کن</w:t>
      </w:r>
      <w:r w:rsidRPr="00DB11B4">
        <w:rPr>
          <w:rFonts w:hint="cs"/>
          <w:rtl/>
        </w:rPr>
        <w:t>یم،</w:t>
      </w:r>
      <w:r w:rsidRPr="00DB11B4">
        <w:rPr>
          <w:rtl/>
        </w:rPr>
        <w:t xml:space="preserve"> در حق حس</w:t>
      </w:r>
      <w:r w:rsidRPr="00DB11B4">
        <w:rPr>
          <w:rFonts w:hint="cs"/>
          <w:rtl/>
        </w:rPr>
        <w:t>ین</w:t>
      </w:r>
      <w:r w:rsidRPr="00DB11B4">
        <w:rPr>
          <w:rtl/>
        </w:rPr>
        <w:t xml:space="preserve"> و تار</w:t>
      </w:r>
      <w:r w:rsidRPr="00DB11B4">
        <w:rPr>
          <w:rFonts w:hint="cs"/>
          <w:rtl/>
        </w:rPr>
        <w:t>یخ</w:t>
      </w:r>
      <w:r w:rsidRPr="00DB11B4">
        <w:rPr>
          <w:rtl/>
        </w:rPr>
        <w:t xml:space="preserve"> ا</w:t>
      </w:r>
      <w:r w:rsidRPr="00DB11B4">
        <w:rPr>
          <w:rFonts w:hint="cs"/>
          <w:rtl/>
        </w:rPr>
        <w:t>یشان</w:t>
      </w:r>
      <w:r w:rsidRPr="00DB11B4">
        <w:rPr>
          <w:rtl/>
        </w:rPr>
        <w:t xml:space="preserve"> ستم شده است.</w:t>
      </w:r>
    </w:p>
    <w:p w:rsidR="007D4FC2" w:rsidRPr="00DB11B4" w:rsidRDefault="007D4FC2" w:rsidP="00DB11B4">
      <w:pPr>
        <w:pStyle w:val="a5"/>
        <w:rPr>
          <w:rtl/>
        </w:rPr>
      </w:pPr>
      <w:r w:rsidRPr="00DB11B4">
        <w:rPr>
          <w:rFonts w:hint="cs"/>
          <w:rtl/>
        </w:rPr>
        <w:t>حسینی</w:t>
      </w:r>
      <w:r w:rsidRPr="00DB11B4">
        <w:rPr>
          <w:rtl/>
        </w:rPr>
        <w:t xml:space="preserve"> را که ما</w:t>
      </w:r>
      <w:r w:rsidR="00325708" w:rsidRPr="00DB11B4">
        <w:rPr>
          <w:rtl/>
        </w:rPr>
        <w:t xml:space="preserve"> می‌</w:t>
      </w:r>
      <w:r w:rsidRPr="00DB11B4">
        <w:rPr>
          <w:rtl/>
        </w:rPr>
        <w:t>خواه</w:t>
      </w:r>
      <w:r w:rsidRPr="00DB11B4">
        <w:rPr>
          <w:rFonts w:hint="cs"/>
          <w:rtl/>
        </w:rPr>
        <w:t>یم</w:t>
      </w:r>
      <w:r w:rsidRPr="00DB11B4">
        <w:rPr>
          <w:rtl/>
        </w:rPr>
        <w:t xml:space="preserve"> بشناس</w:t>
      </w:r>
      <w:r w:rsidRPr="00DB11B4">
        <w:rPr>
          <w:rFonts w:hint="cs"/>
          <w:rtl/>
        </w:rPr>
        <w:t>یم</w:t>
      </w:r>
      <w:r w:rsidRPr="00DB11B4">
        <w:rPr>
          <w:rtl/>
        </w:rPr>
        <w:t xml:space="preserve"> حس</w:t>
      </w:r>
      <w:r w:rsidRPr="00DB11B4">
        <w:rPr>
          <w:rFonts w:hint="cs"/>
          <w:rtl/>
        </w:rPr>
        <w:t>ین</w:t>
      </w:r>
      <w:r w:rsidRPr="00DB11B4">
        <w:rPr>
          <w:rtl/>
        </w:rPr>
        <w:t xml:space="preserve"> آل و اصحاب و حس</w:t>
      </w:r>
      <w:r w:rsidRPr="00DB11B4">
        <w:rPr>
          <w:rFonts w:hint="cs"/>
          <w:rtl/>
        </w:rPr>
        <w:t>ین</w:t>
      </w:r>
      <w:r w:rsidRPr="00DB11B4">
        <w:rPr>
          <w:rtl/>
        </w:rPr>
        <w:t xml:space="preserve"> ترب</w:t>
      </w:r>
      <w:r w:rsidRPr="00DB11B4">
        <w:rPr>
          <w:rFonts w:hint="cs"/>
          <w:rtl/>
        </w:rPr>
        <w:t>یت</w:t>
      </w:r>
      <w:r w:rsidRPr="00DB11B4">
        <w:rPr>
          <w:rtl/>
        </w:rPr>
        <w:t xml:space="preserve"> نبو</w:t>
      </w:r>
      <w:r w:rsidRPr="00DB11B4">
        <w:rPr>
          <w:rFonts w:hint="cs"/>
          <w:rtl/>
        </w:rPr>
        <w:t>ی</w:t>
      </w:r>
      <w:r w:rsidRPr="00DB11B4">
        <w:rPr>
          <w:rtl/>
        </w:rPr>
        <w:t xml:space="preserve"> و علو</w:t>
      </w:r>
      <w:r w:rsidRPr="00DB11B4">
        <w:rPr>
          <w:rFonts w:hint="cs"/>
          <w:rtl/>
        </w:rPr>
        <w:t>ی</w:t>
      </w:r>
      <w:r w:rsidRPr="00DB11B4">
        <w:rPr>
          <w:rtl/>
        </w:rPr>
        <w:t xml:space="preserve"> است.</w:t>
      </w:r>
    </w:p>
    <w:p w:rsidR="007D4FC2" w:rsidRPr="00DB11B4" w:rsidRDefault="007D4FC2" w:rsidP="00DB11B4">
      <w:pPr>
        <w:pStyle w:val="a5"/>
        <w:rPr>
          <w:spacing w:val="-4"/>
          <w:rtl/>
        </w:rPr>
      </w:pPr>
      <w:r w:rsidRPr="00DB11B4">
        <w:rPr>
          <w:rFonts w:hint="cs"/>
          <w:spacing w:val="-4"/>
          <w:rtl/>
        </w:rPr>
        <w:t>او</w:t>
      </w:r>
      <w:r w:rsidRPr="00DB11B4">
        <w:rPr>
          <w:spacing w:val="-4"/>
          <w:rtl/>
        </w:rPr>
        <w:t xml:space="preserve"> صحاب</w:t>
      </w:r>
      <w:r w:rsidRPr="00DB11B4">
        <w:rPr>
          <w:rFonts w:hint="cs"/>
          <w:spacing w:val="-4"/>
          <w:rtl/>
        </w:rPr>
        <w:t>ی</w:t>
      </w:r>
      <w:r w:rsidRPr="00DB11B4">
        <w:rPr>
          <w:spacing w:val="-4"/>
          <w:rtl/>
        </w:rPr>
        <w:t xml:space="preserve"> بزرگوار</w:t>
      </w:r>
      <w:r w:rsidRPr="00DB11B4">
        <w:rPr>
          <w:rFonts w:hint="cs"/>
          <w:spacing w:val="-4"/>
          <w:rtl/>
        </w:rPr>
        <w:t>ی</w:t>
      </w:r>
      <w:r w:rsidRPr="00DB11B4">
        <w:rPr>
          <w:spacing w:val="-4"/>
          <w:rtl/>
        </w:rPr>
        <w:t xml:space="preserve"> است که هم از شرافت صحبت و هم از افتخار قرابت برخوردار است.</w:t>
      </w:r>
    </w:p>
    <w:p w:rsidR="007D4FC2" w:rsidRPr="00DB11B4" w:rsidRDefault="007D4FC2" w:rsidP="00DB11B4">
      <w:pPr>
        <w:pStyle w:val="a5"/>
        <w:rPr>
          <w:rtl/>
        </w:rPr>
      </w:pPr>
      <w:r w:rsidRPr="00DB11B4">
        <w:rPr>
          <w:rFonts w:hint="cs"/>
          <w:rtl/>
        </w:rPr>
        <w:t>کتابی</w:t>
      </w:r>
      <w:r w:rsidRPr="00DB11B4">
        <w:rPr>
          <w:rtl/>
        </w:rPr>
        <w:t xml:space="preserve"> که پ</w:t>
      </w:r>
      <w:r w:rsidRPr="00DB11B4">
        <w:rPr>
          <w:rFonts w:hint="cs"/>
          <w:rtl/>
        </w:rPr>
        <w:t>یش</w:t>
      </w:r>
      <w:r w:rsidRPr="00DB11B4">
        <w:rPr>
          <w:rtl/>
        </w:rPr>
        <w:t xml:space="preserve"> رو</w:t>
      </w:r>
      <w:r w:rsidRPr="00DB11B4">
        <w:rPr>
          <w:rFonts w:hint="cs"/>
          <w:rtl/>
        </w:rPr>
        <w:t>ی</w:t>
      </w:r>
      <w:r w:rsidRPr="00DB11B4">
        <w:rPr>
          <w:rtl/>
        </w:rPr>
        <w:t xml:space="preserve"> دار</w:t>
      </w:r>
      <w:r w:rsidRPr="00DB11B4">
        <w:rPr>
          <w:rFonts w:hint="cs"/>
          <w:rtl/>
        </w:rPr>
        <w:t>ید</w:t>
      </w:r>
      <w:r w:rsidRPr="00DB11B4">
        <w:rPr>
          <w:rtl/>
        </w:rPr>
        <w:t xml:space="preserve"> پا</w:t>
      </w:r>
      <w:r w:rsidRPr="00DB11B4">
        <w:rPr>
          <w:rFonts w:hint="cs"/>
          <w:rtl/>
        </w:rPr>
        <w:t>یه</w:t>
      </w:r>
      <w:r w:rsidR="006659E0" w:rsidRPr="00DB11B4">
        <w:rPr>
          <w:rFonts w:hint="cs"/>
          <w:rtl/>
        </w:rPr>
        <w:t>‌</w:t>
      </w:r>
      <w:r w:rsidRPr="00DB11B4">
        <w:rPr>
          <w:rtl/>
        </w:rPr>
        <w:t>ها</w:t>
      </w:r>
      <w:r w:rsidRPr="00DB11B4">
        <w:rPr>
          <w:rFonts w:hint="cs"/>
          <w:rtl/>
        </w:rPr>
        <w:t>یش</w:t>
      </w:r>
      <w:r w:rsidRPr="00DB11B4">
        <w:rPr>
          <w:rtl/>
        </w:rPr>
        <w:t xml:space="preserve"> بر اساس رساله</w:t>
      </w:r>
      <w:r w:rsidR="006659E0" w:rsidRPr="00DB11B4">
        <w:rPr>
          <w:rFonts w:hint="cs"/>
          <w:rtl/>
        </w:rPr>
        <w:t>‌‌ی</w:t>
      </w:r>
      <w:r w:rsidRPr="00DB11B4">
        <w:rPr>
          <w:rtl/>
        </w:rPr>
        <w:t xml:space="preserve"> علم</w:t>
      </w:r>
      <w:r w:rsidRPr="00DB11B4">
        <w:rPr>
          <w:rFonts w:hint="cs"/>
          <w:rtl/>
        </w:rPr>
        <w:t>ی</w:t>
      </w:r>
      <w:r w:rsidRPr="00DB11B4">
        <w:rPr>
          <w:rtl/>
        </w:rPr>
        <w:t xml:space="preserve"> ب</w:t>
      </w:r>
      <w:r w:rsidRPr="00DB11B4">
        <w:rPr>
          <w:rFonts w:hint="cs"/>
          <w:rtl/>
        </w:rPr>
        <w:t>ی</w:t>
      </w:r>
      <w:r w:rsidR="006659E0" w:rsidRPr="00DB11B4">
        <w:rPr>
          <w:rFonts w:hint="cs"/>
          <w:rtl/>
        </w:rPr>
        <w:t>‌</w:t>
      </w:r>
      <w:r w:rsidRPr="00DB11B4">
        <w:rPr>
          <w:rtl/>
        </w:rPr>
        <w:t>نظ</w:t>
      </w:r>
      <w:r w:rsidRPr="00DB11B4">
        <w:rPr>
          <w:rFonts w:hint="cs"/>
          <w:rtl/>
        </w:rPr>
        <w:t>یری</w:t>
      </w:r>
      <w:r w:rsidRPr="00DB11B4">
        <w:rPr>
          <w:rtl/>
        </w:rPr>
        <w:t xml:space="preserve"> که اثر دکتر محمد بن عبدالهاد</w:t>
      </w:r>
      <w:r w:rsidRPr="00DB11B4">
        <w:rPr>
          <w:rFonts w:hint="cs"/>
          <w:rtl/>
        </w:rPr>
        <w:t>ی</w:t>
      </w:r>
      <w:r w:rsidR="00162656" w:rsidRPr="00DB11B4">
        <w:rPr>
          <w:rtl/>
        </w:rPr>
        <w:t xml:space="preserve"> </w:t>
      </w:r>
      <w:r w:rsidRPr="00DB11B4">
        <w:rPr>
          <w:rtl/>
        </w:rPr>
        <w:t>ش</w:t>
      </w:r>
      <w:r w:rsidRPr="00DB11B4">
        <w:rPr>
          <w:rFonts w:hint="cs"/>
          <w:rtl/>
        </w:rPr>
        <w:t>یبانی</w:t>
      </w:r>
      <w:r w:rsidRPr="00DB11B4">
        <w:rPr>
          <w:rtl/>
        </w:rPr>
        <w:t xml:space="preserve"> است استوار است، ا</w:t>
      </w:r>
      <w:r w:rsidRPr="00DB11B4">
        <w:rPr>
          <w:rFonts w:hint="cs"/>
          <w:rtl/>
        </w:rPr>
        <w:t>یشان</w:t>
      </w:r>
      <w:r w:rsidRPr="00DB11B4">
        <w:rPr>
          <w:rtl/>
        </w:rPr>
        <w:t xml:space="preserve"> لطف نموده و پذ</w:t>
      </w:r>
      <w:r w:rsidRPr="00DB11B4">
        <w:rPr>
          <w:rFonts w:hint="cs"/>
          <w:rtl/>
        </w:rPr>
        <w:t>یرفتند</w:t>
      </w:r>
      <w:r w:rsidRPr="00DB11B4">
        <w:rPr>
          <w:rtl/>
        </w:rPr>
        <w:t xml:space="preserve"> که بخش</w:t>
      </w:r>
      <w:r w:rsidR="006659E0" w:rsidRPr="00DB11B4">
        <w:rPr>
          <w:rFonts w:hint="cs"/>
          <w:rtl/>
        </w:rPr>
        <w:t>‌</w:t>
      </w:r>
      <w:r w:rsidRPr="00DB11B4">
        <w:rPr>
          <w:rtl/>
        </w:rPr>
        <w:t>ها</w:t>
      </w:r>
      <w:r w:rsidRPr="00DB11B4">
        <w:rPr>
          <w:rFonts w:hint="cs"/>
          <w:rtl/>
        </w:rPr>
        <w:t>ی</w:t>
      </w:r>
      <w:r w:rsidRPr="00DB11B4">
        <w:rPr>
          <w:rtl/>
        </w:rPr>
        <w:t xml:space="preserve"> بزرگ</w:t>
      </w:r>
      <w:r w:rsidRPr="00DB11B4">
        <w:rPr>
          <w:rFonts w:hint="cs"/>
          <w:rtl/>
        </w:rPr>
        <w:t>ی</w:t>
      </w:r>
      <w:r w:rsidRPr="00DB11B4">
        <w:rPr>
          <w:rtl/>
        </w:rPr>
        <w:t xml:space="preserve"> از کتاب ا</w:t>
      </w:r>
      <w:r w:rsidRPr="00DB11B4">
        <w:rPr>
          <w:rFonts w:hint="cs"/>
          <w:rtl/>
        </w:rPr>
        <w:t>یشان</w:t>
      </w:r>
      <w:r w:rsidRPr="00DB11B4">
        <w:rPr>
          <w:rtl/>
        </w:rPr>
        <w:t xml:space="preserve"> (</w:t>
      </w:r>
      <w:r w:rsidRPr="00DB11B4">
        <w:rPr>
          <w:rFonts w:ascii="mylotus" w:hAnsi="mylotus" w:cs="mylotus"/>
          <w:sz w:val="26"/>
          <w:szCs w:val="26"/>
          <w:rtl/>
          <w:lang w:bidi="ar-SA"/>
        </w:rPr>
        <w:t>مواقف ال</w:t>
      </w:r>
      <w:r w:rsidR="000279D1" w:rsidRPr="00DB11B4">
        <w:rPr>
          <w:rFonts w:ascii="mylotus" w:hAnsi="mylotus" w:cs="mylotus" w:hint="cs"/>
          <w:sz w:val="26"/>
          <w:szCs w:val="26"/>
          <w:rtl/>
          <w:lang w:bidi="ar-SA"/>
        </w:rPr>
        <w:t>ـ</w:t>
      </w:r>
      <w:r w:rsidRPr="00DB11B4">
        <w:rPr>
          <w:rFonts w:ascii="mylotus" w:hAnsi="mylotus" w:cs="mylotus"/>
          <w:sz w:val="26"/>
          <w:szCs w:val="26"/>
          <w:rtl/>
          <w:lang w:bidi="ar-SA"/>
        </w:rPr>
        <w:t>معا</w:t>
      </w:r>
      <w:r w:rsidR="00B13831" w:rsidRPr="00DB11B4">
        <w:rPr>
          <w:rFonts w:ascii="mylotus" w:hAnsi="mylotus" w:cs="mylotus" w:hint="cs"/>
          <w:sz w:val="26"/>
          <w:szCs w:val="26"/>
          <w:rtl/>
          <w:lang w:bidi="ar-SA"/>
        </w:rPr>
        <w:t>ر</w:t>
      </w:r>
      <w:r w:rsidRPr="00DB11B4">
        <w:rPr>
          <w:rFonts w:ascii="mylotus" w:hAnsi="mylotus" w:cs="mylotus"/>
          <w:sz w:val="26"/>
          <w:szCs w:val="26"/>
          <w:rtl/>
          <w:lang w:bidi="ar-SA"/>
        </w:rPr>
        <w:t>ضة فی عهد یزید بن معاویة 60-64 هـ</w:t>
      </w:r>
      <w:r w:rsidRPr="00DB11B4">
        <w:rPr>
          <w:rtl/>
        </w:rPr>
        <w:t>) اقتباس شود که چ</w:t>
      </w:r>
      <w:r w:rsidRPr="00DB11B4">
        <w:rPr>
          <w:rFonts w:hint="cs"/>
          <w:rtl/>
        </w:rPr>
        <w:t>یزهایی</w:t>
      </w:r>
      <w:r w:rsidRPr="00DB11B4">
        <w:rPr>
          <w:rtl/>
        </w:rPr>
        <w:t xml:space="preserve"> از سو</w:t>
      </w:r>
      <w:r w:rsidRPr="00DB11B4">
        <w:rPr>
          <w:rFonts w:hint="cs"/>
          <w:rtl/>
        </w:rPr>
        <w:t>ی</w:t>
      </w:r>
      <w:r w:rsidRPr="00DB11B4">
        <w:rPr>
          <w:rtl/>
        </w:rPr>
        <w:t xml:space="preserve"> من اضا</w:t>
      </w:r>
      <w:r w:rsidRPr="00DB11B4">
        <w:rPr>
          <w:rFonts w:hint="cs"/>
          <w:rtl/>
        </w:rPr>
        <w:t>فه</w:t>
      </w:r>
      <w:r w:rsidRPr="00DB11B4">
        <w:rPr>
          <w:rtl/>
        </w:rPr>
        <w:t xml:space="preserve"> شده و </w:t>
      </w:r>
      <w:r w:rsidRPr="00DB11B4">
        <w:rPr>
          <w:rFonts w:hint="cs"/>
          <w:rtl/>
        </w:rPr>
        <w:t>یا</w:t>
      </w:r>
      <w:r w:rsidRPr="00DB11B4">
        <w:rPr>
          <w:rtl/>
        </w:rPr>
        <w:t xml:space="preserve"> به اقتضا</w:t>
      </w:r>
      <w:r w:rsidRPr="00DB11B4">
        <w:rPr>
          <w:rFonts w:hint="cs"/>
          <w:rtl/>
        </w:rPr>
        <w:t>ی</w:t>
      </w:r>
      <w:r w:rsidRPr="00DB11B4">
        <w:rPr>
          <w:rtl/>
        </w:rPr>
        <w:t xml:space="preserve"> حال، موارد</w:t>
      </w:r>
      <w:r w:rsidRPr="00DB11B4">
        <w:rPr>
          <w:rFonts w:hint="cs"/>
          <w:rtl/>
        </w:rPr>
        <w:t>ی</w:t>
      </w:r>
      <w:r w:rsidRPr="00DB11B4">
        <w:rPr>
          <w:rtl/>
        </w:rPr>
        <w:t xml:space="preserve"> تصح</w:t>
      </w:r>
      <w:r w:rsidRPr="00DB11B4">
        <w:rPr>
          <w:rFonts w:hint="cs"/>
          <w:rtl/>
        </w:rPr>
        <w:t>یح</w:t>
      </w:r>
      <w:r w:rsidRPr="00DB11B4">
        <w:rPr>
          <w:rtl/>
        </w:rPr>
        <w:t xml:space="preserve"> شده است، خداوند به دکتر ش</w:t>
      </w:r>
      <w:r w:rsidRPr="00DB11B4">
        <w:rPr>
          <w:rFonts w:hint="cs"/>
          <w:rtl/>
        </w:rPr>
        <w:t>یبانی</w:t>
      </w:r>
      <w:r w:rsidRPr="00DB11B4">
        <w:rPr>
          <w:rtl/>
        </w:rPr>
        <w:t xml:space="preserve"> پاداش ن</w:t>
      </w:r>
      <w:r w:rsidRPr="00DB11B4">
        <w:rPr>
          <w:rFonts w:hint="cs"/>
          <w:rtl/>
        </w:rPr>
        <w:t>یکو</w:t>
      </w:r>
      <w:r w:rsidRPr="00DB11B4">
        <w:rPr>
          <w:rtl/>
        </w:rPr>
        <w:t xml:space="preserve"> بدهد.</w:t>
      </w:r>
    </w:p>
    <w:p w:rsidR="007D4FC2" w:rsidRPr="00DB11B4" w:rsidRDefault="007D4FC2" w:rsidP="00DB11B4">
      <w:pPr>
        <w:pStyle w:val="a5"/>
        <w:rPr>
          <w:rtl/>
        </w:rPr>
      </w:pPr>
      <w:r w:rsidRPr="00DB11B4">
        <w:rPr>
          <w:rFonts w:hint="cs"/>
          <w:rtl/>
        </w:rPr>
        <w:t>بخش</w:t>
      </w:r>
      <w:r w:rsidRPr="00DB11B4">
        <w:rPr>
          <w:rtl/>
        </w:rPr>
        <w:t xml:space="preserve"> اول کتاب که حس</w:t>
      </w:r>
      <w:r w:rsidRPr="00DB11B4">
        <w:rPr>
          <w:rFonts w:hint="cs"/>
          <w:rtl/>
        </w:rPr>
        <w:t>ین</w:t>
      </w:r>
      <w:r w:rsidRPr="00DB11B4">
        <w:rPr>
          <w:rtl/>
        </w:rPr>
        <w:t xml:space="preserve"> را معرف</w:t>
      </w:r>
      <w:r w:rsidRPr="00DB11B4">
        <w:rPr>
          <w:rFonts w:hint="cs"/>
          <w:rtl/>
        </w:rPr>
        <w:t>ی</w:t>
      </w:r>
      <w:r w:rsidRPr="00DB11B4">
        <w:rPr>
          <w:rtl/>
        </w:rPr>
        <w:t xml:space="preserve"> م</w:t>
      </w:r>
      <w:r w:rsidRPr="00DB11B4">
        <w:rPr>
          <w:rFonts w:hint="cs"/>
          <w:rtl/>
        </w:rPr>
        <w:t>ی</w:t>
      </w:r>
      <w:r w:rsidR="006659E0" w:rsidRPr="00DB11B4">
        <w:rPr>
          <w:rFonts w:hint="cs"/>
          <w:rtl/>
        </w:rPr>
        <w:t>‌</w:t>
      </w:r>
      <w:r w:rsidRPr="00DB11B4">
        <w:rPr>
          <w:rtl/>
        </w:rPr>
        <w:t>کند و س</w:t>
      </w:r>
      <w:r w:rsidRPr="00DB11B4">
        <w:rPr>
          <w:rFonts w:hint="cs"/>
          <w:rtl/>
        </w:rPr>
        <w:t>یره</w:t>
      </w:r>
      <w:r w:rsidR="006659E0" w:rsidRPr="00DB11B4">
        <w:rPr>
          <w:rFonts w:hint="cs"/>
          <w:rtl/>
        </w:rPr>
        <w:t>‌ی</w:t>
      </w:r>
      <w:r w:rsidRPr="00DB11B4">
        <w:rPr>
          <w:rtl/>
        </w:rPr>
        <w:t xml:space="preserve"> عطر</w:t>
      </w:r>
      <w:r w:rsidR="006659E0" w:rsidRPr="00DB11B4">
        <w:rPr>
          <w:rFonts w:hint="cs"/>
          <w:rtl/>
        </w:rPr>
        <w:t>‌</w:t>
      </w:r>
      <w:r w:rsidRPr="00DB11B4">
        <w:rPr>
          <w:rtl/>
        </w:rPr>
        <w:t>آگ</w:t>
      </w:r>
      <w:r w:rsidRPr="00DB11B4">
        <w:rPr>
          <w:rFonts w:hint="cs"/>
          <w:rtl/>
        </w:rPr>
        <w:t>ین</w:t>
      </w:r>
      <w:r w:rsidRPr="00DB11B4">
        <w:rPr>
          <w:rtl/>
        </w:rPr>
        <w:t xml:space="preserve"> ا</w:t>
      </w:r>
      <w:r w:rsidRPr="00DB11B4">
        <w:rPr>
          <w:rFonts w:hint="cs"/>
          <w:rtl/>
        </w:rPr>
        <w:t>یشان</w:t>
      </w:r>
      <w:r w:rsidRPr="00DB11B4">
        <w:rPr>
          <w:rtl/>
        </w:rPr>
        <w:t xml:space="preserve"> را ورق م</w:t>
      </w:r>
      <w:r w:rsidRPr="00DB11B4">
        <w:rPr>
          <w:rFonts w:hint="cs"/>
          <w:rtl/>
        </w:rPr>
        <w:t>ی</w:t>
      </w:r>
      <w:r w:rsidR="006659E0" w:rsidRPr="00DB11B4">
        <w:rPr>
          <w:rFonts w:hint="cs"/>
          <w:rtl/>
        </w:rPr>
        <w:t>‌</w:t>
      </w:r>
      <w:r w:rsidRPr="00DB11B4">
        <w:rPr>
          <w:rtl/>
        </w:rPr>
        <w:t>زند نوشته</w:t>
      </w:r>
      <w:r w:rsidR="006659E0" w:rsidRPr="00DB11B4">
        <w:rPr>
          <w:rFonts w:hint="cs"/>
          <w:rtl/>
        </w:rPr>
        <w:t>‌ی</w:t>
      </w:r>
      <w:r w:rsidRPr="00DB11B4">
        <w:rPr>
          <w:rtl/>
        </w:rPr>
        <w:t xml:space="preserve"> بنده است، و از خداوند م</w:t>
      </w:r>
      <w:r w:rsidRPr="00DB11B4">
        <w:rPr>
          <w:rFonts w:hint="cs"/>
          <w:rtl/>
        </w:rPr>
        <w:t>ی</w:t>
      </w:r>
      <w:r w:rsidR="006659E0" w:rsidRPr="00DB11B4">
        <w:rPr>
          <w:rFonts w:hint="cs"/>
          <w:rtl/>
        </w:rPr>
        <w:t>‌</w:t>
      </w:r>
      <w:r w:rsidRPr="00DB11B4">
        <w:rPr>
          <w:rtl/>
        </w:rPr>
        <w:t>خواهم آن را بپذ</w:t>
      </w:r>
      <w:r w:rsidRPr="00DB11B4">
        <w:rPr>
          <w:rFonts w:hint="cs"/>
          <w:rtl/>
        </w:rPr>
        <w:t>یرد</w:t>
      </w:r>
      <w:r w:rsidRPr="00DB11B4">
        <w:rPr>
          <w:rtl/>
        </w:rPr>
        <w:t>.</w:t>
      </w:r>
    </w:p>
    <w:p w:rsidR="007D4FC2" w:rsidRPr="00DB11B4" w:rsidRDefault="007D4FC2" w:rsidP="00DB11B4">
      <w:pPr>
        <w:pStyle w:val="a5"/>
        <w:rPr>
          <w:rtl/>
        </w:rPr>
      </w:pPr>
      <w:r w:rsidRPr="00DB11B4">
        <w:rPr>
          <w:rFonts w:hint="cs"/>
          <w:rtl/>
        </w:rPr>
        <w:t>جا</w:t>
      </w:r>
      <w:r w:rsidRPr="00DB11B4">
        <w:rPr>
          <w:rtl/>
        </w:rPr>
        <w:t xml:space="preserve"> دارد در ا</w:t>
      </w:r>
      <w:r w:rsidRPr="00DB11B4">
        <w:rPr>
          <w:rFonts w:hint="cs"/>
          <w:rtl/>
        </w:rPr>
        <w:t>ینجا</w:t>
      </w:r>
      <w:r w:rsidRPr="00DB11B4">
        <w:rPr>
          <w:rtl/>
        </w:rPr>
        <w:t xml:space="preserve"> </w:t>
      </w:r>
      <w:r w:rsidRPr="00DB11B4">
        <w:rPr>
          <w:rFonts w:hint="cs"/>
          <w:rtl/>
        </w:rPr>
        <w:t>یادی</w:t>
      </w:r>
      <w:r w:rsidRPr="00DB11B4">
        <w:rPr>
          <w:rtl/>
        </w:rPr>
        <w:t xml:space="preserve"> کرده باشم از برادرانم در مرکز پژوهش و بررس</w:t>
      </w:r>
      <w:r w:rsidRPr="00DB11B4">
        <w:rPr>
          <w:rFonts w:hint="cs"/>
          <w:rtl/>
        </w:rPr>
        <w:t>ی</w:t>
      </w:r>
      <w:r w:rsidR="006659E0" w:rsidRPr="00DB11B4">
        <w:rPr>
          <w:rFonts w:hint="cs"/>
          <w:rtl/>
        </w:rPr>
        <w:t>‌</w:t>
      </w:r>
      <w:r w:rsidRPr="00DB11B4">
        <w:rPr>
          <w:rtl/>
        </w:rPr>
        <w:t>ها که برا</w:t>
      </w:r>
      <w:r w:rsidRPr="00DB11B4">
        <w:rPr>
          <w:rFonts w:hint="cs"/>
          <w:rtl/>
        </w:rPr>
        <w:t>ی</w:t>
      </w:r>
      <w:r w:rsidRPr="00DB11B4">
        <w:rPr>
          <w:rtl/>
        </w:rPr>
        <w:t xml:space="preserve"> چاپ و ارائه</w:t>
      </w:r>
      <w:r w:rsidR="006659E0" w:rsidRPr="00DB11B4">
        <w:rPr>
          <w:rFonts w:hint="cs"/>
          <w:rtl/>
        </w:rPr>
        <w:t>‌ی</w:t>
      </w:r>
      <w:r w:rsidRPr="00DB11B4">
        <w:rPr>
          <w:rtl/>
        </w:rPr>
        <w:t xml:space="preserve"> ا</w:t>
      </w:r>
      <w:r w:rsidRPr="00DB11B4">
        <w:rPr>
          <w:rFonts w:hint="cs"/>
          <w:rtl/>
        </w:rPr>
        <w:t>ین</w:t>
      </w:r>
      <w:r w:rsidRPr="00DB11B4">
        <w:rPr>
          <w:rtl/>
        </w:rPr>
        <w:t xml:space="preserve"> کتاب به بهتر</w:t>
      </w:r>
      <w:r w:rsidRPr="00DB11B4">
        <w:rPr>
          <w:rFonts w:hint="cs"/>
          <w:rtl/>
        </w:rPr>
        <w:t>ین</w:t>
      </w:r>
      <w:r w:rsidRPr="00DB11B4">
        <w:rPr>
          <w:rtl/>
        </w:rPr>
        <w:t xml:space="preserve"> صورت ممکن، از ه</w:t>
      </w:r>
      <w:r w:rsidRPr="00DB11B4">
        <w:rPr>
          <w:rFonts w:hint="cs"/>
          <w:rtl/>
        </w:rPr>
        <w:t>یچ</w:t>
      </w:r>
      <w:r w:rsidRPr="00DB11B4">
        <w:rPr>
          <w:rtl/>
        </w:rPr>
        <w:t xml:space="preserve"> کوشش</w:t>
      </w:r>
      <w:r w:rsidRPr="00DB11B4">
        <w:rPr>
          <w:rFonts w:hint="cs"/>
          <w:rtl/>
        </w:rPr>
        <w:t>ی</w:t>
      </w:r>
      <w:r w:rsidRPr="00DB11B4">
        <w:rPr>
          <w:rtl/>
        </w:rPr>
        <w:t xml:space="preserve"> در</w:t>
      </w:r>
      <w:r w:rsidRPr="00DB11B4">
        <w:rPr>
          <w:rFonts w:hint="cs"/>
          <w:rtl/>
        </w:rPr>
        <w:t>یغ</w:t>
      </w:r>
      <w:r w:rsidRPr="00DB11B4">
        <w:rPr>
          <w:rtl/>
        </w:rPr>
        <w:t xml:space="preserve"> نورز</w:t>
      </w:r>
      <w:r w:rsidRPr="00DB11B4">
        <w:rPr>
          <w:rFonts w:hint="cs"/>
          <w:rtl/>
        </w:rPr>
        <w:t>یدند</w:t>
      </w:r>
      <w:r w:rsidRPr="00DB11B4">
        <w:rPr>
          <w:rtl/>
        </w:rPr>
        <w:t>. خداوند به آنان پاداش ن</w:t>
      </w:r>
      <w:r w:rsidRPr="00DB11B4">
        <w:rPr>
          <w:rFonts w:hint="cs"/>
          <w:rtl/>
        </w:rPr>
        <w:t>یک</w:t>
      </w:r>
      <w:r w:rsidRPr="00DB11B4">
        <w:rPr>
          <w:rtl/>
        </w:rPr>
        <w:t xml:space="preserve"> دهد و همه ما را با سرور پ</w:t>
      </w:r>
      <w:r w:rsidRPr="00DB11B4">
        <w:rPr>
          <w:rFonts w:hint="cs"/>
          <w:rtl/>
        </w:rPr>
        <w:t>یامبران</w:t>
      </w:r>
      <w:r w:rsidRPr="00DB11B4">
        <w:rPr>
          <w:rtl/>
        </w:rPr>
        <w:t xml:space="preserve"> در بهشت حشر نما</w:t>
      </w:r>
      <w:r w:rsidRPr="00DB11B4">
        <w:rPr>
          <w:rFonts w:hint="cs"/>
          <w:rtl/>
        </w:rPr>
        <w:t>ید</w:t>
      </w:r>
      <w:r w:rsidRPr="00DB11B4">
        <w:rPr>
          <w:rtl/>
        </w:rPr>
        <w:t>.</w:t>
      </w:r>
    </w:p>
    <w:p w:rsidR="00E87196" w:rsidRPr="00DB11B4" w:rsidRDefault="00E87196" w:rsidP="00DB11B4">
      <w:pPr>
        <w:pStyle w:val="a5"/>
        <w:jc w:val="left"/>
        <w:rPr>
          <w:rtl/>
        </w:rPr>
      </w:pPr>
    </w:p>
    <w:p w:rsidR="007D4FC2" w:rsidRPr="00DB11B4" w:rsidRDefault="007D4FC2" w:rsidP="00DB11B4">
      <w:pPr>
        <w:pStyle w:val="a2"/>
        <w:ind w:left="4320" w:firstLine="0"/>
        <w:jc w:val="left"/>
        <w:rPr>
          <w:rtl/>
        </w:rPr>
      </w:pPr>
      <w:r w:rsidRPr="00DB11B4">
        <w:rPr>
          <w:rFonts w:hint="cs"/>
          <w:rtl/>
        </w:rPr>
        <w:t>وال</w:t>
      </w:r>
      <w:r w:rsidR="000279D1" w:rsidRPr="00DB11B4">
        <w:rPr>
          <w:rFonts w:hint="cs"/>
          <w:rtl/>
        </w:rPr>
        <w:t>ـ</w:t>
      </w:r>
      <w:r w:rsidRPr="00DB11B4">
        <w:rPr>
          <w:rFonts w:hint="cs"/>
          <w:rtl/>
        </w:rPr>
        <w:t>حمد</w:t>
      </w:r>
      <w:r w:rsidR="006659E0" w:rsidRPr="00DB11B4">
        <w:rPr>
          <w:rFonts w:hint="cs"/>
          <w:rtl/>
        </w:rPr>
        <w:t xml:space="preserve"> </w:t>
      </w:r>
      <w:r w:rsidRPr="00DB11B4">
        <w:rPr>
          <w:rFonts w:hint="cs"/>
          <w:rtl/>
        </w:rPr>
        <w:t>لله</w:t>
      </w:r>
      <w:r w:rsidRPr="00DB11B4">
        <w:rPr>
          <w:rtl/>
        </w:rPr>
        <w:t xml:space="preserve"> رب العال</w:t>
      </w:r>
      <w:r w:rsidR="000279D1" w:rsidRPr="00DB11B4">
        <w:rPr>
          <w:rFonts w:hint="cs"/>
          <w:rtl/>
        </w:rPr>
        <w:t>ـ</w:t>
      </w:r>
      <w:r w:rsidRPr="00DB11B4">
        <w:rPr>
          <w:rtl/>
        </w:rPr>
        <w:t>م</w:t>
      </w:r>
      <w:r w:rsidRPr="00DB11B4">
        <w:rPr>
          <w:rFonts w:hint="cs"/>
          <w:rtl/>
        </w:rPr>
        <w:t>ین</w:t>
      </w:r>
    </w:p>
    <w:p w:rsidR="007D4FC2" w:rsidRPr="00DB11B4" w:rsidRDefault="007D4FC2" w:rsidP="00DB11B4">
      <w:pPr>
        <w:pStyle w:val="a6"/>
        <w:ind w:left="4320" w:firstLine="0"/>
        <w:jc w:val="left"/>
        <w:rPr>
          <w:rtl/>
        </w:rPr>
      </w:pPr>
      <w:r w:rsidRPr="00DB11B4">
        <w:rPr>
          <w:rtl/>
        </w:rPr>
        <w:t>محمد سالم الخضر</w:t>
      </w:r>
    </w:p>
    <w:p w:rsidR="007D4FC2" w:rsidRPr="00DB11B4" w:rsidRDefault="007D4FC2" w:rsidP="00DB11B4">
      <w:pPr>
        <w:pStyle w:val="a6"/>
        <w:ind w:left="3600" w:firstLine="0"/>
        <w:jc w:val="left"/>
        <w:rPr>
          <w:rtl/>
        </w:rPr>
      </w:pPr>
      <w:r w:rsidRPr="00DB11B4">
        <w:rPr>
          <w:rFonts w:hint="cs"/>
          <w:rtl/>
        </w:rPr>
        <w:t>رئیس</w:t>
      </w:r>
      <w:r w:rsidRPr="00DB11B4">
        <w:rPr>
          <w:rtl/>
        </w:rPr>
        <w:t xml:space="preserve"> مرکز پژوهش و بررس</w:t>
      </w:r>
      <w:r w:rsidRPr="00DB11B4">
        <w:rPr>
          <w:rFonts w:hint="cs"/>
          <w:rtl/>
        </w:rPr>
        <w:t>ی</w:t>
      </w:r>
      <w:r w:rsidRPr="00DB11B4">
        <w:rPr>
          <w:rtl/>
        </w:rPr>
        <w:t xml:space="preserve"> مبر</w:t>
      </w:r>
      <w:r w:rsidR="006659E0" w:rsidRPr="00DB11B4">
        <w:rPr>
          <w:rFonts w:hint="cs"/>
          <w:rtl/>
        </w:rPr>
        <w:t>ّ</w:t>
      </w:r>
      <w:r w:rsidRPr="00DB11B4">
        <w:rPr>
          <w:rtl/>
        </w:rPr>
        <w:t>ه</w:t>
      </w:r>
    </w:p>
    <w:p w:rsidR="00084DAC" w:rsidRPr="00DB11B4" w:rsidRDefault="00084DAC" w:rsidP="00DB11B4">
      <w:pPr>
        <w:pStyle w:val="a5"/>
        <w:rPr>
          <w:rtl/>
        </w:rPr>
      </w:pPr>
    </w:p>
    <w:p w:rsidR="001C0404" w:rsidRPr="00DB11B4" w:rsidRDefault="001C0404" w:rsidP="00DB11B4">
      <w:pPr>
        <w:pStyle w:val="a5"/>
        <w:rPr>
          <w:rtl/>
        </w:rPr>
      </w:pPr>
    </w:p>
    <w:p w:rsidR="001C0404" w:rsidRPr="00DB11B4" w:rsidRDefault="001C0404" w:rsidP="00DB11B4">
      <w:pPr>
        <w:pStyle w:val="a5"/>
        <w:rPr>
          <w:rtl/>
        </w:rPr>
      </w:pPr>
    </w:p>
    <w:p w:rsidR="00DB11B4" w:rsidRDefault="00DB11B4" w:rsidP="00DB11B4">
      <w:pPr>
        <w:pStyle w:val="a5"/>
        <w:rPr>
          <w:rtl/>
        </w:rPr>
        <w:sectPr w:rsidR="00DB11B4" w:rsidSect="00743F8E">
          <w:headerReference w:type="even" r:id="rId18"/>
          <w:footnotePr>
            <w:numRestart w:val="eachPage"/>
          </w:footnotePr>
          <w:pgSz w:w="9356" w:h="13608" w:code="9"/>
          <w:pgMar w:top="567" w:right="1134" w:bottom="851" w:left="1134" w:header="454" w:footer="0" w:gutter="0"/>
          <w:cols w:space="720"/>
          <w:titlePg/>
          <w:bidi/>
          <w:rtlGutter/>
        </w:sectPr>
      </w:pPr>
    </w:p>
    <w:p w:rsidR="00DB11B4" w:rsidRPr="00DB11B4" w:rsidRDefault="00DB11B4" w:rsidP="00D45371">
      <w:pPr>
        <w:rPr>
          <w:rtl/>
        </w:rPr>
      </w:pPr>
    </w:p>
    <w:p w:rsidR="00D45371" w:rsidRDefault="00D45371" w:rsidP="00D45371">
      <w:pPr>
        <w:rPr>
          <w:rFonts w:ascii="IRTitr" w:hAnsi="IRTitr" w:cs="IRTitr"/>
          <w:rtl/>
        </w:rPr>
      </w:pPr>
    </w:p>
    <w:p w:rsidR="00D45371" w:rsidRDefault="00D45371" w:rsidP="00D45371">
      <w:pPr>
        <w:rPr>
          <w:rFonts w:ascii="IRTitr" w:hAnsi="IRTitr" w:cs="IRTitr"/>
          <w:rtl/>
        </w:rPr>
      </w:pPr>
    </w:p>
    <w:p w:rsidR="00D45371" w:rsidRDefault="00D45371" w:rsidP="00D45371">
      <w:pPr>
        <w:rPr>
          <w:rFonts w:ascii="IRTitr" w:hAnsi="IRTitr" w:cs="IRTitr"/>
          <w:rtl/>
        </w:rPr>
      </w:pPr>
    </w:p>
    <w:p w:rsidR="00D45371" w:rsidRDefault="00D45371" w:rsidP="00D45371">
      <w:pPr>
        <w:rPr>
          <w:rFonts w:ascii="IRTitr" w:hAnsi="IRTitr" w:cs="IRTitr"/>
          <w:rtl/>
        </w:rPr>
      </w:pPr>
    </w:p>
    <w:p w:rsidR="00D45371" w:rsidRDefault="00D45371" w:rsidP="00D45371">
      <w:pPr>
        <w:rPr>
          <w:rFonts w:ascii="IRTitr" w:hAnsi="IRTitr" w:cs="IRTitr"/>
          <w:rtl/>
        </w:rPr>
      </w:pPr>
    </w:p>
    <w:p w:rsidR="00E87196" w:rsidRPr="00DB11B4" w:rsidRDefault="00E87196" w:rsidP="00DB11B4">
      <w:pPr>
        <w:pStyle w:val="a"/>
        <w:spacing w:before="480" w:after="480"/>
        <w:rPr>
          <w:rtl/>
        </w:rPr>
      </w:pPr>
      <w:bookmarkStart w:id="26" w:name="_Toc434685305"/>
      <w:bookmarkStart w:id="27" w:name="_Toc434685667"/>
      <w:bookmarkStart w:id="28" w:name="_Toc452296734"/>
      <w:bookmarkStart w:id="29" w:name="_Toc452297108"/>
      <w:bookmarkStart w:id="30" w:name="_Toc452297223"/>
      <w:r w:rsidRPr="00DB11B4">
        <w:rPr>
          <w:rFonts w:ascii="IRTitr" w:hAnsi="IRTitr" w:cs="IRTitr"/>
          <w:rtl/>
        </w:rPr>
        <w:t>بخش اول</w:t>
      </w:r>
      <w:r w:rsidRPr="00DB11B4">
        <w:rPr>
          <w:rFonts w:ascii="IRTitr" w:hAnsi="IRTitr" w:cs="IRTitr"/>
          <w:rtl/>
        </w:rPr>
        <w:br/>
      </w:r>
      <w:r w:rsidRPr="00D45371">
        <w:rPr>
          <w:rFonts w:hint="cs"/>
          <w:rtl/>
        </w:rPr>
        <w:t>نسب،</w:t>
      </w:r>
      <w:r w:rsidRPr="00D45371">
        <w:rPr>
          <w:rtl/>
        </w:rPr>
        <w:t xml:space="preserve"> اخلاق و جا</w:t>
      </w:r>
      <w:r w:rsidRPr="00D45371">
        <w:rPr>
          <w:rFonts w:hint="cs"/>
          <w:rtl/>
        </w:rPr>
        <w:t>یگاه</w:t>
      </w:r>
      <w:r w:rsidRPr="00D45371">
        <w:rPr>
          <w:rtl/>
        </w:rPr>
        <w:t xml:space="preserve"> حس</w:t>
      </w:r>
      <w:r w:rsidRPr="00D45371">
        <w:rPr>
          <w:rFonts w:hint="cs"/>
          <w:rtl/>
        </w:rPr>
        <w:t>ین</w:t>
      </w:r>
      <w:r w:rsidRPr="00D45371">
        <w:rPr>
          <w:rtl/>
        </w:rPr>
        <w:t xml:space="preserve"> بن عل</w:t>
      </w:r>
      <w:r w:rsidRPr="00D45371">
        <w:rPr>
          <w:rFonts w:hint="cs"/>
          <w:rtl/>
        </w:rPr>
        <w:t>ی</w:t>
      </w:r>
      <w:r w:rsidRPr="00DB11B4">
        <w:rPr>
          <w:rFonts w:cs="CTraditional Arabic"/>
          <w:rtl/>
        </w:rPr>
        <w:t xml:space="preserve"> </w:t>
      </w:r>
      <w:r w:rsidR="00897D30" w:rsidRPr="00DB11B4">
        <w:rPr>
          <w:rFonts w:cs="CTraditional Arabic" w:hint="cs"/>
          <w:rtl/>
        </w:rPr>
        <w:t>ب</w:t>
      </w:r>
      <w:bookmarkEnd w:id="26"/>
      <w:bookmarkEnd w:id="27"/>
      <w:bookmarkEnd w:id="28"/>
      <w:bookmarkEnd w:id="29"/>
      <w:bookmarkEnd w:id="30"/>
    </w:p>
    <w:p w:rsidR="00E87196" w:rsidRPr="00DB11B4" w:rsidRDefault="00E87196" w:rsidP="00DB11B4">
      <w:pPr>
        <w:pStyle w:val="a5"/>
        <w:rPr>
          <w:rtl/>
        </w:rPr>
      </w:pPr>
    </w:p>
    <w:p w:rsidR="00E87196" w:rsidRPr="00DB11B4" w:rsidRDefault="00E87196" w:rsidP="00DB11B4">
      <w:pPr>
        <w:pStyle w:val="a5"/>
        <w:rPr>
          <w:rtl/>
        </w:rPr>
      </w:pPr>
    </w:p>
    <w:p w:rsidR="005E3C5E" w:rsidRPr="00DB11B4" w:rsidRDefault="005E3C5E" w:rsidP="00DB11B4">
      <w:pPr>
        <w:pStyle w:val="a5"/>
        <w:rPr>
          <w:rtl/>
        </w:rPr>
      </w:pPr>
    </w:p>
    <w:p w:rsidR="005E3C5E" w:rsidRPr="00DB11B4" w:rsidRDefault="005E3C5E" w:rsidP="00DB11B4">
      <w:pPr>
        <w:pStyle w:val="a5"/>
        <w:rPr>
          <w:rtl/>
        </w:rPr>
      </w:pPr>
    </w:p>
    <w:p w:rsidR="005E3C5E" w:rsidRPr="00DB11B4" w:rsidRDefault="005E3C5E" w:rsidP="00DB11B4">
      <w:pPr>
        <w:pStyle w:val="a5"/>
        <w:rPr>
          <w:rFonts w:ascii="IRYakout" w:hAnsi="IRYakout" w:cs="IRYakout"/>
          <w:b/>
          <w:bCs/>
          <w:sz w:val="44"/>
          <w:szCs w:val="44"/>
          <w:rtl/>
        </w:rPr>
      </w:pPr>
    </w:p>
    <w:p w:rsidR="00465C3B" w:rsidRPr="00DB11B4" w:rsidRDefault="00465C3B" w:rsidP="00DB11B4">
      <w:pPr>
        <w:jc w:val="center"/>
        <w:rPr>
          <w:rFonts w:ascii="IRYakout" w:hAnsi="IRYakout" w:cs="IRYakout"/>
          <w:b/>
          <w:bCs/>
          <w:sz w:val="32"/>
          <w:szCs w:val="32"/>
          <w:rtl/>
        </w:rPr>
      </w:pPr>
      <w:r w:rsidRPr="00DB11B4">
        <w:rPr>
          <w:rFonts w:ascii="IRYakout" w:hAnsi="IRYakout" w:cs="IRYakout"/>
          <w:b/>
          <w:bCs/>
          <w:sz w:val="32"/>
          <w:szCs w:val="32"/>
          <w:rtl/>
        </w:rPr>
        <w:t>نوشته:</w:t>
      </w:r>
    </w:p>
    <w:p w:rsidR="00465C3B" w:rsidRPr="00DB11B4" w:rsidRDefault="00465C3B" w:rsidP="00DB11B4">
      <w:pPr>
        <w:jc w:val="center"/>
        <w:rPr>
          <w:rFonts w:ascii="IRYakout" w:hAnsi="IRYakout" w:cs="IRYakout"/>
          <w:b/>
          <w:bCs/>
          <w:sz w:val="36"/>
          <w:szCs w:val="36"/>
          <w:rtl/>
        </w:rPr>
      </w:pPr>
      <w:r w:rsidRPr="00DB11B4">
        <w:rPr>
          <w:rFonts w:ascii="IRYakout" w:hAnsi="IRYakout" w:cs="IRYakout"/>
          <w:b/>
          <w:bCs/>
          <w:sz w:val="36"/>
          <w:szCs w:val="36"/>
          <w:rtl/>
        </w:rPr>
        <w:t>دکتر محمد سالم الخضر</w:t>
      </w:r>
    </w:p>
    <w:p w:rsidR="00141A76" w:rsidRPr="00DB11B4" w:rsidRDefault="00141A76" w:rsidP="00DB11B4">
      <w:pPr>
        <w:pStyle w:val="a5"/>
        <w:rPr>
          <w:rtl/>
        </w:rPr>
      </w:pPr>
    </w:p>
    <w:p w:rsidR="00141A76" w:rsidRPr="00DB11B4" w:rsidRDefault="00141A76" w:rsidP="00DB11B4">
      <w:pPr>
        <w:pStyle w:val="a5"/>
        <w:rPr>
          <w:rtl/>
        </w:rPr>
        <w:sectPr w:rsidR="00141A76" w:rsidRPr="00DB11B4" w:rsidSect="00E27634">
          <w:footnotePr>
            <w:numRestart w:val="eachPage"/>
          </w:footnotePr>
          <w:type w:val="oddPage"/>
          <w:pgSz w:w="9356" w:h="13608" w:code="9"/>
          <w:pgMar w:top="567" w:right="1134" w:bottom="851" w:left="1134" w:header="454" w:footer="0" w:gutter="0"/>
          <w:cols w:space="720"/>
          <w:titlePg/>
          <w:bidi/>
          <w:rtlGutter/>
        </w:sectPr>
      </w:pPr>
    </w:p>
    <w:p w:rsidR="007D4FC2" w:rsidRPr="00DB11B4" w:rsidRDefault="007D4FC2" w:rsidP="00DB11B4">
      <w:pPr>
        <w:pStyle w:val="a0"/>
        <w:rPr>
          <w:rtl/>
        </w:rPr>
      </w:pPr>
      <w:bookmarkStart w:id="31" w:name="_Toc434685306"/>
      <w:bookmarkStart w:id="32" w:name="_Toc434685668"/>
      <w:bookmarkStart w:id="33" w:name="_Toc452296735"/>
      <w:bookmarkStart w:id="34" w:name="_Toc452297109"/>
      <w:bookmarkStart w:id="35" w:name="_Toc452297224"/>
      <w:r w:rsidRPr="00DB11B4">
        <w:rPr>
          <w:rFonts w:hint="cs"/>
          <w:rtl/>
        </w:rPr>
        <w:t>نسب،</w:t>
      </w:r>
      <w:r w:rsidRPr="00DB11B4">
        <w:rPr>
          <w:rtl/>
        </w:rPr>
        <w:t xml:space="preserve"> اخلاق و جا</w:t>
      </w:r>
      <w:r w:rsidRPr="00DB11B4">
        <w:rPr>
          <w:rFonts w:hint="cs"/>
          <w:rtl/>
        </w:rPr>
        <w:t>یگاه</w:t>
      </w:r>
      <w:r w:rsidRPr="00DB11B4">
        <w:rPr>
          <w:rtl/>
        </w:rPr>
        <w:t xml:space="preserve"> حس</w:t>
      </w:r>
      <w:r w:rsidRPr="00DB11B4">
        <w:rPr>
          <w:rFonts w:hint="cs"/>
          <w:rtl/>
        </w:rPr>
        <w:t>ین</w:t>
      </w:r>
      <w:r w:rsidRPr="00DB11B4">
        <w:rPr>
          <w:rtl/>
        </w:rPr>
        <w:t xml:space="preserve"> بن عل</w:t>
      </w:r>
      <w:r w:rsidRPr="00DB11B4">
        <w:rPr>
          <w:rFonts w:hint="cs"/>
          <w:rtl/>
        </w:rPr>
        <w:t>ی</w:t>
      </w:r>
      <w:r w:rsidRPr="00DB11B4">
        <w:rPr>
          <w:rtl/>
        </w:rPr>
        <w:t xml:space="preserve"> </w:t>
      </w:r>
      <w:r w:rsidR="00B76004" w:rsidRPr="00DB11B4">
        <w:rPr>
          <w:rFonts w:cs="CTraditional Arabic" w:hint="cs"/>
          <w:b w:val="0"/>
          <w:bCs w:val="0"/>
          <w:rtl/>
        </w:rPr>
        <w:t>ب</w:t>
      </w:r>
      <w:bookmarkEnd w:id="31"/>
      <w:bookmarkEnd w:id="32"/>
      <w:bookmarkEnd w:id="33"/>
      <w:bookmarkEnd w:id="34"/>
      <w:bookmarkEnd w:id="35"/>
    </w:p>
    <w:p w:rsidR="007D4FC2" w:rsidRPr="00DB11B4" w:rsidRDefault="007D4FC2" w:rsidP="00DB11B4">
      <w:pPr>
        <w:pStyle w:val="a5"/>
        <w:rPr>
          <w:rtl/>
        </w:rPr>
      </w:pPr>
      <w:r w:rsidRPr="00DB11B4">
        <w:rPr>
          <w:rFonts w:hint="cs"/>
          <w:spacing w:val="-4"/>
          <w:rtl/>
        </w:rPr>
        <w:t>حسین</w:t>
      </w:r>
      <w:r w:rsidRPr="00DB11B4">
        <w:rPr>
          <w:spacing w:val="-4"/>
          <w:rtl/>
        </w:rPr>
        <w:t xml:space="preserve"> فرزند عل</w:t>
      </w:r>
      <w:r w:rsidRPr="00DB11B4">
        <w:rPr>
          <w:rFonts w:hint="cs"/>
          <w:spacing w:val="-4"/>
          <w:rtl/>
        </w:rPr>
        <w:t>ی</w:t>
      </w:r>
      <w:r w:rsidRPr="00DB11B4">
        <w:rPr>
          <w:spacing w:val="-4"/>
          <w:rtl/>
        </w:rPr>
        <w:t xml:space="preserve"> بن اب</w:t>
      </w:r>
      <w:r w:rsidRPr="00DB11B4">
        <w:rPr>
          <w:rFonts w:hint="cs"/>
          <w:spacing w:val="-4"/>
          <w:rtl/>
        </w:rPr>
        <w:t>ی</w:t>
      </w:r>
      <w:r w:rsidR="00053E2F" w:rsidRPr="00DB11B4">
        <w:rPr>
          <w:rFonts w:hint="cs"/>
          <w:spacing w:val="-4"/>
          <w:rtl/>
        </w:rPr>
        <w:t>‌</w:t>
      </w:r>
      <w:r w:rsidRPr="00DB11B4">
        <w:rPr>
          <w:spacing w:val="-4"/>
          <w:rtl/>
        </w:rPr>
        <w:t>طالب و هاشم</w:t>
      </w:r>
      <w:r w:rsidRPr="00DB11B4">
        <w:rPr>
          <w:rFonts w:hint="cs"/>
          <w:spacing w:val="-4"/>
          <w:rtl/>
        </w:rPr>
        <w:t>یِ</w:t>
      </w:r>
      <w:r w:rsidRPr="00DB11B4">
        <w:rPr>
          <w:spacing w:val="-4"/>
          <w:rtl/>
        </w:rPr>
        <w:t xml:space="preserve"> قر</w:t>
      </w:r>
      <w:r w:rsidRPr="00DB11B4">
        <w:rPr>
          <w:rFonts w:hint="cs"/>
          <w:spacing w:val="-4"/>
          <w:rtl/>
        </w:rPr>
        <w:t>یشی</w:t>
      </w:r>
      <w:r w:rsidRPr="00DB11B4">
        <w:rPr>
          <w:spacing w:val="-4"/>
          <w:rtl/>
        </w:rPr>
        <w:t xml:space="preserve"> و فرزند فاطمه دختر رسول الله</w:t>
      </w:r>
      <w:r w:rsidR="00A2281B" w:rsidRPr="00DB11B4">
        <w:rPr>
          <w:rFonts w:cs="CTraditional Arabic"/>
          <w:spacing w:val="-4"/>
          <w:rtl/>
        </w:rPr>
        <w:t xml:space="preserve"> ص</w:t>
      </w:r>
      <w:r w:rsidR="00A2281B" w:rsidRPr="00DB11B4">
        <w:rPr>
          <w:rFonts w:cs="CTraditional Arabic"/>
          <w:rtl/>
        </w:rPr>
        <w:t xml:space="preserve"> </w:t>
      </w:r>
      <w:r w:rsidRPr="00DB11B4">
        <w:rPr>
          <w:rtl/>
        </w:rPr>
        <w:t>است، و</w:t>
      </w:r>
      <w:r w:rsidRPr="00DB11B4">
        <w:rPr>
          <w:rFonts w:hint="cs"/>
          <w:rtl/>
        </w:rPr>
        <w:t>ی</w:t>
      </w:r>
      <w:r w:rsidRPr="00DB11B4">
        <w:rPr>
          <w:rtl/>
        </w:rPr>
        <w:t xml:space="preserve"> نوه‌</w:t>
      </w:r>
      <w:r w:rsidRPr="00DB11B4">
        <w:rPr>
          <w:rFonts w:hint="cs"/>
          <w:rtl/>
        </w:rPr>
        <w:t>ی</w:t>
      </w:r>
      <w:r w:rsidRPr="00DB11B4">
        <w:rPr>
          <w:rtl/>
        </w:rPr>
        <w:t xml:space="preserve"> رسول الله</w:t>
      </w:r>
      <w:r w:rsidR="00A2281B" w:rsidRPr="00DB11B4">
        <w:rPr>
          <w:rFonts w:cs="CTraditional Arabic"/>
          <w:rtl/>
        </w:rPr>
        <w:t xml:space="preserve"> ص </w:t>
      </w:r>
      <w:r w:rsidRPr="00DB11B4">
        <w:rPr>
          <w:rtl/>
        </w:rPr>
        <w:t>و ر</w:t>
      </w:r>
      <w:r w:rsidRPr="00DB11B4">
        <w:rPr>
          <w:rFonts w:hint="cs"/>
          <w:rtl/>
        </w:rPr>
        <w:t>یحانه‌ی</w:t>
      </w:r>
      <w:r w:rsidRPr="00DB11B4">
        <w:rPr>
          <w:rtl/>
        </w:rPr>
        <w:t xml:space="preserve"> ا</w:t>
      </w:r>
      <w:r w:rsidRPr="00DB11B4">
        <w:rPr>
          <w:rFonts w:hint="cs"/>
          <w:rtl/>
        </w:rPr>
        <w:t>یشان</w:t>
      </w:r>
      <w:r w:rsidRPr="00DB11B4">
        <w:rPr>
          <w:rtl/>
        </w:rPr>
        <w:t xml:space="preserve"> از دن</w:t>
      </w:r>
      <w:r w:rsidRPr="00DB11B4">
        <w:rPr>
          <w:rFonts w:hint="cs"/>
          <w:rtl/>
        </w:rPr>
        <w:t>یا</w:t>
      </w:r>
      <w:r w:rsidRPr="00DB11B4">
        <w:rPr>
          <w:rtl/>
        </w:rPr>
        <w:t xml:space="preserve"> است و با کن</w:t>
      </w:r>
      <w:r w:rsidRPr="00DB11B4">
        <w:rPr>
          <w:rFonts w:hint="cs"/>
          <w:rtl/>
        </w:rPr>
        <w:t>یه</w:t>
      </w:r>
      <w:r w:rsidR="007703D4" w:rsidRPr="00DB11B4">
        <w:rPr>
          <w:rFonts w:hint="cs"/>
          <w:rtl/>
        </w:rPr>
        <w:t>‌ی</w:t>
      </w:r>
      <w:r w:rsidRPr="00DB11B4">
        <w:rPr>
          <w:rtl/>
        </w:rPr>
        <w:t xml:space="preserve"> ابو عبدالله</w:t>
      </w:r>
      <w:r w:rsidR="00C82115" w:rsidRPr="00DB11B4">
        <w:rPr>
          <w:vertAlign w:val="superscript"/>
          <w:rtl/>
        </w:rPr>
        <w:footnoteReference w:id="1"/>
      </w:r>
      <w:r w:rsidR="00162656" w:rsidRPr="00DB11B4">
        <w:rPr>
          <w:rtl/>
        </w:rPr>
        <w:t xml:space="preserve"> </w:t>
      </w:r>
      <w:r w:rsidRPr="00DB11B4">
        <w:rPr>
          <w:rtl/>
        </w:rPr>
        <w:t xml:space="preserve">شهرت دارد. </w:t>
      </w:r>
    </w:p>
    <w:p w:rsidR="000C16E4" w:rsidRPr="00DB11B4" w:rsidRDefault="007D4FC2" w:rsidP="00DB11B4">
      <w:pPr>
        <w:pStyle w:val="a5"/>
        <w:rPr>
          <w:rtl/>
        </w:rPr>
      </w:pPr>
      <w:r w:rsidRPr="00DB11B4">
        <w:rPr>
          <w:rFonts w:hint="cs"/>
          <w:rtl/>
        </w:rPr>
        <w:t>حافظ</w:t>
      </w:r>
      <w:r w:rsidRPr="00DB11B4">
        <w:rPr>
          <w:rtl/>
        </w:rPr>
        <w:t xml:space="preserve"> ذهب</w:t>
      </w:r>
      <w:r w:rsidRPr="00DB11B4">
        <w:rPr>
          <w:rFonts w:hint="cs"/>
          <w:rtl/>
        </w:rPr>
        <w:t>ی</w:t>
      </w:r>
      <w:r w:rsidRPr="00DB11B4">
        <w:rPr>
          <w:rtl/>
        </w:rPr>
        <w:t xml:space="preserve"> و</w:t>
      </w:r>
      <w:r w:rsidRPr="00DB11B4">
        <w:rPr>
          <w:rFonts w:hint="cs"/>
          <w:rtl/>
        </w:rPr>
        <w:t>ی</w:t>
      </w:r>
      <w:r w:rsidRPr="00DB11B4">
        <w:rPr>
          <w:rtl/>
        </w:rPr>
        <w:t xml:space="preserve"> را ا</w:t>
      </w:r>
      <w:r w:rsidRPr="00DB11B4">
        <w:rPr>
          <w:rFonts w:hint="cs"/>
          <w:rtl/>
        </w:rPr>
        <w:t>ین</w:t>
      </w:r>
      <w:r w:rsidRPr="00DB11B4">
        <w:rPr>
          <w:rtl/>
        </w:rPr>
        <w:t xml:space="preserve"> گونه معرف</w:t>
      </w:r>
      <w:r w:rsidRPr="00DB11B4">
        <w:rPr>
          <w:rFonts w:hint="cs"/>
          <w:rtl/>
        </w:rPr>
        <w:t>ی</w:t>
      </w:r>
      <w:r w:rsidRPr="00DB11B4">
        <w:rPr>
          <w:rtl/>
        </w:rPr>
        <w:t xml:space="preserve"> نموده است: «</w:t>
      </w:r>
      <w:r w:rsidR="00220D3D" w:rsidRPr="00DB11B4">
        <w:rPr>
          <w:rFonts w:hint="cs"/>
          <w:rtl/>
        </w:rPr>
        <w:t>امام شریف کامل سبط رسول الله</w:t>
      </w:r>
      <w:r w:rsidR="00220D3D" w:rsidRPr="00DB11B4">
        <w:rPr>
          <w:rFonts w:ascii="mylotus" w:hAnsi="mylotus" w:cs="mylotus" w:hint="cs"/>
          <w:sz w:val="26"/>
          <w:szCs w:val="26"/>
          <w:rtl/>
        </w:rPr>
        <w:t xml:space="preserve"> </w:t>
      </w:r>
      <w:r w:rsidR="00A2281B" w:rsidRPr="00DB11B4">
        <w:rPr>
          <w:rFonts w:ascii="mylotus" w:hAnsi="mylotus" w:cs="CTraditional Arabic"/>
          <w:sz w:val="26"/>
          <w:szCs w:val="26"/>
          <w:rtl/>
        </w:rPr>
        <w:t xml:space="preserve">ص </w:t>
      </w:r>
      <w:r w:rsidR="00220D3D" w:rsidRPr="00DB11B4">
        <w:rPr>
          <w:rFonts w:hint="cs"/>
          <w:rtl/>
        </w:rPr>
        <w:t>و ریحان ایشان در این دنیا</w:t>
      </w:r>
      <w:r w:rsidR="000C16E4" w:rsidRPr="00DB11B4">
        <w:rPr>
          <w:rtl/>
        </w:rPr>
        <w:t xml:space="preserve">، </w:t>
      </w:r>
      <w:r w:rsidR="00220D3D" w:rsidRPr="00DB11B4">
        <w:rPr>
          <w:rtl/>
        </w:rPr>
        <w:t>و</w:t>
      </w:r>
      <w:r w:rsidR="00220D3D" w:rsidRPr="00DB11B4">
        <w:rPr>
          <w:rFonts w:hint="cs"/>
          <w:rtl/>
        </w:rPr>
        <w:t xml:space="preserve"> </w:t>
      </w:r>
      <w:r w:rsidR="00220D3D" w:rsidRPr="00DB11B4">
        <w:rPr>
          <w:rtl/>
        </w:rPr>
        <w:t>محبوب</w:t>
      </w:r>
      <w:r w:rsidR="00220D3D" w:rsidRPr="00DB11B4">
        <w:rPr>
          <w:rFonts w:hint="cs"/>
          <w:rtl/>
        </w:rPr>
        <w:t xml:space="preserve"> ایشان</w:t>
      </w:r>
      <w:r w:rsidR="000C16E4" w:rsidRPr="00DB11B4">
        <w:rPr>
          <w:rtl/>
        </w:rPr>
        <w:t>، أبو عبد الله الحس</w:t>
      </w:r>
      <w:r w:rsidR="00A05B99" w:rsidRPr="00DB11B4">
        <w:rPr>
          <w:rtl/>
        </w:rPr>
        <w:t>ی</w:t>
      </w:r>
      <w:r w:rsidR="000C16E4" w:rsidRPr="00DB11B4">
        <w:rPr>
          <w:rtl/>
        </w:rPr>
        <w:t>ن ابن أم</w:t>
      </w:r>
      <w:r w:rsidR="00A05B99" w:rsidRPr="00DB11B4">
        <w:rPr>
          <w:rtl/>
        </w:rPr>
        <w:t>ی</w:t>
      </w:r>
      <w:r w:rsidR="000C16E4" w:rsidRPr="00DB11B4">
        <w:rPr>
          <w:rtl/>
        </w:rPr>
        <w:t>ر المؤمن</w:t>
      </w:r>
      <w:r w:rsidR="00A05B99" w:rsidRPr="00DB11B4">
        <w:rPr>
          <w:rtl/>
        </w:rPr>
        <w:t>ی</w:t>
      </w:r>
      <w:r w:rsidR="000C16E4" w:rsidRPr="00DB11B4">
        <w:rPr>
          <w:rtl/>
        </w:rPr>
        <w:t>ن أب</w:t>
      </w:r>
      <w:r w:rsidR="00A05B99" w:rsidRPr="00DB11B4">
        <w:rPr>
          <w:rtl/>
        </w:rPr>
        <w:t>ی</w:t>
      </w:r>
      <w:r w:rsidR="000C16E4" w:rsidRPr="00DB11B4">
        <w:rPr>
          <w:rtl/>
        </w:rPr>
        <w:t xml:space="preserve"> الحسن</w:t>
      </w:r>
      <w:r w:rsidR="000C16E4" w:rsidRPr="00DB11B4">
        <w:rPr>
          <w:rFonts w:ascii="mylotus" w:hAnsi="mylotus" w:cs="mylotus"/>
          <w:sz w:val="26"/>
          <w:szCs w:val="26"/>
        </w:rPr>
        <w:t xml:space="preserve"> </w:t>
      </w:r>
      <w:r w:rsidR="000C16E4" w:rsidRPr="00DB11B4">
        <w:rPr>
          <w:rtl/>
        </w:rPr>
        <w:t>عل</w:t>
      </w:r>
      <w:r w:rsidR="00A05B99" w:rsidRPr="00DB11B4">
        <w:rPr>
          <w:rtl/>
        </w:rPr>
        <w:t>ی</w:t>
      </w:r>
      <w:r w:rsidR="000C16E4" w:rsidRPr="00DB11B4">
        <w:rPr>
          <w:rtl/>
        </w:rPr>
        <w:t xml:space="preserve"> بن أب</w:t>
      </w:r>
      <w:r w:rsidR="00A05B99" w:rsidRPr="00DB11B4">
        <w:rPr>
          <w:rtl/>
        </w:rPr>
        <w:t>ی</w:t>
      </w:r>
      <w:r w:rsidR="00A21649" w:rsidRPr="00DB11B4">
        <w:rPr>
          <w:rFonts w:hint="cs"/>
          <w:rtl/>
        </w:rPr>
        <w:t>‌</w:t>
      </w:r>
      <w:r w:rsidR="000C16E4" w:rsidRPr="00DB11B4">
        <w:rPr>
          <w:rtl/>
        </w:rPr>
        <w:t>طالب ابن عبد المط</w:t>
      </w:r>
      <w:r w:rsidR="00C82115" w:rsidRPr="00DB11B4">
        <w:rPr>
          <w:rFonts w:hint="cs"/>
          <w:rtl/>
        </w:rPr>
        <w:t>ل</w:t>
      </w:r>
      <w:r w:rsidR="000C16E4" w:rsidRPr="00DB11B4">
        <w:rPr>
          <w:rtl/>
        </w:rPr>
        <w:t>ب...»</w:t>
      </w:r>
      <w:r w:rsidR="00C82115" w:rsidRPr="00DB11B4">
        <w:rPr>
          <w:vertAlign w:val="superscript"/>
          <w:rtl/>
        </w:rPr>
        <w:footnoteReference w:id="2"/>
      </w:r>
      <w:r w:rsidR="00A21649" w:rsidRPr="00DB11B4">
        <w:rPr>
          <w:rFonts w:hint="cs"/>
          <w:rtl/>
        </w:rPr>
        <w:t>.</w:t>
      </w:r>
      <w:r w:rsidR="000C16E4" w:rsidRPr="00DB11B4">
        <w:rPr>
          <w:rFonts w:hint="cs"/>
          <w:rtl/>
        </w:rPr>
        <w:t xml:space="preserve"> </w:t>
      </w:r>
    </w:p>
    <w:p w:rsidR="007D4FC2" w:rsidRPr="00DB11B4" w:rsidRDefault="007D4FC2" w:rsidP="001F30FE">
      <w:pPr>
        <w:pStyle w:val="a5"/>
        <w:rPr>
          <w:rtl/>
        </w:rPr>
      </w:pPr>
      <w:r w:rsidRPr="00DB11B4">
        <w:rPr>
          <w:rFonts w:hint="cs"/>
          <w:rtl/>
        </w:rPr>
        <w:t>حافظ</w:t>
      </w:r>
      <w:r w:rsidRPr="00DB11B4">
        <w:rPr>
          <w:rtl/>
        </w:rPr>
        <w:t xml:space="preserve"> ابونع</w:t>
      </w:r>
      <w:r w:rsidRPr="00DB11B4">
        <w:rPr>
          <w:rFonts w:hint="cs"/>
          <w:rtl/>
        </w:rPr>
        <w:t>یم</w:t>
      </w:r>
      <w:r w:rsidRPr="00DB11B4">
        <w:rPr>
          <w:rtl/>
        </w:rPr>
        <w:t xml:space="preserve"> و</w:t>
      </w:r>
      <w:r w:rsidRPr="00DB11B4">
        <w:rPr>
          <w:rFonts w:hint="cs"/>
          <w:rtl/>
        </w:rPr>
        <w:t>ی</w:t>
      </w:r>
      <w:r w:rsidRPr="00DB11B4">
        <w:rPr>
          <w:rtl/>
        </w:rPr>
        <w:t xml:space="preserve"> را چن</w:t>
      </w:r>
      <w:r w:rsidRPr="00DB11B4">
        <w:rPr>
          <w:rFonts w:hint="cs"/>
          <w:rtl/>
        </w:rPr>
        <w:t>ین</w:t>
      </w:r>
      <w:r w:rsidRPr="00DB11B4">
        <w:rPr>
          <w:rtl/>
        </w:rPr>
        <w:t xml:space="preserve"> معرف</w:t>
      </w:r>
      <w:r w:rsidRPr="00DB11B4">
        <w:rPr>
          <w:rFonts w:hint="cs"/>
          <w:rtl/>
        </w:rPr>
        <w:t>ی</w:t>
      </w:r>
      <w:r w:rsidRPr="00DB11B4">
        <w:rPr>
          <w:rtl/>
        </w:rPr>
        <w:t xml:space="preserve"> کرده است: «ابوعبدالله؛ حس</w:t>
      </w:r>
      <w:r w:rsidRPr="00DB11B4">
        <w:rPr>
          <w:rFonts w:hint="cs"/>
          <w:rtl/>
        </w:rPr>
        <w:t>ین</w:t>
      </w:r>
      <w:r w:rsidRPr="00DB11B4">
        <w:rPr>
          <w:rtl/>
        </w:rPr>
        <w:t xml:space="preserve"> بن عل</w:t>
      </w:r>
      <w:r w:rsidRPr="00DB11B4">
        <w:rPr>
          <w:rFonts w:hint="cs"/>
          <w:rtl/>
        </w:rPr>
        <w:t>ی</w:t>
      </w:r>
      <w:r w:rsidRPr="00DB11B4">
        <w:rPr>
          <w:rtl/>
        </w:rPr>
        <w:t xml:space="preserve"> بن اب</w:t>
      </w:r>
      <w:r w:rsidRPr="00DB11B4">
        <w:rPr>
          <w:rFonts w:hint="cs"/>
          <w:rtl/>
        </w:rPr>
        <w:t>ی</w:t>
      </w:r>
      <w:r w:rsidRPr="00DB11B4">
        <w:rPr>
          <w:rtl/>
        </w:rPr>
        <w:t xml:space="preserve"> طالب ر</w:t>
      </w:r>
      <w:r w:rsidRPr="00DB11B4">
        <w:rPr>
          <w:rFonts w:hint="cs"/>
          <w:rtl/>
        </w:rPr>
        <w:t>یحانه</w:t>
      </w:r>
      <w:r w:rsidRPr="00DB11B4">
        <w:rPr>
          <w:rtl/>
        </w:rPr>
        <w:t xml:space="preserve"> و شب</w:t>
      </w:r>
      <w:r w:rsidRPr="00DB11B4">
        <w:rPr>
          <w:rFonts w:hint="cs"/>
          <w:rtl/>
        </w:rPr>
        <w:t>یه</w:t>
      </w:r>
      <w:r w:rsidRPr="00DB11B4">
        <w:rPr>
          <w:rtl/>
        </w:rPr>
        <w:t xml:space="preserve"> رسول الله</w:t>
      </w:r>
      <w:r w:rsidR="00A2281B" w:rsidRPr="00DB11B4">
        <w:rPr>
          <w:rFonts w:cs="CTraditional Arabic"/>
          <w:rtl/>
        </w:rPr>
        <w:t xml:space="preserve"> ص </w:t>
      </w:r>
      <w:r w:rsidRPr="00DB11B4">
        <w:rPr>
          <w:rtl/>
        </w:rPr>
        <w:t xml:space="preserve">است، </w:t>
      </w:r>
      <w:r w:rsidR="0090539A" w:rsidRPr="00DB11B4">
        <w:rPr>
          <w:rFonts w:hint="cs"/>
          <w:rtl/>
        </w:rPr>
        <w:t>آن حضرت</w:t>
      </w:r>
      <w:r w:rsidR="00A2281B" w:rsidRPr="00DB11B4">
        <w:rPr>
          <w:rFonts w:cs="CTraditional Arabic"/>
          <w:rtl/>
        </w:rPr>
        <w:t xml:space="preserve"> ص </w:t>
      </w:r>
      <w:r w:rsidRPr="00DB11B4">
        <w:rPr>
          <w:rtl/>
        </w:rPr>
        <w:t>پس از ولادت و</w:t>
      </w:r>
      <w:r w:rsidRPr="00DB11B4">
        <w:rPr>
          <w:rFonts w:hint="cs"/>
          <w:rtl/>
        </w:rPr>
        <w:t>ی</w:t>
      </w:r>
      <w:r w:rsidRPr="00DB11B4">
        <w:rPr>
          <w:rtl/>
        </w:rPr>
        <w:t xml:space="preserve"> در گوش او اذان گفتند، و</w:t>
      </w:r>
      <w:r w:rsidRPr="00DB11B4">
        <w:rPr>
          <w:rFonts w:hint="cs"/>
          <w:rtl/>
        </w:rPr>
        <w:t>ی</w:t>
      </w:r>
      <w:r w:rsidRPr="00DB11B4">
        <w:rPr>
          <w:rtl/>
        </w:rPr>
        <w:t xml:space="preserve"> سرور جوانان بهشت و پنجم</w:t>
      </w:r>
      <w:r w:rsidRPr="00DB11B4">
        <w:rPr>
          <w:rFonts w:hint="cs"/>
          <w:rtl/>
        </w:rPr>
        <w:t>ین</w:t>
      </w:r>
      <w:r w:rsidRPr="00DB11B4">
        <w:rPr>
          <w:rtl/>
        </w:rPr>
        <w:t xml:space="preserve"> نفر اهل کساء و فرزند س</w:t>
      </w:r>
      <w:r w:rsidRPr="00DB11B4">
        <w:rPr>
          <w:rFonts w:hint="cs"/>
          <w:rtl/>
        </w:rPr>
        <w:t>ید</w:t>
      </w:r>
      <w:r w:rsidRPr="009765F9">
        <w:rPr>
          <w:rFonts w:hint="cs"/>
          <w:rtl/>
        </w:rPr>
        <w:t>ة</w:t>
      </w:r>
      <w:r w:rsidRPr="00DB11B4">
        <w:rPr>
          <w:rtl/>
        </w:rPr>
        <w:t xml:space="preserve"> النساء است، پدرش پاسدار حوض و ذوالجناح</w:t>
      </w:r>
      <w:r w:rsidRPr="00DB11B4">
        <w:rPr>
          <w:rFonts w:hint="cs"/>
          <w:rtl/>
        </w:rPr>
        <w:t>ین</w:t>
      </w:r>
      <w:r w:rsidRPr="00DB11B4">
        <w:rPr>
          <w:rtl/>
        </w:rPr>
        <w:t xml:space="preserve"> عمو</w:t>
      </w:r>
      <w:r w:rsidRPr="00DB11B4">
        <w:rPr>
          <w:rFonts w:hint="cs"/>
          <w:rtl/>
        </w:rPr>
        <w:t>ی</w:t>
      </w:r>
      <w:r w:rsidRPr="00DB11B4">
        <w:rPr>
          <w:rtl/>
        </w:rPr>
        <w:t xml:space="preserve"> اوست، و</w:t>
      </w:r>
      <w:r w:rsidRPr="00DB11B4">
        <w:rPr>
          <w:rFonts w:hint="cs"/>
          <w:rtl/>
        </w:rPr>
        <w:t>ی</w:t>
      </w:r>
      <w:r w:rsidRPr="00DB11B4">
        <w:rPr>
          <w:rtl/>
        </w:rPr>
        <w:t xml:space="preserve"> دست پرورده‌</w:t>
      </w:r>
      <w:r w:rsidRPr="00DB11B4">
        <w:rPr>
          <w:rFonts w:hint="cs"/>
          <w:rtl/>
        </w:rPr>
        <w:t>ی</w:t>
      </w:r>
      <w:r w:rsidRPr="00DB11B4">
        <w:rPr>
          <w:rtl/>
        </w:rPr>
        <w:t xml:space="preserve"> نبوت است که در دامن اسلام پرورش </w:t>
      </w:r>
      <w:r w:rsidRPr="00DB11B4">
        <w:rPr>
          <w:rFonts w:hint="cs"/>
          <w:rtl/>
        </w:rPr>
        <w:t>یافته</w:t>
      </w:r>
      <w:r w:rsidRPr="00DB11B4">
        <w:rPr>
          <w:rtl/>
        </w:rPr>
        <w:t xml:space="preserve"> و از منبع ا</w:t>
      </w:r>
      <w:r w:rsidRPr="00DB11B4">
        <w:rPr>
          <w:rFonts w:hint="cs"/>
          <w:rtl/>
        </w:rPr>
        <w:t>یمان</w:t>
      </w:r>
      <w:r w:rsidRPr="00DB11B4">
        <w:rPr>
          <w:rtl/>
        </w:rPr>
        <w:t xml:space="preserve"> تغذ</w:t>
      </w:r>
      <w:r w:rsidRPr="00DB11B4">
        <w:rPr>
          <w:rFonts w:hint="cs"/>
          <w:rtl/>
        </w:rPr>
        <w:t>یه</w:t>
      </w:r>
      <w:r w:rsidRPr="00DB11B4">
        <w:rPr>
          <w:rtl/>
        </w:rPr>
        <w:t xml:space="preserve"> شده است»</w:t>
      </w:r>
      <w:r w:rsidR="00C82115" w:rsidRPr="00DB11B4">
        <w:rPr>
          <w:vertAlign w:val="superscript"/>
          <w:rtl/>
        </w:rPr>
        <w:footnoteReference w:id="3"/>
      </w:r>
      <w:r w:rsidR="001F30FE">
        <w:rPr>
          <w:rFonts w:hint="cs"/>
          <w:rtl/>
        </w:rPr>
        <w:t>.</w:t>
      </w:r>
      <w:r w:rsidRPr="00DB11B4">
        <w:rPr>
          <w:rtl/>
        </w:rPr>
        <w:t xml:space="preserve"> </w:t>
      </w:r>
    </w:p>
    <w:p w:rsidR="007D4FC2" w:rsidRPr="00DB11B4" w:rsidRDefault="007D4FC2" w:rsidP="00DB11B4">
      <w:pPr>
        <w:pStyle w:val="a1"/>
        <w:rPr>
          <w:i/>
          <w:rtl/>
        </w:rPr>
      </w:pPr>
      <w:bookmarkStart w:id="36" w:name="_Toc434685307"/>
      <w:bookmarkStart w:id="37" w:name="_Toc434685669"/>
      <w:bookmarkStart w:id="38" w:name="_Toc452296736"/>
      <w:bookmarkStart w:id="39" w:name="_Toc452297110"/>
      <w:bookmarkStart w:id="40" w:name="_Toc452297225"/>
      <w:r w:rsidRPr="00DB11B4">
        <w:rPr>
          <w:rtl/>
        </w:rPr>
        <w:t>ولادت</w:t>
      </w:r>
      <w:bookmarkEnd w:id="36"/>
      <w:bookmarkEnd w:id="37"/>
      <w:bookmarkEnd w:id="38"/>
      <w:bookmarkEnd w:id="39"/>
      <w:bookmarkEnd w:id="40"/>
      <w:r w:rsidRPr="00DB11B4">
        <w:rPr>
          <w:rtl/>
        </w:rPr>
        <w:t xml:space="preserve"> </w:t>
      </w:r>
    </w:p>
    <w:p w:rsidR="007D4FC2" w:rsidRPr="00DB11B4" w:rsidRDefault="007D4FC2" w:rsidP="001E1A99">
      <w:pPr>
        <w:pStyle w:val="a5"/>
        <w:widowControl w:val="0"/>
        <w:rPr>
          <w:rtl/>
        </w:rPr>
      </w:pPr>
      <w:r w:rsidRPr="00DB11B4">
        <w:rPr>
          <w:rFonts w:hint="cs"/>
          <w:rtl/>
        </w:rPr>
        <w:t>حسین</w:t>
      </w:r>
      <w:r w:rsidR="00A2281B" w:rsidRPr="00DB11B4">
        <w:rPr>
          <w:rFonts w:cs="CTraditional Arabic"/>
          <w:rtl/>
        </w:rPr>
        <w:t>س</w:t>
      </w:r>
      <w:r w:rsidRPr="00DB11B4">
        <w:rPr>
          <w:rtl/>
        </w:rPr>
        <w:t xml:space="preserve"> - بنابه مشهورتر</w:t>
      </w:r>
      <w:r w:rsidRPr="00DB11B4">
        <w:rPr>
          <w:rFonts w:hint="cs"/>
          <w:rtl/>
        </w:rPr>
        <w:t>ین</w:t>
      </w:r>
      <w:r w:rsidRPr="00DB11B4">
        <w:rPr>
          <w:rtl/>
        </w:rPr>
        <w:t xml:space="preserve"> </w:t>
      </w:r>
      <w:r w:rsidR="004519E7" w:rsidRPr="00DB11B4">
        <w:rPr>
          <w:rFonts w:hint="cs"/>
          <w:rtl/>
        </w:rPr>
        <w:t>قول</w:t>
      </w:r>
      <w:r w:rsidRPr="00DB11B4">
        <w:rPr>
          <w:rtl/>
        </w:rPr>
        <w:t>- پنجم شعبان سال چهارم هجر</w:t>
      </w:r>
      <w:r w:rsidRPr="00DB11B4">
        <w:rPr>
          <w:rFonts w:hint="cs"/>
          <w:rtl/>
        </w:rPr>
        <w:t>ی</w:t>
      </w:r>
      <w:r w:rsidRPr="00DB11B4">
        <w:rPr>
          <w:rtl/>
        </w:rPr>
        <w:t xml:space="preserve"> در مد</w:t>
      </w:r>
      <w:r w:rsidRPr="00DB11B4">
        <w:rPr>
          <w:rFonts w:hint="cs"/>
          <w:rtl/>
        </w:rPr>
        <w:t>ینه؛</w:t>
      </w:r>
      <w:r w:rsidRPr="00DB11B4">
        <w:rPr>
          <w:rtl/>
        </w:rPr>
        <w:t xml:space="preserve"> شهر پ</w:t>
      </w:r>
      <w:r w:rsidRPr="00DB11B4">
        <w:rPr>
          <w:rFonts w:hint="cs"/>
          <w:rtl/>
        </w:rPr>
        <w:t>یامبر</w:t>
      </w:r>
      <w:r w:rsidR="00A2281B" w:rsidRPr="00DB11B4">
        <w:rPr>
          <w:rFonts w:cs="CTraditional Arabic"/>
          <w:rtl/>
        </w:rPr>
        <w:t xml:space="preserve"> ص </w:t>
      </w:r>
      <w:r w:rsidRPr="00DB11B4">
        <w:rPr>
          <w:rtl/>
        </w:rPr>
        <w:t>د</w:t>
      </w:r>
      <w:r w:rsidRPr="00DB11B4">
        <w:rPr>
          <w:rFonts w:hint="cs"/>
          <w:rtl/>
        </w:rPr>
        <w:t>یده</w:t>
      </w:r>
      <w:r w:rsidRPr="00DB11B4">
        <w:rPr>
          <w:rtl/>
        </w:rPr>
        <w:t xml:space="preserve"> به دن</w:t>
      </w:r>
      <w:r w:rsidRPr="00DB11B4">
        <w:rPr>
          <w:rFonts w:hint="cs"/>
          <w:rtl/>
        </w:rPr>
        <w:t>یا</w:t>
      </w:r>
      <w:r w:rsidR="00C82115" w:rsidRPr="00DB11B4">
        <w:rPr>
          <w:rtl/>
        </w:rPr>
        <w:t xml:space="preserve"> گشود</w:t>
      </w:r>
      <w:r w:rsidR="00C82115" w:rsidRPr="00DB11B4">
        <w:rPr>
          <w:vertAlign w:val="superscript"/>
          <w:rtl/>
        </w:rPr>
        <w:footnoteReference w:id="4"/>
      </w:r>
      <w:r w:rsidR="001E1A99">
        <w:rPr>
          <w:rFonts w:hint="cs"/>
          <w:rtl/>
        </w:rPr>
        <w:t>.</w:t>
      </w:r>
    </w:p>
    <w:p w:rsidR="007D4FC2" w:rsidRPr="00DB11B4" w:rsidRDefault="007D4FC2" w:rsidP="001E1A99">
      <w:pPr>
        <w:pStyle w:val="a5"/>
        <w:widowControl w:val="0"/>
        <w:rPr>
          <w:rtl/>
        </w:rPr>
      </w:pPr>
      <w:r w:rsidRPr="00DB11B4">
        <w:rPr>
          <w:rFonts w:hint="cs"/>
          <w:rtl/>
        </w:rPr>
        <w:t>واقدی</w:t>
      </w:r>
      <w:r w:rsidRPr="00DB11B4">
        <w:rPr>
          <w:rtl/>
        </w:rPr>
        <w:t xml:space="preserve"> درباره</w:t>
      </w:r>
      <w:r w:rsidR="004519E7" w:rsidRPr="00DB11B4">
        <w:rPr>
          <w:rFonts w:hint="cs"/>
          <w:rtl/>
        </w:rPr>
        <w:t>‌ی</w:t>
      </w:r>
      <w:r w:rsidRPr="00DB11B4">
        <w:rPr>
          <w:rtl/>
        </w:rPr>
        <w:t xml:space="preserve"> فاصله زمان</w:t>
      </w:r>
      <w:r w:rsidRPr="00DB11B4">
        <w:rPr>
          <w:rFonts w:hint="cs"/>
          <w:rtl/>
        </w:rPr>
        <w:t>ی</w:t>
      </w:r>
      <w:r w:rsidRPr="00DB11B4">
        <w:rPr>
          <w:rtl/>
        </w:rPr>
        <w:t xml:space="preserve"> م</w:t>
      </w:r>
      <w:r w:rsidRPr="00DB11B4">
        <w:rPr>
          <w:rFonts w:hint="cs"/>
          <w:rtl/>
        </w:rPr>
        <w:t>یان</w:t>
      </w:r>
      <w:r w:rsidRPr="00DB11B4">
        <w:rPr>
          <w:rtl/>
        </w:rPr>
        <w:t xml:space="preserve"> ولادت حس</w:t>
      </w:r>
      <w:r w:rsidRPr="00DB11B4">
        <w:rPr>
          <w:rFonts w:hint="cs"/>
          <w:rtl/>
        </w:rPr>
        <w:t>ین</w:t>
      </w:r>
      <w:r w:rsidR="001E1A99">
        <w:rPr>
          <w:rFonts w:hint="cs"/>
          <w:rtl/>
        </w:rPr>
        <w:t xml:space="preserve"> </w:t>
      </w:r>
      <w:r w:rsidR="00A2281B" w:rsidRPr="00DB11B4">
        <w:rPr>
          <w:rFonts w:cs="CTraditional Arabic"/>
          <w:rtl/>
        </w:rPr>
        <w:t>س</w:t>
      </w:r>
      <w:r w:rsidRPr="00DB11B4">
        <w:rPr>
          <w:rtl/>
        </w:rPr>
        <w:t xml:space="preserve"> و برادرش حسن</w:t>
      </w:r>
      <w:r w:rsidR="001E1A99">
        <w:rPr>
          <w:rFonts w:cs="CTraditional Arabic" w:hint="cs"/>
          <w:rtl/>
        </w:rPr>
        <w:t xml:space="preserve"> </w:t>
      </w:r>
      <w:r w:rsidR="00A2281B" w:rsidRPr="00DB11B4">
        <w:rPr>
          <w:rFonts w:cs="CTraditional Arabic"/>
          <w:rtl/>
        </w:rPr>
        <w:t>س</w:t>
      </w:r>
      <w:r w:rsidRPr="00DB11B4">
        <w:rPr>
          <w:rtl/>
        </w:rPr>
        <w:t xml:space="preserve"> م</w:t>
      </w:r>
      <w:r w:rsidRPr="00DB11B4">
        <w:rPr>
          <w:rFonts w:hint="cs"/>
          <w:rtl/>
        </w:rPr>
        <w:t>ی‌گوید</w:t>
      </w:r>
      <w:r w:rsidRPr="00DB11B4">
        <w:rPr>
          <w:rtl/>
        </w:rPr>
        <w:t>: پس از پنجاه روز از ولادت حسن</w:t>
      </w:r>
      <w:r w:rsidR="001E1A99">
        <w:rPr>
          <w:rFonts w:cs="CTraditional Arabic" w:hint="cs"/>
          <w:rtl/>
        </w:rPr>
        <w:t xml:space="preserve"> </w:t>
      </w:r>
      <w:r w:rsidR="00A2281B" w:rsidRPr="00DB11B4">
        <w:rPr>
          <w:rFonts w:cs="CTraditional Arabic"/>
          <w:rtl/>
        </w:rPr>
        <w:t>س</w:t>
      </w:r>
      <w:r w:rsidRPr="00DB11B4">
        <w:rPr>
          <w:rtl/>
        </w:rPr>
        <w:t xml:space="preserve">، فاطمه </w:t>
      </w:r>
      <w:r w:rsidR="00B76004" w:rsidRPr="00DB11B4">
        <w:rPr>
          <w:rFonts w:cs="CTraditional Arabic" w:hint="cs"/>
          <w:rtl/>
        </w:rPr>
        <w:t>ل</w:t>
      </w:r>
      <w:r w:rsidRPr="00DB11B4">
        <w:rPr>
          <w:rtl/>
        </w:rPr>
        <w:t xml:space="preserve"> به حس</w:t>
      </w:r>
      <w:r w:rsidRPr="00DB11B4">
        <w:rPr>
          <w:rFonts w:hint="cs"/>
          <w:rtl/>
        </w:rPr>
        <w:t>ین</w:t>
      </w:r>
      <w:r w:rsidRPr="00DB11B4">
        <w:rPr>
          <w:rtl/>
        </w:rPr>
        <w:t xml:space="preserve"> باردار شد</w:t>
      </w:r>
      <w:r w:rsidR="00C82115" w:rsidRPr="00DB11B4">
        <w:rPr>
          <w:vertAlign w:val="superscript"/>
          <w:rtl/>
        </w:rPr>
        <w:footnoteReference w:id="5"/>
      </w:r>
      <w:r w:rsidR="001E1A99">
        <w:rPr>
          <w:rFonts w:hint="cs"/>
          <w:rtl/>
        </w:rPr>
        <w:t>.</w:t>
      </w:r>
    </w:p>
    <w:p w:rsidR="007C1DE6" w:rsidRPr="00DB11B4" w:rsidRDefault="00084DAC" w:rsidP="001E1A99">
      <w:pPr>
        <w:ind w:firstLine="284"/>
        <w:jc w:val="lowKashida"/>
        <w:rPr>
          <w:rStyle w:val="Char5"/>
          <w:rtl/>
        </w:rPr>
      </w:pPr>
      <w:r w:rsidRPr="00DB11B4">
        <w:rPr>
          <w:rStyle w:val="Char5"/>
          <w:rFonts w:hint="cs"/>
          <w:rtl/>
        </w:rPr>
        <w:t>قتاده می</w:t>
      </w:r>
      <w:r w:rsidR="004519E7" w:rsidRPr="00DB11B4">
        <w:rPr>
          <w:rStyle w:val="Char5"/>
          <w:rFonts w:hint="cs"/>
          <w:rtl/>
        </w:rPr>
        <w:t>‌</w:t>
      </w:r>
      <w:r w:rsidRPr="00DB11B4">
        <w:rPr>
          <w:rStyle w:val="Char5"/>
          <w:rFonts w:hint="cs"/>
          <w:rtl/>
        </w:rPr>
        <w:t>گوید: پس از یک سال و ده ماه از ولادت حسن</w:t>
      </w:r>
      <w:r w:rsidR="00A2281B" w:rsidRPr="00DB11B4">
        <w:rPr>
          <w:rFonts w:cs="CTraditional Arabic" w:hint="cs"/>
          <w:sz w:val="28"/>
          <w:szCs w:val="28"/>
          <w:rtl/>
          <w:lang w:bidi="fa-IR"/>
        </w:rPr>
        <w:t xml:space="preserve"> س</w:t>
      </w:r>
      <w:r w:rsidRPr="00DB11B4">
        <w:rPr>
          <w:rStyle w:val="Char5"/>
          <w:rFonts w:hint="cs"/>
          <w:rtl/>
        </w:rPr>
        <w:t>، ماه ششم سال پنجم هجری حسین به دنیا آمد</w:t>
      </w:r>
      <w:r w:rsidR="00FA3487" w:rsidRPr="00DB11B4">
        <w:rPr>
          <w:rStyle w:val="Char5"/>
          <w:vertAlign w:val="superscript"/>
          <w:rtl/>
        </w:rPr>
        <w:footnoteReference w:id="6"/>
      </w:r>
      <w:r w:rsidR="001E1A99">
        <w:rPr>
          <w:rStyle w:val="Char5"/>
          <w:rFonts w:hint="cs"/>
          <w:rtl/>
        </w:rPr>
        <w:t>.</w:t>
      </w:r>
    </w:p>
    <w:p w:rsidR="007C1DE6" w:rsidRPr="00DB11B4" w:rsidRDefault="00084DAC" w:rsidP="001E1A99">
      <w:pPr>
        <w:ind w:firstLine="284"/>
        <w:jc w:val="lowKashida"/>
        <w:rPr>
          <w:rStyle w:val="Char5"/>
          <w:rtl/>
        </w:rPr>
      </w:pPr>
      <w:r w:rsidRPr="00DB11B4">
        <w:rPr>
          <w:rStyle w:val="Char5"/>
          <w:rFonts w:hint="cs"/>
          <w:rtl/>
        </w:rPr>
        <w:t>طبرانی و ابن عساکر از جعفر بن مح</w:t>
      </w:r>
      <w:r w:rsidR="006B6470" w:rsidRPr="00DB11B4">
        <w:rPr>
          <w:rStyle w:val="Char5"/>
          <w:rFonts w:hint="cs"/>
          <w:rtl/>
        </w:rPr>
        <w:t>م</w:t>
      </w:r>
      <w:r w:rsidRPr="00DB11B4">
        <w:rPr>
          <w:rStyle w:val="Char5"/>
          <w:rFonts w:hint="cs"/>
          <w:rtl/>
        </w:rPr>
        <w:t>د (الصادق) از پدرش باقر چنین نقل کرده</w:t>
      </w:r>
      <w:r w:rsidR="001F30FE">
        <w:rPr>
          <w:rStyle w:val="Char5"/>
          <w:rFonts w:hint="cs"/>
          <w:rtl/>
        </w:rPr>
        <w:t>‌اند</w:t>
      </w:r>
      <w:r w:rsidRPr="001E1A99">
        <w:rPr>
          <w:rStyle w:val="Char5"/>
          <w:rFonts w:hint="cs"/>
          <w:spacing w:val="-4"/>
          <w:rtl/>
        </w:rPr>
        <w:t xml:space="preserve"> که: (میان ولادت حسن</w:t>
      </w:r>
      <w:r w:rsidR="001E1A99" w:rsidRPr="001E1A99">
        <w:rPr>
          <w:rFonts w:cs="CTraditional Arabic" w:hint="cs"/>
          <w:spacing w:val="-4"/>
          <w:sz w:val="28"/>
          <w:szCs w:val="28"/>
          <w:rtl/>
          <w:lang w:bidi="fa-IR"/>
        </w:rPr>
        <w:t xml:space="preserve"> </w:t>
      </w:r>
      <w:r w:rsidR="00A2281B" w:rsidRPr="001E1A99">
        <w:rPr>
          <w:rFonts w:cs="CTraditional Arabic" w:hint="cs"/>
          <w:spacing w:val="-4"/>
          <w:sz w:val="28"/>
          <w:szCs w:val="28"/>
          <w:rtl/>
          <w:lang w:bidi="fa-IR"/>
        </w:rPr>
        <w:t>س</w:t>
      </w:r>
      <w:r w:rsidR="006B6470" w:rsidRPr="001E1A99">
        <w:rPr>
          <w:rFonts w:cs="CTraditional Arabic" w:hint="cs"/>
          <w:spacing w:val="-4"/>
          <w:sz w:val="28"/>
          <w:szCs w:val="28"/>
          <w:rtl/>
          <w:lang w:bidi="fa-IR"/>
        </w:rPr>
        <w:t xml:space="preserve"> </w:t>
      </w:r>
      <w:r w:rsidRPr="001E1A99">
        <w:rPr>
          <w:rStyle w:val="Char5"/>
          <w:rFonts w:hint="cs"/>
          <w:spacing w:val="-4"/>
          <w:rtl/>
        </w:rPr>
        <w:t>و به شکم افتادن حسین</w:t>
      </w:r>
      <w:r w:rsidR="00A2281B" w:rsidRPr="001E1A99">
        <w:rPr>
          <w:rFonts w:cs="CTraditional Arabic" w:hint="cs"/>
          <w:spacing w:val="-4"/>
          <w:sz w:val="28"/>
          <w:szCs w:val="28"/>
          <w:rtl/>
          <w:lang w:bidi="fa-IR"/>
        </w:rPr>
        <w:t xml:space="preserve">س </w:t>
      </w:r>
      <w:r w:rsidRPr="001E1A99">
        <w:rPr>
          <w:rStyle w:val="Char5"/>
          <w:rFonts w:hint="cs"/>
          <w:spacing w:val="-4"/>
          <w:rtl/>
        </w:rPr>
        <w:t>فقط یک طهر فاصله بود)</w:t>
      </w:r>
      <w:r w:rsidR="00FA3487" w:rsidRPr="001E1A99">
        <w:rPr>
          <w:rStyle w:val="Char5"/>
          <w:spacing w:val="-4"/>
          <w:vertAlign w:val="superscript"/>
          <w:rtl/>
        </w:rPr>
        <w:footnoteReference w:id="7"/>
      </w:r>
      <w:r w:rsidR="001E1A99">
        <w:rPr>
          <w:rStyle w:val="Char5"/>
          <w:rFonts w:hint="cs"/>
          <w:rtl/>
        </w:rPr>
        <w:t>.</w:t>
      </w:r>
    </w:p>
    <w:p w:rsidR="007C1DE6" w:rsidRPr="00DB11B4" w:rsidRDefault="00550A16" w:rsidP="00DB11B4">
      <w:pPr>
        <w:ind w:firstLine="284"/>
        <w:jc w:val="lowKashida"/>
        <w:rPr>
          <w:rStyle w:val="Char5"/>
          <w:rtl/>
        </w:rPr>
      </w:pPr>
      <w:r w:rsidRPr="00DB11B4">
        <w:rPr>
          <w:rStyle w:val="Char5"/>
          <w:rFonts w:hint="cs"/>
          <w:rtl/>
        </w:rPr>
        <w:t>حافظ بن حجر عسقلانی در توضیح این روایت می</w:t>
      </w:r>
      <w:r w:rsidR="006B6470" w:rsidRPr="00DB11B4">
        <w:rPr>
          <w:rStyle w:val="Char5"/>
          <w:rFonts w:hint="cs"/>
          <w:rtl/>
        </w:rPr>
        <w:t>‌</w:t>
      </w:r>
      <w:r w:rsidRPr="00DB11B4">
        <w:rPr>
          <w:rStyle w:val="Char5"/>
          <w:rFonts w:hint="cs"/>
          <w:rtl/>
        </w:rPr>
        <w:t>گوید: (شاید وی ده ماهه به دنیا آمده و یا طهر دو ماه به طول انجامیده است)</w:t>
      </w:r>
      <w:r w:rsidR="00FA3487" w:rsidRPr="00DB11B4">
        <w:rPr>
          <w:rStyle w:val="Char5"/>
          <w:vertAlign w:val="superscript"/>
          <w:rtl/>
        </w:rPr>
        <w:footnoteReference w:id="8"/>
      </w:r>
      <w:r w:rsidR="00A21649" w:rsidRPr="00DB11B4">
        <w:rPr>
          <w:rStyle w:val="Char5"/>
          <w:rFonts w:hint="cs"/>
          <w:rtl/>
        </w:rPr>
        <w:t>.</w:t>
      </w:r>
    </w:p>
    <w:p w:rsidR="00550A16" w:rsidRPr="00DB11B4" w:rsidRDefault="00550A16" w:rsidP="00DB11B4">
      <w:pPr>
        <w:pStyle w:val="a1"/>
        <w:rPr>
          <w:i/>
          <w:rtl/>
        </w:rPr>
      </w:pPr>
      <w:bookmarkStart w:id="41" w:name="_Toc434685308"/>
      <w:bookmarkStart w:id="42" w:name="_Toc434685670"/>
      <w:bookmarkStart w:id="43" w:name="_Toc452296737"/>
      <w:bookmarkStart w:id="44" w:name="_Toc452297111"/>
      <w:bookmarkStart w:id="45" w:name="_Toc452297226"/>
      <w:r w:rsidRPr="00DB11B4">
        <w:rPr>
          <w:rFonts w:hint="cs"/>
          <w:rtl/>
        </w:rPr>
        <w:t>حسین و عنایت رسول الله</w:t>
      </w:r>
      <w:r w:rsidR="00A2281B" w:rsidRPr="00DB11B4">
        <w:rPr>
          <w:rFonts w:cs="CTraditional Arabic" w:hint="cs"/>
          <w:rtl/>
        </w:rPr>
        <w:t xml:space="preserve"> </w:t>
      </w:r>
      <w:r w:rsidR="00A2281B" w:rsidRPr="001E1A99">
        <w:rPr>
          <w:rFonts w:cs="CTraditional Arabic" w:hint="cs"/>
          <w:b w:val="0"/>
          <w:bCs w:val="0"/>
          <w:sz w:val="28"/>
          <w:szCs w:val="28"/>
          <w:rtl/>
        </w:rPr>
        <w:t>ص</w:t>
      </w:r>
      <w:bookmarkEnd w:id="41"/>
      <w:bookmarkEnd w:id="42"/>
      <w:bookmarkEnd w:id="43"/>
      <w:bookmarkEnd w:id="44"/>
      <w:bookmarkEnd w:id="45"/>
      <w:r w:rsidR="00A2281B" w:rsidRPr="00DB11B4">
        <w:rPr>
          <w:rFonts w:cs="CTraditional Arabic" w:hint="cs"/>
          <w:rtl/>
        </w:rPr>
        <w:t xml:space="preserve"> </w:t>
      </w:r>
    </w:p>
    <w:p w:rsidR="00550A16" w:rsidRPr="00DB11B4" w:rsidRDefault="00550A16" w:rsidP="00DB11B4">
      <w:pPr>
        <w:pStyle w:val="a5"/>
        <w:rPr>
          <w:rtl/>
        </w:rPr>
      </w:pPr>
      <w:r w:rsidRPr="00DB11B4">
        <w:rPr>
          <w:rFonts w:hint="cs"/>
          <w:rtl/>
        </w:rPr>
        <w:t>چه شرافتی برتر از این که پدربزرگ حسین</w:t>
      </w:r>
      <w:r w:rsidR="00A2281B" w:rsidRPr="00DB11B4">
        <w:rPr>
          <w:rFonts w:cs="CTraditional Arabic" w:hint="cs"/>
          <w:rtl/>
        </w:rPr>
        <w:t xml:space="preserve"> س</w:t>
      </w:r>
      <w:r w:rsidRPr="00DB11B4">
        <w:rPr>
          <w:rFonts w:hint="cs"/>
          <w:rtl/>
        </w:rPr>
        <w:t>، حضرت محمد</w:t>
      </w:r>
      <w:r w:rsidR="00A2281B" w:rsidRPr="00DB11B4">
        <w:rPr>
          <w:rFonts w:cs="CTraditional Arabic" w:hint="cs"/>
          <w:rtl/>
        </w:rPr>
        <w:t xml:space="preserve"> ص </w:t>
      </w:r>
      <w:r w:rsidRPr="00DB11B4">
        <w:rPr>
          <w:rFonts w:hint="cs"/>
          <w:rtl/>
        </w:rPr>
        <w:t xml:space="preserve">و مادربزرگش خدیجه بنت خویلد </w:t>
      </w:r>
      <w:r w:rsidR="00B76004" w:rsidRPr="00DB11B4">
        <w:rPr>
          <w:rFonts w:cs="CTraditional Arabic" w:hint="cs"/>
          <w:rtl/>
        </w:rPr>
        <w:t>ل</w:t>
      </w:r>
      <w:r w:rsidRPr="00DB11B4">
        <w:rPr>
          <w:rFonts w:hint="cs"/>
          <w:rtl/>
        </w:rPr>
        <w:t xml:space="preserve"> و پدرش علی بن ابی طالب</w:t>
      </w:r>
      <w:r w:rsidR="001E1A99">
        <w:rPr>
          <w:rFonts w:hint="cs"/>
          <w:rtl/>
        </w:rPr>
        <w:t xml:space="preserve"> </w:t>
      </w:r>
      <w:r w:rsidR="00A2281B" w:rsidRPr="00DB11B4">
        <w:rPr>
          <w:rFonts w:cs="CTraditional Arabic" w:hint="cs"/>
          <w:rtl/>
        </w:rPr>
        <w:t xml:space="preserve">س </w:t>
      </w:r>
      <w:r w:rsidRPr="00DB11B4">
        <w:rPr>
          <w:rFonts w:hint="cs"/>
          <w:rtl/>
        </w:rPr>
        <w:t>و مادرش فاطمه دختر رسول الله</w:t>
      </w:r>
      <w:r w:rsidR="00A2281B" w:rsidRPr="00DB11B4">
        <w:rPr>
          <w:rFonts w:cs="CTraditional Arabic" w:hint="cs"/>
          <w:rtl/>
        </w:rPr>
        <w:t xml:space="preserve"> ص </w:t>
      </w:r>
      <w:r w:rsidRPr="00DB11B4">
        <w:rPr>
          <w:rFonts w:hint="cs"/>
          <w:rtl/>
        </w:rPr>
        <w:t>و برادرش حسن</w:t>
      </w:r>
      <w:r w:rsidR="001E1A99">
        <w:rPr>
          <w:rFonts w:hint="cs"/>
          <w:rtl/>
        </w:rPr>
        <w:t xml:space="preserve"> </w:t>
      </w:r>
      <w:r w:rsidR="00A2281B" w:rsidRPr="00DB11B4">
        <w:rPr>
          <w:rFonts w:cs="CTraditional Arabic" w:hint="cs"/>
          <w:rtl/>
        </w:rPr>
        <w:t xml:space="preserve">س </w:t>
      </w:r>
      <w:r w:rsidRPr="00DB11B4">
        <w:rPr>
          <w:rFonts w:hint="cs"/>
          <w:rtl/>
        </w:rPr>
        <w:t>باشد.</w:t>
      </w:r>
    </w:p>
    <w:p w:rsidR="00550A16" w:rsidRPr="001E1A99" w:rsidRDefault="00550A16" w:rsidP="00DB11B4">
      <w:pPr>
        <w:pStyle w:val="a5"/>
        <w:rPr>
          <w:spacing w:val="-4"/>
          <w:rtl/>
        </w:rPr>
      </w:pPr>
      <w:r w:rsidRPr="001E1A99">
        <w:rPr>
          <w:rFonts w:hint="cs"/>
          <w:spacing w:val="-4"/>
          <w:rtl/>
        </w:rPr>
        <w:t>برترین مزیتی که در این دودمان وجود دارد، انتساب به برگزیده</w:t>
      </w:r>
      <w:r w:rsidR="006B6470" w:rsidRPr="001E1A99">
        <w:rPr>
          <w:rFonts w:hint="cs"/>
          <w:spacing w:val="-4"/>
          <w:rtl/>
        </w:rPr>
        <w:t>‌</w:t>
      </w:r>
      <w:r w:rsidRPr="001E1A99">
        <w:rPr>
          <w:rFonts w:hint="cs"/>
          <w:spacing w:val="-4"/>
          <w:rtl/>
        </w:rPr>
        <w:t>ترین انسان</w:t>
      </w:r>
      <w:r w:rsidR="006B6470" w:rsidRPr="001E1A99">
        <w:rPr>
          <w:rFonts w:hint="cs"/>
          <w:spacing w:val="-4"/>
          <w:rtl/>
        </w:rPr>
        <w:t>‌ها</w:t>
      </w:r>
      <w:r w:rsidRPr="001E1A99">
        <w:rPr>
          <w:rFonts w:hint="cs"/>
          <w:spacing w:val="-4"/>
          <w:rtl/>
        </w:rPr>
        <w:t>، حضرت محمد</w:t>
      </w:r>
      <w:r w:rsidR="00A2281B" w:rsidRPr="001E1A99">
        <w:rPr>
          <w:rFonts w:cs="CTraditional Arabic" w:hint="cs"/>
          <w:spacing w:val="-4"/>
          <w:rtl/>
        </w:rPr>
        <w:t xml:space="preserve"> ص </w:t>
      </w:r>
      <w:r w:rsidR="00780E87" w:rsidRPr="001E1A99">
        <w:rPr>
          <w:rFonts w:hint="cs"/>
          <w:spacing w:val="-4"/>
          <w:rtl/>
        </w:rPr>
        <w:t>است، اما ارتباط حسین</w:t>
      </w:r>
      <w:r w:rsidR="001E1A99" w:rsidRPr="001E1A99">
        <w:rPr>
          <w:rFonts w:hint="cs"/>
          <w:spacing w:val="-4"/>
          <w:rtl/>
        </w:rPr>
        <w:t xml:space="preserve"> </w:t>
      </w:r>
      <w:r w:rsidR="00A2281B" w:rsidRPr="001E1A99">
        <w:rPr>
          <w:rFonts w:cs="CTraditional Arabic" w:hint="cs"/>
          <w:spacing w:val="-4"/>
          <w:rtl/>
        </w:rPr>
        <w:t xml:space="preserve">س </w:t>
      </w:r>
      <w:r w:rsidR="00780E87" w:rsidRPr="001E1A99">
        <w:rPr>
          <w:rFonts w:hint="cs"/>
          <w:spacing w:val="-4"/>
          <w:rtl/>
        </w:rPr>
        <w:t>با جد بزرگوارش چگونه بود، بهتر بگویم: جد بزرگوارش حضرت محمد</w:t>
      </w:r>
      <w:r w:rsidR="00A2281B" w:rsidRPr="001E1A99">
        <w:rPr>
          <w:rFonts w:cs="CTraditional Arabic" w:hint="cs"/>
          <w:spacing w:val="-4"/>
          <w:rtl/>
        </w:rPr>
        <w:t xml:space="preserve"> ص </w:t>
      </w:r>
      <w:r w:rsidR="00780E87" w:rsidRPr="001E1A99">
        <w:rPr>
          <w:rFonts w:hint="cs"/>
          <w:spacing w:val="-4"/>
          <w:rtl/>
        </w:rPr>
        <w:t>به وی و برادرش حسن</w:t>
      </w:r>
      <w:r w:rsidR="001E1A99" w:rsidRPr="001E1A99">
        <w:rPr>
          <w:rFonts w:hint="cs"/>
          <w:spacing w:val="-4"/>
          <w:rtl/>
        </w:rPr>
        <w:t xml:space="preserve"> </w:t>
      </w:r>
      <w:r w:rsidR="00A2281B" w:rsidRPr="001E1A99">
        <w:rPr>
          <w:rFonts w:cs="CTraditional Arabic" w:hint="cs"/>
          <w:spacing w:val="-4"/>
          <w:rtl/>
        </w:rPr>
        <w:t xml:space="preserve">س </w:t>
      </w:r>
      <w:r w:rsidR="00780E87" w:rsidRPr="001E1A99">
        <w:rPr>
          <w:rFonts w:hint="cs"/>
          <w:spacing w:val="-4"/>
          <w:rtl/>
        </w:rPr>
        <w:t>با چه نگاهی می</w:t>
      </w:r>
      <w:r w:rsidR="00C21AC6" w:rsidRPr="001E1A99">
        <w:rPr>
          <w:rFonts w:hint="cs"/>
          <w:spacing w:val="-4"/>
          <w:rtl/>
        </w:rPr>
        <w:t>‌</w:t>
      </w:r>
      <w:r w:rsidR="00780E87" w:rsidRPr="001E1A99">
        <w:rPr>
          <w:rFonts w:hint="cs"/>
          <w:spacing w:val="-4"/>
          <w:rtl/>
        </w:rPr>
        <w:t>نگریستند؟</w:t>
      </w:r>
    </w:p>
    <w:p w:rsidR="00780E87" w:rsidRPr="00DB11B4" w:rsidRDefault="00780E87" w:rsidP="00DB11B4">
      <w:pPr>
        <w:pStyle w:val="a5"/>
        <w:rPr>
          <w:rtl/>
        </w:rPr>
      </w:pPr>
      <w:r w:rsidRPr="00DB11B4">
        <w:rPr>
          <w:rFonts w:hint="cs"/>
          <w:rtl/>
        </w:rPr>
        <w:t>خواننده</w:t>
      </w:r>
      <w:r w:rsidR="006B6470" w:rsidRPr="00DB11B4">
        <w:rPr>
          <w:rFonts w:hint="cs"/>
          <w:rtl/>
        </w:rPr>
        <w:t>‌ی</w:t>
      </w:r>
      <w:r w:rsidRPr="00DB11B4">
        <w:rPr>
          <w:rFonts w:hint="cs"/>
          <w:rtl/>
        </w:rPr>
        <w:t xml:space="preserve"> گرامی! برای درک عمق ارتباط صمیمانه</w:t>
      </w:r>
      <w:r w:rsidRPr="00DB11B4">
        <w:rPr>
          <w:rFonts w:hint="cs"/>
        </w:rPr>
        <w:t>‌</w:t>
      </w:r>
      <w:r w:rsidRPr="00DB11B4">
        <w:rPr>
          <w:rFonts w:hint="cs"/>
          <w:rtl/>
        </w:rPr>
        <w:t>ی رسول الله</w:t>
      </w:r>
      <w:r w:rsidR="00A2281B" w:rsidRPr="00DB11B4">
        <w:rPr>
          <w:rFonts w:cs="CTraditional Arabic" w:hint="cs"/>
          <w:rtl/>
        </w:rPr>
        <w:t xml:space="preserve"> ص </w:t>
      </w:r>
      <w:r w:rsidRPr="00DB11B4">
        <w:rPr>
          <w:rFonts w:hint="cs"/>
          <w:rtl/>
        </w:rPr>
        <w:t>با دو نوه</w:t>
      </w:r>
      <w:r w:rsidR="009B2FC1">
        <w:rPr>
          <w:rFonts w:hint="cs"/>
          <w:rtl/>
        </w:rPr>
        <w:t xml:space="preserve">‌اش </w:t>
      </w:r>
      <w:r w:rsidRPr="00DB11B4">
        <w:rPr>
          <w:rFonts w:hint="cs"/>
          <w:rtl/>
        </w:rPr>
        <w:t xml:space="preserve">حسن و حسین </w:t>
      </w:r>
      <w:r w:rsidR="00B76004" w:rsidRPr="00DB11B4">
        <w:rPr>
          <w:rFonts w:cs="CTraditional Arabic" w:hint="cs"/>
          <w:rtl/>
        </w:rPr>
        <w:t>ب</w:t>
      </w:r>
      <w:r w:rsidR="001E1A99">
        <w:rPr>
          <w:rFonts w:hint="cs"/>
          <w:rtl/>
        </w:rPr>
        <w:t xml:space="preserve"> </w:t>
      </w:r>
      <w:r w:rsidRPr="00DB11B4">
        <w:rPr>
          <w:rFonts w:hint="cs"/>
          <w:rtl/>
        </w:rPr>
        <w:t>لازم می</w:t>
      </w:r>
      <w:r w:rsidRPr="00DB11B4">
        <w:rPr>
          <w:rFonts w:hint="cs"/>
        </w:rPr>
        <w:t>‌</w:t>
      </w:r>
      <w:r w:rsidRPr="00DB11B4">
        <w:rPr>
          <w:rFonts w:hint="cs"/>
          <w:rtl/>
        </w:rPr>
        <w:t>دانم اندکی به سیره</w:t>
      </w:r>
      <w:r w:rsidRPr="00DB11B4">
        <w:rPr>
          <w:rFonts w:hint="cs"/>
        </w:rPr>
        <w:t>‌</w:t>
      </w:r>
      <w:r w:rsidRPr="00DB11B4">
        <w:rPr>
          <w:rFonts w:hint="cs"/>
          <w:rtl/>
        </w:rPr>
        <w:t>ی عطرآگین و پر حادثه</w:t>
      </w:r>
      <w:r w:rsidRPr="00DB11B4">
        <w:rPr>
          <w:rFonts w:hint="cs"/>
        </w:rPr>
        <w:t>‌</w:t>
      </w:r>
      <w:r w:rsidRPr="00DB11B4">
        <w:rPr>
          <w:rFonts w:hint="cs"/>
          <w:rtl/>
        </w:rPr>
        <w:t>ی رسول الله</w:t>
      </w:r>
      <w:r w:rsidR="00A2281B" w:rsidRPr="00DB11B4">
        <w:rPr>
          <w:rFonts w:cs="CTraditional Arabic" w:hint="cs"/>
          <w:rtl/>
        </w:rPr>
        <w:t xml:space="preserve"> ص </w:t>
      </w:r>
      <w:r w:rsidRPr="00DB11B4">
        <w:rPr>
          <w:rFonts w:hint="cs"/>
          <w:rtl/>
        </w:rPr>
        <w:t>که احساسات انسانی رسول الله</w:t>
      </w:r>
      <w:r w:rsidR="00A2281B" w:rsidRPr="00DB11B4">
        <w:rPr>
          <w:rFonts w:cs="CTraditional Arabic" w:hint="cs"/>
          <w:rtl/>
        </w:rPr>
        <w:t xml:space="preserve"> ص </w:t>
      </w:r>
      <w:r w:rsidRPr="00DB11B4">
        <w:rPr>
          <w:rFonts w:hint="cs"/>
          <w:rtl/>
        </w:rPr>
        <w:t>را با خوشی</w:t>
      </w:r>
      <w:r w:rsidR="005B774B" w:rsidRPr="00DB11B4">
        <w:rPr>
          <w:rFonts w:hint="cs"/>
          <w:rtl/>
        </w:rPr>
        <w:t>‌</w:t>
      </w:r>
      <w:r w:rsidRPr="00DB11B4">
        <w:rPr>
          <w:rFonts w:hint="cs"/>
          <w:rtl/>
        </w:rPr>
        <w:t>ها و شادمانی</w:t>
      </w:r>
      <w:r w:rsidR="005B774B" w:rsidRPr="00DB11B4">
        <w:rPr>
          <w:rFonts w:hint="cs"/>
          <w:rtl/>
        </w:rPr>
        <w:t>‌</w:t>
      </w:r>
      <w:r w:rsidRPr="00DB11B4">
        <w:rPr>
          <w:rFonts w:hint="cs"/>
          <w:rtl/>
        </w:rPr>
        <w:t xml:space="preserve">ها و غم </w:t>
      </w:r>
      <w:r w:rsidR="00B13831" w:rsidRPr="00DB11B4">
        <w:rPr>
          <w:rFonts w:hint="cs"/>
          <w:rtl/>
        </w:rPr>
        <w:t xml:space="preserve">و </w:t>
      </w:r>
      <w:r w:rsidRPr="00DB11B4">
        <w:rPr>
          <w:rFonts w:hint="cs"/>
          <w:rtl/>
        </w:rPr>
        <w:t>اندوهش به دوش می</w:t>
      </w:r>
      <w:r w:rsidRPr="00DB11B4">
        <w:rPr>
          <w:rFonts w:hint="cs"/>
        </w:rPr>
        <w:t>‌</w:t>
      </w:r>
      <w:r w:rsidRPr="00DB11B4">
        <w:rPr>
          <w:rFonts w:hint="cs"/>
          <w:rtl/>
        </w:rPr>
        <w:t>کشد، بازگردیم.</w:t>
      </w:r>
    </w:p>
    <w:p w:rsidR="00780E87" w:rsidRPr="001E1A99" w:rsidRDefault="00780E87" w:rsidP="001E1A99">
      <w:pPr>
        <w:ind w:firstLine="284"/>
        <w:jc w:val="both"/>
        <w:rPr>
          <w:rStyle w:val="Char5"/>
          <w:spacing w:val="-2"/>
          <w:rtl/>
        </w:rPr>
      </w:pPr>
      <w:r w:rsidRPr="001E1A99">
        <w:rPr>
          <w:rStyle w:val="Char5"/>
          <w:rFonts w:hint="cs"/>
          <w:spacing w:val="-2"/>
          <w:rtl/>
        </w:rPr>
        <w:t>آری! رسول الله</w:t>
      </w:r>
      <w:r w:rsidR="00A2281B" w:rsidRPr="001E1A99">
        <w:rPr>
          <w:rFonts w:cs="CTraditional Arabic" w:hint="cs"/>
          <w:spacing w:val="-2"/>
          <w:sz w:val="28"/>
          <w:szCs w:val="28"/>
          <w:rtl/>
          <w:lang w:bidi="fa-IR"/>
        </w:rPr>
        <w:t xml:space="preserve"> ص </w:t>
      </w:r>
      <w:r w:rsidRPr="001E1A99">
        <w:rPr>
          <w:rStyle w:val="Char5"/>
          <w:rFonts w:hint="cs"/>
          <w:spacing w:val="-2"/>
          <w:rtl/>
        </w:rPr>
        <w:t>فرزندان پس</w:t>
      </w:r>
      <w:r w:rsidR="001858B2" w:rsidRPr="001E1A99">
        <w:rPr>
          <w:rStyle w:val="Char5"/>
          <w:rFonts w:hint="cs"/>
          <w:spacing w:val="-2"/>
          <w:rtl/>
        </w:rPr>
        <w:t>ر خویش؛ قاسم و عبدالله و بال</w:t>
      </w:r>
      <w:r w:rsidR="00B13831" w:rsidRPr="001E1A99">
        <w:rPr>
          <w:rStyle w:val="Char5"/>
          <w:rFonts w:hint="cs"/>
          <w:spacing w:val="-2"/>
          <w:rtl/>
        </w:rPr>
        <w:t>أ</w:t>
      </w:r>
      <w:r w:rsidR="001858B2" w:rsidRPr="001E1A99">
        <w:rPr>
          <w:rStyle w:val="Char5"/>
          <w:rFonts w:hint="cs"/>
          <w:spacing w:val="-2"/>
          <w:rtl/>
        </w:rPr>
        <w:t>خره</w:t>
      </w:r>
      <w:r w:rsidRPr="001E1A99">
        <w:rPr>
          <w:rStyle w:val="Char5"/>
          <w:rFonts w:hint="cs"/>
          <w:spacing w:val="-2"/>
          <w:rtl/>
        </w:rPr>
        <w:t xml:space="preserve"> ابراهیم را از دست دادند و بنا به اهمیت فرزندان پسر نزد مردم که باعث باقی ماندن نسل انسان می</w:t>
      </w:r>
      <w:r w:rsidR="001858B2" w:rsidRPr="001E1A99">
        <w:rPr>
          <w:rStyle w:val="Char5"/>
          <w:rFonts w:hint="cs"/>
          <w:spacing w:val="-2"/>
          <w:rtl/>
        </w:rPr>
        <w:t>‌</w:t>
      </w:r>
      <w:r w:rsidRPr="001E1A99">
        <w:rPr>
          <w:rStyle w:val="Char5"/>
          <w:rFonts w:hint="cs"/>
          <w:spacing w:val="-2"/>
          <w:rtl/>
        </w:rPr>
        <w:t>شوند، مشرکان مکه این را بهانه</w:t>
      </w:r>
      <w:r w:rsidR="009B2FC1">
        <w:rPr>
          <w:rStyle w:val="Char5"/>
          <w:rFonts w:hint="cs"/>
          <w:spacing w:val="-2"/>
          <w:rtl/>
        </w:rPr>
        <w:t xml:space="preserve">‌ای </w:t>
      </w:r>
      <w:r w:rsidRPr="001E1A99">
        <w:rPr>
          <w:rStyle w:val="Char5"/>
          <w:rFonts w:hint="cs"/>
          <w:spacing w:val="-2"/>
          <w:rtl/>
        </w:rPr>
        <w:t>برای وارد آوردن فشار بر رسول الله</w:t>
      </w:r>
      <w:r w:rsidR="00A2281B" w:rsidRPr="001E1A99">
        <w:rPr>
          <w:rFonts w:cs="CTraditional Arabic" w:hint="cs"/>
          <w:spacing w:val="-2"/>
          <w:sz w:val="28"/>
          <w:szCs w:val="28"/>
          <w:rtl/>
          <w:lang w:bidi="fa-IR"/>
        </w:rPr>
        <w:t xml:space="preserve"> ص </w:t>
      </w:r>
      <w:r w:rsidRPr="001E1A99">
        <w:rPr>
          <w:rStyle w:val="Char5"/>
          <w:rFonts w:hint="cs"/>
          <w:spacing w:val="-2"/>
          <w:rtl/>
        </w:rPr>
        <w:t>و دعوت ایشان قرار دادند و حتی گفتند:</w:t>
      </w:r>
      <w:r w:rsidR="00FA3487" w:rsidRPr="001E1A99">
        <w:rPr>
          <w:rStyle w:val="Char5"/>
          <w:spacing w:val="-2"/>
          <w:vertAlign w:val="superscript"/>
          <w:rtl/>
        </w:rPr>
        <w:footnoteReference w:id="9"/>
      </w:r>
      <w:r w:rsidRPr="001E1A99">
        <w:rPr>
          <w:rStyle w:val="Char5"/>
          <w:rFonts w:hint="cs"/>
          <w:spacing w:val="-2"/>
          <w:rtl/>
        </w:rPr>
        <w:t xml:space="preserve"> نسل محمد بریده است، پسرانش زنده نمی</w:t>
      </w:r>
      <w:r w:rsidR="001858B2" w:rsidRPr="001E1A99">
        <w:rPr>
          <w:rStyle w:val="Char5"/>
          <w:rFonts w:hint="cs"/>
          <w:spacing w:val="-2"/>
          <w:rtl/>
        </w:rPr>
        <w:t>‌</w:t>
      </w:r>
      <w:r w:rsidRPr="001E1A99">
        <w:rPr>
          <w:rStyle w:val="Char5"/>
          <w:rFonts w:hint="cs"/>
          <w:spacing w:val="-2"/>
          <w:rtl/>
        </w:rPr>
        <w:t>مانند، خداوند متعال در دفاع از رسول الله</w:t>
      </w:r>
      <w:r w:rsidR="00A2281B" w:rsidRPr="001E1A99">
        <w:rPr>
          <w:rFonts w:cs="CTraditional Arabic" w:hint="cs"/>
          <w:spacing w:val="-2"/>
          <w:sz w:val="28"/>
          <w:szCs w:val="28"/>
          <w:rtl/>
          <w:lang w:bidi="fa-IR"/>
        </w:rPr>
        <w:t xml:space="preserve"> ص </w:t>
      </w:r>
      <w:r w:rsidRPr="001E1A99">
        <w:rPr>
          <w:rStyle w:val="Char5"/>
          <w:rFonts w:hint="cs"/>
          <w:spacing w:val="-2"/>
          <w:rtl/>
        </w:rPr>
        <w:t xml:space="preserve">این آیه را نازل فرمود: </w:t>
      </w:r>
      <w:r w:rsidR="00625125" w:rsidRPr="001E1A99">
        <w:rPr>
          <w:rFonts w:ascii="Traditional Arabic" w:hAnsi="Traditional Arabic"/>
          <w:spacing w:val="-2"/>
          <w:sz w:val="22"/>
          <w:szCs w:val="28"/>
          <w:rtl/>
          <w:lang w:bidi="fa-IR"/>
        </w:rPr>
        <w:t>﴿</w:t>
      </w:r>
      <w:r w:rsidR="00625125" w:rsidRPr="001E1A99">
        <w:rPr>
          <w:rStyle w:val="Charb"/>
          <w:spacing w:val="-2"/>
          <w:rtl/>
        </w:rPr>
        <w:t xml:space="preserve">إِنَّ شَانِئَكَ هُوَ </w:t>
      </w:r>
      <w:r w:rsidR="00625125" w:rsidRPr="001E1A99">
        <w:rPr>
          <w:rStyle w:val="Charb"/>
          <w:rFonts w:hint="cs"/>
          <w:spacing w:val="-2"/>
          <w:rtl/>
        </w:rPr>
        <w:t>ٱلۡأَبۡتَرُ</w:t>
      </w:r>
      <w:r w:rsidR="00625125" w:rsidRPr="001E1A99">
        <w:rPr>
          <w:rStyle w:val="Charb"/>
          <w:spacing w:val="-2"/>
          <w:rtl/>
        </w:rPr>
        <w:t>٣</w:t>
      </w:r>
      <w:r w:rsidR="00625125" w:rsidRPr="001E1A99">
        <w:rPr>
          <w:rFonts w:ascii="Tahoma" w:hAnsi="Tahoma" w:hint="cs"/>
          <w:spacing w:val="-2"/>
          <w:sz w:val="22"/>
          <w:szCs w:val="28"/>
          <w:rtl/>
          <w:lang w:bidi="fa-IR"/>
        </w:rPr>
        <w:t>﴾</w:t>
      </w:r>
      <w:r w:rsidR="00625125" w:rsidRPr="001E1A99">
        <w:rPr>
          <w:rFonts w:ascii="Tahoma" w:hAnsi="Tahoma" w:cs="IRNazli"/>
          <w:spacing w:val="-2"/>
          <w:sz w:val="22"/>
          <w:szCs w:val="24"/>
          <w:rtl/>
          <w:lang w:bidi="fa-IR"/>
        </w:rPr>
        <w:t xml:space="preserve"> </w:t>
      </w:r>
      <w:r w:rsidR="00625125" w:rsidRPr="001E1A99">
        <w:rPr>
          <w:rStyle w:val="Char7"/>
          <w:spacing w:val="-2"/>
          <w:rtl/>
        </w:rPr>
        <w:t>[ال</w:t>
      </w:r>
      <w:r w:rsidR="00A05B99" w:rsidRPr="001E1A99">
        <w:rPr>
          <w:rStyle w:val="Char7"/>
          <w:spacing w:val="-2"/>
          <w:rtl/>
        </w:rPr>
        <w:t>ک</w:t>
      </w:r>
      <w:r w:rsidR="00625125" w:rsidRPr="001E1A99">
        <w:rPr>
          <w:rStyle w:val="Char7"/>
          <w:spacing w:val="-2"/>
          <w:rtl/>
        </w:rPr>
        <w:t>وثر: 3]</w:t>
      </w:r>
      <w:r w:rsidR="00FA3487" w:rsidRPr="001E1A99">
        <w:rPr>
          <w:rStyle w:val="Char5"/>
          <w:spacing w:val="-2"/>
          <w:vertAlign w:val="superscript"/>
          <w:rtl/>
        </w:rPr>
        <w:footnoteReference w:id="10"/>
      </w:r>
      <w:r w:rsidR="00C21AC6" w:rsidRPr="001E1A99">
        <w:rPr>
          <w:rStyle w:val="Char5"/>
          <w:rFonts w:hint="cs"/>
          <w:spacing w:val="-2"/>
          <w:rtl/>
        </w:rPr>
        <w:t>.</w:t>
      </w:r>
      <w:r w:rsidR="0044116A" w:rsidRPr="001E1A99">
        <w:rPr>
          <w:rStyle w:val="Char5"/>
          <w:rFonts w:hint="cs"/>
          <w:spacing w:val="-2"/>
          <w:rtl/>
        </w:rPr>
        <w:t xml:space="preserve"> </w:t>
      </w:r>
      <w:r w:rsidR="001E1A99" w:rsidRPr="001E1A99">
        <w:rPr>
          <w:rStyle w:val="Char5"/>
          <w:rFonts w:ascii="Traditional Arabic" w:hAnsi="Traditional Arabic" w:cs="Traditional Arabic"/>
          <w:spacing w:val="-2"/>
          <w:rtl/>
        </w:rPr>
        <w:t>«</w:t>
      </w:r>
      <w:r w:rsidR="0044116A" w:rsidRPr="001E1A99">
        <w:rPr>
          <w:rStyle w:val="Char8"/>
          <w:spacing w:val="-2"/>
          <w:rtl/>
        </w:rPr>
        <w:t>ب</w:t>
      </w:r>
      <w:r w:rsidR="0044116A" w:rsidRPr="001E1A99">
        <w:rPr>
          <w:rStyle w:val="Char8"/>
          <w:rFonts w:hint="cs"/>
          <w:spacing w:val="-2"/>
          <w:rtl/>
        </w:rPr>
        <w:t>ی‌گمان</w:t>
      </w:r>
      <w:r w:rsidR="0044116A" w:rsidRPr="001E1A99">
        <w:rPr>
          <w:rStyle w:val="Char8"/>
          <w:spacing w:val="-2"/>
          <w:rtl/>
        </w:rPr>
        <w:t xml:space="preserve"> دشمنت، خود ب</w:t>
      </w:r>
      <w:r w:rsidR="0044116A" w:rsidRPr="001E1A99">
        <w:rPr>
          <w:rStyle w:val="Char8"/>
          <w:rFonts w:hint="cs"/>
          <w:spacing w:val="-2"/>
          <w:rtl/>
        </w:rPr>
        <w:t>ی‌دنباله</w:t>
      </w:r>
      <w:r w:rsidR="0044116A" w:rsidRPr="001E1A99">
        <w:rPr>
          <w:rStyle w:val="Char8"/>
          <w:spacing w:val="-2"/>
          <w:rtl/>
        </w:rPr>
        <w:t xml:space="preserve"> </w:t>
      </w:r>
      <w:r w:rsidR="00CC2748" w:rsidRPr="001E1A99">
        <w:rPr>
          <w:rStyle w:val="Char8"/>
          <w:rFonts w:hint="cs"/>
          <w:spacing w:val="-2"/>
          <w:rtl/>
        </w:rPr>
        <w:t>(</w:t>
      </w:r>
      <w:r w:rsidR="0044116A" w:rsidRPr="001E1A99">
        <w:rPr>
          <w:rStyle w:val="Char8"/>
          <w:spacing w:val="-2"/>
          <w:rtl/>
        </w:rPr>
        <w:t>و بدون نسل</w:t>
      </w:r>
      <w:r w:rsidR="00CC2748" w:rsidRPr="001E1A99">
        <w:rPr>
          <w:rStyle w:val="Char8"/>
          <w:rFonts w:hint="cs"/>
          <w:spacing w:val="-2"/>
          <w:rtl/>
        </w:rPr>
        <w:t>)</w:t>
      </w:r>
      <w:r w:rsidR="0044116A" w:rsidRPr="001E1A99">
        <w:rPr>
          <w:rStyle w:val="Char8"/>
          <w:spacing w:val="-2"/>
          <w:rtl/>
        </w:rPr>
        <w:t xml:space="preserve"> است</w:t>
      </w:r>
      <w:r w:rsidR="001E1A99" w:rsidRPr="001E1A99">
        <w:rPr>
          <w:rStyle w:val="Char5"/>
          <w:rFonts w:ascii="Traditional Arabic" w:hAnsi="Traditional Arabic" w:cs="Traditional Arabic" w:hint="cs"/>
          <w:spacing w:val="-2"/>
          <w:rtl/>
        </w:rPr>
        <w:t>»</w:t>
      </w:r>
      <w:r w:rsidR="0044116A" w:rsidRPr="001E1A99">
        <w:rPr>
          <w:rStyle w:val="Char5"/>
          <w:spacing w:val="-2"/>
          <w:rtl/>
        </w:rPr>
        <w:t>.</w:t>
      </w:r>
    </w:p>
    <w:p w:rsidR="00EA4224" w:rsidRPr="00DB11B4" w:rsidRDefault="00780E87" w:rsidP="001E1A99">
      <w:pPr>
        <w:pStyle w:val="a5"/>
        <w:rPr>
          <w:rtl/>
        </w:rPr>
      </w:pPr>
      <w:r w:rsidRPr="00DB11B4">
        <w:rPr>
          <w:rFonts w:hint="cs"/>
          <w:rtl/>
        </w:rPr>
        <w:t>سال</w:t>
      </w:r>
      <w:r w:rsidR="000A73F4" w:rsidRPr="00DB11B4">
        <w:rPr>
          <w:rFonts w:hint="cs"/>
          <w:rtl/>
        </w:rPr>
        <w:t>‌</w:t>
      </w:r>
      <w:r w:rsidRPr="00DB11B4">
        <w:rPr>
          <w:rFonts w:hint="cs"/>
          <w:rtl/>
        </w:rPr>
        <w:t>ها گذشت و رسول الله</w:t>
      </w:r>
      <w:r w:rsidR="00A2281B" w:rsidRPr="00DB11B4">
        <w:rPr>
          <w:rFonts w:cs="CTraditional Arabic" w:hint="cs"/>
          <w:rtl/>
        </w:rPr>
        <w:t xml:space="preserve"> ص </w:t>
      </w:r>
      <w:r w:rsidRPr="00DB11B4">
        <w:rPr>
          <w:rFonts w:hint="cs"/>
          <w:rtl/>
        </w:rPr>
        <w:t>از ماریه</w:t>
      </w:r>
      <w:r w:rsidR="009E0A46" w:rsidRPr="00DB11B4">
        <w:rPr>
          <w:rFonts w:hint="cs"/>
          <w:rtl/>
        </w:rPr>
        <w:t>‌ی</w:t>
      </w:r>
      <w:r w:rsidRPr="00DB11B4">
        <w:rPr>
          <w:rFonts w:hint="cs"/>
          <w:rtl/>
        </w:rPr>
        <w:t xml:space="preserve"> قبطیه </w:t>
      </w:r>
      <w:r w:rsidR="00B76004" w:rsidRPr="00DB11B4">
        <w:rPr>
          <w:rFonts w:cs="CTraditional Arabic" w:hint="cs"/>
          <w:rtl/>
        </w:rPr>
        <w:t>ل</w:t>
      </w:r>
      <w:r w:rsidRPr="00DB11B4">
        <w:rPr>
          <w:rFonts w:hint="cs"/>
          <w:rtl/>
        </w:rPr>
        <w:t xml:space="preserve"> صاحب پسری گشتند و وی را</w:t>
      </w:r>
      <w:r w:rsidR="009E0A46" w:rsidRPr="00DB11B4">
        <w:rPr>
          <w:rFonts w:hint="cs"/>
          <w:rtl/>
        </w:rPr>
        <w:t xml:space="preserve"> به یاد پدرش حضرت ابراهیم </w:t>
      </w:r>
      <w:r w:rsidR="00B76004" w:rsidRPr="00DB11B4">
        <w:rPr>
          <w:rFonts w:cs="CTraditional Arabic" w:hint="cs"/>
          <w:rtl/>
        </w:rPr>
        <w:t>÷</w:t>
      </w:r>
      <w:r w:rsidR="009E0A46" w:rsidRPr="00DB11B4">
        <w:rPr>
          <w:rFonts w:hint="cs"/>
          <w:rtl/>
        </w:rPr>
        <w:t>، ابراهیم نام نهادند.</w:t>
      </w:r>
      <w:r w:rsidRPr="00DB11B4">
        <w:rPr>
          <w:rFonts w:hint="cs"/>
          <w:rtl/>
        </w:rPr>
        <w:t xml:space="preserve"> رسول الله با شادمانی از تولد</w:t>
      </w:r>
      <w:r w:rsidR="00EA4224" w:rsidRPr="00DB11B4">
        <w:rPr>
          <w:rFonts w:hint="cs"/>
          <w:rtl/>
        </w:rPr>
        <w:t xml:space="preserve"> این نوزاد به اصحاب خویش فرمودند: «دیشب برایم پسری به دنیا آمده است و من او را به نام پدرم، ابراهیم نام گذ</w:t>
      </w:r>
      <w:r w:rsidR="001E1A99">
        <w:rPr>
          <w:rFonts w:hint="cs"/>
          <w:rtl/>
        </w:rPr>
        <w:t>اشته</w:t>
      </w:r>
      <w:r w:rsidR="001E1A99">
        <w:rPr>
          <w:rFonts w:hint="eastAsia"/>
          <w:rtl/>
        </w:rPr>
        <w:t>‌</w:t>
      </w:r>
      <w:r w:rsidR="00EA4224" w:rsidRPr="00DB11B4">
        <w:rPr>
          <w:rFonts w:hint="cs"/>
          <w:rtl/>
        </w:rPr>
        <w:t>ام»</w:t>
      </w:r>
      <w:r w:rsidR="00FA3487" w:rsidRPr="00DB11B4">
        <w:rPr>
          <w:vertAlign w:val="superscript"/>
          <w:rtl/>
        </w:rPr>
        <w:footnoteReference w:id="11"/>
      </w:r>
      <w:r w:rsidR="001E1A99">
        <w:rPr>
          <w:rFonts w:hint="cs"/>
          <w:rtl/>
        </w:rPr>
        <w:t>.</w:t>
      </w:r>
    </w:p>
    <w:p w:rsidR="007C1DE6" w:rsidRPr="00DB11B4" w:rsidRDefault="00E219A6" w:rsidP="00DB11B4">
      <w:pPr>
        <w:pStyle w:val="a5"/>
        <w:rPr>
          <w:rtl/>
        </w:rPr>
      </w:pPr>
      <w:r w:rsidRPr="00DB11B4">
        <w:rPr>
          <w:rFonts w:hint="cs"/>
          <w:rtl/>
        </w:rPr>
        <w:t xml:space="preserve">شاید ایشان امید داشتند که نسل وی از این نوزاد امتداد بیابد همان گونه که نسل پدرش ابراهیم </w:t>
      </w:r>
      <w:r w:rsidR="00B76004" w:rsidRPr="00DB11B4">
        <w:rPr>
          <w:rFonts w:cs="CTraditional Arabic" w:hint="cs"/>
          <w:rtl/>
        </w:rPr>
        <w:t>÷</w:t>
      </w:r>
      <w:r w:rsidRPr="00DB11B4">
        <w:rPr>
          <w:rFonts w:hint="cs"/>
          <w:rtl/>
        </w:rPr>
        <w:t xml:space="preserve"> امتداد یافت و ایشان از نسل او به دنیا آمدند.</w:t>
      </w:r>
    </w:p>
    <w:p w:rsidR="00E219A6" w:rsidRPr="00DB11B4" w:rsidRDefault="00E219A6" w:rsidP="00DB11B4">
      <w:pPr>
        <w:pStyle w:val="a5"/>
        <w:rPr>
          <w:rtl/>
        </w:rPr>
      </w:pPr>
      <w:r w:rsidRPr="00DB11B4">
        <w:rPr>
          <w:rFonts w:hint="cs"/>
          <w:rtl/>
        </w:rPr>
        <w:t>اما ناگاه ابراهیم در جلوی دیدگان رسول الله</w:t>
      </w:r>
      <w:r w:rsidR="00A2281B" w:rsidRPr="00DB11B4">
        <w:rPr>
          <w:rFonts w:cs="CTraditional Arabic" w:hint="cs"/>
          <w:rtl/>
        </w:rPr>
        <w:t xml:space="preserve"> ص </w:t>
      </w:r>
      <w:r w:rsidRPr="00DB11B4">
        <w:rPr>
          <w:rFonts w:hint="cs"/>
          <w:rtl/>
        </w:rPr>
        <w:t>از دنیا ر</w:t>
      </w:r>
      <w:r w:rsidR="009E0A46" w:rsidRPr="00DB11B4">
        <w:rPr>
          <w:rFonts w:hint="cs"/>
          <w:rtl/>
        </w:rPr>
        <w:t>خ</w:t>
      </w:r>
      <w:r w:rsidRPr="00DB11B4">
        <w:rPr>
          <w:rFonts w:hint="cs"/>
          <w:rtl/>
        </w:rPr>
        <w:t>ت بربست و از فراقش اشک برگونه</w:t>
      </w:r>
      <w:r w:rsidR="009E0A46" w:rsidRPr="00DB11B4">
        <w:rPr>
          <w:rFonts w:hint="cs"/>
          <w:rtl/>
        </w:rPr>
        <w:t>‌</w:t>
      </w:r>
      <w:r w:rsidRPr="00DB11B4">
        <w:rPr>
          <w:rFonts w:hint="cs"/>
          <w:rtl/>
        </w:rPr>
        <w:t>های مبارکش جاری گشت.</w:t>
      </w:r>
    </w:p>
    <w:p w:rsidR="00A23991" w:rsidRPr="00DB11B4" w:rsidRDefault="00A23991" w:rsidP="001E1A99">
      <w:pPr>
        <w:pStyle w:val="a5"/>
        <w:rPr>
          <w:rtl/>
        </w:rPr>
      </w:pPr>
      <w:r w:rsidRPr="00DB11B4">
        <w:rPr>
          <w:rFonts w:hint="cs"/>
          <w:rtl/>
        </w:rPr>
        <w:t>انس بن مالک</w:t>
      </w:r>
      <w:r w:rsidR="001E1A99">
        <w:rPr>
          <w:rFonts w:cs="CTraditional Arabic" w:hint="cs"/>
          <w:rtl/>
        </w:rPr>
        <w:t xml:space="preserve"> </w:t>
      </w:r>
      <w:r w:rsidR="00A2281B" w:rsidRPr="00DB11B4">
        <w:rPr>
          <w:rFonts w:cs="CTraditional Arabic" w:hint="cs"/>
          <w:rtl/>
        </w:rPr>
        <w:t xml:space="preserve">س </w:t>
      </w:r>
      <w:r w:rsidRPr="00DB11B4">
        <w:rPr>
          <w:rFonts w:hint="cs"/>
          <w:rtl/>
        </w:rPr>
        <w:t>می</w:t>
      </w:r>
      <w:r w:rsidR="009E0A46" w:rsidRPr="00DB11B4">
        <w:rPr>
          <w:rFonts w:hint="cs"/>
          <w:rtl/>
        </w:rPr>
        <w:t>‌</w:t>
      </w:r>
      <w:r w:rsidRPr="00DB11B4">
        <w:rPr>
          <w:rFonts w:hint="cs"/>
          <w:rtl/>
        </w:rPr>
        <w:t>گوید: با رسول الله</w:t>
      </w:r>
      <w:r w:rsidR="00A2281B" w:rsidRPr="00DB11B4">
        <w:rPr>
          <w:rFonts w:cs="CTraditional Arabic" w:hint="cs"/>
          <w:rtl/>
        </w:rPr>
        <w:t xml:space="preserve"> ص </w:t>
      </w:r>
      <w:r w:rsidRPr="00DB11B4">
        <w:rPr>
          <w:rFonts w:hint="cs"/>
          <w:rtl/>
        </w:rPr>
        <w:t>نزد ابوسیف القین (شوهر دایه</w:t>
      </w:r>
      <w:r w:rsidRPr="00DB11B4">
        <w:rPr>
          <w:rFonts w:hint="cs"/>
        </w:rPr>
        <w:t>‌</w:t>
      </w:r>
      <w:r w:rsidRPr="00DB11B4">
        <w:rPr>
          <w:rFonts w:hint="cs"/>
          <w:rtl/>
        </w:rPr>
        <w:t>ی ابراهیم) رفتیم، رسول الله</w:t>
      </w:r>
      <w:r w:rsidR="00A2281B" w:rsidRPr="00DB11B4">
        <w:rPr>
          <w:rFonts w:cs="CTraditional Arabic" w:hint="cs"/>
          <w:rtl/>
        </w:rPr>
        <w:t xml:space="preserve"> ص </w:t>
      </w:r>
      <w:r w:rsidRPr="00DB11B4">
        <w:rPr>
          <w:rFonts w:hint="cs"/>
          <w:rtl/>
        </w:rPr>
        <w:t>ابراهیم را در آغوش گرفت و بوسید و بویید؛ و باری دیگر رفتیم ابراهیم در حال جان کندن بود، اشک از چشمان رسول الله</w:t>
      </w:r>
      <w:r w:rsidR="00A2281B" w:rsidRPr="00DB11B4">
        <w:rPr>
          <w:rFonts w:cs="CTraditional Arabic" w:hint="cs"/>
          <w:rtl/>
        </w:rPr>
        <w:t xml:space="preserve"> ص </w:t>
      </w:r>
      <w:r w:rsidRPr="00DB11B4">
        <w:rPr>
          <w:rFonts w:hint="cs"/>
          <w:rtl/>
        </w:rPr>
        <w:t>جاری شد، عبدالرحمن بن عوف</w:t>
      </w:r>
      <w:r w:rsidR="001E1A99">
        <w:rPr>
          <w:rFonts w:hint="cs"/>
          <w:rtl/>
        </w:rPr>
        <w:t xml:space="preserve"> </w:t>
      </w:r>
      <w:r w:rsidR="00A2281B" w:rsidRPr="00DB11B4">
        <w:rPr>
          <w:rFonts w:cs="CTraditional Arabic" w:hint="cs"/>
          <w:rtl/>
        </w:rPr>
        <w:t xml:space="preserve">س </w:t>
      </w:r>
      <w:r w:rsidRPr="00DB11B4">
        <w:rPr>
          <w:rFonts w:hint="cs"/>
          <w:rtl/>
        </w:rPr>
        <w:t>گفت: شما هم ای رسول الله؟ ... فرمودند: «ای ابن عوف! این نشان رحمت است</w:t>
      </w:r>
      <w:r w:rsidR="00147374" w:rsidRPr="00DB11B4">
        <w:rPr>
          <w:rFonts w:hint="cs"/>
          <w:rtl/>
        </w:rPr>
        <w:t>،</w:t>
      </w:r>
      <w:r w:rsidRPr="00DB11B4">
        <w:rPr>
          <w:rFonts w:hint="cs"/>
          <w:rtl/>
        </w:rPr>
        <w:t xml:space="preserve"> و سپس فرمودند: دیده اشکبار و قلب اندوهگین می</w:t>
      </w:r>
      <w:r w:rsidRPr="00DB11B4">
        <w:rPr>
          <w:rFonts w:hint="cs"/>
        </w:rPr>
        <w:t>‌</w:t>
      </w:r>
      <w:r w:rsidRPr="00DB11B4">
        <w:rPr>
          <w:rFonts w:hint="cs"/>
          <w:rtl/>
        </w:rPr>
        <w:t>گردد اما سخنی جز در راستای رضای پروردگار بر زبان نمی</w:t>
      </w:r>
      <w:r w:rsidR="00147374" w:rsidRPr="00DB11B4">
        <w:rPr>
          <w:rFonts w:hint="cs"/>
          <w:rtl/>
        </w:rPr>
        <w:t>‌</w:t>
      </w:r>
      <w:r w:rsidRPr="00DB11B4">
        <w:rPr>
          <w:rFonts w:hint="cs"/>
          <w:rtl/>
        </w:rPr>
        <w:t>آوریم، ای ابراهیم! ما از فراق تو اندوهگین هستیم»</w:t>
      </w:r>
      <w:r w:rsidR="00FA3487" w:rsidRPr="00DB11B4">
        <w:rPr>
          <w:vertAlign w:val="superscript"/>
          <w:rtl/>
        </w:rPr>
        <w:footnoteReference w:id="12"/>
      </w:r>
      <w:r w:rsidR="001E1A99">
        <w:rPr>
          <w:rFonts w:hint="cs"/>
          <w:rtl/>
        </w:rPr>
        <w:t>.</w:t>
      </w:r>
    </w:p>
    <w:p w:rsidR="00A23991" w:rsidRPr="00DB11B4" w:rsidRDefault="00A23991" w:rsidP="00DB11B4">
      <w:pPr>
        <w:pStyle w:val="a5"/>
        <w:rPr>
          <w:rtl/>
        </w:rPr>
      </w:pPr>
      <w:r w:rsidRPr="00DB11B4">
        <w:rPr>
          <w:rFonts w:hint="cs"/>
          <w:rtl/>
        </w:rPr>
        <w:t>تاریخ این لحظه</w:t>
      </w:r>
      <w:r w:rsidR="00147374" w:rsidRPr="00DB11B4">
        <w:rPr>
          <w:rFonts w:hint="cs"/>
          <w:rtl/>
        </w:rPr>
        <w:t>‌</w:t>
      </w:r>
      <w:r w:rsidRPr="00DB11B4">
        <w:rPr>
          <w:rFonts w:hint="cs"/>
          <w:rtl/>
        </w:rPr>
        <w:t xml:space="preserve">های اندوه رسول الله </w:t>
      </w:r>
      <w:r w:rsidR="00147374" w:rsidRPr="00DB11B4">
        <w:rPr>
          <w:rFonts w:cs="CTraditional Arabic" w:hint="cs"/>
          <w:rtl/>
        </w:rPr>
        <w:t>ج</w:t>
      </w:r>
      <w:r w:rsidRPr="00DB11B4">
        <w:rPr>
          <w:rFonts w:hint="cs"/>
          <w:rtl/>
        </w:rPr>
        <w:t>؛ آن پدر مهربانی را که از فراق جگر گوشه</w:t>
      </w:r>
      <w:r w:rsidR="009B2FC1">
        <w:rPr>
          <w:rFonts w:hint="cs"/>
          <w:rtl/>
        </w:rPr>
        <w:t xml:space="preserve">‌اش </w:t>
      </w:r>
      <w:r w:rsidRPr="00DB11B4">
        <w:rPr>
          <w:rFonts w:hint="cs"/>
          <w:rtl/>
        </w:rPr>
        <w:t>متاثر بود، در سراپرده</w:t>
      </w:r>
      <w:r w:rsidRPr="00DB11B4">
        <w:rPr>
          <w:rFonts w:hint="cs"/>
        </w:rPr>
        <w:t>‌</w:t>
      </w:r>
      <w:r w:rsidRPr="00DB11B4">
        <w:rPr>
          <w:rFonts w:hint="cs"/>
          <w:rtl/>
        </w:rPr>
        <w:t>ی خویش دارد.</w:t>
      </w:r>
    </w:p>
    <w:p w:rsidR="00A23991" w:rsidRPr="00DB11B4" w:rsidRDefault="00A23991" w:rsidP="00DB11B4">
      <w:pPr>
        <w:pStyle w:val="a5"/>
        <w:rPr>
          <w:rtl/>
        </w:rPr>
      </w:pPr>
      <w:r w:rsidRPr="00DB11B4">
        <w:rPr>
          <w:rFonts w:hint="cs"/>
          <w:rtl/>
        </w:rPr>
        <w:t>لیکن رسول الله</w:t>
      </w:r>
      <w:r w:rsidR="00A2281B" w:rsidRPr="00DB11B4">
        <w:rPr>
          <w:rFonts w:cs="CTraditional Arabic" w:hint="cs"/>
          <w:rtl/>
        </w:rPr>
        <w:t xml:space="preserve"> ص </w:t>
      </w:r>
      <w:r w:rsidRPr="00DB11B4">
        <w:rPr>
          <w:rFonts w:hint="cs"/>
          <w:rtl/>
        </w:rPr>
        <w:t>عاطفه</w:t>
      </w:r>
      <w:r w:rsidRPr="00DB11B4">
        <w:rPr>
          <w:rFonts w:hint="cs"/>
        </w:rPr>
        <w:t>‌</w:t>
      </w:r>
      <w:r w:rsidRPr="00DB11B4">
        <w:rPr>
          <w:rFonts w:hint="cs"/>
          <w:rtl/>
        </w:rPr>
        <w:t xml:space="preserve">ی سرشار پدری خویش را نثار پسران دخترش فاطمه </w:t>
      </w:r>
      <w:r w:rsidR="00B76004" w:rsidRPr="00DB11B4">
        <w:rPr>
          <w:rFonts w:cs="CTraditional Arabic" w:hint="cs"/>
          <w:rtl/>
        </w:rPr>
        <w:t>ل</w:t>
      </w:r>
      <w:r w:rsidRPr="00DB11B4">
        <w:rPr>
          <w:rFonts w:hint="cs"/>
          <w:rtl/>
        </w:rPr>
        <w:t>می</w:t>
      </w:r>
      <w:r w:rsidRPr="00DB11B4">
        <w:rPr>
          <w:rFonts w:hint="cs"/>
        </w:rPr>
        <w:t>‌</w:t>
      </w:r>
      <w:r w:rsidRPr="00DB11B4">
        <w:rPr>
          <w:rFonts w:hint="cs"/>
          <w:rtl/>
        </w:rPr>
        <w:t>نمودند و آنان ریحانه</w:t>
      </w:r>
      <w:r w:rsidR="00147374" w:rsidRPr="00DB11B4">
        <w:rPr>
          <w:rFonts w:hint="cs"/>
          <w:rtl/>
        </w:rPr>
        <w:t>‌</w:t>
      </w:r>
      <w:r w:rsidRPr="00DB11B4">
        <w:rPr>
          <w:rFonts w:hint="cs"/>
          <w:rtl/>
        </w:rPr>
        <w:t>های ایشان از دنیا بودند.</w:t>
      </w:r>
    </w:p>
    <w:p w:rsidR="00A23991" w:rsidRPr="00DB11B4" w:rsidRDefault="00147374" w:rsidP="00DB11B4">
      <w:pPr>
        <w:pStyle w:val="a5"/>
        <w:rPr>
          <w:rtl/>
        </w:rPr>
      </w:pPr>
      <w:r w:rsidRPr="00DB11B4">
        <w:rPr>
          <w:rFonts w:hint="cs"/>
          <w:rtl/>
        </w:rPr>
        <w:t xml:space="preserve">امام </w:t>
      </w:r>
      <w:r w:rsidR="00A23991" w:rsidRPr="00DB11B4">
        <w:rPr>
          <w:rFonts w:hint="cs"/>
          <w:rtl/>
        </w:rPr>
        <w:t>بخاری از ابن ابی نعم روایت نموده است که می</w:t>
      </w:r>
      <w:r w:rsidR="00A23991" w:rsidRPr="00DB11B4">
        <w:rPr>
          <w:rFonts w:hint="cs"/>
        </w:rPr>
        <w:t>‌</w:t>
      </w:r>
      <w:r w:rsidR="00A23991" w:rsidRPr="00DB11B4">
        <w:rPr>
          <w:rFonts w:hint="cs"/>
          <w:rtl/>
        </w:rPr>
        <w:t xml:space="preserve">گوید: من حضور داشتم که مردی از عبدالله بن عمر </w:t>
      </w:r>
      <w:r w:rsidR="00B76004" w:rsidRPr="00DB11B4">
        <w:rPr>
          <w:rFonts w:cs="CTraditional Arabic" w:hint="cs"/>
          <w:rtl/>
        </w:rPr>
        <w:t>ب</w:t>
      </w:r>
      <w:r w:rsidR="00A23991" w:rsidRPr="00DB11B4">
        <w:rPr>
          <w:rFonts w:hint="cs"/>
          <w:rtl/>
        </w:rPr>
        <w:t xml:space="preserve"> درباره</w:t>
      </w:r>
      <w:r w:rsidRPr="00DB11B4">
        <w:rPr>
          <w:rFonts w:hint="cs"/>
          <w:rtl/>
        </w:rPr>
        <w:t>‌ی</w:t>
      </w:r>
      <w:r w:rsidR="00A23991" w:rsidRPr="00DB11B4">
        <w:rPr>
          <w:rFonts w:hint="cs"/>
          <w:rtl/>
        </w:rPr>
        <w:t xml:space="preserve"> خون پشه سوال کرد، وی گفت: اهل کجایی؟ گفت: اهل عراق هستم. ابن عمر </w:t>
      </w:r>
      <w:r w:rsidR="00B76004" w:rsidRPr="00DB11B4">
        <w:rPr>
          <w:rFonts w:cs="CTraditional Arabic" w:hint="cs"/>
          <w:rtl/>
        </w:rPr>
        <w:t>ب</w:t>
      </w:r>
      <w:r w:rsidR="00F92488">
        <w:rPr>
          <w:rFonts w:cs="CTraditional Arabic" w:hint="cs"/>
          <w:rtl/>
        </w:rPr>
        <w:t xml:space="preserve"> </w:t>
      </w:r>
      <w:r w:rsidR="00A23991" w:rsidRPr="00DB11B4">
        <w:rPr>
          <w:rFonts w:hint="cs"/>
          <w:rtl/>
        </w:rPr>
        <w:t>گفت: این از خون پشه می</w:t>
      </w:r>
      <w:r w:rsidR="00A23991" w:rsidRPr="00DB11B4">
        <w:rPr>
          <w:rFonts w:hint="cs"/>
        </w:rPr>
        <w:t>‌</w:t>
      </w:r>
      <w:r w:rsidR="00A23991" w:rsidRPr="00DB11B4">
        <w:rPr>
          <w:rFonts w:hint="cs"/>
          <w:rtl/>
        </w:rPr>
        <w:t>پرسد و حال آن که فرزند رسول الله</w:t>
      </w:r>
      <w:r w:rsidR="00A2281B" w:rsidRPr="00DB11B4">
        <w:rPr>
          <w:rFonts w:cs="CTraditional Arabic" w:hint="cs"/>
          <w:rtl/>
        </w:rPr>
        <w:t xml:space="preserve"> ص </w:t>
      </w:r>
      <w:r w:rsidR="00CB1132" w:rsidRPr="00DB11B4">
        <w:rPr>
          <w:rFonts w:hint="cs"/>
          <w:rtl/>
        </w:rPr>
        <w:t>را کشتند. من خودم از رسول الله</w:t>
      </w:r>
      <w:r w:rsidR="00A2281B" w:rsidRPr="00DB11B4">
        <w:rPr>
          <w:rFonts w:cs="CTraditional Arabic" w:hint="cs"/>
          <w:rtl/>
        </w:rPr>
        <w:t xml:space="preserve"> ص </w:t>
      </w:r>
      <w:r w:rsidR="00CB1132" w:rsidRPr="00DB11B4">
        <w:rPr>
          <w:rFonts w:hint="cs"/>
          <w:rtl/>
        </w:rPr>
        <w:t>شنیدم که فرمودند: «حسن و حسین ریحانه</w:t>
      </w:r>
      <w:r w:rsidR="00211DB1" w:rsidRPr="00DB11B4">
        <w:rPr>
          <w:rFonts w:hint="cs"/>
          <w:rtl/>
        </w:rPr>
        <w:t>‌</w:t>
      </w:r>
      <w:r w:rsidR="00CB1132" w:rsidRPr="00DB11B4">
        <w:rPr>
          <w:rFonts w:hint="cs"/>
          <w:rtl/>
        </w:rPr>
        <w:t>های من از دنیا هستند».</w:t>
      </w:r>
      <w:r w:rsidR="00FA3487" w:rsidRPr="00DB11B4">
        <w:rPr>
          <w:vertAlign w:val="superscript"/>
          <w:rtl/>
        </w:rPr>
        <w:footnoteReference w:id="13"/>
      </w:r>
    </w:p>
    <w:p w:rsidR="007C1DE6" w:rsidRPr="00DB11B4" w:rsidRDefault="00CB1132" w:rsidP="00DB11B4">
      <w:pPr>
        <w:pStyle w:val="a5"/>
        <w:rPr>
          <w:rtl/>
        </w:rPr>
      </w:pPr>
      <w:r w:rsidRPr="00DB11B4">
        <w:rPr>
          <w:rFonts w:hint="cs"/>
          <w:rtl/>
        </w:rPr>
        <w:t xml:space="preserve">حافظ </w:t>
      </w:r>
      <w:r w:rsidR="00314701" w:rsidRPr="00DB11B4">
        <w:rPr>
          <w:rFonts w:hint="cs"/>
          <w:rtl/>
        </w:rPr>
        <w:t>ا</w:t>
      </w:r>
      <w:r w:rsidRPr="00DB11B4">
        <w:rPr>
          <w:rFonts w:hint="cs"/>
          <w:rtl/>
        </w:rPr>
        <w:t>بن حجر در ذیل این حدیث می</w:t>
      </w:r>
      <w:r w:rsidRPr="00DB11B4">
        <w:rPr>
          <w:rFonts w:hint="cs"/>
        </w:rPr>
        <w:t>‌</w:t>
      </w:r>
      <w:r w:rsidRPr="00DB11B4">
        <w:rPr>
          <w:rFonts w:hint="cs"/>
          <w:rtl/>
        </w:rPr>
        <w:t>گوید: «آنان را به ریحانه تشبیه نمودند</w:t>
      </w:r>
      <w:r w:rsidR="00314701" w:rsidRPr="00DB11B4">
        <w:rPr>
          <w:rFonts w:hint="cs"/>
          <w:rtl/>
        </w:rPr>
        <w:t>؛</w:t>
      </w:r>
      <w:r w:rsidR="00CB653F" w:rsidRPr="00DB11B4">
        <w:rPr>
          <w:rFonts w:hint="cs"/>
          <w:rtl/>
        </w:rPr>
        <w:t xml:space="preserve"> زیرا فرزن</w:t>
      </w:r>
      <w:r w:rsidR="00314701" w:rsidRPr="00DB11B4">
        <w:rPr>
          <w:rFonts w:hint="cs"/>
          <w:rtl/>
        </w:rPr>
        <w:t>د</w:t>
      </w:r>
      <w:r w:rsidR="00CB653F" w:rsidRPr="00DB11B4">
        <w:rPr>
          <w:rFonts w:hint="cs"/>
          <w:rtl/>
        </w:rPr>
        <w:t xml:space="preserve"> را نیز همانند آن می</w:t>
      </w:r>
      <w:r w:rsidR="00314701" w:rsidRPr="00DB11B4">
        <w:rPr>
          <w:rFonts w:hint="cs"/>
          <w:rtl/>
        </w:rPr>
        <w:t>‌</w:t>
      </w:r>
      <w:r w:rsidR="00CB653F" w:rsidRPr="00DB11B4">
        <w:rPr>
          <w:rFonts w:hint="cs"/>
          <w:rtl/>
        </w:rPr>
        <w:t>بویند و می</w:t>
      </w:r>
      <w:r w:rsidR="00314701" w:rsidRPr="00DB11B4">
        <w:rPr>
          <w:rFonts w:hint="cs"/>
          <w:rtl/>
        </w:rPr>
        <w:t>‌</w:t>
      </w:r>
      <w:r w:rsidR="00CB653F" w:rsidRPr="00DB11B4">
        <w:rPr>
          <w:rFonts w:hint="cs"/>
          <w:rtl/>
        </w:rPr>
        <w:t>بوسند... و ترمذی نیز از انس</w:t>
      </w:r>
      <w:r w:rsidR="001E1A99">
        <w:rPr>
          <w:rFonts w:hint="cs"/>
          <w:rtl/>
        </w:rPr>
        <w:t xml:space="preserve"> </w:t>
      </w:r>
      <w:r w:rsidR="00A2281B" w:rsidRPr="00DB11B4">
        <w:rPr>
          <w:rFonts w:cs="CTraditional Arabic" w:hint="cs"/>
          <w:rtl/>
        </w:rPr>
        <w:t xml:space="preserve">س </w:t>
      </w:r>
      <w:r w:rsidR="00CB653F" w:rsidRPr="00DB11B4">
        <w:rPr>
          <w:rFonts w:hint="cs"/>
          <w:rtl/>
        </w:rPr>
        <w:t>روایت نموده است که رسول الله</w:t>
      </w:r>
      <w:r w:rsidR="00A2281B" w:rsidRPr="00DB11B4">
        <w:rPr>
          <w:rFonts w:cs="CTraditional Arabic" w:hint="cs"/>
          <w:rtl/>
        </w:rPr>
        <w:t xml:space="preserve"> ص </w:t>
      </w:r>
      <w:r w:rsidR="00CB653F" w:rsidRPr="00DB11B4">
        <w:rPr>
          <w:rFonts w:hint="cs"/>
          <w:rtl/>
        </w:rPr>
        <w:t>حسن و حسین را می</w:t>
      </w:r>
      <w:r w:rsidR="00314701" w:rsidRPr="00DB11B4">
        <w:rPr>
          <w:rFonts w:hint="cs"/>
          <w:rtl/>
        </w:rPr>
        <w:t>‌</w:t>
      </w:r>
      <w:r w:rsidR="00CB653F" w:rsidRPr="00DB11B4">
        <w:rPr>
          <w:rFonts w:hint="cs"/>
          <w:rtl/>
        </w:rPr>
        <w:t>طلبیدند و آنان را می</w:t>
      </w:r>
      <w:r w:rsidR="00314701" w:rsidRPr="00DB11B4">
        <w:rPr>
          <w:rFonts w:hint="cs"/>
          <w:rtl/>
        </w:rPr>
        <w:t>‌</w:t>
      </w:r>
      <w:r w:rsidR="00CB653F" w:rsidRPr="00DB11B4">
        <w:rPr>
          <w:rFonts w:hint="cs"/>
          <w:rtl/>
        </w:rPr>
        <w:t>بوییدند و در آغوش می</w:t>
      </w:r>
      <w:r w:rsidR="00314701" w:rsidRPr="00DB11B4">
        <w:rPr>
          <w:rFonts w:hint="cs"/>
          <w:rtl/>
        </w:rPr>
        <w:t>‌</w:t>
      </w:r>
      <w:r w:rsidR="00CB653F" w:rsidRPr="00DB11B4">
        <w:rPr>
          <w:rFonts w:hint="cs"/>
          <w:rtl/>
        </w:rPr>
        <w:t>گرفتند»</w:t>
      </w:r>
      <w:r w:rsidR="00FA3487" w:rsidRPr="00DB11B4">
        <w:rPr>
          <w:vertAlign w:val="superscript"/>
          <w:rtl/>
        </w:rPr>
        <w:footnoteReference w:id="14"/>
      </w:r>
      <w:r w:rsidR="00257352" w:rsidRPr="00DB11B4">
        <w:rPr>
          <w:rFonts w:hint="cs"/>
          <w:rtl/>
        </w:rPr>
        <w:t>.</w:t>
      </w:r>
    </w:p>
    <w:p w:rsidR="007C1DE6" w:rsidRPr="00DB11B4" w:rsidRDefault="00CB653F" w:rsidP="001F30FE">
      <w:pPr>
        <w:pStyle w:val="a5"/>
        <w:rPr>
          <w:rtl/>
        </w:rPr>
      </w:pPr>
      <w:r w:rsidRPr="00DB11B4">
        <w:rPr>
          <w:rFonts w:hint="cs"/>
          <w:rtl/>
        </w:rPr>
        <w:t>رسول الله</w:t>
      </w:r>
      <w:r w:rsidR="00A2281B" w:rsidRPr="00DB11B4">
        <w:rPr>
          <w:rFonts w:cs="CTraditional Arabic" w:hint="cs"/>
          <w:rtl/>
        </w:rPr>
        <w:t xml:space="preserve"> ص </w:t>
      </w:r>
      <w:r w:rsidRPr="00DB11B4">
        <w:rPr>
          <w:rFonts w:hint="cs"/>
          <w:rtl/>
        </w:rPr>
        <w:t>آنان را بسیار دوست می</w:t>
      </w:r>
      <w:r w:rsidRPr="00DB11B4">
        <w:rPr>
          <w:rFonts w:hint="cs"/>
        </w:rPr>
        <w:t>‌</w:t>
      </w:r>
      <w:r w:rsidRPr="00DB11B4">
        <w:rPr>
          <w:rFonts w:hint="cs"/>
          <w:rtl/>
        </w:rPr>
        <w:t>داشت و دوستی آنان را دوستی با خویش و دشمنی با آنان را دشمنی با خویش می</w:t>
      </w:r>
      <w:r w:rsidR="00314701" w:rsidRPr="00DB11B4">
        <w:rPr>
          <w:rFonts w:hint="cs"/>
          <w:rtl/>
        </w:rPr>
        <w:t>‌</w:t>
      </w:r>
      <w:r w:rsidRPr="00DB11B4">
        <w:rPr>
          <w:rFonts w:hint="cs"/>
          <w:rtl/>
        </w:rPr>
        <w:t>شمردند، امام احمد در مسند از ابوهریره</w:t>
      </w:r>
      <w:r w:rsidR="00A2281B" w:rsidRPr="00DB11B4">
        <w:rPr>
          <w:rFonts w:cs="CTraditional Arabic" w:hint="cs"/>
          <w:rtl/>
        </w:rPr>
        <w:t xml:space="preserve">س </w:t>
      </w:r>
      <w:r w:rsidRPr="00DB11B4">
        <w:rPr>
          <w:rFonts w:hint="cs"/>
          <w:rtl/>
        </w:rPr>
        <w:t>آورده است که رسول الله</w:t>
      </w:r>
      <w:r w:rsidR="00A2281B" w:rsidRPr="00DB11B4">
        <w:rPr>
          <w:rFonts w:cs="CTraditional Arabic" w:hint="cs"/>
          <w:rtl/>
        </w:rPr>
        <w:t xml:space="preserve"> ص </w:t>
      </w:r>
      <w:r w:rsidRPr="00DB11B4">
        <w:rPr>
          <w:rFonts w:hint="cs"/>
          <w:rtl/>
        </w:rPr>
        <w:t>فرمودند: «هر کس آنان (حسن و حسین) را دوست بدارد، مرا دوست داشته و هر کس با آنان دشمنی کند با من دشمنی کرده است»</w:t>
      </w:r>
      <w:r w:rsidR="00FA3487" w:rsidRPr="00DB11B4">
        <w:rPr>
          <w:vertAlign w:val="superscript"/>
          <w:rtl/>
        </w:rPr>
        <w:footnoteReference w:id="15"/>
      </w:r>
      <w:r w:rsidR="001F30FE">
        <w:rPr>
          <w:rFonts w:hint="cs"/>
          <w:rtl/>
        </w:rPr>
        <w:t>.</w:t>
      </w:r>
    </w:p>
    <w:p w:rsidR="007C1DE6" w:rsidRPr="00DB11B4" w:rsidRDefault="00CB653F" w:rsidP="001E1A99">
      <w:pPr>
        <w:pStyle w:val="a5"/>
        <w:rPr>
          <w:rtl/>
        </w:rPr>
      </w:pPr>
      <w:r w:rsidRPr="00DB11B4">
        <w:rPr>
          <w:rFonts w:hint="cs"/>
          <w:rtl/>
        </w:rPr>
        <w:t>در روایتی دیگر از ابوهریره</w:t>
      </w:r>
      <w:r w:rsidR="001E1A99">
        <w:rPr>
          <w:rFonts w:cs="CTraditional Arabic" w:hint="cs"/>
          <w:rtl/>
        </w:rPr>
        <w:t xml:space="preserve"> </w:t>
      </w:r>
      <w:r w:rsidR="00A2281B" w:rsidRPr="00DB11B4">
        <w:rPr>
          <w:rFonts w:cs="CTraditional Arabic" w:hint="cs"/>
          <w:rtl/>
        </w:rPr>
        <w:t xml:space="preserve">س </w:t>
      </w:r>
      <w:r w:rsidRPr="00DB11B4">
        <w:rPr>
          <w:rFonts w:hint="cs"/>
          <w:rtl/>
        </w:rPr>
        <w:t>چنین آمده است که می</w:t>
      </w:r>
      <w:r w:rsidRPr="00DB11B4">
        <w:rPr>
          <w:rFonts w:hint="cs"/>
        </w:rPr>
        <w:t>‌</w:t>
      </w:r>
      <w:r w:rsidRPr="00DB11B4">
        <w:rPr>
          <w:rFonts w:hint="cs"/>
          <w:rtl/>
        </w:rPr>
        <w:t>گوید: رسول الله</w:t>
      </w:r>
      <w:r w:rsidR="00A2281B" w:rsidRPr="00DB11B4">
        <w:rPr>
          <w:rFonts w:cs="CTraditional Arabic" w:hint="cs"/>
          <w:rtl/>
        </w:rPr>
        <w:t xml:space="preserve"> ص </w:t>
      </w:r>
      <w:r w:rsidRPr="00DB11B4">
        <w:rPr>
          <w:rFonts w:hint="cs"/>
          <w:rtl/>
        </w:rPr>
        <w:t>که حسن و حسین را بر شانه</w:t>
      </w:r>
      <w:r w:rsidRPr="00DB11B4">
        <w:rPr>
          <w:rFonts w:hint="cs"/>
        </w:rPr>
        <w:t>‌</w:t>
      </w:r>
      <w:r w:rsidRPr="00DB11B4">
        <w:rPr>
          <w:rFonts w:hint="cs"/>
          <w:rtl/>
        </w:rPr>
        <w:t>های خویش حمل می‌‌کردند، نزد ما تشریف آوردند، گا</w:t>
      </w:r>
      <w:r w:rsidR="00EB0369" w:rsidRPr="00DB11B4">
        <w:rPr>
          <w:rFonts w:hint="cs"/>
          <w:rtl/>
        </w:rPr>
        <w:t>ه</w:t>
      </w:r>
      <w:r w:rsidRPr="00DB11B4">
        <w:rPr>
          <w:rFonts w:hint="cs"/>
          <w:rtl/>
        </w:rPr>
        <w:t xml:space="preserve"> این را می</w:t>
      </w:r>
      <w:r w:rsidRPr="00DB11B4">
        <w:rPr>
          <w:rFonts w:hint="cs"/>
        </w:rPr>
        <w:t>‌</w:t>
      </w:r>
      <w:r w:rsidRPr="00DB11B4">
        <w:rPr>
          <w:rFonts w:hint="cs"/>
          <w:rtl/>
        </w:rPr>
        <w:t>بوییدند</w:t>
      </w:r>
      <w:r w:rsidR="003A39A6" w:rsidRPr="00DB11B4">
        <w:rPr>
          <w:rFonts w:hint="cs"/>
          <w:rtl/>
        </w:rPr>
        <w:t xml:space="preserve"> و </w:t>
      </w:r>
      <w:r w:rsidRPr="00DB11B4">
        <w:rPr>
          <w:rFonts w:hint="cs"/>
          <w:rtl/>
        </w:rPr>
        <w:t>گاه آن را، مردی گفت: یا رسول الله! آنان را دوست دارید؟ فرمودند</w:t>
      </w:r>
      <w:r w:rsidR="00261B76" w:rsidRPr="00DB11B4">
        <w:rPr>
          <w:rFonts w:hint="cs"/>
          <w:rtl/>
        </w:rPr>
        <w:t>: «هر کس آنان را دوست بدارد، مرا دوست داشته و هر کس با آنان دشمنی کند، با من دشمنی کرده است»</w:t>
      </w:r>
      <w:r w:rsidR="00FA3487" w:rsidRPr="00DB11B4">
        <w:rPr>
          <w:vertAlign w:val="superscript"/>
          <w:rtl/>
        </w:rPr>
        <w:footnoteReference w:id="16"/>
      </w:r>
      <w:r w:rsidR="001E1A99">
        <w:rPr>
          <w:rFonts w:hint="cs"/>
          <w:rtl/>
        </w:rPr>
        <w:t>.</w:t>
      </w:r>
    </w:p>
    <w:p w:rsidR="007C1DE6" w:rsidRPr="00DB11B4" w:rsidRDefault="00A01894" w:rsidP="00DB11B4">
      <w:pPr>
        <w:pStyle w:val="a5"/>
        <w:rPr>
          <w:rtl/>
        </w:rPr>
      </w:pPr>
      <w:r w:rsidRPr="00DB11B4">
        <w:rPr>
          <w:rFonts w:hint="cs"/>
          <w:rtl/>
        </w:rPr>
        <w:t xml:space="preserve">حسن و حسین </w:t>
      </w:r>
      <w:r w:rsidR="00B76004" w:rsidRPr="00DB11B4">
        <w:rPr>
          <w:rFonts w:cs="CTraditional Arabic" w:hint="cs"/>
          <w:rtl/>
        </w:rPr>
        <w:t>ب</w:t>
      </w:r>
      <w:r w:rsidRPr="00DB11B4">
        <w:rPr>
          <w:rFonts w:hint="cs"/>
          <w:rtl/>
        </w:rPr>
        <w:t xml:space="preserve"> تنها نوه</w:t>
      </w:r>
      <w:r w:rsidR="00EB0369" w:rsidRPr="00DB11B4">
        <w:rPr>
          <w:rFonts w:hint="cs"/>
          <w:rtl/>
        </w:rPr>
        <w:t>‌</w:t>
      </w:r>
      <w:r w:rsidRPr="00DB11B4">
        <w:rPr>
          <w:rFonts w:hint="cs"/>
          <w:rtl/>
        </w:rPr>
        <w:t>های رسول الله</w:t>
      </w:r>
      <w:r w:rsidR="00A2281B" w:rsidRPr="00DB11B4">
        <w:rPr>
          <w:rFonts w:cs="CTraditional Arabic" w:hint="cs"/>
          <w:rtl/>
        </w:rPr>
        <w:t xml:space="preserve">ص </w:t>
      </w:r>
      <w:r w:rsidRPr="00DB11B4">
        <w:rPr>
          <w:rFonts w:hint="cs"/>
          <w:rtl/>
        </w:rPr>
        <w:t xml:space="preserve">نبودند که </w:t>
      </w:r>
      <w:r w:rsidR="00B9617E" w:rsidRPr="00DB11B4">
        <w:rPr>
          <w:rFonts w:hint="cs"/>
          <w:rtl/>
        </w:rPr>
        <w:t xml:space="preserve">ایشان </w:t>
      </w:r>
      <w:r w:rsidRPr="00DB11B4">
        <w:rPr>
          <w:rFonts w:hint="cs"/>
          <w:rtl/>
        </w:rPr>
        <w:t>همچون پدربزرگی با نگاه محبت و مهربانی و افتخار به آنان بنگرند، بلکه به تمام معنا پسران ایشان بودند.</w:t>
      </w:r>
    </w:p>
    <w:p w:rsidR="00A01894" w:rsidRPr="00DB11B4" w:rsidRDefault="00A01894" w:rsidP="00DB11B4">
      <w:pPr>
        <w:pStyle w:val="a5"/>
        <w:rPr>
          <w:rtl/>
        </w:rPr>
      </w:pPr>
      <w:r w:rsidRPr="00DB11B4">
        <w:rPr>
          <w:rFonts w:hint="cs"/>
          <w:rtl/>
        </w:rPr>
        <w:t>رسول الله</w:t>
      </w:r>
      <w:r w:rsidR="00A2281B" w:rsidRPr="00DB11B4">
        <w:rPr>
          <w:rFonts w:cs="CTraditional Arabic" w:hint="cs"/>
          <w:rtl/>
        </w:rPr>
        <w:t xml:space="preserve"> ص </w:t>
      </w:r>
      <w:r w:rsidRPr="00DB11B4">
        <w:rPr>
          <w:rFonts w:hint="cs"/>
          <w:rtl/>
        </w:rPr>
        <w:t>روز هفتم ولادت، آنان را حسن و حسین نامیدند و دستور دادند که برای هر کدام دو گوسفند عقیقه کنند</w:t>
      </w:r>
      <w:r w:rsidR="00FA3487" w:rsidRPr="00DB11B4">
        <w:rPr>
          <w:vertAlign w:val="superscript"/>
          <w:rtl/>
        </w:rPr>
        <w:footnoteReference w:id="17"/>
      </w:r>
      <w:r w:rsidR="00257352" w:rsidRPr="00DB11B4">
        <w:rPr>
          <w:rFonts w:hint="cs"/>
          <w:rtl/>
        </w:rPr>
        <w:t xml:space="preserve"> </w:t>
      </w:r>
      <w:r w:rsidRPr="00DB11B4">
        <w:rPr>
          <w:rFonts w:hint="cs"/>
          <w:rtl/>
        </w:rPr>
        <w:t>و سرهایشان را بتراشند.</w:t>
      </w:r>
    </w:p>
    <w:p w:rsidR="00E506C6" w:rsidRPr="00DB11B4" w:rsidRDefault="00E506C6" w:rsidP="001F30FE">
      <w:pPr>
        <w:pStyle w:val="a5"/>
        <w:rPr>
          <w:rtl/>
        </w:rPr>
      </w:pPr>
      <w:r w:rsidRPr="00DB11B4">
        <w:rPr>
          <w:rFonts w:hint="cs"/>
          <w:rtl/>
        </w:rPr>
        <w:t>نسائی از ابن عباس</w:t>
      </w:r>
      <w:r w:rsidR="001E1A99">
        <w:rPr>
          <w:rFonts w:cs="CTraditional Arabic" w:hint="cs"/>
          <w:rtl/>
        </w:rPr>
        <w:t xml:space="preserve"> </w:t>
      </w:r>
      <w:r w:rsidR="00A2281B" w:rsidRPr="00DB11B4">
        <w:rPr>
          <w:rFonts w:cs="CTraditional Arabic" w:hint="cs"/>
          <w:rtl/>
        </w:rPr>
        <w:t xml:space="preserve">س </w:t>
      </w:r>
      <w:r w:rsidRPr="00DB11B4">
        <w:rPr>
          <w:rFonts w:hint="cs"/>
          <w:rtl/>
        </w:rPr>
        <w:t>روایت نموده است که: رسول الله</w:t>
      </w:r>
      <w:r w:rsidR="00A2281B" w:rsidRPr="00DB11B4">
        <w:rPr>
          <w:rFonts w:cs="CTraditional Arabic" w:hint="cs"/>
          <w:rtl/>
        </w:rPr>
        <w:t xml:space="preserve"> ص </w:t>
      </w:r>
      <w:r w:rsidRPr="00DB11B4">
        <w:rPr>
          <w:rFonts w:hint="cs"/>
          <w:rtl/>
        </w:rPr>
        <w:t xml:space="preserve">برای هر کدام از حسن و حسین </w:t>
      </w:r>
      <w:r w:rsidR="00B76004" w:rsidRPr="00DB11B4">
        <w:rPr>
          <w:rFonts w:cs="CTraditional Arabic" w:hint="cs"/>
          <w:rtl/>
        </w:rPr>
        <w:t>ب</w:t>
      </w:r>
      <w:r w:rsidRPr="00DB11B4">
        <w:rPr>
          <w:rFonts w:hint="cs"/>
          <w:rtl/>
        </w:rPr>
        <w:t xml:space="preserve"> دو گوسفند عقیقه نمودند</w:t>
      </w:r>
      <w:r w:rsidR="00FA3487" w:rsidRPr="00DB11B4">
        <w:rPr>
          <w:vertAlign w:val="superscript"/>
          <w:rtl/>
        </w:rPr>
        <w:footnoteReference w:id="18"/>
      </w:r>
      <w:r w:rsidR="001F30FE">
        <w:rPr>
          <w:rFonts w:hint="cs"/>
          <w:rtl/>
        </w:rPr>
        <w:t>.</w:t>
      </w:r>
    </w:p>
    <w:p w:rsidR="007C1DE6" w:rsidRPr="00DB11B4" w:rsidRDefault="00D908B7" w:rsidP="001E1A99">
      <w:pPr>
        <w:pStyle w:val="a5"/>
        <w:rPr>
          <w:rtl/>
        </w:rPr>
      </w:pPr>
      <w:r w:rsidRPr="00DB11B4">
        <w:rPr>
          <w:rFonts w:hint="cs"/>
          <w:rtl/>
        </w:rPr>
        <w:t xml:space="preserve">ابن حبان از ام المومنین عایشه </w:t>
      </w:r>
      <w:r w:rsidR="00B76004" w:rsidRPr="00DB11B4">
        <w:rPr>
          <w:rFonts w:cs="CTraditional Arabic" w:hint="cs"/>
          <w:rtl/>
        </w:rPr>
        <w:t>ل</w:t>
      </w:r>
      <w:r w:rsidRPr="00DB11B4">
        <w:rPr>
          <w:rFonts w:hint="cs"/>
          <w:rtl/>
        </w:rPr>
        <w:t xml:space="preserve"> آورده است که: رسول الله</w:t>
      </w:r>
      <w:r w:rsidR="00A2281B" w:rsidRPr="00DB11B4">
        <w:rPr>
          <w:rFonts w:cs="CTraditional Arabic" w:hint="cs"/>
          <w:rtl/>
        </w:rPr>
        <w:t xml:space="preserve"> ص </w:t>
      </w:r>
      <w:r w:rsidRPr="00DB11B4">
        <w:rPr>
          <w:rFonts w:hint="cs"/>
          <w:rtl/>
        </w:rPr>
        <w:t>روز هفتم برای حسن و حسین عقیقه نمودند و بر آنان نام نهادند و دستور دادند که سرهایشان را بتراشند</w:t>
      </w:r>
      <w:r w:rsidR="00FA3487" w:rsidRPr="00DB11B4">
        <w:rPr>
          <w:vertAlign w:val="superscript"/>
          <w:rtl/>
        </w:rPr>
        <w:footnoteReference w:id="19"/>
      </w:r>
      <w:r w:rsidR="001E1A99">
        <w:rPr>
          <w:rFonts w:hint="cs"/>
          <w:rtl/>
        </w:rPr>
        <w:t>.</w:t>
      </w:r>
    </w:p>
    <w:p w:rsidR="00D908B7" w:rsidRPr="00DB11B4" w:rsidRDefault="00D908B7" w:rsidP="001F30FE">
      <w:pPr>
        <w:pStyle w:val="a5"/>
        <w:rPr>
          <w:rtl/>
        </w:rPr>
      </w:pPr>
      <w:r w:rsidRPr="00DB11B4">
        <w:rPr>
          <w:rFonts w:hint="cs"/>
          <w:rtl/>
        </w:rPr>
        <w:t>می</w:t>
      </w:r>
      <w:r w:rsidRPr="00DB11B4">
        <w:rPr>
          <w:rFonts w:hint="cs"/>
        </w:rPr>
        <w:t>‌</w:t>
      </w:r>
      <w:r w:rsidRPr="00DB11B4">
        <w:rPr>
          <w:rFonts w:hint="cs"/>
          <w:rtl/>
        </w:rPr>
        <w:t>بینیم که رسول الله</w:t>
      </w:r>
      <w:r w:rsidR="00A2281B" w:rsidRPr="00DB11B4">
        <w:rPr>
          <w:rFonts w:cs="CTraditional Arabic" w:hint="cs"/>
          <w:rtl/>
        </w:rPr>
        <w:t xml:space="preserve"> ص </w:t>
      </w:r>
      <w:r w:rsidRPr="00DB11B4">
        <w:rPr>
          <w:rFonts w:hint="cs"/>
          <w:rtl/>
        </w:rPr>
        <w:t>برای نوه</w:t>
      </w:r>
      <w:r w:rsidR="00D27B50" w:rsidRPr="00DB11B4">
        <w:rPr>
          <w:rFonts w:hint="cs"/>
          <w:rtl/>
        </w:rPr>
        <w:t>‌</w:t>
      </w:r>
      <w:r w:rsidRPr="00DB11B4">
        <w:rPr>
          <w:rFonts w:hint="cs"/>
          <w:rtl/>
        </w:rPr>
        <w:t>هایش عقیقه ذبح می</w:t>
      </w:r>
      <w:r w:rsidR="00D27B50" w:rsidRPr="00DB11B4">
        <w:rPr>
          <w:rFonts w:hint="cs"/>
          <w:rtl/>
        </w:rPr>
        <w:t>‌</w:t>
      </w:r>
      <w:r w:rsidRPr="00DB11B4">
        <w:rPr>
          <w:rFonts w:hint="cs"/>
          <w:rtl/>
        </w:rPr>
        <w:t>کند در صورتی که این وظیفه</w:t>
      </w:r>
      <w:r w:rsidR="00D27B50" w:rsidRPr="00DB11B4">
        <w:rPr>
          <w:rFonts w:hint="cs"/>
          <w:rtl/>
        </w:rPr>
        <w:t>‌ی</w:t>
      </w:r>
      <w:r w:rsidRPr="00DB11B4">
        <w:rPr>
          <w:rFonts w:hint="cs"/>
          <w:rtl/>
        </w:rPr>
        <w:t xml:space="preserve"> پدر است نه پدر بزرگ، اما رسول الله</w:t>
      </w:r>
      <w:r w:rsidR="00A2281B" w:rsidRPr="00DB11B4">
        <w:rPr>
          <w:rFonts w:cs="CTraditional Arabic" w:hint="cs"/>
          <w:rtl/>
        </w:rPr>
        <w:t xml:space="preserve"> ص </w:t>
      </w:r>
      <w:r w:rsidRPr="00DB11B4">
        <w:rPr>
          <w:rFonts w:hint="cs"/>
          <w:rtl/>
        </w:rPr>
        <w:t>خود را پدر آنان می</w:t>
      </w:r>
      <w:r w:rsidRPr="00DB11B4">
        <w:rPr>
          <w:rFonts w:hint="cs"/>
        </w:rPr>
        <w:t>‌</w:t>
      </w:r>
      <w:r w:rsidRPr="00DB11B4">
        <w:rPr>
          <w:rFonts w:hint="cs"/>
          <w:rtl/>
        </w:rPr>
        <w:t>داند و در آن واحد و با احساس و عاطفه</w:t>
      </w:r>
      <w:r w:rsidRPr="00DB11B4">
        <w:rPr>
          <w:rFonts w:hint="cs"/>
        </w:rPr>
        <w:t>‌</w:t>
      </w:r>
      <w:r w:rsidRPr="00DB11B4">
        <w:rPr>
          <w:rFonts w:hint="cs"/>
          <w:rtl/>
        </w:rPr>
        <w:t>ی والا، هم نقش پدر را ایفا می</w:t>
      </w:r>
      <w:r w:rsidR="00D27B50" w:rsidRPr="00DB11B4">
        <w:rPr>
          <w:rFonts w:hint="cs"/>
          <w:rtl/>
        </w:rPr>
        <w:t>‌</w:t>
      </w:r>
      <w:r w:rsidRPr="00DB11B4">
        <w:rPr>
          <w:rFonts w:hint="cs"/>
          <w:rtl/>
        </w:rPr>
        <w:t xml:space="preserve">کنند و هم نقش پدر بزرگ را، حقا که این گونه هم بودند و در بیش از یک حدیث، </w:t>
      </w:r>
      <w:r w:rsidR="00085B2D" w:rsidRPr="00DB11B4">
        <w:rPr>
          <w:rFonts w:hint="cs"/>
          <w:rtl/>
        </w:rPr>
        <w:t>آنان را فرز</w:t>
      </w:r>
      <w:r w:rsidR="001F30FE">
        <w:rPr>
          <w:rFonts w:hint="cs"/>
          <w:rtl/>
        </w:rPr>
        <w:t>ند خود خوانده</w:t>
      </w:r>
      <w:r w:rsidR="001F30FE">
        <w:rPr>
          <w:rFonts w:hint="eastAsia"/>
          <w:rtl/>
        </w:rPr>
        <w:t>‌</w:t>
      </w:r>
      <w:r w:rsidR="001B08F8" w:rsidRPr="00DB11B4">
        <w:rPr>
          <w:rFonts w:hint="cs"/>
          <w:rtl/>
        </w:rPr>
        <w:t>اند</w:t>
      </w:r>
      <w:r w:rsidR="00FA3487" w:rsidRPr="00DB11B4">
        <w:rPr>
          <w:vertAlign w:val="superscript"/>
          <w:rtl/>
        </w:rPr>
        <w:footnoteReference w:id="20"/>
      </w:r>
      <w:r w:rsidR="001F30FE">
        <w:rPr>
          <w:rFonts w:hint="cs"/>
          <w:rtl/>
        </w:rPr>
        <w:t>.</w:t>
      </w:r>
    </w:p>
    <w:p w:rsidR="001B08F8" w:rsidRPr="00DB11B4" w:rsidRDefault="001B08F8" w:rsidP="00DB11B4">
      <w:pPr>
        <w:pStyle w:val="a5"/>
        <w:rPr>
          <w:rtl/>
        </w:rPr>
      </w:pPr>
      <w:r w:rsidRPr="00DB11B4">
        <w:rPr>
          <w:rFonts w:hint="cs"/>
          <w:rtl/>
        </w:rPr>
        <w:t>این چه عنایتی است! و قلب کدام پدر این همه عطوفت و مهربانی را در خود جای داده است. آری! ا</w:t>
      </w:r>
      <w:r w:rsidR="00D27B50" w:rsidRPr="00DB11B4">
        <w:rPr>
          <w:rFonts w:hint="cs"/>
          <w:rtl/>
        </w:rPr>
        <w:t>یشان</w:t>
      </w:r>
      <w:r w:rsidRPr="00DB11B4">
        <w:rPr>
          <w:rFonts w:hint="cs"/>
          <w:rtl/>
        </w:rPr>
        <w:t xml:space="preserve"> رسول خداست با آن رحمت گسترده و احساسات آکنده از مهر و محبت.</w:t>
      </w:r>
    </w:p>
    <w:p w:rsidR="001B08F8" w:rsidRPr="00DB11B4" w:rsidRDefault="001B08F8" w:rsidP="00DB11B4">
      <w:pPr>
        <w:pStyle w:val="a5"/>
        <w:rPr>
          <w:rtl/>
        </w:rPr>
      </w:pPr>
      <w:r w:rsidRPr="00DB11B4">
        <w:rPr>
          <w:rFonts w:hint="cs"/>
          <w:rtl/>
        </w:rPr>
        <w:t>توجه و مواظبت رسول الله</w:t>
      </w:r>
      <w:r w:rsidR="00A2281B" w:rsidRPr="00DB11B4">
        <w:rPr>
          <w:rFonts w:cs="CTraditional Arabic" w:hint="cs"/>
          <w:rtl/>
        </w:rPr>
        <w:t xml:space="preserve"> ص </w:t>
      </w:r>
      <w:r w:rsidRPr="00DB11B4">
        <w:rPr>
          <w:rFonts w:hint="cs"/>
          <w:rtl/>
        </w:rPr>
        <w:t>به نوه</w:t>
      </w:r>
      <w:r w:rsidR="00D27B50" w:rsidRPr="00DB11B4">
        <w:rPr>
          <w:rFonts w:hint="cs"/>
          <w:rtl/>
        </w:rPr>
        <w:t>‌</w:t>
      </w:r>
      <w:r w:rsidRPr="00DB11B4">
        <w:rPr>
          <w:rFonts w:hint="cs"/>
          <w:rtl/>
        </w:rPr>
        <w:t>هایش بدان جا رسیده بود که برای محافظت آنان از هرگونه بدی، همواره با دعا آنان را از هر گزند احتمالی به پناه خداوند واگذار می</w:t>
      </w:r>
      <w:r w:rsidR="00E14A12" w:rsidRPr="00DB11B4">
        <w:rPr>
          <w:rFonts w:hint="cs"/>
          <w:rtl/>
        </w:rPr>
        <w:t>‌</w:t>
      </w:r>
      <w:r w:rsidRPr="00DB11B4">
        <w:rPr>
          <w:rFonts w:hint="cs"/>
          <w:rtl/>
        </w:rPr>
        <w:t>کردند.</w:t>
      </w:r>
    </w:p>
    <w:p w:rsidR="001B08F8" w:rsidRPr="00DB11B4" w:rsidRDefault="00E14A12" w:rsidP="001E1A99">
      <w:pPr>
        <w:pStyle w:val="a5"/>
        <w:rPr>
          <w:rtl/>
        </w:rPr>
      </w:pPr>
      <w:r w:rsidRPr="00DB11B4">
        <w:rPr>
          <w:rFonts w:hint="cs"/>
          <w:rtl/>
        </w:rPr>
        <w:t xml:space="preserve">امام </w:t>
      </w:r>
      <w:r w:rsidR="001B08F8" w:rsidRPr="00DB11B4">
        <w:rPr>
          <w:rFonts w:hint="cs"/>
          <w:rtl/>
        </w:rPr>
        <w:t>بخاری از ابن عباس</w:t>
      </w:r>
      <w:r w:rsidR="00A2281B" w:rsidRPr="00DB11B4">
        <w:rPr>
          <w:rFonts w:cs="CTraditional Arabic" w:hint="cs"/>
          <w:rtl/>
        </w:rPr>
        <w:t xml:space="preserve">س </w:t>
      </w:r>
      <w:r w:rsidR="001B08F8" w:rsidRPr="00DB11B4">
        <w:rPr>
          <w:rFonts w:hint="cs"/>
          <w:rtl/>
        </w:rPr>
        <w:t>آورده است که: رسول الله</w:t>
      </w:r>
      <w:r w:rsidR="00A2281B" w:rsidRPr="00DB11B4">
        <w:rPr>
          <w:rFonts w:cs="CTraditional Arabic" w:hint="cs"/>
          <w:rtl/>
        </w:rPr>
        <w:t xml:space="preserve"> ص </w:t>
      </w:r>
      <w:r w:rsidR="001B08F8" w:rsidRPr="00DB11B4">
        <w:rPr>
          <w:rFonts w:hint="cs"/>
          <w:rtl/>
        </w:rPr>
        <w:t xml:space="preserve">حسن و حسین </w:t>
      </w:r>
      <w:r w:rsidR="00B76004" w:rsidRPr="00DB11B4">
        <w:rPr>
          <w:rFonts w:cs="CTraditional Arabic" w:hint="cs"/>
          <w:rtl/>
        </w:rPr>
        <w:t>ب</w:t>
      </w:r>
      <w:r w:rsidR="001B08F8" w:rsidRPr="00DB11B4">
        <w:rPr>
          <w:rFonts w:hint="cs"/>
          <w:rtl/>
        </w:rPr>
        <w:t xml:space="preserve"> را با این دعا افسون می</w:t>
      </w:r>
      <w:r w:rsidRPr="00DB11B4">
        <w:rPr>
          <w:rFonts w:hint="cs"/>
          <w:rtl/>
        </w:rPr>
        <w:t>‌</w:t>
      </w:r>
      <w:r w:rsidR="001B08F8" w:rsidRPr="00DB11B4">
        <w:rPr>
          <w:rFonts w:hint="cs"/>
          <w:rtl/>
        </w:rPr>
        <w:t>کردند و می</w:t>
      </w:r>
      <w:r w:rsidRPr="00DB11B4">
        <w:rPr>
          <w:rFonts w:hint="cs"/>
          <w:rtl/>
        </w:rPr>
        <w:t>‌</w:t>
      </w:r>
      <w:r w:rsidR="001B08F8" w:rsidRPr="00DB11B4">
        <w:rPr>
          <w:rFonts w:hint="cs"/>
          <w:rtl/>
        </w:rPr>
        <w:t>فرمودند: «پدرتان ابراهیم، اسماعیل و اسحاق را با این دعا افسون می</w:t>
      </w:r>
      <w:r w:rsidRPr="00DB11B4">
        <w:rPr>
          <w:rFonts w:hint="cs"/>
          <w:rtl/>
        </w:rPr>
        <w:t>‌</w:t>
      </w:r>
      <w:r w:rsidR="001B08F8" w:rsidRPr="00DB11B4">
        <w:rPr>
          <w:rFonts w:hint="cs"/>
          <w:rtl/>
        </w:rPr>
        <w:t>کرد،</w:t>
      </w:r>
      <w:r w:rsidR="001B08F8" w:rsidRPr="001E1A99">
        <w:rPr>
          <w:rtl/>
        </w:rPr>
        <w:t xml:space="preserve"> </w:t>
      </w:r>
      <w:r w:rsidR="001E1A99">
        <w:rPr>
          <w:rFonts w:ascii="Traditional Arabic" w:hAnsi="Traditional Arabic" w:cs="Traditional Arabic"/>
          <w:rtl/>
        </w:rPr>
        <w:t>«</w:t>
      </w:r>
      <w:r w:rsidR="001B08F8" w:rsidRPr="001E1A99">
        <w:rPr>
          <w:rStyle w:val="Char4"/>
          <w:rtl/>
        </w:rPr>
        <w:t>أعوذ بکلم</w:t>
      </w:r>
      <w:r w:rsidR="000279D1" w:rsidRPr="001E1A99">
        <w:rPr>
          <w:rStyle w:val="Char4"/>
          <w:rFonts w:hint="cs"/>
          <w:rtl/>
        </w:rPr>
        <w:t>ـ</w:t>
      </w:r>
      <w:r w:rsidR="001B08F8" w:rsidRPr="001E1A99">
        <w:rPr>
          <w:rStyle w:val="Char4"/>
          <w:rtl/>
        </w:rPr>
        <w:t>ات الله التامة من کل شیطان وهامة و من کل عین لامة</w:t>
      </w:r>
      <w:r w:rsidR="001E1A99">
        <w:rPr>
          <w:rFonts w:ascii="Traditional Arabic" w:hAnsi="Traditional Arabic" w:cs="Traditional Arabic" w:hint="cs"/>
          <w:rtl/>
        </w:rPr>
        <w:t>»</w:t>
      </w:r>
      <w:r w:rsidR="00FA3487" w:rsidRPr="00DB11B4">
        <w:rPr>
          <w:vertAlign w:val="superscript"/>
          <w:rtl/>
        </w:rPr>
        <w:footnoteReference w:id="21"/>
      </w:r>
      <w:r w:rsidR="0044116A" w:rsidRPr="00DB11B4">
        <w:rPr>
          <w:rFonts w:hint="cs"/>
          <w:rtl/>
        </w:rPr>
        <w:t>.</w:t>
      </w:r>
      <w:r w:rsidR="000279D1" w:rsidRPr="00DB11B4">
        <w:rPr>
          <w:rFonts w:hint="cs"/>
          <w:rtl/>
        </w:rPr>
        <w:t xml:space="preserve"> </w:t>
      </w:r>
      <w:r w:rsidR="001E1A99">
        <w:rPr>
          <w:rFonts w:ascii="Traditional Arabic" w:hAnsi="Traditional Arabic" w:cs="Traditional Arabic"/>
          <w:rtl/>
        </w:rPr>
        <w:t>«</w:t>
      </w:r>
      <w:r w:rsidR="001B08F8" w:rsidRPr="00DB11B4">
        <w:rPr>
          <w:rFonts w:hint="cs"/>
          <w:rtl/>
        </w:rPr>
        <w:t>پناه</w:t>
      </w:r>
      <w:r w:rsidR="00325708" w:rsidRPr="00DB11B4">
        <w:rPr>
          <w:rFonts w:hint="cs"/>
          <w:rtl/>
        </w:rPr>
        <w:t xml:space="preserve"> می‌</w:t>
      </w:r>
      <w:r w:rsidR="001B08F8" w:rsidRPr="00DB11B4">
        <w:rPr>
          <w:rFonts w:hint="cs"/>
          <w:rtl/>
        </w:rPr>
        <w:t>برم به کلمات تامه الهی از گزند هر شیطان و حیوان موذی و چشم شوری</w:t>
      </w:r>
      <w:r w:rsidR="001E1A99">
        <w:rPr>
          <w:rFonts w:ascii="Traditional Arabic" w:hAnsi="Traditional Arabic" w:cs="Traditional Arabic" w:hint="cs"/>
          <w:rtl/>
        </w:rPr>
        <w:t>»</w:t>
      </w:r>
      <w:r w:rsidR="001F30FE">
        <w:rPr>
          <w:rFonts w:hint="cs"/>
          <w:rtl/>
        </w:rPr>
        <w:t>.</w:t>
      </w:r>
    </w:p>
    <w:p w:rsidR="001B08F8" w:rsidRPr="00DB11B4" w:rsidRDefault="001B08F8" w:rsidP="00DB11B4">
      <w:pPr>
        <w:pStyle w:val="a5"/>
        <w:rPr>
          <w:rtl/>
        </w:rPr>
      </w:pPr>
      <w:r w:rsidRPr="00DB11B4">
        <w:rPr>
          <w:rFonts w:hint="cs"/>
          <w:rtl/>
        </w:rPr>
        <w:t>احساسات پدرانه</w:t>
      </w:r>
      <w:r w:rsidRPr="00DB11B4">
        <w:rPr>
          <w:rFonts w:hint="cs"/>
        </w:rPr>
        <w:t>‌</w:t>
      </w:r>
      <w:r w:rsidRPr="00DB11B4">
        <w:rPr>
          <w:rFonts w:hint="cs"/>
          <w:rtl/>
        </w:rPr>
        <w:t>ی ایشان آن گاه به اوج خود رسیده بود که از بالای منبر و هنگام ایراد خطبه و موعظه</w:t>
      </w:r>
      <w:r w:rsidRPr="00DB11B4">
        <w:rPr>
          <w:rFonts w:hint="cs"/>
        </w:rPr>
        <w:t>‌</w:t>
      </w:r>
      <w:r w:rsidRPr="00DB11B4">
        <w:rPr>
          <w:rFonts w:hint="cs"/>
          <w:rtl/>
        </w:rPr>
        <w:t>ی مومنان به تقوی و کارهای شایسته، نوه</w:t>
      </w:r>
      <w:r w:rsidR="009757D8" w:rsidRPr="00DB11B4">
        <w:rPr>
          <w:rFonts w:hint="cs"/>
          <w:rtl/>
        </w:rPr>
        <w:t>‌</w:t>
      </w:r>
      <w:r w:rsidRPr="00DB11B4">
        <w:rPr>
          <w:rFonts w:hint="cs"/>
          <w:rtl/>
        </w:rPr>
        <w:t xml:space="preserve">های خردسال خویش را مشاهده </w:t>
      </w:r>
      <w:r w:rsidR="00173704" w:rsidRPr="00DB11B4">
        <w:rPr>
          <w:rFonts w:hint="cs"/>
          <w:rtl/>
        </w:rPr>
        <w:t>فرمودند که جست و خیز کنان به سوی ا</w:t>
      </w:r>
      <w:r w:rsidR="009757D8" w:rsidRPr="00DB11B4">
        <w:rPr>
          <w:rFonts w:hint="cs"/>
          <w:rtl/>
        </w:rPr>
        <w:t>یشان</w:t>
      </w:r>
      <w:r w:rsidR="00173704" w:rsidRPr="00DB11B4">
        <w:rPr>
          <w:rFonts w:hint="cs"/>
          <w:rtl/>
        </w:rPr>
        <w:t xml:space="preserve"> می</w:t>
      </w:r>
      <w:r w:rsidR="009757D8" w:rsidRPr="00DB11B4">
        <w:rPr>
          <w:rFonts w:hint="cs"/>
          <w:rtl/>
        </w:rPr>
        <w:t>‌</w:t>
      </w:r>
      <w:r w:rsidR="00173704" w:rsidRPr="00DB11B4">
        <w:rPr>
          <w:rFonts w:hint="cs"/>
          <w:rtl/>
        </w:rPr>
        <w:t>آیند،</w:t>
      </w:r>
      <w:r w:rsidR="009B2FC1">
        <w:rPr>
          <w:rFonts w:hint="cs"/>
          <w:rtl/>
        </w:rPr>
        <w:t xml:space="preserve"> بی‌</w:t>
      </w:r>
      <w:r w:rsidR="00173704" w:rsidRPr="00DB11B4">
        <w:rPr>
          <w:rFonts w:hint="cs"/>
          <w:rtl/>
        </w:rPr>
        <w:t>اختیار خطبه را ناتمام گذاشتند و از منبر پایین آمدند و آنان را در آغوش گرفتند و به منبر بردند.</w:t>
      </w:r>
    </w:p>
    <w:p w:rsidR="00173704" w:rsidRPr="00DB11B4" w:rsidRDefault="00173704" w:rsidP="00DB11B4">
      <w:pPr>
        <w:pStyle w:val="a5"/>
        <w:rPr>
          <w:rtl/>
        </w:rPr>
      </w:pPr>
      <w:r w:rsidRPr="00DB11B4">
        <w:rPr>
          <w:rFonts w:hint="cs"/>
          <w:rtl/>
        </w:rPr>
        <w:t>خدایا! قلب پبامبر</w:t>
      </w:r>
      <w:r w:rsidR="00A2281B" w:rsidRPr="00DB11B4">
        <w:rPr>
          <w:rFonts w:cs="CTraditional Arabic" w:hint="cs"/>
          <w:rtl/>
        </w:rPr>
        <w:t xml:space="preserve"> ص </w:t>
      </w:r>
      <w:r w:rsidRPr="00DB11B4">
        <w:rPr>
          <w:rFonts w:hint="cs"/>
          <w:rtl/>
        </w:rPr>
        <w:t>چه شفقت گ</w:t>
      </w:r>
      <w:r w:rsidR="009757D8" w:rsidRPr="00DB11B4">
        <w:rPr>
          <w:rFonts w:hint="cs"/>
          <w:rtl/>
        </w:rPr>
        <w:t>س</w:t>
      </w:r>
      <w:r w:rsidRPr="00DB11B4">
        <w:rPr>
          <w:rFonts w:hint="cs"/>
          <w:rtl/>
        </w:rPr>
        <w:t>ترده</w:t>
      </w:r>
      <w:r w:rsidR="009B2FC1">
        <w:rPr>
          <w:rFonts w:hint="cs"/>
          <w:rtl/>
        </w:rPr>
        <w:t xml:space="preserve">‌ای </w:t>
      </w:r>
      <w:r w:rsidRPr="00DB11B4">
        <w:rPr>
          <w:rFonts w:hint="cs"/>
          <w:rtl/>
        </w:rPr>
        <w:t>برای خردسالان داشت و چه عاطفه</w:t>
      </w:r>
      <w:r w:rsidRPr="00DB11B4">
        <w:rPr>
          <w:rFonts w:hint="cs"/>
        </w:rPr>
        <w:t>‌</w:t>
      </w:r>
      <w:r w:rsidRPr="00DB11B4">
        <w:rPr>
          <w:rFonts w:hint="cs"/>
          <w:rtl/>
        </w:rPr>
        <w:t>ی پدری عمیقی در آن نهفته بود.</w:t>
      </w:r>
    </w:p>
    <w:p w:rsidR="00173704" w:rsidRPr="00DB11B4" w:rsidRDefault="00173704" w:rsidP="001F30FE">
      <w:pPr>
        <w:pStyle w:val="a5"/>
        <w:rPr>
          <w:rtl/>
        </w:rPr>
      </w:pPr>
      <w:r w:rsidRPr="00DB11B4">
        <w:rPr>
          <w:rFonts w:hint="cs"/>
          <w:rtl/>
        </w:rPr>
        <w:t>ابوداود از بریده</w:t>
      </w:r>
      <w:r w:rsidR="00A2281B" w:rsidRPr="00DB11B4">
        <w:rPr>
          <w:rFonts w:cs="CTraditional Arabic" w:hint="cs"/>
          <w:rtl/>
        </w:rPr>
        <w:t xml:space="preserve">س </w:t>
      </w:r>
      <w:r w:rsidR="000733A5" w:rsidRPr="00DB11B4">
        <w:rPr>
          <w:rFonts w:hint="cs"/>
          <w:rtl/>
        </w:rPr>
        <w:t>چنین نقل می</w:t>
      </w:r>
      <w:r w:rsidR="000733A5" w:rsidRPr="00DB11B4">
        <w:rPr>
          <w:rFonts w:hint="cs"/>
        </w:rPr>
        <w:t>‌</w:t>
      </w:r>
      <w:r w:rsidR="000733A5" w:rsidRPr="00DB11B4">
        <w:rPr>
          <w:rFonts w:hint="cs"/>
          <w:rtl/>
        </w:rPr>
        <w:t>کند که: رسول الله</w:t>
      </w:r>
      <w:r w:rsidR="00A2281B" w:rsidRPr="00DB11B4">
        <w:rPr>
          <w:rFonts w:cs="CTraditional Arabic" w:hint="cs"/>
          <w:rtl/>
        </w:rPr>
        <w:t xml:space="preserve"> ص </w:t>
      </w:r>
      <w:r w:rsidR="000733A5" w:rsidRPr="00DB11B4">
        <w:rPr>
          <w:rFonts w:hint="cs"/>
          <w:rtl/>
        </w:rPr>
        <w:t>در حال ایراد خطبه بودند که حسن و حسین که لباس سرخ رنگی بر تن داشتند جست و خیز کنان آمدند، رسول الله</w:t>
      </w:r>
      <w:r w:rsidR="00A2281B" w:rsidRPr="00DB11B4">
        <w:rPr>
          <w:rFonts w:cs="CTraditional Arabic" w:hint="cs"/>
          <w:rtl/>
        </w:rPr>
        <w:t xml:space="preserve"> ص </w:t>
      </w:r>
      <w:r w:rsidR="000733A5" w:rsidRPr="00DB11B4">
        <w:rPr>
          <w:rFonts w:hint="cs"/>
          <w:rtl/>
        </w:rPr>
        <w:t>از منبر پایین آمدند و آنان را به دوش گرفتند و به منبر رفتند و سپس فرمودند: «حقا که خداوند متعال راست فرموده است که مال و فرزند مایه</w:t>
      </w:r>
      <w:r w:rsidR="009757D8" w:rsidRPr="00DB11B4">
        <w:rPr>
          <w:rFonts w:hint="cs"/>
          <w:rtl/>
        </w:rPr>
        <w:t>‌ی</w:t>
      </w:r>
      <w:r w:rsidR="000733A5" w:rsidRPr="00DB11B4">
        <w:rPr>
          <w:rFonts w:hint="cs"/>
          <w:rtl/>
        </w:rPr>
        <w:t xml:space="preserve"> آزمایش هستند، من این</w:t>
      </w:r>
      <w:r w:rsidR="001C74A3" w:rsidRPr="00DB11B4">
        <w:rPr>
          <w:rFonts w:hint="cs"/>
          <w:rtl/>
        </w:rPr>
        <w:t>‌ها</w:t>
      </w:r>
      <w:r w:rsidR="000733A5" w:rsidRPr="00DB11B4">
        <w:rPr>
          <w:rFonts w:hint="cs"/>
          <w:rtl/>
        </w:rPr>
        <w:t xml:space="preserve"> را دیدم و نتوانستم خودم را کنترل کنم و سپس خطبه را ادامه دادند»</w:t>
      </w:r>
      <w:r w:rsidR="00FA3487" w:rsidRPr="00DB11B4">
        <w:rPr>
          <w:vertAlign w:val="superscript"/>
          <w:rtl/>
        </w:rPr>
        <w:footnoteReference w:id="22"/>
      </w:r>
      <w:r w:rsidR="001F30FE">
        <w:rPr>
          <w:rFonts w:hint="cs"/>
          <w:rtl/>
        </w:rPr>
        <w:t>.</w:t>
      </w:r>
    </w:p>
    <w:p w:rsidR="000733A5" w:rsidRPr="00DB11B4" w:rsidRDefault="000733A5" w:rsidP="001F30FE">
      <w:pPr>
        <w:pStyle w:val="a5"/>
        <w:rPr>
          <w:rtl/>
        </w:rPr>
      </w:pPr>
      <w:r w:rsidRPr="00DB11B4">
        <w:rPr>
          <w:rFonts w:hint="cs"/>
          <w:rtl/>
        </w:rPr>
        <w:t>و</w:t>
      </w:r>
      <w:r w:rsidR="001F30FE">
        <w:rPr>
          <w:rFonts w:hint="cs"/>
          <w:rtl/>
        </w:rPr>
        <w:t xml:space="preserve"> </w:t>
      </w:r>
      <w:r w:rsidRPr="00DB11B4">
        <w:rPr>
          <w:rFonts w:hint="cs"/>
          <w:rtl/>
        </w:rPr>
        <w:t>همچنین ابویعلی</w:t>
      </w:r>
      <w:r w:rsidR="00A2281B" w:rsidRPr="00DB11B4">
        <w:rPr>
          <w:rFonts w:cs="CTraditional Arabic" w:hint="cs"/>
          <w:rtl/>
        </w:rPr>
        <w:t xml:space="preserve">س </w:t>
      </w:r>
      <w:r w:rsidRPr="00DB11B4">
        <w:rPr>
          <w:rFonts w:hint="cs"/>
          <w:rtl/>
        </w:rPr>
        <w:t>می</w:t>
      </w:r>
      <w:r w:rsidRPr="00DB11B4">
        <w:rPr>
          <w:rFonts w:hint="cs"/>
        </w:rPr>
        <w:t>‌</w:t>
      </w:r>
      <w:r w:rsidRPr="00DB11B4">
        <w:rPr>
          <w:rFonts w:hint="cs"/>
          <w:rtl/>
        </w:rPr>
        <w:t>گوید: «نزد رسول الله</w:t>
      </w:r>
      <w:r w:rsidR="00A2281B" w:rsidRPr="00DB11B4">
        <w:rPr>
          <w:rFonts w:cs="CTraditional Arabic" w:hint="cs"/>
          <w:rtl/>
        </w:rPr>
        <w:t xml:space="preserve"> ص </w:t>
      </w:r>
      <w:r w:rsidRPr="00DB11B4">
        <w:rPr>
          <w:rFonts w:hint="cs"/>
          <w:rtl/>
        </w:rPr>
        <w:t>بودی</w:t>
      </w:r>
      <w:r w:rsidR="009757D8" w:rsidRPr="00DB11B4">
        <w:rPr>
          <w:rFonts w:hint="cs"/>
          <w:rtl/>
        </w:rPr>
        <w:t>م حسن یا حسین بر سینه‌ی‌ ایشان بو</w:t>
      </w:r>
      <w:r w:rsidRPr="00DB11B4">
        <w:rPr>
          <w:rFonts w:hint="cs"/>
          <w:rtl/>
        </w:rPr>
        <w:t>د، ادرار او از سینه ایشان سرازیر شد، برخاستیم که او را برداریم؛ رسول الله</w:t>
      </w:r>
      <w:r w:rsidR="00A2281B" w:rsidRPr="00DB11B4">
        <w:rPr>
          <w:rFonts w:cs="CTraditional Arabic" w:hint="cs"/>
          <w:rtl/>
        </w:rPr>
        <w:t xml:space="preserve">ص </w:t>
      </w:r>
      <w:r w:rsidRPr="00DB11B4">
        <w:rPr>
          <w:rFonts w:hint="cs"/>
          <w:rtl/>
        </w:rPr>
        <w:t>فرمودند: پسرم را راحت بگذارید تا کارش را تمام کند، سپس آن را با آب شستند و سپس به بیت المال که خرمای صدقه در آن نگاهداری می</w:t>
      </w:r>
      <w:r w:rsidR="00411311" w:rsidRPr="00DB11B4">
        <w:rPr>
          <w:rFonts w:hint="cs"/>
          <w:rtl/>
        </w:rPr>
        <w:t>‌</w:t>
      </w:r>
      <w:r w:rsidRPr="00DB11B4">
        <w:rPr>
          <w:rFonts w:hint="cs"/>
          <w:rtl/>
        </w:rPr>
        <w:t xml:space="preserve">شد تشریف </w:t>
      </w:r>
      <w:r w:rsidRPr="001E1A99">
        <w:rPr>
          <w:rFonts w:hint="cs"/>
          <w:spacing w:val="-4"/>
          <w:rtl/>
        </w:rPr>
        <w:t>بردند، آن پسر نیز با ایشان رقت و خرمایی برداشت و در دهان گذاشت، رسول الله</w:t>
      </w:r>
      <w:r w:rsidR="00A2281B" w:rsidRPr="001E1A99">
        <w:rPr>
          <w:rFonts w:cs="CTraditional Arabic" w:hint="cs"/>
          <w:spacing w:val="-4"/>
          <w:rtl/>
        </w:rPr>
        <w:t xml:space="preserve"> ص</w:t>
      </w:r>
      <w:r w:rsidR="00A2281B" w:rsidRPr="00DB11B4">
        <w:rPr>
          <w:rFonts w:cs="CTraditional Arabic" w:hint="cs"/>
          <w:rtl/>
        </w:rPr>
        <w:t xml:space="preserve"> </w:t>
      </w:r>
      <w:r w:rsidRPr="00DB11B4">
        <w:rPr>
          <w:rFonts w:hint="cs"/>
          <w:rtl/>
        </w:rPr>
        <w:t>آن را در آوردند و فرمودند: صدقه برای ما حلال نیست</w:t>
      </w:r>
      <w:r w:rsidR="00FA3487" w:rsidRPr="00DB11B4">
        <w:rPr>
          <w:vertAlign w:val="superscript"/>
          <w:rtl/>
        </w:rPr>
        <w:footnoteReference w:id="23"/>
      </w:r>
      <w:r w:rsidR="001F30FE">
        <w:rPr>
          <w:rFonts w:hint="cs"/>
          <w:rtl/>
        </w:rPr>
        <w:t>.</w:t>
      </w:r>
    </w:p>
    <w:p w:rsidR="000733A5" w:rsidRPr="00DB11B4" w:rsidRDefault="000733A5" w:rsidP="00DB11B4">
      <w:pPr>
        <w:pStyle w:val="a5"/>
        <w:rPr>
          <w:rtl/>
        </w:rPr>
      </w:pPr>
      <w:r w:rsidRPr="00DB11B4">
        <w:rPr>
          <w:rFonts w:hint="cs"/>
          <w:rtl/>
        </w:rPr>
        <w:t>رسول الله</w:t>
      </w:r>
      <w:r w:rsidR="00A2281B" w:rsidRPr="00DB11B4">
        <w:rPr>
          <w:rFonts w:cs="CTraditional Arabic" w:hint="cs"/>
          <w:rtl/>
        </w:rPr>
        <w:t xml:space="preserve"> ص </w:t>
      </w:r>
      <w:r w:rsidRPr="00DB11B4">
        <w:rPr>
          <w:rFonts w:hint="cs"/>
          <w:rtl/>
        </w:rPr>
        <w:t>گاه ایشان را بر قاطرش (دلدل</w:t>
      </w:r>
      <w:r w:rsidR="00A8273F" w:rsidRPr="00DB11B4">
        <w:rPr>
          <w:vertAlign w:val="superscript"/>
          <w:rtl/>
        </w:rPr>
        <w:footnoteReference w:id="24"/>
      </w:r>
      <w:r w:rsidRPr="00DB11B4">
        <w:rPr>
          <w:rFonts w:hint="cs"/>
          <w:rtl/>
        </w:rPr>
        <w:t>) سوار می</w:t>
      </w:r>
      <w:r w:rsidR="00AB0088" w:rsidRPr="00DB11B4">
        <w:rPr>
          <w:rFonts w:hint="cs"/>
          <w:rtl/>
        </w:rPr>
        <w:t>‌</w:t>
      </w:r>
      <w:r w:rsidRPr="00DB11B4">
        <w:rPr>
          <w:rFonts w:hint="cs"/>
          <w:rtl/>
        </w:rPr>
        <w:t>کردند یکی را جلو و دیگری را پشت خویش می</w:t>
      </w:r>
      <w:r w:rsidR="00AB0088" w:rsidRPr="00DB11B4">
        <w:rPr>
          <w:rFonts w:hint="cs"/>
          <w:rtl/>
        </w:rPr>
        <w:t>‌</w:t>
      </w:r>
      <w:r w:rsidRPr="00DB11B4">
        <w:rPr>
          <w:rFonts w:hint="cs"/>
          <w:rtl/>
        </w:rPr>
        <w:t>نشاندند.</w:t>
      </w:r>
    </w:p>
    <w:p w:rsidR="000733A5" w:rsidRPr="00DB11B4" w:rsidRDefault="00411311" w:rsidP="001F30FE">
      <w:pPr>
        <w:pStyle w:val="a5"/>
        <w:rPr>
          <w:rtl/>
        </w:rPr>
      </w:pPr>
      <w:r w:rsidRPr="00DB11B4">
        <w:rPr>
          <w:rFonts w:hint="cs"/>
          <w:rtl/>
        </w:rPr>
        <w:t xml:space="preserve">امام </w:t>
      </w:r>
      <w:r w:rsidR="000733A5" w:rsidRPr="00DB11B4">
        <w:rPr>
          <w:rFonts w:hint="cs"/>
          <w:rtl/>
        </w:rPr>
        <w:t>مسلم از ایاس و او از پدرش نقل کرده است که: من قاطر رسول الله</w:t>
      </w:r>
      <w:r w:rsidR="00A2281B" w:rsidRPr="00DB11B4">
        <w:rPr>
          <w:rFonts w:cs="CTraditional Arabic" w:hint="cs"/>
          <w:rtl/>
        </w:rPr>
        <w:t xml:space="preserve"> ص </w:t>
      </w:r>
      <w:r w:rsidR="000733A5" w:rsidRPr="00DB11B4">
        <w:rPr>
          <w:rFonts w:hint="cs"/>
          <w:rtl/>
        </w:rPr>
        <w:t>را که ایشان با حسن و حسین، یکی جلو و دیگری پشت رسول الله</w:t>
      </w:r>
      <w:r w:rsidR="00A2281B" w:rsidRPr="00DB11B4">
        <w:rPr>
          <w:rFonts w:cs="CTraditional Arabic" w:hint="cs"/>
          <w:rtl/>
        </w:rPr>
        <w:t xml:space="preserve"> ص </w:t>
      </w:r>
      <w:r w:rsidR="000733A5" w:rsidRPr="00DB11B4">
        <w:rPr>
          <w:rFonts w:hint="cs"/>
          <w:rtl/>
        </w:rPr>
        <w:t>سوار بودند مهار کردم تا اینکه آنان را به حجره</w:t>
      </w:r>
      <w:r w:rsidR="00020B6F" w:rsidRPr="00DB11B4">
        <w:rPr>
          <w:rFonts w:hint="cs"/>
          <w:rtl/>
        </w:rPr>
        <w:t>‌ی</w:t>
      </w:r>
      <w:r w:rsidR="000733A5" w:rsidRPr="00DB11B4">
        <w:rPr>
          <w:rFonts w:hint="cs"/>
          <w:rtl/>
        </w:rPr>
        <w:t xml:space="preserve"> رسول الله</w:t>
      </w:r>
      <w:r w:rsidR="00A2281B" w:rsidRPr="00DB11B4">
        <w:rPr>
          <w:rFonts w:cs="CTraditional Arabic" w:hint="cs"/>
          <w:rtl/>
        </w:rPr>
        <w:t xml:space="preserve"> ص </w:t>
      </w:r>
      <w:r w:rsidR="000733A5" w:rsidRPr="00DB11B4">
        <w:rPr>
          <w:rFonts w:hint="cs"/>
          <w:rtl/>
        </w:rPr>
        <w:t>بردم</w:t>
      </w:r>
      <w:r w:rsidR="00FA3487" w:rsidRPr="00DB11B4">
        <w:rPr>
          <w:vertAlign w:val="superscript"/>
          <w:rtl/>
        </w:rPr>
        <w:footnoteReference w:id="25"/>
      </w:r>
      <w:r w:rsidR="001F30FE">
        <w:rPr>
          <w:rFonts w:hint="cs"/>
          <w:rtl/>
        </w:rPr>
        <w:t>.</w:t>
      </w:r>
    </w:p>
    <w:p w:rsidR="000733A5" w:rsidRPr="00DB11B4" w:rsidRDefault="000733A5" w:rsidP="001E1A99">
      <w:pPr>
        <w:pStyle w:val="a5"/>
        <w:rPr>
          <w:rtl/>
        </w:rPr>
      </w:pPr>
      <w:r w:rsidRPr="001E1A99">
        <w:rPr>
          <w:rFonts w:hint="cs"/>
          <w:spacing w:val="-4"/>
          <w:rtl/>
        </w:rPr>
        <w:t>رسول الله</w:t>
      </w:r>
      <w:r w:rsidR="00A2281B" w:rsidRPr="001E1A99">
        <w:rPr>
          <w:rFonts w:cs="CTraditional Arabic" w:hint="cs"/>
          <w:spacing w:val="-4"/>
          <w:rtl/>
        </w:rPr>
        <w:t xml:space="preserve"> ص </w:t>
      </w:r>
      <w:r w:rsidRPr="001E1A99">
        <w:rPr>
          <w:rFonts w:hint="cs"/>
          <w:spacing w:val="-4"/>
          <w:rtl/>
        </w:rPr>
        <w:t>با مهربانی آنان را می</w:t>
      </w:r>
      <w:r w:rsidR="00411311" w:rsidRPr="001E1A99">
        <w:rPr>
          <w:rFonts w:hint="cs"/>
          <w:spacing w:val="-4"/>
          <w:rtl/>
        </w:rPr>
        <w:t>‌</w:t>
      </w:r>
      <w:r w:rsidRPr="001E1A99">
        <w:rPr>
          <w:rFonts w:hint="cs"/>
          <w:spacing w:val="-4"/>
          <w:rtl/>
        </w:rPr>
        <w:t>بوسیدند، ابوهریره</w:t>
      </w:r>
      <w:r w:rsidR="001E1A99">
        <w:rPr>
          <w:rFonts w:cs="CTraditional Arabic" w:hint="cs"/>
          <w:spacing w:val="-4"/>
          <w:rtl/>
        </w:rPr>
        <w:t xml:space="preserve"> </w:t>
      </w:r>
      <w:r w:rsidR="00A2281B" w:rsidRPr="001E1A99">
        <w:rPr>
          <w:rFonts w:cs="CTraditional Arabic" w:hint="cs"/>
          <w:spacing w:val="-4"/>
          <w:rtl/>
        </w:rPr>
        <w:t xml:space="preserve">س </w:t>
      </w:r>
      <w:r w:rsidRPr="001E1A99">
        <w:rPr>
          <w:rFonts w:hint="cs"/>
          <w:spacing w:val="-4"/>
          <w:rtl/>
        </w:rPr>
        <w:t>اتفاق جالبی را برایمان تعریف می</w:t>
      </w:r>
      <w:r w:rsidR="00AB0088" w:rsidRPr="001E1A99">
        <w:rPr>
          <w:rFonts w:hint="cs"/>
          <w:spacing w:val="-4"/>
          <w:rtl/>
        </w:rPr>
        <w:t>‌</w:t>
      </w:r>
      <w:r w:rsidRPr="001E1A99">
        <w:rPr>
          <w:rFonts w:hint="cs"/>
          <w:spacing w:val="-4"/>
          <w:rtl/>
        </w:rPr>
        <w:t>کند، ابوداود از وی نقل کرده است که اقرع بن حابس دید که رسول الله</w:t>
      </w:r>
      <w:r w:rsidR="00A2281B" w:rsidRPr="001E1A99">
        <w:rPr>
          <w:rFonts w:cs="CTraditional Arabic" w:hint="cs"/>
          <w:spacing w:val="-4"/>
          <w:rtl/>
        </w:rPr>
        <w:t xml:space="preserve"> ص</w:t>
      </w:r>
      <w:r w:rsidR="00A2281B" w:rsidRPr="00DB11B4">
        <w:rPr>
          <w:rFonts w:cs="CTraditional Arabic" w:hint="cs"/>
          <w:rtl/>
        </w:rPr>
        <w:t xml:space="preserve"> </w:t>
      </w:r>
      <w:r w:rsidRPr="00DB11B4">
        <w:rPr>
          <w:rFonts w:hint="cs"/>
          <w:rtl/>
        </w:rPr>
        <w:t>حسین را می</w:t>
      </w:r>
      <w:r w:rsidR="00020B6F" w:rsidRPr="00DB11B4">
        <w:rPr>
          <w:rFonts w:hint="cs"/>
          <w:rtl/>
        </w:rPr>
        <w:t>‌</w:t>
      </w:r>
      <w:r w:rsidRPr="00DB11B4">
        <w:rPr>
          <w:rFonts w:hint="cs"/>
          <w:rtl/>
        </w:rPr>
        <w:t>بوسند، اقرع گفت: من ده پسر دارم اما تا</w:t>
      </w:r>
      <w:r w:rsidR="00020B6F" w:rsidRPr="00DB11B4">
        <w:rPr>
          <w:rFonts w:hint="cs"/>
          <w:rtl/>
        </w:rPr>
        <w:t xml:space="preserve"> </w:t>
      </w:r>
      <w:r w:rsidRPr="00DB11B4">
        <w:rPr>
          <w:rFonts w:hint="cs"/>
          <w:rtl/>
        </w:rPr>
        <w:t xml:space="preserve">کنون </w:t>
      </w:r>
      <w:r w:rsidR="001F11D0" w:rsidRPr="00DB11B4">
        <w:rPr>
          <w:rFonts w:hint="cs"/>
          <w:rtl/>
        </w:rPr>
        <w:t>هیچ کدام را نبوسیده ام. رسول الله</w:t>
      </w:r>
      <w:r w:rsidR="00A2281B" w:rsidRPr="00DB11B4">
        <w:rPr>
          <w:rFonts w:cs="CTraditional Arabic" w:hint="cs"/>
          <w:rtl/>
        </w:rPr>
        <w:t xml:space="preserve"> ص </w:t>
      </w:r>
      <w:r w:rsidR="001F11D0" w:rsidRPr="00DB11B4">
        <w:rPr>
          <w:rFonts w:hint="cs"/>
          <w:rtl/>
        </w:rPr>
        <w:t>فرمودند: «هر کس رحم نکند بر او رحم نخواهد شد»</w:t>
      </w:r>
      <w:r w:rsidR="00257352" w:rsidRPr="00DB11B4">
        <w:rPr>
          <w:rFonts w:hint="cs"/>
          <w:rtl/>
        </w:rPr>
        <w:t>.</w:t>
      </w:r>
      <w:r w:rsidR="00FA3487" w:rsidRPr="00DB11B4">
        <w:rPr>
          <w:vertAlign w:val="superscript"/>
          <w:rtl/>
        </w:rPr>
        <w:footnoteReference w:id="26"/>
      </w:r>
      <w:r w:rsidR="00F705C1" w:rsidRPr="00DB11B4">
        <w:rPr>
          <w:rFonts w:hint="cs"/>
          <w:rtl/>
        </w:rPr>
        <w:t xml:space="preserve"> و در روایت دیگر چنین آمده است که فرمودند: «برایت چکار کنم که خدای متعال رحمت را از قلب تو گرفته است»</w:t>
      </w:r>
      <w:r w:rsidR="00FA3487" w:rsidRPr="001E1A99">
        <w:rPr>
          <w:vertAlign w:val="superscript"/>
          <w:rtl/>
        </w:rPr>
        <w:footnoteReference w:id="27"/>
      </w:r>
      <w:r w:rsidR="001E1A99">
        <w:rPr>
          <w:rFonts w:hint="cs"/>
          <w:rtl/>
        </w:rPr>
        <w:t>.</w:t>
      </w:r>
    </w:p>
    <w:p w:rsidR="00CE2C33" w:rsidRPr="00DB11B4" w:rsidRDefault="00F705C1" w:rsidP="001E1A99">
      <w:pPr>
        <w:pStyle w:val="a5"/>
        <w:rPr>
          <w:rtl/>
        </w:rPr>
      </w:pPr>
      <w:r w:rsidRPr="00DB11B4">
        <w:rPr>
          <w:rFonts w:hint="cs"/>
          <w:rtl/>
        </w:rPr>
        <w:t>ابن حبان از ابوهریره</w:t>
      </w:r>
      <w:r w:rsidR="001E1A99">
        <w:rPr>
          <w:rFonts w:cs="CTraditional Arabic" w:hint="cs"/>
          <w:rtl/>
        </w:rPr>
        <w:t xml:space="preserve"> </w:t>
      </w:r>
      <w:r w:rsidR="00A2281B" w:rsidRPr="00DB11B4">
        <w:rPr>
          <w:rFonts w:cs="CTraditional Arabic" w:hint="cs"/>
          <w:rtl/>
        </w:rPr>
        <w:t xml:space="preserve">س </w:t>
      </w:r>
      <w:r w:rsidRPr="00DB11B4">
        <w:rPr>
          <w:rFonts w:hint="cs"/>
          <w:rtl/>
        </w:rPr>
        <w:t>روایت نموده است که: رسول الله</w:t>
      </w:r>
      <w:r w:rsidR="00A2281B" w:rsidRPr="00DB11B4">
        <w:rPr>
          <w:rFonts w:cs="CTraditional Arabic" w:hint="cs"/>
          <w:rtl/>
        </w:rPr>
        <w:t xml:space="preserve"> ص </w:t>
      </w:r>
      <w:r w:rsidRPr="00DB11B4">
        <w:rPr>
          <w:rFonts w:hint="cs"/>
          <w:rtl/>
        </w:rPr>
        <w:t>زبان خویش را برای حسین</w:t>
      </w:r>
      <w:r w:rsidR="001E1A99">
        <w:rPr>
          <w:rFonts w:cs="CTraditional Arabic" w:hint="cs"/>
          <w:rtl/>
        </w:rPr>
        <w:t xml:space="preserve"> </w:t>
      </w:r>
      <w:r w:rsidR="00A2281B" w:rsidRPr="00DB11B4">
        <w:rPr>
          <w:rFonts w:cs="CTraditional Arabic" w:hint="cs"/>
          <w:rtl/>
        </w:rPr>
        <w:t xml:space="preserve">س </w:t>
      </w:r>
      <w:r w:rsidRPr="00DB11B4">
        <w:rPr>
          <w:rFonts w:hint="cs"/>
          <w:rtl/>
        </w:rPr>
        <w:t>بیرون می</w:t>
      </w:r>
      <w:r w:rsidR="00020B6F" w:rsidRPr="00DB11B4">
        <w:rPr>
          <w:rFonts w:hint="cs"/>
          <w:rtl/>
        </w:rPr>
        <w:t>‌</w:t>
      </w:r>
      <w:r w:rsidRPr="00DB11B4">
        <w:rPr>
          <w:rFonts w:hint="cs"/>
          <w:rtl/>
        </w:rPr>
        <w:t>آوردند و آن کودک به آن دست دراز می</w:t>
      </w:r>
      <w:r w:rsidR="00020B6F" w:rsidRPr="00DB11B4">
        <w:rPr>
          <w:rFonts w:hint="cs"/>
          <w:rtl/>
        </w:rPr>
        <w:t>‌</w:t>
      </w:r>
      <w:r w:rsidRPr="00DB11B4">
        <w:rPr>
          <w:rFonts w:hint="cs"/>
          <w:rtl/>
        </w:rPr>
        <w:t>کرد، عیینه بن حصن بن بدر گفت: رسول الله</w:t>
      </w:r>
      <w:r w:rsidR="00A2281B" w:rsidRPr="00DB11B4">
        <w:rPr>
          <w:rFonts w:cs="CTraditional Arabic" w:hint="cs"/>
          <w:rtl/>
        </w:rPr>
        <w:t xml:space="preserve"> ص </w:t>
      </w:r>
      <w:r w:rsidRPr="00DB11B4">
        <w:rPr>
          <w:rFonts w:hint="cs"/>
          <w:rtl/>
        </w:rPr>
        <w:t>چنین می</w:t>
      </w:r>
      <w:r w:rsidR="00020B6F" w:rsidRPr="00DB11B4">
        <w:rPr>
          <w:rFonts w:hint="cs"/>
          <w:rtl/>
        </w:rPr>
        <w:t>‌</w:t>
      </w:r>
      <w:r w:rsidRPr="00DB11B4">
        <w:rPr>
          <w:rFonts w:hint="cs"/>
          <w:rtl/>
        </w:rPr>
        <w:t>کن</w:t>
      </w:r>
      <w:r w:rsidR="001E1A99">
        <w:rPr>
          <w:rFonts w:hint="cs"/>
          <w:rtl/>
        </w:rPr>
        <w:t>ند، والله من تا بچه</w:t>
      </w:r>
      <w:r w:rsidR="001E1A99">
        <w:rPr>
          <w:rFonts w:hint="eastAsia"/>
          <w:rtl/>
        </w:rPr>
        <w:t>‌</w:t>
      </w:r>
      <w:r w:rsidRPr="00DB11B4">
        <w:rPr>
          <w:rFonts w:hint="cs"/>
          <w:rtl/>
        </w:rPr>
        <w:t>هایم بزرگ شده</w:t>
      </w:r>
      <w:r w:rsidR="001F30FE">
        <w:rPr>
          <w:rFonts w:hint="cs"/>
          <w:rtl/>
        </w:rPr>
        <w:t>‌اند</w:t>
      </w:r>
      <w:r w:rsidRPr="00DB11B4">
        <w:rPr>
          <w:rFonts w:hint="cs"/>
          <w:rtl/>
        </w:rPr>
        <w:t xml:space="preserve"> هیچکدام را حتی یک بار هم نبوسیده</w:t>
      </w:r>
      <w:r w:rsidR="009B2FC1">
        <w:rPr>
          <w:rFonts w:hint="cs"/>
          <w:rtl/>
        </w:rPr>
        <w:t>‌ام،</w:t>
      </w:r>
      <w:r w:rsidRPr="00DB11B4">
        <w:rPr>
          <w:rFonts w:hint="cs"/>
          <w:rtl/>
        </w:rPr>
        <w:t xml:space="preserve"> رسول الله</w:t>
      </w:r>
      <w:r w:rsidR="00A2281B" w:rsidRPr="00DB11B4">
        <w:rPr>
          <w:rFonts w:cs="CTraditional Arabic" w:hint="cs"/>
          <w:rtl/>
        </w:rPr>
        <w:t xml:space="preserve"> ص </w:t>
      </w:r>
      <w:r w:rsidR="00020B6F" w:rsidRPr="00DB11B4">
        <w:rPr>
          <w:rFonts w:hint="cs"/>
          <w:rtl/>
        </w:rPr>
        <w:t>فرمودند: «هر کس بر دیگران رحم</w:t>
      </w:r>
      <w:r w:rsidRPr="00DB11B4">
        <w:rPr>
          <w:rFonts w:hint="cs"/>
          <w:rtl/>
        </w:rPr>
        <w:t xml:space="preserve"> نکند، بر او نیز رحم نمی</w:t>
      </w:r>
      <w:r w:rsidR="00020B6F" w:rsidRPr="00DB11B4">
        <w:rPr>
          <w:rFonts w:hint="cs"/>
          <w:rtl/>
        </w:rPr>
        <w:t>‌</w:t>
      </w:r>
      <w:r w:rsidRPr="00DB11B4">
        <w:rPr>
          <w:rFonts w:hint="cs"/>
          <w:rtl/>
        </w:rPr>
        <w:t>شود» امکان دارد این هر دو و</w:t>
      </w:r>
      <w:r w:rsidR="00020B6F" w:rsidRPr="00DB11B4">
        <w:rPr>
          <w:rFonts w:hint="cs"/>
          <w:rtl/>
        </w:rPr>
        <w:t>اق</w:t>
      </w:r>
      <w:r w:rsidRPr="00DB11B4">
        <w:rPr>
          <w:rFonts w:hint="cs"/>
          <w:rtl/>
        </w:rPr>
        <w:t>عه اتفاق افتاده باشند و یا رسول الله</w:t>
      </w:r>
      <w:r w:rsidR="00A2281B" w:rsidRPr="00DB11B4">
        <w:rPr>
          <w:rFonts w:cs="CTraditional Arabic" w:hint="cs"/>
          <w:rtl/>
        </w:rPr>
        <w:t xml:space="preserve">ص </w:t>
      </w:r>
      <w:r w:rsidRPr="00DB11B4">
        <w:rPr>
          <w:rFonts w:hint="cs"/>
          <w:rtl/>
        </w:rPr>
        <w:t>این مطلب را در یک حادثه فرموده و راویان جداگانه نقل کرده باشند و یا یکی از راویان در نقل نام گوینده دچار اشتباه شده و آن را جابجا کرده باشد</w:t>
      </w:r>
      <w:r w:rsidR="00FC3890" w:rsidRPr="00DB11B4">
        <w:rPr>
          <w:rFonts w:hint="cs"/>
          <w:rtl/>
        </w:rPr>
        <w:t>.</w:t>
      </w:r>
      <w:r w:rsidRPr="00DB11B4">
        <w:rPr>
          <w:rFonts w:hint="cs"/>
          <w:rtl/>
        </w:rPr>
        <w:t xml:space="preserve"> زمانی که اقرع بن حابس</w:t>
      </w:r>
      <w:r w:rsidR="00FC3890" w:rsidRPr="00DB11B4">
        <w:rPr>
          <w:vertAlign w:val="superscript"/>
          <w:rtl/>
        </w:rPr>
        <w:footnoteReference w:id="28"/>
      </w:r>
      <w:r w:rsidRPr="00DB11B4">
        <w:rPr>
          <w:rFonts w:hint="cs"/>
          <w:rtl/>
        </w:rPr>
        <w:t xml:space="preserve"> در مسجد رسول الله</w:t>
      </w:r>
      <w:r w:rsidR="00A2281B" w:rsidRPr="00DB11B4">
        <w:rPr>
          <w:rFonts w:cs="CTraditional Arabic" w:hint="cs"/>
          <w:rtl/>
        </w:rPr>
        <w:t xml:space="preserve"> ص </w:t>
      </w:r>
      <w:r w:rsidRPr="00DB11B4">
        <w:rPr>
          <w:rFonts w:hint="cs"/>
          <w:rtl/>
        </w:rPr>
        <w:t>آمد با صدای بلند از پشت دیوار فریاد زد که ای محمد! بیا بیرون و آنگاه این آیه نازل شد:</w:t>
      </w:r>
      <w:r w:rsidR="00AB0088" w:rsidRPr="00DB11B4">
        <w:rPr>
          <w:rFonts w:hint="cs"/>
          <w:rtl/>
        </w:rPr>
        <w:t xml:space="preserve"> </w:t>
      </w:r>
      <w:r w:rsidR="00B31944" w:rsidRPr="00DB11B4">
        <w:rPr>
          <w:rFonts w:ascii="Tahoma" w:hAnsi="Tahoma" w:cs="Traditional Arabic" w:hint="cs"/>
          <w:rtl/>
        </w:rPr>
        <w:t>﴿</w:t>
      </w:r>
      <w:r w:rsidR="00B31944" w:rsidRPr="00DB11B4">
        <w:rPr>
          <w:rStyle w:val="Charb"/>
          <w:rtl/>
        </w:rPr>
        <w:t xml:space="preserve">إِنَّ </w:t>
      </w:r>
      <w:r w:rsidR="00B31944" w:rsidRPr="00DB11B4">
        <w:rPr>
          <w:rStyle w:val="Charb"/>
          <w:rFonts w:hint="cs"/>
          <w:rtl/>
        </w:rPr>
        <w:t>ٱلَّذِينَ</w:t>
      </w:r>
      <w:r w:rsidR="00B31944" w:rsidRPr="00DB11B4">
        <w:rPr>
          <w:rStyle w:val="Charb"/>
          <w:rtl/>
        </w:rPr>
        <w:t xml:space="preserve"> يُنَادُونَكَ مِن وَرَآءِ </w:t>
      </w:r>
      <w:r w:rsidR="00B31944" w:rsidRPr="00DB11B4">
        <w:rPr>
          <w:rStyle w:val="Charb"/>
          <w:rFonts w:hint="cs"/>
          <w:rtl/>
        </w:rPr>
        <w:t>ٱلۡحُجُرَٰتِ</w:t>
      </w:r>
      <w:r w:rsidR="00B31944" w:rsidRPr="00DB11B4">
        <w:rPr>
          <w:rStyle w:val="Charb"/>
          <w:rtl/>
        </w:rPr>
        <w:t xml:space="preserve"> أَكۡثَرُهُمۡ لَا يَعۡقِلُونَ٤</w:t>
      </w:r>
      <w:r w:rsidR="00B31944" w:rsidRPr="00DB11B4">
        <w:rPr>
          <w:rFonts w:ascii="Tahoma" w:hAnsi="Tahoma" w:cs="Traditional Arabic" w:hint="cs"/>
          <w:rtl/>
        </w:rPr>
        <w:t>﴾</w:t>
      </w:r>
      <w:r w:rsidR="00B31944" w:rsidRPr="00DB11B4">
        <w:rPr>
          <w:rFonts w:ascii="Tahoma" w:hAnsi="Tahoma"/>
          <w:szCs w:val="24"/>
          <w:rtl/>
        </w:rPr>
        <w:t xml:space="preserve"> </w:t>
      </w:r>
      <w:r w:rsidR="00B31944" w:rsidRPr="00DB11B4">
        <w:rPr>
          <w:rStyle w:val="Char7"/>
          <w:rtl/>
        </w:rPr>
        <w:t>[الحجرات: 4]</w:t>
      </w:r>
      <w:r w:rsidR="003C74FC" w:rsidRPr="00DB11B4">
        <w:rPr>
          <w:rFonts w:hint="cs"/>
          <w:rtl/>
        </w:rPr>
        <w:t xml:space="preserve"> </w:t>
      </w:r>
      <w:r w:rsidR="001E1A99">
        <w:rPr>
          <w:rStyle w:val="Char5"/>
          <w:rFonts w:ascii="Traditional Arabic" w:hAnsi="Traditional Arabic" w:cs="Traditional Arabic"/>
          <w:rtl/>
        </w:rPr>
        <w:t>«</w:t>
      </w:r>
      <w:r w:rsidR="003C74FC" w:rsidRPr="00DB11B4">
        <w:rPr>
          <w:rStyle w:val="Char8"/>
          <w:rtl/>
        </w:rPr>
        <w:t>ب</w:t>
      </w:r>
      <w:r w:rsidR="003C74FC" w:rsidRPr="00DB11B4">
        <w:rPr>
          <w:rStyle w:val="Char8"/>
          <w:rFonts w:hint="cs"/>
          <w:rtl/>
        </w:rPr>
        <w:t>یشترِ</w:t>
      </w:r>
      <w:r w:rsidR="003C74FC" w:rsidRPr="00DB11B4">
        <w:rPr>
          <w:rStyle w:val="Char8"/>
          <w:rtl/>
        </w:rPr>
        <w:t xml:space="preserve"> کسان</w:t>
      </w:r>
      <w:r w:rsidR="003C74FC" w:rsidRPr="00DB11B4">
        <w:rPr>
          <w:rStyle w:val="Char8"/>
          <w:rFonts w:hint="cs"/>
          <w:rtl/>
        </w:rPr>
        <w:t>ی</w:t>
      </w:r>
      <w:r w:rsidR="003C74FC" w:rsidRPr="00DB11B4">
        <w:rPr>
          <w:rStyle w:val="Char8"/>
          <w:rtl/>
        </w:rPr>
        <w:t xml:space="preserve"> که تو را از پشت اتاق‌ها صدا م</w:t>
      </w:r>
      <w:r w:rsidR="003C74FC" w:rsidRPr="00DB11B4">
        <w:rPr>
          <w:rStyle w:val="Char8"/>
          <w:rFonts w:hint="cs"/>
          <w:rtl/>
        </w:rPr>
        <w:t>ی‌زنند،</w:t>
      </w:r>
      <w:r w:rsidR="003C74FC" w:rsidRPr="00DB11B4">
        <w:rPr>
          <w:rStyle w:val="Char8"/>
          <w:rtl/>
        </w:rPr>
        <w:t xml:space="preserve"> نم</w:t>
      </w:r>
      <w:r w:rsidR="003C74FC" w:rsidRPr="00DB11B4">
        <w:rPr>
          <w:rStyle w:val="Char8"/>
          <w:rFonts w:hint="cs"/>
          <w:rtl/>
        </w:rPr>
        <w:t>ی‌دانند</w:t>
      </w:r>
      <w:r w:rsidR="001E1A99">
        <w:rPr>
          <w:rStyle w:val="Char5"/>
          <w:rFonts w:ascii="Traditional Arabic" w:hAnsi="Traditional Arabic" w:cs="Traditional Arabic" w:hint="cs"/>
          <w:rtl/>
        </w:rPr>
        <w:t>»</w:t>
      </w:r>
      <w:r w:rsidR="003C74FC" w:rsidRPr="00DB11B4">
        <w:rPr>
          <w:rtl/>
        </w:rPr>
        <w:t>.</w:t>
      </w:r>
    </w:p>
    <w:p w:rsidR="00F705C1" w:rsidRPr="00DB11B4" w:rsidRDefault="00F705C1" w:rsidP="001E1A99">
      <w:pPr>
        <w:pStyle w:val="a5"/>
        <w:rPr>
          <w:rtl/>
        </w:rPr>
      </w:pPr>
      <w:r w:rsidRPr="00DB11B4">
        <w:rPr>
          <w:rFonts w:hint="cs"/>
          <w:rtl/>
        </w:rPr>
        <w:t>آنان بادیه نشینانی درشت خو بودند و زندگانی سخت صحرایی این سرشت را بر آنان املا کرده بود و با اینکه مسلمانانی خوب بودند اما نمی</w:t>
      </w:r>
      <w:r w:rsidR="00CE2C33" w:rsidRPr="00DB11B4">
        <w:rPr>
          <w:rFonts w:hint="cs"/>
          <w:rtl/>
        </w:rPr>
        <w:t>‌</w:t>
      </w:r>
      <w:r w:rsidRPr="00DB11B4">
        <w:rPr>
          <w:rFonts w:hint="cs"/>
          <w:rtl/>
        </w:rPr>
        <w:t>توانستند از این سرشت دوری کنند</w:t>
      </w:r>
      <w:r w:rsidR="00A559D1" w:rsidRPr="00DB11B4">
        <w:rPr>
          <w:vertAlign w:val="superscript"/>
          <w:rtl/>
        </w:rPr>
        <w:footnoteReference w:id="29"/>
      </w:r>
      <w:r w:rsidR="001E1A99">
        <w:rPr>
          <w:rFonts w:hint="cs"/>
          <w:rtl/>
        </w:rPr>
        <w:t>.</w:t>
      </w:r>
    </w:p>
    <w:p w:rsidR="00F705C1" w:rsidRPr="00DB11B4" w:rsidRDefault="000F1398" w:rsidP="00DB11B4">
      <w:pPr>
        <w:pStyle w:val="a1"/>
        <w:rPr>
          <w:i/>
          <w:rtl/>
        </w:rPr>
      </w:pPr>
      <w:bookmarkStart w:id="48" w:name="_Toc434685309"/>
      <w:bookmarkStart w:id="49" w:name="_Toc434685671"/>
      <w:bookmarkStart w:id="50" w:name="_Toc452296738"/>
      <w:bookmarkStart w:id="51" w:name="_Toc452297112"/>
      <w:bookmarkStart w:id="52" w:name="_Toc452297227"/>
      <w:r w:rsidRPr="00DB11B4">
        <w:rPr>
          <w:rFonts w:hint="cs"/>
          <w:rtl/>
        </w:rPr>
        <w:t>روایاتی نادرست در نامگذاری</w:t>
      </w:r>
      <w:bookmarkEnd w:id="48"/>
      <w:bookmarkEnd w:id="49"/>
      <w:bookmarkEnd w:id="50"/>
      <w:bookmarkEnd w:id="51"/>
      <w:bookmarkEnd w:id="52"/>
    </w:p>
    <w:p w:rsidR="000F1398" w:rsidRPr="00DB11B4" w:rsidRDefault="000F1398" w:rsidP="00DB11B4">
      <w:pPr>
        <w:pStyle w:val="a5"/>
        <w:rPr>
          <w:rtl/>
        </w:rPr>
      </w:pPr>
      <w:r w:rsidRPr="00DB11B4">
        <w:rPr>
          <w:rFonts w:hint="cs"/>
          <w:rtl/>
        </w:rPr>
        <w:t>مراجع تاریخی و اخبار روایاتی ضعیف و منکر درباره</w:t>
      </w:r>
      <w:r w:rsidR="008D1257" w:rsidRPr="00DB11B4">
        <w:rPr>
          <w:rFonts w:hint="cs"/>
          <w:rtl/>
        </w:rPr>
        <w:t>‌ی</w:t>
      </w:r>
      <w:r w:rsidRPr="00DB11B4">
        <w:rPr>
          <w:rFonts w:hint="cs"/>
          <w:rtl/>
        </w:rPr>
        <w:t xml:space="preserve"> نامگذاری حسین به این نام توسط رسول الله</w:t>
      </w:r>
      <w:r w:rsidR="00A2281B" w:rsidRPr="00DB11B4">
        <w:rPr>
          <w:rFonts w:cs="CTraditional Arabic" w:hint="cs"/>
          <w:rtl/>
        </w:rPr>
        <w:t xml:space="preserve"> ص </w:t>
      </w:r>
      <w:r w:rsidRPr="00DB11B4">
        <w:rPr>
          <w:rFonts w:hint="cs"/>
          <w:rtl/>
        </w:rPr>
        <w:t>نقل شده که چون میان مردم مشهورند ناچار اندکی پیرامون آن سخن می</w:t>
      </w:r>
      <w:r w:rsidR="008D1257" w:rsidRPr="00DB11B4">
        <w:rPr>
          <w:rFonts w:hint="cs"/>
          <w:rtl/>
        </w:rPr>
        <w:t>‌</w:t>
      </w:r>
      <w:r w:rsidRPr="00DB11B4">
        <w:rPr>
          <w:rFonts w:hint="cs"/>
          <w:rtl/>
        </w:rPr>
        <w:t>گوییم:</w:t>
      </w:r>
    </w:p>
    <w:p w:rsidR="000F1398" w:rsidRPr="00DB11B4" w:rsidRDefault="000F1398" w:rsidP="00DB11B4">
      <w:pPr>
        <w:pStyle w:val="a5"/>
      </w:pPr>
      <w:r w:rsidRPr="00DB11B4">
        <w:rPr>
          <w:rFonts w:hint="cs"/>
          <w:rtl/>
        </w:rPr>
        <w:t>هانی بن هانی از علی</w:t>
      </w:r>
      <w:r w:rsidR="001E1A99">
        <w:rPr>
          <w:rFonts w:hint="cs"/>
          <w:rtl/>
        </w:rPr>
        <w:t xml:space="preserve"> </w:t>
      </w:r>
      <w:r w:rsidR="00A2281B" w:rsidRPr="00DB11B4">
        <w:rPr>
          <w:rFonts w:cs="CTraditional Arabic" w:hint="cs"/>
          <w:rtl/>
        </w:rPr>
        <w:t xml:space="preserve">س </w:t>
      </w:r>
      <w:r w:rsidRPr="00DB11B4">
        <w:rPr>
          <w:rFonts w:hint="cs"/>
          <w:rtl/>
        </w:rPr>
        <w:t>چنین نقل کرده است که: «هنگا</w:t>
      </w:r>
      <w:r w:rsidR="003C74FC" w:rsidRPr="00DB11B4">
        <w:rPr>
          <w:rFonts w:hint="cs"/>
          <w:rtl/>
        </w:rPr>
        <w:t xml:space="preserve">می که حسن به دنیا آمد من او را </w:t>
      </w:r>
      <w:r w:rsidR="003C74FC" w:rsidRPr="00DB11B4">
        <w:rPr>
          <w:rStyle w:val="Char5"/>
          <w:rtl/>
        </w:rPr>
        <w:t>«</w:t>
      </w:r>
      <w:r w:rsidR="001D1924" w:rsidRPr="00DB11B4">
        <w:rPr>
          <w:rFonts w:hint="cs"/>
          <w:rtl/>
        </w:rPr>
        <w:t>حرب</w:t>
      </w:r>
      <w:r w:rsidR="001D1924" w:rsidRPr="00DB11B4">
        <w:rPr>
          <w:rStyle w:val="Char5"/>
          <w:rtl/>
        </w:rPr>
        <w:t>»</w:t>
      </w:r>
      <w:r w:rsidRPr="00DB11B4">
        <w:rPr>
          <w:rFonts w:hint="cs"/>
          <w:rtl/>
        </w:rPr>
        <w:t xml:space="preserve"> نام گذاشتم، رسول الله</w:t>
      </w:r>
      <w:r w:rsidR="00A2281B" w:rsidRPr="00DB11B4">
        <w:rPr>
          <w:rFonts w:cs="CTraditional Arabic" w:hint="cs"/>
          <w:rtl/>
        </w:rPr>
        <w:t xml:space="preserve"> ص </w:t>
      </w:r>
      <w:r w:rsidRPr="00DB11B4">
        <w:rPr>
          <w:rFonts w:hint="cs"/>
          <w:rtl/>
        </w:rPr>
        <w:t>فرمودند: فرزندم را به من نشان دهید، نام او را چه گذاشته اید؟ گفتم: حرب، فرمودند: خیر، بلکه او حسن است، و هنگامی که حسین به دنیا آمد نام او را حرب نهادند، رسول الله</w:t>
      </w:r>
      <w:r w:rsidR="00A2281B" w:rsidRPr="00DB11B4">
        <w:rPr>
          <w:rFonts w:cs="CTraditional Arabic" w:hint="cs"/>
          <w:rtl/>
        </w:rPr>
        <w:t xml:space="preserve">ص </w:t>
      </w:r>
      <w:r w:rsidRPr="00DB11B4">
        <w:rPr>
          <w:rFonts w:hint="cs"/>
          <w:rtl/>
        </w:rPr>
        <w:t>آمد</w:t>
      </w:r>
      <w:r w:rsidR="008D1257" w:rsidRPr="00DB11B4">
        <w:rPr>
          <w:rFonts w:hint="cs"/>
          <w:rtl/>
        </w:rPr>
        <w:t>ه</w:t>
      </w:r>
      <w:r w:rsidRPr="00DB11B4">
        <w:rPr>
          <w:rFonts w:hint="cs"/>
          <w:rtl/>
        </w:rPr>
        <w:t xml:space="preserve"> و فرمودند: فرزندم را به من نشان دهید، نامش را چه گذاشته اید؟ گفتم: حرب، فرمودند: خیر، بلکه او حسین است و هنگامی که بچه</w:t>
      </w:r>
      <w:r w:rsidR="008D1257" w:rsidRPr="00DB11B4">
        <w:rPr>
          <w:rFonts w:hint="cs"/>
          <w:rtl/>
        </w:rPr>
        <w:t>‌ی</w:t>
      </w:r>
      <w:r w:rsidRPr="00DB11B4">
        <w:rPr>
          <w:rFonts w:hint="cs"/>
          <w:rtl/>
        </w:rPr>
        <w:t xml:space="preserve"> سوم به دنیا آمد من او را حرب نام گذاشتم، رسول الله تشریف آوردند و فرمودند: فرزندم را بیاورید، او را چه نام گذاشته اید؟ گفتم</w:t>
      </w:r>
      <w:r w:rsidR="001D1924" w:rsidRPr="00DB11B4">
        <w:rPr>
          <w:rFonts w:hint="cs"/>
          <w:rtl/>
        </w:rPr>
        <w:t>: حرب، فرمودند: خیر، بلکه او مُ</w:t>
      </w:r>
      <w:r w:rsidR="00C33CFE" w:rsidRPr="00DB11B4">
        <w:rPr>
          <w:rFonts w:hint="cs"/>
          <w:rtl/>
        </w:rPr>
        <w:t>حَسِّ</w:t>
      </w:r>
      <w:r w:rsidRPr="00DB11B4">
        <w:rPr>
          <w:rFonts w:hint="cs"/>
          <w:rtl/>
        </w:rPr>
        <w:t>ن است</w:t>
      </w:r>
      <w:r w:rsidR="00C33CFE" w:rsidRPr="00DB11B4">
        <w:rPr>
          <w:rFonts w:hint="cs"/>
          <w:rtl/>
        </w:rPr>
        <w:t xml:space="preserve"> و فرمودند: آنان را به نام</w:t>
      </w:r>
      <w:r w:rsidR="008D1257" w:rsidRPr="00DB11B4">
        <w:rPr>
          <w:rFonts w:hint="cs"/>
          <w:rtl/>
        </w:rPr>
        <w:t>‌</w:t>
      </w:r>
      <w:r w:rsidR="00C33CFE" w:rsidRPr="00DB11B4">
        <w:rPr>
          <w:rFonts w:hint="cs"/>
          <w:rtl/>
        </w:rPr>
        <w:t>های فرزندان هارون: شَبَّر و شبیر و مُشبر نام نهاده ام</w:t>
      </w:r>
      <w:r w:rsidR="00237E1F" w:rsidRPr="00DB11B4">
        <w:rPr>
          <w:rFonts w:hint="cs"/>
          <w:rtl/>
        </w:rPr>
        <w:t>»</w:t>
      </w:r>
      <w:r w:rsidR="00FA3487" w:rsidRPr="00DB11B4">
        <w:rPr>
          <w:vertAlign w:val="superscript"/>
          <w:rtl/>
        </w:rPr>
        <w:footnoteReference w:id="30"/>
      </w:r>
      <w:r w:rsidR="00C33CFE" w:rsidRPr="00DB11B4">
        <w:rPr>
          <w:rFonts w:hint="cs"/>
          <w:rtl/>
        </w:rPr>
        <w:t>.</w:t>
      </w:r>
    </w:p>
    <w:p w:rsidR="00237E1F" w:rsidRPr="00DB11B4" w:rsidRDefault="00237E1F" w:rsidP="00DB11B4">
      <w:pPr>
        <w:pStyle w:val="a6"/>
        <w:rPr>
          <w:rtl/>
        </w:rPr>
      </w:pPr>
      <w:r w:rsidRPr="00DB11B4">
        <w:rPr>
          <w:rFonts w:hint="cs"/>
          <w:rtl/>
        </w:rPr>
        <w:t>این روایت ار دیدگاه ما صحیح نیست</w:t>
      </w:r>
      <w:r w:rsidR="008D1257" w:rsidRPr="00DB11B4">
        <w:rPr>
          <w:rFonts w:hint="cs"/>
          <w:rtl/>
        </w:rPr>
        <w:t>؛</w:t>
      </w:r>
      <w:r w:rsidRPr="00DB11B4">
        <w:rPr>
          <w:rFonts w:hint="cs"/>
          <w:rtl/>
        </w:rPr>
        <w:t xml:space="preserve"> زیرا: </w:t>
      </w:r>
    </w:p>
    <w:p w:rsidR="00237E1F" w:rsidRPr="00DB11B4" w:rsidRDefault="00237E1F" w:rsidP="001E1A99">
      <w:pPr>
        <w:pStyle w:val="a5"/>
        <w:rPr>
          <w:rtl/>
        </w:rPr>
      </w:pPr>
      <w:r w:rsidRPr="00DB11B4">
        <w:rPr>
          <w:rStyle w:val="Char6"/>
          <w:rFonts w:hint="cs"/>
          <w:rtl/>
        </w:rPr>
        <w:t>اولا</w:t>
      </w:r>
      <w:r w:rsidRPr="00DB11B4">
        <w:rPr>
          <w:rFonts w:hint="cs"/>
          <w:rtl/>
        </w:rPr>
        <w:t>: آن را «هانی بن هانی» روایت کرده و ابن سعد درباره</w:t>
      </w:r>
      <w:r w:rsidR="008D1257" w:rsidRPr="00DB11B4">
        <w:rPr>
          <w:rFonts w:hint="cs"/>
          <w:rtl/>
        </w:rPr>
        <w:t>‌ی</w:t>
      </w:r>
      <w:r w:rsidR="001D1924" w:rsidRPr="00DB11B4">
        <w:rPr>
          <w:rFonts w:hint="cs"/>
          <w:rtl/>
        </w:rPr>
        <w:t xml:space="preserve"> او گفته است: منکر</w:t>
      </w:r>
      <w:r w:rsidRPr="00DB11B4">
        <w:rPr>
          <w:rFonts w:hint="cs"/>
          <w:rtl/>
        </w:rPr>
        <w:t>الحدیث است</w:t>
      </w:r>
      <w:r w:rsidR="00FA3487" w:rsidRPr="00DB11B4">
        <w:rPr>
          <w:vertAlign w:val="superscript"/>
          <w:rtl/>
        </w:rPr>
        <w:footnoteReference w:id="31"/>
      </w:r>
      <w:r w:rsidR="001E1A99">
        <w:rPr>
          <w:rFonts w:hint="cs"/>
          <w:rtl/>
        </w:rPr>
        <w:t>.</w:t>
      </w:r>
      <w:r w:rsidRPr="00DB11B4">
        <w:rPr>
          <w:rFonts w:hint="cs"/>
          <w:rtl/>
        </w:rPr>
        <w:t xml:space="preserve"> و امام شافعی گفته است: فردی ناشناخته است و علمای حدیث به خاطر ناشناس بودنش، به احادیث وی اهمیت نمی</w:t>
      </w:r>
      <w:r w:rsidR="008D1257" w:rsidRPr="00DB11B4">
        <w:rPr>
          <w:rFonts w:hint="cs"/>
          <w:rtl/>
        </w:rPr>
        <w:t>‌</w:t>
      </w:r>
      <w:r w:rsidRPr="00DB11B4">
        <w:rPr>
          <w:rFonts w:hint="cs"/>
          <w:rtl/>
        </w:rPr>
        <w:t>دهند، و ابن المدینی گفته است که مجهول است</w:t>
      </w:r>
      <w:r w:rsidR="00FA3487" w:rsidRPr="00DB11B4">
        <w:rPr>
          <w:vertAlign w:val="superscript"/>
          <w:rtl/>
        </w:rPr>
        <w:footnoteReference w:id="32"/>
      </w:r>
      <w:r w:rsidR="001E1A99">
        <w:rPr>
          <w:rFonts w:hint="cs"/>
          <w:rtl/>
        </w:rPr>
        <w:t>.</w:t>
      </w:r>
    </w:p>
    <w:p w:rsidR="00237E1F" w:rsidRPr="00DB11B4" w:rsidRDefault="00237E1F" w:rsidP="00DB11B4">
      <w:pPr>
        <w:pStyle w:val="a5"/>
        <w:rPr>
          <w:rtl/>
        </w:rPr>
      </w:pPr>
      <w:r w:rsidRPr="00DB11B4">
        <w:rPr>
          <w:rStyle w:val="Char6"/>
          <w:rFonts w:hint="cs"/>
          <w:rtl/>
        </w:rPr>
        <w:t>ثانیا</w:t>
      </w:r>
      <w:r w:rsidRPr="00DB11B4">
        <w:rPr>
          <w:rFonts w:hint="cs"/>
          <w:rtl/>
        </w:rPr>
        <w:t>: از علی بن ابی طالب</w:t>
      </w:r>
      <w:r w:rsidR="00A2281B" w:rsidRPr="00DB11B4">
        <w:rPr>
          <w:rFonts w:cs="CTraditional Arabic" w:hint="cs"/>
          <w:rtl/>
        </w:rPr>
        <w:t xml:space="preserve">س </w:t>
      </w:r>
      <w:r w:rsidRPr="00DB11B4">
        <w:rPr>
          <w:rFonts w:hint="cs"/>
          <w:rtl/>
        </w:rPr>
        <w:t>بعید است که با اینکه می</w:t>
      </w:r>
      <w:r w:rsidR="008D1257" w:rsidRPr="00DB11B4">
        <w:rPr>
          <w:rFonts w:hint="cs"/>
          <w:rtl/>
        </w:rPr>
        <w:t>‌</w:t>
      </w:r>
      <w:r w:rsidRPr="00DB11B4">
        <w:rPr>
          <w:rFonts w:hint="cs"/>
          <w:rtl/>
        </w:rPr>
        <w:t>بیند که رسول الله</w:t>
      </w:r>
      <w:r w:rsidR="00A2281B" w:rsidRPr="00DB11B4">
        <w:rPr>
          <w:rFonts w:cs="CTraditional Arabic" w:hint="cs"/>
          <w:rtl/>
        </w:rPr>
        <w:t xml:space="preserve"> ص </w:t>
      </w:r>
      <w:r w:rsidRPr="00DB11B4">
        <w:rPr>
          <w:rFonts w:hint="cs"/>
          <w:rtl/>
        </w:rPr>
        <w:t>نام حرب را نمی</w:t>
      </w:r>
      <w:r w:rsidR="008D1257" w:rsidRPr="00DB11B4">
        <w:rPr>
          <w:rFonts w:hint="cs"/>
          <w:rtl/>
        </w:rPr>
        <w:t>‌</w:t>
      </w:r>
      <w:r w:rsidRPr="00DB11B4">
        <w:rPr>
          <w:rFonts w:hint="cs"/>
          <w:rtl/>
        </w:rPr>
        <w:t>پسندد بار بار هر نوزاد جدیدی را به آن نام نامگذاری کند.</w:t>
      </w:r>
    </w:p>
    <w:p w:rsidR="00237E1F" w:rsidRPr="00DB11B4" w:rsidRDefault="00237E1F" w:rsidP="00DB11B4">
      <w:pPr>
        <w:pStyle w:val="a5"/>
        <w:rPr>
          <w:rtl/>
        </w:rPr>
      </w:pPr>
      <w:r w:rsidRPr="001E1A99">
        <w:rPr>
          <w:rStyle w:val="Char6"/>
          <w:rFonts w:hint="cs"/>
          <w:rtl/>
        </w:rPr>
        <w:t>ثالثا</w:t>
      </w:r>
      <w:r w:rsidRPr="00DB11B4">
        <w:rPr>
          <w:rFonts w:hint="cs"/>
          <w:rtl/>
        </w:rPr>
        <w:t>: با این فرضیه که نامگذاری هر سه نوزاد در روز هفتم ولادت صورت گرفته است آیا معقول است که رسول الله</w:t>
      </w:r>
      <w:r w:rsidR="00A2281B" w:rsidRPr="00DB11B4">
        <w:rPr>
          <w:rFonts w:cs="CTraditional Arabic" w:hint="cs"/>
          <w:rtl/>
        </w:rPr>
        <w:t xml:space="preserve"> ص </w:t>
      </w:r>
      <w:r w:rsidRPr="00DB11B4">
        <w:rPr>
          <w:rFonts w:hint="cs"/>
          <w:rtl/>
        </w:rPr>
        <w:t>از نامگذاری هر سه نوه</w:t>
      </w:r>
      <w:r w:rsidR="009B2FC1">
        <w:rPr>
          <w:rFonts w:hint="cs"/>
          <w:rtl/>
        </w:rPr>
        <w:t xml:space="preserve">‌اش </w:t>
      </w:r>
      <w:r w:rsidRPr="00DB11B4">
        <w:rPr>
          <w:rFonts w:hint="cs"/>
          <w:rtl/>
        </w:rPr>
        <w:t>غافل بوده</w:t>
      </w:r>
      <w:r w:rsidR="001F30FE">
        <w:rPr>
          <w:rFonts w:hint="cs"/>
          <w:rtl/>
        </w:rPr>
        <w:t>‌اند</w:t>
      </w:r>
      <w:r w:rsidRPr="00DB11B4">
        <w:rPr>
          <w:rFonts w:hint="cs"/>
          <w:rtl/>
        </w:rPr>
        <w:t xml:space="preserve"> و هر بار بیایند و بپرسند که بچه را چه نام گذاشته اید و سپس آن نام را تغییر دهند.</w:t>
      </w:r>
    </w:p>
    <w:p w:rsidR="00237E1F" w:rsidRPr="00DB11B4" w:rsidRDefault="00237E1F" w:rsidP="00DB11B4">
      <w:pPr>
        <w:pStyle w:val="a5"/>
        <w:rPr>
          <w:rtl/>
        </w:rPr>
      </w:pPr>
      <w:r w:rsidRPr="00DB11B4">
        <w:rPr>
          <w:rStyle w:val="Char6"/>
          <w:rFonts w:hint="cs"/>
          <w:rtl/>
        </w:rPr>
        <w:t>رابعا</w:t>
      </w:r>
      <w:r w:rsidRPr="00DB11B4">
        <w:rPr>
          <w:rFonts w:hint="cs"/>
          <w:rtl/>
        </w:rPr>
        <w:t xml:space="preserve">: ذکر نام </w:t>
      </w:r>
      <w:r w:rsidR="001D1924" w:rsidRPr="00DB11B4">
        <w:rPr>
          <w:rStyle w:val="Char5"/>
          <w:rtl/>
        </w:rPr>
        <w:t>«</w:t>
      </w:r>
      <w:r w:rsidRPr="00DB11B4">
        <w:rPr>
          <w:rFonts w:hint="cs"/>
          <w:rtl/>
        </w:rPr>
        <w:t>محسن</w:t>
      </w:r>
      <w:r w:rsidR="001D1924" w:rsidRPr="00DB11B4">
        <w:rPr>
          <w:rStyle w:val="Char5"/>
          <w:rtl/>
        </w:rPr>
        <w:t>»</w:t>
      </w:r>
      <w:r w:rsidRPr="00DB11B4">
        <w:rPr>
          <w:rFonts w:hint="cs"/>
          <w:rtl/>
        </w:rPr>
        <w:t xml:space="preserve"> و </w:t>
      </w:r>
      <w:r w:rsidR="001D1924" w:rsidRPr="00DB11B4">
        <w:rPr>
          <w:rStyle w:val="Char5"/>
          <w:rtl/>
        </w:rPr>
        <w:t>«</w:t>
      </w:r>
      <w:r w:rsidRPr="00DB11B4">
        <w:rPr>
          <w:rFonts w:hint="cs"/>
          <w:rtl/>
        </w:rPr>
        <w:t>مشبر</w:t>
      </w:r>
      <w:r w:rsidR="001D1924" w:rsidRPr="00DB11B4">
        <w:rPr>
          <w:rStyle w:val="Char5"/>
          <w:rtl/>
        </w:rPr>
        <w:t>»</w:t>
      </w:r>
      <w:r w:rsidRPr="00DB11B4">
        <w:rPr>
          <w:rFonts w:hint="cs"/>
          <w:rtl/>
        </w:rPr>
        <w:t xml:space="preserve"> با عنوان پسران هارون، از مناکیر هانی بن هانی و انفرادات اوست و کسی دیگر آن را ذکر نکرده است، حدیث فوق در معجم طبرانی از طریق دیگری از یحیی بن عیسی رملی تمیمی نیز روایت شده است، می</w:t>
      </w:r>
      <w:r w:rsidR="0012698C" w:rsidRPr="00DB11B4">
        <w:rPr>
          <w:rFonts w:hint="cs"/>
          <w:rtl/>
        </w:rPr>
        <w:t>‌</w:t>
      </w:r>
      <w:r w:rsidRPr="00DB11B4">
        <w:rPr>
          <w:rFonts w:hint="cs"/>
          <w:rtl/>
        </w:rPr>
        <w:t>گوید: اعمش از زبان صالح بن ابی الجعد به ما گفت که علی</w:t>
      </w:r>
      <w:r w:rsidR="001E1A99">
        <w:rPr>
          <w:rFonts w:hint="cs"/>
          <w:rtl/>
        </w:rPr>
        <w:t xml:space="preserve"> </w:t>
      </w:r>
      <w:r w:rsidR="00A2281B" w:rsidRPr="00DB11B4">
        <w:rPr>
          <w:rFonts w:cs="CTraditional Arabic" w:hint="cs"/>
          <w:rtl/>
        </w:rPr>
        <w:t xml:space="preserve">س </w:t>
      </w:r>
      <w:r w:rsidRPr="00DB11B4">
        <w:rPr>
          <w:rFonts w:hint="cs"/>
          <w:rtl/>
        </w:rPr>
        <w:t xml:space="preserve">گفته است: من مردی بودم </w:t>
      </w:r>
      <w:r w:rsidR="00531EEC" w:rsidRPr="00DB11B4">
        <w:rPr>
          <w:rFonts w:hint="cs"/>
          <w:rtl/>
        </w:rPr>
        <w:t xml:space="preserve">که </w:t>
      </w:r>
      <w:r w:rsidRPr="00DB11B4">
        <w:rPr>
          <w:rFonts w:hint="cs"/>
          <w:rtl/>
        </w:rPr>
        <w:t xml:space="preserve">(حرب= جنگ) </w:t>
      </w:r>
      <w:r w:rsidR="00531EEC" w:rsidRPr="00DB11B4">
        <w:rPr>
          <w:rFonts w:hint="cs"/>
          <w:rtl/>
        </w:rPr>
        <w:t xml:space="preserve">را دوست داشتم، </w:t>
      </w:r>
      <w:r w:rsidRPr="00DB11B4">
        <w:rPr>
          <w:rFonts w:hint="cs"/>
          <w:rtl/>
        </w:rPr>
        <w:t>وقتی حسن متولد شد خواستم او را حرب نام گذارم اما رسول الله</w:t>
      </w:r>
      <w:r w:rsidR="00A2281B" w:rsidRPr="00DB11B4">
        <w:rPr>
          <w:rFonts w:cs="CTraditional Arabic" w:hint="cs"/>
          <w:rtl/>
        </w:rPr>
        <w:t xml:space="preserve"> ص </w:t>
      </w:r>
      <w:r w:rsidRPr="00DB11B4">
        <w:rPr>
          <w:rFonts w:hint="cs"/>
          <w:rtl/>
        </w:rPr>
        <w:t>او را حسن نام نهادند و وقتی حسین متولد شد، خواستم او را حرب نام گذارم که رسول الله</w:t>
      </w:r>
      <w:r w:rsidR="00A2281B" w:rsidRPr="00DB11B4">
        <w:rPr>
          <w:rFonts w:cs="CTraditional Arabic" w:hint="cs"/>
          <w:rtl/>
        </w:rPr>
        <w:t xml:space="preserve"> ص </w:t>
      </w:r>
      <w:r w:rsidRPr="00DB11B4">
        <w:rPr>
          <w:rFonts w:hint="cs"/>
          <w:rtl/>
        </w:rPr>
        <w:t>او را حسین نام گذاشتند</w:t>
      </w:r>
      <w:r w:rsidR="005C634F" w:rsidRPr="00DB11B4">
        <w:rPr>
          <w:rFonts w:hint="cs"/>
          <w:rtl/>
        </w:rPr>
        <w:t xml:space="preserve"> و فرمودند: من این دو پسرم را نام</w:t>
      </w:r>
      <w:r w:rsidR="00531EEC" w:rsidRPr="00DB11B4">
        <w:rPr>
          <w:rFonts w:hint="cs"/>
          <w:rtl/>
        </w:rPr>
        <w:t>‌</w:t>
      </w:r>
      <w:r w:rsidR="005C634F" w:rsidRPr="00DB11B4">
        <w:rPr>
          <w:rFonts w:hint="cs"/>
          <w:rtl/>
        </w:rPr>
        <w:t>های پ</w:t>
      </w:r>
      <w:r w:rsidR="001D1924" w:rsidRPr="00DB11B4">
        <w:rPr>
          <w:rFonts w:hint="cs"/>
          <w:rtl/>
        </w:rPr>
        <w:t>سران هارون شبر و مشبر نام نهاده‌</w:t>
      </w:r>
      <w:r w:rsidR="005C634F" w:rsidRPr="00DB11B4">
        <w:rPr>
          <w:rFonts w:hint="cs"/>
          <w:rtl/>
        </w:rPr>
        <w:t>ام.</w:t>
      </w:r>
    </w:p>
    <w:p w:rsidR="005C634F" w:rsidRPr="00DB11B4" w:rsidRDefault="005C634F" w:rsidP="001E1A99">
      <w:pPr>
        <w:pStyle w:val="a5"/>
        <w:rPr>
          <w:rtl/>
        </w:rPr>
      </w:pPr>
      <w:r w:rsidRPr="00DB11B4">
        <w:rPr>
          <w:rFonts w:hint="cs"/>
          <w:rtl/>
        </w:rPr>
        <w:t xml:space="preserve">سند این روایت ضعیف و منقطع است؛ روایت سالم بن ابی الجعد از علی، مرسل است؛ همان گونه که ابوزرعه گفته است، </w:t>
      </w:r>
      <w:r w:rsidR="00317E9C" w:rsidRPr="00DB11B4">
        <w:rPr>
          <w:rFonts w:hint="cs"/>
          <w:rtl/>
        </w:rPr>
        <w:t xml:space="preserve">رملی، </w:t>
      </w:r>
      <w:r w:rsidRPr="00DB11B4">
        <w:rPr>
          <w:rFonts w:hint="cs"/>
          <w:rtl/>
        </w:rPr>
        <w:t xml:space="preserve">آن گونه که </w:t>
      </w:r>
      <w:r w:rsidR="00317E9C" w:rsidRPr="00DB11B4">
        <w:rPr>
          <w:rFonts w:hint="cs"/>
          <w:rtl/>
        </w:rPr>
        <w:t xml:space="preserve">حافظ </w:t>
      </w:r>
      <w:r w:rsidR="001D1924" w:rsidRPr="00DB11B4">
        <w:rPr>
          <w:rFonts w:hint="cs"/>
          <w:rtl/>
        </w:rPr>
        <w:t>ا</w:t>
      </w:r>
      <w:r w:rsidR="00317E9C" w:rsidRPr="00DB11B4">
        <w:rPr>
          <w:rFonts w:hint="cs"/>
          <w:rtl/>
        </w:rPr>
        <w:t>بن حجر گفته: صدوق است اما در روایت خطا می</w:t>
      </w:r>
      <w:r w:rsidR="00531EEC" w:rsidRPr="00DB11B4">
        <w:rPr>
          <w:rFonts w:hint="cs"/>
          <w:rtl/>
        </w:rPr>
        <w:t>‌</w:t>
      </w:r>
      <w:r w:rsidR="00317E9C" w:rsidRPr="00DB11B4">
        <w:rPr>
          <w:rFonts w:hint="cs"/>
          <w:rtl/>
        </w:rPr>
        <w:t>کند</w:t>
      </w:r>
      <w:r w:rsidR="00FA3487" w:rsidRPr="00DB11B4">
        <w:rPr>
          <w:vertAlign w:val="superscript"/>
          <w:rtl/>
        </w:rPr>
        <w:footnoteReference w:id="33"/>
      </w:r>
      <w:r w:rsidR="001E1A99">
        <w:rPr>
          <w:rFonts w:hint="cs"/>
          <w:rtl/>
        </w:rPr>
        <w:t>.</w:t>
      </w:r>
    </w:p>
    <w:p w:rsidR="00C47748" w:rsidRPr="00DB11B4" w:rsidRDefault="00317E9C" w:rsidP="00DB11B4">
      <w:pPr>
        <w:pStyle w:val="a5"/>
        <w:rPr>
          <w:rtl/>
        </w:rPr>
      </w:pPr>
      <w:r w:rsidRPr="00DB11B4">
        <w:rPr>
          <w:rFonts w:hint="cs"/>
          <w:rtl/>
        </w:rPr>
        <w:t>این روایت با آنکه ضعیف است اما از روایت اول بیشتر قابل قبول است</w:t>
      </w:r>
      <w:r w:rsidR="00531EEC" w:rsidRPr="00DB11B4">
        <w:rPr>
          <w:rFonts w:hint="cs"/>
          <w:rtl/>
        </w:rPr>
        <w:t>؛</w:t>
      </w:r>
      <w:r w:rsidRPr="00DB11B4">
        <w:rPr>
          <w:rFonts w:hint="cs"/>
          <w:rtl/>
        </w:rPr>
        <w:t xml:space="preserve"> زیرا در آن آمده که علی</w:t>
      </w:r>
      <w:r w:rsidR="001E1A99">
        <w:rPr>
          <w:rFonts w:cs="CTraditional Arabic" w:hint="cs"/>
          <w:rtl/>
        </w:rPr>
        <w:t xml:space="preserve"> </w:t>
      </w:r>
      <w:r w:rsidR="00A2281B" w:rsidRPr="00DB11B4">
        <w:rPr>
          <w:rFonts w:cs="CTraditional Arabic" w:hint="cs"/>
          <w:rtl/>
        </w:rPr>
        <w:t xml:space="preserve">س </w:t>
      </w:r>
      <w:r w:rsidRPr="00DB11B4">
        <w:rPr>
          <w:rFonts w:hint="cs"/>
          <w:rtl/>
        </w:rPr>
        <w:t>خواست پسرانش را حرب نام بگذارد اما به احترام خواسته</w:t>
      </w:r>
      <w:r w:rsidR="00531EEC" w:rsidRPr="00DB11B4">
        <w:rPr>
          <w:rFonts w:hint="cs"/>
          <w:rtl/>
        </w:rPr>
        <w:t>‌ی</w:t>
      </w:r>
      <w:r w:rsidRPr="00DB11B4">
        <w:rPr>
          <w:rFonts w:hint="cs"/>
          <w:rtl/>
        </w:rPr>
        <w:t xml:space="preserve"> رسول الله</w:t>
      </w:r>
      <w:r w:rsidR="00A2281B" w:rsidRPr="00DB11B4">
        <w:rPr>
          <w:rFonts w:cs="CTraditional Arabic" w:hint="cs"/>
          <w:rtl/>
        </w:rPr>
        <w:t xml:space="preserve"> ص </w:t>
      </w:r>
      <w:r w:rsidRPr="00DB11B4">
        <w:rPr>
          <w:rFonts w:hint="cs"/>
          <w:rtl/>
        </w:rPr>
        <w:t xml:space="preserve">این کار را نکرد. </w:t>
      </w:r>
    </w:p>
    <w:p w:rsidR="00317E9C" w:rsidRPr="00DB11B4" w:rsidRDefault="00317E9C" w:rsidP="00DB11B4">
      <w:pPr>
        <w:pStyle w:val="a5"/>
        <w:rPr>
          <w:rtl/>
        </w:rPr>
      </w:pPr>
      <w:r w:rsidRPr="00DB11B4">
        <w:rPr>
          <w:rFonts w:hint="cs"/>
          <w:rtl/>
        </w:rPr>
        <w:t>و همچنین در روایت سلمان</w:t>
      </w:r>
      <w:r w:rsidR="001E1A99">
        <w:rPr>
          <w:rFonts w:cs="CTraditional Arabic" w:hint="cs"/>
          <w:rtl/>
        </w:rPr>
        <w:t xml:space="preserve"> </w:t>
      </w:r>
      <w:r w:rsidR="00A2281B" w:rsidRPr="00DB11B4">
        <w:rPr>
          <w:rFonts w:cs="CTraditional Arabic" w:hint="cs"/>
          <w:rtl/>
        </w:rPr>
        <w:t xml:space="preserve">س </w:t>
      </w:r>
      <w:r w:rsidRPr="00DB11B4">
        <w:rPr>
          <w:rFonts w:hint="cs"/>
          <w:rtl/>
        </w:rPr>
        <w:t xml:space="preserve">نیز </w:t>
      </w:r>
      <w:r w:rsidR="00C47748" w:rsidRPr="00DB11B4">
        <w:rPr>
          <w:rFonts w:hint="cs"/>
          <w:rtl/>
        </w:rPr>
        <w:t xml:space="preserve">نامی از </w:t>
      </w:r>
      <w:r w:rsidR="001D1924" w:rsidRPr="00DB11B4">
        <w:rPr>
          <w:rStyle w:val="Char5"/>
          <w:rtl/>
        </w:rPr>
        <w:t>«</w:t>
      </w:r>
      <w:r w:rsidR="00C47748" w:rsidRPr="00DB11B4">
        <w:rPr>
          <w:rFonts w:hint="cs"/>
          <w:rtl/>
        </w:rPr>
        <w:t>محسن</w:t>
      </w:r>
      <w:r w:rsidR="001D1924" w:rsidRPr="00DB11B4">
        <w:rPr>
          <w:rStyle w:val="Char5"/>
          <w:rtl/>
        </w:rPr>
        <w:t>»</w:t>
      </w:r>
      <w:r w:rsidR="00C47748" w:rsidRPr="00DB11B4">
        <w:rPr>
          <w:rFonts w:hint="cs"/>
          <w:rtl/>
        </w:rPr>
        <w:t xml:space="preserve"> و </w:t>
      </w:r>
      <w:r w:rsidR="001D1924" w:rsidRPr="00DB11B4">
        <w:rPr>
          <w:rStyle w:val="Char5"/>
          <w:rtl/>
        </w:rPr>
        <w:t>«</w:t>
      </w:r>
      <w:r w:rsidR="00C47748" w:rsidRPr="00DB11B4">
        <w:rPr>
          <w:rFonts w:hint="cs"/>
          <w:rtl/>
        </w:rPr>
        <w:t>مشبر</w:t>
      </w:r>
      <w:r w:rsidR="001D1924" w:rsidRPr="00DB11B4">
        <w:rPr>
          <w:rStyle w:val="Char5"/>
          <w:rtl/>
        </w:rPr>
        <w:t>»</w:t>
      </w:r>
      <w:r w:rsidR="00C47748" w:rsidRPr="00DB11B4">
        <w:rPr>
          <w:rFonts w:hint="cs"/>
          <w:rtl/>
        </w:rPr>
        <w:t xml:space="preserve"> نیست، این جای ت</w:t>
      </w:r>
      <w:r w:rsidR="00531EEC" w:rsidRPr="00DB11B4">
        <w:rPr>
          <w:rFonts w:hint="cs"/>
          <w:rtl/>
        </w:rPr>
        <w:t>أ</w:t>
      </w:r>
      <w:r w:rsidR="00C47748" w:rsidRPr="00DB11B4">
        <w:rPr>
          <w:rFonts w:hint="cs"/>
          <w:rtl/>
        </w:rPr>
        <w:t>مل است.</w:t>
      </w:r>
    </w:p>
    <w:p w:rsidR="00C47748" w:rsidRPr="002F0907" w:rsidRDefault="00C47748" w:rsidP="00DB11B4">
      <w:pPr>
        <w:pStyle w:val="a5"/>
        <w:rPr>
          <w:spacing w:val="-4"/>
          <w:rtl/>
        </w:rPr>
      </w:pPr>
      <w:r w:rsidRPr="002F0907">
        <w:rPr>
          <w:rStyle w:val="Char6"/>
          <w:rFonts w:hint="cs"/>
          <w:spacing w:val="-4"/>
          <w:rtl/>
        </w:rPr>
        <w:t>خامسا</w:t>
      </w:r>
      <w:r w:rsidRPr="002F0907">
        <w:rPr>
          <w:rFonts w:hint="cs"/>
          <w:spacing w:val="-4"/>
          <w:rtl/>
        </w:rPr>
        <w:t>: هارون پسرانی به این نام نداشته است و کسانی که پسران هارون را با این نام</w:t>
      </w:r>
      <w:r w:rsidR="00531EEC" w:rsidRPr="002F0907">
        <w:rPr>
          <w:rFonts w:hint="cs"/>
          <w:spacing w:val="-4"/>
          <w:rtl/>
        </w:rPr>
        <w:t>‌</w:t>
      </w:r>
      <w:r w:rsidRPr="002F0907">
        <w:rPr>
          <w:rFonts w:hint="cs"/>
          <w:spacing w:val="-4"/>
          <w:rtl/>
        </w:rPr>
        <w:t>ها می</w:t>
      </w:r>
      <w:r w:rsidR="00531EEC" w:rsidRPr="002F0907">
        <w:rPr>
          <w:rFonts w:hint="cs"/>
          <w:spacing w:val="-4"/>
          <w:rtl/>
        </w:rPr>
        <w:t>‌</w:t>
      </w:r>
      <w:r w:rsidRPr="002F0907">
        <w:rPr>
          <w:rFonts w:hint="cs"/>
          <w:spacing w:val="-4"/>
          <w:rtl/>
        </w:rPr>
        <w:t>شناسند به همین روایت استناد کرده</w:t>
      </w:r>
      <w:r w:rsidR="001F30FE">
        <w:rPr>
          <w:rFonts w:hint="cs"/>
          <w:spacing w:val="-4"/>
          <w:rtl/>
        </w:rPr>
        <w:t>‌اند</w:t>
      </w:r>
      <w:r w:rsidR="003E765B" w:rsidRPr="002F0907">
        <w:rPr>
          <w:rFonts w:hint="cs"/>
          <w:spacing w:val="-4"/>
          <w:rtl/>
        </w:rPr>
        <w:t xml:space="preserve"> وهمان گونه که می</w:t>
      </w:r>
      <w:r w:rsidR="00531EEC" w:rsidRPr="002F0907">
        <w:rPr>
          <w:rFonts w:hint="cs"/>
          <w:spacing w:val="-4"/>
          <w:rtl/>
        </w:rPr>
        <w:t>‌</w:t>
      </w:r>
      <w:r w:rsidR="003E765B" w:rsidRPr="002F0907">
        <w:rPr>
          <w:rFonts w:hint="cs"/>
          <w:spacing w:val="-4"/>
          <w:rtl/>
        </w:rPr>
        <w:t>بینید این روایت صلاحیت شاهد بودن برای روایتی دیگر را ندارد چه رسد به اینکه مستقیما از آن استدلال شود.</w:t>
      </w:r>
    </w:p>
    <w:p w:rsidR="003E765B" w:rsidRPr="00DB11B4" w:rsidRDefault="003E765B" w:rsidP="001F30FE">
      <w:pPr>
        <w:pStyle w:val="a5"/>
        <w:rPr>
          <w:rtl/>
        </w:rPr>
      </w:pPr>
      <w:r w:rsidRPr="00DB11B4">
        <w:rPr>
          <w:rFonts w:hint="cs"/>
          <w:rtl/>
        </w:rPr>
        <w:t>و هنگامی که برای نمونه به سفر خروج؛ کتابی که یهود و نصاری به آن معتقدند بر می</w:t>
      </w:r>
      <w:r w:rsidR="00531EEC" w:rsidRPr="00DB11B4">
        <w:rPr>
          <w:rFonts w:hint="cs"/>
          <w:rtl/>
        </w:rPr>
        <w:t>‌</w:t>
      </w:r>
      <w:r w:rsidRPr="00DB11B4">
        <w:rPr>
          <w:rFonts w:hint="cs"/>
          <w:rtl/>
        </w:rPr>
        <w:t>گردیم می</w:t>
      </w:r>
      <w:r w:rsidR="00531EEC" w:rsidRPr="00DB11B4">
        <w:rPr>
          <w:rFonts w:hint="cs"/>
          <w:rtl/>
        </w:rPr>
        <w:t>‌</w:t>
      </w:r>
      <w:r w:rsidRPr="00DB11B4">
        <w:rPr>
          <w:rFonts w:hint="cs"/>
          <w:rtl/>
        </w:rPr>
        <w:t>بینیم که در اصحاح ششم که نام</w:t>
      </w:r>
      <w:r w:rsidR="00531EEC" w:rsidRPr="00DB11B4">
        <w:rPr>
          <w:rFonts w:hint="cs"/>
          <w:rtl/>
        </w:rPr>
        <w:t>‌</w:t>
      </w:r>
      <w:r w:rsidRPr="00DB11B4">
        <w:rPr>
          <w:rFonts w:hint="cs"/>
          <w:rtl/>
        </w:rPr>
        <w:t xml:space="preserve">های پسران هارون </w:t>
      </w:r>
      <w:r w:rsidR="00B76004" w:rsidRPr="00DB11B4">
        <w:rPr>
          <w:rFonts w:cs="CTraditional Arabic" w:hint="cs"/>
          <w:rtl/>
        </w:rPr>
        <w:t>÷</w:t>
      </w:r>
      <w:r w:rsidRPr="00DB11B4">
        <w:rPr>
          <w:rFonts w:hint="cs"/>
          <w:rtl/>
        </w:rPr>
        <w:t xml:space="preserve"> را بر می</w:t>
      </w:r>
      <w:r w:rsidR="00531EEC" w:rsidRPr="00DB11B4">
        <w:rPr>
          <w:rFonts w:hint="cs"/>
          <w:rtl/>
        </w:rPr>
        <w:t>‌</w:t>
      </w:r>
      <w:r w:rsidRPr="00DB11B4">
        <w:rPr>
          <w:rFonts w:hint="cs"/>
          <w:rtl/>
        </w:rPr>
        <w:t xml:space="preserve">شمارد، آمده است که: </w:t>
      </w:r>
      <w:r w:rsidR="004B46E0" w:rsidRPr="00DB11B4">
        <w:rPr>
          <w:rFonts w:hint="cs"/>
          <w:rtl/>
        </w:rPr>
        <w:t>هارون، الیشابع دختر عمیناداب خواهر نحشون را به همسری گرفت و از وی فرزندانش:</w:t>
      </w:r>
      <w:r w:rsidR="00C45E67" w:rsidRPr="00DB11B4">
        <w:rPr>
          <w:rFonts w:hint="cs"/>
          <w:rtl/>
        </w:rPr>
        <w:t xml:space="preserve"> ناداب، ابیهو، العازا، و ایثاما</w:t>
      </w:r>
      <w:r w:rsidR="004B46E0" w:rsidRPr="00DB11B4">
        <w:rPr>
          <w:rFonts w:hint="cs"/>
          <w:rtl/>
        </w:rPr>
        <w:t>را زاییده شدند</w:t>
      </w:r>
      <w:r w:rsidR="00FA3487" w:rsidRPr="00DB11B4">
        <w:rPr>
          <w:vertAlign w:val="superscript"/>
          <w:rtl/>
        </w:rPr>
        <w:footnoteReference w:id="34"/>
      </w:r>
      <w:r w:rsidR="001F30FE">
        <w:rPr>
          <w:rFonts w:hint="cs"/>
          <w:rtl/>
        </w:rPr>
        <w:t>.</w:t>
      </w:r>
    </w:p>
    <w:p w:rsidR="004B46E0" w:rsidRPr="00DB11B4" w:rsidRDefault="004B46E0" w:rsidP="00DB11B4">
      <w:pPr>
        <w:pStyle w:val="a5"/>
        <w:rPr>
          <w:rtl/>
        </w:rPr>
      </w:pPr>
      <w:r w:rsidRPr="00DB11B4">
        <w:rPr>
          <w:rFonts w:hint="cs"/>
          <w:rtl/>
        </w:rPr>
        <w:t>پسران هارون نزد اهل کتاب این</w:t>
      </w:r>
      <w:r w:rsidR="009B2FC1">
        <w:rPr>
          <w:rFonts w:hint="cs"/>
          <w:rtl/>
        </w:rPr>
        <w:t>‌ها</w:t>
      </w:r>
      <w:r w:rsidRPr="00DB11B4">
        <w:rPr>
          <w:rFonts w:hint="cs"/>
          <w:rtl/>
        </w:rPr>
        <w:t>یند، شبر و شبیر و مشبر از کجا آمده</w:t>
      </w:r>
      <w:r w:rsidR="001F30FE">
        <w:rPr>
          <w:rFonts w:hint="cs"/>
          <w:rtl/>
        </w:rPr>
        <w:t>‌اند</w:t>
      </w:r>
      <w:r w:rsidRPr="00DB11B4">
        <w:rPr>
          <w:rFonts w:hint="cs"/>
          <w:rtl/>
        </w:rPr>
        <w:t>؟</w:t>
      </w:r>
    </w:p>
    <w:p w:rsidR="001C089D" w:rsidRPr="00DB11B4" w:rsidRDefault="004B46E0" w:rsidP="00DB11B4">
      <w:pPr>
        <w:pStyle w:val="a5"/>
        <w:rPr>
          <w:rtl/>
        </w:rPr>
      </w:pPr>
      <w:r w:rsidRPr="00DB11B4">
        <w:rPr>
          <w:rFonts w:hint="cs"/>
          <w:rtl/>
        </w:rPr>
        <w:t>سادسا: در روایات ثابت است که رسول الله</w:t>
      </w:r>
      <w:r w:rsidR="00A2281B" w:rsidRPr="00DB11B4">
        <w:rPr>
          <w:rFonts w:cs="CTraditional Arabic" w:hint="cs"/>
          <w:rtl/>
        </w:rPr>
        <w:t xml:space="preserve"> ص </w:t>
      </w:r>
      <w:r w:rsidRPr="00DB11B4">
        <w:rPr>
          <w:rFonts w:hint="cs"/>
          <w:rtl/>
        </w:rPr>
        <w:t>برای حسن و حسین نام برگزیده</w:t>
      </w:r>
      <w:r w:rsidR="00141A76" w:rsidRPr="00DB11B4">
        <w:rPr>
          <w:rFonts w:hint="cs"/>
        </w:rPr>
        <w:t>‌</w:t>
      </w:r>
      <w:r w:rsidRPr="00DB11B4">
        <w:rPr>
          <w:rFonts w:hint="cs"/>
          <w:rtl/>
        </w:rPr>
        <w:t>اند نه علی، و روایت مورد بحث با آن تناقض دارد.</w:t>
      </w:r>
    </w:p>
    <w:p w:rsidR="003A7018" w:rsidRPr="002F0907" w:rsidRDefault="001C089D" w:rsidP="002F0907">
      <w:pPr>
        <w:pStyle w:val="a6"/>
        <w:rPr>
          <w:rtl/>
        </w:rPr>
      </w:pPr>
      <w:r w:rsidRPr="002F0907">
        <w:rPr>
          <w:rFonts w:hint="cs"/>
          <w:rtl/>
        </w:rPr>
        <w:t>روایت دوم</w:t>
      </w:r>
    </w:p>
    <w:p w:rsidR="003A7018" w:rsidRPr="00DB11B4" w:rsidRDefault="003A7018" w:rsidP="00DB11B4">
      <w:pPr>
        <w:pStyle w:val="a5"/>
        <w:rPr>
          <w:rtl/>
        </w:rPr>
      </w:pPr>
      <w:r w:rsidRPr="00DB11B4">
        <w:rPr>
          <w:rFonts w:hint="cs"/>
          <w:rtl/>
        </w:rPr>
        <w:t>سلمان</w:t>
      </w:r>
      <w:r w:rsidR="00A2281B" w:rsidRPr="00DB11B4">
        <w:rPr>
          <w:rFonts w:cs="CTraditional Arabic" w:hint="cs"/>
          <w:rtl/>
        </w:rPr>
        <w:t xml:space="preserve">س </w:t>
      </w:r>
      <w:r w:rsidRPr="00DB11B4">
        <w:rPr>
          <w:rFonts w:hint="cs"/>
          <w:rtl/>
        </w:rPr>
        <w:t>می</w:t>
      </w:r>
      <w:r w:rsidR="00033496" w:rsidRPr="00DB11B4">
        <w:rPr>
          <w:rFonts w:hint="cs"/>
          <w:rtl/>
        </w:rPr>
        <w:t>‌</w:t>
      </w:r>
      <w:r w:rsidRPr="00DB11B4">
        <w:rPr>
          <w:rFonts w:hint="cs"/>
          <w:rtl/>
        </w:rPr>
        <w:t>گوید، رسول الله</w:t>
      </w:r>
      <w:r w:rsidR="00A2281B" w:rsidRPr="00DB11B4">
        <w:rPr>
          <w:rFonts w:cs="CTraditional Arabic" w:hint="cs"/>
          <w:rtl/>
        </w:rPr>
        <w:t xml:space="preserve"> ص </w:t>
      </w:r>
      <w:r w:rsidRPr="00DB11B4">
        <w:rPr>
          <w:rFonts w:hint="cs"/>
          <w:rtl/>
        </w:rPr>
        <w:t>فرمودند: حس</w:t>
      </w:r>
      <w:r w:rsidR="00033496" w:rsidRPr="00DB11B4">
        <w:rPr>
          <w:rFonts w:hint="cs"/>
          <w:rtl/>
        </w:rPr>
        <w:t xml:space="preserve">ن و حسین را به نام پسران هارون </w:t>
      </w:r>
      <w:r w:rsidRPr="00DB11B4">
        <w:rPr>
          <w:rFonts w:hint="cs"/>
          <w:rtl/>
        </w:rPr>
        <w:t>ش</w:t>
      </w:r>
      <w:r w:rsidR="00033496" w:rsidRPr="00DB11B4">
        <w:rPr>
          <w:rFonts w:hint="cs"/>
          <w:rtl/>
        </w:rPr>
        <w:t>ب</w:t>
      </w:r>
      <w:r w:rsidRPr="00DB11B4">
        <w:rPr>
          <w:rFonts w:hint="cs"/>
          <w:rtl/>
        </w:rPr>
        <w:t>ر و شبیر نام نهاده ام.</w:t>
      </w:r>
      <w:r w:rsidR="00FA3487" w:rsidRPr="00DB11B4">
        <w:rPr>
          <w:vertAlign w:val="superscript"/>
          <w:rtl/>
        </w:rPr>
        <w:footnoteReference w:id="35"/>
      </w:r>
    </w:p>
    <w:p w:rsidR="003A7018" w:rsidRPr="00DB11B4" w:rsidRDefault="003A7018" w:rsidP="002F0907">
      <w:pPr>
        <w:pStyle w:val="a5"/>
        <w:widowControl w:val="0"/>
        <w:rPr>
          <w:rtl/>
        </w:rPr>
      </w:pPr>
      <w:r w:rsidRPr="00DB11B4">
        <w:rPr>
          <w:rFonts w:hint="cs"/>
          <w:rtl/>
        </w:rPr>
        <w:t>در سند این روایت فردی به نام برذعه ابن عبدالرحمن وجود دارد که ابن حبان درباره وی گفته است: احادیث منکر و</w:t>
      </w:r>
      <w:r w:rsidR="009B2FC1">
        <w:rPr>
          <w:rFonts w:hint="cs"/>
          <w:rtl/>
        </w:rPr>
        <w:t xml:space="preserve"> بی‌</w:t>
      </w:r>
      <w:r w:rsidRPr="00DB11B4">
        <w:rPr>
          <w:rFonts w:hint="cs"/>
          <w:rtl/>
        </w:rPr>
        <w:t>بنیادی را روایت می</w:t>
      </w:r>
      <w:r w:rsidR="00B309EC" w:rsidRPr="00DB11B4">
        <w:rPr>
          <w:rFonts w:hint="cs"/>
          <w:rtl/>
        </w:rPr>
        <w:t>‌</w:t>
      </w:r>
      <w:r w:rsidRPr="00DB11B4">
        <w:rPr>
          <w:rFonts w:hint="cs"/>
          <w:rtl/>
        </w:rPr>
        <w:t>کند و در آن دچار وهم می</w:t>
      </w:r>
      <w:r w:rsidR="00B309EC" w:rsidRPr="00DB11B4">
        <w:rPr>
          <w:rFonts w:hint="cs"/>
          <w:rtl/>
        </w:rPr>
        <w:t>‌</w:t>
      </w:r>
      <w:r w:rsidRPr="00DB11B4">
        <w:rPr>
          <w:rFonts w:hint="cs"/>
          <w:rtl/>
        </w:rPr>
        <w:t>شود و احتجاج به آن جایز نیست</w:t>
      </w:r>
      <w:r w:rsidR="00FA3487" w:rsidRPr="00DB11B4">
        <w:rPr>
          <w:vertAlign w:val="superscript"/>
          <w:rtl/>
        </w:rPr>
        <w:footnoteReference w:id="36"/>
      </w:r>
      <w:r w:rsidR="002F0907">
        <w:rPr>
          <w:rFonts w:hint="cs"/>
          <w:rtl/>
        </w:rPr>
        <w:t>.</w:t>
      </w:r>
      <w:r w:rsidRPr="00DB11B4">
        <w:rPr>
          <w:rFonts w:hint="cs"/>
          <w:rtl/>
        </w:rPr>
        <w:t xml:space="preserve"> ذهبی می</w:t>
      </w:r>
      <w:r w:rsidR="00B309EC" w:rsidRPr="00DB11B4">
        <w:rPr>
          <w:rFonts w:hint="cs"/>
          <w:rtl/>
        </w:rPr>
        <w:t>‌</w:t>
      </w:r>
      <w:r w:rsidRPr="00DB11B4">
        <w:rPr>
          <w:rFonts w:hint="cs"/>
          <w:rtl/>
        </w:rPr>
        <w:t>گوید: او روایات منکری دارد</w:t>
      </w:r>
      <w:r w:rsidR="00FA3487" w:rsidRPr="00DB11B4">
        <w:rPr>
          <w:vertAlign w:val="superscript"/>
          <w:rtl/>
        </w:rPr>
        <w:footnoteReference w:id="37"/>
      </w:r>
      <w:r w:rsidR="002F0907">
        <w:rPr>
          <w:rFonts w:hint="cs"/>
          <w:rtl/>
        </w:rPr>
        <w:t>.</w:t>
      </w:r>
      <w:r w:rsidRPr="00DB11B4">
        <w:rPr>
          <w:rFonts w:hint="cs"/>
          <w:rtl/>
        </w:rPr>
        <w:t xml:space="preserve"> و راوی دیگرش عمرو بن حریث است، </w:t>
      </w:r>
      <w:r w:rsidR="00B309EC" w:rsidRPr="00DB11B4">
        <w:rPr>
          <w:rFonts w:hint="cs"/>
          <w:rtl/>
        </w:rPr>
        <w:t xml:space="preserve">امام </w:t>
      </w:r>
      <w:r w:rsidRPr="00DB11B4">
        <w:rPr>
          <w:rFonts w:hint="cs"/>
          <w:rtl/>
        </w:rPr>
        <w:t xml:space="preserve">بخاری در </w:t>
      </w:r>
      <w:r w:rsidR="001D1924" w:rsidRPr="00DB11B4">
        <w:rPr>
          <w:rStyle w:val="Char5"/>
          <w:rtl/>
        </w:rPr>
        <w:t>«</w:t>
      </w:r>
      <w:r w:rsidRPr="00DB11B4">
        <w:rPr>
          <w:rFonts w:hint="cs"/>
          <w:rtl/>
        </w:rPr>
        <w:t>التاریخ الکبیر</w:t>
      </w:r>
      <w:r w:rsidR="001D1924" w:rsidRPr="00DB11B4">
        <w:rPr>
          <w:rStyle w:val="Char5"/>
          <w:rtl/>
        </w:rPr>
        <w:t>»</w:t>
      </w:r>
      <w:r w:rsidRPr="00DB11B4">
        <w:rPr>
          <w:rFonts w:hint="cs"/>
          <w:rtl/>
        </w:rPr>
        <w:t xml:space="preserve"> و ابن ابی</w:t>
      </w:r>
      <w:r w:rsidR="007268C6" w:rsidRPr="00DB11B4">
        <w:rPr>
          <w:rFonts w:hint="cs"/>
          <w:rtl/>
        </w:rPr>
        <w:t>‌</w:t>
      </w:r>
      <w:r w:rsidRPr="00DB11B4">
        <w:rPr>
          <w:rFonts w:hint="cs"/>
          <w:rtl/>
        </w:rPr>
        <w:t xml:space="preserve">حاتم در </w:t>
      </w:r>
      <w:r w:rsidR="001D1924" w:rsidRPr="00DB11B4">
        <w:rPr>
          <w:rStyle w:val="Char5"/>
          <w:rtl/>
        </w:rPr>
        <w:t>«</w:t>
      </w:r>
      <w:r w:rsidR="002F0907">
        <w:rPr>
          <w:rFonts w:hint="cs"/>
          <w:rtl/>
        </w:rPr>
        <w:t>الجرح و</w:t>
      </w:r>
      <w:r w:rsidRPr="00DB11B4">
        <w:rPr>
          <w:rFonts w:hint="cs"/>
          <w:rtl/>
        </w:rPr>
        <w:t>التعدیل</w:t>
      </w:r>
      <w:r w:rsidR="001D1924" w:rsidRPr="00DB11B4">
        <w:rPr>
          <w:rStyle w:val="Char5"/>
          <w:rtl/>
        </w:rPr>
        <w:t>»</w:t>
      </w:r>
      <w:r w:rsidRPr="00DB11B4">
        <w:rPr>
          <w:rFonts w:hint="cs"/>
          <w:rtl/>
        </w:rPr>
        <w:t xml:space="preserve"> از او یاد</w:t>
      </w:r>
      <w:r w:rsidR="00162656" w:rsidRPr="00DB11B4">
        <w:rPr>
          <w:rFonts w:hint="cs"/>
          <w:rtl/>
        </w:rPr>
        <w:t xml:space="preserve"> </w:t>
      </w:r>
      <w:r w:rsidR="002F0907">
        <w:rPr>
          <w:rFonts w:hint="cs"/>
          <w:rtl/>
        </w:rPr>
        <w:t>کرده</w:t>
      </w:r>
      <w:r w:rsidR="002F0907">
        <w:rPr>
          <w:rFonts w:hint="eastAsia"/>
          <w:rtl/>
        </w:rPr>
        <w:t>‌</w:t>
      </w:r>
      <w:r w:rsidRPr="00DB11B4">
        <w:rPr>
          <w:rFonts w:hint="cs"/>
          <w:rtl/>
        </w:rPr>
        <w:t>اند</w:t>
      </w:r>
      <w:r w:rsidR="00FA3487" w:rsidRPr="00DB11B4">
        <w:rPr>
          <w:vertAlign w:val="superscript"/>
          <w:rtl/>
        </w:rPr>
        <w:footnoteReference w:id="38"/>
      </w:r>
      <w:r w:rsidRPr="00DB11B4">
        <w:rPr>
          <w:rFonts w:hint="cs"/>
          <w:rtl/>
        </w:rPr>
        <w:t xml:space="preserve"> و او را جرح و یا تعدیل نکرده</w:t>
      </w:r>
      <w:r w:rsidR="001F30FE">
        <w:rPr>
          <w:rFonts w:hint="cs"/>
          <w:rtl/>
        </w:rPr>
        <w:t>‌اند</w:t>
      </w:r>
      <w:r w:rsidRPr="00DB11B4">
        <w:rPr>
          <w:rFonts w:hint="cs"/>
          <w:rtl/>
        </w:rPr>
        <w:t>.</w:t>
      </w:r>
    </w:p>
    <w:p w:rsidR="00237E1F" w:rsidRPr="00DB11B4" w:rsidRDefault="003A7018" w:rsidP="002F0907">
      <w:pPr>
        <w:pStyle w:val="a5"/>
      </w:pPr>
      <w:r w:rsidRPr="00DB11B4">
        <w:rPr>
          <w:rFonts w:hint="cs"/>
          <w:rtl/>
        </w:rPr>
        <w:t xml:space="preserve">لذا امام بخاری در </w:t>
      </w:r>
      <w:r w:rsidR="001D1924" w:rsidRPr="00DB11B4">
        <w:rPr>
          <w:rStyle w:val="Char5"/>
          <w:rtl/>
        </w:rPr>
        <w:t>«</w:t>
      </w:r>
      <w:r w:rsidRPr="00DB11B4">
        <w:rPr>
          <w:rFonts w:hint="cs"/>
          <w:rtl/>
        </w:rPr>
        <w:t>التاریخ الکبیر</w:t>
      </w:r>
      <w:r w:rsidR="001D1924" w:rsidRPr="00DB11B4">
        <w:rPr>
          <w:rStyle w:val="Char5"/>
          <w:rtl/>
        </w:rPr>
        <w:t>»</w:t>
      </w:r>
      <w:r w:rsidRPr="00DB11B4">
        <w:rPr>
          <w:rFonts w:hint="cs"/>
          <w:rtl/>
        </w:rPr>
        <w:t xml:space="preserve"> درباره</w:t>
      </w:r>
      <w:r w:rsidR="00B309EC" w:rsidRPr="00DB11B4">
        <w:rPr>
          <w:rFonts w:hint="cs"/>
          <w:rtl/>
        </w:rPr>
        <w:t>‌ی</w:t>
      </w:r>
      <w:r w:rsidRPr="00DB11B4">
        <w:rPr>
          <w:rFonts w:hint="cs"/>
          <w:rtl/>
        </w:rPr>
        <w:t xml:space="preserve"> این حدیث می</w:t>
      </w:r>
      <w:r w:rsidR="00B309EC" w:rsidRPr="00DB11B4">
        <w:rPr>
          <w:rFonts w:hint="cs"/>
          <w:rtl/>
        </w:rPr>
        <w:t>‌</w:t>
      </w:r>
      <w:r w:rsidRPr="00DB11B4">
        <w:rPr>
          <w:rFonts w:hint="cs"/>
          <w:rtl/>
        </w:rPr>
        <w:t>گوید: سندش ناشناخته و مجهول است</w:t>
      </w:r>
      <w:r w:rsidR="00FA3487" w:rsidRPr="00DB11B4">
        <w:rPr>
          <w:vertAlign w:val="superscript"/>
          <w:rtl/>
        </w:rPr>
        <w:footnoteReference w:id="39"/>
      </w:r>
      <w:r w:rsidR="002F0907">
        <w:rPr>
          <w:rFonts w:hint="cs"/>
          <w:rtl/>
        </w:rPr>
        <w:t>.</w:t>
      </w:r>
    </w:p>
    <w:p w:rsidR="003A7018" w:rsidRPr="00DB11B4" w:rsidRDefault="003A7018" w:rsidP="002F0907">
      <w:pPr>
        <w:pStyle w:val="a6"/>
      </w:pPr>
      <w:r w:rsidRPr="00DB11B4">
        <w:rPr>
          <w:rFonts w:hint="cs"/>
          <w:rtl/>
        </w:rPr>
        <w:t>روایت سوم</w:t>
      </w:r>
    </w:p>
    <w:p w:rsidR="003A7018" w:rsidRPr="00DB11B4" w:rsidRDefault="003A7018" w:rsidP="002F0907">
      <w:pPr>
        <w:pStyle w:val="a5"/>
        <w:rPr>
          <w:rtl/>
        </w:rPr>
      </w:pPr>
      <w:r w:rsidRPr="002F0907">
        <w:rPr>
          <w:rFonts w:hint="cs"/>
          <w:spacing w:val="-4"/>
          <w:rtl/>
        </w:rPr>
        <w:t>سوده بنت مسرح می</w:t>
      </w:r>
      <w:r w:rsidR="00B309EC" w:rsidRPr="002F0907">
        <w:rPr>
          <w:rFonts w:hint="cs"/>
          <w:spacing w:val="-4"/>
          <w:rtl/>
        </w:rPr>
        <w:t>‌</w:t>
      </w:r>
      <w:r w:rsidRPr="002F0907">
        <w:rPr>
          <w:rFonts w:hint="cs"/>
          <w:spacing w:val="-4"/>
          <w:rtl/>
        </w:rPr>
        <w:t>گوید: هنگام زایمان فاطمه من با چند زن دیگر حضور داشتیم، رسول الله</w:t>
      </w:r>
      <w:r w:rsidR="00A2281B" w:rsidRPr="002F0907">
        <w:rPr>
          <w:rFonts w:cs="CTraditional Arabic" w:hint="cs"/>
          <w:spacing w:val="-4"/>
          <w:rtl/>
        </w:rPr>
        <w:t xml:space="preserve"> ص </w:t>
      </w:r>
      <w:r w:rsidRPr="002F0907">
        <w:rPr>
          <w:rFonts w:hint="cs"/>
          <w:spacing w:val="-4"/>
          <w:rtl/>
        </w:rPr>
        <w:t>آمدند و فرمودند: حال وی چطور است؟ گفتم: یا رسول الله! در حال زایمان است، فرمودند: هرگاه زایمان کرد، تا من نیامده ام کاری نکنید، هنگامی که زایمان کرد، نا</w:t>
      </w:r>
      <w:r w:rsidR="00B309EC" w:rsidRPr="002F0907">
        <w:rPr>
          <w:rFonts w:hint="cs"/>
          <w:spacing w:val="-4"/>
          <w:rtl/>
        </w:rPr>
        <w:t>ف</w:t>
      </w:r>
      <w:r w:rsidRPr="002F0907">
        <w:rPr>
          <w:rFonts w:hint="cs"/>
          <w:spacing w:val="-4"/>
          <w:rtl/>
        </w:rPr>
        <w:t>ش را بریدند و در پارچه</w:t>
      </w:r>
      <w:r w:rsidR="009B2FC1">
        <w:rPr>
          <w:rFonts w:hint="cs"/>
          <w:spacing w:val="-4"/>
          <w:rtl/>
        </w:rPr>
        <w:t xml:space="preserve">‌ای </w:t>
      </w:r>
      <w:r w:rsidRPr="002F0907">
        <w:rPr>
          <w:rFonts w:hint="cs"/>
          <w:spacing w:val="-4"/>
          <w:rtl/>
        </w:rPr>
        <w:t>زرد رنگ پیچیدند، رسول الله</w:t>
      </w:r>
      <w:r w:rsidR="00A2281B" w:rsidRPr="002F0907">
        <w:rPr>
          <w:rFonts w:cs="CTraditional Arabic" w:hint="cs"/>
          <w:spacing w:val="-4"/>
          <w:rtl/>
        </w:rPr>
        <w:t xml:space="preserve"> ص</w:t>
      </w:r>
      <w:r w:rsidR="00A2281B" w:rsidRPr="00DB11B4">
        <w:rPr>
          <w:rFonts w:cs="CTraditional Arabic" w:hint="cs"/>
          <w:rtl/>
        </w:rPr>
        <w:t xml:space="preserve"> </w:t>
      </w:r>
      <w:r w:rsidRPr="00DB11B4">
        <w:rPr>
          <w:rFonts w:hint="cs"/>
          <w:rtl/>
        </w:rPr>
        <w:t xml:space="preserve">تشریف آوردند و پرسیدند: چه شد؟ </w:t>
      </w:r>
      <w:r w:rsidR="007A2ADE" w:rsidRPr="00DB11B4">
        <w:rPr>
          <w:rFonts w:hint="cs"/>
          <w:rtl/>
        </w:rPr>
        <w:t>گفتم: یا رسول الله! پسری به دنیا آورد و ما نافش را بریده و در پارچه</w:t>
      </w:r>
      <w:r w:rsidR="009B2FC1">
        <w:rPr>
          <w:rFonts w:hint="cs"/>
          <w:rtl/>
        </w:rPr>
        <w:t xml:space="preserve">‌ای </w:t>
      </w:r>
      <w:r w:rsidR="007A2ADE" w:rsidRPr="00DB11B4">
        <w:rPr>
          <w:rFonts w:hint="cs"/>
          <w:rtl/>
        </w:rPr>
        <w:t>پیچیده ایم، فرمودند: او را بیاورید، من او را آوردم، رسول الله</w:t>
      </w:r>
      <w:r w:rsidR="00A2281B" w:rsidRPr="00DB11B4">
        <w:rPr>
          <w:rFonts w:cs="CTraditional Arabic" w:hint="cs"/>
          <w:rtl/>
        </w:rPr>
        <w:t xml:space="preserve"> ص </w:t>
      </w:r>
      <w:r w:rsidR="007A2ADE" w:rsidRPr="00DB11B4">
        <w:rPr>
          <w:rFonts w:hint="cs"/>
          <w:rtl/>
        </w:rPr>
        <w:t>پارچه زرد رنگ را انداختند و وی را در پارچه</w:t>
      </w:r>
      <w:r w:rsidR="009B2FC1">
        <w:rPr>
          <w:rFonts w:hint="cs"/>
          <w:rtl/>
        </w:rPr>
        <w:t xml:space="preserve">‌ای </w:t>
      </w:r>
      <w:r w:rsidR="007A2ADE" w:rsidRPr="00DB11B4">
        <w:rPr>
          <w:rFonts w:hint="cs"/>
          <w:rtl/>
        </w:rPr>
        <w:t>سفید پیچیدند و در دهان او آب دهن انداختند، علی</w:t>
      </w:r>
      <w:r w:rsidR="002F0907">
        <w:rPr>
          <w:rFonts w:hint="cs"/>
          <w:rtl/>
        </w:rPr>
        <w:t xml:space="preserve"> </w:t>
      </w:r>
      <w:r w:rsidR="00A2281B" w:rsidRPr="00DB11B4">
        <w:rPr>
          <w:rFonts w:cs="CTraditional Arabic" w:hint="cs"/>
          <w:rtl/>
        </w:rPr>
        <w:t xml:space="preserve">س </w:t>
      </w:r>
      <w:r w:rsidR="007A2ADE" w:rsidRPr="00DB11B4">
        <w:rPr>
          <w:rFonts w:hint="cs"/>
          <w:rtl/>
        </w:rPr>
        <w:t>آمد، رسول الله</w:t>
      </w:r>
      <w:r w:rsidR="00A2281B" w:rsidRPr="00DB11B4">
        <w:rPr>
          <w:rFonts w:cs="CTraditional Arabic" w:hint="cs"/>
          <w:rtl/>
        </w:rPr>
        <w:t xml:space="preserve"> ص </w:t>
      </w:r>
      <w:r w:rsidR="007A2ADE" w:rsidRPr="00DB11B4">
        <w:rPr>
          <w:rFonts w:hint="cs"/>
          <w:rtl/>
        </w:rPr>
        <w:t>فرمودند: ای علی! نامش را چه گذاشته ای؟ گفت: جعفر یا رسول الله! فرمودند: خیر، لیکن او حسن است و بعد از او هم حسین و تو ابوالحسن الخیر هستی</w:t>
      </w:r>
      <w:r w:rsidR="00FA3487" w:rsidRPr="00DB11B4">
        <w:rPr>
          <w:vertAlign w:val="superscript"/>
          <w:rtl/>
        </w:rPr>
        <w:footnoteReference w:id="40"/>
      </w:r>
      <w:r w:rsidR="002F0907">
        <w:rPr>
          <w:rFonts w:hint="cs"/>
          <w:rtl/>
        </w:rPr>
        <w:t>.</w:t>
      </w:r>
    </w:p>
    <w:p w:rsidR="007A2ADE" w:rsidRPr="00DB11B4" w:rsidRDefault="007A2ADE" w:rsidP="002F0907">
      <w:pPr>
        <w:pStyle w:val="a5"/>
        <w:rPr>
          <w:rtl/>
        </w:rPr>
      </w:pPr>
      <w:r w:rsidRPr="00DB11B4">
        <w:rPr>
          <w:rFonts w:hint="cs"/>
          <w:rtl/>
        </w:rPr>
        <w:t>ذهبی درباره</w:t>
      </w:r>
      <w:r w:rsidR="00977E26" w:rsidRPr="00DB11B4">
        <w:rPr>
          <w:rFonts w:hint="cs"/>
          <w:rtl/>
        </w:rPr>
        <w:t>‌ی</w:t>
      </w:r>
      <w:r w:rsidRPr="00DB11B4">
        <w:rPr>
          <w:rFonts w:hint="cs"/>
          <w:rtl/>
        </w:rPr>
        <w:t xml:space="preserve"> سند این روایت می</w:t>
      </w:r>
      <w:r w:rsidR="00977E26" w:rsidRPr="00DB11B4">
        <w:rPr>
          <w:rFonts w:hint="cs"/>
          <w:rtl/>
        </w:rPr>
        <w:t>‌</w:t>
      </w:r>
      <w:r w:rsidRPr="00DB11B4">
        <w:rPr>
          <w:rFonts w:hint="cs"/>
          <w:rtl/>
        </w:rPr>
        <w:t>گوید: سند علی بن میسر از عمر بن عمیر از ابن فیروز، سندی تاریک و متن آن باطل است</w:t>
      </w:r>
      <w:r w:rsidR="00FA3487" w:rsidRPr="00DB11B4">
        <w:rPr>
          <w:vertAlign w:val="superscript"/>
          <w:rtl/>
        </w:rPr>
        <w:footnoteReference w:id="41"/>
      </w:r>
      <w:r w:rsidR="002F0907">
        <w:rPr>
          <w:rFonts w:hint="cs"/>
          <w:rtl/>
        </w:rPr>
        <w:t>.</w:t>
      </w:r>
    </w:p>
    <w:p w:rsidR="007A2ADE" w:rsidRPr="00DB11B4" w:rsidRDefault="007A2ADE" w:rsidP="00DB11B4">
      <w:pPr>
        <w:pStyle w:val="a5"/>
        <w:rPr>
          <w:rtl/>
        </w:rPr>
      </w:pPr>
      <w:r w:rsidRPr="00DB11B4">
        <w:rPr>
          <w:rFonts w:hint="cs"/>
          <w:rtl/>
        </w:rPr>
        <w:t xml:space="preserve">و ابن حجر در </w:t>
      </w:r>
      <w:r w:rsidR="001D1924" w:rsidRPr="00DB11B4">
        <w:rPr>
          <w:rStyle w:val="Char5"/>
          <w:rtl/>
        </w:rPr>
        <w:t>«</w:t>
      </w:r>
      <w:r w:rsidRPr="00DB11B4">
        <w:rPr>
          <w:rFonts w:ascii="mylotus" w:hAnsi="mylotus" w:cs="mylotus"/>
          <w:sz w:val="26"/>
          <w:szCs w:val="26"/>
          <w:rtl/>
        </w:rPr>
        <w:t>ال</w:t>
      </w:r>
      <w:r w:rsidR="00977E26" w:rsidRPr="00DB11B4">
        <w:rPr>
          <w:rFonts w:ascii="mylotus" w:hAnsi="mylotus" w:cs="mylotus" w:hint="cs"/>
          <w:sz w:val="26"/>
          <w:szCs w:val="26"/>
          <w:rtl/>
        </w:rPr>
        <w:t>إ</w:t>
      </w:r>
      <w:r w:rsidRPr="00DB11B4">
        <w:rPr>
          <w:rFonts w:ascii="mylotus" w:hAnsi="mylotus" w:cs="mylotus"/>
          <w:sz w:val="26"/>
          <w:szCs w:val="26"/>
          <w:rtl/>
        </w:rPr>
        <w:t>صابة</w:t>
      </w:r>
      <w:r w:rsidR="001D1924" w:rsidRPr="00DB11B4">
        <w:rPr>
          <w:rStyle w:val="Char5"/>
          <w:rtl/>
        </w:rPr>
        <w:t>»</w:t>
      </w:r>
      <w:r w:rsidRPr="00DB11B4">
        <w:rPr>
          <w:rFonts w:hint="cs"/>
          <w:rtl/>
        </w:rPr>
        <w:t xml:space="preserve"> از ابن عبدالبر نقل نموده که وی گفته است: «سندش ناشناخته و مجهول است»</w:t>
      </w:r>
      <w:r w:rsidR="00FA3487" w:rsidRPr="00DB11B4">
        <w:rPr>
          <w:vertAlign w:val="superscript"/>
          <w:rtl/>
        </w:rPr>
        <w:footnoteReference w:id="42"/>
      </w:r>
      <w:r w:rsidR="002F0907">
        <w:rPr>
          <w:rFonts w:hint="cs"/>
          <w:rtl/>
        </w:rPr>
        <w:t>.</w:t>
      </w:r>
    </w:p>
    <w:p w:rsidR="007A2ADE" w:rsidRPr="00DB11B4" w:rsidRDefault="007A2ADE" w:rsidP="00DB11B4">
      <w:pPr>
        <w:pStyle w:val="a5"/>
        <w:rPr>
          <w:rtl/>
        </w:rPr>
      </w:pPr>
      <w:r w:rsidRPr="00DB11B4">
        <w:rPr>
          <w:rFonts w:hint="cs"/>
          <w:rtl/>
        </w:rPr>
        <w:t xml:space="preserve">و </w:t>
      </w:r>
      <w:r w:rsidR="00977E26" w:rsidRPr="00DB11B4">
        <w:rPr>
          <w:rFonts w:hint="cs"/>
          <w:rtl/>
        </w:rPr>
        <w:t xml:space="preserve">علامه </w:t>
      </w:r>
      <w:r w:rsidRPr="00DB11B4">
        <w:rPr>
          <w:rFonts w:hint="cs"/>
          <w:rtl/>
        </w:rPr>
        <w:t>آلبانی می</w:t>
      </w:r>
      <w:r w:rsidR="00977E26" w:rsidRPr="00DB11B4">
        <w:rPr>
          <w:rFonts w:hint="cs"/>
          <w:rtl/>
        </w:rPr>
        <w:t>‌</w:t>
      </w:r>
      <w:r w:rsidRPr="00DB11B4">
        <w:rPr>
          <w:rFonts w:hint="cs"/>
          <w:rtl/>
        </w:rPr>
        <w:t>گوید: این سند مسلسل با افرادی مجهول و نشاخته است، از علی بن میسر گرفته به بالا.</w:t>
      </w:r>
      <w:r w:rsidR="00FA3487" w:rsidRPr="00DB11B4">
        <w:rPr>
          <w:vertAlign w:val="superscript"/>
          <w:rtl/>
        </w:rPr>
        <w:footnoteReference w:id="43"/>
      </w:r>
    </w:p>
    <w:p w:rsidR="007E3B5B" w:rsidRPr="00DB11B4" w:rsidRDefault="007E3B5B" w:rsidP="002F0907">
      <w:pPr>
        <w:pStyle w:val="a5"/>
        <w:rPr>
          <w:rtl/>
        </w:rPr>
      </w:pPr>
      <w:r w:rsidRPr="00DB11B4">
        <w:rPr>
          <w:rFonts w:hint="cs"/>
          <w:rtl/>
        </w:rPr>
        <w:t>و غیر از جهالت سند، ضرار بن صرد تیمی یعنی همان ابونعیم طحان کوفی نیز در سندش وجود دارد که ابن معین می</w:t>
      </w:r>
      <w:r w:rsidR="00977E26" w:rsidRPr="00DB11B4">
        <w:rPr>
          <w:rFonts w:hint="cs"/>
          <w:rtl/>
        </w:rPr>
        <w:t>‌</w:t>
      </w:r>
      <w:r w:rsidRPr="00DB11B4">
        <w:rPr>
          <w:rFonts w:hint="cs"/>
          <w:rtl/>
        </w:rPr>
        <w:t>گوید: در کوفه دو دروزغ</w:t>
      </w:r>
      <w:r w:rsidR="00977E26" w:rsidRPr="00DB11B4">
        <w:rPr>
          <w:rFonts w:hint="cs"/>
          <w:rtl/>
        </w:rPr>
        <w:t>‌</w:t>
      </w:r>
      <w:r w:rsidRPr="00DB11B4">
        <w:rPr>
          <w:rFonts w:hint="cs"/>
          <w:rtl/>
        </w:rPr>
        <w:t>پرداز هست، یکی این، یعنی: ضرار بن صرد، و ابونعیم نخعی</w:t>
      </w:r>
      <w:r w:rsidR="00977E26" w:rsidRPr="00DB11B4">
        <w:rPr>
          <w:rFonts w:hint="cs"/>
          <w:rtl/>
        </w:rPr>
        <w:t>.</w:t>
      </w:r>
      <w:r w:rsidRPr="00DB11B4">
        <w:rPr>
          <w:rFonts w:hint="cs"/>
          <w:rtl/>
        </w:rPr>
        <w:t xml:space="preserve"> و </w:t>
      </w:r>
      <w:r w:rsidR="00977E26" w:rsidRPr="00DB11B4">
        <w:rPr>
          <w:rFonts w:hint="cs"/>
          <w:rtl/>
        </w:rPr>
        <w:t xml:space="preserve">امام </w:t>
      </w:r>
      <w:r w:rsidRPr="00DB11B4">
        <w:rPr>
          <w:rFonts w:hint="cs"/>
          <w:rtl/>
        </w:rPr>
        <w:t>بخاری او را متروک الحدیث گفته است و نسائی می</w:t>
      </w:r>
      <w:r w:rsidR="00977E26" w:rsidRPr="00DB11B4">
        <w:rPr>
          <w:rFonts w:hint="cs"/>
          <w:rtl/>
        </w:rPr>
        <w:t>‌</w:t>
      </w:r>
      <w:r w:rsidRPr="00DB11B4">
        <w:rPr>
          <w:rFonts w:hint="cs"/>
          <w:rtl/>
        </w:rPr>
        <w:t>گوید: ثقه نیست، و دارقطنی نیز او را ضعیف دانسته</w:t>
      </w:r>
      <w:r w:rsidR="00FA3487" w:rsidRPr="00DB11B4">
        <w:rPr>
          <w:vertAlign w:val="superscript"/>
          <w:rtl/>
        </w:rPr>
        <w:footnoteReference w:id="44"/>
      </w:r>
      <w:r w:rsidR="002F0907">
        <w:rPr>
          <w:rFonts w:hint="cs"/>
          <w:rtl/>
        </w:rPr>
        <w:t>.</w:t>
      </w:r>
    </w:p>
    <w:p w:rsidR="003A7018" w:rsidRPr="00DB11B4" w:rsidRDefault="007E3B5B" w:rsidP="002F0907">
      <w:pPr>
        <w:pStyle w:val="a6"/>
      </w:pPr>
      <w:r w:rsidRPr="00DB11B4">
        <w:rPr>
          <w:rFonts w:hint="cs"/>
          <w:rtl/>
        </w:rPr>
        <w:t>روایت چهارم</w:t>
      </w:r>
    </w:p>
    <w:p w:rsidR="007E3B5B" w:rsidRPr="00DB11B4" w:rsidRDefault="007E3B5B" w:rsidP="002F0907">
      <w:pPr>
        <w:pStyle w:val="a5"/>
        <w:rPr>
          <w:rtl/>
        </w:rPr>
      </w:pPr>
      <w:r w:rsidRPr="00DB11B4">
        <w:rPr>
          <w:rFonts w:hint="cs"/>
          <w:rtl/>
        </w:rPr>
        <w:t>علی</w:t>
      </w:r>
      <w:r w:rsidR="002F0907">
        <w:rPr>
          <w:rFonts w:hint="cs"/>
          <w:rtl/>
        </w:rPr>
        <w:t xml:space="preserve"> </w:t>
      </w:r>
      <w:r w:rsidR="00A2281B" w:rsidRPr="00DB11B4">
        <w:rPr>
          <w:rFonts w:cs="CTraditional Arabic" w:hint="cs"/>
          <w:rtl/>
        </w:rPr>
        <w:t xml:space="preserve">س </w:t>
      </w:r>
      <w:r w:rsidRPr="00DB11B4">
        <w:rPr>
          <w:rFonts w:hint="cs"/>
          <w:rtl/>
        </w:rPr>
        <w:t>می</w:t>
      </w:r>
      <w:r w:rsidR="00977E26" w:rsidRPr="00DB11B4">
        <w:rPr>
          <w:rFonts w:hint="cs"/>
          <w:rtl/>
        </w:rPr>
        <w:t>‌</w:t>
      </w:r>
      <w:r w:rsidRPr="00DB11B4">
        <w:rPr>
          <w:rFonts w:hint="cs"/>
          <w:rtl/>
        </w:rPr>
        <w:t>گوید: هنگامی که حسن متولد شد او را حمزه و حسین را به نام عمویش جعفر نام نهادم، رسول الله</w:t>
      </w:r>
      <w:r w:rsidR="00A2281B" w:rsidRPr="00DB11B4">
        <w:rPr>
          <w:rFonts w:cs="CTraditional Arabic" w:hint="cs"/>
          <w:rtl/>
        </w:rPr>
        <w:t xml:space="preserve"> ص </w:t>
      </w:r>
      <w:r w:rsidRPr="00DB11B4">
        <w:rPr>
          <w:rFonts w:hint="cs"/>
          <w:rtl/>
        </w:rPr>
        <w:t>مرا طلبیدند و فرمودند: به من امر شده که نام این دو نفر را تغییر دهم، گفتم: خداو رسول صاحب اختیارند، آن گاه آنان را حسن و حسین نامیدند</w:t>
      </w:r>
      <w:r w:rsidR="00FA3487" w:rsidRPr="00DB11B4">
        <w:rPr>
          <w:vertAlign w:val="superscript"/>
          <w:rtl/>
        </w:rPr>
        <w:footnoteReference w:id="45"/>
      </w:r>
      <w:r w:rsidR="002F0907">
        <w:rPr>
          <w:rFonts w:hint="cs"/>
          <w:rtl/>
        </w:rPr>
        <w:t>.</w:t>
      </w:r>
    </w:p>
    <w:p w:rsidR="007E3B5B" w:rsidRPr="00DB11B4" w:rsidRDefault="007E3B5B" w:rsidP="002F0907">
      <w:pPr>
        <w:pStyle w:val="a5"/>
        <w:rPr>
          <w:rtl/>
        </w:rPr>
      </w:pPr>
      <w:r w:rsidRPr="00DB11B4">
        <w:rPr>
          <w:rFonts w:hint="cs"/>
          <w:rtl/>
        </w:rPr>
        <w:t>یکی از راویان این حدیث، عبدالله بن محمد بن عقیل است که محمد بن سعد او را در طبقه</w:t>
      </w:r>
      <w:r w:rsidR="00110976" w:rsidRPr="00DB11B4">
        <w:rPr>
          <w:rFonts w:hint="cs"/>
          <w:rtl/>
        </w:rPr>
        <w:t>‌ی</w:t>
      </w:r>
      <w:r w:rsidRPr="00DB11B4">
        <w:rPr>
          <w:rFonts w:hint="cs"/>
          <w:rtl/>
        </w:rPr>
        <w:t xml:space="preserve"> چهارم اهل مدینه قرار داده و گفته است: او منکر الحدیث است و به احادیث او احتجاج نمی</w:t>
      </w:r>
      <w:r w:rsidR="00110976" w:rsidRPr="00DB11B4">
        <w:rPr>
          <w:rFonts w:hint="cs"/>
          <w:rtl/>
        </w:rPr>
        <w:t>‌شو</w:t>
      </w:r>
      <w:r w:rsidRPr="00DB11B4">
        <w:rPr>
          <w:rFonts w:hint="cs"/>
          <w:rtl/>
        </w:rPr>
        <w:t>د، و نسائی او را ضعیف نامیده است و ا</w:t>
      </w:r>
      <w:r w:rsidR="00110976" w:rsidRPr="00DB11B4">
        <w:rPr>
          <w:rFonts w:hint="cs"/>
          <w:rtl/>
        </w:rPr>
        <w:t>ب</w:t>
      </w:r>
      <w:r w:rsidRPr="00DB11B4">
        <w:rPr>
          <w:rFonts w:hint="cs"/>
          <w:rtl/>
        </w:rPr>
        <w:t>وزرعه می</w:t>
      </w:r>
      <w:r w:rsidR="00110976" w:rsidRPr="00DB11B4">
        <w:rPr>
          <w:rFonts w:hint="cs"/>
          <w:rtl/>
        </w:rPr>
        <w:t>‌</w:t>
      </w:r>
      <w:r w:rsidRPr="00DB11B4">
        <w:rPr>
          <w:rFonts w:hint="cs"/>
          <w:rtl/>
        </w:rPr>
        <w:t>گوید: از او سندهای متفاوتی آمده است، ابوحاتم می</w:t>
      </w:r>
      <w:r w:rsidR="00110976" w:rsidRPr="00DB11B4">
        <w:rPr>
          <w:rFonts w:hint="cs"/>
          <w:rtl/>
        </w:rPr>
        <w:t>‌</w:t>
      </w:r>
      <w:r w:rsidRPr="00DB11B4">
        <w:rPr>
          <w:rFonts w:hint="cs"/>
          <w:rtl/>
        </w:rPr>
        <w:t>گوید: لین الحدیث است و قوی نیست، و ابومعمر قطیعی می</w:t>
      </w:r>
      <w:r w:rsidR="00110976" w:rsidRPr="00DB11B4">
        <w:rPr>
          <w:rFonts w:hint="cs"/>
          <w:rtl/>
        </w:rPr>
        <w:t>‌</w:t>
      </w:r>
      <w:r w:rsidRPr="00DB11B4">
        <w:rPr>
          <w:rFonts w:hint="cs"/>
          <w:rtl/>
        </w:rPr>
        <w:t>گوید: این عیینه حافظه</w:t>
      </w:r>
      <w:r w:rsidR="009B2FC1">
        <w:rPr>
          <w:rFonts w:hint="cs"/>
          <w:rtl/>
        </w:rPr>
        <w:t xml:space="preserve">‌اش </w:t>
      </w:r>
      <w:r w:rsidRPr="00DB11B4">
        <w:rPr>
          <w:rFonts w:hint="cs"/>
          <w:rtl/>
        </w:rPr>
        <w:t>را نمی</w:t>
      </w:r>
      <w:r w:rsidR="00110976" w:rsidRPr="00DB11B4">
        <w:rPr>
          <w:rFonts w:hint="cs"/>
          <w:rtl/>
        </w:rPr>
        <w:t>‌</w:t>
      </w:r>
      <w:r w:rsidRPr="00DB11B4">
        <w:rPr>
          <w:rFonts w:hint="cs"/>
          <w:rtl/>
        </w:rPr>
        <w:t>ستود، ابوبکر بن خزیمه می</w:t>
      </w:r>
      <w:r w:rsidR="00110976" w:rsidRPr="00DB11B4">
        <w:rPr>
          <w:rFonts w:hint="cs"/>
          <w:rtl/>
        </w:rPr>
        <w:t>‌</w:t>
      </w:r>
      <w:r w:rsidRPr="00DB11B4">
        <w:rPr>
          <w:rFonts w:hint="cs"/>
          <w:rtl/>
        </w:rPr>
        <w:t>گوید: به خاطر سوء حافظه</w:t>
      </w:r>
      <w:r w:rsidR="009B2FC1">
        <w:rPr>
          <w:rFonts w:hint="cs"/>
          <w:rtl/>
        </w:rPr>
        <w:t xml:space="preserve">‌اش </w:t>
      </w:r>
      <w:r w:rsidRPr="00DB11B4">
        <w:rPr>
          <w:rFonts w:hint="cs"/>
          <w:rtl/>
        </w:rPr>
        <w:t>به او استدلال نمی</w:t>
      </w:r>
      <w:r w:rsidR="00110976" w:rsidRPr="00DB11B4">
        <w:rPr>
          <w:rFonts w:hint="cs"/>
          <w:rtl/>
        </w:rPr>
        <w:t>‌</w:t>
      </w:r>
      <w:r w:rsidRPr="00DB11B4">
        <w:rPr>
          <w:rFonts w:hint="cs"/>
          <w:rtl/>
        </w:rPr>
        <w:t>کنم</w:t>
      </w:r>
      <w:r w:rsidR="00FA3487" w:rsidRPr="00DB11B4">
        <w:rPr>
          <w:vertAlign w:val="superscript"/>
          <w:rtl/>
        </w:rPr>
        <w:footnoteReference w:id="46"/>
      </w:r>
      <w:r w:rsidR="002F0907">
        <w:rPr>
          <w:rFonts w:hint="cs"/>
          <w:rtl/>
        </w:rPr>
        <w:t>.</w:t>
      </w:r>
    </w:p>
    <w:p w:rsidR="007E3B5B" w:rsidRPr="00DB11B4" w:rsidRDefault="007E3B5B" w:rsidP="002F0907">
      <w:pPr>
        <w:pStyle w:val="a5"/>
        <w:rPr>
          <w:rtl/>
        </w:rPr>
      </w:pPr>
      <w:r w:rsidRPr="00DB11B4">
        <w:rPr>
          <w:rFonts w:hint="cs"/>
          <w:rtl/>
        </w:rPr>
        <w:t>یحیی بن معین می</w:t>
      </w:r>
      <w:r w:rsidR="00110976" w:rsidRPr="00DB11B4">
        <w:rPr>
          <w:rFonts w:hint="cs"/>
          <w:rtl/>
        </w:rPr>
        <w:t>‌</w:t>
      </w:r>
      <w:r w:rsidRPr="00DB11B4">
        <w:rPr>
          <w:rFonts w:hint="cs"/>
          <w:rtl/>
        </w:rPr>
        <w:t>گوید: ضعیف الحدیث است</w:t>
      </w:r>
      <w:r w:rsidR="00943A87" w:rsidRPr="00DB11B4">
        <w:rPr>
          <w:vertAlign w:val="superscript"/>
          <w:rtl/>
        </w:rPr>
        <w:footnoteReference w:id="47"/>
      </w:r>
      <w:r w:rsidR="002F0907">
        <w:rPr>
          <w:rFonts w:hint="cs"/>
          <w:rtl/>
        </w:rPr>
        <w:t>.</w:t>
      </w:r>
      <w:r w:rsidRPr="00DB11B4">
        <w:rPr>
          <w:rFonts w:hint="cs"/>
          <w:rtl/>
        </w:rPr>
        <w:t xml:space="preserve"> و ابن حبان می</w:t>
      </w:r>
      <w:r w:rsidR="00110976" w:rsidRPr="00DB11B4">
        <w:rPr>
          <w:rFonts w:hint="cs"/>
          <w:rtl/>
        </w:rPr>
        <w:t>‌</w:t>
      </w:r>
      <w:r w:rsidRPr="00DB11B4">
        <w:rPr>
          <w:rFonts w:hint="cs"/>
          <w:rtl/>
        </w:rPr>
        <w:t>گوید: بد حافظه است، حدیث را نادرست عرضه می</w:t>
      </w:r>
      <w:r w:rsidR="00110976" w:rsidRPr="00DB11B4">
        <w:rPr>
          <w:rFonts w:hint="cs"/>
          <w:rtl/>
        </w:rPr>
        <w:t>‌</w:t>
      </w:r>
      <w:r w:rsidRPr="00DB11B4">
        <w:rPr>
          <w:rFonts w:hint="cs"/>
          <w:rtl/>
        </w:rPr>
        <w:t>کند و باید از اخبار او پرهیز نمود</w:t>
      </w:r>
      <w:r w:rsidR="00FA3487" w:rsidRPr="00DB11B4">
        <w:rPr>
          <w:vertAlign w:val="superscript"/>
          <w:rtl/>
        </w:rPr>
        <w:footnoteReference w:id="48"/>
      </w:r>
      <w:r w:rsidR="002F0907">
        <w:rPr>
          <w:rFonts w:hint="cs"/>
          <w:rtl/>
        </w:rPr>
        <w:t>.</w:t>
      </w:r>
      <w:r w:rsidR="002D5ADD" w:rsidRPr="00DB11B4">
        <w:rPr>
          <w:rFonts w:hint="cs"/>
          <w:rtl/>
        </w:rPr>
        <w:t xml:space="preserve"> و همچنین محمد بن عقیل ابن ابی طالب، یکی دیگر از راویان این روایت، لین الحدیث است و مبادا</w:t>
      </w:r>
      <w:r w:rsidR="00C45E67" w:rsidRPr="00DB11B4">
        <w:rPr>
          <w:rFonts w:hint="cs"/>
          <w:rtl/>
        </w:rPr>
        <w:t xml:space="preserve"> کسی</w:t>
      </w:r>
      <w:r w:rsidR="002D5ADD" w:rsidRPr="00DB11B4">
        <w:rPr>
          <w:rFonts w:hint="cs"/>
          <w:rtl/>
        </w:rPr>
        <w:t xml:space="preserve"> به گفته</w:t>
      </w:r>
      <w:r w:rsidR="00110976" w:rsidRPr="00DB11B4">
        <w:rPr>
          <w:rFonts w:hint="cs"/>
          <w:rtl/>
        </w:rPr>
        <w:t>‌ی</w:t>
      </w:r>
      <w:r w:rsidR="002D5ADD" w:rsidRPr="00DB11B4">
        <w:rPr>
          <w:rFonts w:hint="cs"/>
          <w:rtl/>
        </w:rPr>
        <w:t xml:space="preserve"> حافظ بن حجر که او را مقبول دان</w:t>
      </w:r>
      <w:r w:rsidR="00110976" w:rsidRPr="00DB11B4">
        <w:rPr>
          <w:rFonts w:hint="cs"/>
          <w:rtl/>
        </w:rPr>
        <w:t>س</w:t>
      </w:r>
      <w:r w:rsidR="002D5ADD" w:rsidRPr="00DB11B4">
        <w:rPr>
          <w:rFonts w:hint="cs"/>
          <w:rtl/>
        </w:rPr>
        <w:t>ته فریب خورد؛ زیرا مقبول نزد ابن حجر مشروط به آنست که متابعی داشته باشد در غیر این صورت، لین الحدیث باقی خواهد ماند و این مطلب را در مقدمه</w:t>
      </w:r>
      <w:r w:rsidR="00110976" w:rsidRPr="00DB11B4">
        <w:rPr>
          <w:rFonts w:hint="cs"/>
          <w:rtl/>
        </w:rPr>
        <w:t>‌ی</w:t>
      </w:r>
      <w:r w:rsidR="002D5ADD" w:rsidRPr="00DB11B4">
        <w:rPr>
          <w:rFonts w:hint="cs"/>
          <w:rtl/>
        </w:rPr>
        <w:t xml:space="preserve"> "التقریب" مفصلا بیان داشته و گفته است: ششم: کسی است که احادیث اندکی دارد و علیه او موردی ثابت نگشته است که به سبب آن حدیثش ترک گردد و با واژه مقبول این افراد مراد هستند البته در جایی که متابع داشته باشند و در غیر این صورت لین الحدیث هستند</w:t>
      </w:r>
      <w:r w:rsidR="00FA3487" w:rsidRPr="00DB11B4">
        <w:rPr>
          <w:vertAlign w:val="superscript"/>
          <w:rtl/>
        </w:rPr>
        <w:footnoteReference w:id="49"/>
      </w:r>
      <w:r w:rsidR="002F0907">
        <w:rPr>
          <w:rFonts w:hint="cs"/>
          <w:rtl/>
        </w:rPr>
        <w:t>.</w:t>
      </w:r>
    </w:p>
    <w:p w:rsidR="002D5ADD" w:rsidRPr="00DB11B4" w:rsidRDefault="002D5ADD" w:rsidP="00DB11B4">
      <w:pPr>
        <w:pStyle w:val="a5"/>
      </w:pPr>
      <w:r w:rsidRPr="00DB11B4">
        <w:rPr>
          <w:rFonts w:hint="cs"/>
          <w:rtl/>
        </w:rPr>
        <w:t>و هرجا برای روایت محمد بن عقیل متابعی وجود نداشته باشد، آن حدیث محکوم به ضعف است.</w:t>
      </w:r>
    </w:p>
    <w:p w:rsidR="007E3B5B" w:rsidRPr="00DB11B4" w:rsidRDefault="002D5ADD" w:rsidP="00DB11B4">
      <w:pPr>
        <w:pStyle w:val="a1"/>
        <w:rPr>
          <w:i/>
          <w:rtl/>
        </w:rPr>
      </w:pPr>
      <w:bookmarkStart w:id="53" w:name="_Toc434685310"/>
      <w:bookmarkStart w:id="54" w:name="_Toc434685672"/>
      <w:bookmarkStart w:id="55" w:name="_Toc452296739"/>
      <w:bookmarkStart w:id="56" w:name="_Toc452297113"/>
      <w:bookmarkStart w:id="57" w:name="_Toc452297228"/>
      <w:r w:rsidRPr="00DB11B4">
        <w:rPr>
          <w:rFonts w:hint="cs"/>
          <w:rtl/>
        </w:rPr>
        <w:t>ویژگی</w:t>
      </w:r>
      <w:r w:rsidR="00B85AD0" w:rsidRPr="00DB11B4">
        <w:rPr>
          <w:rFonts w:hint="eastAsia"/>
          <w:rtl/>
        </w:rPr>
        <w:t>‌</w:t>
      </w:r>
      <w:r w:rsidRPr="00DB11B4">
        <w:rPr>
          <w:rFonts w:hint="cs"/>
          <w:rtl/>
        </w:rPr>
        <w:t>های جسمانی</w:t>
      </w:r>
      <w:bookmarkEnd w:id="53"/>
      <w:bookmarkEnd w:id="54"/>
      <w:bookmarkEnd w:id="55"/>
      <w:bookmarkEnd w:id="56"/>
      <w:bookmarkEnd w:id="57"/>
    </w:p>
    <w:p w:rsidR="00C1256C" w:rsidRPr="00DB11B4" w:rsidRDefault="00C1256C" w:rsidP="001F30FE">
      <w:pPr>
        <w:pStyle w:val="a5"/>
        <w:rPr>
          <w:rtl/>
        </w:rPr>
      </w:pPr>
      <w:r w:rsidRPr="00DB11B4">
        <w:rPr>
          <w:rFonts w:hint="cs"/>
          <w:rtl/>
        </w:rPr>
        <w:t xml:space="preserve">حسن بن علی </w:t>
      </w:r>
      <w:r w:rsidR="00B76004" w:rsidRPr="00DB11B4">
        <w:rPr>
          <w:rFonts w:cs="CTraditional Arabic" w:hint="cs"/>
          <w:rtl/>
        </w:rPr>
        <w:t>ب</w:t>
      </w:r>
      <w:r w:rsidRPr="00DB11B4">
        <w:rPr>
          <w:rFonts w:hint="cs"/>
          <w:rtl/>
        </w:rPr>
        <w:t xml:space="preserve"> از لحاظ ظاهری سر و گردن با رسول الله بسیار شبیه بود و بدین جهت ابوبکر</w:t>
      </w:r>
      <w:r w:rsidR="002F0907">
        <w:rPr>
          <w:rFonts w:cs="CTraditional Arabic" w:hint="cs"/>
          <w:rtl/>
        </w:rPr>
        <w:t xml:space="preserve"> </w:t>
      </w:r>
      <w:r w:rsidR="00A2281B" w:rsidRPr="00DB11B4">
        <w:rPr>
          <w:rFonts w:cs="CTraditional Arabic" w:hint="cs"/>
          <w:rtl/>
        </w:rPr>
        <w:t xml:space="preserve">س </w:t>
      </w:r>
      <w:r w:rsidRPr="00DB11B4">
        <w:rPr>
          <w:rFonts w:hint="cs"/>
          <w:rtl/>
        </w:rPr>
        <w:t>او را در کودکی به آغوش می</w:t>
      </w:r>
      <w:r w:rsidR="00B85AD0" w:rsidRPr="00DB11B4">
        <w:rPr>
          <w:rFonts w:hint="cs"/>
          <w:rtl/>
        </w:rPr>
        <w:t>‌</w:t>
      </w:r>
      <w:r w:rsidRPr="00DB11B4">
        <w:rPr>
          <w:rFonts w:hint="cs"/>
          <w:rtl/>
        </w:rPr>
        <w:t>گرفت و می</w:t>
      </w:r>
      <w:r w:rsidR="00B85AD0" w:rsidRPr="00DB11B4">
        <w:rPr>
          <w:rFonts w:hint="cs"/>
          <w:rtl/>
        </w:rPr>
        <w:t>‌</w:t>
      </w:r>
      <w:r w:rsidRPr="00DB11B4">
        <w:rPr>
          <w:rFonts w:hint="cs"/>
          <w:rtl/>
        </w:rPr>
        <w:t>گفت: پدرم فدایش باد، شبیه رسول الله</w:t>
      </w:r>
      <w:r w:rsidR="00A2281B" w:rsidRPr="00DB11B4">
        <w:rPr>
          <w:rFonts w:cs="CTraditional Arabic" w:hint="cs"/>
          <w:rtl/>
        </w:rPr>
        <w:t xml:space="preserve"> ص </w:t>
      </w:r>
      <w:r w:rsidRPr="00DB11B4">
        <w:rPr>
          <w:rFonts w:hint="cs"/>
          <w:rtl/>
        </w:rPr>
        <w:t>است نه شبیه علی، و علی</w:t>
      </w:r>
      <w:r w:rsidR="002F0907">
        <w:rPr>
          <w:rFonts w:cs="CTraditional Arabic" w:hint="cs"/>
          <w:rtl/>
        </w:rPr>
        <w:t xml:space="preserve"> </w:t>
      </w:r>
      <w:r w:rsidR="00A2281B" w:rsidRPr="00DB11B4">
        <w:rPr>
          <w:rFonts w:cs="CTraditional Arabic" w:hint="cs"/>
          <w:rtl/>
        </w:rPr>
        <w:t xml:space="preserve">س </w:t>
      </w:r>
      <w:r w:rsidRPr="00DB11B4">
        <w:rPr>
          <w:rFonts w:hint="cs"/>
          <w:rtl/>
        </w:rPr>
        <w:t>می</w:t>
      </w:r>
      <w:r w:rsidR="00B85AD0" w:rsidRPr="00DB11B4">
        <w:rPr>
          <w:rFonts w:hint="cs"/>
          <w:rtl/>
        </w:rPr>
        <w:t>‌</w:t>
      </w:r>
      <w:r w:rsidRPr="00DB11B4">
        <w:rPr>
          <w:rFonts w:hint="cs"/>
          <w:rtl/>
        </w:rPr>
        <w:t>خندید</w:t>
      </w:r>
      <w:r w:rsidR="00FA3487" w:rsidRPr="00DB11B4">
        <w:rPr>
          <w:vertAlign w:val="superscript"/>
          <w:rtl/>
        </w:rPr>
        <w:footnoteReference w:id="50"/>
      </w:r>
      <w:r w:rsidR="001F30FE">
        <w:rPr>
          <w:rFonts w:hint="cs"/>
          <w:rtl/>
        </w:rPr>
        <w:t>.</w:t>
      </w:r>
    </w:p>
    <w:p w:rsidR="00C1256C" w:rsidRPr="00DB11B4" w:rsidRDefault="00C1256C" w:rsidP="00DB11B4">
      <w:pPr>
        <w:pStyle w:val="a5"/>
        <w:rPr>
          <w:rtl/>
        </w:rPr>
      </w:pPr>
      <w:r w:rsidRPr="00DB11B4">
        <w:rPr>
          <w:rFonts w:hint="cs"/>
          <w:rtl/>
        </w:rPr>
        <w:t>اما غیر از سر و گردن، در روایات آمده است که جسم حسین بن علی</w:t>
      </w:r>
      <w:r w:rsidR="00A2281B" w:rsidRPr="00DB11B4">
        <w:rPr>
          <w:rFonts w:cs="CTraditional Arabic" w:hint="cs"/>
          <w:rtl/>
        </w:rPr>
        <w:t xml:space="preserve">س </w:t>
      </w:r>
      <w:r w:rsidRPr="00DB11B4">
        <w:rPr>
          <w:rFonts w:hint="cs"/>
          <w:rtl/>
        </w:rPr>
        <w:t>به رسول الله</w:t>
      </w:r>
      <w:r w:rsidR="00A2281B" w:rsidRPr="00DB11B4">
        <w:rPr>
          <w:rFonts w:cs="CTraditional Arabic" w:hint="cs"/>
          <w:rtl/>
        </w:rPr>
        <w:t xml:space="preserve"> ص </w:t>
      </w:r>
      <w:r w:rsidRPr="00DB11B4">
        <w:rPr>
          <w:rFonts w:hint="cs"/>
          <w:rtl/>
        </w:rPr>
        <w:t>بیشتر شبیه بود.</w:t>
      </w:r>
    </w:p>
    <w:p w:rsidR="00C1256C" w:rsidRPr="00DB11B4" w:rsidRDefault="00C1256C" w:rsidP="002F0907">
      <w:pPr>
        <w:pStyle w:val="a5"/>
        <w:rPr>
          <w:rtl/>
        </w:rPr>
      </w:pPr>
      <w:r w:rsidRPr="00DB11B4">
        <w:rPr>
          <w:rFonts w:hint="cs"/>
          <w:rtl/>
        </w:rPr>
        <w:t>ترمذی از طریق هانی بن هانی از علی</w:t>
      </w:r>
      <w:r w:rsidR="002F0907">
        <w:rPr>
          <w:rFonts w:cs="CTraditional Arabic" w:hint="cs"/>
          <w:rtl/>
        </w:rPr>
        <w:t xml:space="preserve"> </w:t>
      </w:r>
      <w:r w:rsidR="00A2281B" w:rsidRPr="00DB11B4">
        <w:rPr>
          <w:rFonts w:cs="CTraditional Arabic" w:hint="cs"/>
          <w:rtl/>
        </w:rPr>
        <w:t xml:space="preserve">س </w:t>
      </w:r>
      <w:r w:rsidRPr="00DB11B4">
        <w:rPr>
          <w:rFonts w:hint="cs"/>
          <w:rtl/>
        </w:rPr>
        <w:t>نقل کرده است که گفت: «سر و گردن حسن</w:t>
      </w:r>
      <w:r w:rsidR="002F0907">
        <w:rPr>
          <w:rFonts w:hint="cs"/>
          <w:rtl/>
        </w:rPr>
        <w:t xml:space="preserve"> </w:t>
      </w:r>
      <w:r w:rsidR="00A2281B" w:rsidRPr="00DB11B4">
        <w:rPr>
          <w:rFonts w:cs="CTraditional Arabic" w:hint="cs"/>
          <w:rtl/>
        </w:rPr>
        <w:t xml:space="preserve">س </w:t>
      </w:r>
      <w:r w:rsidRPr="00DB11B4">
        <w:rPr>
          <w:rFonts w:hint="cs"/>
          <w:rtl/>
        </w:rPr>
        <w:t>به رسول الله</w:t>
      </w:r>
      <w:r w:rsidR="00A2281B" w:rsidRPr="00DB11B4">
        <w:rPr>
          <w:rFonts w:cs="CTraditional Arabic" w:hint="cs"/>
          <w:rtl/>
        </w:rPr>
        <w:t xml:space="preserve"> ص </w:t>
      </w:r>
      <w:r w:rsidRPr="00DB11B4">
        <w:rPr>
          <w:rFonts w:hint="cs"/>
          <w:rtl/>
        </w:rPr>
        <w:t>شبیه</w:t>
      </w:r>
      <w:r w:rsidR="0051324A" w:rsidRPr="00DB11B4">
        <w:rPr>
          <w:rFonts w:hint="cs"/>
          <w:rtl/>
        </w:rPr>
        <w:t>‌</w:t>
      </w:r>
      <w:r w:rsidRPr="00DB11B4">
        <w:rPr>
          <w:rFonts w:hint="cs"/>
          <w:rtl/>
        </w:rPr>
        <w:t>تر است اما پایین</w:t>
      </w:r>
      <w:r w:rsidR="009B2FC1">
        <w:rPr>
          <w:rFonts w:hint="cs"/>
          <w:rtl/>
        </w:rPr>
        <w:t>‌تر</w:t>
      </w:r>
      <w:r w:rsidRPr="00DB11B4">
        <w:rPr>
          <w:rFonts w:hint="cs"/>
          <w:rtl/>
        </w:rPr>
        <w:t xml:space="preserve"> از آن، حسین به ایشان شباهت بیشتری دارد»</w:t>
      </w:r>
      <w:r w:rsidR="00FA3487" w:rsidRPr="00DB11B4">
        <w:rPr>
          <w:vertAlign w:val="superscript"/>
          <w:rtl/>
        </w:rPr>
        <w:footnoteReference w:id="51"/>
      </w:r>
      <w:r w:rsidR="002F0907">
        <w:rPr>
          <w:rFonts w:hint="cs"/>
          <w:rtl/>
        </w:rPr>
        <w:t>.</w:t>
      </w:r>
    </w:p>
    <w:p w:rsidR="00C1256C" w:rsidRPr="00DB11B4" w:rsidRDefault="00C1256C" w:rsidP="002F0907">
      <w:pPr>
        <w:pStyle w:val="a5"/>
        <w:rPr>
          <w:rtl/>
        </w:rPr>
      </w:pPr>
      <w:r w:rsidRPr="00DB11B4">
        <w:rPr>
          <w:rFonts w:hint="cs"/>
          <w:rtl/>
        </w:rPr>
        <w:t>طبرانی از علی بن ابی طالب</w:t>
      </w:r>
      <w:r w:rsidR="002F0907">
        <w:rPr>
          <w:rFonts w:hint="cs"/>
          <w:rtl/>
        </w:rPr>
        <w:t xml:space="preserve"> </w:t>
      </w:r>
      <w:r w:rsidR="00A2281B" w:rsidRPr="00DB11B4">
        <w:rPr>
          <w:rFonts w:cs="CTraditional Arabic" w:hint="cs"/>
          <w:rtl/>
        </w:rPr>
        <w:t xml:space="preserve">س </w:t>
      </w:r>
      <w:r w:rsidRPr="00DB11B4">
        <w:rPr>
          <w:rFonts w:hint="cs"/>
          <w:rtl/>
        </w:rPr>
        <w:t>روایت نموده است که: هر کس دوست دارد که شبیه</w:t>
      </w:r>
      <w:r w:rsidR="0051324A" w:rsidRPr="00DB11B4">
        <w:rPr>
          <w:rFonts w:hint="cs"/>
          <w:rtl/>
        </w:rPr>
        <w:t>‌</w:t>
      </w:r>
      <w:r w:rsidRPr="00DB11B4">
        <w:rPr>
          <w:rFonts w:hint="cs"/>
          <w:rtl/>
        </w:rPr>
        <w:t>ترین فرد به رسول الله</w:t>
      </w:r>
      <w:r w:rsidR="00A2281B" w:rsidRPr="00DB11B4">
        <w:rPr>
          <w:rFonts w:cs="CTraditional Arabic" w:hint="cs"/>
          <w:rtl/>
        </w:rPr>
        <w:t xml:space="preserve"> ص </w:t>
      </w:r>
      <w:r w:rsidRPr="00DB11B4">
        <w:rPr>
          <w:rFonts w:hint="cs"/>
          <w:rtl/>
        </w:rPr>
        <w:t>را از گردن به پایین از لحاظ رنگ و اندام بنگرد، به حسین بن علی بنگرد</w:t>
      </w:r>
      <w:r w:rsidR="00FA3487" w:rsidRPr="00DB11B4">
        <w:rPr>
          <w:vertAlign w:val="superscript"/>
          <w:rtl/>
        </w:rPr>
        <w:footnoteReference w:id="52"/>
      </w:r>
      <w:r w:rsidR="002F0907">
        <w:rPr>
          <w:rFonts w:hint="cs"/>
          <w:rtl/>
        </w:rPr>
        <w:t>.</w:t>
      </w:r>
    </w:p>
    <w:p w:rsidR="00C1256C" w:rsidRPr="00DB11B4" w:rsidRDefault="00C1256C" w:rsidP="002F0907">
      <w:pPr>
        <w:pStyle w:val="a5"/>
        <w:rPr>
          <w:rtl/>
        </w:rPr>
      </w:pPr>
      <w:r w:rsidRPr="00DB11B4">
        <w:rPr>
          <w:rFonts w:hint="cs"/>
          <w:rtl/>
        </w:rPr>
        <w:t xml:space="preserve">ابن عساکر از فروه بن ابی المغراء </w:t>
      </w:r>
      <w:r w:rsidR="003A50A9" w:rsidRPr="00DB11B4">
        <w:rPr>
          <w:rFonts w:hint="cs"/>
          <w:rtl/>
        </w:rPr>
        <w:t>و او از قاسم بن مالک و او از عاصم بن کلیب از پدرش نقل نموده است که گفت: رسول الله</w:t>
      </w:r>
      <w:r w:rsidR="00A2281B" w:rsidRPr="00DB11B4">
        <w:rPr>
          <w:rFonts w:cs="CTraditional Arabic" w:hint="cs"/>
          <w:rtl/>
        </w:rPr>
        <w:t xml:space="preserve"> ص </w:t>
      </w:r>
      <w:r w:rsidR="003A50A9" w:rsidRPr="00DB11B4">
        <w:rPr>
          <w:rFonts w:hint="cs"/>
          <w:rtl/>
        </w:rPr>
        <w:t>را در خواب دیدم، و خوابم را برای ابن عباس</w:t>
      </w:r>
      <w:r w:rsidR="002F0907">
        <w:rPr>
          <w:rFonts w:cs="CTraditional Arabic" w:hint="cs"/>
          <w:rtl/>
        </w:rPr>
        <w:t xml:space="preserve"> </w:t>
      </w:r>
      <w:r w:rsidR="00A2281B" w:rsidRPr="00DB11B4">
        <w:rPr>
          <w:rFonts w:cs="CTraditional Arabic" w:hint="cs"/>
          <w:rtl/>
        </w:rPr>
        <w:t xml:space="preserve">س </w:t>
      </w:r>
      <w:r w:rsidR="003A50A9" w:rsidRPr="00DB11B4">
        <w:rPr>
          <w:rFonts w:hint="cs"/>
          <w:rtl/>
        </w:rPr>
        <w:t>تعریف کردم، وی گفت: آیا هنگامی که ایشان را دیدی به یاد حسین بن علی افتادی؟ گفتم: آری والله وقتی که راه می</w:t>
      </w:r>
      <w:r w:rsidR="0051324A" w:rsidRPr="00DB11B4">
        <w:rPr>
          <w:rFonts w:hint="cs"/>
          <w:rtl/>
        </w:rPr>
        <w:t>‌</w:t>
      </w:r>
      <w:r w:rsidR="003A50A9" w:rsidRPr="00DB11B4">
        <w:rPr>
          <w:rFonts w:hint="cs"/>
          <w:rtl/>
        </w:rPr>
        <w:t>رفتند با دیدن دست</w:t>
      </w:r>
      <w:r w:rsidR="0051324A" w:rsidRPr="00DB11B4">
        <w:rPr>
          <w:rFonts w:hint="cs"/>
          <w:rtl/>
        </w:rPr>
        <w:t>‌</w:t>
      </w:r>
      <w:r w:rsidR="003A50A9" w:rsidRPr="00DB11B4">
        <w:rPr>
          <w:rFonts w:hint="cs"/>
          <w:rtl/>
        </w:rPr>
        <w:t>های ایشان به یاد او افتادم. گفت: ما او را به رسول الله</w:t>
      </w:r>
      <w:r w:rsidR="00A2281B" w:rsidRPr="00DB11B4">
        <w:rPr>
          <w:rFonts w:cs="CTraditional Arabic" w:hint="cs"/>
          <w:rtl/>
        </w:rPr>
        <w:t xml:space="preserve"> ص </w:t>
      </w:r>
      <w:r w:rsidR="003A50A9" w:rsidRPr="00DB11B4">
        <w:rPr>
          <w:rFonts w:hint="cs"/>
          <w:rtl/>
        </w:rPr>
        <w:t>تشبیه می</w:t>
      </w:r>
      <w:r w:rsidR="0051324A" w:rsidRPr="00DB11B4">
        <w:rPr>
          <w:rFonts w:hint="cs"/>
          <w:rtl/>
        </w:rPr>
        <w:t>‌</w:t>
      </w:r>
      <w:r w:rsidR="003A50A9" w:rsidRPr="00DB11B4">
        <w:rPr>
          <w:rFonts w:hint="cs"/>
          <w:rtl/>
        </w:rPr>
        <w:t>کردیم</w:t>
      </w:r>
      <w:r w:rsidR="00FA3487" w:rsidRPr="00DB11B4">
        <w:rPr>
          <w:vertAlign w:val="superscript"/>
          <w:rtl/>
        </w:rPr>
        <w:footnoteReference w:id="53"/>
      </w:r>
      <w:r w:rsidR="002F0907">
        <w:rPr>
          <w:rFonts w:hint="cs"/>
          <w:rtl/>
        </w:rPr>
        <w:t>.</w:t>
      </w:r>
    </w:p>
    <w:p w:rsidR="003A50A9" w:rsidRPr="00DB11B4" w:rsidRDefault="003A50A9" w:rsidP="002F0907">
      <w:pPr>
        <w:pStyle w:val="a5"/>
        <w:rPr>
          <w:rtl/>
        </w:rPr>
      </w:pPr>
      <w:r w:rsidRPr="00DB11B4">
        <w:rPr>
          <w:rFonts w:hint="cs"/>
          <w:rtl/>
        </w:rPr>
        <w:t>زبیر بن بکار ب</w:t>
      </w:r>
      <w:r w:rsidR="0051324A" w:rsidRPr="00DB11B4">
        <w:rPr>
          <w:rFonts w:hint="cs"/>
          <w:rtl/>
        </w:rPr>
        <w:t>ه</w:t>
      </w:r>
      <w:r w:rsidRPr="00DB11B4">
        <w:rPr>
          <w:rFonts w:hint="cs"/>
          <w:rtl/>
        </w:rPr>
        <w:t xml:space="preserve"> نقل از محمد بن ضحاک حزامی می</w:t>
      </w:r>
      <w:r w:rsidR="0051324A" w:rsidRPr="00DB11B4">
        <w:rPr>
          <w:rFonts w:hint="cs"/>
          <w:rtl/>
        </w:rPr>
        <w:t>‌</w:t>
      </w:r>
      <w:r w:rsidRPr="00DB11B4">
        <w:rPr>
          <w:rFonts w:hint="cs"/>
          <w:rtl/>
        </w:rPr>
        <w:t>گوید: چهره</w:t>
      </w:r>
      <w:r w:rsidRPr="00DB11B4">
        <w:rPr>
          <w:rFonts w:hint="cs"/>
        </w:rPr>
        <w:t>‌</w:t>
      </w:r>
      <w:r w:rsidRPr="00DB11B4">
        <w:rPr>
          <w:rFonts w:hint="cs"/>
          <w:rtl/>
        </w:rPr>
        <w:t>ی حسن شبیه چهره</w:t>
      </w:r>
      <w:r w:rsidRPr="00DB11B4">
        <w:rPr>
          <w:rFonts w:hint="cs"/>
        </w:rPr>
        <w:t>‌</w:t>
      </w:r>
      <w:r w:rsidRPr="00DB11B4">
        <w:rPr>
          <w:rFonts w:hint="cs"/>
          <w:rtl/>
        </w:rPr>
        <w:t>ی رسول الله</w:t>
      </w:r>
      <w:r w:rsidR="00A2281B" w:rsidRPr="00DB11B4">
        <w:rPr>
          <w:rFonts w:cs="CTraditional Arabic" w:hint="cs"/>
          <w:rtl/>
        </w:rPr>
        <w:t xml:space="preserve"> ص </w:t>
      </w:r>
      <w:r w:rsidRPr="00DB11B4">
        <w:rPr>
          <w:rFonts w:hint="cs"/>
          <w:rtl/>
        </w:rPr>
        <w:t>و جسد حسین شبیه جسد رسول الله</w:t>
      </w:r>
      <w:r w:rsidR="00A2281B" w:rsidRPr="00DB11B4">
        <w:rPr>
          <w:rFonts w:cs="CTraditional Arabic" w:hint="cs"/>
          <w:rtl/>
        </w:rPr>
        <w:t xml:space="preserve"> ص </w:t>
      </w:r>
      <w:r w:rsidRPr="00DB11B4">
        <w:rPr>
          <w:rFonts w:hint="cs"/>
          <w:rtl/>
        </w:rPr>
        <w:t>بود</w:t>
      </w:r>
      <w:r w:rsidR="00FA3487" w:rsidRPr="00DB11B4">
        <w:rPr>
          <w:vertAlign w:val="superscript"/>
          <w:rtl/>
        </w:rPr>
        <w:footnoteReference w:id="54"/>
      </w:r>
      <w:r w:rsidR="002F0907">
        <w:rPr>
          <w:rFonts w:hint="cs"/>
          <w:rtl/>
        </w:rPr>
        <w:t>.</w:t>
      </w:r>
    </w:p>
    <w:p w:rsidR="003A50A9" w:rsidRPr="00DB11B4" w:rsidRDefault="003A50A9" w:rsidP="00DB11B4">
      <w:pPr>
        <w:pStyle w:val="a5"/>
        <w:rPr>
          <w:rtl/>
        </w:rPr>
      </w:pPr>
      <w:r w:rsidRPr="00DB11B4">
        <w:rPr>
          <w:rFonts w:hint="cs"/>
          <w:rtl/>
        </w:rPr>
        <w:t xml:space="preserve">من در حدیث انس بن مالک که </w:t>
      </w:r>
      <w:r w:rsidR="0051324A" w:rsidRPr="00DB11B4">
        <w:rPr>
          <w:rFonts w:hint="cs"/>
          <w:rtl/>
        </w:rPr>
        <w:t xml:space="preserve">امام </w:t>
      </w:r>
      <w:r w:rsidRPr="00DB11B4">
        <w:rPr>
          <w:rFonts w:hint="cs"/>
          <w:rtl/>
        </w:rPr>
        <w:t>بخاری روایت نموده است اندیشیدم که می</w:t>
      </w:r>
      <w:r w:rsidR="0051324A" w:rsidRPr="00DB11B4">
        <w:rPr>
          <w:rFonts w:hint="cs"/>
          <w:rtl/>
        </w:rPr>
        <w:t>‌</w:t>
      </w:r>
      <w:r w:rsidRPr="00DB11B4">
        <w:rPr>
          <w:rFonts w:hint="cs"/>
          <w:rtl/>
        </w:rPr>
        <w:t xml:space="preserve">گوید: سر حسین بن علی </w:t>
      </w:r>
      <w:r w:rsidR="00B76004" w:rsidRPr="00DB11B4">
        <w:rPr>
          <w:rFonts w:cs="CTraditional Arabic" w:hint="cs"/>
          <w:rtl/>
        </w:rPr>
        <w:t>÷</w:t>
      </w:r>
      <w:r w:rsidRPr="00DB11B4">
        <w:rPr>
          <w:rFonts w:hint="cs"/>
          <w:rtl/>
        </w:rPr>
        <w:t xml:space="preserve"> را نزد عبیدالله بن زیاد آوردند و در تشتی گذاشتند و او درباره</w:t>
      </w:r>
      <w:r w:rsidRPr="00DB11B4">
        <w:rPr>
          <w:rFonts w:hint="cs"/>
        </w:rPr>
        <w:t>‌</w:t>
      </w:r>
      <w:r w:rsidRPr="00DB11B4">
        <w:rPr>
          <w:rFonts w:hint="cs"/>
          <w:rtl/>
        </w:rPr>
        <w:t>ی زیبایی ایشان سخن گفت. انس گفت: او از همه به رسول الله</w:t>
      </w:r>
      <w:r w:rsidR="00A2281B" w:rsidRPr="00DB11B4">
        <w:rPr>
          <w:rFonts w:cs="CTraditional Arabic" w:hint="cs"/>
          <w:rtl/>
        </w:rPr>
        <w:t xml:space="preserve"> ص </w:t>
      </w:r>
      <w:r w:rsidRPr="00DB11B4">
        <w:rPr>
          <w:rFonts w:hint="cs"/>
          <w:rtl/>
        </w:rPr>
        <w:t>بیشتر شبیه بود و در آن هنگام خضاب زده بود ...</w:t>
      </w:r>
      <w:r w:rsidR="008551FA" w:rsidRPr="00DB11B4">
        <w:rPr>
          <w:vertAlign w:val="superscript"/>
          <w:rtl/>
        </w:rPr>
        <w:footnoteReference w:id="55"/>
      </w:r>
      <w:r w:rsidR="001F30FE">
        <w:rPr>
          <w:rFonts w:hint="cs"/>
          <w:rtl/>
        </w:rPr>
        <w:t>.</w:t>
      </w:r>
    </w:p>
    <w:p w:rsidR="003A50A9" w:rsidRPr="00DB11B4" w:rsidRDefault="003A50A9" w:rsidP="001F30FE">
      <w:pPr>
        <w:pStyle w:val="a5"/>
        <w:rPr>
          <w:rtl/>
        </w:rPr>
      </w:pPr>
      <w:r w:rsidRPr="00DB11B4">
        <w:rPr>
          <w:rFonts w:hint="cs"/>
          <w:rtl/>
        </w:rPr>
        <w:t>و در روایت ترمذی از طریق حفصه بنت سیرین چنین آمده است که انس</w:t>
      </w:r>
      <w:r w:rsidR="002F0907">
        <w:rPr>
          <w:rFonts w:hint="cs"/>
          <w:rtl/>
        </w:rPr>
        <w:t xml:space="preserve"> </w:t>
      </w:r>
      <w:r w:rsidR="00A2281B" w:rsidRPr="00DB11B4">
        <w:rPr>
          <w:rFonts w:cs="CTraditional Arabic" w:hint="cs"/>
          <w:rtl/>
        </w:rPr>
        <w:t xml:space="preserve">س </w:t>
      </w:r>
      <w:r w:rsidRPr="00DB11B4">
        <w:rPr>
          <w:rFonts w:hint="cs"/>
          <w:rtl/>
        </w:rPr>
        <w:t>گفت: نزد ابن زیاد بودم که سر حسین</w:t>
      </w:r>
      <w:r w:rsidR="002F0907">
        <w:rPr>
          <w:rFonts w:hint="cs"/>
          <w:rtl/>
        </w:rPr>
        <w:t xml:space="preserve"> </w:t>
      </w:r>
      <w:r w:rsidR="00A2281B" w:rsidRPr="00DB11B4">
        <w:rPr>
          <w:rFonts w:cs="CTraditional Arabic" w:hint="cs"/>
          <w:rtl/>
        </w:rPr>
        <w:t xml:space="preserve">س </w:t>
      </w:r>
      <w:r w:rsidRPr="00DB11B4">
        <w:rPr>
          <w:rFonts w:hint="cs"/>
          <w:rtl/>
        </w:rPr>
        <w:t>را آوردند</w:t>
      </w:r>
      <w:r w:rsidR="00372E0F" w:rsidRPr="00DB11B4">
        <w:rPr>
          <w:rFonts w:hint="cs"/>
          <w:rtl/>
        </w:rPr>
        <w:t xml:space="preserve"> و در تشتی گذاشتند و ابن زیاد </w:t>
      </w:r>
      <w:r w:rsidR="00112DEE" w:rsidRPr="00DB11B4">
        <w:rPr>
          <w:rFonts w:hint="cs"/>
          <w:rtl/>
        </w:rPr>
        <w:t>گفت</w:t>
      </w:r>
      <w:r w:rsidRPr="00DB11B4">
        <w:rPr>
          <w:rFonts w:hint="cs"/>
          <w:rtl/>
        </w:rPr>
        <w:t>: تاکنون چنین زیبا رویی را ندیده</w:t>
      </w:r>
      <w:r w:rsidR="009B2FC1">
        <w:rPr>
          <w:rFonts w:hint="cs"/>
          <w:rtl/>
        </w:rPr>
        <w:t>‌ام،</w:t>
      </w:r>
      <w:r w:rsidRPr="00DB11B4">
        <w:rPr>
          <w:rFonts w:hint="cs"/>
          <w:rtl/>
        </w:rPr>
        <w:t xml:space="preserve"> انس می</w:t>
      </w:r>
      <w:r w:rsidR="00112DEE" w:rsidRPr="00DB11B4">
        <w:rPr>
          <w:rFonts w:hint="cs"/>
          <w:rtl/>
        </w:rPr>
        <w:t>‌</w:t>
      </w:r>
      <w:r w:rsidRPr="00DB11B4">
        <w:rPr>
          <w:rFonts w:hint="cs"/>
          <w:rtl/>
        </w:rPr>
        <w:t>گوید: من گفتم: وی شبیه</w:t>
      </w:r>
      <w:r w:rsidR="00112DEE" w:rsidRPr="00DB11B4">
        <w:rPr>
          <w:rFonts w:hint="cs"/>
          <w:rtl/>
        </w:rPr>
        <w:t>‌</w:t>
      </w:r>
      <w:r w:rsidRPr="00DB11B4">
        <w:rPr>
          <w:rFonts w:hint="cs"/>
          <w:rtl/>
        </w:rPr>
        <w:t>ترین فرد به رسول الله</w:t>
      </w:r>
      <w:r w:rsidR="00A2281B" w:rsidRPr="00DB11B4">
        <w:rPr>
          <w:rFonts w:cs="CTraditional Arabic" w:hint="cs"/>
          <w:rtl/>
        </w:rPr>
        <w:t xml:space="preserve"> ص </w:t>
      </w:r>
      <w:r w:rsidR="00941BC7" w:rsidRPr="00DB11B4">
        <w:rPr>
          <w:rFonts w:hint="cs"/>
          <w:rtl/>
        </w:rPr>
        <w:t>بود</w:t>
      </w:r>
      <w:r w:rsidR="00790E5C" w:rsidRPr="00DB11B4">
        <w:rPr>
          <w:vertAlign w:val="superscript"/>
          <w:rtl/>
        </w:rPr>
        <w:footnoteReference w:id="56"/>
      </w:r>
      <w:r w:rsidR="001F30FE">
        <w:rPr>
          <w:rFonts w:hint="cs"/>
          <w:rtl/>
        </w:rPr>
        <w:t>.</w:t>
      </w:r>
    </w:p>
    <w:p w:rsidR="00941BC7" w:rsidRPr="00DB11B4" w:rsidRDefault="00941BC7" w:rsidP="00DB11B4">
      <w:pPr>
        <w:pStyle w:val="a5"/>
        <w:rPr>
          <w:rtl/>
        </w:rPr>
      </w:pPr>
      <w:r w:rsidRPr="002F0907">
        <w:rPr>
          <w:rFonts w:hint="cs"/>
          <w:spacing w:val="-4"/>
          <w:rtl/>
        </w:rPr>
        <w:t>پس از ت</w:t>
      </w:r>
      <w:r w:rsidR="00112DEE" w:rsidRPr="002F0907">
        <w:rPr>
          <w:rFonts w:hint="cs"/>
          <w:spacing w:val="-4"/>
          <w:rtl/>
        </w:rPr>
        <w:t>أ</w:t>
      </w:r>
      <w:r w:rsidRPr="002F0907">
        <w:rPr>
          <w:rFonts w:hint="cs"/>
          <w:spacing w:val="-4"/>
          <w:rtl/>
        </w:rPr>
        <w:t>مل به این نتیجه رسیدم که حسین</w:t>
      </w:r>
      <w:r w:rsidR="002F0907" w:rsidRPr="002F0907">
        <w:rPr>
          <w:rFonts w:cs="CTraditional Arabic" w:hint="cs"/>
          <w:spacing w:val="-4"/>
          <w:rtl/>
        </w:rPr>
        <w:t xml:space="preserve"> </w:t>
      </w:r>
      <w:r w:rsidR="00A2281B" w:rsidRPr="002F0907">
        <w:rPr>
          <w:rFonts w:cs="CTraditional Arabic" w:hint="cs"/>
          <w:spacing w:val="-4"/>
          <w:rtl/>
        </w:rPr>
        <w:t xml:space="preserve">س </w:t>
      </w:r>
      <w:r w:rsidRPr="002F0907">
        <w:rPr>
          <w:rFonts w:hint="cs"/>
          <w:spacing w:val="-4"/>
          <w:rtl/>
        </w:rPr>
        <w:t>حتی در سر و صورت نیز شبیه رسول الله</w:t>
      </w:r>
      <w:r w:rsidR="00A2281B" w:rsidRPr="002F0907">
        <w:rPr>
          <w:rFonts w:cs="CTraditional Arabic" w:hint="cs"/>
          <w:spacing w:val="-4"/>
          <w:rtl/>
        </w:rPr>
        <w:t xml:space="preserve"> ص </w:t>
      </w:r>
      <w:r w:rsidRPr="002F0907">
        <w:rPr>
          <w:rFonts w:hint="cs"/>
          <w:spacing w:val="-4"/>
          <w:rtl/>
        </w:rPr>
        <w:t>بود، نه آن گونه که از روایات ضعیف سابق که شباهت را در جسد منحصر می</w:t>
      </w:r>
      <w:r w:rsidR="00112DEE" w:rsidRPr="002F0907">
        <w:rPr>
          <w:rFonts w:hint="cs"/>
          <w:spacing w:val="-4"/>
          <w:rtl/>
        </w:rPr>
        <w:t>‌</w:t>
      </w:r>
      <w:r w:rsidRPr="002F0907">
        <w:rPr>
          <w:rFonts w:hint="cs"/>
          <w:spacing w:val="-4"/>
          <w:rtl/>
        </w:rPr>
        <w:t>گردانید بر می</w:t>
      </w:r>
      <w:r w:rsidR="00112DEE" w:rsidRPr="002F0907">
        <w:rPr>
          <w:rFonts w:hint="cs"/>
          <w:spacing w:val="-4"/>
          <w:rtl/>
        </w:rPr>
        <w:t>‌</w:t>
      </w:r>
      <w:r w:rsidRPr="002F0907">
        <w:rPr>
          <w:rFonts w:hint="cs"/>
          <w:spacing w:val="-4"/>
          <w:rtl/>
        </w:rPr>
        <w:t>آید، وگرنه چرا عبیدالله بن زیاد شباهت ایشان با رسول الله</w:t>
      </w:r>
      <w:r w:rsidR="00A2281B" w:rsidRPr="002F0907">
        <w:rPr>
          <w:rFonts w:cs="CTraditional Arabic" w:hint="cs"/>
          <w:spacing w:val="-4"/>
          <w:rtl/>
        </w:rPr>
        <w:t xml:space="preserve"> ص</w:t>
      </w:r>
      <w:r w:rsidR="00A2281B" w:rsidRPr="00DB11B4">
        <w:rPr>
          <w:rFonts w:cs="CTraditional Arabic" w:hint="cs"/>
          <w:rtl/>
        </w:rPr>
        <w:t xml:space="preserve"> </w:t>
      </w:r>
      <w:r w:rsidRPr="00DB11B4">
        <w:rPr>
          <w:rFonts w:hint="cs"/>
          <w:rtl/>
        </w:rPr>
        <w:t>را یادآور شد، بنابراین به تمام معنا از تمام اهل بیت به رسول الله</w:t>
      </w:r>
      <w:r w:rsidR="00A2281B" w:rsidRPr="00DB11B4">
        <w:rPr>
          <w:rFonts w:cs="CTraditional Arabic" w:hint="cs"/>
          <w:rtl/>
        </w:rPr>
        <w:t xml:space="preserve"> ص </w:t>
      </w:r>
      <w:r w:rsidRPr="00DB11B4">
        <w:rPr>
          <w:rFonts w:hint="cs"/>
          <w:rtl/>
        </w:rPr>
        <w:t>بیشتر شبیه بود.</w:t>
      </w:r>
    </w:p>
    <w:p w:rsidR="008A18E4" w:rsidRPr="002F0907" w:rsidRDefault="008A18E4" w:rsidP="00DB11B4">
      <w:pPr>
        <w:pStyle w:val="a5"/>
        <w:rPr>
          <w:spacing w:val="-4"/>
          <w:rtl/>
        </w:rPr>
      </w:pPr>
      <w:r w:rsidRPr="002F0907">
        <w:rPr>
          <w:rFonts w:hint="cs"/>
          <w:spacing w:val="-4"/>
          <w:rtl/>
        </w:rPr>
        <w:t xml:space="preserve">این شباهت یک </w:t>
      </w:r>
      <w:r w:rsidR="00B11F26" w:rsidRPr="002F0907">
        <w:rPr>
          <w:rFonts w:hint="cs"/>
          <w:spacing w:val="-4"/>
          <w:rtl/>
        </w:rPr>
        <w:t>ن</w:t>
      </w:r>
      <w:r w:rsidRPr="002F0907">
        <w:rPr>
          <w:rFonts w:hint="cs"/>
          <w:spacing w:val="-4"/>
          <w:rtl/>
        </w:rPr>
        <w:t>وع شباهت فطری و غیر اختیاری بود، اضافه بر آن، حسین</w:t>
      </w:r>
      <w:r w:rsidR="002F0907">
        <w:rPr>
          <w:rFonts w:hint="cs"/>
          <w:spacing w:val="-4"/>
          <w:rtl/>
        </w:rPr>
        <w:t xml:space="preserve"> </w:t>
      </w:r>
      <w:r w:rsidR="00A2281B" w:rsidRPr="002F0907">
        <w:rPr>
          <w:rFonts w:cs="CTraditional Arabic" w:hint="cs"/>
          <w:spacing w:val="-4"/>
          <w:rtl/>
        </w:rPr>
        <w:t xml:space="preserve">س </w:t>
      </w:r>
      <w:r w:rsidRPr="002F0907">
        <w:rPr>
          <w:rFonts w:hint="cs"/>
          <w:spacing w:val="-4"/>
          <w:rtl/>
        </w:rPr>
        <w:t>می</w:t>
      </w:r>
      <w:r w:rsidR="00B11F26" w:rsidRPr="002F0907">
        <w:rPr>
          <w:rFonts w:hint="cs"/>
          <w:spacing w:val="-4"/>
          <w:rtl/>
        </w:rPr>
        <w:t>‌</w:t>
      </w:r>
      <w:r w:rsidRPr="002F0907">
        <w:rPr>
          <w:rFonts w:hint="cs"/>
          <w:spacing w:val="-4"/>
          <w:rtl/>
        </w:rPr>
        <w:t>کوشید که شباهتش به رسول الله</w:t>
      </w:r>
      <w:r w:rsidR="00A2281B" w:rsidRPr="002F0907">
        <w:rPr>
          <w:rFonts w:cs="CTraditional Arabic" w:hint="cs"/>
          <w:spacing w:val="-4"/>
          <w:rtl/>
        </w:rPr>
        <w:t xml:space="preserve"> ص </w:t>
      </w:r>
      <w:r w:rsidR="003A39A6" w:rsidRPr="002F0907">
        <w:rPr>
          <w:rFonts w:hint="cs"/>
          <w:spacing w:val="-4"/>
          <w:rtl/>
        </w:rPr>
        <w:t>در اموری مانند خضاب و</w:t>
      </w:r>
      <w:r w:rsidRPr="002F0907">
        <w:rPr>
          <w:rFonts w:hint="cs"/>
          <w:spacing w:val="-4"/>
          <w:rtl/>
        </w:rPr>
        <w:t>غیره نیز کامل گردد.</w:t>
      </w:r>
    </w:p>
    <w:p w:rsidR="008A18E4" w:rsidRPr="00DB11B4" w:rsidRDefault="008A18E4" w:rsidP="00DB11B4">
      <w:pPr>
        <w:pStyle w:val="a5"/>
        <w:rPr>
          <w:rtl/>
        </w:rPr>
      </w:pPr>
      <w:r w:rsidRPr="00DB11B4">
        <w:rPr>
          <w:rFonts w:hint="cs"/>
          <w:rtl/>
        </w:rPr>
        <w:t>ابویعلی از سفیان نقل نموده که</w:t>
      </w:r>
      <w:r w:rsidR="00325708" w:rsidRPr="00DB11B4">
        <w:rPr>
          <w:rFonts w:hint="cs"/>
          <w:rtl/>
        </w:rPr>
        <w:t xml:space="preserve"> می‌</w:t>
      </w:r>
      <w:r w:rsidRPr="00DB11B4">
        <w:rPr>
          <w:rFonts w:hint="cs"/>
          <w:rtl/>
        </w:rPr>
        <w:t>گوید: از عبیدالله بن ابی یزید پرسیدم که آیا حسین بن علی</w:t>
      </w:r>
      <w:r w:rsidR="002F0907">
        <w:rPr>
          <w:rFonts w:hint="cs"/>
          <w:rtl/>
        </w:rPr>
        <w:t xml:space="preserve"> </w:t>
      </w:r>
      <w:r w:rsidR="00A2281B" w:rsidRPr="00DB11B4">
        <w:rPr>
          <w:rFonts w:cs="CTraditional Arabic" w:hint="cs"/>
          <w:rtl/>
        </w:rPr>
        <w:t xml:space="preserve">س </w:t>
      </w:r>
      <w:r w:rsidR="001D1924" w:rsidRPr="00DB11B4">
        <w:rPr>
          <w:rFonts w:hint="cs"/>
          <w:rtl/>
        </w:rPr>
        <w:t>را دیده‌ای</w:t>
      </w:r>
      <w:r w:rsidRPr="00DB11B4">
        <w:rPr>
          <w:rFonts w:hint="cs"/>
          <w:rtl/>
        </w:rPr>
        <w:t>؟ گفت: آری، سر و محاسن صورت سیاه بود جز چند تار موی در قسمت جلوی محاسنش، نمی</w:t>
      </w:r>
      <w:r w:rsidR="000D41F0" w:rsidRPr="00DB11B4">
        <w:rPr>
          <w:rFonts w:hint="cs"/>
          <w:rtl/>
        </w:rPr>
        <w:t>‌</w:t>
      </w:r>
      <w:r w:rsidRPr="00DB11B4">
        <w:rPr>
          <w:rFonts w:hint="cs"/>
          <w:rtl/>
        </w:rPr>
        <w:t>دانم که دیگر قسمت</w:t>
      </w:r>
      <w:r w:rsidR="001C74A3" w:rsidRPr="00DB11B4">
        <w:rPr>
          <w:rFonts w:hint="eastAsia"/>
          <w:rtl/>
        </w:rPr>
        <w:t>‌</w:t>
      </w:r>
      <w:r w:rsidR="001C74A3" w:rsidRPr="00DB11B4">
        <w:rPr>
          <w:rFonts w:hint="cs"/>
          <w:rtl/>
        </w:rPr>
        <w:t>‌ها</w:t>
      </w:r>
      <w:r w:rsidRPr="00DB11B4">
        <w:rPr>
          <w:rFonts w:hint="cs"/>
          <w:rtl/>
        </w:rPr>
        <w:t>ی آن را رنگ کرده بود و این چند تا را به خاطر مشابهت به رسول الله گذاشته بود و یا فقط همین چند تار سفید شده بود...</w:t>
      </w:r>
      <w:r w:rsidR="00FA3487" w:rsidRPr="00DB11B4">
        <w:rPr>
          <w:vertAlign w:val="superscript"/>
          <w:rtl/>
        </w:rPr>
        <w:footnoteReference w:id="57"/>
      </w:r>
      <w:r w:rsidR="002F0907">
        <w:rPr>
          <w:rFonts w:hint="cs"/>
          <w:rtl/>
        </w:rPr>
        <w:t>.</w:t>
      </w:r>
    </w:p>
    <w:p w:rsidR="008A18E4" w:rsidRDefault="008A18E4" w:rsidP="002F0907">
      <w:pPr>
        <w:pStyle w:val="a5"/>
        <w:rPr>
          <w:rtl/>
        </w:rPr>
      </w:pPr>
      <w:r w:rsidRPr="00DB11B4">
        <w:rPr>
          <w:rFonts w:hint="cs"/>
          <w:rtl/>
        </w:rPr>
        <w:t>موی سر و محاسن حسین</w:t>
      </w:r>
      <w:r w:rsidR="002F0907">
        <w:rPr>
          <w:rFonts w:hint="cs"/>
          <w:rtl/>
        </w:rPr>
        <w:t xml:space="preserve"> </w:t>
      </w:r>
      <w:r w:rsidR="00A2281B" w:rsidRPr="00DB11B4">
        <w:rPr>
          <w:rFonts w:cs="CTraditional Arabic" w:hint="cs"/>
          <w:rtl/>
        </w:rPr>
        <w:t xml:space="preserve">س </w:t>
      </w:r>
      <w:r w:rsidRPr="00DB11B4">
        <w:rPr>
          <w:rFonts w:hint="cs"/>
          <w:rtl/>
        </w:rPr>
        <w:t>بسیار س</w:t>
      </w:r>
      <w:r w:rsidR="00B401F8" w:rsidRPr="00DB11B4">
        <w:rPr>
          <w:rFonts w:hint="cs"/>
          <w:rtl/>
        </w:rPr>
        <w:t>ی</w:t>
      </w:r>
      <w:r w:rsidRPr="00DB11B4">
        <w:rPr>
          <w:rFonts w:hint="cs"/>
          <w:rtl/>
        </w:rPr>
        <w:t xml:space="preserve">اه بود، ذهبی از </w:t>
      </w:r>
      <w:r w:rsidR="00A42A2E" w:rsidRPr="00DB11B4">
        <w:rPr>
          <w:rFonts w:hint="cs"/>
          <w:rtl/>
        </w:rPr>
        <w:t>ابن ج</w:t>
      </w:r>
      <w:r w:rsidR="00B401F8" w:rsidRPr="00DB11B4">
        <w:rPr>
          <w:rFonts w:hint="cs"/>
          <w:rtl/>
        </w:rPr>
        <w:t>ریج و او از عمر بن عطا نقل می</w:t>
      </w:r>
      <w:r w:rsidR="00A42A2E" w:rsidRPr="00DB11B4">
        <w:rPr>
          <w:rFonts w:hint="cs"/>
          <w:rtl/>
        </w:rPr>
        <w:t>‌</w:t>
      </w:r>
      <w:r w:rsidR="00B401F8" w:rsidRPr="00DB11B4">
        <w:rPr>
          <w:rFonts w:hint="cs"/>
          <w:rtl/>
        </w:rPr>
        <w:t>کند که می</w:t>
      </w:r>
      <w:r w:rsidR="00A42A2E" w:rsidRPr="00DB11B4">
        <w:rPr>
          <w:rFonts w:hint="cs"/>
          <w:rtl/>
        </w:rPr>
        <w:t>‌</w:t>
      </w:r>
      <w:r w:rsidR="00B401F8" w:rsidRPr="00DB11B4">
        <w:rPr>
          <w:rFonts w:hint="cs"/>
          <w:rtl/>
        </w:rPr>
        <w:t>گوید: حسین را دیدم که با وسمه (گیاهی که رنگش مایل به سیاهی است) موهایش را رنگ می</w:t>
      </w:r>
      <w:r w:rsidR="00A42A2E" w:rsidRPr="00DB11B4">
        <w:rPr>
          <w:rFonts w:hint="cs"/>
          <w:rtl/>
        </w:rPr>
        <w:t>‌</w:t>
      </w:r>
      <w:r w:rsidR="00B401F8" w:rsidRPr="00DB11B4">
        <w:rPr>
          <w:rFonts w:hint="cs"/>
          <w:rtl/>
        </w:rPr>
        <w:t>کرد</w:t>
      </w:r>
      <w:r w:rsidR="0066581C" w:rsidRPr="00DB11B4">
        <w:rPr>
          <w:rFonts w:hint="cs"/>
          <w:rtl/>
        </w:rPr>
        <w:t xml:space="preserve"> و سر و محاسنش بسیار سیاه بود</w:t>
      </w:r>
      <w:r w:rsidR="00FA3487" w:rsidRPr="00DB11B4">
        <w:rPr>
          <w:vertAlign w:val="superscript"/>
          <w:rtl/>
        </w:rPr>
        <w:footnoteReference w:id="58"/>
      </w:r>
      <w:r w:rsidR="002F0907">
        <w:rPr>
          <w:rFonts w:hint="cs"/>
          <w:rtl/>
        </w:rPr>
        <w:t>.</w:t>
      </w:r>
    </w:p>
    <w:p w:rsidR="002F0907" w:rsidRPr="00DB11B4" w:rsidRDefault="002F0907" w:rsidP="002F0907">
      <w:pPr>
        <w:pStyle w:val="a5"/>
        <w:rPr>
          <w:rtl/>
        </w:rPr>
      </w:pPr>
    </w:p>
    <w:p w:rsidR="0066581C" w:rsidRPr="002F0907" w:rsidRDefault="0066581C" w:rsidP="002F0907">
      <w:pPr>
        <w:pStyle w:val="a6"/>
        <w:rPr>
          <w:rtl/>
        </w:rPr>
      </w:pPr>
      <w:r w:rsidRPr="002F0907">
        <w:rPr>
          <w:rFonts w:hint="cs"/>
          <w:rtl/>
        </w:rPr>
        <w:t>لباس و زینت</w:t>
      </w:r>
    </w:p>
    <w:p w:rsidR="0066581C" w:rsidRPr="00DB11B4" w:rsidRDefault="0066581C" w:rsidP="00DB11B4">
      <w:pPr>
        <w:pStyle w:val="a5"/>
        <w:rPr>
          <w:rtl/>
        </w:rPr>
      </w:pPr>
      <w:r w:rsidRPr="00DB11B4">
        <w:rPr>
          <w:rFonts w:hint="cs"/>
          <w:rtl/>
        </w:rPr>
        <w:t>حسین</w:t>
      </w:r>
      <w:r w:rsidR="002F0907">
        <w:rPr>
          <w:rFonts w:cs="CTraditional Arabic" w:hint="cs"/>
          <w:rtl/>
        </w:rPr>
        <w:t xml:space="preserve"> </w:t>
      </w:r>
      <w:r w:rsidR="00A2281B" w:rsidRPr="00DB11B4">
        <w:rPr>
          <w:rFonts w:cs="CTraditional Arabic" w:hint="cs"/>
          <w:rtl/>
        </w:rPr>
        <w:t xml:space="preserve">س </w:t>
      </w:r>
      <w:r w:rsidRPr="00DB11B4">
        <w:rPr>
          <w:rFonts w:hint="cs"/>
          <w:rtl/>
        </w:rPr>
        <w:t>لباس پشمی می</w:t>
      </w:r>
      <w:r w:rsidR="00A42A2E" w:rsidRPr="00DB11B4">
        <w:rPr>
          <w:rFonts w:hint="cs"/>
          <w:rtl/>
        </w:rPr>
        <w:t>‌</w:t>
      </w:r>
      <w:r w:rsidRPr="00DB11B4">
        <w:rPr>
          <w:rFonts w:hint="cs"/>
          <w:rtl/>
        </w:rPr>
        <w:t>پوشید همانند دیگر صحابه لباس شهرتی که آنان را از سایر مردم متمایز کند نمی</w:t>
      </w:r>
      <w:r w:rsidR="00A42A2E" w:rsidRPr="00DB11B4">
        <w:rPr>
          <w:rFonts w:hint="cs"/>
          <w:rtl/>
        </w:rPr>
        <w:t>‌پوشی</w:t>
      </w:r>
      <w:r w:rsidRPr="00DB11B4">
        <w:rPr>
          <w:rFonts w:hint="cs"/>
          <w:rtl/>
        </w:rPr>
        <w:t>د.</w:t>
      </w:r>
    </w:p>
    <w:p w:rsidR="0066581C" w:rsidRPr="00DB11B4" w:rsidRDefault="0066581C" w:rsidP="002F0907">
      <w:pPr>
        <w:pStyle w:val="a5"/>
        <w:rPr>
          <w:rtl/>
        </w:rPr>
      </w:pPr>
      <w:r w:rsidRPr="00DB11B4">
        <w:rPr>
          <w:rFonts w:hint="cs"/>
          <w:rtl/>
        </w:rPr>
        <w:t>طبرانی به نقل از سدی می</w:t>
      </w:r>
      <w:r w:rsidR="00A42A2E" w:rsidRPr="00DB11B4">
        <w:rPr>
          <w:rFonts w:hint="cs"/>
          <w:rtl/>
        </w:rPr>
        <w:t>‌</w:t>
      </w:r>
      <w:r w:rsidRPr="00DB11B4">
        <w:rPr>
          <w:rFonts w:hint="cs"/>
          <w:rtl/>
        </w:rPr>
        <w:t>گوید: حسین بن علی</w:t>
      </w:r>
      <w:r w:rsidR="002F0907">
        <w:rPr>
          <w:rFonts w:hint="cs"/>
          <w:rtl/>
        </w:rPr>
        <w:t xml:space="preserve"> </w:t>
      </w:r>
      <w:r w:rsidR="00A2281B" w:rsidRPr="00DB11B4">
        <w:rPr>
          <w:rFonts w:cs="CTraditional Arabic" w:hint="cs"/>
          <w:rtl/>
        </w:rPr>
        <w:t xml:space="preserve">س </w:t>
      </w:r>
      <w:r w:rsidRPr="00DB11B4">
        <w:rPr>
          <w:rFonts w:hint="cs"/>
          <w:rtl/>
        </w:rPr>
        <w:t>را دیدم که عمامه</w:t>
      </w:r>
      <w:r w:rsidR="009B2FC1">
        <w:rPr>
          <w:rFonts w:hint="cs"/>
          <w:rtl/>
        </w:rPr>
        <w:t xml:space="preserve">‌ای </w:t>
      </w:r>
      <w:r w:rsidRPr="00DB11B4">
        <w:rPr>
          <w:rFonts w:hint="cs"/>
          <w:rtl/>
        </w:rPr>
        <w:t>پشمی پوشیده و موهایش از زیر آن نمایان بود</w:t>
      </w:r>
      <w:r w:rsidR="00FA3487" w:rsidRPr="00DB11B4">
        <w:rPr>
          <w:vertAlign w:val="superscript"/>
          <w:rtl/>
        </w:rPr>
        <w:footnoteReference w:id="59"/>
      </w:r>
      <w:r w:rsidR="002F0907">
        <w:rPr>
          <w:rFonts w:hint="cs"/>
          <w:rtl/>
        </w:rPr>
        <w:t>.</w:t>
      </w:r>
    </w:p>
    <w:p w:rsidR="0066581C" w:rsidRPr="00DB11B4" w:rsidRDefault="0066581C" w:rsidP="002F0907">
      <w:pPr>
        <w:pStyle w:val="a5"/>
        <w:rPr>
          <w:rtl/>
        </w:rPr>
      </w:pPr>
      <w:r w:rsidRPr="00DB11B4">
        <w:rPr>
          <w:rFonts w:hint="cs"/>
          <w:rtl/>
        </w:rPr>
        <w:t>و نیز از شعبی نقل نموده که گفت: نزد حسین بن علی رفتم ایشان لباس پشمی پوشیده بود</w:t>
      </w:r>
      <w:r w:rsidR="00FA3487" w:rsidRPr="00DB11B4">
        <w:rPr>
          <w:vertAlign w:val="superscript"/>
          <w:rtl/>
        </w:rPr>
        <w:footnoteReference w:id="60"/>
      </w:r>
      <w:r w:rsidR="002F0907">
        <w:rPr>
          <w:rFonts w:hint="cs"/>
          <w:rtl/>
        </w:rPr>
        <w:t>.</w:t>
      </w:r>
      <w:r w:rsidRPr="00DB11B4">
        <w:rPr>
          <w:rFonts w:hint="cs"/>
          <w:rtl/>
        </w:rPr>
        <w:t xml:space="preserve"> و در روایت شعبی آمده است که حسین</w:t>
      </w:r>
      <w:r w:rsidR="002F0907">
        <w:rPr>
          <w:rFonts w:hint="cs"/>
          <w:rtl/>
        </w:rPr>
        <w:t xml:space="preserve"> </w:t>
      </w:r>
      <w:r w:rsidR="00A2281B" w:rsidRPr="00DB11B4">
        <w:rPr>
          <w:rFonts w:cs="CTraditional Arabic" w:hint="cs"/>
          <w:rtl/>
        </w:rPr>
        <w:t xml:space="preserve">س </w:t>
      </w:r>
      <w:r w:rsidRPr="00DB11B4">
        <w:rPr>
          <w:rFonts w:hint="cs"/>
          <w:rtl/>
        </w:rPr>
        <w:t>بیشتر دوست داشت در رمضان انگشتر بپوشد، انگشتر پوشیدن از عادات حسنه است و عبادت نیست.</w:t>
      </w:r>
    </w:p>
    <w:p w:rsidR="0066581C" w:rsidRPr="00DB11B4" w:rsidRDefault="0066581C" w:rsidP="002F0907">
      <w:pPr>
        <w:pStyle w:val="a5"/>
        <w:rPr>
          <w:rtl/>
        </w:rPr>
      </w:pPr>
      <w:r w:rsidRPr="00DB11B4">
        <w:rPr>
          <w:rFonts w:hint="cs"/>
          <w:rtl/>
        </w:rPr>
        <w:t>شعبی می</w:t>
      </w:r>
      <w:r w:rsidR="00A42A2E" w:rsidRPr="00DB11B4">
        <w:rPr>
          <w:rFonts w:hint="cs"/>
          <w:rtl/>
        </w:rPr>
        <w:t>‌</w:t>
      </w:r>
      <w:r w:rsidRPr="00DB11B4">
        <w:rPr>
          <w:rFonts w:hint="cs"/>
          <w:rtl/>
        </w:rPr>
        <w:t>گوید: حسین</w:t>
      </w:r>
      <w:r w:rsidR="002F0907">
        <w:rPr>
          <w:rFonts w:hint="cs"/>
          <w:rtl/>
        </w:rPr>
        <w:t xml:space="preserve"> </w:t>
      </w:r>
      <w:r w:rsidR="00A2281B" w:rsidRPr="00DB11B4">
        <w:rPr>
          <w:rFonts w:cs="CTraditional Arabic" w:hint="cs"/>
          <w:rtl/>
        </w:rPr>
        <w:t xml:space="preserve">س </w:t>
      </w:r>
      <w:r w:rsidRPr="00DB11B4">
        <w:rPr>
          <w:rFonts w:hint="cs"/>
          <w:rtl/>
        </w:rPr>
        <w:t>را دید</w:t>
      </w:r>
      <w:r w:rsidR="00A42A2E" w:rsidRPr="00DB11B4">
        <w:rPr>
          <w:rFonts w:hint="cs"/>
          <w:rtl/>
        </w:rPr>
        <w:t>م</w:t>
      </w:r>
      <w:r w:rsidRPr="00DB11B4">
        <w:rPr>
          <w:rFonts w:hint="cs"/>
          <w:rtl/>
        </w:rPr>
        <w:t xml:space="preserve"> که در ماه رمضان انگشتر می</w:t>
      </w:r>
      <w:r w:rsidR="00A42A2E" w:rsidRPr="00DB11B4">
        <w:rPr>
          <w:rFonts w:hint="cs"/>
          <w:rtl/>
        </w:rPr>
        <w:t>‌</w:t>
      </w:r>
      <w:r w:rsidRPr="00DB11B4">
        <w:rPr>
          <w:rFonts w:hint="cs"/>
          <w:rtl/>
        </w:rPr>
        <w:t>پوشید</w:t>
      </w:r>
      <w:r w:rsidR="00FA3487" w:rsidRPr="00DB11B4">
        <w:rPr>
          <w:vertAlign w:val="superscript"/>
          <w:rtl/>
        </w:rPr>
        <w:footnoteReference w:id="61"/>
      </w:r>
      <w:r w:rsidR="002F0907">
        <w:rPr>
          <w:rFonts w:hint="cs"/>
          <w:rtl/>
        </w:rPr>
        <w:t>.</w:t>
      </w:r>
      <w:r w:rsidRPr="00DB11B4">
        <w:rPr>
          <w:rFonts w:hint="cs"/>
          <w:rtl/>
        </w:rPr>
        <w:t xml:space="preserve"> و روایت شده که انگشتر ایشان در دست چپ بود، ترمذی این مطلب را از محمد باقر روایت کرده است که گفت: حسن و حسین در دست چپ انگشتر می</w:t>
      </w:r>
      <w:r w:rsidR="00A42A2E" w:rsidRPr="00DB11B4">
        <w:rPr>
          <w:rFonts w:hint="cs"/>
          <w:rtl/>
        </w:rPr>
        <w:t>‌</w:t>
      </w:r>
      <w:r w:rsidRPr="00DB11B4">
        <w:rPr>
          <w:rFonts w:hint="cs"/>
          <w:rtl/>
        </w:rPr>
        <w:t>پوشیدند</w:t>
      </w:r>
      <w:r w:rsidR="00FA3487" w:rsidRPr="00DB11B4">
        <w:rPr>
          <w:vertAlign w:val="superscript"/>
          <w:rtl/>
        </w:rPr>
        <w:footnoteReference w:id="62"/>
      </w:r>
      <w:r w:rsidR="002F0907">
        <w:rPr>
          <w:rFonts w:hint="cs"/>
          <w:rtl/>
        </w:rPr>
        <w:t>.</w:t>
      </w:r>
      <w:r w:rsidRPr="00DB11B4">
        <w:rPr>
          <w:rFonts w:hint="cs"/>
          <w:rtl/>
        </w:rPr>
        <w:t xml:space="preserve"> و طبرانی از باقر آورده است که: حسین بن علی در دست چپ </w:t>
      </w:r>
      <w:r w:rsidR="00AE2E4C" w:rsidRPr="00DB11B4">
        <w:rPr>
          <w:rFonts w:hint="cs"/>
          <w:rtl/>
        </w:rPr>
        <w:t>انگشتر می</w:t>
      </w:r>
      <w:r w:rsidR="00A42A2E" w:rsidRPr="00DB11B4">
        <w:rPr>
          <w:rFonts w:hint="cs"/>
          <w:rtl/>
        </w:rPr>
        <w:t>‌</w:t>
      </w:r>
      <w:r w:rsidR="00AE2E4C" w:rsidRPr="00DB11B4">
        <w:rPr>
          <w:rFonts w:hint="cs"/>
          <w:rtl/>
        </w:rPr>
        <w:t>پوشید</w:t>
      </w:r>
      <w:r w:rsidR="00FA3487" w:rsidRPr="00DB11B4">
        <w:rPr>
          <w:vertAlign w:val="superscript"/>
          <w:rtl/>
        </w:rPr>
        <w:footnoteReference w:id="63"/>
      </w:r>
      <w:r w:rsidR="00AE2E4C" w:rsidRPr="00DB11B4">
        <w:rPr>
          <w:rFonts w:hint="cs"/>
          <w:rtl/>
        </w:rPr>
        <w:t xml:space="preserve"> و پوشیدن انگشتر از رسول الله</w:t>
      </w:r>
      <w:r w:rsidR="00A2281B" w:rsidRPr="00DB11B4">
        <w:rPr>
          <w:rFonts w:cs="CTraditional Arabic" w:hint="cs"/>
          <w:rtl/>
        </w:rPr>
        <w:t xml:space="preserve"> ص </w:t>
      </w:r>
      <w:r w:rsidR="00AE2E4C" w:rsidRPr="00DB11B4">
        <w:rPr>
          <w:rFonts w:hint="cs"/>
          <w:rtl/>
        </w:rPr>
        <w:t>هم در دست راست و و هم دست چپ ثابت است.</w:t>
      </w:r>
    </w:p>
    <w:p w:rsidR="00AE2E4C" w:rsidRPr="00DB11B4" w:rsidRDefault="00AE2E4C" w:rsidP="002F0907">
      <w:pPr>
        <w:pStyle w:val="a5"/>
        <w:rPr>
          <w:rtl/>
        </w:rPr>
      </w:pPr>
      <w:r w:rsidRPr="00DB11B4">
        <w:rPr>
          <w:rFonts w:hint="cs"/>
          <w:rtl/>
        </w:rPr>
        <w:t>مسلم از انس بن مالک روایت نموده است که وی گفت: انگشتر رسول الله</w:t>
      </w:r>
      <w:r w:rsidR="00A2281B" w:rsidRPr="00DB11B4">
        <w:rPr>
          <w:rFonts w:cs="CTraditional Arabic" w:hint="cs"/>
          <w:rtl/>
        </w:rPr>
        <w:t xml:space="preserve"> ص </w:t>
      </w:r>
      <w:r w:rsidRPr="00DB11B4">
        <w:rPr>
          <w:rFonts w:hint="cs"/>
          <w:rtl/>
        </w:rPr>
        <w:t>در این انگشت بود،</w:t>
      </w:r>
      <w:r w:rsidR="00656719" w:rsidRPr="00DB11B4">
        <w:rPr>
          <w:rFonts w:hint="cs"/>
          <w:rtl/>
        </w:rPr>
        <w:t xml:space="preserve"> و به انگشت خنصر (انگشت کوچک</w:t>
      </w:r>
      <w:r w:rsidRPr="00DB11B4">
        <w:rPr>
          <w:rFonts w:hint="cs"/>
          <w:rtl/>
        </w:rPr>
        <w:t>) دست چپ اشاره نمود</w:t>
      </w:r>
      <w:r w:rsidR="00FA3487" w:rsidRPr="00DB11B4">
        <w:rPr>
          <w:vertAlign w:val="superscript"/>
          <w:rtl/>
        </w:rPr>
        <w:footnoteReference w:id="64"/>
      </w:r>
      <w:r w:rsidR="002F0907">
        <w:rPr>
          <w:rFonts w:hint="cs"/>
          <w:rtl/>
        </w:rPr>
        <w:t>.</w:t>
      </w:r>
    </w:p>
    <w:p w:rsidR="00AE2E4C" w:rsidRPr="00DB11B4" w:rsidRDefault="00AE2E4C" w:rsidP="002F0907">
      <w:pPr>
        <w:pStyle w:val="a5"/>
        <w:rPr>
          <w:rtl/>
        </w:rPr>
      </w:pPr>
      <w:r w:rsidRPr="00DB11B4">
        <w:rPr>
          <w:rFonts w:hint="cs"/>
          <w:rtl/>
        </w:rPr>
        <w:t>و در جامع ترمذی از صلت بن عبدالله آمده است که گفت: ابن عباس را دیدم که در دست راست انگشتر می</w:t>
      </w:r>
      <w:r w:rsidR="00656719" w:rsidRPr="00DB11B4">
        <w:rPr>
          <w:rFonts w:hint="cs"/>
          <w:rtl/>
        </w:rPr>
        <w:t>‌</w:t>
      </w:r>
      <w:r w:rsidRPr="00DB11B4">
        <w:rPr>
          <w:rFonts w:hint="cs"/>
          <w:rtl/>
        </w:rPr>
        <w:t>پوشید و گمان کنم که گفت: رسول الله</w:t>
      </w:r>
      <w:r w:rsidR="00A2281B" w:rsidRPr="00DB11B4">
        <w:rPr>
          <w:rFonts w:cs="CTraditional Arabic" w:hint="cs"/>
          <w:rtl/>
        </w:rPr>
        <w:t xml:space="preserve"> ص </w:t>
      </w:r>
      <w:r w:rsidRPr="00DB11B4">
        <w:rPr>
          <w:rFonts w:hint="cs"/>
          <w:rtl/>
        </w:rPr>
        <w:t>را دیدم که در دست راست انگشتر می</w:t>
      </w:r>
      <w:r w:rsidR="00656719" w:rsidRPr="00DB11B4">
        <w:rPr>
          <w:rFonts w:hint="cs"/>
          <w:rtl/>
        </w:rPr>
        <w:t>‌</w:t>
      </w:r>
      <w:r w:rsidRPr="00DB11B4">
        <w:rPr>
          <w:rFonts w:hint="cs"/>
          <w:rtl/>
        </w:rPr>
        <w:t>پوشیدند</w:t>
      </w:r>
      <w:r w:rsidR="00FA3487" w:rsidRPr="00DB11B4">
        <w:rPr>
          <w:vertAlign w:val="superscript"/>
          <w:rtl/>
        </w:rPr>
        <w:footnoteReference w:id="65"/>
      </w:r>
      <w:r w:rsidR="002F0907">
        <w:rPr>
          <w:rFonts w:hint="cs"/>
          <w:rtl/>
        </w:rPr>
        <w:t>.</w:t>
      </w:r>
    </w:p>
    <w:p w:rsidR="00AE2E4C" w:rsidRPr="002F0907" w:rsidRDefault="007C0A82" w:rsidP="002F0907">
      <w:pPr>
        <w:pStyle w:val="a5"/>
        <w:rPr>
          <w:spacing w:val="-2"/>
          <w:rtl/>
        </w:rPr>
      </w:pPr>
      <w:r w:rsidRPr="002F0907">
        <w:rPr>
          <w:rFonts w:hint="cs"/>
          <w:spacing w:val="-4"/>
          <w:rtl/>
        </w:rPr>
        <w:t>و نیز از حماد بن سلمه آمده است که می</w:t>
      </w:r>
      <w:r w:rsidR="00656719" w:rsidRPr="002F0907">
        <w:rPr>
          <w:rFonts w:hint="cs"/>
          <w:spacing w:val="-4"/>
          <w:rtl/>
        </w:rPr>
        <w:t>‌</w:t>
      </w:r>
      <w:r w:rsidRPr="002F0907">
        <w:rPr>
          <w:rFonts w:hint="cs"/>
          <w:spacing w:val="-4"/>
          <w:rtl/>
        </w:rPr>
        <w:t>گوید: ابورافع را دیدم که در دست راست انگشتر پوشیده بود از او در این باره پرسیدم گفت: عبدالله بن جعفر نیز در دست راست</w:t>
      </w:r>
      <w:r w:rsidRPr="002F0907">
        <w:rPr>
          <w:rFonts w:hint="cs"/>
          <w:spacing w:val="-2"/>
          <w:rtl/>
        </w:rPr>
        <w:t xml:space="preserve"> </w:t>
      </w:r>
      <w:r w:rsidRPr="002F0907">
        <w:rPr>
          <w:rFonts w:hint="cs"/>
          <w:spacing w:val="-4"/>
          <w:rtl/>
        </w:rPr>
        <w:t>انگشتر می</w:t>
      </w:r>
      <w:r w:rsidR="00656719" w:rsidRPr="002F0907">
        <w:rPr>
          <w:rFonts w:hint="cs"/>
          <w:spacing w:val="-4"/>
          <w:rtl/>
        </w:rPr>
        <w:t>‌</w:t>
      </w:r>
      <w:r w:rsidRPr="002F0907">
        <w:rPr>
          <w:rFonts w:hint="cs"/>
          <w:spacing w:val="-4"/>
          <w:rtl/>
        </w:rPr>
        <w:t>پو</w:t>
      </w:r>
      <w:r w:rsidR="002F0907">
        <w:rPr>
          <w:rFonts w:hint="cs"/>
          <w:spacing w:val="-4"/>
          <w:rtl/>
        </w:rPr>
        <w:t>شید و عبدالله</w:t>
      </w:r>
      <w:r w:rsidR="002F0907">
        <w:rPr>
          <w:rFonts w:hint="eastAsia"/>
          <w:spacing w:val="-4"/>
          <w:rtl/>
        </w:rPr>
        <w:t>‌</w:t>
      </w:r>
      <w:r w:rsidR="002F0907">
        <w:rPr>
          <w:rFonts w:hint="cs"/>
          <w:spacing w:val="-4"/>
          <w:rtl/>
        </w:rPr>
        <w:t>بن جعفر گفت: رسول‌</w:t>
      </w:r>
      <w:r w:rsidRPr="002F0907">
        <w:rPr>
          <w:rFonts w:hint="cs"/>
          <w:spacing w:val="-4"/>
          <w:rtl/>
        </w:rPr>
        <w:t>الله در دست راست انگشتر می</w:t>
      </w:r>
      <w:r w:rsidR="00656719" w:rsidRPr="002F0907">
        <w:rPr>
          <w:rFonts w:hint="cs"/>
          <w:spacing w:val="-4"/>
          <w:rtl/>
        </w:rPr>
        <w:t>‌</w:t>
      </w:r>
      <w:r w:rsidRPr="002F0907">
        <w:rPr>
          <w:rFonts w:hint="cs"/>
          <w:spacing w:val="-4"/>
          <w:rtl/>
        </w:rPr>
        <w:t>پوشیدند</w:t>
      </w:r>
      <w:r w:rsidR="00FA3487" w:rsidRPr="002F0907">
        <w:rPr>
          <w:spacing w:val="-4"/>
          <w:vertAlign w:val="superscript"/>
          <w:rtl/>
        </w:rPr>
        <w:footnoteReference w:id="66"/>
      </w:r>
      <w:r w:rsidR="002F0907" w:rsidRPr="002F0907">
        <w:rPr>
          <w:rFonts w:hint="cs"/>
          <w:spacing w:val="-4"/>
          <w:rtl/>
        </w:rPr>
        <w:t>.</w:t>
      </w:r>
    </w:p>
    <w:p w:rsidR="007C0A82" w:rsidRPr="00DB11B4" w:rsidRDefault="007C0A82" w:rsidP="00DB11B4">
      <w:pPr>
        <w:pStyle w:val="a5"/>
        <w:rPr>
          <w:rtl/>
        </w:rPr>
      </w:pPr>
      <w:r w:rsidRPr="00DB11B4">
        <w:rPr>
          <w:rFonts w:hint="cs"/>
          <w:rtl/>
        </w:rPr>
        <w:t>در سنن نسائی از انس روایت شده است که رسول الله</w:t>
      </w:r>
      <w:r w:rsidR="00A2281B" w:rsidRPr="00DB11B4">
        <w:rPr>
          <w:rFonts w:cs="CTraditional Arabic" w:hint="cs"/>
          <w:rtl/>
        </w:rPr>
        <w:t xml:space="preserve"> ص </w:t>
      </w:r>
      <w:r w:rsidRPr="00DB11B4">
        <w:rPr>
          <w:rFonts w:hint="cs"/>
          <w:rtl/>
        </w:rPr>
        <w:t>در دست راست انگشتر می</w:t>
      </w:r>
      <w:r w:rsidR="00656719" w:rsidRPr="00DB11B4">
        <w:rPr>
          <w:rFonts w:hint="cs"/>
          <w:rtl/>
        </w:rPr>
        <w:t>‌</w:t>
      </w:r>
      <w:r w:rsidRPr="00DB11B4">
        <w:rPr>
          <w:rFonts w:hint="cs"/>
          <w:rtl/>
        </w:rPr>
        <w:t>پوشیدند</w:t>
      </w:r>
      <w:r w:rsidR="00FA3487" w:rsidRPr="00DB11B4">
        <w:rPr>
          <w:vertAlign w:val="superscript"/>
          <w:rtl/>
        </w:rPr>
        <w:footnoteReference w:id="67"/>
      </w:r>
      <w:r w:rsidRPr="00DB11B4">
        <w:rPr>
          <w:rFonts w:hint="cs"/>
          <w:rtl/>
        </w:rPr>
        <w:t>. امام نووی</w:t>
      </w:r>
      <w:r w:rsidR="00325708" w:rsidRPr="00DB11B4">
        <w:rPr>
          <w:rFonts w:hint="cs"/>
          <w:rtl/>
        </w:rPr>
        <w:t xml:space="preserve"> می‌</w:t>
      </w:r>
      <w:r w:rsidRPr="00DB11B4">
        <w:rPr>
          <w:rFonts w:hint="cs"/>
          <w:rtl/>
        </w:rPr>
        <w:t>گوید: اما درباره</w:t>
      </w:r>
      <w:r w:rsidRPr="00DB11B4">
        <w:rPr>
          <w:rFonts w:hint="cs"/>
        </w:rPr>
        <w:t>‌</w:t>
      </w:r>
      <w:r w:rsidRPr="00DB11B4">
        <w:rPr>
          <w:rFonts w:hint="cs"/>
          <w:rtl/>
        </w:rPr>
        <w:t>ی حکم فقهی مس</w:t>
      </w:r>
      <w:r w:rsidR="00656719" w:rsidRPr="00DB11B4">
        <w:rPr>
          <w:rFonts w:hint="cs"/>
          <w:rtl/>
        </w:rPr>
        <w:t>أ</w:t>
      </w:r>
      <w:r w:rsidRPr="00DB11B4">
        <w:rPr>
          <w:rFonts w:hint="cs"/>
          <w:rtl/>
        </w:rPr>
        <w:t>له، فقها اتفاق نظر دارند که پوشیدن انگشتر هم در دست راست و هم در دس</w:t>
      </w:r>
      <w:r w:rsidR="00144459" w:rsidRPr="00DB11B4">
        <w:rPr>
          <w:rFonts w:hint="cs"/>
          <w:rtl/>
        </w:rPr>
        <w:t>ت چپ، بدون کراهیت جایز است، اما</w:t>
      </w:r>
      <w:r w:rsidRPr="00DB11B4">
        <w:rPr>
          <w:rFonts w:hint="cs"/>
          <w:rtl/>
        </w:rPr>
        <w:t xml:space="preserve"> کدام یک بهتر است؟ بسیاری از سلف در دست راست و بسیاری هم </w:t>
      </w:r>
      <w:r w:rsidR="005537A0" w:rsidRPr="00DB11B4">
        <w:rPr>
          <w:rFonts w:hint="cs"/>
          <w:rtl/>
        </w:rPr>
        <w:t>در دست چپ انگشتر می</w:t>
      </w:r>
      <w:r w:rsidR="00144459" w:rsidRPr="00DB11B4">
        <w:rPr>
          <w:rFonts w:hint="cs"/>
          <w:rtl/>
        </w:rPr>
        <w:t>‌</w:t>
      </w:r>
      <w:r w:rsidR="005537A0" w:rsidRPr="00DB11B4">
        <w:rPr>
          <w:rFonts w:hint="cs"/>
          <w:rtl/>
        </w:rPr>
        <w:t>پوشیدند...</w:t>
      </w:r>
      <w:r w:rsidR="00FA3487" w:rsidRPr="00DB11B4">
        <w:rPr>
          <w:vertAlign w:val="superscript"/>
          <w:rtl/>
        </w:rPr>
        <w:footnoteReference w:id="68"/>
      </w:r>
      <w:r w:rsidR="002F0907">
        <w:rPr>
          <w:rFonts w:hint="cs"/>
          <w:rtl/>
        </w:rPr>
        <w:t>.</w:t>
      </w:r>
    </w:p>
    <w:p w:rsidR="005537A0" w:rsidRPr="00DB11B4" w:rsidRDefault="005537A0" w:rsidP="002F0907">
      <w:pPr>
        <w:pStyle w:val="a5"/>
        <w:rPr>
          <w:rtl/>
        </w:rPr>
      </w:pPr>
      <w:r w:rsidRPr="002F0907">
        <w:rPr>
          <w:rFonts w:hint="cs"/>
          <w:spacing w:val="-4"/>
          <w:rtl/>
        </w:rPr>
        <w:t>درباره</w:t>
      </w:r>
      <w:r w:rsidR="00144459" w:rsidRPr="002F0907">
        <w:rPr>
          <w:rFonts w:hint="cs"/>
          <w:spacing w:val="-4"/>
          <w:rtl/>
        </w:rPr>
        <w:t>‌ی</w:t>
      </w:r>
      <w:r w:rsidRPr="002F0907">
        <w:rPr>
          <w:rFonts w:hint="cs"/>
          <w:spacing w:val="-4"/>
          <w:rtl/>
        </w:rPr>
        <w:t xml:space="preserve"> زینت ایشان روایت شده که دایما با وسمه موهای خویش را رنگ می</w:t>
      </w:r>
      <w:r w:rsidR="00144459" w:rsidRPr="002F0907">
        <w:rPr>
          <w:rFonts w:hint="cs"/>
          <w:spacing w:val="-4"/>
          <w:rtl/>
        </w:rPr>
        <w:t>‌</w:t>
      </w:r>
      <w:r w:rsidRPr="002F0907">
        <w:rPr>
          <w:rFonts w:hint="cs"/>
          <w:spacing w:val="-4"/>
          <w:rtl/>
        </w:rPr>
        <w:t>کردند، طبرانی از قیس مولای خباب نقل نموده است که می</w:t>
      </w:r>
      <w:r w:rsidR="00144459" w:rsidRPr="002F0907">
        <w:rPr>
          <w:rFonts w:hint="cs"/>
          <w:spacing w:val="-4"/>
          <w:rtl/>
        </w:rPr>
        <w:t>‌</w:t>
      </w:r>
      <w:r w:rsidRPr="002F0907">
        <w:rPr>
          <w:rFonts w:hint="cs"/>
          <w:spacing w:val="-4"/>
          <w:rtl/>
        </w:rPr>
        <w:t>گوید: حسن و حسین</w:t>
      </w:r>
      <w:r w:rsidR="002F0907" w:rsidRPr="002F0907">
        <w:rPr>
          <w:rFonts w:cs="CTraditional Arabic" w:hint="cs"/>
          <w:spacing w:val="-4"/>
          <w:rtl/>
        </w:rPr>
        <w:t xml:space="preserve"> </w:t>
      </w:r>
      <w:r w:rsidR="00A2281B" w:rsidRPr="002F0907">
        <w:rPr>
          <w:rFonts w:cs="CTraditional Arabic" w:hint="cs"/>
          <w:spacing w:val="-4"/>
          <w:rtl/>
        </w:rPr>
        <w:t>س</w:t>
      </w:r>
      <w:r w:rsidR="00A2281B" w:rsidRPr="00DB11B4">
        <w:rPr>
          <w:rFonts w:cs="CTraditional Arabic" w:hint="cs"/>
          <w:rtl/>
        </w:rPr>
        <w:t xml:space="preserve"> </w:t>
      </w:r>
      <w:r w:rsidRPr="00DB11B4">
        <w:rPr>
          <w:rFonts w:hint="cs"/>
          <w:rtl/>
        </w:rPr>
        <w:t>را دیدم که موهای خویش را سیاه می</w:t>
      </w:r>
      <w:r w:rsidR="00144459" w:rsidRPr="00DB11B4">
        <w:rPr>
          <w:rFonts w:hint="cs"/>
          <w:rtl/>
        </w:rPr>
        <w:t>‌</w:t>
      </w:r>
      <w:r w:rsidRPr="00DB11B4">
        <w:rPr>
          <w:rFonts w:hint="cs"/>
          <w:rtl/>
        </w:rPr>
        <w:t>کردند</w:t>
      </w:r>
      <w:r w:rsidR="00FA3487" w:rsidRPr="00DB11B4">
        <w:rPr>
          <w:vertAlign w:val="superscript"/>
          <w:rtl/>
        </w:rPr>
        <w:footnoteReference w:id="69"/>
      </w:r>
      <w:r w:rsidR="002F0907">
        <w:rPr>
          <w:rFonts w:hint="cs"/>
          <w:rtl/>
        </w:rPr>
        <w:t>.</w:t>
      </w:r>
    </w:p>
    <w:p w:rsidR="005537A0" w:rsidRPr="00DB11B4" w:rsidRDefault="005537A0" w:rsidP="00DB11B4">
      <w:pPr>
        <w:pStyle w:val="a5"/>
        <w:rPr>
          <w:rtl/>
        </w:rPr>
      </w:pPr>
      <w:r w:rsidRPr="00DB11B4">
        <w:rPr>
          <w:rFonts w:hint="cs"/>
          <w:rtl/>
        </w:rPr>
        <w:t>در مصنف عبدالرزاق از زهری آمده است که می</w:t>
      </w:r>
      <w:r w:rsidR="00144459" w:rsidRPr="00DB11B4">
        <w:rPr>
          <w:rFonts w:hint="cs"/>
          <w:rtl/>
        </w:rPr>
        <w:t>‌</w:t>
      </w:r>
      <w:r w:rsidRPr="00DB11B4">
        <w:rPr>
          <w:rFonts w:hint="cs"/>
          <w:rtl/>
        </w:rPr>
        <w:t>گوید: حسین بن علی موهایش را سیاه می</w:t>
      </w:r>
      <w:r w:rsidR="00144459" w:rsidRPr="00DB11B4">
        <w:rPr>
          <w:rFonts w:hint="cs"/>
          <w:rtl/>
        </w:rPr>
        <w:t>‌</w:t>
      </w:r>
      <w:r w:rsidRPr="00DB11B4">
        <w:rPr>
          <w:rFonts w:hint="cs"/>
          <w:rtl/>
        </w:rPr>
        <w:t>کرد</w:t>
      </w:r>
      <w:r w:rsidR="00FA3487" w:rsidRPr="00DB11B4">
        <w:rPr>
          <w:vertAlign w:val="superscript"/>
          <w:rtl/>
        </w:rPr>
        <w:footnoteReference w:id="70"/>
      </w:r>
      <w:r w:rsidRPr="00DB11B4">
        <w:rPr>
          <w:rFonts w:hint="cs"/>
          <w:rtl/>
        </w:rPr>
        <w:t xml:space="preserve">. شوکانی در </w:t>
      </w:r>
      <w:r w:rsidR="001D1924" w:rsidRPr="00DB11B4">
        <w:rPr>
          <w:rStyle w:val="Char5"/>
          <w:rtl/>
        </w:rPr>
        <w:t>«</w:t>
      </w:r>
      <w:r w:rsidRPr="00DB11B4">
        <w:rPr>
          <w:rFonts w:hint="cs"/>
          <w:rtl/>
        </w:rPr>
        <w:t>السیل الجرار</w:t>
      </w:r>
      <w:r w:rsidR="001D1924" w:rsidRPr="00DB11B4">
        <w:rPr>
          <w:rStyle w:val="Char5"/>
          <w:rtl/>
        </w:rPr>
        <w:t>»</w:t>
      </w:r>
      <w:r w:rsidRPr="00DB11B4">
        <w:rPr>
          <w:rFonts w:hint="cs"/>
          <w:rtl/>
        </w:rPr>
        <w:t xml:space="preserve"> می</w:t>
      </w:r>
      <w:r w:rsidR="00144459" w:rsidRPr="00DB11B4">
        <w:rPr>
          <w:rFonts w:hint="cs"/>
          <w:rtl/>
        </w:rPr>
        <w:t>‌</w:t>
      </w:r>
      <w:r w:rsidRPr="00DB11B4">
        <w:rPr>
          <w:rFonts w:hint="cs"/>
          <w:rtl/>
        </w:rPr>
        <w:t xml:space="preserve">گوید: رنگ نمودن با دلایل صحیح ثابت است و روایاتی بر مشروعیت آن </w:t>
      </w:r>
      <w:r w:rsidR="002F0907">
        <w:rPr>
          <w:rFonts w:hint="cs"/>
          <w:rtl/>
        </w:rPr>
        <w:t>صحه گذاشته</w:t>
      </w:r>
      <w:r w:rsidR="002F0907">
        <w:rPr>
          <w:rFonts w:hint="eastAsia"/>
          <w:rtl/>
        </w:rPr>
        <w:t>‌</w:t>
      </w:r>
      <w:r w:rsidRPr="00DB11B4">
        <w:rPr>
          <w:rFonts w:hint="cs"/>
          <w:rtl/>
        </w:rPr>
        <w:t>اند، آن گونه که در صحیحین و دیگر کتاب</w:t>
      </w:r>
      <w:r w:rsidR="00144459" w:rsidRPr="00DB11B4">
        <w:rPr>
          <w:rFonts w:hint="cs"/>
          <w:rtl/>
        </w:rPr>
        <w:t>‌</w:t>
      </w:r>
      <w:r w:rsidRPr="00DB11B4">
        <w:rPr>
          <w:rFonts w:hint="cs"/>
          <w:rtl/>
        </w:rPr>
        <w:t>ها از ابوهریره</w:t>
      </w:r>
      <w:r w:rsidR="002F0907">
        <w:rPr>
          <w:rFonts w:hint="cs"/>
          <w:rtl/>
        </w:rPr>
        <w:t xml:space="preserve"> </w:t>
      </w:r>
      <w:r w:rsidR="00A2281B" w:rsidRPr="00DB11B4">
        <w:rPr>
          <w:rFonts w:cs="CTraditional Arabic" w:hint="cs"/>
          <w:rtl/>
        </w:rPr>
        <w:t xml:space="preserve">س </w:t>
      </w:r>
      <w:r w:rsidRPr="00DB11B4">
        <w:rPr>
          <w:rFonts w:hint="cs"/>
          <w:rtl/>
        </w:rPr>
        <w:t>روایت شده که رسول الله</w:t>
      </w:r>
      <w:r w:rsidR="00A2281B" w:rsidRPr="00DB11B4">
        <w:rPr>
          <w:rFonts w:cs="CTraditional Arabic" w:hint="cs"/>
          <w:rtl/>
        </w:rPr>
        <w:t xml:space="preserve"> ص </w:t>
      </w:r>
      <w:r w:rsidRPr="00DB11B4">
        <w:rPr>
          <w:rFonts w:hint="cs"/>
          <w:rtl/>
        </w:rPr>
        <w:t>فرمودند: یهود و نصارا رنگ نمی</w:t>
      </w:r>
      <w:r w:rsidR="00144459" w:rsidRPr="00DB11B4">
        <w:rPr>
          <w:rFonts w:hint="cs"/>
          <w:rtl/>
        </w:rPr>
        <w:t>‌</w:t>
      </w:r>
      <w:r w:rsidRPr="00DB11B4">
        <w:rPr>
          <w:rFonts w:hint="cs"/>
          <w:rtl/>
        </w:rPr>
        <w:t xml:space="preserve">کنند و شما با آنان مخالفت کنید، </w:t>
      </w:r>
      <w:r w:rsidR="00144459" w:rsidRPr="00DB11B4">
        <w:rPr>
          <w:rFonts w:hint="cs"/>
          <w:rtl/>
        </w:rPr>
        <w:t xml:space="preserve">امام </w:t>
      </w:r>
      <w:r w:rsidRPr="00DB11B4">
        <w:rPr>
          <w:rFonts w:hint="cs"/>
          <w:rtl/>
        </w:rPr>
        <w:t>احمد و اصحاب سنن از ابوذر</w:t>
      </w:r>
      <w:r w:rsidR="002F0907">
        <w:rPr>
          <w:rFonts w:cs="CTraditional Arabic" w:hint="cs"/>
          <w:rtl/>
        </w:rPr>
        <w:t xml:space="preserve"> </w:t>
      </w:r>
      <w:r w:rsidR="00A2281B" w:rsidRPr="00DB11B4">
        <w:rPr>
          <w:rFonts w:cs="CTraditional Arabic" w:hint="cs"/>
          <w:rtl/>
        </w:rPr>
        <w:t xml:space="preserve">س </w:t>
      </w:r>
      <w:r w:rsidRPr="00DB11B4">
        <w:rPr>
          <w:rFonts w:hint="cs"/>
          <w:rtl/>
        </w:rPr>
        <w:t>روایت کرده</w:t>
      </w:r>
      <w:r w:rsidR="00E768A1" w:rsidRPr="00DB11B4">
        <w:rPr>
          <w:rFonts w:hint="cs"/>
        </w:rPr>
        <w:t>‌</w:t>
      </w:r>
      <w:r w:rsidRPr="00DB11B4">
        <w:rPr>
          <w:rFonts w:hint="cs"/>
          <w:rtl/>
        </w:rPr>
        <w:t xml:space="preserve">اند که: </w:t>
      </w:r>
      <w:r w:rsidR="008413E4" w:rsidRPr="00DB11B4">
        <w:rPr>
          <w:rFonts w:hint="cs"/>
          <w:rtl/>
        </w:rPr>
        <w:t>بهترین چیزی که می</w:t>
      </w:r>
      <w:r w:rsidR="00144459" w:rsidRPr="00DB11B4">
        <w:rPr>
          <w:rFonts w:hint="cs"/>
          <w:rtl/>
        </w:rPr>
        <w:t>‌</w:t>
      </w:r>
      <w:r w:rsidR="008413E4" w:rsidRPr="00DB11B4">
        <w:rPr>
          <w:rFonts w:hint="cs"/>
          <w:rtl/>
        </w:rPr>
        <w:t>توان با آن سفیدی مو</w:t>
      </w:r>
      <w:r w:rsidR="00E768A1" w:rsidRPr="00DB11B4">
        <w:rPr>
          <w:rFonts w:hint="cs"/>
          <w:rtl/>
        </w:rPr>
        <w:t xml:space="preserve"> </w:t>
      </w:r>
      <w:r w:rsidR="008413E4" w:rsidRPr="00DB11B4">
        <w:rPr>
          <w:rFonts w:hint="cs"/>
          <w:rtl/>
        </w:rPr>
        <w:t>را تغییر داد حنا و کتم است، و ترمذی آن را صحیح گفته است، در این مورد احادیث بسیاری وجود دارد و این سنت میان سلف مشهور بوده است به گونه</w:t>
      </w:r>
      <w:r w:rsidR="009B2FC1">
        <w:rPr>
          <w:rFonts w:hint="cs"/>
          <w:rtl/>
        </w:rPr>
        <w:t xml:space="preserve">‌ای </w:t>
      </w:r>
      <w:r w:rsidR="008413E4" w:rsidRPr="00DB11B4">
        <w:rPr>
          <w:rFonts w:hint="cs"/>
          <w:rtl/>
        </w:rPr>
        <w:t>که در بیوگرافی افراد ذکر می</w:t>
      </w:r>
      <w:r w:rsidR="00144459" w:rsidRPr="00DB11B4">
        <w:rPr>
          <w:rFonts w:hint="cs"/>
          <w:rtl/>
        </w:rPr>
        <w:t>‌</w:t>
      </w:r>
      <w:r w:rsidR="008413E4" w:rsidRPr="00DB11B4">
        <w:rPr>
          <w:rFonts w:hint="cs"/>
          <w:rtl/>
        </w:rPr>
        <w:t>کنند که فلانی موهای خویش را رنگ می</w:t>
      </w:r>
      <w:r w:rsidR="00144459" w:rsidRPr="00DB11B4">
        <w:rPr>
          <w:rFonts w:hint="cs"/>
          <w:rtl/>
        </w:rPr>
        <w:t>‌</w:t>
      </w:r>
      <w:r w:rsidR="008413E4" w:rsidRPr="00DB11B4">
        <w:rPr>
          <w:rFonts w:hint="cs"/>
          <w:rtl/>
        </w:rPr>
        <w:t>کرد یا خیر...</w:t>
      </w:r>
      <w:r w:rsidR="00FA3487" w:rsidRPr="00DB11B4">
        <w:rPr>
          <w:vertAlign w:val="superscript"/>
          <w:rtl/>
        </w:rPr>
        <w:footnoteReference w:id="71"/>
      </w:r>
      <w:r w:rsidR="002F0907">
        <w:rPr>
          <w:rFonts w:hint="cs"/>
          <w:rtl/>
        </w:rPr>
        <w:t>.</w:t>
      </w:r>
    </w:p>
    <w:p w:rsidR="00E602DE" w:rsidRPr="002F0907" w:rsidRDefault="00755208" w:rsidP="002F0907">
      <w:pPr>
        <w:pStyle w:val="a1"/>
        <w:rPr>
          <w:rtl/>
        </w:rPr>
      </w:pPr>
      <w:bookmarkStart w:id="58" w:name="_Toc434685311"/>
      <w:bookmarkStart w:id="59" w:name="_Toc434685673"/>
      <w:bookmarkStart w:id="60" w:name="_Toc452296740"/>
      <w:bookmarkStart w:id="61" w:name="_Toc452297114"/>
      <w:bookmarkStart w:id="62" w:name="_Toc452297229"/>
      <w:r w:rsidRPr="002F0907">
        <w:t>QP O N</w:t>
      </w:r>
      <w:bookmarkEnd w:id="58"/>
      <w:bookmarkEnd w:id="59"/>
      <w:bookmarkEnd w:id="60"/>
      <w:bookmarkEnd w:id="61"/>
      <w:bookmarkEnd w:id="62"/>
    </w:p>
    <w:p w:rsidR="008413E4" w:rsidRPr="00DB11B4" w:rsidRDefault="00E602DE" w:rsidP="002F0907">
      <w:pPr>
        <w:pStyle w:val="a5"/>
        <w:widowControl w:val="0"/>
        <w:rPr>
          <w:rtl/>
        </w:rPr>
      </w:pPr>
      <w:r w:rsidRPr="00DB11B4">
        <w:rPr>
          <w:rFonts w:hint="cs"/>
          <w:rtl/>
        </w:rPr>
        <w:t>پس از بحث لباس و زینت ظاهری حسین</w:t>
      </w:r>
      <w:r w:rsidR="002F0907">
        <w:rPr>
          <w:rFonts w:hint="cs"/>
          <w:rtl/>
        </w:rPr>
        <w:t xml:space="preserve"> </w:t>
      </w:r>
      <w:r w:rsidR="00A2281B" w:rsidRPr="00DB11B4">
        <w:rPr>
          <w:rFonts w:cs="CTraditional Arabic" w:hint="cs"/>
          <w:rtl/>
        </w:rPr>
        <w:t xml:space="preserve">س </w:t>
      </w:r>
      <w:r w:rsidRPr="00DB11B4">
        <w:rPr>
          <w:rFonts w:hint="cs"/>
          <w:rtl/>
        </w:rPr>
        <w:t xml:space="preserve">شایسته است به لباس و زینت اندرونی یعنی تقوا و ایمان ایشان نیز بپردازیم. </w:t>
      </w:r>
    </w:p>
    <w:p w:rsidR="00E602DE" w:rsidRPr="00DB11B4" w:rsidRDefault="00E602DE" w:rsidP="002F0907">
      <w:pPr>
        <w:pStyle w:val="a5"/>
        <w:widowControl w:val="0"/>
        <w:rPr>
          <w:rtl/>
        </w:rPr>
      </w:pPr>
      <w:r w:rsidRPr="00DB11B4">
        <w:rPr>
          <w:rFonts w:hint="cs"/>
          <w:rtl/>
        </w:rPr>
        <w:t>ظاهر و باطن اهل ایمان یکسان است و حسین بن علی</w:t>
      </w:r>
      <w:r w:rsidR="00A2281B" w:rsidRPr="00DB11B4">
        <w:rPr>
          <w:rFonts w:cs="CTraditional Arabic" w:hint="cs"/>
          <w:rtl/>
        </w:rPr>
        <w:t xml:space="preserve">س </w:t>
      </w:r>
      <w:r w:rsidRPr="00DB11B4">
        <w:rPr>
          <w:rFonts w:hint="cs"/>
          <w:rtl/>
        </w:rPr>
        <w:t>نمونه</w:t>
      </w:r>
      <w:r w:rsidRPr="00DB11B4">
        <w:rPr>
          <w:rFonts w:hint="cs"/>
        </w:rPr>
        <w:t>‌</w:t>
      </w:r>
      <w:r w:rsidRPr="00DB11B4">
        <w:rPr>
          <w:rFonts w:hint="cs"/>
          <w:rtl/>
        </w:rPr>
        <w:t xml:space="preserve">ی بارزی از </w:t>
      </w:r>
      <w:r w:rsidR="001932F9" w:rsidRPr="00DB11B4">
        <w:rPr>
          <w:rFonts w:hint="cs"/>
          <w:rtl/>
        </w:rPr>
        <w:t>م</w:t>
      </w:r>
      <w:r w:rsidRPr="00DB11B4">
        <w:rPr>
          <w:rFonts w:hint="cs"/>
          <w:rtl/>
        </w:rPr>
        <w:t>ردانی است که ا</w:t>
      </w:r>
      <w:r w:rsidR="002F0907">
        <w:rPr>
          <w:rFonts w:hint="cs"/>
          <w:rtl/>
        </w:rPr>
        <w:t>ز حیث ایمان و اخلاق مراتب عالیه</w:t>
      </w:r>
      <w:r w:rsidR="002F0907">
        <w:rPr>
          <w:rFonts w:hint="eastAsia"/>
          <w:rtl/>
        </w:rPr>
        <w:t>‌</w:t>
      </w:r>
      <w:r w:rsidRPr="00DB11B4">
        <w:rPr>
          <w:rFonts w:hint="cs"/>
          <w:rtl/>
        </w:rPr>
        <w:t>ای داشتند.</w:t>
      </w:r>
    </w:p>
    <w:p w:rsidR="00E602DE" w:rsidRPr="00DB11B4" w:rsidRDefault="001932F9" w:rsidP="002F0907">
      <w:pPr>
        <w:pStyle w:val="a5"/>
        <w:rPr>
          <w:rtl/>
        </w:rPr>
      </w:pPr>
      <w:r w:rsidRPr="00DB11B4">
        <w:rPr>
          <w:rFonts w:hint="cs"/>
          <w:rtl/>
        </w:rPr>
        <w:t xml:space="preserve">حافظ </w:t>
      </w:r>
      <w:r w:rsidR="00E602DE" w:rsidRPr="00DB11B4">
        <w:rPr>
          <w:rFonts w:hint="cs"/>
          <w:rtl/>
        </w:rPr>
        <w:t>ابن قیم می</w:t>
      </w:r>
      <w:r w:rsidRPr="00DB11B4">
        <w:rPr>
          <w:rFonts w:hint="cs"/>
          <w:rtl/>
        </w:rPr>
        <w:t>‌</w:t>
      </w:r>
      <w:r w:rsidR="00E602DE" w:rsidRPr="00DB11B4">
        <w:rPr>
          <w:rFonts w:hint="cs"/>
          <w:rtl/>
        </w:rPr>
        <w:t>گوید: «هرگاه قلب از مواهب و عطایای والای ربانی سیراب گردد بر امرا و رعیت خلعت شایسته و مناسبی می</w:t>
      </w:r>
      <w:r w:rsidRPr="00DB11B4">
        <w:rPr>
          <w:rFonts w:hint="cs"/>
          <w:rtl/>
        </w:rPr>
        <w:t>‌</w:t>
      </w:r>
      <w:r w:rsidR="00E602DE" w:rsidRPr="00DB11B4">
        <w:rPr>
          <w:rFonts w:hint="cs"/>
          <w:rtl/>
        </w:rPr>
        <w:t>پوشاند، بر نفس خلعت اطمینان و آرامش و رضایت و فروتنی می</w:t>
      </w:r>
      <w:r w:rsidR="008C7678" w:rsidRPr="00DB11B4">
        <w:rPr>
          <w:rFonts w:hint="cs"/>
          <w:rtl/>
        </w:rPr>
        <w:t>‌</w:t>
      </w:r>
      <w:r w:rsidR="00E602DE" w:rsidRPr="00DB11B4">
        <w:rPr>
          <w:rFonts w:hint="cs"/>
          <w:rtl/>
        </w:rPr>
        <w:t>پوشاند، آن گاه حقوق را با بخشندگی و سع</w:t>
      </w:r>
      <w:r w:rsidR="00464ECB" w:rsidRPr="00DB11B4">
        <w:rPr>
          <w:rFonts w:hint="cs"/>
          <w:rtl/>
        </w:rPr>
        <w:t>ۀ</w:t>
      </w:r>
      <w:r w:rsidR="00E602DE" w:rsidRPr="00DB11B4">
        <w:rPr>
          <w:rFonts w:hint="cs"/>
          <w:rtl/>
        </w:rPr>
        <w:t xml:space="preserve"> صدر و رضایت و به راحتی می</w:t>
      </w:r>
      <w:r w:rsidR="00AF403B" w:rsidRPr="00DB11B4">
        <w:rPr>
          <w:rFonts w:hint="cs"/>
          <w:rtl/>
        </w:rPr>
        <w:t>‌</w:t>
      </w:r>
      <w:r w:rsidR="00E602DE" w:rsidRPr="00DB11B4">
        <w:rPr>
          <w:rFonts w:hint="cs"/>
          <w:rtl/>
        </w:rPr>
        <w:t>پردازد</w:t>
      </w:r>
      <w:r w:rsidR="00AF403B" w:rsidRPr="00DB11B4">
        <w:rPr>
          <w:rFonts w:hint="cs"/>
          <w:rtl/>
        </w:rPr>
        <w:t>؛</w:t>
      </w:r>
      <w:r w:rsidR="00E602DE" w:rsidRPr="00DB11B4">
        <w:rPr>
          <w:rFonts w:hint="cs"/>
          <w:rtl/>
        </w:rPr>
        <w:t xml:space="preserve"> زیرا در آن حال با قلب در اکثر موارد </w:t>
      </w:r>
      <w:r w:rsidR="00CC7919" w:rsidRPr="00DB11B4">
        <w:rPr>
          <w:rFonts w:hint="cs"/>
          <w:rtl/>
        </w:rPr>
        <w:t>همسو می</w:t>
      </w:r>
      <w:r w:rsidR="00AF403B" w:rsidRPr="00DB11B4">
        <w:rPr>
          <w:rFonts w:hint="cs"/>
          <w:rtl/>
        </w:rPr>
        <w:t>‌</w:t>
      </w:r>
      <w:r w:rsidR="00CC7919" w:rsidRPr="00DB11B4">
        <w:rPr>
          <w:rFonts w:hint="cs"/>
          <w:rtl/>
        </w:rPr>
        <w:t>گردد و غالبا در پی هدف مشترکی خواهند بود، آن</w:t>
      </w:r>
      <w:r w:rsidR="002F0907">
        <w:rPr>
          <w:rFonts w:hint="eastAsia"/>
          <w:rtl/>
        </w:rPr>
        <w:t>‌</w:t>
      </w:r>
      <w:r w:rsidR="00CC7919" w:rsidRPr="00DB11B4">
        <w:rPr>
          <w:rFonts w:hint="cs"/>
          <w:rtl/>
        </w:rPr>
        <w:t>گاه نفس که قبلا دشمن آشکار قلب بوده، وزیر دست راستش می</w:t>
      </w:r>
      <w:r w:rsidR="00AF403B" w:rsidRPr="00DB11B4">
        <w:rPr>
          <w:rFonts w:hint="cs"/>
          <w:rtl/>
        </w:rPr>
        <w:t>‌</w:t>
      </w:r>
      <w:r w:rsidR="00CC7919" w:rsidRPr="00DB11B4">
        <w:rPr>
          <w:rFonts w:hint="cs"/>
          <w:rtl/>
        </w:rPr>
        <w:t>گردد، و این همسویی و موافقت چنان طمانینه و لذتی در پی می</w:t>
      </w:r>
      <w:r w:rsidR="00AF403B" w:rsidRPr="00DB11B4">
        <w:rPr>
          <w:rFonts w:hint="cs"/>
          <w:rtl/>
        </w:rPr>
        <w:t>‌</w:t>
      </w:r>
      <w:r w:rsidR="00CC7919" w:rsidRPr="00DB11B4">
        <w:rPr>
          <w:rFonts w:hint="cs"/>
          <w:rtl/>
        </w:rPr>
        <w:t>آورد که لذت و نعمت</w:t>
      </w:r>
      <w:r w:rsidR="00AF403B" w:rsidRPr="00DB11B4">
        <w:rPr>
          <w:rFonts w:hint="cs"/>
          <w:rtl/>
        </w:rPr>
        <w:t>‌</w:t>
      </w:r>
      <w:r w:rsidR="00CC7919" w:rsidRPr="00DB11B4">
        <w:rPr>
          <w:rFonts w:hint="cs"/>
          <w:rtl/>
        </w:rPr>
        <w:t>های بهشتی را تداعی می</w:t>
      </w:r>
      <w:r w:rsidR="00AF403B" w:rsidRPr="00DB11B4">
        <w:rPr>
          <w:rFonts w:hint="cs"/>
          <w:rtl/>
        </w:rPr>
        <w:t>‌</w:t>
      </w:r>
      <w:r w:rsidR="00CC7919" w:rsidRPr="00DB11B4">
        <w:rPr>
          <w:rFonts w:hint="cs"/>
          <w:rtl/>
        </w:rPr>
        <w:t>کند، البته جنگ آن دو پایان نیافته، بلکه سلاح و تجهیزات آن همچنان در دسترس است و اگر قدرت وسیطره</w:t>
      </w:r>
      <w:r w:rsidR="00CC7919" w:rsidRPr="00DB11B4">
        <w:rPr>
          <w:rFonts w:hint="cs"/>
        </w:rPr>
        <w:t>‌</w:t>
      </w:r>
      <w:r w:rsidR="00CC7919" w:rsidRPr="00DB11B4">
        <w:rPr>
          <w:rFonts w:hint="cs"/>
          <w:rtl/>
        </w:rPr>
        <w:t>ی قلب نباشد، نفس با هر نحو ممکن و با هر سلاحی با او مبارزه می</w:t>
      </w:r>
      <w:r w:rsidR="00AF403B" w:rsidRPr="00DB11B4">
        <w:rPr>
          <w:rFonts w:hint="cs"/>
          <w:rtl/>
        </w:rPr>
        <w:t>‌</w:t>
      </w:r>
      <w:r w:rsidR="00CC7919" w:rsidRPr="00DB11B4">
        <w:rPr>
          <w:rFonts w:hint="cs"/>
          <w:rtl/>
        </w:rPr>
        <w:t>کند، بنابراین در دو مرز استراتژیک ظاهر و باطن تا آخرین لحظات زندگی باید استقامت و پایداری نمود»</w:t>
      </w:r>
      <w:r w:rsidR="00FA3487" w:rsidRPr="00DB11B4">
        <w:rPr>
          <w:vertAlign w:val="superscript"/>
          <w:rtl/>
        </w:rPr>
        <w:footnoteReference w:id="72"/>
      </w:r>
      <w:r w:rsidR="002F0907">
        <w:rPr>
          <w:rFonts w:hint="cs"/>
          <w:rtl/>
        </w:rPr>
        <w:t>.</w:t>
      </w:r>
    </w:p>
    <w:p w:rsidR="00CC7919" w:rsidRPr="00DB11B4" w:rsidRDefault="00CC7919" w:rsidP="00DB11B4">
      <w:pPr>
        <w:pStyle w:val="a5"/>
        <w:rPr>
          <w:rtl/>
        </w:rPr>
      </w:pPr>
      <w:bookmarkStart w:id="63" w:name="OLE_LINK40"/>
      <w:bookmarkStart w:id="64" w:name="OLE_LINK41"/>
      <w:r w:rsidRPr="00DB11B4">
        <w:rPr>
          <w:rFonts w:hint="cs"/>
          <w:rtl/>
        </w:rPr>
        <w:t>و</w:t>
      </w:r>
      <w:bookmarkEnd w:id="63"/>
      <w:bookmarkEnd w:id="64"/>
      <w:r w:rsidRPr="00DB11B4">
        <w:rPr>
          <w:rFonts w:hint="cs"/>
          <w:rtl/>
        </w:rPr>
        <w:t xml:space="preserve">ی در </w:t>
      </w:r>
      <w:r w:rsidR="001D1924" w:rsidRPr="00DB11B4">
        <w:rPr>
          <w:rStyle w:val="Char5"/>
          <w:rtl/>
        </w:rPr>
        <w:t>«</w:t>
      </w:r>
      <w:r w:rsidRPr="00DB11B4">
        <w:rPr>
          <w:rFonts w:hint="cs"/>
          <w:rtl/>
        </w:rPr>
        <w:t>مدارج السالکین</w:t>
      </w:r>
      <w:r w:rsidR="001D1924" w:rsidRPr="00DB11B4">
        <w:rPr>
          <w:rStyle w:val="Char5"/>
          <w:rtl/>
        </w:rPr>
        <w:t>»</w:t>
      </w:r>
      <w:r w:rsidRPr="00DB11B4">
        <w:rPr>
          <w:rFonts w:hint="cs"/>
          <w:rtl/>
        </w:rPr>
        <w:t xml:space="preserve"> می</w:t>
      </w:r>
      <w:r w:rsidR="009D7278" w:rsidRPr="00DB11B4">
        <w:rPr>
          <w:rFonts w:hint="cs"/>
          <w:rtl/>
        </w:rPr>
        <w:t>‌</w:t>
      </w:r>
      <w:r w:rsidRPr="00DB11B4">
        <w:rPr>
          <w:rFonts w:hint="cs"/>
          <w:rtl/>
        </w:rPr>
        <w:t xml:space="preserve">گوید: «خداوند جمال ظاهر و باطن را بیش از یک جا در قرآن کریم با هم ذکر نموده است، </w:t>
      </w:r>
    </w:p>
    <w:p w:rsidR="00BC4DB7" w:rsidRPr="00DB11B4" w:rsidRDefault="00BC4DB7" w:rsidP="00DB11B4">
      <w:pPr>
        <w:pStyle w:val="a5"/>
        <w:rPr>
          <w:rtl/>
        </w:rPr>
      </w:pPr>
      <w:r w:rsidRPr="00DB11B4">
        <w:rPr>
          <w:rFonts w:hint="cs"/>
          <w:rtl/>
        </w:rPr>
        <w:t>از آن جمله فرموده‌ی خدای متعال:</w:t>
      </w:r>
    </w:p>
    <w:p w:rsidR="001D7840" w:rsidRPr="00DB11B4" w:rsidRDefault="001D7840" w:rsidP="002F0907">
      <w:pPr>
        <w:pStyle w:val="ab"/>
        <w:rPr>
          <w:rFonts w:ascii="QCF_P153" w:hAnsi="QCF_P153" w:cs="QCF_P153"/>
          <w:rtl/>
        </w:rPr>
      </w:pPr>
      <w:r w:rsidRPr="00DB11B4">
        <w:rPr>
          <w:rFonts w:cs="Traditional Arabic" w:hint="cs"/>
          <w:rtl/>
        </w:rPr>
        <w:t>﴿</w:t>
      </w:r>
      <w:r w:rsidRPr="00DB11B4">
        <w:rPr>
          <w:rtl/>
        </w:rPr>
        <w:t>يَٰبَنِي</w:t>
      </w:r>
      <w:r w:rsidRPr="00DB11B4">
        <w:rPr>
          <w:rFonts w:hint="cs"/>
          <w:rtl/>
        </w:rPr>
        <w:t>ٓ</w:t>
      </w:r>
      <w:r w:rsidRPr="00DB11B4">
        <w:rPr>
          <w:rtl/>
        </w:rPr>
        <w:t xml:space="preserve"> </w:t>
      </w:r>
      <w:r w:rsidRPr="00DB11B4">
        <w:rPr>
          <w:rFonts w:hint="cs"/>
          <w:rtl/>
        </w:rPr>
        <w:t>ءَادَمَ</w:t>
      </w:r>
      <w:r w:rsidRPr="00DB11B4">
        <w:rPr>
          <w:rtl/>
        </w:rPr>
        <w:t xml:space="preserve"> </w:t>
      </w:r>
      <w:r w:rsidRPr="00DB11B4">
        <w:rPr>
          <w:rFonts w:hint="cs"/>
          <w:rtl/>
        </w:rPr>
        <w:t>قَدۡ</w:t>
      </w:r>
      <w:r w:rsidRPr="00DB11B4">
        <w:rPr>
          <w:rtl/>
        </w:rPr>
        <w:t xml:space="preserve"> </w:t>
      </w:r>
      <w:r w:rsidRPr="00DB11B4">
        <w:rPr>
          <w:rFonts w:hint="cs"/>
          <w:rtl/>
        </w:rPr>
        <w:t>أَنزَلۡنَا</w:t>
      </w:r>
      <w:r w:rsidRPr="00DB11B4">
        <w:rPr>
          <w:rtl/>
        </w:rPr>
        <w:t xml:space="preserve"> </w:t>
      </w:r>
      <w:r w:rsidRPr="00DB11B4">
        <w:rPr>
          <w:rFonts w:hint="cs"/>
          <w:rtl/>
        </w:rPr>
        <w:t>عَلَيۡكُمۡ</w:t>
      </w:r>
      <w:r w:rsidRPr="00DB11B4">
        <w:rPr>
          <w:rtl/>
        </w:rPr>
        <w:t xml:space="preserve"> </w:t>
      </w:r>
      <w:r w:rsidRPr="00DB11B4">
        <w:rPr>
          <w:rFonts w:hint="cs"/>
          <w:rtl/>
        </w:rPr>
        <w:t>لِبَاس</w:t>
      </w:r>
      <w:r w:rsidRPr="00DB11B4">
        <w:rPr>
          <w:rFonts w:ascii="Sakkal Majalla" w:hAnsi="Sakkal Majalla" w:hint="cs"/>
          <w:rtl/>
        </w:rPr>
        <w:t>ٗ</w:t>
      </w:r>
      <w:r w:rsidRPr="00DB11B4">
        <w:rPr>
          <w:rFonts w:hint="cs"/>
          <w:rtl/>
        </w:rPr>
        <w:t>ا</w:t>
      </w:r>
      <w:r w:rsidRPr="00DB11B4">
        <w:rPr>
          <w:rtl/>
        </w:rPr>
        <w:t xml:space="preserve"> </w:t>
      </w:r>
      <w:r w:rsidRPr="00DB11B4">
        <w:rPr>
          <w:rFonts w:hint="cs"/>
          <w:rtl/>
        </w:rPr>
        <w:t>يُوَٰرِي</w:t>
      </w:r>
      <w:r w:rsidRPr="00DB11B4">
        <w:rPr>
          <w:rtl/>
        </w:rPr>
        <w:t xml:space="preserve"> </w:t>
      </w:r>
      <w:r w:rsidRPr="00DB11B4">
        <w:rPr>
          <w:rFonts w:hint="cs"/>
          <w:rtl/>
        </w:rPr>
        <w:t>سَوۡءَٰتِكُمۡ</w:t>
      </w:r>
      <w:r w:rsidRPr="00DB11B4">
        <w:rPr>
          <w:rtl/>
        </w:rPr>
        <w:t xml:space="preserve"> </w:t>
      </w:r>
      <w:r w:rsidRPr="00DB11B4">
        <w:rPr>
          <w:rFonts w:hint="cs"/>
          <w:rtl/>
        </w:rPr>
        <w:t>وَرِيش</w:t>
      </w:r>
      <w:r w:rsidRPr="00DB11B4">
        <w:rPr>
          <w:rFonts w:ascii="Sakkal Majalla" w:hAnsi="Sakkal Majalla" w:hint="cs"/>
          <w:rtl/>
        </w:rPr>
        <w:t>ٗ</w:t>
      </w:r>
      <w:r w:rsidRPr="00DB11B4">
        <w:rPr>
          <w:rFonts w:hint="cs"/>
          <w:rtl/>
        </w:rPr>
        <w:t>اۖ</w:t>
      </w:r>
      <w:r w:rsidRPr="00DB11B4">
        <w:rPr>
          <w:rtl/>
        </w:rPr>
        <w:t xml:space="preserve"> </w:t>
      </w:r>
      <w:r w:rsidRPr="00DB11B4">
        <w:rPr>
          <w:rFonts w:hint="cs"/>
          <w:rtl/>
        </w:rPr>
        <w:t>وَلِبَاسُ</w:t>
      </w:r>
      <w:r w:rsidRPr="00DB11B4">
        <w:rPr>
          <w:rtl/>
        </w:rPr>
        <w:t xml:space="preserve"> </w:t>
      </w:r>
      <w:r w:rsidRPr="00DB11B4">
        <w:rPr>
          <w:rFonts w:hint="cs"/>
          <w:rtl/>
        </w:rPr>
        <w:t>ٱلتَّقۡوَىٰ</w:t>
      </w:r>
      <w:r w:rsidRPr="00DB11B4">
        <w:rPr>
          <w:rtl/>
        </w:rPr>
        <w:t xml:space="preserve"> ذَٰلِكَ خَي</w:t>
      </w:r>
      <w:r w:rsidRPr="00DB11B4">
        <w:rPr>
          <w:rFonts w:hint="cs"/>
          <w:rtl/>
        </w:rPr>
        <w:t>ۡر</w:t>
      </w:r>
      <w:r w:rsidRPr="00DB11B4">
        <w:rPr>
          <w:rFonts w:ascii="Sakkal Majalla" w:hAnsi="Sakkal Majalla" w:hint="cs"/>
          <w:rtl/>
        </w:rPr>
        <w:t>ٞ</w:t>
      </w:r>
      <w:r w:rsidRPr="00DB11B4">
        <w:rPr>
          <w:rFonts w:cs="Traditional Arabic" w:hint="cs"/>
          <w:rtl/>
        </w:rPr>
        <w:t>﴾</w:t>
      </w:r>
      <w:r w:rsidRPr="00DB11B4">
        <w:rPr>
          <w:rFonts w:cs="IRNazli"/>
          <w:szCs w:val="24"/>
          <w:rtl/>
        </w:rPr>
        <w:t xml:space="preserve"> </w:t>
      </w:r>
      <w:r w:rsidRPr="00DB11B4">
        <w:rPr>
          <w:rStyle w:val="Char7"/>
          <w:rtl/>
        </w:rPr>
        <w:t>[الأعراف: 26]</w:t>
      </w:r>
      <w:r w:rsidR="002F0907">
        <w:rPr>
          <w:rStyle w:val="Char7"/>
          <w:rFonts w:hint="cs"/>
          <w:rtl/>
        </w:rPr>
        <w:t>.</w:t>
      </w:r>
    </w:p>
    <w:p w:rsidR="00FB4E01" w:rsidRPr="00DB11B4" w:rsidRDefault="00FB4E01" w:rsidP="00DB11B4">
      <w:pPr>
        <w:pStyle w:val="a5"/>
      </w:pPr>
      <w:r w:rsidRPr="00DB11B4">
        <w:rPr>
          <w:rFonts w:hint="cs"/>
          <w:rtl/>
        </w:rPr>
        <w:t>و از آن جمله‌ فرموده‌ی خدای متعال در باره‌ی زن</w:t>
      </w:r>
      <w:r w:rsidR="001C74A3" w:rsidRPr="00DB11B4">
        <w:rPr>
          <w:rFonts w:hint="cs"/>
          <w:rtl/>
        </w:rPr>
        <w:t>‌ها</w:t>
      </w:r>
      <w:r w:rsidRPr="00DB11B4">
        <w:rPr>
          <w:rFonts w:hint="cs"/>
          <w:rtl/>
        </w:rPr>
        <w:t>ی جنت:</w:t>
      </w:r>
    </w:p>
    <w:p w:rsidR="009D0460" w:rsidRPr="00DB11B4" w:rsidRDefault="009D0460" w:rsidP="00DB11B4">
      <w:pPr>
        <w:pStyle w:val="ab"/>
        <w:rPr>
          <w:rFonts w:ascii="LotusLinotype" w:hAnsi="QCF_P153" w:cs="LotusLinotype"/>
          <w:rtl/>
        </w:rPr>
      </w:pPr>
      <w:r w:rsidRPr="00DB11B4">
        <w:rPr>
          <w:rFonts w:cs="Traditional Arabic" w:hint="cs"/>
          <w:rtl/>
        </w:rPr>
        <w:t>﴿</w:t>
      </w:r>
      <w:r w:rsidRPr="00DB11B4">
        <w:rPr>
          <w:rtl/>
        </w:rPr>
        <w:t>فِيهِنَّ خَي</w:t>
      </w:r>
      <w:r w:rsidRPr="00DB11B4">
        <w:rPr>
          <w:rFonts w:hint="cs"/>
          <w:rtl/>
        </w:rPr>
        <w:t>ۡرَٰتٌ</w:t>
      </w:r>
      <w:r w:rsidRPr="00DB11B4">
        <w:rPr>
          <w:rtl/>
        </w:rPr>
        <w:t xml:space="preserve"> </w:t>
      </w:r>
      <w:r w:rsidRPr="00DB11B4">
        <w:rPr>
          <w:rFonts w:hint="cs"/>
          <w:rtl/>
        </w:rPr>
        <w:t>حِسَان</w:t>
      </w:r>
      <w:r w:rsidRPr="00DB11B4">
        <w:rPr>
          <w:rFonts w:ascii="Sakkal Majalla" w:hAnsi="Sakkal Majalla" w:hint="cs"/>
          <w:rtl/>
        </w:rPr>
        <w:t>ٞ</w:t>
      </w:r>
      <w:r w:rsidRPr="00DB11B4">
        <w:rPr>
          <w:rFonts w:ascii="Sakkal Majalla" w:hAnsi="Sakkal Majalla"/>
          <w:rtl/>
        </w:rPr>
        <w:t>٧٠</w:t>
      </w:r>
      <w:r w:rsidRPr="00DB11B4">
        <w:rPr>
          <w:rFonts w:cs="Traditional Arabic" w:hint="cs"/>
          <w:rtl/>
        </w:rPr>
        <w:t>﴾</w:t>
      </w:r>
      <w:r w:rsidRPr="00DB11B4">
        <w:rPr>
          <w:rStyle w:val="Char7"/>
          <w:rtl/>
        </w:rPr>
        <w:t xml:space="preserve"> [الرحمن: 70]</w:t>
      </w:r>
      <w:r w:rsidR="002F0907">
        <w:rPr>
          <w:rStyle w:val="Char7"/>
          <w:rFonts w:hint="cs"/>
          <w:rtl/>
        </w:rPr>
        <w:t>.</w:t>
      </w:r>
    </w:p>
    <w:p w:rsidR="00D61DCC" w:rsidRPr="00DB11B4" w:rsidRDefault="00D61DCC" w:rsidP="00DB11B4">
      <w:pPr>
        <w:pStyle w:val="a5"/>
      </w:pPr>
      <w:bookmarkStart w:id="65" w:name="OLE_LINK42"/>
      <w:bookmarkStart w:id="66" w:name="OLE_LINK43"/>
      <w:r w:rsidRPr="00DB11B4">
        <w:rPr>
          <w:rFonts w:hint="cs"/>
          <w:rtl/>
        </w:rPr>
        <w:t>و</w:t>
      </w:r>
      <w:bookmarkEnd w:id="65"/>
      <w:bookmarkEnd w:id="66"/>
      <w:r w:rsidRPr="00DB11B4">
        <w:rPr>
          <w:rFonts w:hint="cs"/>
          <w:rtl/>
        </w:rPr>
        <w:t xml:space="preserve"> فرموده است:</w:t>
      </w:r>
    </w:p>
    <w:p w:rsidR="005B5663" w:rsidRPr="00DB11B4" w:rsidRDefault="003A39A6" w:rsidP="00DB11B4">
      <w:pPr>
        <w:pStyle w:val="ab"/>
        <w:rPr>
          <w:rFonts w:ascii="LotusLinotype" w:hAnsi="QCF_P153" w:cs="LotusLinotype"/>
          <w:rtl/>
        </w:rPr>
      </w:pPr>
      <w:r w:rsidRPr="00DB11B4">
        <w:rPr>
          <w:rFonts w:ascii="QCF_BSML" w:hAnsi="QCF_BSML" w:cs="QCF_BSML" w:hint="cs"/>
          <w:rtl/>
        </w:rPr>
        <w:t xml:space="preserve"> </w:t>
      </w:r>
      <w:r w:rsidR="005B5663" w:rsidRPr="00DB11B4">
        <w:rPr>
          <w:rFonts w:cs="Traditional Arabic" w:hint="cs"/>
          <w:rtl/>
        </w:rPr>
        <w:t>﴿</w:t>
      </w:r>
      <w:r w:rsidR="005B5663" w:rsidRPr="00DB11B4">
        <w:rPr>
          <w:rtl/>
        </w:rPr>
        <w:t>وَلَقَّىٰهُم</w:t>
      </w:r>
      <w:r w:rsidR="005B5663" w:rsidRPr="00DB11B4">
        <w:rPr>
          <w:rFonts w:hint="cs"/>
          <w:rtl/>
        </w:rPr>
        <w:t>ۡ</w:t>
      </w:r>
      <w:r w:rsidR="005B5663" w:rsidRPr="00DB11B4">
        <w:rPr>
          <w:rtl/>
        </w:rPr>
        <w:t xml:space="preserve"> </w:t>
      </w:r>
      <w:r w:rsidR="005B5663" w:rsidRPr="00DB11B4">
        <w:rPr>
          <w:rFonts w:hint="cs"/>
          <w:rtl/>
        </w:rPr>
        <w:t>نَضۡرَة</w:t>
      </w:r>
      <w:r w:rsidR="005B5663" w:rsidRPr="00DB11B4">
        <w:rPr>
          <w:rFonts w:ascii="Sakkal Majalla" w:hAnsi="Sakkal Majalla" w:hint="cs"/>
          <w:rtl/>
        </w:rPr>
        <w:t>ٗ</w:t>
      </w:r>
      <w:r w:rsidR="005B5663" w:rsidRPr="00DB11B4">
        <w:rPr>
          <w:rtl/>
        </w:rPr>
        <w:t xml:space="preserve"> </w:t>
      </w:r>
      <w:r w:rsidR="005B5663" w:rsidRPr="00DB11B4">
        <w:rPr>
          <w:rFonts w:hint="cs"/>
          <w:rtl/>
        </w:rPr>
        <w:t>وَسُرُور</w:t>
      </w:r>
      <w:r w:rsidR="005B5663" w:rsidRPr="00DB11B4">
        <w:rPr>
          <w:rFonts w:ascii="Sakkal Majalla" w:hAnsi="Sakkal Majalla" w:hint="cs"/>
          <w:rtl/>
        </w:rPr>
        <w:t>ٗ</w:t>
      </w:r>
      <w:r w:rsidR="005B5663" w:rsidRPr="00DB11B4">
        <w:rPr>
          <w:rFonts w:hint="cs"/>
          <w:rtl/>
        </w:rPr>
        <w:t>ا</w:t>
      </w:r>
      <w:r w:rsidR="005B5663" w:rsidRPr="00DB11B4">
        <w:rPr>
          <w:rFonts w:cs="Traditional Arabic" w:hint="cs"/>
          <w:rtl/>
        </w:rPr>
        <w:t>﴾</w:t>
      </w:r>
      <w:r w:rsidR="005B5663" w:rsidRPr="00DB11B4">
        <w:rPr>
          <w:rFonts w:cs="IRNazli"/>
          <w:szCs w:val="24"/>
          <w:rtl/>
        </w:rPr>
        <w:t xml:space="preserve"> </w:t>
      </w:r>
      <w:r w:rsidR="005B5663" w:rsidRPr="00DB11B4">
        <w:rPr>
          <w:rStyle w:val="Char7"/>
          <w:rtl/>
        </w:rPr>
        <w:t>[الإنسان: 11]</w:t>
      </w:r>
      <w:r w:rsidR="002F0907">
        <w:rPr>
          <w:rStyle w:val="Char7"/>
          <w:rFonts w:hint="cs"/>
          <w:rtl/>
        </w:rPr>
        <w:t>.</w:t>
      </w:r>
    </w:p>
    <w:p w:rsidR="00D61DCC" w:rsidRPr="00DB11B4" w:rsidRDefault="00D61DCC" w:rsidP="00DB11B4">
      <w:pPr>
        <w:pStyle w:val="a5"/>
        <w:rPr>
          <w:rtl/>
        </w:rPr>
      </w:pPr>
      <w:r w:rsidRPr="00DB11B4">
        <w:rPr>
          <w:rFonts w:hint="cs"/>
          <w:rtl/>
        </w:rPr>
        <w:t>و از آن جمله فرموده‌ی خدای متعال:</w:t>
      </w:r>
    </w:p>
    <w:p w:rsidR="000F6C73" w:rsidRPr="00DB11B4" w:rsidRDefault="00A24033" w:rsidP="00DB11B4">
      <w:pPr>
        <w:pStyle w:val="ab"/>
        <w:rPr>
          <w:rFonts w:ascii="LotusLinotype" w:hAnsi="QCF_P153" w:cs="LotusLinotype"/>
        </w:rPr>
      </w:pPr>
      <w:r w:rsidRPr="00DB11B4">
        <w:rPr>
          <w:rFonts w:ascii="QCF_BSML" w:hAnsi="QCF_BSML" w:cs="QCF_BSML"/>
        </w:rPr>
        <w:t xml:space="preserve"> </w:t>
      </w:r>
      <w:bookmarkStart w:id="67" w:name="OLE_LINK44"/>
      <w:bookmarkStart w:id="68" w:name="OLE_LINK45"/>
      <w:r w:rsidR="000F6C73" w:rsidRPr="00DB11B4">
        <w:rPr>
          <w:rFonts w:cs="Traditional Arabic" w:hint="cs"/>
          <w:rtl/>
        </w:rPr>
        <w:t>﴿</w:t>
      </w:r>
      <w:r w:rsidR="000F6C73" w:rsidRPr="00DB11B4">
        <w:rPr>
          <w:rtl/>
        </w:rPr>
        <w:t>وُجُوه</w:t>
      </w:r>
      <w:r w:rsidR="000F6C73" w:rsidRPr="00DB11B4">
        <w:rPr>
          <w:rFonts w:ascii="Sakkal Majalla" w:hAnsi="Sakkal Majalla" w:hint="cs"/>
          <w:rtl/>
        </w:rPr>
        <w:t>ٞ</w:t>
      </w:r>
      <w:r w:rsidR="000F6C73" w:rsidRPr="00DB11B4">
        <w:rPr>
          <w:rtl/>
        </w:rPr>
        <w:t xml:space="preserve"> </w:t>
      </w:r>
      <w:r w:rsidR="000F6C73" w:rsidRPr="00DB11B4">
        <w:rPr>
          <w:rFonts w:hint="cs"/>
          <w:rtl/>
        </w:rPr>
        <w:t>يَوۡمَئِذ</w:t>
      </w:r>
      <w:r w:rsidR="000F6C73" w:rsidRPr="00DB11B4">
        <w:rPr>
          <w:rFonts w:ascii="Sakkal Majalla" w:hAnsi="Sakkal Majalla" w:hint="cs"/>
          <w:rtl/>
        </w:rPr>
        <w:t>ٖ</w:t>
      </w:r>
      <w:r w:rsidR="000F6C73" w:rsidRPr="00DB11B4">
        <w:rPr>
          <w:rtl/>
        </w:rPr>
        <w:t xml:space="preserve"> </w:t>
      </w:r>
      <w:r w:rsidR="000F6C73" w:rsidRPr="00DB11B4">
        <w:rPr>
          <w:rFonts w:hint="cs"/>
          <w:rtl/>
        </w:rPr>
        <w:t>نَّاضِرَةٌ</w:t>
      </w:r>
      <w:r w:rsidR="000F6C73" w:rsidRPr="00DB11B4">
        <w:rPr>
          <w:rtl/>
        </w:rPr>
        <w:t>٢٢ إِلَىٰ رَبِّهَا نَاظِرَةٞ٢٣</w:t>
      </w:r>
      <w:r w:rsidR="000F6C73" w:rsidRPr="00DB11B4">
        <w:rPr>
          <w:rFonts w:cs="Traditional Arabic" w:hint="cs"/>
          <w:rtl/>
        </w:rPr>
        <w:t>﴾</w:t>
      </w:r>
      <w:r w:rsidR="000F6C73" w:rsidRPr="00DB11B4">
        <w:rPr>
          <w:rFonts w:cs="IRNazli"/>
          <w:szCs w:val="24"/>
          <w:rtl/>
        </w:rPr>
        <w:t xml:space="preserve"> </w:t>
      </w:r>
      <w:r w:rsidR="000F6C73" w:rsidRPr="00DB11B4">
        <w:rPr>
          <w:rStyle w:val="Char7"/>
          <w:rtl/>
        </w:rPr>
        <w:t>[الق</w:t>
      </w:r>
      <w:r w:rsidR="00A05B99" w:rsidRPr="00DB11B4">
        <w:rPr>
          <w:rStyle w:val="Char7"/>
          <w:rtl/>
        </w:rPr>
        <w:t>ی</w:t>
      </w:r>
      <w:r w:rsidR="000F6C73" w:rsidRPr="00DB11B4">
        <w:rPr>
          <w:rStyle w:val="Char7"/>
          <w:rtl/>
        </w:rPr>
        <w:t>امة: 22-23]</w:t>
      </w:r>
      <w:r w:rsidR="002F0907">
        <w:rPr>
          <w:rStyle w:val="Char7"/>
          <w:rFonts w:hint="cs"/>
          <w:rtl/>
        </w:rPr>
        <w:t>.</w:t>
      </w:r>
    </w:p>
    <w:bookmarkEnd w:id="67"/>
    <w:bookmarkEnd w:id="68"/>
    <w:p w:rsidR="00CC7919" w:rsidRDefault="00CC7919" w:rsidP="00DB11B4">
      <w:pPr>
        <w:pStyle w:val="a5"/>
        <w:rPr>
          <w:rtl/>
        </w:rPr>
      </w:pPr>
      <w:r w:rsidRPr="00DB11B4">
        <w:rPr>
          <w:rFonts w:hint="cs"/>
          <w:rtl/>
        </w:rPr>
        <w:t>بی</w:t>
      </w:r>
      <w:r w:rsidR="0022212B" w:rsidRPr="00DB11B4">
        <w:rPr>
          <w:rFonts w:hint="cs"/>
          <w:rtl/>
        </w:rPr>
        <w:t>‌</w:t>
      </w:r>
      <w:r w:rsidRPr="00DB11B4">
        <w:rPr>
          <w:rFonts w:hint="cs"/>
          <w:rtl/>
        </w:rPr>
        <w:t>تردید صبر و استقامت و توکل و پایداری در برابر دشمنان که حسین</w:t>
      </w:r>
      <w:r w:rsidR="00A2281B" w:rsidRPr="00DB11B4">
        <w:rPr>
          <w:rFonts w:cs="CTraditional Arabic" w:hint="cs"/>
          <w:rtl/>
        </w:rPr>
        <w:t xml:space="preserve">س </w:t>
      </w:r>
      <w:r w:rsidRPr="00DB11B4">
        <w:rPr>
          <w:rFonts w:hint="cs"/>
          <w:rtl/>
        </w:rPr>
        <w:t>در حادثه</w:t>
      </w:r>
      <w:r w:rsidRPr="00DB11B4">
        <w:rPr>
          <w:rFonts w:hint="cs"/>
        </w:rPr>
        <w:t>‌</w:t>
      </w:r>
      <w:r w:rsidRPr="00DB11B4">
        <w:rPr>
          <w:rFonts w:hint="cs"/>
          <w:rtl/>
        </w:rPr>
        <w:t>ی کربلا از خود به نمایش گ</w:t>
      </w:r>
      <w:r w:rsidR="009D7278" w:rsidRPr="00DB11B4">
        <w:rPr>
          <w:rFonts w:hint="cs"/>
          <w:rtl/>
        </w:rPr>
        <w:t>ذ</w:t>
      </w:r>
      <w:r w:rsidRPr="00DB11B4">
        <w:rPr>
          <w:rFonts w:hint="cs"/>
          <w:rtl/>
        </w:rPr>
        <w:t>اشت، دلیل ایمان قاطع و عمیق ایشان به الله و قضا و قدر الهی است.</w:t>
      </w:r>
    </w:p>
    <w:p w:rsidR="002F0907" w:rsidRPr="00DB11B4" w:rsidRDefault="002F0907" w:rsidP="00DB11B4">
      <w:pPr>
        <w:pStyle w:val="a5"/>
        <w:rPr>
          <w:rtl/>
        </w:rPr>
      </w:pPr>
    </w:p>
    <w:p w:rsidR="00CC7919" w:rsidRPr="00DB11B4" w:rsidRDefault="009D7278" w:rsidP="00DB11B4">
      <w:pPr>
        <w:pStyle w:val="a5"/>
        <w:rPr>
          <w:rtl/>
        </w:rPr>
      </w:pPr>
      <w:r w:rsidRPr="00DB11B4">
        <w:rPr>
          <w:rFonts w:hint="cs"/>
          <w:rtl/>
        </w:rPr>
        <w:t xml:space="preserve">حافظ </w:t>
      </w:r>
      <w:r w:rsidR="00CC7919" w:rsidRPr="00DB11B4">
        <w:rPr>
          <w:rFonts w:hint="cs"/>
          <w:rtl/>
        </w:rPr>
        <w:t>ابن قیم در این باره می</w:t>
      </w:r>
      <w:r w:rsidR="0022212B" w:rsidRPr="00DB11B4">
        <w:rPr>
          <w:rFonts w:hint="cs"/>
          <w:rtl/>
        </w:rPr>
        <w:t>‌</w:t>
      </w:r>
      <w:r w:rsidR="00CC7919" w:rsidRPr="00DB11B4">
        <w:rPr>
          <w:rFonts w:hint="cs"/>
          <w:rtl/>
        </w:rPr>
        <w:t>گوید:</w:t>
      </w:r>
    </w:p>
    <w:p w:rsidR="00CC7919" w:rsidRPr="00DB11B4" w:rsidRDefault="00CC7919" w:rsidP="00DB11B4">
      <w:pPr>
        <w:pStyle w:val="a5"/>
        <w:rPr>
          <w:rtl/>
        </w:rPr>
      </w:pPr>
      <w:r w:rsidRPr="00DB11B4">
        <w:rPr>
          <w:rFonts w:hint="cs"/>
          <w:rtl/>
        </w:rPr>
        <w:t>حسین</w:t>
      </w:r>
      <w:r w:rsidR="002F0907">
        <w:rPr>
          <w:rFonts w:hint="cs"/>
          <w:rtl/>
        </w:rPr>
        <w:t xml:space="preserve"> </w:t>
      </w:r>
      <w:r w:rsidR="00A2281B" w:rsidRPr="00DB11B4">
        <w:rPr>
          <w:rFonts w:cs="CTraditional Arabic" w:hint="cs"/>
          <w:rtl/>
        </w:rPr>
        <w:t xml:space="preserve">س </w:t>
      </w:r>
      <w:r w:rsidRPr="00DB11B4">
        <w:rPr>
          <w:rFonts w:hint="cs"/>
          <w:rtl/>
        </w:rPr>
        <w:t>می</w:t>
      </w:r>
      <w:r w:rsidR="0022212B" w:rsidRPr="00DB11B4">
        <w:rPr>
          <w:rFonts w:hint="cs"/>
          <w:rtl/>
        </w:rPr>
        <w:t>‌</w:t>
      </w:r>
      <w:r w:rsidRPr="00DB11B4">
        <w:rPr>
          <w:rFonts w:hint="cs"/>
          <w:rtl/>
        </w:rPr>
        <w:t>دانست که دشمنان فقط او را می</w:t>
      </w:r>
      <w:r w:rsidR="0022212B" w:rsidRPr="00DB11B4">
        <w:rPr>
          <w:rFonts w:hint="cs"/>
          <w:rtl/>
        </w:rPr>
        <w:t>‌</w:t>
      </w:r>
      <w:r w:rsidRPr="00DB11B4">
        <w:rPr>
          <w:rFonts w:hint="cs"/>
          <w:rtl/>
        </w:rPr>
        <w:t>خواهند و با دیگران کاری ندارند، ایشان به همراهان خود اختیار داد که هر کس می</w:t>
      </w:r>
      <w:r w:rsidR="0022212B" w:rsidRPr="00DB11B4">
        <w:rPr>
          <w:rFonts w:hint="cs"/>
          <w:rtl/>
        </w:rPr>
        <w:t>‌</w:t>
      </w:r>
      <w:r w:rsidRPr="00DB11B4">
        <w:rPr>
          <w:rFonts w:hint="cs"/>
          <w:rtl/>
        </w:rPr>
        <w:t>خواهد اجازه دارد که خود را از مرگ نجات دهد</w:t>
      </w:r>
      <w:r w:rsidR="0022212B" w:rsidRPr="00DB11B4">
        <w:rPr>
          <w:rFonts w:hint="cs"/>
          <w:rtl/>
        </w:rPr>
        <w:t>،</w:t>
      </w:r>
      <w:r w:rsidRPr="00DB11B4">
        <w:rPr>
          <w:rFonts w:hint="cs"/>
          <w:rtl/>
        </w:rPr>
        <w:t xml:space="preserve"> و خود را برای مقابله با دشمن آماده نمود و</w:t>
      </w:r>
      <w:r w:rsidR="0022212B" w:rsidRPr="00DB11B4">
        <w:rPr>
          <w:rFonts w:hint="cs"/>
          <w:rtl/>
        </w:rPr>
        <w:t xml:space="preserve"> </w:t>
      </w:r>
      <w:r w:rsidRPr="00DB11B4">
        <w:rPr>
          <w:rFonts w:hint="cs"/>
          <w:rtl/>
        </w:rPr>
        <w:t>لو این</w:t>
      </w:r>
      <w:r w:rsidRPr="00DB11B4">
        <w:rPr>
          <w:rFonts w:hint="cs"/>
        </w:rPr>
        <w:t>‌</w:t>
      </w:r>
      <w:r w:rsidRPr="00DB11B4">
        <w:rPr>
          <w:rFonts w:hint="cs"/>
          <w:rtl/>
        </w:rPr>
        <w:t>که جز چند نفری با او باقی نمانند، به همراهان خود فرمود: هر کس می</w:t>
      </w:r>
      <w:r w:rsidR="00732A52" w:rsidRPr="00DB11B4">
        <w:rPr>
          <w:rFonts w:hint="cs"/>
          <w:rtl/>
        </w:rPr>
        <w:t>‌</w:t>
      </w:r>
      <w:r w:rsidRPr="00DB11B4">
        <w:rPr>
          <w:rFonts w:hint="cs"/>
          <w:rtl/>
        </w:rPr>
        <w:t>خواهد شبانه نزد خانواده</w:t>
      </w:r>
      <w:r w:rsidR="009B2FC1">
        <w:rPr>
          <w:rFonts w:hint="cs"/>
          <w:rtl/>
        </w:rPr>
        <w:t xml:space="preserve">‌اش </w:t>
      </w:r>
      <w:r w:rsidRPr="00DB11B4">
        <w:rPr>
          <w:rFonts w:hint="cs"/>
          <w:rtl/>
        </w:rPr>
        <w:t>برگردد، من به او اجازه داده</w:t>
      </w:r>
      <w:r w:rsidR="009B2FC1">
        <w:rPr>
          <w:rFonts w:hint="cs"/>
          <w:rtl/>
        </w:rPr>
        <w:t>‌ام،</w:t>
      </w:r>
      <w:r w:rsidRPr="00DB11B4">
        <w:rPr>
          <w:rFonts w:hint="cs"/>
          <w:rtl/>
        </w:rPr>
        <w:t xml:space="preserve"> اینان مرا می</w:t>
      </w:r>
      <w:r w:rsidR="00732A52" w:rsidRPr="00DB11B4">
        <w:rPr>
          <w:rFonts w:hint="cs"/>
          <w:rtl/>
        </w:rPr>
        <w:t>‌</w:t>
      </w:r>
      <w:r w:rsidRPr="00DB11B4">
        <w:rPr>
          <w:rFonts w:hint="cs"/>
          <w:rtl/>
        </w:rPr>
        <w:t xml:space="preserve">خواهند، مالک بن نضر گفت: من مدیون و عیالوار هستم، فرمود: شب فرارسیده، در تاریکی آن بروید و هر کس دست یکی از مردان اهل بیت مرا بگیرد </w:t>
      </w:r>
      <w:r w:rsidR="00732A52" w:rsidRPr="00DB11B4">
        <w:rPr>
          <w:rFonts w:hint="cs"/>
          <w:rtl/>
        </w:rPr>
        <w:t>و در تاریکی شب در صحرا و به شهر</w:t>
      </w:r>
      <w:r w:rsidRPr="00DB11B4">
        <w:rPr>
          <w:rFonts w:hint="cs"/>
          <w:rtl/>
        </w:rPr>
        <w:t>ها و مناطق خود بروید، اینان مرا می</w:t>
      </w:r>
      <w:r w:rsidR="00732A52" w:rsidRPr="00DB11B4">
        <w:rPr>
          <w:rFonts w:hint="cs"/>
          <w:rtl/>
        </w:rPr>
        <w:t>‌</w:t>
      </w:r>
      <w:r w:rsidRPr="00DB11B4">
        <w:rPr>
          <w:rFonts w:hint="cs"/>
          <w:rtl/>
        </w:rPr>
        <w:t>خواهند، اگر مرا به دست بیاورند دنبال کسی دیگر نمی</w:t>
      </w:r>
      <w:r w:rsidR="00732A52" w:rsidRPr="00DB11B4">
        <w:rPr>
          <w:rFonts w:hint="cs"/>
          <w:rtl/>
        </w:rPr>
        <w:t>‌</w:t>
      </w:r>
      <w:r w:rsidRPr="00DB11B4">
        <w:rPr>
          <w:rFonts w:hint="cs"/>
          <w:rtl/>
        </w:rPr>
        <w:t>روند، بروید تا آنکه خداوند فرجی بیاورد...</w:t>
      </w:r>
      <w:r w:rsidR="00FA3487" w:rsidRPr="00DB11B4">
        <w:rPr>
          <w:vertAlign w:val="superscript"/>
          <w:rtl/>
        </w:rPr>
        <w:footnoteReference w:id="73"/>
      </w:r>
      <w:r w:rsidR="005C1B96" w:rsidRPr="00DB11B4">
        <w:rPr>
          <w:rFonts w:hint="cs"/>
          <w:rtl/>
        </w:rPr>
        <w:t>.</w:t>
      </w:r>
    </w:p>
    <w:p w:rsidR="00CC7919" w:rsidRPr="00DB11B4" w:rsidRDefault="00CC7919" w:rsidP="00E7376D">
      <w:pPr>
        <w:pStyle w:val="a5"/>
        <w:rPr>
          <w:rtl/>
        </w:rPr>
      </w:pPr>
      <w:r w:rsidRPr="00DB11B4">
        <w:rPr>
          <w:rFonts w:hint="cs"/>
          <w:rtl/>
        </w:rPr>
        <w:t xml:space="preserve">پیش از آن در مسیر عراق شبی خوابی دید و از خواب بیدار شد و با زبان </w:t>
      </w:r>
      <w:r w:rsidR="009D7278" w:rsidRPr="00DB11B4">
        <w:rPr>
          <w:rFonts w:hint="cs"/>
          <w:rtl/>
        </w:rPr>
        <w:t xml:space="preserve">یک مومن استوار فرمود: </w:t>
      </w:r>
      <w:r w:rsidR="009D7278" w:rsidRPr="00DB11B4">
        <w:rPr>
          <w:rStyle w:val="Char2"/>
          <w:rFonts w:hint="cs"/>
          <w:rtl/>
        </w:rPr>
        <w:t>إنا لله و</w:t>
      </w:r>
      <w:r w:rsidRPr="00DB11B4">
        <w:rPr>
          <w:rStyle w:val="Char2"/>
          <w:rFonts w:hint="cs"/>
          <w:rtl/>
        </w:rPr>
        <w:t>إنا إلیه راجعون وال</w:t>
      </w:r>
      <w:r w:rsidR="000279D1" w:rsidRPr="00DB11B4">
        <w:rPr>
          <w:rStyle w:val="Char2"/>
          <w:rFonts w:hint="cs"/>
          <w:rtl/>
        </w:rPr>
        <w:t>ـ</w:t>
      </w:r>
      <w:r w:rsidRPr="00DB11B4">
        <w:rPr>
          <w:rStyle w:val="Char2"/>
          <w:rFonts w:hint="cs"/>
          <w:rtl/>
        </w:rPr>
        <w:t>حمدلله رب العال</w:t>
      </w:r>
      <w:r w:rsidR="000279D1" w:rsidRPr="00DB11B4">
        <w:rPr>
          <w:rStyle w:val="Char2"/>
          <w:rFonts w:hint="cs"/>
          <w:rtl/>
        </w:rPr>
        <w:t>ـ</w:t>
      </w:r>
      <w:r w:rsidRPr="00DB11B4">
        <w:rPr>
          <w:rStyle w:val="Char2"/>
          <w:rFonts w:hint="cs"/>
          <w:rtl/>
        </w:rPr>
        <w:t>مین</w:t>
      </w:r>
      <w:r w:rsidRPr="00DB11B4">
        <w:rPr>
          <w:rFonts w:hint="cs"/>
          <w:rtl/>
        </w:rPr>
        <w:t>، گفت: در خواب دیدم که فردی اسب سوار می</w:t>
      </w:r>
      <w:r w:rsidR="00732A52" w:rsidRPr="00DB11B4">
        <w:rPr>
          <w:rFonts w:hint="cs"/>
          <w:rtl/>
        </w:rPr>
        <w:t>‌</w:t>
      </w:r>
      <w:r w:rsidRPr="00DB11B4">
        <w:rPr>
          <w:rFonts w:hint="cs"/>
          <w:rtl/>
        </w:rPr>
        <w:t>گفت: اینان به سوی مرگ پیش</w:t>
      </w:r>
      <w:r w:rsidR="00325708" w:rsidRPr="00DB11B4">
        <w:rPr>
          <w:rFonts w:hint="cs"/>
          <w:rtl/>
        </w:rPr>
        <w:t xml:space="preserve"> می‌</w:t>
      </w:r>
      <w:r w:rsidRPr="00DB11B4">
        <w:rPr>
          <w:rFonts w:hint="cs"/>
          <w:rtl/>
        </w:rPr>
        <w:t>روند، دانستم که خبر مرگ ما را به ما می</w:t>
      </w:r>
      <w:r w:rsidR="00732A52" w:rsidRPr="00DB11B4">
        <w:rPr>
          <w:rFonts w:hint="cs"/>
          <w:rtl/>
        </w:rPr>
        <w:t>‌</w:t>
      </w:r>
      <w:r w:rsidRPr="00DB11B4">
        <w:rPr>
          <w:rFonts w:hint="cs"/>
          <w:rtl/>
        </w:rPr>
        <w:t>دهد</w:t>
      </w:r>
      <w:r w:rsidR="00FA3487" w:rsidRPr="00DB11B4">
        <w:rPr>
          <w:vertAlign w:val="superscript"/>
          <w:rtl/>
        </w:rPr>
        <w:footnoteReference w:id="74"/>
      </w:r>
      <w:r w:rsidR="00E7376D">
        <w:rPr>
          <w:rFonts w:hint="cs"/>
          <w:rtl/>
        </w:rPr>
        <w:t>.</w:t>
      </w:r>
    </w:p>
    <w:p w:rsidR="00CC7919" w:rsidRPr="00DB11B4" w:rsidRDefault="00CC7919" w:rsidP="002F0907">
      <w:pPr>
        <w:pStyle w:val="a5"/>
        <w:rPr>
          <w:rtl/>
        </w:rPr>
      </w:pPr>
      <w:r w:rsidRPr="00DB11B4">
        <w:rPr>
          <w:rFonts w:hint="cs"/>
          <w:rtl/>
        </w:rPr>
        <w:t>در گرماگرم معرکه که دل</w:t>
      </w:r>
      <w:r w:rsidR="001C74A3" w:rsidRPr="00DB11B4">
        <w:rPr>
          <w:rFonts w:hint="eastAsia"/>
          <w:rtl/>
        </w:rPr>
        <w:t>‌</w:t>
      </w:r>
      <w:r w:rsidRPr="00DB11B4">
        <w:rPr>
          <w:rFonts w:hint="cs"/>
          <w:rtl/>
        </w:rPr>
        <w:t>ها از جا کنده می</w:t>
      </w:r>
      <w:r w:rsidR="00732A52" w:rsidRPr="00DB11B4">
        <w:rPr>
          <w:rFonts w:hint="cs"/>
          <w:rtl/>
        </w:rPr>
        <w:t>‌</w:t>
      </w:r>
      <w:r w:rsidRPr="00DB11B4">
        <w:rPr>
          <w:rFonts w:hint="cs"/>
          <w:rtl/>
        </w:rPr>
        <w:t xml:space="preserve">شود با اعتماد و اطمینان </w:t>
      </w:r>
      <w:r w:rsidR="00897CD2" w:rsidRPr="00DB11B4">
        <w:rPr>
          <w:rFonts w:hint="cs"/>
          <w:rtl/>
        </w:rPr>
        <w:t>با پروردگارش راز و نیاز می</w:t>
      </w:r>
      <w:r w:rsidR="00732A52" w:rsidRPr="00DB11B4">
        <w:rPr>
          <w:rFonts w:hint="cs"/>
          <w:rtl/>
        </w:rPr>
        <w:t>‌</w:t>
      </w:r>
      <w:r w:rsidR="00897CD2" w:rsidRPr="00DB11B4">
        <w:rPr>
          <w:rFonts w:hint="cs"/>
          <w:rtl/>
        </w:rPr>
        <w:t>کند و می</w:t>
      </w:r>
      <w:r w:rsidR="00732A52" w:rsidRPr="00DB11B4">
        <w:rPr>
          <w:rFonts w:hint="cs"/>
          <w:rtl/>
        </w:rPr>
        <w:t>‌</w:t>
      </w:r>
      <w:r w:rsidR="00897CD2" w:rsidRPr="00DB11B4">
        <w:rPr>
          <w:rFonts w:hint="cs"/>
          <w:rtl/>
        </w:rPr>
        <w:t xml:space="preserve">گوید: </w:t>
      </w:r>
      <w:r w:rsidR="0034486F" w:rsidRPr="00DB11B4">
        <w:rPr>
          <w:rFonts w:hint="cs"/>
          <w:rtl/>
        </w:rPr>
        <w:t>«</w:t>
      </w:r>
      <w:r w:rsidR="007A4B42" w:rsidRPr="00DB11B4">
        <w:rPr>
          <w:rStyle w:val="Char2"/>
          <w:rtl/>
        </w:rPr>
        <w:t>اللهم أنت ثقتي في كل كربٍ، ورجائي في كل شدةٍ، وأنتَ لي في كل أمر نزل بي</w:t>
      </w:r>
      <w:r w:rsidR="007A4B42" w:rsidRPr="00DB11B4">
        <w:rPr>
          <w:rStyle w:val="Char2"/>
          <w:rFonts w:hint="cs"/>
          <w:rtl/>
        </w:rPr>
        <w:t xml:space="preserve"> </w:t>
      </w:r>
      <w:r w:rsidR="007A4B42" w:rsidRPr="00DB11B4">
        <w:rPr>
          <w:rStyle w:val="Char2"/>
          <w:rtl/>
        </w:rPr>
        <w:t>ثقِةٌ وعِدَّةٌ، فكم مِن هَمٍّ يضعف الفؤاد، وتقل فيه ال</w:t>
      </w:r>
      <w:r w:rsidR="000279D1" w:rsidRPr="00DB11B4">
        <w:rPr>
          <w:rStyle w:val="Char2"/>
          <w:rFonts w:hint="cs"/>
          <w:rtl/>
        </w:rPr>
        <w:t>ـ</w:t>
      </w:r>
      <w:r w:rsidR="007A4B42" w:rsidRPr="00DB11B4">
        <w:rPr>
          <w:rStyle w:val="Char2"/>
          <w:rtl/>
        </w:rPr>
        <w:t>حيلة ويخذلُ فيه الصديق، ويشمتُ فيه</w:t>
      </w:r>
      <w:r w:rsidR="007A4B42" w:rsidRPr="00DB11B4">
        <w:rPr>
          <w:rStyle w:val="Char2"/>
          <w:rFonts w:hint="cs"/>
          <w:rtl/>
        </w:rPr>
        <w:t xml:space="preserve"> </w:t>
      </w:r>
      <w:r w:rsidR="007A4B42" w:rsidRPr="00DB11B4">
        <w:rPr>
          <w:rStyle w:val="Char2"/>
          <w:rtl/>
        </w:rPr>
        <w:t>العدو، فأنزلته بك، وشكوته إلِيك رغبةً فيك إلِيك عمن سواك، ففرجته، وكشفته، وكفيتنيه،</w:t>
      </w:r>
      <w:r w:rsidR="007A4B42" w:rsidRPr="00DB11B4">
        <w:rPr>
          <w:rStyle w:val="Char2"/>
          <w:rFonts w:hint="cs"/>
          <w:rtl/>
        </w:rPr>
        <w:t xml:space="preserve"> </w:t>
      </w:r>
      <w:r w:rsidR="007A4B42" w:rsidRPr="00DB11B4">
        <w:rPr>
          <w:rStyle w:val="Char2"/>
          <w:rtl/>
        </w:rPr>
        <w:t>فأنت ولي كل نعمةٍ وصاحب كل حَسنة ومنتهى كل غايةٍ</w:t>
      </w:r>
      <w:r w:rsidR="00897CD2" w:rsidRPr="00DB11B4">
        <w:rPr>
          <w:rStyle w:val="Char2"/>
          <w:rtl/>
        </w:rPr>
        <w:t>»</w:t>
      </w:r>
      <w:r w:rsidR="00FA3487" w:rsidRPr="00DB11B4">
        <w:rPr>
          <w:vertAlign w:val="superscript"/>
          <w:rtl/>
        </w:rPr>
        <w:footnoteReference w:id="75"/>
      </w:r>
      <w:r w:rsidR="002F0907">
        <w:rPr>
          <w:rFonts w:hint="cs"/>
          <w:rtl/>
        </w:rPr>
        <w:t>.</w:t>
      </w:r>
    </w:p>
    <w:p w:rsidR="00897CD2" w:rsidRPr="00DB11B4" w:rsidRDefault="0034486F" w:rsidP="00DB11B4">
      <w:pPr>
        <w:pStyle w:val="a5"/>
        <w:rPr>
          <w:rtl/>
        </w:rPr>
      </w:pPr>
      <w:r w:rsidRPr="00DB11B4">
        <w:rPr>
          <w:rFonts w:hint="cs"/>
          <w:rtl/>
        </w:rPr>
        <w:t>«پروردگارا! در هر غم و سختی اعتماد و امید من توست، در هر کاری که برایم پیش می</w:t>
      </w:r>
      <w:r w:rsidR="008252F0" w:rsidRPr="00DB11B4">
        <w:rPr>
          <w:rFonts w:hint="cs"/>
          <w:rtl/>
        </w:rPr>
        <w:t>‌</w:t>
      </w:r>
      <w:r w:rsidRPr="00DB11B4">
        <w:rPr>
          <w:rFonts w:hint="cs"/>
          <w:rtl/>
        </w:rPr>
        <w:t>آید اعتماد و توانم تویی، چه بسا غم</w:t>
      </w:r>
      <w:r w:rsidR="008252F0" w:rsidRPr="00DB11B4">
        <w:rPr>
          <w:rFonts w:hint="cs"/>
          <w:rtl/>
        </w:rPr>
        <w:t>‌</w:t>
      </w:r>
      <w:r w:rsidRPr="00DB11B4">
        <w:rPr>
          <w:rFonts w:hint="cs"/>
          <w:rtl/>
        </w:rPr>
        <w:t xml:space="preserve">هایی که فراتر از توان </w:t>
      </w:r>
      <w:r w:rsidR="00D07E50" w:rsidRPr="00DB11B4">
        <w:rPr>
          <w:rFonts w:hint="cs"/>
          <w:rtl/>
        </w:rPr>
        <w:t>تحمل قلب بوده که راه و چاره</w:t>
      </w:r>
      <w:r w:rsidR="009B2FC1">
        <w:rPr>
          <w:rFonts w:hint="cs"/>
          <w:rtl/>
        </w:rPr>
        <w:t xml:space="preserve">‌ای </w:t>
      </w:r>
      <w:r w:rsidR="00D07E50" w:rsidRPr="00DB11B4">
        <w:rPr>
          <w:rFonts w:hint="cs"/>
          <w:rtl/>
        </w:rPr>
        <w:t>نداشته دوستان در آن خود را کنار کشیده و دشمنان به شادی پرداخته</w:t>
      </w:r>
      <w:r w:rsidR="001F30FE">
        <w:rPr>
          <w:rFonts w:hint="cs"/>
          <w:rtl/>
        </w:rPr>
        <w:t>‌اند</w:t>
      </w:r>
      <w:r w:rsidR="00D07E50" w:rsidRPr="00DB11B4">
        <w:rPr>
          <w:rFonts w:hint="cs"/>
          <w:rtl/>
        </w:rPr>
        <w:t>، من آن را به تو سپرده ام و به تو از آن شکوه کرده و از دیگران خود را به امید تو بریده</w:t>
      </w:r>
      <w:r w:rsidR="009B2FC1">
        <w:rPr>
          <w:rFonts w:hint="cs"/>
          <w:rtl/>
        </w:rPr>
        <w:t>‌ام،</w:t>
      </w:r>
      <w:r w:rsidR="00D07E50" w:rsidRPr="00DB11B4">
        <w:rPr>
          <w:rFonts w:hint="cs"/>
          <w:rtl/>
        </w:rPr>
        <w:t xml:space="preserve"> و تو آن غم</w:t>
      </w:r>
      <w:r w:rsidR="001C74A3" w:rsidRPr="00DB11B4">
        <w:rPr>
          <w:rFonts w:hint="eastAsia"/>
          <w:rtl/>
        </w:rPr>
        <w:t>‌</w:t>
      </w:r>
      <w:r w:rsidR="00D07E50" w:rsidRPr="00DB11B4">
        <w:rPr>
          <w:rFonts w:hint="cs"/>
          <w:rtl/>
        </w:rPr>
        <w:t>ها و سختی را گشوده</w:t>
      </w:r>
      <w:r w:rsidR="009B2FC1">
        <w:rPr>
          <w:rFonts w:hint="cs"/>
          <w:rtl/>
        </w:rPr>
        <w:t xml:space="preserve">‌ای </w:t>
      </w:r>
      <w:r w:rsidR="00D07E50" w:rsidRPr="00DB11B4">
        <w:rPr>
          <w:rFonts w:hint="cs"/>
          <w:rtl/>
        </w:rPr>
        <w:t>و از من دور</w:t>
      </w:r>
      <w:r w:rsidR="00162656" w:rsidRPr="00DB11B4">
        <w:rPr>
          <w:rFonts w:hint="cs"/>
          <w:rtl/>
        </w:rPr>
        <w:t xml:space="preserve"> </w:t>
      </w:r>
      <w:r w:rsidR="00D07E50" w:rsidRPr="00DB11B4">
        <w:rPr>
          <w:rFonts w:hint="cs"/>
          <w:rtl/>
        </w:rPr>
        <w:t>ساخته ای، خدایا! تو ولی ه</w:t>
      </w:r>
      <w:r w:rsidR="008A4AE7" w:rsidRPr="00DB11B4">
        <w:rPr>
          <w:rFonts w:hint="cs"/>
          <w:rtl/>
        </w:rPr>
        <w:t>ر نعمت و صاحب هر حسنه و نهایت ه</w:t>
      </w:r>
      <w:r w:rsidR="00D07E50" w:rsidRPr="00DB11B4">
        <w:rPr>
          <w:rFonts w:hint="cs"/>
          <w:rtl/>
        </w:rPr>
        <w:t>ر مقصدی هستی».</w:t>
      </w:r>
    </w:p>
    <w:p w:rsidR="00D07E50" w:rsidRPr="00DB11B4" w:rsidRDefault="00D07E50" w:rsidP="002F0907">
      <w:pPr>
        <w:pStyle w:val="a5"/>
        <w:rPr>
          <w:rtl/>
        </w:rPr>
      </w:pPr>
      <w:r w:rsidRPr="002F0907">
        <w:rPr>
          <w:rFonts w:hint="cs"/>
          <w:spacing w:val="-4"/>
          <w:rtl/>
        </w:rPr>
        <w:t>عبدالله بن عمار حسین</w:t>
      </w:r>
      <w:r w:rsidR="002F0907" w:rsidRPr="002F0907">
        <w:rPr>
          <w:rFonts w:cs="CTraditional Arabic" w:hint="cs"/>
          <w:spacing w:val="-4"/>
          <w:rtl/>
        </w:rPr>
        <w:t xml:space="preserve"> </w:t>
      </w:r>
      <w:r w:rsidR="00A2281B" w:rsidRPr="002F0907">
        <w:rPr>
          <w:rFonts w:cs="CTraditional Arabic" w:hint="cs"/>
          <w:spacing w:val="-4"/>
          <w:rtl/>
        </w:rPr>
        <w:t xml:space="preserve">س </w:t>
      </w:r>
      <w:r w:rsidRPr="002F0907">
        <w:rPr>
          <w:rFonts w:hint="cs"/>
          <w:spacing w:val="-4"/>
          <w:rtl/>
        </w:rPr>
        <w:t>را در میدان معرکه، چنین توصیف می</w:t>
      </w:r>
      <w:r w:rsidR="008A4AE7" w:rsidRPr="002F0907">
        <w:rPr>
          <w:rFonts w:hint="cs"/>
          <w:spacing w:val="-4"/>
          <w:rtl/>
        </w:rPr>
        <w:t>‌</w:t>
      </w:r>
      <w:r w:rsidRPr="002F0907">
        <w:rPr>
          <w:rFonts w:hint="cs"/>
          <w:spacing w:val="-4"/>
          <w:rtl/>
        </w:rPr>
        <w:t>کند: «حسین</w:t>
      </w:r>
      <w:r w:rsidR="002F0907" w:rsidRPr="002F0907">
        <w:rPr>
          <w:rFonts w:cs="CTraditional Arabic" w:hint="cs"/>
          <w:spacing w:val="-4"/>
          <w:rtl/>
        </w:rPr>
        <w:t xml:space="preserve"> </w:t>
      </w:r>
      <w:r w:rsidR="00A2281B" w:rsidRPr="002F0907">
        <w:rPr>
          <w:rFonts w:cs="CTraditional Arabic" w:hint="cs"/>
          <w:spacing w:val="-4"/>
          <w:rtl/>
        </w:rPr>
        <w:t>س</w:t>
      </w:r>
      <w:r w:rsidR="00A2281B" w:rsidRPr="00DB11B4">
        <w:rPr>
          <w:rFonts w:cs="CTraditional Arabic" w:hint="cs"/>
          <w:rtl/>
        </w:rPr>
        <w:t xml:space="preserve"> </w:t>
      </w:r>
      <w:r w:rsidRPr="00DB11B4">
        <w:rPr>
          <w:rFonts w:hint="cs"/>
          <w:rtl/>
        </w:rPr>
        <w:t>را دیدم که از هر طرف او را فراگرفته بودند و بر سمت راست خویش چنان یورش می</w:t>
      </w:r>
      <w:r w:rsidR="008A4AE7" w:rsidRPr="00DB11B4">
        <w:rPr>
          <w:rFonts w:hint="cs"/>
          <w:rtl/>
        </w:rPr>
        <w:t>‌</w:t>
      </w:r>
      <w:r w:rsidRPr="00DB11B4">
        <w:rPr>
          <w:rFonts w:hint="cs"/>
          <w:rtl/>
        </w:rPr>
        <w:t>برد که همه پراکنده می</w:t>
      </w:r>
      <w:r w:rsidR="008A4AE7" w:rsidRPr="00DB11B4">
        <w:rPr>
          <w:rFonts w:hint="cs"/>
          <w:rtl/>
        </w:rPr>
        <w:t>‌</w:t>
      </w:r>
      <w:r w:rsidRPr="00DB11B4">
        <w:rPr>
          <w:rFonts w:hint="cs"/>
          <w:rtl/>
        </w:rPr>
        <w:t>شدند، والله من مردی دلیرتر و مصمم</w:t>
      </w:r>
      <w:r w:rsidR="008A4AE7" w:rsidRPr="00DB11B4">
        <w:rPr>
          <w:rFonts w:hint="cs"/>
          <w:rtl/>
        </w:rPr>
        <w:t>‌</w:t>
      </w:r>
      <w:r w:rsidRPr="00DB11B4">
        <w:rPr>
          <w:rFonts w:hint="cs"/>
          <w:rtl/>
        </w:rPr>
        <w:t>تر از او که اهل و اصحابش در برابرش کشته شوند ندیده</w:t>
      </w:r>
      <w:r w:rsidR="009B2FC1">
        <w:rPr>
          <w:rFonts w:hint="cs"/>
          <w:rtl/>
        </w:rPr>
        <w:t>‌ام،</w:t>
      </w:r>
      <w:r w:rsidRPr="00DB11B4">
        <w:rPr>
          <w:rFonts w:hint="cs"/>
          <w:rtl/>
        </w:rPr>
        <w:t xml:space="preserve"> والله نه قبل از او چنین کسی را دیده ام و نه پس از او...»</w:t>
      </w:r>
      <w:r w:rsidR="00FA3487" w:rsidRPr="00DB11B4">
        <w:rPr>
          <w:vertAlign w:val="superscript"/>
          <w:rtl/>
        </w:rPr>
        <w:footnoteReference w:id="76"/>
      </w:r>
      <w:r w:rsidR="002F0907">
        <w:rPr>
          <w:rFonts w:hint="cs"/>
          <w:rtl/>
        </w:rPr>
        <w:t>.</w:t>
      </w:r>
    </w:p>
    <w:p w:rsidR="00D07E50" w:rsidRPr="00DB11B4" w:rsidRDefault="00D07E50" w:rsidP="00DB11B4">
      <w:pPr>
        <w:pStyle w:val="a1"/>
        <w:rPr>
          <w:i/>
          <w:rtl/>
        </w:rPr>
      </w:pPr>
      <w:bookmarkStart w:id="69" w:name="_Toc434685312"/>
      <w:bookmarkStart w:id="70" w:name="_Toc434685674"/>
      <w:bookmarkStart w:id="71" w:name="_Toc452296741"/>
      <w:bookmarkStart w:id="72" w:name="_Toc452297115"/>
      <w:bookmarkStart w:id="73" w:name="_Toc452297230"/>
      <w:r w:rsidRPr="00DB11B4">
        <w:rPr>
          <w:rFonts w:hint="cs"/>
          <w:rtl/>
        </w:rPr>
        <w:t>فقه و روایت حدیث</w:t>
      </w:r>
      <w:bookmarkEnd w:id="69"/>
      <w:bookmarkEnd w:id="70"/>
      <w:bookmarkEnd w:id="71"/>
      <w:bookmarkEnd w:id="72"/>
      <w:bookmarkEnd w:id="73"/>
    </w:p>
    <w:p w:rsidR="00D07E50" w:rsidRPr="00DB11B4" w:rsidRDefault="00D07E50" w:rsidP="002F0907">
      <w:pPr>
        <w:pStyle w:val="a5"/>
        <w:rPr>
          <w:rtl/>
        </w:rPr>
      </w:pPr>
      <w:r w:rsidRPr="00DB11B4">
        <w:rPr>
          <w:rFonts w:hint="cs"/>
          <w:rtl/>
        </w:rPr>
        <w:t>حسین</w:t>
      </w:r>
      <w:r w:rsidR="002F0907">
        <w:rPr>
          <w:rFonts w:hint="cs"/>
          <w:rtl/>
        </w:rPr>
        <w:t xml:space="preserve"> </w:t>
      </w:r>
      <w:r w:rsidR="00A2281B" w:rsidRPr="00DB11B4">
        <w:rPr>
          <w:rFonts w:cs="CTraditional Arabic" w:hint="cs"/>
          <w:rtl/>
        </w:rPr>
        <w:t xml:space="preserve">س </w:t>
      </w:r>
      <w:r w:rsidRPr="00DB11B4">
        <w:rPr>
          <w:rFonts w:hint="cs"/>
          <w:rtl/>
        </w:rPr>
        <w:t xml:space="preserve">عالم و فقیه و جزو مفتیان صحابه بود، ابن قیم الجوزیه در </w:t>
      </w:r>
      <w:r w:rsidR="001D1924" w:rsidRPr="00DB11B4">
        <w:rPr>
          <w:rStyle w:val="Char5"/>
          <w:rtl/>
        </w:rPr>
        <w:t>«</w:t>
      </w:r>
      <w:r w:rsidRPr="00DB11B4">
        <w:rPr>
          <w:rFonts w:hint="cs"/>
          <w:rtl/>
        </w:rPr>
        <w:t>اعلام الموقعین عن رب العالمین</w:t>
      </w:r>
      <w:r w:rsidR="001D1924" w:rsidRPr="00DB11B4">
        <w:rPr>
          <w:rStyle w:val="Char5"/>
          <w:rtl/>
        </w:rPr>
        <w:t>»</w:t>
      </w:r>
      <w:r w:rsidRPr="00DB11B4">
        <w:rPr>
          <w:rFonts w:hint="cs"/>
          <w:rtl/>
        </w:rPr>
        <w:t xml:space="preserve"> ایشان را جز</w:t>
      </w:r>
      <w:r w:rsidR="001D1924" w:rsidRPr="00DB11B4">
        <w:rPr>
          <w:rFonts w:hint="cs"/>
          <w:rtl/>
        </w:rPr>
        <w:t>و فقهای صحابه که کمتر فتوا داده‌</w:t>
      </w:r>
      <w:r w:rsidRPr="00DB11B4">
        <w:rPr>
          <w:rFonts w:hint="cs"/>
          <w:rtl/>
        </w:rPr>
        <w:t>اند بر می</w:t>
      </w:r>
      <w:r w:rsidR="008A4AE7" w:rsidRPr="00DB11B4">
        <w:rPr>
          <w:rFonts w:hint="cs"/>
          <w:rtl/>
        </w:rPr>
        <w:t>‌</w:t>
      </w:r>
      <w:r w:rsidRPr="00DB11B4">
        <w:rPr>
          <w:rFonts w:hint="cs"/>
          <w:rtl/>
        </w:rPr>
        <w:t>شمارد</w:t>
      </w:r>
      <w:r w:rsidR="00FA3487" w:rsidRPr="00DB11B4">
        <w:rPr>
          <w:vertAlign w:val="superscript"/>
          <w:rtl/>
        </w:rPr>
        <w:footnoteReference w:id="77"/>
      </w:r>
      <w:r w:rsidR="002F0907">
        <w:rPr>
          <w:rFonts w:hint="cs"/>
          <w:rtl/>
        </w:rPr>
        <w:t>.</w:t>
      </w:r>
    </w:p>
    <w:p w:rsidR="00D07E50" w:rsidRPr="00DB11B4" w:rsidRDefault="00D07E50" w:rsidP="00DB11B4">
      <w:pPr>
        <w:pStyle w:val="a5"/>
        <w:rPr>
          <w:rtl/>
        </w:rPr>
      </w:pPr>
      <w:r w:rsidRPr="00DB11B4">
        <w:rPr>
          <w:rFonts w:hint="cs"/>
          <w:rtl/>
        </w:rPr>
        <w:t>وی در روایت حدیث نیز چنین بود، از رسول الله</w:t>
      </w:r>
      <w:r w:rsidR="00A2281B" w:rsidRPr="00DB11B4">
        <w:rPr>
          <w:rFonts w:cs="CTraditional Arabic" w:hint="cs"/>
          <w:rtl/>
        </w:rPr>
        <w:t xml:space="preserve"> ص </w:t>
      </w:r>
      <w:r w:rsidR="00296AA6" w:rsidRPr="00DB11B4">
        <w:rPr>
          <w:rFonts w:hint="cs"/>
          <w:rtl/>
        </w:rPr>
        <w:t>و پدر خویش و سایر صحابه روایات اندکی دارد همانند بسیاری از صحابه که به کثرت روایت شهرت ندارند، علتش به نظر من دو چیز است:</w:t>
      </w:r>
    </w:p>
    <w:p w:rsidR="00296AA6" w:rsidRPr="00DB11B4" w:rsidRDefault="00296AA6" w:rsidP="00DB11B4">
      <w:pPr>
        <w:pStyle w:val="a3"/>
        <w:rPr>
          <w:rtl/>
        </w:rPr>
      </w:pPr>
      <w:bookmarkStart w:id="74" w:name="_Toc434685313"/>
      <w:bookmarkStart w:id="75" w:name="_Toc434685675"/>
      <w:bookmarkStart w:id="76" w:name="_Toc452296742"/>
      <w:bookmarkStart w:id="77" w:name="_Toc452297116"/>
      <w:bookmarkStart w:id="78" w:name="_Toc452297231"/>
      <w:r w:rsidRPr="00DB11B4">
        <w:rPr>
          <w:rFonts w:hint="cs"/>
          <w:rtl/>
        </w:rPr>
        <w:t>اول: پرهیز از روایت</w:t>
      </w:r>
      <w:bookmarkEnd w:id="74"/>
      <w:bookmarkEnd w:id="75"/>
      <w:bookmarkEnd w:id="76"/>
      <w:bookmarkEnd w:id="77"/>
      <w:bookmarkEnd w:id="78"/>
    </w:p>
    <w:p w:rsidR="00296AA6" w:rsidRPr="00DB11B4" w:rsidRDefault="00296AA6" w:rsidP="00DB11B4">
      <w:pPr>
        <w:pStyle w:val="a5"/>
        <w:rPr>
          <w:rtl/>
        </w:rPr>
      </w:pPr>
      <w:r w:rsidRPr="00DB11B4">
        <w:rPr>
          <w:rFonts w:hint="cs"/>
          <w:rtl/>
        </w:rPr>
        <w:t>بسیاری از صحابه</w:t>
      </w:r>
      <w:r w:rsidR="00A2281B" w:rsidRPr="00DB11B4">
        <w:rPr>
          <w:rFonts w:cs="CTraditional Arabic" w:hint="cs"/>
          <w:rtl/>
        </w:rPr>
        <w:t xml:space="preserve">س </w:t>
      </w:r>
      <w:r w:rsidRPr="00DB11B4">
        <w:rPr>
          <w:rFonts w:hint="cs"/>
          <w:rtl/>
        </w:rPr>
        <w:t>از بیم آن که مبادا دچار اشتباه و خطایی شوند از روایت نمودن حدیث از رسول الله</w:t>
      </w:r>
      <w:r w:rsidR="00A2281B" w:rsidRPr="00DB11B4">
        <w:rPr>
          <w:rFonts w:cs="CTraditional Arabic" w:hint="cs"/>
          <w:rtl/>
        </w:rPr>
        <w:t xml:space="preserve"> ص </w:t>
      </w:r>
      <w:r w:rsidRPr="00DB11B4">
        <w:rPr>
          <w:rFonts w:hint="cs"/>
          <w:rtl/>
        </w:rPr>
        <w:t>پرهیز می</w:t>
      </w:r>
      <w:r w:rsidR="008A4AE7" w:rsidRPr="00DB11B4">
        <w:rPr>
          <w:rFonts w:hint="cs"/>
          <w:rtl/>
        </w:rPr>
        <w:t>‌</w:t>
      </w:r>
      <w:r w:rsidRPr="00DB11B4">
        <w:rPr>
          <w:rFonts w:hint="cs"/>
          <w:rtl/>
        </w:rPr>
        <w:t>کردند.</w:t>
      </w:r>
    </w:p>
    <w:p w:rsidR="00296AA6" w:rsidRPr="00DB11B4" w:rsidRDefault="00296AA6" w:rsidP="00DB11B4">
      <w:pPr>
        <w:pStyle w:val="a5"/>
        <w:rPr>
          <w:rtl/>
        </w:rPr>
      </w:pPr>
      <w:r w:rsidRPr="00DB11B4">
        <w:rPr>
          <w:rFonts w:hint="cs"/>
          <w:rtl/>
        </w:rPr>
        <w:t xml:space="preserve">حافظ </w:t>
      </w:r>
      <w:r w:rsidR="001A41D7" w:rsidRPr="00DB11B4">
        <w:rPr>
          <w:rFonts w:hint="cs"/>
          <w:rtl/>
        </w:rPr>
        <w:t>ا</w:t>
      </w:r>
      <w:r w:rsidRPr="00DB11B4">
        <w:rPr>
          <w:rFonts w:hint="cs"/>
          <w:rtl/>
        </w:rPr>
        <w:t xml:space="preserve">بن عدی در </w:t>
      </w:r>
      <w:r w:rsidR="001D1924" w:rsidRPr="00DB11B4">
        <w:rPr>
          <w:rStyle w:val="Char5"/>
          <w:rtl/>
        </w:rPr>
        <w:t>«</w:t>
      </w:r>
      <w:r w:rsidRPr="00DB11B4">
        <w:rPr>
          <w:rFonts w:hint="cs"/>
          <w:rtl/>
        </w:rPr>
        <w:t>الکامل</w:t>
      </w:r>
      <w:r w:rsidR="001D1924" w:rsidRPr="00DB11B4">
        <w:rPr>
          <w:rStyle w:val="Char5"/>
          <w:rtl/>
        </w:rPr>
        <w:t>»</w:t>
      </w:r>
      <w:r w:rsidRPr="00DB11B4">
        <w:rPr>
          <w:rFonts w:hint="cs"/>
          <w:rtl/>
        </w:rPr>
        <w:t xml:space="preserve"> تحت عنوان </w:t>
      </w:r>
      <w:r w:rsidR="001D1924" w:rsidRPr="00DB11B4">
        <w:rPr>
          <w:rStyle w:val="Char5"/>
          <w:rtl/>
        </w:rPr>
        <w:t>«</w:t>
      </w:r>
      <w:r w:rsidRPr="00DB11B4">
        <w:rPr>
          <w:rFonts w:hint="cs"/>
          <w:rtl/>
        </w:rPr>
        <w:t>کسانی که پس از نقل حدیث از بیم اینکه مبادا کلمه</w:t>
      </w:r>
      <w:r w:rsidR="009B2FC1">
        <w:rPr>
          <w:rFonts w:hint="cs"/>
          <w:rtl/>
        </w:rPr>
        <w:t xml:space="preserve">‌ای </w:t>
      </w:r>
      <w:r w:rsidRPr="00DB11B4">
        <w:rPr>
          <w:rFonts w:hint="cs"/>
          <w:rtl/>
        </w:rPr>
        <w:t>افزوده باشند، می</w:t>
      </w:r>
      <w:r w:rsidR="008A4AE7" w:rsidRPr="00DB11B4">
        <w:rPr>
          <w:rFonts w:hint="cs"/>
          <w:rtl/>
        </w:rPr>
        <w:t>‌</w:t>
      </w:r>
      <w:r w:rsidRPr="00DB11B4">
        <w:rPr>
          <w:rFonts w:hint="cs"/>
          <w:rtl/>
        </w:rPr>
        <w:t xml:space="preserve">گفتند </w:t>
      </w:r>
      <w:r w:rsidR="0079015D" w:rsidRPr="00DB11B4">
        <w:rPr>
          <w:rFonts w:hint="cs"/>
          <w:rtl/>
        </w:rPr>
        <w:t>«</w:t>
      </w:r>
      <w:r w:rsidR="008A4AE7" w:rsidRPr="00DB11B4">
        <w:rPr>
          <w:rFonts w:hint="cs"/>
          <w:rtl/>
        </w:rPr>
        <w:t>أ</w:t>
      </w:r>
      <w:r w:rsidRPr="00DB11B4">
        <w:rPr>
          <w:rFonts w:hint="cs"/>
          <w:rtl/>
        </w:rPr>
        <w:t>و کما قال</w:t>
      </w:r>
      <w:r w:rsidR="0079015D" w:rsidRPr="00DB11B4">
        <w:rPr>
          <w:rFonts w:hint="cs"/>
          <w:rtl/>
        </w:rPr>
        <w:t>» آورده است:</w:t>
      </w:r>
      <w:r w:rsidRPr="00DB11B4">
        <w:rPr>
          <w:rFonts w:hint="cs"/>
          <w:rtl/>
        </w:rPr>
        <w:t xml:space="preserve"> از محمد چنین نقل نموده است که: انس از رسول الله</w:t>
      </w:r>
      <w:r w:rsidR="00A2281B" w:rsidRPr="00DB11B4">
        <w:rPr>
          <w:rFonts w:cs="CTraditional Arabic" w:hint="cs"/>
          <w:rtl/>
        </w:rPr>
        <w:t xml:space="preserve"> ص </w:t>
      </w:r>
      <w:r w:rsidRPr="00DB11B4">
        <w:rPr>
          <w:rFonts w:hint="cs"/>
          <w:rtl/>
        </w:rPr>
        <w:t>کم</w:t>
      </w:r>
      <w:r w:rsidR="002F0907">
        <w:rPr>
          <w:rFonts w:hint="eastAsia"/>
          <w:rtl/>
        </w:rPr>
        <w:t>‌</w:t>
      </w:r>
      <w:r w:rsidRPr="00DB11B4">
        <w:rPr>
          <w:rFonts w:hint="cs"/>
          <w:rtl/>
        </w:rPr>
        <w:t>تر حدیث روایت می</w:t>
      </w:r>
      <w:r w:rsidR="00925BEF" w:rsidRPr="00DB11B4">
        <w:rPr>
          <w:rFonts w:hint="cs"/>
          <w:rtl/>
        </w:rPr>
        <w:t>‌</w:t>
      </w:r>
      <w:r w:rsidRPr="00DB11B4">
        <w:rPr>
          <w:rFonts w:hint="cs"/>
          <w:rtl/>
        </w:rPr>
        <w:t>کرد و هرگاه حدیثی بیان می</w:t>
      </w:r>
      <w:r w:rsidR="00925BEF" w:rsidRPr="00DB11B4">
        <w:rPr>
          <w:rFonts w:hint="cs"/>
          <w:rtl/>
        </w:rPr>
        <w:t>‌</w:t>
      </w:r>
      <w:r w:rsidRPr="00DB11B4">
        <w:rPr>
          <w:rFonts w:hint="cs"/>
          <w:rtl/>
        </w:rPr>
        <w:t>کرد، آشفته می</w:t>
      </w:r>
      <w:r w:rsidR="00925BEF" w:rsidRPr="00DB11B4">
        <w:rPr>
          <w:rFonts w:hint="cs"/>
          <w:rtl/>
        </w:rPr>
        <w:t>‌</w:t>
      </w:r>
      <w:r w:rsidRPr="00DB11B4">
        <w:rPr>
          <w:rFonts w:hint="cs"/>
          <w:rtl/>
        </w:rPr>
        <w:t>شد و می</w:t>
      </w:r>
      <w:r w:rsidR="00925BEF" w:rsidRPr="00DB11B4">
        <w:rPr>
          <w:rFonts w:hint="cs"/>
          <w:rtl/>
        </w:rPr>
        <w:t>‌</w:t>
      </w:r>
      <w:r w:rsidRPr="00DB11B4">
        <w:rPr>
          <w:rFonts w:hint="cs"/>
          <w:rtl/>
        </w:rPr>
        <w:t xml:space="preserve">گفت: </w:t>
      </w:r>
      <w:r w:rsidR="00925BEF" w:rsidRPr="00DB11B4">
        <w:rPr>
          <w:rFonts w:hint="cs"/>
          <w:rtl/>
        </w:rPr>
        <w:t>أ</w:t>
      </w:r>
      <w:r w:rsidRPr="00DB11B4">
        <w:rPr>
          <w:rFonts w:hint="cs"/>
          <w:rtl/>
        </w:rPr>
        <w:t>و کما قال رسول الله</w:t>
      </w:r>
      <w:r w:rsidR="00A2281B" w:rsidRPr="00DB11B4">
        <w:rPr>
          <w:rFonts w:cs="CTraditional Arabic" w:hint="cs"/>
          <w:rtl/>
        </w:rPr>
        <w:t xml:space="preserve"> ص </w:t>
      </w:r>
      <w:r w:rsidRPr="00DB11B4">
        <w:rPr>
          <w:rFonts w:hint="cs"/>
          <w:rtl/>
        </w:rPr>
        <w:t>(= یا اینکه چیزی شبیه این فرمودند)</w:t>
      </w:r>
      <w:r w:rsidR="001D1924" w:rsidRPr="00DB11B4">
        <w:rPr>
          <w:rStyle w:val="Char5"/>
          <w:rtl/>
        </w:rPr>
        <w:t>»</w:t>
      </w:r>
      <w:r w:rsidR="001D1924" w:rsidRPr="00DB11B4">
        <w:rPr>
          <w:rFonts w:hint="cs"/>
          <w:rtl/>
        </w:rPr>
        <w:t>.</w:t>
      </w:r>
    </w:p>
    <w:p w:rsidR="009747BD" w:rsidRPr="00DB11B4" w:rsidRDefault="009747BD" w:rsidP="002F0907">
      <w:pPr>
        <w:pStyle w:val="a5"/>
        <w:rPr>
          <w:rFonts w:cs="Times New Roman"/>
          <w:rtl/>
        </w:rPr>
      </w:pPr>
      <w:r w:rsidRPr="00DB11B4">
        <w:rPr>
          <w:rFonts w:hint="cs"/>
          <w:rtl/>
        </w:rPr>
        <w:t>عمروبن میمون اودی می</w:t>
      </w:r>
      <w:r w:rsidR="00925BEF" w:rsidRPr="00DB11B4">
        <w:rPr>
          <w:rFonts w:hint="cs"/>
          <w:rtl/>
        </w:rPr>
        <w:t>‌</w:t>
      </w:r>
      <w:r w:rsidRPr="00DB11B4">
        <w:rPr>
          <w:rFonts w:hint="cs"/>
          <w:rtl/>
        </w:rPr>
        <w:t>گوید: من هر پنج شنبه نزد ابن مسعود می</w:t>
      </w:r>
      <w:r w:rsidR="00925BEF" w:rsidRPr="00DB11B4">
        <w:rPr>
          <w:rFonts w:hint="cs"/>
          <w:rtl/>
        </w:rPr>
        <w:t>‌</w:t>
      </w:r>
      <w:r w:rsidR="002F0907">
        <w:rPr>
          <w:rFonts w:hint="cs"/>
          <w:rtl/>
        </w:rPr>
        <w:t>رفتم، وی هر</w:t>
      </w:r>
      <w:r w:rsidRPr="00DB11B4">
        <w:rPr>
          <w:rFonts w:hint="cs"/>
          <w:rtl/>
        </w:rPr>
        <w:t>گاه می</w:t>
      </w:r>
      <w:r w:rsidR="00925BEF" w:rsidRPr="00DB11B4">
        <w:rPr>
          <w:rFonts w:hint="cs"/>
          <w:rtl/>
        </w:rPr>
        <w:t>‌</w:t>
      </w:r>
      <w:r w:rsidRPr="00DB11B4">
        <w:rPr>
          <w:rFonts w:hint="cs"/>
          <w:rtl/>
        </w:rPr>
        <w:t>گفت: از رسول الله</w:t>
      </w:r>
      <w:r w:rsidR="00A2281B" w:rsidRPr="00DB11B4">
        <w:rPr>
          <w:rFonts w:cs="CTraditional Arabic" w:hint="cs"/>
          <w:rtl/>
        </w:rPr>
        <w:t xml:space="preserve"> ص </w:t>
      </w:r>
      <w:r w:rsidRPr="00DB11B4">
        <w:rPr>
          <w:rFonts w:hint="cs"/>
          <w:rtl/>
        </w:rPr>
        <w:t>شنیدم که فرمودند، رگ</w:t>
      </w:r>
      <w:r w:rsidR="00925BEF" w:rsidRPr="00DB11B4">
        <w:rPr>
          <w:rFonts w:hint="cs"/>
          <w:rtl/>
        </w:rPr>
        <w:t>‌</w:t>
      </w:r>
      <w:r w:rsidRPr="00DB11B4">
        <w:rPr>
          <w:rFonts w:hint="cs"/>
          <w:rtl/>
        </w:rPr>
        <w:t>های گردنش باد می</w:t>
      </w:r>
      <w:r w:rsidR="00925BEF" w:rsidRPr="00DB11B4">
        <w:rPr>
          <w:rFonts w:hint="cs"/>
          <w:rtl/>
        </w:rPr>
        <w:t>‌</w:t>
      </w:r>
      <w:r w:rsidRPr="00DB11B4">
        <w:rPr>
          <w:rFonts w:hint="cs"/>
          <w:rtl/>
        </w:rPr>
        <w:t>کرد سپس می</w:t>
      </w:r>
      <w:r w:rsidR="00925BEF" w:rsidRPr="00DB11B4">
        <w:rPr>
          <w:rFonts w:hint="cs"/>
          <w:rtl/>
        </w:rPr>
        <w:t>‌</w:t>
      </w:r>
      <w:r w:rsidRPr="00DB11B4">
        <w:rPr>
          <w:rFonts w:hint="cs"/>
          <w:rtl/>
        </w:rPr>
        <w:t>گفت: یا اندکی کم و بیش، یا نزدیک به این، یا شبیه این و یا چیزی مانند این فرمودند</w:t>
      </w:r>
      <w:r w:rsidR="00FA3487" w:rsidRPr="00DB11B4">
        <w:rPr>
          <w:vertAlign w:val="superscript"/>
          <w:rtl/>
        </w:rPr>
        <w:footnoteReference w:id="78"/>
      </w:r>
      <w:r w:rsidR="002F0907" w:rsidRPr="002F0907">
        <w:rPr>
          <w:rFonts w:hint="cs"/>
          <w:rtl/>
        </w:rPr>
        <w:t>.</w:t>
      </w:r>
    </w:p>
    <w:p w:rsidR="00897CD2" w:rsidRPr="00DB11B4" w:rsidRDefault="009747BD" w:rsidP="002F0907">
      <w:pPr>
        <w:pStyle w:val="a5"/>
        <w:rPr>
          <w:rtl/>
        </w:rPr>
      </w:pPr>
      <w:r w:rsidRPr="00DB11B4">
        <w:rPr>
          <w:rFonts w:hint="cs"/>
          <w:rtl/>
        </w:rPr>
        <w:t>در صحیح بخاری از سائب بن یزید نقل شده است که می</w:t>
      </w:r>
      <w:r w:rsidR="00925BEF" w:rsidRPr="00DB11B4">
        <w:rPr>
          <w:rFonts w:hint="cs"/>
          <w:rtl/>
        </w:rPr>
        <w:t>‌</w:t>
      </w:r>
      <w:r w:rsidRPr="00DB11B4">
        <w:rPr>
          <w:rFonts w:hint="cs"/>
          <w:rtl/>
        </w:rPr>
        <w:t xml:space="preserve">گفت: «با عبدالرحمن بن عوف و طلحه بن عبیدالله و مقداد و سعد </w:t>
      </w:r>
      <w:r w:rsidR="00B76004" w:rsidRPr="00DB11B4">
        <w:rPr>
          <w:rFonts w:cs="CTraditional Arabic" w:hint="cs"/>
          <w:rtl/>
        </w:rPr>
        <w:t>ش</w:t>
      </w:r>
      <w:r w:rsidRPr="00DB11B4">
        <w:rPr>
          <w:rFonts w:hint="cs"/>
          <w:rtl/>
        </w:rPr>
        <w:t xml:space="preserve"> همراهی کرده</w:t>
      </w:r>
      <w:r w:rsidR="009B2FC1">
        <w:rPr>
          <w:rFonts w:hint="cs"/>
          <w:rtl/>
        </w:rPr>
        <w:t>‌ام،</w:t>
      </w:r>
      <w:r w:rsidRPr="00DB11B4">
        <w:rPr>
          <w:rFonts w:hint="cs"/>
          <w:rtl/>
        </w:rPr>
        <w:t xml:space="preserve"> اما نشنیدم که کسی از </w:t>
      </w:r>
      <w:r w:rsidRPr="002F0907">
        <w:rPr>
          <w:rFonts w:hint="cs"/>
          <w:spacing w:val="-4"/>
          <w:rtl/>
        </w:rPr>
        <w:t>ایشان از رسول الله</w:t>
      </w:r>
      <w:r w:rsidR="00A2281B" w:rsidRPr="002F0907">
        <w:rPr>
          <w:rFonts w:cs="CTraditional Arabic" w:hint="cs"/>
          <w:spacing w:val="-4"/>
          <w:rtl/>
        </w:rPr>
        <w:t xml:space="preserve"> ص </w:t>
      </w:r>
      <w:r w:rsidRPr="002F0907">
        <w:rPr>
          <w:rFonts w:hint="cs"/>
          <w:spacing w:val="-4"/>
          <w:rtl/>
        </w:rPr>
        <w:t>چیزی نقل کنند، جز طلحه که جریان احد را تعریف می</w:t>
      </w:r>
      <w:r w:rsidR="00925BEF" w:rsidRPr="002F0907">
        <w:rPr>
          <w:rFonts w:hint="cs"/>
          <w:spacing w:val="-4"/>
          <w:rtl/>
        </w:rPr>
        <w:t>‌</w:t>
      </w:r>
      <w:r w:rsidRPr="002F0907">
        <w:rPr>
          <w:rFonts w:hint="cs"/>
          <w:spacing w:val="-4"/>
          <w:rtl/>
        </w:rPr>
        <w:t>کرد»</w:t>
      </w:r>
      <w:r w:rsidR="00FA3487" w:rsidRPr="002F0907">
        <w:rPr>
          <w:spacing w:val="-4"/>
          <w:vertAlign w:val="superscript"/>
          <w:rtl/>
        </w:rPr>
        <w:footnoteReference w:id="79"/>
      </w:r>
      <w:r w:rsidR="002F0907" w:rsidRPr="002F0907">
        <w:rPr>
          <w:rFonts w:hint="cs"/>
          <w:spacing w:val="-4"/>
          <w:rtl/>
        </w:rPr>
        <w:t>.</w:t>
      </w:r>
    </w:p>
    <w:p w:rsidR="009747BD" w:rsidRPr="00DB11B4" w:rsidRDefault="009747BD" w:rsidP="00DB11B4">
      <w:pPr>
        <w:pStyle w:val="a5"/>
        <w:rPr>
          <w:rtl/>
        </w:rPr>
      </w:pPr>
      <w:r w:rsidRPr="00DB11B4">
        <w:rPr>
          <w:rFonts w:hint="cs"/>
          <w:rtl/>
        </w:rPr>
        <w:t>شاید حسین</w:t>
      </w:r>
      <w:r w:rsidR="00A2281B" w:rsidRPr="00DB11B4">
        <w:rPr>
          <w:rFonts w:cs="CTraditional Arabic" w:hint="cs"/>
          <w:rtl/>
        </w:rPr>
        <w:t xml:space="preserve">س </w:t>
      </w:r>
      <w:r w:rsidRPr="00DB11B4">
        <w:rPr>
          <w:rFonts w:hint="cs"/>
          <w:rtl/>
        </w:rPr>
        <w:t>نیز بدین خاطر از رسول الله</w:t>
      </w:r>
      <w:r w:rsidR="00A2281B" w:rsidRPr="00DB11B4">
        <w:rPr>
          <w:rFonts w:cs="CTraditional Arabic" w:hint="cs"/>
          <w:rtl/>
        </w:rPr>
        <w:t xml:space="preserve"> ص </w:t>
      </w:r>
      <w:r w:rsidRPr="00DB11B4">
        <w:rPr>
          <w:rFonts w:hint="cs"/>
          <w:rtl/>
        </w:rPr>
        <w:t>و صحابه کمتر حدیث روایت کرده است.</w:t>
      </w:r>
    </w:p>
    <w:p w:rsidR="009747BD" w:rsidRPr="00DB11B4" w:rsidRDefault="009747BD" w:rsidP="00DB11B4">
      <w:pPr>
        <w:pStyle w:val="a3"/>
        <w:rPr>
          <w:rtl/>
        </w:rPr>
      </w:pPr>
      <w:bookmarkStart w:id="79" w:name="_Toc434685314"/>
      <w:bookmarkStart w:id="80" w:name="_Toc434685676"/>
      <w:bookmarkStart w:id="81" w:name="_Toc452296743"/>
      <w:bookmarkStart w:id="82" w:name="_Toc452297117"/>
      <w:bookmarkStart w:id="83" w:name="_Toc452297232"/>
      <w:r w:rsidRPr="00DB11B4">
        <w:rPr>
          <w:rFonts w:hint="cs"/>
          <w:rtl/>
        </w:rPr>
        <w:t>دوم: کوتاه بودن مدت ملاقات با رسول الله</w:t>
      </w:r>
      <w:r w:rsidR="00A2281B" w:rsidRPr="00DB11B4">
        <w:rPr>
          <w:rFonts w:cs="CTraditional Arabic" w:hint="cs"/>
          <w:rtl/>
        </w:rPr>
        <w:t xml:space="preserve"> </w:t>
      </w:r>
      <w:r w:rsidR="00A2281B" w:rsidRPr="00DB11B4">
        <w:rPr>
          <w:rFonts w:cs="CTraditional Arabic" w:hint="cs"/>
          <w:b w:val="0"/>
          <w:bCs w:val="0"/>
          <w:rtl/>
        </w:rPr>
        <w:t>ص</w:t>
      </w:r>
      <w:bookmarkEnd w:id="79"/>
      <w:bookmarkEnd w:id="80"/>
      <w:bookmarkEnd w:id="81"/>
      <w:bookmarkEnd w:id="82"/>
      <w:bookmarkEnd w:id="83"/>
      <w:r w:rsidR="00A2281B" w:rsidRPr="00DB11B4">
        <w:rPr>
          <w:rFonts w:cs="CTraditional Arabic" w:hint="cs"/>
          <w:b w:val="0"/>
          <w:bCs w:val="0"/>
          <w:rtl/>
        </w:rPr>
        <w:t xml:space="preserve"> </w:t>
      </w:r>
    </w:p>
    <w:p w:rsidR="009747BD" w:rsidRPr="00DB11B4" w:rsidRDefault="009747BD" w:rsidP="00DB11B4">
      <w:pPr>
        <w:pStyle w:val="a5"/>
        <w:rPr>
          <w:rtl/>
        </w:rPr>
      </w:pPr>
      <w:r w:rsidRPr="00DB11B4">
        <w:rPr>
          <w:rFonts w:hint="cs"/>
          <w:rtl/>
        </w:rPr>
        <w:t>قبلا گفتیم که ایشان در سال چهارم هجری به دنیا آمده، یعنی این که هنگام وفات رسول الله</w:t>
      </w:r>
      <w:r w:rsidR="00A2281B" w:rsidRPr="00DB11B4">
        <w:rPr>
          <w:rFonts w:cs="CTraditional Arabic" w:hint="cs"/>
          <w:rtl/>
        </w:rPr>
        <w:t xml:space="preserve"> ص </w:t>
      </w:r>
      <w:r w:rsidRPr="00DB11B4">
        <w:rPr>
          <w:rFonts w:hint="cs"/>
          <w:rtl/>
        </w:rPr>
        <w:t>تقریبا شش سال داشته است.</w:t>
      </w:r>
    </w:p>
    <w:p w:rsidR="00A40871" w:rsidRPr="00DB11B4" w:rsidRDefault="00A40871" w:rsidP="00DB11B4">
      <w:pPr>
        <w:pStyle w:val="a5"/>
        <w:rPr>
          <w:rtl/>
        </w:rPr>
      </w:pPr>
      <w:r w:rsidRPr="00DB11B4">
        <w:rPr>
          <w:rFonts w:hint="cs"/>
          <w:rtl/>
        </w:rPr>
        <w:t>محدثین روایت کسی را که روایت را در خردسالی شنیده باشد می</w:t>
      </w:r>
      <w:r w:rsidR="00925BEF" w:rsidRPr="00DB11B4">
        <w:rPr>
          <w:rFonts w:hint="cs"/>
          <w:rtl/>
        </w:rPr>
        <w:t>‌</w:t>
      </w:r>
      <w:r w:rsidRPr="00DB11B4">
        <w:rPr>
          <w:rFonts w:hint="cs"/>
          <w:rtl/>
        </w:rPr>
        <w:t>پذیرند، البته به شرط آن</w:t>
      </w:r>
      <w:r w:rsidR="00925BEF" w:rsidRPr="00DB11B4">
        <w:rPr>
          <w:rFonts w:hint="cs"/>
          <w:rtl/>
        </w:rPr>
        <w:t xml:space="preserve"> که هنگام نقل روایت اهل تمییز باشد، اما</w:t>
      </w:r>
      <w:r w:rsidRPr="00DB11B4">
        <w:rPr>
          <w:rFonts w:hint="cs"/>
          <w:rtl/>
        </w:rPr>
        <w:t xml:space="preserve"> منظور ما از کوتاه بودن مدت ملاقات ایشان با رسول الله</w:t>
      </w:r>
      <w:r w:rsidR="00A2281B" w:rsidRPr="00DB11B4">
        <w:rPr>
          <w:rFonts w:cs="CTraditional Arabic" w:hint="cs"/>
          <w:rtl/>
        </w:rPr>
        <w:t xml:space="preserve"> ص </w:t>
      </w:r>
      <w:r w:rsidRPr="00DB11B4">
        <w:rPr>
          <w:rFonts w:hint="cs"/>
          <w:rtl/>
        </w:rPr>
        <w:t>این نیست، بلکه این نکته است که خردسالی عادتا سبب قلت روایت است، و نمی</w:t>
      </w:r>
      <w:r w:rsidR="00925BEF" w:rsidRPr="00DB11B4">
        <w:rPr>
          <w:rFonts w:hint="cs"/>
          <w:rtl/>
        </w:rPr>
        <w:t>‌</w:t>
      </w:r>
      <w:r w:rsidRPr="00DB11B4">
        <w:rPr>
          <w:rFonts w:hint="cs"/>
          <w:rtl/>
        </w:rPr>
        <w:t>توان آن را بر حفظ قرآن قیاس کرد</w:t>
      </w:r>
      <w:r w:rsidR="0001364F" w:rsidRPr="00DB11B4">
        <w:rPr>
          <w:rFonts w:hint="cs"/>
          <w:rtl/>
        </w:rPr>
        <w:t>؛ زیرا مبنای حفظ قرآن در خردسالی، تلقین و کثرت تکرار</w:t>
      </w:r>
      <w:r w:rsidR="00925BEF" w:rsidRPr="00DB11B4">
        <w:rPr>
          <w:rFonts w:hint="cs"/>
          <w:rtl/>
        </w:rPr>
        <w:t xml:space="preserve"> </w:t>
      </w:r>
      <w:r w:rsidR="0001364F" w:rsidRPr="00DB11B4">
        <w:rPr>
          <w:rFonts w:hint="cs"/>
          <w:rtl/>
        </w:rPr>
        <w:t>آیات است و فهم معانی قرآن شرط نیست، عکس حدیثی که فقط یک و یا دوبار آن را بیشتر نمی</w:t>
      </w:r>
      <w:r w:rsidR="00925BEF" w:rsidRPr="00DB11B4">
        <w:rPr>
          <w:rFonts w:hint="cs"/>
          <w:rtl/>
        </w:rPr>
        <w:t>‌</w:t>
      </w:r>
      <w:r w:rsidR="0001364F" w:rsidRPr="00DB11B4">
        <w:rPr>
          <w:rFonts w:hint="cs"/>
          <w:rtl/>
        </w:rPr>
        <w:t>شنود و مبنای آن حفظ الفاظ و حداقل فهم معنای اجمالی است.</w:t>
      </w:r>
    </w:p>
    <w:p w:rsidR="0001364F" w:rsidRPr="00DB11B4" w:rsidRDefault="003504B7" w:rsidP="002F0907">
      <w:pPr>
        <w:pStyle w:val="a5"/>
        <w:rPr>
          <w:rtl/>
        </w:rPr>
      </w:pPr>
      <w:r w:rsidRPr="00DB11B4">
        <w:rPr>
          <w:rFonts w:hint="cs"/>
          <w:rtl/>
        </w:rPr>
        <w:t xml:space="preserve">امام ابن حزم در کتاب </w:t>
      </w:r>
      <w:r w:rsidR="001D1924" w:rsidRPr="00DB11B4">
        <w:rPr>
          <w:rStyle w:val="Char5"/>
          <w:rtl/>
        </w:rPr>
        <w:t>«</w:t>
      </w:r>
      <w:r w:rsidR="00925BEF" w:rsidRPr="00DB11B4">
        <w:rPr>
          <w:rStyle w:val="Char2"/>
          <w:rtl/>
        </w:rPr>
        <w:t>أسم</w:t>
      </w:r>
      <w:r w:rsidR="000279D1" w:rsidRPr="00DB11B4">
        <w:rPr>
          <w:rStyle w:val="Char2"/>
          <w:rFonts w:hint="cs"/>
          <w:rtl/>
        </w:rPr>
        <w:t>ـ</w:t>
      </w:r>
      <w:r w:rsidR="00925BEF" w:rsidRPr="00DB11B4">
        <w:rPr>
          <w:rStyle w:val="Char2"/>
          <w:rtl/>
        </w:rPr>
        <w:t>اء الصحابة والرواة و</w:t>
      </w:r>
      <w:r w:rsidRPr="00DB11B4">
        <w:rPr>
          <w:rStyle w:val="Char2"/>
          <w:rtl/>
        </w:rPr>
        <w:t>ما لکل واحد من العدد</w:t>
      </w:r>
      <w:r w:rsidR="001D1924" w:rsidRPr="00DB11B4">
        <w:rPr>
          <w:rStyle w:val="Char5"/>
          <w:rtl/>
        </w:rPr>
        <w:t>»</w:t>
      </w:r>
      <w:r w:rsidRPr="00DB11B4">
        <w:rPr>
          <w:rFonts w:hint="cs"/>
          <w:rtl/>
        </w:rPr>
        <w:t xml:space="preserve"> ایشان </w:t>
      </w:r>
      <w:r w:rsidR="00C953E0" w:rsidRPr="00DB11B4">
        <w:rPr>
          <w:rFonts w:hint="cs"/>
          <w:rtl/>
        </w:rPr>
        <w:t xml:space="preserve">را </w:t>
      </w:r>
      <w:r w:rsidRPr="00DB11B4">
        <w:rPr>
          <w:rFonts w:hint="cs"/>
          <w:rtl/>
        </w:rPr>
        <w:t xml:space="preserve">جزو آن دسته از صحابه قرارداده است که فقط هشت </w:t>
      </w:r>
      <w:r w:rsidR="00296A5E" w:rsidRPr="00DB11B4">
        <w:rPr>
          <w:rFonts w:hint="cs"/>
          <w:rtl/>
        </w:rPr>
        <w:t>حدیث از رسول الله</w:t>
      </w:r>
      <w:r w:rsidR="00A2281B" w:rsidRPr="00DB11B4">
        <w:rPr>
          <w:rFonts w:cs="CTraditional Arabic" w:hint="cs"/>
          <w:rtl/>
        </w:rPr>
        <w:t xml:space="preserve"> ص </w:t>
      </w:r>
      <w:r w:rsidR="00296A5E" w:rsidRPr="00DB11B4">
        <w:rPr>
          <w:rFonts w:hint="cs"/>
          <w:rtl/>
        </w:rPr>
        <w:t>روایت نموده</w:t>
      </w:r>
      <w:r w:rsidR="00296A5E" w:rsidRPr="00DB11B4">
        <w:rPr>
          <w:rFonts w:hint="cs"/>
        </w:rPr>
        <w:t>‌</w:t>
      </w:r>
      <w:r w:rsidRPr="00DB11B4">
        <w:rPr>
          <w:rFonts w:hint="cs"/>
          <w:rtl/>
        </w:rPr>
        <w:t>اند</w:t>
      </w:r>
      <w:r w:rsidR="00FA3487" w:rsidRPr="00DB11B4">
        <w:rPr>
          <w:vertAlign w:val="superscript"/>
          <w:rtl/>
        </w:rPr>
        <w:footnoteReference w:id="80"/>
      </w:r>
      <w:r w:rsidR="002F0907">
        <w:rPr>
          <w:rFonts w:hint="cs"/>
          <w:rtl/>
        </w:rPr>
        <w:t>.</w:t>
      </w:r>
    </w:p>
    <w:p w:rsidR="003504B7" w:rsidRPr="00DB11B4" w:rsidRDefault="003504B7" w:rsidP="002F0907">
      <w:pPr>
        <w:pStyle w:val="a5"/>
        <w:rPr>
          <w:rtl/>
        </w:rPr>
      </w:pPr>
      <w:r w:rsidRPr="00DB11B4">
        <w:rPr>
          <w:rFonts w:hint="cs"/>
          <w:rtl/>
        </w:rPr>
        <w:t>حافظ بن حجر درباره</w:t>
      </w:r>
      <w:r w:rsidRPr="00DB11B4">
        <w:rPr>
          <w:rFonts w:hint="cs"/>
        </w:rPr>
        <w:t>‌</w:t>
      </w:r>
      <w:r w:rsidRPr="00DB11B4">
        <w:rPr>
          <w:rFonts w:hint="cs"/>
          <w:rtl/>
        </w:rPr>
        <w:t>ی شیوخ روایت ایشان و کسانی که از وی حدیث روایت کرده</w:t>
      </w:r>
      <w:r w:rsidR="001F30FE">
        <w:rPr>
          <w:rFonts w:hint="cs"/>
          <w:rtl/>
        </w:rPr>
        <w:t>‌اند</w:t>
      </w:r>
      <w:r w:rsidRPr="00DB11B4">
        <w:rPr>
          <w:rFonts w:hint="cs"/>
          <w:rtl/>
        </w:rPr>
        <w:t>، می</w:t>
      </w:r>
      <w:r w:rsidR="00C953E0" w:rsidRPr="00DB11B4">
        <w:rPr>
          <w:rFonts w:hint="cs"/>
          <w:rtl/>
        </w:rPr>
        <w:t>‌</w:t>
      </w:r>
      <w:r w:rsidRPr="00DB11B4">
        <w:rPr>
          <w:rFonts w:hint="cs"/>
          <w:rtl/>
        </w:rPr>
        <w:t>گوید: «وی از جد، مادر و دایی</w:t>
      </w:r>
      <w:r w:rsidR="006C3D80" w:rsidRPr="00DB11B4">
        <w:rPr>
          <w:rFonts w:hint="cs"/>
          <w:rtl/>
        </w:rPr>
        <w:t>ش</w:t>
      </w:r>
      <w:r w:rsidRPr="00DB11B4">
        <w:rPr>
          <w:rFonts w:hint="cs"/>
          <w:rtl/>
        </w:rPr>
        <w:t xml:space="preserve"> هند بن ابی هاله</w:t>
      </w:r>
      <w:r w:rsidR="001F3AFD" w:rsidRPr="00DB11B4">
        <w:rPr>
          <w:vertAlign w:val="superscript"/>
          <w:rtl/>
        </w:rPr>
        <w:footnoteReference w:id="81"/>
      </w:r>
      <w:r w:rsidRPr="00DB11B4">
        <w:rPr>
          <w:rFonts w:hint="cs"/>
          <w:rtl/>
        </w:rPr>
        <w:t xml:space="preserve"> و عمر بن خطاب روایت نموده است</w:t>
      </w:r>
      <w:r w:rsidR="00F72267" w:rsidRPr="00DB11B4">
        <w:rPr>
          <w:rFonts w:hint="cs"/>
          <w:rtl/>
        </w:rPr>
        <w:t>،</w:t>
      </w:r>
      <w:r w:rsidRPr="00DB11B4">
        <w:rPr>
          <w:rFonts w:hint="cs"/>
          <w:rtl/>
        </w:rPr>
        <w:t xml:space="preserve"> و برادرش حسن و فرزندانش علی، زید، سکینه، فاطمه، و نوه</w:t>
      </w:r>
      <w:r w:rsidR="009B2FC1">
        <w:rPr>
          <w:rFonts w:hint="cs"/>
          <w:rtl/>
        </w:rPr>
        <w:t xml:space="preserve">‌اش </w:t>
      </w:r>
      <w:r w:rsidRPr="00DB11B4">
        <w:rPr>
          <w:rFonts w:hint="cs"/>
          <w:rtl/>
        </w:rPr>
        <w:t>ابوجعفر باقر،</w:t>
      </w:r>
      <w:r w:rsidR="00FA3487" w:rsidRPr="00DB11B4">
        <w:rPr>
          <w:vertAlign w:val="superscript"/>
          <w:rtl/>
        </w:rPr>
        <w:footnoteReference w:id="82"/>
      </w:r>
      <w:r w:rsidRPr="00DB11B4">
        <w:rPr>
          <w:rFonts w:hint="cs"/>
          <w:rtl/>
        </w:rPr>
        <w:t xml:space="preserve"> و شعبی، عکرمه، کرز</w:t>
      </w:r>
      <w:r w:rsidR="00C953E0" w:rsidRPr="00DB11B4">
        <w:rPr>
          <w:rFonts w:hint="cs"/>
          <w:rtl/>
        </w:rPr>
        <w:t xml:space="preserve"> </w:t>
      </w:r>
      <w:r w:rsidRPr="00DB11B4">
        <w:rPr>
          <w:rFonts w:hint="cs"/>
          <w:rtl/>
        </w:rPr>
        <w:t>تمیمی، سنان بن ابی سنان دولی، عبدالله بن عمروبن عثمان، وفرزدق (همام بن غالب) و گر</w:t>
      </w:r>
      <w:r w:rsidR="002F0907">
        <w:rPr>
          <w:rFonts w:hint="cs"/>
          <w:rtl/>
        </w:rPr>
        <w:t>وهی دیگر از وی روایت کرده</w:t>
      </w:r>
      <w:r w:rsidR="002F0907">
        <w:rPr>
          <w:rFonts w:hint="eastAsia"/>
          <w:rtl/>
        </w:rPr>
        <w:t>‌</w:t>
      </w:r>
      <w:r w:rsidRPr="00DB11B4">
        <w:rPr>
          <w:rFonts w:hint="cs"/>
          <w:rtl/>
        </w:rPr>
        <w:t>اند»</w:t>
      </w:r>
      <w:r w:rsidR="00FA3487" w:rsidRPr="00DB11B4">
        <w:rPr>
          <w:vertAlign w:val="superscript"/>
          <w:rtl/>
        </w:rPr>
        <w:footnoteReference w:id="83"/>
      </w:r>
      <w:r w:rsidR="002F0907">
        <w:rPr>
          <w:rFonts w:hint="cs"/>
          <w:rtl/>
        </w:rPr>
        <w:t>.</w:t>
      </w:r>
    </w:p>
    <w:p w:rsidR="00861C29" w:rsidRPr="00DB11B4" w:rsidRDefault="00861C29" w:rsidP="00DB11B4">
      <w:pPr>
        <w:pStyle w:val="a1"/>
        <w:rPr>
          <w:i/>
          <w:rtl/>
        </w:rPr>
      </w:pPr>
      <w:bookmarkStart w:id="84" w:name="_Toc434685315"/>
      <w:bookmarkStart w:id="85" w:name="_Toc434685677"/>
      <w:bookmarkStart w:id="86" w:name="_Toc452296744"/>
      <w:bookmarkStart w:id="87" w:name="_Toc452297118"/>
      <w:bookmarkStart w:id="88" w:name="_Toc452297233"/>
      <w:r w:rsidRPr="00DB11B4">
        <w:rPr>
          <w:rFonts w:hint="cs"/>
          <w:rtl/>
        </w:rPr>
        <w:t>مشارکت در فتوحات</w:t>
      </w:r>
      <w:bookmarkEnd w:id="84"/>
      <w:bookmarkEnd w:id="85"/>
      <w:bookmarkEnd w:id="86"/>
      <w:bookmarkEnd w:id="87"/>
      <w:bookmarkEnd w:id="88"/>
    </w:p>
    <w:p w:rsidR="00861C29" w:rsidRPr="00DB11B4" w:rsidRDefault="00861C29" w:rsidP="00DB11B4">
      <w:pPr>
        <w:pStyle w:val="a5"/>
        <w:rPr>
          <w:rtl/>
        </w:rPr>
      </w:pPr>
      <w:r w:rsidRPr="00DB11B4">
        <w:rPr>
          <w:rFonts w:hint="cs"/>
          <w:rtl/>
        </w:rPr>
        <w:t>حسین</w:t>
      </w:r>
      <w:r w:rsidR="002F0907">
        <w:rPr>
          <w:rFonts w:hint="cs"/>
          <w:rtl/>
        </w:rPr>
        <w:t xml:space="preserve"> </w:t>
      </w:r>
      <w:r w:rsidR="00A2281B" w:rsidRPr="00DB11B4">
        <w:rPr>
          <w:rFonts w:cs="CTraditional Arabic" w:hint="cs"/>
          <w:rtl/>
        </w:rPr>
        <w:t xml:space="preserve">س </w:t>
      </w:r>
      <w:r w:rsidRPr="00DB11B4">
        <w:rPr>
          <w:rFonts w:hint="cs"/>
          <w:rtl/>
        </w:rPr>
        <w:t>در سپاهی که به فرماندهی سعید بن العاص به گر</w:t>
      </w:r>
      <w:r w:rsidR="0007190D" w:rsidRPr="00DB11B4">
        <w:rPr>
          <w:rFonts w:hint="cs"/>
          <w:rtl/>
        </w:rPr>
        <w:t>گ</w:t>
      </w:r>
      <w:r w:rsidRPr="00DB11B4">
        <w:rPr>
          <w:rFonts w:hint="cs"/>
          <w:rtl/>
        </w:rPr>
        <w:t>ان و همچنین سپاهی که با عبدالله بن ابی السرح به آفریقا گسیل داشته شد، همراه بود</w:t>
      </w:r>
      <w:r w:rsidR="00FA3487" w:rsidRPr="00DB11B4">
        <w:rPr>
          <w:vertAlign w:val="superscript"/>
          <w:rtl/>
        </w:rPr>
        <w:footnoteReference w:id="84"/>
      </w:r>
      <w:r w:rsidR="0007190D" w:rsidRPr="00DB11B4">
        <w:rPr>
          <w:rFonts w:hint="cs"/>
          <w:rtl/>
        </w:rPr>
        <w:t>،</w:t>
      </w:r>
      <w:r w:rsidR="002C2512" w:rsidRPr="00DB11B4">
        <w:rPr>
          <w:rFonts w:hint="cs"/>
          <w:rtl/>
        </w:rPr>
        <w:t xml:space="preserve"> و در لشکری که تقریبا در سال 27 هـ هنگامی که عبدالله بن ابی السرح والی مصر بود، در شمال آفریقا به پیروزی</w:t>
      </w:r>
      <w:r w:rsidR="001C74A3" w:rsidRPr="00DB11B4">
        <w:rPr>
          <w:rFonts w:hint="eastAsia"/>
          <w:rtl/>
        </w:rPr>
        <w:t>‌</w:t>
      </w:r>
      <w:r w:rsidR="002C2512" w:rsidRPr="00DB11B4">
        <w:rPr>
          <w:rFonts w:hint="cs"/>
          <w:rtl/>
        </w:rPr>
        <w:t>هایی نایل آمد، همراه بود.</w:t>
      </w:r>
      <w:r w:rsidR="00FA3487" w:rsidRPr="00DB11B4">
        <w:rPr>
          <w:vertAlign w:val="superscript"/>
          <w:rtl/>
        </w:rPr>
        <w:footnoteReference w:id="85"/>
      </w:r>
    </w:p>
    <w:p w:rsidR="002C2512" w:rsidRPr="00DB11B4" w:rsidRDefault="002C2512" w:rsidP="002F0907">
      <w:pPr>
        <w:pStyle w:val="a5"/>
        <w:rPr>
          <w:rtl/>
        </w:rPr>
      </w:pPr>
      <w:r w:rsidRPr="00DB11B4">
        <w:rPr>
          <w:rFonts w:hint="cs"/>
          <w:rtl/>
        </w:rPr>
        <w:t>و در سال 30 هـ با لشکری که به فرماندهی سعید بن العاص</w:t>
      </w:r>
      <w:r w:rsidR="00FA3487" w:rsidRPr="00DB11B4">
        <w:rPr>
          <w:vertAlign w:val="superscript"/>
          <w:rtl/>
        </w:rPr>
        <w:footnoteReference w:id="86"/>
      </w:r>
      <w:r w:rsidRPr="00DB11B4">
        <w:rPr>
          <w:rFonts w:hint="cs"/>
          <w:rtl/>
        </w:rPr>
        <w:t xml:space="preserve"> به جنگ طبرستان رفتند، همراه</w:t>
      </w:r>
      <w:r w:rsidR="0007190D" w:rsidRPr="00DB11B4">
        <w:rPr>
          <w:rFonts w:hint="cs"/>
          <w:rtl/>
        </w:rPr>
        <w:t xml:space="preserve"> بود و علاوه بر وی اصحابی</w:t>
      </w:r>
      <w:r w:rsidRPr="00DB11B4">
        <w:rPr>
          <w:rFonts w:hint="cs"/>
          <w:rtl/>
        </w:rPr>
        <w:t xml:space="preserve"> دیگر مانند حسن، عبدالله بن عباس، عبدالله بن عمر، عبدالله بن عمرو بن العاص، و عبدالله بن ز</w:t>
      </w:r>
      <w:r w:rsidR="0007190D" w:rsidRPr="00DB11B4">
        <w:rPr>
          <w:rFonts w:hint="cs"/>
          <w:rtl/>
        </w:rPr>
        <w:t>ب</w:t>
      </w:r>
      <w:r w:rsidRPr="00DB11B4">
        <w:rPr>
          <w:rFonts w:hint="cs"/>
          <w:rtl/>
        </w:rPr>
        <w:t>یر نیز همراه بودند</w:t>
      </w:r>
      <w:r w:rsidR="00FA3487" w:rsidRPr="00DB11B4">
        <w:rPr>
          <w:vertAlign w:val="superscript"/>
          <w:rtl/>
        </w:rPr>
        <w:footnoteReference w:id="87"/>
      </w:r>
      <w:r w:rsidR="002F0907">
        <w:rPr>
          <w:rFonts w:hint="cs"/>
          <w:rtl/>
        </w:rPr>
        <w:t>.</w:t>
      </w:r>
    </w:p>
    <w:p w:rsidR="002C2512" w:rsidRDefault="002C2512" w:rsidP="00DB11B4">
      <w:pPr>
        <w:pStyle w:val="a5"/>
        <w:rPr>
          <w:rtl/>
        </w:rPr>
      </w:pPr>
      <w:r w:rsidRPr="00DB11B4">
        <w:rPr>
          <w:rFonts w:hint="cs"/>
          <w:rtl/>
        </w:rPr>
        <w:t xml:space="preserve">وهم چنین در لشکری که در زمان معاویه بن ابی سفیان </w:t>
      </w:r>
      <w:r w:rsidR="001D143F" w:rsidRPr="00DB11B4">
        <w:rPr>
          <w:rFonts w:cs="CTraditional Arabic" w:hint="cs"/>
          <w:rtl/>
        </w:rPr>
        <w:t>س</w:t>
      </w:r>
      <w:r w:rsidR="001D143F" w:rsidRPr="00DB11B4">
        <w:rPr>
          <w:rFonts w:hint="cs"/>
          <w:rtl/>
        </w:rPr>
        <w:t xml:space="preserve"> </w:t>
      </w:r>
      <w:r w:rsidRPr="00DB11B4">
        <w:rPr>
          <w:rFonts w:hint="cs"/>
          <w:rtl/>
        </w:rPr>
        <w:t>به فرماندهی یزید بن معاویه به قسطنطینیه گسیل داشته شد</w:t>
      </w:r>
      <w:r w:rsidR="00296A5E" w:rsidRPr="00DB11B4">
        <w:rPr>
          <w:rFonts w:hint="cs"/>
          <w:rtl/>
        </w:rPr>
        <w:t>،</w:t>
      </w:r>
      <w:r w:rsidR="002F0907">
        <w:rPr>
          <w:rFonts w:hint="cs"/>
          <w:rtl/>
        </w:rPr>
        <w:t xml:space="preserve"> همراه بود</w:t>
      </w:r>
      <w:r w:rsidR="00FA3487" w:rsidRPr="00DB11B4">
        <w:rPr>
          <w:vertAlign w:val="superscript"/>
          <w:rtl/>
        </w:rPr>
        <w:footnoteReference w:id="88"/>
      </w:r>
      <w:r w:rsidR="002F0907">
        <w:rPr>
          <w:rFonts w:hint="cs"/>
          <w:rtl/>
        </w:rPr>
        <w:t>.</w:t>
      </w:r>
    </w:p>
    <w:p w:rsidR="002F0907" w:rsidRDefault="002F0907" w:rsidP="00DB11B4">
      <w:pPr>
        <w:pStyle w:val="a5"/>
        <w:rPr>
          <w:rtl/>
        </w:rPr>
      </w:pPr>
    </w:p>
    <w:p w:rsidR="002F0907" w:rsidRPr="00DB11B4" w:rsidRDefault="002F0907" w:rsidP="00DB11B4">
      <w:pPr>
        <w:pStyle w:val="a5"/>
        <w:rPr>
          <w:rtl/>
        </w:rPr>
      </w:pPr>
    </w:p>
    <w:p w:rsidR="002C2512" w:rsidRPr="00DB11B4" w:rsidRDefault="002D39F6" w:rsidP="00DB11B4">
      <w:pPr>
        <w:pStyle w:val="a1"/>
        <w:rPr>
          <w:i/>
          <w:rtl/>
        </w:rPr>
      </w:pPr>
      <w:bookmarkStart w:id="89" w:name="_Toc434685316"/>
      <w:bookmarkStart w:id="90" w:name="_Toc434685678"/>
      <w:bookmarkStart w:id="91" w:name="_Toc452296745"/>
      <w:bookmarkStart w:id="92" w:name="_Toc452297119"/>
      <w:bookmarkStart w:id="93" w:name="_Toc452297234"/>
      <w:r w:rsidRPr="00DB11B4">
        <w:rPr>
          <w:rFonts w:hint="cs"/>
          <w:rtl/>
        </w:rPr>
        <w:t>فرزندان حسین</w:t>
      </w:r>
      <w:bookmarkEnd w:id="89"/>
      <w:bookmarkEnd w:id="90"/>
      <w:bookmarkEnd w:id="91"/>
      <w:bookmarkEnd w:id="92"/>
      <w:bookmarkEnd w:id="93"/>
    </w:p>
    <w:p w:rsidR="002D39F6" w:rsidRPr="00DB11B4" w:rsidRDefault="002D39F6" w:rsidP="00DB11B4">
      <w:pPr>
        <w:pStyle w:val="a3"/>
        <w:rPr>
          <w:rtl/>
        </w:rPr>
      </w:pPr>
      <w:bookmarkStart w:id="94" w:name="_Toc434685317"/>
      <w:bookmarkStart w:id="95" w:name="_Toc434685679"/>
      <w:bookmarkStart w:id="96" w:name="_Toc452296746"/>
      <w:bookmarkStart w:id="97" w:name="_Toc452297120"/>
      <w:bookmarkStart w:id="98" w:name="_Toc452297235"/>
      <w:r w:rsidRPr="00DB11B4">
        <w:rPr>
          <w:rFonts w:hint="cs"/>
          <w:rtl/>
        </w:rPr>
        <w:t>علی اکبر</w:t>
      </w:r>
      <w:bookmarkEnd w:id="94"/>
      <w:bookmarkEnd w:id="95"/>
      <w:bookmarkEnd w:id="96"/>
      <w:bookmarkEnd w:id="97"/>
      <w:bookmarkEnd w:id="98"/>
    </w:p>
    <w:p w:rsidR="002D39F6" w:rsidRPr="00DB11B4" w:rsidRDefault="002D39F6" w:rsidP="002F0907">
      <w:pPr>
        <w:pStyle w:val="a5"/>
        <w:rPr>
          <w:rtl/>
        </w:rPr>
      </w:pPr>
      <w:r w:rsidRPr="00DB11B4">
        <w:rPr>
          <w:rFonts w:hint="cs"/>
          <w:rtl/>
        </w:rPr>
        <w:t>وی در کربلا به شهادت رسید، ابن سعد در "الطبقات" می</w:t>
      </w:r>
      <w:r w:rsidR="001D143F" w:rsidRPr="00DB11B4">
        <w:rPr>
          <w:rFonts w:hint="cs"/>
          <w:rtl/>
        </w:rPr>
        <w:t>‌</w:t>
      </w:r>
      <w:r w:rsidRPr="00DB11B4">
        <w:rPr>
          <w:rFonts w:hint="cs"/>
          <w:rtl/>
        </w:rPr>
        <w:t>گوید: «علی اکبر بن حسین همراه پدرش در کربلا شهید شد و نسلی از او باقی نمانده است»</w:t>
      </w:r>
      <w:r w:rsidR="00FA3487" w:rsidRPr="00DB11B4">
        <w:rPr>
          <w:vertAlign w:val="superscript"/>
          <w:rtl/>
        </w:rPr>
        <w:footnoteReference w:id="89"/>
      </w:r>
      <w:r w:rsidR="002F0907">
        <w:rPr>
          <w:rFonts w:hint="cs"/>
          <w:rtl/>
        </w:rPr>
        <w:t>.</w:t>
      </w:r>
    </w:p>
    <w:p w:rsidR="002D39F6" w:rsidRPr="00DB11B4" w:rsidRDefault="002D39F6" w:rsidP="002F0907">
      <w:pPr>
        <w:pStyle w:val="a5"/>
        <w:rPr>
          <w:rtl/>
        </w:rPr>
      </w:pPr>
      <w:r w:rsidRPr="00DB11B4">
        <w:rPr>
          <w:rFonts w:hint="cs"/>
          <w:rtl/>
        </w:rPr>
        <w:t>مادر علی اکبر، لیلی بنت ابی مره بن عروه بن مسعود بن عامر بن معتب ثقفی است. و مادر لیل</w:t>
      </w:r>
      <w:r w:rsidR="00807E2F" w:rsidRPr="00DB11B4">
        <w:rPr>
          <w:rFonts w:hint="cs"/>
          <w:rtl/>
        </w:rPr>
        <w:t>ی</w:t>
      </w:r>
      <w:r w:rsidRPr="00DB11B4">
        <w:rPr>
          <w:rFonts w:hint="cs"/>
          <w:rtl/>
        </w:rPr>
        <w:t xml:space="preserve"> بنت ابی مره، میمونه دختر ابوسفیان بن حرب بن امیه، و مادر میمونه، دختر ابوالعاص بن امیه است، بنابراین علی اکبر از جهت پدر هاشمی و از طرف مادر ثقفی و اموی است</w:t>
      </w:r>
      <w:r w:rsidR="00FA3487" w:rsidRPr="00DB11B4">
        <w:rPr>
          <w:vertAlign w:val="superscript"/>
          <w:rtl/>
        </w:rPr>
        <w:footnoteReference w:id="90"/>
      </w:r>
      <w:r w:rsidR="002F0907">
        <w:rPr>
          <w:rFonts w:hint="cs"/>
          <w:rtl/>
        </w:rPr>
        <w:t>.</w:t>
      </w:r>
    </w:p>
    <w:p w:rsidR="002C2512" w:rsidRPr="00DB11B4" w:rsidRDefault="002D39F6" w:rsidP="00DB11B4">
      <w:pPr>
        <w:pStyle w:val="a3"/>
        <w:rPr>
          <w:rtl/>
        </w:rPr>
      </w:pPr>
      <w:bookmarkStart w:id="99" w:name="_Toc434685318"/>
      <w:bookmarkStart w:id="100" w:name="_Toc434685680"/>
      <w:bookmarkStart w:id="101" w:name="_Toc452296747"/>
      <w:bookmarkStart w:id="102" w:name="_Toc452297121"/>
      <w:bookmarkStart w:id="103" w:name="_Toc452297236"/>
      <w:r w:rsidRPr="00DB11B4">
        <w:rPr>
          <w:rFonts w:hint="cs"/>
          <w:rtl/>
        </w:rPr>
        <w:t>علی اصغر (زین العابدین)</w:t>
      </w:r>
      <w:bookmarkEnd w:id="99"/>
      <w:bookmarkEnd w:id="100"/>
      <w:bookmarkEnd w:id="101"/>
      <w:bookmarkEnd w:id="102"/>
      <w:bookmarkEnd w:id="103"/>
    </w:p>
    <w:p w:rsidR="002D39F6" w:rsidRPr="00DB11B4" w:rsidRDefault="002D39F6" w:rsidP="002F0907">
      <w:pPr>
        <w:pStyle w:val="a5"/>
        <w:rPr>
          <w:rtl/>
        </w:rPr>
      </w:pPr>
      <w:r w:rsidRPr="00DB11B4">
        <w:rPr>
          <w:rFonts w:hint="cs"/>
          <w:rtl/>
        </w:rPr>
        <w:t>وی معروف</w:t>
      </w:r>
      <w:r w:rsidR="00580E4D" w:rsidRPr="00DB11B4">
        <w:rPr>
          <w:rFonts w:hint="cs"/>
          <w:rtl/>
        </w:rPr>
        <w:t>‌</w:t>
      </w:r>
      <w:r w:rsidRPr="00DB11B4">
        <w:rPr>
          <w:rFonts w:hint="cs"/>
          <w:rtl/>
        </w:rPr>
        <w:t>ترین و برترین فرزندان حسین</w:t>
      </w:r>
      <w:r w:rsidR="002F0907">
        <w:rPr>
          <w:rFonts w:hint="cs"/>
          <w:rtl/>
        </w:rPr>
        <w:t xml:space="preserve"> </w:t>
      </w:r>
      <w:r w:rsidR="00A2281B" w:rsidRPr="00DB11B4">
        <w:rPr>
          <w:rFonts w:cs="CTraditional Arabic" w:hint="cs"/>
          <w:rtl/>
        </w:rPr>
        <w:t xml:space="preserve">س </w:t>
      </w:r>
      <w:r w:rsidRPr="00DB11B4">
        <w:rPr>
          <w:rFonts w:hint="cs"/>
          <w:rtl/>
        </w:rPr>
        <w:t>است، بدین جهت است که امام مالک درباره وی می</w:t>
      </w:r>
      <w:r w:rsidR="00580E4D" w:rsidRPr="00DB11B4">
        <w:rPr>
          <w:rFonts w:hint="cs"/>
          <w:rtl/>
        </w:rPr>
        <w:t>‌</w:t>
      </w:r>
      <w:r w:rsidRPr="00DB11B4">
        <w:rPr>
          <w:rFonts w:hint="cs"/>
          <w:rtl/>
        </w:rPr>
        <w:t>گوید: در اهل بیت کسی مانند او نبود، مادرش کنیز است</w:t>
      </w:r>
      <w:r w:rsidR="00FA3487" w:rsidRPr="00DB11B4">
        <w:rPr>
          <w:vertAlign w:val="superscript"/>
          <w:rtl/>
        </w:rPr>
        <w:footnoteReference w:id="91"/>
      </w:r>
      <w:r w:rsidR="002F0907">
        <w:rPr>
          <w:rFonts w:hint="cs"/>
          <w:rtl/>
        </w:rPr>
        <w:t>.</w:t>
      </w:r>
    </w:p>
    <w:p w:rsidR="002D39F6" w:rsidRPr="00DB11B4" w:rsidRDefault="002D39F6" w:rsidP="002F0907">
      <w:pPr>
        <w:pStyle w:val="a5"/>
        <w:rPr>
          <w:rtl/>
        </w:rPr>
      </w:pPr>
      <w:r w:rsidRPr="00DB11B4">
        <w:rPr>
          <w:rFonts w:hint="cs"/>
          <w:rtl/>
        </w:rPr>
        <w:t>ذهبی در بیوگرافی او می</w:t>
      </w:r>
      <w:r w:rsidR="00580E4D" w:rsidRPr="00DB11B4">
        <w:rPr>
          <w:rFonts w:hint="cs"/>
          <w:rtl/>
        </w:rPr>
        <w:t>‌</w:t>
      </w:r>
      <w:r w:rsidRPr="00DB11B4">
        <w:rPr>
          <w:rFonts w:hint="cs"/>
          <w:rtl/>
        </w:rPr>
        <w:t>گوید: سید امام زین العابدین هاشمی علوی مدنی، مکنی به ابوالحسین است، ابوالحسن و ابومحمد و ابوعبدالله نیز گفته شده است، مادرش سلامه دختر پادشاه ایران یزدگرد است، نام وی غزاله گفته شده است. علی اصغر احتمالا سال 38 هـ به دنیا آمده است</w:t>
      </w:r>
      <w:r w:rsidR="00FA3487" w:rsidRPr="00DB11B4">
        <w:rPr>
          <w:vertAlign w:val="superscript"/>
          <w:rtl/>
        </w:rPr>
        <w:footnoteReference w:id="92"/>
      </w:r>
      <w:r w:rsidR="002F0907">
        <w:rPr>
          <w:rFonts w:hint="cs"/>
          <w:rtl/>
        </w:rPr>
        <w:t>.</w:t>
      </w:r>
    </w:p>
    <w:p w:rsidR="002D39F6" w:rsidRPr="00DB11B4" w:rsidRDefault="002D39F6" w:rsidP="00D129C7">
      <w:pPr>
        <w:pStyle w:val="a5"/>
        <w:rPr>
          <w:rtl/>
        </w:rPr>
      </w:pPr>
      <w:r w:rsidRPr="00DB11B4">
        <w:rPr>
          <w:rFonts w:hint="cs"/>
          <w:rtl/>
        </w:rPr>
        <w:t xml:space="preserve">ابن </w:t>
      </w:r>
      <w:r w:rsidR="00AC4DC8" w:rsidRPr="00DB11B4">
        <w:rPr>
          <w:rFonts w:hint="cs"/>
          <w:rtl/>
        </w:rPr>
        <w:t>ع</w:t>
      </w:r>
      <w:r w:rsidR="00D76375" w:rsidRPr="00DB11B4">
        <w:rPr>
          <w:rFonts w:hint="cs"/>
          <w:rtl/>
        </w:rPr>
        <w:t>ِ</w:t>
      </w:r>
      <w:r w:rsidR="00AC4DC8" w:rsidRPr="00DB11B4">
        <w:rPr>
          <w:rFonts w:hint="cs"/>
          <w:rtl/>
        </w:rPr>
        <w:t xml:space="preserve">نبه اختلاف در مورد نام مادر زین العابدین را یادآور شده و پس از آن گفته است: «خداوند علی بن حسین </w:t>
      </w:r>
      <w:r w:rsidR="00580E4D" w:rsidRPr="00DB11B4">
        <w:rPr>
          <w:rFonts w:cs="CTraditional Arabic" w:hint="cs"/>
          <w:rtl/>
        </w:rPr>
        <w:t xml:space="preserve">س </w:t>
      </w:r>
      <w:r w:rsidR="00AC4DC8" w:rsidRPr="00DB11B4">
        <w:rPr>
          <w:rFonts w:hint="cs"/>
          <w:rtl/>
        </w:rPr>
        <w:t>را به نسبتی که به رسول الله</w:t>
      </w:r>
      <w:r w:rsidR="00A2281B" w:rsidRPr="00DB11B4">
        <w:rPr>
          <w:rFonts w:cs="CTraditional Arabic" w:hint="cs"/>
          <w:rtl/>
        </w:rPr>
        <w:t xml:space="preserve"> ص </w:t>
      </w:r>
      <w:r w:rsidR="00AC4DC8" w:rsidRPr="00DB11B4">
        <w:rPr>
          <w:rFonts w:hint="cs"/>
          <w:rtl/>
        </w:rPr>
        <w:t>دارد از نسبت به یزدگرد بن شهریار مجوسی که آن گونه که تواریخ</w:t>
      </w:r>
      <w:r w:rsidR="00325708" w:rsidRPr="00DB11B4">
        <w:rPr>
          <w:rFonts w:hint="cs"/>
          <w:rtl/>
        </w:rPr>
        <w:t xml:space="preserve"> می‌</w:t>
      </w:r>
      <w:r w:rsidR="00AC4DC8" w:rsidRPr="00DB11B4">
        <w:rPr>
          <w:rFonts w:hint="cs"/>
          <w:rtl/>
        </w:rPr>
        <w:t>گویند بدون نکا</w:t>
      </w:r>
      <w:r w:rsidR="003619A4" w:rsidRPr="00DB11B4">
        <w:rPr>
          <w:rFonts w:hint="cs"/>
          <w:rtl/>
        </w:rPr>
        <w:t>ح به دنیا آمده</w:t>
      </w:r>
      <w:r w:rsidR="00AC4DC8" w:rsidRPr="00DB11B4">
        <w:rPr>
          <w:rFonts w:hint="cs"/>
          <w:rtl/>
        </w:rPr>
        <w:t>، بی</w:t>
      </w:r>
      <w:r w:rsidR="003619A4" w:rsidRPr="00DB11B4">
        <w:rPr>
          <w:rFonts w:hint="cs"/>
          <w:rtl/>
        </w:rPr>
        <w:t>‌</w:t>
      </w:r>
      <w:r w:rsidR="00AC4DC8" w:rsidRPr="00DB11B4">
        <w:rPr>
          <w:rFonts w:hint="cs"/>
          <w:rtl/>
        </w:rPr>
        <w:t>نیاز گردانیده است، عرب</w:t>
      </w:r>
      <w:r w:rsidR="003619A4" w:rsidRPr="00DB11B4">
        <w:rPr>
          <w:rFonts w:hint="cs"/>
          <w:rtl/>
        </w:rPr>
        <w:t>‌</w:t>
      </w:r>
      <w:r w:rsidR="00AC4DC8" w:rsidRPr="00DB11B4">
        <w:rPr>
          <w:rFonts w:hint="cs"/>
          <w:rtl/>
        </w:rPr>
        <w:t>ها برای عجم فضیلتی قایل نیستند ولو اینکه پادشاه باشند و اگر پادشاهی را معتبر می</w:t>
      </w:r>
      <w:r w:rsidR="003619A4" w:rsidRPr="00DB11B4">
        <w:rPr>
          <w:rFonts w:hint="cs"/>
          <w:rtl/>
        </w:rPr>
        <w:t>‌</w:t>
      </w:r>
      <w:r w:rsidR="00AC4DC8" w:rsidRPr="00DB11B4">
        <w:rPr>
          <w:rFonts w:hint="cs"/>
          <w:rtl/>
        </w:rPr>
        <w:t>دانستند می</w:t>
      </w:r>
      <w:r w:rsidR="003619A4" w:rsidRPr="00DB11B4">
        <w:rPr>
          <w:rFonts w:hint="cs"/>
          <w:rtl/>
        </w:rPr>
        <w:t>‌</w:t>
      </w:r>
      <w:r w:rsidR="00AC4DC8" w:rsidRPr="00DB11B4">
        <w:rPr>
          <w:rFonts w:hint="cs"/>
          <w:rtl/>
        </w:rPr>
        <w:t>بایست عجم را بر عرب و قحطان را بر عدنان برتری دهند، اما این نزد آنا</w:t>
      </w:r>
      <w:r w:rsidR="00D76375" w:rsidRPr="00DB11B4">
        <w:rPr>
          <w:rFonts w:hint="cs"/>
          <w:rtl/>
        </w:rPr>
        <w:t>ن</w:t>
      </w:r>
      <w:r w:rsidR="00AC4DC8" w:rsidRPr="00DB11B4">
        <w:rPr>
          <w:rFonts w:hint="cs"/>
          <w:rtl/>
        </w:rPr>
        <w:t xml:space="preserve"> فضیلتی محسوب نمی</w:t>
      </w:r>
      <w:r w:rsidR="00167002" w:rsidRPr="00DB11B4">
        <w:rPr>
          <w:rFonts w:hint="cs"/>
          <w:rtl/>
        </w:rPr>
        <w:t>‌</w:t>
      </w:r>
      <w:r w:rsidR="00AC4DC8" w:rsidRPr="00DB11B4">
        <w:rPr>
          <w:rFonts w:hint="cs"/>
          <w:rtl/>
        </w:rPr>
        <w:t>گردد، برخی ا</w:t>
      </w:r>
      <w:r w:rsidR="00167002" w:rsidRPr="00DB11B4">
        <w:rPr>
          <w:rFonts w:hint="cs"/>
          <w:rtl/>
        </w:rPr>
        <w:t xml:space="preserve">ز عوام و بسیاری از فرزندان حسین </w:t>
      </w:r>
      <w:r w:rsidR="00167002" w:rsidRPr="00DB11B4">
        <w:rPr>
          <w:rFonts w:cs="CTraditional Arabic" w:hint="cs"/>
          <w:rtl/>
        </w:rPr>
        <w:t>س</w:t>
      </w:r>
      <w:r w:rsidR="00AC4DC8" w:rsidRPr="00DB11B4">
        <w:rPr>
          <w:rFonts w:hint="cs"/>
          <w:rtl/>
        </w:rPr>
        <w:t xml:space="preserve"> این نسبت را ذکر کر</w:t>
      </w:r>
      <w:r w:rsidR="00167002" w:rsidRPr="00DB11B4">
        <w:rPr>
          <w:rFonts w:hint="cs"/>
          <w:rtl/>
        </w:rPr>
        <w:t>ده و گفته</w:t>
      </w:r>
      <w:r w:rsidR="001F30FE">
        <w:rPr>
          <w:rFonts w:hint="cs"/>
          <w:rtl/>
        </w:rPr>
        <w:t>‌اند</w:t>
      </w:r>
      <w:r w:rsidR="00167002" w:rsidRPr="00DB11B4">
        <w:rPr>
          <w:rFonts w:hint="cs"/>
          <w:rtl/>
        </w:rPr>
        <w:t xml:space="preserve"> که: علی بن الحسین</w:t>
      </w:r>
      <w:r w:rsidR="00AC4DC8" w:rsidRPr="00DB11B4">
        <w:rPr>
          <w:rFonts w:hint="cs"/>
          <w:rtl/>
        </w:rPr>
        <w:t xml:space="preserve"> نبوت و پادشاهی را در خود جمع کرده است</w:t>
      </w:r>
      <w:r w:rsidR="005A2C4D" w:rsidRPr="00DB11B4">
        <w:rPr>
          <w:rFonts w:hint="cs"/>
          <w:rtl/>
        </w:rPr>
        <w:t>.</w:t>
      </w:r>
      <w:r w:rsidR="00AC4DC8" w:rsidRPr="00DB11B4">
        <w:rPr>
          <w:rFonts w:hint="cs"/>
          <w:rtl/>
        </w:rPr>
        <w:t xml:space="preserve"> این ارزشی ندارد و </w:t>
      </w:r>
      <w:r w:rsidR="005A2C4D" w:rsidRPr="00DB11B4">
        <w:rPr>
          <w:rFonts w:hint="cs"/>
          <w:rtl/>
        </w:rPr>
        <w:t>اگر ثابت شود باز هم</w:t>
      </w:r>
      <w:r w:rsidR="00AC4DC8" w:rsidRPr="00DB11B4">
        <w:rPr>
          <w:rFonts w:hint="cs"/>
          <w:rtl/>
        </w:rPr>
        <w:t xml:space="preserve"> وضعیت آن را ب</w:t>
      </w:r>
      <w:r w:rsidR="00167002" w:rsidRPr="00DB11B4">
        <w:rPr>
          <w:rFonts w:hint="cs"/>
          <w:rtl/>
        </w:rPr>
        <w:t>ا</w:t>
      </w:r>
      <w:r w:rsidR="00AC4DC8" w:rsidRPr="00DB11B4">
        <w:rPr>
          <w:rFonts w:hint="cs"/>
          <w:rtl/>
        </w:rPr>
        <w:t xml:space="preserve">زگو کردم. از این گذشته فاطمه دختر حسین </w:t>
      </w:r>
      <w:r w:rsidR="00B76004" w:rsidRPr="00DB11B4">
        <w:rPr>
          <w:rFonts w:cs="CTraditional Arabic" w:hint="cs"/>
          <w:rtl/>
        </w:rPr>
        <w:t>ل</w:t>
      </w:r>
      <w:r w:rsidR="00AC4DC8" w:rsidRPr="00DB11B4">
        <w:rPr>
          <w:rFonts w:hint="cs"/>
          <w:rtl/>
        </w:rPr>
        <w:t xml:space="preserve"> مادر فرزندان</w:t>
      </w:r>
      <w:r w:rsidR="0007484A" w:rsidRPr="00DB11B4">
        <w:rPr>
          <w:rFonts w:hint="cs"/>
          <w:rtl/>
        </w:rPr>
        <w:t xml:space="preserve"> حسن مثنی فرزند علی بن ابی طالب</w:t>
      </w:r>
      <w:r w:rsidR="00AC4DC8" w:rsidRPr="00DB11B4">
        <w:rPr>
          <w:rFonts w:hint="cs"/>
          <w:rtl/>
        </w:rPr>
        <w:t xml:space="preserve"> نیز گفته می</w:t>
      </w:r>
      <w:r w:rsidR="00EA1172" w:rsidRPr="00DB11B4">
        <w:rPr>
          <w:rFonts w:hint="cs"/>
          <w:rtl/>
        </w:rPr>
        <w:t>‌</w:t>
      </w:r>
      <w:r w:rsidR="00AC4DC8" w:rsidRPr="00DB11B4">
        <w:rPr>
          <w:rFonts w:hint="cs"/>
          <w:rtl/>
        </w:rPr>
        <w:t>شود که از مادر زین العابدین بوده است، اگر انتساب ب</w:t>
      </w:r>
      <w:r w:rsidR="00EA1172" w:rsidRPr="00DB11B4">
        <w:rPr>
          <w:rFonts w:hint="cs"/>
          <w:rtl/>
        </w:rPr>
        <w:t>ه کسری افتخاری باشد، فرزندان حس</w:t>
      </w:r>
      <w:r w:rsidR="00AC4DC8" w:rsidRPr="00DB11B4">
        <w:rPr>
          <w:rFonts w:hint="cs"/>
          <w:rtl/>
        </w:rPr>
        <w:t>ن نیز این افتخار را دارند و می</w:t>
      </w:r>
      <w:r w:rsidR="00EA1172" w:rsidRPr="00DB11B4">
        <w:rPr>
          <w:rFonts w:hint="cs"/>
          <w:rtl/>
        </w:rPr>
        <w:t>‌</w:t>
      </w:r>
      <w:r w:rsidR="00AC4DC8" w:rsidRPr="00DB11B4">
        <w:rPr>
          <w:rFonts w:hint="cs"/>
          <w:rtl/>
        </w:rPr>
        <w:t>دانیم که حسن بن علی</w:t>
      </w:r>
      <w:r w:rsidR="002F0907">
        <w:rPr>
          <w:rFonts w:hint="cs"/>
          <w:rtl/>
        </w:rPr>
        <w:t xml:space="preserve"> </w:t>
      </w:r>
      <w:r w:rsidR="00A2281B" w:rsidRPr="00DB11B4">
        <w:rPr>
          <w:rFonts w:cs="CTraditional Arabic" w:hint="cs"/>
          <w:rtl/>
        </w:rPr>
        <w:t xml:space="preserve">س </w:t>
      </w:r>
      <w:r w:rsidR="00A83C8D" w:rsidRPr="00DB11B4">
        <w:rPr>
          <w:rFonts w:hint="cs"/>
          <w:rtl/>
        </w:rPr>
        <w:t>ام</w:t>
      </w:r>
      <w:r w:rsidR="00AC4DC8" w:rsidRPr="00DB11B4">
        <w:rPr>
          <w:rFonts w:hint="cs"/>
          <w:rtl/>
        </w:rPr>
        <w:t>ام بردارش حسین</w:t>
      </w:r>
      <w:r w:rsidR="002F0907">
        <w:rPr>
          <w:rFonts w:hint="cs"/>
          <w:rtl/>
        </w:rPr>
        <w:t xml:space="preserve"> </w:t>
      </w:r>
      <w:r w:rsidR="00A2281B" w:rsidRPr="00DB11B4">
        <w:rPr>
          <w:rFonts w:cs="CTraditional Arabic" w:hint="cs"/>
          <w:rtl/>
        </w:rPr>
        <w:t xml:space="preserve">س </w:t>
      </w:r>
      <w:r w:rsidR="00AC4DC8" w:rsidRPr="00DB11B4">
        <w:rPr>
          <w:rFonts w:hint="cs"/>
          <w:rtl/>
        </w:rPr>
        <w:t>بوده و اطاعت از وی بر او لازم بوده است، در صورتی که حسین</w:t>
      </w:r>
      <w:r w:rsidR="002F0907">
        <w:rPr>
          <w:rFonts w:hint="cs"/>
          <w:rtl/>
        </w:rPr>
        <w:t xml:space="preserve"> </w:t>
      </w:r>
      <w:r w:rsidR="00A2281B" w:rsidRPr="00DB11B4">
        <w:rPr>
          <w:rFonts w:cs="CTraditional Arabic" w:hint="cs"/>
          <w:rtl/>
        </w:rPr>
        <w:t xml:space="preserve">س </w:t>
      </w:r>
      <w:r w:rsidR="00AC4DC8" w:rsidRPr="00DB11B4">
        <w:rPr>
          <w:rFonts w:hint="cs"/>
          <w:rtl/>
        </w:rPr>
        <w:t>هرگز امام حسن</w:t>
      </w:r>
      <w:r w:rsidR="002F0907">
        <w:rPr>
          <w:rFonts w:hint="cs"/>
          <w:rtl/>
        </w:rPr>
        <w:t xml:space="preserve"> </w:t>
      </w:r>
      <w:r w:rsidR="00A2281B" w:rsidRPr="00DB11B4">
        <w:rPr>
          <w:rFonts w:cs="CTraditional Arabic" w:hint="cs"/>
          <w:rtl/>
        </w:rPr>
        <w:t xml:space="preserve">س </w:t>
      </w:r>
      <w:r w:rsidR="00AC4DC8" w:rsidRPr="00DB11B4">
        <w:rPr>
          <w:rFonts w:hint="cs"/>
          <w:rtl/>
        </w:rPr>
        <w:t>نبوده است، فرزندان حسن در صورتی که افتخار نسبت به یزدگرد یا غیره که امامیه می</w:t>
      </w:r>
      <w:r w:rsidR="000F3598" w:rsidRPr="00DB11B4">
        <w:rPr>
          <w:rFonts w:hint="cs"/>
          <w:rtl/>
        </w:rPr>
        <w:t>‌</w:t>
      </w:r>
      <w:r w:rsidR="00AC4DC8" w:rsidRPr="00DB11B4">
        <w:rPr>
          <w:rFonts w:hint="cs"/>
          <w:rtl/>
        </w:rPr>
        <w:t>گویند به رخ آنان کشیده شود، این افتخار را ذکر می</w:t>
      </w:r>
      <w:r w:rsidR="000F3598" w:rsidRPr="00DB11B4">
        <w:rPr>
          <w:rFonts w:hint="cs"/>
          <w:rtl/>
        </w:rPr>
        <w:t>‌</w:t>
      </w:r>
      <w:r w:rsidR="00AC4DC8" w:rsidRPr="00DB11B4">
        <w:rPr>
          <w:rFonts w:hint="cs"/>
          <w:rtl/>
        </w:rPr>
        <w:t>کنند</w:t>
      </w:r>
      <w:r w:rsidR="00FA3487" w:rsidRPr="00DB11B4">
        <w:rPr>
          <w:vertAlign w:val="superscript"/>
          <w:rtl/>
        </w:rPr>
        <w:footnoteReference w:id="93"/>
      </w:r>
      <w:r w:rsidR="00D129C7">
        <w:rPr>
          <w:rFonts w:hint="cs"/>
          <w:rtl/>
        </w:rPr>
        <w:t>.</w:t>
      </w:r>
    </w:p>
    <w:p w:rsidR="00AC4DC8" w:rsidRPr="002F0907" w:rsidRDefault="00AC4DC8" w:rsidP="00DB11B4">
      <w:pPr>
        <w:pStyle w:val="a5"/>
        <w:rPr>
          <w:spacing w:val="-4"/>
          <w:rtl/>
        </w:rPr>
      </w:pPr>
      <w:r w:rsidRPr="002F0907">
        <w:rPr>
          <w:rFonts w:hint="cs"/>
          <w:spacing w:val="-4"/>
          <w:rtl/>
        </w:rPr>
        <w:t>نسل حسین</w:t>
      </w:r>
      <w:r w:rsidR="002F0907" w:rsidRPr="002F0907">
        <w:rPr>
          <w:rFonts w:hint="cs"/>
          <w:spacing w:val="-4"/>
          <w:rtl/>
        </w:rPr>
        <w:t xml:space="preserve"> </w:t>
      </w:r>
      <w:r w:rsidR="00A2281B" w:rsidRPr="002F0907">
        <w:rPr>
          <w:rFonts w:cs="CTraditional Arabic" w:hint="cs"/>
          <w:spacing w:val="-4"/>
          <w:rtl/>
        </w:rPr>
        <w:t xml:space="preserve">س </w:t>
      </w:r>
      <w:r w:rsidRPr="002F0907">
        <w:rPr>
          <w:rFonts w:hint="cs"/>
          <w:spacing w:val="-4"/>
          <w:rtl/>
        </w:rPr>
        <w:t>همه از علی اصغر است و از برادران دیگرش نسلی باقی نمانده است.</w:t>
      </w:r>
    </w:p>
    <w:p w:rsidR="00AC4DC8" w:rsidRPr="00DB11B4" w:rsidRDefault="00AC4DC8" w:rsidP="002F0907">
      <w:pPr>
        <w:pStyle w:val="a5"/>
        <w:rPr>
          <w:rtl/>
        </w:rPr>
      </w:pPr>
      <w:r w:rsidRPr="00DB11B4">
        <w:rPr>
          <w:rFonts w:hint="cs"/>
          <w:rtl/>
        </w:rPr>
        <w:t>ابوبکر بن البرقی می</w:t>
      </w:r>
      <w:r w:rsidR="000F3598" w:rsidRPr="00DB11B4">
        <w:rPr>
          <w:rFonts w:hint="cs"/>
          <w:rtl/>
        </w:rPr>
        <w:t>‌</w:t>
      </w:r>
      <w:r w:rsidRPr="00DB11B4">
        <w:rPr>
          <w:rFonts w:hint="cs"/>
          <w:rtl/>
        </w:rPr>
        <w:t>گوید: نسل حسین</w:t>
      </w:r>
      <w:r w:rsidR="002F0907">
        <w:rPr>
          <w:rFonts w:hint="cs"/>
          <w:rtl/>
        </w:rPr>
        <w:t xml:space="preserve"> </w:t>
      </w:r>
      <w:r w:rsidR="00A2281B" w:rsidRPr="00DB11B4">
        <w:rPr>
          <w:rFonts w:cs="CTraditional Arabic" w:hint="cs"/>
          <w:rtl/>
        </w:rPr>
        <w:t xml:space="preserve">س </w:t>
      </w:r>
      <w:r w:rsidRPr="00DB11B4">
        <w:rPr>
          <w:rFonts w:hint="cs"/>
          <w:rtl/>
        </w:rPr>
        <w:t>همه از علی اصغر است و وی افضل زمان خویش بوده است، گفته شده است که قریش قبلا به ام ولدها (کنیزان) رغبتی نداشتند اما هنگامی که علی بن الحسین و قاسم بن محمد و سالم بن عبدالله پرورش یافته و مطرح شدند، قریش نیز به ام ولدها علاقمند شدند</w:t>
      </w:r>
      <w:r w:rsidR="00FA3487" w:rsidRPr="00DB11B4">
        <w:rPr>
          <w:vertAlign w:val="superscript"/>
          <w:rtl/>
        </w:rPr>
        <w:footnoteReference w:id="94"/>
      </w:r>
      <w:r w:rsidR="002F0907">
        <w:rPr>
          <w:rFonts w:hint="cs"/>
          <w:rtl/>
        </w:rPr>
        <w:t>.</w:t>
      </w:r>
    </w:p>
    <w:p w:rsidR="00AC4DC8" w:rsidRPr="00DB11B4" w:rsidRDefault="00AC4DC8" w:rsidP="00DB11B4">
      <w:pPr>
        <w:pStyle w:val="a5"/>
        <w:rPr>
          <w:rtl/>
        </w:rPr>
      </w:pPr>
      <w:r w:rsidRPr="00DB11B4">
        <w:rPr>
          <w:rFonts w:hint="cs"/>
          <w:rtl/>
        </w:rPr>
        <w:t>فرزدق در قصیده‌ی مشهورش درباره علی بن الحسین می</w:t>
      </w:r>
      <w:r w:rsidR="000F3598" w:rsidRPr="00DB11B4">
        <w:rPr>
          <w:rFonts w:hint="cs"/>
          <w:rtl/>
        </w:rPr>
        <w:t>‌</w:t>
      </w:r>
      <w:r w:rsidRPr="00DB11B4">
        <w:rPr>
          <w:rFonts w:hint="cs"/>
          <w:rtl/>
        </w:rPr>
        <w:t>گوید:</w:t>
      </w:r>
    </w:p>
    <w:tbl>
      <w:tblPr>
        <w:bidiVisual/>
        <w:tblW w:w="0" w:type="auto"/>
        <w:jc w:val="center"/>
        <w:tblInd w:w="-77" w:type="dxa"/>
        <w:tblLook w:val="04A0" w:firstRow="1" w:lastRow="0" w:firstColumn="1" w:lastColumn="0" w:noHBand="0" w:noVBand="1"/>
      </w:tblPr>
      <w:tblGrid>
        <w:gridCol w:w="3348"/>
        <w:gridCol w:w="474"/>
        <w:gridCol w:w="3255"/>
      </w:tblGrid>
      <w:tr w:rsidR="00392D46" w:rsidRPr="00DB11B4" w:rsidTr="002F0907">
        <w:trPr>
          <w:trHeight w:val="541"/>
          <w:jc w:val="center"/>
        </w:trPr>
        <w:tc>
          <w:tcPr>
            <w:tcW w:w="3348" w:type="dxa"/>
            <w:shd w:val="clear" w:color="auto" w:fill="auto"/>
          </w:tcPr>
          <w:p w:rsidR="00392D46" w:rsidRPr="00DB11B4" w:rsidRDefault="00C61116" w:rsidP="00DB11B4">
            <w:pPr>
              <w:pStyle w:val="a2"/>
              <w:ind w:firstLine="0"/>
              <w:rPr>
                <w:sz w:val="2"/>
                <w:szCs w:val="2"/>
                <w:rtl/>
                <w:lang w:bidi="ar-SA"/>
              </w:rPr>
            </w:pPr>
            <w:r w:rsidRPr="00DB11B4">
              <w:rPr>
                <w:rtl/>
              </w:rPr>
              <w:t>هذا</w:t>
            </w:r>
            <w:r w:rsidRPr="00DB11B4">
              <w:t xml:space="preserve"> </w:t>
            </w:r>
            <w:r w:rsidRPr="00DB11B4">
              <w:rPr>
                <w:rtl/>
              </w:rPr>
              <w:t>ابن</w:t>
            </w:r>
            <w:r w:rsidRPr="00DB11B4">
              <w:t xml:space="preserve"> </w:t>
            </w:r>
            <w:r w:rsidRPr="00DB11B4">
              <w:rPr>
                <w:rtl/>
              </w:rPr>
              <w:t>خير</w:t>
            </w:r>
            <w:r w:rsidRPr="00DB11B4">
              <w:t xml:space="preserve"> </w:t>
            </w:r>
            <w:r w:rsidRPr="00DB11B4">
              <w:rPr>
                <w:rtl/>
              </w:rPr>
              <w:t>عباد</w:t>
            </w:r>
            <w:r w:rsidRPr="00DB11B4">
              <w:t xml:space="preserve"> </w:t>
            </w:r>
            <w:r w:rsidRPr="00DB11B4">
              <w:rPr>
                <w:rtl/>
              </w:rPr>
              <w:t>الله</w:t>
            </w:r>
            <w:r w:rsidRPr="00DB11B4">
              <w:t xml:space="preserve"> </w:t>
            </w:r>
            <w:r w:rsidRPr="00DB11B4">
              <w:rPr>
                <w:rtl/>
              </w:rPr>
              <w:t>كلهم</w:t>
            </w:r>
            <w:r w:rsidR="008D7838" w:rsidRPr="00DB11B4">
              <w:rPr>
                <w:rFonts w:hint="cs"/>
                <w:rtl/>
              </w:rPr>
              <w:br/>
            </w:r>
          </w:p>
        </w:tc>
        <w:tc>
          <w:tcPr>
            <w:tcW w:w="474" w:type="dxa"/>
            <w:shd w:val="clear" w:color="auto" w:fill="auto"/>
          </w:tcPr>
          <w:p w:rsidR="00392D46" w:rsidRPr="00DB11B4" w:rsidRDefault="00392D46" w:rsidP="00DB11B4">
            <w:pPr>
              <w:pStyle w:val="1111111"/>
              <w:spacing w:line="240" w:lineRule="auto"/>
              <w:ind w:firstLine="0"/>
              <w:rPr>
                <w:rStyle w:val="Char5"/>
                <w:rtl/>
              </w:rPr>
            </w:pPr>
          </w:p>
        </w:tc>
        <w:tc>
          <w:tcPr>
            <w:tcW w:w="3255" w:type="dxa"/>
            <w:shd w:val="clear" w:color="auto" w:fill="auto"/>
          </w:tcPr>
          <w:p w:rsidR="00392D46" w:rsidRPr="00DB11B4" w:rsidRDefault="00C61116" w:rsidP="00DB11B4">
            <w:pPr>
              <w:autoSpaceDE w:val="0"/>
              <w:autoSpaceDN w:val="0"/>
              <w:adjustRightInd w:val="0"/>
              <w:jc w:val="lowKashida"/>
              <w:rPr>
                <w:sz w:val="2"/>
                <w:szCs w:val="2"/>
                <w:rtl/>
              </w:rPr>
            </w:pPr>
            <w:r w:rsidRPr="00DB11B4">
              <w:rPr>
                <w:rFonts w:ascii="mylotus" w:eastAsia="Times New Roman" w:hAnsi="mylotus" w:cs="mylotus"/>
                <w:sz w:val="26"/>
                <w:szCs w:val="26"/>
                <w:rtl/>
              </w:rPr>
              <w:t>هذا</w:t>
            </w:r>
            <w:r w:rsidRPr="00DB11B4">
              <w:rPr>
                <w:rFonts w:ascii="mylotus" w:eastAsia="Times New Roman" w:hAnsi="mylotus" w:cs="mylotus"/>
                <w:sz w:val="26"/>
                <w:szCs w:val="26"/>
              </w:rPr>
              <w:t xml:space="preserve"> </w:t>
            </w:r>
            <w:r w:rsidRPr="00DB11B4">
              <w:rPr>
                <w:rFonts w:ascii="mylotus" w:eastAsia="Times New Roman" w:hAnsi="mylotus" w:cs="mylotus"/>
                <w:sz w:val="26"/>
                <w:szCs w:val="26"/>
                <w:rtl/>
              </w:rPr>
              <w:t>التقي</w:t>
            </w:r>
            <w:r w:rsidRPr="00DB11B4">
              <w:rPr>
                <w:rFonts w:ascii="mylotus" w:eastAsia="Times New Roman" w:hAnsi="mylotus" w:cs="mylotus"/>
                <w:sz w:val="26"/>
                <w:szCs w:val="26"/>
              </w:rPr>
              <w:t xml:space="preserve"> </w:t>
            </w:r>
            <w:r w:rsidRPr="00DB11B4">
              <w:rPr>
                <w:rFonts w:ascii="mylotus" w:eastAsia="Times New Roman" w:hAnsi="mylotus" w:cs="mylotus"/>
                <w:sz w:val="26"/>
                <w:szCs w:val="26"/>
                <w:rtl/>
              </w:rPr>
              <w:t>النقي</w:t>
            </w:r>
            <w:r w:rsidRPr="00DB11B4">
              <w:rPr>
                <w:rFonts w:ascii="mylotus" w:eastAsia="Times New Roman" w:hAnsi="mylotus" w:cs="mylotus"/>
                <w:sz w:val="26"/>
                <w:szCs w:val="26"/>
              </w:rPr>
              <w:t xml:space="preserve"> </w:t>
            </w:r>
            <w:r w:rsidRPr="00DB11B4">
              <w:rPr>
                <w:rFonts w:ascii="mylotus" w:eastAsia="Times New Roman" w:hAnsi="mylotus" w:cs="mylotus"/>
                <w:sz w:val="26"/>
                <w:szCs w:val="26"/>
                <w:rtl/>
              </w:rPr>
              <w:t>الطاهر</w:t>
            </w:r>
            <w:r w:rsidRPr="00DB11B4">
              <w:rPr>
                <w:rFonts w:ascii="mylotus" w:eastAsia="Times New Roman" w:hAnsi="mylotus" w:cs="mylotus"/>
                <w:sz w:val="26"/>
                <w:szCs w:val="26"/>
              </w:rPr>
              <w:t xml:space="preserve"> </w:t>
            </w:r>
            <w:r w:rsidRPr="00DB11B4">
              <w:rPr>
                <w:rFonts w:ascii="mylotus" w:eastAsia="Times New Roman" w:hAnsi="mylotus" w:cs="mylotus"/>
                <w:sz w:val="26"/>
                <w:szCs w:val="26"/>
                <w:rtl/>
              </w:rPr>
              <w:t>العلم</w:t>
            </w:r>
            <w:r w:rsidR="008D7838" w:rsidRPr="00DB11B4">
              <w:rPr>
                <w:rFonts w:ascii="mylotus" w:eastAsia="Times New Roman" w:hAnsi="mylotus" w:cs="mylotus" w:hint="cs"/>
                <w:sz w:val="26"/>
                <w:szCs w:val="26"/>
                <w:rtl/>
              </w:rPr>
              <w:br/>
            </w:r>
          </w:p>
        </w:tc>
      </w:tr>
      <w:tr w:rsidR="008D7838" w:rsidRPr="00DB11B4" w:rsidTr="002F0907">
        <w:trPr>
          <w:trHeight w:val="421"/>
          <w:jc w:val="center"/>
        </w:trPr>
        <w:tc>
          <w:tcPr>
            <w:tcW w:w="3348" w:type="dxa"/>
            <w:shd w:val="clear" w:color="auto" w:fill="auto"/>
          </w:tcPr>
          <w:p w:rsidR="008D7838" w:rsidRPr="00DB11B4" w:rsidRDefault="008D7838" w:rsidP="00DB11B4">
            <w:pPr>
              <w:pStyle w:val="a2"/>
              <w:ind w:firstLine="0"/>
              <w:rPr>
                <w:sz w:val="2"/>
                <w:szCs w:val="2"/>
                <w:rtl/>
              </w:rPr>
            </w:pPr>
            <w:r w:rsidRPr="00DB11B4">
              <w:rPr>
                <w:rtl/>
              </w:rPr>
              <w:t>هذا</w:t>
            </w:r>
            <w:r w:rsidRPr="00DB11B4">
              <w:t xml:space="preserve"> </w:t>
            </w:r>
            <w:r w:rsidRPr="00DB11B4">
              <w:rPr>
                <w:rtl/>
              </w:rPr>
              <w:t>الذي</w:t>
            </w:r>
            <w:r w:rsidRPr="00DB11B4">
              <w:t xml:space="preserve"> </w:t>
            </w:r>
            <w:r w:rsidRPr="00DB11B4">
              <w:rPr>
                <w:rtl/>
              </w:rPr>
              <w:t>تعرف</w:t>
            </w:r>
            <w:r w:rsidRPr="00DB11B4">
              <w:t xml:space="preserve"> </w:t>
            </w:r>
            <w:r w:rsidRPr="00DB11B4">
              <w:rPr>
                <w:rtl/>
              </w:rPr>
              <w:t>البطحاء</w:t>
            </w:r>
            <w:r w:rsidRPr="00DB11B4">
              <w:t xml:space="preserve"> </w:t>
            </w:r>
            <w:r w:rsidRPr="00DB11B4">
              <w:rPr>
                <w:rtl/>
              </w:rPr>
              <w:t>وطأته</w:t>
            </w:r>
            <w:r w:rsidRPr="00DB11B4">
              <w:rPr>
                <w:rFonts w:hint="cs"/>
                <w:rtl/>
              </w:rPr>
              <w:br/>
            </w:r>
          </w:p>
        </w:tc>
        <w:tc>
          <w:tcPr>
            <w:tcW w:w="474" w:type="dxa"/>
            <w:shd w:val="clear" w:color="auto" w:fill="auto"/>
          </w:tcPr>
          <w:p w:rsidR="008D7838" w:rsidRPr="00DB11B4" w:rsidRDefault="008D7838" w:rsidP="00DB11B4">
            <w:pPr>
              <w:pStyle w:val="1111111"/>
              <w:spacing w:line="240" w:lineRule="auto"/>
              <w:ind w:firstLine="0"/>
              <w:rPr>
                <w:rStyle w:val="Char5"/>
                <w:rtl/>
              </w:rPr>
            </w:pPr>
          </w:p>
        </w:tc>
        <w:tc>
          <w:tcPr>
            <w:tcW w:w="3255" w:type="dxa"/>
            <w:shd w:val="clear" w:color="auto" w:fill="auto"/>
          </w:tcPr>
          <w:p w:rsidR="008D7838" w:rsidRPr="00DB11B4" w:rsidRDefault="008D7838" w:rsidP="00DB11B4">
            <w:pPr>
              <w:autoSpaceDE w:val="0"/>
              <w:autoSpaceDN w:val="0"/>
              <w:adjustRightInd w:val="0"/>
              <w:jc w:val="lowKashida"/>
              <w:rPr>
                <w:rFonts w:ascii="mylotus" w:eastAsia="Times New Roman" w:hAnsi="mylotus" w:cs="mylotus"/>
                <w:sz w:val="2"/>
                <w:szCs w:val="2"/>
                <w:rtl/>
              </w:rPr>
            </w:pPr>
            <w:r w:rsidRPr="00DB11B4">
              <w:rPr>
                <w:rFonts w:ascii="mylotus" w:eastAsia="Times New Roman" w:hAnsi="mylotus" w:cs="mylotus"/>
                <w:sz w:val="26"/>
                <w:szCs w:val="26"/>
                <w:rtl/>
              </w:rPr>
              <w:t>والبيتُ</w:t>
            </w:r>
            <w:r w:rsidRPr="00DB11B4">
              <w:rPr>
                <w:rFonts w:ascii="mylotus" w:eastAsia="Times New Roman" w:hAnsi="mylotus" w:cs="mylotus"/>
                <w:sz w:val="26"/>
                <w:szCs w:val="26"/>
              </w:rPr>
              <w:t xml:space="preserve"> </w:t>
            </w:r>
            <w:r w:rsidRPr="00DB11B4">
              <w:rPr>
                <w:rFonts w:ascii="mylotus" w:eastAsia="Times New Roman" w:hAnsi="mylotus" w:cs="mylotus"/>
                <w:sz w:val="26"/>
                <w:szCs w:val="26"/>
                <w:rtl/>
              </w:rPr>
              <w:t>يعرفه</w:t>
            </w:r>
            <w:r w:rsidRPr="00DB11B4">
              <w:rPr>
                <w:rFonts w:ascii="mylotus" w:eastAsia="Times New Roman" w:hAnsi="mylotus" w:cs="mylotus"/>
                <w:sz w:val="26"/>
                <w:szCs w:val="26"/>
              </w:rPr>
              <w:t xml:space="preserve"> </w:t>
            </w:r>
            <w:r w:rsidRPr="00DB11B4">
              <w:rPr>
                <w:rFonts w:ascii="mylotus" w:eastAsia="Times New Roman" w:hAnsi="mylotus" w:cs="mylotus"/>
                <w:sz w:val="26"/>
                <w:szCs w:val="26"/>
                <w:rtl/>
              </w:rPr>
              <w:t>وال</w:t>
            </w:r>
            <w:r w:rsidRPr="00DB11B4">
              <w:rPr>
                <w:rFonts w:ascii="mylotus" w:eastAsia="Times New Roman" w:hAnsi="mylotus" w:cs="mylotus" w:hint="cs"/>
                <w:sz w:val="26"/>
                <w:szCs w:val="26"/>
                <w:rtl/>
              </w:rPr>
              <w:t>ـ</w:t>
            </w:r>
            <w:r w:rsidRPr="00DB11B4">
              <w:rPr>
                <w:rFonts w:ascii="mylotus" w:eastAsia="Times New Roman" w:hAnsi="mylotus" w:cs="mylotus"/>
                <w:sz w:val="26"/>
                <w:szCs w:val="26"/>
                <w:rtl/>
              </w:rPr>
              <w:t>حِل</w:t>
            </w:r>
            <w:r w:rsidRPr="00DB11B4">
              <w:rPr>
                <w:rFonts w:ascii="mylotus" w:eastAsia="Times New Roman" w:hAnsi="mylotus" w:cs="mylotus"/>
                <w:sz w:val="26"/>
                <w:szCs w:val="26"/>
              </w:rPr>
              <w:t xml:space="preserve"> </w:t>
            </w:r>
            <w:r w:rsidRPr="00DB11B4">
              <w:rPr>
                <w:rFonts w:ascii="mylotus" w:eastAsia="Times New Roman" w:hAnsi="mylotus" w:cs="mylotus"/>
                <w:sz w:val="26"/>
                <w:szCs w:val="26"/>
                <w:rtl/>
              </w:rPr>
              <w:t>وال</w:t>
            </w:r>
            <w:r w:rsidRPr="00DB11B4">
              <w:rPr>
                <w:rFonts w:ascii="mylotus" w:eastAsia="Times New Roman" w:hAnsi="mylotus" w:cs="mylotus" w:hint="cs"/>
                <w:sz w:val="26"/>
                <w:szCs w:val="26"/>
                <w:rtl/>
              </w:rPr>
              <w:t>ـ</w:t>
            </w:r>
            <w:r w:rsidRPr="00DB11B4">
              <w:rPr>
                <w:rFonts w:ascii="mylotus" w:eastAsia="Times New Roman" w:hAnsi="mylotus" w:cs="mylotus"/>
                <w:sz w:val="26"/>
                <w:szCs w:val="26"/>
                <w:rtl/>
              </w:rPr>
              <w:t>حَرم</w:t>
            </w:r>
            <w:r w:rsidRPr="00DB11B4">
              <w:rPr>
                <w:rFonts w:ascii="mylotus" w:eastAsia="Times New Roman" w:hAnsi="mylotus" w:cs="mylotus" w:hint="cs"/>
                <w:sz w:val="26"/>
                <w:szCs w:val="26"/>
                <w:rtl/>
              </w:rPr>
              <w:br/>
            </w:r>
          </w:p>
        </w:tc>
      </w:tr>
      <w:tr w:rsidR="008D7838" w:rsidRPr="00DB11B4" w:rsidTr="002F0907">
        <w:trPr>
          <w:trHeight w:val="443"/>
          <w:jc w:val="center"/>
        </w:trPr>
        <w:tc>
          <w:tcPr>
            <w:tcW w:w="3348" w:type="dxa"/>
            <w:shd w:val="clear" w:color="auto" w:fill="auto"/>
          </w:tcPr>
          <w:p w:rsidR="008D7838" w:rsidRPr="00DB11B4" w:rsidRDefault="008D7838" w:rsidP="00DB11B4">
            <w:pPr>
              <w:pStyle w:val="a2"/>
              <w:ind w:firstLine="0"/>
              <w:rPr>
                <w:sz w:val="4"/>
                <w:szCs w:val="4"/>
                <w:rtl/>
              </w:rPr>
            </w:pPr>
            <w:r w:rsidRPr="00DB11B4">
              <w:rPr>
                <w:rtl/>
              </w:rPr>
              <w:t>يكاد</w:t>
            </w:r>
            <w:r w:rsidRPr="00DB11B4">
              <w:t xml:space="preserve"> </w:t>
            </w:r>
            <w:r w:rsidRPr="00DB11B4">
              <w:rPr>
                <w:rtl/>
              </w:rPr>
              <w:t>يمسكه</w:t>
            </w:r>
            <w:r w:rsidRPr="00DB11B4">
              <w:t xml:space="preserve"> </w:t>
            </w:r>
            <w:r w:rsidRPr="00DB11B4">
              <w:rPr>
                <w:rtl/>
              </w:rPr>
              <w:t>عرفان</w:t>
            </w:r>
            <w:r w:rsidRPr="00DB11B4">
              <w:t xml:space="preserve"> </w:t>
            </w:r>
            <w:r w:rsidRPr="00DB11B4">
              <w:rPr>
                <w:rtl/>
              </w:rPr>
              <w:t>راحته</w:t>
            </w:r>
            <w:r w:rsidRPr="00DB11B4">
              <w:rPr>
                <w:rFonts w:hint="cs"/>
                <w:rtl/>
              </w:rPr>
              <w:br/>
            </w:r>
          </w:p>
        </w:tc>
        <w:tc>
          <w:tcPr>
            <w:tcW w:w="474" w:type="dxa"/>
            <w:shd w:val="clear" w:color="auto" w:fill="auto"/>
          </w:tcPr>
          <w:p w:rsidR="008D7838" w:rsidRPr="00DB11B4" w:rsidRDefault="008D7838" w:rsidP="00DB11B4">
            <w:pPr>
              <w:pStyle w:val="1111111"/>
              <w:spacing w:line="240" w:lineRule="auto"/>
              <w:ind w:firstLine="0"/>
              <w:rPr>
                <w:rStyle w:val="Char5"/>
                <w:rtl/>
              </w:rPr>
            </w:pPr>
          </w:p>
        </w:tc>
        <w:tc>
          <w:tcPr>
            <w:tcW w:w="3255" w:type="dxa"/>
            <w:shd w:val="clear" w:color="auto" w:fill="auto"/>
          </w:tcPr>
          <w:p w:rsidR="008D7838" w:rsidRPr="00DB11B4" w:rsidRDefault="008D7838" w:rsidP="00DB11B4">
            <w:pPr>
              <w:autoSpaceDE w:val="0"/>
              <w:autoSpaceDN w:val="0"/>
              <w:adjustRightInd w:val="0"/>
              <w:jc w:val="lowKashida"/>
              <w:rPr>
                <w:rFonts w:ascii="mylotus" w:eastAsia="Times New Roman" w:hAnsi="mylotus" w:cs="mylotus"/>
                <w:sz w:val="2"/>
                <w:szCs w:val="2"/>
                <w:rtl/>
              </w:rPr>
            </w:pPr>
            <w:r w:rsidRPr="00DB11B4">
              <w:rPr>
                <w:rFonts w:ascii="mylotus" w:eastAsia="Times New Roman" w:hAnsi="mylotus" w:cs="mylotus"/>
                <w:sz w:val="26"/>
                <w:szCs w:val="26"/>
                <w:rtl/>
              </w:rPr>
              <w:t>ركن</w:t>
            </w:r>
            <w:r w:rsidRPr="00DB11B4">
              <w:rPr>
                <w:rFonts w:ascii="mylotus" w:eastAsia="Times New Roman" w:hAnsi="mylotus" w:cs="mylotus"/>
                <w:sz w:val="26"/>
                <w:szCs w:val="26"/>
              </w:rPr>
              <w:t xml:space="preserve"> </w:t>
            </w:r>
            <w:r w:rsidRPr="00DB11B4">
              <w:rPr>
                <w:rFonts w:ascii="mylotus" w:eastAsia="Times New Roman" w:hAnsi="mylotus" w:cs="mylotus"/>
                <w:sz w:val="26"/>
                <w:szCs w:val="26"/>
                <w:rtl/>
              </w:rPr>
              <w:t>ال</w:t>
            </w:r>
            <w:r w:rsidRPr="00DB11B4">
              <w:rPr>
                <w:rFonts w:ascii="mylotus" w:eastAsia="Times New Roman" w:hAnsi="mylotus" w:cs="mylotus" w:hint="cs"/>
                <w:sz w:val="26"/>
                <w:szCs w:val="26"/>
                <w:rtl/>
              </w:rPr>
              <w:t>ـ</w:t>
            </w:r>
            <w:r w:rsidRPr="00DB11B4">
              <w:rPr>
                <w:rFonts w:ascii="mylotus" w:eastAsia="Times New Roman" w:hAnsi="mylotus" w:cs="mylotus"/>
                <w:sz w:val="26"/>
                <w:szCs w:val="26"/>
                <w:rtl/>
              </w:rPr>
              <w:t>حطيم</w:t>
            </w:r>
            <w:r w:rsidRPr="00DB11B4">
              <w:rPr>
                <w:rFonts w:ascii="mylotus" w:eastAsia="Times New Roman" w:hAnsi="mylotus" w:cs="mylotus"/>
                <w:sz w:val="26"/>
                <w:szCs w:val="26"/>
              </w:rPr>
              <w:t xml:space="preserve"> </w:t>
            </w:r>
            <w:r w:rsidRPr="00DB11B4">
              <w:rPr>
                <w:rFonts w:ascii="mylotus" w:eastAsia="Times New Roman" w:hAnsi="mylotus" w:cs="mylotus"/>
                <w:sz w:val="26"/>
                <w:szCs w:val="26"/>
                <w:rtl/>
              </w:rPr>
              <w:t>إذا</w:t>
            </w:r>
            <w:r w:rsidRPr="00DB11B4">
              <w:rPr>
                <w:rFonts w:ascii="mylotus" w:eastAsia="Times New Roman" w:hAnsi="mylotus" w:cs="mylotus"/>
                <w:sz w:val="26"/>
                <w:szCs w:val="26"/>
              </w:rPr>
              <w:t xml:space="preserve"> </w:t>
            </w:r>
            <w:r w:rsidRPr="00DB11B4">
              <w:rPr>
                <w:rFonts w:ascii="mylotus" w:eastAsia="Times New Roman" w:hAnsi="mylotus" w:cs="mylotus"/>
                <w:sz w:val="26"/>
                <w:szCs w:val="26"/>
                <w:rtl/>
              </w:rPr>
              <w:t>ما</w:t>
            </w:r>
            <w:r w:rsidRPr="00DB11B4">
              <w:rPr>
                <w:rFonts w:ascii="mylotus" w:eastAsia="Times New Roman" w:hAnsi="mylotus" w:cs="mylotus"/>
                <w:sz w:val="26"/>
                <w:szCs w:val="26"/>
              </w:rPr>
              <w:t xml:space="preserve"> </w:t>
            </w:r>
            <w:r w:rsidRPr="00DB11B4">
              <w:rPr>
                <w:rFonts w:ascii="mylotus" w:eastAsia="Times New Roman" w:hAnsi="mylotus" w:cs="mylotus"/>
                <w:sz w:val="26"/>
                <w:szCs w:val="26"/>
                <w:rtl/>
              </w:rPr>
              <w:t>جاء</w:t>
            </w:r>
            <w:r w:rsidRPr="00DB11B4">
              <w:rPr>
                <w:rFonts w:ascii="mylotus" w:eastAsia="Times New Roman" w:hAnsi="mylotus" w:cs="mylotus"/>
                <w:sz w:val="26"/>
                <w:szCs w:val="26"/>
              </w:rPr>
              <w:t xml:space="preserve"> </w:t>
            </w:r>
            <w:r w:rsidRPr="00DB11B4">
              <w:rPr>
                <w:rFonts w:ascii="mylotus" w:eastAsia="Times New Roman" w:hAnsi="mylotus" w:cs="mylotus"/>
                <w:sz w:val="26"/>
                <w:szCs w:val="26"/>
                <w:rtl/>
              </w:rPr>
              <w:t>يستلم</w:t>
            </w:r>
            <w:r w:rsidRPr="00DB11B4">
              <w:rPr>
                <w:rFonts w:ascii="mylotus" w:eastAsia="Times New Roman" w:hAnsi="mylotus" w:cs="mylotus" w:hint="cs"/>
                <w:sz w:val="26"/>
                <w:szCs w:val="26"/>
                <w:rtl/>
              </w:rPr>
              <w:br/>
            </w:r>
          </w:p>
        </w:tc>
      </w:tr>
      <w:tr w:rsidR="008D7838" w:rsidRPr="00DB11B4" w:rsidTr="002F0907">
        <w:trPr>
          <w:trHeight w:val="437"/>
          <w:jc w:val="center"/>
        </w:trPr>
        <w:tc>
          <w:tcPr>
            <w:tcW w:w="3348" w:type="dxa"/>
            <w:shd w:val="clear" w:color="auto" w:fill="auto"/>
          </w:tcPr>
          <w:p w:rsidR="008D7838" w:rsidRPr="00DB11B4" w:rsidRDefault="008D7838" w:rsidP="00DB11B4">
            <w:pPr>
              <w:pStyle w:val="a2"/>
              <w:ind w:firstLine="0"/>
              <w:rPr>
                <w:sz w:val="2"/>
                <w:szCs w:val="2"/>
                <w:rtl/>
              </w:rPr>
            </w:pPr>
            <w:r w:rsidRPr="00DB11B4">
              <w:rPr>
                <w:rtl/>
              </w:rPr>
              <w:t>إذا</w:t>
            </w:r>
            <w:r w:rsidRPr="00DB11B4">
              <w:t xml:space="preserve"> </w:t>
            </w:r>
            <w:r w:rsidRPr="00DB11B4">
              <w:rPr>
                <w:rtl/>
              </w:rPr>
              <w:t>رأته</w:t>
            </w:r>
            <w:r w:rsidRPr="00DB11B4">
              <w:t xml:space="preserve"> </w:t>
            </w:r>
            <w:r w:rsidRPr="00DB11B4">
              <w:rPr>
                <w:rtl/>
              </w:rPr>
              <w:t>قريشٌ</w:t>
            </w:r>
            <w:r w:rsidRPr="00DB11B4">
              <w:t xml:space="preserve"> </w:t>
            </w:r>
            <w:r w:rsidRPr="00DB11B4">
              <w:rPr>
                <w:rtl/>
              </w:rPr>
              <w:t>قال</w:t>
            </w:r>
            <w:r w:rsidRPr="00DB11B4">
              <w:t xml:space="preserve"> </w:t>
            </w:r>
            <w:r w:rsidRPr="00DB11B4">
              <w:rPr>
                <w:rtl/>
              </w:rPr>
              <w:t>قائلها</w:t>
            </w:r>
            <w:r w:rsidRPr="00DB11B4">
              <w:rPr>
                <w:rFonts w:hint="cs"/>
                <w:rtl/>
              </w:rPr>
              <w:br/>
            </w:r>
          </w:p>
        </w:tc>
        <w:tc>
          <w:tcPr>
            <w:tcW w:w="474" w:type="dxa"/>
            <w:shd w:val="clear" w:color="auto" w:fill="auto"/>
          </w:tcPr>
          <w:p w:rsidR="008D7838" w:rsidRPr="00DB11B4" w:rsidRDefault="008D7838" w:rsidP="00DB11B4">
            <w:pPr>
              <w:pStyle w:val="1111111"/>
              <w:spacing w:line="240" w:lineRule="auto"/>
              <w:ind w:firstLine="0"/>
              <w:rPr>
                <w:rStyle w:val="Char5"/>
                <w:rtl/>
              </w:rPr>
            </w:pPr>
          </w:p>
        </w:tc>
        <w:tc>
          <w:tcPr>
            <w:tcW w:w="3255" w:type="dxa"/>
            <w:shd w:val="clear" w:color="auto" w:fill="auto"/>
          </w:tcPr>
          <w:p w:rsidR="008D7838" w:rsidRPr="00DB11B4" w:rsidRDefault="008D7838" w:rsidP="00DB11B4">
            <w:pPr>
              <w:autoSpaceDE w:val="0"/>
              <w:autoSpaceDN w:val="0"/>
              <w:adjustRightInd w:val="0"/>
              <w:jc w:val="lowKashida"/>
              <w:rPr>
                <w:rFonts w:ascii="mylotus" w:eastAsia="Times New Roman" w:hAnsi="mylotus" w:cs="mylotus"/>
                <w:sz w:val="2"/>
                <w:szCs w:val="2"/>
                <w:rtl/>
              </w:rPr>
            </w:pPr>
            <w:r w:rsidRPr="00DB11B4">
              <w:rPr>
                <w:rFonts w:ascii="mylotus" w:eastAsia="Times New Roman" w:hAnsi="mylotus" w:cs="mylotus"/>
                <w:sz w:val="26"/>
                <w:szCs w:val="26"/>
                <w:rtl/>
              </w:rPr>
              <w:t>إلى</w:t>
            </w:r>
            <w:r w:rsidRPr="00DB11B4">
              <w:rPr>
                <w:rFonts w:ascii="mylotus" w:eastAsia="Times New Roman" w:hAnsi="mylotus" w:cs="mylotus"/>
                <w:sz w:val="26"/>
                <w:szCs w:val="26"/>
              </w:rPr>
              <w:t xml:space="preserve"> </w:t>
            </w:r>
            <w:r w:rsidRPr="00DB11B4">
              <w:rPr>
                <w:rFonts w:ascii="mylotus" w:eastAsia="Times New Roman" w:hAnsi="mylotus" w:cs="mylotus"/>
                <w:sz w:val="26"/>
                <w:szCs w:val="26"/>
                <w:rtl/>
              </w:rPr>
              <w:t>مكارم</w:t>
            </w:r>
            <w:r w:rsidRPr="00DB11B4">
              <w:rPr>
                <w:rFonts w:ascii="mylotus" w:eastAsia="Times New Roman" w:hAnsi="mylotus" w:cs="mylotus"/>
                <w:sz w:val="26"/>
                <w:szCs w:val="26"/>
              </w:rPr>
              <w:t xml:space="preserve"> </w:t>
            </w:r>
            <w:r w:rsidRPr="00DB11B4">
              <w:rPr>
                <w:rFonts w:ascii="mylotus" w:eastAsia="Times New Roman" w:hAnsi="mylotus" w:cs="mylotus"/>
                <w:sz w:val="26"/>
                <w:szCs w:val="26"/>
                <w:rtl/>
              </w:rPr>
              <w:t>هذا</w:t>
            </w:r>
            <w:r w:rsidRPr="00DB11B4">
              <w:rPr>
                <w:rFonts w:ascii="mylotus" w:eastAsia="Times New Roman" w:hAnsi="mylotus" w:cs="mylotus"/>
                <w:sz w:val="26"/>
                <w:szCs w:val="26"/>
              </w:rPr>
              <w:t xml:space="preserve"> </w:t>
            </w:r>
            <w:r w:rsidRPr="00DB11B4">
              <w:rPr>
                <w:rFonts w:ascii="mylotus" w:eastAsia="Times New Roman" w:hAnsi="mylotus" w:cs="mylotus"/>
                <w:sz w:val="26"/>
                <w:szCs w:val="26"/>
                <w:rtl/>
              </w:rPr>
              <w:t>ينتهي</w:t>
            </w:r>
            <w:r w:rsidRPr="00DB11B4">
              <w:rPr>
                <w:rFonts w:ascii="mylotus" w:eastAsia="Times New Roman" w:hAnsi="mylotus" w:cs="mylotus"/>
                <w:sz w:val="26"/>
                <w:szCs w:val="26"/>
              </w:rPr>
              <w:t xml:space="preserve"> </w:t>
            </w:r>
            <w:r w:rsidRPr="00DB11B4">
              <w:rPr>
                <w:rFonts w:ascii="mylotus" w:eastAsia="Times New Roman" w:hAnsi="mylotus" w:cs="mylotus"/>
                <w:sz w:val="26"/>
                <w:szCs w:val="26"/>
                <w:rtl/>
              </w:rPr>
              <w:t>الكرم</w:t>
            </w:r>
            <w:r w:rsidRPr="00DB11B4">
              <w:rPr>
                <w:rFonts w:ascii="mylotus" w:eastAsia="Times New Roman" w:hAnsi="mylotus" w:cs="mylotus" w:hint="cs"/>
                <w:sz w:val="26"/>
                <w:szCs w:val="26"/>
                <w:rtl/>
              </w:rPr>
              <w:br/>
            </w:r>
          </w:p>
        </w:tc>
      </w:tr>
      <w:tr w:rsidR="008D7838" w:rsidRPr="00DB11B4" w:rsidTr="002F0907">
        <w:trPr>
          <w:trHeight w:val="496"/>
          <w:jc w:val="center"/>
        </w:trPr>
        <w:tc>
          <w:tcPr>
            <w:tcW w:w="3348" w:type="dxa"/>
            <w:shd w:val="clear" w:color="auto" w:fill="auto"/>
          </w:tcPr>
          <w:p w:rsidR="008D7838" w:rsidRPr="00DB11B4" w:rsidRDefault="008D7838" w:rsidP="00DB11B4">
            <w:pPr>
              <w:pStyle w:val="a2"/>
              <w:ind w:firstLine="0"/>
              <w:rPr>
                <w:sz w:val="2"/>
                <w:szCs w:val="2"/>
                <w:rtl/>
              </w:rPr>
            </w:pPr>
            <w:r w:rsidRPr="00DB11B4">
              <w:rPr>
                <w:rtl/>
              </w:rPr>
              <w:t>إن</w:t>
            </w:r>
            <w:r w:rsidRPr="00DB11B4">
              <w:t xml:space="preserve"> </w:t>
            </w:r>
            <w:r w:rsidRPr="00DB11B4">
              <w:rPr>
                <w:rtl/>
              </w:rPr>
              <w:t>عُدَّ</w:t>
            </w:r>
            <w:r w:rsidRPr="00DB11B4">
              <w:t xml:space="preserve"> </w:t>
            </w:r>
            <w:r w:rsidRPr="00DB11B4">
              <w:rPr>
                <w:rtl/>
              </w:rPr>
              <w:t>أهل</w:t>
            </w:r>
            <w:r w:rsidRPr="00DB11B4">
              <w:t xml:space="preserve"> </w:t>
            </w:r>
            <w:r w:rsidRPr="00DB11B4">
              <w:rPr>
                <w:rtl/>
              </w:rPr>
              <w:t>التقى</w:t>
            </w:r>
            <w:r w:rsidRPr="00DB11B4">
              <w:t xml:space="preserve"> </w:t>
            </w:r>
            <w:r w:rsidRPr="00DB11B4">
              <w:rPr>
                <w:rtl/>
              </w:rPr>
              <w:t>كانوا</w:t>
            </w:r>
            <w:r w:rsidRPr="00DB11B4">
              <w:t xml:space="preserve"> </w:t>
            </w:r>
            <w:r w:rsidRPr="00DB11B4">
              <w:rPr>
                <w:rtl/>
              </w:rPr>
              <w:t>أئمتهم</w:t>
            </w:r>
            <w:r w:rsidRPr="00DB11B4">
              <w:rPr>
                <w:rFonts w:hint="cs"/>
                <w:rtl/>
              </w:rPr>
              <w:br/>
            </w:r>
          </w:p>
        </w:tc>
        <w:tc>
          <w:tcPr>
            <w:tcW w:w="474" w:type="dxa"/>
            <w:shd w:val="clear" w:color="auto" w:fill="auto"/>
          </w:tcPr>
          <w:p w:rsidR="008D7838" w:rsidRPr="00DB11B4" w:rsidRDefault="008D7838" w:rsidP="00DB11B4">
            <w:pPr>
              <w:pStyle w:val="1111111"/>
              <w:spacing w:line="240" w:lineRule="auto"/>
              <w:ind w:firstLine="0"/>
              <w:rPr>
                <w:rStyle w:val="Char5"/>
                <w:rtl/>
              </w:rPr>
            </w:pPr>
          </w:p>
        </w:tc>
        <w:tc>
          <w:tcPr>
            <w:tcW w:w="3255" w:type="dxa"/>
            <w:shd w:val="clear" w:color="auto" w:fill="auto"/>
          </w:tcPr>
          <w:p w:rsidR="008D7838" w:rsidRPr="00DB11B4" w:rsidRDefault="008D7838" w:rsidP="00DB11B4">
            <w:pPr>
              <w:autoSpaceDE w:val="0"/>
              <w:autoSpaceDN w:val="0"/>
              <w:adjustRightInd w:val="0"/>
              <w:jc w:val="lowKashida"/>
              <w:rPr>
                <w:rFonts w:ascii="mylotus" w:eastAsia="Times New Roman" w:hAnsi="mylotus" w:cs="mylotus"/>
                <w:sz w:val="2"/>
                <w:szCs w:val="2"/>
                <w:rtl/>
              </w:rPr>
            </w:pPr>
            <w:r w:rsidRPr="00DB11B4">
              <w:rPr>
                <w:rFonts w:ascii="mylotus" w:eastAsia="Times New Roman" w:hAnsi="mylotus" w:cs="mylotus"/>
                <w:sz w:val="26"/>
                <w:szCs w:val="26"/>
                <w:rtl/>
              </w:rPr>
              <w:t>أو</w:t>
            </w:r>
            <w:r w:rsidRPr="00DB11B4">
              <w:rPr>
                <w:rFonts w:ascii="mylotus" w:eastAsia="Times New Roman" w:hAnsi="mylotus" w:cs="mylotus"/>
                <w:sz w:val="26"/>
                <w:szCs w:val="26"/>
              </w:rPr>
              <w:t xml:space="preserve"> </w:t>
            </w:r>
            <w:r w:rsidRPr="00DB11B4">
              <w:rPr>
                <w:rFonts w:ascii="mylotus" w:eastAsia="Times New Roman" w:hAnsi="mylotus" w:cs="mylotus"/>
                <w:sz w:val="26"/>
                <w:szCs w:val="26"/>
                <w:rtl/>
              </w:rPr>
              <w:t>قيل</w:t>
            </w:r>
            <w:r w:rsidRPr="00DB11B4">
              <w:rPr>
                <w:rFonts w:ascii="mylotus" w:eastAsia="Times New Roman" w:hAnsi="mylotus" w:cs="mylotus"/>
                <w:sz w:val="26"/>
                <w:szCs w:val="26"/>
              </w:rPr>
              <w:t xml:space="preserve"> </w:t>
            </w:r>
            <w:r w:rsidRPr="00DB11B4">
              <w:rPr>
                <w:rFonts w:ascii="mylotus" w:eastAsia="Times New Roman" w:hAnsi="mylotus" w:cs="mylotus"/>
                <w:sz w:val="26"/>
                <w:szCs w:val="26"/>
                <w:rtl/>
              </w:rPr>
              <w:t>من</w:t>
            </w:r>
            <w:r w:rsidRPr="00DB11B4">
              <w:rPr>
                <w:rFonts w:ascii="mylotus" w:eastAsia="Times New Roman" w:hAnsi="mylotus" w:cs="mylotus"/>
                <w:sz w:val="26"/>
                <w:szCs w:val="26"/>
              </w:rPr>
              <w:t xml:space="preserve"> </w:t>
            </w:r>
            <w:r w:rsidRPr="00DB11B4">
              <w:rPr>
                <w:rFonts w:ascii="mylotus" w:eastAsia="Times New Roman" w:hAnsi="mylotus" w:cs="mylotus"/>
                <w:sz w:val="26"/>
                <w:szCs w:val="26"/>
                <w:rtl/>
              </w:rPr>
              <w:t>خير</w:t>
            </w:r>
            <w:r w:rsidRPr="00DB11B4">
              <w:rPr>
                <w:rFonts w:ascii="mylotus" w:eastAsia="Times New Roman" w:hAnsi="mylotus" w:cs="mylotus"/>
                <w:sz w:val="26"/>
                <w:szCs w:val="26"/>
              </w:rPr>
              <w:t xml:space="preserve"> </w:t>
            </w:r>
            <w:r w:rsidRPr="00DB11B4">
              <w:rPr>
                <w:rFonts w:ascii="mylotus" w:eastAsia="Times New Roman" w:hAnsi="mylotus" w:cs="mylotus"/>
                <w:sz w:val="26"/>
                <w:szCs w:val="26"/>
                <w:rtl/>
              </w:rPr>
              <w:t>أهل</w:t>
            </w:r>
            <w:r w:rsidRPr="00DB11B4">
              <w:rPr>
                <w:rFonts w:ascii="mylotus" w:eastAsia="Times New Roman" w:hAnsi="mylotus" w:cs="mylotus"/>
                <w:sz w:val="26"/>
                <w:szCs w:val="26"/>
              </w:rPr>
              <w:t xml:space="preserve"> </w:t>
            </w:r>
            <w:r w:rsidRPr="00DB11B4">
              <w:rPr>
                <w:rFonts w:ascii="mylotus" w:eastAsia="Times New Roman" w:hAnsi="mylotus" w:cs="mylotus"/>
                <w:sz w:val="26"/>
                <w:szCs w:val="26"/>
                <w:rtl/>
              </w:rPr>
              <w:t>الأرض</w:t>
            </w:r>
            <w:r w:rsidRPr="00DB11B4">
              <w:rPr>
                <w:rFonts w:ascii="mylotus" w:eastAsia="Times New Roman" w:hAnsi="mylotus" w:cs="mylotus"/>
                <w:sz w:val="26"/>
                <w:szCs w:val="26"/>
              </w:rPr>
              <w:t xml:space="preserve"> </w:t>
            </w:r>
            <w:r w:rsidRPr="00DB11B4">
              <w:rPr>
                <w:rFonts w:ascii="mylotus" w:eastAsia="Times New Roman" w:hAnsi="mylotus" w:cs="mylotus"/>
                <w:sz w:val="26"/>
                <w:szCs w:val="26"/>
                <w:rtl/>
              </w:rPr>
              <w:t>قيل</w:t>
            </w:r>
            <w:r w:rsidRPr="00DB11B4">
              <w:rPr>
                <w:rFonts w:ascii="mylotus" w:eastAsia="Times New Roman" w:hAnsi="mylotus" w:cs="mylotus"/>
                <w:sz w:val="26"/>
                <w:szCs w:val="26"/>
              </w:rPr>
              <w:t>:</w:t>
            </w:r>
            <w:r w:rsidRPr="00DB11B4">
              <w:rPr>
                <w:rFonts w:ascii="mylotus" w:eastAsia="Times New Roman" w:hAnsi="mylotus" w:cs="mylotus" w:hint="cs"/>
                <w:sz w:val="26"/>
                <w:szCs w:val="26"/>
                <w:rtl/>
              </w:rPr>
              <w:t xml:space="preserve"> </w:t>
            </w:r>
            <w:r w:rsidRPr="00DB11B4">
              <w:rPr>
                <w:rFonts w:ascii="mylotus" w:eastAsia="Times New Roman" w:hAnsi="mylotus" w:cs="mylotus"/>
                <w:sz w:val="26"/>
                <w:szCs w:val="26"/>
                <w:rtl/>
              </w:rPr>
              <w:t>هم</w:t>
            </w:r>
            <w:r w:rsidRPr="00DB11B4">
              <w:rPr>
                <w:rFonts w:ascii="mylotus" w:eastAsia="Times New Roman" w:hAnsi="mylotus" w:cs="mylotus" w:hint="cs"/>
                <w:sz w:val="26"/>
                <w:szCs w:val="26"/>
                <w:rtl/>
              </w:rPr>
              <w:br/>
            </w:r>
          </w:p>
        </w:tc>
      </w:tr>
      <w:tr w:rsidR="008D7838" w:rsidRPr="00DB11B4" w:rsidTr="002F0907">
        <w:trPr>
          <w:trHeight w:val="453"/>
          <w:jc w:val="center"/>
        </w:trPr>
        <w:tc>
          <w:tcPr>
            <w:tcW w:w="3348" w:type="dxa"/>
            <w:shd w:val="clear" w:color="auto" w:fill="auto"/>
          </w:tcPr>
          <w:p w:rsidR="008D7838" w:rsidRPr="00DB11B4" w:rsidRDefault="008D7838" w:rsidP="00DB11B4">
            <w:pPr>
              <w:pStyle w:val="a2"/>
              <w:ind w:firstLine="0"/>
              <w:rPr>
                <w:sz w:val="2"/>
                <w:szCs w:val="2"/>
                <w:rtl/>
              </w:rPr>
            </w:pPr>
            <w:r w:rsidRPr="00DB11B4">
              <w:rPr>
                <w:rtl/>
              </w:rPr>
              <w:t>هذا</w:t>
            </w:r>
            <w:r w:rsidRPr="00DB11B4">
              <w:t xml:space="preserve"> </w:t>
            </w:r>
            <w:r w:rsidRPr="00DB11B4">
              <w:rPr>
                <w:rtl/>
              </w:rPr>
              <w:t>ابن</w:t>
            </w:r>
            <w:r w:rsidRPr="00DB11B4">
              <w:t xml:space="preserve"> </w:t>
            </w:r>
            <w:r w:rsidRPr="00DB11B4">
              <w:rPr>
                <w:rtl/>
              </w:rPr>
              <w:t>فاطمة</w:t>
            </w:r>
            <w:r w:rsidRPr="00DB11B4">
              <w:t xml:space="preserve"> </w:t>
            </w:r>
            <w:r w:rsidRPr="00DB11B4">
              <w:rPr>
                <w:rtl/>
              </w:rPr>
              <w:t>إن</w:t>
            </w:r>
            <w:r w:rsidRPr="00DB11B4">
              <w:t xml:space="preserve"> </w:t>
            </w:r>
            <w:r w:rsidRPr="00DB11B4">
              <w:rPr>
                <w:rtl/>
              </w:rPr>
              <w:t>كُنتَ</w:t>
            </w:r>
            <w:r w:rsidRPr="00DB11B4">
              <w:t xml:space="preserve"> </w:t>
            </w:r>
            <w:r w:rsidRPr="00DB11B4">
              <w:rPr>
                <w:rtl/>
              </w:rPr>
              <w:t>جاهله</w:t>
            </w:r>
            <w:r w:rsidRPr="00DB11B4">
              <w:rPr>
                <w:rFonts w:hint="cs"/>
                <w:rtl/>
              </w:rPr>
              <w:br/>
            </w:r>
          </w:p>
        </w:tc>
        <w:tc>
          <w:tcPr>
            <w:tcW w:w="474" w:type="dxa"/>
            <w:shd w:val="clear" w:color="auto" w:fill="auto"/>
          </w:tcPr>
          <w:p w:rsidR="008D7838" w:rsidRPr="00DB11B4" w:rsidRDefault="008D7838" w:rsidP="00DB11B4">
            <w:pPr>
              <w:pStyle w:val="1111111"/>
              <w:spacing w:line="240" w:lineRule="auto"/>
              <w:ind w:firstLine="0"/>
              <w:rPr>
                <w:rStyle w:val="Char5"/>
                <w:rtl/>
              </w:rPr>
            </w:pPr>
          </w:p>
        </w:tc>
        <w:tc>
          <w:tcPr>
            <w:tcW w:w="3255" w:type="dxa"/>
            <w:shd w:val="clear" w:color="auto" w:fill="auto"/>
          </w:tcPr>
          <w:p w:rsidR="008D7838" w:rsidRPr="00DB11B4" w:rsidRDefault="008D7838" w:rsidP="00DB11B4">
            <w:pPr>
              <w:autoSpaceDE w:val="0"/>
              <w:autoSpaceDN w:val="0"/>
              <w:adjustRightInd w:val="0"/>
              <w:jc w:val="lowKashida"/>
              <w:rPr>
                <w:rFonts w:ascii="mylotus" w:eastAsia="Times New Roman" w:hAnsi="mylotus" w:cs="mylotus"/>
                <w:sz w:val="2"/>
                <w:szCs w:val="2"/>
                <w:rtl/>
              </w:rPr>
            </w:pPr>
            <w:r w:rsidRPr="00DB11B4">
              <w:rPr>
                <w:rFonts w:ascii="mylotus" w:eastAsia="Times New Roman" w:hAnsi="mylotus" w:cs="mylotus"/>
                <w:sz w:val="26"/>
                <w:szCs w:val="26"/>
                <w:rtl/>
              </w:rPr>
              <w:t>بجده</w:t>
            </w:r>
            <w:r w:rsidRPr="00DB11B4">
              <w:rPr>
                <w:rFonts w:ascii="mylotus" w:eastAsia="Times New Roman" w:hAnsi="mylotus" w:cs="mylotus"/>
                <w:sz w:val="26"/>
                <w:szCs w:val="26"/>
              </w:rPr>
              <w:t xml:space="preserve"> </w:t>
            </w:r>
            <w:r w:rsidRPr="00DB11B4">
              <w:rPr>
                <w:rFonts w:ascii="mylotus" w:eastAsia="Times New Roman" w:hAnsi="mylotus" w:cs="mylotus"/>
                <w:sz w:val="26"/>
                <w:szCs w:val="26"/>
                <w:rtl/>
              </w:rPr>
              <w:t>أنبياء</w:t>
            </w:r>
            <w:r w:rsidRPr="00DB11B4">
              <w:rPr>
                <w:rFonts w:ascii="mylotus" w:eastAsia="Times New Roman" w:hAnsi="mylotus" w:cs="mylotus"/>
                <w:sz w:val="26"/>
                <w:szCs w:val="26"/>
              </w:rPr>
              <w:t xml:space="preserve"> </w:t>
            </w:r>
            <w:r w:rsidRPr="00DB11B4">
              <w:rPr>
                <w:rFonts w:ascii="mylotus" w:eastAsia="Times New Roman" w:hAnsi="mylotus" w:cs="mylotus"/>
                <w:sz w:val="26"/>
                <w:szCs w:val="26"/>
                <w:rtl/>
              </w:rPr>
              <w:t>الله</w:t>
            </w:r>
            <w:r w:rsidRPr="00DB11B4">
              <w:rPr>
                <w:rFonts w:ascii="mylotus" w:eastAsia="Times New Roman" w:hAnsi="mylotus" w:cs="mylotus"/>
                <w:sz w:val="26"/>
                <w:szCs w:val="26"/>
              </w:rPr>
              <w:t xml:space="preserve"> </w:t>
            </w:r>
            <w:r w:rsidRPr="00DB11B4">
              <w:rPr>
                <w:rFonts w:ascii="mylotus" w:eastAsia="Times New Roman" w:hAnsi="mylotus" w:cs="mylotus"/>
                <w:sz w:val="26"/>
                <w:szCs w:val="26"/>
                <w:rtl/>
              </w:rPr>
              <w:t>قد</w:t>
            </w:r>
            <w:r w:rsidRPr="00DB11B4">
              <w:rPr>
                <w:rFonts w:ascii="mylotus" w:eastAsia="Times New Roman" w:hAnsi="mylotus" w:cs="mylotus"/>
                <w:sz w:val="26"/>
                <w:szCs w:val="26"/>
              </w:rPr>
              <w:t xml:space="preserve"> </w:t>
            </w:r>
            <w:r w:rsidRPr="00DB11B4">
              <w:rPr>
                <w:rFonts w:ascii="mylotus" w:eastAsia="Times New Roman" w:hAnsi="mylotus" w:cs="mylotus"/>
                <w:sz w:val="26"/>
                <w:szCs w:val="26"/>
                <w:rtl/>
              </w:rPr>
              <w:t>ختموا</w:t>
            </w:r>
            <w:r w:rsidRPr="00DB11B4">
              <w:rPr>
                <w:rFonts w:ascii="mylotus" w:eastAsia="Times New Roman" w:hAnsi="mylotus" w:cs="mylotus" w:hint="cs"/>
                <w:sz w:val="26"/>
                <w:szCs w:val="26"/>
                <w:rtl/>
              </w:rPr>
              <w:br/>
            </w:r>
          </w:p>
        </w:tc>
      </w:tr>
      <w:tr w:rsidR="008D7838" w:rsidRPr="00DB11B4" w:rsidTr="002F0907">
        <w:trPr>
          <w:trHeight w:val="347"/>
          <w:jc w:val="center"/>
        </w:trPr>
        <w:tc>
          <w:tcPr>
            <w:tcW w:w="3348" w:type="dxa"/>
            <w:shd w:val="clear" w:color="auto" w:fill="auto"/>
          </w:tcPr>
          <w:p w:rsidR="008D7838" w:rsidRPr="00DB11B4" w:rsidRDefault="008D7838" w:rsidP="00DB11B4">
            <w:pPr>
              <w:pStyle w:val="a2"/>
              <w:ind w:firstLine="0"/>
              <w:rPr>
                <w:sz w:val="2"/>
                <w:szCs w:val="2"/>
                <w:rtl/>
              </w:rPr>
            </w:pPr>
            <w:r w:rsidRPr="00DB11B4">
              <w:rPr>
                <w:rtl/>
              </w:rPr>
              <w:t>وليس</w:t>
            </w:r>
            <w:r w:rsidRPr="00DB11B4">
              <w:rPr>
                <w:rFonts w:hint="cs"/>
                <w:rtl/>
              </w:rPr>
              <w:t xml:space="preserve"> </w:t>
            </w:r>
            <w:r w:rsidRPr="00DB11B4">
              <w:rPr>
                <w:rtl/>
              </w:rPr>
              <w:t>قولك</w:t>
            </w:r>
            <w:r w:rsidRPr="00DB11B4">
              <w:t xml:space="preserve"> </w:t>
            </w:r>
            <w:r w:rsidRPr="00DB11B4">
              <w:rPr>
                <w:rtl/>
              </w:rPr>
              <w:t>مَن</w:t>
            </w:r>
            <w:r w:rsidRPr="00DB11B4">
              <w:t xml:space="preserve"> </w:t>
            </w:r>
            <w:r w:rsidRPr="00DB11B4">
              <w:rPr>
                <w:rtl/>
              </w:rPr>
              <w:t>هذا</w:t>
            </w:r>
            <w:r w:rsidRPr="00DB11B4">
              <w:t xml:space="preserve"> </w:t>
            </w:r>
            <w:r w:rsidRPr="00DB11B4">
              <w:rPr>
                <w:rtl/>
              </w:rPr>
              <w:t>بضائره</w:t>
            </w:r>
            <w:r w:rsidRPr="00DB11B4">
              <w:rPr>
                <w:rFonts w:hint="cs"/>
                <w:rtl/>
              </w:rPr>
              <w:br/>
            </w:r>
          </w:p>
        </w:tc>
        <w:tc>
          <w:tcPr>
            <w:tcW w:w="474" w:type="dxa"/>
            <w:shd w:val="clear" w:color="auto" w:fill="auto"/>
          </w:tcPr>
          <w:p w:rsidR="008D7838" w:rsidRPr="00DB11B4" w:rsidRDefault="008D7838" w:rsidP="00DB11B4">
            <w:pPr>
              <w:pStyle w:val="1111111"/>
              <w:spacing w:line="240" w:lineRule="auto"/>
              <w:ind w:firstLine="0"/>
              <w:rPr>
                <w:rStyle w:val="Char5"/>
                <w:rtl/>
              </w:rPr>
            </w:pPr>
          </w:p>
        </w:tc>
        <w:tc>
          <w:tcPr>
            <w:tcW w:w="3255" w:type="dxa"/>
            <w:shd w:val="clear" w:color="auto" w:fill="auto"/>
          </w:tcPr>
          <w:p w:rsidR="008D7838" w:rsidRPr="00DB11B4" w:rsidRDefault="008D7838" w:rsidP="00DB11B4">
            <w:pPr>
              <w:autoSpaceDE w:val="0"/>
              <w:autoSpaceDN w:val="0"/>
              <w:adjustRightInd w:val="0"/>
              <w:jc w:val="lowKashida"/>
              <w:rPr>
                <w:rFonts w:ascii="mylotus" w:eastAsia="Times New Roman" w:hAnsi="mylotus" w:cs="mylotus"/>
                <w:sz w:val="2"/>
                <w:szCs w:val="2"/>
                <w:rtl/>
              </w:rPr>
            </w:pPr>
            <w:r w:rsidRPr="00DB11B4">
              <w:rPr>
                <w:rFonts w:ascii="mylotus" w:eastAsia="Times New Roman" w:hAnsi="mylotus" w:cs="mylotus"/>
                <w:sz w:val="26"/>
                <w:szCs w:val="26"/>
                <w:rtl/>
              </w:rPr>
              <w:t>العربُ</w:t>
            </w:r>
            <w:r w:rsidRPr="00DB11B4">
              <w:rPr>
                <w:rFonts w:ascii="mylotus" w:eastAsia="Times New Roman" w:hAnsi="mylotus" w:cs="mylotus"/>
                <w:sz w:val="26"/>
                <w:szCs w:val="26"/>
              </w:rPr>
              <w:t xml:space="preserve"> </w:t>
            </w:r>
            <w:r w:rsidRPr="00DB11B4">
              <w:rPr>
                <w:rFonts w:ascii="mylotus" w:eastAsia="Times New Roman" w:hAnsi="mylotus" w:cs="mylotus"/>
                <w:sz w:val="26"/>
                <w:szCs w:val="26"/>
                <w:rtl/>
              </w:rPr>
              <w:t>تعرف</w:t>
            </w:r>
            <w:r w:rsidRPr="00DB11B4">
              <w:rPr>
                <w:rFonts w:ascii="mylotus" w:eastAsia="Times New Roman" w:hAnsi="mylotus" w:cs="mylotus"/>
                <w:sz w:val="26"/>
                <w:szCs w:val="26"/>
              </w:rPr>
              <w:t xml:space="preserve"> </w:t>
            </w:r>
            <w:r w:rsidRPr="00DB11B4">
              <w:rPr>
                <w:rFonts w:ascii="mylotus" w:eastAsia="Times New Roman" w:hAnsi="mylotus" w:cs="mylotus"/>
                <w:sz w:val="26"/>
                <w:szCs w:val="26"/>
                <w:rtl/>
              </w:rPr>
              <w:t>مَنْ</w:t>
            </w:r>
            <w:r w:rsidRPr="00DB11B4">
              <w:rPr>
                <w:rFonts w:ascii="mylotus" w:eastAsia="Times New Roman" w:hAnsi="mylotus" w:cs="mylotus"/>
                <w:sz w:val="26"/>
                <w:szCs w:val="26"/>
              </w:rPr>
              <w:t xml:space="preserve"> </w:t>
            </w:r>
            <w:r w:rsidRPr="00DB11B4">
              <w:rPr>
                <w:rFonts w:ascii="mylotus" w:eastAsia="Times New Roman" w:hAnsi="mylotus" w:cs="mylotus"/>
                <w:sz w:val="26"/>
                <w:szCs w:val="26"/>
                <w:rtl/>
              </w:rPr>
              <w:t>أنكرتَ</w:t>
            </w:r>
            <w:r w:rsidRPr="00DB11B4">
              <w:rPr>
                <w:rFonts w:ascii="mylotus" w:eastAsia="Times New Roman" w:hAnsi="mylotus" w:cs="mylotus"/>
                <w:sz w:val="26"/>
                <w:szCs w:val="26"/>
              </w:rPr>
              <w:t xml:space="preserve"> </w:t>
            </w:r>
            <w:r w:rsidRPr="00DB11B4">
              <w:rPr>
                <w:rFonts w:ascii="mylotus" w:eastAsia="Times New Roman" w:hAnsi="mylotus" w:cs="mylotus"/>
                <w:sz w:val="26"/>
                <w:szCs w:val="26"/>
                <w:rtl/>
              </w:rPr>
              <w:t>والعجم</w:t>
            </w:r>
            <w:r w:rsidRPr="00DB11B4">
              <w:rPr>
                <w:rFonts w:ascii="mylotus" w:eastAsia="Times New Roman" w:hAnsi="mylotus" w:cs="mylotus" w:hint="cs"/>
                <w:sz w:val="26"/>
                <w:szCs w:val="26"/>
                <w:rtl/>
              </w:rPr>
              <w:br/>
            </w:r>
          </w:p>
        </w:tc>
      </w:tr>
      <w:tr w:rsidR="008D7838" w:rsidRPr="00DB11B4" w:rsidTr="002F0907">
        <w:trPr>
          <w:trHeight w:val="497"/>
          <w:jc w:val="center"/>
        </w:trPr>
        <w:tc>
          <w:tcPr>
            <w:tcW w:w="3348" w:type="dxa"/>
            <w:shd w:val="clear" w:color="auto" w:fill="auto"/>
          </w:tcPr>
          <w:p w:rsidR="008D7838" w:rsidRPr="00DB11B4" w:rsidRDefault="008D7838" w:rsidP="00DB11B4">
            <w:pPr>
              <w:pStyle w:val="a2"/>
              <w:ind w:firstLine="0"/>
              <w:rPr>
                <w:sz w:val="2"/>
                <w:szCs w:val="2"/>
                <w:rtl/>
              </w:rPr>
            </w:pPr>
            <w:r w:rsidRPr="00DB11B4">
              <w:rPr>
                <w:rtl/>
              </w:rPr>
              <w:t>يغضي</w:t>
            </w:r>
            <w:r w:rsidRPr="00DB11B4">
              <w:t xml:space="preserve"> </w:t>
            </w:r>
            <w:r w:rsidRPr="00DB11B4">
              <w:rPr>
                <w:rtl/>
              </w:rPr>
              <w:t>حياءً</w:t>
            </w:r>
            <w:r w:rsidRPr="00DB11B4">
              <w:t xml:space="preserve"> </w:t>
            </w:r>
            <w:r w:rsidRPr="00DB11B4">
              <w:rPr>
                <w:rtl/>
              </w:rPr>
              <w:t>ويُغض</w:t>
            </w:r>
            <w:r w:rsidRPr="00DB11B4">
              <w:rPr>
                <w:rFonts w:hint="cs"/>
                <w:rtl/>
              </w:rPr>
              <w:t>ـ</w:t>
            </w:r>
            <w:r w:rsidRPr="00DB11B4">
              <w:rPr>
                <w:rtl/>
              </w:rPr>
              <w:t>ى</w:t>
            </w:r>
            <w:r w:rsidRPr="00DB11B4">
              <w:t xml:space="preserve"> </w:t>
            </w:r>
            <w:r w:rsidRPr="00DB11B4">
              <w:rPr>
                <w:rtl/>
              </w:rPr>
              <w:t>مِنْ</w:t>
            </w:r>
            <w:r w:rsidRPr="00DB11B4">
              <w:t xml:space="preserve"> </w:t>
            </w:r>
            <w:r w:rsidRPr="00DB11B4">
              <w:rPr>
                <w:rtl/>
              </w:rPr>
              <w:t>مهابته</w:t>
            </w:r>
            <w:r w:rsidRPr="00DB11B4">
              <w:rPr>
                <w:rFonts w:hint="cs"/>
                <w:rtl/>
              </w:rPr>
              <w:br/>
            </w:r>
          </w:p>
        </w:tc>
        <w:tc>
          <w:tcPr>
            <w:tcW w:w="474" w:type="dxa"/>
            <w:shd w:val="clear" w:color="auto" w:fill="auto"/>
          </w:tcPr>
          <w:p w:rsidR="008D7838" w:rsidRPr="00DB11B4" w:rsidRDefault="008D7838" w:rsidP="00DB11B4">
            <w:pPr>
              <w:pStyle w:val="1111111"/>
              <w:spacing w:line="240" w:lineRule="auto"/>
              <w:ind w:firstLine="0"/>
              <w:rPr>
                <w:rStyle w:val="Char5"/>
                <w:rtl/>
              </w:rPr>
            </w:pPr>
          </w:p>
        </w:tc>
        <w:tc>
          <w:tcPr>
            <w:tcW w:w="3255" w:type="dxa"/>
            <w:shd w:val="clear" w:color="auto" w:fill="auto"/>
          </w:tcPr>
          <w:p w:rsidR="008D7838" w:rsidRPr="00DB11B4" w:rsidRDefault="008D7838" w:rsidP="00DB11B4">
            <w:pPr>
              <w:autoSpaceDE w:val="0"/>
              <w:autoSpaceDN w:val="0"/>
              <w:adjustRightInd w:val="0"/>
              <w:jc w:val="lowKashida"/>
              <w:rPr>
                <w:rFonts w:ascii="mylotus" w:eastAsia="Times New Roman" w:hAnsi="mylotus" w:cs="mylotus"/>
                <w:sz w:val="2"/>
                <w:szCs w:val="2"/>
                <w:rtl/>
              </w:rPr>
            </w:pPr>
            <w:r w:rsidRPr="00DB11B4">
              <w:rPr>
                <w:rFonts w:ascii="mylotus" w:eastAsia="Times New Roman" w:hAnsi="mylotus" w:cs="mylotus"/>
                <w:sz w:val="26"/>
                <w:szCs w:val="26"/>
                <w:rtl/>
              </w:rPr>
              <w:t>ولا</w:t>
            </w:r>
            <w:r w:rsidRPr="00DB11B4">
              <w:rPr>
                <w:rFonts w:ascii="mylotus" w:eastAsia="Times New Roman" w:hAnsi="mylotus" w:cs="mylotus" w:hint="cs"/>
                <w:sz w:val="26"/>
                <w:szCs w:val="26"/>
                <w:rtl/>
              </w:rPr>
              <w:t xml:space="preserve"> </w:t>
            </w:r>
            <w:r w:rsidRPr="00DB11B4">
              <w:rPr>
                <w:rFonts w:ascii="mylotus" w:eastAsia="Times New Roman" w:hAnsi="mylotus" w:cs="mylotus"/>
                <w:sz w:val="26"/>
                <w:szCs w:val="26"/>
                <w:rtl/>
              </w:rPr>
              <w:t>يكلم</w:t>
            </w:r>
            <w:r w:rsidRPr="00DB11B4">
              <w:rPr>
                <w:rFonts w:ascii="mylotus" w:eastAsia="Times New Roman" w:hAnsi="mylotus" w:cs="mylotus" w:hint="cs"/>
                <w:sz w:val="26"/>
                <w:szCs w:val="26"/>
                <w:rtl/>
              </w:rPr>
              <w:t xml:space="preserve"> </w:t>
            </w:r>
            <w:r w:rsidRPr="00DB11B4">
              <w:rPr>
                <w:rFonts w:ascii="mylotus" w:eastAsia="Times New Roman" w:hAnsi="mylotus" w:cs="mylotus"/>
                <w:sz w:val="26"/>
                <w:szCs w:val="26"/>
                <w:rtl/>
              </w:rPr>
              <w:t>إلا</w:t>
            </w:r>
            <w:r w:rsidRPr="00DB11B4">
              <w:rPr>
                <w:rFonts w:ascii="mylotus" w:eastAsia="Times New Roman" w:hAnsi="mylotus" w:cs="mylotus" w:hint="cs"/>
                <w:sz w:val="26"/>
                <w:szCs w:val="26"/>
                <w:rtl/>
              </w:rPr>
              <w:t xml:space="preserve"> </w:t>
            </w:r>
            <w:r w:rsidRPr="00DB11B4">
              <w:rPr>
                <w:rFonts w:ascii="mylotus" w:eastAsia="Times New Roman" w:hAnsi="mylotus" w:cs="mylotus"/>
                <w:sz w:val="26"/>
                <w:szCs w:val="26"/>
                <w:rtl/>
              </w:rPr>
              <w:t>حين</w:t>
            </w:r>
            <w:r w:rsidRPr="00DB11B4">
              <w:rPr>
                <w:rFonts w:ascii="mylotus" w:eastAsia="Times New Roman" w:hAnsi="mylotus" w:cs="mylotus" w:hint="cs"/>
                <w:sz w:val="26"/>
                <w:szCs w:val="26"/>
                <w:rtl/>
              </w:rPr>
              <w:t xml:space="preserve"> </w:t>
            </w:r>
            <w:r w:rsidRPr="00DB11B4">
              <w:rPr>
                <w:rFonts w:ascii="mylotus" w:eastAsia="Times New Roman" w:hAnsi="mylotus" w:cs="mylotus"/>
                <w:sz w:val="26"/>
                <w:szCs w:val="26"/>
                <w:rtl/>
              </w:rPr>
              <w:t>يبتسم</w:t>
            </w:r>
            <w:r w:rsidRPr="00DB11B4">
              <w:rPr>
                <w:rStyle w:val="Char5"/>
                <w:vertAlign w:val="superscript"/>
                <w:rtl/>
              </w:rPr>
              <w:footnoteReference w:id="95"/>
            </w:r>
            <w:r w:rsidRPr="00DB11B4">
              <w:rPr>
                <w:rFonts w:ascii="mylotus" w:eastAsia="Times New Roman" w:hAnsi="mylotus" w:cs="mylotus" w:hint="cs"/>
                <w:sz w:val="26"/>
                <w:szCs w:val="26"/>
                <w:rtl/>
              </w:rPr>
              <w:br/>
            </w:r>
          </w:p>
        </w:tc>
      </w:tr>
    </w:tbl>
    <w:p w:rsidR="00AC4DC8" w:rsidRPr="00DB11B4" w:rsidRDefault="00AD1611" w:rsidP="00DB11B4">
      <w:pPr>
        <w:pStyle w:val="a5"/>
        <w:rPr>
          <w:rtl/>
        </w:rPr>
      </w:pPr>
      <w:r w:rsidRPr="00DB11B4">
        <w:rPr>
          <w:rFonts w:hint="cs"/>
          <w:rtl/>
        </w:rPr>
        <w:t>این فرزند بهترین تمام انسان</w:t>
      </w:r>
      <w:r w:rsidR="001C74A3" w:rsidRPr="00DB11B4">
        <w:rPr>
          <w:rFonts w:hint="eastAsia"/>
          <w:rtl/>
        </w:rPr>
        <w:t>‌</w:t>
      </w:r>
      <w:r w:rsidRPr="00DB11B4">
        <w:rPr>
          <w:rFonts w:hint="cs"/>
          <w:rtl/>
        </w:rPr>
        <w:t>هاست، این پارسا و پاک</w:t>
      </w:r>
      <w:r w:rsidR="00B63AA8" w:rsidRPr="00DB11B4">
        <w:rPr>
          <w:rFonts w:hint="cs"/>
          <w:rtl/>
        </w:rPr>
        <w:t>‌</w:t>
      </w:r>
      <w:r w:rsidRPr="00DB11B4">
        <w:rPr>
          <w:rFonts w:hint="cs"/>
          <w:rtl/>
        </w:rPr>
        <w:t>طینت و پاکیزه و فردی سرشناس است.</w:t>
      </w:r>
    </w:p>
    <w:p w:rsidR="00AD1611" w:rsidRPr="00DB11B4" w:rsidRDefault="00B63AA8" w:rsidP="00DB11B4">
      <w:pPr>
        <w:pStyle w:val="a5"/>
        <w:rPr>
          <w:rtl/>
        </w:rPr>
      </w:pPr>
      <w:r w:rsidRPr="00DB11B4">
        <w:rPr>
          <w:rFonts w:hint="cs"/>
          <w:rtl/>
        </w:rPr>
        <w:t xml:space="preserve">سرزمین بطحا </w:t>
      </w:r>
      <w:r w:rsidR="00AD1611" w:rsidRPr="00DB11B4">
        <w:rPr>
          <w:rFonts w:hint="cs"/>
          <w:rtl/>
        </w:rPr>
        <w:t>قدمش را می</w:t>
      </w:r>
      <w:r w:rsidRPr="00DB11B4">
        <w:rPr>
          <w:rFonts w:hint="cs"/>
          <w:rtl/>
        </w:rPr>
        <w:t>‌</w:t>
      </w:r>
      <w:r w:rsidR="00AD1611" w:rsidRPr="00DB11B4">
        <w:rPr>
          <w:rFonts w:hint="cs"/>
          <w:rtl/>
        </w:rPr>
        <w:t>شناسد، کعبه و حل و حرم همه او را می</w:t>
      </w:r>
      <w:r w:rsidRPr="00DB11B4">
        <w:rPr>
          <w:rFonts w:hint="cs"/>
          <w:rtl/>
        </w:rPr>
        <w:t>‌</w:t>
      </w:r>
      <w:r w:rsidR="00AD1611" w:rsidRPr="00DB11B4">
        <w:rPr>
          <w:rFonts w:hint="cs"/>
          <w:rtl/>
        </w:rPr>
        <w:t>شناسند.</w:t>
      </w:r>
    </w:p>
    <w:p w:rsidR="00AD1611" w:rsidRPr="00DB11B4" w:rsidRDefault="00AD1611" w:rsidP="00DB11B4">
      <w:pPr>
        <w:pStyle w:val="a5"/>
        <w:rPr>
          <w:rtl/>
        </w:rPr>
      </w:pPr>
      <w:r w:rsidRPr="00DB11B4">
        <w:rPr>
          <w:rFonts w:hint="cs"/>
          <w:rtl/>
        </w:rPr>
        <w:t>بعید نیست که به خاطر عطر خوشی که کف دست او دارد، حجر الاسود هنگام استلام دست او را نگه دارد.</w:t>
      </w:r>
    </w:p>
    <w:p w:rsidR="00AD1611" w:rsidRPr="00DB11B4" w:rsidRDefault="00AD1611" w:rsidP="00DB11B4">
      <w:pPr>
        <w:pStyle w:val="a5"/>
        <w:rPr>
          <w:rtl/>
        </w:rPr>
      </w:pPr>
      <w:r w:rsidRPr="00DB11B4">
        <w:rPr>
          <w:rFonts w:hint="cs"/>
          <w:rtl/>
        </w:rPr>
        <w:t xml:space="preserve">هنگامی که </w:t>
      </w:r>
      <w:r w:rsidR="00136148" w:rsidRPr="00DB11B4">
        <w:rPr>
          <w:rFonts w:hint="cs"/>
          <w:rtl/>
        </w:rPr>
        <w:t>ق</w:t>
      </w:r>
      <w:r w:rsidRPr="00DB11B4">
        <w:rPr>
          <w:rFonts w:hint="cs"/>
          <w:rtl/>
        </w:rPr>
        <w:t>ریش او را می</w:t>
      </w:r>
      <w:r w:rsidR="00136148" w:rsidRPr="00DB11B4">
        <w:rPr>
          <w:rFonts w:hint="cs"/>
          <w:rtl/>
        </w:rPr>
        <w:t>‌</w:t>
      </w:r>
      <w:r w:rsidRPr="00DB11B4">
        <w:rPr>
          <w:rFonts w:hint="cs"/>
          <w:rtl/>
        </w:rPr>
        <w:t>بینند با خود می</w:t>
      </w:r>
      <w:r w:rsidR="00136148" w:rsidRPr="00DB11B4">
        <w:rPr>
          <w:rFonts w:hint="cs"/>
          <w:rtl/>
        </w:rPr>
        <w:t>‌</w:t>
      </w:r>
      <w:r w:rsidRPr="00DB11B4">
        <w:rPr>
          <w:rFonts w:hint="cs"/>
          <w:rtl/>
        </w:rPr>
        <w:t>گویند: همه خوبی</w:t>
      </w:r>
      <w:r w:rsidR="001C74A3" w:rsidRPr="00DB11B4">
        <w:rPr>
          <w:rFonts w:hint="eastAsia"/>
          <w:rtl/>
        </w:rPr>
        <w:t>‌</w:t>
      </w:r>
      <w:r w:rsidRPr="00DB11B4">
        <w:rPr>
          <w:rFonts w:hint="cs"/>
          <w:rtl/>
        </w:rPr>
        <w:t>ها و مکارم در وجود او خلاصه می</w:t>
      </w:r>
      <w:r w:rsidR="00136148" w:rsidRPr="00DB11B4">
        <w:rPr>
          <w:rFonts w:hint="cs"/>
          <w:rtl/>
        </w:rPr>
        <w:t>‌</w:t>
      </w:r>
      <w:r w:rsidRPr="00DB11B4">
        <w:rPr>
          <w:rFonts w:hint="cs"/>
          <w:rtl/>
        </w:rPr>
        <w:t>گردد</w:t>
      </w:r>
      <w:r w:rsidR="003B0467" w:rsidRPr="00DB11B4">
        <w:rPr>
          <w:rFonts w:hint="cs"/>
          <w:rtl/>
        </w:rPr>
        <w:t>.</w:t>
      </w:r>
    </w:p>
    <w:p w:rsidR="003B0467" w:rsidRPr="00DB11B4" w:rsidRDefault="003B0467" w:rsidP="00DB11B4">
      <w:pPr>
        <w:pStyle w:val="a5"/>
        <w:rPr>
          <w:rtl/>
        </w:rPr>
      </w:pPr>
      <w:r w:rsidRPr="00DB11B4">
        <w:rPr>
          <w:rFonts w:hint="cs"/>
          <w:rtl/>
        </w:rPr>
        <w:t>اگر پارسایان را برشمارند، اینان پیشوایان آنان خواهند بود و اگر پرسیده شود که: بهترین انسان</w:t>
      </w:r>
      <w:r w:rsidR="001C74A3" w:rsidRPr="00DB11B4">
        <w:rPr>
          <w:rFonts w:hint="eastAsia"/>
          <w:rtl/>
        </w:rPr>
        <w:t>‌</w:t>
      </w:r>
      <w:r w:rsidRPr="00DB11B4">
        <w:rPr>
          <w:rFonts w:hint="cs"/>
          <w:rtl/>
        </w:rPr>
        <w:t>ها کیستند؟ گفته خواهد شد که: اینان هستند.</w:t>
      </w:r>
    </w:p>
    <w:p w:rsidR="003B0467" w:rsidRPr="00DB11B4" w:rsidRDefault="003B0467" w:rsidP="00DB11B4">
      <w:pPr>
        <w:pStyle w:val="a5"/>
        <w:rPr>
          <w:rtl/>
        </w:rPr>
      </w:pPr>
      <w:r w:rsidRPr="00DB11B4">
        <w:rPr>
          <w:rFonts w:hint="cs"/>
          <w:rtl/>
        </w:rPr>
        <w:t>اگر نمی</w:t>
      </w:r>
      <w:r w:rsidR="00136148" w:rsidRPr="00DB11B4">
        <w:rPr>
          <w:rFonts w:hint="cs"/>
          <w:rtl/>
        </w:rPr>
        <w:t>‌</w:t>
      </w:r>
      <w:r w:rsidRPr="00DB11B4">
        <w:rPr>
          <w:rFonts w:hint="cs"/>
          <w:rtl/>
        </w:rPr>
        <w:t>دانی! این فرزند فاطمه است، جد او پایان بخش پیامبران الهی است.</w:t>
      </w:r>
    </w:p>
    <w:p w:rsidR="003B0467" w:rsidRPr="002F0907" w:rsidRDefault="003B0467" w:rsidP="00DB11B4">
      <w:pPr>
        <w:pStyle w:val="a5"/>
        <w:rPr>
          <w:spacing w:val="-4"/>
          <w:rtl/>
        </w:rPr>
      </w:pPr>
      <w:r w:rsidRPr="002F0907">
        <w:rPr>
          <w:rFonts w:hint="cs"/>
          <w:spacing w:val="-4"/>
          <w:rtl/>
        </w:rPr>
        <w:t>اگر تو او را نشناسی، او را چه زیان، عرب و عجم آن را که تو نمی</w:t>
      </w:r>
      <w:r w:rsidR="00136148" w:rsidRPr="002F0907">
        <w:rPr>
          <w:rFonts w:hint="cs"/>
          <w:spacing w:val="-4"/>
          <w:rtl/>
        </w:rPr>
        <w:t>‌</w:t>
      </w:r>
      <w:r w:rsidRPr="002F0907">
        <w:rPr>
          <w:rFonts w:hint="cs"/>
          <w:spacing w:val="-4"/>
          <w:rtl/>
        </w:rPr>
        <w:t>شناسی، می</w:t>
      </w:r>
      <w:r w:rsidR="00136148" w:rsidRPr="002F0907">
        <w:rPr>
          <w:rFonts w:hint="cs"/>
          <w:spacing w:val="-4"/>
          <w:rtl/>
        </w:rPr>
        <w:t>‌</w:t>
      </w:r>
      <w:r w:rsidRPr="002F0907">
        <w:rPr>
          <w:rFonts w:hint="cs"/>
          <w:spacing w:val="-4"/>
          <w:rtl/>
        </w:rPr>
        <w:t>شناسد.</w:t>
      </w:r>
    </w:p>
    <w:p w:rsidR="003B0467" w:rsidRPr="00DB11B4" w:rsidRDefault="003B0467" w:rsidP="00DB11B4">
      <w:pPr>
        <w:pStyle w:val="a5"/>
        <w:rPr>
          <w:rtl/>
        </w:rPr>
      </w:pPr>
      <w:r w:rsidRPr="00DB11B4">
        <w:rPr>
          <w:rFonts w:hint="cs"/>
          <w:rtl/>
        </w:rPr>
        <w:t>در محضر او از شرم و هیبتش نگاه</w:t>
      </w:r>
      <w:r w:rsidR="00136148" w:rsidRPr="00DB11B4">
        <w:rPr>
          <w:rFonts w:hint="cs"/>
          <w:rtl/>
        </w:rPr>
        <w:t>‌</w:t>
      </w:r>
      <w:r w:rsidRPr="00DB11B4">
        <w:rPr>
          <w:rFonts w:hint="cs"/>
          <w:rtl/>
        </w:rPr>
        <w:t>ها پایین است و هرگاه لبخند زند می</w:t>
      </w:r>
      <w:r w:rsidR="00136148" w:rsidRPr="00DB11B4">
        <w:rPr>
          <w:rFonts w:hint="cs"/>
          <w:rtl/>
        </w:rPr>
        <w:t>‌</w:t>
      </w:r>
      <w:r w:rsidRPr="00DB11B4">
        <w:rPr>
          <w:rFonts w:hint="cs"/>
          <w:rtl/>
        </w:rPr>
        <w:t>شود با او سخن گفت.</w:t>
      </w:r>
    </w:p>
    <w:p w:rsidR="006F6F02" w:rsidRPr="00DB11B4" w:rsidRDefault="003B0467" w:rsidP="00D129C7">
      <w:pPr>
        <w:pStyle w:val="a5"/>
        <w:rPr>
          <w:rtl/>
        </w:rPr>
      </w:pPr>
      <w:r w:rsidRPr="00D129C7">
        <w:rPr>
          <w:rFonts w:hint="cs"/>
          <w:rtl/>
        </w:rPr>
        <w:t>علی بن حسین</w:t>
      </w:r>
      <w:r w:rsidR="002F0907" w:rsidRPr="00D129C7">
        <w:rPr>
          <w:rFonts w:cs="CTraditional Arabic" w:hint="cs"/>
          <w:rtl/>
        </w:rPr>
        <w:t xml:space="preserve"> </w:t>
      </w:r>
      <w:r w:rsidR="00A2281B" w:rsidRPr="00D129C7">
        <w:rPr>
          <w:rFonts w:cs="CTraditional Arabic" w:hint="cs"/>
          <w:rtl/>
        </w:rPr>
        <w:t xml:space="preserve">س </w:t>
      </w:r>
      <w:r w:rsidRPr="00D129C7">
        <w:rPr>
          <w:rFonts w:hint="cs"/>
          <w:rtl/>
        </w:rPr>
        <w:t>در مدح و ثنای اصحاب و دفاع از آن</w:t>
      </w:r>
      <w:r w:rsidR="00136148" w:rsidRPr="00D129C7">
        <w:rPr>
          <w:rFonts w:hint="cs"/>
          <w:rtl/>
        </w:rPr>
        <w:t>ان</w:t>
      </w:r>
      <w:r w:rsidRPr="00D129C7">
        <w:rPr>
          <w:rFonts w:hint="cs"/>
          <w:rtl/>
        </w:rPr>
        <w:t xml:space="preserve"> مواضع و گفتار مشهوری دارد:</w:t>
      </w:r>
      <w:r w:rsidR="00D129C7">
        <w:rPr>
          <w:rFonts w:hint="cs"/>
          <w:rtl/>
        </w:rPr>
        <w:t xml:space="preserve"> «</w:t>
      </w:r>
      <w:r w:rsidRPr="00DB11B4">
        <w:rPr>
          <w:rFonts w:hint="cs"/>
          <w:rtl/>
        </w:rPr>
        <w:t xml:space="preserve">روزی افرادی از اهل عراق نزد او آمدند و از ابوبکر و عمر و عثمان </w:t>
      </w:r>
      <w:r w:rsidR="00B76004" w:rsidRPr="00DB11B4">
        <w:rPr>
          <w:rFonts w:cs="CTraditional Arabic" w:hint="cs"/>
          <w:rtl/>
        </w:rPr>
        <w:t>ش</w:t>
      </w:r>
      <w:r w:rsidRPr="00DB11B4">
        <w:rPr>
          <w:rFonts w:hint="cs"/>
          <w:rtl/>
        </w:rPr>
        <w:t xml:space="preserve"> بد گفتند و چون سخن آنان به پایان رسید، وی فرمود: آیا شما از مهاجرین نخستین هستید که خداوند متعال درباره آنان فرموده است:</w:t>
      </w:r>
      <w:r w:rsidRPr="00DB11B4">
        <w:rPr>
          <w:rFonts w:ascii="mylotus" w:hAnsi="mylotus" w:cs="mylotus"/>
          <w:sz w:val="24"/>
          <w:szCs w:val="24"/>
          <w:rtl/>
        </w:rPr>
        <w:t xml:space="preserve"> </w:t>
      </w:r>
      <w:r w:rsidR="005022F4" w:rsidRPr="00DB11B4">
        <w:rPr>
          <w:rFonts w:ascii="mylotus" w:hAnsi="mylotus" w:cs="Traditional Arabic"/>
          <w:sz w:val="24"/>
          <w:rtl/>
          <w:lang w:bidi="ar-SA"/>
        </w:rPr>
        <w:t>﴿</w:t>
      </w:r>
      <w:r w:rsidR="005022F4" w:rsidRPr="00DB11B4">
        <w:rPr>
          <w:rFonts w:ascii="mylotus" w:hAnsi="mylotus" w:cs="KFGQPC Uthmanic Script HAFS" w:hint="cs"/>
          <w:sz w:val="24"/>
          <w:rtl/>
          <w:lang w:bidi="ar-SA"/>
        </w:rPr>
        <w:t>ٱ</w:t>
      </w:r>
      <w:r w:rsidR="005022F4" w:rsidRPr="00DB11B4">
        <w:rPr>
          <w:rStyle w:val="Charb"/>
          <w:rFonts w:hint="cs"/>
          <w:rtl/>
        </w:rPr>
        <w:t>لَّذِينَ</w:t>
      </w:r>
      <w:r w:rsidR="005022F4" w:rsidRPr="00DB11B4">
        <w:rPr>
          <w:rStyle w:val="Charb"/>
          <w:rtl/>
        </w:rPr>
        <w:t xml:space="preserve"> أُخۡرِجُواْ مِن دِيَٰرِهِمۡ وَأَمۡوَٰلِهِمۡ يَبۡتَغُونَ فَضۡلٗا مِّنَ </w:t>
      </w:r>
      <w:r w:rsidR="005022F4" w:rsidRPr="00DB11B4">
        <w:rPr>
          <w:rStyle w:val="Charb"/>
          <w:rFonts w:hint="cs"/>
          <w:rtl/>
        </w:rPr>
        <w:t>ٱللَّهِ</w:t>
      </w:r>
      <w:r w:rsidR="005022F4" w:rsidRPr="00DB11B4">
        <w:rPr>
          <w:rStyle w:val="Charb"/>
          <w:rtl/>
        </w:rPr>
        <w:t xml:space="preserve"> وَرِضۡوَٰنٗا وَيَنصُرُونَ </w:t>
      </w:r>
      <w:r w:rsidR="005022F4" w:rsidRPr="00DB11B4">
        <w:rPr>
          <w:rStyle w:val="Charb"/>
          <w:rFonts w:hint="cs"/>
          <w:rtl/>
        </w:rPr>
        <w:t>ٱللَّهَ</w:t>
      </w:r>
      <w:r w:rsidR="005022F4" w:rsidRPr="00DB11B4">
        <w:rPr>
          <w:rStyle w:val="Charb"/>
          <w:rtl/>
        </w:rPr>
        <w:t xml:space="preserve"> وَرَسُولَهُ</w:t>
      </w:r>
      <w:r w:rsidR="005022F4" w:rsidRPr="00DB11B4">
        <w:rPr>
          <w:rStyle w:val="Charb"/>
          <w:rFonts w:hint="cs"/>
          <w:rtl/>
        </w:rPr>
        <w:t>ۥٓۚ</w:t>
      </w:r>
      <w:r w:rsidR="005022F4" w:rsidRPr="00DB11B4">
        <w:rPr>
          <w:rStyle w:val="Charb"/>
          <w:rtl/>
        </w:rPr>
        <w:t xml:space="preserve"> أُوْلَٰٓئِكَ هُمُ </w:t>
      </w:r>
      <w:r w:rsidR="005022F4" w:rsidRPr="00DB11B4">
        <w:rPr>
          <w:rStyle w:val="Charb"/>
          <w:rFonts w:hint="cs"/>
          <w:rtl/>
        </w:rPr>
        <w:t>ٱلصَّٰدِقُونَ</w:t>
      </w:r>
      <w:r w:rsidR="005022F4" w:rsidRPr="00DB11B4">
        <w:rPr>
          <w:rFonts w:ascii="Tahoma" w:hAnsi="Tahoma" w:cs="Traditional Arabic" w:hint="cs"/>
          <w:sz w:val="24"/>
          <w:rtl/>
          <w:lang w:bidi="ar-SA"/>
        </w:rPr>
        <w:t>﴾</w:t>
      </w:r>
      <w:r w:rsidR="005022F4" w:rsidRPr="00DB11B4">
        <w:rPr>
          <w:rFonts w:ascii="Tahoma" w:hAnsi="Tahoma"/>
          <w:sz w:val="24"/>
          <w:szCs w:val="24"/>
          <w:rtl/>
          <w:lang w:bidi="ar-SA"/>
        </w:rPr>
        <w:t xml:space="preserve"> </w:t>
      </w:r>
      <w:r w:rsidR="005022F4" w:rsidRPr="00DB11B4">
        <w:rPr>
          <w:rStyle w:val="Char7"/>
          <w:rtl/>
        </w:rPr>
        <w:t>[الحشر: 8]</w:t>
      </w:r>
      <w:r w:rsidR="00141A76" w:rsidRPr="00DB11B4">
        <w:rPr>
          <w:rFonts w:ascii="mylotus" w:hAnsi="mylotus" w:cs="mylotus" w:hint="cs"/>
          <w:sz w:val="24"/>
          <w:szCs w:val="24"/>
          <w:rtl/>
          <w:lang w:bidi="ar-SA"/>
        </w:rPr>
        <w:t xml:space="preserve"> </w:t>
      </w:r>
      <w:r w:rsidR="002F0907">
        <w:rPr>
          <w:rFonts w:ascii="Traditional Arabic" w:hAnsi="Traditional Arabic" w:cs="Traditional Arabic"/>
          <w:rtl/>
        </w:rPr>
        <w:t>«</w:t>
      </w:r>
      <w:r w:rsidR="00E713D1" w:rsidRPr="00DB11B4">
        <w:rPr>
          <w:rStyle w:val="Char8"/>
          <w:rFonts w:hint="cs"/>
          <w:rtl/>
        </w:rPr>
        <w:t xml:space="preserve">آنان که </w:t>
      </w:r>
      <w:r w:rsidR="006F6F02" w:rsidRPr="00DB11B4">
        <w:rPr>
          <w:rStyle w:val="Char8"/>
          <w:rFonts w:hint="cs"/>
          <w:rtl/>
        </w:rPr>
        <w:t>از خانه</w:t>
      </w:r>
      <w:r w:rsidR="00E713D1" w:rsidRPr="00DB11B4">
        <w:rPr>
          <w:rStyle w:val="Char8"/>
          <w:rFonts w:hint="cs"/>
          <w:rtl/>
        </w:rPr>
        <w:t>‌</w:t>
      </w:r>
      <w:r w:rsidR="006F6F02" w:rsidRPr="00DB11B4">
        <w:rPr>
          <w:rStyle w:val="Char8"/>
          <w:rFonts w:hint="cs"/>
          <w:rtl/>
        </w:rPr>
        <w:t>ها و اموالشان رانده شدند از خداوند فضل و خوشنودی می</w:t>
      </w:r>
      <w:r w:rsidR="00E713D1" w:rsidRPr="00DB11B4">
        <w:rPr>
          <w:rStyle w:val="Char8"/>
          <w:rFonts w:hint="cs"/>
          <w:rtl/>
        </w:rPr>
        <w:t>‌</w:t>
      </w:r>
      <w:r w:rsidR="006F6F02" w:rsidRPr="00DB11B4">
        <w:rPr>
          <w:rStyle w:val="Char8"/>
          <w:rFonts w:hint="cs"/>
          <w:rtl/>
        </w:rPr>
        <w:t>جویند و خدا و پیغمبرش را یاری می</w:t>
      </w:r>
      <w:r w:rsidR="00E713D1" w:rsidRPr="00DB11B4">
        <w:rPr>
          <w:rStyle w:val="Char8"/>
          <w:rFonts w:hint="cs"/>
          <w:rtl/>
        </w:rPr>
        <w:t>‌</w:t>
      </w:r>
      <w:r w:rsidR="006F6F02" w:rsidRPr="00DB11B4">
        <w:rPr>
          <w:rStyle w:val="Char8"/>
          <w:rFonts w:hint="cs"/>
          <w:rtl/>
        </w:rPr>
        <w:t>دهند</w:t>
      </w:r>
      <w:r w:rsidR="00E713D1" w:rsidRPr="00DB11B4">
        <w:rPr>
          <w:rStyle w:val="Char8"/>
          <w:rFonts w:hint="cs"/>
          <w:rtl/>
        </w:rPr>
        <w:t>؛</w:t>
      </w:r>
      <w:r w:rsidR="006F6F02" w:rsidRPr="00DB11B4">
        <w:rPr>
          <w:rStyle w:val="Char8"/>
          <w:rFonts w:hint="cs"/>
          <w:rtl/>
        </w:rPr>
        <w:t xml:space="preserve"> اینانند که راستگویانند</w:t>
      </w:r>
      <w:r w:rsidR="002F0907">
        <w:rPr>
          <w:rFonts w:ascii="Traditional Arabic" w:hAnsi="Traditional Arabic" w:cs="Traditional Arabic" w:hint="cs"/>
          <w:rtl/>
        </w:rPr>
        <w:t>»</w:t>
      </w:r>
      <w:r w:rsidR="002F0907">
        <w:rPr>
          <w:rFonts w:hint="cs"/>
          <w:rtl/>
        </w:rPr>
        <w:t>.</w:t>
      </w:r>
    </w:p>
    <w:p w:rsidR="00D3754E" w:rsidRPr="00DB11B4" w:rsidRDefault="00D3754E" w:rsidP="00DB11B4">
      <w:pPr>
        <w:pStyle w:val="a5"/>
        <w:rPr>
          <w:rtl/>
        </w:rPr>
      </w:pPr>
      <w:r w:rsidRPr="00DB11B4">
        <w:rPr>
          <w:rFonts w:hint="cs"/>
          <w:rtl/>
        </w:rPr>
        <w:t>گفتند: خیر.</w:t>
      </w:r>
    </w:p>
    <w:p w:rsidR="00D3754E" w:rsidRPr="00DB11B4" w:rsidRDefault="00D3754E" w:rsidP="00D129C7">
      <w:pPr>
        <w:pStyle w:val="a5"/>
        <w:rPr>
          <w:rtl/>
        </w:rPr>
      </w:pPr>
      <w:r w:rsidRPr="00DB11B4">
        <w:rPr>
          <w:rFonts w:hint="cs"/>
          <w:rtl/>
        </w:rPr>
        <w:t xml:space="preserve">فرمود: آیا از کسانی هستید که: </w:t>
      </w:r>
      <w:r w:rsidR="005022F4" w:rsidRPr="00DB11B4">
        <w:rPr>
          <w:rFonts w:ascii="Tahoma" w:hAnsi="Tahoma" w:cs="Traditional Arabic" w:hint="cs"/>
          <w:sz w:val="24"/>
          <w:rtl/>
        </w:rPr>
        <w:t>﴿</w:t>
      </w:r>
      <w:r w:rsidR="005022F4" w:rsidRPr="00DB11B4">
        <w:rPr>
          <w:rStyle w:val="Charb"/>
          <w:rtl/>
        </w:rPr>
        <w:t xml:space="preserve">تَبَوَّءُو </w:t>
      </w:r>
      <w:r w:rsidR="005022F4" w:rsidRPr="00DB11B4">
        <w:rPr>
          <w:rStyle w:val="Charb"/>
          <w:rFonts w:hint="cs"/>
          <w:rtl/>
        </w:rPr>
        <w:t>ٱلدَّارَ</w:t>
      </w:r>
      <w:r w:rsidR="005022F4" w:rsidRPr="00DB11B4">
        <w:rPr>
          <w:rStyle w:val="Charb"/>
          <w:rtl/>
        </w:rPr>
        <w:t xml:space="preserve"> وَ</w:t>
      </w:r>
      <w:r w:rsidR="005022F4" w:rsidRPr="00DB11B4">
        <w:rPr>
          <w:rStyle w:val="Charb"/>
          <w:rFonts w:hint="cs"/>
          <w:rtl/>
        </w:rPr>
        <w:t>ٱلۡإِيمَٰنَ</w:t>
      </w:r>
      <w:r w:rsidR="005022F4" w:rsidRPr="00DB11B4">
        <w:rPr>
          <w:rStyle w:val="Charb"/>
          <w:rtl/>
        </w:rPr>
        <w:t xml:space="preserve"> مِن قَبۡلِهِمۡ يُحِبُّونَ مَنۡ هَاجَرَ إِلَيۡهِمۡ وَلَا يَجِدُونَ فِي صُدُورِهِمۡ حَاجَةٗ مِّمَّآ أُوتُواْ وَيُؤۡثِرُونَ عَلَىٰٓ أَنفُسِهِمۡ وَلَوۡ كَانَ بِهِمۡ خَصَاصَةٞ</w:t>
      </w:r>
      <w:r w:rsidR="005022F4" w:rsidRPr="00DB11B4">
        <w:rPr>
          <w:rFonts w:ascii="Tahoma" w:hAnsi="Tahoma" w:cs="Traditional Arabic" w:hint="cs"/>
          <w:sz w:val="24"/>
          <w:rtl/>
        </w:rPr>
        <w:t>﴾</w:t>
      </w:r>
      <w:r w:rsidR="005022F4" w:rsidRPr="00DB11B4">
        <w:rPr>
          <w:rFonts w:ascii="Tahoma" w:hAnsi="Tahoma"/>
          <w:sz w:val="24"/>
          <w:szCs w:val="24"/>
          <w:rtl/>
        </w:rPr>
        <w:t xml:space="preserve"> </w:t>
      </w:r>
      <w:r w:rsidR="005022F4" w:rsidRPr="00DB11B4">
        <w:rPr>
          <w:rStyle w:val="Char7"/>
          <w:rtl/>
        </w:rPr>
        <w:t>[الحشر: 9]</w:t>
      </w:r>
      <w:r w:rsidR="00141A76" w:rsidRPr="00DB11B4">
        <w:rPr>
          <w:rFonts w:hint="cs"/>
          <w:rtl/>
        </w:rPr>
        <w:t xml:space="preserve"> </w:t>
      </w:r>
      <w:r w:rsidR="00D129C7">
        <w:rPr>
          <w:rFonts w:ascii="Traditional Arabic" w:hAnsi="Traditional Arabic" w:cs="Traditional Arabic"/>
          <w:rtl/>
        </w:rPr>
        <w:t>«</w:t>
      </w:r>
      <w:r w:rsidRPr="00DB11B4">
        <w:rPr>
          <w:rStyle w:val="Char8"/>
          <w:rFonts w:hint="cs"/>
          <w:rtl/>
        </w:rPr>
        <w:t>پیش از آنان خانه و کاشانه را آماده کردند و ایمان نیز در دل</w:t>
      </w:r>
      <w:r w:rsidR="00E713D1" w:rsidRPr="00DB11B4">
        <w:rPr>
          <w:rStyle w:val="Char8"/>
          <w:rFonts w:hint="cs"/>
          <w:rtl/>
        </w:rPr>
        <w:t>‌</w:t>
      </w:r>
      <w:r w:rsidRPr="00DB11B4">
        <w:rPr>
          <w:rStyle w:val="Char8"/>
          <w:rFonts w:hint="cs"/>
          <w:rtl/>
        </w:rPr>
        <w:t>هایشان جای گرفت، کسانی را که به سوی آنان هجرت کنند، دوست می</w:t>
      </w:r>
      <w:r w:rsidR="00E713D1" w:rsidRPr="00DB11B4">
        <w:rPr>
          <w:rStyle w:val="Char8"/>
          <w:rFonts w:hint="cs"/>
          <w:rtl/>
        </w:rPr>
        <w:t>‌</w:t>
      </w:r>
      <w:r w:rsidRPr="00DB11B4">
        <w:rPr>
          <w:rStyle w:val="Char8"/>
          <w:rFonts w:hint="cs"/>
          <w:rtl/>
        </w:rPr>
        <w:t>دارند و در دل</w:t>
      </w:r>
      <w:r w:rsidR="00E713D1" w:rsidRPr="00DB11B4">
        <w:rPr>
          <w:rStyle w:val="Char8"/>
          <w:rFonts w:hint="cs"/>
          <w:rtl/>
        </w:rPr>
        <w:t>‌</w:t>
      </w:r>
      <w:r w:rsidRPr="00DB11B4">
        <w:rPr>
          <w:rStyle w:val="Char8"/>
          <w:rFonts w:hint="cs"/>
          <w:rtl/>
        </w:rPr>
        <w:t>های خود از آنچه (به مهاجران) داده</w:t>
      </w:r>
      <w:r w:rsidR="001F30FE">
        <w:rPr>
          <w:rStyle w:val="Char8"/>
          <w:rFonts w:hint="cs"/>
          <w:rtl/>
        </w:rPr>
        <w:t>‌اند</w:t>
      </w:r>
      <w:r w:rsidRPr="00DB11B4">
        <w:rPr>
          <w:rStyle w:val="Char8"/>
          <w:rFonts w:hint="cs"/>
          <w:rtl/>
        </w:rPr>
        <w:t>، احساس نیاز نمی</w:t>
      </w:r>
      <w:r w:rsidR="00E713D1" w:rsidRPr="00DB11B4">
        <w:rPr>
          <w:rStyle w:val="Char8"/>
          <w:rFonts w:hint="cs"/>
          <w:rtl/>
        </w:rPr>
        <w:t>‌</w:t>
      </w:r>
      <w:r w:rsidRPr="00DB11B4">
        <w:rPr>
          <w:rStyle w:val="Char8"/>
          <w:rFonts w:hint="cs"/>
          <w:rtl/>
        </w:rPr>
        <w:t>کنند و (دیگران را) بر خود ترجیح می</w:t>
      </w:r>
      <w:r w:rsidR="00E713D1" w:rsidRPr="00DB11B4">
        <w:rPr>
          <w:rStyle w:val="Char8"/>
          <w:rFonts w:hint="cs"/>
          <w:rtl/>
        </w:rPr>
        <w:t>‌</w:t>
      </w:r>
      <w:r w:rsidRPr="00DB11B4">
        <w:rPr>
          <w:rStyle w:val="Char8"/>
          <w:rFonts w:hint="cs"/>
          <w:rtl/>
        </w:rPr>
        <w:t>دهند هر چند که خود سخت نیازمند باشند</w:t>
      </w:r>
      <w:r w:rsidR="00D129C7">
        <w:rPr>
          <w:rFonts w:ascii="Traditional Arabic" w:hAnsi="Traditional Arabic" w:cs="Traditional Arabic" w:hint="cs"/>
          <w:rtl/>
        </w:rPr>
        <w:t>»</w:t>
      </w:r>
      <w:r w:rsidR="00E713D1" w:rsidRPr="00DB11B4">
        <w:rPr>
          <w:rFonts w:hint="cs"/>
          <w:rtl/>
        </w:rPr>
        <w:t>.</w:t>
      </w:r>
    </w:p>
    <w:p w:rsidR="00391CA5" w:rsidRPr="00DB11B4" w:rsidRDefault="00391CA5" w:rsidP="00DB11B4">
      <w:pPr>
        <w:pStyle w:val="a5"/>
        <w:rPr>
          <w:rtl/>
        </w:rPr>
      </w:pPr>
      <w:r w:rsidRPr="00DB11B4">
        <w:rPr>
          <w:rFonts w:hint="cs"/>
          <w:rtl/>
        </w:rPr>
        <w:t>گفتند: خیر.</w:t>
      </w:r>
    </w:p>
    <w:p w:rsidR="0057504F" w:rsidRPr="00DB11B4" w:rsidRDefault="00D129C7" w:rsidP="00D129C7">
      <w:pPr>
        <w:pStyle w:val="a5"/>
        <w:rPr>
          <w:rtl/>
        </w:rPr>
      </w:pPr>
      <w:r>
        <w:rPr>
          <w:rFonts w:hint="cs"/>
          <w:rtl/>
        </w:rPr>
        <w:t>آن</w:t>
      </w:r>
      <w:r>
        <w:rPr>
          <w:rFonts w:hint="eastAsia"/>
          <w:rtl/>
        </w:rPr>
        <w:t>‌</w:t>
      </w:r>
      <w:r w:rsidR="00391CA5" w:rsidRPr="00DB11B4">
        <w:rPr>
          <w:rFonts w:hint="cs"/>
          <w:rtl/>
        </w:rPr>
        <w:t>گاه فرمود: شما که گفتید از این دو گروه نیستید، من گواهی می</w:t>
      </w:r>
      <w:r w:rsidR="00E713D1" w:rsidRPr="00DB11B4">
        <w:rPr>
          <w:rFonts w:hint="cs"/>
          <w:rtl/>
        </w:rPr>
        <w:t>‌</w:t>
      </w:r>
      <w:r w:rsidR="00391CA5" w:rsidRPr="00DB11B4">
        <w:rPr>
          <w:rFonts w:hint="cs"/>
          <w:rtl/>
        </w:rPr>
        <w:t>دهم که شما از کسانی هم نیستید ک</w:t>
      </w:r>
      <w:r w:rsidR="0057504F" w:rsidRPr="00DB11B4">
        <w:rPr>
          <w:rFonts w:hint="cs"/>
          <w:rtl/>
        </w:rPr>
        <w:t>ه خداوند درباره</w:t>
      </w:r>
      <w:r w:rsidR="00E713D1" w:rsidRPr="00DB11B4">
        <w:rPr>
          <w:rFonts w:hint="cs"/>
          <w:rtl/>
        </w:rPr>
        <w:t>‌ی</w:t>
      </w:r>
      <w:r w:rsidR="0057504F" w:rsidRPr="00DB11B4">
        <w:rPr>
          <w:rFonts w:hint="cs"/>
          <w:rtl/>
        </w:rPr>
        <w:t xml:space="preserve"> آنان فرموده است: </w:t>
      </w:r>
      <w:r w:rsidR="00574EBF" w:rsidRPr="00DB11B4">
        <w:rPr>
          <w:rFonts w:ascii="Tahoma" w:hAnsi="Tahoma" w:cs="Traditional Arabic" w:hint="cs"/>
          <w:sz w:val="24"/>
          <w:rtl/>
        </w:rPr>
        <w:t>﴿</w:t>
      </w:r>
      <w:r w:rsidR="00574EBF" w:rsidRPr="00DB11B4">
        <w:rPr>
          <w:rStyle w:val="Charb"/>
          <w:rtl/>
        </w:rPr>
        <w:t>وَ</w:t>
      </w:r>
      <w:r w:rsidR="00574EBF" w:rsidRPr="00DB11B4">
        <w:rPr>
          <w:rStyle w:val="Charb"/>
          <w:rFonts w:hint="cs"/>
          <w:rtl/>
        </w:rPr>
        <w:t>ٱلَّذِينَ</w:t>
      </w:r>
      <w:r w:rsidR="00574EBF" w:rsidRPr="00DB11B4">
        <w:rPr>
          <w:rStyle w:val="Charb"/>
          <w:rtl/>
        </w:rPr>
        <w:t xml:space="preserve"> جَآءُو مِنۢ بَعۡدِهِمۡ يَقُولُونَ رَبَّنَا </w:t>
      </w:r>
      <w:r w:rsidR="00574EBF" w:rsidRPr="00DB11B4">
        <w:rPr>
          <w:rStyle w:val="Charb"/>
          <w:rFonts w:hint="cs"/>
          <w:rtl/>
        </w:rPr>
        <w:t>ٱغۡفِرۡ</w:t>
      </w:r>
      <w:r w:rsidR="00574EBF" w:rsidRPr="00DB11B4">
        <w:rPr>
          <w:rStyle w:val="Charb"/>
          <w:rtl/>
        </w:rPr>
        <w:t xml:space="preserve"> لَنَا وَلِإِخۡوَٰنِنَا </w:t>
      </w:r>
      <w:r w:rsidR="00574EBF" w:rsidRPr="00DB11B4">
        <w:rPr>
          <w:rStyle w:val="Charb"/>
          <w:rFonts w:hint="cs"/>
          <w:rtl/>
        </w:rPr>
        <w:t>ٱلَّذِينَ</w:t>
      </w:r>
      <w:r w:rsidR="00574EBF" w:rsidRPr="00DB11B4">
        <w:rPr>
          <w:rStyle w:val="Charb"/>
          <w:rtl/>
        </w:rPr>
        <w:t xml:space="preserve"> سَبَقُونَا بِ</w:t>
      </w:r>
      <w:r w:rsidR="00574EBF" w:rsidRPr="00DB11B4">
        <w:rPr>
          <w:rStyle w:val="Charb"/>
          <w:rFonts w:hint="cs"/>
          <w:rtl/>
        </w:rPr>
        <w:t>ٱلۡإِيمَٰنِ</w:t>
      </w:r>
      <w:r w:rsidR="00574EBF" w:rsidRPr="00DB11B4">
        <w:rPr>
          <w:rStyle w:val="Charb"/>
          <w:rtl/>
        </w:rPr>
        <w:t xml:space="preserve"> وَلَا تَجۡعَلۡ فِي قُلُوبِنَا غِلّٗا لِّلَّذِينَ ءَامَنُواْ رَبَّنَآ إِنَّكَ رَءُوفٞ رَّحِيمٌ١٠</w:t>
      </w:r>
      <w:r w:rsidR="00574EBF" w:rsidRPr="00DB11B4">
        <w:rPr>
          <w:rFonts w:ascii="Tahoma" w:hAnsi="Tahoma" w:cs="Traditional Arabic" w:hint="cs"/>
          <w:sz w:val="24"/>
          <w:rtl/>
        </w:rPr>
        <w:t>﴾</w:t>
      </w:r>
      <w:r w:rsidR="00574EBF" w:rsidRPr="00DB11B4">
        <w:rPr>
          <w:rFonts w:ascii="Tahoma" w:hAnsi="Tahoma"/>
          <w:sz w:val="24"/>
          <w:szCs w:val="24"/>
          <w:rtl/>
        </w:rPr>
        <w:t xml:space="preserve"> </w:t>
      </w:r>
      <w:r w:rsidR="00574EBF" w:rsidRPr="00DB11B4">
        <w:rPr>
          <w:rStyle w:val="Char7"/>
          <w:rtl/>
        </w:rPr>
        <w:t>[الحشر: 10]</w:t>
      </w:r>
      <w:r w:rsidR="00141A76" w:rsidRPr="00DB11B4">
        <w:rPr>
          <w:rFonts w:hint="cs"/>
          <w:rtl/>
        </w:rPr>
        <w:t xml:space="preserve"> </w:t>
      </w:r>
      <w:r>
        <w:rPr>
          <w:rFonts w:ascii="Traditional Arabic" w:hAnsi="Traditional Arabic" w:cs="Traditional Arabic"/>
          <w:rtl/>
        </w:rPr>
        <w:t>«</w:t>
      </w:r>
      <w:r w:rsidR="0057504F" w:rsidRPr="00DB11B4">
        <w:rPr>
          <w:rStyle w:val="Char8"/>
          <w:rFonts w:hint="cs"/>
          <w:rtl/>
        </w:rPr>
        <w:t>وکسانی که پس از (مهاجرین و انصار) آمدند می</w:t>
      </w:r>
      <w:r w:rsidR="006F6639" w:rsidRPr="00DB11B4">
        <w:rPr>
          <w:rStyle w:val="Char8"/>
          <w:rFonts w:hint="cs"/>
          <w:rtl/>
        </w:rPr>
        <w:t>‌</w:t>
      </w:r>
      <w:r w:rsidR="0057504F" w:rsidRPr="00DB11B4">
        <w:rPr>
          <w:rStyle w:val="Char8"/>
          <w:rFonts w:hint="cs"/>
          <w:rtl/>
        </w:rPr>
        <w:t>گویند: پروردگارا! ما و برادران ما را که در ایمان آوردن از ما پیشی گرفته</w:t>
      </w:r>
      <w:r w:rsidR="001F30FE">
        <w:rPr>
          <w:rStyle w:val="Char8"/>
          <w:rFonts w:hint="cs"/>
          <w:rtl/>
        </w:rPr>
        <w:t>‌اند</w:t>
      </w:r>
      <w:r w:rsidR="0057504F" w:rsidRPr="00DB11B4">
        <w:rPr>
          <w:rStyle w:val="Char8"/>
          <w:rFonts w:hint="cs"/>
          <w:rtl/>
        </w:rPr>
        <w:t xml:space="preserve"> بیامرز و در دل</w:t>
      </w:r>
      <w:r w:rsidR="006F6639" w:rsidRPr="00DB11B4">
        <w:rPr>
          <w:rStyle w:val="Char8"/>
          <w:rFonts w:hint="cs"/>
          <w:rtl/>
        </w:rPr>
        <w:t>‌</w:t>
      </w:r>
      <w:r w:rsidR="0057504F" w:rsidRPr="00DB11B4">
        <w:rPr>
          <w:rStyle w:val="Char8"/>
          <w:rFonts w:hint="cs"/>
          <w:rtl/>
        </w:rPr>
        <w:t>های ما کینه</w:t>
      </w:r>
      <w:r w:rsidR="006F6639" w:rsidRPr="00DB11B4">
        <w:rPr>
          <w:rStyle w:val="Char8"/>
          <w:rFonts w:hint="cs"/>
          <w:rtl/>
        </w:rPr>
        <w:t>‌</w:t>
      </w:r>
      <w:r w:rsidR="0057504F" w:rsidRPr="00DB11B4">
        <w:rPr>
          <w:rStyle w:val="Char8"/>
          <w:rFonts w:hint="cs"/>
          <w:rtl/>
        </w:rPr>
        <w:t>ای در حق کسانی که ایمان آورده</w:t>
      </w:r>
      <w:r w:rsidR="001F30FE">
        <w:rPr>
          <w:rStyle w:val="Char8"/>
          <w:rFonts w:hint="cs"/>
          <w:rtl/>
        </w:rPr>
        <w:t>‌اند</w:t>
      </w:r>
      <w:r w:rsidR="0057504F" w:rsidRPr="00DB11B4">
        <w:rPr>
          <w:rStyle w:val="Char8"/>
          <w:rFonts w:hint="cs"/>
          <w:rtl/>
        </w:rPr>
        <w:t>، قرار مده</w:t>
      </w:r>
      <w:r>
        <w:rPr>
          <w:rFonts w:ascii="Traditional Arabic" w:hAnsi="Traditional Arabic" w:cs="Traditional Arabic" w:hint="cs"/>
          <w:rtl/>
        </w:rPr>
        <w:t>»</w:t>
      </w:r>
      <w:r>
        <w:rPr>
          <w:rFonts w:hint="cs"/>
          <w:rtl/>
        </w:rPr>
        <w:t>.</w:t>
      </w:r>
    </w:p>
    <w:p w:rsidR="0057504F" w:rsidRPr="00DB11B4" w:rsidRDefault="0057504F" w:rsidP="00D129C7">
      <w:pPr>
        <w:pStyle w:val="a5"/>
        <w:rPr>
          <w:rtl/>
        </w:rPr>
      </w:pPr>
      <w:r w:rsidRPr="00DB11B4">
        <w:rPr>
          <w:rFonts w:hint="cs"/>
          <w:rtl/>
        </w:rPr>
        <w:t>بیرون بروید خدا شما را هلاک کند</w:t>
      </w:r>
      <w:r w:rsidR="00D129C7">
        <w:rPr>
          <w:rFonts w:hint="cs"/>
          <w:rtl/>
        </w:rPr>
        <w:t>»</w:t>
      </w:r>
      <w:r w:rsidR="00FA3487" w:rsidRPr="00DB11B4">
        <w:rPr>
          <w:vertAlign w:val="superscript"/>
          <w:rtl/>
        </w:rPr>
        <w:footnoteReference w:id="96"/>
      </w:r>
      <w:r w:rsidR="00D129C7">
        <w:rPr>
          <w:rFonts w:hint="cs"/>
          <w:rtl/>
        </w:rPr>
        <w:t>.</w:t>
      </w:r>
    </w:p>
    <w:p w:rsidR="00E20B34" w:rsidRPr="00DB11B4" w:rsidRDefault="00E20B34" w:rsidP="00DB11B4">
      <w:pPr>
        <w:pStyle w:val="a3"/>
        <w:rPr>
          <w:rtl/>
        </w:rPr>
      </w:pPr>
      <w:bookmarkStart w:id="104" w:name="_Toc434685319"/>
      <w:bookmarkStart w:id="105" w:name="_Toc434685681"/>
      <w:bookmarkStart w:id="106" w:name="_Toc452296748"/>
      <w:bookmarkStart w:id="107" w:name="_Toc452297122"/>
      <w:bookmarkStart w:id="108" w:name="_Toc452297237"/>
      <w:r w:rsidRPr="00DB11B4">
        <w:rPr>
          <w:rFonts w:hint="cs"/>
          <w:rtl/>
        </w:rPr>
        <w:t>جعفر</w:t>
      </w:r>
      <w:bookmarkEnd w:id="104"/>
      <w:bookmarkEnd w:id="105"/>
      <w:bookmarkEnd w:id="106"/>
      <w:bookmarkEnd w:id="107"/>
      <w:bookmarkEnd w:id="108"/>
    </w:p>
    <w:p w:rsidR="00E20B34" w:rsidRPr="00DB11B4" w:rsidRDefault="00D129C7" w:rsidP="00DB11B4">
      <w:pPr>
        <w:pStyle w:val="a5"/>
        <w:rPr>
          <w:rtl/>
        </w:rPr>
      </w:pPr>
      <w:r>
        <w:rPr>
          <w:rFonts w:hint="cs"/>
          <w:rtl/>
        </w:rPr>
        <w:t>مادرش آن</w:t>
      </w:r>
      <w:r>
        <w:rPr>
          <w:rFonts w:hint="eastAsia"/>
          <w:rtl/>
        </w:rPr>
        <w:t>‌</w:t>
      </w:r>
      <w:r w:rsidR="00E20B34" w:rsidRPr="00DB11B4">
        <w:rPr>
          <w:rFonts w:hint="cs"/>
          <w:rtl/>
        </w:rPr>
        <w:t xml:space="preserve">گونه که </w:t>
      </w:r>
      <w:r w:rsidR="00467096" w:rsidRPr="00DB11B4">
        <w:rPr>
          <w:rFonts w:hint="cs"/>
          <w:rtl/>
        </w:rPr>
        <w:t xml:space="preserve">ابن </w:t>
      </w:r>
      <w:r w:rsidR="00E20B34" w:rsidRPr="00DB11B4">
        <w:rPr>
          <w:rFonts w:hint="cs"/>
          <w:rtl/>
        </w:rPr>
        <w:t>طقط</w:t>
      </w:r>
      <w:r w:rsidR="00467096" w:rsidRPr="00DB11B4">
        <w:rPr>
          <w:rFonts w:hint="cs"/>
          <w:rtl/>
        </w:rPr>
        <w:t>ق</w:t>
      </w:r>
      <w:r w:rsidR="00E20B34" w:rsidRPr="00DB11B4">
        <w:rPr>
          <w:rFonts w:hint="cs"/>
          <w:rtl/>
        </w:rPr>
        <w:t>ی نقل کرده است،</w:t>
      </w:r>
      <w:r w:rsidR="00467096" w:rsidRPr="00DB11B4">
        <w:rPr>
          <w:rFonts w:hint="cs"/>
          <w:rtl/>
        </w:rPr>
        <w:t xml:space="preserve"> از بنی‌قضاعه</w:t>
      </w:r>
      <w:r w:rsidR="00E20B34" w:rsidRPr="00DB11B4">
        <w:rPr>
          <w:rFonts w:hint="cs"/>
          <w:rtl/>
        </w:rPr>
        <w:t xml:space="preserve"> است</w:t>
      </w:r>
      <w:r w:rsidR="00E20B34" w:rsidRPr="00DB11B4">
        <w:rPr>
          <w:vertAlign w:val="superscript"/>
          <w:rtl/>
        </w:rPr>
        <w:footnoteReference w:id="97"/>
      </w:r>
      <w:r w:rsidR="00E20B34" w:rsidRPr="00DB11B4">
        <w:rPr>
          <w:rFonts w:hint="cs"/>
          <w:rtl/>
        </w:rPr>
        <w:t>. مصعب می</w:t>
      </w:r>
      <w:r w:rsidR="00467096" w:rsidRPr="00DB11B4">
        <w:rPr>
          <w:rFonts w:hint="cs"/>
          <w:rtl/>
        </w:rPr>
        <w:t>‌</w:t>
      </w:r>
      <w:r w:rsidR="00E20B34" w:rsidRPr="00DB11B4">
        <w:rPr>
          <w:rFonts w:hint="cs"/>
          <w:rtl/>
        </w:rPr>
        <w:t>گوید: جعفر بن حسین نسلی بجا نگذاشته و</w:t>
      </w:r>
      <w:r w:rsidR="00467096" w:rsidRPr="00DB11B4">
        <w:rPr>
          <w:rFonts w:hint="cs"/>
          <w:rtl/>
        </w:rPr>
        <w:t xml:space="preserve"> </w:t>
      </w:r>
      <w:r w:rsidR="00E20B34" w:rsidRPr="00DB11B4">
        <w:rPr>
          <w:rFonts w:hint="cs"/>
          <w:rtl/>
        </w:rPr>
        <w:t>مادرش از بل</w:t>
      </w:r>
      <w:r w:rsidR="0045130C" w:rsidRPr="00DB11B4">
        <w:rPr>
          <w:rFonts w:hint="cs"/>
          <w:rtl/>
        </w:rPr>
        <w:t>ِ</w:t>
      </w:r>
      <w:r w:rsidR="00A05B99" w:rsidRPr="00DB11B4">
        <w:rPr>
          <w:rFonts w:hint="cs"/>
          <w:rtl/>
        </w:rPr>
        <w:t>ی</w:t>
      </w:r>
      <w:r w:rsidR="00E20B34" w:rsidRPr="00DB11B4">
        <w:rPr>
          <w:rFonts w:hint="cs"/>
          <w:rtl/>
        </w:rPr>
        <w:t xml:space="preserve"> است</w:t>
      </w:r>
      <w:r w:rsidR="00E20B34" w:rsidRPr="00DB11B4">
        <w:rPr>
          <w:vertAlign w:val="superscript"/>
          <w:rtl/>
        </w:rPr>
        <w:footnoteReference w:id="98"/>
      </w:r>
      <w:r w:rsidR="00E20B34" w:rsidRPr="00DB11B4">
        <w:rPr>
          <w:rFonts w:hint="cs"/>
          <w:rtl/>
        </w:rPr>
        <w:t>.</w:t>
      </w:r>
    </w:p>
    <w:p w:rsidR="00E20B34" w:rsidRPr="00DB11B4" w:rsidRDefault="00E20B34" w:rsidP="00DB11B4">
      <w:pPr>
        <w:pStyle w:val="a3"/>
        <w:rPr>
          <w:rtl/>
        </w:rPr>
      </w:pPr>
      <w:bookmarkStart w:id="109" w:name="_Toc434685320"/>
      <w:bookmarkStart w:id="110" w:name="_Toc434685682"/>
      <w:bookmarkStart w:id="111" w:name="_Toc452296749"/>
      <w:bookmarkStart w:id="112" w:name="_Toc452297123"/>
      <w:bookmarkStart w:id="113" w:name="_Toc452297238"/>
      <w:r w:rsidRPr="00DB11B4">
        <w:rPr>
          <w:rFonts w:hint="cs"/>
          <w:rtl/>
        </w:rPr>
        <w:t>عبد الله</w:t>
      </w:r>
      <w:r w:rsidRPr="00D129C7">
        <w:rPr>
          <w:rStyle w:val="Char5"/>
          <w:rFonts w:eastAsia="B Lotus"/>
          <w:b w:val="0"/>
          <w:bCs w:val="0"/>
          <w:vertAlign w:val="superscript"/>
          <w:rtl/>
        </w:rPr>
        <w:footnoteReference w:id="99"/>
      </w:r>
      <w:bookmarkEnd w:id="109"/>
      <w:bookmarkEnd w:id="110"/>
      <w:bookmarkEnd w:id="111"/>
      <w:bookmarkEnd w:id="112"/>
      <w:bookmarkEnd w:id="113"/>
    </w:p>
    <w:p w:rsidR="00E20B34" w:rsidRDefault="00E20B34" w:rsidP="00DB11B4">
      <w:pPr>
        <w:pStyle w:val="a5"/>
        <w:rPr>
          <w:rtl/>
        </w:rPr>
      </w:pPr>
      <w:r w:rsidRPr="00DB11B4">
        <w:rPr>
          <w:rFonts w:hint="cs"/>
          <w:rtl/>
        </w:rPr>
        <w:t>وی در کربلا شهید شد، مادرش رباب دختر امرئ القیس بن عدی کلبی ا</w:t>
      </w:r>
      <w:r w:rsidR="00A06543" w:rsidRPr="00DB11B4">
        <w:rPr>
          <w:rFonts w:hint="cs"/>
          <w:rtl/>
        </w:rPr>
        <w:t>‌</w:t>
      </w:r>
      <w:r w:rsidRPr="00DB11B4">
        <w:rPr>
          <w:rFonts w:hint="cs"/>
          <w:rtl/>
        </w:rPr>
        <w:t xml:space="preserve">ست، حسین </w:t>
      </w:r>
      <w:r w:rsidR="00A2281B" w:rsidRPr="00DB11B4">
        <w:rPr>
          <w:rFonts w:cs="CTraditional Arabic" w:hint="cs"/>
          <w:rtl/>
        </w:rPr>
        <w:t>س</w:t>
      </w:r>
      <w:r w:rsidRPr="00DB11B4">
        <w:rPr>
          <w:rFonts w:hint="cs"/>
          <w:rtl/>
        </w:rPr>
        <w:t xml:space="preserve"> وی ودخترش سکینه را بسیار دوست می</w:t>
      </w:r>
      <w:r w:rsidR="00A06543" w:rsidRPr="00DB11B4">
        <w:rPr>
          <w:rFonts w:hint="cs"/>
          <w:rtl/>
        </w:rPr>
        <w:t>‌</w:t>
      </w:r>
      <w:r w:rsidRPr="00DB11B4">
        <w:rPr>
          <w:rFonts w:hint="cs"/>
          <w:rtl/>
        </w:rPr>
        <w:t>داشت</w:t>
      </w:r>
      <w:r w:rsidRPr="00DB11B4">
        <w:rPr>
          <w:vertAlign w:val="superscript"/>
          <w:rtl/>
        </w:rPr>
        <w:footnoteReference w:id="100"/>
      </w:r>
      <w:r w:rsidRPr="00DB11B4">
        <w:rPr>
          <w:rFonts w:hint="cs"/>
          <w:rtl/>
        </w:rPr>
        <w:t>. رباب نیز ایشان را بسیار دوست داشت به گونه</w:t>
      </w:r>
      <w:r w:rsidR="009B2FC1">
        <w:rPr>
          <w:rFonts w:hint="cs"/>
          <w:rtl/>
        </w:rPr>
        <w:t xml:space="preserve">‌ای </w:t>
      </w:r>
      <w:r w:rsidRPr="00DB11B4">
        <w:rPr>
          <w:rFonts w:hint="cs"/>
          <w:rtl/>
        </w:rPr>
        <w:t>که پس از وی دیگر ازدواج نکرد وهر کس به خواستگاری او می</w:t>
      </w:r>
      <w:r w:rsidR="00A06543" w:rsidRPr="00DB11B4">
        <w:rPr>
          <w:rFonts w:hint="cs"/>
          <w:rtl/>
        </w:rPr>
        <w:t>‌</w:t>
      </w:r>
      <w:r w:rsidRPr="00DB11B4">
        <w:rPr>
          <w:rFonts w:hint="cs"/>
          <w:rtl/>
        </w:rPr>
        <w:t>آمد در پاسخ می</w:t>
      </w:r>
      <w:r w:rsidR="00A06543" w:rsidRPr="00DB11B4">
        <w:rPr>
          <w:rFonts w:hint="cs"/>
          <w:rtl/>
        </w:rPr>
        <w:t>‌</w:t>
      </w:r>
      <w:r w:rsidRPr="00DB11B4">
        <w:rPr>
          <w:rFonts w:hint="cs"/>
          <w:rtl/>
        </w:rPr>
        <w:t>گفت: نمی</w:t>
      </w:r>
      <w:r w:rsidR="00A06543" w:rsidRPr="00DB11B4">
        <w:rPr>
          <w:rFonts w:hint="cs"/>
          <w:rtl/>
        </w:rPr>
        <w:t>‌</w:t>
      </w:r>
      <w:r w:rsidRPr="00DB11B4">
        <w:rPr>
          <w:rFonts w:hint="cs"/>
          <w:rtl/>
        </w:rPr>
        <w:t xml:space="preserve">خواهم پس از رسول الله </w:t>
      </w:r>
      <w:r w:rsidR="00BC31B2" w:rsidRPr="00DB11B4">
        <w:rPr>
          <w:rFonts w:cs="CTraditional Arabic" w:hint="cs"/>
          <w:rtl/>
        </w:rPr>
        <w:t>ص</w:t>
      </w:r>
      <w:r w:rsidRPr="00DB11B4">
        <w:rPr>
          <w:rFonts w:hint="cs"/>
          <w:rtl/>
        </w:rPr>
        <w:t xml:space="preserve"> پدر شوهر دیگری داشته باشم ودر رثای حسین چنین سروده است:</w:t>
      </w:r>
    </w:p>
    <w:tbl>
      <w:tblPr>
        <w:bidiVisual/>
        <w:tblW w:w="0" w:type="auto"/>
        <w:tblInd w:w="108" w:type="dxa"/>
        <w:tblLook w:val="04A0" w:firstRow="1" w:lastRow="0" w:firstColumn="1" w:lastColumn="0" w:noHBand="0" w:noVBand="1"/>
      </w:tblPr>
      <w:tblGrid>
        <w:gridCol w:w="3402"/>
        <w:gridCol w:w="567"/>
        <w:gridCol w:w="3119"/>
      </w:tblGrid>
      <w:tr w:rsidR="00D129C7" w:rsidTr="00D129C7">
        <w:tc>
          <w:tcPr>
            <w:tcW w:w="3402" w:type="dxa"/>
          </w:tcPr>
          <w:p w:rsidR="00D129C7" w:rsidRPr="00D129C7" w:rsidRDefault="00D129C7" w:rsidP="00DB11B4">
            <w:pPr>
              <w:pStyle w:val="a5"/>
              <w:ind w:firstLine="0"/>
              <w:rPr>
                <w:sz w:val="2"/>
                <w:szCs w:val="2"/>
                <w:rtl/>
              </w:rPr>
            </w:pPr>
            <w:r w:rsidRPr="00DB11B4">
              <w:rPr>
                <w:rtl/>
              </w:rPr>
              <w:t>إن الذی کان نورا یستضاء به</w:t>
            </w:r>
            <w:r>
              <w:rPr>
                <w:rtl/>
              </w:rPr>
              <w:br/>
            </w:r>
          </w:p>
        </w:tc>
        <w:tc>
          <w:tcPr>
            <w:tcW w:w="567" w:type="dxa"/>
          </w:tcPr>
          <w:p w:rsidR="00D129C7" w:rsidRDefault="00D129C7" w:rsidP="00DB11B4">
            <w:pPr>
              <w:pStyle w:val="a5"/>
              <w:ind w:firstLine="0"/>
              <w:rPr>
                <w:rtl/>
              </w:rPr>
            </w:pPr>
          </w:p>
        </w:tc>
        <w:tc>
          <w:tcPr>
            <w:tcW w:w="3119" w:type="dxa"/>
          </w:tcPr>
          <w:p w:rsidR="00D129C7" w:rsidRPr="00D129C7" w:rsidRDefault="00D129C7" w:rsidP="00DB11B4">
            <w:pPr>
              <w:pStyle w:val="a5"/>
              <w:ind w:firstLine="0"/>
              <w:rPr>
                <w:sz w:val="2"/>
                <w:szCs w:val="2"/>
                <w:rtl/>
              </w:rPr>
            </w:pPr>
            <w:r w:rsidRPr="00DB11B4">
              <w:rPr>
                <w:rStyle w:val="Char2"/>
                <w:rtl/>
              </w:rPr>
              <w:t>بکربلاء قتیل غیر مدفون</w:t>
            </w:r>
            <w:r>
              <w:rPr>
                <w:rtl/>
              </w:rPr>
              <w:br/>
            </w:r>
          </w:p>
        </w:tc>
      </w:tr>
      <w:tr w:rsidR="00D129C7" w:rsidTr="00D129C7">
        <w:tc>
          <w:tcPr>
            <w:tcW w:w="3402" w:type="dxa"/>
          </w:tcPr>
          <w:p w:rsidR="00D129C7" w:rsidRPr="00D129C7" w:rsidRDefault="00D129C7" w:rsidP="00D129C7">
            <w:pPr>
              <w:pStyle w:val="a5"/>
              <w:ind w:firstLine="0"/>
              <w:rPr>
                <w:sz w:val="2"/>
                <w:szCs w:val="2"/>
                <w:rtl/>
              </w:rPr>
            </w:pPr>
            <w:r w:rsidRPr="00DB11B4">
              <w:rPr>
                <w:rtl/>
              </w:rPr>
              <w:t>سبط النبی جزا</w:t>
            </w:r>
            <w:r>
              <w:rPr>
                <w:rFonts w:hint="cs"/>
                <w:rtl/>
              </w:rPr>
              <w:t>ك</w:t>
            </w:r>
            <w:r w:rsidRPr="00DB11B4">
              <w:rPr>
                <w:rtl/>
              </w:rPr>
              <w:t xml:space="preserve"> الله صالحة</w:t>
            </w:r>
            <w:r>
              <w:rPr>
                <w:rFonts w:hint="cs"/>
                <w:rtl/>
              </w:rPr>
              <w:br/>
            </w:r>
          </w:p>
        </w:tc>
        <w:tc>
          <w:tcPr>
            <w:tcW w:w="567" w:type="dxa"/>
          </w:tcPr>
          <w:p w:rsidR="00D129C7" w:rsidRDefault="00D129C7" w:rsidP="00DB11B4">
            <w:pPr>
              <w:pStyle w:val="a5"/>
              <w:ind w:firstLine="0"/>
              <w:rPr>
                <w:rtl/>
              </w:rPr>
            </w:pPr>
          </w:p>
        </w:tc>
        <w:tc>
          <w:tcPr>
            <w:tcW w:w="3119" w:type="dxa"/>
          </w:tcPr>
          <w:p w:rsidR="00D129C7" w:rsidRPr="00D129C7" w:rsidRDefault="00D129C7" w:rsidP="00DB11B4">
            <w:pPr>
              <w:pStyle w:val="a5"/>
              <w:ind w:firstLine="0"/>
              <w:rPr>
                <w:rStyle w:val="Char2"/>
                <w:sz w:val="2"/>
                <w:szCs w:val="2"/>
                <w:rtl/>
              </w:rPr>
            </w:pPr>
            <w:r w:rsidRPr="00DB11B4">
              <w:rPr>
                <w:rStyle w:val="Char2"/>
                <w:rtl/>
              </w:rPr>
              <w:t>عنا وجنبت خسران ال</w:t>
            </w:r>
            <w:r>
              <w:rPr>
                <w:rStyle w:val="Char2"/>
                <w:rFonts w:hint="cs"/>
                <w:rtl/>
              </w:rPr>
              <w:t>ـ</w:t>
            </w:r>
            <w:r w:rsidRPr="00DB11B4">
              <w:rPr>
                <w:rStyle w:val="Char2"/>
                <w:rtl/>
              </w:rPr>
              <w:t>موازین</w:t>
            </w:r>
            <w:r>
              <w:rPr>
                <w:rStyle w:val="Char2"/>
                <w:rtl/>
              </w:rPr>
              <w:br/>
            </w:r>
          </w:p>
        </w:tc>
      </w:tr>
      <w:tr w:rsidR="00D129C7" w:rsidTr="00D129C7">
        <w:tc>
          <w:tcPr>
            <w:tcW w:w="3402" w:type="dxa"/>
          </w:tcPr>
          <w:p w:rsidR="00D129C7" w:rsidRPr="00D129C7" w:rsidRDefault="00D129C7" w:rsidP="00DB11B4">
            <w:pPr>
              <w:pStyle w:val="a5"/>
              <w:ind w:firstLine="0"/>
              <w:rPr>
                <w:sz w:val="2"/>
                <w:szCs w:val="2"/>
                <w:rtl/>
              </w:rPr>
            </w:pPr>
            <w:r w:rsidRPr="00DB11B4">
              <w:rPr>
                <w:rtl/>
              </w:rPr>
              <w:t xml:space="preserve">قد کنت لی جبلا صعبا </w:t>
            </w:r>
            <w:r w:rsidRPr="00DB11B4">
              <w:rPr>
                <w:rFonts w:hint="cs"/>
                <w:rtl/>
              </w:rPr>
              <w:t>أ</w:t>
            </w:r>
            <w:r w:rsidRPr="00DB11B4">
              <w:rPr>
                <w:rtl/>
              </w:rPr>
              <w:t>لوذ به</w:t>
            </w:r>
            <w:r>
              <w:rPr>
                <w:rFonts w:hint="cs"/>
                <w:rtl/>
              </w:rPr>
              <w:br/>
            </w:r>
          </w:p>
        </w:tc>
        <w:tc>
          <w:tcPr>
            <w:tcW w:w="567" w:type="dxa"/>
          </w:tcPr>
          <w:p w:rsidR="00D129C7" w:rsidRDefault="00D129C7" w:rsidP="00DB11B4">
            <w:pPr>
              <w:pStyle w:val="a5"/>
              <w:ind w:firstLine="0"/>
              <w:rPr>
                <w:rtl/>
              </w:rPr>
            </w:pPr>
          </w:p>
        </w:tc>
        <w:tc>
          <w:tcPr>
            <w:tcW w:w="3119" w:type="dxa"/>
          </w:tcPr>
          <w:p w:rsidR="00D129C7" w:rsidRPr="00D129C7" w:rsidRDefault="00D129C7" w:rsidP="00DB11B4">
            <w:pPr>
              <w:pStyle w:val="a5"/>
              <w:ind w:firstLine="0"/>
              <w:rPr>
                <w:rStyle w:val="Char2"/>
                <w:sz w:val="2"/>
                <w:szCs w:val="2"/>
                <w:rtl/>
              </w:rPr>
            </w:pPr>
            <w:r w:rsidRPr="00DB11B4">
              <w:rPr>
                <w:rStyle w:val="Char2"/>
                <w:rtl/>
              </w:rPr>
              <w:t>وکنت تصحبنا بالرحم والدین</w:t>
            </w:r>
            <w:r>
              <w:rPr>
                <w:rStyle w:val="Char2"/>
                <w:rFonts w:hint="cs"/>
                <w:rtl/>
              </w:rPr>
              <w:br/>
            </w:r>
          </w:p>
        </w:tc>
      </w:tr>
      <w:tr w:rsidR="00D129C7" w:rsidTr="00D129C7">
        <w:tc>
          <w:tcPr>
            <w:tcW w:w="3402" w:type="dxa"/>
          </w:tcPr>
          <w:p w:rsidR="00D129C7" w:rsidRPr="00D129C7" w:rsidRDefault="00D129C7" w:rsidP="00DB11B4">
            <w:pPr>
              <w:pStyle w:val="a5"/>
              <w:ind w:firstLine="0"/>
              <w:rPr>
                <w:sz w:val="2"/>
                <w:szCs w:val="2"/>
                <w:rtl/>
              </w:rPr>
            </w:pPr>
            <w:r w:rsidRPr="00DB11B4">
              <w:rPr>
                <w:rtl/>
              </w:rPr>
              <w:t>من للیتامی ومن للسائلین ومن</w:t>
            </w:r>
            <w:r>
              <w:rPr>
                <w:rFonts w:hint="cs"/>
                <w:rtl/>
              </w:rPr>
              <w:br/>
            </w:r>
          </w:p>
        </w:tc>
        <w:tc>
          <w:tcPr>
            <w:tcW w:w="567" w:type="dxa"/>
          </w:tcPr>
          <w:p w:rsidR="00D129C7" w:rsidRDefault="00D129C7" w:rsidP="00DB11B4">
            <w:pPr>
              <w:pStyle w:val="a5"/>
              <w:ind w:firstLine="0"/>
              <w:rPr>
                <w:rtl/>
              </w:rPr>
            </w:pPr>
          </w:p>
        </w:tc>
        <w:tc>
          <w:tcPr>
            <w:tcW w:w="3119" w:type="dxa"/>
          </w:tcPr>
          <w:p w:rsidR="00D129C7" w:rsidRPr="00D129C7" w:rsidRDefault="00D129C7" w:rsidP="00DB11B4">
            <w:pPr>
              <w:pStyle w:val="a5"/>
              <w:ind w:firstLine="0"/>
              <w:rPr>
                <w:rStyle w:val="Char2"/>
                <w:sz w:val="2"/>
                <w:szCs w:val="2"/>
                <w:rtl/>
              </w:rPr>
            </w:pPr>
            <w:r w:rsidRPr="00DB11B4">
              <w:rPr>
                <w:rStyle w:val="Char2"/>
                <w:rtl/>
              </w:rPr>
              <w:t>یغنی ویأوی إلیه کل مسکین</w:t>
            </w:r>
            <w:r w:rsidRPr="009765F9">
              <w:rPr>
                <w:rStyle w:val="FootnoteReference"/>
                <w:rFonts w:ascii="mylotus" w:hAnsi="mylotus" w:cs="IRNazli"/>
                <w:sz w:val="28"/>
                <w:szCs w:val="28"/>
                <w:rtl/>
              </w:rPr>
              <w:footnoteReference w:id="101"/>
            </w:r>
            <w:r>
              <w:rPr>
                <w:rStyle w:val="Char2"/>
                <w:rFonts w:hint="cs"/>
                <w:rtl/>
              </w:rPr>
              <w:br/>
            </w:r>
          </w:p>
        </w:tc>
      </w:tr>
    </w:tbl>
    <w:p w:rsidR="00E20B34" w:rsidRPr="00D129C7" w:rsidRDefault="00E20B34" w:rsidP="00D129C7">
      <w:pPr>
        <w:pStyle w:val="a6"/>
        <w:rPr>
          <w:rtl/>
        </w:rPr>
      </w:pPr>
      <w:r w:rsidRPr="00D129C7">
        <w:rPr>
          <w:rFonts w:hint="cs"/>
          <w:rtl/>
        </w:rPr>
        <w:t>ترجمه:</w:t>
      </w:r>
    </w:p>
    <w:p w:rsidR="00E20B34" w:rsidRPr="00D129C7" w:rsidRDefault="00E20B34" w:rsidP="00DB11B4">
      <w:pPr>
        <w:pStyle w:val="a5"/>
        <w:rPr>
          <w:spacing w:val="-4"/>
          <w:rtl/>
        </w:rPr>
      </w:pPr>
      <w:r w:rsidRPr="00D129C7">
        <w:rPr>
          <w:rFonts w:hint="cs"/>
          <w:spacing w:val="-4"/>
          <w:rtl/>
        </w:rPr>
        <w:t xml:space="preserve"> آن که چراغی بر فراز راه گم</w:t>
      </w:r>
      <w:r w:rsidR="00194AC3" w:rsidRPr="00D129C7">
        <w:rPr>
          <w:rFonts w:hint="cs"/>
          <w:spacing w:val="-4"/>
          <w:rtl/>
        </w:rPr>
        <w:t>‌</w:t>
      </w:r>
      <w:r w:rsidRPr="00D129C7">
        <w:rPr>
          <w:rFonts w:hint="cs"/>
          <w:spacing w:val="-4"/>
          <w:rtl/>
        </w:rPr>
        <w:t>گشتگان بود، در کربلا شهید گشت وهنوز دفن نشده است.</w:t>
      </w:r>
    </w:p>
    <w:p w:rsidR="00E20B34" w:rsidRPr="00DB11B4" w:rsidRDefault="00E20B34" w:rsidP="00DB11B4">
      <w:pPr>
        <w:pStyle w:val="a5"/>
        <w:rPr>
          <w:rtl/>
        </w:rPr>
      </w:pPr>
      <w:r w:rsidRPr="00DB11B4">
        <w:rPr>
          <w:rFonts w:hint="cs"/>
          <w:rtl/>
        </w:rPr>
        <w:t>ای نواده</w:t>
      </w:r>
      <w:r w:rsidR="00194AC3" w:rsidRPr="00DB11B4">
        <w:rPr>
          <w:rFonts w:hint="cs"/>
          <w:rtl/>
        </w:rPr>
        <w:t>‌ی</w:t>
      </w:r>
      <w:r w:rsidRPr="00DB11B4">
        <w:rPr>
          <w:rFonts w:hint="cs"/>
          <w:rtl/>
        </w:rPr>
        <w:t xml:space="preserve"> پیامبر! پرودگار از ما ت</w:t>
      </w:r>
      <w:r w:rsidR="0045130C" w:rsidRPr="00DB11B4">
        <w:rPr>
          <w:rFonts w:hint="cs"/>
          <w:rtl/>
        </w:rPr>
        <w:t>و</w:t>
      </w:r>
      <w:r w:rsidRPr="00DB11B4">
        <w:rPr>
          <w:rFonts w:hint="cs"/>
          <w:rtl/>
        </w:rPr>
        <w:t>را پاداش نیک دهد واز زیان اخروی برهاند.</w:t>
      </w:r>
    </w:p>
    <w:p w:rsidR="00E20B34" w:rsidRPr="00D129C7" w:rsidRDefault="00E20B34" w:rsidP="00DB11B4">
      <w:pPr>
        <w:pStyle w:val="a5"/>
        <w:rPr>
          <w:spacing w:val="-4"/>
          <w:rtl/>
        </w:rPr>
      </w:pPr>
      <w:r w:rsidRPr="00D129C7">
        <w:rPr>
          <w:rFonts w:hint="cs"/>
          <w:spacing w:val="-4"/>
          <w:rtl/>
        </w:rPr>
        <w:t>تو به سان کوهی استوار پناهگاه من بودی، با خویشاوندی ودین وایمان ما را می</w:t>
      </w:r>
      <w:r w:rsidR="001F0B65" w:rsidRPr="00D129C7">
        <w:rPr>
          <w:rFonts w:hint="cs"/>
          <w:spacing w:val="-4"/>
        </w:rPr>
        <w:t>‌</w:t>
      </w:r>
      <w:r w:rsidRPr="00D129C7">
        <w:rPr>
          <w:rFonts w:hint="cs"/>
          <w:spacing w:val="-4"/>
          <w:rtl/>
        </w:rPr>
        <w:t>نواختی.</w:t>
      </w:r>
    </w:p>
    <w:p w:rsidR="00E20B34" w:rsidRPr="00DB11B4" w:rsidRDefault="00E20B34" w:rsidP="00DB11B4">
      <w:pPr>
        <w:pStyle w:val="a5"/>
        <w:rPr>
          <w:rtl/>
        </w:rPr>
      </w:pPr>
      <w:r w:rsidRPr="00DB11B4">
        <w:rPr>
          <w:rFonts w:hint="cs"/>
          <w:rtl/>
        </w:rPr>
        <w:t>یتیمان ودیوزه</w:t>
      </w:r>
      <w:r w:rsidR="00194AC3" w:rsidRPr="00DB11B4">
        <w:rPr>
          <w:rFonts w:hint="cs"/>
          <w:rtl/>
        </w:rPr>
        <w:t>‌</w:t>
      </w:r>
      <w:r w:rsidRPr="00DB11B4">
        <w:rPr>
          <w:rFonts w:hint="cs"/>
          <w:rtl/>
        </w:rPr>
        <w:t xml:space="preserve">گران که را دارند، مساکین وبی نوایان </w:t>
      </w:r>
      <w:r w:rsidR="00194AC3" w:rsidRPr="00DB11B4">
        <w:rPr>
          <w:rFonts w:hint="cs"/>
          <w:rtl/>
        </w:rPr>
        <w:t xml:space="preserve">بعد از این </w:t>
      </w:r>
      <w:r w:rsidRPr="00DB11B4">
        <w:rPr>
          <w:rFonts w:hint="cs"/>
          <w:rtl/>
        </w:rPr>
        <w:t>کجا پناه ببرند</w:t>
      </w:r>
      <w:r w:rsidR="00194AC3" w:rsidRPr="00DB11B4">
        <w:rPr>
          <w:rFonts w:hint="cs"/>
          <w:rtl/>
        </w:rPr>
        <w:t>؟</w:t>
      </w:r>
      <w:r w:rsidRPr="00DB11B4">
        <w:rPr>
          <w:rFonts w:hint="cs"/>
          <w:rtl/>
        </w:rPr>
        <w:t>.</w:t>
      </w:r>
    </w:p>
    <w:p w:rsidR="00E20B34" w:rsidRPr="00DB11B4" w:rsidRDefault="00E20B34" w:rsidP="00DB11B4">
      <w:pPr>
        <w:pStyle w:val="a3"/>
        <w:rPr>
          <w:rtl/>
        </w:rPr>
      </w:pPr>
      <w:bookmarkStart w:id="114" w:name="_Toc434685321"/>
      <w:bookmarkStart w:id="115" w:name="_Toc434685683"/>
      <w:bookmarkStart w:id="116" w:name="_Toc452296750"/>
      <w:bookmarkStart w:id="117" w:name="_Toc452297124"/>
      <w:bookmarkStart w:id="118" w:name="_Toc452297239"/>
      <w:r w:rsidRPr="00DB11B4">
        <w:rPr>
          <w:rFonts w:hint="cs"/>
          <w:rtl/>
        </w:rPr>
        <w:t>سُکین</w:t>
      </w:r>
      <w:r w:rsidR="001F0B65" w:rsidRPr="00DB11B4">
        <w:rPr>
          <w:rFonts w:hint="cs"/>
          <w:rtl/>
        </w:rPr>
        <w:t>ه</w:t>
      </w:r>
      <w:r w:rsidRPr="00D129C7">
        <w:rPr>
          <w:rStyle w:val="Char5"/>
          <w:rFonts w:eastAsia="B Lotus"/>
          <w:b w:val="0"/>
          <w:bCs w:val="0"/>
          <w:vertAlign w:val="superscript"/>
          <w:rtl/>
        </w:rPr>
        <w:footnoteReference w:id="102"/>
      </w:r>
      <w:bookmarkEnd w:id="114"/>
      <w:bookmarkEnd w:id="115"/>
      <w:bookmarkEnd w:id="116"/>
      <w:bookmarkEnd w:id="117"/>
      <w:bookmarkEnd w:id="118"/>
    </w:p>
    <w:p w:rsidR="00E20B34" w:rsidRPr="00DB11B4" w:rsidRDefault="00E20B34" w:rsidP="00DB11B4">
      <w:pPr>
        <w:pStyle w:val="a5"/>
        <w:rPr>
          <w:rtl/>
        </w:rPr>
      </w:pPr>
      <w:r w:rsidRPr="00DB11B4">
        <w:rPr>
          <w:rFonts w:hint="cs"/>
          <w:rtl/>
        </w:rPr>
        <w:t>مادرش رباب دختر امرئ القیس بن عدی کلبی است، سکینه خواهر ناتنی عبد الله است که از وی یاد شد، سکینه در کربلا حضور داشت وپس از شهادت پدر همراه با أهل بیت خویش به دمشق و از آنجا به مدینه رفت</w:t>
      </w:r>
      <w:r w:rsidRPr="00DB11B4">
        <w:rPr>
          <w:vertAlign w:val="superscript"/>
          <w:rtl/>
        </w:rPr>
        <w:footnoteReference w:id="103"/>
      </w:r>
      <w:r w:rsidRPr="00DB11B4">
        <w:rPr>
          <w:rFonts w:hint="cs"/>
          <w:rtl/>
        </w:rPr>
        <w:t>. وی تابعی بزرگواری است واندکی روایت دارد.</w:t>
      </w:r>
      <w:r w:rsidR="00436F47" w:rsidRPr="00DB11B4">
        <w:rPr>
          <w:rFonts w:hint="cs"/>
          <w:rtl/>
        </w:rPr>
        <w:t xml:space="preserve"> </w:t>
      </w:r>
    </w:p>
    <w:p w:rsidR="00E20B34" w:rsidRPr="00D129C7" w:rsidRDefault="00E20B34" w:rsidP="00DB11B4">
      <w:pPr>
        <w:pStyle w:val="a5"/>
        <w:rPr>
          <w:spacing w:val="-4"/>
          <w:rtl/>
        </w:rPr>
      </w:pPr>
      <w:r w:rsidRPr="00D129C7">
        <w:rPr>
          <w:rFonts w:hint="cs"/>
          <w:spacing w:val="-4"/>
          <w:rtl/>
        </w:rPr>
        <w:t>امام ذهبی در «السیر»</w:t>
      </w:r>
      <w:r w:rsidRPr="00D129C7">
        <w:rPr>
          <w:spacing w:val="-4"/>
          <w:vertAlign w:val="superscript"/>
          <w:rtl/>
        </w:rPr>
        <w:footnoteReference w:id="104"/>
      </w:r>
      <w:r w:rsidRPr="00D129C7">
        <w:rPr>
          <w:rFonts w:hint="cs"/>
          <w:spacing w:val="-4"/>
          <w:rtl/>
        </w:rPr>
        <w:t xml:space="preserve"> می</w:t>
      </w:r>
      <w:r w:rsidR="00436F47" w:rsidRPr="00D129C7">
        <w:rPr>
          <w:rFonts w:hint="cs"/>
          <w:spacing w:val="-4"/>
          <w:rtl/>
        </w:rPr>
        <w:t>‌</w:t>
      </w:r>
      <w:r w:rsidRPr="00D129C7">
        <w:rPr>
          <w:rFonts w:hint="cs"/>
          <w:spacing w:val="-4"/>
          <w:rtl/>
        </w:rPr>
        <w:t>گوید:</w:t>
      </w:r>
      <w:r w:rsidR="00D129C7" w:rsidRPr="00D129C7">
        <w:rPr>
          <w:rFonts w:hint="cs"/>
          <w:spacing w:val="-4"/>
          <w:rtl/>
        </w:rPr>
        <w:t xml:space="preserve"> « وی زنی خوش سیما بود، عموزاده</w:t>
      </w:r>
      <w:r w:rsidR="00D129C7" w:rsidRPr="00D129C7">
        <w:rPr>
          <w:rFonts w:hint="eastAsia"/>
          <w:spacing w:val="-4"/>
          <w:rtl/>
        </w:rPr>
        <w:t>‌</w:t>
      </w:r>
      <w:r w:rsidRPr="00D129C7">
        <w:rPr>
          <w:rFonts w:hint="cs"/>
          <w:spacing w:val="-4"/>
          <w:rtl/>
        </w:rPr>
        <w:t>اش عبد الله بن الحسن الاکبر» با وی ازدواج نمود اما پیش از زفاف همراه با پدر وی در کربلا شهید شد، سپس مصعب</w:t>
      </w:r>
      <w:r w:rsidRPr="00D129C7">
        <w:rPr>
          <w:spacing w:val="-4"/>
          <w:vertAlign w:val="superscript"/>
          <w:rtl/>
        </w:rPr>
        <w:footnoteReference w:id="105"/>
      </w:r>
      <w:r w:rsidRPr="00D129C7">
        <w:rPr>
          <w:rFonts w:hint="cs"/>
          <w:spacing w:val="-4"/>
          <w:rtl/>
        </w:rPr>
        <w:t xml:space="preserve"> </w:t>
      </w:r>
      <w:r w:rsidR="00CE3699" w:rsidRPr="00D129C7">
        <w:rPr>
          <w:rFonts w:hint="cs"/>
          <w:spacing w:val="-4"/>
          <w:rtl/>
        </w:rPr>
        <w:t xml:space="preserve">بن زبیر </w:t>
      </w:r>
      <w:r w:rsidRPr="00D129C7">
        <w:rPr>
          <w:rFonts w:hint="cs"/>
          <w:spacing w:val="-4"/>
          <w:rtl/>
        </w:rPr>
        <w:t xml:space="preserve">امیر عراق </w:t>
      </w:r>
      <w:r w:rsidR="00CE3699" w:rsidRPr="00D129C7">
        <w:rPr>
          <w:rFonts w:hint="cs"/>
          <w:spacing w:val="-4"/>
          <w:rtl/>
        </w:rPr>
        <w:t>با او</w:t>
      </w:r>
      <w:r w:rsidRPr="00D129C7">
        <w:rPr>
          <w:rFonts w:hint="cs"/>
          <w:spacing w:val="-4"/>
          <w:rtl/>
        </w:rPr>
        <w:t xml:space="preserve"> ازدواج نمود، و</w:t>
      </w:r>
      <w:r w:rsidR="00CE3699" w:rsidRPr="00D129C7">
        <w:rPr>
          <w:rFonts w:hint="cs"/>
          <w:spacing w:val="-4"/>
          <w:rtl/>
        </w:rPr>
        <w:t xml:space="preserve"> </w:t>
      </w:r>
      <w:r w:rsidRPr="00D129C7">
        <w:rPr>
          <w:rFonts w:hint="cs"/>
          <w:spacing w:val="-4"/>
          <w:rtl/>
        </w:rPr>
        <w:t>پس از مصعب نیز ازدواجهای دیگری داشته است، سکینه متین وبا هیبت بود، نزد هشام خلیفه رفت و</w:t>
      </w:r>
      <w:r w:rsidR="00CE3699" w:rsidRPr="00D129C7">
        <w:rPr>
          <w:rFonts w:hint="cs"/>
          <w:spacing w:val="-4"/>
          <w:rtl/>
        </w:rPr>
        <w:t xml:space="preserve"> </w:t>
      </w:r>
      <w:r w:rsidRPr="00D129C7">
        <w:rPr>
          <w:rFonts w:hint="cs"/>
          <w:spacing w:val="-4"/>
          <w:rtl/>
        </w:rPr>
        <w:t>عمامه و</w:t>
      </w:r>
      <w:r w:rsidR="00CE3699" w:rsidRPr="00D129C7">
        <w:rPr>
          <w:rFonts w:hint="cs"/>
          <w:spacing w:val="-4"/>
          <w:rtl/>
        </w:rPr>
        <w:t xml:space="preserve"> </w:t>
      </w:r>
      <w:r w:rsidRPr="00D129C7">
        <w:rPr>
          <w:rFonts w:hint="cs"/>
          <w:spacing w:val="-4"/>
          <w:rtl/>
        </w:rPr>
        <w:t>چادر و</w:t>
      </w:r>
      <w:r w:rsidR="00CE3699" w:rsidRPr="00D129C7">
        <w:rPr>
          <w:rFonts w:hint="cs"/>
          <w:spacing w:val="-4"/>
          <w:rtl/>
        </w:rPr>
        <w:t xml:space="preserve"> کمر</w:t>
      </w:r>
      <w:r w:rsidRPr="00D129C7">
        <w:rPr>
          <w:rFonts w:hint="cs"/>
          <w:spacing w:val="-4"/>
          <w:rtl/>
        </w:rPr>
        <w:t>بند او را گرفت، و</w:t>
      </w:r>
      <w:r w:rsidR="00CE3699" w:rsidRPr="00D129C7">
        <w:rPr>
          <w:rFonts w:hint="cs"/>
          <w:spacing w:val="-4"/>
          <w:rtl/>
        </w:rPr>
        <w:t xml:space="preserve"> </w:t>
      </w:r>
      <w:r w:rsidRPr="00D129C7">
        <w:rPr>
          <w:rFonts w:hint="cs"/>
          <w:spacing w:val="-4"/>
          <w:rtl/>
        </w:rPr>
        <w:t>هشام نیز آن را به او داد</w:t>
      </w:r>
      <w:r w:rsidRPr="00D129C7">
        <w:rPr>
          <w:spacing w:val="-4"/>
          <w:vertAlign w:val="superscript"/>
          <w:rtl/>
        </w:rPr>
        <w:footnoteReference w:id="106"/>
      </w:r>
      <w:r w:rsidRPr="00D129C7">
        <w:rPr>
          <w:rFonts w:hint="cs"/>
          <w:spacing w:val="-4"/>
          <w:rtl/>
        </w:rPr>
        <w:t>. سکینه شعرهای خوبی دارد.</w:t>
      </w:r>
    </w:p>
    <w:p w:rsidR="00E20B34" w:rsidRPr="00D129C7" w:rsidRDefault="00E20B34" w:rsidP="00D129C7">
      <w:pPr>
        <w:pStyle w:val="a5"/>
        <w:rPr>
          <w:spacing w:val="-2"/>
          <w:rtl/>
        </w:rPr>
      </w:pPr>
      <w:r w:rsidRPr="00D129C7">
        <w:rPr>
          <w:rFonts w:hint="cs"/>
          <w:spacing w:val="-2"/>
          <w:rtl/>
        </w:rPr>
        <w:t>ابن سعد</w:t>
      </w:r>
      <w:r w:rsidR="00325708" w:rsidRPr="00D129C7">
        <w:rPr>
          <w:rFonts w:hint="cs"/>
          <w:spacing w:val="-2"/>
          <w:rtl/>
        </w:rPr>
        <w:t xml:space="preserve"> می‌</w:t>
      </w:r>
      <w:r w:rsidRPr="00D129C7">
        <w:rPr>
          <w:rFonts w:hint="cs"/>
          <w:spacing w:val="-2"/>
          <w:rtl/>
        </w:rPr>
        <w:t>گوید:</w:t>
      </w:r>
      <w:r w:rsidR="00D129C7" w:rsidRPr="00D129C7">
        <w:rPr>
          <w:rFonts w:hint="cs"/>
          <w:spacing w:val="-2"/>
          <w:rtl/>
        </w:rPr>
        <w:t xml:space="preserve"> </w:t>
      </w:r>
      <w:r w:rsidR="001F0B65" w:rsidRPr="00D129C7">
        <w:rPr>
          <w:rFonts w:hint="cs"/>
          <w:spacing w:val="-2"/>
          <w:rtl/>
        </w:rPr>
        <w:t>«</w:t>
      </w:r>
      <w:r w:rsidRPr="00D129C7">
        <w:rPr>
          <w:rFonts w:hint="cs"/>
          <w:spacing w:val="-2"/>
          <w:rtl/>
        </w:rPr>
        <w:t>مصعب بن زبیر با وی ازدواج نمود واز وی صاحب فرزندی بنام فاطمه شد و</w:t>
      </w:r>
      <w:r w:rsidR="00CE3699" w:rsidRPr="00D129C7">
        <w:rPr>
          <w:rFonts w:hint="cs"/>
          <w:spacing w:val="-2"/>
          <w:rtl/>
        </w:rPr>
        <w:t xml:space="preserve"> </w:t>
      </w:r>
      <w:r w:rsidR="00843145" w:rsidRPr="00D129C7">
        <w:rPr>
          <w:rFonts w:hint="cs"/>
          <w:spacing w:val="-2"/>
          <w:rtl/>
        </w:rPr>
        <w:t>بعد از قتل مصعب، عبد</w:t>
      </w:r>
      <w:r w:rsidRPr="00D129C7">
        <w:rPr>
          <w:rFonts w:hint="cs"/>
          <w:spacing w:val="-2"/>
          <w:rtl/>
        </w:rPr>
        <w:t>الله بن عثمان بن عبد الله بن حکیم بن حزام بن خویلف بن اسد بن عبد العزی بن قصی با او ازدواج کرد، عثمان (قُرین) و</w:t>
      </w:r>
      <w:r w:rsidR="00843145" w:rsidRPr="00D129C7">
        <w:rPr>
          <w:rFonts w:hint="cs"/>
          <w:spacing w:val="-2"/>
          <w:rtl/>
        </w:rPr>
        <w:t xml:space="preserve"> </w:t>
      </w:r>
      <w:r w:rsidRPr="00D129C7">
        <w:rPr>
          <w:rFonts w:hint="cs"/>
          <w:spacing w:val="-2"/>
          <w:rtl/>
        </w:rPr>
        <w:t>حکیم و</w:t>
      </w:r>
      <w:r w:rsidR="00843145" w:rsidRPr="00D129C7">
        <w:rPr>
          <w:rFonts w:hint="cs"/>
          <w:spacing w:val="-2"/>
          <w:rtl/>
        </w:rPr>
        <w:t xml:space="preserve"> </w:t>
      </w:r>
      <w:r w:rsidRPr="00D129C7">
        <w:rPr>
          <w:rFonts w:hint="cs"/>
          <w:spacing w:val="-2"/>
          <w:rtl/>
        </w:rPr>
        <w:t>ربیح</w:t>
      </w:r>
      <w:r w:rsidR="00AF5120" w:rsidRPr="00D129C7">
        <w:rPr>
          <w:rFonts w:hint="cs"/>
          <w:spacing w:val="-2"/>
          <w:rtl/>
        </w:rPr>
        <w:t>ه</w:t>
      </w:r>
      <w:r w:rsidRPr="00D129C7">
        <w:rPr>
          <w:spacing w:val="-2"/>
          <w:vertAlign w:val="superscript"/>
          <w:rtl/>
        </w:rPr>
        <w:footnoteReference w:id="107"/>
      </w:r>
      <w:r w:rsidRPr="00D129C7">
        <w:rPr>
          <w:rFonts w:hint="cs"/>
          <w:spacing w:val="-2"/>
          <w:rtl/>
        </w:rPr>
        <w:t xml:space="preserve"> </w:t>
      </w:r>
      <w:r w:rsidR="00843145" w:rsidRPr="00D129C7">
        <w:rPr>
          <w:rFonts w:hint="cs"/>
          <w:spacing w:val="-2"/>
          <w:rtl/>
        </w:rPr>
        <w:t xml:space="preserve">را </w:t>
      </w:r>
      <w:r w:rsidRPr="00D129C7">
        <w:rPr>
          <w:rFonts w:hint="cs"/>
          <w:spacing w:val="-2"/>
          <w:rtl/>
        </w:rPr>
        <w:t>به دن</w:t>
      </w:r>
      <w:r w:rsidR="00843145" w:rsidRPr="00D129C7">
        <w:rPr>
          <w:rFonts w:hint="cs"/>
          <w:spacing w:val="-2"/>
          <w:rtl/>
        </w:rPr>
        <w:t>ی</w:t>
      </w:r>
      <w:r w:rsidRPr="00D129C7">
        <w:rPr>
          <w:rFonts w:hint="cs"/>
          <w:spacing w:val="-2"/>
          <w:rtl/>
        </w:rPr>
        <w:t>ا آورد و</w:t>
      </w:r>
      <w:r w:rsidR="00843145" w:rsidRPr="00D129C7">
        <w:rPr>
          <w:rFonts w:hint="cs"/>
          <w:spacing w:val="-2"/>
          <w:rtl/>
        </w:rPr>
        <w:t xml:space="preserve"> </w:t>
      </w:r>
      <w:r w:rsidRPr="00D129C7">
        <w:rPr>
          <w:rFonts w:hint="cs"/>
          <w:spacing w:val="-2"/>
          <w:rtl/>
        </w:rPr>
        <w:t>پس از مرگ عبد الله، ابراهیم بن عبد الرحمن بن عوف زهری با وی ازدواج کرد، سکینه ولایت خویش به وی سپرده بود و</w:t>
      </w:r>
      <w:r w:rsidR="00843145" w:rsidRPr="00D129C7">
        <w:rPr>
          <w:rFonts w:hint="cs"/>
          <w:spacing w:val="-2"/>
          <w:rtl/>
        </w:rPr>
        <w:t xml:space="preserve"> </w:t>
      </w:r>
      <w:r w:rsidRPr="00D129C7">
        <w:rPr>
          <w:rFonts w:hint="cs"/>
          <w:spacing w:val="-2"/>
          <w:rtl/>
        </w:rPr>
        <w:t xml:space="preserve">او خود وی را ازدواج نمود وسه ماه با او زندگی کرد، هشام بن عبد الملک به والی خویش در مدینه نوشت که آنان </w:t>
      </w:r>
      <w:r w:rsidRPr="00D129C7">
        <w:rPr>
          <w:rFonts w:hint="cs"/>
          <w:spacing w:val="-4"/>
          <w:rtl/>
        </w:rPr>
        <w:t>را از همدیگر جدا</w:t>
      </w:r>
      <w:r w:rsidR="00843145" w:rsidRPr="00D129C7">
        <w:rPr>
          <w:rFonts w:hint="cs"/>
          <w:spacing w:val="-4"/>
          <w:rtl/>
        </w:rPr>
        <w:t xml:space="preserve"> کند، برخی از علماء گفته</w:t>
      </w:r>
      <w:r w:rsidR="001F30FE">
        <w:rPr>
          <w:rFonts w:hint="cs"/>
          <w:spacing w:val="-4"/>
          <w:rtl/>
        </w:rPr>
        <w:t>‌اند</w:t>
      </w:r>
      <w:r w:rsidR="00843145" w:rsidRPr="00D129C7">
        <w:rPr>
          <w:rFonts w:hint="cs"/>
          <w:spacing w:val="-4"/>
          <w:rtl/>
        </w:rPr>
        <w:t xml:space="preserve"> که</w:t>
      </w:r>
      <w:r w:rsidRPr="00D129C7">
        <w:rPr>
          <w:rFonts w:hint="cs"/>
          <w:spacing w:val="-4"/>
          <w:rtl/>
        </w:rPr>
        <w:t>: پس از آن که شوهر سکینه زید بن عمرو بن عثمان فوت کرد أصبغ بن عبد العزیز بن مروان با وی ازدواج نمود</w:t>
      </w:r>
      <w:r w:rsidRPr="00D129C7">
        <w:rPr>
          <w:spacing w:val="-4"/>
          <w:vertAlign w:val="superscript"/>
          <w:rtl/>
        </w:rPr>
        <w:footnoteReference w:id="108"/>
      </w:r>
      <w:r w:rsidRPr="00D129C7">
        <w:rPr>
          <w:rFonts w:hint="cs"/>
          <w:spacing w:val="-4"/>
          <w:rtl/>
        </w:rPr>
        <w:t>. ابن حبان نیز از وی یاد کرده وگفته است</w:t>
      </w:r>
      <w:r w:rsidRPr="00D129C7">
        <w:rPr>
          <w:spacing w:val="-4"/>
          <w:vertAlign w:val="superscript"/>
          <w:rtl/>
        </w:rPr>
        <w:footnoteReference w:id="109"/>
      </w:r>
      <w:r w:rsidRPr="00D129C7">
        <w:rPr>
          <w:rFonts w:hint="cs"/>
          <w:spacing w:val="-4"/>
          <w:rtl/>
        </w:rPr>
        <w:t>:</w:t>
      </w:r>
      <w:r w:rsidR="00D129C7">
        <w:rPr>
          <w:rFonts w:hint="cs"/>
          <w:spacing w:val="-4"/>
          <w:rtl/>
        </w:rPr>
        <w:t xml:space="preserve"> </w:t>
      </w:r>
      <w:r w:rsidRPr="00D129C7">
        <w:rPr>
          <w:rFonts w:hint="cs"/>
          <w:spacing w:val="-4"/>
          <w:rtl/>
        </w:rPr>
        <w:t>« وی از اهل بیت خویش روایت می</w:t>
      </w:r>
      <w:r w:rsidR="00843145" w:rsidRPr="00D129C7">
        <w:rPr>
          <w:rFonts w:hint="cs"/>
          <w:spacing w:val="-4"/>
          <w:rtl/>
        </w:rPr>
        <w:t>‌</w:t>
      </w:r>
      <w:r w:rsidRPr="00D129C7">
        <w:rPr>
          <w:rFonts w:hint="cs"/>
          <w:spacing w:val="-4"/>
          <w:rtl/>
        </w:rPr>
        <w:t>کند وأهل کوفه</w:t>
      </w:r>
      <w:r w:rsidR="00843145" w:rsidRPr="00D129C7">
        <w:rPr>
          <w:rFonts w:hint="cs"/>
          <w:spacing w:val="-4"/>
          <w:rtl/>
        </w:rPr>
        <w:t xml:space="preserve"> از وی» و ابن ماکولا گفته است: «</w:t>
      </w:r>
      <w:r w:rsidRPr="00D129C7">
        <w:rPr>
          <w:rFonts w:hint="cs"/>
          <w:spacing w:val="-4"/>
          <w:rtl/>
        </w:rPr>
        <w:t xml:space="preserve">وی اخبار مشهوری دارد که از پدرش </w:t>
      </w:r>
      <w:r w:rsidR="008135CB" w:rsidRPr="00D129C7">
        <w:rPr>
          <w:rFonts w:hint="cs"/>
          <w:spacing w:val="-4"/>
          <w:rtl/>
        </w:rPr>
        <w:t>رو</w:t>
      </w:r>
      <w:r w:rsidRPr="00D129C7">
        <w:rPr>
          <w:rFonts w:hint="cs"/>
          <w:spacing w:val="-4"/>
          <w:rtl/>
        </w:rPr>
        <w:t>ایت کرده است»</w:t>
      </w:r>
      <w:r w:rsidRPr="00D129C7">
        <w:rPr>
          <w:spacing w:val="-4"/>
          <w:vertAlign w:val="superscript"/>
          <w:rtl/>
        </w:rPr>
        <w:footnoteReference w:id="110"/>
      </w:r>
      <w:r w:rsidRPr="00D129C7">
        <w:rPr>
          <w:rFonts w:hint="cs"/>
          <w:spacing w:val="-4"/>
          <w:rtl/>
        </w:rPr>
        <w:t>.</w:t>
      </w:r>
    </w:p>
    <w:p w:rsidR="00E20B34" w:rsidRPr="00DB11B4" w:rsidRDefault="00E20B34" w:rsidP="00DB11B4">
      <w:pPr>
        <w:pStyle w:val="a5"/>
        <w:rPr>
          <w:rtl/>
        </w:rPr>
      </w:pPr>
      <w:r w:rsidRPr="00DB11B4">
        <w:rPr>
          <w:rFonts w:hint="cs"/>
          <w:rtl/>
        </w:rPr>
        <w:t>سکینه در بلاغت و</w:t>
      </w:r>
      <w:r w:rsidR="00AF5120" w:rsidRPr="00DB11B4">
        <w:rPr>
          <w:rFonts w:hint="cs"/>
          <w:rtl/>
        </w:rPr>
        <w:t xml:space="preserve"> </w:t>
      </w:r>
      <w:r w:rsidRPr="00DB11B4">
        <w:rPr>
          <w:rFonts w:hint="cs"/>
          <w:rtl/>
        </w:rPr>
        <w:t>فصاحت وادب جایگاه بلندی داشته است، کتب تاریخ و</w:t>
      </w:r>
      <w:r w:rsidR="00AF5120" w:rsidRPr="00DB11B4">
        <w:rPr>
          <w:rFonts w:hint="cs"/>
          <w:rtl/>
        </w:rPr>
        <w:t xml:space="preserve"> </w:t>
      </w:r>
      <w:r w:rsidRPr="00DB11B4">
        <w:rPr>
          <w:rFonts w:hint="cs"/>
          <w:rtl/>
        </w:rPr>
        <w:t>ادب اشعاری از او نقل کرده</w:t>
      </w:r>
      <w:r w:rsidR="001F30FE">
        <w:rPr>
          <w:rFonts w:hint="cs"/>
          <w:rtl/>
        </w:rPr>
        <w:t>‌اند</w:t>
      </w:r>
      <w:r w:rsidRPr="00DB11B4">
        <w:rPr>
          <w:rFonts w:hint="cs"/>
          <w:rtl/>
        </w:rPr>
        <w:t xml:space="preserve"> که گویای فصاحت و</w:t>
      </w:r>
      <w:r w:rsidR="00AF5120" w:rsidRPr="00DB11B4">
        <w:rPr>
          <w:rFonts w:hint="cs"/>
          <w:rtl/>
        </w:rPr>
        <w:t xml:space="preserve"> </w:t>
      </w:r>
      <w:r w:rsidRPr="00DB11B4">
        <w:rPr>
          <w:rFonts w:hint="cs"/>
          <w:rtl/>
        </w:rPr>
        <w:t>شناخت وی از ادب و</w:t>
      </w:r>
      <w:r w:rsidR="00AF5120" w:rsidRPr="00DB11B4">
        <w:rPr>
          <w:rFonts w:hint="cs"/>
          <w:rtl/>
        </w:rPr>
        <w:t xml:space="preserve"> </w:t>
      </w:r>
      <w:r w:rsidRPr="00DB11B4">
        <w:rPr>
          <w:rFonts w:hint="cs"/>
          <w:rtl/>
        </w:rPr>
        <w:t>شعر است، البته باید از آنچه در برخی از کت</w:t>
      </w:r>
      <w:r w:rsidR="0062182F" w:rsidRPr="00DB11B4">
        <w:rPr>
          <w:rFonts w:hint="cs"/>
          <w:rtl/>
        </w:rPr>
        <w:t>ا</w:t>
      </w:r>
      <w:r w:rsidRPr="00DB11B4">
        <w:rPr>
          <w:rFonts w:hint="cs"/>
          <w:rtl/>
        </w:rPr>
        <w:t>ب</w:t>
      </w:r>
      <w:r w:rsidR="0062182F" w:rsidRPr="00DB11B4">
        <w:rPr>
          <w:rFonts w:hint="cs"/>
          <w:rtl/>
        </w:rPr>
        <w:t>‌های ادب به ویژه «</w:t>
      </w:r>
      <w:r w:rsidRPr="00DB11B4">
        <w:rPr>
          <w:rFonts w:hint="cs"/>
          <w:rtl/>
        </w:rPr>
        <w:t>الأغانی» ابو الفرج اصفهانی از سکینه نقل شده، برحذر بود</w:t>
      </w:r>
      <w:r w:rsidR="0062182F" w:rsidRPr="00DB11B4">
        <w:rPr>
          <w:rFonts w:hint="cs"/>
          <w:rtl/>
        </w:rPr>
        <w:t>؛</w:t>
      </w:r>
      <w:r w:rsidR="00FD7708" w:rsidRPr="00DB11B4">
        <w:rPr>
          <w:rFonts w:hint="cs"/>
          <w:rtl/>
        </w:rPr>
        <w:t xml:space="preserve"> زیرا اخبار </w:t>
      </w:r>
      <w:r w:rsidRPr="00DB11B4">
        <w:rPr>
          <w:rFonts w:hint="cs"/>
          <w:rtl/>
        </w:rPr>
        <w:t>ش</w:t>
      </w:r>
      <w:r w:rsidR="00FD7708" w:rsidRPr="00DB11B4">
        <w:rPr>
          <w:rFonts w:hint="cs"/>
          <w:rtl/>
        </w:rPr>
        <w:t>نیع</w:t>
      </w:r>
      <w:r w:rsidRPr="00DB11B4">
        <w:rPr>
          <w:rFonts w:hint="cs"/>
          <w:rtl/>
        </w:rPr>
        <w:t xml:space="preserve">ی را ذکر نموده است </w:t>
      </w:r>
      <w:r w:rsidR="00FD7708" w:rsidRPr="00DB11B4">
        <w:rPr>
          <w:rFonts w:hint="cs"/>
          <w:rtl/>
        </w:rPr>
        <w:t>که با شهرتی که سکینه بنت الحسین</w:t>
      </w:r>
      <w:r w:rsidRPr="00DB11B4">
        <w:rPr>
          <w:rFonts w:hint="cs"/>
          <w:rtl/>
        </w:rPr>
        <w:t xml:space="preserve"> به علم و</w:t>
      </w:r>
      <w:r w:rsidR="0062182F" w:rsidRPr="00DB11B4">
        <w:rPr>
          <w:rFonts w:hint="cs"/>
          <w:rtl/>
        </w:rPr>
        <w:t xml:space="preserve"> </w:t>
      </w:r>
      <w:r w:rsidRPr="00DB11B4">
        <w:rPr>
          <w:rFonts w:hint="cs"/>
          <w:rtl/>
        </w:rPr>
        <w:t>تقوا پرهیزگاری دارد، سازگار نیست، وهم چنین داستان بسیار زن</w:t>
      </w:r>
      <w:r w:rsidR="00FD7708" w:rsidRPr="00DB11B4">
        <w:rPr>
          <w:rFonts w:hint="cs"/>
          <w:rtl/>
        </w:rPr>
        <w:t>نده</w:t>
      </w:r>
      <w:r w:rsidR="00E35B17" w:rsidRPr="00DB11B4">
        <w:rPr>
          <w:rFonts w:hint="cs"/>
          <w:rtl/>
        </w:rPr>
        <w:t>‌ای</w:t>
      </w:r>
      <w:r w:rsidR="00FD7708" w:rsidRPr="00DB11B4">
        <w:rPr>
          <w:rFonts w:hint="cs"/>
          <w:rtl/>
        </w:rPr>
        <w:t xml:space="preserve"> نعمت الله جزائری </w:t>
      </w:r>
      <w:r w:rsidR="00E35B17" w:rsidRPr="00DB11B4">
        <w:rPr>
          <w:rFonts w:hint="cs"/>
          <w:rtl/>
        </w:rPr>
        <w:t xml:space="preserve">از او </w:t>
      </w:r>
      <w:r w:rsidR="00FD7708" w:rsidRPr="00DB11B4">
        <w:rPr>
          <w:rFonts w:hint="cs"/>
          <w:rtl/>
        </w:rPr>
        <w:t>در «</w:t>
      </w:r>
      <w:r w:rsidRPr="00D129C7">
        <w:rPr>
          <w:rStyle w:val="Char2"/>
          <w:rFonts w:hint="cs"/>
          <w:rtl/>
        </w:rPr>
        <w:t>ا</w:t>
      </w:r>
      <w:r w:rsidR="00E35B17" w:rsidRPr="00D129C7">
        <w:rPr>
          <w:rStyle w:val="Char2"/>
          <w:rFonts w:hint="cs"/>
          <w:rtl/>
        </w:rPr>
        <w:t>لأ</w:t>
      </w:r>
      <w:r w:rsidRPr="00D129C7">
        <w:rPr>
          <w:rStyle w:val="Char2"/>
          <w:rFonts w:hint="cs"/>
          <w:rtl/>
        </w:rPr>
        <w:t>نوار النعمانیة</w:t>
      </w:r>
      <w:r w:rsidRPr="00DB11B4">
        <w:rPr>
          <w:rFonts w:hint="cs"/>
          <w:rtl/>
        </w:rPr>
        <w:t>» ذکر کرده است</w:t>
      </w:r>
      <w:r w:rsidRPr="00DB11B4">
        <w:rPr>
          <w:vertAlign w:val="superscript"/>
          <w:rtl/>
        </w:rPr>
        <w:footnoteReference w:id="111"/>
      </w:r>
      <w:r w:rsidRPr="00DB11B4">
        <w:rPr>
          <w:rFonts w:hint="cs"/>
          <w:rtl/>
        </w:rPr>
        <w:t>.</w:t>
      </w:r>
      <w:r w:rsidR="00D129C7">
        <w:rPr>
          <w:rFonts w:hint="cs"/>
          <w:rtl/>
        </w:rPr>
        <w:t xml:space="preserve"> </w:t>
      </w:r>
      <w:r w:rsidRPr="00DB11B4">
        <w:rPr>
          <w:rFonts w:hint="cs"/>
          <w:rtl/>
        </w:rPr>
        <w:t>سکینه رحمهما الله سال117 هـ وفات نمود ودر مدینه مدفون گشت، اخباری که می</w:t>
      </w:r>
      <w:r w:rsidR="00E35B17" w:rsidRPr="00DB11B4">
        <w:rPr>
          <w:rFonts w:hint="cs"/>
          <w:rtl/>
        </w:rPr>
        <w:t>‌گوید وی به مصر رفته</w:t>
      </w:r>
      <w:r w:rsidRPr="00DB11B4">
        <w:rPr>
          <w:rFonts w:hint="cs"/>
          <w:rtl/>
        </w:rPr>
        <w:t xml:space="preserve"> و</w:t>
      </w:r>
      <w:r w:rsidR="00E35B17" w:rsidRPr="00DB11B4">
        <w:rPr>
          <w:rFonts w:hint="cs"/>
          <w:rtl/>
        </w:rPr>
        <w:t xml:space="preserve"> </w:t>
      </w:r>
      <w:r w:rsidRPr="00DB11B4">
        <w:rPr>
          <w:rFonts w:hint="cs"/>
          <w:rtl/>
        </w:rPr>
        <w:t>در مصر و</w:t>
      </w:r>
      <w:r w:rsidR="00E35B17" w:rsidRPr="00DB11B4">
        <w:rPr>
          <w:rFonts w:hint="cs"/>
          <w:rtl/>
        </w:rPr>
        <w:t xml:space="preserve"> </w:t>
      </w:r>
      <w:r w:rsidRPr="00DB11B4">
        <w:rPr>
          <w:rFonts w:hint="cs"/>
          <w:rtl/>
        </w:rPr>
        <w:t>یا شام دفن شده است، صحت ندارد.</w:t>
      </w:r>
    </w:p>
    <w:p w:rsidR="00E20B34" w:rsidRPr="00DB11B4" w:rsidRDefault="00E20B34" w:rsidP="00DB11B4">
      <w:pPr>
        <w:pStyle w:val="a5"/>
        <w:rPr>
          <w:rtl/>
        </w:rPr>
      </w:pPr>
      <w:r w:rsidRPr="00DB11B4">
        <w:rPr>
          <w:rFonts w:hint="cs"/>
          <w:rtl/>
        </w:rPr>
        <w:t xml:space="preserve">حافظ </w:t>
      </w:r>
      <w:r w:rsidR="00E35B17" w:rsidRPr="00DB11B4">
        <w:rPr>
          <w:rFonts w:hint="cs"/>
          <w:rtl/>
        </w:rPr>
        <w:t>ا</w:t>
      </w:r>
      <w:r w:rsidRPr="00DB11B4">
        <w:rPr>
          <w:rFonts w:hint="cs"/>
          <w:rtl/>
        </w:rPr>
        <w:t>بن</w:t>
      </w:r>
      <w:r w:rsidR="006C771A" w:rsidRPr="00DB11B4">
        <w:rPr>
          <w:rFonts w:hint="cs"/>
          <w:rtl/>
        </w:rPr>
        <w:t xml:space="preserve"> عساکر در تاریخ دمشق تحت عنوان </w:t>
      </w:r>
      <w:r w:rsidR="006C771A" w:rsidRPr="00DB11B4">
        <w:rPr>
          <w:rStyle w:val="Char5"/>
          <w:rtl/>
        </w:rPr>
        <w:t>«</w:t>
      </w:r>
      <w:r w:rsidR="006C771A" w:rsidRPr="00DB11B4">
        <w:rPr>
          <w:rFonts w:hint="cs"/>
          <w:rtl/>
        </w:rPr>
        <w:t>ذکر مقابر بر اهل دمشق</w:t>
      </w:r>
      <w:r w:rsidR="006C771A" w:rsidRPr="00DB11B4">
        <w:rPr>
          <w:rStyle w:val="Char5"/>
          <w:rtl/>
        </w:rPr>
        <w:t>»</w:t>
      </w:r>
      <w:r w:rsidRPr="00DB11B4">
        <w:rPr>
          <w:rFonts w:hint="cs"/>
          <w:rtl/>
        </w:rPr>
        <w:t xml:space="preserve"> می</w:t>
      </w:r>
      <w:r w:rsidR="00E35B17" w:rsidRPr="00DB11B4">
        <w:rPr>
          <w:rFonts w:hint="cs"/>
          <w:rtl/>
        </w:rPr>
        <w:t>‌گوید: «</w:t>
      </w:r>
      <w:r w:rsidRPr="00DB11B4">
        <w:rPr>
          <w:rFonts w:hint="cs"/>
          <w:rtl/>
        </w:rPr>
        <w:t>ا</w:t>
      </w:r>
      <w:r w:rsidR="00E35B17" w:rsidRPr="00DB11B4">
        <w:rPr>
          <w:rFonts w:hint="cs"/>
          <w:rtl/>
        </w:rPr>
        <w:t xml:space="preserve">حتمال دارد قبر سکینه بنت الحسین </w:t>
      </w:r>
      <w:r w:rsidRPr="00DB11B4">
        <w:rPr>
          <w:rFonts w:hint="cs"/>
          <w:rtl/>
        </w:rPr>
        <w:t>در دمشق باشد؛ زیرا وی با اصبغ بن عبد العزیز بن مروان که در مصر بود ازدواج کرد و</w:t>
      </w:r>
      <w:r w:rsidR="00E35B17" w:rsidRPr="00DB11B4">
        <w:rPr>
          <w:rFonts w:hint="cs"/>
          <w:rtl/>
        </w:rPr>
        <w:t xml:space="preserve"> </w:t>
      </w:r>
      <w:r w:rsidRPr="00DB11B4">
        <w:rPr>
          <w:rFonts w:hint="cs"/>
          <w:rtl/>
        </w:rPr>
        <w:t>شاید پیش از آن که به مصر برسد در شام وفات کرده است، اما صحیح آن است که وی در مدینه فوت کرده و</w:t>
      </w:r>
      <w:r w:rsidR="007F2BBE" w:rsidRPr="00DB11B4">
        <w:rPr>
          <w:rFonts w:hint="cs"/>
          <w:rtl/>
        </w:rPr>
        <w:t xml:space="preserve"> </w:t>
      </w:r>
      <w:r w:rsidRPr="00DB11B4">
        <w:rPr>
          <w:rFonts w:hint="cs"/>
          <w:rtl/>
        </w:rPr>
        <w:t>والی مدینه که برای سر زدن به اموالی که در اطراف مدینه داشت، رفته بود، دستور داد که تا او نیامده سکینه را دفن نکنند، روز بسیار گرمی بود وجسد بو بر داشت وخوشبوهای زیادی خریدند تا بویش را کنترل کنند اما بی</w:t>
      </w:r>
      <w:r w:rsidR="007F2BBE" w:rsidRPr="00DB11B4">
        <w:rPr>
          <w:rFonts w:hint="cs"/>
          <w:rtl/>
        </w:rPr>
        <w:t>‌</w:t>
      </w:r>
      <w:r w:rsidRPr="00DB11B4">
        <w:rPr>
          <w:rFonts w:hint="cs"/>
          <w:rtl/>
        </w:rPr>
        <w:t>فایده بود، سپس والی پیغام فرستاد که من مشغول هستم و</w:t>
      </w:r>
      <w:r w:rsidR="007F2BBE" w:rsidRPr="00DB11B4">
        <w:rPr>
          <w:rFonts w:hint="cs"/>
          <w:rtl/>
        </w:rPr>
        <w:t xml:space="preserve"> </w:t>
      </w:r>
      <w:r w:rsidRPr="00DB11B4">
        <w:rPr>
          <w:rFonts w:hint="cs"/>
          <w:rtl/>
        </w:rPr>
        <w:t>او را دفن کنند، و</w:t>
      </w:r>
      <w:r w:rsidR="007F2BBE" w:rsidRPr="00DB11B4">
        <w:rPr>
          <w:rFonts w:hint="cs"/>
          <w:rtl/>
        </w:rPr>
        <w:t xml:space="preserve"> </w:t>
      </w:r>
      <w:r w:rsidRPr="00DB11B4">
        <w:rPr>
          <w:rFonts w:hint="cs"/>
          <w:rtl/>
        </w:rPr>
        <w:t>نهایتا در غیاب والی او را دفن کردند</w:t>
      </w:r>
      <w:r w:rsidRPr="00DB11B4">
        <w:rPr>
          <w:vertAlign w:val="superscript"/>
          <w:rtl/>
        </w:rPr>
        <w:footnoteReference w:id="112"/>
      </w:r>
      <w:r w:rsidRPr="00DB11B4">
        <w:rPr>
          <w:rFonts w:hint="cs"/>
          <w:rtl/>
        </w:rPr>
        <w:t>.</w:t>
      </w:r>
    </w:p>
    <w:p w:rsidR="00E20B34" w:rsidRPr="00DB11B4" w:rsidRDefault="00E20B34" w:rsidP="00DB11B4">
      <w:pPr>
        <w:pStyle w:val="a3"/>
        <w:rPr>
          <w:rtl/>
        </w:rPr>
      </w:pPr>
      <w:bookmarkStart w:id="119" w:name="_Toc434685322"/>
      <w:bookmarkStart w:id="120" w:name="_Toc434685684"/>
      <w:bookmarkStart w:id="121" w:name="_Toc452296751"/>
      <w:bookmarkStart w:id="122" w:name="_Toc452297125"/>
      <w:bookmarkStart w:id="123" w:name="_Toc452297240"/>
      <w:r w:rsidRPr="00DB11B4">
        <w:rPr>
          <w:rFonts w:hint="cs"/>
          <w:rtl/>
        </w:rPr>
        <w:t>فاطمه</w:t>
      </w:r>
      <w:bookmarkEnd w:id="119"/>
      <w:bookmarkEnd w:id="120"/>
      <w:bookmarkEnd w:id="121"/>
      <w:bookmarkEnd w:id="122"/>
      <w:bookmarkEnd w:id="123"/>
    </w:p>
    <w:p w:rsidR="00E20B34" w:rsidRPr="00DB11B4" w:rsidRDefault="00E20B34" w:rsidP="00DB11B4">
      <w:pPr>
        <w:pStyle w:val="a5"/>
        <w:rPr>
          <w:rtl/>
        </w:rPr>
      </w:pPr>
      <w:r w:rsidRPr="00DB11B4">
        <w:rPr>
          <w:rFonts w:hint="cs"/>
          <w:rtl/>
        </w:rPr>
        <w:t>مادر وی ام اسحاق دختر طلح</w:t>
      </w:r>
      <w:r w:rsidR="001F0B65" w:rsidRPr="00DB11B4">
        <w:rPr>
          <w:rFonts w:hint="cs"/>
          <w:rtl/>
        </w:rPr>
        <w:t>ه</w:t>
      </w:r>
      <w:r w:rsidRPr="00DB11B4">
        <w:rPr>
          <w:rFonts w:hint="cs"/>
          <w:rtl/>
        </w:rPr>
        <w:t xml:space="preserve"> بن عبید الله تمیمی</w:t>
      </w:r>
      <w:r w:rsidR="00B87CB5" w:rsidRPr="00DB11B4">
        <w:rPr>
          <w:rFonts w:hint="cs"/>
          <w:rtl/>
        </w:rPr>
        <w:t xml:space="preserve"> است، ابتدا با عموزاده</w:t>
      </w:r>
      <w:r w:rsidR="009B2FC1">
        <w:rPr>
          <w:rFonts w:hint="cs"/>
          <w:rtl/>
        </w:rPr>
        <w:t xml:space="preserve">‌اش </w:t>
      </w:r>
      <w:r w:rsidR="00B87CB5" w:rsidRPr="00DB11B4">
        <w:rPr>
          <w:rFonts w:hint="cs"/>
          <w:rtl/>
        </w:rPr>
        <w:t>حسن «</w:t>
      </w:r>
      <w:r w:rsidRPr="00DB11B4">
        <w:rPr>
          <w:rFonts w:hint="cs"/>
          <w:rtl/>
        </w:rPr>
        <w:t xml:space="preserve">المثنی» بن الحسن بن علی بن أبیطالب </w:t>
      </w:r>
      <w:r w:rsidR="00A2281B" w:rsidRPr="00DB11B4">
        <w:rPr>
          <w:rFonts w:cs="CTraditional Arabic" w:hint="cs"/>
          <w:rtl/>
        </w:rPr>
        <w:t>س</w:t>
      </w:r>
      <w:r w:rsidRPr="00DB11B4">
        <w:rPr>
          <w:rFonts w:hint="cs"/>
          <w:rtl/>
        </w:rPr>
        <w:t xml:space="preserve"> ازدواج نم</w:t>
      </w:r>
      <w:r w:rsidR="00B87CB5" w:rsidRPr="00DB11B4">
        <w:rPr>
          <w:rFonts w:hint="cs"/>
          <w:rtl/>
        </w:rPr>
        <w:t>ود وعبد الله «المحض» وابراهیم «</w:t>
      </w:r>
      <w:r w:rsidRPr="00DB11B4">
        <w:rPr>
          <w:rFonts w:hint="cs"/>
          <w:rtl/>
        </w:rPr>
        <w:t>الغمر» وحسن «المثلث» را از او بدنیا آورد و</w:t>
      </w:r>
      <w:r w:rsidR="00B87CB5" w:rsidRPr="00DB11B4">
        <w:rPr>
          <w:rFonts w:hint="cs"/>
          <w:rtl/>
        </w:rPr>
        <w:t xml:space="preserve"> پس از آن با عبد</w:t>
      </w:r>
      <w:r w:rsidRPr="00DB11B4">
        <w:rPr>
          <w:rFonts w:hint="cs"/>
          <w:rtl/>
        </w:rPr>
        <w:t>الله بن عمرو بن عثمان بن عفان ازدواج نمود و</w:t>
      </w:r>
      <w:r w:rsidR="00B87CB5" w:rsidRPr="00DB11B4">
        <w:rPr>
          <w:rFonts w:hint="cs"/>
          <w:rtl/>
        </w:rPr>
        <w:t xml:space="preserve"> محمد «</w:t>
      </w:r>
      <w:r w:rsidRPr="00DB11B4">
        <w:rPr>
          <w:rFonts w:hint="cs"/>
          <w:rtl/>
        </w:rPr>
        <w:t>الدیباج» را از او بدنیا آورد</w:t>
      </w:r>
      <w:r w:rsidRPr="00DB11B4">
        <w:rPr>
          <w:vertAlign w:val="superscript"/>
          <w:rtl/>
        </w:rPr>
        <w:footnoteReference w:id="113"/>
      </w:r>
      <w:r w:rsidRPr="00DB11B4">
        <w:rPr>
          <w:rFonts w:hint="cs"/>
          <w:rtl/>
        </w:rPr>
        <w:t xml:space="preserve">. </w:t>
      </w:r>
    </w:p>
    <w:p w:rsidR="00E20B34" w:rsidRPr="00DB11B4" w:rsidRDefault="00E20B34" w:rsidP="00D129C7">
      <w:pPr>
        <w:pStyle w:val="a5"/>
        <w:widowControl w:val="0"/>
        <w:rPr>
          <w:rtl/>
        </w:rPr>
      </w:pPr>
      <w:r w:rsidRPr="00DB11B4">
        <w:rPr>
          <w:rFonts w:hint="cs"/>
          <w:rtl/>
        </w:rPr>
        <w:t>وی مواضع مشهوری دارد، در کربلا حضور داشت و</w:t>
      </w:r>
      <w:r w:rsidR="00B87CB5" w:rsidRPr="00DB11B4">
        <w:rPr>
          <w:rFonts w:hint="cs"/>
          <w:rtl/>
        </w:rPr>
        <w:t xml:space="preserve"> </w:t>
      </w:r>
      <w:r w:rsidRPr="00DB11B4">
        <w:rPr>
          <w:rFonts w:hint="cs"/>
          <w:rtl/>
        </w:rPr>
        <w:t>گفتار مشهوری دارد که به فرزندانش می</w:t>
      </w:r>
      <w:r w:rsidR="00B87CB5" w:rsidRPr="00DB11B4">
        <w:rPr>
          <w:rFonts w:hint="cs"/>
          <w:rtl/>
        </w:rPr>
        <w:t>‌گفت: «</w:t>
      </w:r>
      <w:r w:rsidRPr="00DB11B4">
        <w:rPr>
          <w:rFonts w:hint="cs"/>
          <w:rtl/>
        </w:rPr>
        <w:t>فرزندان من! آن ناز ونعمت و</w:t>
      </w:r>
      <w:r w:rsidR="00B87CB5" w:rsidRPr="00DB11B4">
        <w:rPr>
          <w:rFonts w:hint="cs"/>
          <w:rtl/>
        </w:rPr>
        <w:t xml:space="preserve"> </w:t>
      </w:r>
      <w:r w:rsidRPr="00DB11B4">
        <w:rPr>
          <w:rFonts w:hint="cs"/>
          <w:rtl/>
        </w:rPr>
        <w:t>لذت</w:t>
      </w:r>
      <w:r w:rsidR="001C74A3" w:rsidRPr="00DB11B4">
        <w:rPr>
          <w:rFonts w:hint="cs"/>
          <w:rtl/>
        </w:rPr>
        <w:t>‌ها</w:t>
      </w:r>
      <w:r w:rsidRPr="00DB11B4">
        <w:rPr>
          <w:rFonts w:hint="cs"/>
          <w:rtl/>
        </w:rPr>
        <w:t>یی که سفیهان با سفاهت خود بدست آورده</w:t>
      </w:r>
      <w:r w:rsidR="001F30FE">
        <w:rPr>
          <w:rFonts w:hint="cs"/>
          <w:rtl/>
        </w:rPr>
        <w:t>‌اند</w:t>
      </w:r>
      <w:r w:rsidRPr="00DB11B4">
        <w:rPr>
          <w:rFonts w:hint="cs"/>
          <w:rtl/>
        </w:rPr>
        <w:t>، جوانمردان نیز با جوانمردی خویش بدست آورده</w:t>
      </w:r>
      <w:r w:rsidR="001F30FE">
        <w:rPr>
          <w:rFonts w:hint="cs"/>
          <w:rtl/>
        </w:rPr>
        <w:t>‌اند</w:t>
      </w:r>
      <w:r w:rsidRPr="00DB11B4">
        <w:rPr>
          <w:rFonts w:hint="cs"/>
          <w:rtl/>
        </w:rPr>
        <w:t>، پس مبادا خود را رسوا کنید»</w:t>
      </w:r>
      <w:r w:rsidRPr="00DB11B4">
        <w:rPr>
          <w:vertAlign w:val="superscript"/>
          <w:rtl/>
        </w:rPr>
        <w:footnoteReference w:id="114"/>
      </w:r>
      <w:r w:rsidRPr="00DB11B4">
        <w:rPr>
          <w:rFonts w:hint="cs"/>
          <w:rtl/>
        </w:rPr>
        <w:t>.</w:t>
      </w:r>
    </w:p>
    <w:p w:rsidR="00E20B34" w:rsidRPr="00DB11B4" w:rsidRDefault="00E20B34" w:rsidP="00DB11B4">
      <w:pPr>
        <w:pStyle w:val="a5"/>
        <w:rPr>
          <w:rtl/>
        </w:rPr>
      </w:pPr>
      <w:r w:rsidRPr="00DB11B4">
        <w:rPr>
          <w:rFonts w:hint="cs"/>
          <w:rtl/>
        </w:rPr>
        <w:t xml:space="preserve">حافظ </w:t>
      </w:r>
      <w:r w:rsidR="00820FAF" w:rsidRPr="00DB11B4">
        <w:rPr>
          <w:rFonts w:hint="cs"/>
          <w:rtl/>
        </w:rPr>
        <w:t>ابن کثیر درباره‌ی وی می‌گوید: «</w:t>
      </w:r>
      <w:r w:rsidRPr="00DB11B4">
        <w:rPr>
          <w:rFonts w:hint="cs"/>
          <w:rtl/>
        </w:rPr>
        <w:t>احادیث فاطمه بنت الحسین بن علی بن ابی طالب خواهر زین العابدین مشهورند، اصحاب سنن اربع</w:t>
      </w:r>
      <w:r w:rsidR="00820FAF" w:rsidRPr="00DB11B4">
        <w:rPr>
          <w:rFonts w:hint="cs"/>
          <w:rtl/>
        </w:rPr>
        <w:t>ه</w:t>
      </w:r>
      <w:r w:rsidRPr="00DB11B4">
        <w:rPr>
          <w:rFonts w:hint="cs"/>
          <w:rtl/>
        </w:rPr>
        <w:t xml:space="preserve"> از وی روایت کرده</w:t>
      </w:r>
      <w:r w:rsidR="001F30FE">
        <w:rPr>
          <w:rFonts w:hint="cs"/>
          <w:rtl/>
        </w:rPr>
        <w:t>‌اند</w:t>
      </w:r>
      <w:r w:rsidRPr="00DB11B4">
        <w:rPr>
          <w:rFonts w:hint="cs"/>
          <w:rtl/>
        </w:rPr>
        <w:t xml:space="preserve"> و</w:t>
      </w:r>
      <w:r w:rsidR="00820FAF" w:rsidRPr="00DB11B4">
        <w:rPr>
          <w:rFonts w:hint="cs"/>
          <w:rtl/>
        </w:rPr>
        <w:t xml:space="preserve"> </w:t>
      </w:r>
      <w:r w:rsidRPr="00DB11B4">
        <w:rPr>
          <w:rFonts w:hint="cs"/>
          <w:rtl/>
        </w:rPr>
        <w:t>با کاروان أهل بیت که به دمشق آورده شدند همراه بود و</w:t>
      </w:r>
      <w:r w:rsidR="00820FAF" w:rsidRPr="00DB11B4">
        <w:rPr>
          <w:rFonts w:hint="cs"/>
          <w:rtl/>
        </w:rPr>
        <w:t xml:space="preserve"> </w:t>
      </w:r>
      <w:r w:rsidRPr="00DB11B4">
        <w:rPr>
          <w:rFonts w:hint="cs"/>
          <w:rtl/>
        </w:rPr>
        <w:t>وی از ثقات است»</w:t>
      </w:r>
      <w:r w:rsidRPr="00DB11B4">
        <w:rPr>
          <w:vertAlign w:val="superscript"/>
          <w:rtl/>
        </w:rPr>
        <w:footnoteReference w:id="115"/>
      </w:r>
      <w:r w:rsidRPr="00DB11B4">
        <w:rPr>
          <w:rFonts w:hint="cs"/>
          <w:rtl/>
        </w:rPr>
        <w:t>.</w:t>
      </w:r>
    </w:p>
    <w:p w:rsidR="00E20B34" w:rsidRPr="00DB11B4" w:rsidRDefault="00E20B34" w:rsidP="00DB11B4">
      <w:pPr>
        <w:pStyle w:val="a5"/>
        <w:rPr>
          <w:rtl/>
        </w:rPr>
      </w:pPr>
      <w:r w:rsidRPr="00DB11B4">
        <w:rPr>
          <w:rFonts w:hint="cs"/>
          <w:rtl/>
        </w:rPr>
        <w:t xml:space="preserve">حافظ </w:t>
      </w:r>
      <w:r w:rsidR="00820FAF" w:rsidRPr="00DB11B4">
        <w:rPr>
          <w:rFonts w:hint="cs"/>
          <w:rtl/>
        </w:rPr>
        <w:t>ا</w:t>
      </w:r>
      <w:r w:rsidRPr="00DB11B4">
        <w:rPr>
          <w:rFonts w:hint="cs"/>
          <w:rtl/>
        </w:rPr>
        <w:t>بن عساکر در «تاریخ دمشق» زندگینامه</w:t>
      </w:r>
      <w:r w:rsidR="009B2FC1">
        <w:rPr>
          <w:rFonts w:hint="cs"/>
          <w:rtl/>
        </w:rPr>
        <w:t xml:space="preserve">‌اش </w:t>
      </w:r>
      <w:r w:rsidRPr="00DB11B4">
        <w:rPr>
          <w:rFonts w:hint="cs"/>
          <w:rtl/>
        </w:rPr>
        <w:t>را آورده و</w:t>
      </w:r>
      <w:r w:rsidR="00A243D5" w:rsidRPr="00DB11B4">
        <w:rPr>
          <w:rFonts w:hint="cs"/>
          <w:rtl/>
        </w:rPr>
        <w:t xml:space="preserve"> گفته است: «بلا</w:t>
      </w:r>
      <w:r w:rsidRPr="00DB11B4">
        <w:rPr>
          <w:rFonts w:hint="cs"/>
          <w:rtl/>
        </w:rPr>
        <w:t>واسطه از جده</w:t>
      </w:r>
      <w:r w:rsidR="009B2FC1">
        <w:rPr>
          <w:rFonts w:hint="cs"/>
          <w:rtl/>
        </w:rPr>
        <w:t xml:space="preserve">‌اش </w:t>
      </w:r>
      <w:r w:rsidRPr="00DB11B4">
        <w:rPr>
          <w:rFonts w:hint="cs"/>
          <w:rtl/>
        </w:rPr>
        <w:t>فاطمه و</w:t>
      </w:r>
      <w:r w:rsidR="00A243D5" w:rsidRPr="00DB11B4">
        <w:rPr>
          <w:rFonts w:hint="cs"/>
          <w:rtl/>
        </w:rPr>
        <w:t xml:space="preserve"> </w:t>
      </w:r>
      <w:r w:rsidRPr="00DB11B4">
        <w:rPr>
          <w:rFonts w:hint="cs"/>
          <w:rtl/>
        </w:rPr>
        <w:t>پدرش حسین بن علی و</w:t>
      </w:r>
      <w:r w:rsidR="00A243D5" w:rsidRPr="00DB11B4">
        <w:rPr>
          <w:rFonts w:hint="cs"/>
          <w:rtl/>
        </w:rPr>
        <w:t xml:space="preserve"> </w:t>
      </w:r>
      <w:r w:rsidRPr="00DB11B4">
        <w:rPr>
          <w:rFonts w:hint="cs"/>
          <w:rtl/>
        </w:rPr>
        <w:t>عمه</w:t>
      </w:r>
      <w:r w:rsidR="009B2FC1">
        <w:rPr>
          <w:rFonts w:hint="cs"/>
          <w:rtl/>
        </w:rPr>
        <w:t xml:space="preserve">‌اش </w:t>
      </w:r>
      <w:r w:rsidRPr="00DB11B4">
        <w:rPr>
          <w:rFonts w:hint="cs"/>
          <w:rtl/>
        </w:rPr>
        <w:t>زینب بنت علی و</w:t>
      </w:r>
      <w:r w:rsidR="00A243D5" w:rsidRPr="00DB11B4">
        <w:rPr>
          <w:rFonts w:hint="cs"/>
          <w:rtl/>
        </w:rPr>
        <w:t xml:space="preserve"> برادرش علی بن الحسین </w:t>
      </w:r>
      <w:r w:rsidRPr="00DB11B4">
        <w:rPr>
          <w:rFonts w:hint="cs"/>
          <w:rtl/>
        </w:rPr>
        <w:t>و</w:t>
      </w:r>
      <w:r w:rsidR="00A243D5" w:rsidRPr="00DB11B4">
        <w:rPr>
          <w:rFonts w:hint="cs"/>
          <w:rtl/>
        </w:rPr>
        <w:t xml:space="preserve"> </w:t>
      </w:r>
      <w:r w:rsidRPr="00DB11B4">
        <w:rPr>
          <w:rFonts w:hint="cs"/>
          <w:rtl/>
        </w:rPr>
        <w:t>عبد الله بن عباس و</w:t>
      </w:r>
      <w:r w:rsidR="00A243D5" w:rsidRPr="00DB11B4">
        <w:rPr>
          <w:rFonts w:hint="cs"/>
          <w:rtl/>
        </w:rPr>
        <w:t xml:space="preserve"> </w:t>
      </w:r>
      <w:r w:rsidRPr="00DB11B4">
        <w:rPr>
          <w:rFonts w:hint="cs"/>
          <w:rtl/>
        </w:rPr>
        <w:t>عایشه أم المؤمنین و</w:t>
      </w:r>
      <w:r w:rsidR="00A243D5" w:rsidRPr="00DB11B4">
        <w:rPr>
          <w:rFonts w:hint="cs"/>
          <w:rtl/>
        </w:rPr>
        <w:t xml:space="preserve"> </w:t>
      </w:r>
      <w:r w:rsidRPr="00DB11B4">
        <w:rPr>
          <w:rFonts w:hint="cs"/>
          <w:rtl/>
        </w:rPr>
        <w:t xml:space="preserve">اسماء بنت عمیس </w:t>
      </w:r>
      <w:r w:rsidR="00A243D5" w:rsidRPr="00DB11B4">
        <w:rPr>
          <w:rFonts w:cs="CTraditional Arabic" w:hint="cs"/>
          <w:rtl/>
        </w:rPr>
        <w:t>ش</w:t>
      </w:r>
      <w:r w:rsidR="00A243D5" w:rsidRPr="00DB11B4">
        <w:rPr>
          <w:rFonts w:hint="cs"/>
          <w:rtl/>
        </w:rPr>
        <w:t xml:space="preserve"> </w:t>
      </w:r>
      <w:r w:rsidRPr="00DB11B4">
        <w:rPr>
          <w:rFonts w:hint="cs"/>
          <w:rtl/>
        </w:rPr>
        <w:t xml:space="preserve">روایت کرده است واز بلال </w:t>
      </w:r>
      <w:r w:rsidR="00A243D5" w:rsidRPr="00DB11B4">
        <w:rPr>
          <w:rFonts w:cs="CTraditional Arabic" w:hint="cs"/>
          <w:rtl/>
        </w:rPr>
        <w:t>س</w:t>
      </w:r>
      <w:r w:rsidR="00A243D5" w:rsidRPr="00DB11B4">
        <w:rPr>
          <w:rFonts w:hint="cs"/>
          <w:rtl/>
        </w:rPr>
        <w:t xml:space="preserve"> </w:t>
      </w:r>
      <w:r w:rsidRPr="00DB11B4">
        <w:rPr>
          <w:rFonts w:hint="cs"/>
          <w:rtl/>
        </w:rPr>
        <w:t>نیز مرسلا روایت نموده است.</w:t>
      </w:r>
    </w:p>
    <w:p w:rsidR="00E20B34" w:rsidRPr="00DB11B4" w:rsidRDefault="0065706B" w:rsidP="00DB11B4">
      <w:pPr>
        <w:pStyle w:val="a5"/>
        <w:rPr>
          <w:rtl/>
        </w:rPr>
      </w:pPr>
      <w:r w:rsidRPr="00DB11B4">
        <w:rPr>
          <w:rFonts w:hint="cs"/>
          <w:rtl/>
        </w:rPr>
        <w:t>فرزندانش: عبد</w:t>
      </w:r>
      <w:r w:rsidR="00E20B34" w:rsidRPr="00DB11B4">
        <w:rPr>
          <w:rFonts w:hint="cs"/>
          <w:rtl/>
        </w:rPr>
        <w:t>الله، حسن، ابراهیم، فرزندان حسن بن الحسن و</w:t>
      </w:r>
      <w:r w:rsidRPr="00DB11B4">
        <w:rPr>
          <w:rFonts w:hint="cs"/>
          <w:rtl/>
        </w:rPr>
        <w:t xml:space="preserve"> </w:t>
      </w:r>
      <w:r w:rsidR="00E20B34" w:rsidRPr="00DB11B4">
        <w:rPr>
          <w:rFonts w:hint="cs"/>
          <w:rtl/>
        </w:rPr>
        <w:t>محمد بن عبد الله بن عمرو، شیبه بن نعام</w:t>
      </w:r>
      <w:r w:rsidRPr="00DB11B4">
        <w:rPr>
          <w:rFonts w:hint="cs"/>
          <w:rtl/>
        </w:rPr>
        <w:t>ه</w:t>
      </w:r>
      <w:r w:rsidR="00E20B34" w:rsidRPr="00DB11B4">
        <w:rPr>
          <w:rFonts w:hint="cs"/>
          <w:rtl/>
        </w:rPr>
        <w:t xml:space="preserve"> و</w:t>
      </w:r>
      <w:r w:rsidRPr="00DB11B4">
        <w:rPr>
          <w:rFonts w:hint="cs"/>
          <w:rtl/>
        </w:rPr>
        <w:t xml:space="preserve"> </w:t>
      </w:r>
      <w:r w:rsidR="00E20B34" w:rsidRPr="00DB11B4">
        <w:rPr>
          <w:rFonts w:hint="cs"/>
          <w:rtl/>
        </w:rPr>
        <w:t>یعلی بن أبی یحیی و</w:t>
      </w:r>
      <w:r w:rsidRPr="00DB11B4">
        <w:rPr>
          <w:rFonts w:hint="cs"/>
          <w:rtl/>
        </w:rPr>
        <w:t xml:space="preserve"> </w:t>
      </w:r>
      <w:r w:rsidR="00E20B34" w:rsidRPr="00DB11B4">
        <w:rPr>
          <w:rFonts w:hint="cs"/>
          <w:rtl/>
        </w:rPr>
        <w:t>عایشه بنت طلح</w:t>
      </w:r>
      <w:r w:rsidRPr="00DB11B4">
        <w:rPr>
          <w:rFonts w:hint="cs"/>
          <w:rtl/>
        </w:rPr>
        <w:t>ه</w:t>
      </w:r>
      <w:r w:rsidR="00E20B34" w:rsidRPr="00DB11B4">
        <w:rPr>
          <w:rFonts w:hint="cs"/>
          <w:rtl/>
        </w:rPr>
        <w:t xml:space="preserve"> و</w:t>
      </w:r>
      <w:r w:rsidRPr="00DB11B4">
        <w:rPr>
          <w:rFonts w:hint="cs"/>
          <w:rtl/>
        </w:rPr>
        <w:t xml:space="preserve"> </w:t>
      </w:r>
      <w:r w:rsidR="00E20B34" w:rsidRPr="00DB11B4">
        <w:rPr>
          <w:rFonts w:hint="cs"/>
          <w:rtl/>
        </w:rPr>
        <w:t>عمار</w:t>
      </w:r>
      <w:r w:rsidRPr="00DB11B4">
        <w:rPr>
          <w:rFonts w:hint="cs"/>
          <w:rtl/>
        </w:rPr>
        <w:t>ه</w:t>
      </w:r>
      <w:r w:rsidR="00E20B34" w:rsidRPr="00DB11B4">
        <w:rPr>
          <w:rFonts w:hint="cs"/>
          <w:rtl/>
        </w:rPr>
        <w:t xml:space="preserve"> بن غزی</w:t>
      </w:r>
      <w:r w:rsidRPr="00DB11B4">
        <w:rPr>
          <w:rFonts w:hint="cs"/>
          <w:rtl/>
        </w:rPr>
        <w:t>ه</w:t>
      </w:r>
      <w:r w:rsidR="00E20B34" w:rsidRPr="00DB11B4">
        <w:rPr>
          <w:rFonts w:hint="cs"/>
          <w:rtl/>
        </w:rPr>
        <w:t xml:space="preserve"> و</w:t>
      </w:r>
      <w:r w:rsidRPr="00DB11B4">
        <w:rPr>
          <w:rFonts w:hint="cs"/>
          <w:rtl/>
        </w:rPr>
        <w:t xml:space="preserve"> </w:t>
      </w:r>
      <w:r w:rsidR="00E20B34" w:rsidRPr="00DB11B4">
        <w:rPr>
          <w:rFonts w:hint="cs"/>
          <w:rtl/>
        </w:rPr>
        <w:t>ام ابی المقدام هشام بن زیاد و</w:t>
      </w:r>
      <w:r w:rsidRPr="00DB11B4">
        <w:rPr>
          <w:rFonts w:hint="cs"/>
          <w:rtl/>
        </w:rPr>
        <w:t xml:space="preserve"> </w:t>
      </w:r>
      <w:r w:rsidR="00E20B34" w:rsidRPr="00DB11B4">
        <w:rPr>
          <w:rFonts w:hint="cs"/>
          <w:rtl/>
        </w:rPr>
        <w:t>ام الحسن بنت جعفر بن الحسن از وی روایت کرده</w:t>
      </w:r>
      <w:r w:rsidR="001F30FE">
        <w:rPr>
          <w:rFonts w:hint="cs"/>
          <w:rtl/>
        </w:rPr>
        <w:t>‌اند</w:t>
      </w:r>
      <w:r w:rsidR="00E20B34" w:rsidRPr="00DB11B4">
        <w:rPr>
          <w:rFonts w:hint="cs"/>
          <w:rtl/>
        </w:rPr>
        <w:t xml:space="preserve"> پس از شهادت پدرش همراه خانواده</w:t>
      </w:r>
      <w:r w:rsidR="009B2FC1">
        <w:rPr>
          <w:rFonts w:hint="cs"/>
          <w:rtl/>
        </w:rPr>
        <w:t xml:space="preserve">‌اش </w:t>
      </w:r>
      <w:r w:rsidR="00E20B34" w:rsidRPr="00DB11B4">
        <w:rPr>
          <w:rFonts w:hint="cs"/>
          <w:rtl/>
        </w:rPr>
        <w:t>به دمشق برده شد واز آنجا به مدینه رفت.</w:t>
      </w:r>
    </w:p>
    <w:p w:rsidR="00E20B34" w:rsidRPr="00DB11B4" w:rsidRDefault="00E20B34" w:rsidP="00DB11B4">
      <w:pPr>
        <w:pStyle w:val="a5"/>
        <w:rPr>
          <w:rtl/>
        </w:rPr>
      </w:pPr>
      <w:r w:rsidRPr="00DB11B4">
        <w:rPr>
          <w:rFonts w:hint="cs"/>
          <w:rtl/>
        </w:rPr>
        <w:t>در رثای شوهرش حسن المثنی چنین سروده است:</w:t>
      </w:r>
    </w:p>
    <w:tbl>
      <w:tblPr>
        <w:bidiVisual/>
        <w:tblW w:w="7044" w:type="dxa"/>
        <w:jc w:val="center"/>
        <w:tblInd w:w="436" w:type="dxa"/>
        <w:tblLook w:val="04A0" w:firstRow="1" w:lastRow="0" w:firstColumn="1" w:lastColumn="0" w:noHBand="0" w:noVBand="1"/>
      </w:tblPr>
      <w:tblGrid>
        <w:gridCol w:w="3163"/>
        <w:gridCol w:w="501"/>
        <w:gridCol w:w="3380"/>
      </w:tblGrid>
      <w:tr w:rsidR="000026C1" w:rsidRPr="00DB11B4" w:rsidTr="00D129C7">
        <w:trPr>
          <w:trHeight w:val="414"/>
          <w:jc w:val="center"/>
        </w:trPr>
        <w:tc>
          <w:tcPr>
            <w:tcW w:w="3163" w:type="dxa"/>
            <w:shd w:val="clear" w:color="auto" w:fill="auto"/>
          </w:tcPr>
          <w:p w:rsidR="007A34BB" w:rsidRPr="00DB11B4" w:rsidRDefault="000026C1" w:rsidP="00DB11B4">
            <w:pPr>
              <w:pStyle w:val="a2"/>
              <w:ind w:firstLine="0"/>
              <w:rPr>
                <w:sz w:val="2"/>
                <w:szCs w:val="2"/>
                <w:rtl/>
              </w:rPr>
            </w:pPr>
            <w:r w:rsidRPr="00DB11B4">
              <w:rPr>
                <w:rtl/>
              </w:rPr>
              <w:t>وکانوا رجاء ثم امسوا رزیة</w:t>
            </w:r>
            <w:r w:rsidRPr="00DB11B4">
              <w:rPr>
                <w:rtl/>
              </w:rPr>
              <w:br/>
              <w:t xml:space="preserve">      </w:t>
            </w:r>
          </w:p>
          <w:p w:rsidR="000026C1" w:rsidRPr="00DB11B4" w:rsidRDefault="000026C1" w:rsidP="00DB11B4">
            <w:pPr>
              <w:rPr>
                <w:sz w:val="2"/>
                <w:szCs w:val="2"/>
                <w:rtl/>
                <w:lang w:bidi="fa-IR"/>
              </w:rPr>
            </w:pPr>
          </w:p>
        </w:tc>
        <w:tc>
          <w:tcPr>
            <w:tcW w:w="501" w:type="dxa"/>
            <w:shd w:val="clear" w:color="auto" w:fill="auto"/>
          </w:tcPr>
          <w:p w:rsidR="000026C1" w:rsidRPr="00DB11B4" w:rsidRDefault="000026C1" w:rsidP="00DB11B4">
            <w:pPr>
              <w:pStyle w:val="a2"/>
              <w:rPr>
                <w:sz w:val="2"/>
                <w:szCs w:val="2"/>
                <w:rtl/>
              </w:rPr>
            </w:pPr>
            <w:r w:rsidRPr="00DB11B4">
              <w:rPr>
                <w:rtl/>
              </w:rPr>
              <w:br/>
            </w:r>
          </w:p>
        </w:tc>
        <w:tc>
          <w:tcPr>
            <w:tcW w:w="3380" w:type="dxa"/>
          </w:tcPr>
          <w:p w:rsidR="000026C1" w:rsidRPr="00DB11B4" w:rsidRDefault="000026C1" w:rsidP="00DB11B4">
            <w:pPr>
              <w:pStyle w:val="a2"/>
              <w:ind w:firstLine="0"/>
              <w:rPr>
                <w:sz w:val="2"/>
                <w:szCs w:val="2"/>
                <w:rtl/>
              </w:rPr>
            </w:pPr>
            <w:r w:rsidRPr="00DB11B4">
              <w:rPr>
                <w:rtl/>
              </w:rPr>
              <w:t>لقد عظمت تلک الرزایا وجلت</w:t>
            </w:r>
            <w:r w:rsidR="007A34BB" w:rsidRPr="00DB11B4">
              <w:rPr>
                <w:rFonts w:hint="cs"/>
                <w:rtl/>
              </w:rPr>
              <w:br/>
            </w:r>
          </w:p>
        </w:tc>
      </w:tr>
    </w:tbl>
    <w:p w:rsidR="00E20B34" w:rsidRPr="00D129C7" w:rsidRDefault="00E20B34" w:rsidP="00DB11B4">
      <w:pPr>
        <w:pStyle w:val="a5"/>
        <w:rPr>
          <w:rtl/>
        </w:rPr>
      </w:pPr>
      <w:r w:rsidRPr="00D129C7">
        <w:rPr>
          <w:rFonts w:hint="cs"/>
          <w:rtl/>
        </w:rPr>
        <w:t>ترجمه: آنان امید ما بودند که به مصیبت تبدیل شدند، چه مصیبت</w:t>
      </w:r>
      <w:r w:rsidR="001C74A3" w:rsidRPr="00D129C7">
        <w:rPr>
          <w:rFonts w:hint="cs"/>
          <w:rtl/>
        </w:rPr>
        <w:t>‌ها</w:t>
      </w:r>
      <w:r w:rsidRPr="00D129C7">
        <w:rPr>
          <w:rFonts w:hint="cs"/>
          <w:rtl/>
        </w:rPr>
        <w:t>ی بزرگ و</w:t>
      </w:r>
      <w:r w:rsidR="000F281F" w:rsidRPr="00D129C7">
        <w:rPr>
          <w:rFonts w:hint="cs"/>
          <w:rtl/>
        </w:rPr>
        <w:t xml:space="preserve"> </w:t>
      </w:r>
      <w:r w:rsidRPr="00D129C7">
        <w:rPr>
          <w:rFonts w:hint="cs"/>
          <w:rtl/>
        </w:rPr>
        <w:t>سنگینی.</w:t>
      </w:r>
    </w:p>
    <w:p w:rsidR="00E20B34" w:rsidRPr="00DB11B4" w:rsidRDefault="001F0B65" w:rsidP="00DB11B4">
      <w:pPr>
        <w:pStyle w:val="a3"/>
        <w:rPr>
          <w:rtl/>
        </w:rPr>
      </w:pPr>
      <w:bookmarkStart w:id="124" w:name="_Toc434685323"/>
      <w:bookmarkStart w:id="125" w:name="_Toc434685685"/>
      <w:bookmarkStart w:id="126" w:name="_Toc452296752"/>
      <w:bookmarkStart w:id="127" w:name="_Toc452297126"/>
      <w:bookmarkStart w:id="128" w:name="_Toc452297241"/>
      <w:r w:rsidRPr="00DB11B4">
        <w:rPr>
          <w:rFonts w:hint="cs"/>
          <w:rtl/>
        </w:rPr>
        <w:t>عمر</w:t>
      </w:r>
      <w:bookmarkEnd w:id="124"/>
      <w:bookmarkEnd w:id="125"/>
      <w:bookmarkEnd w:id="126"/>
      <w:bookmarkEnd w:id="127"/>
      <w:bookmarkEnd w:id="128"/>
    </w:p>
    <w:p w:rsidR="00E20B34" w:rsidRPr="00DB11B4" w:rsidRDefault="00E20B34" w:rsidP="00DB11B4">
      <w:pPr>
        <w:pStyle w:val="a5"/>
        <w:rPr>
          <w:rtl/>
        </w:rPr>
      </w:pPr>
      <w:r w:rsidRPr="00DB11B4">
        <w:rPr>
          <w:rFonts w:hint="cs"/>
          <w:rtl/>
        </w:rPr>
        <w:t>درباره</w:t>
      </w:r>
      <w:r w:rsidR="000F281F" w:rsidRPr="00DB11B4">
        <w:rPr>
          <w:rFonts w:hint="cs"/>
          <w:rtl/>
        </w:rPr>
        <w:t>‌ی</w:t>
      </w:r>
      <w:r w:rsidRPr="00DB11B4">
        <w:rPr>
          <w:rFonts w:hint="cs"/>
          <w:rtl/>
        </w:rPr>
        <w:t xml:space="preserve"> شخصیت وی چیز زیادی برای ما نقل نشده است تا جایی که از برخی افراد که به انساب آشنایی دارند شنیده ام که حسین بن علی </w:t>
      </w:r>
      <w:r w:rsidR="00A2281B" w:rsidRPr="00DB11B4">
        <w:rPr>
          <w:rFonts w:cs="CTraditional Arabic" w:hint="cs"/>
          <w:rtl/>
        </w:rPr>
        <w:t>س</w:t>
      </w:r>
      <w:r w:rsidRPr="00DB11B4">
        <w:rPr>
          <w:rFonts w:hint="cs"/>
          <w:rtl/>
        </w:rPr>
        <w:t xml:space="preserve"> فرزندی به این نام ندارد و (عمر بن الحسین بن علی) که در ت</w:t>
      </w:r>
      <w:r w:rsidR="000F281F" w:rsidRPr="00DB11B4">
        <w:rPr>
          <w:rFonts w:hint="cs"/>
          <w:rtl/>
        </w:rPr>
        <w:t>اریخ دمشق از او یاد شده، همان (</w:t>
      </w:r>
      <w:r w:rsidRPr="00DB11B4">
        <w:rPr>
          <w:rFonts w:hint="cs"/>
          <w:rtl/>
        </w:rPr>
        <w:t>عمرو بن الحسن بن علی) است، که به اشتباه به عمر بن الحسین نقل شده است.</w:t>
      </w:r>
    </w:p>
    <w:p w:rsidR="00E20B34" w:rsidRPr="00DB11B4" w:rsidRDefault="00E20B34" w:rsidP="00DB11B4">
      <w:pPr>
        <w:pStyle w:val="a5"/>
        <w:rPr>
          <w:rtl/>
        </w:rPr>
      </w:pPr>
      <w:r w:rsidRPr="00DB11B4">
        <w:rPr>
          <w:rFonts w:hint="cs"/>
          <w:rtl/>
        </w:rPr>
        <w:t>اما واقعیت غیر از ای</w:t>
      </w:r>
      <w:r w:rsidR="00002F1B" w:rsidRPr="00DB11B4">
        <w:rPr>
          <w:rFonts w:hint="cs"/>
          <w:rtl/>
        </w:rPr>
        <w:t>ن است، من شواهد زیادی پیدا کرده‌</w:t>
      </w:r>
      <w:r w:rsidRPr="00DB11B4">
        <w:rPr>
          <w:rFonts w:hint="cs"/>
          <w:rtl/>
        </w:rPr>
        <w:t xml:space="preserve">ام که وجود پسری به این نام را برای حسین </w:t>
      </w:r>
      <w:r w:rsidR="00A2281B" w:rsidRPr="00DB11B4">
        <w:rPr>
          <w:rFonts w:cs="CTraditional Arabic" w:hint="cs"/>
          <w:rtl/>
        </w:rPr>
        <w:t>س</w:t>
      </w:r>
      <w:r w:rsidRPr="00DB11B4">
        <w:rPr>
          <w:rFonts w:hint="cs"/>
          <w:rtl/>
        </w:rPr>
        <w:t xml:space="preserve"> ثابت می</w:t>
      </w:r>
      <w:r w:rsidR="0023675B" w:rsidRPr="00DB11B4">
        <w:rPr>
          <w:rFonts w:hint="cs"/>
          <w:rtl/>
        </w:rPr>
        <w:t>‌</w:t>
      </w:r>
      <w:r w:rsidRPr="00DB11B4">
        <w:rPr>
          <w:rFonts w:hint="cs"/>
          <w:rtl/>
        </w:rPr>
        <w:t>کند.</w:t>
      </w:r>
    </w:p>
    <w:p w:rsidR="00E20B34" w:rsidRPr="00DB11B4" w:rsidRDefault="001F0B65" w:rsidP="00DB11B4">
      <w:pPr>
        <w:pStyle w:val="a5"/>
        <w:rPr>
          <w:rtl/>
        </w:rPr>
      </w:pPr>
      <w:r w:rsidRPr="00DB11B4">
        <w:rPr>
          <w:rFonts w:hint="cs"/>
          <w:rtl/>
        </w:rPr>
        <w:t>ابن منده می</w:t>
      </w:r>
      <w:r w:rsidR="0023675B" w:rsidRPr="00DB11B4">
        <w:rPr>
          <w:rFonts w:hint="cs"/>
          <w:rtl/>
        </w:rPr>
        <w:t>‌</w:t>
      </w:r>
      <w:r w:rsidRPr="00DB11B4">
        <w:rPr>
          <w:rFonts w:hint="cs"/>
          <w:rtl/>
        </w:rPr>
        <w:t>گوید: «</w:t>
      </w:r>
      <w:r w:rsidR="00E20B34" w:rsidRPr="00DB11B4">
        <w:rPr>
          <w:rFonts w:hint="cs"/>
          <w:rtl/>
        </w:rPr>
        <w:t>و</w:t>
      </w:r>
      <w:r w:rsidR="0023675B" w:rsidRPr="00DB11B4">
        <w:rPr>
          <w:rFonts w:hint="cs"/>
          <w:rtl/>
        </w:rPr>
        <w:t xml:space="preserve"> </w:t>
      </w:r>
      <w:r w:rsidR="00E20B34" w:rsidRPr="00DB11B4">
        <w:rPr>
          <w:rFonts w:hint="cs"/>
          <w:rtl/>
        </w:rPr>
        <w:t>از جمله کسانیکه نامشان محمد است و</w:t>
      </w:r>
      <w:r w:rsidR="0023675B" w:rsidRPr="00DB11B4">
        <w:rPr>
          <w:rFonts w:hint="cs"/>
          <w:rtl/>
        </w:rPr>
        <w:t xml:space="preserve"> </w:t>
      </w:r>
      <w:r w:rsidR="00E20B34" w:rsidRPr="00DB11B4">
        <w:rPr>
          <w:rFonts w:hint="cs"/>
          <w:rtl/>
        </w:rPr>
        <w:t>مکنی به ابو عبد الله هستند، یکی ابو عبد الله محمد بن عمر بن الحسین بن علی بن ابی طالب است، که از پدرش حدیث روایت می</w:t>
      </w:r>
      <w:r w:rsidR="0023675B" w:rsidRPr="00DB11B4">
        <w:rPr>
          <w:rFonts w:hint="cs"/>
          <w:rtl/>
        </w:rPr>
        <w:t>‌</w:t>
      </w:r>
      <w:r w:rsidR="00E20B34" w:rsidRPr="00DB11B4">
        <w:rPr>
          <w:rFonts w:hint="cs"/>
          <w:rtl/>
        </w:rPr>
        <w:t>کند، به نقل از شباب عصفری</w:t>
      </w:r>
      <w:r w:rsidR="00E20B34" w:rsidRPr="00DB11B4">
        <w:rPr>
          <w:vertAlign w:val="superscript"/>
          <w:rtl/>
        </w:rPr>
        <w:footnoteReference w:id="116"/>
      </w:r>
      <w:r w:rsidR="00E20B34" w:rsidRPr="00DB11B4">
        <w:rPr>
          <w:rFonts w:hint="cs"/>
          <w:rtl/>
        </w:rPr>
        <w:t>. یاقوت حموی در معجم البلدان می</w:t>
      </w:r>
      <w:r w:rsidR="0023675B" w:rsidRPr="00DB11B4">
        <w:rPr>
          <w:rFonts w:hint="cs"/>
          <w:rtl/>
        </w:rPr>
        <w:t>‌</w:t>
      </w:r>
      <w:r w:rsidR="00E20B34" w:rsidRPr="00DB11B4">
        <w:rPr>
          <w:rFonts w:hint="cs"/>
          <w:rtl/>
        </w:rPr>
        <w:t xml:space="preserve">گوید: آرامگاه عمر بن الحسین بن علی بن ابی طالب </w:t>
      </w:r>
      <w:r w:rsidR="00A2281B" w:rsidRPr="00DB11B4">
        <w:rPr>
          <w:rFonts w:cs="CTraditional Arabic" w:hint="cs"/>
          <w:rtl/>
        </w:rPr>
        <w:t>س</w:t>
      </w:r>
      <w:r w:rsidR="00E20B34" w:rsidRPr="00DB11B4">
        <w:rPr>
          <w:rFonts w:hint="cs"/>
          <w:rtl/>
        </w:rPr>
        <w:t xml:space="preserve"> در شهری قدیمی کنار دجله با فاصله هفت فرسخ بالاتر از موصل قرار دارد، واز </w:t>
      </w:r>
      <w:r w:rsidR="0023675B" w:rsidRPr="00DB11B4">
        <w:rPr>
          <w:rFonts w:hint="cs"/>
          <w:rtl/>
        </w:rPr>
        <w:t>آ</w:t>
      </w:r>
      <w:r w:rsidR="00E20B34" w:rsidRPr="00DB11B4">
        <w:rPr>
          <w:rFonts w:hint="cs"/>
          <w:rtl/>
        </w:rPr>
        <w:t>نجا تا نصیبین بیست و</w:t>
      </w:r>
      <w:r w:rsidR="0023675B" w:rsidRPr="00DB11B4">
        <w:rPr>
          <w:rFonts w:hint="cs"/>
          <w:rtl/>
        </w:rPr>
        <w:t xml:space="preserve"> </w:t>
      </w:r>
      <w:r w:rsidR="00E20B34" w:rsidRPr="00DB11B4">
        <w:rPr>
          <w:rFonts w:hint="cs"/>
          <w:rtl/>
        </w:rPr>
        <w:t>سه فرسخ است</w:t>
      </w:r>
      <w:r w:rsidR="00E20B34" w:rsidRPr="00DB11B4">
        <w:rPr>
          <w:vertAlign w:val="superscript"/>
          <w:rtl/>
        </w:rPr>
        <w:footnoteReference w:id="117"/>
      </w:r>
      <w:r w:rsidR="00E20B34" w:rsidRPr="00DB11B4">
        <w:rPr>
          <w:rFonts w:hint="cs"/>
          <w:rtl/>
        </w:rPr>
        <w:t>. دولابی (310هـ) (</w:t>
      </w:r>
      <w:r w:rsidR="00E20B34" w:rsidRPr="00DB11B4">
        <w:rPr>
          <w:rFonts w:ascii="mylotus" w:hAnsi="mylotus" w:cs="mylotus"/>
          <w:sz w:val="26"/>
          <w:szCs w:val="26"/>
          <w:rtl/>
        </w:rPr>
        <w:t>الذریة الطاهرة النبویة</w:t>
      </w:r>
      <w:r w:rsidR="00E20B34" w:rsidRPr="00DB11B4">
        <w:rPr>
          <w:rFonts w:hint="cs"/>
          <w:rtl/>
        </w:rPr>
        <w:t>) از یکی از نوادگانش چنین نقل کرده است، أخبرنی أبو عبد الله الحسین بن علی بن الحسن بن علی بن عمر بن الحسین بن علی بن أبیطالب...</w:t>
      </w:r>
      <w:r w:rsidR="00E20B34" w:rsidRPr="00DB11B4">
        <w:rPr>
          <w:vertAlign w:val="superscript"/>
          <w:rtl/>
        </w:rPr>
        <w:footnoteReference w:id="118"/>
      </w:r>
      <w:r w:rsidR="00E20B34" w:rsidRPr="00DB11B4">
        <w:rPr>
          <w:rFonts w:hint="cs"/>
          <w:rtl/>
        </w:rPr>
        <w:t>.</w:t>
      </w:r>
    </w:p>
    <w:p w:rsidR="00E20B34" w:rsidRPr="00DB11B4" w:rsidRDefault="00E20B34" w:rsidP="00DB11B4">
      <w:pPr>
        <w:pStyle w:val="a5"/>
        <w:rPr>
          <w:rtl/>
        </w:rPr>
      </w:pPr>
      <w:r w:rsidRPr="00DB11B4">
        <w:rPr>
          <w:rFonts w:hint="cs"/>
          <w:rtl/>
        </w:rPr>
        <w:t xml:space="preserve">شاید کسی بگوید، مشهور است که حسین </w:t>
      </w:r>
      <w:r w:rsidR="00A2281B" w:rsidRPr="00DB11B4">
        <w:rPr>
          <w:rFonts w:cs="CTraditional Arabic" w:hint="cs"/>
          <w:rtl/>
        </w:rPr>
        <w:t>س</w:t>
      </w:r>
      <w:r w:rsidRPr="00DB11B4">
        <w:rPr>
          <w:rFonts w:hint="cs"/>
          <w:rtl/>
        </w:rPr>
        <w:t xml:space="preserve"> جز از علی زین العابدین نسلی دیگری نداشته است، واین دو مطلب با هم تضاد دارند، پاسخ این است که منظور این است که نسلی که تا به امروز وجود داشته باشد غیر از علی زین العابدین باقی نمانده است، برخی از مؤرخان می</w:t>
      </w:r>
      <w:r w:rsidR="00A95E64" w:rsidRPr="00DB11B4">
        <w:rPr>
          <w:rFonts w:hint="cs"/>
          <w:rtl/>
        </w:rPr>
        <w:t>‌</w:t>
      </w:r>
      <w:r w:rsidRPr="00DB11B4">
        <w:rPr>
          <w:rFonts w:hint="cs"/>
          <w:rtl/>
        </w:rPr>
        <w:t>گویند: نسل حسین یا تمام نسل حسین از علی زین العابدین است و</w:t>
      </w:r>
      <w:r w:rsidR="00A95E64" w:rsidRPr="00DB11B4">
        <w:rPr>
          <w:rFonts w:hint="cs"/>
          <w:rtl/>
        </w:rPr>
        <w:t xml:space="preserve"> </w:t>
      </w:r>
      <w:r w:rsidRPr="00DB11B4">
        <w:rPr>
          <w:rFonts w:hint="cs"/>
          <w:rtl/>
        </w:rPr>
        <w:t>برخی دیگر چنین می</w:t>
      </w:r>
      <w:r w:rsidR="00A95E64" w:rsidRPr="00DB11B4">
        <w:rPr>
          <w:rFonts w:hint="cs"/>
          <w:rtl/>
        </w:rPr>
        <w:t>‌</w:t>
      </w:r>
      <w:r w:rsidRPr="00DB11B4">
        <w:rPr>
          <w:rFonts w:hint="cs"/>
          <w:rtl/>
        </w:rPr>
        <w:t>گویند که: نسل حسین تا به امروز..، مانند ابن المطهر در البدء والتاریخ وابن العبری (نصرانی!) در تاریخ مختصر الدول.</w:t>
      </w:r>
    </w:p>
    <w:p w:rsidR="00E20B34" w:rsidRPr="00DB11B4" w:rsidRDefault="00E20B34" w:rsidP="00DB11B4">
      <w:pPr>
        <w:pStyle w:val="a1"/>
        <w:rPr>
          <w:i/>
          <w:rtl/>
        </w:rPr>
      </w:pPr>
      <w:bookmarkStart w:id="129" w:name="_Toc434685324"/>
      <w:bookmarkStart w:id="130" w:name="_Toc434685686"/>
      <w:bookmarkStart w:id="131" w:name="_Toc452296753"/>
      <w:bookmarkStart w:id="132" w:name="_Toc452297127"/>
      <w:bookmarkStart w:id="133" w:name="_Toc452297242"/>
      <w:r w:rsidRPr="00DB11B4">
        <w:rPr>
          <w:rFonts w:hint="cs"/>
          <w:rtl/>
        </w:rPr>
        <w:t>شعر حسین</w:t>
      </w:r>
      <w:bookmarkEnd w:id="129"/>
      <w:bookmarkEnd w:id="130"/>
      <w:bookmarkEnd w:id="131"/>
      <w:bookmarkEnd w:id="132"/>
      <w:bookmarkEnd w:id="133"/>
    </w:p>
    <w:p w:rsidR="00E20B34" w:rsidRPr="00DB11B4" w:rsidRDefault="00E20B34" w:rsidP="00DB11B4">
      <w:pPr>
        <w:pStyle w:val="a5"/>
        <w:rPr>
          <w:rtl/>
        </w:rPr>
      </w:pPr>
      <w:r w:rsidRPr="00DB11B4">
        <w:rPr>
          <w:rFonts w:hint="cs"/>
          <w:rtl/>
        </w:rPr>
        <w:t xml:space="preserve">حسین </w:t>
      </w:r>
      <w:r w:rsidR="00A2281B" w:rsidRPr="00DB11B4">
        <w:rPr>
          <w:rFonts w:cs="CTraditional Arabic" w:hint="cs"/>
          <w:rtl/>
        </w:rPr>
        <w:t>س</w:t>
      </w:r>
      <w:r w:rsidRPr="00DB11B4">
        <w:rPr>
          <w:rFonts w:hint="cs"/>
          <w:rtl/>
        </w:rPr>
        <w:t xml:space="preserve"> به شعر و</w:t>
      </w:r>
      <w:r w:rsidR="00A95E64" w:rsidRPr="00DB11B4">
        <w:rPr>
          <w:rFonts w:hint="cs"/>
          <w:rtl/>
        </w:rPr>
        <w:t xml:space="preserve"> </w:t>
      </w:r>
      <w:r w:rsidRPr="00DB11B4">
        <w:rPr>
          <w:rFonts w:hint="cs"/>
          <w:rtl/>
        </w:rPr>
        <w:t>شاعری شناخته نشده است اما ب</w:t>
      </w:r>
      <w:r w:rsidR="006A4324" w:rsidRPr="00DB11B4">
        <w:rPr>
          <w:rFonts w:hint="cs"/>
          <w:rtl/>
        </w:rPr>
        <w:t>رخ</w:t>
      </w:r>
      <w:r w:rsidRPr="00DB11B4">
        <w:rPr>
          <w:rFonts w:hint="cs"/>
          <w:rtl/>
        </w:rPr>
        <w:t>ی روایان از وی اشعاری را نقل کرده</w:t>
      </w:r>
      <w:r w:rsidR="001F30FE">
        <w:rPr>
          <w:rFonts w:hint="cs"/>
          <w:rtl/>
        </w:rPr>
        <w:t>‌اند</w:t>
      </w:r>
      <w:r w:rsidRPr="00DB11B4">
        <w:rPr>
          <w:rFonts w:hint="cs"/>
          <w:rtl/>
        </w:rPr>
        <w:t xml:space="preserve"> که نمی</w:t>
      </w:r>
      <w:r w:rsidR="006A4324" w:rsidRPr="00DB11B4">
        <w:rPr>
          <w:rFonts w:hint="cs"/>
          <w:rtl/>
        </w:rPr>
        <w:t>‌</w:t>
      </w:r>
      <w:r w:rsidRPr="00DB11B4">
        <w:rPr>
          <w:rFonts w:hint="cs"/>
          <w:rtl/>
        </w:rPr>
        <w:t>توان به آن جزم نمود ومن فقط برای نمونه می</w:t>
      </w:r>
      <w:r w:rsidR="006A4324" w:rsidRPr="00DB11B4">
        <w:rPr>
          <w:rFonts w:hint="cs"/>
          <w:rtl/>
        </w:rPr>
        <w:t>‌</w:t>
      </w:r>
      <w:r w:rsidRPr="00DB11B4">
        <w:rPr>
          <w:rFonts w:hint="cs"/>
          <w:rtl/>
        </w:rPr>
        <w:t>آورم:</w:t>
      </w:r>
    </w:p>
    <w:p w:rsidR="00E20B34" w:rsidRDefault="00E20B34" w:rsidP="00DB11B4">
      <w:pPr>
        <w:pStyle w:val="a5"/>
        <w:rPr>
          <w:rtl/>
        </w:rPr>
      </w:pPr>
      <w:r w:rsidRPr="00DB11B4">
        <w:rPr>
          <w:rFonts w:hint="cs"/>
          <w:rtl/>
        </w:rPr>
        <w:t xml:space="preserve">حافظ </w:t>
      </w:r>
      <w:r w:rsidR="00F06AC3" w:rsidRPr="00DB11B4">
        <w:rPr>
          <w:rFonts w:hint="cs"/>
          <w:rtl/>
        </w:rPr>
        <w:t>ا</w:t>
      </w:r>
      <w:r w:rsidRPr="00DB11B4">
        <w:rPr>
          <w:rFonts w:hint="cs"/>
          <w:rtl/>
        </w:rPr>
        <w:t>بن کثیر می</w:t>
      </w:r>
      <w:r w:rsidR="00F06AC3" w:rsidRPr="00DB11B4">
        <w:rPr>
          <w:rFonts w:hint="cs"/>
          <w:rtl/>
        </w:rPr>
        <w:t>‌</w:t>
      </w:r>
      <w:r w:rsidRPr="00DB11B4">
        <w:rPr>
          <w:rFonts w:hint="cs"/>
          <w:rtl/>
        </w:rPr>
        <w:t>گوید: از آن جمله شعری است که ابوبکر بن کامل از عبد الله بن ابراهیم ذکر کرده و</w:t>
      </w:r>
      <w:r w:rsidR="00F06AC3" w:rsidRPr="00DB11B4">
        <w:rPr>
          <w:rFonts w:hint="cs"/>
          <w:rtl/>
        </w:rPr>
        <w:t xml:space="preserve"> </w:t>
      </w:r>
      <w:r w:rsidRPr="00DB11B4">
        <w:rPr>
          <w:rFonts w:hint="cs"/>
          <w:rtl/>
        </w:rPr>
        <w:t xml:space="preserve">گفته است که آن شعر از حسین بن علی بن ابی طالب </w:t>
      </w:r>
      <w:r w:rsidR="00A2281B" w:rsidRPr="00DB11B4">
        <w:rPr>
          <w:rFonts w:cs="CTraditional Arabic" w:hint="cs"/>
          <w:rtl/>
        </w:rPr>
        <w:t>س</w:t>
      </w:r>
      <w:r w:rsidRPr="00DB11B4">
        <w:rPr>
          <w:rFonts w:hint="cs"/>
          <w:rtl/>
        </w:rPr>
        <w:t xml:space="preserve"> است</w:t>
      </w:r>
      <w:r w:rsidR="00F06AC3" w:rsidRPr="00DB11B4">
        <w:rPr>
          <w:rFonts w:hint="cs"/>
          <w:rtl/>
        </w:rPr>
        <w:t>:</w:t>
      </w:r>
    </w:p>
    <w:tbl>
      <w:tblPr>
        <w:bidiVisual/>
        <w:tblW w:w="0" w:type="auto"/>
        <w:tblInd w:w="108" w:type="dxa"/>
        <w:tblLook w:val="04A0" w:firstRow="1" w:lastRow="0" w:firstColumn="1" w:lastColumn="0" w:noHBand="0" w:noVBand="1"/>
      </w:tblPr>
      <w:tblGrid>
        <w:gridCol w:w="3260"/>
        <w:gridCol w:w="426"/>
        <w:gridCol w:w="3402"/>
      </w:tblGrid>
      <w:tr w:rsidR="00D129C7" w:rsidTr="00C85125">
        <w:tc>
          <w:tcPr>
            <w:tcW w:w="3260" w:type="dxa"/>
          </w:tcPr>
          <w:p w:rsidR="00D129C7" w:rsidRPr="00C85125" w:rsidRDefault="00C85125" w:rsidP="00DB11B4">
            <w:pPr>
              <w:pStyle w:val="a5"/>
              <w:ind w:firstLine="0"/>
              <w:rPr>
                <w:sz w:val="2"/>
                <w:szCs w:val="2"/>
                <w:rtl/>
              </w:rPr>
            </w:pPr>
            <w:r w:rsidRPr="00DB11B4">
              <w:rPr>
                <w:rtl/>
              </w:rPr>
              <w:t>اغن عن ال</w:t>
            </w:r>
            <w:r w:rsidRPr="00DB11B4">
              <w:rPr>
                <w:rFonts w:hint="cs"/>
                <w:rtl/>
              </w:rPr>
              <w:t>ـ</w:t>
            </w:r>
            <w:r w:rsidRPr="00DB11B4">
              <w:rPr>
                <w:rtl/>
              </w:rPr>
              <w:t>مخلوق بال</w:t>
            </w:r>
            <w:r w:rsidRPr="00DB11B4">
              <w:rPr>
                <w:rFonts w:hint="cs"/>
                <w:rtl/>
              </w:rPr>
              <w:t>ـ</w:t>
            </w:r>
            <w:r w:rsidRPr="00DB11B4">
              <w:rPr>
                <w:rtl/>
              </w:rPr>
              <w:t>خالق</w:t>
            </w:r>
            <w:r>
              <w:rPr>
                <w:rtl/>
              </w:rPr>
              <w:br/>
            </w:r>
          </w:p>
        </w:tc>
        <w:tc>
          <w:tcPr>
            <w:tcW w:w="426" w:type="dxa"/>
          </w:tcPr>
          <w:p w:rsidR="00D129C7" w:rsidRDefault="00D129C7" w:rsidP="00DB11B4">
            <w:pPr>
              <w:pStyle w:val="a5"/>
              <w:ind w:firstLine="0"/>
              <w:rPr>
                <w:rtl/>
              </w:rPr>
            </w:pPr>
          </w:p>
        </w:tc>
        <w:tc>
          <w:tcPr>
            <w:tcW w:w="3402" w:type="dxa"/>
          </w:tcPr>
          <w:p w:rsidR="00D129C7" w:rsidRPr="00C85125" w:rsidRDefault="00C85125" w:rsidP="00DB11B4">
            <w:pPr>
              <w:pStyle w:val="a5"/>
              <w:ind w:firstLine="0"/>
              <w:rPr>
                <w:sz w:val="2"/>
                <w:szCs w:val="2"/>
                <w:rtl/>
              </w:rPr>
            </w:pPr>
            <w:r w:rsidRPr="00DB11B4">
              <w:rPr>
                <w:rtl/>
              </w:rPr>
              <w:t>تغن عن الکاذب والصادق</w:t>
            </w:r>
            <w:r>
              <w:rPr>
                <w:rtl/>
              </w:rPr>
              <w:br/>
            </w:r>
          </w:p>
        </w:tc>
      </w:tr>
      <w:tr w:rsidR="00C85125" w:rsidTr="00C85125">
        <w:tc>
          <w:tcPr>
            <w:tcW w:w="3260" w:type="dxa"/>
          </w:tcPr>
          <w:p w:rsidR="00C85125" w:rsidRPr="00C85125" w:rsidRDefault="00C85125" w:rsidP="00DB11B4">
            <w:pPr>
              <w:pStyle w:val="a5"/>
              <w:ind w:firstLine="0"/>
              <w:rPr>
                <w:sz w:val="2"/>
                <w:szCs w:val="2"/>
                <w:rtl/>
              </w:rPr>
            </w:pPr>
            <w:r w:rsidRPr="00DB11B4">
              <w:rPr>
                <w:rtl/>
              </w:rPr>
              <w:t>واسترزق الرح</w:t>
            </w:r>
            <w:r w:rsidRPr="00DB11B4">
              <w:rPr>
                <w:rFonts w:hint="cs"/>
                <w:rtl/>
              </w:rPr>
              <w:t>ـ</w:t>
            </w:r>
            <w:r w:rsidRPr="00DB11B4">
              <w:rPr>
                <w:rtl/>
              </w:rPr>
              <w:t>من من فضله</w:t>
            </w:r>
            <w:r>
              <w:rPr>
                <w:rFonts w:hint="cs"/>
                <w:rtl/>
              </w:rPr>
              <w:br/>
            </w:r>
          </w:p>
        </w:tc>
        <w:tc>
          <w:tcPr>
            <w:tcW w:w="426" w:type="dxa"/>
          </w:tcPr>
          <w:p w:rsidR="00C85125" w:rsidRDefault="00C85125" w:rsidP="00DB11B4">
            <w:pPr>
              <w:pStyle w:val="a5"/>
              <w:ind w:firstLine="0"/>
              <w:rPr>
                <w:rtl/>
              </w:rPr>
            </w:pPr>
          </w:p>
        </w:tc>
        <w:tc>
          <w:tcPr>
            <w:tcW w:w="3402" w:type="dxa"/>
          </w:tcPr>
          <w:p w:rsidR="00C85125" w:rsidRPr="00C85125" w:rsidRDefault="00C85125" w:rsidP="00DB11B4">
            <w:pPr>
              <w:pStyle w:val="a5"/>
              <w:ind w:firstLine="0"/>
              <w:rPr>
                <w:sz w:val="2"/>
                <w:szCs w:val="2"/>
                <w:rtl/>
              </w:rPr>
            </w:pPr>
            <w:r w:rsidRPr="00DB11B4">
              <w:rPr>
                <w:rtl/>
              </w:rPr>
              <w:t>فلیس غیر الله من رازق</w:t>
            </w:r>
            <w:r>
              <w:rPr>
                <w:rFonts w:hint="cs"/>
                <w:rtl/>
              </w:rPr>
              <w:br/>
            </w:r>
            <w:r>
              <w:rPr>
                <w:sz w:val="26"/>
                <w:szCs w:val="26"/>
                <w:rtl/>
              </w:rPr>
              <w:softHyphen/>
            </w:r>
          </w:p>
        </w:tc>
      </w:tr>
      <w:tr w:rsidR="00C85125" w:rsidTr="00C85125">
        <w:tc>
          <w:tcPr>
            <w:tcW w:w="3260" w:type="dxa"/>
          </w:tcPr>
          <w:p w:rsidR="00C85125" w:rsidRPr="00C85125" w:rsidRDefault="00C85125" w:rsidP="00DB11B4">
            <w:pPr>
              <w:pStyle w:val="a5"/>
              <w:ind w:firstLine="0"/>
              <w:rPr>
                <w:sz w:val="2"/>
                <w:szCs w:val="2"/>
                <w:rtl/>
              </w:rPr>
            </w:pPr>
            <w:r w:rsidRPr="00DB11B4">
              <w:rPr>
                <w:rtl/>
              </w:rPr>
              <w:t>من ظن أن الناس یغنونه</w:t>
            </w:r>
            <w:r>
              <w:rPr>
                <w:rFonts w:hint="cs"/>
                <w:rtl/>
              </w:rPr>
              <w:br/>
            </w:r>
          </w:p>
        </w:tc>
        <w:tc>
          <w:tcPr>
            <w:tcW w:w="426" w:type="dxa"/>
          </w:tcPr>
          <w:p w:rsidR="00C85125" w:rsidRDefault="00C85125" w:rsidP="00DB11B4">
            <w:pPr>
              <w:pStyle w:val="a5"/>
              <w:ind w:firstLine="0"/>
              <w:rPr>
                <w:rtl/>
              </w:rPr>
            </w:pPr>
          </w:p>
        </w:tc>
        <w:tc>
          <w:tcPr>
            <w:tcW w:w="3402" w:type="dxa"/>
          </w:tcPr>
          <w:p w:rsidR="00C85125" w:rsidRPr="00C85125" w:rsidRDefault="00C85125" w:rsidP="00DB11B4">
            <w:pPr>
              <w:pStyle w:val="a5"/>
              <w:ind w:firstLine="0"/>
              <w:rPr>
                <w:sz w:val="2"/>
                <w:szCs w:val="2"/>
                <w:rtl/>
              </w:rPr>
            </w:pPr>
            <w:r w:rsidRPr="00DB11B4">
              <w:rPr>
                <w:rtl/>
              </w:rPr>
              <w:t>فلیس بالرح</w:t>
            </w:r>
            <w:r w:rsidRPr="00DB11B4">
              <w:rPr>
                <w:rFonts w:hint="cs"/>
                <w:rtl/>
              </w:rPr>
              <w:t>ـ</w:t>
            </w:r>
            <w:r w:rsidRPr="00DB11B4">
              <w:rPr>
                <w:rtl/>
              </w:rPr>
              <w:t>من بالواثق</w:t>
            </w:r>
            <w:r>
              <w:rPr>
                <w:rFonts w:hint="cs"/>
                <w:rtl/>
              </w:rPr>
              <w:br/>
            </w:r>
          </w:p>
        </w:tc>
      </w:tr>
      <w:tr w:rsidR="00C85125" w:rsidTr="00C85125">
        <w:tc>
          <w:tcPr>
            <w:tcW w:w="3260" w:type="dxa"/>
          </w:tcPr>
          <w:p w:rsidR="00C85125" w:rsidRPr="00C85125" w:rsidRDefault="00C85125" w:rsidP="00DB11B4">
            <w:pPr>
              <w:pStyle w:val="a5"/>
              <w:ind w:firstLine="0"/>
              <w:rPr>
                <w:sz w:val="2"/>
                <w:szCs w:val="2"/>
                <w:rtl/>
              </w:rPr>
            </w:pPr>
            <w:r w:rsidRPr="00DB11B4">
              <w:rPr>
                <w:rtl/>
              </w:rPr>
              <w:t>أو ظن أن ال</w:t>
            </w:r>
            <w:r w:rsidRPr="00DB11B4">
              <w:rPr>
                <w:rFonts w:hint="cs"/>
                <w:rtl/>
              </w:rPr>
              <w:t>ـ</w:t>
            </w:r>
            <w:r w:rsidRPr="00DB11B4">
              <w:rPr>
                <w:rtl/>
              </w:rPr>
              <w:t>م</w:t>
            </w:r>
            <w:r w:rsidRPr="00DB11B4">
              <w:rPr>
                <w:rFonts w:hint="cs"/>
                <w:rtl/>
              </w:rPr>
              <w:t>ـ</w:t>
            </w:r>
            <w:r w:rsidRPr="00DB11B4">
              <w:rPr>
                <w:rtl/>
              </w:rPr>
              <w:t>ال من کسبه</w:t>
            </w:r>
            <w:r>
              <w:rPr>
                <w:rFonts w:hint="cs"/>
                <w:rtl/>
              </w:rPr>
              <w:br/>
            </w:r>
          </w:p>
        </w:tc>
        <w:tc>
          <w:tcPr>
            <w:tcW w:w="426" w:type="dxa"/>
          </w:tcPr>
          <w:p w:rsidR="00C85125" w:rsidRDefault="00C85125" w:rsidP="00DB11B4">
            <w:pPr>
              <w:pStyle w:val="a5"/>
              <w:ind w:firstLine="0"/>
              <w:rPr>
                <w:rtl/>
              </w:rPr>
            </w:pPr>
          </w:p>
        </w:tc>
        <w:tc>
          <w:tcPr>
            <w:tcW w:w="3402" w:type="dxa"/>
          </w:tcPr>
          <w:p w:rsidR="00C85125" w:rsidRPr="00C85125" w:rsidRDefault="00C85125" w:rsidP="00DB11B4">
            <w:pPr>
              <w:pStyle w:val="a5"/>
              <w:ind w:firstLine="0"/>
              <w:rPr>
                <w:sz w:val="2"/>
                <w:szCs w:val="2"/>
                <w:rtl/>
              </w:rPr>
            </w:pPr>
            <w:r w:rsidRPr="00DB11B4">
              <w:rPr>
                <w:rStyle w:val="Char2"/>
                <w:rtl/>
              </w:rPr>
              <w:t>زل</w:t>
            </w:r>
            <w:r w:rsidRPr="00DB11B4">
              <w:rPr>
                <w:rStyle w:val="Char2"/>
                <w:rFonts w:hint="cs"/>
                <w:rtl/>
              </w:rPr>
              <w:t>ـ</w:t>
            </w:r>
            <w:r w:rsidRPr="00DB11B4">
              <w:rPr>
                <w:rStyle w:val="Char2"/>
                <w:rtl/>
              </w:rPr>
              <w:t>ت به النعلان من حالق</w:t>
            </w:r>
            <w:r w:rsidRPr="009765F9">
              <w:rPr>
                <w:rStyle w:val="FootnoteReference"/>
                <w:rFonts w:ascii="mylotus" w:hAnsi="mylotus" w:cs="IRNazli"/>
                <w:sz w:val="28"/>
                <w:szCs w:val="28"/>
                <w:rtl/>
              </w:rPr>
              <w:footnoteReference w:id="119"/>
            </w:r>
            <w:r w:rsidRPr="00DB11B4">
              <w:rPr>
                <w:rtl/>
              </w:rPr>
              <w:t>.</w:t>
            </w:r>
            <w:r w:rsidRPr="00DB11B4">
              <w:rPr>
                <w:rtl/>
              </w:rPr>
              <w:br/>
            </w:r>
          </w:p>
        </w:tc>
      </w:tr>
    </w:tbl>
    <w:p w:rsidR="00E20B34" w:rsidRPr="00DB11B4" w:rsidRDefault="00E20B34" w:rsidP="00DB11B4">
      <w:pPr>
        <w:pStyle w:val="a5"/>
        <w:rPr>
          <w:rtl/>
        </w:rPr>
      </w:pPr>
      <w:r w:rsidRPr="00DB11B4">
        <w:rPr>
          <w:rFonts w:hint="cs"/>
          <w:rtl/>
        </w:rPr>
        <w:t>ترجمه:</w:t>
      </w:r>
    </w:p>
    <w:p w:rsidR="00E20B34" w:rsidRPr="00DB11B4" w:rsidRDefault="00E20B34" w:rsidP="00DB11B4">
      <w:pPr>
        <w:pStyle w:val="a5"/>
        <w:rPr>
          <w:rtl/>
        </w:rPr>
      </w:pPr>
      <w:r w:rsidRPr="00DB11B4">
        <w:rPr>
          <w:rFonts w:hint="cs"/>
          <w:rtl/>
        </w:rPr>
        <w:t>با خالق خود را از مخلوق بی</w:t>
      </w:r>
      <w:r w:rsidR="003C20D7" w:rsidRPr="00DB11B4">
        <w:rPr>
          <w:rFonts w:hint="cs"/>
          <w:rtl/>
        </w:rPr>
        <w:t>‌</w:t>
      </w:r>
      <w:r w:rsidRPr="00DB11B4">
        <w:rPr>
          <w:rFonts w:hint="cs"/>
          <w:rtl/>
        </w:rPr>
        <w:t>نیاز کن که از کاذب و</w:t>
      </w:r>
      <w:r w:rsidR="003C20D7" w:rsidRPr="00DB11B4">
        <w:rPr>
          <w:rFonts w:hint="cs"/>
          <w:rtl/>
        </w:rPr>
        <w:t xml:space="preserve"> </w:t>
      </w:r>
      <w:r w:rsidRPr="00DB11B4">
        <w:rPr>
          <w:rFonts w:hint="cs"/>
          <w:rtl/>
        </w:rPr>
        <w:t>صادق بی</w:t>
      </w:r>
      <w:r w:rsidR="003C20D7" w:rsidRPr="00DB11B4">
        <w:rPr>
          <w:rFonts w:hint="cs"/>
          <w:rtl/>
        </w:rPr>
        <w:t>‌</w:t>
      </w:r>
      <w:r w:rsidRPr="00DB11B4">
        <w:rPr>
          <w:rFonts w:hint="cs"/>
          <w:rtl/>
        </w:rPr>
        <w:t>نیاز می</w:t>
      </w:r>
      <w:r w:rsidR="003C20D7" w:rsidRPr="00DB11B4">
        <w:rPr>
          <w:rFonts w:hint="cs"/>
          <w:rtl/>
        </w:rPr>
        <w:t>‌</w:t>
      </w:r>
      <w:r w:rsidRPr="00DB11B4">
        <w:rPr>
          <w:rFonts w:hint="cs"/>
          <w:rtl/>
        </w:rPr>
        <w:t>گردی.</w:t>
      </w:r>
    </w:p>
    <w:p w:rsidR="00E20B34" w:rsidRPr="00DB11B4" w:rsidRDefault="00E20B34" w:rsidP="00DB11B4">
      <w:pPr>
        <w:pStyle w:val="a5"/>
        <w:rPr>
          <w:rtl/>
        </w:rPr>
      </w:pPr>
      <w:r w:rsidRPr="00DB11B4">
        <w:rPr>
          <w:rFonts w:hint="cs"/>
          <w:rtl/>
        </w:rPr>
        <w:t>روزی را از خدای رحمان بطلب، غیر از او رزق دهنده</w:t>
      </w:r>
      <w:r w:rsidR="003C20D7" w:rsidRPr="00DB11B4">
        <w:rPr>
          <w:rFonts w:hint="cs"/>
          <w:rtl/>
        </w:rPr>
        <w:t>‌</w:t>
      </w:r>
      <w:r w:rsidRPr="00DB11B4">
        <w:rPr>
          <w:rFonts w:hint="cs"/>
          <w:rtl/>
        </w:rPr>
        <w:t>ای نیست.</w:t>
      </w:r>
    </w:p>
    <w:p w:rsidR="00E20B34" w:rsidRPr="00DB11B4" w:rsidRDefault="00E20B34" w:rsidP="00DB11B4">
      <w:pPr>
        <w:pStyle w:val="a5"/>
        <w:rPr>
          <w:rtl/>
        </w:rPr>
      </w:pPr>
      <w:r w:rsidRPr="00DB11B4">
        <w:rPr>
          <w:rFonts w:hint="cs"/>
          <w:rtl/>
        </w:rPr>
        <w:t>هر کس بپندارد که مردم او را بی</w:t>
      </w:r>
      <w:r w:rsidR="003C20D7" w:rsidRPr="00DB11B4">
        <w:rPr>
          <w:rFonts w:hint="cs"/>
          <w:rtl/>
        </w:rPr>
        <w:t>‌</w:t>
      </w:r>
      <w:r w:rsidRPr="00DB11B4">
        <w:rPr>
          <w:rFonts w:hint="cs"/>
          <w:rtl/>
        </w:rPr>
        <w:t>نیاز می</w:t>
      </w:r>
      <w:r w:rsidR="003C20D7" w:rsidRPr="00DB11B4">
        <w:rPr>
          <w:rFonts w:hint="cs"/>
          <w:rtl/>
        </w:rPr>
        <w:t>‌</w:t>
      </w:r>
      <w:r w:rsidRPr="00DB11B4">
        <w:rPr>
          <w:rFonts w:hint="cs"/>
          <w:rtl/>
        </w:rPr>
        <w:t>گردانند، در واقع به خدای رحمان اعتماد ندارد.</w:t>
      </w:r>
    </w:p>
    <w:p w:rsidR="00E20B34" w:rsidRPr="00DB11B4" w:rsidRDefault="00E20B34" w:rsidP="00DB11B4">
      <w:pPr>
        <w:pStyle w:val="a5"/>
        <w:rPr>
          <w:rtl/>
        </w:rPr>
      </w:pPr>
      <w:r w:rsidRPr="00DB11B4">
        <w:rPr>
          <w:rFonts w:hint="cs"/>
          <w:rtl/>
        </w:rPr>
        <w:t>هر کسی گمان کند که مال را خود کسب کرده است، براستی که از بلندای کوهی سر به فلک کشیده سقوط کرده است.</w:t>
      </w:r>
    </w:p>
    <w:p w:rsidR="00E20B34" w:rsidRDefault="00E20B34" w:rsidP="00DB11B4">
      <w:pPr>
        <w:pStyle w:val="a5"/>
        <w:rPr>
          <w:rtl/>
        </w:rPr>
      </w:pPr>
      <w:r w:rsidRPr="00DB11B4">
        <w:rPr>
          <w:rFonts w:hint="cs"/>
          <w:rtl/>
        </w:rPr>
        <w:t>اعمش می</w:t>
      </w:r>
      <w:r w:rsidR="003C20D7" w:rsidRPr="00DB11B4">
        <w:rPr>
          <w:rFonts w:hint="cs"/>
          <w:rtl/>
        </w:rPr>
        <w:t>‌</w:t>
      </w:r>
      <w:r w:rsidRPr="00DB11B4">
        <w:rPr>
          <w:rFonts w:hint="cs"/>
          <w:rtl/>
        </w:rPr>
        <w:t xml:space="preserve">گوید: حسین بن علی </w:t>
      </w:r>
      <w:r w:rsidR="00A2281B" w:rsidRPr="00DB11B4">
        <w:rPr>
          <w:rFonts w:cs="CTraditional Arabic" w:hint="cs"/>
          <w:rtl/>
        </w:rPr>
        <w:t>س</w:t>
      </w:r>
      <w:r w:rsidRPr="00DB11B4">
        <w:rPr>
          <w:rFonts w:hint="cs"/>
          <w:rtl/>
        </w:rPr>
        <w:t xml:space="preserve"> گفته است:</w:t>
      </w:r>
    </w:p>
    <w:tbl>
      <w:tblPr>
        <w:bidiVisual/>
        <w:tblW w:w="0" w:type="auto"/>
        <w:tblInd w:w="108" w:type="dxa"/>
        <w:tblLook w:val="04A0" w:firstRow="1" w:lastRow="0" w:firstColumn="1" w:lastColumn="0" w:noHBand="0" w:noVBand="1"/>
      </w:tblPr>
      <w:tblGrid>
        <w:gridCol w:w="3260"/>
        <w:gridCol w:w="567"/>
        <w:gridCol w:w="3261"/>
      </w:tblGrid>
      <w:tr w:rsidR="00F94B70" w:rsidTr="00F94B70">
        <w:tc>
          <w:tcPr>
            <w:tcW w:w="3260" w:type="dxa"/>
          </w:tcPr>
          <w:p w:rsidR="00F94B70" w:rsidRPr="00F94B70" w:rsidRDefault="00F94B70" w:rsidP="00F94B70">
            <w:pPr>
              <w:pStyle w:val="a5"/>
              <w:ind w:firstLine="0"/>
              <w:rPr>
                <w:sz w:val="2"/>
                <w:szCs w:val="2"/>
                <w:rtl/>
              </w:rPr>
            </w:pPr>
            <w:r w:rsidRPr="00DB11B4">
              <w:rPr>
                <w:rtl/>
              </w:rPr>
              <w:t>کلم</w:t>
            </w:r>
            <w:r w:rsidRPr="00DB11B4">
              <w:rPr>
                <w:rFonts w:hint="cs"/>
                <w:rtl/>
              </w:rPr>
              <w:t>ـ</w:t>
            </w:r>
            <w:r w:rsidRPr="00DB11B4">
              <w:rPr>
                <w:rtl/>
              </w:rPr>
              <w:t>ا زید یا صاحب ال</w:t>
            </w:r>
            <w:r w:rsidRPr="00DB11B4">
              <w:rPr>
                <w:rFonts w:hint="cs"/>
                <w:rtl/>
              </w:rPr>
              <w:t>ـ</w:t>
            </w:r>
            <w:r w:rsidRPr="00DB11B4">
              <w:rPr>
                <w:rtl/>
              </w:rPr>
              <w:t>م</w:t>
            </w:r>
            <w:r w:rsidRPr="00DB11B4">
              <w:rPr>
                <w:rFonts w:hint="cs"/>
                <w:rtl/>
              </w:rPr>
              <w:t>ـ</w:t>
            </w:r>
            <w:r w:rsidRPr="00DB11B4">
              <w:rPr>
                <w:rtl/>
              </w:rPr>
              <w:t>ال مالا</w:t>
            </w:r>
            <w:r>
              <w:rPr>
                <w:rtl/>
              </w:rPr>
              <w:br/>
            </w:r>
          </w:p>
        </w:tc>
        <w:tc>
          <w:tcPr>
            <w:tcW w:w="567" w:type="dxa"/>
          </w:tcPr>
          <w:p w:rsidR="00F94B70" w:rsidRDefault="00F94B70" w:rsidP="00DB11B4">
            <w:pPr>
              <w:pStyle w:val="a5"/>
              <w:ind w:firstLine="0"/>
              <w:rPr>
                <w:rtl/>
              </w:rPr>
            </w:pPr>
          </w:p>
        </w:tc>
        <w:tc>
          <w:tcPr>
            <w:tcW w:w="3261" w:type="dxa"/>
          </w:tcPr>
          <w:p w:rsidR="00F94B70" w:rsidRPr="00F94B70" w:rsidRDefault="00F94B70" w:rsidP="00F94B70">
            <w:pPr>
              <w:pStyle w:val="a5"/>
              <w:ind w:firstLine="0"/>
              <w:rPr>
                <w:sz w:val="2"/>
                <w:szCs w:val="2"/>
                <w:rtl/>
              </w:rPr>
            </w:pPr>
            <w:r w:rsidRPr="00DB11B4">
              <w:rPr>
                <w:rStyle w:val="Char2"/>
                <w:rtl/>
              </w:rPr>
              <w:t>زید ف</w:t>
            </w:r>
            <w:r>
              <w:rPr>
                <w:rStyle w:val="Char2"/>
                <w:rFonts w:hint="cs"/>
                <w:rtl/>
              </w:rPr>
              <w:t>ي</w:t>
            </w:r>
            <w:r w:rsidRPr="00DB11B4">
              <w:rPr>
                <w:rStyle w:val="Char2"/>
                <w:rtl/>
              </w:rPr>
              <w:t xml:space="preserve"> همه وفي الإشتغال</w:t>
            </w:r>
            <w:r>
              <w:rPr>
                <w:rtl/>
              </w:rPr>
              <w:br/>
            </w:r>
          </w:p>
        </w:tc>
      </w:tr>
      <w:tr w:rsidR="00F94B70" w:rsidTr="00F94B70">
        <w:tc>
          <w:tcPr>
            <w:tcW w:w="3260" w:type="dxa"/>
          </w:tcPr>
          <w:p w:rsidR="00F94B70" w:rsidRPr="00F94B70" w:rsidRDefault="00F94B70" w:rsidP="00F94B70">
            <w:pPr>
              <w:pStyle w:val="a5"/>
              <w:ind w:firstLine="0"/>
              <w:rPr>
                <w:sz w:val="2"/>
                <w:szCs w:val="2"/>
                <w:rtl/>
              </w:rPr>
            </w:pPr>
            <w:r w:rsidRPr="00DB11B4">
              <w:rPr>
                <w:rtl/>
              </w:rPr>
              <w:t>قد عرفنا</w:t>
            </w:r>
            <w:r>
              <w:rPr>
                <w:rFonts w:hint="cs"/>
                <w:rtl/>
              </w:rPr>
              <w:t>ك</w:t>
            </w:r>
            <w:r w:rsidRPr="00DB11B4">
              <w:rPr>
                <w:rtl/>
              </w:rPr>
              <w:t xml:space="preserve"> یا منغصة العیش</w:t>
            </w:r>
            <w:r>
              <w:rPr>
                <w:rFonts w:hint="cs"/>
                <w:rtl/>
              </w:rPr>
              <w:br/>
            </w:r>
          </w:p>
        </w:tc>
        <w:tc>
          <w:tcPr>
            <w:tcW w:w="567" w:type="dxa"/>
          </w:tcPr>
          <w:p w:rsidR="00F94B70" w:rsidRDefault="00F94B70" w:rsidP="00DB11B4">
            <w:pPr>
              <w:pStyle w:val="a5"/>
              <w:ind w:firstLine="0"/>
              <w:rPr>
                <w:rtl/>
              </w:rPr>
            </w:pPr>
          </w:p>
        </w:tc>
        <w:tc>
          <w:tcPr>
            <w:tcW w:w="3261" w:type="dxa"/>
          </w:tcPr>
          <w:p w:rsidR="00F94B70" w:rsidRPr="00DB11B4" w:rsidRDefault="00F94B70" w:rsidP="00E031D4">
            <w:pPr>
              <w:pStyle w:val="a5"/>
              <w:ind w:firstLine="0"/>
              <w:rPr>
                <w:rStyle w:val="Char2"/>
                <w:sz w:val="2"/>
                <w:szCs w:val="2"/>
                <w:rtl/>
              </w:rPr>
            </w:pPr>
            <w:r w:rsidRPr="00DB11B4">
              <w:rPr>
                <w:rStyle w:val="Char2"/>
                <w:rtl/>
              </w:rPr>
              <w:t>ویادار کل فان وبال</w:t>
            </w:r>
            <w:r w:rsidRPr="00DB11B4">
              <w:rPr>
                <w:rStyle w:val="Char2"/>
              </w:rPr>
              <w:br/>
            </w:r>
          </w:p>
        </w:tc>
      </w:tr>
      <w:tr w:rsidR="00F94B70" w:rsidTr="00F94B70">
        <w:tc>
          <w:tcPr>
            <w:tcW w:w="3260" w:type="dxa"/>
          </w:tcPr>
          <w:p w:rsidR="00F94B70" w:rsidRPr="00F94B70" w:rsidRDefault="00F94B70" w:rsidP="00DB11B4">
            <w:pPr>
              <w:pStyle w:val="a5"/>
              <w:ind w:firstLine="0"/>
              <w:rPr>
                <w:sz w:val="2"/>
                <w:szCs w:val="2"/>
                <w:rtl/>
              </w:rPr>
            </w:pPr>
            <w:r w:rsidRPr="00DB11B4">
              <w:rPr>
                <w:rtl/>
              </w:rPr>
              <w:t>لیس یصفو لزاهد طلب الزهد</w:t>
            </w:r>
            <w:r w:rsidRPr="00DB11B4">
              <w:br/>
            </w:r>
          </w:p>
        </w:tc>
        <w:tc>
          <w:tcPr>
            <w:tcW w:w="567" w:type="dxa"/>
          </w:tcPr>
          <w:p w:rsidR="00F94B70" w:rsidRDefault="00F94B70" w:rsidP="00DB11B4">
            <w:pPr>
              <w:pStyle w:val="a5"/>
              <w:ind w:firstLine="0"/>
              <w:rPr>
                <w:rtl/>
              </w:rPr>
            </w:pPr>
          </w:p>
        </w:tc>
        <w:tc>
          <w:tcPr>
            <w:tcW w:w="3261" w:type="dxa"/>
          </w:tcPr>
          <w:p w:rsidR="00F94B70" w:rsidRPr="00DB11B4" w:rsidRDefault="00F94B70" w:rsidP="00E031D4">
            <w:pPr>
              <w:pStyle w:val="a5"/>
              <w:ind w:firstLine="0"/>
              <w:rPr>
                <w:rStyle w:val="Char2"/>
                <w:sz w:val="2"/>
                <w:szCs w:val="2"/>
                <w:rtl/>
              </w:rPr>
            </w:pPr>
            <w:r w:rsidRPr="00DB11B4">
              <w:rPr>
                <w:rStyle w:val="Char2"/>
                <w:rtl/>
              </w:rPr>
              <w:t>إذا کان مثقلا بالعیال</w:t>
            </w:r>
            <w:r w:rsidRPr="00DB11B4">
              <w:rPr>
                <w:rFonts w:eastAsia="B Lotus"/>
                <w:vertAlign w:val="superscript"/>
                <w:rtl/>
              </w:rPr>
              <w:footnoteReference w:id="120"/>
            </w:r>
            <w:r w:rsidRPr="00DB11B4">
              <w:rPr>
                <w:rStyle w:val="Char2"/>
              </w:rPr>
              <w:br/>
            </w:r>
          </w:p>
        </w:tc>
      </w:tr>
    </w:tbl>
    <w:p w:rsidR="00E20B34" w:rsidRPr="002027AE" w:rsidRDefault="00E20B34" w:rsidP="00DB11B4">
      <w:pPr>
        <w:pStyle w:val="a5"/>
        <w:rPr>
          <w:spacing w:val="-4"/>
          <w:rtl/>
        </w:rPr>
      </w:pPr>
      <w:r w:rsidRPr="002027AE">
        <w:rPr>
          <w:rFonts w:hint="cs"/>
          <w:spacing w:val="-4"/>
          <w:rtl/>
        </w:rPr>
        <w:t>ترجمه: هر چند که مال ثروتمند اضافه گردد، اندوه و</w:t>
      </w:r>
      <w:r w:rsidR="00C53996" w:rsidRPr="002027AE">
        <w:rPr>
          <w:rFonts w:hint="cs"/>
          <w:spacing w:val="-4"/>
          <w:rtl/>
        </w:rPr>
        <w:t xml:space="preserve"> </w:t>
      </w:r>
      <w:r w:rsidRPr="002027AE">
        <w:rPr>
          <w:rFonts w:hint="cs"/>
          <w:spacing w:val="-4"/>
          <w:rtl/>
        </w:rPr>
        <w:t>مشغولیتش نیز افزون می</w:t>
      </w:r>
      <w:r w:rsidR="00C53996" w:rsidRPr="002027AE">
        <w:rPr>
          <w:rFonts w:hint="cs"/>
          <w:spacing w:val="-4"/>
          <w:rtl/>
        </w:rPr>
        <w:t>‌</w:t>
      </w:r>
      <w:r w:rsidRPr="002027AE">
        <w:rPr>
          <w:rFonts w:hint="cs"/>
          <w:spacing w:val="-4"/>
          <w:rtl/>
        </w:rPr>
        <w:t>گردد.</w:t>
      </w:r>
    </w:p>
    <w:p w:rsidR="00E20B34" w:rsidRPr="00DB11B4" w:rsidRDefault="00E20B34" w:rsidP="00DB11B4">
      <w:pPr>
        <w:pStyle w:val="a5"/>
        <w:rPr>
          <w:rtl/>
        </w:rPr>
      </w:pPr>
      <w:r w:rsidRPr="00DB11B4">
        <w:rPr>
          <w:rFonts w:hint="cs"/>
          <w:rtl/>
        </w:rPr>
        <w:t>ای کدر کننده</w:t>
      </w:r>
      <w:r w:rsidR="00C53996" w:rsidRPr="00DB11B4">
        <w:rPr>
          <w:rFonts w:hint="cs"/>
          <w:rtl/>
        </w:rPr>
        <w:t>‌</w:t>
      </w:r>
      <w:r w:rsidRPr="00DB11B4">
        <w:rPr>
          <w:rFonts w:hint="cs"/>
          <w:rtl/>
        </w:rPr>
        <w:t>ی زندگانی (دنیا) و</w:t>
      </w:r>
      <w:r w:rsidR="00C53996" w:rsidRPr="00DB11B4">
        <w:rPr>
          <w:rFonts w:hint="cs"/>
          <w:rtl/>
        </w:rPr>
        <w:t xml:space="preserve"> </w:t>
      </w:r>
      <w:r w:rsidRPr="00DB11B4">
        <w:rPr>
          <w:rFonts w:hint="cs"/>
          <w:rtl/>
        </w:rPr>
        <w:t>ای سرایی که همه چیزت فانی و</w:t>
      </w:r>
      <w:r w:rsidR="00C53996" w:rsidRPr="00DB11B4">
        <w:rPr>
          <w:rFonts w:hint="cs"/>
          <w:rtl/>
        </w:rPr>
        <w:t xml:space="preserve"> </w:t>
      </w:r>
      <w:r w:rsidRPr="00DB11B4">
        <w:rPr>
          <w:rFonts w:hint="cs"/>
          <w:rtl/>
        </w:rPr>
        <w:t>بی</w:t>
      </w:r>
      <w:r w:rsidR="00C53996" w:rsidRPr="00DB11B4">
        <w:rPr>
          <w:rFonts w:hint="cs"/>
          <w:rtl/>
        </w:rPr>
        <w:t>‌</w:t>
      </w:r>
      <w:r w:rsidRPr="00DB11B4">
        <w:rPr>
          <w:rFonts w:hint="cs"/>
          <w:rtl/>
        </w:rPr>
        <w:t xml:space="preserve">بقاست، ما تو را </w:t>
      </w:r>
      <w:r w:rsidR="00C53996" w:rsidRPr="00DB11B4">
        <w:rPr>
          <w:rFonts w:hint="cs"/>
          <w:rtl/>
        </w:rPr>
        <w:t>شناخته ایم. زهد برای زاهدی که پ</w:t>
      </w:r>
      <w:r w:rsidRPr="00DB11B4">
        <w:rPr>
          <w:rFonts w:hint="cs"/>
          <w:rtl/>
        </w:rPr>
        <w:t>ابند عیال باشد، صفایی ندارد.</w:t>
      </w:r>
    </w:p>
    <w:p w:rsidR="00E20B34" w:rsidRDefault="00E20B34" w:rsidP="00DB11B4">
      <w:pPr>
        <w:pStyle w:val="a5"/>
        <w:rPr>
          <w:rtl/>
        </w:rPr>
      </w:pPr>
      <w:r w:rsidRPr="00DB11B4">
        <w:rPr>
          <w:rFonts w:hint="cs"/>
          <w:rtl/>
        </w:rPr>
        <w:t>اسحاق بن ابراهیم می</w:t>
      </w:r>
      <w:r w:rsidR="00C53996" w:rsidRPr="00DB11B4">
        <w:rPr>
          <w:rFonts w:hint="cs"/>
          <w:rtl/>
        </w:rPr>
        <w:t>‌</w:t>
      </w:r>
      <w:r w:rsidRPr="00DB11B4">
        <w:rPr>
          <w:rFonts w:hint="cs"/>
          <w:rtl/>
        </w:rPr>
        <w:t>گوید: حسین به زیارت شهدای بقیع رفت و</w:t>
      </w:r>
      <w:r w:rsidR="00C53996" w:rsidRPr="00DB11B4">
        <w:rPr>
          <w:rFonts w:hint="cs"/>
          <w:rtl/>
        </w:rPr>
        <w:t xml:space="preserve"> </w:t>
      </w:r>
      <w:r w:rsidRPr="00DB11B4">
        <w:rPr>
          <w:rFonts w:hint="cs"/>
          <w:rtl/>
        </w:rPr>
        <w:t>چنین سرود:</w:t>
      </w:r>
    </w:p>
    <w:tbl>
      <w:tblPr>
        <w:bidiVisual/>
        <w:tblW w:w="0" w:type="auto"/>
        <w:tblInd w:w="108" w:type="dxa"/>
        <w:tblLook w:val="04A0" w:firstRow="1" w:lastRow="0" w:firstColumn="1" w:lastColumn="0" w:noHBand="0" w:noVBand="1"/>
      </w:tblPr>
      <w:tblGrid>
        <w:gridCol w:w="3402"/>
        <w:gridCol w:w="284"/>
        <w:gridCol w:w="3402"/>
      </w:tblGrid>
      <w:tr w:rsidR="00F94B70" w:rsidTr="00F94B70">
        <w:tc>
          <w:tcPr>
            <w:tcW w:w="3402" w:type="dxa"/>
          </w:tcPr>
          <w:p w:rsidR="00F94B70" w:rsidRPr="00F94B70" w:rsidRDefault="00F94B70" w:rsidP="00DB11B4">
            <w:pPr>
              <w:pStyle w:val="a5"/>
              <w:ind w:firstLine="0"/>
              <w:rPr>
                <w:sz w:val="2"/>
                <w:szCs w:val="2"/>
                <w:rtl/>
              </w:rPr>
            </w:pPr>
            <w:r w:rsidRPr="00DB11B4">
              <w:rPr>
                <w:rtl/>
              </w:rPr>
              <w:t>ناديت مكان القبور فأسكتوا</w:t>
            </w:r>
            <w:r>
              <w:rPr>
                <w:rtl/>
              </w:rPr>
              <w:br/>
            </w:r>
          </w:p>
        </w:tc>
        <w:tc>
          <w:tcPr>
            <w:tcW w:w="284" w:type="dxa"/>
          </w:tcPr>
          <w:p w:rsidR="00F94B70" w:rsidRDefault="00F94B70" w:rsidP="00DB11B4">
            <w:pPr>
              <w:pStyle w:val="a5"/>
              <w:ind w:firstLine="0"/>
              <w:rPr>
                <w:rtl/>
              </w:rPr>
            </w:pPr>
          </w:p>
        </w:tc>
        <w:tc>
          <w:tcPr>
            <w:tcW w:w="3402" w:type="dxa"/>
          </w:tcPr>
          <w:p w:rsidR="00F94B70" w:rsidRPr="00F94B70" w:rsidRDefault="00F94B70" w:rsidP="00DB11B4">
            <w:pPr>
              <w:pStyle w:val="a5"/>
              <w:ind w:firstLine="0"/>
              <w:rPr>
                <w:sz w:val="2"/>
                <w:szCs w:val="2"/>
                <w:rtl/>
              </w:rPr>
            </w:pPr>
            <w:r w:rsidRPr="00DB11B4">
              <w:rPr>
                <w:rStyle w:val="Char2"/>
                <w:rtl/>
              </w:rPr>
              <w:t>وأجابني عن صمتهم ترب ال</w:t>
            </w:r>
            <w:r w:rsidRPr="00DB11B4">
              <w:rPr>
                <w:rStyle w:val="Char2"/>
                <w:rFonts w:hint="cs"/>
                <w:rtl/>
              </w:rPr>
              <w:t>ـ</w:t>
            </w:r>
            <w:r w:rsidRPr="00DB11B4">
              <w:rPr>
                <w:rStyle w:val="Char2"/>
                <w:rtl/>
              </w:rPr>
              <w:t>حصى</w:t>
            </w:r>
            <w:r>
              <w:rPr>
                <w:rtl/>
              </w:rPr>
              <w:br/>
            </w:r>
          </w:p>
        </w:tc>
      </w:tr>
      <w:tr w:rsidR="00F94B70" w:rsidTr="00F94B70">
        <w:tc>
          <w:tcPr>
            <w:tcW w:w="3402" w:type="dxa"/>
          </w:tcPr>
          <w:p w:rsidR="00F94B70" w:rsidRPr="00F94B70" w:rsidRDefault="00F94B70" w:rsidP="00DB11B4">
            <w:pPr>
              <w:pStyle w:val="a5"/>
              <w:ind w:firstLine="0"/>
              <w:rPr>
                <w:sz w:val="2"/>
                <w:szCs w:val="2"/>
                <w:rtl/>
              </w:rPr>
            </w:pPr>
            <w:r w:rsidRPr="00DB11B4">
              <w:rPr>
                <w:rtl/>
              </w:rPr>
              <w:t>قالت أتدري ما فعلت بساك</w:t>
            </w:r>
            <w:r w:rsidRPr="00DB11B4">
              <w:rPr>
                <w:rFonts w:hint="cs"/>
                <w:rtl/>
              </w:rPr>
              <w:t>ن</w:t>
            </w:r>
            <w:r w:rsidRPr="00DB11B4">
              <w:rPr>
                <w:rtl/>
              </w:rPr>
              <w:t>ي</w:t>
            </w:r>
            <w:r>
              <w:rPr>
                <w:rFonts w:hint="cs"/>
                <w:rtl/>
              </w:rPr>
              <w:br/>
            </w:r>
          </w:p>
        </w:tc>
        <w:tc>
          <w:tcPr>
            <w:tcW w:w="284" w:type="dxa"/>
          </w:tcPr>
          <w:p w:rsidR="00F94B70" w:rsidRDefault="00F94B70" w:rsidP="00DB11B4">
            <w:pPr>
              <w:pStyle w:val="a5"/>
              <w:ind w:firstLine="0"/>
              <w:rPr>
                <w:rtl/>
              </w:rPr>
            </w:pPr>
          </w:p>
        </w:tc>
        <w:tc>
          <w:tcPr>
            <w:tcW w:w="3402" w:type="dxa"/>
          </w:tcPr>
          <w:p w:rsidR="00F94B70" w:rsidRPr="00F94B70" w:rsidRDefault="00F94B70" w:rsidP="00DB11B4">
            <w:pPr>
              <w:pStyle w:val="a5"/>
              <w:ind w:firstLine="0"/>
              <w:rPr>
                <w:rStyle w:val="Char2"/>
                <w:sz w:val="2"/>
                <w:szCs w:val="2"/>
                <w:rtl/>
              </w:rPr>
            </w:pPr>
            <w:r w:rsidRPr="00DB11B4">
              <w:rPr>
                <w:rStyle w:val="Char2"/>
                <w:rtl/>
              </w:rPr>
              <w:t>مزقت ل</w:t>
            </w:r>
            <w:r w:rsidRPr="00DB11B4">
              <w:rPr>
                <w:rStyle w:val="Char2"/>
                <w:rFonts w:hint="cs"/>
                <w:rtl/>
              </w:rPr>
              <w:t>ـ</w:t>
            </w:r>
            <w:r w:rsidRPr="00DB11B4">
              <w:rPr>
                <w:rStyle w:val="Char2"/>
                <w:rtl/>
              </w:rPr>
              <w:t>حمهم و خرقت الكسا</w:t>
            </w:r>
            <w:r>
              <w:rPr>
                <w:rStyle w:val="Char2"/>
                <w:rFonts w:hint="cs"/>
                <w:rtl/>
              </w:rPr>
              <w:br/>
            </w:r>
          </w:p>
        </w:tc>
      </w:tr>
      <w:tr w:rsidR="00F94B70" w:rsidTr="00F94B70">
        <w:tc>
          <w:tcPr>
            <w:tcW w:w="3402" w:type="dxa"/>
          </w:tcPr>
          <w:p w:rsidR="00F94B70" w:rsidRPr="00F94B70" w:rsidRDefault="00F94B70" w:rsidP="00DB11B4">
            <w:pPr>
              <w:pStyle w:val="a5"/>
              <w:ind w:firstLine="0"/>
              <w:rPr>
                <w:sz w:val="2"/>
                <w:szCs w:val="2"/>
                <w:rtl/>
              </w:rPr>
            </w:pPr>
            <w:r w:rsidRPr="00DB11B4">
              <w:rPr>
                <w:rtl/>
              </w:rPr>
              <w:t>وحشوت أعينهم ترابا بعد ما</w:t>
            </w:r>
            <w:r w:rsidRPr="00DB11B4">
              <w:br/>
            </w:r>
          </w:p>
        </w:tc>
        <w:tc>
          <w:tcPr>
            <w:tcW w:w="284" w:type="dxa"/>
          </w:tcPr>
          <w:p w:rsidR="00F94B70" w:rsidRDefault="00F94B70" w:rsidP="00DB11B4">
            <w:pPr>
              <w:pStyle w:val="a5"/>
              <w:ind w:firstLine="0"/>
              <w:rPr>
                <w:rtl/>
              </w:rPr>
            </w:pPr>
          </w:p>
        </w:tc>
        <w:tc>
          <w:tcPr>
            <w:tcW w:w="3402" w:type="dxa"/>
          </w:tcPr>
          <w:p w:rsidR="00F94B70" w:rsidRPr="00DB11B4" w:rsidRDefault="00F94B70" w:rsidP="00E031D4">
            <w:pPr>
              <w:pStyle w:val="a5"/>
              <w:ind w:firstLine="0"/>
              <w:rPr>
                <w:rStyle w:val="Char2"/>
                <w:sz w:val="2"/>
                <w:szCs w:val="2"/>
                <w:rtl/>
              </w:rPr>
            </w:pPr>
            <w:r w:rsidRPr="00DB11B4">
              <w:rPr>
                <w:rStyle w:val="Char2"/>
                <w:rtl/>
              </w:rPr>
              <w:t>كانت تأذي باليسير من القذا</w:t>
            </w:r>
            <w:r w:rsidRPr="00DB11B4">
              <w:rPr>
                <w:rStyle w:val="Char2"/>
              </w:rPr>
              <w:br/>
            </w:r>
          </w:p>
        </w:tc>
      </w:tr>
      <w:tr w:rsidR="00F94B70" w:rsidTr="00F94B70">
        <w:tc>
          <w:tcPr>
            <w:tcW w:w="3402" w:type="dxa"/>
          </w:tcPr>
          <w:p w:rsidR="00F94B70" w:rsidRPr="00F94B70" w:rsidRDefault="00F94B70" w:rsidP="00DB11B4">
            <w:pPr>
              <w:pStyle w:val="a5"/>
              <w:ind w:firstLine="0"/>
              <w:rPr>
                <w:sz w:val="2"/>
                <w:szCs w:val="2"/>
                <w:rtl/>
              </w:rPr>
            </w:pPr>
            <w:r w:rsidRPr="00DB11B4">
              <w:rPr>
                <w:rtl/>
              </w:rPr>
              <w:t>أما العظام فإني مزقتها</w:t>
            </w:r>
            <w:r w:rsidRPr="00DB11B4">
              <w:br/>
            </w:r>
          </w:p>
        </w:tc>
        <w:tc>
          <w:tcPr>
            <w:tcW w:w="284" w:type="dxa"/>
          </w:tcPr>
          <w:p w:rsidR="00F94B70" w:rsidRDefault="00F94B70" w:rsidP="00DB11B4">
            <w:pPr>
              <w:pStyle w:val="a5"/>
              <w:ind w:firstLine="0"/>
              <w:rPr>
                <w:rtl/>
              </w:rPr>
            </w:pPr>
          </w:p>
        </w:tc>
        <w:tc>
          <w:tcPr>
            <w:tcW w:w="3402" w:type="dxa"/>
          </w:tcPr>
          <w:p w:rsidR="00F94B70" w:rsidRPr="00F94B70" w:rsidRDefault="00F94B70" w:rsidP="00E031D4">
            <w:pPr>
              <w:pStyle w:val="a5"/>
              <w:ind w:firstLine="0"/>
              <w:rPr>
                <w:rStyle w:val="Char2"/>
                <w:sz w:val="2"/>
                <w:szCs w:val="2"/>
                <w:rtl/>
              </w:rPr>
            </w:pPr>
            <w:r w:rsidRPr="00DB11B4">
              <w:rPr>
                <w:rStyle w:val="Char2"/>
                <w:rtl/>
              </w:rPr>
              <w:t>حتى تباينت ال</w:t>
            </w:r>
            <w:r w:rsidRPr="00DB11B4">
              <w:rPr>
                <w:rStyle w:val="Char2"/>
                <w:rFonts w:hint="cs"/>
                <w:rtl/>
              </w:rPr>
              <w:t>ـ</w:t>
            </w:r>
            <w:r w:rsidRPr="00DB11B4">
              <w:rPr>
                <w:rStyle w:val="Char2"/>
                <w:rtl/>
              </w:rPr>
              <w:t>مفاصل والشوا</w:t>
            </w:r>
            <w:r w:rsidRPr="00DB11B4">
              <w:rPr>
                <w:rStyle w:val="Char2"/>
              </w:rPr>
              <w:br/>
            </w:r>
          </w:p>
        </w:tc>
      </w:tr>
      <w:tr w:rsidR="00F94B70" w:rsidTr="00F94B70">
        <w:tc>
          <w:tcPr>
            <w:tcW w:w="3402" w:type="dxa"/>
          </w:tcPr>
          <w:p w:rsidR="00F94B70" w:rsidRPr="00F94B70" w:rsidRDefault="00F94B70" w:rsidP="00DB11B4">
            <w:pPr>
              <w:pStyle w:val="a5"/>
              <w:ind w:firstLine="0"/>
              <w:rPr>
                <w:sz w:val="2"/>
                <w:szCs w:val="2"/>
                <w:rtl/>
              </w:rPr>
            </w:pPr>
            <w:r w:rsidRPr="00DB11B4">
              <w:rPr>
                <w:rtl/>
              </w:rPr>
              <w:t>قطعت ذا زاد هذا كذا</w:t>
            </w:r>
            <w:r w:rsidRPr="00DB11B4">
              <w:rPr>
                <w:rtl/>
              </w:rPr>
              <w:br/>
            </w:r>
          </w:p>
        </w:tc>
        <w:tc>
          <w:tcPr>
            <w:tcW w:w="284" w:type="dxa"/>
          </w:tcPr>
          <w:p w:rsidR="00F94B70" w:rsidRDefault="00F94B70" w:rsidP="00DB11B4">
            <w:pPr>
              <w:pStyle w:val="a5"/>
              <w:ind w:firstLine="0"/>
              <w:rPr>
                <w:rtl/>
              </w:rPr>
            </w:pPr>
          </w:p>
        </w:tc>
        <w:tc>
          <w:tcPr>
            <w:tcW w:w="3402" w:type="dxa"/>
          </w:tcPr>
          <w:p w:rsidR="00F94B70" w:rsidRPr="00F94B70" w:rsidRDefault="00F94B70" w:rsidP="00E031D4">
            <w:pPr>
              <w:pStyle w:val="a5"/>
              <w:ind w:firstLine="0"/>
              <w:rPr>
                <w:rStyle w:val="Char2"/>
                <w:sz w:val="2"/>
                <w:szCs w:val="2"/>
                <w:rtl/>
              </w:rPr>
            </w:pPr>
            <w:r w:rsidRPr="00DB11B4">
              <w:rPr>
                <w:rStyle w:val="Char2"/>
                <w:rtl/>
              </w:rPr>
              <w:t>فتركتها رح</w:t>
            </w:r>
            <w:r w:rsidRPr="00DB11B4">
              <w:rPr>
                <w:rStyle w:val="Char2"/>
                <w:rFonts w:hint="cs"/>
                <w:rtl/>
              </w:rPr>
              <w:t>ـ</w:t>
            </w:r>
            <w:r w:rsidRPr="00DB11B4">
              <w:rPr>
                <w:rStyle w:val="Char2"/>
                <w:rtl/>
              </w:rPr>
              <w:t>م</w:t>
            </w:r>
            <w:r w:rsidRPr="00DB11B4">
              <w:rPr>
                <w:rStyle w:val="Char2"/>
                <w:rFonts w:hint="cs"/>
                <w:rtl/>
              </w:rPr>
              <w:t>ـ</w:t>
            </w:r>
            <w:r w:rsidRPr="00DB11B4">
              <w:rPr>
                <w:rStyle w:val="Char2"/>
                <w:rtl/>
              </w:rPr>
              <w:t>ا يطوف بها البلا</w:t>
            </w:r>
            <w:r w:rsidRPr="00DB11B4">
              <w:rPr>
                <w:rFonts w:eastAsia="B Lotus"/>
                <w:vertAlign w:val="superscript"/>
                <w:rtl/>
              </w:rPr>
              <w:footnoteReference w:id="121"/>
            </w:r>
            <w:r w:rsidRPr="00DB11B4">
              <w:rPr>
                <w:rtl/>
              </w:rPr>
              <w:br/>
            </w:r>
          </w:p>
        </w:tc>
      </w:tr>
    </w:tbl>
    <w:p w:rsidR="00E20B34" w:rsidRPr="00DB11B4" w:rsidRDefault="00E20B34" w:rsidP="00DB11B4">
      <w:pPr>
        <w:pStyle w:val="a5"/>
        <w:rPr>
          <w:rtl/>
        </w:rPr>
      </w:pPr>
      <w:r w:rsidRPr="00DB11B4">
        <w:rPr>
          <w:rFonts w:hint="cs"/>
          <w:rtl/>
        </w:rPr>
        <w:t>صاحبان قبرها را صدا زدم اما پاسخی ندادند، و به جای آنان خاک قبرشان گفت:</w:t>
      </w:r>
    </w:p>
    <w:p w:rsidR="00E20B34" w:rsidRPr="002027AE" w:rsidRDefault="00E20B34" w:rsidP="00DB11B4">
      <w:pPr>
        <w:pStyle w:val="a5"/>
        <w:rPr>
          <w:spacing w:val="-4"/>
          <w:rtl/>
        </w:rPr>
      </w:pPr>
      <w:r w:rsidRPr="002027AE">
        <w:rPr>
          <w:rFonts w:hint="cs"/>
          <w:spacing w:val="-4"/>
          <w:rtl/>
        </w:rPr>
        <w:t>می</w:t>
      </w:r>
      <w:r w:rsidR="0027790C" w:rsidRPr="002027AE">
        <w:rPr>
          <w:rFonts w:hint="cs"/>
          <w:spacing w:val="-4"/>
          <w:rtl/>
        </w:rPr>
        <w:t>‌</w:t>
      </w:r>
      <w:r w:rsidRPr="002027AE">
        <w:rPr>
          <w:rFonts w:hint="cs"/>
          <w:spacing w:val="-4"/>
          <w:rtl/>
        </w:rPr>
        <w:t>دانی با ساکنان خود چه کرده</w:t>
      </w:r>
      <w:r w:rsidR="009B2FC1">
        <w:rPr>
          <w:rFonts w:hint="cs"/>
          <w:spacing w:val="-4"/>
          <w:rtl/>
        </w:rPr>
        <w:t>‌ام،</w:t>
      </w:r>
      <w:r w:rsidR="00162656" w:rsidRPr="002027AE">
        <w:rPr>
          <w:rFonts w:hint="cs"/>
          <w:spacing w:val="-4"/>
          <w:rtl/>
        </w:rPr>
        <w:t xml:space="preserve"> </w:t>
      </w:r>
      <w:r w:rsidRPr="002027AE">
        <w:rPr>
          <w:rFonts w:hint="cs"/>
          <w:spacing w:val="-4"/>
          <w:rtl/>
        </w:rPr>
        <w:t>گوشت آنان را از هم پاشیدم و کفن شان را دریدم.</w:t>
      </w:r>
    </w:p>
    <w:p w:rsidR="00E20B34" w:rsidRPr="00DB11B4" w:rsidRDefault="00E20B34" w:rsidP="00DB11B4">
      <w:pPr>
        <w:pStyle w:val="a5"/>
        <w:rPr>
          <w:rtl/>
        </w:rPr>
      </w:pPr>
      <w:r w:rsidRPr="00DB11B4">
        <w:rPr>
          <w:rFonts w:hint="cs"/>
          <w:rtl/>
        </w:rPr>
        <w:t>چشمانشان را که تحمل غباری را هم نداشت از خاک پر کردم.</w:t>
      </w:r>
    </w:p>
    <w:p w:rsidR="00E20B34" w:rsidRPr="00DB11B4" w:rsidRDefault="00E20B34" w:rsidP="00DB11B4">
      <w:pPr>
        <w:pStyle w:val="a5"/>
        <w:rPr>
          <w:rtl/>
        </w:rPr>
      </w:pPr>
      <w:r w:rsidRPr="00DB11B4">
        <w:rPr>
          <w:rFonts w:hint="cs"/>
          <w:rtl/>
        </w:rPr>
        <w:t>استخوان</w:t>
      </w:r>
      <w:r w:rsidR="001C74A3" w:rsidRPr="00DB11B4">
        <w:rPr>
          <w:rFonts w:hint="eastAsia"/>
          <w:rtl/>
        </w:rPr>
        <w:t>‌</w:t>
      </w:r>
      <w:r w:rsidRPr="00DB11B4">
        <w:rPr>
          <w:rFonts w:hint="cs"/>
          <w:rtl/>
        </w:rPr>
        <w:t>هایشان را خورد کردم تا آنجا که مفاصل و بندهایشان از هم گسست.</w:t>
      </w:r>
    </w:p>
    <w:p w:rsidR="00E20B34" w:rsidRPr="002027AE" w:rsidRDefault="00E20B34" w:rsidP="00DB11B4">
      <w:pPr>
        <w:pStyle w:val="a5"/>
        <w:rPr>
          <w:spacing w:val="-4"/>
          <w:rtl/>
        </w:rPr>
      </w:pPr>
      <w:r w:rsidRPr="002027AE">
        <w:rPr>
          <w:rFonts w:hint="cs"/>
          <w:spacing w:val="-4"/>
          <w:rtl/>
        </w:rPr>
        <w:t>ابوالقاسم علی بن محمد بن شهدک ا</w:t>
      </w:r>
      <w:r w:rsidR="00A2281B" w:rsidRPr="002027AE">
        <w:rPr>
          <w:rFonts w:hint="cs"/>
          <w:spacing w:val="-4"/>
          <w:rtl/>
        </w:rPr>
        <w:t>صفهانی این شعر حسین</w:t>
      </w:r>
      <w:r w:rsidR="00162656" w:rsidRPr="002027AE">
        <w:rPr>
          <w:rFonts w:hint="cs"/>
          <w:spacing w:val="-4"/>
          <w:rtl/>
        </w:rPr>
        <w:t xml:space="preserve"> </w:t>
      </w:r>
      <w:r w:rsidR="00A2281B" w:rsidRPr="002027AE">
        <w:rPr>
          <w:rFonts w:cs="CTraditional Arabic" w:hint="cs"/>
          <w:spacing w:val="-4"/>
          <w:rtl/>
        </w:rPr>
        <w:t>س</w:t>
      </w:r>
      <w:r w:rsidRPr="002027AE">
        <w:rPr>
          <w:rFonts w:hint="cs"/>
          <w:spacing w:val="-4"/>
          <w:rtl/>
        </w:rPr>
        <w:t xml:space="preserve"> را نقل کرده است:</w:t>
      </w:r>
    </w:p>
    <w:tbl>
      <w:tblPr>
        <w:bidiVisual/>
        <w:tblW w:w="0" w:type="auto"/>
        <w:tblInd w:w="108" w:type="dxa"/>
        <w:tblLook w:val="04A0" w:firstRow="1" w:lastRow="0" w:firstColumn="1" w:lastColumn="0" w:noHBand="0" w:noVBand="1"/>
      </w:tblPr>
      <w:tblGrid>
        <w:gridCol w:w="3260"/>
        <w:gridCol w:w="567"/>
        <w:gridCol w:w="3261"/>
      </w:tblGrid>
      <w:tr w:rsidR="002027AE" w:rsidTr="002027AE">
        <w:tc>
          <w:tcPr>
            <w:tcW w:w="3260" w:type="dxa"/>
          </w:tcPr>
          <w:p w:rsidR="002027AE" w:rsidRPr="002027AE" w:rsidRDefault="002027AE" w:rsidP="00DB11B4">
            <w:pPr>
              <w:pStyle w:val="a5"/>
              <w:ind w:firstLine="0"/>
              <w:rPr>
                <w:sz w:val="2"/>
                <w:szCs w:val="2"/>
                <w:rtl/>
              </w:rPr>
            </w:pPr>
            <w:r w:rsidRPr="00DB11B4">
              <w:rPr>
                <w:rtl/>
              </w:rPr>
              <w:t>لئن كانت الدنيا تعد نفيسة</w:t>
            </w:r>
            <w:r>
              <w:rPr>
                <w:rtl/>
              </w:rPr>
              <w:br/>
            </w:r>
          </w:p>
        </w:tc>
        <w:tc>
          <w:tcPr>
            <w:tcW w:w="567" w:type="dxa"/>
          </w:tcPr>
          <w:p w:rsidR="002027AE" w:rsidRDefault="002027AE" w:rsidP="00DB11B4">
            <w:pPr>
              <w:pStyle w:val="a5"/>
              <w:ind w:firstLine="0"/>
              <w:rPr>
                <w:rtl/>
              </w:rPr>
            </w:pPr>
          </w:p>
        </w:tc>
        <w:tc>
          <w:tcPr>
            <w:tcW w:w="3261" w:type="dxa"/>
          </w:tcPr>
          <w:p w:rsidR="002027AE" w:rsidRPr="00DB11B4" w:rsidRDefault="002027AE" w:rsidP="00E031D4">
            <w:pPr>
              <w:pStyle w:val="a5"/>
              <w:ind w:firstLine="0"/>
              <w:rPr>
                <w:sz w:val="2"/>
                <w:szCs w:val="2"/>
                <w:rtl/>
              </w:rPr>
            </w:pPr>
            <w:r w:rsidRPr="00DB11B4">
              <w:rPr>
                <w:rStyle w:val="Char2"/>
                <w:rtl/>
              </w:rPr>
              <w:t>فدار ثواب الله أعلى وأنبل</w:t>
            </w:r>
            <w:r w:rsidRPr="00DB11B4">
              <w:rPr>
                <w:rStyle w:val="Char2"/>
                <w:rFonts w:hint="cs"/>
                <w:rtl/>
              </w:rPr>
              <w:br/>
            </w:r>
          </w:p>
        </w:tc>
      </w:tr>
      <w:tr w:rsidR="002027AE" w:rsidTr="002027AE">
        <w:tc>
          <w:tcPr>
            <w:tcW w:w="3260" w:type="dxa"/>
          </w:tcPr>
          <w:p w:rsidR="002027AE" w:rsidRPr="002027AE" w:rsidRDefault="002027AE" w:rsidP="00DB11B4">
            <w:pPr>
              <w:pStyle w:val="a5"/>
              <w:ind w:firstLine="0"/>
              <w:rPr>
                <w:sz w:val="2"/>
                <w:szCs w:val="2"/>
                <w:rtl/>
              </w:rPr>
            </w:pPr>
            <w:r w:rsidRPr="00DB11B4">
              <w:rPr>
                <w:rtl/>
              </w:rPr>
              <w:t>و إن كانت الأبدان للموت أنشأت</w:t>
            </w:r>
            <w:r w:rsidRPr="00DB11B4">
              <w:rPr>
                <w:rFonts w:hint="cs"/>
                <w:rtl/>
              </w:rPr>
              <w:br/>
            </w:r>
          </w:p>
        </w:tc>
        <w:tc>
          <w:tcPr>
            <w:tcW w:w="567" w:type="dxa"/>
          </w:tcPr>
          <w:p w:rsidR="002027AE" w:rsidRDefault="002027AE" w:rsidP="00DB11B4">
            <w:pPr>
              <w:pStyle w:val="a5"/>
              <w:ind w:firstLine="0"/>
              <w:rPr>
                <w:rtl/>
              </w:rPr>
            </w:pPr>
          </w:p>
        </w:tc>
        <w:tc>
          <w:tcPr>
            <w:tcW w:w="3261" w:type="dxa"/>
          </w:tcPr>
          <w:p w:rsidR="002027AE" w:rsidRPr="002027AE" w:rsidRDefault="002027AE" w:rsidP="00E031D4">
            <w:pPr>
              <w:pStyle w:val="a5"/>
              <w:ind w:firstLine="0"/>
              <w:rPr>
                <w:rStyle w:val="Char2"/>
                <w:sz w:val="2"/>
                <w:szCs w:val="2"/>
                <w:rtl/>
              </w:rPr>
            </w:pPr>
            <w:r w:rsidRPr="00DB11B4">
              <w:rPr>
                <w:rStyle w:val="Char2"/>
                <w:rtl/>
              </w:rPr>
              <w:t>فقتل في سبيل الله بالسيف أفضل</w:t>
            </w:r>
            <w:r w:rsidRPr="00DB11B4">
              <w:rPr>
                <w:rStyle w:val="Char2"/>
                <w:rFonts w:hint="cs"/>
                <w:rtl/>
              </w:rPr>
              <w:br/>
            </w:r>
          </w:p>
        </w:tc>
      </w:tr>
      <w:tr w:rsidR="002027AE" w:rsidTr="002027AE">
        <w:tc>
          <w:tcPr>
            <w:tcW w:w="3260" w:type="dxa"/>
          </w:tcPr>
          <w:p w:rsidR="002027AE" w:rsidRPr="002027AE" w:rsidRDefault="002027AE" w:rsidP="00DB11B4">
            <w:pPr>
              <w:pStyle w:val="a5"/>
              <w:ind w:firstLine="0"/>
              <w:rPr>
                <w:sz w:val="2"/>
                <w:szCs w:val="2"/>
                <w:rtl/>
              </w:rPr>
            </w:pPr>
            <w:r w:rsidRPr="00DB11B4">
              <w:rPr>
                <w:rtl/>
              </w:rPr>
              <w:t>وإن كانت الأرزاق شيئا مقدرا</w:t>
            </w:r>
            <w:r w:rsidRPr="00DB11B4">
              <w:rPr>
                <w:rFonts w:hint="cs"/>
                <w:rtl/>
              </w:rPr>
              <w:br/>
            </w:r>
          </w:p>
        </w:tc>
        <w:tc>
          <w:tcPr>
            <w:tcW w:w="567" w:type="dxa"/>
          </w:tcPr>
          <w:p w:rsidR="002027AE" w:rsidRDefault="002027AE" w:rsidP="00DB11B4">
            <w:pPr>
              <w:pStyle w:val="a5"/>
              <w:ind w:firstLine="0"/>
              <w:rPr>
                <w:rtl/>
              </w:rPr>
            </w:pPr>
          </w:p>
        </w:tc>
        <w:tc>
          <w:tcPr>
            <w:tcW w:w="3261" w:type="dxa"/>
          </w:tcPr>
          <w:p w:rsidR="002027AE" w:rsidRPr="002027AE" w:rsidRDefault="002027AE" w:rsidP="00E031D4">
            <w:pPr>
              <w:pStyle w:val="a5"/>
              <w:ind w:firstLine="0"/>
              <w:rPr>
                <w:rStyle w:val="Char2"/>
                <w:sz w:val="2"/>
                <w:szCs w:val="2"/>
                <w:rtl/>
              </w:rPr>
            </w:pPr>
            <w:r w:rsidRPr="00DB11B4">
              <w:rPr>
                <w:rStyle w:val="Char2"/>
                <w:rtl/>
              </w:rPr>
              <w:t>فقلة سعي ال</w:t>
            </w:r>
            <w:r w:rsidRPr="00DB11B4">
              <w:rPr>
                <w:rStyle w:val="Char2"/>
                <w:rFonts w:hint="cs"/>
                <w:rtl/>
              </w:rPr>
              <w:t>ـ</w:t>
            </w:r>
            <w:r w:rsidRPr="00DB11B4">
              <w:rPr>
                <w:rStyle w:val="Char2"/>
                <w:rtl/>
              </w:rPr>
              <w:t>مرء في الكسب أج</w:t>
            </w:r>
            <w:r w:rsidRPr="00DB11B4">
              <w:rPr>
                <w:rStyle w:val="Char2"/>
                <w:rFonts w:hint="cs"/>
                <w:rtl/>
              </w:rPr>
              <w:t>ـ</w:t>
            </w:r>
            <w:r w:rsidRPr="00DB11B4">
              <w:rPr>
                <w:rStyle w:val="Char2"/>
                <w:rtl/>
              </w:rPr>
              <w:t>مل</w:t>
            </w:r>
            <w:r w:rsidRPr="00DB11B4">
              <w:rPr>
                <w:rStyle w:val="Char2"/>
                <w:rFonts w:hint="cs"/>
                <w:rtl/>
              </w:rPr>
              <w:br/>
            </w:r>
          </w:p>
        </w:tc>
      </w:tr>
      <w:tr w:rsidR="002027AE" w:rsidTr="002027AE">
        <w:tc>
          <w:tcPr>
            <w:tcW w:w="3260" w:type="dxa"/>
          </w:tcPr>
          <w:p w:rsidR="002027AE" w:rsidRPr="002027AE" w:rsidRDefault="002027AE" w:rsidP="00DB11B4">
            <w:pPr>
              <w:pStyle w:val="a5"/>
              <w:ind w:firstLine="0"/>
              <w:rPr>
                <w:sz w:val="2"/>
                <w:szCs w:val="2"/>
                <w:rtl/>
              </w:rPr>
            </w:pPr>
            <w:r w:rsidRPr="00DB11B4">
              <w:rPr>
                <w:rtl/>
              </w:rPr>
              <w:t>وإن كانت الأموال للترك ج</w:t>
            </w:r>
            <w:r w:rsidRPr="00DB11B4">
              <w:rPr>
                <w:rFonts w:hint="cs"/>
                <w:rtl/>
              </w:rPr>
              <w:t>ـ</w:t>
            </w:r>
            <w:r w:rsidRPr="00DB11B4">
              <w:rPr>
                <w:rtl/>
              </w:rPr>
              <w:t>معت</w:t>
            </w:r>
            <w:r>
              <w:rPr>
                <w:rFonts w:hint="cs"/>
                <w:rtl/>
              </w:rPr>
              <w:br/>
            </w:r>
          </w:p>
        </w:tc>
        <w:tc>
          <w:tcPr>
            <w:tcW w:w="567" w:type="dxa"/>
          </w:tcPr>
          <w:p w:rsidR="002027AE" w:rsidRDefault="002027AE" w:rsidP="00DB11B4">
            <w:pPr>
              <w:pStyle w:val="a5"/>
              <w:ind w:firstLine="0"/>
              <w:rPr>
                <w:rtl/>
              </w:rPr>
            </w:pPr>
          </w:p>
        </w:tc>
        <w:tc>
          <w:tcPr>
            <w:tcW w:w="3261" w:type="dxa"/>
          </w:tcPr>
          <w:p w:rsidR="002027AE" w:rsidRPr="00DB11B4" w:rsidRDefault="002027AE" w:rsidP="00E031D4">
            <w:pPr>
              <w:pStyle w:val="a5"/>
              <w:ind w:firstLine="0"/>
              <w:rPr>
                <w:rStyle w:val="Char2"/>
                <w:sz w:val="2"/>
                <w:szCs w:val="2"/>
                <w:rtl/>
              </w:rPr>
            </w:pPr>
            <w:r w:rsidRPr="00DB11B4">
              <w:rPr>
                <w:rStyle w:val="Char2"/>
                <w:rtl/>
              </w:rPr>
              <w:t>فم</w:t>
            </w:r>
            <w:r w:rsidRPr="00DB11B4">
              <w:rPr>
                <w:rStyle w:val="Char2"/>
                <w:rFonts w:hint="cs"/>
                <w:rtl/>
              </w:rPr>
              <w:t>ـ</w:t>
            </w:r>
            <w:r w:rsidRPr="00DB11B4">
              <w:rPr>
                <w:rStyle w:val="Char2"/>
                <w:rtl/>
              </w:rPr>
              <w:t>ا بال متروك به ال</w:t>
            </w:r>
            <w:r w:rsidRPr="00DB11B4">
              <w:rPr>
                <w:rStyle w:val="Char2"/>
                <w:rFonts w:hint="cs"/>
                <w:rtl/>
              </w:rPr>
              <w:t>ـ</w:t>
            </w:r>
            <w:r w:rsidRPr="00DB11B4">
              <w:rPr>
                <w:rStyle w:val="Char2"/>
                <w:rtl/>
              </w:rPr>
              <w:t>مرء يبخل</w:t>
            </w:r>
            <w:r w:rsidRPr="00DB11B4">
              <w:rPr>
                <w:rFonts w:eastAsia="B Lotus"/>
                <w:vertAlign w:val="superscript"/>
                <w:rtl/>
              </w:rPr>
              <w:footnoteReference w:id="122"/>
            </w:r>
            <w:r w:rsidRPr="00DB11B4">
              <w:rPr>
                <w:rFonts w:hint="cs"/>
                <w:rtl/>
              </w:rPr>
              <w:br/>
            </w:r>
          </w:p>
        </w:tc>
      </w:tr>
    </w:tbl>
    <w:p w:rsidR="00E20B34" w:rsidRPr="00DB11B4" w:rsidRDefault="00E20B34" w:rsidP="00DB11B4">
      <w:pPr>
        <w:pStyle w:val="a5"/>
        <w:rPr>
          <w:rtl/>
        </w:rPr>
      </w:pPr>
      <w:r w:rsidRPr="00DB11B4">
        <w:rPr>
          <w:rFonts w:hint="cs"/>
          <w:rtl/>
        </w:rPr>
        <w:t>اگر دنیا ارزشمند باشد</w:t>
      </w:r>
      <w:r w:rsidR="00162656" w:rsidRPr="00DB11B4">
        <w:rPr>
          <w:rFonts w:hint="cs"/>
          <w:rtl/>
        </w:rPr>
        <w:t xml:space="preserve"> </w:t>
      </w:r>
      <w:r w:rsidRPr="00DB11B4">
        <w:rPr>
          <w:rFonts w:hint="cs"/>
          <w:rtl/>
        </w:rPr>
        <w:t>پس بهشت آن پاداش الهی، برتر و با ارزشتر است.</w:t>
      </w:r>
    </w:p>
    <w:p w:rsidR="00E20B34" w:rsidRPr="002027AE" w:rsidRDefault="00E20B34" w:rsidP="002027AE">
      <w:pPr>
        <w:pStyle w:val="a5"/>
        <w:rPr>
          <w:spacing w:val="-4"/>
          <w:rtl/>
        </w:rPr>
      </w:pPr>
      <w:r w:rsidRPr="002027AE">
        <w:rPr>
          <w:rFonts w:hint="cs"/>
          <w:spacing w:val="-4"/>
          <w:rtl/>
        </w:rPr>
        <w:t>اگر بدن</w:t>
      </w:r>
      <w:r w:rsidRPr="002027AE">
        <w:rPr>
          <w:rFonts w:hint="cs"/>
          <w:spacing w:val="-4"/>
          <w:cs/>
        </w:rPr>
        <w:t>‎‎</w:t>
      </w:r>
      <w:r w:rsidR="002027AE">
        <w:rPr>
          <w:rFonts w:hint="cs"/>
          <w:spacing w:val="-4"/>
          <w:rtl/>
        </w:rPr>
        <w:t>ها برای مردن آفریده شده</w:t>
      </w:r>
      <w:r w:rsidR="002027AE">
        <w:rPr>
          <w:rFonts w:hint="eastAsia"/>
          <w:spacing w:val="-4"/>
          <w:rtl/>
        </w:rPr>
        <w:t>‌</w:t>
      </w:r>
      <w:r w:rsidRPr="002027AE">
        <w:rPr>
          <w:rFonts w:hint="cs"/>
          <w:spacing w:val="-4"/>
          <w:rtl/>
        </w:rPr>
        <w:t>اند، پس شهادت ف</w:t>
      </w:r>
      <w:r w:rsidR="002027AE">
        <w:rPr>
          <w:rFonts w:hint="cs"/>
          <w:spacing w:val="-4"/>
          <w:rtl/>
        </w:rPr>
        <w:t xml:space="preserve">ي سبیل </w:t>
      </w:r>
      <w:r w:rsidR="002027AE">
        <w:rPr>
          <w:rFonts w:hint="eastAsia"/>
          <w:spacing w:val="-4"/>
          <w:rtl/>
        </w:rPr>
        <w:t>‌ال</w:t>
      </w:r>
      <w:r w:rsidRPr="002027AE">
        <w:rPr>
          <w:rFonts w:hint="cs"/>
          <w:spacing w:val="-4"/>
          <w:rtl/>
        </w:rPr>
        <w:t>له با شمشیر بهتر است.</w:t>
      </w:r>
    </w:p>
    <w:p w:rsidR="00E20B34" w:rsidRPr="00DB11B4" w:rsidRDefault="00E20B34" w:rsidP="00DB11B4">
      <w:pPr>
        <w:pStyle w:val="a5"/>
        <w:rPr>
          <w:rtl/>
        </w:rPr>
      </w:pPr>
      <w:r w:rsidRPr="00DB11B4">
        <w:rPr>
          <w:rFonts w:hint="cs"/>
          <w:rtl/>
        </w:rPr>
        <w:t>اگر رزق چیزی مقدر است، پس سعی کمتر برای کسب زیبنده</w:t>
      </w:r>
      <w:r w:rsidR="00D01BA0" w:rsidRPr="00DB11B4">
        <w:rPr>
          <w:rFonts w:hint="cs"/>
          <w:rtl/>
        </w:rPr>
        <w:t>‌</w:t>
      </w:r>
      <w:r w:rsidRPr="00DB11B4">
        <w:rPr>
          <w:rFonts w:hint="cs"/>
          <w:rtl/>
        </w:rPr>
        <w:t>تر است.</w:t>
      </w:r>
    </w:p>
    <w:p w:rsidR="00E20B34" w:rsidRPr="002027AE" w:rsidRDefault="00E20B34" w:rsidP="00DB11B4">
      <w:pPr>
        <w:pStyle w:val="a5"/>
        <w:rPr>
          <w:spacing w:val="-4"/>
          <w:rtl/>
        </w:rPr>
      </w:pPr>
      <w:r w:rsidRPr="002027AE">
        <w:rPr>
          <w:rFonts w:hint="cs"/>
          <w:spacing w:val="-4"/>
          <w:rtl/>
        </w:rPr>
        <w:t xml:space="preserve">اگر اموال جمع کرده </w:t>
      </w:r>
      <w:r w:rsidR="00D01BA0" w:rsidRPr="002027AE">
        <w:rPr>
          <w:rFonts w:hint="cs"/>
          <w:spacing w:val="-4"/>
          <w:rtl/>
        </w:rPr>
        <w:t xml:space="preserve">را </w:t>
      </w:r>
      <w:r w:rsidRPr="002027AE">
        <w:rPr>
          <w:rFonts w:hint="cs"/>
          <w:spacing w:val="-4"/>
          <w:rtl/>
        </w:rPr>
        <w:t>باید گذاشت، پس چرا برای مالی که باقی می</w:t>
      </w:r>
      <w:r w:rsidR="00D01BA0" w:rsidRPr="002027AE">
        <w:rPr>
          <w:rFonts w:hint="cs"/>
          <w:spacing w:val="-4"/>
          <w:rtl/>
        </w:rPr>
        <w:t>‌</w:t>
      </w:r>
      <w:r w:rsidRPr="002027AE">
        <w:rPr>
          <w:rFonts w:hint="cs"/>
          <w:spacing w:val="-4"/>
          <w:rtl/>
        </w:rPr>
        <w:t>ماند، بخل شود.</w:t>
      </w:r>
    </w:p>
    <w:p w:rsidR="00E20B34" w:rsidRDefault="00E20B34" w:rsidP="00DB11B4">
      <w:pPr>
        <w:pStyle w:val="a5"/>
        <w:rPr>
          <w:rtl/>
        </w:rPr>
      </w:pPr>
      <w:r w:rsidRPr="00DB11B4">
        <w:rPr>
          <w:rFonts w:hint="cs"/>
          <w:rtl/>
        </w:rPr>
        <w:t>زبیر بن بکار این شعر را که حسین درباره</w:t>
      </w:r>
      <w:r w:rsidRPr="00DB11B4">
        <w:rPr>
          <w:rFonts w:hint="cs"/>
          <w:cs/>
        </w:rPr>
        <w:t>‎</w:t>
      </w:r>
      <w:r w:rsidRPr="00DB11B4">
        <w:rPr>
          <w:rFonts w:hint="cs"/>
          <w:rtl/>
        </w:rPr>
        <w:t>ی همسرش رباب دختر امرئ القیس و مادر سکینه دخترش سروده نقل کرده است:</w:t>
      </w:r>
    </w:p>
    <w:tbl>
      <w:tblPr>
        <w:bidiVisual/>
        <w:tblW w:w="0" w:type="auto"/>
        <w:tblInd w:w="108" w:type="dxa"/>
        <w:tblLook w:val="04A0" w:firstRow="1" w:lastRow="0" w:firstColumn="1" w:lastColumn="0" w:noHBand="0" w:noVBand="1"/>
      </w:tblPr>
      <w:tblGrid>
        <w:gridCol w:w="3119"/>
        <w:gridCol w:w="567"/>
        <w:gridCol w:w="3402"/>
      </w:tblGrid>
      <w:tr w:rsidR="002027AE" w:rsidTr="002027AE">
        <w:tc>
          <w:tcPr>
            <w:tcW w:w="3119" w:type="dxa"/>
          </w:tcPr>
          <w:p w:rsidR="002027AE" w:rsidRPr="002027AE" w:rsidRDefault="002027AE" w:rsidP="002027AE">
            <w:pPr>
              <w:pStyle w:val="a5"/>
              <w:ind w:firstLine="0"/>
              <w:rPr>
                <w:sz w:val="2"/>
                <w:szCs w:val="2"/>
                <w:rtl/>
              </w:rPr>
            </w:pPr>
            <w:r w:rsidRPr="00DB11B4">
              <w:rPr>
                <w:rtl/>
              </w:rPr>
              <w:t>لعمر</w:t>
            </w:r>
            <w:r>
              <w:rPr>
                <w:rFonts w:hint="cs"/>
                <w:rtl/>
              </w:rPr>
              <w:t>ك</w:t>
            </w:r>
            <w:r w:rsidRPr="00DB11B4">
              <w:rPr>
                <w:rtl/>
              </w:rPr>
              <w:t xml:space="preserve"> أننی لأحب دارا</w:t>
            </w:r>
            <w:r w:rsidRPr="00DB11B4">
              <w:rPr>
                <w:rFonts w:hint="cs"/>
                <w:rtl/>
              </w:rPr>
              <w:br/>
            </w:r>
          </w:p>
        </w:tc>
        <w:tc>
          <w:tcPr>
            <w:tcW w:w="567" w:type="dxa"/>
          </w:tcPr>
          <w:p w:rsidR="002027AE" w:rsidRDefault="002027AE" w:rsidP="00DB11B4">
            <w:pPr>
              <w:pStyle w:val="a5"/>
              <w:ind w:firstLine="0"/>
              <w:rPr>
                <w:rtl/>
              </w:rPr>
            </w:pPr>
          </w:p>
        </w:tc>
        <w:tc>
          <w:tcPr>
            <w:tcW w:w="3402" w:type="dxa"/>
          </w:tcPr>
          <w:p w:rsidR="002027AE" w:rsidRPr="002027AE" w:rsidRDefault="002027AE" w:rsidP="00DB11B4">
            <w:pPr>
              <w:pStyle w:val="a5"/>
              <w:ind w:firstLine="0"/>
              <w:rPr>
                <w:sz w:val="2"/>
                <w:szCs w:val="2"/>
                <w:rtl/>
              </w:rPr>
            </w:pPr>
            <w:r>
              <w:rPr>
                <w:rStyle w:val="Char2"/>
                <w:rtl/>
              </w:rPr>
              <w:t>تحل بها سکینة و</w:t>
            </w:r>
            <w:r w:rsidRPr="00DB11B4">
              <w:rPr>
                <w:rStyle w:val="Char2"/>
                <w:rtl/>
              </w:rPr>
              <w:t>الرباب</w:t>
            </w:r>
            <w:r w:rsidRPr="00DB11B4">
              <w:rPr>
                <w:rStyle w:val="Char2"/>
                <w:rFonts w:hint="cs"/>
                <w:rtl/>
              </w:rPr>
              <w:br/>
            </w:r>
          </w:p>
        </w:tc>
      </w:tr>
      <w:tr w:rsidR="002027AE" w:rsidTr="002027AE">
        <w:tc>
          <w:tcPr>
            <w:tcW w:w="3119" w:type="dxa"/>
          </w:tcPr>
          <w:p w:rsidR="002027AE" w:rsidRPr="002027AE" w:rsidRDefault="002027AE" w:rsidP="00DB11B4">
            <w:pPr>
              <w:pStyle w:val="a5"/>
              <w:ind w:firstLine="0"/>
              <w:rPr>
                <w:sz w:val="2"/>
                <w:szCs w:val="2"/>
                <w:rtl/>
              </w:rPr>
            </w:pPr>
            <w:r w:rsidRPr="00DB11B4">
              <w:rPr>
                <w:rtl/>
              </w:rPr>
              <w:t>أحبهم</w:t>
            </w:r>
            <w:r w:rsidRPr="00DB11B4">
              <w:rPr>
                <w:rFonts w:hint="cs"/>
                <w:rtl/>
              </w:rPr>
              <w:t>ـ</w:t>
            </w:r>
            <w:r w:rsidRPr="00DB11B4">
              <w:rPr>
                <w:rtl/>
              </w:rPr>
              <w:t>ا وأبذل جل مالی</w:t>
            </w:r>
            <w:r w:rsidRPr="00DB11B4">
              <w:rPr>
                <w:rFonts w:hint="cs"/>
                <w:rtl/>
              </w:rPr>
              <w:br/>
            </w:r>
          </w:p>
        </w:tc>
        <w:tc>
          <w:tcPr>
            <w:tcW w:w="567" w:type="dxa"/>
          </w:tcPr>
          <w:p w:rsidR="002027AE" w:rsidRDefault="002027AE" w:rsidP="00DB11B4">
            <w:pPr>
              <w:pStyle w:val="a5"/>
              <w:ind w:firstLine="0"/>
              <w:rPr>
                <w:rtl/>
              </w:rPr>
            </w:pPr>
          </w:p>
        </w:tc>
        <w:tc>
          <w:tcPr>
            <w:tcW w:w="3402" w:type="dxa"/>
          </w:tcPr>
          <w:p w:rsidR="002027AE" w:rsidRPr="002027AE" w:rsidRDefault="002027AE" w:rsidP="00DB11B4">
            <w:pPr>
              <w:pStyle w:val="a5"/>
              <w:ind w:firstLine="0"/>
              <w:rPr>
                <w:rStyle w:val="Char2"/>
                <w:sz w:val="2"/>
                <w:szCs w:val="2"/>
                <w:rtl/>
              </w:rPr>
            </w:pPr>
            <w:r w:rsidRPr="00DB11B4">
              <w:rPr>
                <w:rStyle w:val="Char2"/>
                <w:rtl/>
              </w:rPr>
              <w:t>ولیس للائمی فیها عتاب</w:t>
            </w:r>
            <w:r w:rsidRPr="00DB11B4">
              <w:rPr>
                <w:rStyle w:val="Char2"/>
                <w:rFonts w:hint="cs"/>
                <w:rtl/>
              </w:rPr>
              <w:br/>
            </w:r>
          </w:p>
        </w:tc>
      </w:tr>
      <w:tr w:rsidR="002027AE" w:rsidTr="002027AE">
        <w:tc>
          <w:tcPr>
            <w:tcW w:w="3119" w:type="dxa"/>
          </w:tcPr>
          <w:p w:rsidR="002027AE" w:rsidRPr="002027AE" w:rsidRDefault="002027AE" w:rsidP="00DB11B4">
            <w:pPr>
              <w:pStyle w:val="a5"/>
              <w:ind w:firstLine="0"/>
              <w:rPr>
                <w:sz w:val="2"/>
                <w:szCs w:val="2"/>
                <w:rtl/>
              </w:rPr>
            </w:pPr>
            <w:r w:rsidRPr="00DB11B4">
              <w:rPr>
                <w:rtl/>
              </w:rPr>
              <w:t>ولست ل</w:t>
            </w:r>
            <w:r w:rsidRPr="00DB11B4">
              <w:rPr>
                <w:rFonts w:hint="cs"/>
                <w:rtl/>
              </w:rPr>
              <w:t>ـ</w:t>
            </w:r>
            <w:r w:rsidRPr="00DB11B4">
              <w:rPr>
                <w:rtl/>
              </w:rPr>
              <w:t>هم و إن عتبوا مطیعا</w:t>
            </w:r>
            <w:r w:rsidRPr="00DB11B4">
              <w:rPr>
                <w:rFonts w:hint="cs"/>
                <w:rtl/>
              </w:rPr>
              <w:br/>
            </w:r>
            <w:r>
              <w:rPr>
                <w:rFonts w:hint="cs"/>
                <w:sz w:val="2"/>
                <w:szCs w:val="2"/>
                <w:rtl/>
              </w:rPr>
              <w:t>ج</w:t>
            </w:r>
          </w:p>
        </w:tc>
        <w:tc>
          <w:tcPr>
            <w:tcW w:w="567" w:type="dxa"/>
          </w:tcPr>
          <w:p w:rsidR="002027AE" w:rsidRDefault="002027AE" w:rsidP="00DB11B4">
            <w:pPr>
              <w:pStyle w:val="a5"/>
              <w:ind w:firstLine="0"/>
              <w:rPr>
                <w:rtl/>
              </w:rPr>
            </w:pPr>
          </w:p>
        </w:tc>
        <w:tc>
          <w:tcPr>
            <w:tcW w:w="3402" w:type="dxa"/>
          </w:tcPr>
          <w:p w:rsidR="002027AE" w:rsidRPr="002027AE" w:rsidRDefault="002027AE" w:rsidP="00DB11B4">
            <w:pPr>
              <w:pStyle w:val="a5"/>
              <w:ind w:firstLine="0"/>
              <w:rPr>
                <w:rStyle w:val="Char2"/>
                <w:sz w:val="2"/>
                <w:szCs w:val="2"/>
                <w:rtl/>
              </w:rPr>
            </w:pPr>
            <w:r w:rsidRPr="00DB11B4">
              <w:rPr>
                <w:rStyle w:val="Char2"/>
                <w:rtl/>
              </w:rPr>
              <w:t>حیاتی أو یغیبنی التراب</w:t>
            </w:r>
            <w:r w:rsidRPr="00DB11B4">
              <w:rPr>
                <w:rFonts w:eastAsia="B Lotus"/>
                <w:vertAlign w:val="superscript"/>
                <w:rtl/>
              </w:rPr>
              <w:footnoteReference w:id="123"/>
            </w:r>
            <w:r w:rsidRPr="00DB11B4">
              <w:rPr>
                <w:rFonts w:hint="cs"/>
                <w:rtl/>
              </w:rPr>
              <w:br/>
            </w:r>
          </w:p>
        </w:tc>
      </w:tr>
    </w:tbl>
    <w:p w:rsidR="00E20B34" w:rsidRPr="00DB11B4" w:rsidRDefault="00E20B34" w:rsidP="00DB11B4">
      <w:pPr>
        <w:pStyle w:val="a5"/>
        <w:rPr>
          <w:rtl/>
        </w:rPr>
      </w:pPr>
      <w:r w:rsidRPr="00DB11B4">
        <w:rPr>
          <w:rFonts w:hint="cs"/>
          <w:rtl/>
        </w:rPr>
        <w:t>ترجمه:</w:t>
      </w:r>
    </w:p>
    <w:p w:rsidR="00E20B34" w:rsidRPr="00DB11B4" w:rsidRDefault="00E20B34" w:rsidP="00DB11B4">
      <w:pPr>
        <w:pStyle w:val="a5"/>
        <w:rPr>
          <w:rtl/>
        </w:rPr>
      </w:pPr>
      <w:r w:rsidRPr="00DB11B4">
        <w:rPr>
          <w:rFonts w:hint="cs"/>
          <w:rtl/>
        </w:rPr>
        <w:t>سوگند می</w:t>
      </w:r>
      <w:r w:rsidR="00D01BA0" w:rsidRPr="00DB11B4">
        <w:rPr>
          <w:rFonts w:hint="cs"/>
          <w:rtl/>
        </w:rPr>
        <w:t>‌</w:t>
      </w:r>
      <w:r w:rsidRPr="00DB11B4">
        <w:rPr>
          <w:rFonts w:hint="cs"/>
          <w:rtl/>
        </w:rPr>
        <w:t>خورم! خانه</w:t>
      </w:r>
      <w:r w:rsidR="00D01BA0" w:rsidRPr="00DB11B4">
        <w:rPr>
          <w:rFonts w:hint="cs"/>
          <w:rtl/>
        </w:rPr>
        <w:t>‌</w:t>
      </w:r>
      <w:r w:rsidRPr="00DB11B4">
        <w:rPr>
          <w:rFonts w:hint="cs"/>
          <w:rtl/>
        </w:rPr>
        <w:t>ای را که سکینه و رباب در آن هستند دوست دارم.</w:t>
      </w:r>
    </w:p>
    <w:p w:rsidR="00E20B34" w:rsidRPr="00DB11B4" w:rsidRDefault="00E20B34" w:rsidP="00DB11B4">
      <w:pPr>
        <w:pStyle w:val="a5"/>
        <w:rPr>
          <w:rtl/>
        </w:rPr>
      </w:pPr>
      <w:r w:rsidRPr="00DB11B4">
        <w:rPr>
          <w:rFonts w:hint="cs"/>
          <w:rtl/>
        </w:rPr>
        <w:t>من آنان را دوست دارم و همه</w:t>
      </w:r>
      <w:r w:rsidRPr="00DB11B4">
        <w:rPr>
          <w:rFonts w:hint="cs"/>
          <w:cs/>
        </w:rPr>
        <w:t>‎</w:t>
      </w:r>
      <w:r w:rsidRPr="00DB11B4">
        <w:rPr>
          <w:rFonts w:hint="cs"/>
          <w:rtl/>
        </w:rPr>
        <w:t>ی ثروتم را برایشان خرج می</w:t>
      </w:r>
      <w:r w:rsidR="00D01BA0" w:rsidRPr="00DB11B4">
        <w:rPr>
          <w:rFonts w:hint="cs"/>
          <w:rtl/>
        </w:rPr>
        <w:t>‌</w:t>
      </w:r>
      <w:r w:rsidRPr="00DB11B4">
        <w:rPr>
          <w:rFonts w:hint="cs"/>
          <w:rtl/>
        </w:rPr>
        <w:t>کنم.</w:t>
      </w:r>
    </w:p>
    <w:p w:rsidR="00E20B34" w:rsidRPr="00DB11B4" w:rsidRDefault="00E20B34" w:rsidP="00DB11B4">
      <w:pPr>
        <w:pStyle w:val="a5"/>
        <w:rPr>
          <w:rtl/>
        </w:rPr>
      </w:pPr>
      <w:r w:rsidRPr="00DB11B4">
        <w:rPr>
          <w:rFonts w:hint="cs"/>
          <w:rtl/>
        </w:rPr>
        <w:t>ملامت</w:t>
      </w:r>
      <w:r w:rsidR="00D01BA0" w:rsidRPr="00DB11B4">
        <w:rPr>
          <w:rFonts w:hint="cs"/>
          <w:rtl/>
        </w:rPr>
        <w:t>‌</w:t>
      </w:r>
      <w:r w:rsidRPr="00DB11B4">
        <w:rPr>
          <w:rFonts w:hint="cs"/>
          <w:rtl/>
        </w:rPr>
        <w:t>کنندگان من در این مورد گناهی ندارند.</w:t>
      </w:r>
    </w:p>
    <w:p w:rsidR="00E20B34" w:rsidRPr="00DB11B4" w:rsidRDefault="00E20B34" w:rsidP="00DB11B4">
      <w:pPr>
        <w:pStyle w:val="a5"/>
        <w:rPr>
          <w:rtl/>
        </w:rPr>
      </w:pPr>
      <w:r w:rsidRPr="00DB11B4">
        <w:rPr>
          <w:rFonts w:hint="cs"/>
          <w:rtl/>
        </w:rPr>
        <w:t>هر چند سرزنش کنندگان ملامتم کنند، تا زنده هستم حرفشان را</w:t>
      </w:r>
      <w:r w:rsidR="00325708" w:rsidRPr="00DB11B4">
        <w:rPr>
          <w:rFonts w:hint="cs"/>
          <w:rtl/>
        </w:rPr>
        <w:t xml:space="preserve"> نمی‌</w:t>
      </w:r>
      <w:r w:rsidRPr="00DB11B4">
        <w:rPr>
          <w:rFonts w:hint="cs"/>
          <w:rtl/>
        </w:rPr>
        <w:t>شنوم مگر آنکه در دل خاک بروم.</w:t>
      </w:r>
    </w:p>
    <w:p w:rsidR="00E20B34" w:rsidRPr="00DB11B4" w:rsidRDefault="00A2281B" w:rsidP="002027AE">
      <w:pPr>
        <w:pStyle w:val="a1"/>
        <w:widowControl w:val="0"/>
        <w:rPr>
          <w:i/>
          <w:rtl/>
        </w:rPr>
      </w:pPr>
      <w:bookmarkStart w:id="134" w:name="_Toc434685325"/>
      <w:bookmarkStart w:id="135" w:name="_Toc434685687"/>
      <w:bookmarkStart w:id="136" w:name="_Toc452296754"/>
      <w:bookmarkStart w:id="137" w:name="_Toc452297128"/>
      <w:bookmarkStart w:id="138" w:name="_Toc452297243"/>
      <w:r w:rsidRPr="00DB11B4">
        <w:rPr>
          <w:rFonts w:hint="cs"/>
          <w:rtl/>
        </w:rPr>
        <w:t>وفات حسین</w:t>
      </w:r>
      <w:r w:rsidRPr="00DB11B4">
        <w:rPr>
          <w:rFonts w:cs="CTraditional Arabic" w:hint="cs"/>
          <w:rtl/>
        </w:rPr>
        <w:t xml:space="preserve"> </w:t>
      </w:r>
      <w:r w:rsidRPr="002027AE">
        <w:rPr>
          <w:rFonts w:cs="CTraditional Arabic" w:hint="cs"/>
          <w:b w:val="0"/>
          <w:bCs w:val="0"/>
          <w:sz w:val="28"/>
          <w:szCs w:val="28"/>
          <w:rtl/>
        </w:rPr>
        <w:t>س</w:t>
      </w:r>
      <w:bookmarkEnd w:id="134"/>
      <w:bookmarkEnd w:id="135"/>
      <w:bookmarkEnd w:id="136"/>
      <w:bookmarkEnd w:id="137"/>
      <w:bookmarkEnd w:id="138"/>
    </w:p>
    <w:p w:rsidR="00E20B34" w:rsidRPr="00DB11B4" w:rsidRDefault="00E20B34" w:rsidP="002027AE">
      <w:pPr>
        <w:pStyle w:val="a5"/>
        <w:widowControl w:val="0"/>
        <w:rPr>
          <w:rtl/>
        </w:rPr>
      </w:pPr>
      <w:r w:rsidRPr="00DB11B4">
        <w:rPr>
          <w:rFonts w:hint="cs"/>
          <w:rtl/>
        </w:rPr>
        <w:t>تقریبا مورخان اتفاق نظر دارند که ایشان دهم محرم سال 61 هجری روز عاشورا به شهادت رسیده</w:t>
      </w:r>
      <w:r w:rsidRPr="00DB11B4">
        <w:rPr>
          <w:rFonts w:hint="cs"/>
          <w:cs/>
        </w:rPr>
        <w:t>‎</w:t>
      </w:r>
      <w:r w:rsidRPr="00DB11B4">
        <w:rPr>
          <w:rFonts w:hint="cs"/>
          <w:rtl/>
        </w:rPr>
        <w:t>اند. برخی شهادت وی را در آخرین روز سال شصت هجری می</w:t>
      </w:r>
      <w:r w:rsidRPr="00DB11B4">
        <w:rPr>
          <w:rFonts w:hint="cs"/>
          <w:cs/>
        </w:rPr>
        <w:t>‎</w:t>
      </w:r>
      <w:r w:rsidRPr="00DB11B4">
        <w:rPr>
          <w:rFonts w:hint="cs"/>
          <w:rtl/>
        </w:rPr>
        <w:t>دانند، که این نظر شاذ و غیر قابل قبول است.</w:t>
      </w:r>
    </w:p>
    <w:p w:rsidR="00E20B34" w:rsidRPr="002027AE" w:rsidRDefault="00E20B34" w:rsidP="002027AE">
      <w:pPr>
        <w:pStyle w:val="a5"/>
        <w:rPr>
          <w:spacing w:val="-4"/>
          <w:rtl/>
        </w:rPr>
      </w:pPr>
      <w:r w:rsidRPr="002027AE">
        <w:rPr>
          <w:rFonts w:hint="cs"/>
          <w:spacing w:val="-4"/>
          <w:rtl/>
        </w:rPr>
        <w:t>خطیب بغدادی در این مورد در تاریخ بغداد می</w:t>
      </w:r>
      <w:r w:rsidR="00133231" w:rsidRPr="002027AE">
        <w:rPr>
          <w:rFonts w:hint="cs"/>
          <w:spacing w:val="-4"/>
          <w:rtl/>
        </w:rPr>
        <w:t>‌</w:t>
      </w:r>
      <w:r w:rsidRPr="002027AE">
        <w:rPr>
          <w:rFonts w:hint="cs"/>
          <w:spacing w:val="-4"/>
          <w:rtl/>
        </w:rPr>
        <w:t>گوید:</w:t>
      </w:r>
      <w:r w:rsidR="00133231" w:rsidRPr="002027AE">
        <w:rPr>
          <w:rFonts w:hint="cs"/>
          <w:spacing w:val="-4"/>
          <w:rtl/>
        </w:rPr>
        <w:t xml:space="preserve"> </w:t>
      </w:r>
      <w:r w:rsidRPr="002027AE">
        <w:rPr>
          <w:rFonts w:hint="cs"/>
          <w:spacing w:val="-4"/>
          <w:rtl/>
        </w:rPr>
        <w:t>«برخی در تاریخ شهادت وی پندار باطلی دارند، اکثر تاریخ نویسا</w:t>
      </w:r>
      <w:r w:rsidR="00306EDC" w:rsidRPr="002027AE">
        <w:rPr>
          <w:rFonts w:hint="cs"/>
          <w:spacing w:val="-4"/>
          <w:rtl/>
        </w:rPr>
        <w:t>ن اتفاق نظر دارند که وی در</w:t>
      </w:r>
      <w:r w:rsidRPr="002027AE">
        <w:rPr>
          <w:rFonts w:hint="cs"/>
          <w:spacing w:val="-4"/>
          <w:rtl/>
        </w:rPr>
        <w:t xml:space="preserve"> محرم سال 61 هجری به شهادت رسید، جز هشام بن کلبی که گفته سال 62</w:t>
      </w:r>
      <w:r w:rsidR="00306EDC" w:rsidRPr="002027AE">
        <w:rPr>
          <w:rFonts w:hint="cs"/>
          <w:spacing w:val="-4"/>
          <w:rtl/>
        </w:rPr>
        <w:t xml:space="preserve"> </w:t>
      </w:r>
      <w:r w:rsidRPr="002027AE">
        <w:rPr>
          <w:rFonts w:hint="cs"/>
          <w:spacing w:val="-4"/>
          <w:rtl/>
        </w:rPr>
        <w:t>هجری که این پنداری بیش نیست</w:t>
      </w:r>
      <w:r w:rsidRPr="002027AE">
        <w:rPr>
          <w:spacing w:val="-4"/>
          <w:vertAlign w:val="superscript"/>
          <w:rtl/>
        </w:rPr>
        <w:footnoteReference w:id="124"/>
      </w:r>
      <w:r w:rsidR="002027AE" w:rsidRPr="002027AE">
        <w:rPr>
          <w:rFonts w:hint="cs"/>
          <w:spacing w:val="-4"/>
          <w:rtl/>
        </w:rPr>
        <w:t>.</w:t>
      </w:r>
    </w:p>
    <w:p w:rsidR="00E20B34" w:rsidRPr="00DB11B4" w:rsidRDefault="00E20B34" w:rsidP="00DB11B4">
      <w:pPr>
        <w:pStyle w:val="a5"/>
        <w:rPr>
          <w:rtl/>
        </w:rPr>
      </w:pPr>
      <w:r w:rsidRPr="00DB11B4">
        <w:rPr>
          <w:rFonts w:hint="cs"/>
          <w:rtl/>
        </w:rPr>
        <w:t>برخی روز شهادت ایشان را روز شنبه و برخی دوشنبه و برخی دیگر چهارشنبه و برخی پنج</w:t>
      </w:r>
      <w:r w:rsidR="00306EDC" w:rsidRPr="00DB11B4">
        <w:rPr>
          <w:rFonts w:hint="cs"/>
          <w:rtl/>
        </w:rPr>
        <w:t xml:space="preserve"> شنبه و گروهی نیز روز جمعه گفته‌</w:t>
      </w:r>
      <w:r w:rsidRPr="00DB11B4">
        <w:rPr>
          <w:rFonts w:hint="cs"/>
          <w:rtl/>
        </w:rPr>
        <w:t>اند.</w:t>
      </w:r>
    </w:p>
    <w:p w:rsidR="00E20B34" w:rsidRPr="00DB11B4" w:rsidRDefault="00E20B34" w:rsidP="00DB11B4">
      <w:pPr>
        <w:pStyle w:val="a1"/>
        <w:rPr>
          <w:i/>
          <w:rtl/>
        </w:rPr>
      </w:pPr>
      <w:bookmarkStart w:id="139" w:name="_Toc434685326"/>
      <w:bookmarkStart w:id="140" w:name="_Toc434685688"/>
      <w:bookmarkStart w:id="141" w:name="_Toc452296755"/>
      <w:bookmarkStart w:id="142" w:name="_Toc452297129"/>
      <w:bookmarkStart w:id="143" w:name="_Toc452297244"/>
      <w:r w:rsidRPr="00DB11B4">
        <w:rPr>
          <w:rFonts w:hint="cs"/>
          <w:rtl/>
        </w:rPr>
        <w:t>جایگاه حسین در نزد اصحاب</w:t>
      </w:r>
      <w:bookmarkEnd w:id="139"/>
      <w:bookmarkEnd w:id="140"/>
      <w:bookmarkEnd w:id="141"/>
      <w:bookmarkEnd w:id="142"/>
      <w:bookmarkEnd w:id="143"/>
    </w:p>
    <w:p w:rsidR="00E20B34" w:rsidRPr="00DB11B4" w:rsidRDefault="00E20B34" w:rsidP="00DB11B4">
      <w:pPr>
        <w:pStyle w:val="a5"/>
        <w:rPr>
          <w:rtl/>
        </w:rPr>
      </w:pPr>
      <w:r w:rsidRPr="00DB11B4">
        <w:rPr>
          <w:rFonts w:hint="cs"/>
          <w:rtl/>
        </w:rPr>
        <w:t>هنگامی که قریش عرو</w:t>
      </w:r>
      <w:r w:rsidR="00A2281B" w:rsidRPr="00DB11B4">
        <w:rPr>
          <w:rFonts w:hint="cs"/>
          <w:rtl/>
        </w:rPr>
        <w:t>ه بن مسعود ثقفی</w:t>
      </w:r>
      <w:r w:rsidR="00A2281B" w:rsidRPr="00DB11B4">
        <w:rPr>
          <w:rFonts w:cs="CTraditional Arabic" w:hint="cs"/>
          <w:rtl/>
        </w:rPr>
        <w:t xml:space="preserve"> س</w:t>
      </w:r>
      <w:r w:rsidRPr="00DB11B4">
        <w:rPr>
          <w:rFonts w:hint="cs"/>
          <w:rtl/>
        </w:rPr>
        <w:t xml:space="preserve"> را </w:t>
      </w:r>
      <w:r w:rsidRPr="00DB11B4">
        <w:rPr>
          <w:rFonts w:cs="Times New Roman" w:hint="cs"/>
          <w:rtl/>
        </w:rPr>
        <w:t>–</w:t>
      </w:r>
      <w:r w:rsidRPr="00DB11B4">
        <w:rPr>
          <w:rFonts w:hint="cs"/>
          <w:rtl/>
        </w:rPr>
        <w:t xml:space="preserve"> که آن زمان مشرک بود- نزد رسول الله </w:t>
      </w:r>
      <w:r w:rsidR="00B76004" w:rsidRPr="00DB11B4">
        <w:rPr>
          <w:rFonts w:cs="CTraditional Arabic" w:hint="cs"/>
          <w:rtl/>
        </w:rPr>
        <w:t>ص</w:t>
      </w:r>
      <w:r w:rsidRPr="00DB11B4">
        <w:rPr>
          <w:rFonts w:hint="cs"/>
          <w:rtl/>
        </w:rPr>
        <w:t xml:space="preserve"> فرستادند تا ایشان را از عمره منصرف کند، عروه از احترام صحابه به رسول الله </w:t>
      </w:r>
      <w:r w:rsidR="00B76004" w:rsidRPr="00DB11B4">
        <w:rPr>
          <w:rFonts w:cs="CTraditional Arabic" w:hint="cs"/>
          <w:rtl/>
        </w:rPr>
        <w:t>ص</w:t>
      </w:r>
      <w:r w:rsidRPr="00DB11B4">
        <w:rPr>
          <w:rFonts w:hint="cs"/>
          <w:rtl/>
        </w:rPr>
        <w:t xml:space="preserve"> و امتثال ایشان توسط صحابه به شگفت آمد و هنگامی که نزد قریش بازگشت آنچه را که دیده بود اینگونه بازگو نمود:</w:t>
      </w:r>
    </w:p>
    <w:p w:rsidR="00E20B34" w:rsidRPr="00DB11B4" w:rsidRDefault="00E20B34" w:rsidP="002027AE">
      <w:pPr>
        <w:pStyle w:val="a5"/>
        <w:widowControl w:val="0"/>
        <w:rPr>
          <w:rtl/>
        </w:rPr>
      </w:pPr>
      <w:r w:rsidRPr="00DB11B4">
        <w:rPr>
          <w:rFonts w:hint="cs"/>
          <w:rtl/>
        </w:rPr>
        <w:t xml:space="preserve">«ای قوم من! من نزد پادشاهان زیادی؛ </w:t>
      </w:r>
      <w:r w:rsidR="004106D5" w:rsidRPr="00DB11B4">
        <w:rPr>
          <w:rFonts w:hint="cs"/>
          <w:rtl/>
        </w:rPr>
        <w:t xml:space="preserve">از جمله </w:t>
      </w:r>
      <w:r w:rsidRPr="00DB11B4">
        <w:rPr>
          <w:rFonts w:hint="cs"/>
          <w:rtl/>
        </w:rPr>
        <w:t xml:space="preserve">قیصر و کسری و نجاشی </w:t>
      </w:r>
      <w:r w:rsidR="004106D5" w:rsidRPr="00DB11B4">
        <w:rPr>
          <w:rFonts w:hint="cs"/>
          <w:rtl/>
        </w:rPr>
        <w:t>رفته</w:t>
      </w:r>
      <w:r w:rsidR="009B2FC1">
        <w:rPr>
          <w:rFonts w:hint="cs"/>
          <w:rtl/>
        </w:rPr>
        <w:t>‌ام،</w:t>
      </w:r>
      <w:r w:rsidRPr="00DB11B4">
        <w:rPr>
          <w:rFonts w:hint="cs"/>
          <w:rtl/>
        </w:rPr>
        <w:t xml:space="preserve"> به خدا سوگند! هرگز پادشاهی ندیده ام که اصحابش او را آنگونه تعظیم و احترام کنند که اصحاب محمد </w:t>
      </w:r>
      <w:r w:rsidR="00B76004" w:rsidRPr="00DB11B4">
        <w:rPr>
          <w:rFonts w:cs="CTraditional Arabic" w:hint="cs"/>
          <w:rtl/>
        </w:rPr>
        <w:t>ص</w:t>
      </w:r>
      <w:r w:rsidRPr="00DB11B4">
        <w:rPr>
          <w:rFonts w:hint="cs"/>
          <w:rtl/>
        </w:rPr>
        <w:t xml:space="preserve"> ایشان را تعظیم می</w:t>
      </w:r>
      <w:r w:rsidR="00676E75" w:rsidRPr="00DB11B4">
        <w:rPr>
          <w:rFonts w:hint="cs"/>
          <w:rtl/>
        </w:rPr>
        <w:t>‌</w:t>
      </w:r>
      <w:r w:rsidRPr="00DB11B4">
        <w:rPr>
          <w:rFonts w:hint="cs"/>
          <w:rtl/>
        </w:rPr>
        <w:t>کنند، به خدا سوگند! هر گاه ایشان آب دهانش را می</w:t>
      </w:r>
      <w:r w:rsidR="00676E75" w:rsidRPr="00DB11B4">
        <w:rPr>
          <w:rFonts w:hint="cs"/>
          <w:rtl/>
        </w:rPr>
        <w:t>‌</w:t>
      </w:r>
      <w:r w:rsidRPr="00DB11B4">
        <w:rPr>
          <w:rFonts w:hint="cs"/>
          <w:rtl/>
        </w:rPr>
        <w:t>انداخت حتما در دست یکی می</w:t>
      </w:r>
      <w:r w:rsidR="00676E75" w:rsidRPr="00DB11B4">
        <w:rPr>
          <w:rFonts w:hint="cs"/>
          <w:rtl/>
        </w:rPr>
        <w:t>‌</w:t>
      </w:r>
      <w:r w:rsidRPr="00DB11B4">
        <w:rPr>
          <w:rFonts w:hint="cs"/>
          <w:rtl/>
        </w:rPr>
        <w:t>افتاد و با آن سر و روی خود را می</w:t>
      </w:r>
      <w:r w:rsidR="00676E75" w:rsidRPr="00DB11B4">
        <w:rPr>
          <w:rFonts w:hint="cs"/>
          <w:rtl/>
        </w:rPr>
        <w:t>‌</w:t>
      </w:r>
      <w:r w:rsidRPr="00DB11B4">
        <w:rPr>
          <w:rFonts w:hint="cs"/>
          <w:rtl/>
        </w:rPr>
        <w:t>مالید و هر گاه ایشان را به کاری امر می</w:t>
      </w:r>
      <w:r w:rsidR="00676E75" w:rsidRPr="00DB11B4">
        <w:rPr>
          <w:rFonts w:hint="cs"/>
          <w:rtl/>
        </w:rPr>
        <w:t>‌</w:t>
      </w:r>
      <w:r w:rsidRPr="00DB11B4">
        <w:rPr>
          <w:rFonts w:hint="cs"/>
          <w:rtl/>
        </w:rPr>
        <w:t>نمود بلافاصله انجام میدادند و هر گاه وضو می</w:t>
      </w:r>
      <w:r w:rsidR="00676E75" w:rsidRPr="00DB11B4">
        <w:rPr>
          <w:rFonts w:hint="cs"/>
          <w:rtl/>
        </w:rPr>
        <w:t>‌</w:t>
      </w:r>
      <w:r w:rsidRPr="00DB11B4">
        <w:rPr>
          <w:rFonts w:hint="cs"/>
          <w:rtl/>
        </w:rPr>
        <w:t>گرفت نزدیک بود بر آب و</w:t>
      </w:r>
      <w:r w:rsidR="002027AE">
        <w:rPr>
          <w:rFonts w:hint="cs"/>
          <w:rtl/>
        </w:rPr>
        <w:t>ضوی ایشان با هم درگیر شوند و هر</w:t>
      </w:r>
      <w:r w:rsidRPr="00DB11B4">
        <w:rPr>
          <w:rFonts w:hint="cs"/>
          <w:rtl/>
        </w:rPr>
        <w:t>گاه سخنی می</w:t>
      </w:r>
      <w:r w:rsidR="00676E75" w:rsidRPr="00DB11B4">
        <w:rPr>
          <w:rFonts w:hint="cs"/>
          <w:rtl/>
        </w:rPr>
        <w:t>‌</w:t>
      </w:r>
      <w:r w:rsidRPr="00DB11B4">
        <w:rPr>
          <w:rFonts w:hint="cs"/>
          <w:rtl/>
        </w:rPr>
        <w:t>گفت، همگی ساکت می</w:t>
      </w:r>
      <w:r w:rsidR="00676E75" w:rsidRPr="00DB11B4">
        <w:rPr>
          <w:rFonts w:hint="cs"/>
          <w:rtl/>
        </w:rPr>
        <w:t>‌</w:t>
      </w:r>
      <w:r w:rsidRPr="00DB11B4">
        <w:rPr>
          <w:rFonts w:hint="cs"/>
          <w:rtl/>
        </w:rPr>
        <w:t>شدند و به تعظیم ایشان هرگز به ایشان خیره نمی</w:t>
      </w:r>
      <w:r w:rsidR="00676E75" w:rsidRPr="00DB11B4">
        <w:rPr>
          <w:rFonts w:hint="cs"/>
          <w:rtl/>
        </w:rPr>
        <w:t>‌</w:t>
      </w:r>
      <w:r w:rsidRPr="00DB11B4">
        <w:rPr>
          <w:rFonts w:hint="cs"/>
          <w:rtl/>
        </w:rPr>
        <w:t>شدند، وی به شما پیشنهاد خوبی داده است آن را بپذیرید»</w:t>
      </w:r>
      <w:r w:rsidRPr="00DB11B4">
        <w:rPr>
          <w:vertAlign w:val="superscript"/>
          <w:rtl/>
        </w:rPr>
        <w:footnoteReference w:id="125"/>
      </w:r>
      <w:r w:rsidRPr="00DB11B4">
        <w:rPr>
          <w:rFonts w:hint="cs"/>
          <w:rtl/>
        </w:rPr>
        <w:t>.</w:t>
      </w:r>
    </w:p>
    <w:p w:rsidR="00E20B34" w:rsidRPr="00DB11B4" w:rsidRDefault="00E20B34" w:rsidP="002027AE">
      <w:pPr>
        <w:pStyle w:val="a5"/>
        <w:widowControl w:val="0"/>
        <w:rPr>
          <w:rtl/>
        </w:rPr>
      </w:pPr>
      <w:r w:rsidRPr="002027AE">
        <w:rPr>
          <w:rFonts w:hint="cs"/>
          <w:spacing w:val="-4"/>
          <w:rtl/>
        </w:rPr>
        <w:t>تاریخ برای ما ثبت نموده که خلیفه</w:t>
      </w:r>
      <w:r w:rsidR="004C1ADC" w:rsidRPr="002027AE">
        <w:rPr>
          <w:rFonts w:hint="cs"/>
          <w:spacing w:val="-4"/>
          <w:rtl/>
        </w:rPr>
        <w:t>‌ی</w:t>
      </w:r>
      <w:r w:rsidRPr="002027AE">
        <w:rPr>
          <w:rFonts w:hint="cs"/>
          <w:spacing w:val="-4"/>
          <w:rtl/>
        </w:rPr>
        <w:t xml:space="preserve"> اول؛ ابوبکر صدیق</w:t>
      </w:r>
      <w:r w:rsidR="00A2281B" w:rsidRPr="002027AE">
        <w:rPr>
          <w:rFonts w:cs="CTraditional Arabic" w:hint="cs"/>
          <w:spacing w:val="-4"/>
          <w:rtl/>
        </w:rPr>
        <w:t xml:space="preserve"> س</w:t>
      </w:r>
      <w:r w:rsidRPr="002027AE">
        <w:rPr>
          <w:rFonts w:hint="cs"/>
          <w:spacing w:val="-4"/>
          <w:rtl/>
        </w:rPr>
        <w:t xml:space="preserve"> گفته است: رسول الله</w:t>
      </w:r>
      <w:r w:rsidR="00B76004" w:rsidRPr="002027AE">
        <w:rPr>
          <w:rFonts w:cs="CTraditional Arabic" w:hint="cs"/>
          <w:spacing w:val="-4"/>
          <w:rtl/>
        </w:rPr>
        <w:t>ص</w:t>
      </w:r>
      <w:r w:rsidRPr="00DB11B4">
        <w:rPr>
          <w:rFonts w:hint="cs"/>
          <w:rtl/>
        </w:rPr>
        <w:t xml:space="preserve"> را با احترام گذاشتن به اهل بیتش احترام کنید</w:t>
      </w:r>
      <w:r w:rsidRPr="00DB11B4">
        <w:rPr>
          <w:vertAlign w:val="superscript"/>
          <w:rtl/>
        </w:rPr>
        <w:footnoteReference w:id="126"/>
      </w:r>
      <w:r w:rsidR="002027AE">
        <w:rPr>
          <w:rFonts w:hint="cs"/>
          <w:rtl/>
        </w:rPr>
        <w:t>.</w:t>
      </w:r>
    </w:p>
    <w:p w:rsidR="00E20B34" w:rsidRPr="00DB11B4" w:rsidRDefault="00E20B34" w:rsidP="00DB11B4">
      <w:pPr>
        <w:pStyle w:val="a5"/>
        <w:rPr>
          <w:rtl/>
        </w:rPr>
      </w:pPr>
      <w:r w:rsidRPr="00DB11B4">
        <w:rPr>
          <w:rFonts w:hint="cs"/>
          <w:rtl/>
        </w:rPr>
        <w:t>و این گفتار ایشان نیازی به شرح ندارد.</w:t>
      </w:r>
    </w:p>
    <w:p w:rsidR="00E20B34" w:rsidRPr="00DB11B4" w:rsidRDefault="00E20B34" w:rsidP="002027AE">
      <w:pPr>
        <w:pStyle w:val="a5"/>
        <w:rPr>
          <w:rtl/>
        </w:rPr>
      </w:pPr>
      <w:r w:rsidRPr="00DB11B4">
        <w:rPr>
          <w:rFonts w:hint="cs"/>
          <w:rtl/>
        </w:rPr>
        <w:t xml:space="preserve">امام زهری </w:t>
      </w:r>
      <w:r w:rsidR="002027AE">
        <w:rPr>
          <w:rFonts w:cs="CTraditional Arabic" w:hint="cs"/>
          <w:rtl/>
        </w:rPr>
        <w:t>/</w:t>
      </w:r>
      <w:r w:rsidRPr="00DB11B4">
        <w:rPr>
          <w:rFonts w:hint="cs"/>
          <w:rtl/>
        </w:rPr>
        <w:t xml:space="preserve"> می</w:t>
      </w:r>
      <w:r w:rsidR="004C1ADC" w:rsidRPr="00DB11B4">
        <w:rPr>
          <w:rFonts w:hint="cs"/>
          <w:rtl/>
        </w:rPr>
        <w:t>‌</w:t>
      </w:r>
      <w:r w:rsidR="00644F2D" w:rsidRPr="00DB11B4">
        <w:rPr>
          <w:rFonts w:hint="cs"/>
          <w:rtl/>
        </w:rPr>
        <w:t>گ</w:t>
      </w:r>
      <w:r w:rsidRPr="00DB11B4">
        <w:rPr>
          <w:rFonts w:hint="cs"/>
          <w:rtl/>
        </w:rPr>
        <w:t>وید</w:t>
      </w:r>
      <w:r w:rsidR="00A2281B" w:rsidRPr="00DB11B4">
        <w:rPr>
          <w:rFonts w:hint="cs"/>
          <w:rtl/>
        </w:rPr>
        <w:t>: عمر فاروق</w:t>
      </w:r>
      <w:r w:rsidR="00A2281B" w:rsidRPr="00DB11B4">
        <w:rPr>
          <w:rFonts w:cs="CTraditional Arabic" w:hint="cs"/>
          <w:rtl/>
        </w:rPr>
        <w:t xml:space="preserve"> س</w:t>
      </w:r>
      <w:r w:rsidR="00E87278" w:rsidRPr="00DB11B4">
        <w:rPr>
          <w:rFonts w:hint="cs"/>
          <w:rtl/>
        </w:rPr>
        <w:t xml:space="preserve"> به فرزندان صحابه، هر یک</w:t>
      </w:r>
      <w:r w:rsidRPr="00DB11B4">
        <w:rPr>
          <w:rFonts w:hint="cs"/>
          <w:rtl/>
        </w:rPr>
        <w:t xml:space="preserve"> لباسی هدیه داد و لباسی به اندازه حسن و حسین </w:t>
      </w:r>
      <w:r w:rsidR="00B76004" w:rsidRPr="00DB11B4">
        <w:rPr>
          <w:rFonts w:cs="CTraditional Arabic" w:hint="cs"/>
          <w:rtl/>
        </w:rPr>
        <w:t>ب</w:t>
      </w:r>
      <w:r w:rsidR="002027AE">
        <w:rPr>
          <w:rFonts w:hint="cs"/>
          <w:rtl/>
        </w:rPr>
        <w:t xml:space="preserve"> در</w:t>
      </w:r>
      <w:r w:rsidRPr="00DB11B4">
        <w:rPr>
          <w:rFonts w:hint="cs"/>
          <w:rtl/>
        </w:rPr>
        <w:t>میان آن</w:t>
      </w:r>
      <w:r w:rsidR="001C74A3" w:rsidRPr="00DB11B4">
        <w:rPr>
          <w:rFonts w:hint="cs"/>
          <w:rtl/>
        </w:rPr>
        <w:t>‌ها</w:t>
      </w:r>
      <w:r w:rsidRPr="00DB11B4">
        <w:rPr>
          <w:rFonts w:hint="cs"/>
          <w:rtl/>
        </w:rPr>
        <w:t xml:space="preserve"> نبود، وی پیکی به یمن فرستاد که لباسی اندازه حسن و حسین </w:t>
      </w:r>
      <w:r w:rsidR="00B76004" w:rsidRPr="00DB11B4">
        <w:rPr>
          <w:rFonts w:cs="CTraditional Arabic" w:hint="cs"/>
          <w:rtl/>
        </w:rPr>
        <w:t>ب</w:t>
      </w:r>
      <w:r w:rsidRPr="00DB11B4">
        <w:rPr>
          <w:rFonts w:hint="cs"/>
          <w:rtl/>
        </w:rPr>
        <w:t xml:space="preserve"> بیاورند و چون لباس حاضر شد فرمود: «الآن راحت شدم»</w:t>
      </w:r>
      <w:r w:rsidRPr="00DB11B4">
        <w:rPr>
          <w:vertAlign w:val="superscript"/>
          <w:rtl/>
        </w:rPr>
        <w:footnoteReference w:id="127"/>
      </w:r>
      <w:r w:rsidR="002027AE">
        <w:rPr>
          <w:rFonts w:hint="cs"/>
          <w:rtl/>
        </w:rPr>
        <w:t>.</w:t>
      </w:r>
    </w:p>
    <w:p w:rsidR="00E20B34" w:rsidRPr="00DB11B4" w:rsidRDefault="00E20B34" w:rsidP="00DB11B4">
      <w:pPr>
        <w:pStyle w:val="a5"/>
        <w:rPr>
          <w:rtl/>
        </w:rPr>
      </w:pPr>
      <w:r w:rsidRPr="00DB11B4">
        <w:rPr>
          <w:rFonts w:hint="cs"/>
          <w:rtl/>
        </w:rPr>
        <w:t>واقدی تاریخ</w:t>
      </w:r>
      <w:r w:rsidR="00E87278" w:rsidRPr="00DB11B4">
        <w:rPr>
          <w:rFonts w:hint="cs"/>
          <w:rtl/>
        </w:rPr>
        <w:t>‌</w:t>
      </w:r>
      <w:r w:rsidRPr="00DB11B4">
        <w:rPr>
          <w:rFonts w:hint="cs"/>
          <w:rtl/>
        </w:rPr>
        <w:t>نویس معروف می</w:t>
      </w:r>
      <w:r w:rsidRPr="00DB11B4">
        <w:rPr>
          <w:rFonts w:hint="cs"/>
          <w:cs/>
        </w:rPr>
        <w:t>‎</w:t>
      </w:r>
      <w:r w:rsidRPr="00DB11B4">
        <w:rPr>
          <w:rFonts w:hint="cs"/>
          <w:rtl/>
        </w:rPr>
        <w:t>گوید: عمر</w:t>
      </w:r>
      <w:r w:rsidR="00162656" w:rsidRPr="00DB11B4">
        <w:rPr>
          <w:rFonts w:hint="cs"/>
          <w:rtl/>
        </w:rPr>
        <w:t xml:space="preserve"> </w:t>
      </w:r>
      <w:r w:rsidR="00A2281B" w:rsidRPr="00DB11B4">
        <w:rPr>
          <w:rFonts w:cs="CTraditional Arabic" w:hint="cs"/>
          <w:rtl/>
        </w:rPr>
        <w:t>س</w:t>
      </w:r>
      <w:r w:rsidRPr="00DB11B4">
        <w:rPr>
          <w:rFonts w:hint="cs"/>
          <w:rtl/>
        </w:rPr>
        <w:t xml:space="preserve"> حسن و حسین را به خاطر قرابت رسول الله </w:t>
      </w:r>
      <w:r w:rsidR="00B76004" w:rsidRPr="00DB11B4">
        <w:rPr>
          <w:rFonts w:cs="CTraditional Arabic" w:hint="cs"/>
          <w:rtl/>
        </w:rPr>
        <w:t>ص</w:t>
      </w:r>
      <w:r w:rsidRPr="00DB11B4">
        <w:rPr>
          <w:rFonts w:hint="cs"/>
          <w:rtl/>
        </w:rPr>
        <w:t xml:space="preserve"> همردیف پدرشان قرار داد و برای هر کدام پنج هزار درهم مقرر نمود</w:t>
      </w:r>
      <w:r w:rsidRPr="00DB11B4">
        <w:rPr>
          <w:vertAlign w:val="superscript"/>
          <w:rtl/>
        </w:rPr>
        <w:footnoteReference w:id="128"/>
      </w:r>
      <w:r w:rsidRPr="00DB11B4">
        <w:rPr>
          <w:rFonts w:hint="cs"/>
          <w:rtl/>
        </w:rPr>
        <w:t>.</w:t>
      </w:r>
    </w:p>
    <w:p w:rsidR="00E20B34" w:rsidRPr="002027AE" w:rsidRDefault="00E20B34" w:rsidP="002027AE">
      <w:pPr>
        <w:pStyle w:val="a5"/>
        <w:rPr>
          <w:spacing w:val="-4"/>
          <w:rtl/>
        </w:rPr>
      </w:pPr>
      <w:r w:rsidRPr="002027AE">
        <w:rPr>
          <w:rFonts w:hint="cs"/>
          <w:spacing w:val="-4"/>
          <w:rtl/>
        </w:rPr>
        <w:t>امام ذهبی، مورخ معروف می</w:t>
      </w:r>
      <w:r w:rsidR="00E87278" w:rsidRPr="002027AE">
        <w:rPr>
          <w:rFonts w:hint="cs"/>
          <w:spacing w:val="-4"/>
          <w:rtl/>
        </w:rPr>
        <w:t>‌</w:t>
      </w:r>
      <w:r w:rsidRPr="002027AE">
        <w:rPr>
          <w:rFonts w:hint="cs"/>
          <w:spacing w:val="-4"/>
          <w:rtl/>
        </w:rPr>
        <w:t xml:space="preserve">گوید: جعفر بن محمد صادق </w:t>
      </w:r>
      <w:r w:rsidR="002027AE" w:rsidRPr="002027AE">
        <w:rPr>
          <w:rFonts w:cs="CTraditional Arabic" w:hint="cs"/>
          <w:spacing w:val="-4"/>
          <w:rtl/>
        </w:rPr>
        <w:t>/</w:t>
      </w:r>
      <w:r w:rsidRPr="002027AE">
        <w:rPr>
          <w:rFonts w:hint="cs"/>
          <w:spacing w:val="-4"/>
          <w:rtl/>
        </w:rPr>
        <w:t xml:space="preserve"> از پدرش روایت نموده است که: «عمر برای حسین همانند پدرگرامی</w:t>
      </w:r>
      <w:r w:rsidRPr="002027AE">
        <w:rPr>
          <w:rFonts w:hint="cs"/>
          <w:spacing w:val="-4"/>
          <w:cs/>
        </w:rPr>
        <w:t>‎</w:t>
      </w:r>
      <w:r w:rsidRPr="002027AE">
        <w:rPr>
          <w:rFonts w:hint="cs"/>
          <w:spacing w:val="-4"/>
          <w:rtl/>
        </w:rPr>
        <w:t>اش علی پنج هزار درهم عطا مقرر نمود»</w:t>
      </w:r>
      <w:r w:rsidRPr="002027AE">
        <w:rPr>
          <w:spacing w:val="-4"/>
          <w:vertAlign w:val="superscript"/>
          <w:rtl/>
        </w:rPr>
        <w:footnoteReference w:id="129"/>
      </w:r>
      <w:r w:rsidR="002027AE" w:rsidRPr="002027AE">
        <w:rPr>
          <w:rFonts w:hint="cs"/>
          <w:spacing w:val="-4"/>
          <w:rtl/>
        </w:rPr>
        <w:t>.</w:t>
      </w:r>
    </w:p>
    <w:p w:rsidR="00E20B34" w:rsidRPr="00DB11B4" w:rsidRDefault="00E20B34" w:rsidP="00DB11B4">
      <w:pPr>
        <w:pStyle w:val="a5"/>
        <w:rPr>
          <w:rtl/>
        </w:rPr>
      </w:pPr>
      <w:r w:rsidRPr="00DB11B4">
        <w:rPr>
          <w:rFonts w:hint="cs"/>
          <w:rtl/>
        </w:rPr>
        <w:t>خیراندیشی عبدالله بن عمر</w:t>
      </w:r>
      <w:r w:rsidR="00162656" w:rsidRPr="00DB11B4">
        <w:rPr>
          <w:rFonts w:hint="cs"/>
          <w:rtl/>
        </w:rPr>
        <w:t xml:space="preserve"> </w:t>
      </w:r>
      <w:r w:rsidR="00A2281B" w:rsidRPr="00DB11B4">
        <w:rPr>
          <w:rFonts w:cs="CTraditional Arabic" w:hint="cs"/>
          <w:rtl/>
        </w:rPr>
        <w:t>س</w:t>
      </w:r>
      <w:r w:rsidRPr="00DB11B4">
        <w:rPr>
          <w:rFonts w:hint="cs"/>
          <w:rtl/>
        </w:rPr>
        <w:t xml:space="preserve"> نسبت به حسین</w:t>
      </w:r>
      <w:r w:rsidR="00162656" w:rsidRPr="00DB11B4">
        <w:rPr>
          <w:rFonts w:hint="cs"/>
          <w:rtl/>
        </w:rPr>
        <w:t xml:space="preserve"> </w:t>
      </w:r>
      <w:r w:rsidR="00A2281B" w:rsidRPr="00DB11B4">
        <w:rPr>
          <w:rFonts w:cs="CTraditional Arabic" w:hint="cs"/>
          <w:rtl/>
        </w:rPr>
        <w:t>س</w:t>
      </w:r>
      <w:r w:rsidRPr="00DB11B4">
        <w:rPr>
          <w:rFonts w:hint="cs"/>
          <w:rtl/>
        </w:rPr>
        <w:t xml:space="preserve"> برای همه آشکار است، آنجا که قبل از عزیمت ایشان به عراق خطاب به وی فرمود: جبرائیل، رسول الله را میان دنیا و آخرت مختار گذاشت و ایشان آخرت را برگزیدند، تو جگرگوشه</w:t>
      </w:r>
      <w:r w:rsidR="006417A2" w:rsidRPr="00DB11B4">
        <w:rPr>
          <w:rFonts w:hint="cs"/>
          <w:rtl/>
        </w:rPr>
        <w:t>‌ی</w:t>
      </w:r>
      <w:r w:rsidRPr="00DB11B4">
        <w:rPr>
          <w:rFonts w:hint="cs"/>
          <w:rtl/>
        </w:rPr>
        <w:t xml:space="preserve"> رسول الله هستی، از شما نیز همین انتظار می</w:t>
      </w:r>
      <w:r w:rsidR="006417A2" w:rsidRPr="00DB11B4">
        <w:rPr>
          <w:rFonts w:hint="cs"/>
          <w:rtl/>
        </w:rPr>
        <w:t>‌</w:t>
      </w:r>
      <w:r w:rsidRPr="00DB11B4">
        <w:rPr>
          <w:rFonts w:hint="cs"/>
          <w:rtl/>
        </w:rPr>
        <w:t>رود</w:t>
      </w:r>
      <w:r w:rsidRPr="00DB11B4">
        <w:rPr>
          <w:vertAlign w:val="superscript"/>
          <w:rtl/>
        </w:rPr>
        <w:footnoteReference w:id="130"/>
      </w:r>
      <w:r w:rsidRPr="00DB11B4">
        <w:rPr>
          <w:rFonts w:hint="cs"/>
          <w:rtl/>
        </w:rPr>
        <w:t>.</w:t>
      </w:r>
    </w:p>
    <w:p w:rsidR="00E20B34" w:rsidRPr="002027AE" w:rsidRDefault="00E20B34" w:rsidP="00DB11B4">
      <w:pPr>
        <w:pStyle w:val="a5"/>
        <w:rPr>
          <w:rtl/>
        </w:rPr>
      </w:pPr>
      <w:r w:rsidRPr="002027AE">
        <w:rPr>
          <w:rFonts w:hint="cs"/>
          <w:rtl/>
        </w:rPr>
        <w:t>حافظ ابن عساکر در تاریخ خود از ابوالمهزم نقل کرده است که گفت: ما جنازه</w:t>
      </w:r>
      <w:r w:rsidR="00556167" w:rsidRPr="002027AE">
        <w:rPr>
          <w:rFonts w:hint="cs"/>
          <w:rtl/>
        </w:rPr>
        <w:t>‌ی</w:t>
      </w:r>
      <w:r w:rsidRPr="002027AE">
        <w:rPr>
          <w:rFonts w:hint="cs"/>
          <w:rtl/>
        </w:rPr>
        <w:t xml:space="preserve"> زنی را تشییع کردیم و ابوهریره در این تشییع حضور داشت، جنازه مردی را نیز آوردند، ابوهریره آن را میان خود و جنازه</w:t>
      </w:r>
      <w:r w:rsidR="00556167" w:rsidRPr="002027AE">
        <w:rPr>
          <w:rFonts w:hint="cs"/>
          <w:rtl/>
        </w:rPr>
        <w:t>‌ی</w:t>
      </w:r>
      <w:r w:rsidRPr="002027AE">
        <w:rPr>
          <w:rFonts w:hint="cs"/>
          <w:rtl/>
        </w:rPr>
        <w:t xml:space="preserve"> زن نهاد و بر آن</w:t>
      </w:r>
      <w:r w:rsidR="001C74A3" w:rsidRPr="002027AE">
        <w:rPr>
          <w:rFonts w:hint="cs"/>
          <w:rtl/>
        </w:rPr>
        <w:t>‌ها</w:t>
      </w:r>
      <w:r w:rsidRPr="002027AE">
        <w:rPr>
          <w:rFonts w:hint="cs"/>
          <w:rtl/>
        </w:rPr>
        <w:t xml:space="preserve"> نماز خواند و هنگام بازگشت حسین</w:t>
      </w:r>
      <w:r w:rsidR="00162656" w:rsidRPr="002027AE">
        <w:rPr>
          <w:rFonts w:hint="cs"/>
          <w:rtl/>
        </w:rPr>
        <w:t xml:space="preserve"> </w:t>
      </w:r>
      <w:r w:rsidR="00A2281B" w:rsidRPr="002027AE">
        <w:rPr>
          <w:rFonts w:cs="CTraditional Arabic" w:hint="cs"/>
          <w:rtl/>
        </w:rPr>
        <w:t>س</w:t>
      </w:r>
      <w:r w:rsidRPr="002027AE">
        <w:rPr>
          <w:rFonts w:hint="cs"/>
          <w:rtl/>
        </w:rPr>
        <w:t xml:space="preserve"> خسته شد و نشست، ابوهریره</w:t>
      </w:r>
      <w:r w:rsidR="00162656" w:rsidRPr="002027AE">
        <w:rPr>
          <w:rFonts w:hint="cs"/>
          <w:rtl/>
        </w:rPr>
        <w:t xml:space="preserve"> </w:t>
      </w:r>
      <w:r w:rsidR="00A2281B" w:rsidRPr="002027AE">
        <w:rPr>
          <w:rFonts w:cs="CTraditional Arabic" w:hint="cs"/>
          <w:rtl/>
        </w:rPr>
        <w:t>س</w:t>
      </w:r>
      <w:r w:rsidRPr="002027AE">
        <w:rPr>
          <w:rFonts w:hint="cs"/>
          <w:rtl/>
        </w:rPr>
        <w:t xml:space="preserve"> با کناره</w:t>
      </w:r>
      <w:r w:rsidR="00556167" w:rsidRPr="002027AE">
        <w:rPr>
          <w:rFonts w:hint="cs"/>
          <w:rtl/>
        </w:rPr>
        <w:t>‌ی</w:t>
      </w:r>
      <w:r w:rsidRPr="002027AE">
        <w:rPr>
          <w:rFonts w:hint="cs"/>
          <w:rtl/>
        </w:rPr>
        <w:t xml:space="preserve"> لباسش خاک را از پاهای حسین</w:t>
      </w:r>
      <w:r w:rsidR="00162656" w:rsidRPr="002027AE">
        <w:rPr>
          <w:rFonts w:hint="cs"/>
          <w:rtl/>
        </w:rPr>
        <w:t xml:space="preserve"> </w:t>
      </w:r>
      <w:r w:rsidR="00A2281B" w:rsidRPr="002027AE">
        <w:rPr>
          <w:rFonts w:cs="CTraditional Arabic" w:hint="cs"/>
          <w:rtl/>
        </w:rPr>
        <w:t>س</w:t>
      </w:r>
      <w:r w:rsidRPr="002027AE">
        <w:rPr>
          <w:rFonts w:hint="cs"/>
          <w:rtl/>
        </w:rPr>
        <w:t xml:space="preserve"> پاک می</w:t>
      </w:r>
      <w:r w:rsidR="00556167" w:rsidRPr="002027AE">
        <w:rPr>
          <w:rFonts w:hint="cs"/>
          <w:rtl/>
        </w:rPr>
        <w:t>‌</w:t>
      </w:r>
      <w:r w:rsidRPr="002027AE">
        <w:rPr>
          <w:rFonts w:hint="cs"/>
          <w:rtl/>
        </w:rPr>
        <w:t>کرد، حسین</w:t>
      </w:r>
      <w:r w:rsidR="00162656" w:rsidRPr="002027AE">
        <w:rPr>
          <w:rFonts w:hint="cs"/>
          <w:rtl/>
        </w:rPr>
        <w:t xml:space="preserve"> </w:t>
      </w:r>
      <w:r w:rsidR="00A2281B" w:rsidRPr="002027AE">
        <w:rPr>
          <w:rFonts w:cs="CTraditional Arabic" w:hint="cs"/>
          <w:rtl/>
        </w:rPr>
        <w:t>س</w:t>
      </w:r>
      <w:r w:rsidRPr="002027AE">
        <w:rPr>
          <w:rFonts w:hint="cs"/>
          <w:rtl/>
        </w:rPr>
        <w:t xml:space="preserve"> فرمود: تو این</w:t>
      </w:r>
      <w:r w:rsidRPr="002027AE">
        <w:rPr>
          <w:rFonts w:hint="cs"/>
          <w:cs/>
        </w:rPr>
        <w:t>‎</w:t>
      </w:r>
      <w:r w:rsidRPr="002027AE">
        <w:rPr>
          <w:rFonts w:hint="cs"/>
          <w:rtl/>
        </w:rPr>
        <w:t>کار را می</w:t>
      </w:r>
      <w:r w:rsidR="00556167" w:rsidRPr="002027AE">
        <w:rPr>
          <w:rFonts w:hint="cs"/>
          <w:rtl/>
        </w:rPr>
        <w:t>‌</w:t>
      </w:r>
      <w:r w:rsidRPr="002027AE">
        <w:rPr>
          <w:rFonts w:hint="cs"/>
          <w:rtl/>
        </w:rPr>
        <w:t>کنی! ابوهریره</w:t>
      </w:r>
      <w:r w:rsidR="00162656" w:rsidRPr="002027AE">
        <w:rPr>
          <w:rFonts w:hint="cs"/>
          <w:rtl/>
        </w:rPr>
        <w:t xml:space="preserve"> </w:t>
      </w:r>
      <w:r w:rsidR="00A2281B" w:rsidRPr="002027AE">
        <w:rPr>
          <w:rFonts w:cs="CTraditional Arabic" w:hint="cs"/>
          <w:rtl/>
        </w:rPr>
        <w:t>س</w:t>
      </w:r>
      <w:r w:rsidRPr="002027AE">
        <w:rPr>
          <w:rFonts w:hint="cs"/>
          <w:rtl/>
        </w:rPr>
        <w:t xml:space="preserve"> گفت: بگذار، اگر مردم چیزی را که من از تو</w:t>
      </w:r>
      <w:r w:rsidR="00325708" w:rsidRPr="002027AE">
        <w:rPr>
          <w:rFonts w:hint="cs"/>
          <w:rtl/>
        </w:rPr>
        <w:t xml:space="preserve"> می‌</w:t>
      </w:r>
      <w:r w:rsidRPr="002027AE">
        <w:rPr>
          <w:rFonts w:hint="cs"/>
          <w:rtl/>
        </w:rPr>
        <w:t>دانم، می</w:t>
      </w:r>
      <w:r w:rsidR="00556167" w:rsidRPr="002027AE">
        <w:rPr>
          <w:rFonts w:hint="cs"/>
          <w:rtl/>
        </w:rPr>
        <w:t>‌</w:t>
      </w:r>
      <w:r w:rsidRPr="002027AE">
        <w:rPr>
          <w:rFonts w:hint="cs"/>
          <w:rtl/>
        </w:rPr>
        <w:t>دانستند تو را بر شانه</w:t>
      </w:r>
      <w:r w:rsidR="00556167" w:rsidRPr="002027AE">
        <w:rPr>
          <w:rFonts w:hint="cs"/>
          <w:rtl/>
        </w:rPr>
        <w:t>‌</w:t>
      </w:r>
      <w:r w:rsidRPr="002027AE">
        <w:rPr>
          <w:rFonts w:hint="cs"/>
          <w:rtl/>
        </w:rPr>
        <w:t>های خود حمل می</w:t>
      </w:r>
      <w:r w:rsidR="00556167" w:rsidRPr="002027AE">
        <w:rPr>
          <w:rFonts w:hint="cs"/>
          <w:rtl/>
        </w:rPr>
        <w:t>‌</w:t>
      </w:r>
      <w:r w:rsidRPr="002027AE">
        <w:rPr>
          <w:rFonts w:hint="cs"/>
          <w:rtl/>
        </w:rPr>
        <w:t>کردند</w:t>
      </w:r>
      <w:r w:rsidRPr="002027AE">
        <w:rPr>
          <w:vertAlign w:val="superscript"/>
          <w:rtl/>
        </w:rPr>
        <w:footnoteReference w:id="131"/>
      </w:r>
      <w:r w:rsidRPr="002027AE">
        <w:rPr>
          <w:rFonts w:hint="cs"/>
          <w:rtl/>
        </w:rPr>
        <w:t>.</w:t>
      </w:r>
    </w:p>
    <w:p w:rsidR="00E20B34" w:rsidRPr="00DB11B4" w:rsidRDefault="00E20B34" w:rsidP="00DB11B4">
      <w:pPr>
        <w:pStyle w:val="a5"/>
        <w:rPr>
          <w:rtl/>
        </w:rPr>
      </w:pPr>
      <w:r w:rsidRPr="00DB11B4">
        <w:rPr>
          <w:rFonts w:hint="cs"/>
          <w:rtl/>
        </w:rPr>
        <w:t>یکی از مظاهر احترام و بزرگداشت عمرو بن العاص</w:t>
      </w:r>
      <w:r w:rsidR="00162656" w:rsidRPr="00DB11B4">
        <w:rPr>
          <w:rFonts w:hint="cs"/>
          <w:rtl/>
        </w:rPr>
        <w:t xml:space="preserve"> </w:t>
      </w:r>
      <w:r w:rsidR="00A2281B" w:rsidRPr="00DB11B4">
        <w:rPr>
          <w:rFonts w:cs="CTraditional Arabic" w:hint="cs"/>
          <w:rtl/>
        </w:rPr>
        <w:t>س</w:t>
      </w:r>
      <w:r w:rsidRPr="00DB11B4">
        <w:rPr>
          <w:rFonts w:hint="cs"/>
          <w:rtl/>
        </w:rPr>
        <w:t xml:space="preserve"> نسبت به حسین</w:t>
      </w:r>
      <w:r w:rsidR="00162656" w:rsidRPr="00DB11B4">
        <w:rPr>
          <w:rFonts w:hint="cs"/>
          <w:rtl/>
        </w:rPr>
        <w:t xml:space="preserve"> </w:t>
      </w:r>
      <w:r w:rsidR="00A2281B" w:rsidRPr="00DB11B4">
        <w:rPr>
          <w:rFonts w:cs="CTraditional Arabic" w:hint="cs"/>
          <w:rtl/>
        </w:rPr>
        <w:t>س</w:t>
      </w:r>
      <w:r w:rsidRPr="00DB11B4">
        <w:rPr>
          <w:rFonts w:hint="cs"/>
          <w:rtl/>
        </w:rPr>
        <w:t xml:space="preserve"> آن است که ابن ابی شیبه از ولید بن عیزار روایت کرده است و می</w:t>
      </w:r>
      <w:r w:rsidRPr="00DB11B4">
        <w:rPr>
          <w:rFonts w:hint="cs"/>
          <w:cs/>
        </w:rPr>
        <w:t>‎</w:t>
      </w:r>
      <w:r w:rsidRPr="00DB11B4">
        <w:rPr>
          <w:rFonts w:hint="cs"/>
          <w:rtl/>
        </w:rPr>
        <w:t>گوید: عمروبن عاص در سایه</w:t>
      </w:r>
      <w:r w:rsidR="004F1C76" w:rsidRPr="00DB11B4">
        <w:rPr>
          <w:rFonts w:hint="cs"/>
          <w:rtl/>
        </w:rPr>
        <w:t>‌ی</w:t>
      </w:r>
      <w:r w:rsidRPr="00DB11B4">
        <w:rPr>
          <w:rFonts w:hint="cs"/>
          <w:rtl/>
        </w:rPr>
        <w:t xml:space="preserve"> کعبه نشسته بود که حسین بن علی</w:t>
      </w:r>
      <w:r w:rsidR="00162656" w:rsidRPr="00DB11B4">
        <w:rPr>
          <w:rFonts w:hint="cs"/>
          <w:rtl/>
        </w:rPr>
        <w:t xml:space="preserve"> </w:t>
      </w:r>
      <w:r w:rsidR="00A2281B" w:rsidRPr="00DB11B4">
        <w:rPr>
          <w:rFonts w:cs="CTraditional Arabic" w:hint="cs"/>
          <w:rtl/>
        </w:rPr>
        <w:t>س</w:t>
      </w:r>
      <w:r w:rsidRPr="00DB11B4">
        <w:rPr>
          <w:rFonts w:hint="cs"/>
          <w:rtl/>
        </w:rPr>
        <w:t xml:space="preserve"> را دید که می</w:t>
      </w:r>
      <w:r w:rsidR="004F1C76" w:rsidRPr="00DB11B4">
        <w:rPr>
          <w:rFonts w:hint="cs"/>
          <w:rtl/>
        </w:rPr>
        <w:t>‌</w:t>
      </w:r>
      <w:r w:rsidRPr="00DB11B4">
        <w:rPr>
          <w:rFonts w:hint="cs"/>
          <w:rtl/>
        </w:rPr>
        <w:t>آید، گفت: این محبوبترین اهل زمین نزد اهل آسمان است</w:t>
      </w:r>
      <w:r w:rsidRPr="00DB11B4">
        <w:rPr>
          <w:vertAlign w:val="superscript"/>
          <w:rtl/>
        </w:rPr>
        <w:footnoteReference w:id="132"/>
      </w:r>
      <w:r w:rsidRPr="00DB11B4">
        <w:rPr>
          <w:rFonts w:hint="cs"/>
          <w:rtl/>
        </w:rPr>
        <w:t>.</w:t>
      </w:r>
    </w:p>
    <w:p w:rsidR="00E20B34" w:rsidRPr="00DB11B4" w:rsidRDefault="004F1C76" w:rsidP="00DB11B4">
      <w:pPr>
        <w:pStyle w:val="a5"/>
        <w:rPr>
          <w:rtl/>
        </w:rPr>
      </w:pPr>
      <w:r w:rsidRPr="00DB11B4">
        <w:rPr>
          <w:rFonts w:hint="cs"/>
          <w:rtl/>
        </w:rPr>
        <w:t xml:space="preserve">امیر </w:t>
      </w:r>
      <w:r w:rsidR="00E20B34" w:rsidRPr="00DB11B4">
        <w:rPr>
          <w:rFonts w:hint="cs"/>
          <w:rtl/>
        </w:rPr>
        <w:t>معاویه بن ابی سفیان</w:t>
      </w:r>
      <w:r w:rsidR="00162656" w:rsidRPr="00DB11B4">
        <w:rPr>
          <w:rFonts w:hint="cs"/>
          <w:rtl/>
        </w:rPr>
        <w:t xml:space="preserve"> </w:t>
      </w:r>
      <w:r w:rsidR="00A2281B" w:rsidRPr="00DB11B4">
        <w:rPr>
          <w:rFonts w:cs="CTraditional Arabic" w:hint="cs"/>
          <w:rtl/>
        </w:rPr>
        <w:t>س</w:t>
      </w:r>
      <w:r w:rsidR="00E20B34" w:rsidRPr="00DB11B4">
        <w:rPr>
          <w:rFonts w:hint="cs"/>
          <w:rtl/>
        </w:rPr>
        <w:t xml:space="preserve"> حسین را بسیار احترام و تعظیم می</w:t>
      </w:r>
      <w:r w:rsidRPr="00DB11B4">
        <w:rPr>
          <w:rFonts w:hint="cs"/>
          <w:rtl/>
        </w:rPr>
        <w:t>‌</w:t>
      </w:r>
      <w:r w:rsidR="00E20B34" w:rsidRPr="00DB11B4">
        <w:rPr>
          <w:rFonts w:hint="cs"/>
          <w:rtl/>
        </w:rPr>
        <w:t>نمود و حسین جوایز و هدایا</w:t>
      </w:r>
      <w:r w:rsidRPr="00DB11B4">
        <w:rPr>
          <w:rFonts w:hint="cs"/>
          <w:rtl/>
        </w:rPr>
        <w:t>ی</w:t>
      </w:r>
      <w:r w:rsidR="00E20B34" w:rsidRPr="00DB11B4">
        <w:rPr>
          <w:rFonts w:hint="cs"/>
          <w:rtl/>
        </w:rPr>
        <w:t xml:space="preserve"> وی را می</w:t>
      </w:r>
      <w:r w:rsidRPr="00DB11B4">
        <w:rPr>
          <w:rFonts w:hint="cs"/>
          <w:rtl/>
        </w:rPr>
        <w:t>‌</w:t>
      </w:r>
      <w:r w:rsidR="00E20B34" w:rsidRPr="00DB11B4">
        <w:rPr>
          <w:rFonts w:hint="cs"/>
          <w:rtl/>
        </w:rPr>
        <w:t>پذیرفت</w:t>
      </w:r>
      <w:r w:rsidR="00E20B34" w:rsidRPr="00DB11B4">
        <w:rPr>
          <w:vertAlign w:val="superscript"/>
          <w:rtl/>
        </w:rPr>
        <w:footnoteReference w:id="133"/>
      </w:r>
      <w:r w:rsidR="00E20B34" w:rsidRPr="00DB11B4">
        <w:rPr>
          <w:rFonts w:hint="cs"/>
          <w:rtl/>
        </w:rPr>
        <w:t>.</w:t>
      </w:r>
    </w:p>
    <w:p w:rsidR="00E20B34" w:rsidRPr="00DB11B4" w:rsidRDefault="00E20B34" w:rsidP="00DB11B4">
      <w:pPr>
        <w:pStyle w:val="a5"/>
        <w:rPr>
          <w:rtl/>
        </w:rPr>
      </w:pPr>
      <w:r w:rsidRPr="00DB11B4">
        <w:rPr>
          <w:rFonts w:hint="cs"/>
          <w:rtl/>
        </w:rPr>
        <w:t xml:space="preserve">حافظ </w:t>
      </w:r>
      <w:r w:rsidR="004F1C76" w:rsidRPr="00DB11B4">
        <w:rPr>
          <w:rFonts w:hint="cs"/>
          <w:rtl/>
        </w:rPr>
        <w:t>ا</w:t>
      </w:r>
      <w:r w:rsidRPr="00DB11B4">
        <w:rPr>
          <w:rFonts w:hint="cs"/>
          <w:rtl/>
        </w:rPr>
        <w:t>بن کثیر می</w:t>
      </w:r>
      <w:r w:rsidR="004F1C76" w:rsidRPr="00DB11B4">
        <w:rPr>
          <w:rFonts w:hint="cs"/>
          <w:rtl/>
        </w:rPr>
        <w:t>‌</w:t>
      </w:r>
      <w:r w:rsidRPr="00DB11B4">
        <w:rPr>
          <w:rFonts w:hint="cs"/>
          <w:rtl/>
        </w:rPr>
        <w:t xml:space="preserve">گوید: هنگامی که خلافت به معاویه رسید حسین همراه با برادرش حسن </w:t>
      </w:r>
      <w:r w:rsidR="00A2281B" w:rsidRPr="00DB11B4">
        <w:rPr>
          <w:rFonts w:cs="CTraditional Arabic" w:hint="cs"/>
          <w:rtl/>
        </w:rPr>
        <w:t>س</w:t>
      </w:r>
      <w:r w:rsidRPr="00DB11B4">
        <w:rPr>
          <w:rFonts w:hint="cs"/>
          <w:rtl/>
        </w:rPr>
        <w:t xml:space="preserve"> نزد وی رفت وآمد می</w:t>
      </w:r>
      <w:r w:rsidR="004F1C76" w:rsidRPr="00DB11B4">
        <w:rPr>
          <w:rFonts w:hint="cs"/>
          <w:rtl/>
        </w:rPr>
        <w:t>‌</w:t>
      </w:r>
      <w:r w:rsidRPr="00DB11B4">
        <w:rPr>
          <w:rFonts w:hint="cs"/>
          <w:rtl/>
        </w:rPr>
        <w:t>کردند، وی آنان را خیلی اکرام می</w:t>
      </w:r>
      <w:r w:rsidR="004F1C76" w:rsidRPr="00DB11B4">
        <w:rPr>
          <w:rFonts w:hint="cs"/>
          <w:rtl/>
        </w:rPr>
        <w:t>‌</w:t>
      </w:r>
      <w:r w:rsidRPr="00DB11B4">
        <w:rPr>
          <w:rFonts w:hint="cs"/>
          <w:rtl/>
        </w:rPr>
        <w:t>کرد و</w:t>
      </w:r>
      <w:r w:rsidR="004F1C76" w:rsidRPr="00DB11B4">
        <w:rPr>
          <w:rFonts w:hint="cs"/>
          <w:rtl/>
        </w:rPr>
        <w:t xml:space="preserve"> </w:t>
      </w:r>
      <w:r w:rsidRPr="00DB11B4">
        <w:rPr>
          <w:rFonts w:hint="cs"/>
          <w:rtl/>
        </w:rPr>
        <w:t>به آنان مرحبا می</w:t>
      </w:r>
      <w:r w:rsidR="004F1C76" w:rsidRPr="00DB11B4">
        <w:rPr>
          <w:rFonts w:hint="cs"/>
          <w:rtl/>
        </w:rPr>
        <w:t>‌</w:t>
      </w:r>
      <w:r w:rsidRPr="00DB11B4">
        <w:rPr>
          <w:rFonts w:hint="cs"/>
          <w:rtl/>
        </w:rPr>
        <w:t>گفت و</w:t>
      </w:r>
      <w:r w:rsidR="004F1C76" w:rsidRPr="00DB11B4">
        <w:rPr>
          <w:rFonts w:hint="cs"/>
          <w:rtl/>
        </w:rPr>
        <w:t xml:space="preserve"> </w:t>
      </w:r>
      <w:r w:rsidRPr="00DB11B4">
        <w:rPr>
          <w:rFonts w:hint="cs"/>
          <w:rtl/>
        </w:rPr>
        <w:t>عطایای زیادی را اهدا می</w:t>
      </w:r>
      <w:r w:rsidR="004F1C76" w:rsidRPr="00DB11B4">
        <w:rPr>
          <w:rFonts w:hint="cs"/>
          <w:rtl/>
        </w:rPr>
        <w:t>‌</w:t>
      </w:r>
      <w:r w:rsidRPr="00DB11B4">
        <w:rPr>
          <w:rFonts w:hint="cs"/>
          <w:rtl/>
        </w:rPr>
        <w:t>نمود ودر یک روز به آنان دویست هزار داد و</w:t>
      </w:r>
      <w:r w:rsidR="004F1C76" w:rsidRPr="00DB11B4">
        <w:rPr>
          <w:rFonts w:hint="cs"/>
          <w:rtl/>
        </w:rPr>
        <w:t xml:space="preserve"> </w:t>
      </w:r>
      <w:r w:rsidRPr="00DB11B4">
        <w:rPr>
          <w:rFonts w:hint="cs"/>
          <w:rtl/>
        </w:rPr>
        <w:t>گفت: بگیرید من پسر هند هستم</w:t>
      </w:r>
      <w:r w:rsidRPr="00DB11B4">
        <w:rPr>
          <w:vertAlign w:val="superscript"/>
          <w:rtl/>
        </w:rPr>
        <w:footnoteReference w:id="134"/>
      </w:r>
      <w:r w:rsidRPr="00DB11B4">
        <w:rPr>
          <w:rFonts w:hint="cs"/>
          <w:rtl/>
        </w:rPr>
        <w:t xml:space="preserve"> و</w:t>
      </w:r>
      <w:r w:rsidR="004F1C76" w:rsidRPr="00DB11B4">
        <w:rPr>
          <w:rFonts w:hint="cs"/>
          <w:rtl/>
        </w:rPr>
        <w:t xml:space="preserve"> </w:t>
      </w:r>
      <w:r w:rsidRPr="00DB11B4">
        <w:rPr>
          <w:rFonts w:hint="cs"/>
          <w:rtl/>
        </w:rPr>
        <w:t>به خدا قسم قبل و</w:t>
      </w:r>
      <w:r w:rsidR="004F1C76" w:rsidRPr="00DB11B4">
        <w:rPr>
          <w:rFonts w:hint="cs"/>
          <w:rtl/>
        </w:rPr>
        <w:t xml:space="preserve"> </w:t>
      </w:r>
      <w:r w:rsidRPr="00DB11B4">
        <w:rPr>
          <w:rFonts w:hint="cs"/>
          <w:rtl/>
        </w:rPr>
        <w:t xml:space="preserve">بعد از من </w:t>
      </w:r>
      <w:r w:rsidR="00A21849" w:rsidRPr="00DB11B4">
        <w:rPr>
          <w:rFonts w:hint="cs"/>
          <w:rtl/>
        </w:rPr>
        <w:t xml:space="preserve">هیچ کس </w:t>
      </w:r>
      <w:r w:rsidRPr="00DB11B4">
        <w:rPr>
          <w:rFonts w:hint="cs"/>
          <w:rtl/>
        </w:rPr>
        <w:t>چنین عطایایی ن</w:t>
      </w:r>
      <w:r w:rsidR="00A21849" w:rsidRPr="00DB11B4">
        <w:rPr>
          <w:rFonts w:hint="cs"/>
          <w:rtl/>
        </w:rPr>
        <w:t>داده است</w:t>
      </w:r>
      <w:r w:rsidRPr="00DB11B4">
        <w:rPr>
          <w:rFonts w:hint="cs"/>
          <w:rtl/>
        </w:rPr>
        <w:t xml:space="preserve">، حسین </w:t>
      </w:r>
      <w:r w:rsidR="00A2281B" w:rsidRPr="00DB11B4">
        <w:rPr>
          <w:rFonts w:cs="CTraditional Arabic" w:hint="cs"/>
          <w:rtl/>
        </w:rPr>
        <w:t>س</w:t>
      </w:r>
      <w:r w:rsidRPr="00DB11B4">
        <w:rPr>
          <w:rFonts w:hint="cs"/>
          <w:rtl/>
        </w:rPr>
        <w:t xml:space="preserve"> گفت: به خدا سوگند نه قبل و</w:t>
      </w:r>
      <w:r w:rsidR="00A21849" w:rsidRPr="00DB11B4">
        <w:rPr>
          <w:rFonts w:hint="cs"/>
          <w:rtl/>
        </w:rPr>
        <w:t xml:space="preserve"> </w:t>
      </w:r>
      <w:r w:rsidRPr="00DB11B4">
        <w:rPr>
          <w:rFonts w:hint="cs"/>
          <w:rtl/>
        </w:rPr>
        <w:t xml:space="preserve">نه بعد از تو کسی </w:t>
      </w:r>
      <w:r w:rsidR="008659D4" w:rsidRPr="00DB11B4">
        <w:rPr>
          <w:rFonts w:hint="cs"/>
          <w:rtl/>
        </w:rPr>
        <w:t>افرادی بهتر از اما نخواهد یافت که به ایشان هدیه بدهد</w:t>
      </w:r>
      <w:r w:rsidRPr="00DB11B4">
        <w:rPr>
          <w:rFonts w:hint="cs"/>
          <w:rtl/>
        </w:rPr>
        <w:t>.</w:t>
      </w:r>
    </w:p>
    <w:p w:rsidR="00E20B34" w:rsidRPr="00DB11B4" w:rsidRDefault="00E20B34" w:rsidP="00DB11B4">
      <w:pPr>
        <w:pStyle w:val="a5"/>
        <w:rPr>
          <w:rtl/>
        </w:rPr>
      </w:pPr>
      <w:r w:rsidRPr="00DB11B4">
        <w:rPr>
          <w:rFonts w:hint="cs"/>
          <w:rtl/>
        </w:rPr>
        <w:t xml:space="preserve">پس از وفات حسن ایشان هر ساله نزد معاویه </w:t>
      </w:r>
      <w:r w:rsidR="00A2281B" w:rsidRPr="00DB11B4">
        <w:rPr>
          <w:rFonts w:cs="CTraditional Arabic" w:hint="cs"/>
          <w:rtl/>
        </w:rPr>
        <w:t>س</w:t>
      </w:r>
      <w:r w:rsidR="00325708" w:rsidRPr="00DB11B4">
        <w:rPr>
          <w:rFonts w:hint="cs"/>
          <w:rtl/>
        </w:rPr>
        <w:t xml:space="preserve"> می‌</w:t>
      </w:r>
      <w:r w:rsidRPr="00DB11B4">
        <w:rPr>
          <w:rFonts w:hint="cs"/>
          <w:rtl/>
        </w:rPr>
        <w:t>رفت و</w:t>
      </w:r>
      <w:r w:rsidR="008659D4" w:rsidRPr="00DB11B4">
        <w:rPr>
          <w:rFonts w:hint="cs"/>
          <w:rtl/>
        </w:rPr>
        <w:t xml:space="preserve"> امیر </w:t>
      </w:r>
      <w:r w:rsidRPr="00DB11B4">
        <w:rPr>
          <w:rFonts w:hint="cs"/>
          <w:rtl/>
        </w:rPr>
        <w:t>معاویه به ایشان عطایایی می</w:t>
      </w:r>
      <w:r w:rsidR="008659D4" w:rsidRPr="00DB11B4">
        <w:rPr>
          <w:rFonts w:hint="cs"/>
          <w:rtl/>
        </w:rPr>
        <w:t>‌</w:t>
      </w:r>
      <w:r w:rsidRPr="00DB11B4">
        <w:rPr>
          <w:rFonts w:hint="cs"/>
          <w:rtl/>
        </w:rPr>
        <w:t>داد</w:t>
      </w:r>
      <w:r w:rsidRPr="00DB11B4">
        <w:rPr>
          <w:vertAlign w:val="superscript"/>
          <w:rtl/>
        </w:rPr>
        <w:footnoteReference w:id="135"/>
      </w:r>
      <w:r w:rsidRPr="00DB11B4">
        <w:rPr>
          <w:rFonts w:hint="cs"/>
          <w:rtl/>
        </w:rPr>
        <w:t>.</w:t>
      </w:r>
    </w:p>
    <w:p w:rsidR="00E20B34" w:rsidRPr="00DB11B4" w:rsidRDefault="00E20B34" w:rsidP="00DB11B4">
      <w:pPr>
        <w:pStyle w:val="a5"/>
        <w:rPr>
          <w:rtl/>
        </w:rPr>
      </w:pPr>
      <w:r w:rsidRPr="00DB11B4">
        <w:rPr>
          <w:rFonts w:hint="cs"/>
          <w:rtl/>
        </w:rPr>
        <w:t xml:space="preserve">باری معاویه </w:t>
      </w:r>
      <w:r w:rsidR="00A2281B" w:rsidRPr="00DB11B4">
        <w:rPr>
          <w:rFonts w:cs="CTraditional Arabic" w:hint="cs"/>
          <w:rtl/>
        </w:rPr>
        <w:t>س</w:t>
      </w:r>
      <w:r w:rsidRPr="00DB11B4">
        <w:rPr>
          <w:rFonts w:hint="cs"/>
          <w:rtl/>
        </w:rPr>
        <w:t xml:space="preserve"> از بر خورد تند حسین </w:t>
      </w:r>
      <w:r w:rsidR="00A2281B" w:rsidRPr="00DB11B4">
        <w:rPr>
          <w:rFonts w:cs="CTraditional Arabic" w:hint="cs"/>
          <w:rtl/>
        </w:rPr>
        <w:t>س</w:t>
      </w:r>
      <w:r w:rsidRPr="00DB11B4">
        <w:rPr>
          <w:rFonts w:hint="cs"/>
          <w:rtl/>
        </w:rPr>
        <w:t xml:space="preserve"> گلایه کرد، برخی گفتند: «به وی نامه</w:t>
      </w:r>
      <w:r w:rsidRPr="00DB11B4">
        <w:rPr>
          <w:rFonts w:hint="cs"/>
          <w:cs/>
        </w:rPr>
        <w:t>‎</w:t>
      </w:r>
      <w:r w:rsidRPr="00DB11B4">
        <w:rPr>
          <w:rFonts w:hint="cs"/>
          <w:rtl/>
        </w:rPr>
        <w:t>ای بنویس و</w:t>
      </w:r>
      <w:r w:rsidR="004E6EDB" w:rsidRPr="00DB11B4">
        <w:rPr>
          <w:rFonts w:hint="cs"/>
          <w:rtl/>
        </w:rPr>
        <w:t xml:space="preserve"> </w:t>
      </w:r>
      <w:r w:rsidRPr="00DB11B4">
        <w:rPr>
          <w:rFonts w:hint="cs"/>
          <w:rtl/>
        </w:rPr>
        <w:t>ایشان و</w:t>
      </w:r>
      <w:r w:rsidR="004E6EDB" w:rsidRPr="00DB11B4">
        <w:rPr>
          <w:rFonts w:hint="cs"/>
          <w:rtl/>
        </w:rPr>
        <w:t xml:space="preserve"> </w:t>
      </w:r>
      <w:r w:rsidRPr="00DB11B4">
        <w:rPr>
          <w:rFonts w:hint="cs"/>
          <w:rtl/>
        </w:rPr>
        <w:t>پدرش را نکوهش کن، گفت: هر عیبی که درباره</w:t>
      </w:r>
      <w:r w:rsidRPr="00DB11B4">
        <w:rPr>
          <w:rFonts w:hint="cs"/>
          <w:cs/>
        </w:rPr>
        <w:t>‎</w:t>
      </w:r>
      <w:r w:rsidRPr="00DB11B4">
        <w:rPr>
          <w:rFonts w:hint="cs"/>
          <w:rtl/>
        </w:rPr>
        <w:t>ی او و پدرش بگویم، دروغ گفته ام و</w:t>
      </w:r>
      <w:r w:rsidR="004E6EDB" w:rsidRPr="00DB11B4">
        <w:rPr>
          <w:rFonts w:hint="cs"/>
          <w:rtl/>
        </w:rPr>
        <w:t xml:space="preserve"> </w:t>
      </w:r>
      <w:r w:rsidRPr="00DB11B4">
        <w:rPr>
          <w:rFonts w:hint="cs"/>
          <w:rtl/>
        </w:rPr>
        <w:t>برای من شایسته نیست که کسی را به دروغ نکوهش کنم. چگونه عیبی به حسین نسبت دهم در حالی که ایشان آن عیب را ندارد</w:t>
      </w:r>
      <w:r w:rsidRPr="00DB11B4">
        <w:rPr>
          <w:vertAlign w:val="superscript"/>
          <w:rtl/>
        </w:rPr>
        <w:footnoteReference w:id="136"/>
      </w:r>
      <w:r w:rsidRPr="00DB11B4">
        <w:rPr>
          <w:rFonts w:hint="cs"/>
          <w:rtl/>
        </w:rPr>
        <w:t xml:space="preserve">. </w:t>
      </w:r>
    </w:p>
    <w:p w:rsidR="00E20B34" w:rsidRPr="00DB11B4" w:rsidRDefault="00E20B34" w:rsidP="002027AE">
      <w:pPr>
        <w:pStyle w:val="a5"/>
        <w:widowControl w:val="0"/>
        <w:rPr>
          <w:rtl/>
        </w:rPr>
      </w:pPr>
      <w:r w:rsidRPr="00DB11B4">
        <w:rPr>
          <w:rFonts w:hint="cs"/>
          <w:rtl/>
        </w:rPr>
        <w:t xml:space="preserve">تمام اهل بیت که معاصر حسن و حسین </w:t>
      </w:r>
      <w:r w:rsidR="00A2281B" w:rsidRPr="00DB11B4">
        <w:rPr>
          <w:rFonts w:cs="CTraditional Arabic" w:hint="cs"/>
          <w:rtl/>
        </w:rPr>
        <w:t>س</w:t>
      </w:r>
      <w:r w:rsidRPr="00DB11B4">
        <w:rPr>
          <w:rFonts w:hint="cs"/>
          <w:rtl/>
        </w:rPr>
        <w:t xml:space="preserve"> </w:t>
      </w:r>
      <w:r w:rsidR="00C83277" w:rsidRPr="00DB11B4">
        <w:rPr>
          <w:rFonts w:hint="cs"/>
          <w:rtl/>
        </w:rPr>
        <w:t xml:space="preserve">بودند </w:t>
      </w:r>
      <w:r w:rsidRPr="00DB11B4">
        <w:rPr>
          <w:rFonts w:hint="cs"/>
          <w:rtl/>
        </w:rPr>
        <w:t>ایشان را احترام و تکریم می</w:t>
      </w:r>
      <w:r w:rsidR="00C83277" w:rsidRPr="00DB11B4">
        <w:rPr>
          <w:rFonts w:hint="cs"/>
          <w:rtl/>
        </w:rPr>
        <w:t>‌</w:t>
      </w:r>
      <w:r w:rsidRPr="00DB11B4">
        <w:rPr>
          <w:rFonts w:hint="cs"/>
          <w:rtl/>
        </w:rPr>
        <w:t xml:space="preserve">کردند، ابن عساکر با سند خود از مدرک بن </w:t>
      </w:r>
      <w:r w:rsidR="00C83277" w:rsidRPr="00DB11B4">
        <w:rPr>
          <w:rFonts w:hint="cs"/>
          <w:rtl/>
        </w:rPr>
        <w:t>عماره نقل کرده است که وی گفت: «</w:t>
      </w:r>
      <w:r w:rsidRPr="00DB11B4">
        <w:rPr>
          <w:rFonts w:hint="cs"/>
          <w:rtl/>
        </w:rPr>
        <w:t>ابن عباس</w:t>
      </w:r>
      <w:r w:rsidR="002027AE">
        <w:rPr>
          <w:rFonts w:cs="CTraditional Arabic" w:hint="cs"/>
          <w:rtl/>
        </w:rPr>
        <w:t xml:space="preserve"> </w:t>
      </w:r>
      <w:r w:rsidR="00A2281B" w:rsidRPr="00DB11B4">
        <w:rPr>
          <w:rFonts w:cs="CTraditional Arabic" w:hint="cs"/>
          <w:rtl/>
        </w:rPr>
        <w:t>س</w:t>
      </w:r>
      <w:r w:rsidRPr="00DB11B4">
        <w:rPr>
          <w:rFonts w:hint="cs"/>
          <w:rtl/>
        </w:rPr>
        <w:t xml:space="preserve"> را دیدم که رکاب حسن و</w:t>
      </w:r>
      <w:r w:rsidR="00C83277" w:rsidRPr="00DB11B4">
        <w:rPr>
          <w:rFonts w:hint="cs"/>
          <w:rtl/>
        </w:rPr>
        <w:t xml:space="preserve"> </w:t>
      </w:r>
      <w:r w:rsidRPr="00DB11B4">
        <w:rPr>
          <w:rFonts w:hint="cs"/>
          <w:rtl/>
        </w:rPr>
        <w:t>حسین را گرفته بود، به او گفتند: چگونه رکاب آنان را می</w:t>
      </w:r>
      <w:r w:rsidRPr="00DB11B4">
        <w:rPr>
          <w:rFonts w:hint="cs"/>
          <w:cs/>
        </w:rPr>
        <w:t>‎</w:t>
      </w:r>
      <w:r w:rsidRPr="00DB11B4">
        <w:rPr>
          <w:rFonts w:hint="cs"/>
          <w:rtl/>
        </w:rPr>
        <w:t xml:space="preserve">گیری، در حالی که تو بزرگ و بزرگوار هستی، گفت: اینان فرزندان رسول الله </w:t>
      </w:r>
      <w:r w:rsidR="001F0B65" w:rsidRPr="00DB11B4">
        <w:rPr>
          <w:rFonts w:cs="CTraditional Arabic" w:hint="cs"/>
          <w:rtl/>
        </w:rPr>
        <w:t>ص</w:t>
      </w:r>
      <w:r w:rsidRPr="00DB11B4">
        <w:rPr>
          <w:rFonts w:hint="cs"/>
          <w:rtl/>
        </w:rPr>
        <w:t xml:space="preserve"> هستند آیا این برایم سعادتی نیست که رکاب آنان را بگیرم»</w:t>
      </w:r>
      <w:r w:rsidRPr="00DB11B4">
        <w:rPr>
          <w:vertAlign w:val="superscript"/>
          <w:rtl/>
        </w:rPr>
        <w:footnoteReference w:id="137"/>
      </w:r>
      <w:r w:rsidRPr="00DB11B4">
        <w:rPr>
          <w:rFonts w:hint="cs"/>
          <w:rtl/>
        </w:rPr>
        <w:t>.</w:t>
      </w:r>
    </w:p>
    <w:p w:rsidR="00E20B34" w:rsidRPr="00DB11B4" w:rsidRDefault="00E20B34" w:rsidP="00DB11B4">
      <w:pPr>
        <w:pStyle w:val="a5"/>
        <w:rPr>
          <w:rtl/>
        </w:rPr>
      </w:pPr>
      <w:r w:rsidRPr="00DB11B4">
        <w:rPr>
          <w:rFonts w:hint="cs"/>
          <w:rtl/>
        </w:rPr>
        <w:t>ابن عساکر از رزین بن عبید نقل کرده است که می</w:t>
      </w:r>
      <w:r w:rsidR="00C83277" w:rsidRPr="00DB11B4">
        <w:rPr>
          <w:rFonts w:hint="cs"/>
          <w:rtl/>
        </w:rPr>
        <w:t>‌گوید: نزد ابن عباس بود</w:t>
      </w:r>
      <w:r w:rsidRPr="00DB11B4">
        <w:rPr>
          <w:rFonts w:hint="cs"/>
          <w:rtl/>
        </w:rPr>
        <w:t>م که علی بن حسین آمد، ابن عباس گفت: مرحبا بالحبیب بن الحبیب (یعنی خوشامد محبوب فرزند محبوب)</w:t>
      </w:r>
      <w:r w:rsidRPr="00DB11B4">
        <w:rPr>
          <w:vertAlign w:val="superscript"/>
          <w:rtl/>
        </w:rPr>
        <w:footnoteReference w:id="138"/>
      </w:r>
      <w:r w:rsidRPr="00DB11B4">
        <w:rPr>
          <w:rFonts w:hint="cs"/>
          <w:rtl/>
        </w:rPr>
        <w:t>.</w:t>
      </w:r>
    </w:p>
    <w:p w:rsidR="00E20B34" w:rsidRPr="00DB11B4" w:rsidRDefault="00E20B34" w:rsidP="00DB11B4">
      <w:pPr>
        <w:pStyle w:val="a5"/>
        <w:rPr>
          <w:rtl/>
        </w:rPr>
      </w:pPr>
      <w:r w:rsidRPr="00DB11B4">
        <w:rPr>
          <w:rFonts w:hint="cs"/>
          <w:rtl/>
        </w:rPr>
        <w:t>این است نگاه اصحاب به ریحانه</w:t>
      </w:r>
      <w:r w:rsidRPr="00DB11B4">
        <w:rPr>
          <w:rFonts w:hint="cs"/>
          <w:cs/>
        </w:rPr>
        <w:t>‎</w:t>
      </w:r>
      <w:r w:rsidRPr="00DB11B4">
        <w:rPr>
          <w:rFonts w:hint="cs"/>
          <w:rtl/>
        </w:rPr>
        <w:t xml:space="preserve">ی مصطفی </w:t>
      </w:r>
      <w:r w:rsidR="001F0B65" w:rsidRPr="00DB11B4">
        <w:rPr>
          <w:rFonts w:cs="CTraditional Arabic" w:hint="cs"/>
          <w:rtl/>
        </w:rPr>
        <w:t>ص</w:t>
      </w:r>
      <w:r w:rsidRPr="00DB11B4">
        <w:rPr>
          <w:rFonts w:hint="cs"/>
          <w:rtl/>
        </w:rPr>
        <w:t xml:space="preserve"> واین است جایگاه ایشان نزد اصحاب رسول الله </w:t>
      </w:r>
      <w:r w:rsidR="001F0B65" w:rsidRPr="00DB11B4">
        <w:rPr>
          <w:rFonts w:cs="CTraditional Arabic" w:hint="cs"/>
          <w:rtl/>
        </w:rPr>
        <w:t>ص</w:t>
      </w:r>
      <w:r w:rsidRPr="00DB11B4">
        <w:rPr>
          <w:rFonts w:hint="cs"/>
          <w:rtl/>
        </w:rPr>
        <w:t>.</w:t>
      </w:r>
    </w:p>
    <w:p w:rsidR="00E87196" w:rsidRPr="00DB11B4" w:rsidRDefault="00E87196" w:rsidP="00DB11B4">
      <w:pPr>
        <w:pStyle w:val="a5"/>
        <w:rPr>
          <w:rtl/>
        </w:rPr>
        <w:sectPr w:rsidR="00E87196" w:rsidRPr="00DB11B4" w:rsidSect="00743F8E">
          <w:headerReference w:type="default" r:id="rId19"/>
          <w:footnotePr>
            <w:numRestart w:val="eachPage"/>
          </w:footnotePr>
          <w:pgSz w:w="9356" w:h="13608" w:code="9"/>
          <w:pgMar w:top="567" w:right="1134" w:bottom="851" w:left="1134" w:header="454" w:footer="0" w:gutter="0"/>
          <w:cols w:space="720"/>
          <w:titlePg/>
          <w:bidi/>
          <w:rtlGutter/>
        </w:sectPr>
      </w:pPr>
    </w:p>
    <w:p w:rsidR="00E031D4" w:rsidRDefault="00E031D4" w:rsidP="00E031D4">
      <w:pPr>
        <w:rPr>
          <w:rtl/>
        </w:rPr>
      </w:pPr>
    </w:p>
    <w:p w:rsidR="00E031D4" w:rsidRDefault="00E031D4" w:rsidP="00E031D4">
      <w:pPr>
        <w:rPr>
          <w:rtl/>
        </w:rPr>
      </w:pPr>
    </w:p>
    <w:p w:rsidR="00E031D4" w:rsidRDefault="00E031D4" w:rsidP="00E031D4">
      <w:pPr>
        <w:rPr>
          <w:rtl/>
        </w:rPr>
      </w:pPr>
    </w:p>
    <w:p w:rsidR="00E031D4" w:rsidRDefault="00E031D4" w:rsidP="00E031D4">
      <w:pPr>
        <w:rPr>
          <w:rtl/>
        </w:rPr>
      </w:pPr>
    </w:p>
    <w:p w:rsidR="00E20B34" w:rsidRPr="00DB11B4" w:rsidRDefault="00E20B34" w:rsidP="00E031D4">
      <w:pPr>
        <w:pStyle w:val="a"/>
        <w:spacing w:before="480"/>
        <w:rPr>
          <w:rtl/>
        </w:rPr>
      </w:pPr>
      <w:bookmarkStart w:id="144" w:name="_Toc434685327"/>
      <w:bookmarkStart w:id="145" w:name="_Toc434685689"/>
      <w:bookmarkStart w:id="146" w:name="_Toc452296756"/>
      <w:bookmarkStart w:id="147" w:name="_Toc452297130"/>
      <w:bookmarkStart w:id="148" w:name="_Toc452297245"/>
      <w:r w:rsidRPr="00E031D4">
        <w:rPr>
          <w:rFonts w:hint="cs"/>
          <w:rtl/>
        </w:rPr>
        <w:t>بخش دوم</w:t>
      </w:r>
      <w:r w:rsidR="00E87196" w:rsidRPr="00E031D4">
        <w:rPr>
          <w:rtl/>
        </w:rPr>
        <w:br/>
      </w:r>
      <w:r w:rsidRPr="00E031D4">
        <w:rPr>
          <w:rFonts w:hint="cs"/>
          <w:rtl/>
        </w:rPr>
        <w:t>بینش مبارزاتی حسین</w:t>
      </w:r>
      <w:r w:rsidR="00E031D4">
        <w:rPr>
          <w:rFonts w:cs="CTraditional Arabic" w:hint="cs"/>
          <w:rtl/>
        </w:rPr>
        <w:t xml:space="preserve"> </w:t>
      </w:r>
      <w:r w:rsidR="00A2281B" w:rsidRPr="00DB11B4">
        <w:rPr>
          <w:rFonts w:cs="CTraditional Arabic" w:hint="cs"/>
          <w:rtl/>
        </w:rPr>
        <w:t>س</w:t>
      </w:r>
      <w:r w:rsidR="00A376D1" w:rsidRPr="00DB11B4">
        <w:rPr>
          <w:rFonts w:cs="CTraditional Arabic" w:hint="cs"/>
          <w:rtl/>
        </w:rPr>
        <w:t xml:space="preserve"> </w:t>
      </w:r>
      <w:r w:rsidR="00975597" w:rsidRPr="00DB11B4">
        <w:rPr>
          <w:rFonts w:cs="CTraditional Arabic"/>
          <w:rtl/>
        </w:rPr>
        <w:br/>
      </w:r>
      <w:r w:rsidRPr="00E031D4">
        <w:rPr>
          <w:rFonts w:hint="cs"/>
          <w:rtl/>
        </w:rPr>
        <w:t>تأملاتی پیرامون بینش مبارزاتی حسین</w:t>
      </w:r>
      <w:r w:rsidR="00E031D4">
        <w:rPr>
          <w:rFonts w:hint="cs"/>
          <w:rtl/>
        </w:rPr>
        <w:t xml:space="preserve"> </w:t>
      </w:r>
      <w:r w:rsidRPr="00DB11B4">
        <w:rPr>
          <w:rFonts w:hint="cs"/>
          <w:rtl/>
        </w:rPr>
        <w:t xml:space="preserve"> </w:t>
      </w:r>
      <w:r w:rsidR="00A2281B" w:rsidRPr="00DB11B4">
        <w:rPr>
          <w:rFonts w:cs="CTraditional Arabic" w:hint="cs"/>
          <w:rtl/>
        </w:rPr>
        <w:t>س</w:t>
      </w:r>
      <w:bookmarkEnd w:id="144"/>
      <w:bookmarkEnd w:id="145"/>
      <w:bookmarkEnd w:id="146"/>
      <w:bookmarkEnd w:id="147"/>
      <w:bookmarkEnd w:id="148"/>
    </w:p>
    <w:p w:rsidR="00E20B34" w:rsidRPr="00DB11B4" w:rsidRDefault="00E20B34" w:rsidP="00DB11B4">
      <w:pPr>
        <w:jc w:val="center"/>
        <w:rPr>
          <w:rFonts w:cs="B Yagut"/>
          <w:sz w:val="28"/>
          <w:rtl/>
          <w:lang w:bidi="fa-IR"/>
        </w:rPr>
      </w:pPr>
    </w:p>
    <w:p w:rsidR="00465C3B" w:rsidRPr="00DB11B4" w:rsidRDefault="00465C3B" w:rsidP="00DB11B4">
      <w:pPr>
        <w:jc w:val="center"/>
        <w:rPr>
          <w:rFonts w:cs="B Yagut"/>
          <w:sz w:val="28"/>
          <w:rtl/>
          <w:lang w:bidi="fa-IR"/>
        </w:rPr>
      </w:pPr>
    </w:p>
    <w:p w:rsidR="00465C3B" w:rsidRPr="00DB11B4" w:rsidRDefault="00465C3B" w:rsidP="00DB11B4">
      <w:pPr>
        <w:jc w:val="center"/>
        <w:rPr>
          <w:rFonts w:cs="B Yagut"/>
          <w:sz w:val="28"/>
          <w:rtl/>
          <w:lang w:bidi="fa-IR"/>
        </w:rPr>
      </w:pPr>
    </w:p>
    <w:p w:rsidR="00465C3B" w:rsidRPr="00DB11B4" w:rsidRDefault="00465C3B" w:rsidP="00DB11B4">
      <w:pPr>
        <w:jc w:val="center"/>
        <w:rPr>
          <w:rFonts w:cs="B Yagut"/>
          <w:sz w:val="28"/>
          <w:rtl/>
          <w:lang w:bidi="fa-IR"/>
        </w:rPr>
      </w:pPr>
    </w:p>
    <w:p w:rsidR="004106D5" w:rsidRPr="00DB11B4" w:rsidRDefault="004106D5" w:rsidP="00DB11B4">
      <w:pPr>
        <w:jc w:val="center"/>
        <w:rPr>
          <w:rFonts w:cs="B Yagut"/>
          <w:sz w:val="28"/>
          <w:rtl/>
          <w:lang w:bidi="fa-IR"/>
        </w:rPr>
      </w:pPr>
    </w:p>
    <w:p w:rsidR="00465C3B" w:rsidRPr="00DB11B4" w:rsidRDefault="00465C3B" w:rsidP="00DB11B4">
      <w:pPr>
        <w:jc w:val="center"/>
        <w:rPr>
          <w:rFonts w:cs="B Yagut"/>
          <w:sz w:val="28"/>
          <w:rtl/>
          <w:lang w:bidi="fa-IR"/>
        </w:rPr>
      </w:pPr>
    </w:p>
    <w:p w:rsidR="00465C3B" w:rsidRPr="00DB11B4" w:rsidRDefault="00465C3B" w:rsidP="00DB11B4">
      <w:pPr>
        <w:jc w:val="center"/>
        <w:rPr>
          <w:rFonts w:cs="B Yagut"/>
          <w:sz w:val="28"/>
          <w:rtl/>
          <w:lang w:bidi="fa-IR"/>
        </w:rPr>
      </w:pPr>
    </w:p>
    <w:p w:rsidR="00E20B34" w:rsidRPr="00DB11B4" w:rsidRDefault="00E20B34" w:rsidP="00DB11B4">
      <w:pPr>
        <w:jc w:val="center"/>
        <w:rPr>
          <w:rFonts w:cs="B Yagut"/>
          <w:sz w:val="28"/>
          <w:rtl/>
          <w:lang w:bidi="fa-IR"/>
        </w:rPr>
      </w:pPr>
    </w:p>
    <w:p w:rsidR="00E20B34" w:rsidRPr="00DB11B4" w:rsidRDefault="00465C3B" w:rsidP="00DB11B4">
      <w:pPr>
        <w:jc w:val="center"/>
        <w:rPr>
          <w:rFonts w:cs="B Yagut"/>
          <w:b/>
          <w:bCs/>
          <w:sz w:val="44"/>
          <w:szCs w:val="32"/>
          <w:rtl/>
          <w:lang w:bidi="fa-IR"/>
        </w:rPr>
      </w:pPr>
      <w:r w:rsidRPr="00DB11B4">
        <w:rPr>
          <w:rFonts w:cs="B Yagut" w:hint="cs"/>
          <w:b/>
          <w:bCs/>
          <w:sz w:val="44"/>
          <w:szCs w:val="32"/>
          <w:rtl/>
          <w:lang w:bidi="fa-IR"/>
        </w:rPr>
        <w:t xml:space="preserve">نوشته: </w:t>
      </w:r>
    </w:p>
    <w:p w:rsidR="00465C3B" w:rsidRPr="00E031D4" w:rsidRDefault="00465C3B" w:rsidP="00DB11B4">
      <w:pPr>
        <w:jc w:val="center"/>
        <w:rPr>
          <w:rFonts w:cs="B Yagut"/>
          <w:b/>
          <w:bCs/>
          <w:sz w:val="48"/>
          <w:szCs w:val="36"/>
          <w:rtl/>
          <w:lang w:bidi="fa-IR"/>
        </w:rPr>
      </w:pPr>
      <w:r w:rsidRPr="00E031D4">
        <w:rPr>
          <w:rFonts w:cs="B Yagut" w:hint="cs"/>
          <w:b/>
          <w:bCs/>
          <w:sz w:val="48"/>
          <w:szCs w:val="36"/>
          <w:rtl/>
          <w:lang w:bidi="fa-IR"/>
        </w:rPr>
        <w:t>دکتر محمد الشیبانی</w:t>
      </w:r>
    </w:p>
    <w:p w:rsidR="00E20B34" w:rsidRPr="00DB11B4" w:rsidRDefault="00E20B34" w:rsidP="00DB11B4">
      <w:pPr>
        <w:jc w:val="center"/>
        <w:rPr>
          <w:rFonts w:cs="B Yagut"/>
          <w:sz w:val="28"/>
          <w:rtl/>
          <w:lang w:bidi="fa-IR"/>
        </w:rPr>
      </w:pPr>
    </w:p>
    <w:p w:rsidR="00E20B34" w:rsidRPr="00DB11B4" w:rsidRDefault="00E20B34" w:rsidP="00DB11B4">
      <w:pPr>
        <w:jc w:val="center"/>
        <w:rPr>
          <w:rFonts w:cs="B Yagut"/>
          <w:sz w:val="28"/>
          <w:rtl/>
          <w:lang w:bidi="fa-IR"/>
        </w:rPr>
      </w:pPr>
    </w:p>
    <w:p w:rsidR="00E20B34" w:rsidRPr="00DB11B4" w:rsidRDefault="00E20B34" w:rsidP="00DB11B4">
      <w:pPr>
        <w:jc w:val="center"/>
        <w:rPr>
          <w:rFonts w:cs="B Yagut"/>
          <w:sz w:val="28"/>
          <w:rtl/>
          <w:lang w:bidi="fa-IR"/>
        </w:rPr>
      </w:pPr>
    </w:p>
    <w:p w:rsidR="00E20B34" w:rsidRPr="00DB11B4" w:rsidRDefault="00E20B34" w:rsidP="00DB11B4">
      <w:pPr>
        <w:jc w:val="center"/>
        <w:rPr>
          <w:rFonts w:cs="B Yagut"/>
          <w:b/>
          <w:bCs/>
          <w:sz w:val="40"/>
          <w:szCs w:val="28"/>
          <w:rtl/>
          <w:lang w:bidi="fa-IR"/>
        </w:rPr>
      </w:pPr>
    </w:p>
    <w:p w:rsidR="00E87196" w:rsidRPr="00DB11B4" w:rsidRDefault="00E87196" w:rsidP="00DB11B4">
      <w:pPr>
        <w:pStyle w:val="a5"/>
        <w:rPr>
          <w:rtl/>
        </w:rPr>
        <w:sectPr w:rsidR="00E87196" w:rsidRPr="00DB11B4" w:rsidSect="009765F9">
          <w:footnotePr>
            <w:numRestart w:val="eachPage"/>
          </w:footnotePr>
          <w:type w:val="oddPage"/>
          <w:pgSz w:w="9356" w:h="13608" w:code="9"/>
          <w:pgMar w:top="567" w:right="1134" w:bottom="851" w:left="1134" w:header="454" w:footer="0" w:gutter="0"/>
          <w:cols w:space="720"/>
          <w:titlePg/>
          <w:bidi/>
          <w:rtlGutter/>
        </w:sectPr>
      </w:pPr>
    </w:p>
    <w:p w:rsidR="00162656" w:rsidRPr="00DB11B4" w:rsidRDefault="00162656" w:rsidP="00DB11B4">
      <w:pPr>
        <w:pStyle w:val="a0"/>
        <w:rPr>
          <w:rtl/>
        </w:rPr>
      </w:pPr>
      <w:bookmarkStart w:id="149" w:name="_Toc434685328"/>
      <w:bookmarkStart w:id="150" w:name="_Toc434685690"/>
      <w:bookmarkStart w:id="151" w:name="_Toc452296757"/>
      <w:bookmarkStart w:id="152" w:name="_Toc452297131"/>
      <w:bookmarkStart w:id="153" w:name="_Toc452297246"/>
      <w:r w:rsidRPr="00DB11B4">
        <w:rPr>
          <w:rFonts w:hint="cs"/>
          <w:rtl/>
        </w:rPr>
        <w:t>فصل اول</w:t>
      </w:r>
      <w:r w:rsidRPr="00DB11B4">
        <w:rPr>
          <w:rFonts w:hint="cs"/>
          <w:rtl/>
        </w:rPr>
        <w:br/>
        <w:t>مخالفت با حسین</w:t>
      </w:r>
      <w:r w:rsidRPr="00DB11B4">
        <w:rPr>
          <w:rFonts w:cs="CTraditional Arabic" w:hint="cs"/>
          <w:rtl/>
        </w:rPr>
        <w:t xml:space="preserve"> </w:t>
      </w:r>
      <w:r w:rsidRPr="00DB11B4">
        <w:rPr>
          <w:rFonts w:cs="CTraditional Arabic" w:hint="cs"/>
          <w:b w:val="0"/>
          <w:bCs w:val="0"/>
          <w:rtl/>
        </w:rPr>
        <w:t>س</w:t>
      </w:r>
      <w:r w:rsidRPr="00DB11B4">
        <w:rPr>
          <w:rFonts w:hint="cs"/>
          <w:rtl/>
        </w:rPr>
        <w:t xml:space="preserve"> ... دلایل و وقایع</w:t>
      </w:r>
      <w:bookmarkEnd w:id="149"/>
      <w:bookmarkEnd w:id="150"/>
      <w:bookmarkEnd w:id="151"/>
      <w:bookmarkEnd w:id="152"/>
      <w:bookmarkEnd w:id="153"/>
    </w:p>
    <w:p w:rsidR="00E20B34" w:rsidRPr="00E031D4" w:rsidRDefault="00E87196" w:rsidP="00E031D4">
      <w:pPr>
        <w:pStyle w:val="a1"/>
        <w:rPr>
          <w:rtl/>
        </w:rPr>
      </w:pPr>
      <w:bookmarkStart w:id="154" w:name="_Toc434685329"/>
      <w:bookmarkStart w:id="155" w:name="_Toc434685691"/>
      <w:bookmarkStart w:id="156" w:name="_Toc452296758"/>
      <w:bookmarkStart w:id="157" w:name="_Toc452297132"/>
      <w:bookmarkStart w:id="158" w:name="_Toc452297247"/>
      <w:r w:rsidRPr="00E031D4">
        <w:rPr>
          <w:rFonts w:hint="cs"/>
          <w:rtl/>
        </w:rPr>
        <w:t>پیش درآمد</w:t>
      </w:r>
      <w:bookmarkEnd w:id="154"/>
      <w:bookmarkEnd w:id="155"/>
      <w:bookmarkEnd w:id="156"/>
      <w:bookmarkEnd w:id="157"/>
      <w:bookmarkEnd w:id="158"/>
    </w:p>
    <w:p w:rsidR="00E20B34" w:rsidRPr="00DB11B4" w:rsidRDefault="00E20B34" w:rsidP="00DB11B4">
      <w:pPr>
        <w:pStyle w:val="a5"/>
        <w:rPr>
          <w:rtl/>
        </w:rPr>
      </w:pPr>
      <w:r w:rsidRPr="00DB11B4">
        <w:rPr>
          <w:rFonts w:hint="cs"/>
          <w:rtl/>
        </w:rPr>
        <w:t xml:space="preserve">زندگانی حسین </w:t>
      </w:r>
      <w:r w:rsidR="00A2281B" w:rsidRPr="00DB11B4">
        <w:rPr>
          <w:rFonts w:cs="CTraditional Arabic" w:hint="cs"/>
          <w:rtl/>
        </w:rPr>
        <w:t>س</w:t>
      </w:r>
      <w:r w:rsidRPr="00DB11B4">
        <w:rPr>
          <w:rFonts w:hint="cs"/>
          <w:rtl/>
        </w:rPr>
        <w:t xml:space="preserve"> حوادث و اتفاقات نمایان و بارزی دارد که پرسش</w:t>
      </w:r>
      <w:r w:rsidR="0077186C" w:rsidRPr="00DB11B4">
        <w:rPr>
          <w:rFonts w:hint="cs"/>
          <w:rtl/>
        </w:rPr>
        <w:t>‌</w:t>
      </w:r>
      <w:r w:rsidRPr="00DB11B4">
        <w:rPr>
          <w:rFonts w:hint="cs"/>
          <w:rtl/>
        </w:rPr>
        <w:t>هایی بسیاری از خود به جا گذاشته است که آثار آن امروزه نیز گریبانگیر ماست، شاید بتوان گفت که بارزترین نشان این حوادث و اتفاقات مبارزات سیاسی حسین</w:t>
      </w:r>
      <w:r w:rsidR="00162656" w:rsidRPr="00DB11B4">
        <w:rPr>
          <w:rFonts w:hint="cs"/>
          <w:rtl/>
        </w:rPr>
        <w:t xml:space="preserve"> </w:t>
      </w:r>
      <w:r w:rsidR="00A2281B" w:rsidRPr="00DB11B4">
        <w:rPr>
          <w:rFonts w:cs="CTraditional Arabic" w:hint="cs"/>
          <w:rtl/>
        </w:rPr>
        <w:t>س</w:t>
      </w:r>
      <w:r w:rsidRPr="00DB11B4">
        <w:rPr>
          <w:rFonts w:hint="cs"/>
          <w:rtl/>
        </w:rPr>
        <w:t xml:space="preserve"> است که در مخالفت بیعت با یزید و در پی آن خروج به کربلاست، که در پی نامه</w:t>
      </w:r>
      <w:r w:rsidR="0077186C" w:rsidRPr="00DB11B4">
        <w:rPr>
          <w:rFonts w:hint="cs"/>
          <w:rtl/>
        </w:rPr>
        <w:t>‌</w:t>
      </w:r>
      <w:r w:rsidRPr="00DB11B4">
        <w:rPr>
          <w:rFonts w:hint="cs"/>
          <w:rtl/>
        </w:rPr>
        <w:t>های فراوان اهل کوفه عزم سفر نمود که نهایتا اهل کوفه</w:t>
      </w:r>
      <w:r w:rsidR="0077186C" w:rsidRPr="00DB11B4">
        <w:rPr>
          <w:rFonts w:hint="cs"/>
          <w:rtl/>
        </w:rPr>
        <w:t xml:space="preserve"> به</w:t>
      </w:r>
      <w:r w:rsidRPr="00DB11B4">
        <w:rPr>
          <w:rFonts w:hint="cs"/>
          <w:rtl/>
        </w:rPr>
        <w:t xml:space="preserve"> ا</w:t>
      </w:r>
      <w:r w:rsidR="0077186C" w:rsidRPr="00DB11B4">
        <w:rPr>
          <w:rFonts w:hint="cs"/>
          <w:rtl/>
        </w:rPr>
        <w:t>یشان و اهل بیت خیانت کرده</w:t>
      </w:r>
      <w:r w:rsidRPr="00DB11B4">
        <w:rPr>
          <w:rFonts w:hint="cs"/>
          <w:rtl/>
        </w:rPr>
        <w:t xml:space="preserve"> و آنان را با لشکر ابن زیاد تنها گذاشتند که نتیجه آن رویارویی همان فاجعه</w:t>
      </w:r>
      <w:r w:rsidR="0077186C" w:rsidRPr="00DB11B4">
        <w:rPr>
          <w:rFonts w:hint="cs"/>
          <w:rtl/>
        </w:rPr>
        <w:t>‌ی‌</w:t>
      </w:r>
      <w:r w:rsidRPr="00DB11B4">
        <w:rPr>
          <w:rFonts w:hint="cs"/>
          <w:rtl/>
        </w:rPr>
        <w:t xml:space="preserve"> کربلاست.</w:t>
      </w:r>
    </w:p>
    <w:p w:rsidR="00E20B34" w:rsidRPr="00DB11B4" w:rsidRDefault="00E20B34" w:rsidP="00DB11B4">
      <w:pPr>
        <w:pStyle w:val="a5"/>
        <w:rPr>
          <w:rtl/>
        </w:rPr>
      </w:pPr>
      <w:r w:rsidRPr="00DB11B4">
        <w:rPr>
          <w:rFonts w:hint="cs"/>
          <w:rtl/>
        </w:rPr>
        <w:t xml:space="preserve">از آنجا که این فاجعه، تاریخ و وضعیت </w:t>
      </w:r>
      <w:r w:rsidR="00301BA7" w:rsidRPr="00DB11B4">
        <w:rPr>
          <w:rFonts w:hint="cs"/>
          <w:rtl/>
        </w:rPr>
        <w:t>آن روز</w:t>
      </w:r>
      <w:r w:rsidRPr="00DB11B4">
        <w:rPr>
          <w:rFonts w:hint="cs"/>
          <w:rtl/>
        </w:rPr>
        <w:t xml:space="preserve"> مسلمانان و بلکه آینده</w:t>
      </w:r>
      <w:r w:rsidR="00301BA7" w:rsidRPr="00DB11B4">
        <w:rPr>
          <w:rFonts w:hint="cs"/>
          <w:rtl/>
        </w:rPr>
        <w:t>‌ی</w:t>
      </w:r>
      <w:r w:rsidRPr="00DB11B4">
        <w:rPr>
          <w:rFonts w:hint="cs"/>
          <w:rtl/>
        </w:rPr>
        <w:t xml:space="preserve"> آنان را نیز تحت الشعاع خود قرار داده است و برای اینکه در تحلیل، استدلال و نتیجه از انصاف دور نشده باشیم لازم است این قضیه را از ابتدا و اصل ماجرا مطرح کنیم و با اخلاص یک مسلمان و بی</w:t>
      </w:r>
      <w:r w:rsidR="003D6E32" w:rsidRPr="00DB11B4">
        <w:rPr>
          <w:rFonts w:hint="cs"/>
          <w:rtl/>
        </w:rPr>
        <w:t>‌</w:t>
      </w:r>
      <w:r w:rsidRPr="00DB11B4">
        <w:rPr>
          <w:rFonts w:hint="cs"/>
          <w:rtl/>
        </w:rPr>
        <w:t>طرفی یک پژوهش</w:t>
      </w:r>
      <w:r w:rsidR="003D6E32" w:rsidRPr="00DB11B4">
        <w:rPr>
          <w:rFonts w:hint="cs"/>
          <w:rtl/>
        </w:rPr>
        <w:t>‌</w:t>
      </w:r>
      <w:r w:rsidRPr="00DB11B4">
        <w:rPr>
          <w:rFonts w:hint="cs"/>
          <w:rtl/>
        </w:rPr>
        <w:t>گر طالب حق، همگام با آن حرکت کنیم و حوادث آن را بررسی نماییم.</w:t>
      </w:r>
    </w:p>
    <w:p w:rsidR="00E20B34" w:rsidRPr="00DB11B4" w:rsidRDefault="00E20B34" w:rsidP="00DB11B4">
      <w:pPr>
        <w:pStyle w:val="a5"/>
        <w:rPr>
          <w:rtl/>
        </w:rPr>
      </w:pPr>
      <w:r w:rsidRPr="00DB11B4">
        <w:rPr>
          <w:rFonts w:hint="cs"/>
          <w:rtl/>
        </w:rPr>
        <w:t>قضیه از آنجا آغاز شد که معاویه</w:t>
      </w:r>
      <w:r w:rsidR="00162656" w:rsidRPr="00DB11B4">
        <w:rPr>
          <w:rFonts w:hint="cs"/>
          <w:rtl/>
        </w:rPr>
        <w:t xml:space="preserve"> </w:t>
      </w:r>
      <w:r w:rsidR="00A2281B" w:rsidRPr="00DB11B4">
        <w:rPr>
          <w:rFonts w:cs="CTraditional Arabic" w:hint="cs"/>
          <w:rtl/>
        </w:rPr>
        <w:t>س</w:t>
      </w:r>
      <w:r w:rsidRPr="00DB11B4">
        <w:rPr>
          <w:rFonts w:hint="cs"/>
          <w:rtl/>
        </w:rPr>
        <w:t xml:space="preserve"> برای یزید بیعت گرفت، اما انصافا ابتدای قضیه پیش از آن است، البته بیعت یزید می</w:t>
      </w:r>
      <w:r w:rsidR="00301BA7" w:rsidRPr="00DB11B4">
        <w:rPr>
          <w:rFonts w:hint="cs"/>
          <w:rtl/>
        </w:rPr>
        <w:t>‌</w:t>
      </w:r>
      <w:r w:rsidRPr="00DB11B4">
        <w:rPr>
          <w:rFonts w:hint="cs"/>
          <w:rtl/>
        </w:rPr>
        <w:t>تواند آغاز بحث ما از آن برهه</w:t>
      </w:r>
      <w:r w:rsidRPr="00DB11B4">
        <w:rPr>
          <w:rFonts w:hint="cs"/>
          <w:cs/>
        </w:rPr>
        <w:t>‎</w:t>
      </w:r>
      <w:r w:rsidRPr="00DB11B4">
        <w:rPr>
          <w:rFonts w:hint="cs"/>
          <w:rtl/>
        </w:rPr>
        <w:t>ی حساس زمانی باشد و بنا به نیاز طبیعت تحقیق به حوادث پیش از آن نیز گریزی بزنیم، اینگونه از طولانی بودن بحث که موجب ملامت خاطر خوانندگان می</w:t>
      </w:r>
      <w:r w:rsidR="00301BA7" w:rsidRPr="00DB11B4">
        <w:rPr>
          <w:rFonts w:hint="cs"/>
          <w:rtl/>
        </w:rPr>
        <w:t>‌</w:t>
      </w:r>
      <w:r w:rsidRPr="00DB11B4">
        <w:rPr>
          <w:rFonts w:hint="cs"/>
          <w:rtl/>
        </w:rPr>
        <w:t>گردد، نیز پرهیز کرده ایم.</w:t>
      </w:r>
    </w:p>
    <w:p w:rsidR="00E20B34" w:rsidRPr="00E031D4" w:rsidRDefault="00E20B34" w:rsidP="00E031D4">
      <w:pPr>
        <w:pStyle w:val="a1"/>
        <w:rPr>
          <w:rtl/>
        </w:rPr>
      </w:pPr>
      <w:r w:rsidRPr="00E031D4">
        <w:rPr>
          <w:rtl/>
        </w:rPr>
        <w:br w:type="page"/>
      </w:r>
      <w:bookmarkStart w:id="159" w:name="_Toc434685330"/>
      <w:bookmarkStart w:id="160" w:name="_Toc434685692"/>
      <w:bookmarkStart w:id="161" w:name="_Toc452296759"/>
      <w:bookmarkStart w:id="162" w:name="_Toc452297133"/>
      <w:bookmarkStart w:id="163" w:name="_Toc452297248"/>
      <w:r w:rsidRPr="00E031D4">
        <w:rPr>
          <w:rFonts w:hint="cs"/>
          <w:rtl/>
        </w:rPr>
        <w:t>بحث اول</w:t>
      </w:r>
      <w:r w:rsidR="00162656" w:rsidRPr="00E031D4">
        <w:rPr>
          <w:rFonts w:hint="cs"/>
          <w:rtl/>
        </w:rPr>
        <w:t xml:space="preserve">: </w:t>
      </w:r>
      <w:r w:rsidRPr="00E031D4">
        <w:rPr>
          <w:rFonts w:hint="cs"/>
          <w:rtl/>
        </w:rPr>
        <w:t>بیعت گرفتن برای یزید</w:t>
      </w:r>
      <w:bookmarkEnd w:id="159"/>
      <w:bookmarkEnd w:id="160"/>
      <w:bookmarkEnd w:id="161"/>
      <w:bookmarkEnd w:id="162"/>
      <w:bookmarkEnd w:id="163"/>
    </w:p>
    <w:p w:rsidR="00E20B34" w:rsidRPr="00DB11B4" w:rsidRDefault="00E20B34" w:rsidP="00DB11B4">
      <w:pPr>
        <w:pStyle w:val="a5"/>
        <w:rPr>
          <w:rtl/>
        </w:rPr>
      </w:pPr>
      <w:r w:rsidRPr="00DB11B4">
        <w:rPr>
          <w:rFonts w:hint="cs"/>
          <w:rtl/>
        </w:rPr>
        <w:t>پیش از آنکه از مخالفت حسین</w:t>
      </w:r>
      <w:r w:rsidR="00162656" w:rsidRPr="00DB11B4">
        <w:rPr>
          <w:rFonts w:hint="cs"/>
          <w:rtl/>
        </w:rPr>
        <w:t xml:space="preserve"> </w:t>
      </w:r>
      <w:r w:rsidR="00A2281B" w:rsidRPr="00DB11B4">
        <w:rPr>
          <w:rFonts w:cs="CTraditional Arabic" w:hint="cs"/>
          <w:rtl/>
        </w:rPr>
        <w:t>س</w:t>
      </w:r>
      <w:r w:rsidRPr="00DB11B4">
        <w:rPr>
          <w:rFonts w:hint="cs"/>
          <w:rtl/>
        </w:rPr>
        <w:t xml:space="preserve"> با بیعت یزید سخن بگوییم بر خود لازم می</w:t>
      </w:r>
      <w:r w:rsidR="0059571A" w:rsidRPr="00DB11B4">
        <w:rPr>
          <w:rFonts w:hint="cs"/>
          <w:rtl/>
        </w:rPr>
        <w:t>‌</w:t>
      </w:r>
      <w:r w:rsidRPr="00DB11B4">
        <w:rPr>
          <w:rFonts w:hint="cs"/>
          <w:rtl/>
        </w:rPr>
        <w:t>دانم که ابتدا درباره</w:t>
      </w:r>
      <w:r w:rsidRPr="00DB11B4">
        <w:rPr>
          <w:rFonts w:hint="cs"/>
          <w:cs/>
        </w:rPr>
        <w:t>‎</w:t>
      </w:r>
      <w:r w:rsidRPr="00DB11B4">
        <w:rPr>
          <w:rFonts w:hint="cs"/>
          <w:rtl/>
        </w:rPr>
        <w:t xml:space="preserve">ی خود بیعت و عواملی که معاویه </w:t>
      </w:r>
      <w:r w:rsidR="0059571A" w:rsidRPr="00DB11B4">
        <w:rPr>
          <w:rFonts w:cs="CTraditional Arabic" w:hint="cs"/>
          <w:rtl/>
        </w:rPr>
        <w:t>س</w:t>
      </w:r>
      <w:r w:rsidR="0059571A" w:rsidRPr="00DB11B4">
        <w:rPr>
          <w:rFonts w:hint="cs"/>
          <w:rtl/>
        </w:rPr>
        <w:t xml:space="preserve"> </w:t>
      </w:r>
      <w:r w:rsidRPr="00DB11B4">
        <w:rPr>
          <w:rFonts w:hint="cs"/>
          <w:rtl/>
        </w:rPr>
        <w:t xml:space="preserve">را بر آن داشت، مطالبی را بیان کنم. </w:t>
      </w:r>
    </w:p>
    <w:p w:rsidR="00E20B34" w:rsidRPr="00E031D4" w:rsidRDefault="00E20B34" w:rsidP="00E031D4">
      <w:pPr>
        <w:pStyle w:val="a3"/>
        <w:rPr>
          <w:rtl/>
        </w:rPr>
      </w:pPr>
      <w:bookmarkStart w:id="164" w:name="_Toc434685331"/>
      <w:bookmarkStart w:id="165" w:name="_Toc434685693"/>
      <w:bookmarkStart w:id="166" w:name="_Toc452296760"/>
      <w:bookmarkStart w:id="167" w:name="_Toc452297134"/>
      <w:bookmarkStart w:id="168" w:name="_Toc452297249"/>
      <w:r w:rsidRPr="00E031D4">
        <w:rPr>
          <w:rFonts w:hint="cs"/>
          <w:rtl/>
        </w:rPr>
        <w:t>عواملی که معاویه</w:t>
      </w:r>
      <w:r w:rsidR="00162656" w:rsidRPr="00E031D4">
        <w:rPr>
          <w:rStyle w:val="Char5"/>
          <w:rFonts w:hint="cs"/>
          <w:sz w:val="27"/>
          <w:szCs w:val="27"/>
          <w:rtl/>
        </w:rPr>
        <w:t xml:space="preserve"> </w:t>
      </w:r>
      <w:r w:rsidR="00E031D4">
        <w:rPr>
          <w:rFonts w:cs="CTraditional Arabic" w:hint="cs"/>
          <w:b w:val="0"/>
          <w:bCs w:val="0"/>
          <w:rtl/>
        </w:rPr>
        <w:t>س</w:t>
      </w:r>
      <w:r w:rsidRPr="00E031D4">
        <w:rPr>
          <w:rFonts w:hint="cs"/>
          <w:rtl/>
        </w:rPr>
        <w:t xml:space="preserve"> را به گرفتن بیعت برای یزید سوق داد</w:t>
      </w:r>
      <w:bookmarkEnd w:id="164"/>
      <w:bookmarkEnd w:id="165"/>
      <w:bookmarkEnd w:id="166"/>
      <w:bookmarkEnd w:id="167"/>
      <w:bookmarkEnd w:id="168"/>
      <w:r w:rsidRPr="00E031D4">
        <w:rPr>
          <w:rFonts w:hint="cs"/>
          <w:rtl/>
        </w:rPr>
        <w:t xml:space="preserve"> </w:t>
      </w:r>
    </w:p>
    <w:p w:rsidR="00E20B34" w:rsidRPr="00E031D4" w:rsidRDefault="004A18B1" w:rsidP="00E031D4">
      <w:pPr>
        <w:pStyle w:val="ad"/>
      </w:pPr>
      <w:bookmarkStart w:id="169" w:name="_Toc434685332"/>
      <w:bookmarkStart w:id="170" w:name="_Toc434685694"/>
      <w:bookmarkStart w:id="171" w:name="_Toc452296761"/>
      <w:r w:rsidRPr="00E031D4">
        <w:rPr>
          <w:rFonts w:hint="cs"/>
          <w:rtl/>
        </w:rPr>
        <w:t>عامل سیاسی (حفظ یکپارچگی امت)</w:t>
      </w:r>
      <w:bookmarkEnd w:id="169"/>
      <w:bookmarkEnd w:id="170"/>
      <w:bookmarkEnd w:id="171"/>
    </w:p>
    <w:p w:rsidR="00E20B34" w:rsidRPr="00DB11B4" w:rsidRDefault="00E20B34" w:rsidP="00DB11B4">
      <w:pPr>
        <w:pStyle w:val="a5"/>
        <w:rPr>
          <w:rtl/>
        </w:rPr>
      </w:pPr>
      <w:r w:rsidRPr="00DB11B4">
        <w:rPr>
          <w:rFonts w:hint="cs"/>
          <w:rtl/>
        </w:rPr>
        <w:t xml:space="preserve">فراموش نکنیم اوضاعی که در آن با ابوبکر و عمر و عثمان </w:t>
      </w:r>
      <w:r w:rsidR="00B76004" w:rsidRPr="00DB11B4">
        <w:rPr>
          <w:rFonts w:cs="CTraditional Arabic" w:hint="cs"/>
          <w:rtl/>
        </w:rPr>
        <w:t>ش</w:t>
      </w:r>
      <w:r w:rsidRPr="00DB11B4">
        <w:rPr>
          <w:rFonts w:hint="cs"/>
          <w:rtl/>
        </w:rPr>
        <w:t xml:space="preserve"> بیعت شد و زمانی که معاویه برای پسرش یزید بیعت گرفت بسیار متفاوت است. خلافت ابوبکر</w:t>
      </w:r>
      <w:r w:rsidR="0059571A" w:rsidRPr="00DB11B4">
        <w:rPr>
          <w:rFonts w:hint="cs"/>
          <w:rtl/>
        </w:rPr>
        <w:t xml:space="preserve">صدیق </w:t>
      </w:r>
      <w:r w:rsidR="0059571A" w:rsidRPr="00DB11B4">
        <w:rPr>
          <w:rFonts w:cs="CTraditional Arabic" w:hint="cs"/>
          <w:rtl/>
        </w:rPr>
        <w:t>س</w:t>
      </w:r>
      <w:r w:rsidR="003A39A6" w:rsidRPr="00DB11B4">
        <w:rPr>
          <w:rFonts w:hint="cs"/>
          <w:rtl/>
        </w:rPr>
        <w:t xml:space="preserve"> </w:t>
      </w:r>
      <w:r w:rsidRPr="00DB11B4">
        <w:rPr>
          <w:rFonts w:hint="cs"/>
          <w:rtl/>
        </w:rPr>
        <w:t>برای همه امت خیر و صلاح بود، با مرتدان جنگید و دین الهی استوار و ماندگار شد، ابوبکر و عمر و سایر اصحاب و اهل بیت علیه مخالفان ید واحدی بودند و در دوران آنان اختلافی بروز نکرد و کسی به مخالفت بر نخواست، خلافت آنان مورد اتفاق همه بود و همگان مطیع و فرمانبردار ایشان بودند. پس از آن</w:t>
      </w:r>
      <w:r w:rsidRPr="00DB11B4">
        <w:rPr>
          <w:rFonts w:hint="cs"/>
          <w:cs/>
        </w:rPr>
        <w:t>‎</w:t>
      </w:r>
      <w:r w:rsidRPr="00DB11B4">
        <w:rPr>
          <w:rFonts w:hint="cs"/>
          <w:rtl/>
        </w:rPr>
        <w:t>که عمر</w:t>
      </w:r>
      <w:r w:rsidR="00162656" w:rsidRPr="00DB11B4">
        <w:rPr>
          <w:rFonts w:hint="cs"/>
          <w:rtl/>
        </w:rPr>
        <w:t xml:space="preserve"> </w:t>
      </w:r>
      <w:r w:rsidR="00A2281B" w:rsidRPr="00DB11B4">
        <w:rPr>
          <w:rFonts w:cs="CTraditional Arabic" w:hint="cs"/>
          <w:rtl/>
        </w:rPr>
        <w:t>س</w:t>
      </w:r>
      <w:r w:rsidRPr="00DB11B4">
        <w:rPr>
          <w:rFonts w:hint="cs"/>
          <w:rtl/>
        </w:rPr>
        <w:t xml:space="preserve"> ضربه خورد توصیه کرد که یکی از شش نفر که از عشره</w:t>
      </w:r>
      <w:r w:rsidR="00844135" w:rsidRPr="00DB11B4">
        <w:rPr>
          <w:rFonts w:hint="cs"/>
          <w:rtl/>
        </w:rPr>
        <w:t>‌ی</w:t>
      </w:r>
      <w:r w:rsidRPr="00DB11B4">
        <w:rPr>
          <w:rFonts w:hint="cs"/>
          <w:rtl/>
        </w:rPr>
        <w:t xml:space="preserve"> مبشره هستند برای خلافت انتخاب شود که عبارت بودند از عثمان بن عفان، علی بن ابی طالب، زبیر بن عوام، عبدالرحمن بن عوف، سعد بن ابی وقاص، طلحه بن عبیدالله </w:t>
      </w:r>
      <w:r w:rsidR="00B76004" w:rsidRPr="00DB11B4">
        <w:rPr>
          <w:rFonts w:cs="CTraditional Arabic" w:hint="cs"/>
          <w:rtl/>
        </w:rPr>
        <w:t>ش</w:t>
      </w:r>
      <w:r w:rsidRPr="00DB11B4">
        <w:rPr>
          <w:rFonts w:hint="cs"/>
          <w:rtl/>
        </w:rPr>
        <w:t>.</w:t>
      </w:r>
    </w:p>
    <w:p w:rsidR="00E20B34" w:rsidRPr="00DB11B4" w:rsidRDefault="00E20B34" w:rsidP="00DB11B4">
      <w:pPr>
        <w:pStyle w:val="a5"/>
        <w:rPr>
          <w:rtl/>
          <w:cs/>
        </w:rPr>
      </w:pPr>
      <w:r w:rsidRPr="00DB11B4">
        <w:rPr>
          <w:rFonts w:hint="cs"/>
          <w:rtl/>
        </w:rPr>
        <w:t>یکی از این شش نفر باید خلیفه می</w:t>
      </w:r>
      <w:r w:rsidRPr="00DB11B4">
        <w:rPr>
          <w:rFonts w:hint="cs"/>
          <w:cs/>
        </w:rPr>
        <w:t>‎</w:t>
      </w:r>
      <w:r w:rsidRPr="00DB11B4">
        <w:rPr>
          <w:rFonts w:hint="cs"/>
          <w:rtl/>
        </w:rPr>
        <w:t>شد که همه</w:t>
      </w:r>
      <w:r w:rsidRPr="00DB11B4">
        <w:rPr>
          <w:rFonts w:hint="cs"/>
          <w:cs/>
        </w:rPr>
        <w:t>‎</w:t>
      </w:r>
      <w:r w:rsidRPr="00DB11B4">
        <w:rPr>
          <w:rFonts w:hint="cs"/>
          <w:rtl/>
        </w:rPr>
        <w:t>ی آنان صلاحیت و فضیلت داشتند و به بهشت مژده داده شده بودند و در اسلام نیز سابقه</w:t>
      </w:r>
      <w:r w:rsidRPr="00DB11B4">
        <w:rPr>
          <w:rFonts w:hint="cs"/>
          <w:cs/>
        </w:rPr>
        <w:t>‎</w:t>
      </w:r>
      <w:r w:rsidRPr="00DB11B4">
        <w:rPr>
          <w:rFonts w:hint="cs"/>
          <w:rtl/>
        </w:rPr>
        <w:t>ی درخشان داشتند و در نتیجه همه</w:t>
      </w:r>
      <w:r w:rsidRPr="00DB11B4">
        <w:rPr>
          <w:rFonts w:hint="cs"/>
          <w:cs/>
        </w:rPr>
        <w:t>‎</w:t>
      </w:r>
      <w:r w:rsidRPr="00DB11B4">
        <w:rPr>
          <w:rFonts w:hint="cs"/>
          <w:rtl/>
        </w:rPr>
        <w:t>ی مردم به فضل و بزرگواری و سابقه</w:t>
      </w:r>
      <w:r w:rsidRPr="00DB11B4">
        <w:rPr>
          <w:rFonts w:hint="cs"/>
          <w:cs/>
        </w:rPr>
        <w:t>‎</w:t>
      </w:r>
      <w:r w:rsidRPr="00DB11B4">
        <w:rPr>
          <w:rFonts w:hint="cs"/>
          <w:rtl/>
        </w:rPr>
        <w:t>ی دینداری آنان معترف بودند.</w:t>
      </w:r>
    </w:p>
    <w:p w:rsidR="00E20B34" w:rsidRPr="00DB11B4" w:rsidRDefault="00E20B34" w:rsidP="00DB11B4">
      <w:pPr>
        <w:pStyle w:val="a5"/>
        <w:rPr>
          <w:rtl/>
          <w:cs/>
        </w:rPr>
      </w:pPr>
      <w:r w:rsidRPr="00DB11B4">
        <w:rPr>
          <w:rFonts w:hint="cs"/>
          <w:rtl/>
        </w:rPr>
        <w:t xml:space="preserve">پس از رایزنی با صحابه </w:t>
      </w:r>
      <w:r w:rsidR="00B76004" w:rsidRPr="00DB11B4">
        <w:rPr>
          <w:rFonts w:cs="CTraditional Arabic" w:hint="cs"/>
          <w:rtl/>
        </w:rPr>
        <w:t>ش</w:t>
      </w:r>
      <w:r w:rsidRPr="00DB11B4">
        <w:rPr>
          <w:rFonts w:hint="cs"/>
          <w:rtl/>
        </w:rPr>
        <w:t xml:space="preserve"> عثمان </w:t>
      </w:r>
      <w:r w:rsidR="00844135" w:rsidRPr="00DB11B4">
        <w:rPr>
          <w:rFonts w:hint="cs"/>
          <w:rtl/>
        </w:rPr>
        <w:t xml:space="preserve">ذی‌النورین </w:t>
      </w:r>
      <w:r w:rsidRPr="00DB11B4">
        <w:rPr>
          <w:rFonts w:hint="cs"/>
          <w:rtl/>
        </w:rPr>
        <w:t xml:space="preserve">چون که برترین کاندیداهای خلافت مسلمین بود به این منصب برگزیده شد، در اواخر خلافت ایشان فتنه سر بر آورد و ایشان محاصره </w:t>
      </w:r>
      <w:r w:rsidR="00396C85" w:rsidRPr="00DB11B4">
        <w:rPr>
          <w:rFonts w:hint="cs"/>
          <w:rtl/>
        </w:rPr>
        <w:t xml:space="preserve">گردیده </w:t>
      </w:r>
      <w:r w:rsidRPr="00DB11B4">
        <w:rPr>
          <w:rFonts w:hint="cs"/>
          <w:rtl/>
        </w:rPr>
        <w:t>و مظلومانه شهید شد، پس از وی علی</w:t>
      </w:r>
      <w:r w:rsidR="00162656" w:rsidRPr="00DB11B4">
        <w:rPr>
          <w:rFonts w:hint="cs"/>
          <w:rtl/>
        </w:rPr>
        <w:t xml:space="preserve"> </w:t>
      </w:r>
      <w:r w:rsidR="00A2281B" w:rsidRPr="00DB11B4">
        <w:rPr>
          <w:rFonts w:cs="CTraditional Arabic" w:hint="cs"/>
          <w:rtl/>
        </w:rPr>
        <w:t>س</w:t>
      </w:r>
      <w:r w:rsidRPr="00DB11B4">
        <w:rPr>
          <w:rFonts w:hint="cs"/>
          <w:rtl/>
        </w:rPr>
        <w:t xml:space="preserve"> خلافت را به عهده گرفت، همه</w:t>
      </w:r>
      <w:r w:rsidRPr="00DB11B4">
        <w:rPr>
          <w:rFonts w:hint="cs"/>
          <w:cs/>
        </w:rPr>
        <w:t>‎</w:t>
      </w:r>
      <w:r w:rsidRPr="00DB11B4">
        <w:rPr>
          <w:rFonts w:hint="cs"/>
          <w:rtl/>
        </w:rPr>
        <w:t xml:space="preserve">ی مردم برای بیعت با وی همصدا نبودند، چرا که ایشان و کسانی که پیرامونش بودند </w:t>
      </w:r>
      <w:r w:rsidR="00DB403D" w:rsidRPr="00DB11B4">
        <w:rPr>
          <w:rFonts w:hint="cs"/>
          <w:rtl/>
        </w:rPr>
        <w:t>متهم به دست داشتن در قتل خلیفه بود</w:t>
      </w:r>
      <w:r w:rsidRPr="00DB11B4">
        <w:rPr>
          <w:rFonts w:hint="cs"/>
          <w:rtl/>
        </w:rPr>
        <w:t>ند</w:t>
      </w:r>
      <w:r w:rsidR="00DB403D" w:rsidRPr="00DB11B4">
        <w:rPr>
          <w:rFonts w:hint="cs"/>
          <w:rtl/>
        </w:rPr>
        <w:t>،</w:t>
      </w:r>
      <w:r w:rsidRPr="00DB11B4">
        <w:rPr>
          <w:rFonts w:hint="cs"/>
          <w:rtl/>
        </w:rPr>
        <w:t xml:space="preserve"> و یا لااقل </w:t>
      </w:r>
      <w:r w:rsidR="00DB403D" w:rsidRPr="00DB11B4">
        <w:rPr>
          <w:rFonts w:hint="cs"/>
          <w:rtl/>
        </w:rPr>
        <w:t xml:space="preserve">متهم بودند که </w:t>
      </w:r>
      <w:r w:rsidRPr="00DB11B4">
        <w:rPr>
          <w:rFonts w:hint="cs"/>
          <w:rtl/>
        </w:rPr>
        <w:t>با شورشیان تساهل کردند که نهایتا عثمان</w:t>
      </w:r>
      <w:r w:rsidR="00162656" w:rsidRPr="00DB11B4">
        <w:rPr>
          <w:rFonts w:hint="cs"/>
          <w:rtl/>
        </w:rPr>
        <w:t xml:space="preserve"> </w:t>
      </w:r>
      <w:r w:rsidR="00A2281B" w:rsidRPr="00DB11B4">
        <w:rPr>
          <w:rFonts w:cs="CTraditional Arabic" w:hint="cs"/>
          <w:rtl/>
        </w:rPr>
        <w:t>س</w:t>
      </w:r>
      <w:r w:rsidRPr="00DB11B4">
        <w:rPr>
          <w:rFonts w:hint="cs"/>
          <w:rtl/>
        </w:rPr>
        <w:t xml:space="preserve"> میان آن</w:t>
      </w:r>
      <w:r w:rsidR="001C74A3" w:rsidRPr="00DB11B4">
        <w:rPr>
          <w:rFonts w:hint="cs"/>
          <w:rtl/>
        </w:rPr>
        <w:t>‌ها</w:t>
      </w:r>
      <w:r w:rsidRPr="00DB11B4">
        <w:rPr>
          <w:rFonts w:hint="cs"/>
          <w:rtl/>
        </w:rPr>
        <w:t xml:space="preserve"> به شهادت رسید.</w:t>
      </w:r>
    </w:p>
    <w:p w:rsidR="00E20B34" w:rsidRPr="00DB11B4" w:rsidRDefault="00E20B34" w:rsidP="00DB11B4">
      <w:pPr>
        <w:pStyle w:val="a5"/>
        <w:rPr>
          <w:rtl/>
          <w:cs/>
        </w:rPr>
      </w:pPr>
      <w:r w:rsidRPr="00DB11B4">
        <w:rPr>
          <w:rFonts w:hint="cs"/>
          <w:rtl/>
        </w:rPr>
        <w:t>سرزمین شام با فرماندهی معاویه</w:t>
      </w:r>
      <w:r w:rsidR="00396C85" w:rsidRPr="00DB11B4">
        <w:rPr>
          <w:rFonts w:hint="cs"/>
          <w:rtl/>
        </w:rPr>
        <w:t xml:space="preserve"> </w:t>
      </w:r>
      <w:r w:rsidR="00396C85" w:rsidRPr="00DB11B4">
        <w:rPr>
          <w:rFonts w:cs="CTraditional Arabic" w:hint="cs"/>
          <w:rtl/>
        </w:rPr>
        <w:t>س</w:t>
      </w:r>
      <w:r w:rsidRPr="00DB11B4">
        <w:rPr>
          <w:rFonts w:hint="cs"/>
          <w:rtl/>
        </w:rPr>
        <w:t xml:space="preserve"> جریان مخالف را تشکیل می</w:t>
      </w:r>
      <w:r w:rsidRPr="00DB11B4">
        <w:rPr>
          <w:rFonts w:hint="cs"/>
          <w:cs/>
        </w:rPr>
        <w:t>‎</w:t>
      </w:r>
      <w:r w:rsidRPr="00DB11B4">
        <w:rPr>
          <w:rFonts w:hint="cs"/>
          <w:rtl/>
        </w:rPr>
        <w:t>دادند، شامی</w:t>
      </w:r>
      <w:r w:rsidRPr="00DB11B4">
        <w:rPr>
          <w:rFonts w:hint="cs"/>
          <w:cs/>
        </w:rPr>
        <w:t>‎</w:t>
      </w:r>
      <w:r w:rsidRPr="00DB11B4">
        <w:rPr>
          <w:rFonts w:hint="cs"/>
          <w:rtl/>
        </w:rPr>
        <w:t>ها در پی انتقام قاتلان عثمان که بخشی از سپاه علی بودند بر آمدند، درگیری و تفرقه آغاز شد، گروهی از مسلمانان کشته شدند و این نکته، نکته آغاز و پیدایش فرقه</w:t>
      </w:r>
      <w:r w:rsidRPr="00DB11B4">
        <w:rPr>
          <w:rFonts w:hint="cs"/>
          <w:cs/>
        </w:rPr>
        <w:t>‎</w:t>
      </w:r>
      <w:r w:rsidRPr="00DB11B4">
        <w:rPr>
          <w:rFonts w:hint="cs"/>
          <w:rtl/>
        </w:rPr>
        <w:t>هایی همچون خوارج و غیره گردید.</w:t>
      </w:r>
    </w:p>
    <w:p w:rsidR="00E20B34" w:rsidRPr="00E031D4" w:rsidRDefault="00E20B34" w:rsidP="00DB11B4">
      <w:pPr>
        <w:pStyle w:val="a5"/>
        <w:rPr>
          <w:spacing w:val="-4"/>
          <w:rtl/>
          <w:cs/>
        </w:rPr>
      </w:pPr>
      <w:r w:rsidRPr="00E031D4">
        <w:rPr>
          <w:rFonts w:hint="cs"/>
          <w:spacing w:val="-4"/>
          <w:rtl/>
        </w:rPr>
        <w:t>موقعیت جامعه</w:t>
      </w:r>
      <w:r w:rsidR="00DA1D58" w:rsidRPr="00E031D4">
        <w:rPr>
          <w:rFonts w:hint="cs"/>
          <w:spacing w:val="-4"/>
          <w:rtl/>
        </w:rPr>
        <w:t>‌ی</w:t>
      </w:r>
      <w:r w:rsidRPr="00E031D4">
        <w:rPr>
          <w:rFonts w:hint="cs"/>
          <w:spacing w:val="-4"/>
          <w:rtl/>
        </w:rPr>
        <w:t xml:space="preserve"> اسلامی آن دوران با توجه به تحول فکری و اعتقادی طیفی از جامعه، </w:t>
      </w:r>
      <w:r w:rsidR="00DA1D58" w:rsidRPr="00E031D4">
        <w:rPr>
          <w:rFonts w:hint="cs"/>
          <w:spacing w:val="-4"/>
          <w:rtl/>
        </w:rPr>
        <w:t xml:space="preserve">امیر </w:t>
      </w:r>
      <w:r w:rsidRPr="00E031D4">
        <w:rPr>
          <w:rFonts w:hint="cs"/>
          <w:spacing w:val="-4"/>
          <w:rtl/>
        </w:rPr>
        <w:t>معاویه را بر آن داشت که در انتخاب خلیفه و جانشین خود تجدید نظر کند.</w:t>
      </w:r>
    </w:p>
    <w:p w:rsidR="00E20B34" w:rsidRPr="00DB11B4" w:rsidRDefault="00E20B34" w:rsidP="00DB11B4">
      <w:pPr>
        <w:pStyle w:val="a5"/>
        <w:rPr>
          <w:rtl/>
          <w:cs/>
        </w:rPr>
      </w:pPr>
      <w:r w:rsidRPr="00DB11B4">
        <w:rPr>
          <w:rFonts w:hint="cs"/>
          <w:rtl/>
        </w:rPr>
        <w:t>شامی</w:t>
      </w:r>
      <w:r w:rsidRPr="00DB11B4">
        <w:rPr>
          <w:rFonts w:hint="cs"/>
          <w:cs/>
        </w:rPr>
        <w:t>‎</w:t>
      </w:r>
      <w:r w:rsidRPr="00DB11B4">
        <w:rPr>
          <w:rFonts w:hint="cs"/>
          <w:rtl/>
        </w:rPr>
        <w:t>ها در ارزش</w:t>
      </w:r>
      <w:r w:rsidRPr="00DB11B4">
        <w:rPr>
          <w:rFonts w:hint="cs"/>
          <w:cs/>
        </w:rPr>
        <w:t>‎</w:t>
      </w:r>
      <w:r w:rsidRPr="00DB11B4">
        <w:rPr>
          <w:rFonts w:hint="cs"/>
          <w:rtl/>
        </w:rPr>
        <w:t>ها و آرمان</w:t>
      </w:r>
      <w:r w:rsidRPr="00DB11B4">
        <w:rPr>
          <w:rFonts w:hint="cs"/>
          <w:cs/>
        </w:rPr>
        <w:t>‎</w:t>
      </w:r>
      <w:r w:rsidRPr="00DB11B4">
        <w:rPr>
          <w:rFonts w:hint="cs"/>
          <w:rtl/>
        </w:rPr>
        <w:t xml:space="preserve">های خویش ثبات بیشتری داشتند و از این رهگذر معاویه </w:t>
      </w:r>
      <w:r w:rsidR="00DA1D58" w:rsidRPr="00DB11B4">
        <w:rPr>
          <w:rFonts w:cs="CTraditional Arabic" w:hint="cs"/>
          <w:rtl/>
        </w:rPr>
        <w:t>س</w:t>
      </w:r>
      <w:r w:rsidR="00DA1D58" w:rsidRPr="00DB11B4">
        <w:rPr>
          <w:rFonts w:hint="cs"/>
          <w:rtl/>
        </w:rPr>
        <w:t xml:space="preserve"> </w:t>
      </w:r>
      <w:r w:rsidRPr="00DB11B4">
        <w:rPr>
          <w:rFonts w:hint="cs"/>
          <w:rtl/>
        </w:rPr>
        <w:t>توانسته بود که در مقابل اهل عراق پیروزی</w:t>
      </w:r>
      <w:r w:rsidRPr="00DB11B4">
        <w:rPr>
          <w:rFonts w:hint="cs"/>
          <w:cs/>
        </w:rPr>
        <w:t>‎</w:t>
      </w:r>
      <w:r w:rsidRPr="00DB11B4">
        <w:rPr>
          <w:rFonts w:hint="cs"/>
          <w:rtl/>
        </w:rPr>
        <w:t>هایی به</w:t>
      </w:r>
      <w:r w:rsidRPr="00DB11B4">
        <w:rPr>
          <w:rFonts w:hint="cs"/>
          <w:cs/>
        </w:rPr>
        <w:t>‎</w:t>
      </w:r>
      <w:r w:rsidRPr="00DB11B4">
        <w:rPr>
          <w:rFonts w:hint="cs"/>
          <w:rtl/>
        </w:rPr>
        <w:t>دست آورد، عراقی</w:t>
      </w:r>
      <w:r w:rsidRPr="00DB11B4">
        <w:rPr>
          <w:rFonts w:hint="cs"/>
          <w:cs/>
        </w:rPr>
        <w:t>‎</w:t>
      </w:r>
      <w:r w:rsidRPr="00DB11B4">
        <w:rPr>
          <w:rFonts w:hint="cs"/>
          <w:rtl/>
        </w:rPr>
        <w:t>ها که شورشیان متهم به قتل عثمان</w:t>
      </w:r>
      <w:r w:rsidR="00162656" w:rsidRPr="00DB11B4">
        <w:rPr>
          <w:rFonts w:hint="cs"/>
          <w:rtl/>
        </w:rPr>
        <w:t xml:space="preserve"> </w:t>
      </w:r>
      <w:r w:rsidR="00A2281B" w:rsidRPr="00DB11B4">
        <w:rPr>
          <w:rFonts w:cs="CTraditional Arabic" w:hint="cs"/>
          <w:rtl/>
        </w:rPr>
        <w:t>س</w:t>
      </w:r>
      <w:r w:rsidRPr="00DB11B4">
        <w:rPr>
          <w:rFonts w:hint="cs"/>
          <w:rtl/>
        </w:rPr>
        <w:t xml:space="preserve"> در میان قبایل آنان نفوذ کرده بودند، وجه مشترک و رابطه</w:t>
      </w:r>
      <w:r w:rsidR="002F2576" w:rsidRPr="00DB11B4">
        <w:rPr>
          <w:rFonts w:hint="cs"/>
          <w:rtl/>
        </w:rPr>
        <w:t>‌ی</w:t>
      </w:r>
      <w:r w:rsidRPr="00DB11B4">
        <w:rPr>
          <w:rFonts w:hint="cs"/>
          <w:rtl/>
        </w:rPr>
        <w:t xml:space="preserve"> دینی مشخصی که آنان را به هم بدوزد نداشتند و علاوه بر آن اختلاف</w:t>
      </w:r>
      <w:r w:rsidR="002F2576" w:rsidRPr="00DB11B4">
        <w:rPr>
          <w:rFonts w:hint="cs"/>
          <w:rtl/>
        </w:rPr>
        <w:t>‌</w:t>
      </w:r>
      <w:r w:rsidRPr="00DB11B4">
        <w:rPr>
          <w:rFonts w:hint="cs"/>
          <w:rtl/>
        </w:rPr>
        <w:t>افکنان و فتنه</w:t>
      </w:r>
      <w:r w:rsidR="002F2576" w:rsidRPr="00DB11B4">
        <w:rPr>
          <w:rFonts w:hint="cs"/>
          <w:rtl/>
        </w:rPr>
        <w:t>‌</w:t>
      </w:r>
      <w:r w:rsidRPr="00DB11B4">
        <w:rPr>
          <w:rFonts w:hint="cs"/>
          <w:rtl/>
        </w:rPr>
        <w:t xml:space="preserve">گرایان که یکی از عوامل ناکامی علی </w:t>
      </w:r>
      <w:r w:rsidR="00643A13" w:rsidRPr="00DB11B4">
        <w:rPr>
          <w:rFonts w:cs="CTraditional Arabic" w:hint="cs"/>
          <w:rtl/>
        </w:rPr>
        <w:t>س</w:t>
      </w:r>
      <w:r w:rsidR="00643A13" w:rsidRPr="00DB11B4">
        <w:rPr>
          <w:rFonts w:hint="cs"/>
          <w:rtl/>
        </w:rPr>
        <w:t xml:space="preserve"> </w:t>
      </w:r>
      <w:r w:rsidRPr="00DB11B4">
        <w:rPr>
          <w:rFonts w:hint="cs"/>
          <w:rtl/>
        </w:rPr>
        <w:t xml:space="preserve">و منبع اصلی اذیت و آزار </w:t>
      </w:r>
      <w:r w:rsidR="00643A13" w:rsidRPr="00DB11B4">
        <w:rPr>
          <w:rFonts w:hint="cs"/>
          <w:rtl/>
        </w:rPr>
        <w:t>ایشان</w:t>
      </w:r>
      <w:r w:rsidRPr="00DB11B4">
        <w:rPr>
          <w:rFonts w:hint="cs"/>
          <w:rtl/>
        </w:rPr>
        <w:t xml:space="preserve"> و فرزندانش پس از وی بودند، در عراق کم نبودند</w:t>
      </w:r>
      <w:r w:rsidRPr="00DB11B4">
        <w:rPr>
          <w:vertAlign w:val="superscript"/>
          <w:rtl/>
        </w:rPr>
        <w:footnoteReference w:id="139"/>
      </w:r>
      <w:r w:rsidRPr="00DB11B4">
        <w:rPr>
          <w:rFonts w:hint="cs"/>
          <w:rtl/>
        </w:rPr>
        <w:t>.</w:t>
      </w:r>
    </w:p>
    <w:p w:rsidR="00E20B34" w:rsidRPr="00DB11B4" w:rsidRDefault="00E20B34" w:rsidP="00DB11B4">
      <w:pPr>
        <w:pStyle w:val="a5"/>
        <w:rPr>
          <w:rtl/>
          <w:cs/>
        </w:rPr>
      </w:pPr>
      <w:r w:rsidRPr="00DB11B4">
        <w:rPr>
          <w:rFonts w:hint="cs"/>
          <w:rtl/>
        </w:rPr>
        <w:t>اما اهل حجاز، صحابه و بزرگان تابعین، فقها و علمای بلندپایه را در میان خود داشتند و حجاز در آن دوران به حق نماینده</w:t>
      </w:r>
      <w:r w:rsidRPr="00DB11B4">
        <w:rPr>
          <w:rFonts w:hint="cs"/>
          <w:cs/>
        </w:rPr>
        <w:t>‎</w:t>
      </w:r>
      <w:r w:rsidRPr="00DB11B4">
        <w:rPr>
          <w:rFonts w:hint="cs"/>
          <w:rtl/>
        </w:rPr>
        <w:t>ی اسلام بود، نه فکر و اندیشه باطلی در آن ظهور کرده بود و نه از منکرات و بدعت</w:t>
      </w:r>
      <w:r w:rsidRPr="00DB11B4">
        <w:rPr>
          <w:rFonts w:hint="cs"/>
          <w:cs/>
        </w:rPr>
        <w:t>‎</w:t>
      </w:r>
      <w:r w:rsidRPr="00DB11B4">
        <w:rPr>
          <w:rFonts w:hint="cs"/>
          <w:rtl/>
        </w:rPr>
        <w:t>ها خبری. محیط حجاز، محیط عل</w:t>
      </w:r>
      <w:r w:rsidR="00643A13" w:rsidRPr="00DB11B4">
        <w:rPr>
          <w:rFonts w:hint="cs"/>
          <w:rtl/>
        </w:rPr>
        <w:t>م و دین و تقوا بود؛ زیرا صحابه و</w:t>
      </w:r>
      <w:r w:rsidRPr="00DB11B4">
        <w:rPr>
          <w:rFonts w:hint="cs"/>
          <w:rtl/>
        </w:rPr>
        <w:t xml:space="preserve"> فرزندانشان هم در مکه و هم در مدینه وجود داشتند.</w:t>
      </w:r>
    </w:p>
    <w:p w:rsidR="00E20B34" w:rsidRPr="00DB11B4" w:rsidRDefault="00E20B34" w:rsidP="00DB11B4">
      <w:pPr>
        <w:pStyle w:val="a5"/>
        <w:rPr>
          <w:rtl/>
          <w:cs/>
        </w:rPr>
      </w:pPr>
      <w:r w:rsidRPr="00DB11B4">
        <w:rPr>
          <w:rFonts w:hint="cs"/>
          <w:rtl/>
        </w:rPr>
        <w:t xml:space="preserve">در میان اهل حجاز افراد سرشناس و شاخصی از فرزندان صحابه همچون: حسین بن علی، عبدالله بن زبیر، عبدالله بن عمر، عبدالرحمن بن ابوبکر </w:t>
      </w:r>
      <w:r w:rsidR="00B76004" w:rsidRPr="00DB11B4">
        <w:rPr>
          <w:rFonts w:cs="CTraditional Arabic" w:hint="cs"/>
          <w:rtl/>
        </w:rPr>
        <w:t>ش</w:t>
      </w:r>
      <w:r w:rsidRPr="00DB11B4">
        <w:rPr>
          <w:rFonts w:hint="cs"/>
          <w:rtl/>
        </w:rPr>
        <w:t xml:space="preserve"> به عنوان نامزدهای اصلح برای تصدی خلافت پس از معاویه</w:t>
      </w:r>
      <w:r w:rsidR="00162656" w:rsidRPr="00DB11B4">
        <w:rPr>
          <w:rFonts w:hint="cs"/>
          <w:rtl/>
        </w:rPr>
        <w:t xml:space="preserve"> </w:t>
      </w:r>
      <w:r w:rsidR="00A2281B" w:rsidRPr="00DB11B4">
        <w:rPr>
          <w:rFonts w:cs="CTraditional Arabic" w:hint="cs"/>
          <w:rtl/>
        </w:rPr>
        <w:t>س</w:t>
      </w:r>
      <w:r w:rsidRPr="00DB11B4">
        <w:rPr>
          <w:rFonts w:hint="cs"/>
          <w:rtl/>
        </w:rPr>
        <w:t xml:space="preserve"> وجود داشتند.</w:t>
      </w:r>
    </w:p>
    <w:p w:rsidR="00E20B34" w:rsidRPr="00DB11B4" w:rsidRDefault="00E20B34" w:rsidP="00DB11B4">
      <w:pPr>
        <w:pStyle w:val="a5"/>
        <w:rPr>
          <w:rtl/>
        </w:rPr>
      </w:pPr>
      <w:r w:rsidRPr="00DB11B4">
        <w:rPr>
          <w:rFonts w:hint="cs"/>
          <w:rtl/>
        </w:rPr>
        <w:t>در اینجا یک سؤ</w:t>
      </w:r>
      <w:r w:rsidR="00643A13" w:rsidRPr="00DB11B4">
        <w:rPr>
          <w:rFonts w:hint="cs"/>
          <w:rtl/>
        </w:rPr>
        <w:t>ال بسیار مهم مطرح است وآن اینکه</w:t>
      </w:r>
      <w:r w:rsidRPr="00DB11B4">
        <w:rPr>
          <w:rFonts w:hint="cs"/>
          <w:rtl/>
        </w:rPr>
        <w:t xml:space="preserve">: چرا معاویه </w:t>
      </w:r>
      <w:r w:rsidR="00A2281B" w:rsidRPr="00DB11B4">
        <w:rPr>
          <w:rFonts w:cs="CTraditional Arabic" w:hint="cs"/>
          <w:rtl/>
        </w:rPr>
        <w:t>س</w:t>
      </w:r>
      <w:r w:rsidRPr="00DB11B4">
        <w:rPr>
          <w:rFonts w:hint="cs"/>
          <w:rtl/>
        </w:rPr>
        <w:t xml:space="preserve"> یکی از این چهار نفر را بر نگزید؟</w:t>
      </w:r>
    </w:p>
    <w:p w:rsidR="00E20B34" w:rsidRPr="00DB11B4" w:rsidRDefault="00E20B34" w:rsidP="00DB11B4">
      <w:pPr>
        <w:pStyle w:val="a5"/>
        <w:rPr>
          <w:rtl/>
        </w:rPr>
      </w:pPr>
      <w:r w:rsidRPr="00DB11B4">
        <w:rPr>
          <w:rFonts w:hint="cs"/>
          <w:rtl/>
        </w:rPr>
        <w:t>در پاسخ می</w:t>
      </w:r>
      <w:r w:rsidR="00643A13" w:rsidRPr="00DB11B4">
        <w:rPr>
          <w:rFonts w:hint="cs"/>
          <w:rtl/>
        </w:rPr>
        <w:t>‌</w:t>
      </w:r>
      <w:r w:rsidRPr="00DB11B4">
        <w:rPr>
          <w:rFonts w:hint="cs"/>
          <w:rtl/>
        </w:rPr>
        <w:t>گوییم: اتفاق تمام مناطق بر یک فرد معین کار بسیار مشکلی بود</w:t>
      </w:r>
      <w:r w:rsidR="00643A13" w:rsidRPr="00DB11B4">
        <w:rPr>
          <w:rFonts w:hint="cs"/>
          <w:rtl/>
        </w:rPr>
        <w:t>؛</w:t>
      </w:r>
      <w:r w:rsidRPr="00DB11B4">
        <w:rPr>
          <w:rFonts w:hint="cs"/>
          <w:rtl/>
        </w:rPr>
        <w:t xml:space="preserve"> زیرا هنوز میان آنان اختلافاتی وجود داشت.</w:t>
      </w:r>
    </w:p>
    <w:p w:rsidR="00E20B34" w:rsidRPr="00DB11B4" w:rsidRDefault="00E20B34" w:rsidP="00DB11B4">
      <w:pPr>
        <w:pStyle w:val="a5"/>
        <w:rPr>
          <w:rtl/>
        </w:rPr>
      </w:pPr>
      <w:r w:rsidRPr="00DB11B4">
        <w:rPr>
          <w:rFonts w:hint="cs"/>
          <w:rtl/>
        </w:rPr>
        <w:t>شامی</w:t>
      </w:r>
      <w:r w:rsidRPr="00DB11B4">
        <w:rPr>
          <w:rFonts w:hint="cs"/>
          <w:cs/>
        </w:rPr>
        <w:t>‎</w:t>
      </w:r>
      <w:r w:rsidRPr="00DB11B4">
        <w:rPr>
          <w:rFonts w:hint="cs"/>
          <w:rtl/>
        </w:rPr>
        <w:t>ها، عراقی</w:t>
      </w:r>
      <w:r w:rsidRPr="00DB11B4">
        <w:rPr>
          <w:rFonts w:hint="cs"/>
          <w:cs/>
        </w:rPr>
        <w:t>‎</w:t>
      </w:r>
      <w:r w:rsidRPr="00DB11B4">
        <w:rPr>
          <w:rFonts w:hint="cs"/>
          <w:rtl/>
        </w:rPr>
        <w:t>ها را به عنوان پناه</w:t>
      </w:r>
      <w:r w:rsidR="00643A13" w:rsidRPr="00DB11B4">
        <w:rPr>
          <w:rFonts w:hint="cs"/>
          <w:rtl/>
        </w:rPr>
        <w:t>‌</w:t>
      </w:r>
      <w:r w:rsidRPr="00DB11B4">
        <w:rPr>
          <w:rFonts w:hint="cs"/>
          <w:rtl/>
        </w:rPr>
        <w:t>گاه شورشیان قاتل عثمان</w:t>
      </w:r>
      <w:r w:rsidR="00A2281B" w:rsidRPr="00DB11B4">
        <w:rPr>
          <w:rFonts w:cs="CTraditional Arabic" w:hint="cs"/>
          <w:rtl/>
        </w:rPr>
        <w:t>س</w:t>
      </w:r>
      <w:r w:rsidRPr="00DB11B4">
        <w:rPr>
          <w:rFonts w:hint="cs"/>
          <w:rtl/>
        </w:rPr>
        <w:t xml:space="preserve"> می</w:t>
      </w:r>
      <w:r w:rsidR="00643A13" w:rsidRPr="00DB11B4">
        <w:rPr>
          <w:rFonts w:hint="cs"/>
          <w:rtl/>
        </w:rPr>
        <w:t>‌</w:t>
      </w:r>
      <w:r w:rsidRPr="00DB11B4">
        <w:rPr>
          <w:rFonts w:hint="cs"/>
          <w:rtl/>
        </w:rPr>
        <w:t>دانستند، بعید بود که اهل شام از ارزش</w:t>
      </w:r>
      <w:r w:rsidRPr="00DB11B4">
        <w:rPr>
          <w:rFonts w:hint="cs"/>
          <w:cs/>
        </w:rPr>
        <w:t>‎</w:t>
      </w:r>
      <w:r w:rsidRPr="00DB11B4">
        <w:rPr>
          <w:rFonts w:hint="cs"/>
          <w:rtl/>
        </w:rPr>
        <w:t>ها واهدافی</w:t>
      </w:r>
      <w:r w:rsidRPr="00DB11B4">
        <w:rPr>
          <w:rFonts w:hint="cs"/>
          <w:cs/>
        </w:rPr>
        <w:t>‎</w:t>
      </w:r>
      <w:r w:rsidRPr="00DB11B4">
        <w:rPr>
          <w:rFonts w:hint="cs"/>
          <w:rtl/>
        </w:rPr>
        <w:t xml:space="preserve"> که بخاطر آن شمشیر زده</w:t>
      </w:r>
      <w:r w:rsidRPr="00DB11B4">
        <w:rPr>
          <w:rFonts w:hint="cs"/>
          <w:cs/>
        </w:rPr>
        <w:t>‎</w:t>
      </w:r>
      <w:r w:rsidRPr="00DB11B4">
        <w:rPr>
          <w:rFonts w:hint="cs"/>
          <w:rtl/>
        </w:rPr>
        <w:t>اند، یعنی حمایت وخونخواهی خلیفه</w:t>
      </w:r>
      <w:r w:rsidR="00643A13" w:rsidRPr="00DB11B4">
        <w:rPr>
          <w:rFonts w:hint="cs"/>
          <w:rtl/>
        </w:rPr>
        <w:t>‌ی</w:t>
      </w:r>
      <w:r w:rsidRPr="00DB11B4">
        <w:rPr>
          <w:rFonts w:hint="cs"/>
          <w:rtl/>
        </w:rPr>
        <w:t xml:space="preserve"> مظلوم، تنازل کنند، پس چگونه شامی</w:t>
      </w:r>
      <w:r w:rsidRPr="00DB11B4">
        <w:rPr>
          <w:rFonts w:hint="cs"/>
          <w:cs/>
        </w:rPr>
        <w:t>‎</w:t>
      </w:r>
      <w:r w:rsidRPr="00DB11B4">
        <w:rPr>
          <w:rFonts w:hint="cs"/>
          <w:rtl/>
        </w:rPr>
        <w:t>ها می</w:t>
      </w:r>
      <w:r w:rsidR="00643A13" w:rsidRPr="00DB11B4">
        <w:rPr>
          <w:rFonts w:hint="cs"/>
          <w:rtl/>
        </w:rPr>
        <w:t>‌</w:t>
      </w:r>
      <w:r w:rsidRPr="00DB11B4">
        <w:rPr>
          <w:rFonts w:hint="cs"/>
          <w:rtl/>
        </w:rPr>
        <w:t xml:space="preserve">توانستند نامزدی را بپذیرند که مورد حمایت اهل عراق است؟ </w:t>
      </w:r>
    </w:p>
    <w:p w:rsidR="00E20B34" w:rsidRPr="00DB11B4" w:rsidRDefault="00E20B34" w:rsidP="00E031D4">
      <w:pPr>
        <w:pStyle w:val="a5"/>
        <w:rPr>
          <w:rtl/>
        </w:rPr>
      </w:pPr>
      <w:r w:rsidRPr="00DB11B4">
        <w:rPr>
          <w:rFonts w:hint="cs"/>
          <w:rtl/>
        </w:rPr>
        <w:t>شامی</w:t>
      </w:r>
      <w:r w:rsidRPr="00DB11B4">
        <w:rPr>
          <w:rFonts w:hint="cs"/>
          <w:cs/>
        </w:rPr>
        <w:t>‎</w:t>
      </w:r>
      <w:r w:rsidRPr="00DB11B4">
        <w:rPr>
          <w:rFonts w:hint="cs"/>
          <w:rtl/>
        </w:rPr>
        <w:t xml:space="preserve">ها عموما اهل </w:t>
      </w:r>
      <w:r w:rsidR="00643A13" w:rsidRPr="00DB11B4">
        <w:rPr>
          <w:rFonts w:hint="cs"/>
          <w:rtl/>
        </w:rPr>
        <w:t>حجاز علی الأخص اهل مدینه را مسؤ</w:t>
      </w:r>
      <w:r w:rsidRPr="00DB11B4">
        <w:rPr>
          <w:rFonts w:hint="cs"/>
          <w:rtl/>
        </w:rPr>
        <w:t xml:space="preserve">ل قتل عثمان </w:t>
      </w:r>
      <w:r w:rsidR="00A2281B" w:rsidRPr="00DB11B4">
        <w:rPr>
          <w:rFonts w:cs="CTraditional Arabic" w:hint="cs"/>
          <w:rtl/>
        </w:rPr>
        <w:t>س</w:t>
      </w:r>
      <w:r w:rsidRPr="00DB11B4">
        <w:rPr>
          <w:rFonts w:hint="cs"/>
          <w:rtl/>
        </w:rPr>
        <w:t xml:space="preserve"> می</w:t>
      </w:r>
      <w:r w:rsidR="00643A13" w:rsidRPr="00DB11B4">
        <w:rPr>
          <w:rFonts w:hint="cs"/>
          <w:rtl/>
        </w:rPr>
        <w:t>‌</w:t>
      </w:r>
      <w:r w:rsidRPr="00DB11B4">
        <w:rPr>
          <w:rFonts w:hint="cs"/>
          <w:rtl/>
        </w:rPr>
        <w:t>دانستند، در حضور آنان و</w:t>
      </w:r>
      <w:r w:rsidR="00643A13" w:rsidRPr="00DB11B4">
        <w:rPr>
          <w:rFonts w:hint="cs"/>
          <w:rtl/>
        </w:rPr>
        <w:t xml:space="preserve"> </w:t>
      </w:r>
      <w:r w:rsidRPr="00DB11B4">
        <w:rPr>
          <w:rFonts w:hint="cs"/>
          <w:rtl/>
        </w:rPr>
        <w:t xml:space="preserve">جلوی چشمشان شورشیان یک ماه خلیفه را محاصره کردند واز دیوار منزل وی بالا رفتند وخلیفه را شهید کردند، اما اهل مدینه هیچ کاری انجام ندادند، بنابراین </w:t>
      </w:r>
      <w:r w:rsidR="00E031D4">
        <w:rPr>
          <w:rFonts w:hint="cs"/>
          <w:rtl/>
        </w:rPr>
        <w:t>-</w:t>
      </w:r>
      <w:r w:rsidRPr="00DB11B4">
        <w:rPr>
          <w:rFonts w:hint="cs"/>
          <w:rtl/>
        </w:rPr>
        <w:t>از دیدگاه شامی</w:t>
      </w:r>
      <w:r w:rsidRPr="00DB11B4">
        <w:rPr>
          <w:rFonts w:hint="cs"/>
          <w:cs/>
        </w:rPr>
        <w:t>‎</w:t>
      </w:r>
      <w:r w:rsidRPr="00DB11B4">
        <w:rPr>
          <w:rFonts w:hint="cs"/>
          <w:rtl/>
        </w:rPr>
        <w:t xml:space="preserve">ها- عاقلانه نبود که نامزدی از اهل مدینه را </w:t>
      </w:r>
      <w:r w:rsidR="00643A13" w:rsidRPr="00DB11B4">
        <w:rPr>
          <w:rFonts w:hint="cs"/>
          <w:rtl/>
        </w:rPr>
        <w:t xml:space="preserve">برای </w:t>
      </w:r>
      <w:r w:rsidRPr="00DB11B4">
        <w:rPr>
          <w:rFonts w:hint="cs"/>
          <w:rtl/>
        </w:rPr>
        <w:t>تصدی خلافت بپذیرند</w:t>
      </w:r>
      <w:r w:rsidRPr="00DB11B4">
        <w:rPr>
          <w:vertAlign w:val="superscript"/>
          <w:rtl/>
        </w:rPr>
        <w:footnoteReference w:id="140"/>
      </w:r>
      <w:r w:rsidRPr="00DB11B4">
        <w:rPr>
          <w:rFonts w:hint="cs"/>
          <w:rtl/>
        </w:rPr>
        <w:t>.</w:t>
      </w:r>
    </w:p>
    <w:p w:rsidR="00E20B34" w:rsidRPr="00DB11B4" w:rsidRDefault="00E20B34" w:rsidP="00DB11B4">
      <w:pPr>
        <w:pStyle w:val="a5"/>
        <w:rPr>
          <w:rtl/>
        </w:rPr>
      </w:pPr>
      <w:r w:rsidRPr="00DB11B4">
        <w:rPr>
          <w:rFonts w:hint="cs"/>
          <w:rtl/>
        </w:rPr>
        <w:t>شامی</w:t>
      </w:r>
      <w:r w:rsidR="00643A13" w:rsidRPr="00DB11B4">
        <w:rPr>
          <w:rFonts w:hint="cs"/>
          <w:rtl/>
        </w:rPr>
        <w:t>‌</w:t>
      </w:r>
      <w:r w:rsidRPr="00DB11B4">
        <w:rPr>
          <w:rFonts w:hint="cs"/>
          <w:rtl/>
        </w:rPr>
        <w:t xml:space="preserve">ها به نامزدی که از عراق ومدینه بخواهد خلافت را به عهده بگیرد، چنین دیدگاهی داشتند، دیدگاه اهل عراق نیز در مورد جانشین معاویه </w:t>
      </w:r>
      <w:r w:rsidR="00A2281B" w:rsidRPr="00DB11B4">
        <w:rPr>
          <w:rFonts w:cs="CTraditional Arabic" w:hint="cs"/>
          <w:rtl/>
        </w:rPr>
        <w:t>س</w:t>
      </w:r>
      <w:r w:rsidRPr="00DB11B4">
        <w:rPr>
          <w:rFonts w:hint="cs"/>
          <w:rtl/>
        </w:rPr>
        <w:t xml:space="preserve"> با دیدگاه شامی</w:t>
      </w:r>
      <w:r w:rsidRPr="00DB11B4">
        <w:rPr>
          <w:rFonts w:hint="cs"/>
          <w:cs/>
        </w:rPr>
        <w:t>‎</w:t>
      </w:r>
      <w:r w:rsidRPr="00DB11B4">
        <w:rPr>
          <w:rFonts w:hint="cs"/>
          <w:rtl/>
        </w:rPr>
        <w:t>ها تفاوت چندانی نداشت.</w:t>
      </w:r>
    </w:p>
    <w:p w:rsidR="00E20B34" w:rsidRPr="00DB11B4" w:rsidRDefault="00E20B34" w:rsidP="00DB11B4">
      <w:pPr>
        <w:pStyle w:val="a5"/>
        <w:rPr>
          <w:rtl/>
        </w:rPr>
      </w:pPr>
      <w:r w:rsidRPr="00DB11B4">
        <w:rPr>
          <w:rFonts w:hint="cs"/>
          <w:rtl/>
        </w:rPr>
        <w:t>عراقی</w:t>
      </w:r>
      <w:r w:rsidRPr="00DB11B4">
        <w:rPr>
          <w:rFonts w:hint="cs"/>
          <w:cs/>
        </w:rPr>
        <w:t>‎</w:t>
      </w:r>
      <w:r w:rsidR="00643A13" w:rsidRPr="00DB11B4">
        <w:rPr>
          <w:rFonts w:hint="cs"/>
          <w:rtl/>
        </w:rPr>
        <w:t xml:space="preserve">ها </w:t>
      </w:r>
      <w:r w:rsidRPr="00DB11B4">
        <w:rPr>
          <w:rFonts w:hint="cs"/>
          <w:rtl/>
        </w:rPr>
        <w:t xml:space="preserve">حسین بن علی </w:t>
      </w:r>
      <w:r w:rsidR="00A2281B" w:rsidRPr="00DB11B4">
        <w:rPr>
          <w:rFonts w:cs="CTraditional Arabic" w:hint="cs"/>
          <w:rtl/>
        </w:rPr>
        <w:t>س</w:t>
      </w:r>
      <w:r w:rsidRPr="00DB11B4">
        <w:rPr>
          <w:rFonts w:hint="cs"/>
          <w:rtl/>
        </w:rPr>
        <w:t xml:space="preserve"> را حمایت و</w:t>
      </w:r>
      <w:r w:rsidR="00643A13" w:rsidRPr="00DB11B4">
        <w:rPr>
          <w:rFonts w:hint="cs"/>
          <w:rtl/>
        </w:rPr>
        <w:t xml:space="preserve"> </w:t>
      </w:r>
      <w:r w:rsidRPr="00DB11B4">
        <w:rPr>
          <w:rFonts w:hint="cs"/>
          <w:rtl/>
        </w:rPr>
        <w:t>تأیید می</w:t>
      </w:r>
      <w:r w:rsidR="00643A13" w:rsidRPr="00DB11B4">
        <w:rPr>
          <w:rFonts w:hint="cs"/>
          <w:rtl/>
        </w:rPr>
        <w:t>‌</w:t>
      </w:r>
      <w:r w:rsidRPr="00DB11B4">
        <w:rPr>
          <w:rFonts w:hint="cs"/>
          <w:rtl/>
        </w:rPr>
        <w:t>کردند وبه مشکل می</w:t>
      </w:r>
      <w:r w:rsidRPr="00DB11B4">
        <w:rPr>
          <w:rFonts w:hint="cs"/>
          <w:cs/>
        </w:rPr>
        <w:t>‎</w:t>
      </w:r>
      <w:r w:rsidRPr="00DB11B4">
        <w:rPr>
          <w:rFonts w:hint="cs"/>
          <w:rtl/>
        </w:rPr>
        <w:t>توانستند به فردی دیگری به جای ایشان رضایت دهند.</w:t>
      </w:r>
    </w:p>
    <w:p w:rsidR="00E20B34" w:rsidRPr="00DB11B4" w:rsidRDefault="00E20B34" w:rsidP="00DB11B4">
      <w:pPr>
        <w:pStyle w:val="a5"/>
        <w:rPr>
          <w:rtl/>
        </w:rPr>
      </w:pPr>
      <w:r w:rsidRPr="00DB11B4">
        <w:rPr>
          <w:rFonts w:hint="cs"/>
          <w:rtl/>
        </w:rPr>
        <w:t>از این گذشته افرادی که نامزد بودند به طور کامل مورد تأیید اطرافیان و</w:t>
      </w:r>
      <w:r w:rsidR="00643A13" w:rsidRPr="00DB11B4">
        <w:rPr>
          <w:rFonts w:hint="cs"/>
          <w:rtl/>
        </w:rPr>
        <w:t xml:space="preserve"> </w:t>
      </w:r>
      <w:r w:rsidRPr="00DB11B4">
        <w:rPr>
          <w:rFonts w:hint="cs"/>
          <w:rtl/>
        </w:rPr>
        <w:t>معاصرین خود نبودند، بنی</w:t>
      </w:r>
      <w:r w:rsidR="00643A13" w:rsidRPr="00DB11B4">
        <w:rPr>
          <w:rFonts w:hint="cs"/>
          <w:rtl/>
        </w:rPr>
        <w:t>‌</w:t>
      </w:r>
      <w:r w:rsidRPr="00DB11B4">
        <w:rPr>
          <w:rFonts w:hint="cs"/>
          <w:rtl/>
        </w:rPr>
        <w:t>امیه نمی</w:t>
      </w:r>
      <w:r w:rsidR="00643A13" w:rsidRPr="00DB11B4">
        <w:rPr>
          <w:rFonts w:hint="cs"/>
          <w:rtl/>
        </w:rPr>
        <w:t>‌</w:t>
      </w:r>
      <w:r w:rsidRPr="00DB11B4">
        <w:rPr>
          <w:rFonts w:hint="cs"/>
          <w:rtl/>
        </w:rPr>
        <w:t>خواستند که خلافت به فردی غیر از قبیله</w:t>
      </w:r>
      <w:r w:rsidRPr="00DB11B4">
        <w:rPr>
          <w:rFonts w:hint="cs"/>
          <w:cs/>
        </w:rPr>
        <w:t>‎</w:t>
      </w:r>
      <w:r w:rsidRPr="00DB11B4">
        <w:rPr>
          <w:rFonts w:hint="cs"/>
          <w:rtl/>
        </w:rPr>
        <w:t>ی آنان برسد، آنان بزرگترین قبیله</w:t>
      </w:r>
      <w:r w:rsidR="00643A13" w:rsidRPr="00DB11B4">
        <w:rPr>
          <w:rFonts w:hint="cs"/>
          <w:rtl/>
        </w:rPr>
        <w:t>‌ی</w:t>
      </w:r>
      <w:r w:rsidRPr="00DB11B4">
        <w:rPr>
          <w:rFonts w:hint="cs"/>
          <w:rtl/>
        </w:rPr>
        <w:t xml:space="preserve"> قریش واهل سیادت وامارت بودند</w:t>
      </w:r>
      <w:r w:rsidRPr="00DB11B4">
        <w:rPr>
          <w:vertAlign w:val="superscript"/>
          <w:rtl/>
        </w:rPr>
        <w:footnoteReference w:id="141"/>
      </w:r>
      <w:r w:rsidRPr="00DB11B4">
        <w:rPr>
          <w:rFonts w:hint="cs"/>
          <w:rtl/>
        </w:rPr>
        <w:t>.</w:t>
      </w:r>
    </w:p>
    <w:p w:rsidR="00E20B34" w:rsidRPr="00DB11B4" w:rsidRDefault="00E20B34" w:rsidP="00DB11B4">
      <w:pPr>
        <w:pStyle w:val="a5"/>
        <w:rPr>
          <w:rtl/>
        </w:rPr>
      </w:pPr>
      <w:r w:rsidRPr="00DB11B4">
        <w:rPr>
          <w:rFonts w:hint="cs"/>
          <w:rtl/>
        </w:rPr>
        <w:t>برای بر چیدن اختلافات که بسا امت را در ورطه درگیری</w:t>
      </w:r>
      <w:r w:rsidRPr="00DB11B4">
        <w:rPr>
          <w:rFonts w:hint="cs"/>
          <w:cs/>
        </w:rPr>
        <w:t>‎</w:t>
      </w:r>
      <w:r w:rsidRPr="00DB11B4">
        <w:rPr>
          <w:rFonts w:hint="cs"/>
          <w:rtl/>
        </w:rPr>
        <w:t>های جدیدی می</w:t>
      </w:r>
      <w:r w:rsidR="00D62244" w:rsidRPr="00DB11B4">
        <w:rPr>
          <w:rFonts w:hint="cs"/>
          <w:rtl/>
        </w:rPr>
        <w:t>‌</w:t>
      </w:r>
      <w:r w:rsidRPr="00DB11B4">
        <w:rPr>
          <w:rFonts w:hint="cs"/>
          <w:rtl/>
        </w:rPr>
        <w:t>انداخت و</w:t>
      </w:r>
      <w:r w:rsidR="00E11B1E" w:rsidRPr="00DB11B4">
        <w:rPr>
          <w:rFonts w:hint="cs"/>
          <w:rtl/>
        </w:rPr>
        <w:t xml:space="preserve"> </w:t>
      </w:r>
      <w:r w:rsidRPr="00DB11B4">
        <w:rPr>
          <w:rFonts w:hint="cs"/>
          <w:rtl/>
        </w:rPr>
        <w:t>کیان حکومت اسلامی را متزلزل</w:t>
      </w:r>
      <w:r w:rsidR="00325708" w:rsidRPr="00DB11B4">
        <w:rPr>
          <w:rFonts w:hint="cs"/>
          <w:rtl/>
        </w:rPr>
        <w:t xml:space="preserve"> می‌</w:t>
      </w:r>
      <w:r w:rsidRPr="00DB11B4">
        <w:rPr>
          <w:rFonts w:hint="cs"/>
          <w:rtl/>
        </w:rPr>
        <w:t xml:space="preserve">ساخت، معاویه </w:t>
      </w:r>
      <w:r w:rsidR="00A2281B" w:rsidRPr="00DB11B4">
        <w:rPr>
          <w:rFonts w:cs="CTraditional Arabic" w:hint="cs"/>
          <w:rtl/>
        </w:rPr>
        <w:t>س</w:t>
      </w:r>
      <w:r w:rsidRPr="00DB11B4">
        <w:rPr>
          <w:rFonts w:hint="cs"/>
          <w:rtl/>
        </w:rPr>
        <w:t xml:space="preserve"> پسرش یزید را تنها نامزدی می</w:t>
      </w:r>
      <w:r w:rsidR="00E11B1E" w:rsidRPr="00DB11B4">
        <w:rPr>
          <w:rFonts w:hint="cs"/>
          <w:rtl/>
        </w:rPr>
        <w:t>‌</w:t>
      </w:r>
      <w:r w:rsidRPr="00DB11B4">
        <w:rPr>
          <w:rFonts w:hint="cs"/>
          <w:rtl/>
        </w:rPr>
        <w:t>دید که از حمایت اهل شام که در استقرار دولت نقش اساسی را ایفا می</w:t>
      </w:r>
      <w:r w:rsidR="00E11B1E" w:rsidRPr="00DB11B4">
        <w:rPr>
          <w:rFonts w:hint="cs"/>
          <w:rtl/>
        </w:rPr>
        <w:t>‌</w:t>
      </w:r>
      <w:r w:rsidRPr="00DB11B4">
        <w:rPr>
          <w:rFonts w:hint="cs"/>
          <w:rtl/>
        </w:rPr>
        <w:t>کردند، برخوردار است.</w:t>
      </w:r>
    </w:p>
    <w:p w:rsidR="00E20B34" w:rsidRPr="00DB11B4" w:rsidRDefault="00E20B34" w:rsidP="00DB11B4">
      <w:pPr>
        <w:pStyle w:val="a5"/>
        <w:rPr>
          <w:rtl/>
        </w:rPr>
      </w:pPr>
      <w:r w:rsidRPr="00DB11B4">
        <w:rPr>
          <w:rFonts w:hint="cs"/>
          <w:rtl/>
        </w:rPr>
        <w:t xml:space="preserve">معاویه </w:t>
      </w:r>
      <w:r w:rsidR="00A2281B" w:rsidRPr="00DB11B4">
        <w:rPr>
          <w:rFonts w:cs="CTraditional Arabic" w:hint="cs"/>
          <w:rtl/>
        </w:rPr>
        <w:t>س</w:t>
      </w:r>
      <w:r w:rsidRPr="00DB11B4">
        <w:rPr>
          <w:rFonts w:hint="cs"/>
          <w:rtl/>
        </w:rPr>
        <w:t xml:space="preserve"> انگیزه</w:t>
      </w:r>
      <w:r w:rsidR="009B2FC1">
        <w:rPr>
          <w:rFonts w:hint="cs"/>
          <w:rtl/>
        </w:rPr>
        <w:t xml:space="preserve">‌اش </w:t>
      </w:r>
      <w:r w:rsidRPr="00DB11B4">
        <w:rPr>
          <w:rFonts w:hint="cs"/>
          <w:rtl/>
        </w:rPr>
        <w:t>را از ولایت عهدی یزید هنگامی که در آخرین حج خویش از بزرگان فرزندان صحابه تأییدیه جمع می</w:t>
      </w:r>
      <w:r w:rsidR="00E11B1E" w:rsidRPr="00DB11B4">
        <w:rPr>
          <w:rFonts w:hint="cs"/>
          <w:rtl/>
        </w:rPr>
        <w:t>‌</w:t>
      </w:r>
      <w:r w:rsidRPr="00DB11B4">
        <w:rPr>
          <w:rFonts w:hint="cs"/>
          <w:rtl/>
        </w:rPr>
        <w:t>کرد، ابراز نمود، آن جز بیم این که پس از مرگ وی اختلاف دامنه</w:t>
      </w:r>
      <w:r w:rsidR="00E11B1E" w:rsidRPr="00DB11B4">
        <w:rPr>
          <w:rFonts w:hint="cs"/>
          <w:rtl/>
        </w:rPr>
        <w:t>‌ی</w:t>
      </w:r>
      <w:r w:rsidRPr="00DB11B4">
        <w:rPr>
          <w:rFonts w:hint="cs"/>
          <w:rtl/>
        </w:rPr>
        <w:t xml:space="preserve"> گسترده تری پیدا کند</w:t>
      </w:r>
      <w:r w:rsidRPr="00DB11B4">
        <w:rPr>
          <w:vertAlign w:val="superscript"/>
          <w:rtl/>
        </w:rPr>
        <w:footnoteReference w:id="142"/>
      </w:r>
      <w:r w:rsidRPr="00DB11B4">
        <w:rPr>
          <w:rFonts w:hint="cs"/>
          <w:rtl/>
        </w:rPr>
        <w:t xml:space="preserve"> وامت را درگیر جنگی خانمانسوز گرداند که آن سرش ناپیداست، چیزی دیگری نبود.</w:t>
      </w:r>
    </w:p>
    <w:p w:rsidR="00E20B34" w:rsidRPr="00DB11B4" w:rsidRDefault="004A18B1" w:rsidP="00D82CE5">
      <w:pPr>
        <w:pStyle w:val="ad"/>
      </w:pPr>
      <w:bookmarkStart w:id="172" w:name="_Toc434685333"/>
      <w:bookmarkStart w:id="173" w:name="_Toc434685695"/>
      <w:bookmarkStart w:id="174" w:name="_Toc452296762"/>
      <w:r w:rsidRPr="00DB11B4">
        <w:rPr>
          <w:rFonts w:hint="cs"/>
          <w:rtl/>
        </w:rPr>
        <w:t>عامل اجتماعی(تعصب قبیله ای)</w:t>
      </w:r>
      <w:bookmarkEnd w:id="172"/>
      <w:bookmarkEnd w:id="173"/>
      <w:bookmarkEnd w:id="174"/>
    </w:p>
    <w:p w:rsidR="00E20B34" w:rsidRPr="00DB11B4" w:rsidRDefault="00E20B34" w:rsidP="00DB11B4">
      <w:pPr>
        <w:pStyle w:val="a5"/>
        <w:rPr>
          <w:rtl/>
        </w:rPr>
      </w:pPr>
      <w:r w:rsidRPr="00DB11B4">
        <w:rPr>
          <w:rFonts w:hint="cs"/>
          <w:rtl/>
        </w:rPr>
        <w:t xml:space="preserve">معاویه </w:t>
      </w:r>
      <w:r w:rsidR="00A2281B" w:rsidRPr="00DB11B4">
        <w:rPr>
          <w:rFonts w:cs="CTraditional Arabic" w:hint="cs"/>
          <w:rtl/>
        </w:rPr>
        <w:t>س</w:t>
      </w:r>
      <w:r w:rsidRPr="00DB11B4">
        <w:rPr>
          <w:rFonts w:hint="cs"/>
          <w:rtl/>
        </w:rPr>
        <w:t xml:space="preserve"> </w:t>
      </w:r>
      <w:r w:rsidR="00E11B1E" w:rsidRPr="00DB11B4">
        <w:rPr>
          <w:rFonts w:hint="cs"/>
          <w:rtl/>
        </w:rPr>
        <w:t xml:space="preserve">با </w:t>
      </w:r>
      <w:r w:rsidRPr="00DB11B4">
        <w:rPr>
          <w:rFonts w:hint="cs"/>
          <w:rtl/>
        </w:rPr>
        <w:t>پشتیبانی اهل شام وارد جنگ شد وخلافت را به عهده گرفت، شامی</w:t>
      </w:r>
      <w:r w:rsidRPr="00DB11B4">
        <w:rPr>
          <w:rFonts w:hint="cs"/>
          <w:cs/>
        </w:rPr>
        <w:t>‎</w:t>
      </w:r>
      <w:r w:rsidRPr="00DB11B4">
        <w:rPr>
          <w:rFonts w:hint="cs"/>
          <w:rtl/>
        </w:rPr>
        <w:t xml:space="preserve">ها بیش از همه مطیع معاویه </w:t>
      </w:r>
      <w:r w:rsidR="00A2281B" w:rsidRPr="00DB11B4">
        <w:rPr>
          <w:rFonts w:cs="CTraditional Arabic" w:hint="cs"/>
          <w:rtl/>
        </w:rPr>
        <w:t>س</w:t>
      </w:r>
      <w:r w:rsidRPr="00DB11B4">
        <w:rPr>
          <w:rFonts w:hint="cs"/>
          <w:rtl/>
        </w:rPr>
        <w:t xml:space="preserve"> بودند و</w:t>
      </w:r>
      <w:r w:rsidR="00E11B1E" w:rsidRPr="00DB11B4">
        <w:rPr>
          <w:rFonts w:hint="cs"/>
          <w:rtl/>
        </w:rPr>
        <w:t xml:space="preserve"> </w:t>
      </w:r>
      <w:r w:rsidRPr="00DB11B4">
        <w:rPr>
          <w:rFonts w:hint="cs"/>
          <w:rtl/>
        </w:rPr>
        <w:t>بنی امیه را دوست می</w:t>
      </w:r>
      <w:r w:rsidR="00E11B1E" w:rsidRPr="00DB11B4">
        <w:rPr>
          <w:rFonts w:hint="cs"/>
          <w:rtl/>
        </w:rPr>
        <w:t>‌</w:t>
      </w:r>
      <w:r w:rsidRPr="00DB11B4">
        <w:rPr>
          <w:rFonts w:hint="cs"/>
          <w:rtl/>
        </w:rPr>
        <w:t>داشتند</w:t>
      </w:r>
      <w:r w:rsidRPr="00DB11B4">
        <w:rPr>
          <w:vertAlign w:val="superscript"/>
          <w:rtl/>
        </w:rPr>
        <w:footnoteReference w:id="143"/>
      </w:r>
      <w:r w:rsidRPr="00DB11B4">
        <w:rPr>
          <w:rFonts w:hint="cs"/>
          <w:rtl/>
        </w:rPr>
        <w:t>.</w:t>
      </w:r>
    </w:p>
    <w:p w:rsidR="00E20B34" w:rsidRPr="00DB11B4" w:rsidRDefault="00E20B34" w:rsidP="00DB11B4">
      <w:pPr>
        <w:pStyle w:val="a5"/>
        <w:rPr>
          <w:rtl/>
        </w:rPr>
      </w:pPr>
      <w:r w:rsidRPr="00DB11B4">
        <w:rPr>
          <w:rFonts w:hint="cs"/>
          <w:rtl/>
        </w:rPr>
        <w:t>آنان باور کرده بودند که اهل عراق و</w:t>
      </w:r>
      <w:r w:rsidR="00E11B1E" w:rsidRPr="00DB11B4">
        <w:rPr>
          <w:rFonts w:hint="cs"/>
          <w:rtl/>
        </w:rPr>
        <w:t xml:space="preserve"> </w:t>
      </w:r>
      <w:r w:rsidRPr="00DB11B4">
        <w:rPr>
          <w:rFonts w:hint="cs"/>
          <w:rtl/>
        </w:rPr>
        <w:t>مدینه سبب اصلی قتل خلیفه</w:t>
      </w:r>
      <w:r w:rsidRPr="00DB11B4">
        <w:rPr>
          <w:rFonts w:hint="cs"/>
          <w:cs/>
        </w:rPr>
        <w:t>‎</w:t>
      </w:r>
      <w:r w:rsidR="00E11B1E" w:rsidRPr="00DB11B4">
        <w:rPr>
          <w:rFonts w:hint="cs"/>
          <w:rtl/>
        </w:rPr>
        <w:t>ی مسلمانان عثمان ذی‌النوری</w:t>
      </w:r>
      <w:r w:rsidRPr="00DB11B4">
        <w:rPr>
          <w:rFonts w:hint="cs"/>
          <w:rtl/>
        </w:rPr>
        <w:t xml:space="preserve">ن </w:t>
      </w:r>
      <w:r w:rsidR="00A2281B" w:rsidRPr="00DB11B4">
        <w:rPr>
          <w:rFonts w:cs="CTraditional Arabic" w:hint="cs"/>
          <w:rtl/>
        </w:rPr>
        <w:t>س</w:t>
      </w:r>
      <w:r w:rsidRPr="00DB11B4">
        <w:rPr>
          <w:rFonts w:hint="cs"/>
          <w:rtl/>
        </w:rPr>
        <w:t xml:space="preserve"> هستند.</w:t>
      </w:r>
    </w:p>
    <w:p w:rsidR="00E20B34" w:rsidRPr="00DB11B4" w:rsidRDefault="00E20B34" w:rsidP="00DB11B4">
      <w:pPr>
        <w:pStyle w:val="a5"/>
        <w:rPr>
          <w:rtl/>
        </w:rPr>
      </w:pPr>
      <w:r w:rsidRPr="00DB11B4">
        <w:rPr>
          <w:rFonts w:hint="cs"/>
          <w:rtl/>
        </w:rPr>
        <w:t>دلیل این اطاعت و</w:t>
      </w:r>
      <w:r w:rsidR="00E11B1E" w:rsidRPr="00DB11B4">
        <w:rPr>
          <w:rFonts w:hint="cs"/>
          <w:rtl/>
        </w:rPr>
        <w:t xml:space="preserve"> </w:t>
      </w:r>
      <w:r w:rsidRPr="00DB11B4">
        <w:rPr>
          <w:rFonts w:hint="cs"/>
          <w:rtl/>
        </w:rPr>
        <w:t xml:space="preserve">محبت این است که هنگامی که </w:t>
      </w:r>
      <w:r w:rsidR="00E11B1E" w:rsidRPr="00DB11B4">
        <w:rPr>
          <w:rFonts w:hint="cs"/>
          <w:rtl/>
        </w:rPr>
        <w:t xml:space="preserve">امیر </w:t>
      </w:r>
      <w:r w:rsidRPr="00DB11B4">
        <w:rPr>
          <w:rFonts w:hint="cs"/>
          <w:rtl/>
        </w:rPr>
        <w:t>معاویه ولایت</w:t>
      </w:r>
      <w:r w:rsidR="00E11B1E" w:rsidRPr="00DB11B4">
        <w:rPr>
          <w:rFonts w:hint="cs"/>
          <w:rtl/>
        </w:rPr>
        <w:t>‌</w:t>
      </w:r>
      <w:r w:rsidRPr="00DB11B4">
        <w:rPr>
          <w:rFonts w:hint="cs"/>
          <w:rtl/>
        </w:rPr>
        <w:t>عهدی یزید بن معاویه را به اهل شام پیشنهاد کرد، همگی بدون هیچ رأی مخالفی پذیرفتند و</w:t>
      </w:r>
      <w:r w:rsidR="00FE4D86" w:rsidRPr="00DB11B4">
        <w:rPr>
          <w:rFonts w:hint="cs"/>
          <w:rtl/>
        </w:rPr>
        <w:t xml:space="preserve"> </w:t>
      </w:r>
      <w:r w:rsidRPr="00DB11B4">
        <w:rPr>
          <w:rFonts w:hint="cs"/>
          <w:rtl/>
        </w:rPr>
        <w:t>با</w:t>
      </w:r>
      <w:r w:rsidR="00FE4D86" w:rsidRPr="00DB11B4">
        <w:rPr>
          <w:rFonts w:hint="cs"/>
          <w:rtl/>
        </w:rPr>
        <w:t xml:space="preserve"> </w:t>
      </w:r>
      <w:r w:rsidRPr="00DB11B4">
        <w:rPr>
          <w:rFonts w:hint="cs"/>
          <w:rtl/>
        </w:rPr>
        <w:t>یزید به عنوان ولی عهد و</w:t>
      </w:r>
      <w:r w:rsidR="00FE4D86" w:rsidRPr="00DB11B4">
        <w:rPr>
          <w:rFonts w:hint="cs"/>
          <w:rtl/>
        </w:rPr>
        <w:t xml:space="preserve"> </w:t>
      </w:r>
      <w:r w:rsidRPr="00DB11B4">
        <w:rPr>
          <w:rFonts w:hint="cs"/>
          <w:rtl/>
        </w:rPr>
        <w:t>خلیفه بعد از پدرش بیعت کردند.</w:t>
      </w:r>
    </w:p>
    <w:p w:rsidR="00E20B34" w:rsidRPr="00DB11B4" w:rsidRDefault="00E20B34" w:rsidP="00E031D4">
      <w:pPr>
        <w:pStyle w:val="a5"/>
        <w:widowControl w:val="0"/>
        <w:rPr>
          <w:rtl/>
        </w:rPr>
      </w:pPr>
      <w:r w:rsidRPr="00DB11B4">
        <w:rPr>
          <w:rFonts w:hint="cs"/>
          <w:rtl/>
        </w:rPr>
        <w:t>در مقابل احساس بسیاری از اهل عراق که می</w:t>
      </w:r>
      <w:r w:rsidR="00D62244" w:rsidRPr="00DB11B4">
        <w:rPr>
          <w:rFonts w:hint="cs"/>
          <w:rtl/>
        </w:rPr>
        <w:t>‌</w:t>
      </w:r>
      <w:r w:rsidRPr="00DB11B4">
        <w:rPr>
          <w:rFonts w:hint="cs"/>
          <w:rtl/>
        </w:rPr>
        <w:t>خواستند حتما یکی از اهل بیت باید خلیفه گردد، اهل شام به هیچ عنوان راضی نبودند که شخصی غیر از بنی</w:t>
      </w:r>
      <w:r w:rsidR="00FE4D86" w:rsidRPr="00DB11B4">
        <w:rPr>
          <w:rFonts w:hint="cs"/>
          <w:rtl/>
        </w:rPr>
        <w:t>‌</w:t>
      </w:r>
      <w:r w:rsidRPr="00DB11B4">
        <w:rPr>
          <w:rFonts w:hint="cs"/>
          <w:rtl/>
        </w:rPr>
        <w:t>امیه خلافت را به عهده بگیرد واحساس قومی مردم همین بود که خلافت باید در بنی امیه وسرزمین شام باقی بماند. به طور مثال هنگامی که اهل مکه با ابن زبیر بیعت کردند، بسیاری از اشراف شام اعتراض کردند و</w:t>
      </w:r>
      <w:r w:rsidR="00FE4D86" w:rsidRPr="00DB11B4">
        <w:rPr>
          <w:rFonts w:hint="cs"/>
          <w:rtl/>
        </w:rPr>
        <w:t xml:space="preserve"> </w:t>
      </w:r>
      <w:r w:rsidRPr="00DB11B4">
        <w:rPr>
          <w:rFonts w:hint="cs"/>
          <w:rtl/>
        </w:rPr>
        <w:t>گفتند: پادشاهی در میان ما بوده وما رضایت نخواهیم داد به اهل حجاز منتقل گردد</w:t>
      </w:r>
      <w:r w:rsidRPr="00DB11B4">
        <w:rPr>
          <w:vertAlign w:val="superscript"/>
          <w:rtl/>
        </w:rPr>
        <w:footnoteReference w:id="144"/>
      </w:r>
      <w:r w:rsidRPr="00DB11B4">
        <w:rPr>
          <w:rFonts w:hint="cs"/>
          <w:rtl/>
        </w:rPr>
        <w:t>.</w:t>
      </w:r>
    </w:p>
    <w:p w:rsidR="00E20B34" w:rsidRPr="00DB11B4" w:rsidRDefault="00E20B34" w:rsidP="00DB11B4">
      <w:pPr>
        <w:pStyle w:val="a5"/>
        <w:rPr>
          <w:rtl/>
        </w:rPr>
      </w:pPr>
      <w:r w:rsidRPr="00DB11B4">
        <w:rPr>
          <w:rFonts w:hint="cs"/>
          <w:rtl/>
        </w:rPr>
        <w:t xml:space="preserve">بر دولت اسلامی در آغاز </w:t>
      </w:r>
      <w:r w:rsidR="005D77C6" w:rsidRPr="00DB11B4">
        <w:rPr>
          <w:rFonts w:hint="cs"/>
          <w:rtl/>
        </w:rPr>
        <w:t xml:space="preserve">یعنی </w:t>
      </w:r>
      <w:r w:rsidRPr="00DB11B4">
        <w:rPr>
          <w:rFonts w:hint="cs"/>
          <w:rtl/>
        </w:rPr>
        <w:t xml:space="preserve">همان دوران خلفای راشدین </w:t>
      </w:r>
      <w:r w:rsidR="005D77C6" w:rsidRPr="00DB11B4">
        <w:rPr>
          <w:rFonts w:cs="CTraditional Arabic" w:hint="cs"/>
          <w:rtl/>
        </w:rPr>
        <w:t>ش</w:t>
      </w:r>
      <w:r w:rsidR="005D77C6" w:rsidRPr="00DB11B4">
        <w:rPr>
          <w:rFonts w:hint="cs"/>
          <w:rtl/>
        </w:rPr>
        <w:t xml:space="preserve"> </w:t>
      </w:r>
      <w:r w:rsidRPr="00DB11B4">
        <w:rPr>
          <w:rFonts w:hint="cs"/>
          <w:rtl/>
        </w:rPr>
        <w:t>نگرش دینی غالب بود و</w:t>
      </w:r>
      <w:r w:rsidR="00FE4D86" w:rsidRPr="00DB11B4">
        <w:rPr>
          <w:rFonts w:hint="cs"/>
          <w:rtl/>
        </w:rPr>
        <w:t xml:space="preserve"> </w:t>
      </w:r>
      <w:r w:rsidRPr="00DB11B4">
        <w:rPr>
          <w:rFonts w:hint="cs"/>
          <w:rtl/>
        </w:rPr>
        <w:t>از خلافت معاویه به بعد عصبیت تقویت یافته و</w:t>
      </w:r>
      <w:r w:rsidR="005D77C6" w:rsidRPr="00DB11B4">
        <w:rPr>
          <w:rFonts w:hint="cs"/>
          <w:rtl/>
        </w:rPr>
        <w:t xml:space="preserve"> </w:t>
      </w:r>
      <w:r w:rsidRPr="00DB11B4">
        <w:rPr>
          <w:rFonts w:hint="cs"/>
          <w:rtl/>
        </w:rPr>
        <w:t>ب</w:t>
      </w:r>
      <w:r w:rsidR="005D77C6" w:rsidRPr="00DB11B4">
        <w:rPr>
          <w:rFonts w:hint="cs"/>
          <w:rtl/>
        </w:rPr>
        <w:t>ُ</w:t>
      </w:r>
      <w:r w:rsidRPr="00DB11B4">
        <w:rPr>
          <w:rFonts w:hint="cs"/>
          <w:rtl/>
        </w:rPr>
        <w:t>عد دینی در دل</w:t>
      </w:r>
      <w:r w:rsidR="001C74A3" w:rsidRPr="00DB11B4">
        <w:rPr>
          <w:rFonts w:hint="cs"/>
          <w:rtl/>
        </w:rPr>
        <w:t>‌ها</w:t>
      </w:r>
      <w:r w:rsidRPr="00DB11B4">
        <w:rPr>
          <w:rFonts w:hint="cs"/>
          <w:rtl/>
        </w:rPr>
        <w:t xml:space="preserve"> ضعیف گشته بود و</w:t>
      </w:r>
      <w:r w:rsidR="005D77C6" w:rsidRPr="00DB11B4">
        <w:rPr>
          <w:rFonts w:hint="cs"/>
          <w:rtl/>
        </w:rPr>
        <w:t xml:space="preserve"> </w:t>
      </w:r>
      <w:r w:rsidRPr="00DB11B4">
        <w:rPr>
          <w:rFonts w:hint="cs"/>
          <w:rtl/>
        </w:rPr>
        <w:t>نیازمند بعد و</w:t>
      </w:r>
      <w:r w:rsidR="005D77C6" w:rsidRPr="00DB11B4">
        <w:rPr>
          <w:rFonts w:hint="cs"/>
          <w:rtl/>
        </w:rPr>
        <w:t xml:space="preserve"> </w:t>
      </w:r>
      <w:r w:rsidRPr="00DB11B4">
        <w:rPr>
          <w:rFonts w:hint="cs"/>
          <w:rtl/>
        </w:rPr>
        <w:t>صبغه</w:t>
      </w:r>
      <w:r w:rsidRPr="00DB11B4">
        <w:rPr>
          <w:rFonts w:hint="cs"/>
          <w:cs/>
        </w:rPr>
        <w:t>‎</w:t>
      </w:r>
      <w:r w:rsidRPr="00DB11B4">
        <w:rPr>
          <w:rFonts w:hint="cs"/>
          <w:rtl/>
        </w:rPr>
        <w:t>ی پادشاهی وعصبیت بود، اگر فرد منتخب به ولایت عهدی از لحاظ عصبیت نژادی مورد حمایت نبود، مقبولیتی نمی</w:t>
      </w:r>
      <w:r w:rsidR="005D77C6" w:rsidRPr="00DB11B4">
        <w:rPr>
          <w:rFonts w:hint="cs"/>
          <w:rtl/>
        </w:rPr>
        <w:t>‌</w:t>
      </w:r>
      <w:r w:rsidRPr="00DB11B4">
        <w:rPr>
          <w:rFonts w:hint="cs"/>
          <w:rtl/>
        </w:rPr>
        <w:t>یافت و</w:t>
      </w:r>
      <w:r w:rsidR="005D77C6" w:rsidRPr="00DB11B4">
        <w:rPr>
          <w:rFonts w:hint="cs"/>
          <w:rtl/>
        </w:rPr>
        <w:t xml:space="preserve"> </w:t>
      </w:r>
      <w:r w:rsidRPr="00DB11B4">
        <w:rPr>
          <w:rFonts w:hint="cs"/>
          <w:rtl/>
        </w:rPr>
        <w:t>خیلی زود نق</w:t>
      </w:r>
      <w:r w:rsidR="00C84D33" w:rsidRPr="00DB11B4">
        <w:rPr>
          <w:rFonts w:hint="cs"/>
          <w:rtl/>
        </w:rPr>
        <w:t>ض عهد</w:t>
      </w:r>
      <w:r w:rsidRPr="00DB11B4">
        <w:rPr>
          <w:rFonts w:hint="cs"/>
          <w:rtl/>
        </w:rPr>
        <w:t xml:space="preserve"> می</w:t>
      </w:r>
      <w:r w:rsidR="005D77C6" w:rsidRPr="00DB11B4">
        <w:rPr>
          <w:rFonts w:hint="cs"/>
          <w:rtl/>
        </w:rPr>
        <w:t>‌</w:t>
      </w:r>
      <w:r w:rsidRPr="00DB11B4">
        <w:rPr>
          <w:rFonts w:hint="cs"/>
          <w:rtl/>
        </w:rPr>
        <w:t>شد و</w:t>
      </w:r>
      <w:r w:rsidR="005D77C6" w:rsidRPr="00DB11B4">
        <w:rPr>
          <w:rFonts w:hint="cs"/>
          <w:rtl/>
        </w:rPr>
        <w:t xml:space="preserve"> </w:t>
      </w:r>
      <w:r w:rsidR="00C84D33" w:rsidRPr="00DB11B4">
        <w:rPr>
          <w:rFonts w:hint="cs"/>
          <w:rtl/>
        </w:rPr>
        <w:t xml:space="preserve">اتحاد </w:t>
      </w:r>
      <w:r w:rsidRPr="00DB11B4">
        <w:rPr>
          <w:rFonts w:hint="cs"/>
          <w:rtl/>
        </w:rPr>
        <w:t>جای خود را به تفرق و</w:t>
      </w:r>
      <w:r w:rsidR="005D77C6" w:rsidRPr="00DB11B4">
        <w:rPr>
          <w:rFonts w:hint="cs"/>
          <w:rtl/>
        </w:rPr>
        <w:t xml:space="preserve"> </w:t>
      </w:r>
      <w:r w:rsidRPr="00DB11B4">
        <w:rPr>
          <w:rFonts w:hint="cs"/>
          <w:rtl/>
        </w:rPr>
        <w:t>اختلاف می</w:t>
      </w:r>
      <w:r w:rsidR="005D77C6" w:rsidRPr="00DB11B4">
        <w:rPr>
          <w:rFonts w:hint="cs"/>
          <w:rtl/>
        </w:rPr>
        <w:t>‌</w:t>
      </w:r>
      <w:r w:rsidRPr="00DB11B4">
        <w:rPr>
          <w:rFonts w:hint="cs"/>
          <w:rtl/>
        </w:rPr>
        <w:t>داد</w:t>
      </w:r>
      <w:r w:rsidRPr="00DB11B4">
        <w:rPr>
          <w:vertAlign w:val="superscript"/>
          <w:rtl/>
        </w:rPr>
        <w:footnoteReference w:id="145"/>
      </w:r>
      <w:r w:rsidRPr="00DB11B4">
        <w:rPr>
          <w:rFonts w:hint="cs"/>
          <w:rtl/>
        </w:rPr>
        <w:t>.</w:t>
      </w:r>
    </w:p>
    <w:p w:rsidR="00E20B34" w:rsidRPr="00E031D4" w:rsidRDefault="00E20B34" w:rsidP="00DB11B4">
      <w:pPr>
        <w:pStyle w:val="a5"/>
        <w:rPr>
          <w:spacing w:val="-2"/>
          <w:rtl/>
        </w:rPr>
      </w:pPr>
      <w:r w:rsidRPr="00E031D4">
        <w:rPr>
          <w:rFonts w:hint="cs"/>
          <w:spacing w:val="-2"/>
          <w:rtl/>
        </w:rPr>
        <w:t>این نظریه و</w:t>
      </w:r>
      <w:r w:rsidR="00BE4DD1" w:rsidRPr="00E031D4">
        <w:rPr>
          <w:rFonts w:hint="cs"/>
          <w:spacing w:val="-2"/>
          <w:rtl/>
        </w:rPr>
        <w:t xml:space="preserve"> استنتاج ابن خلدون قابل احترام</w:t>
      </w:r>
      <w:r w:rsidRPr="00E031D4">
        <w:rPr>
          <w:rFonts w:hint="cs"/>
          <w:spacing w:val="-2"/>
          <w:rtl/>
        </w:rPr>
        <w:t xml:space="preserve"> و</w:t>
      </w:r>
      <w:r w:rsidR="00BE4DD1" w:rsidRPr="00E031D4">
        <w:rPr>
          <w:rFonts w:hint="cs"/>
          <w:spacing w:val="-2"/>
          <w:rtl/>
        </w:rPr>
        <w:t xml:space="preserve"> </w:t>
      </w:r>
      <w:r w:rsidRPr="00E031D4">
        <w:rPr>
          <w:rFonts w:hint="cs"/>
          <w:spacing w:val="-2"/>
          <w:rtl/>
        </w:rPr>
        <w:t>تأیید است، بویژه اینکه ابن خلدون در دنیای سیاست وارد شده وزندگانی سیاسی داشته است، لذا این استنتاج او بر گرفته از تجربه</w:t>
      </w:r>
      <w:r w:rsidRPr="00E031D4">
        <w:rPr>
          <w:rFonts w:hint="cs"/>
          <w:spacing w:val="-2"/>
          <w:cs/>
        </w:rPr>
        <w:t>‎</w:t>
      </w:r>
      <w:r w:rsidRPr="00E031D4">
        <w:rPr>
          <w:rFonts w:hint="cs"/>
          <w:spacing w:val="-2"/>
          <w:rtl/>
        </w:rPr>
        <w:t>ی او</w:t>
      </w:r>
      <w:r w:rsidR="00BE4DD1" w:rsidRPr="00E031D4">
        <w:rPr>
          <w:rFonts w:hint="cs"/>
          <w:spacing w:val="-2"/>
          <w:rtl/>
        </w:rPr>
        <w:t xml:space="preserve"> می‌باشد</w:t>
      </w:r>
      <w:r w:rsidRPr="00E031D4">
        <w:rPr>
          <w:rFonts w:hint="cs"/>
          <w:spacing w:val="-2"/>
          <w:rtl/>
        </w:rPr>
        <w:t xml:space="preserve"> که به اوضاع سیاسی و</w:t>
      </w:r>
      <w:r w:rsidR="00BE4DD1" w:rsidRPr="00E031D4">
        <w:rPr>
          <w:rFonts w:hint="cs"/>
          <w:spacing w:val="-2"/>
          <w:rtl/>
        </w:rPr>
        <w:t xml:space="preserve"> </w:t>
      </w:r>
      <w:r w:rsidRPr="00E031D4">
        <w:rPr>
          <w:rFonts w:hint="cs"/>
          <w:spacing w:val="-2"/>
          <w:rtl/>
        </w:rPr>
        <w:t>نتائج آن آشنایی کافی داشته است.</w:t>
      </w:r>
    </w:p>
    <w:p w:rsidR="00E20B34" w:rsidRPr="00DB11B4" w:rsidRDefault="00E20B34" w:rsidP="00DB11B4">
      <w:pPr>
        <w:pStyle w:val="a5"/>
        <w:rPr>
          <w:rtl/>
        </w:rPr>
      </w:pPr>
      <w:r w:rsidRPr="00DB11B4">
        <w:rPr>
          <w:rFonts w:hint="cs"/>
          <w:rtl/>
        </w:rPr>
        <w:t>تحولات سیاسی معمولا با ابهام و</w:t>
      </w:r>
      <w:r w:rsidR="00C75D37" w:rsidRPr="00DB11B4">
        <w:rPr>
          <w:rFonts w:hint="cs"/>
          <w:rtl/>
        </w:rPr>
        <w:t xml:space="preserve"> </w:t>
      </w:r>
      <w:r w:rsidRPr="00DB11B4">
        <w:rPr>
          <w:rFonts w:hint="cs"/>
          <w:rtl/>
        </w:rPr>
        <w:t>پیچدگی همراه است، هر کس نمی</w:t>
      </w:r>
      <w:r w:rsidR="00C75D37" w:rsidRPr="00DB11B4">
        <w:rPr>
          <w:rFonts w:hint="cs"/>
          <w:rtl/>
        </w:rPr>
        <w:t>‌</w:t>
      </w:r>
      <w:r w:rsidRPr="00DB11B4">
        <w:rPr>
          <w:rFonts w:hint="cs"/>
          <w:rtl/>
        </w:rPr>
        <w:t>تواند با نگاه اول به حقایق و واقعیت</w:t>
      </w:r>
      <w:r w:rsidR="001C74A3" w:rsidRPr="00DB11B4">
        <w:rPr>
          <w:rFonts w:hint="eastAsia"/>
          <w:rtl/>
        </w:rPr>
        <w:t>‌</w:t>
      </w:r>
      <w:r w:rsidRPr="00DB11B4">
        <w:rPr>
          <w:rFonts w:hint="cs"/>
          <w:rtl/>
        </w:rPr>
        <w:t>های آن پی ببرد.</w:t>
      </w:r>
    </w:p>
    <w:p w:rsidR="00E20B34" w:rsidRPr="00DB11B4" w:rsidRDefault="00E20B34" w:rsidP="00DB11B4">
      <w:pPr>
        <w:pStyle w:val="a5"/>
        <w:rPr>
          <w:rtl/>
        </w:rPr>
      </w:pPr>
      <w:r w:rsidRPr="00DB11B4">
        <w:rPr>
          <w:rFonts w:hint="cs"/>
          <w:rtl/>
        </w:rPr>
        <w:t>توان قبیله</w:t>
      </w:r>
      <w:r w:rsidRPr="00DB11B4">
        <w:rPr>
          <w:rFonts w:hint="cs"/>
          <w:cs/>
        </w:rPr>
        <w:t>‎</w:t>
      </w:r>
      <w:r w:rsidRPr="00DB11B4">
        <w:rPr>
          <w:rFonts w:hint="cs"/>
          <w:rtl/>
        </w:rPr>
        <w:t>ی کلب ونقشی را که در تثبیت قدرت داشتند نباید نادیده گرفت، (کاری که حسان بن مالک بن بحدل بزرگ قبیله</w:t>
      </w:r>
      <w:r w:rsidR="00C75D37" w:rsidRPr="00DB11B4">
        <w:rPr>
          <w:rFonts w:hint="cs"/>
          <w:rtl/>
        </w:rPr>
        <w:t>‌ی</w:t>
      </w:r>
      <w:r w:rsidRPr="00DB11B4">
        <w:rPr>
          <w:rFonts w:hint="cs"/>
          <w:rtl/>
        </w:rPr>
        <w:t xml:space="preserve"> کلب کرد) آنان دای</w:t>
      </w:r>
      <w:r w:rsidR="00A05B99" w:rsidRPr="00DB11B4">
        <w:rPr>
          <w:rFonts w:hint="cs"/>
          <w:rtl/>
        </w:rPr>
        <w:t>ی</w:t>
      </w:r>
      <w:r w:rsidRPr="00DB11B4">
        <w:rPr>
          <w:rFonts w:hint="cs"/>
          <w:cs/>
        </w:rPr>
        <w:t>‎</w:t>
      </w:r>
      <w:r w:rsidRPr="00DB11B4">
        <w:rPr>
          <w:rFonts w:hint="cs"/>
          <w:rtl/>
        </w:rPr>
        <w:t>های</w:t>
      </w:r>
      <w:r w:rsidR="00C75D37" w:rsidRPr="00DB11B4">
        <w:rPr>
          <w:rFonts w:hint="cs"/>
          <w:rtl/>
        </w:rPr>
        <w:t>/ماماهای</w:t>
      </w:r>
      <w:r w:rsidRPr="00DB11B4">
        <w:rPr>
          <w:rFonts w:hint="cs"/>
          <w:rtl/>
        </w:rPr>
        <w:t xml:space="preserve"> یزید بودند، رهبر این قبیله بود که بعدها خلافت مروان بن حکم را تثبیت کرد</w:t>
      </w:r>
      <w:r w:rsidRPr="00DB11B4">
        <w:rPr>
          <w:vertAlign w:val="superscript"/>
          <w:rtl/>
        </w:rPr>
        <w:footnoteReference w:id="146"/>
      </w:r>
      <w:r w:rsidRPr="00DB11B4">
        <w:rPr>
          <w:rFonts w:hint="cs"/>
          <w:rtl/>
        </w:rPr>
        <w:t>.</w:t>
      </w:r>
    </w:p>
    <w:p w:rsidR="00E20B34" w:rsidRPr="00DB11B4" w:rsidRDefault="00E20B34" w:rsidP="00DB11B4">
      <w:pPr>
        <w:pStyle w:val="a5"/>
        <w:rPr>
          <w:rtl/>
        </w:rPr>
      </w:pPr>
      <w:r w:rsidRPr="00DB11B4">
        <w:rPr>
          <w:rFonts w:hint="cs"/>
          <w:rtl/>
        </w:rPr>
        <w:t xml:space="preserve">شعوط معاویه </w:t>
      </w:r>
      <w:r w:rsidR="00A2281B" w:rsidRPr="00DB11B4">
        <w:rPr>
          <w:rFonts w:cs="CTraditional Arabic" w:hint="cs"/>
          <w:rtl/>
        </w:rPr>
        <w:t>س</w:t>
      </w:r>
      <w:r w:rsidRPr="00DB11B4">
        <w:rPr>
          <w:rFonts w:hint="cs"/>
          <w:rtl/>
        </w:rPr>
        <w:t xml:space="preserve"> را در انتخاب یزید به ولایت</w:t>
      </w:r>
      <w:r w:rsidR="00C021BD" w:rsidRPr="00DB11B4">
        <w:rPr>
          <w:rFonts w:hint="cs"/>
          <w:rtl/>
        </w:rPr>
        <w:t>‌</w:t>
      </w:r>
      <w:r w:rsidRPr="00DB11B4">
        <w:rPr>
          <w:rFonts w:hint="cs"/>
          <w:rtl/>
        </w:rPr>
        <w:t>عهدی معذور می</w:t>
      </w:r>
      <w:r w:rsidR="00C021BD" w:rsidRPr="00DB11B4">
        <w:rPr>
          <w:rFonts w:hint="cs"/>
          <w:rtl/>
        </w:rPr>
        <w:t>‌</w:t>
      </w:r>
      <w:r w:rsidRPr="00DB11B4">
        <w:rPr>
          <w:rFonts w:hint="cs"/>
          <w:rtl/>
        </w:rPr>
        <w:t>داند و</w:t>
      </w:r>
      <w:r w:rsidR="00C021BD" w:rsidRPr="00DB11B4">
        <w:rPr>
          <w:rFonts w:hint="cs"/>
          <w:rtl/>
        </w:rPr>
        <w:t xml:space="preserve"> </w:t>
      </w:r>
      <w:r w:rsidRPr="00DB11B4">
        <w:rPr>
          <w:rFonts w:hint="cs"/>
          <w:rtl/>
        </w:rPr>
        <w:t>می</w:t>
      </w:r>
      <w:r w:rsidR="00C021BD" w:rsidRPr="00DB11B4">
        <w:rPr>
          <w:rFonts w:hint="cs"/>
          <w:rtl/>
        </w:rPr>
        <w:t>‌</w:t>
      </w:r>
      <w:r w:rsidRPr="00DB11B4">
        <w:rPr>
          <w:rFonts w:hint="cs"/>
          <w:rtl/>
        </w:rPr>
        <w:t>گوید: از آنجا که عصبیت و</w:t>
      </w:r>
      <w:r w:rsidR="00C021BD" w:rsidRPr="00DB11B4">
        <w:rPr>
          <w:rFonts w:hint="cs"/>
          <w:rtl/>
        </w:rPr>
        <w:t xml:space="preserve"> </w:t>
      </w:r>
      <w:r w:rsidRPr="00DB11B4">
        <w:rPr>
          <w:rFonts w:hint="cs"/>
          <w:rtl/>
        </w:rPr>
        <w:t>قدرت بدست بنی امیه بود، اقدام معاویه به این کار، بسیار طبیعی است که همه منصفان آن را می</w:t>
      </w:r>
      <w:r w:rsidR="00C021BD" w:rsidRPr="00DB11B4">
        <w:rPr>
          <w:rFonts w:hint="cs"/>
          <w:rtl/>
        </w:rPr>
        <w:t>‌</w:t>
      </w:r>
      <w:r w:rsidRPr="00DB11B4">
        <w:rPr>
          <w:rFonts w:hint="cs"/>
          <w:rtl/>
        </w:rPr>
        <w:t>پذیرند وعقلا بر آن صحه می</w:t>
      </w:r>
      <w:r w:rsidRPr="00DB11B4">
        <w:rPr>
          <w:rFonts w:hint="cs"/>
          <w:cs/>
        </w:rPr>
        <w:t>‎</w:t>
      </w:r>
      <w:r w:rsidRPr="00DB11B4">
        <w:rPr>
          <w:rFonts w:hint="cs"/>
          <w:rtl/>
        </w:rPr>
        <w:t>گذارند</w:t>
      </w:r>
      <w:r w:rsidRPr="00DB11B4">
        <w:rPr>
          <w:vertAlign w:val="superscript"/>
          <w:rtl/>
        </w:rPr>
        <w:footnoteReference w:id="147"/>
      </w:r>
      <w:r w:rsidRPr="00DB11B4">
        <w:rPr>
          <w:rFonts w:hint="cs"/>
          <w:rtl/>
        </w:rPr>
        <w:t>.</w:t>
      </w:r>
    </w:p>
    <w:p w:rsidR="00E20B34" w:rsidRPr="00DB11B4" w:rsidRDefault="00E20B34" w:rsidP="00DB11B4">
      <w:pPr>
        <w:pStyle w:val="a5"/>
        <w:rPr>
          <w:rtl/>
        </w:rPr>
      </w:pPr>
      <w:r w:rsidRPr="00DB11B4">
        <w:rPr>
          <w:rFonts w:hint="cs"/>
          <w:rtl/>
        </w:rPr>
        <w:t>از ناحیه عملی نیز انتقال خلافت بنی امیه به دیگران در آن هنگام کاری نشدنی بود، زیرا والیان تمام ولایت</w:t>
      </w:r>
      <w:r w:rsidR="001C74A3" w:rsidRPr="00DB11B4">
        <w:rPr>
          <w:rFonts w:hint="cs"/>
          <w:rtl/>
        </w:rPr>
        <w:t>‌ها</w:t>
      </w:r>
      <w:r w:rsidRPr="00DB11B4">
        <w:rPr>
          <w:rFonts w:hint="cs"/>
          <w:rtl/>
        </w:rPr>
        <w:t xml:space="preserve"> از بنی امیه یا از هواخواهان آنان بودند و</w:t>
      </w:r>
      <w:r w:rsidR="00CC77F8" w:rsidRPr="00DB11B4">
        <w:rPr>
          <w:rFonts w:hint="cs"/>
          <w:rtl/>
        </w:rPr>
        <w:t xml:space="preserve"> </w:t>
      </w:r>
      <w:r w:rsidRPr="00DB11B4">
        <w:rPr>
          <w:rFonts w:hint="cs"/>
          <w:rtl/>
        </w:rPr>
        <w:t>سپردن خلافت به یکی از فرزندان صحابه به معنای عزل آنان بود که چه بسا آن را نمی</w:t>
      </w:r>
      <w:r w:rsidR="00CC77F8" w:rsidRPr="00DB11B4">
        <w:rPr>
          <w:rFonts w:hint="cs"/>
          <w:rtl/>
        </w:rPr>
        <w:t>‌</w:t>
      </w:r>
      <w:r w:rsidRPr="00DB11B4">
        <w:rPr>
          <w:rFonts w:hint="cs"/>
          <w:rtl/>
        </w:rPr>
        <w:t>پذیرفتند و</w:t>
      </w:r>
      <w:r w:rsidR="00CC77F8" w:rsidRPr="00DB11B4">
        <w:rPr>
          <w:rFonts w:hint="cs"/>
          <w:rtl/>
        </w:rPr>
        <w:t xml:space="preserve"> </w:t>
      </w:r>
      <w:r w:rsidRPr="00DB11B4">
        <w:rPr>
          <w:rFonts w:hint="cs"/>
          <w:rtl/>
        </w:rPr>
        <w:t>دوباره صحنه</w:t>
      </w:r>
      <w:r w:rsidR="00CC77F8" w:rsidRPr="00DB11B4">
        <w:rPr>
          <w:rFonts w:hint="cs"/>
          <w:rtl/>
        </w:rPr>
        <w:t>‌</w:t>
      </w:r>
      <w:r w:rsidRPr="00DB11B4">
        <w:rPr>
          <w:rFonts w:hint="cs"/>
          <w:rtl/>
        </w:rPr>
        <w:t>های جمل و</w:t>
      </w:r>
      <w:r w:rsidR="00CC77F8" w:rsidRPr="00DB11B4">
        <w:rPr>
          <w:rFonts w:hint="cs"/>
          <w:rtl/>
        </w:rPr>
        <w:t xml:space="preserve"> </w:t>
      </w:r>
      <w:r w:rsidRPr="00DB11B4">
        <w:rPr>
          <w:rFonts w:hint="cs"/>
          <w:rtl/>
        </w:rPr>
        <w:t>صفین در دامنه</w:t>
      </w:r>
      <w:r w:rsidR="00CC77F8" w:rsidRPr="00DB11B4">
        <w:rPr>
          <w:rFonts w:hint="cs"/>
          <w:rtl/>
        </w:rPr>
        <w:t>‌ی</w:t>
      </w:r>
      <w:r w:rsidRPr="00DB11B4">
        <w:rPr>
          <w:rFonts w:hint="cs"/>
          <w:rtl/>
        </w:rPr>
        <w:t xml:space="preserve"> گسترده</w:t>
      </w:r>
      <w:r w:rsidRPr="00DB11B4">
        <w:rPr>
          <w:rFonts w:hint="cs"/>
          <w:cs/>
        </w:rPr>
        <w:t>‎</w:t>
      </w:r>
      <w:r w:rsidRPr="00DB11B4">
        <w:rPr>
          <w:rFonts w:hint="cs"/>
          <w:rtl/>
        </w:rPr>
        <w:t>تر تکرار می</w:t>
      </w:r>
      <w:r w:rsidR="00CC77F8" w:rsidRPr="00DB11B4">
        <w:rPr>
          <w:rFonts w:hint="cs"/>
          <w:rtl/>
        </w:rPr>
        <w:t>‌</w:t>
      </w:r>
      <w:r w:rsidRPr="00DB11B4">
        <w:rPr>
          <w:rFonts w:hint="cs"/>
          <w:rtl/>
        </w:rPr>
        <w:t>شد</w:t>
      </w:r>
      <w:r w:rsidRPr="00DB11B4">
        <w:rPr>
          <w:vertAlign w:val="superscript"/>
          <w:rtl/>
        </w:rPr>
        <w:footnoteReference w:id="148"/>
      </w:r>
      <w:r w:rsidRPr="00DB11B4">
        <w:rPr>
          <w:rFonts w:hint="cs"/>
          <w:rtl/>
        </w:rPr>
        <w:t>.</w:t>
      </w:r>
    </w:p>
    <w:p w:rsidR="00E20B34" w:rsidRPr="00DB11B4" w:rsidRDefault="00E20B34" w:rsidP="00DB11B4">
      <w:pPr>
        <w:pStyle w:val="a5"/>
        <w:rPr>
          <w:rtl/>
        </w:rPr>
      </w:pPr>
      <w:r w:rsidRPr="00DB11B4">
        <w:rPr>
          <w:rFonts w:hint="cs"/>
          <w:rtl/>
        </w:rPr>
        <w:t>این نکته توان و</w:t>
      </w:r>
      <w:r w:rsidR="00CC77F8" w:rsidRPr="00DB11B4">
        <w:rPr>
          <w:rFonts w:hint="cs"/>
          <w:rtl/>
        </w:rPr>
        <w:t xml:space="preserve"> </w:t>
      </w:r>
      <w:r w:rsidRPr="00DB11B4">
        <w:rPr>
          <w:rFonts w:hint="cs"/>
          <w:rtl/>
        </w:rPr>
        <w:t>پشتیبانی بنی امیه را در شام برای ما نمایان می</w:t>
      </w:r>
      <w:r w:rsidR="00CC77F8" w:rsidRPr="00DB11B4">
        <w:rPr>
          <w:rFonts w:hint="cs"/>
          <w:rtl/>
        </w:rPr>
        <w:t>‌</w:t>
      </w:r>
      <w:r w:rsidRPr="00DB11B4">
        <w:rPr>
          <w:rFonts w:hint="cs"/>
          <w:rtl/>
        </w:rPr>
        <w:t>کند که مروان بن الحکم توانست با پشتیبانی اهل شام بر عمال عبد الله بن زبیر پیروز شود و</w:t>
      </w:r>
      <w:r w:rsidR="00CC77F8" w:rsidRPr="00DB11B4">
        <w:rPr>
          <w:rFonts w:hint="cs"/>
          <w:rtl/>
        </w:rPr>
        <w:t xml:space="preserve"> </w:t>
      </w:r>
      <w:r w:rsidRPr="00DB11B4">
        <w:rPr>
          <w:rFonts w:hint="cs"/>
          <w:rtl/>
        </w:rPr>
        <w:t>هم چنین پس از وی پسرش عبد الملک بن مروان نیز با پشتیبانی و حمایت آنان ابن زبیر را شکست دهد و در سال 73هـ وی را به قتل برساند، می</w:t>
      </w:r>
      <w:r w:rsidR="00CC77F8" w:rsidRPr="00DB11B4">
        <w:rPr>
          <w:rFonts w:hint="cs"/>
          <w:rtl/>
        </w:rPr>
        <w:t>‌</w:t>
      </w:r>
      <w:r w:rsidRPr="00DB11B4">
        <w:rPr>
          <w:rFonts w:hint="cs"/>
          <w:rtl/>
        </w:rPr>
        <w:t>بینیم که اهل شام از ابن زبیر اطاعت نکردند، بلکه اهل عراق به برادرش مصعب بن زبیر خیانت کردند و</w:t>
      </w:r>
      <w:r w:rsidR="00CC77F8" w:rsidRPr="00DB11B4">
        <w:rPr>
          <w:rFonts w:hint="cs"/>
          <w:rtl/>
        </w:rPr>
        <w:t xml:space="preserve"> </w:t>
      </w:r>
      <w:r w:rsidRPr="00DB11B4">
        <w:rPr>
          <w:rFonts w:hint="cs"/>
          <w:rtl/>
        </w:rPr>
        <w:t xml:space="preserve">به عبد الملک بن مروان پیوستند، سکینه دختر حسین </w:t>
      </w:r>
      <w:r w:rsidR="00A2281B" w:rsidRPr="00DB11B4">
        <w:rPr>
          <w:rFonts w:cs="CTraditional Arabic" w:hint="cs"/>
          <w:rtl/>
        </w:rPr>
        <w:t>س</w:t>
      </w:r>
      <w:r w:rsidRPr="00DB11B4">
        <w:rPr>
          <w:rFonts w:hint="cs"/>
          <w:rtl/>
        </w:rPr>
        <w:t xml:space="preserve"> خیانت اهل کوفه به شوهرش مصعب بن زبیر را با این جملات بیان</w:t>
      </w:r>
      <w:r w:rsidR="00325708" w:rsidRPr="00DB11B4">
        <w:rPr>
          <w:rFonts w:hint="cs"/>
          <w:rtl/>
        </w:rPr>
        <w:t xml:space="preserve"> می‌</w:t>
      </w:r>
      <w:r w:rsidRPr="00DB11B4">
        <w:rPr>
          <w:rFonts w:hint="cs"/>
          <w:rtl/>
        </w:rPr>
        <w:t>کند:</w:t>
      </w:r>
      <w:r w:rsidR="00526276" w:rsidRPr="00DB11B4">
        <w:rPr>
          <w:rFonts w:hint="cs"/>
          <w:rtl/>
        </w:rPr>
        <w:t xml:space="preserve"> «</w:t>
      </w:r>
      <w:r w:rsidRPr="00DB11B4">
        <w:rPr>
          <w:rFonts w:hint="cs"/>
          <w:rtl/>
        </w:rPr>
        <w:t>ای اهل کوفه! خدا شما را نفرین کند؛ در خردسالی مرا</w:t>
      </w:r>
      <w:r w:rsidR="00162656" w:rsidRPr="00DB11B4">
        <w:rPr>
          <w:rFonts w:hint="cs"/>
          <w:rtl/>
        </w:rPr>
        <w:t xml:space="preserve"> </w:t>
      </w:r>
      <w:r w:rsidRPr="00DB11B4">
        <w:rPr>
          <w:rFonts w:hint="cs"/>
          <w:rtl/>
        </w:rPr>
        <w:t>یتیم و در بزرگسالی بیوه ام کردید»</w:t>
      </w:r>
      <w:r w:rsidRPr="00DB11B4">
        <w:rPr>
          <w:vertAlign w:val="superscript"/>
          <w:rtl/>
        </w:rPr>
        <w:footnoteReference w:id="149"/>
      </w:r>
      <w:r w:rsidRPr="00DB11B4">
        <w:rPr>
          <w:rFonts w:hint="cs"/>
          <w:rtl/>
        </w:rPr>
        <w:t>. راستی چرا امت بر ابن زبیر متفق نشدند، در آن زمان که هیچ کس جایگاه و</w:t>
      </w:r>
      <w:r w:rsidR="00526276" w:rsidRPr="00DB11B4">
        <w:rPr>
          <w:rFonts w:hint="cs"/>
          <w:rtl/>
        </w:rPr>
        <w:t xml:space="preserve"> </w:t>
      </w:r>
      <w:r w:rsidRPr="00DB11B4">
        <w:rPr>
          <w:rFonts w:hint="cs"/>
          <w:rtl/>
        </w:rPr>
        <w:t>فضایل او را نداشت؟ بلکه بر عکس عبد الملک بن مروان که از نظر سنی به سان یکی از فرزندان ابن زبیر بود، توانست خلافت و رهبری مسلمانان را به چنگ آورد.</w:t>
      </w:r>
    </w:p>
    <w:p w:rsidR="00DB4306" w:rsidRPr="00DB11B4" w:rsidRDefault="00DB4306" w:rsidP="00D82CE5">
      <w:pPr>
        <w:pStyle w:val="ad"/>
        <w:rPr>
          <w:rtl/>
        </w:rPr>
      </w:pPr>
      <w:bookmarkStart w:id="175" w:name="_Toc434685334"/>
      <w:bookmarkStart w:id="176" w:name="_Toc434685696"/>
      <w:bookmarkStart w:id="177" w:name="_Toc452296763"/>
      <w:r w:rsidRPr="00DB11B4">
        <w:rPr>
          <w:rFonts w:hint="cs"/>
          <w:rtl/>
        </w:rPr>
        <w:t>عوامل شخصی در یزید</w:t>
      </w:r>
      <w:bookmarkEnd w:id="175"/>
      <w:bookmarkEnd w:id="176"/>
      <w:bookmarkEnd w:id="177"/>
    </w:p>
    <w:p w:rsidR="00E20B34" w:rsidRPr="00DB11B4" w:rsidRDefault="00E20B34" w:rsidP="00DB11B4">
      <w:pPr>
        <w:pStyle w:val="a5"/>
        <w:rPr>
          <w:rtl/>
        </w:rPr>
      </w:pPr>
      <w:r w:rsidRPr="00DB11B4">
        <w:rPr>
          <w:rFonts w:hint="cs"/>
          <w:rtl/>
        </w:rPr>
        <w:t xml:space="preserve"> </w:t>
      </w:r>
      <w:r w:rsidRPr="00DB11B4">
        <w:rPr>
          <w:rtl/>
        </w:rPr>
        <w:softHyphen/>
      </w:r>
      <w:r w:rsidRPr="00DB11B4">
        <w:rPr>
          <w:rFonts w:hint="cs"/>
          <w:rtl/>
        </w:rPr>
        <w:softHyphen/>
        <w:t>بدون تردید صحابه و فرزندانشان از یزید افضل و</w:t>
      </w:r>
      <w:r w:rsidR="00526276" w:rsidRPr="00DB11B4">
        <w:rPr>
          <w:rFonts w:hint="cs"/>
          <w:rtl/>
        </w:rPr>
        <w:t xml:space="preserve"> </w:t>
      </w:r>
      <w:r w:rsidR="00EA7DB9" w:rsidRPr="00DB11B4">
        <w:rPr>
          <w:rFonts w:hint="cs"/>
          <w:rtl/>
        </w:rPr>
        <w:t xml:space="preserve">اصلح بودند، لیکن با وجود </w:t>
      </w:r>
      <w:r w:rsidRPr="00DB11B4">
        <w:rPr>
          <w:rFonts w:hint="cs"/>
          <w:rtl/>
        </w:rPr>
        <w:t>ا</w:t>
      </w:r>
      <w:r w:rsidR="00EA7DB9" w:rsidRPr="00DB11B4">
        <w:rPr>
          <w:rFonts w:hint="cs"/>
          <w:rtl/>
        </w:rPr>
        <w:t>ین</w:t>
      </w:r>
      <w:r w:rsidRPr="00DB11B4">
        <w:rPr>
          <w:rFonts w:hint="cs"/>
          <w:rtl/>
        </w:rPr>
        <w:t xml:space="preserve"> معاویه پسرش را به رهبری مسلمانان از دیگران توانمندتر می</w:t>
      </w:r>
      <w:r w:rsidR="00526276" w:rsidRPr="00DB11B4">
        <w:rPr>
          <w:rFonts w:hint="cs"/>
          <w:rtl/>
        </w:rPr>
        <w:t>‌</w:t>
      </w:r>
      <w:r w:rsidRPr="00DB11B4">
        <w:rPr>
          <w:rFonts w:hint="cs"/>
          <w:rtl/>
        </w:rPr>
        <w:t>دانست</w:t>
      </w:r>
      <w:r w:rsidR="00EA7DB9" w:rsidRPr="00DB11B4">
        <w:rPr>
          <w:rFonts w:hint="cs"/>
          <w:rtl/>
        </w:rPr>
        <w:t>؛</w:t>
      </w:r>
      <w:r w:rsidRPr="00DB11B4">
        <w:rPr>
          <w:rFonts w:hint="cs"/>
          <w:rtl/>
        </w:rPr>
        <w:t xml:space="preserve"> زیر او سالیانی طولانی در کنار پدرش بوده است، و </w:t>
      </w:r>
      <w:r w:rsidR="00EA7DB9" w:rsidRPr="00DB11B4">
        <w:rPr>
          <w:rFonts w:hint="cs"/>
          <w:rtl/>
        </w:rPr>
        <w:t xml:space="preserve">از </w:t>
      </w:r>
      <w:r w:rsidRPr="00DB11B4">
        <w:rPr>
          <w:rFonts w:hint="cs"/>
          <w:rtl/>
        </w:rPr>
        <w:t>حمایت بی</w:t>
      </w:r>
      <w:r w:rsidR="00EA7DB9" w:rsidRPr="00DB11B4">
        <w:rPr>
          <w:rFonts w:hint="cs"/>
          <w:rtl/>
        </w:rPr>
        <w:t>‌دریغ اهل شام نیز برخور</w:t>
      </w:r>
      <w:r w:rsidRPr="00DB11B4">
        <w:rPr>
          <w:rFonts w:hint="cs"/>
          <w:rtl/>
        </w:rPr>
        <w:t>دار بود و از نزدیک روند سیاسی آن دوران را دنبال می</w:t>
      </w:r>
      <w:r w:rsidR="00EA7DB9" w:rsidRPr="00DB11B4">
        <w:rPr>
          <w:rFonts w:hint="cs"/>
          <w:rtl/>
        </w:rPr>
        <w:t>‌</w:t>
      </w:r>
      <w:r w:rsidRPr="00DB11B4">
        <w:rPr>
          <w:rFonts w:hint="cs"/>
          <w:rtl/>
        </w:rPr>
        <w:t xml:space="preserve">کرد. </w:t>
      </w:r>
    </w:p>
    <w:p w:rsidR="00E20B34" w:rsidRPr="00DB11B4" w:rsidRDefault="00E20B34" w:rsidP="00DB11B4">
      <w:pPr>
        <w:pStyle w:val="a5"/>
        <w:rPr>
          <w:rtl/>
        </w:rPr>
      </w:pPr>
      <w:r w:rsidRPr="00DB11B4">
        <w:rPr>
          <w:rFonts w:hint="cs"/>
          <w:rtl/>
        </w:rPr>
        <w:t xml:space="preserve">معاویه </w:t>
      </w:r>
      <w:r w:rsidR="00A2281B" w:rsidRPr="00DB11B4">
        <w:rPr>
          <w:rFonts w:cs="CTraditional Arabic" w:hint="cs"/>
          <w:rtl/>
        </w:rPr>
        <w:t>س</w:t>
      </w:r>
      <w:r w:rsidR="00326ED1">
        <w:rPr>
          <w:rFonts w:hint="cs"/>
          <w:rtl/>
        </w:rPr>
        <w:t xml:space="preserve"> در پسرش صفات حسنه</w:t>
      </w:r>
      <w:r w:rsidR="00326ED1">
        <w:rPr>
          <w:rFonts w:hint="eastAsia"/>
          <w:rtl/>
        </w:rPr>
        <w:t>‌</w:t>
      </w:r>
      <w:r w:rsidR="00356878" w:rsidRPr="00DB11B4">
        <w:rPr>
          <w:rFonts w:hint="cs"/>
          <w:rtl/>
        </w:rPr>
        <w:t xml:space="preserve">ای مانند، کرم، جوانمردی، شجاعت، </w:t>
      </w:r>
      <w:r w:rsidRPr="00DB11B4">
        <w:rPr>
          <w:rFonts w:hint="cs"/>
          <w:rtl/>
        </w:rPr>
        <w:t>دلیری و</w:t>
      </w:r>
      <w:r w:rsidR="00356878" w:rsidRPr="00DB11B4">
        <w:rPr>
          <w:rFonts w:hint="cs"/>
          <w:rtl/>
        </w:rPr>
        <w:t xml:space="preserve"> لیاقت رهبری</w:t>
      </w:r>
      <w:r w:rsidRPr="00DB11B4">
        <w:rPr>
          <w:rFonts w:hint="cs"/>
          <w:rtl/>
        </w:rPr>
        <w:t xml:space="preserve"> سراغ داشت و</w:t>
      </w:r>
      <w:r w:rsidR="00356878" w:rsidRPr="00DB11B4">
        <w:rPr>
          <w:rFonts w:hint="cs"/>
          <w:rtl/>
        </w:rPr>
        <w:t xml:space="preserve"> </w:t>
      </w:r>
      <w:r w:rsidRPr="00DB11B4">
        <w:rPr>
          <w:rFonts w:hint="cs"/>
          <w:rtl/>
        </w:rPr>
        <w:t>با توجه به این صفات به وی به دیده</w:t>
      </w:r>
      <w:r w:rsidRPr="00DB11B4">
        <w:rPr>
          <w:rFonts w:hint="cs"/>
          <w:cs/>
        </w:rPr>
        <w:t>‎</w:t>
      </w:r>
      <w:r w:rsidRPr="00DB11B4">
        <w:rPr>
          <w:rFonts w:hint="cs"/>
          <w:rtl/>
        </w:rPr>
        <w:t>ی اعجاب و</w:t>
      </w:r>
      <w:r w:rsidR="00356878" w:rsidRPr="00DB11B4">
        <w:rPr>
          <w:rFonts w:hint="cs"/>
          <w:rtl/>
        </w:rPr>
        <w:t xml:space="preserve"> </w:t>
      </w:r>
      <w:r w:rsidRPr="00DB11B4">
        <w:rPr>
          <w:rFonts w:hint="cs"/>
          <w:rtl/>
        </w:rPr>
        <w:t>ارزش و بزرگی می</w:t>
      </w:r>
      <w:r w:rsidR="00356878" w:rsidRPr="00DB11B4">
        <w:rPr>
          <w:rFonts w:hint="cs"/>
          <w:rtl/>
        </w:rPr>
        <w:t>‌</w:t>
      </w:r>
      <w:r w:rsidRPr="00DB11B4">
        <w:rPr>
          <w:rFonts w:hint="cs"/>
          <w:rtl/>
        </w:rPr>
        <w:t>نگریست.</w:t>
      </w:r>
    </w:p>
    <w:p w:rsidR="009D749A" w:rsidRPr="00DB11B4" w:rsidRDefault="00090ADB" w:rsidP="00DB11B4">
      <w:pPr>
        <w:pStyle w:val="a5"/>
        <w:rPr>
          <w:rtl/>
        </w:rPr>
      </w:pPr>
      <w:r w:rsidRPr="00DB11B4">
        <w:rPr>
          <w:rFonts w:hint="cs"/>
          <w:rtl/>
        </w:rPr>
        <w:t>معاویه</w:t>
      </w:r>
      <w:r w:rsidR="00326ED1">
        <w:rPr>
          <w:rFonts w:cs="CTraditional Arabic" w:hint="cs"/>
          <w:rtl/>
        </w:rPr>
        <w:t xml:space="preserve"> </w:t>
      </w:r>
      <w:r w:rsidR="00A2281B" w:rsidRPr="00DB11B4">
        <w:rPr>
          <w:rFonts w:cs="CTraditional Arabic" w:hint="cs"/>
          <w:rtl/>
        </w:rPr>
        <w:t xml:space="preserve">س </w:t>
      </w:r>
      <w:r w:rsidRPr="00DB11B4">
        <w:rPr>
          <w:rFonts w:hint="cs"/>
          <w:rtl/>
        </w:rPr>
        <w:t>ف</w:t>
      </w:r>
      <w:r w:rsidR="00407BC7" w:rsidRPr="00DB11B4">
        <w:rPr>
          <w:rFonts w:hint="cs"/>
          <w:rtl/>
        </w:rPr>
        <w:t>ردی نبود که از ویژگی</w:t>
      </w:r>
      <w:r w:rsidR="00356878" w:rsidRPr="00DB11B4">
        <w:rPr>
          <w:rFonts w:hint="cs"/>
          <w:rtl/>
        </w:rPr>
        <w:t>‌</w:t>
      </w:r>
      <w:r w:rsidR="00407BC7" w:rsidRPr="00DB11B4">
        <w:rPr>
          <w:rFonts w:hint="cs"/>
          <w:rtl/>
        </w:rPr>
        <w:t>ها و توانمندی</w:t>
      </w:r>
      <w:r w:rsidR="00356878" w:rsidRPr="00DB11B4">
        <w:rPr>
          <w:rFonts w:hint="cs"/>
          <w:rtl/>
        </w:rPr>
        <w:t>‌</w:t>
      </w:r>
      <w:r w:rsidR="00407BC7" w:rsidRPr="00DB11B4">
        <w:rPr>
          <w:rFonts w:hint="cs"/>
          <w:rtl/>
        </w:rPr>
        <w:t>های افراد غافل باشد، او پرورده</w:t>
      </w:r>
      <w:r w:rsidR="00407BC7" w:rsidRPr="00DB11B4">
        <w:rPr>
          <w:rFonts w:hint="cs"/>
        </w:rPr>
        <w:t>‌</w:t>
      </w:r>
      <w:r w:rsidR="00407BC7" w:rsidRPr="00DB11B4">
        <w:rPr>
          <w:rFonts w:hint="cs"/>
          <w:rtl/>
        </w:rPr>
        <w:t>ی بیت رهبری و زعامت مکه بود و بیش از چهل سال از عمرش را در امارت و حکومت سپری کرده بود، او به درستی از ویژگی</w:t>
      </w:r>
      <w:r w:rsidR="00356878" w:rsidRPr="00DB11B4">
        <w:rPr>
          <w:rFonts w:hint="cs"/>
          <w:rtl/>
        </w:rPr>
        <w:t>‌</w:t>
      </w:r>
      <w:r w:rsidR="00407BC7" w:rsidRPr="00DB11B4">
        <w:rPr>
          <w:rFonts w:hint="cs"/>
          <w:rtl/>
        </w:rPr>
        <w:t>ها و مزیت</w:t>
      </w:r>
      <w:r w:rsidR="00356878" w:rsidRPr="00DB11B4">
        <w:rPr>
          <w:rFonts w:hint="cs"/>
          <w:rtl/>
        </w:rPr>
        <w:t>‌</w:t>
      </w:r>
      <w:r w:rsidR="00407BC7" w:rsidRPr="00DB11B4">
        <w:rPr>
          <w:rFonts w:hint="cs"/>
          <w:rtl/>
        </w:rPr>
        <w:t>های فرماندهان، امرا و عقلا آگاهی داشت و قدر و فضیلت هر یک را می</w:t>
      </w:r>
      <w:r w:rsidR="00356878" w:rsidRPr="00DB11B4">
        <w:rPr>
          <w:rFonts w:hint="cs"/>
          <w:rtl/>
        </w:rPr>
        <w:t>‌</w:t>
      </w:r>
      <w:r w:rsidR="00407BC7" w:rsidRPr="00DB11B4">
        <w:rPr>
          <w:rFonts w:hint="cs"/>
          <w:rtl/>
        </w:rPr>
        <w:t>شناخت. معاویه</w:t>
      </w:r>
      <w:r w:rsidR="00326ED1">
        <w:rPr>
          <w:rFonts w:cs="CTraditional Arabic" w:hint="cs"/>
          <w:rtl/>
        </w:rPr>
        <w:t xml:space="preserve"> </w:t>
      </w:r>
      <w:r w:rsidR="00A2281B" w:rsidRPr="00DB11B4">
        <w:rPr>
          <w:rFonts w:cs="CTraditional Arabic" w:hint="cs"/>
          <w:rtl/>
        </w:rPr>
        <w:t xml:space="preserve">س </w:t>
      </w:r>
      <w:r w:rsidR="00407BC7" w:rsidRPr="00DB11B4">
        <w:rPr>
          <w:rFonts w:hint="cs"/>
          <w:rtl/>
        </w:rPr>
        <w:t>احساس کرده بود که پسرش دلداده</w:t>
      </w:r>
      <w:r w:rsidR="00407BC7" w:rsidRPr="00DB11B4">
        <w:rPr>
          <w:rFonts w:hint="cs"/>
        </w:rPr>
        <w:t>‌</w:t>
      </w:r>
      <w:r w:rsidR="00407BC7" w:rsidRPr="00DB11B4">
        <w:rPr>
          <w:rFonts w:hint="cs"/>
          <w:rtl/>
        </w:rPr>
        <w:t>ی دادگستری و ت</w:t>
      </w:r>
      <w:r w:rsidR="00356878" w:rsidRPr="00DB11B4">
        <w:rPr>
          <w:rFonts w:hint="cs"/>
          <w:rtl/>
        </w:rPr>
        <w:t>أ</w:t>
      </w:r>
      <w:r w:rsidR="00407BC7" w:rsidRPr="00DB11B4">
        <w:rPr>
          <w:rFonts w:hint="cs"/>
          <w:rtl/>
        </w:rPr>
        <w:t>سی از خلفای راشدین است، او درباره</w:t>
      </w:r>
      <w:r w:rsidR="00407BC7" w:rsidRPr="00DB11B4">
        <w:rPr>
          <w:rFonts w:hint="cs"/>
        </w:rPr>
        <w:t>‌</w:t>
      </w:r>
      <w:r w:rsidR="00407BC7" w:rsidRPr="00DB11B4">
        <w:rPr>
          <w:rFonts w:hint="cs"/>
          <w:rtl/>
        </w:rPr>
        <w:t>ی سیاستی که در اداره</w:t>
      </w:r>
      <w:r w:rsidR="00407BC7" w:rsidRPr="00DB11B4">
        <w:rPr>
          <w:rFonts w:hint="cs"/>
        </w:rPr>
        <w:t>‌</w:t>
      </w:r>
      <w:r w:rsidR="00407BC7" w:rsidRPr="00DB11B4">
        <w:rPr>
          <w:rFonts w:hint="cs"/>
          <w:rtl/>
        </w:rPr>
        <w:t>ی امور در پیش خواهد گرفت از یزید پرس و جو می</w:t>
      </w:r>
      <w:r w:rsidR="00356878" w:rsidRPr="00DB11B4">
        <w:rPr>
          <w:rFonts w:hint="cs"/>
          <w:rtl/>
        </w:rPr>
        <w:t>‌</w:t>
      </w:r>
      <w:r w:rsidR="00407BC7" w:rsidRPr="00DB11B4">
        <w:rPr>
          <w:rFonts w:hint="cs"/>
          <w:rtl/>
        </w:rPr>
        <w:t>کرد و یزید در پاسخ می</w:t>
      </w:r>
      <w:r w:rsidR="00356878" w:rsidRPr="00DB11B4">
        <w:rPr>
          <w:rFonts w:hint="cs"/>
          <w:rtl/>
        </w:rPr>
        <w:t>‌</w:t>
      </w:r>
      <w:r w:rsidR="00407BC7" w:rsidRPr="00DB11B4">
        <w:rPr>
          <w:rFonts w:hint="cs"/>
          <w:rtl/>
        </w:rPr>
        <w:t xml:space="preserve">گفت: «پدرم! والله سیاست </w:t>
      </w:r>
      <w:r w:rsidR="00356878" w:rsidRPr="00DB11B4">
        <w:rPr>
          <w:rFonts w:hint="cs"/>
          <w:rtl/>
        </w:rPr>
        <w:t>ع</w:t>
      </w:r>
      <w:r w:rsidR="00407BC7" w:rsidRPr="00DB11B4">
        <w:rPr>
          <w:rFonts w:hint="cs"/>
          <w:rtl/>
        </w:rPr>
        <w:t>مر بن خطاب ر</w:t>
      </w:r>
      <w:r w:rsidR="00326ED1">
        <w:rPr>
          <w:rFonts w:hint="cs"/>
          <w:rtl/>
        </w:rPr>
        <w:t>ا در پیش خواهم گرفت»</w:t>
      </w:r>
      <w:r w:rsidR="005951A4" w:rsidRPr="00DB11B4">
        <w:rPr>
          <w:vertAlign w:val="superscript"/>
          <w:rtl/>
        </w:rPr>
        <w:footnoteReference w:id="150"/>
      </w:r>
      <w:r w:rsidR="00326ED1">
        <w:rPr>
          <w:rFonts w:hint="cs"/>
          <w:rtl/>
        </w:rPr>
        <w:t>.</w:t>
      </w:r>
    </w:p>
    <w:p w:rsidR="00407BC7" w:rsidRPr="00DB11B4" w:rsidRDefault="00407BC7" w:rsidP="00326ED1">
      <w:pPr>
        <w:pStyle w:val="a5"/>
        <w:rPr>
          <w:rtl/>
        </w:rPr>
      </w:pPr>
      <w:r w:rsidRPr="00DB11B4">
        <w:rPr>
          <w:rFonts w:hint="cs"/>
          <w:rtl/>
        </w:rPr>
        <w:t>معاویه</w:t>
      </w:r>
      <w:r w:rsidR="00326ED1">
        <w:rPr>
          <w:rFonts w:cs="CTraditional Arabic" w:hint="cs"/>
          <w:rtl/>
        </w:rPr>
        <w:t xml:space="preserve"> </w:t>
      </w:r>
      <w:r w:rsidR="00A2281B" w:rsidRPr="00DB11B4">
        <w:rPr>
          <w:rFonts w:cs="CTraditional Arabic" w:hint="cs"/>
          <w:rtl/>
        </w:rPr>
        <w:t xml:space="preserve">س </w:t>
      </w:r>
      <w:r w:rsidRPr="00DB11B4">
        <w:rPr>
          <w:rFonts w:hint="cs"/>
          <w:rtl/>
        </w:rPr>
        <w:t>به درستی می</w:t>
      </w:r>
      <w:r w:rsidR="00356878" w:rsidRPr="00DB11B4">
        <w:rPr>
          <w:rFonts w:hint="cs"/>
          <w:rtl/>
        </w:rPr>
        <w:t>‌</w:t>
      </w:r>
      <w:r w:rsidRPr="00DB11B4">
        <w:rPr>
          <w:rFonts w:hint="cs"/>
          <w:rtl/>
        </w:rPr>
        <w:t>دانست که علاوه از یزید جوانان دیگر قریش نیز از این مزایا و ویژگی</w:t>
      </w:r>
      <w:r w:rsidR="00356878" w:rsidRPr="00DB11B4">
        <w:rPr>
          <w:rFonts w:hint="cs"/>
          <w:rtl/>
        </w:rPr>
        <w:t>‌</w:t>
      </w:r>
      <w:r w:rsidRPr="00DB11B4">
        <w:rPr>
          <w:rFonts w:hint="cs"/>
          <w:rtl/>
        </w:rPr>
        <w:t>ها برخوردارند، و این مزایا با آن آرمان</w:t>
      </w:r>
      <w:r w:rsidR="00356878" w:rsidRPr="00DB11B4">
        <w:rPr>
          <w:rFonts w:hint="cs"/>
          <w:rtl/>
        </w:rPr>
        <w:t>‌</w:t>
      </w:r>
      <w:r w:rsidRPr="00DB11B4">
        <w:rPr>
          <w:rFonts w:hint="cs"/>
          <w:rtl/>
        </w:rPr>
        <w:t xml:space="preserve">های شخصی که بعدها پدید آمد، چه بسا امت را درگیر فتنه و جنگ کند، اما یک مزیت یزید را از دیگرران ممتاز کرده </w:t>
      </w:r>
      <w:r w:rsidR="00356878" w:rsidRPr="00DB11B4">
        <w:rPr>
          <w:rFonts w:hint="cs"/>
          <w:rtl/>
        </w:rPr>
        <w:t>ب</w:t>
      </w:r>
      <w:r w:rsidRPr="00DB11B4">
        <w:rPr>
          <w:rFonts w:hint="cs"/>
          <w:rtl/>
        </w:rPr>
        <w:t xml:space="preserve">ود و آن چیزی است که دولت بیش از هر </w:t>
      </w:r>
      <w:r w:rsidR="00C55E71" w:rsidRPr="00DB11B4">
        <w:rPr>
          <w:rFonts w:hint="cs"/>
          <w:rtl/>
        </w:rPr>
        <w:t>امر</w:t>
      </w:r>
      <w:r w:rsidRPr="00DB11B4">
        <w:rPr>
          <w:rFonts w:hint="cs"/>
          <w:rtl/>
        </w:rPr>
        <w:t>ی نیازمند آن است، و آن چیزی نیست جز توان رزمی و لشکری</w:t>
      </w:r>
      <w:r w:rsidR="00FA3487" w:rsidRPr="00DB11B4">
        <w:rPr>
          <w:vertAlign w:val="superscript"/>
          <w:rtl/>
        </w:rPr>
        <w:footnoteReference w:id="151"/>
      </w:r>
      <w:r w:rsidR="00326ED1">
        <w:rPr>
          <w:rFonts w:hint="cs"/>
          <w:rtl/>
        </w:rPr>
        <w:t>.</w:t>
      </w:r>
    </w:p>
    <w:p w:rsidR="00407BC7" w:rsidRPr="00DB11B4" w:rsidRDefault="00407BC7" w:rsidP="00326ED1">
      <w:pPr>
        <w:pStyle w:val="a5"/>
        <w:rPr>
          <w:rtl/>
        </w:rPr>
      </w:pPr>
      <w:r w:rsidRPr="00DB11B4">
        <w:rPr>
          <w:rFonts w:hint="cs"/>
          <w:rtl/>
        </w:rPr>
        <w:t>«از دیدگاه معاویه</w:t>
      </w:r>
      <w:r w:rsidR="00A2281B" w:rsidRPr="00DB11B4">
        <w:rPr>
          <w:rFonts w:cs="CTraditional Arabic" w:hint="cs"/>
          <w:rtl/>
        </w:rPr>
        <w:t xml:space="preserve">س </w:t>
      </w:r>
      <w:r w:rsidRPr="00DB11B4">
        <w:rPr>
          <w:rFonts w:hint="cs"/>
          <w:rtl/>
        </w:rPr>
        <w:t>گرچه این اقدام وی منجر به حق</w:t>
      </w:r>
      <w:r w:rsidR="00C55E71" w:rsidRPr="00DB11B4">
        <w:rPr>
          <w:rFonts w:hint="cs"/>
          <w:rtl/>
        </w:rPr>
        <w:t>‌</w:t>
      </w:r>
      <w:r w:rsidRPr="00DB11B4">
        <w:rPr>
          <w:rFonts w:hint="cs"/>
          <w:rtl/>
        </w:rPr>
        <w:t>تلفی و نادیده</w:t>
      </w:r>
      <w:r w:rsidR="00C55E71" w:rsidRPr="00DB11B4">
        <w:rPr>
          <w:rFonts w:hint="cs"/>
          <w:rtl/>
        </w:rPr>
        <w:t xml:space="preserve"> گرفتن شایستگی افرادی می‌شد اما</w:t>
      </w:r>
      <w:r w:rsidRPr="00DB11B4">
        <w:rPr>
          <w:rFonts w:hint="cs"/>
          <w:rtl/>
        </w:rPr>
        <w:t xml:space="preserve"> ضامن حفظ دولت اسلامی بود و مردم را از فتنه</w:t>
      </w:r>
      <w:r w:rsidR="00C55E71" w:rsidRPr="00DB11B4">
        <w:rPr>
          <w:rFonts w:hint="cs"/>
          <w:rtl/>
        </w:rPr>
        <w:t>‌</w:t>
      </w:r>
      <w:r w:rsidRPr="00DB11B4">
        <w:rPr>
          <w:rFonts w:hint="cs"/>
          <w:rtl/>
        </w:rPr>
        <w:t>ها و هرج و مرج احتمالی که پس از فوت هر خلیفه و یا شکست وی از جانب مخالفان پدید می</w:t>
      </w:r>
      <w:r w:rsidR="00C55E71" w:rsidRPr="00DB11B4">
        <w:rPr>
          <w:rFonts w:hint="cs"/>
          <w:rtl/>
        </w:rPr>
        <w:t>‌</w:t>
      </w:r>
      <w:r w:rsidRPr="00DB11B4">
        <w:rPr>
          <w:rFonts w:hint="cs"/>
          <w:rtl/>
        </w:rPr>
        <w:t>آید، در ام</w:t>
      </w:r>
      <w:r w:rsidR="005F1100" w:rsidRPr="00DB11B4">
        <w:rPr>
          <w:rFonts w:hint="cs"/>
          <w:rtl/>
        </w:rPr>
        <w:t>ا</w:t>
      </w:r>
      <w:r w:rsidRPr="00DB11B4">
        <w:rPr>
          <w:rFonts w:hint="cs"/>
          <w:rtl/>
        </w:rPr>
        <w:t>ن نگه می</w:t>
      </w:r>
      <w:r w:rsidR="00C55E71" w:rsidRPr="00DB11B4">
        <w:rPr>
          <w:rFonts w:hint="cs"/>
          <w:rtl/>
        </w:rPr>
        <w:t>‌</w:t>
      </w:r>
      <w:r w:rsidRPr="00DB11B4">
        <w:rPr>
          <w:rFonts w:hint="cs"/>
          <w:rtl/>
        </w:rPr>
        <w:t>دارد، و بیم آن داشت که اگر مسلمانان هم چنان با هم درگیر باشند دشمنان ساز و برگی جدید فراهم نمایند و در قلب جزیر</w:t>
      </w:r>
      <w:r w:rsidRPr="00DB11B4">
        <w:rPr>
          <w:rFonts w:cs="2  Badr" w:hint="cs"/>
          <w:rtl/>
        </w:rPr>
        <w:t>ة</w:t>
      </w:r>
      <w:r w:rsidRPr="00DB11B4">
        <w:rPr>
          <w:rFonts w:hint="cs"/>
          <w:rtl/>
        </w:rPr>
        <w:t xml:space="preserve"> العرب بر آن</w:t>
      </w:r>
      <w:r w:rsidR="00D5632A" w:rsidRPr="00DB11B4">
        <w:rPr>
          <w:rFonts w:hint="cs"/>
          <w:rtl/>
        </w:rPr>
        <w:t>ان</w:t>
      </w:r>
      <w:r w:rsidRPr="00DB11B4">
        <w:rPr>
          <w:rFonts w:hint="cs"/>
          <w:rtl/>
        </w:rPr>
        <w:t xml:space="preserve"> بتازند، خدا می</w:t>
      </w:r>
      <w:r w:rsidR="00D5632A" w:rsidRPr="00DB11B4">
        <w:rPr>
          <w:rFonts w:hint="cs"/>
          <w:rtl/>
        </w:rPr>
        <w:t>‌</w:t>
      </w:r>
      <w:r w:rsidRPr="00DB11B4">
        <w:rPr>
          <w:rFonts w:hint="cs"/>
          <w:rtl/>
        </w:rPr>
        <w:t>داند که عواقب وخیم آن بر اسلام و مسلمانان چه باشد»</w:t>
      </w:r>
      <w:r w:rsidR="00FA3487" w:rsidRPr="00DB11B4">
        <w:rPr>
          <w:vertAlign w:val="superscript"/>
          <w:rtl/>
        </w:rPr>
        <w:footnoteReference w:id="152"/>
      </w:r>
      <w:r w:rsidR="00326ED1">
        <w:rPr>
          <w:rFonts w:hint="cs"/>
          <w:rtl/>
        </w:rPr>
        <w:t>.</w:t>
      </w:r>
    </w:p>
    <w:p w:rsidR="003439D1" w:rsidRPr="00DB11B4" w:rsidRDefault="003439D1" w:rsidP="00DB11B4">
      <w:pPr>
        <w:pStyle w:val="a5"/>
        <w:rPr>
          <w:rtl/>
        </w:rPr>
      </w:pPr>
      <w:r w:rsidRPr="00DB11B4">
        <w:rPr>
          <w:rFonts w:hint="cs"/>
          <w:rtl/>
        </w:rPr>
        <w:t>حاکم در این زمینه مورد اتهام قرار نمی</w:t>
      </w:r>
      <w:r w:rsidR="00D5632A" w:rsidRPr="00DB11B4">
        <w:rPr>
          <w:rFonts w:hint="cs"/>
          <w:rtl/>
        </w:rPr>
        <w:t>‌</w:t>
      </w:r>
      <w:r w:rsidRPr="00DB11B4">
        <w:rPr>
          <w:rFonts w:hint="cs"/>
          <w:rtl/>
        </w:rPr>
        <w:t>گیرد و</w:t>
      </w:r>
      <w:r w:rsidR="00D5632A" w:rsidRPr="00DB11B4">
        <w:rPr>
          <w:rFonts w:hint="cs"/>
          <w:rtl/>
        </w:rPr>
        <w:t xml:space="preserve"> </w:t>
      </w:r>
      <w:r w:rsidRPr="00DB11B4">
        <w:rPr>
          <w:rFonts w:hint="cs"/>
          <w:rtl/>
        </w:rPr>
        <w:t>لو این که پدر و یا پسرش را به ولایت عهدی خود برگزیند؛ زیرا او موظف است که در حیات خود برای مسلمانان خیر اندیش باشد، و پس از مرگ دیگر تبعاتی را متحمل نخواهد بود، بر خلاف نظری که حاکم را در صورت برگزیدن پدر و یا پسر خود به ولایت عهدی متهم می</w:t>
      </w:r>
      <w:r w:rsidR="00D5632A" w:rsidRPr="00DB11B4">
        <w:rPr>
          <w:rFonts w:hint="cs"/>
          <w:rtl/>
        </w:rPr>
        <w:t>‌</w:t>
      </w:r>
      <w:r w:rsidRPr="00DB11B4">
        <w:rPr>
          <w:rFonts w:hint="cs"/>
          <w:rtl/>
        </w:rPr>
        <w:t>دانند و یا گروهی دیگر که فقط در صورت انتخاب پسر به عنوان ولی عهد حاکم را متهم می</w:t>
      </w:r>
      <w:r w:rsidR="00D5632A" w:rsidRPr="00DB11B4">
        <w:rPr>
          <w:rFonts w:hint="cs"/>
          <w:rtl/>
        </w:rPr>
        <w:t>‌</w:t>
      </w:r>
      <w:r w:rsidRPr="00DB11B4">
        <w:rPr>
          <w:rFonts w:hint="cs"/>
          <w:rtl/>
        </w:rPr>
        <w:t>دانند.</w:t>
      </w:r>
    </w:p>
    <w:p w:rsidR="003439D1" w:rsidRPr="00DB11B4" w:rsidRDefault="003439D1" w:rsidP="00326ED1">
      <w:pPr>
        <w:pStyle w:val="a5"/>
        <w:rPr>
          <w:rtl/>
        </w:rPr>
      </w:pPr>
      <w:r w:rsidRPr="00DB11B4">
        <w:rPr>
          <w:rFonts w:hint="cs"/>
          <w:rtl/>
        </w:rPr>
        <w:t>«وی فراتر از این پندارهاست، به ویژه در صورتی که در این کار داعیه</w:t>
      </w:r>
      <w:r w:rsidR="00D5632A" w:rsidRPr="00DB11B4">
        <w:rPr>
          <w:rFonts w:hint="cs"/>
          <w:rtl/>
        </w:rPr>
        <w:t>‌</w:t>
      </w:r>
      <w:r w:rsidRPr="00DB11B4">
        <w:rPr>
          <w:rFonts w:hint="cs"/>
          <w:rtl/>
        </w:rPr>
        <w:t>ای قوی باشد مانند وجود مصلحتی و یا دفع مفسده</w:t>
      </w:r>
      <w:r w:rsidR="009B2FC1">
        <w:rPr>
          <w:rFonts w:hint="cs"/>
          <w:rtl/>
        </w:rPr>
        <w:t xml:space="preserve">‌ای </w:t>
      </w:r>
      <w:r w:rsidRPr="00DB11B4">
        <w:rPr>
          <w:rFonts w:hint="cs"/>
          <w:rtl/>
        </w:rPr>
        <w:t>که در آن صورت این گمان به طور کلی منتفی است، مانند کاری که معاویه</w:t>
      </w:r>
      <w:r w:rsidR="00326ED1">
        <w:rPr>
          <w:rFonts w:cs="CTraditional Arabic" w:hint="cs"/>
          <w:rtl/>
        </w:rPr>
        <w:t xml:space="preserve"> </w:t>
      </w:r>
      <w:r w:rsidR="00A2281B" w:rsidRPr="00DB11B4">
        <w:rPr>
          <w:rFonts w:cs="CTraditional Arabic" w:hint="cs"/>
          <w:rtl/>
        </w:rPr>
        <w:t xml:space="preserve">س </w:t>
      </w:r>
      <w:r w:rsidRPr="00DB11B4">
        <w:rPr>
          <w:rFonts w:hint="cs"/>
          <w:rtl/>
        </w:rPr>
        <w:t>درباره</w:t>
      </w:r>
      <w:r w:rsidRPr="00DB11B4">
        <w:rPr>
          <w:rFonts w:hint="cs"/>
        </w:rPr>
        <w:t>‌</w:t>
      </w:r>
      <w:r w:rsidRPr="00DB11B4">
        <w:rPr>
          <w:rFonts w:hint="cs"/>
          <w:rtl/>
        </w:rPr>
        <w:t>ی پسرش انجام داد، گرچه کار معاویه با موافقت مردم انجام شد و این موافقت برای وی در این زمنه حجت است»</w:t>
      </w:r>
      <w:r w:rsidR="00FA3487" w:rsidRPr="00DB11B4">
        <w:rPr>
          <w:vertAlign w:val="superscript"/>
          <w:rtl/>
        </w:rPr>
        <w:footnoteReference w:id="153"/>
      </w:r>
      <w:r w:rsidR="00326ED1">
        <w:rPr>
          <w:rFonts w:hint="cs"/>
          <w:rtl/>
        </w:rPr>
        <w:t>.</w:t>
      </w:r>
    </w:p>
    <w:p w:rsidR="003439D1" w:rsidRPr="00DB11B4" w:rsidRDefault="003439D1" w:rsidP="00326ED1">
      <w:pPr>
        <w:pStyle w:val="a5"/>
        <w:rPr>
          <w:rtl/>
        </w:rPr>
      </w:pPr>
      <w:r w:rsidRPr="00DB11B4">
        <w:rPr>
          <w:rFonts w:hint="cs"/>
          <w:rtl/>
        </w:rPr>
        <w:t>ابن بطال می</w:t>
      </w:r>
      <w:r w:rsidR="00401D0B" w:rsidRPr="00DB11B4">
        <w:rPr>
          <w:rFonts w:hint="cs"/>
          <w:rtl/>
        </w:rPr>
        <w:t>‌</w:t>
      </w:r>
      <w:r w:rsidRPr="00DB11B4">
        <w:rPr>
          <w:rFonts w:hint="cs"/>
          <w:rtl/>
        </w:rPr>
        <w:t>گوید: انتخاب شخصی توسط حاکم به عنوان خلیفه و جانشین پس از خود بر عامه</w:t>
      </w:r>
      <w:r w:rsidRPr="00DB11B4">
        <w:rPr>
          <w:rFonts w:hint="cs"/>
        </w:rPr>
        <w:t>‌</w:t>
      </w:r>
      <w:r w:rsidRPr="00DB11B4">
        <w:rPr>
          <w:rFonts w:hint="cs"/>
          <w:rtl/>
        </w:rPr>
        <w:t>ی مسلمانان</w:t>
      </w:r>
      <w:r w:rsidR="00891AB1" w:rsidRPr="00DB11B4">
        <w:rPr>
          <w:rFonts w:hint="cs"/>
          <w:rtl/>
        </w:rPr>
        <w:t xml:space="preserve"> نافذ است</w:t>
      </w:r>
      <w:r w:rsidR="00401D0B" w:rsidRPr="00DB11B4">
        <w:rPr>
          <w:rFonts w:hint="cs"/>
          <w:rtl/>
        </w:rPr>
        <w:t>؛</w:t>
      </w:r>
      <w:r w:rsidR="00891AB1" w:rsidRPr="00DB11B4">
        <w:rPr>
          <w:rFonts w:hint="cs"/>
          <w:rtl/>
        </w:rPr>
        <w:t xml:space="preserve"> زیرا صحابه و عموم مردم به اتفاق به انتخاب عمر توسط ابوبکر عمل نمودند و هم چنین در پذیرش شورای شش نفره نیز اختلاف نکردند، و این شبیه وصیت مردی به فرزند خود است؛ زیرا او را خیر اندیش</w:t>
      </w:r>
      <w:r w:rsidR="00401D0B" w:rsidRPr="00DB11B4">
        <w:rPr>
          <w:rFonts w:hint="cs"/>
          <w:rtl/>
        </w:rPr>
        <w:t>‌</w:t>
      </w:r>
      <w:r w:rsidR="00891AB1" w:rsidRPr="00DB11B4">
        <w:rPr>
          <w:rFonts w:hint="cs"/>
          <w:rtl/>
        </w:rPr>
        <w:t>تر می</w:t>
      </w:r>
      <w:r w:rsidR="00401D0B" w:rsidRPr="00DB11B4">
        <w:rPr>
          <w:rFonts w:hint="cs"/>
          <w:rtl/>
        </w:rPr>
        <w:t>‌</w:t>
      </w:r>
      <w:r w:rsidR="00891AB1" w:rsidRPr="00DB11B4">
        <w:rPr>
          <w:rFonts w:hint="cs"/>
          <w:rtl/>
        </w:rPr>
        <w:t>پندارد، حاکم نیز این گونه است»</w:t>
      </w:r>
      <w:r w:rsidR="00FA3487" w:rsidRPr="00DB11B4">
        <w:rPr>
          <w:vertAlign w:val="superscript"/>
          <w:rtl/>
        </w:rPr>
        <w:footnoteReference w:id="154"/>
      </w:r>
      <w:r w:rsidR="00326ED1">
        <w:rPr>
          <w:rFonts w:hint="cs"/>
          <w:rtl/>
        </w:rPr>
        <w:t>.</w:t>
      </w:r>
    </w:p>
    <w:p w:rsidR="00891AB1" w:rsidRPr="00DB11B4" w:rsidRDefault="00891AB1" w:rsidP="00DB11B4">
      <w:pPr>
        <w:pStyle w:val="a5"/>
        <w:rPr>
          <w:rtl/>
        </w:rPr>
      </w:pPr>
      <w:r w:rsidRPr="00DB11B4">
        <w:rPr>
          <w:rFonts w:hint="cs"/>
          <w:rtl/>
        </w:rPr>
        <w:t>ابن عباس به فضیلت یزید</w:t>
      </w:r>
      <w:r w:rsidR="00FA3487" w:rsidRPr="00DB11B4">
        <w:rPr>
          <w:vertAlign w:val="superscript"/>
          <w:rtl/>
        </w:rPr>
        <w:footnoteReference w:id="155"/>
      </w:r>
      <w:r w:rsidRPr="00DB11B4">
        <w:rPr>
          <w:rFonts w:hint="cs"/>
          <w:rtl/>
        </w:rPr>
        <w:t xml:space="preserve"> معترف بود و با وی بیعت نمود و هم چنین ابن عمر نیز </w:t>
      </w:r>
      <w:r w:rsidRPr="00326ED1">
        <w:rPr>
          <w:rFonts w:hint="cs"/>
          <w:spacing w:val="-4"/>
          <w:rtl/>
        </w:rPr>
        <w:t>بیعت نمود و جز حسین بن علی</w:t>
      </w:r>
      <w:r w:rsidR="00326ED1">
        <w:rPr>
          <w:rFonts w:hint="cs"/>
          <w:spacing w:val="-4"/>
          <w:rtl/>
        </w:rPr>
        <w:t xml:space="preserve"> </w:t>
      </w:r>
      <w:r w:rsidR="0051765C" w:rsidRPr="00326ED1">
        <w:rPr>
          <w:rFonts w:cs="CTraditional Arabic" w:hint="cs"/>
          <w:spacing w:val="-4"/>
          <w:rtl/>
        </w:rPr>
        <w:t>ب</w:t>
      </w:r>
      <w:r w:rsidR="00A2281B" w:rsidRPr="00326ED1">
        <w:rPr>
          <w:rFonts w:cs="CTraditional Arabic" w:hint="cs"/>
          <w:spacing w:val="-4"/>
          <w:rtl/>
        </w:rPr>
        <w:t xml:space="preserve"> </w:t>
      </w:r>
      <w:r w:rsidRPr="00326ED1">
        <w:rPr>
          <w:rFonts w:hint="cs"/>
          <w:spacing w:val="-4"/>
          <w:rtl/>
        </w:rPr>
        <w:t xml:space="preserve">کسی باقی نماند که اهل فتنه </w:t>
      </w:r>
      <w:r w:rsidR="00FA3487" w:rsidRPr="00326ED1">
        <w:rPr>
          <w:rFonts w:hint="cs"/>
          <w:spacing w:val="-4"/>
          <w:rtl/>
        </w:rPr>
        <w:t>در حیات معاویه</w:t>
      </w:r>
      <w:r w:rsidR="00326ED1" w:rsidRPr="00326ED1">
        <w:rPr>
          <w:rFonts w:hint="cs"/>
          <w:spacing w:val="-4"/>
          <w:rtl/>
        </w:rPr>
        <w:t xml:space="preserve"> </w:t>
      </w:r>
      <w:r w:rsidR="00A2281B" w:rsidRPr="00326ED1">
        <w:rPr>
          <w:rFonts w:cs="CTraditional Arabic" w:hint="cs"/>
          <w:spacing w:val="-4"/>
          <w:rtl/>
        </w:rPr>
        <w:t>س</w:t>
      </w:r>
      <w:r w:rsidR="00A2281B" w:rsidRPr="00DB11B4">
        <w:rPr>
          <w:rFonts w:cs="CTraditional Arabic" w:hint="cs"/>
          <w:rtl/>
        </w:rPr>
        <w:t xml:space="preserve"> </w:t>
      </w:r>
      <w:r w:rsidR="00FA3487" w:rsidRPr="00DB11B4">
        <w:rPr>
          <w:rFonts w:hint="cs"/>
          <w:rtl/>
        </w:rPr>
        <w:t>نیز او را تحریک نمودند اما حسن</w:t>
      </w:r>
      <w:r w:rsidR="00326ED1">
        <w:rPr>
          <w:rFonts w:hint="cs"/>
          <w:rtl/>
        </w:rPr>
        <w:t xml:space="preserve"> </w:t>
      </w:r>
      <w:r w:rsidR="00A2281B" w:rsidRPr="00DB11B4">
        <w:rPr>
          <w:rFonts w:cs="CTraditional Arabic" w:hint="cs"/>
          <w:rtl/>
        </w:rPr>
        <w:t xml:space="preserve">س </w:t>
      </w:r>
      <w:r w:rsidR="00FA3487" w:rsidRPr="00DB11B4">
        <w:rPr>
          <w:rFonts w:hint="cs"/>
          <w:rtl/>
        </w:rPr>
        <w:t>او را بر حذر داشت و پس از درگذشت معاویه</w:t>
      </w:r>
      <w:r w:rsidR="00326ED1">
        <w:rPr>
          <w:rFonts w:cs="CTraditional Arabic" w:hint="cs"/>
          <w:rtl/>
        </w:rPr>
        <w:t xml:space="preserve"> </w:t>
      </w:r>
      <w:r w:rsidR="00A2281B" w:rsidRPr="00DB11B4">
        <w:rPr>
          <w:rFonts w:cs="CTraditional Arabic" w:hint="cs"/>
          <w:rtl/>
        </w:rPr>
        <w:t>س</w:t>
      </w:r>
      <w:r w:rsidR="00FA3487" w:rsidRPr="00DB11B4">
        <w:rPr>
          <w:rFonts w:hint="cs"/>
          <w:rtl/>
        </w:rPr>
        <w:t>، تصمیم گرفت به آنان بپیوندد که صحابه وی را از این کار بازداشتند که ایشان نپذیرفت و آن حوادث رخ داد.</w:t>
      </w:r>
    </w:p>
    <w:p w:rsidR="00FA3487" w:rsidRPr="00DB11B4" w:rsidRDefault="00FA3487" w:rsidP="00DB11B4">
      <w:pPr>
        <w:pStyle w:val="a5"/>
        <w:rPr>
          <w:rtl/>
        </w:rPr>
      </w:pPr>
      <w:r w:rsidRPr="00DB11B4">
        <w:rPr>
          <w:rFonts w:hint="cs"/>
          <w:rtl/>
        </w:rPr>
        <w:t>اما عبدالله بن زبیر</w:t>
      </w:r>
      <w:r w:rsidR="00326ED1">
        <w:rPr>
          <w:rFonts w:cs="CTraditional Arabic" w:hint="cs"/>
          <w:rtl/>
        </w:rPr>
        <w:t xml:space="preserve"> </w:t>
      </w:r>
      <w:r w:rsidR="0051765C" w:rsidRPr="00DB11B4">
        <w:rPr>
          <w:rFonts w:cs="CTraditional Arabic" w:hint="cs"/>
          <w:rtl/>
        </w:rPr>
        <w:t>ب</w:t>
      </w:r>
      <w:r w:rsidR="00A2281B" w:rsidRPr="00DB11B4">
        <w:rPr>
          <w:rFonts w:cs="CTraditional Arabic" w:hint="cs"/>
          <w:rtl/>
        </w:rPr>
        <w:t xml:space="preserve"> </w:t>
      </w:r>
      <w:r w:rsidRPr="00DB11B4">
        <w:rPr>
          <w:rFonts w:hint="cs"/>
          <w:rtl/>
        </w:rPr>
        <w:t xml:space="preserve">را </w:t>
      </w:r>
      <w:r w:rsidR="00401D0B" w:rsidRPr="00DB11B4">
        <w:rPr>
          <w:rFonts w:hint="cs"/>
          <w:rtl/>
        </w:rPr>
        <w:t xml:space="preserve">امیر </w:t>
      </w:r>
      <w:r w:rsidRPr="00DB11B4">
        <w:rPr>
          <w:rFonts w:hint="cs"/>
          <w:rtl/>
        </w:rPr>
        <w:t>معاویه از این اقدامات بر حذر داشت و نهایتا وی پس از محاصره آرزو</w:t>
      </w:r>
      <w:r w:rsidR="00325708" w:rsidRPr="00DB11B4">
        <w:rPr>
          <w:rFonts w:hint="cs"/>
          <w:rtl/>
        </w:rPr>
        <w:t xml:space="preserve"> می‌</w:t>
      </w:r>
      <w:r w:rsidRPr="00DB11B4">
        <w:rPr>
          <w:rFonts w:hint="cs"/>
          <w:rtl/>
        </w:rPr>
        <w:t>کرد کاش معاویه زنده بود و او را از آن حالت می</w:t>
      </w:r>
      <w:r w:rsidR="00401D0B" w:rsidRPr="00DB11B4">
        <w:rPr>
          <w:rFonts w:hint="cs"/>
          <w:rtl/>
        </w:rPr>
        <w:t>‌</w:t>
      </w:r>
      <w:r w:rsidRPr="00DB11B4">
        <w:rPr>
          <w:rFonts w:hint="cs"/>
          <w:rtl/>
        </w:rPr>
        <w:t>رهانید.</w:t>
      </w:r>
      <w:r w:rsidRPr="00DB11B4">
        <w:rPr>
          <w:vertAlign w:val="superscript"/>
          <w:rtl/>
        </w:rPr>
        <w:footnoteReference w:id="156"/>
      </w:r>
    </w:p>
    <w:p w:rsidR="00FA3487" w:rsidRPr="00DB11B4" w:rsidRDefault="00FA3487" w:rsidP="00D82CE5">
      <w:pPr>
        <w:pStyle w:val="a3"/>
        <w:rPr>
          <w:i/>
          <w:rtl/>
        </w:rPr>
      </w:pPr>
      <w:bookmarkStart w:id="178" w:name="_Toc434685335"/>
      <w:bookmarkStart w:id="179" w:name="_Toc434685697"/>
      <w:bookmarkStart w:id="180" w:name="_Toc452296764"/>
      <w:bookmarkStart w:id="181" w:name="_Toc452297135"/>
      <w:bookmarkStart w:id="182" w:name="_Toc452297250"/>
      <w:r w:rsidRPr="00DB11B4">
        <w:rPr>
          <w:rFonts w:hint="cs"/>
          <w:rtl/>
        </w:rPr>
        <w:t>معاویه</w:t>
      </w:r>
      <w:r w:rsidR="00326ED1">
        <w:rPr>
          <w:rFonts w:hint="cs"/>
          <w:rtl/>
        </w:rPr>
        <w:t xml:space="preserve"> </w:t>
      </w:r>
      <w:r w:rsidR="00A2281B" w:rsidRPr="00D82CE5">
        <w:rPr>
          <w:rFonts w:cs="CTraditional Arabic" w:hint="cs"/>
          <w:b w:val="0"/>
          <w:bCs w:val="0"/>
          <w:sz w:val="28"/>
          <w:szCs w:val="28"/>
          <w:rtl/>
        </w:rPr>
        <w:t>س</w:t>
      </w:r>
      <w:r w:rsidR="00A2281B" w:rsidRPr="00DB11B4">
        <w:rPr>
          <w:rFonts w:cs="CTraditional Arabic" w:hint="cs"/>
          <w:rtl/>
        </w:rPr>
        <w:t xml:space="preserve"> </w:t>
      </w:r>
      <w:r w:rsidRPr="00DB11B4">
        <w:rPr>
          <w:rFonts w:hint="cs"/>
          <w:rtl/>
        </w:rPr>
        <w:t>و ولایت مفضول با وجود فاضل</w:t>
      </w:r>
      <w:bookmarkEnd w:id="178"/>
      <w:bookmarkEnd w:id="179"/>
      <w:bookmarkEnd w:id="180"/>
      <w:bookmarkEnd w:id="181"/>
      <w:bookmarkEnd w:id="182"/>
    </w:p>
    <w:p w:rsidR="00FA3487" w:rsidRPr="00DB11B4" w:rsidRDefault="00FA3487" w:rsidP="00326ED1">
      <w:pPr>
        <w:pStyle w:val="a5"/>
        <w:rPr>
          <w:rtl/>
        </w:rPr>
      </w:pPr>
      <w:r w:rsidRPr="00DB11B4">
        <w:rPr>
          <w:rFonts w:hint="cs"/>
          <w:rtl/>
        </w:rPr>
        <w:t>معاویه</w:t>
      </w:r>
      <w:r w:rsidR="00326ED1">
        <w:rPr>
          <w:rFonts w:cs="CTraditional Arabic" w:hint="cs"/>
          <w:rtl/>
        </w:rPr>
        <w:t xml:space="preserve"> </w:t>
      </w:r>
      <w:r w:rsidR="00A2281B" w:rsidRPr="00DB11B4">
        <w:rPr>
          <w:rFonts w:cs="CTraditional Arabic" w:hint="cs"/>
          <w:rtl/>
        </w:rPr>
        <w:t xml:space="preserve">س </w:t>
      </w:r>
      <w:r w:rsidRPr="00DB11B4">
        <w:rPr>
          <w:rFonts w:hint="cs"/>
          <w:rtl/>
        </w:rPr>
        <w:t>به خاطر حفظ یکپارچگی و وحدت کلمه که از دیدگاه شریعت اسلامی بسیار مهم</w:t>
      </w:r>
      <w:r w:rsidR="00401D0B" w:rsidRPr="00DB11B4">
        <w:rPr>
          <w:rFonts w:hint="cs"/>
          <w:rtl/>
        </w:rPr>
        <w:t>‌</w:t>
      </w:r>
      <w:r w:rsidRPr="00DB11B4">
        <w:rPr>
          <w:rFonts w:hint="cs"/>
          <w:rtl/>
        </w:rPr>
        <w:t>تر است با وجود فاضل، مفضول را برگزید، و با توجه به صحبت و عدالتش چیزی دیگر از وی انتظار نمی</w:t>
      </w:r>
      <w:r w:rsidR="00401D0B" w:rsidRPr="00DB11B4">
        <w:rPr>
          <w:rFonts w:hint="cs"/>
          <w:rtl/>
        </w:rPr>
        <w:t>‌</w:t>
      </w:r>
      <w:r w:rsidRPr="00DB11B4">
        <w:rPr>
          <w:rFonts w:hint="cs"/>
          <w:rtl/>
        </w:rPr>
        <w:t>رفت</w:t>
      </w:r>
      <w:r w:rsidRPr="00DB11B4">
        <w:rPr>
          <w:vertAlign w:val="superscript"/>
          <w:rtl/>
        </w:rPr>
        <w:footnoteReference w:id="157"/>
      </w:r>
      <w:r w:rsidR="00326ED1">
        <w:rPr>
          <w:rFonts w:hint="cs"/>
          <w:rtl/>
        </w:rPr>
        <w:t>.</w:t>
      </w:r>
    </w:p>
    <w:p w:rsidR="00BC0C04" w:rsidRPr="00DB11B4" w:rsidRDefault="00BC0C04" w:rsidP="00326ED1">
      <w:pPr>
        <w:pStyle w:val="a5"/>
        <w:rPr>
          <w:rtl/>
        </w:rPr>
      </w:pPr>
      <w:r w:rsidRPr="00DB11B4">
        <w:rPr>
          <w:rFonts w:hint="cs"/>
          <w:rtl/>
        </w:rPr>
        <w:t>فرزندان بزرگوار صحابه امثال: ابن عمر، ابن عباس، ابن زبیر، حسین بن علی و عبدالله بن عمرو بن عاص و غیره بسیار بودند،</w:t>
      </w:r>
      <w:r w:rsidR="008A0696" w:rsidRPr="00DB11B4">
        <w:rPr>
          <w:vertAlign w:val="superscript"/>
          <w:rtl/>
        </w:rPr>
        <w:footnoteReference w:id="158"/>
      </w:r>
      <w:r w:rsidRPr="00DB11B4">
        <w:rPr>
          <w:rFonts w:hint="cs"/>
          <w:rtl/>
        </w:rPr>
        <w:t xml:space="preserve"> البته فرزندان صحابه در میان خود بر شخصیت واحدی اتفاق نظر نداشتند، مثلا ابن عباس پس از وفات یزید نیز با ابن زبیر بیعت نکرد با این که شهرهای بسیاری با وی بیعت کرده بودند، بلکه از وی انتقاد می</w:t>
      </w:r>
      <w:r w:rsidR="00266CDD" w:rsidRPr="00DB11B4">
        <w:rPr>
          <w:rFonts w:hint="cs"/>
        </w:rPr>
        <w:t>‌</w:t>
      </w:r>
      <w:r w:rsidRPr="00DB11B4">
        <w:rPr>
          <w:rFonts w:hint="cs"/>
          <w:rtl/>
        </w:rPr>
        <w:t>کرد</w:t>
      </w:r>
      <w:r w:rsidR="00371AE2" w:rsidRPr="00DB11B4">
        <w:rPr>
          <w:rFonts w:hint="cs"/>
          <w:rtl/>
        </w:rPr>
        <w:t xml:space="preserve"> و در برخی کارها وی را سرزنش می</w:t>
      </w:r>
      <w:r w:rsidR="00FA4943" w:rsidRPr="00DB11B4">
        <w:rPr>
          <w:rFonts w:hint="cs"/>
          <w:rtl/>
        </w:rPr>
        <w:t>‌</w:t>
      </w:r>
      <w:r w:rsidR="00371AE2" w:rsidRPr="00DB11B4">
        <w:rPr>
          <w:rFonts w:hint="cs"/>
          <w:rtl/>
        </w:rPr>
        <w:t>نمود</w:t>
      </w:r>
      <w:r w:rsidR="008A0696" w:rsidRPr="00DB11B4">
        <w:rPr>
          <w:vertAlign w:val="superscript"/>
          <w:rtl/>
        </w:rPr>
        <w:footnoteReference w:id="159"/>
      </w:r>
      <w:r w:rsidR="00326ED1">
        <w:rPr>
          <w:rFonts w:hint="cs"/>
          <w:rtl/>
        </w:rPr>
        <w:t>.</w:t>
      </w:r>
    </w:p>
    <w:p w:rsidR="00371AE2" w:rsidRPr="00DB11B4" w:rsidRDefault="00371AE2" w:rsidP="00DB11B4">
      <w:pPr>
        <w:pStyle w:val="a5"/>
        <w:rPr>
          <w:rtl/>
        </w:rPr>
      </w:pPr>
      <w:r w:rsidRPr="00DB11B4">
        <w:rPr>
          <w:rFonts w:hint="cs"/>
          <w:rtl/>
        </w:rPr>
        <w:t>و هم چنین محمد بن الحنفیه و ابن عمر نیز با ابن زبیر بیعت نکردند، بنابراین چه کسی می</w:t>
      </w:r>
      <w:r w:rsidR="00FA4943" w:rsidRPr="00DB11B4">
        <w:rPr>
          <w:rFonts w:hint="cs"/>
          <w:rtl/>
        </w:rPr>
        <w:t>‌</w:t>
      </w:r>
      <w:r w:rsidRPr="00DB11B4">
        <w:rPr>
          <w:rFonts w:hint="cs"/>
          <w:rtl/>
        </w:rPr>
        <w:t>تواند تضمین نماید که تمام طرف</w:t>
      </w:r>
      <w:r w:rsidR="001C74A3" w:rsidRPr="00DB11B4">
        <w:rPr>
          <w:rFonts w:hint="eastAsia"/>
          <w:rtl/>
        </w:rPr>
        <w:t>‌</w:t>
      </w:r>
      <w:r w:rsidRPr="00DB11B4">
        <w:rPr>
          <w:rFonts w:hint="cs"/>
          <w:rtl/>
        </w:rPr>
        <w:t>ها بر شخصیت واحدی اتفاق کنند</w:t>
      </w:r>
      <w:r w:rsidR="00FA4943" w:rsidRPr="00DB11B4">
        <w:rPr>
          <w:rFonts w:hint="cs"/>
          <w:rtl/>
        </w:rPr>
        <w:t>؟</w:t>
      </w:r>
      <w:r w:rsidRPr="00DB11B4">
        <w:rPr>
          <w:rFonts w:hint="cs"/>
          <w:rtl/>
        </w:rPr>
        <w:t>.</w:t>
      </w:r>
    </w:p>
    <w:p w:rsidR="00371AE2" w:rsidRPr="00DB11B4" w:rsidRDefault="00371AE2" w:rsidP="00DB11B4">
      <w:pPr>
        <w:pStyle w:val="a5"/>
        <w:rPr>
          <w:rtl/>
        </w:rPr>
      </w:pPr>
      <w:r w:rsidRPr="00DB11B4">
        <w:rPr>
          <w:rFonts w:hint="cs"/>
          <w:rtl/>
        </w:rPr>
        <w:t>فقها برای احراز صلاحیت امامت شروط عدیده</w:t>
      </w:r>
      <w:r w:rsidR="009B2FC1">
        <w:rPr>
          <w:rFonts w:hint="cs"/>
          <w:rtl/>
        </w:rPr>
        <w:t xml:space="preserve">‌ای </w:t>
      </w:r>
      <w:r w:rsidRPr="00DB11B4">
        <w:rPr>
          <w:rFonts w:hint="cs"/>
          <w:rtl/>
        </w:rPr>
        <w:t>گذاشتند، از آن جمله این که حاکم باید قریشی</w:t>
      </w:r>
      <w:r w:rsidR="008A0696" w:rsidRPr="00DB11B4">
        <w:rPr>
          <w:vertAlign w:val="superscript"/>
          <w:rtl/>
        </w:rPr>
        <w:footnoteReference w:id="160"/>
      </w:r>
      <w:r w:rsidRPr="00DB11B4">
        <w:rPr>
          <w:rFonts w:hint="cs"/>
          <w:rtl/>
        </w:rPr>
        <w:t>، مجتهد، عادل، و صاحب علم و قدرت و سیاست و پختگی و حسن تدبیر باشد</w:t>
      </w:r>
      <w:r w:rsidR="008A0696" w:rsidRPr="00DB11B4">
        <w:rPr>
          <w:vertAlign w:val="superscript"/>
          <w:rtl/>
        </w:rPr>
        <w:footnoteReference w:id="161"/>
      </w:r>
      <w:r w:rsidRPr="00DB11B4">
        <w:rPr>
          <w:rFonts w:hint="cs"/>
          <w:rtl/>
        </w:rPr>
        <w:t xml:space="preserve"> و غیر آن.</w:t>
      </w:r>
      <w:r w:rsidR="008A0696" w:rsidRPr="00DB11B4">
        <w:rPr>
          <w:rtl/>
        </w:rPr>
        <w:t xml:space="preserve"> </w:t>
      </w:r>
    </w:p>
    <w:p w:rsidR="00371AE2" w:rsidRPr="00DB11B4" w:rsidRDefault="00371AE2" w:rsidP="00DB11B4">
      <w:pPr>
        <w:pStyle w:val="a5"/>
        <w:rPr>
          <w:rtl/>
        </w:rPr>
      </w:pPr>
      <w:r w:rsidRPr="00DB11B4">
        <w:rPr>
          <w:rFonts w:hint="cs"/>
          <w:rtl/>
        </w:rPr>
        <w:t>از امام احمد نقل شده که عدالت و علم و فضل را شرط ندانسته است.</w:t>
      </w:r>
      <w:r w:rsidR="008A0696" w:rsidRPr="00DB11B4">
        <w:rPr>
          <w:vertAlign w:val="superscript"/>
          <w:rtl/>
        </w:rPr>
        <w:footnoteReference w:id="162"/>
      </w:r>
    </w:p>
    <w:p w:rsidR="00371AE2" w:rsidRPr="00DB11B4" w:rsidRDefault="00371AE2" w:rsidP="00326ED1">
      <w:pPr>
        <w:pStyle w:val="a5"/>
        <w:rPr>
          <w:rtl/>
        </w:rPr>
      </w:pPr>
      <w:r w:rsidRPr="00DB11B4">
        <w:rPr>
          <w:rFonts w:hint="cs"/>
          <w:rtl/>
        </w:rPr>
        <w:t>از سیاست عمر</w:t>
      </w:r>
      <w:r w:rsidR="00326ED1">
        <w:rPr>
          <w:rFonts w:hint="cs"/>
          <w:rtl/>
        </w:rPr>
        <w:t xml:space="preserve"> </w:t>
      </w:r>
      <w:r w:rsidR="00A2281B" w:rsidRPr="00DB11B4">
        <w:rPr>
          <w:rFonts w:cs="CTraditional Arabic" w:hint="cs"/>
          <w:rtl/>
        </w:rPr>
        <w:t xml:space="preserve">س </w:t>
      </w:r>
      <w:r w:rsidRPr="00DB11B4">
        <w:rPr>
          <w:rFonts w:hint="cs"/>
          <w:rtl/>
        </w:rPr>
        <w:t>در انتخاب والیان چنین بر می</w:t>
      </w:r>
      <w:r w:rsidR="0044715A" w:rsidRPr="00DB11B4">
        <w:rPr>
          <w:rFonts w:hint="cs"/>
          <w:rtl/>
        </w:rPr>
        <w:t>‌آ</w:t>
      </w:r>
      <w:r w:rsidRPr="00DB11B4">
        <w:rPr>
          <w:rFonts w:hint="cs"/>
          <w:rtl/>
        </w:rPr>
        <w:t>ید که ایشان تنها برتری دینی را ملاک نمی</w:t>
      </w:r>
      <w:r w:rsidR="0044715A" w:rsidRPr="00DB11B4">
        <w:rPr>
          <w:rFonts w:hint="cs"/>
          <w:rtl/>
        </w:rPr>
        <w:t>‌</w:t>
      </w:r>
      <w:r w:rsidRPr="00DB11B4">
        <w:rPr>
          <w:rFonts w:hint="cs"/>
          <w:rtl/>
        </w:rPr>
        <w:t xml:space="preserve">دانست بلکه به بینش سیاسی افراد همراه با اجتناب از نواهی شرعی اعتبار قایل بود، بدین جهت معاویه و مغیره بن شعبه </w:t>
      </w:r>
      <w:r w:rsidR="00B76004" w:rsidRPr="00DB11B4">
        <w:rPr>
          <w:rFonts w:cs="CTraditional Arabic" w:hint="cs"/>
          <w:rtl/>
        </w:rPr>
        <w:t>ب</w:t>
      </w:r>
      <w:r w:rsidRPr="00DB11B4">
        <w:rPr>
          <w:rFonts w:hint="cs"/>
          <w:rtl/>
        </w:rPr>
        <w:t xml:space="preserve"> را با وجود افرادی برتر از اینان از لحاظ دینی، امثال: ابودرداء در شام و ابن مسعود در کوفه، به امارت برگزید</w:t>
      </w:r>
      <w:r w:rsidR="008A0696" w:rsidRPr="00DB11B4">
        <w:rPr>
          <w:vertAlign w:val="superscript"/>
          <w:rtl/>
        </w:rPr>
        <w:footnoteReference w:id="163"/>
      </w:r>
      <w:r w:rsidR="00326ED1">
        <w:rPr>
          <w:rFonts w:hint="cs"/>
          <w:rtl/>
        </w:rPr>
        <w:t>.</w:t>
      </w:r>
    </w:p>
    <w:p w:rsidR="00371AE2" w:rsidRPr="00DB11B4" w:rsidRDefault="00371AE2" w:rsidP="00326ED1">
      <w:pPr>
        <w:pStyle w:val="a5"/>
        <w:rPr>
          <w:rtl/>
        </w:rPr>
      </w:pPr>
      <w:r w:rsidRPr="00DB11B4">
        <w:rPr>
          <w:rFonts w:hint="cs"/>
          <w:rtl/>
        </w:rPr>
        <w:t>از رسول الله</w:t>
      </w:r>
      <w:r w:rsidR="00A2281B" w:rsidRPr="00DB11B4">
        <w:rPr>
          <w:rFonts w:cs="CTraditional Arabic" w:hint="cs"/>
          <w:rtl/>
        </w:rPr>
        <w:t xml:space="preserve"> ص </w:t>
      </w:r>
      <w:r w:rsidRPr="00DB11B4">
        <w:rPr>
          <w:rFonts w:hint="cs"/>
          <w:rtl/>
        </w:rPr>
        <w:t>روایت شده است که فرمودند: گاه من فردی را بر می</w:t>
      </w:r>
      <w:r w:rsidRPr="00DB11B4">
        <w:rPr>
          <w:rFonts w:hint="cs"/>
        </w:rPr>
        <w:t>‌</w:t>
      </w:r>
      <w:r w:rsidRPr="00DB11B4">
        <w:rPr>
          <w:rFonts w:hint="cs"/>
          <w:rtl/>
        </w:rPr>
        <w:t>گزینم و فردی دیگر را که نزد من محبوب</w:t>
      </w:r>
      <w:r w:rsidR="00DC77EB" w:rsidRPr="00DB11B4">
        <w:rPr>
          <w:rFonts w:hint="cs"/>
          <w:rtl/>
        </w:rPr>
        <w:t>‌</w:t>
      </w:r>
      <w:r w:rsidRPr="00DB11B4">
        <w:rPr>
          <w:rFonts w:hint="cs"/>
          <w:rtl/>
        </w:rPr>
        <w:t>تر است رها می</w:t>
      </w:r>
      <w:r w:rsidR="00DC77EB" w:rsidRPr="00DB11B4">
        <w:rPr>
          <w:rFonts w:hint="cs"/>
          <w:rtl/>
        </w:rPr>
        <w:t>‌</w:t>
      </w:r>
      <w:r w:rsidRPr="00DB11B4">
        <w:rPr>
          <w:rFonts w:hint="cs"/>
          <w:rtl/>
        </w:rPr>
        <w:t>کنم، اما شاید او بیدارتر و قدرتمند</w:t>
      </w:r>
      <w:r w:rsidR="00DC77EB" w:rsidRPr="00DB11B4">
        <w:rPr>
          <w:rFonts w:hint="cs"/>
          <w:rtl/>
        </w:rPr>
        <w:t>‌</w:t>
      </w:r>
      <w:r w:rsidRPr="00DB11B4">
        <w:rPr>
          <w:rFonts w:hint="cs"/>
          <w:rtl/>
        </w:rPr>
        <w:t>تر باشد</w:t>
      </w:r>
      <w:r w:rsidRPr="00DB11B4">
        <w:rPr>
          <w:vertAlign w:val="superscript"/>
          <w:rtl/>
        </w:rPr>
        <w:footnoteReference w:id="164"/>
      </w:r>
      <w:r w:rsidR="00326ED1">
        <w:rPr>
          <w:rFonts w:hint="cs"/>
          <w:rtl/>
        </w:rPr>
        <w:t>.</w:t>
      </w:r>
    </w:p>
    <w:p w:rsidR="00371AE2" w:rsidRPr="00DB11B4" w:rsidRDefault="00371AE2" w:rsidP="00326ED1">
      <w:pPr>
        <w:pStyle w:val="a5"/>
        <w:rPr>
          <w:rtl/>
        </w:rPr>
      </w:pPr>
      <w:r w:rsidRPr="00DB11B4">
        <w:rPr>
          <w:rFonts w:hint="cs"/>
          <w:rtl/>
        </w:rPr>
        <w:t xml:space="preserve">بدین جهت </w:t>
      </w:r>
      <w:r w:rsidR="00871637" w:rsidRPr="00DB11B4">
        <w:rPr>
          <w:rFonts w:hint="cs"/>
          <w:rtl/>
        </w:rPr>
        <w:t>رسول الله</w:t>
      </w:r>
      <w:r w:rsidR="00A2281B" w:rsidRPr="00DB11B4">
        <w:rPr>
          <w:rFonts w:cs="CTraditional Arabic" w:hint="cs"/>
          <w:rtl/>
        </w:rPr>
        <w:t xml:space="preserve"> ص </w:t>
      </w:r>
      <w:r w:rsidR="00871637" w:rsidRPr="00DB11B4">
        <w:rPr>
          <w:rFonts w:hint="cs"/>
          <w:rtl/>
        </w:rPr>
        <w:t>خالد بن ولید</w:t>
      </w:r>
      <w:r w:rsidR="00326ED1">
        <w:rPr>
          <w:rFonts w:cs="CTraditional Arabic" w:hint="cs"/>
          <w:rtl/>
        </w:rPr>
        <w:t xml:space="preserve"> </w:t>
      </w:r>
      <w:r w:rsidR="00A2281B" w:rsidRPr="00DB11B4">
        <w:rPr>
          <w:rFonts w:cs="CTraditional Arabic" w:hint="cs"/>
          <w:rtl/>
        </w:rPr>
        <w:t xml:space="preserve">س </w:t>
      </w:r>
      <w:r w:rsidR="00871637" w:rsidRPr="00DB11B4">
        <w:rPr>
          <w:rFonts w:hint="cs"/>
          <w:rtl/>
        </w:rPr>
        <w:t>را به عنوان فرمانده</w:t>
      </w:r>
      <w:r w:rsidR="00871637" w:rsidRPr="00DB11B4">
        <w:rPr>
          <w:rFonts w:hint="cs"/>
        </w:rPr>
        <w:t>‌</w:t>
      </w:r>
      <w:r w:rsidR="00871637" w:rsidRPr="00DB11B4">
        <w:rPr>
          <w:rFonts w:hint="cs"/>
          <w:rtl/>
        </w:rPr>
        <w:t>ی لشکر منصوب می</w:t>
      </w:r>
      <w:r w:rsidR="00DC77EB" w:rsidRPr="00DB11B4">
        <w:rPr>
          <w:rFonts w:hint="cs"/>
          <w:rtl/>
        </w:rPr>
        <w:t>‌</w:t>
      </w:r>
      <w:r w:rsidR="00871637" w:rsidRPr="00DB11B4">
        <w:rPr>
          <w:rFonts w:hint="cs"/>
          <w:rtl/>
        </w:rPr>
        <w:t>کردند با ای</w:t>
      </w:r>
      <w:r w:rsidR="00DC77EB" w:rsidRPr="00DB11B4">
        <w:rPr>
          <w:rFonts w:hint="cs"/>
          <w:rtl/>
        </w:rPr>
        <w:t>ن که گاهی کارهایی از او سر می‌ز</w:t>
      </w:r>
      <w:r w:rsidR="00871637" w:rsidRPr="00DB11B4">
        <w:rPr>
          <w:rFonts w:hint="cs"/>
          <w:rtl/>
        </w:rPr>
        <w:t>د که چندان خوشایند ایشان نبود، ابوذر</w:t>
      </w:r>
      <w:r w:rsidR="00326ED1">
        <w:rPr>
          <w:rFonts w:hint="cs"/>
          <w:rtl/>
        </w:rPr>
        <w:t xml:space="preserve"> </w:t>
      </w:r>
      <w:r w:rsidR="00A2281B" w:rsidRPr="00DB11B4">
        <w:rPr>
          <w:rFonts w:cs="CTraditional Arabic" w:hint="cs"/>
          <w:rtl/>
        </w:rPr>
        <w:t xml:space="preserve">س </w:t>
      </w:r>
      <w:r w:rsidR="00871637" w:rsidRPr="00DB11B4">
        <w:rPr>
          <w:rFonts w:hint="cs"/>
          <w:rtl/>
        </w:rPr>
        <w:t>از لحاظ امانت و صداقت</w:t>
      </w:r>
      <w:r w:rsidR="00871637" w:rsidRPr="00DB11B4">
        <w:rPr>
          <w:vertAlign w:val="superscript"/>
          <w:rtl/>
        </w:rPr>
        <w:footnoteReference w:id="165"/>
      </w:r>
      <w:r w:rsidR="00DC77EB" w:rsidRPr="00DB11B4">
        <w:rPr>
          <w:rFonts w:hint="cs"/>
          <w:rtl/>
        </w:rPr>
        <w:t xml:space="preserve"> از وی برتر بود اما</w:t>
      </w:r>
      <w:r w:rsidR="00871637" w:rsidRPr="00DB11B4">
        <w:rPr>
          <w:rFonts w:hint="cs"/>
          <w:rtl/>
        </w:rPr>
        <w:t xml:space="preserve"> رسول الله</w:t>
      </w:r>
      <w:r w:rsidR="00A2281B" w:rsidRPr="00DB11B4">
        <w:rPr>
          <w:rFonts w:cs="CTraditional Arabic" w:hint="cs"/>
          <w:rtl/>
        </w:rPr>
        <w:t xml:space="preserve"> ص </w:t>
      </w:r>
      <w:r w:rsidR="00871637" w:rsidRPr="00DB11B4">
        <w:rPr>
          <w:rFonts w:hint="cs"/>
          <w:rtl/>
        </w:rPr>
        <w:t>به وی فرمودند: ای ابوذر! تو ضعیف هستی، من آنچه را برای خود پسندیدم، برای تو نیز می</w:t>
      </w:r>
      <w:r w:rsidR="00DC77EB" w:rsidRPr="00DB11B4">
        <w:rPr>
          <w:rFonts w:hint="cs"/>
          <w:rtl/>
        </w:rPr>
        <w:t>‌</w:t>
      </w:r>
      <w:r w:rsidR="00871637" w:rsidRPr="00DB11B4">
        <w:rPr>
          <w:rFonts w:hint="cs"/>
          <w:rtl/>
        </w:rPr>
        <w:t>پسندم، هرگز حتی بر دو نفر هم امیر نباش و سرپرستی مال یتیمی را قبول مکن</w:t>
      </w:r>
      <w:r w:rsidR="00871637" w:rsidRPr="00DB11B4">
        <w:rPr>
          <w:vertAlign w:val="superscript"/>
          <w:rtl/>
        </w:rPr>
        <w:footnoteReference w:id="166"/>
      </w:r>
      <w:r w:rsidR="00326ED1">
        <w:rPr>
          <w:rFonts w:hint="cs"/>
          <w:rtl/>
        </w:rPr>
        <w:t>.</w:t>
      </w:r>
    </w:p>
    <w:p w:rsidR="00871637" w:rsidRPr="00DB11B4" w:rsidRDefault="00871637" w:rsidP="00326ED1">
      <w:pPr>
        <w:pStyle w:val="a5"/>
        <w:rPr>
          <w:rtl/>
        </w:rPr>
      </w:pPr>
      <w:r w:rsidRPr="00DB11B4">
        <w:rPr>
          <w:rFonts w:hint="cs"/>
          <w:rtl/>
        </w:rPr>
        <w:t>ابوذر</w:t>
      </w:r>
      <w:r w:rsidR="00326ED1">
        <w:rPr>
          <w:rFonts w:hint="cs"/>
          <w:rtl/>
        </w:rPr>
        <w:t xml:space="preserve"> </w:t>
      </w:r>
      <w:r w:rsidR="00A2281B" w:rsidRPr="00DB11B4">
        <w:rPr>
          <w:rFonts w:cs="CTraditional Arabic" w:hint="cs"/>
          <w:rtl/>
        </w:rPr>
        <w:t xml:space="preserve">س </w:t>
      </w:r>
      <w:r w:rsidRPr="00DB11B4">
        <w:rPr>
          <w:rFonts w:hint="cs"/>
          <w:rtl/>
        </w:rPr>
        <w:t>را از ولایت و امارت نهی فرمودند زیرا وی را ضعیف می</w:t>
      </w:r>
      <w:r w:rsidR="002B3580" w:rsidRPr="00DB11B4">
        <w:rPr>
          <w:rtl/>
        </w:rPr>
        <w:t>‌</w:t>
      </w:r>
      <w:r w:rsidRPr="00DB11B4">
        <w:rPr>
          <w:rFonts w:hint="cs"/>
          <w:rtl/>
        </w:rPr>
        <w:t>دانستند</w:t>
      </w:r>
      <w:r w:rsidRPr="00DB11B4">
        <w:rPr>
          <w:vertAlign w:val="superscript"/>
          <w:rtl/>
        </w:rPr>
        <w:footnoteReference w:id="167"/>
      </w:r>
      <w:r w:rsidR="00326ED1">
        <w:rPr>
          <w:rFonts w:hint="cs"/>
          <w:rtl/>
        </w:rPr>
        <w:t>.</w:t>
      </w:r>
    </w:p>
    <w:p w:rsidR="00871637" w:rsidRPr="00DB11B4" w:rsidRDefault="00871637" w:rsidP="00DB11B4">
      <w:pPr>
        <w:pStyle w:val="a5"/>
        <w:rPr>
          <w:rtl/>
        </w:rPr>
      </w:pPr>
      <w:r w:rsidRPr="00326ED1">
        <w:rPr>
          <w:rFonts w:hint="cs"/>
          <w:spacing w:val="-4"/>
          <w:rtl/>
        </w:rPr>
        <w:t>ابوبکر</w:t>
      </w:r>
      <w:r w:rsidR="00326ED1" w:rsidRPr="00326ED1">
        <w:rPr>
          <w:rFonts w:cs="CTraditional Arabic" w:hint="cs"/>
          <w:spacing w:val="-4"/>
          <w:rtl/>
        </w:rPr>
        <w:t xml:space="preserve"> </w:t>
      </w:r>
      <w:r w:rsidR="00A2281B" w:rsidRPr="00326ED1">
        <w:rPr>
          <w:rFonts w:cs="CTraditional Arabic" w:hint="cs"/>
          <w:spacing w:val="-4"/>
          <w:rtl/>
        </w:rPr>
        <w:t xml:space="preserve">س </w:t>
      </w:r>
      <w:r w:rsidRPr="00326ED1">
        <w:rPr>
          <w:rFonts w:hint="cs"/>
          <w:spacing w:val="-4"/>
          <w:rtl/>
        </w:rPr>
        <w:t>نیز خالد بن ولید</w:t>
      </w:r>
      <w:r w:rsidR="00326ED1" w:rsidRPr="00326ED1">
        <w:rPr>
          <w:rFonts w:cs="CTraditional Arabic" w:hint="cs"/>
          <w:spacing w:val="-4"/>
          <w:rtl/>
        </w:rPr>
        <w:t xml:space="preserve"> </w:t>
      </w:r>
      <w:r w:rsidR="00A2281B" w:rsidRPr="00326ED1">
        <w:rPr>
          <w:rFonts w:cs="CTraditional Arabic" w:hint="cs"/>
          <w:spacing w:val="-4"/>
          <w:rtl/>
        </w:rPr>
        <w:t xml:space="preserve">س </w:t>
      </w:r>
      <w:r w:rsidRPr="00326ED1">
        <w:rPr>
          <w:rFonts w:hint="cs"/>
          <w:spacing w:val="-4"/>
          <w:rtl/>
        </w:rPr>
        <w:t>را به فرماندهی گماشتند و با لغزش</w:t>
      </w:r>
      <w:r w:rsidR="002B3580" w:rsidRPr="00326ED1">
        <w:rPr>
          <w:spacing w:val="-4"/>
          <w:rtl/>
        </w:rPr>
        <w:t>‌</w:t>
      </w:r>
      <w:r w:rsidRPr="00326ED1">
        <w:rPr>
          <w:rFonts w:hint="cs"/>
          <w:spacing w:val="-4"/>
          <w:rtl/>
        </w:rPr>
        <w:t>هایی که از او</w:t>
      </w:r>
      <w:r w:rsidRPr="00DB11B4">
        <w:rPr>
          <w:rFonts w:hint="cs"/>
          <w:rtl/>
        </w:rPr>
        <w:t xml:space="preserve"> سر زد او را عزل نکرد</w:t>
      </w:r>
      <w:r w:rsidR="002B3580" w:rsidRPr="00DB11B4">
        <w:rPr>
          <w:rFonts w:hint="cs"/>
          <w:rtl/>
        </w:rPr>
        <w:t>؛</w:t>
      </w:r>
      <w:r w:rsidRPr="00DB11B4">
        <w:rPr>
          <w:rFonts w:hint="cs"/>
          <w:rtl/>
        </w:rPr>
        <w:t xml:space="preserve"> زیرا مصلحت ابقای وی بر این پست از مفسده</w:t>
      </w:r>
      <w:r w:rsidR="009B2FC1">
        <w:rPr>
          <w:rFonts w:hint="cs"/>
          <w:rtl/>
        </w:rPr>
        <w:t xml:space="preserve">‌اش </w:t>
      </w:r>
      <w:r w:rsidRPr="00DB11B4">
        <w:rPr>
          <w:rFonts w:hint="cs"/>
          <w:rtl/>
        </w:rPr>
        <w:t>راجح</w:t>
      </w:r>
      <w:r w:rsidR="009B2FC1">
        <w:rPr>
          <w:rFonts w:hint="cs"/>
          <w:rtl/>
        </w:rPr>
        <w:t>‌تر</w:t>
      </w:r>
      <w:r w:rsidRPr="00DB11B4">
        <w:rPr>
          <w:rFonts w:hint="cs"/>
          <w:rtl/>
        </w:rPr>
        <w:t xml:space="preserve"> بود.</w:t>
      </w:r>
      <w:r w:rsidRPr="00DB11B4">
        <w:rPr>
          <w:vertAlign w:val="superscript"/>
          <w:rtl/>
        </w:rPr>
        <w:footnoteReference w:id="168"/>
      </w:r>
    </w:p>
    <w:p w:rsidR="00871637" w:rsidRPr="00DB11B4" w:rsidRDefault="00FF12E4" w:rsidP="00326ED1">
      <w:pPr>
        <w:pStyle w:val="a5"/>
        <w:rPr>
          <w:rtl/>
        </w:rPr>
      </w:pPr>
      <w:r w:rsidRPr="00DB11B4">
        <w:rPr>
          <w:rFonts w:hint="cs"/>
          <w:rtl/>
        </w:rPr>
        <w:t>و شرحبیل بن حسنه</w:t>
      </w:r>
      <w:r w:rsidRPr="00DB11B4">
        <w:rPr>
          <w:vertAlign w:val="superscript"/>
          <w:rtl/>
        </w:rPr>
        <w:footnoteReference w:id="169"/>
      </w:r>
      <w:r w:rsidR="0051765C" w:rsidRPr="00DB11B4">
        <w:rPr>
          <w:rFonts w:hint="cs"/>
          <w:rtl/>
        </w:rPr>
        <w:t xml:space="preserve"> را از کار گرفت و گفت: «</w:t>
      </w:r>
      <w:r w:rsidRPr="00DB11B4">
        <w:rPr>
          <w:rFonts w:hint="cs"/>
          <w:rtl/>
        </w:rPr>
        <w:t>از خدا شرم می</w:t>
      </w:r>
      <w:r w:rsidR="002B3580" w:rsidRPr="00DB11B4">
        <w:rPr>
          <w:rtl/>
        </w:rPr>
        <w:t>‌</w:t>
      </w:r>
      <w:r w:rsidRPr="00DB11B4">
        <w:rPr>
          <w:rFonts w:hint="cs"/>
          <w:rtl/>
        </w:rPr>
        <w:t>کنم که تو را ابقا کنم در صورتی که از تو افراد قوی</w:t>
      </w:r>
      <w:r w:rsidR="002B3580" w:rsidRPr="00DB11B4">
        <w:rPr>
          <w:rtl/>
        </w:rPr>
        <w:t>‌</w:t>
      </w:r>
      <w:r w:rsidRPr="00DB11B4">
        <w:rPr>
          <w:rFonts w:hint="cs"/>
          <w:rtl/>
        </w:rPr>
        <w:t>تر هستند»</w:t>
      </w:r>
      <w:r w:rsidRPr="00DB11B4">
        <w:rPr>
          <w:vertAlign w:val="superscript"/>
          <w:rtl/>
        </w:rPr>
        <w:footnoteReference w:id="170"/>
      </w:r>
      <w:r w:rsidR="00326ED1">
        <w:rPr>
          <w:rFonts w:hint="cs"/>
          <w:rtl/>
        </w:rPr>
        <w:t>.</w:t>
      </w:r>
    </w:p>
    <w:p w:rsidR="00FF12E4" w:rsidRPr="00DB11B4" w:rsidRDefault="00FF12E4" w:rsidP="00326ED1">
      <w:pPr>
        <w:pStyle w:val="a5"/>
        <w:rPr>
          <w:rtl/>
        </w:rPr>
      </w:pPr>
      <w:r w:rsidRPr="00DB11B4">
        <w:rPr>
          <w:rFonts w:hint="cs"/>
          <w:rtl/>
        </w:rPr>
        <w:t>ثابت مولای سفیان می</w:t>
      </w:r>
      <w:r w:rsidR="002B3580" w:rsidRPr="00DB11B4">
        <w:rPr>
          <w:rtl/>
        </w:rPr>
        <w:t>‌</w:t>
      </w:r>
      <w:r w:rsidRPr="00DB11B4">
        <w:rPr>
          <w:rFonts w:hint="cs"/>
          <w:rtl/>
        </w:rPr>
        <w:t>گوید: از معاویه شنیدم که</w:t>
      </w:r>
      <w:r w:rsidR="00531A58" w:rsidRPr="00DB11B4">
        <w:rPr>
          <w:rFonts w:hint="cs"/>
          <w:rtl/>
        </w:rPr>
        <w:t xml:space="preserve"> می</w:t>
      </w:r>
      <w:r w:rsidR="002B3580" w:rsidRPr="00DB11B4">
        <w:rPr>
          <w:rtl/>
        </w:rPr>
        <w:t>‌</w:t>
      </w:r>
      <w:r w:rsidR="00531A58" w:rsidRPr="00DB11B4">
        <w:rPr>
          <w:rFonts w:hint="cs"/>
          <w:rtl/>
        </w:rPr>
        <w:t>گفت: با وجود عبدالله بن عمر، عبدالله بن عمرو و دیگر بزرگان، من بهترین شما نیستم اما امیدوارم در مقابل دشمن از شما سخت</w:t>
      </w:r>
      <w:r w:rsidR="002B3580" w:rsidRPr="00DB11B4">
        <w:rPr>
          <w:rtl/>
        </w:rPr>
        <w:t>‌</w:t>
      </w:r>
      <w:r w:rsidR="0051765C" w:rsidRPr="00DB11B4">
        <w:rPr>
          <w:rFonts w:hint="cs"/>
          <w:rtl/>
        </w:rPr>
        <w:t>تر و به ق</w:t>
      </w:r>
      <w:r w:rsidR="00531A58" w:rsidRPr="00DB11B4">
        <w:rPr>
          <w:rFonts w:hint="cs"/>
          <w:rtl/>
        </w:rPr>
        <w:t>وت و فن امارت از شما آگاه</w:t>
      </w:r>
      <w:r w:rsidR="002B3580" w:rsidRPr="00DB11B4">
        <w:rPr>
          <w:rtl/>
        </w:rPr>
        <w:t>‌</w:t>
      </w:r>
      <w:r w:rsidR="00531A58" w:rsidRPr="00DB11B4">
        <w:rPr>
          <w:rFonts w:hint="cs"/>
          <w:rtl/>
        </w:rPr>
        <w:t>تر و خوش اخلاق</w:t>
      </w:r>
      <w:r w:rsidR="002B3580" w:rsidRPr="00DB11B4">
        <w:rPr>
          <w:rtl/>
        </w:rPr>
        <w:t>‌</w:t>
      </w:r>
      <w:r w:rsidR="00531A58" w:rsidRPr="00DB11B4">
        <w:rPr>
          <w:rFonts w:hint="cs"/>
          <w:rtl/>
        </w:rPr>
        <w:t>تر باشم</w:t>
      </w:r>
      <w:r w:rsidR="00531A58" w:rsidRPr="00DB11B4">
        <w:rPr>
          <w:vertAlign w:val="superscript"/>
          <w:rtl/>
        </w:rPr>
        <w:footnoteReference w:id="171"/>
      </w:r>
      <w:r w:rsidR="00326ED1">
        <w:rPr>
          <w:rFonts w:hint="cs"/>
          <w:rtl/>
        </w:rPr>
        <w:t>.</w:t>
      </w:r>
    </w:p>
    <w:p w:rsidR="00531A58" w:rsidRPr="00DB11B4" w:rsidRDefault="00531A58" w:rsidP="00DB11B4">
      <w:pPr>
        <w:pStyle w:val="a5"/>
        <w:rPr>
          <w:rtl/>
        </w:rPr>
      </w:pPr>
      <w:r w:rsidRPr="00DB11B4">
        <w:rPr>
          <w:rFonts w:hint="cs"/>
          <w:rtl/>
        </w:rPr>
        <w:t>اگر قرار باشد از میان دو نفر که یکی امانت دارتر و د</w:t>
      </w:r>
      <w:r w:rsidR="002B3580" w:rsidRPr="00DB11B4">
        <w:rPr>
          <w:rFonts w:hint="cs"/>
          <w:rtl/>
        </w:rPr>
        <w:t>یگری مقتدر</w:t>
      </w:r>
      <w:r w:rsidRPr="00DB11B4">
        <w:rPr>
          <w:rFonts w:hint="cs"/>
          <w:rtl/>
        </w:rPr>
        <w:t>تر باشد، یکی را انتخاب کنند باید در مقابل فرد ضعیف ولو امانت دارتر باشد آن که برای ولایت مفیدتر و ضررش کمتر باشد، انتخاب شود</w:t>
      </w:r>
      <w:r w:rsidRPr="00DB11B4">
        <w:rPr>
          <w:vertAlign w:val="superscript"/>
          <w:rtl/>
        </w:rPr>
        <w:footnoteReference w:id="172"/>
      </w:r>
      <w:r w:rsidRPr="00DB11B4">
        <w:rPr>
          <w:rFonts w:hint="cs"/>
          <w:rtl/>
        </w:rPr>
        <w:t xml:space="preserve"> واجب آن است که در هر موردی اصلح برگزیده شود.</w:t>
      </w:r>
    </w:p>
    <w:p w:rsidR="00531A58" w:rsidRPr="00DB11B4" w:rsidRDefault="00531A58" w:rsidP="00326ED1">
      <w:pPr>
        <w:pStyle w:val="a5"/>
        <w:rPr>
          <w:rtl/>
        </w:rPr>
      </w:pPr>
      <w:r w:rsidRPr="00DB11B4">
        <w:rPr>
          <w:rFonts w:hint="cs"/>
          <w:rtl/>
        </w:rPr>
        <w:t>از امام احمد پرسیده شد: از میان دو فرمانده که یکی قوی اما فاجر و دیگری صالح اما ضعیف است، با کدام یک باید به جنگ رفت؟ فرمود: فاجر قوی، قدرتش به نفع مسلمانان است و فجورش به خودش بر می</w:t>
      </w:r>
      <w:r w:rsidR="002B3580" w:rsidRPr="00DB11B4">
        <w:rPr>
          <w:rtl/>
        </w:rPr>
        <w:t>‌</w:t>
      </w:r>
      <w:r w:rsidRPr="00DB11B4">
        <w:rPr>
          <w:rFonts w:hint="cs"/>
          <w:rtl/>
        </w:rPr>
        <w:t>گردد و اما فرد نیکوکار ضعیف، صلاحش به خودش بر می</w:t>
      </w:r>
      <w:r w:rsidR="002B3580" w:rsidRPr="00DB11B4">
        <w:rPr>
          <w:rtl/>
        </w:rPr>
        <w:t>‌</w:t>
      </w:r>
      <w:r w:rsidRPr="00DB11B4">
        <w:rPr>
          <w:rFonts w:hint="cs"/>
          <w:rtl/>
        </w:rPr>
        <w:t>گردد و ضعفش به مسلمانان می</w:t>
      </w:r>
      <w:r w:rsidR="002B3580" w:rsidRPr="00DB11B4">
        <w:rPr>
          <w:rtl/>
        </w:rPr>
        <w:t>‌</w:t>
      </w:r>
      <w:r w:rsidRPr="00DB11B4">
        <w:rPr>
          <w:rFonts w:hint="cs"/>
          <w:rtl/>
        </w:rPr>
        <w:t>رسد، باید به همراه قوی فاجر جنگید</w:t>
      </w:r>
      <w:r w:rsidRPr="00DB11B4">
        <w:rPr>
          <w:vertAlign w:val="superscript"/>
          <w:rtl/>
        </w:rPr>
        <w:footnoteReference w:id="173"/>
      </w:r>
      <w:r w:rsidR="00326ED1">
        <w:rPr>
          <w:rFonts w:hint="cs"/>
          <w:rtl/>
        </w:rPr>
        <w:t>.</w:t>
      </w:r>
    </w:p>
    <w:p w:rsidR="00531A58" w:rsidRPr="00DB11B4" w:rsidRDefault="005D38ED" w:rsidP="00326ED1">
      <w:pPr>
        <w:pStyle w:val="a5"/>
        <w:rPr>
          <w:rtl/>
        </w:rPr>
      </w:pPr>
      <w:r w:rsidRPr="00DB11B4">
        <w:rPr>
          <w:rFonts w:hint="cs"/>
          <w:rtl/>
        </w:rPr>
        <w:t>مقصود اصلی انتخاب امام و حاکم حفاظت مسلمانان و دفع شر دشمن و گرفتن مچ ظالم و دادستانی برای مظلوم و تامین امنیت راه</w:t>
      </w:r>
      <w:r w:rsidRPr="00DB11B4">
        <w:rPr>
          <w:rFonts w:hint="cs"/>
        </w:rPr>
        <w:t>‌</w:t>
      </w:r>
      <w:r w:rsidRPr="00DB11B4">
        <w:rPr>
          <w:rFonts w:hint="cs"/>
          <w:rtl/>
        </w:rPr>
        <w:t xml:space="preserve">ها و تقسیم بیت المال </w:t>
      </w:r>
      <w:r w:rsidR="00327571" w:rsidRPr="00DB11B4">
        <w:rPr>
          <w:rFonts w:hint="cs"/>
          <w:rtl/>
        </w:rPr>
        <w:t xml:space="preserve">بر اساس </w:t>
      </w:r>
      <w:r w:rsidR="00327571" w:rsidRPr="00326ED1">
        <w:rPr>
          <w:rFonts w:hint="cs"/>
          <w:spacing w:val="-2"/>
          <w:rtl/>
        </w:rPr>
        <w:t>تعالیم شرعی است، هر کس توانست این امور را به انجام برساند مقصود از امامت از او حاصل گشته است و مردم از ولایتش بهره می</w:t>
      </w:r>
      <w:r w:rsidR="002B3580" w:rsidRPr="00326ED1">
        <w:rPr>
          <w:spacing w:val="-2"/>
          <w:rtl/>
        </w:rPr>
        <w:t>‌</w:t>
      </w:r>
      <w:r w:rsidR="00327571" w:rsidRPr="00326ED1">
        <w:rPr>
          <w:rFonts w:hint="cs"/>
          <w:spacing w:val="-2"/>
          <w:rtl/>
        </w:rPr>
        <w:t>برند و امنیت و آسایش فراگیر می</w:t>
      </w:r>
      <w:r w:rsidR="002B3580" w:rsidRPr="00326ED1">
        <w:rPr>
          <w:spacing w:val="-2"/>
          <w:rtl/>
        </w:rPr>
        <w:t>‌</w:t>
      </w:r>
      <w:r w:rsidR="00327571" w:rsidRPr="00326ED1">
        <w:rPr>
          <w:rFonts w:hint="cs"/>
          <w:spacing w:val="-2"/>
          <w:rtl/>
        </w:rPr>
        <w:t>شود و مردم با راحتی و امنیت مالی و جانی زندگانی می</w:t>
      </w:r>
      <w:r w:rsidR="002B3580" w:rsidRPr="00326ED1">
        <w:rPr>
          <w:spacing w:val="-2"/>
          <w:rtl/>
        </w:rPr>
        <w:t>‌</w:t>
      </w:r>
      <w:r w:rsidR="00327571" w:rsidRPr="00326ED1">
        <w:rPr>
          <w:rFonts w:hint="cs"/>
          <w:spacing w:val="-2"/>
          <w:rtl/>
        </w:rPr>
        <w:t>کنند، گرچه از او فردی عالم</w:t>
      </w:r>
      <w:r w:rsidR="002B3580" w:rsidRPr="00326ED1">
        <w:rPr>
          <w:spacing w:val="-2"/>
          <w:rtl/>
        </w:rPr>
        <w:t>‌</w:t>
      </w:r>
      <w:r w:rsidR="00327571" w:rsidRPr="00326ED1">
        <w:rPr>
          <w:rFonts w:hint="cs"/>
          <w:spacing w:val="-2"/>
          <w:rtl/>
        </w:rPr>
        <w:t>تر نیز وجود داشته باشد</w:t>
      </w:r>
      <w:r w:rsidR="002B3580" w:rsidRPr="00326ED1">
        <w:rPr>
          <w:rFonts w:hint="cs"/>
          <w:spacing w:val="-2"/>
          <w:rtl/>
        </w:rPr>
        <w:t>؛</w:t>
      </w:r>
      <w:r w:rsidR="00482471" w:rsidRPr="00326ED1">
        <w:rPr>
          <w:rFonts w:hint="cs"/>
          <w:spacing w:val="-2"/>
          <w:rtl/>
        </w:rPr>
        <w:t xml:space="preserve"> زیرا از علم و تقوا و عبادت عالم نفعی در این زمینه به مردم نمی</w:t>
      </w:r>
      <w:r w:rsidR="002B3580" w:rsidRPr="00326ED1">
        <w:rPr>
          <w:spacing w:val="-2"/>
          <w:rtl/>
        </w:rPr>
        <w:t>‌</w:t>
      </w:r>
      <w:r w:rsidR="00482471" w:rsidRPr="00326ED1">
        <w:rPr>
          <w:rFonts w:hint="cs"/>
          <w:spacing w:val="-2"/>
          <w:rtl/>
        </w:rPr>
        <w:t>رسد و اگر شخصی توانایی اجرای احکام شرعی را نداشته باشد، محض این که فلانی خیر اندیش است و در پی اجرای احکام شرعی است، برای مردم سودی نخواهد داشت</w:t>
      </w:r>
      <w:r w:rsidR="00482471" w:rsidRPr="00326ED1">
        <w:rPr>
          <w:spacing w:val="-2"/>
          <w:vertAlign w:val="superscript"/>
          <w:rtl/>
        </w:rPr>
        <w:footnoteReference w:id="174"/>
      </w:r>
      <w:r w:rsidR="00326ED1" w:rsidRPr="00326ED1">
        <w:rPr>
          <w:rFonts w:hint="cs"/>
          <w:spacing w:val="-2"/>
          <w:rtl/>
        </w:rPr>
        <w:t>.</w:t>
      </w:r>
    </w:p>
    <w:p w:rsidR="00482471" w:rsidRPr="00DB11B4" w:rsidRDefault="009F2236" w:rsidP="00326ED1">
      <w:pPr>
        <w:pStyle w:val="a5"/>
        <w:rPr>
          <w:rtl/>
        </w:rPr>
      </w:pPr>
      <w:r w:rsidRPr="00DB11B4">
        <w:rPr>
          <w:rFonts w:hint="cs"/>
          <w:rtl/>
        </w:rPr>
        <w:t>جوینی می</w:t>
      </w:r>
      <w:r w:rsidR="002B3580" w:rsidRPr="00DB11B4">
        <w:rPr>
          <w:rtl/>
        </w:rPr>
        <w:t>‌</w:t>
      </w:r>
      <w:r w:rsidRPr="00DB11B4">
        <w:rPr>
          <w:rFonts w:hint="cs"/>
          <w:rtl/>
        </w:rPr>
        <w:t>گوید: معظم اهل سنت می</w:t>
      </w:r>
      <w:r w:rsidR="002B3580" w:rsidRPr="00DB11B4">
        <w:rPr>
          <w:rtl/>
        </w:rPr>
        <w:t>‌</w:t>
      </w:r>
      <w:r w:rsidRPr="00DB11B4">
        <w:rPr>
          <w:rFonts w:hint="cs"/>
          <w:rtl/>
        </w:rPr>
        <w:t>گویند باید افضل را برای امامت برگزید مگر آن که انتصاب وی موجب هرج و مرج و بی</w:t>
      </w:r>
      <w:r w:rsidR="002B3580" w:rsidRPr="00DB11B4">
        <w:rPr>
          <w:rtl/>
        </w:rPr>
        <w:t>‌</w:t>
      </w:r>
      <w:r w:rsidRPr="00DB11B4">
        <w:rPr>
          <w:rFonts w:hint="cs"/>
          <w:rtl/>
        </w:rPr>
        <w:t>ثباتی و فتنه گردد که در این صورت انتصاب مفضول در صورتی که صلاحیت امامت را داشته باشد، جایز است، همان گونه که جایز است مفضول با وجود افضل امامت نماز را بر عهده گیرد</w:t>
      </w:r>
      <w:r w:rsidRPr="00DB11B4">
        <w:rPr>
          <w:vertAlign w:val="superscript"/>
          <w:rtl/>
        </w:rPr>
        <w:footnoteReference w:id="175"/>
      </w:r>
      <w:r w:rsidR="00326ED1">
        <w:rPr>
          <w:rFonts w:hint="cs"/>
          <w:rtl/>
        </w:rPr>
        <w:t>.</w:t>
      </w:r>
    </w:p>
    <w:p w:rsidR="009F2236" w:rsidRPr="00DB11B4" w:rsidRDefault="0095325E" w:rsidP="00D82CE5">
      <w:pPr>
        <w:pStyle w:val="a3"/>
        <w:rPr>
          <w:i/>
          <w:rtl/>
        </w:rPr>
      </w:pPr>
      <w:bookmarkStart w:id="185" w:name="_Toc434685336"/>
      <w:bookmarkStart w:id="186" w:name="_Toc434685698"/>
      <w:bookmarkStart w:id="187" w:name="_Toc452296765"/>
      <w:bookmarkStart w:id="188" w:name="_Toc452297136"/>
      <w:bookmarkStart w:id="189" w:name="_Toc452297251"/>
      <w:r w:rsidRPr="00DB11B4">
        <w:rPr>
          <w:rFonts w:hint="cs"/>
          <w:rtl/>
        </w:rPr>
        <w:t>معاویه بن ابی سفیان</w:t>
      </w:r>
      <w:r w:rsidR="00326ED1">
        <w:rPr>
          <w:rFonts w:cs="CTraditional Arabic" w:hint="cs"/>
          <w:sz w:val="28"/>
          <w:szCs w:val="28"/>
          <w:rtl/>
        </w:rPr>
        <w:t xml:space="preserve"> </w:t>
      </w:r>
      <w:r w:rsidR="00A2281B" w:rsidRPr="00D82CE5">
        <w:rPr>
          <w:rFonts w:cs="CTraditional Arabic" w:hint="cs"/>
          <w:b w:val="0"/>
          <w:bCs w:val="0"/>
          <w:sz w:val="28"/>
          <w:szCs w:val="28"/>
          <w:rtl/>
        </w:rPr>
        <w:t>س</w:t>
      </w:r>
      <w:r w:rsidR="00A2281B" w:rsidRPr="00DB11B4">
        <w:rPr>
          <w:rFonts w:cs="CTraditional Arabic" w:hint="cs"/>
          <w:rtl/>
        </w:rPr>
        <w:t xml:space="preserve"> </w:t>
      </w:r>
      <w:r w:rsidRPr="00DB11B4">
        <w:rPr>
          <w:rFonts w:hint="cs"/>
          <w:rtl/>
        </w:rPr>
        <w:t>و انتقاداتی که درباره</w:t>
      </w:r>
      <w:r w:rsidR="002B3580" w:rsidRPr="00DB11B4">
        <w:rPr>
          <w:rtl/>
        </w:rPr>
        <w:t>‌</w:t>
      </w:r>
      <w:r w:rsidR="002B3580" w:rsidRPr="00DB11B4">
        <w:rPr>
          <w:rFonts w:hint="cs"/>
          <w:rtl/>
        </w:rPr>
        <w:t>ی</w:t>
      </w:r>
      <w:r w:rsidRPr="00DB11B4">
        <w:rPr>
          <w:rFonts w:hint="cs"/>
          <w:rtl/>
        </w:rPr>
        <w:t xml:space="preserve"> بیعت یزید از وی شده است</w:t>
      </w:r>
      <w:bookmarkEnd w:id="185"/>
      <w:bookmarkEnd w:id="186"/>
      <w:bookmarkEnd w:id="187"/>
      <w:bookmarkEnd w:id="188"/>
      <w:bookmarkEnd w:id="189"/>
    </w:p>
    <w:p w:rsidR="0095325E" w:rsidRPr="00DB11B4" w:rsidRDefault="0095325E" w:rsidP="00DB11B4">
      <w:pPr>
        <w:pStyle w:val="a5"/>
        <w:rPr>
          <w:rtl/>
        </w:rPr>
      </w:pPr>
      <w:r w:rsidRPr="00DB11B4">
        <w:rPr>
          <w:rFonts w:hint="cs"/>
          <w:rtl/>
        </w:rPr>
        <w:t xml:space="preserve">بسیاری از مورخان در گذشته و حال </w:t>
      </w:r>
      <w:r w:rsidR="002B3580" w:rsidRPr="00DB11B4">
        <w:rPr>
          <w:rFonts w:hint="cs"/>
          <w:rtl/>
        </w:rPr>
        <w:t xml:space="preserve">امیر </w:t>
      </w:r>
      <w:r w:rsidRPr="00DB11B4">
        <w:rPr>
          <w:rFonts w:hint="cs"/>
          <w:rtl/>
        </w:rPr>
        <w:t>معاویه را مس</w:t>
      </w:r>
      <w:r w:rsidR="00F16AFD" w:rsidRPr="00DB11B4">
        <w:rPr>
          <w:rFonts w:hint="cs"/>
          <w:rtl/>
        </w:rPr>
        <w:t>ئ</w:t>
      </w:r>
      <w:r w:rsidRPr="00DB11B4">
        <w:rPr>
          <w:rFonts w:hint="cs"/>
          <w:rtl/>
        </w:rPr>
        <w:t>ول کامل بیعت دانسته</w:t>
      </w:r>
      <w:r w:rsidR="001F30FE">
        <w:rPr>
          <w:rFonts w:hint="cs"/>
          <w:rtl/>
        </w:rPr>
        <w:t>‌اند</w:t>
      </w:r>
      <w:r w:rsidRPr="00DB11B4">
        <w:rPr>
          <w:rFonts w:hint="cs"/>
          <w:rtl/>
        </w:rPr>
        <w:t xml:space="preserve"> و از این رهگذر تمام اشتباهات حکام، از زمان </w:t>
      </w:r>
      <w:r w:rsidR="002B3580" w:rsidRPr="00DB11B4">
        <w:rPr>
          <w:rFonts w:hint="cs"/>
          <w:rtl/>
        </w:rPr>
        <w:t>ایشان</w:t>
      </w:r>
      <w:r w:rsidRPr="00DB11B4">
        <w:rPr>
          <w:rFonts w:hint="cs"/>
          <w:rtl/>
        </w:rPr>
        <w:t xml:space="preserve"> تاکنون را بر گردن او می</w:t>
      </w:r>
      <w:r w:rsidRPr="00DB11B4">
        <w:rPr>
          <w:rFonts w:hint="cs"/>
        </w:rPr>
        <w:t>‌</w:t>
      </w:r>
      <w:r w:rsidRPr="00DB11B4">
        <w:rPr>
          <w:rFonts w:hint="cs"/>
          <w:rtl/>
        </w:rPr>
        <w:t>اندازند.</w:t>
      </w:r>
    </w:p>
    <w:p w:rsidR="0095325E" w:rsidRPr="00DB11B4" w:rsidRDefault="0095325E" w:rsidP="00326ED1">
      <w:pPr>
        <w:pStyle w:val="a5"/>
        <w:widowControl w:val="0"/>
        <w:rPr>
          <w:rtl/>
        </w:rPr>
      </w:pPr>
      <w:r w:rsidRPr="00DB11B4">
        <w:rPr>
          <w:rFonts w:hint="cs"/>
          <w:rtl/>
        </w:rPr>
        <w:t>برخی معاویه</w:t>
      </w:r>
      <w:r w:rsidR="00326ED1">
        <w:rPr>
          <w:rFonts w:cs="CTraditional Arabic" w:hint="cs"/>
          <w:rtl/>
        </w:rPr>
        <w:t xml:space="preserve"> </w:t>
      </w:r>
      <w:r w:rsidR="00A2281B" w:rsidRPr="00DB11B4">
        <w:rPr>
          <w:rFonts w:cs="CTraditional Arabic" w:hint="cs"/>
          <w:rtl/>
        </w:rPr>
        <w:t xml:space="preserve">س </w:t>
      </w:r>
      <w:r w:rsidRPr="00DB11B4">
        <w:rPr>
          <w:rFonts w:hint="cs"/>
          <w:rtl/>
        </w:rPr>
        <w:t>را بنیان</w:t>
      </w:r>
      <w:r w:rsidRPr="00DB11B4">
        <w:rPr>
          <w:rFonts w:hint="cs"/>
        </w:rPr>
        <w:t>‌</w:t>
      </w:r>
      <w:r w:rsidRPr="00DB11B4">
        <w:rPr>
          <w:rFonts w:hint="cs"/>
          <w:rtl/>
        </w:rPr>
        <w:t>گذار پادشاهی وراثتی می</w:t>
      </w:r>
      <w:r w:rsidR="002B3580" w:rsidRPr="00DB11B4">
        <w:rPr>
          <w:rtl/>
        </w:rPr>
        <w:t>‌</w:t>
      </w:r>
      <w:r w:rsidRPr="00DB11B4">
        <w:rPr>
          <w:rFonts w:hint="cs"/>
          <w:rtl/>
        </w:rPr>
        <w:t>دانند</w:t>
      </w:r>
      <w:r w:rsidRPr="00DB11B4">
        <w:rPr>
          <w:vertAlign w:val="superscript"/>
          <w:rtl/>
        </w:rPr>
        <w:footnoteReference w:id="176"/>
      </w:r>
      <w:r w:rsidRPr="00DB11B4">
        <w:rPr>
          <w:rFonts w:hint="cs"/>
          <w:rtl/>
        </w:rPr>
        <w:t xml:space="preserve"> </w:t>
      </w:r>
      <w:r w:rsidR="002B3580" w:rsidRPr="00DB11B4">
        <w:rPr>
          <w:rFonts w:hint="cs"/>
          <w:rtl/>
        </w:rPr>
        <w:t>و برخی وی را متهم به مخالف</w:t>
      </w:r>
      <w:r w:rsidRPr="00DB11B4">
        <w:rPr>
          <w:rFonts w:hint="cs"/>
          <w:rtl/>
        </w:rPr>
        <w:t xml:space="preserve"> با نظام شورا می</w:t>
      </w:r>
      <w:r w:rsidR="002B3580" w:rsidRPr="00DB11B4">
        <w:rPr>
          <w:rtl/>
        </w:rPr>
        <w:t>‌</w:t>
      </w:r>
      <w:r w:rsidRPr="00DB11B4">
        <w:rPr>
          <w:rFonts w:hint="cs"/>
          <w:rtl/>
        </w:rPr>
        <w:t>دانند</w:t>
      </w:r>
      <w:r w:rsidRPr="00DB11B4">
        <w:rPr>
          <w:vertAlign w:val="superscript"/>
          <w:rtl/>
        </w:rPr>
        <w:footnoteReference w:id="177"/>
      </w:r>
      <w:r w:rsidRPr="00DB11B4">
        <w:rPr>
          <w:rFonts w:hint="cs"/>
          <w:rtl/>
        </w:rPr>
        <w:t xml:space="preserve"> و برخی دیگر وی را متهم کرده</w:t>
      </w:r>
      <w:r w:rsidR="001F30FE">
        <w:rPr>
          <w:rFonts w:hint="cs"/>
          <w:rtl/>
        </w:rPr>
        <w:t>‌اند</w:t>
      </w:r>
      <w:r w:rsidRPr="00DB11B4">
        <w:rPr>
          <w:rFonts w:hint="cs"/>
          <w:rtl/>
        </w:rPr>
        <w:t xml:space="preserve"> که نظامی را که سیاست را مقدم بر دین می</w:t>
      </w:r>
      <w:r w:rsidR="002B3580" w:rsidRPr="00DB11B4">
        <w:rPr>
          <w:rtl/>
        </w:rPr>
        <w:t>‌</w:t>
      </w:r>
      <w:r w:rsidRPr="00DB11B4">
        <w:rPr>
          <w:rFonts w:hint="cs"/>
          <w:rtl/>
        </w:rPr>
        <w:t>داند، تثبیت کرده است</w:t>
      </w:r>
      <w:r w:rsidRPr="00DB11B4">
        <w:rPr>
          <w:vertAlign w:val="superscript"/>
          <w:rtl/>
        </w:rPr>
        <w:footnoteReference w:id="178"/>
      </w:r>
      <w:r w:rsidRPr="00DB11B4">
        <w:rPr>
          <w:rFonts w:hint="cs"/>
          <w:rtl/>
        </w:rPr>
        <w:t xml:space="preserve"> و برخی نیز وی را به پادشاهان </w:t>
      </w:r>
      <w:r w:rsidR="00326ED1">
        <w:rPr>
          <w:rFonts w:hint="cs"/>
          <w:rtl/>
        </w:rPr>
        <w:t>گذشته روم و فارس، تشبیه کرده</w:t>
      </w:r>
      <w:r w:rsidR="00326ED1">
        <w:rPr>
          <w:rFonts w:hint="eastAsia"/>
          <w:rtl/>
        </w:rPr>
        <w:t>‌</w:t>
      </w:r>
      <w:r w:rsidRPr="00DB11B4">
        <w:rPr>
          <w:rFonts w:hint="cs"/>
          <w:rtl/>
        </w:rPr>
        <w:t>اند</w:t>
      </w:r>
      <w:r w:rsidRPr="00DB11B4">
        <w:rPr>
          <w:vertAlign w:val="superscript"/>
          <w:rtl/>
        </w:rPr>
        <w:footnoteReference w:id="179"/>
      </w:r>
      <w:r w:rsidR="00326ED1">
        <w:rPr>
          <w:rFonts w:hint="cs"/>
          <w:rtl/>
        </w:rPr>
        <w:t>.</w:t>
      </w:r>
    </w:p>
    <w:p w:rsidR="0095325E" w:rsidRPr="00DB11B4" w:rsidRDefault="0095325E" w:rsidP="00326ED1">
      <w:pPr>
        <w:pStyle w:val="a5"/>
        <w:rPr>
          <w:rtl/>
        </w:rPr>
      </w:pPr>
      <w:r w:rsidRPr="00DB11B4">
        <w:rPr>
          <w:rFonts w:hint="cs"/>
          <w:rtl/>
        </w:rPr>
        <w:t>و گروهی با این بیعت وی را پیشتاز تفکر سیاسی میکافیلی</w:t>
      </w:r>
      <w:r w:rsidR="004F7669" w:rsidRPr="00DB11B4">
        <w:rPr>
          <w:vertAlign w:val="superscript"/>
          <w:rtl/>
        </w:rPr>
        <w:footnoteReference w:id="180"/>
      </w:r>
      <w:r w:rsidRPr="00DB11B4">
        <w:rPr>
          <w:rFonts w:hint="cs"/>
          <w:vertAlign w:val="superscript"/>
          <w:rtl/>
        </w:rPr>
        <w:t xml:space="preserve"> </w:t>
      </w:r>
      <w:r w:rsidRPr="00DB11B4">
        <w:rPr>
          <w:rFonts w:hint="cs"/>
          <w:rtl/>
        </w:rPr>
        <w:t>می</w:t>
      </w:r>
      <w:r w:rsidR="002B3580" w:rsidRPr="00DB11B4">
        <w:rPr>
          <w:rtl/>
        </w:rPr>
        <w:t>‌</w:t>
      </w:r>
      <w:r w:rsidRPr="00DB11B4">
        <w:rPr>
          <w:rFonts w:hint="cs"/>
          <w:rtl/>
        </w:rPr>
        <w:t>دانند که مبتنی بر این است که هدف وسیله را توجیه می</w:t>
      </w:r>
      <w:r w:rsidR="002B3580" w:rsidRPr="00DB11B4">
        <w:rPr>
          <w:rtl/>
        </w:rPr>
        <w:t>‌</w:t>
      </w:r>
      <w:r w:rsidRPr="00DB11B4">
        <w:rPr>
          <w:rFonts w:hint="cs"/>
          <w:rtl/>
        </w:rPr>
        <w:t>کند</w:t>
      </w:r>
      <w:r w:rsidRPr="00DB11B4">
        <w:rPr>
          <w:vertAlign w:val="superscript"/>
          <w:rtl/>
        </w:rPr>
        <w:footnoteReference w:id="181"/>
      </w:r>
      <w:r w:rsidRPr="00DB11B4">
        <w:rPr>
          <w:rFonts w:hint="cs"/>
          <w:rtl/>
        </w:rPr>
        <w:t xml:space="preserve"> و بعضی گفته</w:t>
      </w:r>
      <w:r w:rsidR="001F30FE">
        <w:rPr>
          <w:rFonts w:hint="cs"/>
          <w:rtl/>
        </w:rPr>
        <w:t>‌اند</w:t>
      </w:r>
      <w:r w:rsidRPr="00DB11B4">
        <w:rPr>
          <w:rFonts w:hint="cs"/>
          <w:rtl/>
        </w:rPr>
        <w:t xml:space="preserve"> که معاویه</w:t>
      </w:r>
      <w:r w:rsidR="00326ED1">
        <w:rPr>
          <w:rFonts w:hint="cs"/>
          <w:rtl/>
        </w:rPr>
        <w:t xml:space="preserve"> </w:t>
      </w:r>
      <w:r w:rsidR="00A2281B" w:rsidRPr="00DB11B4">
        <w:rPr>
          <w:rFonts w:cs="CTraditional Arabic" w:hint="cs"/>
          <w:rtl/>
        </w:rPr>
        <w:t xml:space="preserve">س </w:t>
      </w:r>
      <w:r w:rsidRPr="00DB11B4">
        <w:rPr>
          <w:rFonts w:hint="cs"/>
          <w:rtl/>
        </w:rPr>
        <w:t>با این کار گناهی دیگر افزوده بر دیگر گناهانش مرتکب شده است</w:t>
      </w:r>
      <w:r w:rsidRPr="00DB11B4">
        <w:rPr>
          <w:vertAlign w:val="superscript"/>
          <w:rtl/>
        </w:rPr>
        <w:footnoteReference w:id="182"/>
      </w:r>
      <w:r w:rsidRPr="00DB11B4">
        <w:rPr>
          <w:rFonts w:hint="cs"/>
          <w:vertAlign w:val="superscript"/>
          <w:rtl/>
        </w:rPr>
        <w:t xml:space="preserve"> </w:t>
      </w:r>
      <w:r w:rsidRPr="00DB11B4">
        <w:rPr>
          <w:rFonts w:hint="cs"/>
          <w:rtl/>
        </w:rPr>
        <w:t>و برخی نیز با این کار او را متهم</w:t>
      </w:r>
      <w:r w:rsidR="00326ED1">
        <w:rPr>
          <w:rFonts w:hint="cs"/>
          <w:rtl/>
        </w:rPr>
        <w:t xml:space="preserve"> به خروج از اجماع مسلمانان کرده</w:t>
      </w:r>
      <w:r w:rsidR="00326ED1">
        <w:rPr>
          <w:rFonts w:hint="eastAsia"/>
          <w:rtl/>
        </w:rPr>
        <w:t>‌</w:t>
      </w:r>
      <w:r w:rsidRPr="00DB11B4">
        <w:rPr>
          <w:rFonts w:hint="cs"/>
          <w:rtl/>
        </w:rPr>
        <w:t>اند</w:t>
      </w:r>
      <w:r w:rsidRPr="00DB11B4">
        <w:rPr>
          <w:vertAlign w:val="superscript"/>
          <w:rtl/>
        </w:rPr>
        <w:footnoteReference w:id="183"/>
      </w:r>
      <w:r w:rsidR="00326ED1">
        <w:rPr>
          <w:rFonts w:hint="cs"/>
          <w:rtl/>
        </w:rPr>
        <w:t>.</w:t>
      </w:r>
    </w:p>
    <w:p w:rsidR="0095325E" w:rsidRPr="00DB11B4" w:rsidRDefault="0095325E" w:rsidP="00DB11B4">
      <w:pPr>
        <w:pStyle w:val="a5"/>
        <w:rPr>
          <w:rtl/>
        </w:rPr>
      </w:pPr>
      <w:r w:rsidRPr="00DB11B4">
        <w:rPr>
          <w:rFonts w:hint="cs"/>
          <w:rtl/>
        </w:rPr>
        <w:t xml:space="preserve">برای آن که صحت و یا عدم صحت این اتهامات آشکار شود، باید ابتدا ماهیت شورا و چگونگی </w:t>
      </w:r>
      <w:r w:rsidR="002B3580" w:rsidRPr="00DB11B4">
        <w:rPr>
          <w:rFonts w:hint="cs"/>
          <w:rtl/>
        </w:rPr>
        <w:t>ت</w:t>
      </w:r>
      <w:r w:rsidRPr="00DB11B4">
        <w:rPr>
          <w:rFonts w:hint="cs"/>
          <w:rtl/>
        </w:rPr>
        <w:t>طبیق آن و ابعاد سلطه</w:t>
      </w:r>
      <w:r w:rsidRPr="00DB11B4">
        <w:rPr>
          <w:rFonts w:hint="cs"/>
        </w:rPr>
        <w:t>‌</w:t>
      </w:r>
      <w:r w:rsidRPr="00DB11B4">
        <w:rPr>
          <w:rFonts w:hint="cs"/>
          <w:rtl/>
        </w:rPr>
        <w:t>ی اهل حل و عقد و نقش خلفای راشدین را در استعانت از اهل حل و عقد بررسی کنیم، تا بتوانیم تصوری صحیح از شورا و معاویه</w:t>
      </w:r>
      <w:r w:rsidR="00326ED1">
        <w:rPr>
          <w:rFonts w:hint="cs"/>
          <w:rtl/>
        </w:rPr>
        <w:t xml:space="preserve"> </w:t>
      </w:r>
      <w:r w:rsidR="00A2281B" w:rsidRPr="00DB11B4">
        <w:rPr>
          <w:rFonts w:cs="CTraditional Arabic" w:hint="cs"/>
          <w:rtl/>
        </w:rPr>
        <w:t xml:space="preserve">س </w:t>
      </w:r>
      <w:r w:rsidRPr="00DB11B4">
        <w:rPr>
          <w:rFonts w:hint="cs"/>
          <w:rtl/>
        </w:rPr>
        <w:t xml:space="preserve">و مقدار تخطی وی از نظام </w:t>
      </w:r>
      <w:r w:rsidR="002B3580" w:rsidRPr="00DB11B4">
        <w:rPr>
          <w:rFonts w:hint="cs"/>
          <w:rtl/>
        </w:rPr>
        <w:t>ش</w:t>
      </w:r>
      <w:r w:rsidRPr="00DB11B4">
        <w:rPr>
          <w:rFonts w:hint="cs"/>
          <w:rtl/>
        </w:rPr>
        <w:t>ورا داشته باشیم، می</w:t>
      </w:r>
      <w:r w:rsidR="002B3580" w:rsidRPr="00DB11B4">
        <w:rPr>
          <w:rtl/>
        </w:rPr>
        <w:t>‌</w:t>
      </w:r>
      <w:r w:rsidRPr="00DB11B4">
        <w:rPr>
          <w:rFonts w:hint="cs"/>
          <w:rtl/>
        </w:rPr>
        <w:t>گوییم: بدون تردید شورا یکی از پایه</w:t>
      </w:r>
      <w:r w:rsidR="002B3580" w:rsidRPr="00DB11B4">
        <w:rPr>
          <w:rtl/>
        </w:rPr>
        <w:t>‌</w:t>
      </w:r>
      <w:r w:rsidRPr="00DB11B4">
        <w:rPr>
          <w:rFonts w:hint="cs"/>
          <w:rtl/>
        </w:rPr>
        <w:t xml:space="preserve">های حکومت اسلامی </w:t>
      </w:r>
      <w:r w:rsidR="000B66D6" w:rsidRPr="00DB11B4">
        <w:rPr>
          <w:rFonts w:hint="cs"/>
          <w:rtl/>
        </w:rPr>
        <w:t>و قواعد استوار آن است، و انتخاب فردی به عنوان حاکم و ولی امر مسلمانان هیچ گاه به وی تقدس و یا سلطه</w:t>
      </w:r>
      <w:r w:rsidR="000B66D6" w:rsidRPr="00DB11B4">
        <w:rPr>
          <w:rFonts w:hint="cs"/>
        </w:rPr>
        <w:t>‌</w:t>
      </w:r>
      <w:r w:rsidR="000B66D6" w:rsidRPr="00DB11B4">
        <w:rPr>
          <w:rFonts w:hint="cs"/>
          <w:rtl/>
        </w:rPr>
        <w:t>ی مطلقه</w:t>
      </w:r>
      <w:r w:rsidR="009B2FC1">
        <w:rPr>
          <w:rFonts w:hint="cs"/>
          <w:rtl/>
        </w:rPr>
        <w:t xml:space="preserve">‌ای </w:t>
      </w:r>
      <w:r w:rsidR="000B66D6" w:rsidRPr="00DB11B4">
        <w:rPr>
          <w:rFonts w:hint="cs"/>
          <w:rtl/>
        </w:rPr>
        <w:t>نمی</w:t>
      </w:r>
      <w:r w:rsidR="002B3580" w:rsidRPr="00DB11B4">
        <w:rPr>
          <w:rtl/>
        </w:rPr>
        <w:t>‌</w:t>
      </w:r>
      <w:r w:rsidR="000B66D6" w:rsidRPr="00DB11B4">
        <w:rPr>
          <w:rFonts w:hint="cs"/>
          <w:rtl/>
        </w:rPr>
        <w:t>بخشد،</w:t>
      </w:r>
      <w:r w:rsidR="004F7669" w:rsidRPr="00DB11B4">
        <w:rPr>
          <w:vertAlign w:val="superscript"/>
          <w:rtl/>
        </w:rPr>
        <w:footnoteReference w:id="184"/>
      </w:r>
      <w:r w:rsidR="000B66D6" w:rsidRPr="00DB11B4">
        <w:rPr>
          <w:rFonts w:hint="cs"/>
          <w:rtl/>
        </w:rPr>
        <w:t xml:space="preserve"> بلکه او مس</w:t>
      </w:r>
      <w:r w:rsidR="002B3580" w:rsidRPr="00DB11B4">
        <w:rPr>
          <w:rFonts w:hint="cs"/>
          <w:rtl/>
        </w:rPr>
        <w:t>ئ</w:t>
      </w:r>
      <w:r w:rsidR="000B66D6" w:rsidRPr="00DB11B4">
        <w:rPr>
          <w:rFonts w:hint="cs"/>
          <w:rtl/>
        </w:rPr>
        <w:t>ول تمامی اقدامات و عملکرد خویش می</w:t>
      </w:r>
      <w:r w:rsidR="002B3580" w:rsidRPr="00DB11B4">
        <w:rPr>
          <w:rtl/>
        </w:rPr>
        <w:t>‌</w:t>
      </w:r>
      <w:r w:rsidR="000B66D6" w:rsidRPr="00DB11B4">
        <w:rPr>
          <w:rFonts w:hint="cs"/>
          <w:rtl/>
        </w:rPr>
        <w:t>باشد</w:t>
      </w:r>
      <w:r w:rsidR="007223B2" w:rsidRPr="00DB11B4">
        <w:rPr>
          <w:rFonts w:hint="cs"/>
          <w:rtl/>
        </w:rPr>
        <w:t xml:space="preserve"> و حکم یک شهروند را دارد، نظام شورا یک شکل و قالب مشخصی ندارد بنابراین تطبیق آن به موقعیت و نیازهای زمان بستگی دارد. رسول الله</w:t>
      </w:r>
      <w:r w:rsidR="00A2281B" w:rsidRPr="00DB11B4">
        <w:rPr>
          <w:rFonts w:cs="CTraditional Arabic" w:hint="cs"/>
          <w:rtl/>
        </w:rPr>
        <w:t xml:space="preserve"> ص </w:t>
      </w:r>
      <w:r w:rsidR="007223B2" w:rsidRPr="00DB11B4">
        <w:rPr>
          <w:rFonts w:hint="cs"/>
          <w:rtl/>
        </w:rPr>
        <w:t>در مسایلی که درباره</w:t>
      </w:r>
      <w:r w:rsidR="007223B2" w:rsidRPr="00DB11B4">
        <w:rPr>
          <w:rFonts w:hint="cs"/>
        </w:rPr>
        <w:t>‌</w:t>
      </w:r>
      <w:r w:rsidR="007223B2" w:rsidRPr="00DB11B4">
        <w:rPr>
          <w:rFonts w:hint="cs"/>
          <w:rtl/>
        </w:rPr>
        <w:t>ی آن وحی نازل نشده بود، با صحابه مشورت می</w:t>
      </w:r>
      <w:r w:rsidR="002B3580" w:rsidRPr="00DB11B4">
        <w:rPr>
          <w:rtl/>
        </w:rPr>
        <w:t>‌</w:t>
      </w:r>
      <w:r w:rsidR="007223B2" w:rsidRPr="00DB11B4">
        <w:rPr>
          <w:rFonts w:hint="cs"/>
          <w:rtl/>
        </w:rPr>
        <w:t xml:space="preserve">کردند، و در امور دنیوی که آنان خبرگی بیشتری داشتند، نظرشان </w:t>
      </w:r>
      <w:r w:rsidR="007223B2" w:rsidRPr="00326ED1">
        <w:rPr>
          <w:rFonts w:hint="cs"/>
          <w:spacing w:val="-4"/>
          <w:rtl/>
        </w:rPr>
        <w:t>را می</w:t>
      </w:r>
      <w:r w:rsidR="00D96C69" w:rsidRPr="00326ED1">
        <w:rPr>
          <w:rFonts w:hint="cs"/>
          <w:spacing w:val="-4"/>
        </w:rPr>
        <w:t>‌</w:t>
      </w:r>
      <w:r w:rsidR="007223B2" w:rsidRPr="00326ED1">
        <w:rPr>
          <w:rFonts w:hint="cs"/>
          <w:spacing w:val="-4"/>
          <w:rtl/>
        </w:rPr>
        <w:t>پذیرفت و خلفای راشدین نیز همین گونه با مسلمانان مشورت می</w:t>
      </w:r>
      <w:r w:rsidR="002B3580" w:rsidRPr="00326ED1">
        <w:rPr>
          <w:spacing w:val="-4"/>
          <w:rtl/>
        </w:rPr>
        <w:t>‌</w:t>
      </w:r>
      <w:r w:rsidR="007223B2" w:rsidRPr="00326ED1">
        <w:rPr>
          <w:rFonts w:hint="cs"/>
          <w:spacing w:val="-4"/>
          <w:rtl/>
        </w:rPr>
        <w:t>کردند، ابوبکر</w:t>
      </w:r>
      <w:r w:rsidR="00326ED1" w:rsidRPr="00326ED1">
        <w:rPr>
          <w:rFonts w:hint="cs"/>
          <w:spacing w:val="-4"/>
          <w:rtl/>
        </w:rPr>
        <w:t xml:space="preserve"> </w:t>
      </w:r>
      <w:r w:rsidR="00A2281B" w:rsidRPr="00326ED1">
        <w:rPr>
          <w:rFonts w:cs="CTraditional Arabic" w:hint="cs"/>
          <w:spacing w:val="-4"/>
          <w:rtl/>
        </w:rPr>
        <w:t>س</w:t>
      </w:r>
      <w:r w:rsidR="00A2281B" w:rsidRPr="00DB11B4">
        <w:rPr>
          <w:rFonts w:cs="CTraditional Arabic" w:hint="cs"/>
          <w:rtl/>
        </w:rPr>
        <w:t xml:space="preserve"> </w:t>
      </w:r>
      <w:r w:rsidR="007223B2" w:rsidRPr="00DB11B4">
        <w:rPr>
          <w:rFonts w:hint="cs"/>
          <w:rtl/>
        </w:rPr>
        <w:t>درباره</w:t>
      </w:r>
      <w:r w:rsidR="002B3580" w:rsidRPr="00DB11B4">
        <w:rPr>
          <w:rtl/>
        </w:rPr>
        <w:t>‌</w:t>
      </w:r>
      <w:r w:rsidR="002B3580" w:rsidRPr="00DB11B4">
        <w:rPr>
          <w:rFonts w:hint="cs"/>
          <w:rtl/>
        </w:rPr>
        <w:t>ی</w:t>
      </w:r>
      <w:r w:rsidR="007223B2" w:rsidRPr="00DB11B4">
        <w:rPr>
          <w:rFonts w:hint="cs"/>
          <w:rtl/>
        </w:rPr>
        <w:t xml:space="preserve"> مانعین زکات مشورت نمود و نهایتا رای خویش م</w:t>
      </w:r>
      <w:r w:rsidR="002B3580" w:rsidRPr="00DB11B4">
        <w:rPr>
          <w:rFonts w:hint="cs"/>
          <w:rtl/>
        </w:rPr>
        <w:t>ب</w:t>
      </w:r>
      <w:r w:rsidR="007223B2" w:rsidRPr="00DB11B4">
        <w:rPr>
          <w:rFonts w:hint="cs"/>
          <w:rtl/>
        </w:rPr>
        <w:t xml:space="preserve">نی بر جهاد با مانعین زکات را عملی نمود، </w:t>
      </w:r>
      <w:r w:rsidR="002B3580" w:rsidRPr="00DB11B4">
        <w:rPr>
          <w:rFonts w:hint="cs"/>
          <w:rtl/>
        </w:rPr>
        <w:t>ع</w:t>
      </w:r>
      <w:r w:rsidR="007223B2" w:rsidRPr="00DB11B4">
        <w:rPr>
          <w:rFonts w:hint="cs"/>
          <w:rtl/>
        </w:rPr>
        <w:t>مر</w:t>
      </w:r>
      <w:r w:rsidR="00326ED1">
        <w:rPr>
          <w:rFonts w:cs="CTraditional Arabic" w:hint="cs"/>
          <w:rtl/>
        </w:rPr>
        <w:t xml:space="preserve"> </w:t>
      </w:r>
      <w:r w:rsidR="00A2281B" w:rsidRPr="00DB11B4">
        <w:rPr>
          <w:rFonts w:cs="CTraditional Arabic" w:hint="cs"/>
          <w:rtl/>
        </w:rPr>
        <w:t xml:space="preserve">س </w:t>
      </w:r>
      <w:r w:rsidR="007223B2" w:rsidRPr="00DB11B4">
        <w:rPr>
          <w:rFonts w:hint="cs"/>
          <w:rtl/>
        </w:rPr>
        <w:t>ابتدا مخالف بود، اما سری آخر ر</w:t>
      </w:r>
      <w:r w:rsidR="002B3580" w:rsidRPr="00DB11B4">
        <w:rPr>
          <w:rFonts w:hint="cs"/>
          <w:rtl/>
        </w:rPr>
        <w:t>أ</w:t>
      </w:r>
      <w:r w:rsidR="007223B2" w:rsidRPr="00DB11B4">
        <w:rPr>
          <w:rFonts w:hint="cs"/>
          <w:rtl/>
        </w:rPr>
        <w:t>ی ابوبکر را پذیرفت و هم چنین درباره</w:t>
      </w:r>
      <w:r w:rsidR="002B3580" w:rsidRPr="00DB11B4">
        <w:rPr>
          <w:rtl/>
        </w:rPr>
        <w:t>‌</w:t>
      </w:r>
      <w:r w:rsidR="002B3580" w:rsidRPr="00DB11B4">
        <w:rPr>
          <w:rFonts w:hint="cs"/>
          <w:rtl/>
        </w:rPr>
        <w:t>ی</w:t>
      </w:r>
      <w:r w:rsidR="007223B2" w:rsidRPr="00DB11B4">
        <w:rPr>
          <w:rFonts w:hint="cs"/>
          <w:rtl/>
        </w:rPr>
        <w:t xml:space="preserve"> جنگ اهل شام علیرغم مخالفت عمر با اهل مکه مشورت نمود</w:t>
      </w:r>
      <w:r w:rsidR="00FE2F41" w:rsidRPr="00DB11B4">
        <w:rPr>
          <w:rFonts w:hint="cs"/>
          <w:rtl/>
        </w:rPr>
        <w:t>.</w:t>
      </w:r>
    </w:p>
    <w:p w:rsidR="00FE2F41" w:rsidRPr="00DB11B4" w:rsidRDefault="002B3580" w:rsidP="00DB11B4">
      <w:pPr>
        <w:pStyle w:val="a5"/>
        <w:rPr>
          <w:rtl/>
        </w:rPr>
      </w:pPr>
      <w:r w:rsidRPr="00DB11B4">
        <w:rPr>
          <w:rFonts w:hint="cs"/>
          <w:rtl/>
        </w:rPr>
        <w:t xml:space="preserve">شورا این گونه بوده و نظام </w:t>
      </w:r>
      <w:r w:rsidR="00FE2F41" w:rsidRPr="00DB11B4">
        <w:rPr>
          <w:rFonts w:hint="cs"/>
          <w:rtl/>
        </w:rPr>
        <w:t>مشخصی نداشته است</w:t>
      </w:r>
      <w:r w:rsidRPr="00DB11B4">
        <w:rPr>
          <w:rFonts w:hint="cs"/>
          <w:rtl/>
        </w:rPr>
        <w:t>؛</w:t>
      </w:r>
      <w:r w:rsidR="00FE2F41" w:rsidRPr="00DB11B4">
        <w:rPr>
          <w:rFonts w:hint="cs"/>
          <w:rtl/>
        </w:rPr>
        <w:t xml:space="preserve"> زیرا اوضاع پیش آمده در هر برهه اهل شورا را یاری می</w:t>
      </w:r>
      <w:r w:rsidRPr="00DB11B4">
        <w:rPr>
          <w:rtl/>
        </w:rPr>
        <w:t>‌</w:t>
      </w:r>
      <w:r w:rsidR="00FE2F41" w:rsidRPr="00DB11B4">
        <w:rPr>
          <w:rFonts w:hint="cs"/>
          <w:rtl/>
        </w:rPr>
        <w:t>داد که امر بر آنان ملتبس نگردد.</w:t>
      </w:r>
    </w:p>
    <w:p w:rsidR="00FE2F41" w:rsidRPr="00DB11B4" w:rsidRDefault="00FE2F41" w:rsidP="00326ED1">
      <w:pPr>
        <w:pStyle w:val="a5"/>
        <w:rPr>
          <w:rtl/>
        </w:rPr>
      </w:pPr>
      <w:r w:rsidRPr="00DB11B4">
        <w:rPr>
          <w:rFonts w:hint="cs"/>
          <w:rtl/>
        </w:rPr>
        <w:t>لیکن عمومیت امر شورا مجال را برای اشکال و قالب</w:t>
      </w:r>
      <w:r w:rsidR="002B3580" w:rsidRPr="00DB11B4">
        <w:rPr>
          <w:rtl/>
        </w:rPr>
        <w:t>‌</w:t>
      </w:r>
      <w:r w:rsidRPr="00DB11B4">
        <w:rPr>
          <w:rFonts w:hint="cs"/>
          <w:rtl/>
        </w:rPr>
        <w:t>های متعدد نظام</w:t>
      </w:r>
      <w:r w:rsidR="002B3580" w:rsidRPr="00DB11B4">
        <w:rPr>
          <w:rtl/>
        </w:rPr>
        <w:t>‌</w:t>
      </w:r>
      <w:r w:rsidRPr="00DB11B4">
        <w:rPr>
          <w:rFonts w:hint="cs"/>
          <w:rtl/>
        </w:rPr>
        <w:t>های شورایی باز</w:t>
      </w:r>
      <w:r w:rsidR="002B3580" w:rsidRPr="00DB11B4">
        <w:rPr>
          <w:rFonts w:hint="cs"/>
          <w:rtl/>
        </w:rPr>
        <w:t xml:space="preserve"> </w:t>
      </w:r>
      <w:r w:rsidRPr="00DB11B4">
        <w:rPr>
          <w:rFonts w:hint="cs"/>
          <w:rtl/>
        </w:rPr>
        <w:t>گذاشته است و اسلام تنها به پایه</w:t>
      </w:r>
      <w:r w:rsidR="002B3580" w:rsidRPr="00DB11B4">
        <w:rPr>
          <w:rtl/>
        </w:rPr>
        <w:t>‌</w:t>
      </w:r>
      <w:r w:rsidRPr="00DB11B4">
        <w:rPr>
          <w:rFonts w:hint="cs"/>
          <w:rtl/>
        </w:rPr>
        <w:t>گذاری اصل شورا بسنده کرده و گونه</w:t>
      </w:r>
      <w:r w:rsidR="002B3580" w:rsidRPr="00DB11B4">
        <w:rPr>
          <w:rtl/>
        </w:rPr>
        <w:t>‌</w:t>
      </w:r>
      <w:r w:rsidRPr="00DB11B4">
        <w:rPr>
          <w:rFonts w:hint="cs"/>
          <w:rtl/>
        </w:rPr>
        <w:t>های آن را محدود نکرده است</w:t>
      </w:r>
      <w:r w:rsidRPr="00DB11B4">
        <w:rPr>
          <w:vertAlign w:val="superscript"/>
          <w:rtl/>
        </w:rPr>
        <w:footnoteReference w:id="185"/>
      </w:r>
      <w:r w:rsidR="00326ED1">
        <w:rPr>
          <w:rFonts w:hint="cs"/>
          <w:rtl/>
        </w:rPr>
        <w:t>.</w:t>
      </w:r>
    </w:p>
    <w:p w:rsidR="00FE2F41" w:rsidRPr="00DB11B4" w:rsidRDefault="00FE2F41" w:rsidP="00DB11B4">
      <w:pPr>
        <w:pStyle w:val="a5"/>
        <w:rPr>
          <w:rtl/>
        </w:rPr>
      </w:pPr>
      <w:r w:rsidRPr="00DB11B4">
        <w:rPr>
          <w:rFonts w:hint="cs"/>
          <w:rtl/>
        </w:rPr>
        <w:t>لیکن علیرغم این همه، به راحتی می</w:t>
      </w:r>
      <w:r w:rsidR="002B3580" w:rsidRPr="00DB11B4">
        <w:rPr>
          <w:rtl/>
        </w:rPr>
        <w:t>‌</w:t>
      </w:r>
      <w:r w:rsidRPr="00DB11B4">
        <w:rPr>
          <w:rFonts w:hint="cs"/>
          <w:rtl/>
        </w:rPr>
        <w:t xml:space="preserve">توان تخمین </w:t>
      </w:r>
      <w:r w:rsidR="002B3580" w:rsidRPr="00DB11B4">
        <w:rPr>
          <w:rFonts w:hint="cs"/>
          <w:rtl/>
        </w:rPr>
        <w:t>زد که بنابه چه اسبابی د</w:t>
      </w:r>
      <w:r w:rsidRPr="00DB11B4">
        <w:rPr>
          <w:rFonts w:hint="cs"/>
          <w:rtl/>
        </w:rPr>
        <w:t>ر برخی موارد خلفای راشدین در عمل به اصل شورا که اسلام به آن تشویق کرده است، کم</w:t>
      </w:r>
      <w:r w:rsidR="00326ED1">
        <w:rPr>
          <w:rFonts w:hint="eastAsia"/>
          <w:rtl/>
        </w:rPr>
        <w:t>‌</w:t>
      </w:r>
      <w:r w:rsidRPr="00DB11B4">
        <w:rPr>
          <w:rFonts w:hint="cs"/>
          <w:rtl/>
        </w:rPr>
        <w:t>تر توجه</w:t>
      </w:r>
      <w:r w:rsidR="00326ED1">
        <w:rPr>
          <w:rFonts w:hint="cs"/>
          <w:rtl/>
        </w:rPr>
        <w:t xml:space="preserve"> کرده</w:t>
      </w:r>
      <w:r w:rsidR="00326ED1">
        <w:rPr>
          <w:rFonts w:hint="eastAsia"/>
          <w:rtl/>
        </w:rPr>
        <w:t>‌</w:t>
      </w:r>
      <w:r w:rsidRPr="00DB11B4">
        <w:rPr>
          <w:rFonts w:hint="cs"/>
          <w:rtl/>
        </w:rPr>
        <w:t>اند. یکی از این اسباب، پیشرفت سریع کیان دولت اسلامی در نتیجه</w:t>
      </w:r>
      <w:r w:rsidRPr="00DB11B4">
        <w:rPr>
          <w:rFonts w:hint="cs"/>
        </w:rPr>
        <w:t>‌</w:t>
      </w:r>
      <w:r w:rsidRPr="00DB11B4">
        <w:rPr>
          <w:rFonts w:hint="cs"/>
          <w:rtl/>
        </w:rPr>
        <w:t>ی گسترش فتوحات بود که برخی مواقع نمی</w:t>
      </w:r>
      <w:r w:rsidR="002B3580" w:rsidRPr="00DB11B4">
        <w:rPr>
          <w:rtl/>
        </w:rPr>
        <w:t>‌</w:t>
      </w:r>
      <w:r w:rsidRPr="00DB11B4">
        <w:rPr>
          <w:rFonts w:hint="cs"/>
          <w:rtl/>
        </w:rPr>
        <w:t>شد که حرف آخر را برای مردمی گذاشت که علیرغم خوش نیتی و فهم</w:t>
      </w:r>
      <w:r w:rsidRPr="00DB11B4">
        <w:rPr>
          <w:rFonts w:hint="cs"/>
        </w:rPr>
        <w:t>‌</w:t>
      </w:r>
      <w:r w:rsidRPr="00DB11B4">
        <w:rPr>
          <w:rFonts w:hint="cs"/>
          <w:rtl/>
        </w:rPr>
        <w:t>شان، معلومات و تصوری صحیح از ادوار این دولت که هم</w:t>
      </w:r>
      <w:r w:rsidRPr="00DB11B4">
        <w:rPr>
          <w:rFonts w:hint="cs"/>
        </w:rPr>
        <w:t>‌</w:t>
      </w:r>
      <w:r w:rsidRPr="00DB11B4">
        <w:rPr>
          <w:rFonts w:hint="cs"/>
          <w:rtl/>
        </w:rPr>
        <w:t>چنان روز به روز بر وسعت و گستره</w:t>
      </w:r>
      <w:r w:rsidRPr="00DB11B4">
        <w:rPr>
          <w:rFonts w:hint="cs"/>
        </w:rPr>
        <w:t>‌</w:t>
      </w:r>
      <w:r w:rsidRPr="00DB11B4">
        <w:rPr>
          <w:rFonts w:hint="cs"/>
          <w:rtl/>
        </w:rPr>
        <w:t>ی آن افزوده می</w:t>
      </w:r>
      <w:r w:rsidR="002B3580" w:rsidRPr="00DB11B4">
        <w:rPr>
          <w:rtl/>
        </w:rPr>
        <w:t>‌</w:t>
      </w:r>
      <w:r w:rsidRPr="00DB11B4">
        <w:rPr>
          <w:rFonts w:hint="cs"/>
          <w:rtl/>
        </w:rPr>
        <w:t>شد، نداشتند.</w:t>
      </w:r>
    </w:p>
    <w:p w:rsidR="00FE2F41" w:rsidRPr="00DB11B4" w:rsidRDefault="00FE2F41" w:rsidP="00DB11B4">
      <w:pPr>
        <w:pStyle w:val="a5"/>
        <w:rPr>
          <w:rtl/>
        </w:rPr>
      </w:pPr>
      <w:r w:rsidRPr="00DB11B4">
        <w:rPr>
          <w:rFonts w:hint="cs"/>
          <w:rtl/>
        </w:rPr>
        <w:t>دیگر اینکه خلفای راشدین به درستی می</w:t>
      </w:r>
      <w:r w:rsidR="002B3580" w:rsidRPr="00DB11B4">
        <w:rPr>
          <w:rtl/>
        </w:rPr>
        <w:t>‌</w:t>
      </w:r>
      <w:r w:rsidRPr="00DB11B4">
        <w:rPr>
          <w:rFonts w:hint="cs"/>
          <w:rtl/>
        </w:rPr>
        <w:t>دانستند که بینش سیاسی عموم مردم هم چنان در سطح پایینی است و خطر آن می</w:t>
      </w:r>
      <w:r w:rsidR="002B3580" w:rsidRPr="00DB11B4">
        <w:rPr>
          <w:rtl/>
        </w:rPr>
        <w:t>‌</w:t>
      </w:r>
      <w:r w:rsidRPr="00DB11B4">
        <w:rPr>
          <w:rFonts w:hint="cs"/>
          <w:rtl/>
        </w:rPr>
        <w:t>رفت که نظریات سیاسی آن</w:t>
      </w:r>
      <w:r w:rsidR="00326ED1">
        <w:rPr>
          <w:rFonts w:hint="cs"/>
          <w:rtl/>
        </w:rPr>
        <w:t>ان به خود رنگ تعصب قومی و قبیله</w:t>
      </w:r>
      <w:r w:rsidR="00326ED1">
        <w:rPr>
          <w:rFonts w:hint="eastAsia"/>
          <w:rtl/>
        </w:rPr>
        <w:t>‌</w:t>
      </w:r>
      <w:r w:rsidRPr="00DB11B4">
        <w:rPr>
          <w:rFonts w:hint="cs"/>
          <w:rtl/>
        </w:rPr>
        <w:t>ای بگیرد.</w:t>
      </w:r>
    </w:p>
    <w:p w:rsidR="004E151C" w:rsidRPr="00DB11B4" w:rsidRDefault="00FE2F41" w:rsidP="00326ED1">
      <w:pPr>
        <w:pStyle w:val="a5"/>
        <w:rPr>
          <w:rtl/>
        </w:rPr>
      </w:pPr>
      <w:r w:rsidRPr="00DB11B4">
        <w:rPr>
          <w:rFonts w:hint="cs"/>
          <w:rtl/>
        </w:rPr>
        <w:t xml:space="preserve">بنابراین با آن که خلفای راشدین </w:t>
      </w:r>
      <w:r w:rsidR="004E151C" w:rsidRPr="00DB11B4">
        <w:rPr>
          <w:rFonts w:hint="cs"/>
          <w:rtl/>
        </w:rPr>
        <w:t>مجلس شورا تشکیل دادند و در هنگام نیاز با مردم رایزنی می</w:t>
      </w:r>
      <w:r w:rsidR="002B3580" w:rsidRPr="00DB11B4">
        <w:rPr>
          <w:rtl/>
        </w:rPr>
        <w:t>‌</w:t>
      </w:r>
      <w:r w:rsidR="004E151C" w:rsidRPr="00DB11B4">
        <w:rPr>
          <w:rFonts w:hint="cs"/>
          <w:rtl/>
        </w:rPr>
        <w:t>کردند، اما باز هم برای خود این حق را محفوظ نگه داشته بودند که کدام نظر را بپذیرند و کدام یک را رد کنند</w:t>
      </w:r>
      <w:r w:rsidR="004E151C" w:rsidRPr="00DB11B4">
        <w:rPr>
          <w:vertAlign w:val="superscript"/>
          <w:rtl/>
        </w:rPr>
        <w:footnoteReference w:id="186"/>
      </w:r>
      <w:r w:rsidR="00326ED1">
        <w:rPr>
          <w:rFonts w:hint="cs"/>
          <w:rtl/>
        </w:rPr>
        <w:t>.</w:t>
      </w:r>
    </w:p>
    <w:p w:rsidR="004E151C" w:rsidRPr="00DB11B4" w:rsidRDefault="004E151C" w:rsidP="00326ED1">
      <w:pPr>
        <w:pStyle w:val="a5"/>
        <w:rPr>
          <w:rtl/>
        </w:rPr>
      </w:pPr>
      <w:r w:rsidRPr="00DB11B4">
        <w:rPr>
          <w:rFonts w:hint="cs"/>
          <w:rtl/>
        </w:rPr>
        <w:t>می</w:t>
      </w:r>
      <w:r w:rsidR="002B3580" w:rsidRPr="00DB11B4">
        <w:rPr>
          <w:rtl/>
        </w:rPr>
        <w:t>‌</w:t>
      </w:r>
      <w:r w:rsidRPr="00DB11B4">
        <w:rPr>
          <w:rFonts w:hint="cs"/>
          <w:rtl/>
        </w:rPr>
        <w:t>بینیم که شریعت اسلامی شورا را به گونه</w:t>
      </w:r>
      <w:r w:rsidR="002B3580" w:rsidRPr="00DB11B4">
        <w:rPr>
          <w:rtl/>
        </w:rPr>
        <w:t>‌</w:t>
      </w:r>
      <w:r w:rsidRPr="00DB11B4">
        <w:rPr>
          <w:rFonts w:hint="cs"/>
          <w:rtl/>
        </w:rPr>
        <w:t>ای واضح مشخص نکرده و شروط آن را چنان که آن را از دیگران متمایز کند بیان نکرده است</w:t>
      </w:r>
      <w:r w:rsidRPr="00DB11B4">
        <w:rPr>
          <w:vertAlign w:val="superscript"/>
          <w:rtl/>
        </w:rPr>
        <w:footnoteReference w:id="187"/>
      </w:r>
      <w:r w:rsidR="00326ED1">
        <w:rPr>
          <w:rFonts w:hint="cs"/>
          <w:rtl/>
        </w:rPr>
        <w:t>.</w:t>
      </w:r>
    </w:p>
    <w:p w:rsidR="004E151C" w:rsidRPr="00DB11B4" w:rsidRDefault="004E151C" w:rsidP="00DB11B4">
      <w:pPr>
        <w:pStyle w:val="a5"/>
        <w:rPr>
          <w:rtl/>
        </w:rPr>
      </w:pPr>
      <w:r w:rsidRPr="00DB11B4">
        <w:rPr>
          <w:rFonts w:hint="cs"/>
          <w:rtl/>
        </w:rPr>
        <w:t>معاویه</w:t>
      </w:r>
      <w:r w:rsidR="00A2281B" w:rsidRPr="00DB11B4">
        <w:rPr>
          <w:rFonts w:cs="CTraditional Arabic" w:hint="cs"/>
          <w:rtl/>
        </w:rPr>
        <w:t xml:space="preserve">س </w:t>
      </w:r>
      <w:r w:rsidRPr="00DB11B4">
        <w:rPr>
          <w:rFonts w:hint="cs"/>
          <w:rtl/>
        </w:rPr>
        <w:t>یز</w:t>
      </w:r>
      <w:r w:rsidR="00F16AFD" w:rsidRPr="00DB11B4">
        <w:rPr>
          <w:rFonts w:hint="cs"/>
          <w:rtl/>
        </w:rPr>
        <w:t>ی</w:t>
      </w:r>
      <w:r w:rsidRPr="00DB11B4">
        <w:rPr>
          <w:rFonts w:hint="cs"/>
          <w:rtl/>
        </w:rPr>
        <w:t>د را نامزد کرد و در این زمینه با مسلمانان رایزنی نمود، اهل شام و بزرگان عراق و شهرهای دیگر با آن موافقت نمودند، و جز برخی از اهل مدینه بنا به عواملی متفاوت، کسی دیگر مخالفت نکرد.</w:t>
      </w:r>
    </w:p>
    <w:p w:rsidR="004E151C" w:rsidRPr="00DB11B4" w:rsidRDefault="004E151C" w:rsidP="00E7376D">
      <w:pPr>
        <w:pStyle w:val="a5"/>
        <w:rPr>
          <w:rtl/>
        </w:rPr>
      </w:pPr>
      <w:r w:rsidRPr="00DB11B4">
        <w:rPr>
          <w:rFonts w:hint="cs"/>
          <w:rtl/>
        </w:rPr>
        <w:t>عمر</w:t>
      </w:r>
      <w:r w:rsidR="00A2281B" w:rsidRPr="00DB11B4">
        <w:rPr>
          <w:rFonts w:cs="CTraditional Arabic" w:hint="cs"/>
          <w:rtl/>
        </w:rPr>
        <w:t xml:space="preserve">س </w:t>
      </w:r>
      <w:r w:rsidRPr="00DB11B4">
        <w:rPr>
          <w:rFonts w:hint="cs"/>
          <w:rtl/>
        </w:rPr>
        <w:t>در حدیث طولانی درباره</w:t>
      </w:r>
      <w:r w:rsidRPr="00DB11B4">
        <w:rPr>
          <w:rFonts w:hint="cs"/>
        </w:rPr>
        <w:t>‌</w:t>
      </w:r>
      <w:r w:rsidRPr="00DB11B4">
        <w:rPr>
          <w:rFonts w:hint="cs"/>
          <w:rtl/>
        </w:rPr>
        <w:t xml:space="preserve">ی سقیفه فرمود: </w:t>
      </w:r>
      <w:r w:rsidR="001B3DE4" w:rsidRPr="00DB11B4">
        <w:rPr>
          <w:rFonts w:hint="cs"/>
          <w:rtl/>
        </w:rPr>
        <w:t>«هر کس بدون مشورت مسلمانان با امیری بیعت کند، بیعتش معتبر نیست، و از آن حاکم بیعتی در گردن ندارد...»</w:t>
      </w:r>
      <w:r w:rsidR="001B3DE4" w:rsidRPr="00DB11B4">
        <w:rPr>
          <w:vertAlign w:val="superscript"/>
          <w:rtl/>
        </w:rPr>
        <w:footnoteReference w:id="188"/>
      </w:r>
      <w:r w:rsidR="00E7376D">
        <w:rPr>
          <w:rFonts w:hint="cs"/>
          <w:rtl/>
        </w:rPr>
        <w:t>.</w:t>
      </w:r>
    </w:p>
    <w:p w:rsidR="001B3DE4" w:rsidRPr="00DB11B4" w:rsidRDefault="001B3DE4" w:rsidP="00E7376D">
      <w:pPr>
        <w:pStyle w:val="a5"/>
        <w:rPr>
          <w:rtl/>
        </w:rPr>
      </w:pPr>
      <w:r w:rsidRPr="00DB11B4">
        <w:rPr>
          <w:rFonts w:hint="cs"/>
          <w:rtl/>
        </w:rPr>
        <w:t>«معاویه</w:t>
      </w:r>
      <w:r w:rsidR="00A2281B" w:rsidRPr="00DB11B4">
        <w:rPr>
          <w:rFonts w:cs="CTraditional Arabic" w:hint="cs"/>
          <w:rtl/>
        </w:rPr>
        <w:t xml:space="preserve">س </w:t>
      </w:r>
      <w:r w:rsidRPr="00DB11B4">
        <w:rPr>
          <w:rFonts w:hint="cs"/>
          <w:rtl/>
        </w:rPr>
        <w:t>خودسرانه به این کار اقدام ننمود بلکه وفدهایی از مناطق مختلف طلبید و این مس</w:t>
      </w:r>
      <w:r w:rsidR="00E563B1" w:rsidRPr="00DB11B4">
        <w:rPr>
          <w:rFonts w:hint="cs"/>
          <w:rtl/>
        </w:rPr>
        <w:t>أ</w:t>
      </w:r>
      <w:r w:rsidRPr="00DB11B4">
        <w:rPr>
          <w:rFonts w:hint="cs"/>
          <w:rtl/>
        </w:rPr>
        <w:t>له را مطرح کرد و آن</w:t>
      </w:r>
      <w:r w:rsidR="001C74A3" w:rsidRPr="00DB11B4">
        <w:rPr>
          <w:rFonts w:hint="cs"/>
          <w:rtl/>
        </w:rPr>
        <w:t>‌ها</w:t>
      </w:r>
      <w:r w:rsidRPr="00DB11B4">
        <w:rPr>
          <w:rFonts w:hint="cs"/>
          <w:rtl/>
        </w:rPr>
        <w:t xml:space="preserve"> به آن راضی گشتند»</w:t>
      </w:r>
      <w:r w:rsidRPr="00DB11B4">
        <w:rPr>
          <w:vertAlign w:val="superscript"/>
          <w:rtl/>
        </w:rPr>
        <w:footnoteReference w:id="189"/>
      </w:r>
      <w:r w:rsidR="00E7376D">
        <w:rPr>
          <w:rFonts w:hint="cs"/>
          <w:rtl/>
        </w:rPr>
        <w:t>.</w:t>
      </w:r>
    </w:p>
    <w:p w:rsidR="001B3DE4" w:rsidRPr="00DB11B4" w:rsidRDefault="001B3DE4" w:rsidP="00DB11B4">
      <w:pPr>
        <w:pStyle w:val="a5"/>
        <w:rPr>
          <w:rtl/>
        </w:rPr>
      </w:pPr>
      <w:r w:rsidRPr="00DB11B4">
        <w:rPr>
          <w:rFonts w:hint="cs"/>
          <w:rtl/>
        </w:rPr>
        <w:t>طرح ولایت</w:t>
      </w:r>
      <w:r w:rsidRPr="00DB11B4">
        <w:rPr>
          <w:rFonts w:hint="cs"/>
        </w:rPr>
        <w:t>‌</w:t>
      </w:r>
      <w:r w:rsidRPr="00DB11B4">
        <w:rPr>
          <w:rFonts w:hint="cs"/>
          <w:rtl/>
        </w:rPr>
        <w:t>عهدی یزید بر اهل شام و موافقت آنان بر این مساله را چه می</w:t>
      </w:r>
      <w:r w:rsidR="00E563B1" w:rsidRPr="00DB11B4">
        <w:rPr>
          <w:rtl/>
        </w:rPr>
        <w:t>‌</w:t>
      </w:r>
      <w:r w:rsidRPr="00DB11B4">
        <w:rPr>
          <w:rFonts w:hint="cs"/>
          <w:rtl/>
        </w:rPr>
        <w:t>توان نام گذاشت، آیا این شورا نیست؟ آیا اجتماع وفدها نزد معاویه</w:t>
      </w:r>
      <w:r w:rsidR="00A2281B" w:rsidRPr="00DB11B4">
        <w:rPr>
          <w:rFonts w:cs="CTraditional Arabic" w:hint="cs"/>
          <w:rtl/>
        </w:rPr>
        <w:t xml:space="preserve">س </w:t>
      </w:r>
      <w:r w:rsidRPr="00DB11B4">
        <w:rPr>
          <w:rFonts w:hint="cs"/>
          <w:rtl/>
        </w:rPr>
        <w:t>و مطرح کردن این ایده با آنان، شورا نیست؟ آیا آمدن معاویه</w:t>
      </w:r>
      <w:r w:rsidR="00A2281B" w:rsidRPr="00DB11B4">
        <w:rPr>
          <w:rFonts w:cs="CTraditional Arabic" w:hint="cs"/>
          <w:rtl/>
        </w:rPr>
        <w:t xml:space="preserve">س </w:t>
      </w:r>
      <w:r w:rsidRPr="00DB11B4">
        <w:rPr>
          <w:rFonts w:hint="cs"/>
          <w:rtl/>
        </w:rPr>
        <w:t>به حجاز و مشوره با رؤوس مخالفین و قانع نمودن آنان به این مس</w:t>
      </w:r>
      <w:r w:rsidR="00E563B1" w:rsidRPr="00DB11B4">
        <w:rPr>
          <w:rFonts w:hint="cs"/>
          <w:rtl/>
        </w:rPr>
        <w:t>أ</w:t>
      </w:r>
      <w:r w:rsidRPr="00DB11B4">
        <w:rPr>
          <w:rFonts w:hint="cs"/>
          <w:rtl/>
        </w:rPr>
        <w:t>له شورا نیست، و یا آن را باید بر توطئه و تهدید و دروغ حمل کرد آن گونه که برخی از نویسندگان کرده</w:t>
      </w:r>
      <w:r w:rsidR="001F30FE">
        <w:rPr>
          <w:rFonts w:hint="cs"/>
          <w:rtl/>
        </w:rPr>
        <w:t>‌اند</w:t>
      </w:r>
      <w:r w:rsidRPr="00DB11B4">
        <w:rPr>
          <w:rFonts w:hint="cs"/>
          <w:rtl/>
        </w:rPr>
        <w:t>؟</w:t>
      </w:r>
      <w:r w:rsidRPr="00DB11B4">
        <w:rPr>
          <w:vertAlign w:val="superscript"/>
          <w:rtl/>
        </w:rPr>
        <w:footnoteReference w:id="190"/>
      </w:r>
    </w:p>
    <w:p w:rsidR="001B3DE4" w:rsidRPr="00DB11B4" w:rsidRDefault="001B3DE4" w:rsidP="00DB11B4">
      <w:pPr>
        <w:pStyle w:val="a5"/>
        <w:rPr>
          <w:rtl/>
        </w:rPr>
      </w:pPr>
      <w:r w:rsidRPr="00DB11B4">
        <w:rPr>
          <w:rFonts w:hint="cs"/>
          <w:rtl/>
        </w:rPr>
        <w:t>آری می</w:t>
      </w:r>
      <w:r w:rsidR="00E563B1" w:rsidRPr="00DB11B4">
        <w:rPr>
          <w:rtl/>
        </w:rPr>
        <w:t>‌</w:t>
      </w:r>
      <w:r w:rsidRPr="00DB11B4">
        <w:rPr>
          <w:rFonts w:hint="cs"/>
          <w:rtl/>
        </w:rPr>
        <w:t xml:space="preserve">توانیم بگوییم که یزید بن معاویه نخستین کسی </w:t>
      </w:r>
      <w:r w:rsidR="00C10B6A" w:rsidRPr="00DB11B4">
        <w:rPr>
          <w:rFonts w:hint="cs"/>
          <w:rtl/>
        </w:rPr>
        <w:t xml:space="preserve">است </w:t>
      </w:r>
      <w:r w:rsidRPr="00DB11B4">
        <w:rPr>
          <w:rFonts w:hint="cs"/>
          <w:rtl/>
        </w:rPr>
        <w:t>که پدرش او را به ولایت</w:t>
      </w:r>
      <w:r w:rsidRPr="00DB11B4">
        <w:rPr>
          <w:rFonts w:hint="cs"/>
        </w:rPr>
        <w:t>‌</w:t>
      </w:r>
      <w:r w:rsidRPr="00DB11B4">
        <w:rPr>
          <w:rFonts w:hint="cs"/>
          <w:rtl/>
        </w:rPr>
        <w:t>عهدی برگزید</w:t>
      </w:r>
      <w:r w:rsidRPr="00DB11B4">
        <w:rPr>
          <w:vertAlign w:val="superscript"/>
          <w:rtl/>
        </w:rPr>
        <w:footnoteReference w:id="191"/>
      </w:r>
      <w:r w:rsidRPr="00DB11B4">
        <w:rPr>
          <w:rFonts w:hint="cs"/>
          <w:rtl/>
        </w:rPr>
        <w:t xml:space="preserve"> در این هیچ شک و تردیدی نیست.</w:t>
      </w:r>
    </w:p>
    <w:p w:rsidR="001B3DE4" w:rsidRPr="00DB11B4" w:rsidRDefault="001B3DE4" w:rsidP="00DB11B4">
      <w:pPr>
        <w:pStyle w:val="a5"/>
        <w:rPr>
          <w:rtl/>
        </w:rPr>
      </w:pPr>
      <w:r w:rsidRPr="00DB11B4">
        <w:rPr>
          <w:rFonts w:hint="cs"/>
          <w:rtl/>
        </w:rPr>
        <w:t>بگذارید تصور کنیم که معاویه</w:t>
      </w:r>
      <w:r w:rsidR="00A2281B" w:rsidRPr="00DB11B4">
        <w:rPr>
          <w:rFonts w:cs="CTraditional Arabic" w:hint="cs"/>
          <w:rtl/>
        </w:rPr>
        <w:t xml:space="preserve">س </w:t>
      </w:r>
      <w:r w:rsidRPr="00DB11B4">
        <w:rPr>
          <w:rFonts w:hint="cs"/>
          <w:rtl/>
        </w:rPr>
        <w:t>یکی از گزینه</w:t>
      </w:r>
      <w:r w:rsidR="00E563B1" w:rsidRPr="00DB11B4">
        <w:rPr>
          <w:rtl/>
        </w:rPr>
        <w:t>‌</w:t>
      </w:r>
      <w:r w:rsidRPr="00DB11B4">
        <w:rPr>
          <w:rFonts w:hint="cs"/>
          <w:rtl/>
        </w:rPr>
        <w:t>های زیر را بر می</w:t>
      </w:r>
      <w:r w:rsidR="00E563B1" w:rsidRPr="00DB11B4">
        <w:rPr>
          <w:rtl/>
        </w:rPr>
        <w:t>‌</w:t>
      </w:r>
      <w:r w:rsidRPr="00DB11B4">
        <w:rPr>
          <w:rFonts w:hint="cs"/>
          <w:rtl/>
        </w:rPr>
        <w:t>گزید:</w:t>
      </w:r>
    </w:p>
    <w:p w:rsidR="001B3DE4" w:rsidRPr="00DB11B4" w:rsidRDefault="001B3DE4" w:rsidP="00DB11B4">
      <w:pPr>
        <w:pStyle w:val="a5"/>
        <w:rPr>
          <w:rFonts w:cs="Times New Roman"/>
        </w:rPr>
      </w:pPr>
      <w:r w:rsidRPr="00DB11B4">
        <w:rPr>
          <w:rFonts w:hint="cs"/>
          <w:rtl/>
        </w:rPr>
        <w:t>مردم را بدون خلیفه می</w:t>
      </w:r>
      <w:r w:rsidR="00E563B1" w:rsidRPr="00DB11B4">
        <w:rPr>
          <w:rtl/>
        </w:rPr>
        <w:t>‌</w:t>
      </w:r>
      <w:r w:rsidRPr="00DB11B4">
        <w:rPr>
          <w:rFonts w:hint="cs"/>
          <w:rtl/>
        </w:rPr>
        <w:t>گذاشت، آن گونه که نوه</w:t>
      </w:r>
      <w:r w:rsidR="009B2FC1">
        <w:rPr>
          <w:rFonts w:hint="cs"/>
          <w:rtl/>
        </w:rPr>
        <w:t xml:space="preserve">‌اش </w:t>
      </w:r>
      <w:r w:rsidRPr="00DB11B4">
        <w:rPr>
          <w:rFonts w:hint="cs"/>
          <w:rtl/>
        </w:rPr>
        <w:t>معاویه بن یزید کرد.</w:t>
      </w:r>
    </w:p>
    <w:p w:rsidR="001B3DE4" w:rsidRPr="00DB11B4" w:rsidRDefault="001B3DE4" w:rsidP="00DB11B4">
      <w:pPr>
        <w:pStyle w:val="a5"/>
        <w:rPr>
          <w:rFonts w:cs="Times New Roman"/>
        </w:rPr>
      </w:pPr>
      <w:r w:rsidRPr="00DB11B4">
        <w:rPr>
          <w:rFonts w:hint="cs"/>
          <w:rtl/>
        </w:rPr>
        <w:t>به هر شهری اعلام می</w:t>
      </w:r>
      <w:r w:rsidR="00E563B1" w:rsidRPr="00DB11B4">
        <w:rPr>
          <w:rtl/>
        </w:rPr>
        <w:t>‌</w:t>
      </w:r>
      <w:r w:rsidRPr="00DB11B4">
        <w:rPr>
          <w:rFonts w:hint="cs"/>
          <w:rtl/>
        </w:rPr>
        <w:t>کرد که از طرف خود نامزدی معرفی کنند و از میان آنان یکی را بر می</w:t>
      </w:r>
      <w:r w:rsidR="00E563B1" w:rsidRPr="00DB11B4">
        <w:rPr>
          <w:rtl/>
        </w:rPr>
        <w:t>‌</w:t>
      </w:r>
      <w:r w:rsidRPr="00DB11B4">
        <w:rPr>
          <w:rFonts w:hint="cs"/>
          <w:rtl/>
        </w:rPr>
        <w:t>گزید.</w:t>
      </w:r>
    </w:p>
    <w:p w:rsidR="001B3DE4" w:rsidRPr="00DB11B4" w:rsidRDefault="001B3DE4" w:rsidP="00DB11B4">
      <w:pPr>
        <w:pStyle w:val="a5"/>
        <w:rPr>
          <w:rFonts w:cs="Times New Roman"/>
        </w:rPr>
      </w:pPr>
      <w:r w:rsidRPr="00DB11B4">
        <w:rPr>
          <w:rFonts w:hint="cs"/>
          <w:rtl/>
        </w:rPr>
        <w:t>تنها یزید را نامزد می</w:t>
      </w:r>
      <w:r w:rsidR="00E563B1" w:rsidRPr="00DB11B4">
        <w:rPr>
          <w:rtl/>
        </w:rPr>
        <w:t>‌</w:t>
      </w:r>
      <w:r w:rsidRPr="00DB11B4">
        <w:rPr>
          <w:rFonts w:hint="cs"/>
          <w:rtl/>
        </w:rPr>
        <w:t>کرد و مردم با او بیعت می</w:t>
      </w:r>
      <w:r w:rsidR="00E563B1" w:rsidRPr="00DB11B4">
        <w:rPr>
          <w:rtl/>
        </w:rPr>
        <w:t>‌</w:t>
      </w:r>
      <w:r w:rsidRPr="00DB11B4">
        <w:rPr>
          <w:rFonts w:hint="cs"/>
          <w:rtl/>
        </w:rPr>
        <w:t>کردند، همان گونه که عمل کرد.</w:t>
      </w:r>
    </w:p>
    <w:p w:rsidR="001B3DE4" w:rsidRPr="00DB11B4" w:rsidRDefault="001B3DE4" w:rsidP="00DB11B4">
      <w:pPr>
        <w:pStyle w:val="a5"/>
        <w:rPr>
          <w:rtl/>
        </w:rPr>
      </w:pPr>
      <w:r w:rsidRPr="00DB11B4">
        <w:rPr>
          <w:rFonts w:hint="cs"/>
          <w:rtl/>
        </w:rPr>
        <w:t>اکنون به گزینه‌ی اول می</w:t>
      </w:r>
      <w:r w:rsidR="00E563B1" w:rsidRPr="00DB11B4">
        <w:rPr>
          <w:rtl/>
        </w:rPr>
        <w:t>‌‌</w:t>
      </w:r>
      <w:r w:rsidRPr="00DB11B4">
        <w:rPr>
          <w:rFonts w:hint="cs"/>
          <w:rtl/>
        </w:rPr>
        <w:t>پردازیم:</w:t>
      </w:r>
    </w:p>
    <w:p w:rsidR="001B3DE4" w:rsidRPr="00DB11B4" w:rsidRDefault="00CD7507" w:rsidP="00DB11B4">
      <w:pPr>
        <w:pStyle w:val="a5"/>
        <w:rPr>
          <w:rtl/>
        </w:rPr>
      </w:pPr>
      <w:r w:rsidRPr="00DB11B4">
        <w:rPr>
          <w:rFonts w:hint="cs"/>
          <w:rtl/>
        </w:rPr>
        <w:t>وضعیت و حالت مسلمانان چه می</w:t>
      </w:r>
      <w:r w:rsidR="00E563B1" w:rsidRPr="00DB11B4">
        <w:rPr>
          <w:rtl/>
        </w:rPr>
        <w:t>‌</w:t>
      </w:r>
      <w:r w:rsidRPr="00DB11B4">
        <w:rPr>
          <w:rFonts w:hint="cs"/>
          <w:rtl/>
        </w:rPr>
        <w:t>شد اگر معاویه</w:t>
      </w:r>
      <w:r w:rsidR="00D82CE5">
        <w:rPr>
          <w:rFonts w:cs="CTraditional Arabic" w:hint="cs"/>
          <w:rtl/>
        </w:rPr>
        <w:t xml:space="preserve"> </w:t>
      </w:r>
      <w:r w:rsidR="00A2281B" w:rsidRPr="00DB11B4">
        <w:rPr>
          <w:rFonts w:cs="CTraditional Arabic" w:hint="cs"/>
          <w:rtl/>
        </w:rPr>
        <w:t xml:space="preserve">س </w:t>
      </w:r>
      <w:r w:rsidRPr="00DB11B4">
        <w:rPr>
          <w:rFonts w:hint="cs"/>
          <w:rtl/>
        </w:rPr>
        <w:t>قضیه را به فراموشی می</w:t>
      </w:r>
      <w:r w:rsidR="00E563B1" w:rsidRPr="00DB11B4">
        <w:rPr>
          <w:rtl/>
        </w:rPr>
        <w:t>‌</w:t>
      </w:r>
      <w:r w:rsidRPr="00DB11B4">
        <w:rPr>
          <w:rFonts w:hint="cs"/>
          <w:rtl/>
        </w:rPr>
        <w:t>سپرد و از دنیا می</w:t>
      </w:r>
      <w:r w:rsidR="00E563B1" w:rsidRPr="00DB11B4">
        <w:rPr>
          <w:rtl/>
        </w:rPr>
        <w:t>‌</w:t>
      </w:r>
      <w:r w:rsidRPr="00DB11B4">
        <w:rPr>
          <w:rFonts w:hint="cs"/>
          <w:rtl/>
        </w:rPr>
        <w:t>رفت؟ من معتقدم که وضعیت به مراتب بدتر از وضعیتی می</w:t>
      </w:r>
      <w:r w:rsidR="00E563B1" w:rsidRPr="00DB11B4">
        <w:rPr>
          <w:rtl/>
        </w:rPr>
        <w:t>‌</w:t>
      </w:r>
      <w:r w:rsidRPr="00DB11B4">
        <w:rPr>
          <w:rFonts w:hint="cs"/>
          <w:rtl/>
        </w:rPr>
        <w:t>ب</w:t>
      </w:r>
      <w:r w:rsidR="00763FB3" w:rsidRPr="00DB11B4">
        <w:rPr>
          <w:rFonts w:hint="cs"/>
          <w:rtl/>
        </w:rPr>
        <w:t>ود که در پی تنازل صریح معاویه ب</w:t>
      </w:r>
      <w:r w:rsidRPr="00DB11B4">
        <w:rPr>
          <w:rFonts w:hint="cs"/>
          <w:rtl/>
        </w:rPr>
        <w:t>ن یزی</w:t>
      </w:r>
      <w:r w:rsidR="00763FB3" w:rsidRPr="00DB11B4">
        <w:rPr>
          <w:rFonts w:hint="cs"/>
          <w:rtl/>
        </w:rPr>
        <w:t>د از خل</w:t>
      </w:r>
      <w:r w:rsidR="00E563B1" w:rsidRPr="00DB11B4">
        <w:rPr>
          <w:rFonts w:hint="cs"/>
          <w:rtl/>
        </w:rPr>
        <w:t>افت و رها نمودن مردم در ه</w:t>
      </w:r>
      <w:r w:rsidR="00763FB3" w:rsidRPr="00DB11B4">
        <w:rPr>
          <w:rFonts w:hint="cs"/>
          <w:rtl/>
        </w:rPr>
        <w:t>رج و مرج پیش آمد که نهایتا پس از جنگ</w:t>
      </w:r>
      <w:r w:rsidR="00E563B1" w:rsidRPr="00DB11B4">
        <w:rPr>
          <w:rtl/>
        </w:rPr>
        <w:t>‌</w:t>
      </w:r>
      <w:r w:rsidR="00763FB3" w:rsidRPr="00DB11B4">
        <w:rPr>
          <w:rFonts w:hint="cs"/>
          <w:rtl/>
        </w:rPr>
        <w:t>های جانکاهی که حدود ده سال به طول انجامید، عبدالملک بن مروان به قدرت رسید.</w:t>
      </w:r>
    </w:p>
    <w:p w:rsidR="00763FB3" w:rsidRPr="00D82CE5" w:rsidRDefault="00763FB3" w:rsidP="00D82CE5">
      <w:pPr>
        <w:pStyle w:val="a6"/>
        <w:rPr>
          <w:rtl/>
        </w:rPr>
      </w:pPr>
      <w:r w:rsidRPr="00D82CE5">
        <w:rPr>
          <w:rFonts w:hint="cs"/>
          <w:rtl/>
        </w:rPr>
        <w:t>گزینه‌ی دوم:</w:t>
      </w:r>
    </w:p>
    <w:p w:rsidR="00E14920" w:rsidRPr="00DB11B4" w:rsidRDefault="00E14920" w:rsidP="00DB11B4">
      <w:pPr>
        <w:pStyle w:val="a5"/>
        <w:rPr>
          <w:rtl/>
        </w:rPr>
      </w:pPr>
      <w:r w:rsidRPr="00DB11B4">
        <w:rPr>
          <w:rFonts w:hint="cs"/>
          <w:rtl/>
        </w:rPr>
        <w:t>اگر در هر شهر جار می</w:t>
      </w:r>
      <w:r w:rsidR="00E563B1" w:rsidRPr="00DB11B4">
        <w:rPr>
          <w:rtl/>
        </w:rPr>
        <w:t>‌</w:t>
      </w:r>
      <w:r w:rsidRPr="00DB11B4">
        <w:rPr>
          <w:rFonts w:hint="cs"/>
          <w:rtl/>
        </w:rPr>
        <w:t>زدند که برای خود نامزدی معرفی کنند تا رای گیری شود و نهایتا یک نفر به عنوان خلیفه پس از معاویه انتخاب گردد.</w:t>
      </w:r>
    </w:p>
    <w:p w:rsidR="00E14920" w:rsidRPr="00DB11B4" w:rsidRDefault="00E14920" w:rsidP="00DB11B4">
      <w:pPr>
        <w:pStyle w:val="a5"/>
        <w:rPr>
          <w:rtl/>
        </w:rPr>
      </w:pPr>
      <w:r w:rsidRPr="00DB11B4">
        <w:rPr>
          <w:rFonts w:hint="cs"/>
          <w:rtl/>
        </w:rPr>
        <w:t>عراقی</w:t>
      </w:r>
      <w:r w:rsidR="00E563B1" w:rsidRPr="00DB11B4">
        <w:rPr>
          <w:rtl/>
        </w:rPr>
        <w:t>‌</w:t>
      </w:r>
      <w:r w:rsidRPr="00DB11B4">
        <w:rPr>
          <w:rFonts w:hint="cs"/>
          <w:rtl/>
        </w:rPr>
        <w:t>ها غالبا حسین بن علی</w:t>
      </w:r>
      <w:r w:rsidR="00D82CE5">
        <w:rPr>
          <w:rFonts w:hint="cs"/>
          <w:rtl/>
        </w:rPr>
        <w:t xml:space="preserve"> </w:t>
      </w:r>
      <w:r w:rsidR="00A2281B" w:rsidRPr="00DB11B4">
        <w:rPr>
          <w:rFonts w:cs="CTraditional Arabic" w:hint="cs"/>
          <w:rtl/>
        </w:rPr>
        <w:t xml:space="preserve">س </w:t>
      </w:r>
      <w:r w:rsidRPr="00DB11B4">
        <w:rPr>
          <w:rFonts w:hint="cs"/>
          <w:rtl/>
        </w:rPr>
        <w:t>را انتخاب می</w:t>
      </w:r>
      <w:r w:rsidR="00E563B1" w:rsidRPr="00DB11B4">
        <w:rPr>
          <w:rtl/>
        </w:rPr>
        <w:t>‌</w:t>
      </w:r>
      <w:r w:rsidRPr="00DB11B4">
        <w:rPr>
          <w:rFonts w:hint="cs"/>
          <w:rtl/>
        </w:rPr>
        <w:t>کردند.</w:t>
      </w:r>
    </w:p>
    <w:p w:rsidR="00E14920" w:rsidRPr="00DB11B4" w:rsidRDefault="00E14920" w:rsidP="00DB11B4">
      <w:pPr>
        <w:pStyle w:val="a5"/>
        <w:rPr>
          <w:rtl/>
        </w:rPr>
      </w:pPr>
      <w:r w:rsidRPr="00DB11B4">
        <w:rPr>
          <w:rFonts w:hint="cs"/>
          <w:rtl/>
        </w:rPr>
        <w:t>اهل حجاز از میان عبدالله بن عمر و عبدالرحمن بن ابی بکر و ابن زبیر یکی را معرفی می</w:t>
      </w:r>
      <w:r w:rsidR="00E563B1" w:rsidRPr="00DB11B4">
        <w:rPr>
          <w:rtl/>
        </w:rPr>
        <w:t>‌</w:t>
      </w:r>
      <w:r w:rsidRPr="00DB11B4">
        <w:rPr>
          <w:rFonts w:hint="cs"/>
          <w:rtl/>
        </w:rPr>
        <w:t>کردند.</w:t>
      </w:r>
    </w:p>
    <w:p w:rsidR="00E14920" w:rsidRPr="00DB11B4" w:rsidRDefault="00E14920" w:rsidP="00DB11B4">
      <w:pPr>
        <w:pStyle w:val="a5"/>
        <w:rPr>
          <w:rtl/>
        </w:rPr>
      </w:pPr>
      <w:r w:rsidRPr="00DB11B4">
        <w:rPr>
          <w:rFonts w:hint="cs"/>
          <w:rtl/>
        </w:rPr>
        <w:t>اهل مصر، عبدالله بن عمرو بن عاص را پیشنهاد می</w:t>
      </w:r>
      <w:r w:rsidR="00E563B1" w:rsidRPr="00DB11B4">
        <w:rPr>
          <w:rtl/>
        </w:rPr>
        <w:t>‌</w:t>
      </w:r>
      <w:r w:rsidRPr="00DB11B4">
        <w:rPr>
          <w:rFonts w:hint="cs"/>
          <w:rtl/>
        </w:rPr>
        <w:t>کردند.</w:t>
      </w:r>
    </w:p>
    <w:p w:rsidR="00E14920" w:rsidRPr="00DB11B4" w:rsidRDefault="00E14920" w:rsidP="00DB11B4">
      <w:pPr>
        <w:pStyle w:val="a5"/>
        <w:rPr>
          <w:rtl/>
        </w:rPr>
      </w:pPr>
      <w:r w:rsidRPr="00DB11B4">
        <w:rPr>
          <w:rFonts w:hint="cs"/>
          <w:rtl/>
        </w:rPr>
        <w:t>آیا مردم هر شهر به ولایت یکی از این افراد راضی می</w:t>
      </w:r>
      <w:r w:rsidR="00E563B1" w:rsidRPr="00DB11B4">
        <w:rPr>
          <w:rtl/>
        </w:rPr>
        <w:t>‌</w:t>
      </w:r>
      <w:r w:rsidRPr="00DB11B4">
        <w:rPr>
          <w:rFonts w:hint="cs"/>
          <w:rtl/>
        </w:rPr>
        <w:t>گشتند و می</w:t>
      </w:r>
      <w:r w:rsidR="00E563B1" w:rsidRPr="00DB11B4">
        <w:rPr>
          <w:rtl/>
        </w:rPr>
        <w:t>‌</w:t>
      </w:r>
      <w:r w:rsidRPr="00DB11B4">
        <w:rPr>
          <w:rFonts w:hint="cs"/>
          <w:rtl/>
        </w:rPr>
        <w:t>پذیرفتند؟ یا این که مخالفت</w:t>
      </w:r>
      <w:r w:rsidR="00E563B1" w:rsidRPr="00DB11B4">
        <w:rPr>
          <w:rtl/>
        </w:rPr>
        <w:t>‌</w:t>
      </w:r>
      <w:r w:rsidRPr="00DB11B4">
        <w:rPr>
          <w:rFonts w:hint="cs"/>
          <w:rtl/>
        </w:rPr>
        <w:t>هایی می</w:t>
      </w:r>
      <w:r w:rsidR="00E563B1" w:rsidRPr="00DB11B4">
        <w:rPr>
          <w:rtl/>
        </w:rPr>
        <w:t>‌</w:t>
      </w:r>
      <w:r w:rsidRPr="00DB11B4">
        <w:rPr>
          <w:rFonts w:hint="cs"/>
          <w:rtl/>
        </w:rPr>
        <w:t>شد؟</w:t>
      </w:r>
    </w:p>
    <w:p w:rsidR="00E14920" w:rsidRPr="00DB11B4" w:rsidRDefault="00E14920" w:rsidP="00DB11B4">
      <w:pPr>
        <w:pStyle w:val="a5"/>
        <w:rPr>
          <w:rtl/>
        </w:rPr>
      </w:pPr>
      <w:r w:rsidRPr="00DB11B4">
        <w:rPr>
          <w:rFonts w:hint="cs"/>
          <w:rtl/>
        </w:rPr>
        <w:t>به باور من مخالفت می</w:t>
      </w:r>
      <w:r w:rsidR="00E563B1" w:rsidRPr="00DB11B4">
        <w:rPr>
          <w:rtl/>
        </w:rPr>
        <w:t>‌</w:t>
      </w:r>
      <w:r w:rsidRPr="00DB11B4">
        <w:rPr>
          <w:rFonts w:hint="cs"/>
          <w:rtl/>
        </w:rPr>
        <w:t>شد و در آن صورت آیا معاویه می</w:t>
      </w:r>
      <w:r w:rsidR="00E563B1" w:rsidRPr="00DB11B4">
        <w:rPr>
          <w:rtl/>
        </w:rPr>
        <w:t>‌</w:t>
      </w:r>
      <w:r w:rsidRPr="00DB11B4">
        <w:rPr>
          <w:rFonts w:hint="cs"/>
          <w:rtl/>
        </w:rPr>
        <w:t>توانست که هر شهری را متقاعد کند که خلیفه</w:t>
      </w:r>
      <w:r w:rsidRPr="00DB11B4">
        <w:rPr>
          <w:rFonts w:hint="cs"/>
        </w:rPr>
        <w:t>‌</w:t>
      </w:r>
      <w:r w:rsidRPr="00DB11B4">
        <w:rPr>
          <w:rFonts w:hint="cs"/>
          <w:rtl/>
        </w:rPr>
        <w:t>ی پیشنهادی شهر دیگر را بپذیرند؟</w:t>
      </w:r>
    </w:p>
    <w:p w:rsidR="00E14920" w:rsidRPr="00DB11B4" w:rsidRDefault="00ED0C3A" w:rsidP="00DB11B4">
      <w:pPr>
        <w:pStyle w:val="a5"/>
        <w:rPr>
          <w:rtl/>
        </w:rPr>
      </w:pPr>
      <w:r w:rsidRPr="00DB11B4">
        <w:rPr>
          <w:rFonts w:hint="cs"/>
          <w:rtl/>
        </w:rPr>
        <w:t>دولت نهایتا خود را در برابر تنظیم</w:t>
      </w:r>
      <w:r w:rsidR="00E563B1" w:rsidRPr="00DB11B4">
        <w:rPr>
          <w:rtl/>
        </w:rPr>
        <w:t>‌</w:t>
      </w:r>
      <w:r w:rsidRPr="00DB11B4">
        <w:rPr>
          <w:rFonts w:hint="cs"/>
          <w:rtl/>
        </w:rPr>
        <w:t>های مستقل و جداگانه</w:t>
      </w:r>
      <w:r w:rsidR="009B2FC1">
        <w:rPr>
          <w:rFonts w:hint="cs"/>
          <w:rtl/>
        </w:rPr>
        <w:t xml:space="preserve">‌ای </w:t>
      </w:r>
      <w:r w:rsidRPr="00DB11B4">
        <w:rPr>
          <w:rFonts w:hint="cs"/>
          <w:rtl/>
        </w:rPr>
        <w:t>می</w:t>
      </w:r>
      <w:r w:rsidR="00E563B1" w:rsidRPr="00DB11B4">
        <w:rPr>
          <w:rtl/>
        </w:rPr>
        <w:t>‌</w:t>
      </w:r>
      <w:r w:rsidRPr="00DB11B4">
        <w:rPr>
          <w:rFonts w:hint="cs"/>
          <w:rtl/>
        </w:rPr>
        <w:t>دید و فتنه</w:t>
      </w:r>
      <w:r w:rsidR="00E563B1" w:rsidRPr="00DB11B4">
        <w:rPr>
          <w:rtl/>
        </w:rPr>
        <w:t>‌</w:t>
      </w:r>
      <w:r w:rsidRPr="00DB11B4">
        <w:rPr>
          <w:rFonts w:hint="cs"/>
          <w:rtl/>
        </w:rPr>
        <w:t xml:space="preserve">گرانی که دولت با قدرت </w:t>
      </w:r>
      <w:r w:rsidR="009121AA" w:rsidRPr="00DB11B4">
        <w:rPr>
          <w:rFonts w:hint="cs"/>
          <w:rtl/>
        </w:rPr>
        <w:t>خویش آنان را سرکوب کرده بود، از این بی</w:t>
      </w:r>
      <w:r w:rsidR="00E563B1" w:rsidRPr="00DB11B4">
        <w:rPr>
          <w:rtl/>
        </w:rPr>
        <w:t>‌‌</w:t>
      </w:r>
      <w:r w:rsidR="009121AA" w:rsidRPr="00DB11B4">
        <w:rPr>
          <w:rFonts w:hint="cs"/>
          <w:rtl/>
        </w:rPr>
        <w:t>ثباتی سوء استفاده می</w:t>
      </w:r>
      <w:r w:rsidR="00E563B1" w:rsidRPr="00DB11B4">
        <w:rPr>
          <w:rtl/>
        </w:rPr>
        <w:t>‍‌‌‌</w:t>
      </w:r>
      <w:r w:rsidR="009121AA" w:rsidRPr="00DB11B4">
        <w:rPr>
          <w:rFonts w:hint="cs"/>
          <w:rtl/>
        </w:rPr>
        <w:t>کردند و کیان دولت اسلامی را هدف قرار می</w:t>
      </w:r>
      <w:r w:rsidR="00E563B1" w:rsidRPr="00DB11B4">
        <w:rPr>
          <w:rtl/>
        </w:rPr>
        <w:t>‌</w:t>
      </w:r>
      <w:r w:rsidR="009121AA" w:rsidRPr="00DB11B4">
        <w:rPr>
          <w:rFonts w:hint="cs"/>
          <w:rtl/>
        </w:rPr>
        <w:t>دادند.</w:t>
      </w:r>
    </w:p>
    <w:p w:rsidR="009121AA" w:rsidRPr="00DB11B4" w:rsidRDefault="009121AA" w:rsidP="00DB11B4">
      <w:pPr>
        <w:pStyle w:val="a5"/>
        <w:rPr>
          <w:rtl/>
        </w:rPr>
      </w:pPr>
      <w:r w:rsidRPr="00DB11B4">
        <w:rPr>
          <w:rFonts w:hint="cs"/>
          <w:rtl/>
        </w:rPr>
        <w:t>ما این فرضیه</w:t>
      </w:r>
      <w:r w:rsidR="00E563B1" w:rsidRPr="00DB11B4">
        <w:rPr>
          <w:rtl/>
        </w:rPr>
        <w:t>‌</w:t>
      </w:r>
      <w:r w:rsidRPr="00DB11B4">
        <w:rPr>
          <w:rFonts w:hint="cs"/>
          <w:rtl/>
        </w:rPr>
        <w:t>ها را مطرح کردیم، شاید این گونه می</w:t>
      </w:r>
      <w:r w:rsidR="00E563B1" w:rsidRPr="00DB11B4">
        <w:rPr>
          <w:rtl/>
        </w:rPr>
        <w:t>‌</w:t>
      </w:r>
      <w:r w:rsidRPr="00DB11B4">
        <w:rPr>
          <w:rFonts w:hint="cs"/>
          <w:rtl/>
        </w:rPr>
        <w:t>شد و شاید هم عکس آن اتفاق</w:t>
      </w:r>
      <w:r w:rsidR="00325708" w:rsidRPr="00DB11B4">
        <w:rPr>
          <w:rFonts w:hint="cs"/>
          <w:rtl/>
        </w:rPr>
        <w:t xml:space="preserve"> می‌</w:t>
      </w:r>
      <w:r w:rsidRPr="00DB11B4">
        <w:rPr>
          <w:rFonts w:hint="cs"/>
          <w:rtl/>
        </w:rPr>
        <w:t>افتاد، هدف ما از این کار این است که مقدار صحت آرا و نظریاتی را بسنجیم که برخی بدون در نظر گرفتن اوضاع تاریخی و سیاسی حاکم بر آن زمان، اظهار می</w:t>
      </w:r>
      <w:r w:rsidR="00E563B1" w:rsidRPr="00DB11B4">
        <w:rPr>
          <w:rtl/>
        </w:rPr>
        <w:t>‌</w:t>
      </w:r>
      <w:r w:rsidRPr="00DB11B4">
        <w:rPr>
          <w:rFonts w:hint="cs"/>
          <w:rtl/>
        </w:rPr>
        <w:t>دارند.</w:t>
      </w:r>
    </w:p>
    <w:p w:rsidR="009121AA" w:rsidRPr="00DB11B4" w:rsidRDefault="009121AA" w:rsidP="00DB11B4">
      <w:pPr>
        <w:pStyle w:val="a5"/>
        <w:rPr>
          <w:rtl/>
        </w:rPr>
      </w:pPr>
      <w:r w:rsidRPr="00DB11B4">
        <w:rPr>
          <w:rFonts w:hint="cs"/>
          <w:rtl/>
        </w:rPr>
        <w:t>جامعه</w:t>
      </w:r>
      <w:r w:rsidRPr="00DB11B4">
        <w:rPr>
          <w:rFonts w:hint="cs"/>
        </w:rPr>
        <w:t>‌</w:t>
      </w:r>
      <w:r w:rsidRPr="00DB11B4">
        <w:rPr>
          <w:rFonts w:hint="cs"/>
          <w:rtl/>
        </w:rPr>
        <w:t>ی اسلامی با شهادت عثمان</w:t>
      </w:r>
      <w:r w:rsidR="00D82CE5">
        <w:rPr>
          <w:rFonts w:hint="cs"/>
          <w:rtl/>
        </w:rPr>
        <w:t xml:space="preserve"> </w:t>
      </w:r>
      <w:r w:rsidR="00A2281B" w:rsidRPr="00DB11B4">
        <w:rPr>
          <w:rFonts w:cs="CTraditional Arabic" w:hint="cs"/>
          <w:rtl/>
        </w:rPr>
        <w:t xml:space="preserve">س </w:t>
      </w:r>
      <w:r w:rsidRPr="00DB11B4">
        <w:rPr>
          <w:rFonts w:hint="cs"/>
          <w:rtl/>
        </w:rPr>
        <w:t>تکان سختی خورد و در پی آن گرایش</w:t>
      </w:r>
      <w:r w:rsidR="00E563B1" w:rsidRPr="00DB11B4">
        <w:rPr>
          <w:rtl/>
        </w:rPr>
        <w:t>‌</w:t>
      </w:r>
      <w:r w:rsidRPr="00DB11B4">
        <w:rPr>
          <w:rFonts w:hint="cs"/>
          <w:rtl/>
        </w:rPr>
        <w:t>های سیاسی و اعتقادی خطرناکی پدید آمد، معاویه</w:t>
      </w:r>
      <w:r w:rsidR="00D82CE5">
        <w:rPr>
          <w:rFonts w:hint="cs"/>
          <w:rtl/>
        </w:rPr>
        <w:t xml:space="preserve"> </w:t>
      </w:r>
      <w:r w:rsidR="00A2281B" w:rsidRPr="00DB11B4">
        <w:rPr>
          <w:rFonts w:cs="CTraditional Arabic" w:hint="cs"/>
          <w:rtl/>
        </w:rPr>
        <w:t xml:space="preserve">س </w:t>
      </w:r>
      <w:r w:rsidRPr="00DB11B4">
        <w:rPr>
          <w:rFonts w:hint="cs"/>
          <w:rtl/>
        </w:rPr>
        <w:t>باید اهمیت و حساسیت این کار و تفرق و چند دستگی مسلمانان را که در صورت عدم تعیین ولی عهد پدید می</w:t>
      </w:r>
      <w:r w:rsidR="00E563B1" w:rsidRPr="00DB11B4">
        <w:rPr>
          <w:rtl/>
        </w:rPr>
        <w:t>‌</w:t>
      </w:r>
      <w:r w:rsidRPr="00DB11B4">
        <w:rPr>
          <w:rFonts w:hint="cs"/>
          <w:rtl/>
        </w:rPr>
        <w:t>آمد، درک می</w:t>
      </w:r>
      <w:r w:rsidR="00E563B1" w:rsidRPr="00DB11B4">
        <w:rPr>
          <w:rtl/>
        </w:rPr>
        <w:t>‌</w:t>
      </w:r>
      <w:r w:rsidRPr="00DB11B4">
        <w:rPr>
          <w:rFonts w:hint="cs"/>
          <w:rtl/>
        </w:rPr>
        <w:t>کرد، چیرگی اهل شام وخود</w:t>
      </w:r>
      <w:r w:rsidR="00E563B1" w:rsidRPr="00DB11B4">
        <w:rPr>
          <w:rFonts w:hint="cs"/>
          <w:rtl/>
        </w:rPr>
        <w:t>خ</w:t>
      </w:r>
      <w:r w:rsidRPr="00DB11B4">
        <w:rPr>
          <w:rFonts w:hint="cs"/>
          <w:rtl/>
        </w:rPr>
        <w:t>واهی و طرفداری شدید آنان از بنی امیه و مشکوک بودن آنان از اهل مدینه، عامل م</w:t>
      </w:r>
      <w:r w:rsidR="00E563B1" w:rsidRPr="00DB11B4">
        <w:rPr>
          <w:rFonts w:hint="cs"/>
          <w:rtl/>
        </w:rPr>
        <w:t>ؤ</w:t>
      </w:r>
      <w:r w:rsidRPr="00DB11B4">
        <w:rPr>
          <w:rFonts w:hint="cs"/>
          <w:rtl/>
        </w:rPr>
        <w:t>ثری بر این اقدام معاویه</w:t>
      </w:r>
      <w:r w:rsidR="00D82CE5">
        <w:rPr>
          <w:rFonts w:hint="cs"/>
          <w:rtl/>
        </w:rPr>
        <w:t xml:space="preserve"> </w:t>
      </w:r>
      <w:r w:rsidR="00A2281B" w:rsidRPr="00DB11B4">
        <w:rPr>
          <w:rFonts w:cs="CTraditional Arabic" w:hint="cs"/>
          <w:rtl/>
        </w:rPr>
        <w:t xml:space="preserve">س </w:t>
      </w:r>
      <w:r w:rsidRPr="00DB11B4">
        <w:rPr>
          <w:rFonts w:hint="cs"/>
          <w:rtl/>
        </w:rPr>
        <w:t>بود.</w:t>
      </w:r>
    </w:p>
    <w:p w:rsidR="00975597" w:rsidRPr="00DB11B4" w:rsidRDefault="00975597" w:rsidP="00DB11B4">
      <w:pPr>
        <w:pStyle w:val="a5"/>
        <w:rPr>
          <w:rtl/>
        </w:rPr>
      </w:pPr>
    </w:p>
    <w:p w:rsidR="009121AA" w:rsidRPr="00DB11B4" w:rsidRDefault="009121AA" w:rsidP="00D82CE5">
      <w:pPr>
        <w:pStyle w:val="a6"/>
        <w:rPr>
          <w:rtl/>
        </w:rPr>
      </w:pPr>
      <w:r w:rsidRPr="00DB11B4">
        <w:rPr>
          <w:rFonts w:hint="cs"/>
          <w:rtl/>
        </w:rPr>
        <w:t>می</w:t>
      </w:r>
      <w:r w:rsidR="00E563B1" w:rsidRPr="00DB11B4">
        <w:rPr>
          <w:rtl/>
        </w:rPr>
        <w:t>‌</w:t>
      </w:r>
      <w:r w:rsidRPr="00DB11B4">
        <w:rPr>
          <w:rFonts w:hint="cs"/>
          <w:rtl/>
        </w:rPr>
        <w:t>ماند گزینه</w:t>
      </w:r>
      <w:r w:rsidR="00E563B1" w:rsidRPr="00DB11B4">
        <w:rPr>
          <w:rtl/>
        </w:rPr>
        <w:t>‌</w:t>
      </w:r>
      <w:r w:rsidR="00E563B1" w:rsidRPr="00DB11B4">
        <w:rPr>
          <w:rFonts w:hint="cs"/>
          <w:rtl/>
        </w:rPr>
        <w:t>ی</w:t>
      </w:r>
      <w:r w:rsidRPr="00DB11B4">
        <w:rPr>
          <w:rFonts w:hint="cs"/>
          <w:rtl/>
        </w:rPr>
        <w:t xml:space="preserve"> سوم:</w:t>
      </w:r>
    </w:p>
    <w:p w:rsidR="009121AA" w:rsidRPr="00DB11B4" w:rsidRDefault="009121AA" w:rsidP="00DB11B4">
      <w:pPr>
        <w:pStyle w:val="a5"/>
        <w:rPr>
          <w:rtl/>
        </w:rPr>
      </w:pPr>
      <w:r w:rsidRPr="00DB11B4">
        <w:rPr>
          <w:rFonts w:hint="cs"/>
          <w:rtl/>
        </w:rPr>
        <w:t>یعنی آن کاری که معاویه</w:t>
      </w:r>
      <w:r w:rsidR="00A2281B" w:rsidRPr="00DB11B4">
        <w:rPr>
          <w:rFonts w:cs="CTraditional Arabic" w:hint="cs"/>
          <w:rtl/>
        </w:rPr>
        <w:t xml:space="preserve">س </w:t>
      </w:r>
      <w:r w:rsidRPr="00DB11B4">
        <w:rPr>
          <w:rFonts w:hint="cs"/>
          <w:rtl/>
        </w:rPr>
        <w:t>کرد و</w:t>
      </w:r>
      <w:r w:rsidR="00D82CE5">
        <w:rPr>
          <w:rFonts w:hint="cs"/>
          <w:rtl/>
        </w:rPr>
        <w:t xml:space="preserve"> برخی از محققین نیز تاییدش کرده</w:t>
      </w:r>
      <w:r w:rsidR="00D82CE5">
        <w:rPr>
          <w:rFonts w:hint="eastAsia"/>
          <w:rtl/>
        </w:rPr>
        <w:t>‌</w:t>
      </w:r>
      <w:r w:rsidRPr="00DB11B4">
        <w:rPr>
          <w:rFonts w:hint="cs"/>
          <w:rtl/>
        </w:rPr>
        <w:t>اند، به خاطر عدم بروز جنگ</w:t>
      </w:r>
      <w:r w:rsidR="00FA781C" w:rsidRPr="00DB11B4">
        <w:rPr>
          <w:rFonts w:hint="cs"/>
          <w:rtl/>
        </w:rPr>
        <w:t xml:space="preserve"> </w:t>
      </w:r>
      <w:r w:rsidRPr="00DB11B4">
        <w:rPr>
          <w:rFonts w:hint="cs"/>
          <w:rtl/>
        </w:rPr>
        <w:t>قدرت</w:t>
      </w:r>
      <w:r w:rsidR="00FA781C" w:rsidRPr="00DB11B4">
        <w:rPr>
          <w:rFonts w:hint="cs"/>
          <w:rtl/>
        </w:rPr>
        <w:t>،</w:t>
      </w:r>
      <w:r w:rsidR="00AE2C43" w:rsidRPr="00DB11B4">
        <w:rPr>
          <w:rFonts w:hint="cs"/>
          <w:rtl/>
        </w:rPr>
        <w:t xml:space="preserve"> موجب امنیت و سلامتی گردید:</w:t>
      </w:r>
    </w:p>
    <w:p w:rsidR="00AE2C43" w:rsidRPr="00DB11B4" w:rsidRDefault="00AE2C43" w:rsidP="00D82CE5">
      <w:pPr>
        <w:pStyle w:val="a5"/>
        <w:rPr>
          <w:rtl/>
        </w:rPr>
      </w:pPr>
      <w:r w:rsidRPr="00DB11B4">
        <w:rPr>
          <w:rFonts w:hint="cs"/>
          <w:rtl/>
        </w:rPr>
        <w:t>محمد کردعلی می</w:t>
      </w:r>
      <w:r w:rsidR="00FA781C" w:rsidRPr="00DB11B4">
        <w:rPr>
          <w:rtl/>
        </w:rPr>
        <w:t>‌</w:t>
      </w:r>
      <w:r w:rsidRPr="00DB11B4">
        <w:rPr>
          <w:rFonts w:hint="cs"/>
          <w:rtl/>
        </w:rPr>
        <w:t>گوید: «وضع قانون ولایت</w:t>
      </w:r>
      <w:r w:rsidRPr="00DB11B4">
        <w:rPr>
          <w:rFonts w:hint="cs"/>
        </w:rPr>
        <w:t>‌</w:t>
      </w:r>
      <w:r w:rsidRPr="00DB11B4">
        <w:rPr>
          <w:rFonts w:hint="cs"/>
          <w:rtl/>
        </w:rPr>
        <w:t>عهدی در اسلام تا حدودی مسلمانان را از انقسام و چند دستگی می</w:t>
      </w:r>
      <w:r w:rsidR="008C2C57" w:rsidRPr="00DB11B4">
        <w:rPr>
          <w:rtl/>
        </w:rPr>
        <w:t>‌</w:t>
      </w:r>
      <w:r w:rsidRPr="00DB11B4">
        <w:rPr>
          <w:rFonts w:hint="cs"/>
          <w:rtl/>
        </w:rPr>
        <w:t>رهاند، شاید اتفاق بیافتد که حاکم در انتخاب ولی</w:t>
      </w:r>
      <w:r w:rsidRPr="00DB11B4">
        <w:rPr>
          <w:rFonts w:hint="cs"/>
        </w:rPr>
        <w:t>‌</w:t>
      </w:r>
      <w:r w:rsidRPr="00DB11B4">
        <w:rPr>
          <w:rFonts w:hint="cs"/>
          <w:rtl/>
        </w:rPr>
        <w:t>عهد دچار اشتباه گردد... ام</w:t>
      </w:r>
      <w:r w:rsidR="00371FAF" w:rsidRPr="00DB11B4">
        <w:rPr>
          <w:rFonts w:hint="cs"/>
          <w:rtl/>
        </w:rPr>
        <w:t>ا</w:t>
      </w:r>
      <w:r w:rsidRPr="00DB11B4">
        <w:rPr>
          <w:rFonts w:hint="cs"/>
          <w:rtl/>
        </w:rPr>
        <w:t xml:space="preserve"> برگزیدن پسر یا برادر یا عموزاده به ولایت</w:t>
      </w:r>
      <w:r w:rsidRPr="00DB11B4">
        <w:rPr>
          <w:rFonts w:hint="cs"/>
        </w:rPr>
        <w:t>‌</w:t>
      </w:r>
      <w:r w:rsidRPr="00DB11B4">
        <w:rPr>
          <w:rFonts w:hint="cs"/>
          <w:rtl/>
        </w:rPr>
        <w:t>عهدی البته به شرط کفایت و لیاقت برای سلامت و برون</w:t>
      </w:r>
      <w:r w:rsidR="00371FAF" w:rsidRPr="00DB11B4">
        <w:rPr>
          <w:rFonts w:hint="cs"/>
          <w:rtl/>
        </w:rPr>
        <w:t>‌</w:t>
      </w:r>
      <w:r w:rsidRPr="00DB11B4">
        <w:rPr>
          <w:rFonts w:hint="cs"/>
          <w:rtl/>
        </w:rPr>
        <w:t>رفت دولت از فتنه</w:t>
      </w:r>
      <w:r w:rsidR="00371FAF" w:rsidRPr="00DB11B4">
        <w:rPr>
          <w:rFonts w:hint="cs"/>
          <w:rtl/>
        </w:rPr>
        <w:t>‌</w:t>
      </w:r>
      <w:r w:rsidRPr="00DB11B4">
        <w:rPr>
          <w:rFonts w:hint="cs"/>
          <w:rtl/>
        </w:rPr>
        <w:t>هایی که میان احزاب و گرایش</w:t>
      </w:r>
      <w:r w:rsidR="00371FAF" w:rsidRPr="00DB11B4">
        <w:rPr>
          <w:rFonts w:hint="cs"/>
          <w:rtl/>
        </w:rPr>
        <w:t>‌</w:t>
      </w:r>
      <w:r w:rsidRPr="00DB11B4">
        <w:rPr>
          <w:rFonts w:hint="cs"/>
          <w:rtl/>
        </w:rPr>
        <w:t>های مختلف ایجاد می</w:t>
      </w:r>
      <w:r w:rsidR="00371FAF" w:rsidRPr="00DB11B4">
        <w:rPr>
          <w:rFonts w:hint="cs"/>
          <w:rtl/>
        </w:rPr>
        <w:t>‌</w:t>
      </w:r>
      <w:r w:rsidRPr="00DB11B4">
        <w:rPr>
          <w:rFonts w:hint="cs"/>
          <w:rtl/>
        </w:rPr>
        <w:t>گردد مناسب</w:t>
      </w:r>
      <w:r w:rsidR="00371FAF" w:rsidRPr="00DB11B4">
        <w:rPr>
          <w:rFonts w:hint="cs"/>
          <w:rtl/>
        </w:rPr>
        <w:t>‌</w:t>
      </w:r>
      <w:r w:rsidRPr="00DB11B4">
        <w:rPr>
          <w:rFonts w:hint="cs"/>
          <w:rtl/>
        </w:rPr>
        <w:t>تر است؛ هر حزبی به حق یا باطل خلیفه</w:t>
      </w:r>
      <w:r w:rsidR="009B2FC1">
        <w:rPr>
          <w:rFonts w:hint="cs"/>
          <w:rtl/>
        </w:rPr>
        <w:t xml:space="preserve">‌ای </w:t>
      </w:r>
      <w:r w:rsidRPr="00DB11B4">
        <w:rPr>
          <w:rFonts w:hint="cs"/>
          <w:rtl/>
        </w:rPr>
        <w:t>معرفی می</w:t>
      </w:r>
      <w:r w:rsidR="00371FAF" w:rsidRPr="00DB11B4">
        <w:rPr>
          <w:rFonts w:hint="cs"/>
          <w:rtl/>
        </w:rPr>
        <w:t>‌</w:t>
      </w:r>
      <w:r w:rsidRPr="00DB11B4">
        <w:rPr>
          <w:rFonts w:hint="cs"/>
          <w:rtl/>
        </w:rPr>
        <w:t>کند</w:t>
      </w:r>
      <w:r w:rsidR="003401BD" w:rsidRPr="00DB11B4">
        <w:rPr>
          <w:rFonts w:hint="cs"/>
          <w:rtl/>
        </w:rPr>
        <w:t>،</w:t>
      </w:r>
      <w:r w:rsidRPr="00DB11B4">
        <w:rPr>
          <w:rFonts w:hint="cs"/>
          <w:rtl/>
        </w:rPr>
        <w:t xml:space="preserve"> و شاید هم نامزد صالح و شایس</w:t>
      </w:r>
      <w:r w:rsidR="003401BD" w:rsidRPr="00DB11B4">
        <w:rPr>
          <w:rFonts w:hint="cs"/>
          <w:rtl/>
        </w:rPr>
        <w:t>ته یک درصد حمایت و پشتیبانی نا</w:t>
      </w:r>
      <w:r w:rsidRPr="00DB11B4">
        <w:rPr>
          <w:rFonts w:hint="cs"/>
          <w:rtl/>
        </w:rPr>
        <w:t>م</w:t>
      </w:r>
      <w:r w:rsidR="003401BD" w:rsidRPr="00DB11B4">
        <w:rPr>
          <w:rFonts w:hint="cs"/>
          <w:rtl/>
        </w:rPr>
        <w:t>ز</w:t>
      </w:r>
      <w:r w:rsidRPr="00DB11B4">
        <w:rPr>
          <w:rFonts w:hint="cs"/>
          <w:rtl/>
        </w:rPr>
        <w:t>د بی</w:t>
      </w:r>
      <w:r w:rsidR="003401BD" w:rsidRPr="00DB11B4">
        <w:rPr>
          <w:rFonts w:hint="cs"/>
          <w:rtl/>
        </w:rPr>
        <w:t>‌</w:t>
      </w:r>
      <w:r w:rsidRPr="00DB11B4">
        <w:rPr>
          <w:rFonts w:hint="cs"/>
          <w:rtl/>
        </w:rPr>
        <w:t>لیاقت را نداشته باشد»</w:t>
      </w:r>
      <w:r w:rsidRPr="00DB11B4">
        <w:rPr>
          <w:vertAlign w:val="superscript"/>
          <w:rtl/>
        </w:rPr>
        <w:footnoteReference w:id="192"/>
      </w:r>
      <w:r w:rsidR="00D82CE5">
        <w:rPr>
          <w:rFonts w:hint="cs"/>
          <w:rtl/>
        </w:rPr>
        <w:t>.</w:t>
      </w:r>
    </w:p>
    <w:p w:rsidR="00AE2C43" w:rsidRPr="00DB11B4" w:rsidRDefault="009851D7" w:rsidP="00D82CE5">
      <w:pPr>
        <w:pStyle w:val="a5"/>
        <w:rPr>
          <w:rtl/>
        </w:rPr>
      </w:pPr>
      <w:r w:rsidRPr="00DB11B4">
        <w:rPr>
          <w:rFonts w:hint="cs"/>
          <w:rtl/>
        </w:rPr>
        <w:t>شعوط می</w:t>
      </w:r>
      <w:r w:rsidR="00353FF0" w:rsidRPr="00DB11B4">
        <w:rPr>
          <w:rFonts w:hint="cs"/>
          <w:rtl/>
        </w:rPr>
        <w:t>‌</w:t>
      </w:r>
      <w:r w:rsidRPr="00DB11B4">
        <w:rPr>
          <w:rFonts w:hint="cs"/>
          <w:rtl/>
        </w:rPr>
        <w:t>گوید: «می</w:t>
      </w:r>
      <w:r w:rsidR="00353FF0" w:rsidRPr="00DB11B4">
        <w:rPr>
          <w:rFonts w:hint="cs"/>
          <w:rtl/>
        </w:rPr>
        <w:t>‌</w:t>
      </w:r>
      <w:r w:rsidRPr="00DB11B4">
        <w:rPr>
          <w:rFonts w:hint="cs"/>
          <w:rtl/>
        </w:rPr>
        <w:t>دانیم که هر چند دایره</w:t>
      </w:r>
      <w:r w:rsidRPr="00DB11B4">
        <w:rPr>
          <w:rFonts w:hint="cs"/>
        </w:rPr>
        <w:t>‌</w:t>
      </w:r>
      <w:r w:rsidRPr="00DB11B4">
        <w:rPr>
          <w:rFonts w:hint="cs"/>
          <w:rtl/>
        </w:rPr>
        <w:t>ی انتخاب خلیفه تنگ</w:t>
      </w:r>
      <w:r w:rsidR="00353FF0" w:rsidRPr="00DB11B4">
        <w:rPr>
          <w:rFonts w:hint="cs"/>
          <w:rtl/>
        </w:rPr>
        <w:t>‌</w:t>
      </w:r>
      <w:r w:rsidRPr="00DB11B4">
        <w:rPr>
          <w:rFonts w:hint="cs"/>
          <w:rtl/>
        </w:rPr>
        <w:t>تر باشد، برای حفظ وحدت و یکپارچکی مفیدتر خواهد بود و دولت می</w:t>
      </w:r>
      <w:r w:rsidR="00353FF0" w:rsidRPr="00DB11B4">
        <w:rPr>
          <w:rFonts w:hint="cs"/>
          <w:rtl/>
        </w:rPr>
        <w:t>‌</w:t>
      </w:r>
      <w:r w:rsidRPr="00DB11B4">
        <w:rPr>
          <w:rFonts w:hint="cs"/>
          <w:rtl/>
        </w:rPr>
        <w:t>تواند بدون هیچ مانع و توقفی به پیشرفت و ترقی خود ادامه دهد، و اگر دایره</w:t>
      </w:r>
      <w:r w:rsidRPr="00DB11B4">
        <w:rPr>
          <w:rFonts w:hint="cs"/>
        </w:rPr>
        <w:t>‌</w:t>
      </w:r>
      <w:r w:rsidRPr="00DB11B4">
        <w:rPr>
          <w:rFonts w:hint="cs"/>
          <w:rtl/>
        </w:rPr>
        <w:t>ی انتخاب گ</w:t>
      </w:r>
      <w:r w:rsidR="00353FF0" w:rsidRPr="00DB11B4">
        <w:rPr>
          <w:rFonts w:hint="cs"/>
          <w:rtl/>
        </w:rPr>
        <w:t>س</w:t>
      </w:r>
      <w:r w:rsidRPr="00DB11B4">
        <w:rPr>
          <w:rFonts w:hint="cs"/>
          <w:rtl/>
        </w:rPr>
        <w:t>ترده باشد، کاندیداها بیشتر می</w:t>
      </w:r>
      <w:r w:rsidR="00353FF0" w:rsidRPr="00DB11B4">
        <w:rPr>
          <w:rFonts w:hint="cs"/>
          <w:rtl/>
        </w:rPr>
        <w:t>‌</w:t>
      </w:r>
      <w:r w:rsidRPr="00DB11B4">
        <w:rPr>
          <w:rFonts w:hint="cs"/>
          <w:rtl/>
        </w:rPr>
        <w:t>گردند، خصوصا اگر کشور پهناور باشد و عناصر و جنسیت</w:t>
      </w:r>
      <w:r w:rsidR="00353FF0" w:rsidRPr="00DB11B4">
        <w:rPr>
          <w:rFonts w:hint="cs"/>
          <w:rtl/>
        </w:rPr>
        <w:t>‌</w:t>
      </w:r>
      <w:r w:rsidRPr="00DB11B4">
        <w:rPr>
          <w:rFonts w:hint="cs"/>
          <w:rtl/>
        </w:rPr>
        <w:t>های مختلفی را در خود جای داده باشد، اضافه بر آن دشواری ارتباط با مناطق مفتوحه و دوردست را نیز نباید از یاد برد»</w:t>
      </w:r>
      <w:r w:rsidRPr="00DB11B4">
        <w:rPr>
          <w:vertAlign w:val="superscript"/>
          <w:rtl/>
        </w:rPr>
        <w:footnoteReference w:id="193"/>
      </w:r>
      <w:r w:rsidR="00D82CE5">
        <w:rPr>
          <w:rFonts w:hint="cs"/>
          <w:rtl/>
        </w:rPr>
        <w:t>.</w:t>
      </w:r>
    </w:p>
    <w:p w:rsidR="009851D7" w:rsidRPr="00DB11B4" w:rsidRDefault="009851D7" w:rsidP="00D82CE5">
      <w:pPr>
        <w:pStyle w:val="a5"/>
        <w:rPr>
          <w:rtl/>
        </w:rPr>
      </w:pPr>
      <w:r w:rsidRPr="00DB11B4">
        <w:rPr>
          <w:rFonts w:hint="cs"/>
          <w:rtl/>
        </w:rPr>
        <w:t>ولایت</w:t>
      </w:r>
      <w:r w:rsidRPr="00DB11B4">
        <w:rPr>
          <w:rFonts w:hint="cs"/>
        </w:rPr>
        <w:t>‌</w:t>
      </w:r>
      <w:r w:rsidRPr="00DB11B4">
        <w:rPr>
          <w:rFonts w:hint="cs"/>
          <w:rtl/>
        </w:rPr>
        <w:t>عهدی با حق انتخاب مردم منافانی ندارد، فقها از نگاه شرعی ولایت</w:t>
      </w:r>
      <w:r w:rsidRPr="00DB11B4">
        <w:rPr>
          <w:rFonts w:hint="cs"/>
        </w:rPr>
        <w:t>‌</w:t>
      </w:r>
      <w:r w:rsidRPr="00DB11B4">
        <w:rPr>
          <w:rFonts w:hint="cs"/>
          <w:rtl/>
        </w:rPr>
        <w:t>عهدی</w:t>
      </w:r>
      <w:r w:rsidR="008E3941" w:rsidRPr="00DB11B4">
        <w:rPr>
          <w:rFonts w:hint="cs"/>
          <w:rtl/>
        </w:rPr>
        <w:t xml:space="preserve"> را فقط یک پیشنهاد برای انتخاب می</w:t>
      </w:r>
      <w:r w:rsidR="00353FF0" w:rsidRPr="00DB11B4">
        <w:rPr>
          <w:rFonts w:hint="cs"/>
          <w:rtl/>
        </w:rPr>
        <w:t>‌</w:t>
      </w:r>
      <w:r w:rsidR="008E3941" w:rsidRPr="00DB11B4">
        <w:rPr>
          <w:rFonts w:hint="cs"/>
          <w:rtl/>
        </w:rPr>
        <w:t xml:space="preserve">دانند که پس از </w:t>
      </w:r>
      <w:r w:rsidR="007A37B4" w:rsidRPr="00DB11B4">
        <w:rPr>
          <w:rFonts w:hint="cs"/>
          <w:rtl/>
        </w:rPr>
        <w:t>آن امت با وی بیعت کنند، اگر بیعتی انجام گرفت، امامت او منعقد می</w:t>
      </w:r>
      <w:r w:rsidR="00353FF0" w:rsidRPr="00DB11B4">
        <w:rPr>
          <w:rFonts w:hint="cs"/>
          <w:rtl/>
        </w:rPr>
        <w:t>‌</w:t>
      </w:r>
      <w:r w:rsidR="007A37B4" w:rsidRPr="00DB11B4">
        <w:rPr>
          <w:rFonts w:hint="cs"/>
          <w:rtl/>
        </w:rPr>
        <w:t>گردد و اگر امت او را نپذیرفتند و یا با کسی دیگر بیعت نمودند، نامزدی و معرفی فرد سابق نامعتبر و کأن لم یکن تلقی می</w:t>
      </w:r>
      <w:r w:rsidR="00353FF0" w:rsidRPr="00DB11B4">
        <w:rPr>
          <w:rFonts w:hint="cs"/>
          <w:rtl/>
        </w:rPr>
        <w:t>‌</w:t>
      </w:r>
      <w:r w:rsidR="007A37B4" w:rsidRPr="00DB11B4">
        <w:rPr>
          <w:rFonts w:hint="cs"/>
          <w:rtl/>
        </w:rPr>
        <w:t>گردد، بنابراین امت هم چنان در انتخاب حاکم صاحب اختیار است و حرف آخر را می</w:t>
      </w:r>
      <w:r w:rsidR="00353FF0" w:rsidRPr="00DB11B4">
        <w:rPr>
          <w:rFonts w:hint="cs"/>
          <w:rtl/>
        </w:rPr>
        <w:t>‌</w:t>
      </w:r>
      <w:r w:rsidR="007A37B4" w:rsidRPr="00DB11B4">
        <w:rPr>
          <w:rFonts w:hint="cs"/>
          <w:rtl/>
        </w:rPr>
        <w:t>زند</w:t>
      </w:r>
      <w:r w:rsidR="007A37B4" w:rsidRPr="00DB11B4">
        <w:rPr>
          <w:vertAlign w:val="superscript"/>
          <w:rtl/>
        </w:rPr>
        <w:footnoteReference w:id="194"/>
      </w:r>
      <w:r w:rsidR="00D82CE5">
        <w:rPr>
          <w:rFonts w:hint="cs"/>
          <w:rtl/>
        </w:rPr>
        <w:t>.</w:t>
      </w:r>
    </w:p>
    <w:p w:rsidR="007A37B4" w:rsidRPr="00DB11B4" w:rsidRDefault="007A37B4" w:rsidP="00D82CE5">
      <w:pPr>
        <w:pStyle w:val="a5"/>
        <w:rPr>
          <w:rtl/>
        </w:rPr>
      </w:pPr>
      <w:r w:rsidRPr="00DB11B4">
        <w:rPr>
          <w:rFonts w:hint="cs"/>
          <w:rtl/>
        </w:rPr>
        <w:t>گفتار ابویعلی نیز این مطلب را تایید می</w:t>
      </w:r>
      <w:r w:rsidR="00353FF0" w:rsidRPr="00DB11B4">
        <w:rPr>
          <w:rFonts w:hint="cs"/>
          <w:rtl/>
        </w:rPr>
        <w:t>‌</w:t>
      </w:r>
      <w:r w:rsidRPr="00DB11B4">
        <w:rPr>
          <w:rFonts w:hint="cs"/>
          <w:rtl/>
        </w:rPr>
        <w:t>کند که ولایت</w:t>
      </w:r>
      <w:r w:rsidR="00353FF0" w:rsidRPr="00DB11B4">
        <w:rPr>
          <w:rFonts w:hint="cs"/>
          <w:rtl/>
        </w:rPr>
        <w:t>‌</w:t>
      </w:r>
      <w:r w:rsidRPr="00DB11B4">
        <w:rPr>
          <w:rFonts w:hint="cs"/>
          <w:rtl/>
        </w:rPr>
        <w:t>عهدی یک پیشنهاد برای انتخاب بیشتر نیست، وی می</w:t>
      </w:r>
      <w:r w:rsidR="00353FF0" w:rsidRPr="00DB11B4">
        <w:rPr>
          <w:rFonts w:hint="cs"/>
          <w:rtl/>
        </w:rPr>
        <w:t>‌</w:t>
      </w:r>
      <w:r w:rsidRPr="00DB11B4">
        <w:rPr>
          <w:rFonts w:hint="cs"/>
          <w:rtl/>
        </w:rPr>
        <w:t>گوید: «امام و حاکم می</w:t>
      </w:r>
      <w:r w:rsidR="00353FF0" w:rsidRPr="00DB11B4">
        <w:rPr>
          <w:rFonts w:hint="cs"/>
          <w:rtl/>
        </w:rPr>
        <w:t>‌</w:t>
      </w:r>
      <w:r w:rsidRPr="00DB11B4">
        <w:rPr>
          <w:rFonts w:hint="cs"/>
          <w:rtl/>
        </w:rPr>
        <w:t xml:space="preserve">تواند، حاکم </w:t>
      </w:r>
      <w:r w:rsidR="009474CC" w:rsidRPr="00DB11B4">
        <w:rPr>
          <w:rFonts w:hint="cs"/>
          <w:rtl/>
        </w:rPr>
        <w:t>بع</w:t>
      </w:r>
      <w:r w:rsidRPr="00DB11B4">
        <w:rPr>
          <w:rFonts w:hint="cs"/>
          <w:rtl/>
        </w:rPr>
        <w:t>د از خود را معرفی کند... و این به معنای عقد امامت برای آن فرد نیست؛ زیرا با مجرد عهد، امامت او منعقد نمی</w:t>
      </w:r>
      <w:r w:rsidR="00882437" w:rsidRPr="00DB11B4">
        <w:rPr>
          <w:rFonts w:hint="cs"/>
          <w:rtl/>
        </w:rPr>
        <w:t>‌</w:t>
      </w:r>
      <w:r w:rsidRPr="00DB11B4">
        <w:rPr>
          <w:rFonts w:hint="cs"/>
          <w:rtl/>
        </w:rPr>
        <w:t>گردد و تنها با عقد و انتخاب مسلمانان منعقد می</w:t>
      </w:r>
      <w:r w:rsidR="00882437" w:rsidRPr="00DB11B4">
        <w:rPr>
          <w:rFonts w:hint="cs"/>
          <w:rtl/>
        </w:rPr>
        <w:t>‌</w:t>
      </w:r>
      <w:r w:rsidRPr="00DB11B4">
        <w:rPr>
          <w:rFonts w:hint="cs"/>
          <w:rtl/>
        </w:rPr>
        <w:t xml:space="preserve">گردد، به این دلیل که اگر به معنای عقد امامت تلقی </w:t>
      </w:r>
      <w:r w:rsidR="00882437" w:rsidRPr="00DB11B4">
        <w:rPr>
          <w:rFonts w:hint="cs"/>
          <w:rtl/>
        </w:rPr>
        <w:t>شو</w:t>
      </w:r>
      <w:r w:rsidRPr="00DB11B4">
        <w:rPr>
          <w:rFonts w:hint="cs"/>
          <w:rtl/>
        </w:rPr>
        <w:t>د مستلزم وجود دو امام و حاکم در آن واحد می</w:t>
      </w:r>
      <w:r w:rsidR="00882437" w:rsidRPr="00DB11B4">
        <w:rPr>
          <w:rFonts w:hint="cs"/>
          <w:rtl/>
        </w:rPr>
        <w:t>‌</w:t>
      </w:r>
      <w:r w:rsidRPr="00DB11B4">
        <w:rPr>
          <w:rFonts w:hint="cs"/>
          <w:rtl/>
        </w:rPr>
        <w:t xml:space="preserve">گردد که این ناجایز است... امامت معهود الیه پس از موت امام سابق </w:t>
      </w:r>
      <w:r w:rsidR="00882437" w:rsidRPr="00DB11B4">
        <w:rPr>
          <w:rFonts w:hint="cs"/>
          <w:rtl/>
        </w:rPr>
        <w:t>و با انتخاب مردم آن زمان منعقد خواهد شد</w:t>
      </w:r>
      <w:r w:rsidRPr="00DB11B4">
        <w:rPr>
          <w:rFonts w:hint="cs"/>
          <w:rtl/>
        </w:rPr>
        <w:t>»</w:t>
      </w:r>
      <w:r w:rsidRPr="00DB11B4">
        <w:rPr>
          <w:vertAlign w:val="superscript"/>
          <w:rtl/>
        </w:rPr>
        <w:footnoteReference w:id="195"/>
      </w:r>
      <w:r w:rsidR="00D82CE5">
        <w:rPr>
          <w:rFonts w:hint="cs"/>
          <w:rtl/>
        </w:rPr>
        <w:t>.</w:t>
      </w:r>
    </w:p>
    <w:p w:rsidR="007A37B4" w:rsidRPr="00DB11B4" w:rsidRDefault="007A37B4" w:rsidP="00D82CE5">
      <w:pPr>
        <w:pStyle w:val="a5"/>
        <w:rPr>
          <w:rtl/>
        </w:rPr>
      </w:pPr>
      <w:r w:rsidRPr="00DB11B4">
        <w:rPr>
          <w:rFonts w:hint="cs"/>
          <w:rtl/>
        </w:rPr>
        <w:t xml:space="preserve">بدین خاطر تقی الدین ابن تیمیه </w:t>
      </w:r>
      <w:r w:rsidR="00E031D4">
        <w:rPr>
          <w:rFonts w:cs="CTraditional Arabic" w:hint="cs"/>
          <w:rtl/>
        </w:rPr>
        <w:t>/</w:t>
      </w:r>
      <w:r w:rsidRPr="00DB11B4">
        <w:rPr>
          <w:rFonts w:hint="cs"/>
          <w:rtl/>
        </w:rPr>
        <w:t xml:space="preserve"> می</w:t>
      </w:r>
      <w:r w:rsidR="00882437" w:rsidRPr="00DB11B4">
        <w:rPr>
          <w:rFonts w:hint="cs"/>
          <w:rtl/>
        </w:rPr>
        <w:t>‌</w:t>
      </w:r>
      <w:r w:rsidRPr="00DB11B4">
        <w:rPr>
          <w:rFonts w:hint="cs"/>
          <w:rtl/>
        </w:rPr>
        <w:t>گوید: «تا اهل قدرت و شوکت که مقصود امامت از آنان برآورده می</w:t>
      </w:r>
      <w:r w:rsidR="00882437" w:rsidRPr="00DB11B4">
        <w:rPr>
          <w:rFonts w:hint="cs"/>
          <w:rtl/>
        </w:rPr>
        <w:t>‌</w:t>
      </w:r>
      <w:r w:rsidRPr="00DB11B4">
        <w:rPr>
          <w:rFonts w:hint="cs"/>
          <w:rtl/>
        </w:rPr>
        <w:t>شود، با او بیعت نکنند، آن فرد امام نمی</w:t>
      </w:r>
      <w:r w:rsidR="00882437" w:rsidRPr="00DB11B4">
        <w:rPr>
          <w:rFonts w:hint="cs"/>
          <w:rtl/>
        </w:rPr>
        <w:t>‌شو</w:t>
      </w:r>
      <w:r w:rsidRPr="00DB11B4">
        <w:rPr>
          <w:rFonts w:hint="cs"/>
          <w:rtl/>
        </w:rPr>
        <w:t>د؛ زیرا مقصود از امامت با قدرت</w:t>
      </w:r>
      <w:r w:rsidR="00162656" w:rsidRPr="00DB11B4">
        <w:rPr>
          <w:rFonts w:hint="cs"/>
          <w:rtl/>
        </w:rPr>
        <w:t xml:space="preserve"> </w:t>
      </w:r>
      <w:r w:rsidRPr="00DB11B4">
        <w:rPr>
          <w:rFonts w:hint="cs"/>
          <w:rtl/>
        </w:rPr>
        <w:t>سلطه حاصل می</w:t>
      </w:r>
      <w:r w:rsidR="00882437" w:rsidRPr="00DB11B4">
        <w:rPr>
          <w:rFonts w:hint="cs"/>
          <w:rtl/>
        </w:rPr>
        <w:t>‌</w:t>
      </w:r>
      <w:r w:rsidRPr="00DB11B4">
        <w:rPr>
          <w:rFonts w:hint="cs"/>
          <w:rtl/>
        </w:rPr>
        <w:t xml:space="preserve">گردد و هرگاه از بیعت چنین مقصودی حاصل </w:t>
      </w:r>
      <w:r w:rsidR="00C6239F" w:rsidRPr="00DB11B4">
        <w:rPr>
          <w:rFonts w:hint="cs"/>
          <w:rtl/>
        </w:rPr>
        <w:t>شو</w:t>
      </w:r>
      <w:r w:rsidRPr="00DB11B4">
        <w:rPr>
          <w:rFonts w:hint="cs"/>
          <w:rtl/>
        </w:rPr>
        <w:t>د، او امام خواهد شد»</w:t>
      </w:r>
      <w:r w:rsidRPr="00DB11B4">
        <w:rPr>
          <w:vertAlign w:val="superscript"/>
          <w:rtl/>
        </w:rPr>
        <w:footnoteReference w:id="196"/>
      </w:r>
      <w:r w:rsidR="00D82CE5">
        <w:rPr>
          <w:rFonts w:hint="cs"/>
          <w:rtl/>
        </w:rPr>
        <w:t>.</w:t>
      </w:r>
    </w:p>
    <w:p w:rsidR="007A37B4" w:rsidRPr="00DB11B4" w:rsidRDefault="007A37B4" w:rsidP="00D82CE5">
      <w:pPr>
        <w:pStyle w:val="a5"/>
        <w:rPr>
          <w:rtl/>
        </w:rPr>
      </w:pPr>
      <w:r w:rsidRPr="00DB11B4">
        <w:rPr>
          <w:rFonts w:hint="cs"/>
          <w:rtl/>
        </w:rPr>
        <w:t>با توجه به این که ولایتعهدی یک پیشنهاد برای انتخاب است و قبل از آن با اهل حل و عقد رایزنی می</w:t>
      </w:r>
      <w:r w:rsidR="00C6239F" w:rsidRPr="00DB11B4">
        <w:rPr>
          <w:rFonts w:hint="cs"/>
          <w:rtl/>
        </w:rPr>
        <w:t>‌</w:t>
      </w:r>
      <w:r w:rsidRPr="00DB11B4">
        <w:rPr>
          <w:rFonts w:hint="cs"/>
          <w:rtl/>
        </w:rPr>
        <w:t>شود و آنان اعلام رضایت می</w:t>
      </w:r>
      <w:r w:rsidR="00C6239F" w:rsidRPr="00DB11B4">
        <w:rPr>
          <w:rFonts w:hint="cs"/>
          <w:rtl/>
        </w:rPr>
        <w:t>‌</w:t>
      </w:r>
      <w:r w:rsidRPr="00DB11B4">
        <w:rPr>
          <w:rFonts w:hint="cs"/>
          <w:rtl/>
        </w:rPr>
        <w:t>کنند، ولایت</w:t>
      </w:r>
      <w:r w:rsidRPr="00DB11B4">
        <w:rPr>
          <w:rFonts w:hint="cs"/>
        </w:rPr>
        <w:t>‌</w:t>
      </w:r>
      <w:r w:rsidRPr="00DB11B4">
        <w:rPr>
          <w:rFonts w:hint="cs"/>
          <w:rtl/>
        </w:rPr>
        <w:t>عهدی راه درست و پسندیده</w:t>
      </w:r>
      <w:r w:rsidR="009B2FC1">
        <w:rPr>
          <w:rFonts w:hint="cs"/>
          <w:rtl/>
        </w:rPr>
        <w:t xml:space="preserve">‌ای </w:t>
      </w:r>
      <w:r w:rsidRPr="00DB11B4">
        <w:rPr>
          <w:rFonts w:hint="cs"/>
          <w:rtl/>
        </w:rPr>
        <w:t>است برای انتخاب خلیفه و با حق انتخاب مردم منافاتی ندارد و بسا برتر از انتخاب خلیفه</w:t>
      </w:r>
      <w:r w:rsidR="009B2FC1">
        <w:rPr>
          <w:rFonts w:hint="cs"/>
          <w:rtl/>
        </w:rPr>
        <w:t xml:space="preserve">‌ای </w:t>
      </w:r>
      <w:r w:rsidRPr="00DB11B4">
        <w:rPr>
          <w:rFonts w:hint="cs"/>
          <w:rtl/>
        </w:rPr>
        <w:t>است که قبلا معرفی نشده است و توسط اهل حل و عقد انتخاب م</w:t>
      </w:r>
      <w:r w:rsidR="00C6239F" w:rsidRPr="00DB11B4">
        <w:rPr>
          <w:rFonts w:hint="cs"/>
          <w:rtl/>
        </w:rPr>
        <w:t>ی‌</w:t>
      </w:r>
      <w:r w:rsidRPr="00DB11B4">
        <w:rPr>
          <w:rFonts w:hint="cs"/>
          <w:rtl/>
        </w:rPr>
        <w:t>گردد</w:t>
      </w:r>
      <w:r w:rsidR="00EE685D" w:rsidRPr="00DB11B4">
        <w:rPr>
          <w:rFonts w:hint="cs"/>
          <w:rtl/>
        </w:rPr>
        <w:t>؛</w:t>
      </w:r>
      <w:r w:rsidRPr="00DB11B4">
        <w:rPr>
          <w:rFonts w:hint="cs"/>
          <w:rtl/>
        </w:rPr>
        <w:t xml:space="preserve"> زیرا </w:t>
      </w:r>
      <w:r w:rsidR="00EE685D" w:rsidRPr="00DB11B4">
        <w:rPr>
          <w:rFonts w:hint="cs"/>
          <w:rtl/>
        </w:rPr>
        <w:t>در صورت ولایت</w:t>
      </w:r>
      <w:r w:rsidR="00EE685D" w:rsidRPr="00DB11B4">
        <w:rPr>
          <w:rFonts w:hint="cs"/>
        </w:rPr>
        <w:t>‌</w:t>
      </w:r>
      <w:r w:rsidR="00EE685D" w:rsidRPr="00DB11B4">
        <w:rPr>
          <w:rFonts w:hint="cs"/>
          <w:rtl/>
        </w:rPr>
        <w:t>عهدی اختلاف و نزاعی بروز نمی</w:t>
      </w:r>
      <w:r w:rsidR="00C6239F" w:rsidRPr="00DB11B4">
        <w:rPr>
          <w:rFonts w:hint="cs"/>
          <w:rtl/>
        </w:rPr>
        <w:t>‌</w:t>
      </w:r>
      <w:r w:rsidR="00EE685D" w:rsidRPr="00DB11B4">
        <w:rPr>
          <w:rFonts w:hint="cs"/>
          <w:rtl/>
        </w:rPr>
        <w:t>کند</w:t>
      </w:r>
      <w:r w:rsidR="00EE685D" w:rsidRPr="00DB11B4">
        <w:rPr>
          <w:vertAlign w:val="superscript"/>
          <w:rtl/>
        </w:rPr>
        <w:footnoteReference w:id="197"/>
      </w:r>
      <w:r w:rsidR="00EE685D" w:rsidRPr="00DB11B4">
        <w:rPr>
          <w:rFonts w:hint="cs"/>
          <w:rtl/>
        </w:rPr>
        <w:t xml:space="preserve"> از این رو امام ابن حزم این روش را برگزیده است، او می</w:t>
      </w:r>
      <w:r w:rsidR="00C6239F" w:rsidRPr="00DB11B4">
        <w:rPr>
          <w:rFonts w:hint="cs"/>
          <w:rtl/>
        </w:rPr>
        <w:t>‌</w:t>
      </w:r>
      <w:r w:rsidR="00EE685D" w:rsidRPr="00DB11B4">
        <w:rPr>
          <w:rFonts w:hint="cs"/>
          <w:rtl/>
        </w:rPr>
        <w:t>گوید: «ما این صورت را بر</w:t>
      </w:r>
      <w:r w:rsidR="00C6239F" w:rsidRPr="00DB11B4">
        <w:rPr>
          <w:rFonts w:hint="cs"/>
          <w:rtl/>
        </w:rPr>
        <w:t xml:space="preserve"> </w:t>
      </w:r>
      <w:r w:rsidR="00EE685D" w:rsidRPr="00DB11B4">
        <w:rPr>
          <w:rFonts w:hint="cs"/>
          <w:rtl/>
        </w:rPr>
        <w:t>می</w:t>
      </w:r>
      <w:r w:rsidR="00C6239F" w:rsidRPr="00DB11B4">
        <w:rPr>
          <w:rFonts w:hint="cs"/>
          <w:rtl/>
        </w:rPr>
        <w:t>‌</w:t>
      </w:r>
      <w:r w:rsidR="00EE685D" w:rsidRPr="00DB11B4">
        <w:rPr>
          <w:rFonts w:hint="cs"/>
          <w:rtl/>
        </w:rPr>
        <w:t>گزینیم و غیر از آن را مناسب نمی</w:t>
      </w:r>
      <w:r w:rsidR="00C6239F" w:rsidRPr="00DB11B4">
        <w:rPr>
          <w:rFonts w:hint="cs"/>
          <w:rtl/>
        </w:rPr>
        <w:t>‌</w:t>
      </w:r>
      <w:r w:rsidR="00EE685D" w:rsidRPr="00DB11B4">
        <w:rPr>
          <w:rFonts w:hint="cs"/>
          <w:rtl/>
        </w:rPr>
        <w:t>دانیم؛ زیرا این صورت مایه</w:t>
      </w:r>
      <w:r w:rsidR="00EE685D" w:rsidRPr="00DB11B4">
        <w:rPr>
          <w:rFonts w:hint="cs"/>
        </w:rPr>
        <w:t>‌</w:t>
      </w:r>
      <w:r w:rsidR="00EE685D" w:rsidRPr="00DB11B4">
        <w:rPr>
          <w:rFonts w:hint="cs"/>
          <w:rtl/>
        </w:rPr>
        <w:t>ی یکپارچگی و انتظام امر اسلام و مسلمین و دفع اختلاف و آشوب است و در صورت</w:t>
      </w:r>
      <w:r w:rsidR="00C6239F" w:rsidRPr="00DB11B4">
        <w:rPr>
          <w:rFonts w:hint="cs"/>
          <w:rtl/>
        </w:rPr>
        <w:t>‌</w:t>
      </w:r>
      <w:r w:rsidR="00EE685D" w:rsidRPr="00DB11B4">
        <w:rPr>
          <w:rFonts w:hint="cs"/>
          <w:rtl/>
        </w:rPr>
        <w:t>های دیگر احتمال بروز هرج و مرج و نابسامانی اوضاع و طمع بیگانگان هست»</w:t>
      </w:r>
      <w:r w:rsidR="00EE685D" w:rsidRPr="00DB11B4">
        <w:rPr>
          <w:vertAlign w:val="superscript"/>
          <w:rtl/>
        </w:rPr>
        <w:footnoteReference w:id="198"/>
      </w:r>
      <w:r w:rsidR="00D82CE5">
        <w:rPr>
          <w:rFonts w:hint="cs"/>
          <w:rtl/>
        </w:rPr>
        <w:t>.</w:t>
      </w:r>
    </w:p>
    <w:p w:rsidR="00EE685D" w:rsidRPr="00DB11B4" w:rsidRDefault="00EE685D" w:rsidP="00DB11B4">
      <w:pPr>
        <w:pStyle w:val="a5"/>
        <w:rPr>
          <w:rtl/>
        </w:rPr>
      </w:pPr>
      <w:r w:rsidRPr="00DB11B4">
        <w:rPr>
          <w:rFonts w:hint="cs"/>
          <w:rtl/>
        </w:rPr>
        <w:t>قرآن و سنت صحیح رسول الله</w:t>
      </w:r>
      <w:r w:rsidR="00A2281B" w:rsidRPr="00DB11B4">
        <w:rPr>
          <w:rFonts w:cs="CTraditional Arabic" w:hint="cs"/>
          <w:rtl/>
        </w:rPr>
        <w:t xml:space="preserve"> ص </w:t>
      </w:r>
      <w:r w:rsidRPr="00DB11B4">
        <w:rPr>
          <w:rFonts w:hint="cs"/>
          <w:rtl/>
        </w:rPr>
        <w:t>یک روش را به عنوان روش برتر انتخاب خلیفه معرفی نکرده</w:t>
      </w:r>
      <w:r w:rsidR="001F30FE">
        <w:rPr>
          <w:rFonts w:hint="cs"/>
          <w:rtl/>
        </w:rPr>
        <w:t>‌اند</w:t>
      </w:r>
      <w:r w:rsidRPr="00DB11B4">
        <w:rPr>
          <w:rFonts w:hint="cs"/>
          <w:rtl/>
        </w:rPr>
        <w:t xml:space="preserve"> و خلفای راشدین نیز بر اساس یک روش معین انتخاب نشده</w:t>
      </w:r>
      <w:r w:rsidR="001F30FE">
        <w:rPr>
          <w:rFonts w:hint="cs"/>
          <w:rtl/>
        </w:rPr>
        <w:t>‌اند</w:t>
      </w:r>
      <w:r w:rsidRPr="00DB11B4">
        <w:rPr>
          <w:rFonts w:hint="cs"/>
          <w:rtl/>
        </w:rPr>
        <w:t xml:space="preserve"> بلکه انتخاب آنان صورت</w:t>
      </w:r>
      <w:r w:rsidR="00D71AAC" w:rsidRPr="00DB11B4">
        <w:rPr>
          <w:rFonts w:hint="cs"/>
          <w:rtl/>
        </w:rPr>
        <w:t>‌</w:t>
      </w:r>
      <w:r w:rsidRPr="00DB11B4">
        <w:rPr>
          <w:rFonts w:hint="cs"/>
          <w:rtl/>
        </w:rPr>
        <w:t>های متفاوتی داشته است.</w:t>
      </w:r>
    </w:p>
    <w:p w:rsidR="00EE685D" w:rsidRPr="00DB11B4" w:rsidRDefault="00EE685D" w:rsidP="00D82CE5">
      <w:pPr>
        <w:pStyle w:val="a5"/>
        <w:rPr>
          <w:rtl/>
        </w:rPr>
      </w:pPr>
      <w:r w:rsidRPr="00DB11B4">
        <w:rPr>
          <w:rFonts w:hint="cs"/>
          <w:rtl/>
        </w:rPr>
        <w:t>بنابراین انتخاب روش بهتر برای تطبیق یک اصل و یا تحقق یک هدف، از مسایلی است که با موقعیت</w:t>
      </w:r>
      <w:r w:rsidR="00D71AAC" w:rsidRPr="00DB11B4">
        <w:rPr>
          <w:rFonts w:hint="cs"/>
          <w:rtl/>
        </w:rPr>
        <w:t>‌</w:t>
      </w:r>
      <w:r w:rsidRPr="00DB11B4">
        <w:rPr>
          <w:rFonts w:hint="cs"/>
          <w:rtl/>
        </w:rPr>
        <w:t>ها و اوضاع زمان و مکان قابل تغییر است</w:t>
      </w:r>
      <w:r w:rsidRPr="00DB11B4">
        <w:rPr>
          <w:vertAlign w:val="superscript"/>
          <w:rtl/>
        </w:rPr>
        <w:footnoteReference w:id="199"/>
      </w:r>
      <w:r w:rsidRPr="00DB11B4">
        <w:rPr>
          <w:rFonts w:hint="cs"/>
          <w:rtl/>
        </w:rPr>
        <w:t xml:space="preserve"> و کاری که </w:t>
      </w:r>
      <w:r w:rsidR="00D71AAC" w:rsidRPr="00DB11B4">
        <w:rPr>
          <w:rFonts w:hint="cs"/>
          <w:rtl/>
        </w:rPr>
        <w:t xml:space="preserve">امیر </w:t>
      </w:r>
      <w:r w:rsidRPr="00DB11B4">
        <w:rPr>
          <w:rFonts w:hint="cs"/>
          <w:rtl/>
        </w:rPr>
        <w:t>معاویه کرد بدعتی خارج از اصول شرع نبود، بلکه اجتهادی بیش نبود و آن هم در مس</w:t>
      </w:r>
      <w:r w:rsidR="00F3740A" w:rsidRPr="00DB11B4">
        <w:rPr>
          <w:rFonts w:hint="cs"/>
          <w:rtl/>
        </w:rPr>
        <w:t>أ</w:t>
      </w:r>
      <w:r w:rsidRPr="00DB11B4">
        <w:rPr>
          <w:rFonts w:hint="cs"/>
          <w:rtl/>
        </w:rPr>
        <w:t>له</w:t>
      </w:r>
      <w:r w:rsidR="009B2FC1">
        <w:rPr>
          <w:rFonts w:hint="cs"/>
          <w:rtl/>
        </w:rPr>
        <w:t xml:space="preserve">‌ای </w:t>
      </w:r>
      <w:r w:rsidRPr="00DB11B4">
        <w:rPr>
          <w:rFonts w:hint="cs"/>
          <w:rtl/>
        </w:rPr>
        <w:t>که امت بر خلاف آن اجماع نکرده بود</w:t>
      </w:r>
      <w:r w:rsidRPr="00DB11B4">
        <w:rPr>
          <w:vertAlign w:val="superscript"/>
          <w:rtl/>
        </w:rPr>
        <w:footnoteReference w:id="200"/>
      </w:r>
      <w:r w:rsidR="00D82CE5">
        <w:rPr>
          <w:rFonts w:hint="cs"/>
          <w:rtl/>
        </w:rPr>
        <w:t>.</w:t>
      </w:r>
    </w:p>
    <w:p w:rsidR="00AD35B6" w:rsidRPr="00DB11B4" w:rsidRDefault="00EE685D" w:rsidP="00DB11B4">
      <w:pPr>
        <w:pStyle w:val="a5"/>
        <w:rPr>
          <w:rtl/>
        </w:rPr>
      </w:pPr>
      <w:r w:rsidRPr="00DB11B4">
        <w:rPr>
          <w:rFonts w:hint="cs"/>
          <w:rtl/>
        </w:rPr>
        <w:t>تحولات زمان و مکان در بیعت گرفتن معاویه</w:t>
      </w:r>
      <w:r w:rsidR="00D82CE5">
        <w:rPr>
          <w:rFonts w:cs="CTraditional Arabic" w:hint="cs"/>
          <w:rtl/>
        </w:rPr>
        <w:t xml:space="preserve"> </w:t>
      </w:r>
      <w:r w:rsidR="00A2281B" w:rsidRPr="00DB11B4">
        <w:rPr>
          <w:rFonts w:cs="CTraditional Arabic" w:hint="cs"/>
          <w:rtl/>
        </w:rPr>
        <w:t xml:space="preserve">س </w:t>
      </w:r>
      <w:r w:rsidRPr="00DB11B4">
        <w:rPr>
          <w:rFonts w:hint="cs"/>
          <w:rtl/>
        </w:rPr>
        <w:t>برای یزید تاثیر به سزایی داشته است، در زمانی که جامعه اسلامی به مدینه محدود و تعداد اندک بود، اجتماع مردم و مشورت با آنان ممکن بود</w:t>
      </w:r>
      <w:r w:rsidR="00AD35B6" w:rsidRPr="00DB11B4">
        <w:rPr>
          <w:rFonts w:hint="cs"/>
          <w:rtl/>
        </w:rPr>
        <w:t>، و آنان از نظر تقوا و پرهیزگاری مراتب عالیه</w:t>
      </w:r>
      <w:r w:rsidR="009B2FC1">
        <w:rPr>
          <w:rFonts w:hint="cs"/>
          <w:rtl/>
        </w:rPr>
        <w:t xml:space="preserve">‌ای </w:t>
      </w:r>
      <w:r w:rsidR="00AD35B6" w:rsidRPr="00DB11B4">
        <w:rPr>
          <w:rFonts w:hint="cs"/>
          <w:rtl/>
        </w:rPr>
        <w:t>داشتند، اتفاق و اجماع آنان بر یک نظر کار ساده</w:t>
      </w:r>
      <w:r w:rsidR="009B2FC1">
        <w:rPr>
          <w:rFonts w:hint="cs"/>
          <w:rtl/>
        </w:rPr>
        <w:t xml:space="preserve">‌ای </w:t>
      </w:r>
      <w:r w:rsidR="00AD35B6" w:rsidRPr="00DB11B4">
        <w:rPr>
          <w:rFonts w:hint="cs"/>
          <w:rtl/>
        </w:rPr>
        <w:t>بود، اما در زمان معاویه</w:t>
      </w:r>
      <w:r w:rsidR="00D82CE5">
        <w:rPr>
          <w:rFonts w:hint="cs"/>
          <w:rtl/>
        </w:rPr>
        <w:t xml:space="preserve"> </w:t>
      </w:r>
      <w:r w:rsidR="00A2281B" w:rsidRPr="00DB11B4">
        <w:rPr>
          <w:rFonts w:cs="CTraditional Arabic" w:hint="cs"/>
          <w:rtl/>
        </w:rPr>
        <w:t xml:space="preserve">س </w:t>
      </w:r>
      <w:r w:rsidR="00AD35B6" w:rsidRPr="00DB11B4">
        <w:rPr>
          <w:rFonts w:hint="cs"/>
          <w:rtl/>
        </w:rPr>
        <w:t>مسلمانان در شهرهای زیادی پخش بودند، جماعات و مذاهب و گرایش</w:t>
      </w:r>
      <w:r w:rsidR="005B1A29" w:rsidRPr="00DB11B4">
        <w:rPr>
          <w:rFonts w:hint="cs"/>
          <w:rtl/>
        </w:rPr>
        <w:t>‌های جدیدی پدید آمده</w:t>
      </w:r>
      <w:r w:rsidR="00AD35B6" w:rsidRPr="00DB11B4">
        <w:rPr>
          <w:rFonts w:hint="cs"/>
          <w:rtl/>
        </w:rPr>
        <w:t>،</w:t>
      </w:r>
      <w:r w:rsidR="005B1A29" w:rsidRPr="00DB11B4">
        <w:rPr>
          <w:rFonts w:hint="cs"/>
          <w:rtl/>
        </w:rPr>
        <w:t xml:space="preserve"> و</w:t>
      </w:r>
      <w:r w:rsidR="00AD35B6" w:rsidRPr="00DB11B4">
        <w:rPr>
          <w:rFonts w:hint="cs"/>
          <w:rtl/>
        </w:rPr>
        <w:t xml:space="preserve"> اجتماع مردم و اتفاق بر یک امر یا یک فرد کار بس دشواری بود.</w:t>
      </w:r>
    </w:p>
    <w:p w:rsidR="00AD35B6" w:rsidRPr="00DB11B4" w:rsidRDefault="00AD35B6" w:rsidP="00D82CE5">
      <w:pPr>
        <w:pStyle w:val="a5"/>
        <w:rPr>
          <w:rtl/>
        </w:rPr>
      </w:pPr>
      <w:r w:rsidRPr="00DB11B4">
        <w:rPr>
          <w:rFonts w:hint="cs"/>
          <w:rtl/>
        </w:rPr>
        <w:t xml:space="preserve">«هر کس خود را به جای </w:t>
      </w:r>
      <w:r w:rsidR="00F20A26" w:rsidRPr="00DB11B4">
        <w:rPr>
          <w:rFonts w:hint="cs"/>
          <w:rtl/>
        </w:rPr>
        <w:t xml:space="preserve">امیر </w:t>
      </w:r>
      <w:r w:rsidRPr="00DB11B4">
        <w:rPr>
          <w:rFonts w:hint="cs"/>
          <w:rtl/>
        </w:rPr>
        <w:t>معاویه</w:t>
      </w:r>
      <w:r w:rsidR="00D82CE5">
        <w:rPr>
          <w:rFonts w:cs="CTraditional Arabic" w:hint="cs"/>
          <w:rtl/>
        </w:rPr>
        <w:t xml:space="preserve"> </w:t>
      </w:r>
      <w:r w:rsidR="00A2281B" w:rsidRPr="00DB11B4">
        <w:rPr>
          <w:rFonts w:cs="CTraditional Arabic" w:hint="cs"/>
          <w:rtl/>
        </w:rPr>
        <w:t xml:space="preserve">س </w:t>
      </w:r>
      <w:r w:rsidRPr="00DB11B4">
        <w:rPr>
          <w:rFonts w:hint="cs"/>
          <w:rtl/>
        </w:rPr>
        <w:t>بگذارد خطری که امت را در صورت عدم انتخاب و یا واگذاشتن آن برای فرزندان علی بن ابی طالب</w:t>
      </w:r>
      <w:r w:rsidR="00D82CE5">
        <w:rPr>
          <w:rFonts w:cs="CTraditional Arabic" w:hint="cs"/>
          <w:rtl/>
        </w:rPr>
        <w:t xml:space="preserve"> </w:t>
      </w:r>
      <w:r w:rsidR="00A2281B" w:rsidRPr="00DB11B4">
        <w:rPr>
          <w:rFonts w:cs="CTraditional Arabic" w:hint="cs"/>
          <w:rtl/>
        </w:rPr>
        <w:t xml:space="preserve">س </w:t>
      </w:r>
      <w:r w:rsidRPr="00DB11B4">
        <w:rPr>
          <w:rFonts w:hint="cs"/>
          <w:rtl/>
        </w:rPr>
        <w:t>و یا دیگری تهدید می</w:t>
      </w:r>
      <w:r w:rsidRPr="00DB11B4">
        <w:rPr>
          <w:rFonts w:hint="cs"/>
        </w:rPr>
        <w:t>‌</w:t>
      </w:r>
      <w:r w:rsidRPr="00DB11B4">
        <w:rPr>
          <w:rFonts w:hint="cs"/>
          <w:rtl/>
        </w:rPr>
        <w:t>نمود، درک می</w:t>
      </w:r>
      <w:r w:rsidR="005B1A29" w:rsidRPr="00DB11B4">
        <w:rPr>
          <w:rFonts w:hint="cs"/>
          <w:rtl/>
        </w:rPr>
        <w:t>‌</w:t>
      </w:r>
      <w:r w:rsidRPr="00DB11B4">
        <w:rPr>
          <w:rFonts w:hint="cs"/>
          <w:rtl/>
        </w:rPr>
        <w:t>کرد، فتنه</w:t>
      </w:r>
      <w:r w:rsidR="009B2FC1">
        <w:rPr>
          <w:rFonts w:hint="cs"/>
          <w:rtl/>
        </w:rPr>
        <w:t xml:space="preserve">‌ای </w:t>
      </w:r>
      <w:r w:rsidRPr="00DB11B4">
        <w:rPr>
          <w:rFonts w:hint="cs"/>
          <w:rtl/>
        </w:rPr>
        <w:t>که در کمین امت اسلامی بود، می</w:t>
      </w:r>
      <w:r w:rsidR="005D437B" w:rsidRPr="00DB11B4">
        <w:rPr>
          <w:rFonts w:hint="cs"/>
          <w:rtl/>
        </w:rPr>
        <w:t>‌</w:t>
      </w:r>
      <w:r w:rsidRPr="00DB11B4">
        <w:rPr>
          <w:rFonts w:hint="cs"/>
          <w:rtl/>
        </w:rPr>
        <w:t xml:space="preserve">طلبید که حکومت </w:t>
      </w:r>
      <w:r w:rsidR="005D437B" w:rsidRPr="00DB11B4">
        <w:rPr>
          <w:rFonts w:hint="cs"/>
          <w:rtl/>
        </w:rPr>
        <w:t xml:space="preserve">امیر </w:t>
      </w:r>
      <w:r w:rsidRPr="00DB11B4">
        <w:rPr>
          <w:rFonts w:hint="cs"/>
          <w:rtl/>
        </w:rPr>
        <w:t>معاویه</w:t>
      </w:r>
      <w:r w:rsidR="00D82CE5">
        <w:rPr>
          <w:rFonts w:cs="CTraditional Arabic" w:hint="cs"/>
          <w:rtl/>
        </w:rPr>
        <w:t xml:space="preserve"> </w:t>
      </w:r>
      <w:r w:rsidR="00A2281B" w:rsidRPr="00DB11B4">
        <w:rPr>
          <w:rFonts w:cs="CTraditional Arabic" w:hint="cs"/>
          <w:rtl/>
        </w:rPr>
        <w:t xml:space="preserve">س </w:t>
      </w:r>
      <w:r w:rsidR="00D66DBE" w:rsidRPr="00DB11B4">
        <w:rPr>
          <w:rFonts w:hint="cs"/>
          <w:rtl/>
        </w:rPr>
        <w:t>امتداد داشته باشد یا امور سامان یابد، چاره</w:t>
      </w:r>
      <w:r w:rsidR="009B2FC1">
        <w:rPr>
          <w:rFonts w:hint="cs"/>
          <w:rtl/>
        </w:rPr>
        <w:t xml:space="preserve">‌ای </w:t>
      </w:r>
      <w:r w:rsidR="00D66DBE" w:rsidRPr="00DB11B4">
        <w:rPr>
          <w:rFonts w:hint="cs"/>
          <w:rtl/>
        </w:rPr>
        <w:t xml:space="preserve">جز این نبود که </w:t>
      </w:r>
      <w:r w:rsidR="005D437B" w:rsidRPr="00DB11B4">
        <w:rPr>
          <w:rFonts w:hint="cs"/>
          <w:rtl/>
        </w:rPr>
        <w:t>ایشان</w:t>
      </w:r>
      <w:r w:rsidR="00D82CE5">
        <w:rPr>
          <w:rFonts w:hint="cs"/>
          <w:rtl/>
        </w:rPr>
        <w:t xml:space="preserve"> </w:t>
      </w:r>
      <w:r w:rsidR="00A2281B" w:rsidRPr="00DB11B4">
        <w:rPr>
          <w:rFonts w:cs="CTraditional Arabic" w:hint="cs"/>
          <w:rtl/>
        </w:rPr>
        <w:t xml:space="preserve">س </w:t>
      </w:r>
      <w:r w:rsidR="00D66DBE" w:rsidRPr="00DB11B4">
        <w:rPr>
          <w:rFonts w:hint="cs"/>
          <w:rtl/>
        </w:rPr>
        <w:t>برای دفع فتنه، پسرش را به ولایت</w:t>
      </w:r>
      <w:r w:rsidR="00D66DBE" w:rsidRPr="00DB11B4">
        <w:rPr>
          <w:rFonts w:hint="cs"/>
        </w:rPr>
        <w:t>‌</w:t>
      </w:r>
      <w:r w:rsidR="00D66DBE" w:rsidRPr="00DB11B4">
        <w:rPr>
          <w:rFonts w:hint="cs"/>
          <w:rtl/>
        </w:rPr>
        <w:t>عهدی برگزیند، اما تقدیر الهی چیزی دیگر بود غیر از آنچه او تخمین زده بود،</w:t>
      </w:r>
      <w:r w:rsidR="00D66DBE" w:rsidRPr="00DB11B4">
        <w:rPr>
          <w:vertAlign w:val="superscript"/>
          <w:rtl/>
        </w:rPr>
        <w:footnoteReference w:id="201"/>
      </w:r>
      <w:r w:rsidR="00D66DBE" w:rsidRPr="00DB11B4">
        <w:rPr>
          <w:rFonts w:hint="cs"/>
          <w:rtl/>
        </w:rPr>
        <w:t xml:space="preserve"> «به هر حسابی، این نظر اهل سنت را زیر سوال نمی</w:t>
      </w:r>
      <w:r w:rsidR="005D437B" w:rsidRPr="00DB11B4">
        <w:rPr>
          <w:rFonts w:hint="cs"/>
          <w:rtl/>
        </w:rPr>
        <w:t>‌</w:t>
      </w:r>
      <w:r w:rsidR="00D66DBE" w:rsidRPr="00DB11B4">
        <w:rPr>
          <w:rFonts w:hint="cs"/>
          <w:rtl/>
        </w:rPr>
        <w:t>برد؛ زیرا آن</w:t>
      </w:r>
      <w:r w:rsidR="005D437B" w:rsidRPr="00DB11B4">
        <w:rPr>
          <w:rFonts w:hint="cs"/>
          <w:rtl/>
        </w:rPr>
        <w:t>ان</w:t>
      </w:r>
      <w:r w:rsidR="00D66DBE" w:rsidRPr="00DB11B4">
        <w:rPr>
          <w:rFonts w:hint="cs"/>
          <w:rtl/>
        </w:rPr>
        <w:t xml:space="preserve"> معاویه و حتی بالاتر از او را از گناه هم معصوم نمی</w:t>
      </w:r>
      <w:r w:rsidR="005D437B" w:rsidRPr="00DB11B4">
        <w:rPr>
          <w:rFonts w:hint="cs"/>
          <w:rtl/>
        </w:rPr>
        <w:t>‌</w:t>
      </w:r>
      <w:r w:rsidR="00D66DBE" w:rsidRPr="00DB11B4">
        <w:rPr>
          <w:rFonts w:hint="cs"/>
          <w:rtl/>
        </w:rPr>
        <w:t xml:space="preserve">دانند چه رسد به خطای </w:t>
      </w:r>
      <w:r w:rsidR="00D66DBE" w:rsidRPr="00D82CE5">
        <w:rPr>
          <w:rFonts w:hint="cs"/>
          <w:spacing w:val="-4"/>
          <w:rtl/>
        </w:rPr>
        <w:t>اجتهادی</w:t>
      </w:r>
      <w:r w:rsidR="005D437B" w:rsidRPr="00D82CE5">
        <w:rPr>
          <w:rFonts w:hint="cs"/>
          <w:spacing w:val="-4"/>
          <w:rtl/>
        </w:rPr>
        <w:t>،</w:t>
      </w:r>
      <w:r w:rsidR="00D66DBE" w:rsidRPr="00D82CE5">
        <w:rPr>
          <w:rFonts w:hint="cs"/>
          <w:spacing w:val="-4"/>
          <w:rtl/>
        </w:rPr>
        <w:t xml:space="preserve"> </w:t>
      </w:r>
      <w:r w:rsidR="00585E11" w:rsidRPr="00D82CE5">
        <w:rPr>
          <w:rFonts w:hint="cs"/>
          <w:spacing w:val="-4"/>
          <w:rtl/>
        </w:rPr>
        <w:t>و معتقدند که: اسبابی مانند: توبه، استغفار، نیکی</w:t>
      </w:r>
      <w:r w:rsidR="00945917" w:rsidRPr="00D82CE5">
        <w:rPr>
          <w:rFonts w:hint="cs"/>
          <w:spacing w:val="-4"/>
          <w:rtl/>
        </w:rPr>
        <w:t>‌</w:t>
      </w:r>
      <w:r w:rsidR="00585E11" w:rsidRPr="00D82CE5">
        <w:rPr>
          <w:rFonts w:hint="cs"/>
          <w:spacing w:val="-4"/>
          <w:rtl/>
        </w:rPr>
        <w:t>ها و مصایب مکفره و غیره باعث دفع عقوبت گناه خواهد شد، و این برای صحابه و غیر صحابه عام است.</w:t>
      </w:r>
      <w:r w:rsidR="00585E11" w:rsidRPr="00D82CE5">
        <w:rPr>
          <w:spacing w:val="-4"/>
          <w:vertAlign w:val="superscript"/>
          <w:rtl/>
        </w:rPr>
        <w:footnoteReference w:id="202"/>
      </w:r>
      <w:r w:rsidR="00585E11" w:rsidRPr="00D82CE5">
        <w:rPr>
          <w:rFonts w:hint="cs"/>
          <w:spacing w:val="-4"/>
          <w:rtl/>
        </w:rPr>
        <w:t xml:space="preserve"> معاویه</w:t>
      </w:r>
      <w:r w:rsidR="00D82CE5" w:rsidRPr="00D82CE5">
        <w:rPr>
          <w:rFonts w:hint="cs"/>
          <w:spacing w:val="-4"/>
          <w:rtl/>
        </w:rPr>
        <w:t xml:space="preserve"> </w:t>
      </w:r>
      <w:r w:rsidR="00A2281B" w:rsidRPr="00D82CE5">
        <w:rPr>
          <w:rFonts w:cs="CTraditional Arabic" w:hint="cs"/>
          <w:spacing w:val="-4"/>
          <w:rtl/>
        </w:rPr>
        <w:t>س</w:t>
      </w:r>
      <w:r w:rsidR="00A2281B" w:rsidRPr="00DB11B4">
        <w:rPr>
          <w:rFonts w:cs="CTraditional Arabic" w:hint="cs"/>
          <w:rtl/>
        </w:rPr>
        <w:t xml:space="preserve"> </w:t>
      </w:r>
      <w:r w:rsidR="00585E11" w:rsidRPr="00DB11B4">
        <w:rPr>
          <w:rFonts w:hint="cs"/>
          <w:rtl/>
        </w:rPr>
        <w:t>از بهترین پادشاهانی است که عدل وی بر ظلمش غالب بود و او از لغزش معصوم نبود، و خداوند متعال از او درخواهد گذشت</w:t>
      </w:r>
      <w:r w:rsidR="00585E11" w:rsidRPr="00DB11B4">
        <w:rPr>
          <w:vertAlign w:val="superscript"/>
          <w:rtl/>
        </w:rPr>
        <w:footnoteReference w:id="203"/>
      </w:r>
      <w:r w:rsidR="00D82CE5">
        <w:rPr>
          <w:rFonts w:hint="cs"/>
          <w:rtl/>
        </w:rPr>
        <w:t>.</w:t>
      </w:r>
    </w:p>
    <w:p w:rsidR="00F01948" w:rsidRPr="00DB11B4" w:rsidRDefault="00585E11" w:rsidP="00D82CE5">
      <w:pPr>
        <w:pStyle w:val="a5"/>
        <w:rPr>
          <w:rtl/>
        </w:rPr>
      </w:pPr>
      <w:r w:rsidRPr="00DB11B4">
        <w:rPr>
          <w:rFonts w:hint="cs"/>
          <w:rtl/>
        </w:rPr>
        <w:t>آنچه درباره</w:t>
      </w:r>
      <w:r w:rsidRPr="00DB11B4">
        <w:rPr>
          <w:rFonts w:hint="cs"/>
        </w:rPr>
        <w:t>‌</w:t>
      </w:r>
      <w:r w:rsidRPr="00DB11B4">
        <w:rPr>
          <w:rFonts w:hint="cs"/>
          <w:rtl/>
        </w:rPr>
        <w:t>ی معاویه</w:t>
      </w:r>
      <w:r w:rsidR="00D82CE5">
        <w:rPr>
          <w:rFonts w:cs="CTraditional Arabic" w:hint="cs"/>
          <w:rtl/>
        </w:rPr>
        <w:t xml:space="preserve"> </w:t>
      </w:r>
      <w:r w:rsidR="00A2281B" w:rsidRPr="00DB11B4">
        <w:rPr>
          <w:rFonts w:cs="CTraditional Arabic" w:hint="cs"/>
          <w:rtl/>
        </w:rPr>
        <w:t xml:space="preserve">س </w:t>
      </w:r>
      <w:r w:rsidRPr="00DB11B4">
        <w:rPr>
          <w:rFonts w:hint="cs"/>
          <w:rtl/>
        </w:rPr>
        <w:t xml:space="preserve">باید معتقد باشیم </w:t>
      </w:r>
      <w:r w:rsidR="00801ACB" w:rsidRPr="00DB11B4">
        <w:rPr>
          <w:rFonts w:hint="cs"/>
          <w:rtl/>
        </w:rPr>
        <w:t>این که مبادا در قلب</w:t>
      </w:r>
      <w:r w:rsidR="00F01948" w:rsidRPr="00DB11B4">
        <w:rPr>
          <w:rFonts w:hint="cs"/>
          <w:rtl/>
        </w:rPr>
        <w:t xml:space="preserve"> ما برای فردی از اصحاب رسول الله</w:t>
      </w:r>
      <w:r w:rsidR="00A2281B" w:rsidRPr="00DB11B4">
        <w:rPr>
          <w:rFonts w:cs="CTraditional Arabic" w:hint="cs"/>
          <w:rtl/>
        </w:rPr>
        <w:t xml:space="preserve"> ص </w:t>
      </w:r>
      <w:r w:rsidR="00F01948" w:rsidRPr="00DB11B4">
        <w:rPr>
          <w:rFonts w:hint="cs"/>
          <w:rtl/>
        </w:rPr>
        <w:t xml:space="preserve">غل و کدورتی باشد، بلکه باید مصداق </w:t>
      </w:r>
      <w:r w:rsidR="00BA7995" w:rsidRPr="00DB11B4">
        <w:rPr>
          <w:rFonts w:hint="cs"/>
          <w:rtl/>
        </w:rPr>
        <w:t xml:space="preserve">این </w:t>
      </w:r>
      <w:r w:rsidR="00F01948" w:rsidRPr="00DB11B4">
        <w:rPr>
          <w:rFonts w:hint="cs"/>
          <w:rtl/>
        </w:rPr>
        <w:t>آیه باشیم که خداوند می</w:t>
      </w:r>
      <w:r w:rsidR="00BA7995" w:rsidRPr="00DB11B4">
        <w:rPr>
          <w:rFonts w:hint="cs"/>
          <w:rtl/>
        </w:rPr>
        <w:t>‌</w:t>
      </w:r>
      <w:r w:rsidR="00F01948" w:rsidRPr="00DB11B4">
        <w:rPr>
          <w:rFonts w:hint="cs"/>
          <w:rtl/>
        </w:rPr>
        <w:t xml:space="preserve">فرماید: </w:t>
      </w:r>
      <w:r w:rsidR="003B0A46" w:rsidRPr="00DB11B4">
        <w:rPr>
          <w:rFonts w:ascii="Tahoma" w:hAnsi="Tahoma" w:cs="Traditional Arabic" w:hint="cs"/>
          <w:rtl/>
        </w:rPr>
        <w:t>﴿</w:t>
      </w:r>
      <w:r w:rsidR="003B0A46" w:rsidRPr="00DB11B4">
        <w:rPr>
          <w:rStyle w:val="Charb"/>
          <w:rtl/>
        </w:rPr>
        <w:t>وَ</w:t>
      </w:r>
      <w:r w:rsidR="003B0A46" w:rsidRPr="00DB11B4">
        <w:rPr>
          <w:rStyle w:val="Charb"/>
          <w:rFonts w:hint="cs"/>
          <w:rtl/>
        </w:rPr>
        <w:t>ٱلَّذِينَ</w:t>
      </w:r>
      <w:r w:rsidR="003B0A46" w:rsidRPr="00DB11B4">
        <w:rPr>
          <w:rStyle w:val="Charb"/>
          <w:rtl/>
        </w:rPr>
        <w:t xml:space="preserve"> جَآءُو مِنۢ بَعۡدِهِمۡ يَقُولُونَ رَبَّنَا </w:t>
      </w:r>
      <w:r w:rsidR="003B0A46" w:rsidRPr="00DB11B4">
        <w:rPr>
          <w:rStyle w:val="Charb"/>
          <w:rFonts w:hint="cs"/>
          <w:rtl/>
        </w:rPr>
        <w:t>ٱغۡفِرۡ</w:t>
      </w:r>
      <w:r w:rsidR="003B0A46" w:rsidRPr="00DB11B4">
        <w:rPr>
          <w:rStyle w:val="Charb"/>
          <w:rtl/>
        </w:rPr>
        <w:t xml:space="preserve"> لَنَا وَلِإِخۡوَٰنِنَا </w:t>
      </w:r>
      <w:r w:rsidR="003B0A46" w:rsidRPr="00DB11B4">
        <w:rPr>
          <w:rStyle w:val="Charb"/>
          <w:rFonts w:hint="cs"/>
          <w:rtl/>
        </w:rPr>
        <w:t>ٱلَّذِينَ</w:t>
      </w:r>
      <w:r w:rsidR="003B0A46" w:rsidRPr="00DB11B4">
        <w:rPr>
          <w:rStyle w:val="Charb"/>
          <w:rtl/>
        </w:rPr>
        <w:t xml:space="preserve"> سَبَقُونَا بِ</w:t>
      </w:r>
      <w:r w:rsidR="003B0A46" w:rsidRPr="00DB11B4">
        <w:rPr>
          <w:rStyle w:val="Charb"/>
          <w:rFonts w:hint="cs"/>
          <w:rtl/>
        </w:rPr>
        <w:t>ٱلۡإِيمَٰنِ</w:t>
      </w:r>
      <w:r w:rsidR="003B0A46" w:rsidRPr="00DB11B4">
        <w:rPr>
          <w:rStyle w:val="Charb"/>
          <w:rtl/>
        </w:rPr>
        <w:t xml:space="preserve"> وَلَا تَجۡعَلۡ فِي قُلُوبِنَا غِلّٗا لِّلَّذِينَ ءَامَنُواْ رَبَّنَآ إِنَّكَ رَءُوفٞ رَّحِيمٌ١٠</w:t>
      </w:r>
      <w:r w:rsidR="003B0A46" w:rsidRPr="00DB11B4">
        <w:rPr>
          <w:rFonts w:ascii="Tahoma" w:hAnsi="Tahoma" w:cs="Traditional Arabic" w:hint="cs"/>
          <w:rtl/>
        </w:rPr>
        <w:t>﴾</w:t>
      </w:r>
      <w:r w:rsidR="003B0A46" w:rsidRPr="00DB11B4">
        <w:rPr>
          <w:rFonts w:ascii="Tahoma" w:hAnsi="Tahoma"/>
          <w:szCs w:val="24"/>
          <w:rtl/>
        </w:rPr>
        <w:t xml:space="preserve"> </w:t>
      </w:r>
      <w:r w:rsidR="003B0A46" w:rsidRPr="00DB11B4">
        <w:rPr>
          <w:rStyle w:val="Char7"/>
          <w:rtl/>
        </w:rPr>
        <w:t>[الحشر: 10]</w:t>
      </w:r>
      <w:r w:rsidR="00975597" w:rsidRPr="00DB11B4">
        <w:rPr>
          <w:rFonts w:hint="cs"/>
          <w:rtl/>
        </w:rPr>
        <w:t xml:space="preserve"> </w:t>
      </w:r>
      <w:r w:rsidR="00D82CE5">
        <w:rPr>
          <w:rFonts w:ascii="Traditional Arabic" w:hAnsi="Traditional Arabic" w:cs="Traditional Arabic"/>
          <w:rtl/>
        </w:rPr>
        <w:t>«</w:t>
      </w:r>
      <w:r w:rsidR="00F01948" w:rsidRPr="00DB11B4">
        <w:rPr>
          <w:rStyle w:val="Char8"/>
          <w:rFonts w:hint="cs"/>
          <w:rtl/>
        </w:rPr>
        <w:t>آنان که پس از ایشان آمدند، می</w:t>
      </w:r>
      <w:r w:rsidR="00BA7995" w:rsidRPr="00DB11B4">
        <w:rPr>
          <w:rStyle w:val="Char8"/>
          <w:rFonts w:hint="cs"/>
          <w:rtl/>
        </w:rPr>
        <w:t>‌</w:t>
      </w:r>
      <w:r w:rsidR="00F01948" w:rsidRPr="00DB11B4">
        <w:rPr>
          <w:rStyle w:val="Char8"/>
          <w:rFonts w:hint="cs"/>
          <w:rtl/>
        </w:rPr>
        <w:t>گویند: پروردگارا! ما و برادران‌مان را که در ایمان آوردن از ما سبقت گرفته</w:t>
      </w:r>
      <w:r w:rsidR="001F30FE">
        <w:rPr>
          <w:rStyle w:val="Char8"/>
          <w:rFonts w:hint="cs"/>
          <w:rtl/>
        </w:rPr>
        <w:t>‌اند</w:t>
      </w:r>
      <w:r w:rsidR="00F01948" w:rsidRPr="00DB11B4">
        <w:rPr>
          <w:rStyle w:val="Char8"/>
          <w:rFonts w:hint="cs"/>
          <w:rtl/>
        </w:rPr>
        <w:t xml:space="preserve"> بیامرز و در دل‌های ما نسبت به م</w:t>
      </w:r>
      <w:r w:rsidR="00DF0C93" w:rsidRPr="00DB11B4">
        <w:rPr>
          <w:rStyle w:val="Char8"/>
          <w:rFonts w:hint="cs"/>
          <w:rtl/>
        </w:rPr>
        <w:t>ؤ</w:t>
      </w:r>
      <w:r w:rsidR="00F01948" w:rsidRPr="00DB11B4">
        <w:rPr>
          <w:rStyle w:val="Char8"/>
          <w:rFonts w:hint="cs"/>
          <w:rtl/>
        </w:rPr>
        <w:t>منان کدورتی باقی مگذار، پروردگارا! تو رئوف و مهربانی</w:t>
      </w:r>
      <w:r w:rsidR="00D82CE5">
        <w:rPr>
          <w:rFonts w:ascii="Traditional Arabic" w:hAnsi="Traditional Arabic" w:cs="Traditional Arabic" w:hint="cs"/>
          <w:rtl/>
        </w:rPr>
        <w:t>»</w:t>
      </w:r>
      <w:r w:rsidR="00F01948" w:rsidRPr="00DB11B4">
        <w:rPr>
          <w:rFonts w:hint="cs"/>
          <w:rtl/>
        </w:rPr>
        <w:t>.</w:t>
      </w:r>
    </w:p>
    <w:p w:rsidR="00F01948" w:rsidRPr="00DB11B4" w:rsidRDefault="00DF0C93" w:rsidP="00DB11B4">
      <w:pPr>
        <w:pStyle w:val="a5"/>
        <w:rPr>
          <w:rtl/>
        </w:rPr>
      </w:pPr>
      <w:r w:rsidRPr="00DB11B4">
        <w:rPr>
          <w:rFonts w:hint="cs"/>
          <w:rtl/>
        </w:rPr>
        <w:t xml:space="preserve">امیر </w:t>
      </w:r>
      <w:r w:rsidR="00F01948" w:rsidRPr="00DB11B4">
        <w:rPr>
          <w:rFonts w:hint="cs"/>
          <w:rtl/>
        </w:rPr>
        <w:t>معاویه</w:t>
      </w:r>
      <w:r w:rsidR="00D82CE5">
        <w:rPr>
          <w:rFonts w:ascii="(normal text)" w:hAnsi="(normal text)" w:cs="CTraditional Arabic" w:hint="cs"/>
          <w:rtl/>
        </w:rPr>
        <w:t xml:space="preserve"> </w:t>
      </w:r>
      <w:r w:rsidR="00A2281B" w:rsidRPr="00DB11B4">
        <w:rPr>
          <w:rFonts w:ascii="(normal text)" w:hAnsi="(normal text)" w:cs="CTraditional Arabic" w:hint="cs"/>
          <w:rtl/>
        </w:rPr>
        <w:t xml:space="preserve">س </w:t>
      </w:r>
      <w:r w:rsidR="00F01948" w:rsidRPr="00DB11B4">
        <w:rPr>
          <w:rFonts w:hint="cs"/>
          <w:rtl/>
        </w:rPr>
        <w:t>اجتهاد کرد تا امت را از انقسام و فتنه برهاند و مسئول اشتباهات و خطاهای پادشاهان و امرای پس از خود نیست.</w:t>
      </w:r>
    </w:p>
    <w:p w:rsidR="00F01948" w:rsidRPr="00DB11B4" w:rsidRDefault="00F01948" w:rsidP="00DB11B4">
      <w:pPr>
        <w:pStyle w:val="a5"/>
        <w:rPr>
          <w:rtl/>
        </w:rPr>
      </w:pPr>
      <w:r w:rsidRPr="00DB11B4">
        <w:rPr>
          <w:rFonts w:hint="cs"/>
          <w:rtl/>
        </w:rPr>
        <w:t>قیس می</w:t>
      </w:r>
      <w:r w:rsidR="00DF0C93" w:rsidRPr="00DB11B4">
        <w:rPr>
          <w:rFonts w:hint="cs"/>
          <w:rtl/>
        </w:rPr>
        <w:t>‌</w:t>
      </w:r>
      <w:r w:rsidRPr="00DB11B4">
        <w:rPr>
          <w:rFonts w:hint="cs"/>
          <w:rtl/>
        </w:rPr>
        <w:t xml:space="preserve">گوید: از </w:t>
      </w:r>
      <w:r w:rsidR="00DF0C93" w:rsidRPr="00DB11B4">
        <w:rPr>
          <w:rFonts w:hint="cs"/>
          <w:rtl/>
        </w:rPr>
        <w:t xml:space="preserve">امیر </w:t>
      </w:r>
      <w:r w:rsidRPr="00DB11B4">
        <w:rPr>
          <w:rFonts w:hint="cs"/>
          <w:rtl/>
        </w:rPr>
        <w:t>معاویه که در مرض موت آستین را بالا زده و دست</w:t>
      </w:r>
      <w:r w:rsidRPr="00DB11B4">
        <w:rPr>
          <w:rFonts w:hint="cs"/>
        </w:rPr>
        <w:t>‌</w:t>
      </w:r>
      <w:r w:rsidRPr="00DB11B4">
        <w:rPr>
          <w:rFonts w:hint="cs"/>
          <w:rtl/>
        </w:rPr>
        <w:t>هایش به سان دو چوب درخت خرما نمایان بود شنیدم که می</w:t>
      </w:r>
      <w:r w:rsidR="00DF0C93" w:rsidRPr="00DB11B4">
        <w:rPr>
          <w:rFonts w:hint="cs"/>
          <w:rtl/>
        </w:rPr>
        <w:t>‌</w:t>
      </w:r>
      <w:r w:rsidRPr="00DB11B4">
        <w:rPr>
          <w:rFonts w:hint="cs"/>
          <w:rtl/>
        </w:rPr>
        <w:t>گفت: دوست دارم که بیش از سه روز میان شما نباشم، گفتند: به سوی رحمت و مغفرت ال</w:t>
      </w:r>
      <w:r w:rsidR="00DF0C93" w:rsidRPr="00DB11B4">
        <w:rPr>
          <w:rFonts w:hint="cs"/>
          <w:rtl/>
        </w:rPr>
        <w:t>هی، گفت: هر چه خدا بخواهد، گر چ</w:t>
      </w:r>
      <w:r w:rsidRPr="00DB11B4">
        <w:rPr>
          <w:rFonts w:hint="cs"/>
          <w:rtl/>
        </w:rPr>
        <w:t>ه کسی نپسندد، دنیا همین است که ما دیدیم و تجربه کردیم</w:t>
      </w:r>
      <w:r w:rsidRPr="00DB11B4">
        <w:rPr>
          <w:vertAlign w:val="superscript"/>
          <w:rtl/>
        </w:rPr>
        <w:footnoteReference w:id="204"/>
      </w:r>
      <w:r w:rsidR="00E36745" w:rsidRPr="00DB11B4">
        <w:rPr>
          <w:rFonts w:hint="cs"/>
          <w:rtl/>
        </w:rPr>
        <w:t>.</w:t>
      </w:r>
    </w:p>
    <w:p w:rsidR="00F01948" w:rsidRPr="00DB11B4" w:rsidRDefault="00F01948" w:rsidP="00DB11B4">
      <w:pPr>
        <w:pStyle w:val="a5"/>
        <w:rPr>
          <w:rtl/>
        </w:rPr>
      </w:pPr>
      <w:r w:rsidRPr="00DB11B4">
        <w:rPr>
          <w:rFonts w:hint="cs"/>
          <w:rtl/>
        </w:rPr>
        <w:t xml:space="preserve">واقعیت این است که بیعت یزید را بسیاری از صحابه </w:t>
      </w:r>
      <w:r w:rsidR="00B76004" w:rsidRPr="00DB11B4">
        <w:rPr>
          <w:rFonts w:cs="CTraditional Arabic" w:hint="cs"/>
          <w:rtl/>
        </w:rPr>
        <w:t>ش</w:t>
      </w:r>
      <w:r w:rsidRPr="00DB11B4">
        <w:rPr>
          <w:rFonts w:hint="cs"/>
          <w:rtl/>
        </w:rPr>
        <w:t xml:space="preserve"> پذیرفتند و شصت نفر از اصحاب محمد</w:t>
      </w:r>
      <w:r w:rsidR="00A2281B" w:rsidRPr="00DB11B4">
        <w:rPr>
          <w:rFonts w:ascii="(normal text)" w:hAnsi="(normal text)" w:cs="CTraditional Arabic" w:hint="cs"/>
          <w:rtl/>
        </w:rPr>
        <w:t xml:space="preserve"> ص </w:t>
      </w:r>
      <w:r w:rsidRPr="00DB11B4">
        <w:rPr>
          <w:rFonts w:hint="cs"/>
          <w:rtl/>
        </w:rPr>
        <w:t>من جمله ابن عمر با وی بیعت کردند.</w:t>
      </w:r>
      <w:r w:rsidRPr="00DB11B4">
        <w:rPr>
          <w:vertAlign w:val="superscript"/>
          <w:rtl/>
        </w:rPr>
        <w:footnoteReference w:id="205"/>
      </w:r>
      <w:r w:rsidRPr="00DB11B4">
        <w:rPr>
          <w:rFonts w:hint="cs"/>
          <w:rtl/>
        </w:rPr>
        <w:t xml:space="preserve"> مخالفت با بیعت یزید انتقاد و تعج</w:t>
      </w:r>
      <w:r w:rsidR="00DF0C93" w:rsidRPr="00DB11B4">
        <w:rPr>
          <w:rFonts w:hint="cs"/>
          <w:rtl/>
        </w:rPr>
        <w:t>ب</w:t>
      </w:r>
      <w:r w:rsidRPr="00DB11B4">
        <w:rPr>
          <w:rFonts w:hint="cs"/>
          <w:rtl/>
        </w:rPr>
        <w:t xml:space="preserve"> برخی از اصحاب </w:t>
      </w:r>
      <w:r w:rsidR="00B76004" w:rsidRPr="00DB11B4">
        <w:rPr>
          <w:rFonts w:cs="CTraditional Arabic" w:hint="cs"/>
          <w:rtl/>
        </w:rPr>
        <w:t>ش</w:t>
      </w:r>
      <w:r w:rsidRPr="00DB11B4">
        <w:rPr>
          <w:rFonts w:hint="cs"/>
          <w:rtl/>
        </w:rPr>
        <w:t xml:space="preserve"> را به دنبال داشت.</w:t>
      </w:r>
    </w:p>
    <w:p w:rsidR="00F01948" w:rsidRPr="00DB11B4" w:rsidRDefault="00F01948" w:rsidP="00DB11B4">
      <w:pPr>
        <w:pStyle w:val="a5"/>
        <w:rPr>
          <w:rtl/>
        </w:rPr>
      </w:pPr>
      <w:r w:rsidRPr="00DB11B4">
        <w:rPr>
          <w:rFonts w:hint="cs"/>
          <w:rtl/>
        </w:rPr>
        <w:t>حمید بن عبدالرحمن می</w:t>
      </w:r>
      <w:r w:rsidR="00DF0C93" w:rsidRPr="00DB11B4">
        <w:rPr>
          <w:rFonts w:hint="cs"/>
          <w:rtl/>
        </w:rPr>
        <w:t>‌</w:t>
      </w:r>
      <w:r w:rsidRPr="00DB11B4">
        <w:rPr>
          <w:rFonts w:hint="cs"/>
          <w:rtl/>
        </w:rPr>
        <w:t>گوید: پس از خلیفه شدن یزید، نزد أ</w:t>
      </w:r>
      <w:r w:rsidR="00920BD1" w:rsidRPr="00DB11B4">
        <w:rPr>
          <w:rFonts w:hint="cs"/>
          <w:rtl/>
        </w:rPr>
        <w:t>ُ</w:t>
      </w:r>
      <w:r w:rsidRPr="00DB11B4">
        <w:rPr>
          <w:rFonts w:hint="cs"/>
          <w:rtl/>
        </w:rPr>
        <w:t>سیر</w:t>
      </w:r>
      <w:r w:rsidRPr="00DB11B4">
        <w:rPr>
          <w:vertAlign w:val="superscript"/>
          <w:rtl/>
        </w:rPr>
        <w:footnoteReference w:id="206"/>
      </w:r>
      <w:r w:rsidRPr="00DB11B4">
        <w:rPr>
          <w:rFonts w:hint="cs"/>
          <w:rtl/>
        </w:rPr>
        <w:t xml:space="preserve"> یکی از اصحاب رسول الله</w:t>
      </w:r>
      <w:r w:rsidR="00A2281B" w:rsidRPr="00DB11B4">
        <w:rPr>
          <w:rFonts w:cs="CTraditional Arabic" w:hint="cs"/>
          <w:rtl/>
        </w:rPr>
        <w:t xml:space="preserve"> ص </w:t>
      </w:r>
      <w:r w:rsidRPr="00DB11B4">
        <w:rPr>
          <w:rFonts w:hint="cs"/>
          <w:rtl/>
        </w:rPr>
        <w:t>رفتم، وی گفت: می</w:t>
      </w:r>
      <w:r w:rsidR="00920BD1" w:rsidRPr="00DB11B4">
        <w:rPr>
          <w:rFonts w:hint="cs"/>
          <w:rtl/>
        </w:rPr>
        <w:t>‌</w:t>
      </w:r>
      <w:r w:rsidRPr="00DB11B4">
        <w:rPr>
          <w:rFonts w:hint="cs"/>
          <w:rtl/>
        </w:rPr>
        <w:t>گویند یزید بهترین، فقیه</w:t>
      </w:r>
      <w:r w:rsidR="00920BD1" w:rsidRPr="00DB11B4">
        <w:rPr>
          <w:rFonts w:hint="cs"/>
          <w:rtl/>
        </w:rPr>
        <w:t>‌</w:t>
      </w:r>
      <w:r w:rsidRPr="00DB11B4">
        <w:rPr>
          <w:rFonts w:hint="cs"/>
          <w:rtl/>
        </w:rPr>
        <w:t>ترین و شریف</w:t>
      </w:r>
      <w:r w:rsidR="00920BD1" w:rsidRPr="00DB11B4">
        <w:rPr>
          <w:rFonts w:hint="cs"/>
          <w:rtl/>
        </w:rPr>
        <w:t>‌</w:t>
      </w:r>
      <w:r w:rsidRPr="00DB11B4">
        <w:rPr>
          <w:rFonts w:hint="cs"/>
          <w:rtl/>
        </w:rPr>
        <w:t>ترین فرد امت محمد</w:t>
      </w:r>
      <w:r w:rsidR="00A2281B" w:rsidRPr="00DB11B4">
        <w:rPr>
          <w:rFonts w:cs="CTraditional Arabic" w:hint="cs"/>
          <w:rtl/>
        </w:rPr>
        <w:t xml:space="preserve"> ص </w:t>
      </w:r>
      <w:r w:rsidRPr="00DB11B4">
        <w:rPr>
          <w:rFonts w:hint="cs"/>
          <w:rtl/>
        </w:rPr>
        <w:t>نیست، من هم این را می</w:t>
      </w:r>
      <w:r w:rsidR="00920BD1" w:rsidRPr="00DB11B4">
        <w:rPr>
          <w:rFonts w:hint="cs"/>
          <w:rtl/>
        </w:rPr>
        <w:t>‌</w:t>
      </w:r>
      <w:r w:rsidRPr="00DB11B4">
        <w:rPr>
          <w:rFonts w:hint="cs"/>
          <w:rtl/>
        </w:rPr>
        <w:t>گویم، اگر امت محمد</w:t>
      </w:r>
      <w:r w:rsidR="00A2281B" w:rsidRPr="00DB11B4">
        <w:rPr>
          <w:rFonts w:cs="CTraditional Arabic" w:hint="cs"/>
          <w:rtl/>
        </w:rPr>
        <w:t xml:space="preserve"> ص </w:t>
      </w:r>
      <w:r w:rsidRPr="00DB11B4">
        <w:rPr>
          <w:rFonts w:hint="cs"/>
          <w:rtl/>
        </w:rPr>
        <w:t>متحد و یکپارچه باشد به نظرم بهتر از آن است که متفرق و پراکنده شوند، آیا اگر امت محمد</w:t>
      </w:r>
      <w:r w:rsidR="00A2281B" w:rsidRPr="00DB11B4">
        <w:rPr>
          <w:rFonts w:cs="CTraditional Arabic" w:hint="cs"/>
          <w:rtl/>
        </w:rPr>
        <w:t xml:space="preserve"> ص </w:t>
      </w:r>
      <w:r w:rsidRPr="00DB11B4">
        <w:rPr>
          <w:rFonts w:hint="cs"/>
          <w:rtl/>
        </w:rPr>
        <w:t>همه از یک دروازه وارد شوند، آیا پذیرفتنی است که یک نفر از آن امتناع کند؟ گفتیم: خیر، گفت: آیا اگر هر فرد امت محمد</w:t>
      </w:r>
      <w:r w:rsidR="00A2281B" w:rsidRPr="00DB11B4">
        <w:rPr>
          <w:rFonts w:cs="CTraditional Arabic" w:hint="cs"/>
          <w:rtl/>
        </w:rPr>
        <w:t xml:space="preserve"> ص </w:t>
      </w:r>
      <w:r w:rsidRPr="00DB11B4">
        <w:rPr>
          <w:rFonts w:hint="cs"/>
          <w:rtl/>
        </w:rPr>
        <w:t>بگوید: من خون برادر مسلمانم را نمی</w:t>
      </w:r>
      <w:r w:rsidR="00257983" w:rsidRPr="00DB11B4">
        <w:rPr>
          <w:rFonts w:hint="cs"/>
          <w:rtl/>
        </w:rPr>
        <w:t>‌</w:t>
      </w:r>
      <w:r w:rsidRPr="00DB11B4">
        <w:rPr>
          <w:rFonts w:hint="cs"/>
          <w:rtl/>
        </w:rPr>
        <w:t>ریزم و مالش را تصرف نمی</w:t>
      </w:r>
      <w:r w:rsidR="00257983" w:rsidRPr="00DB11B4">
        <w:rPr>
          <w:rFonts w:hint="cs"/>
          <w:rtl/>
        </w:rPr>
        <w:t>‌</w:t>
      </w:r>
      <w:r w:rsidRPr="00DB11B4">
        <w:rPr>
          <w:rFonts w:hint="cs"/>
          <w:rtl/>
        </w:rPr>
        <w:t>کنم، پذیرفتنی است؟ گفتیم: آری، گفت: من به شما همین را می</w:t>
      </w:r>
      <w:r w:rsidR="001466B9" w:rsidRPr="00DB11B4">
        <w:rPr>
          <w:rFonts w:hint="cs"/>
        </w:rPr>
        <w:t>‌</w:t>
      </w:r>
      <w:r w:rsidRPr="00DB11B4">
        <w:rPr>
          <w:rFonts w:hint="cs"/>
          <w:rtl/>
        </w:rPr>
        <w:t xml:space="preserve">گویم </w:t>
      </w:r>
      <w:r w:rsidR="00B02AA2" w:rsidRPr="00DB11B4">
        <w:rPr>
          <w:rFonts w:hint="cs"/>
          <w:rtl/>
        </w:rPr>
        <w:t>و سپس گفت: رسول الله</w:t>
      </w:r>
      <w:r w:rsidR="00A2281B" w:rsidRPr="00DB11B4">
        <w:rPr>
          <w:rFonts w:cs="CTraditional Arabic" w:hint="cs"/>
          <w:rtl/>
        </w:rPr>
        <w:t xml:space="preserve"> ص </w:t>
      </w:r>
      <w:r w:rsidR="00B02AA2" w:rsidRPr="00DB11B4">
        <w:rPr>
          <w:rFonts w:hint="cs"/>
          <w:rtl/>
        </w:rPr>
        <w:t>فرمودند: حیا جز خیر چیزی نمی</w:t>
      </w:r>
      <w:r w:rsidR="00257983" w:rsidRPr="00DB11B4">
        <w:rPr>
          <w:rFonts w:hint="cs"/>
          <w:rtl/>
        </w:rPr>
        <w:t>‌</w:t>
      </w:r>
      <w:r w:rsidR="00B02AA2" w:rsidRPr="00DB11B4">
        <w:rPr>
          <w:rFonts w:hint="cs"/>
          <w:rtl/>
        </w:rPr>
        <w:t>آورد»</w:t>
      </w:r>
      <w:r w:rsidR="00B02AA2" w:rsidRPr="00DB11B4">
        <w:rPr>
          <w:vertAlign w:val="superscript"/>
          <w:rtl/>
        </w:rPr>
        <w:footnoteReference w:id="207"/>
      </w:r>
      <w:r w:rsidR="00B02AA2" w:rsidRPr="00DB11B4">
        <w:rPr>
          <w:rFonts w:hint="cs"/>
          <w:rtl/>
        </w:rPr>
        <w:t>.</w:t>
      </w:r>
    </w:p>
    <w:p w:rsidR="00B02AA2" w:rsidRPr="00DB11B4" w:rsidRDefault="00B02AA2" w:rsidP="00DB11B4">
      <w:pPr>
        <w:pStyle w:val="a5"/>
        <w:rPr>
          <w:rtl/>
        </w:rPr>
      </w:pPr>
      <w:r w:rsidRPr="00DB11B4">
        <w:rPr>
          <w:rFonts w:hint="cs"/>
          <w:rtl/>
        </w:rPr>
        <w:t>عبدالرحمن بن ابی بکر</w:t>
      </w:r>
      <w:r w:rsidR="00D82CE5">
        <w:rPr>
          <w:rFonts w:cs="CTraditional Arabic" w:hint="cs"/>
          <w:rtl/>
        </w:rPr>
        <w:t xml:space="preserve"> </w:t>
      </w:r>
      <w:r w:rsidR="00A2281B" w:rsidRPr="00DB11B4">
        <w:rPr>
          <w:rFonts w:cs="CTraditional Arabic" w:hint="cs"/>
          <w:rtl/>
        </w:rPr>
        <w:t xml:space="preserve">س </w:t>
      </w:r>
      <w:r w:rsidRPr="00DB11B4">
        <w:rPr>
          <w:rFonts w:hint="cs"/>
          <w:rtl/>
        </w:rPr>
        <w:t>پس از خروج معاویه</w:t>
      </w:r>
      <w:r w:rsidR="00D82CE5">
        <w:rPr>
          <w:rFonts w:hint="cs"/>
          <w:rtl/>
        </w:rPr>
        <w:t xml:space="preserve"> </w:t>
      </w:r>
      <w:r w:rsidR="00A2281B" w:rsidRPr="00DB11B4">
        <w:rPr>
          <w:rFonts w:cs="CTraditional Arabic" w:hint="cs"/>
          <w:rtl/>
        </w:rPr>
        <w:t xml:space="preserve">س </w:t>
      </w:r>
      <w:r w:rsidRPr="00DB11B4">
        <w:rPr>
          <w:rFonts w:hint="cs"/>
          <w:rtl/>
        </w:rPr>
        <w:t xml:space="preserve">از مدینه حدود سال 53هـ وفات نمود و از مخالفین کسی جز ابن عمر، ابن زبیر، و حسین بن علی </w:t>
      </w:r>
      <w:r w:rsidR="00B76004" w:rsidRPr="00DB11B4">
        <w:rPr>
          <w:rFonts w:cs="CTraditional Arabic" w:hint="cs"/>
          <w:rtl/>
        </w:rPr>
        <w:t>ش</w:t>
      </w:r>
      <w:r w:rsidRPr="00DB11B4">
        <w:rPr>
          <w:rFonts w:hint="cs"/>
          <w:rtl/>
        </w:rPr>
        <w:t xml:space="preserve"> باقی نماند.</w:t>
      </w:r>
    </w:p>
    <w:p w:rsidR="00B02AA2" w:rsidRPr="00DB11B4" w:rsidRDefault="00B02AA2" w:rsidP="00DB11B4">
      <w:pPr>
        <w:pStyle w:val="a5"/>
        <w:rPr>
          <w:rtl/>
        </w:rPr>
      </w:pPr>
      <w:r w:rsidRPr="00DB11B4">
        <w:rPr>
          <w:rFonts w:hint="cs"/>
          <w:rtl/>
        </w:rPr>
        <w:t>ابن عمر هنگامی که دید همه مردم بر بیعت یزید متفق شده</w:t>
      </w:r>
      <w:r w:rsidR="001F30FE">
        <w:rPr>
          <w:rFonts w:hint="cs"/>
          <w:rtl/>
        </w:rPr>
        <w:t>‌اند</w:t>
      </w:r>
      <w:r w:rsidRPr="00DB11B4">
        <w:rPr>
          <w:rFonts w:hint="cs"/>
          <w:rtl/>
        </w:rPr>
        <w:t>، بیعت کرد و پس از وفات معاویه</w:t>
      </w:r>
      <w:r w:rsidR="00A2281B" w:rsidRPr="00DB11B4">
        <w:rPr>
          <w:rFonts w:cs="CTraditional Arabic" w:hint="cs"/>
          <w:rtl/>
        </w:rPr>
        <w:t xml:space="preserve"> س</w:t>
      </w:r>
      <w:r w:rsidRPr="00DB11B4">
        <w:rPr>
          <w:rFonts w:hint="cs"/>
          <w:rtl/>
        </w:rPr>
        <w:t>، بیعتش را فرستاد و گفت: اگر خیر باشد می</w:t>
      </w:r>
      <w:r w:rsidR="00257983" w:rsidRPr="00DB11B4">
        <w:rPr>
          <w:rFonts w:hint="cs"/>
          <w:rtl/>
        </w:rPr>
        <w:t>‌</w:t>
      </w:r>
      <w:r w:rsidRPr="00DB11B4">
        <w:rPr>
          <w:rFonts w:hint="cs"/>
          <w:rtl/>
        </w:rPr>
        <w:t>پذیریم و اگر بلا باشد صبر می</w:t>
      </w:r>
      <w:r w:rsidR="00257983" w:rsidRPr="00DB11B4">
        <w:rPr>
          <w:rFonts w:hint="cs"/>
          <w:rtl/>
        </w:rPr>
        <w:t>‌</w:t>
      </w:r>
      <w:r w:rsidRPr="00DB11B4">
        <w:rPr>
          <w:rFonts w:hint="cs"/>
          <w:rtl/>
        </w:rPr>
        <w:t>کنیم</w:t>
      </w:r>
      <w:r w:rsidRPr="00DB11B4">
        <w:rPr>
          <w:vertAlign w:val="superscript"/>
          <w:rtl/>
        </w:rPr>
        <w:footnoteReference w:id="208"/>
      </w:r>
      <w:r w:rsidR="00257983" w:rsidRPr="00DB11B4">
        <w:rPr>
          <w:rFonts w:hint="cs"/>
          <w:rtl/>
        </w:rPr>
        <w:t>.</w:t>
      </w:r>
      <w:r w:rsidRPr="00DB11B4">
        <w:rPr>
          <w:rFonts w:hint="cs"/>
          <w:rtl/>
        </w:rPr>
        <w:t xml:space="preserve"> ابن عباس و محمد بن الحنفیه نیز این گونه بودند، و تنها مخالفت ابن زبیر و حسین بن علی</w:t>
      </w:r>
      <w:r w:rsidR="00D82CE5">
        <w:rPr>
          <w:rFonts w:hint="cs"/>
          <w:rtl/>
        </w:rPr>
        <w:t xml:space="preserve"> </w:t>
      </w:r>
      <w:r w:rsidR="00A2281B" w:rsidRPr="00DB11B4">
        <w:rPr>
          <w:rFonts w:cs="CTraditional Arabic" w:hint="cs"/>
          <w:rtl/>
        </w:rPr>
        <w:t xml:space="preserve">س </w:t>
      </w:r>
      <w:r w:rsidRPr="00DB11B4">
        <w:rPr>
          <w:rFonts w:hint="cs"/>
          <w:rtl/>
        </w:rPr>
        <w:t>باقی ماند.</w:t>
      </w:r>
    </w:p>
    <w:p w:rsidR="0098736B" w:rsidRPr="00DB11B4" w:rsidRDefault="0098736B" w:rsidP="00D82CE5">
      <w:pPr>
        <w:pStyle w:val="a1"/>
        <w:rPr>
          <w:rtl/>
        </w:rPr>
      </w:pPr>
      <w:bookmarkStart w:id="190" w:name="_Toc434685337"/>
      <w:bookmarkStart w:id="191" w:name="_Toc434685699"/>
      <w:bookmarkStart w:id="192" w:name="_Toc452296766"/>
      <w:bookmarkStart w:id="193" w:name="_Toc452297137"/>
      <w:bookmarkStart w:id="194" w:name="_Toc452297252"/>
      <w:r w:rsidRPr="00DB11B4">
        <w:rPr>
          <w:rFonts w:hint="cs"/>
          <w:rtl/>
        </w:rPr>
        <w:t>بحث دوم: مخالفت حسین بن علی</w:t>
      </w:r>
      <w:r w:rsidR="00A2281B" w:rsidRPr="00D82CE5">
        <w:rPr>
          <w:rFonts w:cs="CTraditional Arabic" w:hint="cs"/>
          <w:b w:val="0"/>
          <w:bCs w:val="0"/>
          <w:sz w:val="28"/>
          <w:szCs w:val="28"/>
          <w:rtl/>
        </w:rPr>
        <w:t xml:space="preserve"> س</w:t>
      </w:r>
      <w:bookmarkEnd w:id="190"/>
      <w:bookmarkEnd w:id="191"/>
      <w:bookmarkEnd w:id="192"/>
      <w:bookmarkEnd w:id="193"/>
      <w:bookmarkEnd w:id="194"/>
    </w:p>
    <w:p w:rsidR="0098736B" w:rsidRPr="00DB11B4" w:rsidRDefault="0098736B" w:rsidP="00DB11B4">
      <w:pPr>
        <w:pStyle w:val="a5"/>
        <w:rPr>
          <w:rtl/>
        </w:rPr>
      </w:pPr>
      <w:r w:rsidRPr="00DB11B4">
        <w:rPr>
          <w:rFonts w:hint="cs"/>
          <w:rtl/>
        </w:rPr>
        <w:t>در این بحث مسایل متعددی بیان خواهد شد:</w:t>
      </w:r>
    </w:p>
    <w:p w:rsidR="0098736B" w:rsidRPr="00DB11B4" w:rsidRDefault="0098736B" w:rsidP="00D82CE5">
      <w:pPr>
        <w:pStyle w:val="a3"/>
        <w:rPr>
          <w:i/>
          <w:rtl/>
        </w:rPr>
      </w:pPr>
      <w:bookmarkStart w:id="195" w:name="_Toc434685338"/>
      <w:bookmarkStart w:id="196" w:name="_Toc434685700"/>
      <w:bookmarkStart w:id="197" w:name="_Toc452296767"/>
      <w:bookmarkStart w:id="198" w:name="_Toc452297138"/>
      <w:bookmarkStart w:id="199" w:name="_Toc452297253"/>
      <w:r w:rsidRPr="00DB11B4">
        <w:rPr>
          <w:rFonts w:hint="cs"/>
          <w:rtl/>
        </w:rPr>
        <w:t>اولا: بررسی و نقد منابعی که به مخالفت و مبارزه‌ی حسین</w:t>
      </w:r>
      <w:r w:rsidR="00A2281B" w:rsidRPr="00DB11B4">
        <w:rPr>
          <w:rFonts w:cs="CTraditional Arabic" w:hint="cs"/>
          <w:rtl/>
        </w:rPr>
        <w:t xml:space="preserve">س </w:t>
      </w:r>
      <w:r w:rsidR="00F16AFD" w:rsidRPr="00DB11B4">
        <w:rPr>
          <w:rFonts w:hint="cs"/>
          <w:rtl/>
        </w:rPr>
        <w:t>پرداخته</w:t>
      </w:r>
      <w:r w:rsidR="001F30FE">
        <w:rPr>
          <w:rFonts w:hint="cs"/>
          <w:rtl/>
        </w:rPr>
        <w:t>‌اند</w:t>
      </w:r>
      <w:bookmarkEnd w:id="195"/>
      <w:bookmarkEnd w:id="196"/>
      <w:bookmarkEnd w:id="197"/>
      <w:bookmarkEnd w:id="198"/>
      <w:bookmarkEnd w:id="199"/>
    </w:p>
    <w:p w:rsidR="0098736B" w:rsidRPr="00DB11B4" w:rsidRDefault="00F16AFD" w:rsidP="00D82CE5">
      <w:pPr>
        <w:pStyle w:val="ad"/>
        <w:rPr>
          <w:rtl/>
        </w:rPr>
      </w:pPr>
      <w:bookmarkStart w:id="200" w:name="_Toc434685339"/>
      <w:bookmarkStart w:id="201" w:name="_Toc434685701"/>
      <w:bookmarkStart w:id="202" w:name="_Toc452296768"/>
      <w:r w:rsidRPr="00DB11B4">
        <w:rPr>
          <w:rFonts w:hint="cs"/>
          <w:rtl/>
        </w:rPr>
        <w:t>پیش درآمد</w:t>
      </w:r>
      <w:bookmarkEnd w:id="200"/>
      <w:bookmarkEnd w:id="201"/>
      <w:bookmarkEnd w:id="202"/>
    </w:p>
    <w:p w:rsidR="0098736B" w:rsidRPr="00DB11B4" w:rsidRDefault="0098736B" w:rsidP="00DB11B4">
      <w:pPr>
        <w:pStyle w:val="a5"/>
        <w:rPr>
          <w:rtl/>
        </w:rPr>
      </w:pPr>
      <w:r w:rsidRPr="00DB11B4">
        <w:rPr>
          <w:rFonts w:hint="cs"/>
          <w:rtl/>
        </w:rPr>
        <w:t>مخالفت حسین بن علی</w:t>
      </w:r>
      <w:r w:rsidR="00A2281B" w:rsidRPr="00DB11B4">
        <w:rPr>
          <w:rFonts w:cs="CTraditional Arabic" w:hint="cs"/>
          <w:rtl/>
        </w:rPr>
        <w:t xml:space="preserve">س </w:t>
      </w:r>
      <w:r w:rsidRPr="00DB11B4">
        <w:rPr>
          <w:rFonts w:hint="cs"/>
          <w:rtl/>
        </w:rPr>
        <w:t>با یزید بن معاویه نقطه</w:t>
      </w:r>
      <w:r w:rsidRPr="00DB11B4">
        <w:rPr>
          <w:rFonts w:hint="cs"/>
        </w:rPr>
        <w:t>‌</w:t>
      </w:r>
      <w:r w:rsidRPr="00DB11B4">
        <w:rPr>
          <w:rFonts w:hint="cs"/>
          <w:rtl/>
        </w:rPr>
        <w:t>ی عطفی در تاریخ اسلام است، این حادثه پیامدهای بسیار و انقساماتی را در پی داشته است، ا</w:t>
      </w:r>
      <w:r w:rsidR="00201FDF" w:rsidRPr="00DB11B4">
        <w:rPr>
          <w:rFonts w:hint="cs"/>
          <w:rtl/>
        </w:rPr>
        <w:t>همیت این حادثه برای این تحقیق د</w:t>
      </w:r>
      <w:r w:rsidRPr="00DB11B4">
        <w:rPr>
          <w:rFonts w:hint="cs"/>
          <w:rtl/>
        </w:rPr>
        <w:t>ر آن نهفته است که این حادثه نخستین مخالفتی است که به شکل عملی علیه یزید بن معاویه صورت گرفت.</w:t>
      </w:r>
    </w:p>
    <w:p w:rsidR="0098736B" w:rsidRPr="00DB11B4" w:rsidRDefault="0098736B" w:rsidP="00DB11B4">
      <w:pPr>
        <w:pStyle w:val="a5"/>
        <w:rPr>
          <w:rtl/>
        </w:rPr>
      </w:pPr>
      <w:r w:rsidRPr="00DB11B4">
        <w:rPr>
          <w:rFonts w:hint="cs"/>
          <w:rtl/>
        </w:rPr>
        <w:t xml:space="preserve">موقعیت و مسبباتی که از این حادثه پدید آمده است، موجب حمله و انتقاد شدیدی گشته است یا </w:t>
      </w:r>
      <w:r w:rsidR="005967EB" w:rsidRPr="00DB11B4">
        <w:rPr>
          <w:rFonts w:hint="cs"/>
          <w:rtl/>
        </w:rPr>
        <w:t>با</w:t>
      </w:r>
      <w:r w:rsidRPr="00DB11B4">
        <w:rPr>
          <w:rFonts w:hint="cs"/>
          <w:rtl/>
        </w:rPr>
        <w:t xml:space="preserve"> حسین</w:t>
      </w:r>
      <w:r w:rsidR="00A2281B" w:rsidRPr="00DB11B4">
        <w:rPr>
          <w:rFonts w:cs="CTraditional Arabic" w:hint="cs"/>
          <w:rtl/>
        </w:rPr>
        <w:t xml:space="preserve">س </w:t>
      </w:r>
      <w:r w:rsidRPr="00DB11B4">
        <w:rPr>
          <w:rFonts w:hint="cs"/>
          <w:rtl/>
        </w:rPr>
        <w:t>و یا علیه او.</w:t>
      </w:r>
    </w:p>
    <w:p w:rsidR="0098736B" w:rsidRPr="00DB11B4" w:rsidRDefault="009B6F76" w:rsidP="00DB11B4">
      <w:pPr>
        <w:pStyle w:val="a5"/>
        <w:rPr>
          <w:rtl/>
        </w:rPr>
      </w:pPr>
      <w:r w:rsidRPr="00DB11B4">
        <w:rPr>
          <w:rFonts w:hint="cs"/>
          <w:rtl/>
        </w:rPr>
        <w:t>خطر این حادثه تنها بر جامعه</w:t>
      </w:r>
      <w:r w:rsidRPr="00DB11B4">
        <w:rPr>
          <w:rFonts w:hint="cs"/>
        </w:rPr>
        <w:t>‌</w:t>
      </w:r>
      <w:r w:rsidRPr="00DB11B4">
        <w:rPr>
          <w:rFonts w:hint="cs"/>
          <w:rtl/>
        </w:rPr>
        <w:t>ی اسلامی آن روزگار محدود نیست بلکه از آن فراتر رفته و قرن</w:t>
      </w:r>
      <w:r w:rsidR="005967EB" w:rsidRPr="00DB11B4">
        <w:rPr>
          <w:rFonts w:hint="cs"/>
          <w:rtl/>
        </w:rPr>
        <w:t>‌</w:t>
      </w:r>
      <w:r w:rsidRPr="00DB11B4">
        <w:rPr>
          <w:rFonts w:hint="cs"/>
          <w:rtl/>
        </w:rPr>
        <w:t>ها بعد و حتی امروزه</w:t>
      </w:r>
      <w:r w:rsidRPr="00DB11B4">
        <w:rPr>
          <w:rFonts w:hint="cs"/>
        </w:rPr>
        <w:t>‌</w:t>
      </w:r>
      <w:r w:rsidRPr="00DB11B4">
        <w:rPr>
          <w:rFonts w:hint="cs"/>
          <w:rtl/>
        </w:rPr>
        <w:t>ی ما را تحت الشعاع خود قرار داده است. و بدین خاطر گروه</w:t>
      </w:r>
      <w:r w:rsidR="005967EB" w:rsidRPr="00DB11B4">
        <w:rPr>
          <w:rFonts w:hint="cs"/>
          <w:rtl/>
        </w:rPr>
        <w:t>‌</w:t>
      </w:r>
      <w:r w:rsidRPr="00DB11B4">
        <w:rPr>
          <w:rFonts w:hint="cs"/>
          <w:rtl/>
        </w:rPr>
        <w:t>هایی از این حادثه برای تحریک احساسات و بر انگیختن بغض و کینه علیه جمهور مسلمانان استفاده می</w:t>
      </w:r>
      <w:r w:rsidR="005967EB" w:rsidRPr="00DB11B4">
        <w:rPr>
          <w:rFonts w:hint="cs"/>
          <w:rtl/>
        </w:rPr>
        <w:t>‌</w:t>
      </w:r>
      <w:r w:rsidRPr="00DB11B4">
        <w:rPr>
          <w:rFonts w:hint="cs"/>
          <w:rtl/>
        </w:rPr>
        <w:t>کنن</w:t>
      </w:r>
      <w:r w:rsidR="005967EB" w:rsidRPr="00DB11B4">
        <w:rPr>
          <w:rFonts w:hint="cs"/>
          <w:rtl/>
        </w:rPr>
        <w:t>د</w:t>
      </w:r>
      <w:r w:rsidRPr="00DB11B4">
        <w:rPr>
          <w:rFonts w:hint="cs"/>
          <w:rtl/>
        </w:rPr>
        <w:t xml:space="preserve"> که این امر باعث شده است که این حادثه از حجم واقعی خود بزرگ</w:t>
      </w:r>
      <w:r w:rsidRPr="00DB11B4">
        <w:rPr>
          <w:rFonts w:hint="cs"/>
        </w:rPr>
        <w:t>‌</w:t>
      </w:r>
      <w:r w:rsidRPr="00DB11B4">
        <w:rPr>
          <w:rFonts w:hint="cs"/>
          <w:rtl/>
        </w:rPr>
        <w:t>تر جلوه کند، و از این رهگذر می</w:t>
      </w:r>
      <w:r w:rsidR="005967EB" w:rsidRPr="00DB11B4">
        <w:rPr>
          <w:rFonts w:hint="cs"/>
          <w:rtl/>
        </w:rPr>
        <w:t>‌</w:t>
      </w:r>
      <w:r w:rsidRPr="00DB11B4">
        <w:rPr>
          <w:rFonts w:hint="cs"/>
          <w:rtl/>
        </w:rPr>
        <w:t xml:space="preserve">خواهند خلافت اموی را زیر سوال </w:t>
      </w:r>
      <w:r w:rsidRPr="00D82CE5">
        <w:rPr>
          <w:rFonts w:hint="cs"/>
          <w:spacing w:val="-4"/>
          <w:rtl/>
        </w:rPr>
        <w:t>ببرند که در نتیجه</w:t>
      </w:r>
      <w:r w:rsidRPr="00D82CE5">
        <w:rPr>
          <w:rFonts w:hint="cs"/>
          <w:spacing w:val="-4"/>
        </w:rPr>
        <w:t>‌</w:t>
      </w:r>
      <w:r w:rsidRPr="00D82CE5">
        <w:rPr>
          <w:rFonts w:hint="cs"/>
          <w:spacing w:val="-4"/>
          <w:rtl/>
        </w:rPr>
        <w:t>ی این حادثه-</w:t>
      </w:r>
      <w:r w:rsidRPr="00D82CE5">
        <w:rPr>
          <w:rFonts w:cs="Times New Roman" w:hint="cs"/>
          <w:spacing w:val="-4"/>
          <w:rtl/>
        </w:rPr>
        <w:t xml:space="preserve"> </w:t>
      </w:r>
      <w:r w:rsidRPr="00D82CE5">
        <w:rPr>
          <w:rFonts w:hint="cs"/>
          <w:spacing w:val="-4"/>
          <w:rtl/>
        </w:rPr>
        <w:t>بسیاری از مردم- دولت بنی امیه را دولتی می</w:t>
      </w:r>
      <w:r w:rsidR="005967EB" w:rsidRPr="00D82CE5">
        <w:rPr>
          <w:rFonts w:hint="cs"/>
          <w:spacing w:val="-4"/>
          <w:rtl/>
        </w:rPr>
        <w:t>‌</w:t>
      </w:r>
      <w:r w:rsidRPr="00D82CE5">
        <w:rPr>
          <w:rFonts w:hint="cs"/>
          <w:spacing w:val="-4"/>
          <w:rtl/>
        </w:rPr>
        <w:t>دانند که غیر از قدرت و زور هیچ منطقی دیگر ندارد، گرچه طرف مقابل نوادگان رسول الله</w:t>
      </w:r>
      <w:r w:rsidR="00A2281B" w:rsidRPr="00D82CE5">
        <w:rPr>
          <w:rFonts w:cs="CTraditional Arabic" w:hint="cs"/>
          <w:spacing w:val="-4"/>
          <w:rtl/>
        </w:rPr>
        <w:t xml:space="preserve"> ص</w:t>
      </w:r>
      <w:r w:rsidR="00A2281B" w:rsidRPr="00DB11B4">
        <w:rPr>
          <w:rFonts w:cs="CTraditional Arabic" w:hint="cs"/>
          <w:rtl/>
        </w:rPr>
        <w:t xml:space="preserve"> </w:t>
      </w:r>
      <w:r w:rsidRPr="00DB11B4">
        <w:rPr>
          <w:rFonts w:hint="cs"/>
          <w:rtl/>
        </w:rPr>
        <w:t>هم باشند، این حادثه و غیر آن، بر خلافت اموی</w:t>
      </w:r>
      <w:r w:rsidR="005967EB" w:rsidRPr="00DB11B4">
        <w:rPr>
          <w:rFonts w:hint="cs"/>
          <w:rtl/>
        </w:rPr>
        <w:t>‌</w:t>
      </w:r>
      <w:r w:rsidRPr="00DB11B4">
        <w:rPr>
          <w:rFonts w:hint="cs"/>
          <w:rtl/>
        </w:rPr>
        <w:t>ها تاثیراتی منفی داشته و حکومت آنان را در قف</w:t>
      </w:r>
      <w:r w:rsidR="005967EB" w:rsidRPr="00DB11B4">
        <w:rPr>
          <w:rFonts w:hint="cs"/>
          <w:rtl/>
        </w:rPr>
        <w:t>س</w:t>
      </w:r>
      <w:r w:rsidRPr="00DB11B4">
        <w:rPr>
          <w:rFonts w:hint="cs"/>
          <w:rtl/>
        </w:rPr>
        <w:t xml:space="preserve"> اتهام گذاشته است.</w:t>
      </w:r>
    </w:p>
    <w:p w:rsidR="009B6F76" w:rsidRPr="00DB11B4" w:rsidRDefault="009B6F76" w:rsidP="00DB11B4">
      <w:pPr>
        <w:pStyle w:val="a5"/>
        <w:rPr>
          <w:rtl/>
        </w:rPr>
      </w:pPr>
      <w:r w:rsidRPr="00DB11B4">
        <w:rPr>
          <w:rFonts w:hint="cs"/>
          <w:rtl/>
        </w:rPr>
        <w:t>این حادثه یکی از انگیزه</w:t>
      </w:r>
      <w:r w:rsidRPr="00DB11B4">
        <w:rPr>
          <w:rFonts w:hint="cs"/>
        </w:rPr>
        <w:t>‌</w:t>
      </w:r>
      <w:r w:rsidRPr="00DB11B4">
        <w:rPr>
          <w:rFonts w:hint="cs"/>
          <w:rtl/>
        </w:rPr>
        <w:t>های شورش علیه اموی</w:t>
      </w:r>
      <w:r w:rsidR="005967EB" w:rsidRPr="00DB11B4">
        <w:rPr>
          <w:rFonts w:hint="cs"/>
          <w:rtl/>
        </w:rPr>
        <w:t>‌</w:t>
      </w:r>
      <w:r w:rsidRPr="00DB11B4">
        <w:rPr>
          <w:rFonts w:hint="cs"/>
          <w:rtl/>
        </w:rPr>
        <w:t xml:space="preserve">هاست، شاید این نکته شعار </w:t>
      </w:r>
      <w:r w:rsidR="00092640" w:rsidRPr="00DB11B4">
        <w:rPr>
          <w:rFonts w:hint="cs"/>
          <w:rtl/>
        </w:rPr>
        <w:t>«</w:t>
      </w:r>
      <w:r w:rsidRPr="00DB11B4">
        <w:rPr>
          <w:rFonts w:hint="cs"/>
          <w:rtl/>
        </w:rPr>
        <w:t>الرضا لآل البیت» را که در مخالفت</w:t>
      </w:r>
      <w:r w:rsidR="00092640" w:rsidRPr="00DB11B4">
        <w:rPr>
          <w:rFonts w:hint="cs"/>
          <w:rtl/>
        </w:rPr>
        <w:t xml:space="preserve"> و مبارزه</w:t>
      </w:r>
      <w:r w:rsidR="00092640" w:rsidRPr="00DB11B4">
        <w:rPr>
          <w:rFonts w:hint="cs"/>
        </w:rPr>
        <w:t>‌</w:t>
      </w:r>
      <w:r w:rsidR="00092640" w:rsidRPr="00DB11B4">
        <w:rPr>
          <w:rFonts w:hint="cs"/>
          <w:rtl/>
        </w:rPr>
        <w:t>ی بنی امیه سر</w:t>
      </w:r>
      <w:r w:rsidR="005967EB" w:rsidRPr="00DB11B4">
        <w:rPr>
          <w:rFonts w:hint="cs"/>
          <w:rtl/>
        </w:rPr>
        <w:t xml:space="preserve"> </w:t>
      </w:r>
      <w:r w:rsidR="00092640" w:rsidRPr="00DB11B4">
        <w:rPr>
          <w:rFonts w:hint="cs"/>
          <w:rtl/>
        </w:rPr>
        <w:t>داده می</w:t>
      </w:r>
      <w:r w:rsidR="005967EB" w:rsidRPr="00DB11B4">
        <w:rPr>
          <w:rFonts w:hint="cs"/>
          <w:rtl/>
        </w:rPr>
        <w:t>‌</w:t>
      </w:r>
      <w:r w:rsidR="00092640" w:rsidRPr="00DB11B4">
        <w:rPr>
          <w:rFonts w:hint="cs"/>
          <w:rtl/>
        </w:rPr>
        <w:t>شد و منجر به فروپاشی حکومت آنان گردید، برای ما تفسیر کند، و نگاهی که خصوصا در سرزمین مشرق؛ سرزمین عجم</w:t>
      </w:r>
      <w:r w:rsidR="009B2FC1">
        <w:rPr>
          <w:rFonts w:hint="cs"/>
          <w:rtl/>
        </w:rPr>
        <w:t>‌ها</w:t>
      </w:r>
      <w:r w:rsidR="00092640" w:rsidRPr="00DB11B4">
        <w:rPr>
          <w:rFonts w:hint="cs"/>
          <w:rtl/>
        </w:rPr>
        <w:t xml:space="preserve"> (موالی) نسبت به اهل بیت داشتند، این بود که: اهل بیت از جانب اموی</w:t>
      </w:r>
      <w:r w:rsidR="005958A3" w:rsidRPr="00DB11B4">
        <w:rPr>
          <w:rFonts w:hint="cs"/>
          <w:rtl/>
        </w:rPr>
        <w:t>‌</w:t>
      </w:r>
      <w:r w:rsidR="00092640" w:rsidRPr="00DB11B4">
        <w:rPr>
          <w:rFonts w:hint="cs"/>
          <w:rtl/>
        </w:rPr>
        <w:t xml:space="preserve">ها مورد </w:t>
      </w:r>
      <w:r w:rsidR="00471DEE" w:rsidRPr="00DB11B4">
        <w:rPr>
          <w:rFonts w:hint="cs"/>
          <w:rtl/>
        </w:rPr>
        <w:t>ظ</w:t>
      </w:r>
      <w:r w:rsidR="00092640" w:rsidRPr="00DB11B4">
        <w:rPr>
          <w:rFonts w:hint="cs"/>
          <w:rtl/>
        </w:rPr>
        <w:t>لم و ستم و شکنجه و عذاب هستند.</w:t>
      </w:r>
    </w:p>
    <w:p w:rsidR="00092640" w:rsidRPr="00DB11B4" w:rsidRDefault="00092640" w:rsidP="00DB11B4">
      <w:pPr>
        <w:pStyle w:val="a5"/>
        <w:rPr>
          <w:rtl/>
        </w:rPr>
      </w:pPr>
      <w:r w:rsidRPr="00DB11B4">
        <w:rPr>
          <w:rFonts w:hint="cs"/>
          <w:rtl/>
        </w:rPr>
        <w:t>برای این که این نقطه عطف خطیر تاریخ اسلام را بهتر و کامل</w:t>
      </w:r>
      <w:r w:rsidR="005958A3" w:rsidRPr="00DB11B4">
        <w:rPr>
          <w:rFonts w:hint="cs"/>
          <w:rtl/>
        </w:rPr>
        <w:t>‌</w:t>
      </w:r>
      <w:r w:rsidRPr="00DB11B4">
        <w:rPr>
          <w:rFonts w:hint="cs"/>
          <w:rtl/>
        </w:rPr>
        <w:t>تر درک کنیم، نیازمند تعمق در ابعاد این مخالفت و موشکافی آن از جهات مختلف هستیم تا بتوانیم تصویری شفاف</w:t>
      </w:r>
      <w:r w:rsidR="005958A3" w:rsidRPr="00DB11B4">
        <w:rPr>
          <w:rFonts w:hint="cs"/>
          <w:rtl/>
        </w:rPr>
        <w:t>‌</w:t>
      </w:r>
      <w:r w:rsidRPr="00DB11B4">
        <w:rPr>
          <w:rFonts w:hint="cs"/>
          <w:rtl/>
        </w:rPr>
        <w:t>تر از تصویر کنونی که از مقتل حسین</w:t>
      </w:r>
      <w:r w:rsidR="00A2281B" w:rsidRPr="00DB11B4">
        <w:rPr>
          <w:rFonts w:cs="CTraditional Arabic" w:hint="cs"/>
          <w:rtl/>
        </w:rPr>
        <w:t xml:space="preserve">س </w:t>
      </w:r>
      <w:r w:rsidRPr="00DB11B4">
        <w:rPr>
          <w:rFonts w:hint="cs"/>
          <w:rtl/>
        </w:rPr>
        <w:t>کشیده شده است ارایه دهیم.</w:t>
      </w:r>
    </w:p>
    <w:p w:rsidR="00092640" w:rsidRPr="00DB11B4" w:rsidRDefault="00092640" w:rsidP="00DB11B4">
      <w:pPr>
        <w:pStyle w:val="a5"/>
        <w:rPr>
          <w:rtl/>
        </w:rPr>
      </w:pPr>
      <w:r w:rsidRPr="00DB11B4">
        <w:rPr>
          <w:rFonts w:hint="cs"/>
          <w:rtl/>
        </w:rPr>
        <w:t>روایاتی که از مخالفت حسین</w:t>
      </w:r>
      <w:r w:rsidR="00A2281B" w:rsidRPr="00DB11B4">
        <w:rPr>
          <w:rFonts w:cs="CTraditional Arabic" w:hint="cs"/>
          <w:rtl/>
        </w:rPr>
        <w:t xml:space="preserve">س </w:t>
      </w:r>
      <w:r w:rsidRPr="00DB11B4">
        <w:rPr>
          <w:rFonts w:hint="cs"/>
          <w:rtl/>
        </w:rPr>
        <w:t>و سپس خروج ایشان به سوی کوفه و نهایتا شهادت وی به ما رسیده، از افرادی است که خود در آن حوادث شریک بوده و یا لا اقل به آن نزدیک بوده</w:t>
      </w:r>
      <w:r w:rsidR="001F30FE">
        <w:rPr>
          <w:rFonts w:hint="cs"/>
          <w:rtl/>
        </w:rPr>
        <w:t>‌اند</w:t>
      </w:r>
      <w:r w:rsidRPr="00DB11B4">
        <w:rPr>
          <w:rFonts w:hint="cs"/>
          <w:rtl/>
        </w:rPr>
        <w:t>، این روایات به اوضاع اجتماعی کوفه می</w:t>
      </w:r>
      <w:r w:rsidR="005958A3" w:rsidRPr="00DB11B4">
        <w:rPr>
          <w:rFonts w:hint="cs"/>
          <w:rtl/>
        </w:rPr>
        <w:t>‌</w:t>
      </w:r>
      <w:r w:rsidRPr="00DB11B4">
        <w:rPr>
          <w:rFonts w:hint="cs"/>
          <w:rtl/>
        </w:rPr>
        <w:t>پردازد و حتی در برخی از آن موقعیت جغرافیایی خانه</w:t>
      </w:r>
      <w:r w:rsidR="005958A3" w:rsidRPr="00DB11B4">
        <w:rPr>
          <w:rFonts w:hint="cs"/>
          <w:rtl/>
        </w:rPr>
        <w:t>‌</w:t>
      </w:r>
      <w:r w:rsidRPr="00DB11B4">
        <w:rPr>
          <w:rFonts w:hint="cs"/>
          <w:rtl/>
        </w:rPr>
        <w:t>ها، کوچه</w:t>
      </w:r>
      <w:r w:rsidR="005958A3" w:rsidRPr="00DB11B4">
        <w:rPr>
          <w:rFonts w:hint="cs"/>
          <w:rtl/>
        </w:rPr>
        <w:t>‌</w:t>
      </w:r>
      <w:r w:rsidRPr="00DB11B4">
        <w:rPr>
          <w:rFonts w:hint="cs"/>
          <w:rtl/>
        </w:rPr>
        <w:t>ها و بازارها به گونه</w:t>
      </w:r>
      <w:r w:rsidR="009B2FC1">
        <w:rPr>
          <w:rFonts w:hint="cs"/>
          <w:rtl/>
        </w:rPr>
        <w:t xml:space="preserve">‌ای </w:t>
      </w:r>
      <w:r w:rsidRPr="00DB11B4">
        <w:rPr>
          <w:rFonts w:hint="cs"/>
          <w:rtl/>
        </w:rPr>
        <w:t>دقیق بیان شده است. مهم</w:t>
      </w:r>
      <w:r w:rsidR="009B2FC1">
        <w:rPr>
          <w:rFonts w:hint="cs"/>
          <w:rtl/>
        </w:rPr>
        <w:t>‌تر</w:t>
      </w:r>
      <w:r w:rsidRPr="00DB11B4">
        <w:rPr>
          <w:rFonts w:hint="cs"/>
          <w:rtl/>
        </w:rPr>
        <w:t>ین راویانی که روایاتشان به ما رسیده است عبارتند از:</w:t>
      </w:r>
    </w:p>
    <w:p w:rsidR="00092640" w:rsidRPr="00DB11B4" w:rsidRDefault="00F16AFD" w:rsidP="00D82CE5">
      <w:pPr>
        <w:pStyle w:val="ad"/>
      </w:pPr>
      <w:bookmarkStart w:id="203" w:name="_Toc434685340"/>
      <w:bookmarkStart w:id="204" w:name="_Toc434685702"/>
      <w:bookmarkStart w:id="205" w:name="_Toc452296769"/>
      <w:r w:rsidRPr="00DB11B4">
        <w:rPr>
          <w:rFonts w:hint="cs"/>
          <w:rtl/>
        </w:rPr>
        <w:t xml:space="preserve">1- </w:t>
      </w:r>
      <w:r w:rsidR="00092640" w:rsidRPr="00DB11B4">
        <w:rPr>
          <w:rFonts w:hint="cs"/>
          <w:rtl/>
        </w:rPr>
        <w:t>ابومخنف</w:t>
      </w:r>
      <w:bookmarkEnd w:id="203"/>
      <w:bookmarkEnd w:id="204"/>
      <w:bookmarkEnd w:id="205"/>
    </w:p>
    <w:p w:rsidR="00092640" w:rsidRPr="00DB11B4" w:rsidRDefault="00092640" w:rsidP="00D82CE5">
      <w:pPr>
        <w:pStyle w:val="a5"/>
        <w:widowControl w:val="0"/>
        <w:rPr>
          <w:rtl/>
        </w:rPr>
      </w:pPr>
      <w:r w:rsidRPr="00DB11B4">
        <w:rPr>
          <w:rFonts w:hint="cs"/>
          <w:rtl/>
        </w:rPr>
        <w:t>لوط بن یحیی بن سعید بن مخنف بن سلیم الازدی</w:t>
      </w:r>
      <w:r w:rsidRPr="00DB11B4">
        <w:rPr>
          <w:vertAlign w:val="superscript"/>
          <w:rtl/>
        </w:rPr>
        <w:footnoteReference w:id="209"/>
      </w:r>
      <w:r w:rsidRPr="00DB11B4">
        <w:rPr>
          <w:rFonts w:hint="cs"/>
          <w:rtl/>
        </w:rPr>
        <w:t xml:space="preserve"> «متوفای سال 157هـ».</w:t>
      </w:r>
    </w:p>
    <w:p w:rsidR="00444564" w:rsidRPr="00DB11B4" w:rsidRDefault="00092640" w:rsidP="00D82CE5">
      <w:pPr>
        <w:pStyle w:val="a5"/>
        <w:widowControl w:val="0"/>
        <w:rPr>
          <w:rtl/>
        </w:rPr>
      </w:pPr>
      <w:r w:rsidRPr="00DB11B4">
        <w:rPr>
          <w:rFonts w:hint="cs"/>
          <w:rtl/>
        </w:rPr>
        <w:t>او اخباری کوفی است به کثرت تالیف و تدوین اخبار عراق شناخته شده است.</w:t>
      </w:r>
      <w:r w:rsidRPr="00DB11B4">
        <w:rPr>
          <w:vertAlign w:val="superscript"/>
          <w:rtl/>
        </w:rPr>
        <w:footnoteReference w:id="210"/>
      </w:r>
      <w:r w:rsidRPr="00DB11B4">
        <w:rPr>
          <w:rFonts w:hint="cs"/>
          <w:rtl/>
        </w:rPr>
        <w:t xml:space="preserve"> ابن ندیم برای او 34 کتاب ذکر کرده </w:t>
      </w:r>
      <w:r w:rsidR="00444564" w:rsidRPr="00DB11B4">
        <w:rPr>
          <w:rFonts w:hint="cs"/>
          <w:rtl/>
        </w:rPr>
        <w:t>که بیشترشان درباره</w:t>
      </w:r>
      <w:r w:rsidR="00444564" w:rsidRPr="00DB11B4">
        <w:rPr>
          <w:rFonts w:hint="cs"/>
        </w:rPr>
        <w:t>‌</w:t>
      </w:r>
      <w:r w:rsidR="00444564" w:rsidRPr="00DB11B4">
        <w:rPr>
          <w:rFonts w:hint="cs"/>
          <w:rtl/>
        </w:rPr>
        <w:t>ی اخبار عراق است</w:t>
      </w:r>
      <w:r w:rsidR="00444564" w:rsidRPr="00DB11B4">
        <w:rPr>
          <w:vertAlign w:val="superscript"/>
          <w:rtl/>
        </w:rPr>
        <w:footnoteReference w:id="211"/>
      </w:r>
      <w:r w:rsidR="00444564" w:rsidRPr="00DB11B4">
        <w:rPr>
          <w:rFonts w:hint="cs"/>
          <w:rtl/>
        </w:rPr>
        <w:t>. آنچه از میان کتاب</w:t>
      </w:r>
      <w:r w:rsidR="0025692F" w:rsidRPr="00DB11B4">
        <w:rPr>
          <w:rFonts w:hint="cs"/>
          <w:rtl/>
        </w:rPr>
        <w:t>‌</w:t>
      </w:r>
      <w:r w:rsidR="00444564" w:rsidRPr="00DB11B4">
        <w:rPr>
          <w:rFonts w:hint="cs"/>
          <w:rtl/>
        </w:rPr>
        <w:t>ها و رسایل ابومخنف برای ما اهمیت دارد، کتاب وی «مقتل الحسین» است که در بیان تاریخ مقتل حسین</w:t>
      </w:r>
      <w:r w:rsidR="00D82CE5">
        <w:rPr>
          <w:rFonts w:hint="cs"/>
          <w:rtl/>
        </w:rPr>
        <w:t xml:space="preserve"> </w:t>
      </w:r>
      <w:r w:rsidR="00A2281B" w:rsidRPr="00DB11B4">
        <w:rPr>
          <w:rFonts w:cs="CTraditional Arabic" w:hint="cs"/>
          <w:rtl/>
        </w:rPr>
        <w:t xml:space="preserve">س </w:t>
      </w:r>
      <w:r w:rsidR="00444564" w:rsidRPr="00DB11B4">
        <w:rPr>
          <w:rFonts w:hint="cs"/>
          <w:rtl/>
        </w:rPr>
        <w:t>بر این کتاب تکیه نموده است</w:t>
      </w:r>
      <w:r w:rsidR="00444564" w:rsidRPr="00DB11B4">
        <w:rPr>
          <w:vertAlign w:val="superscript"/>
          <w:rtl/>
        </w:rPr>
        <w:footnoteReference w:id="212"/>
      </w:r>
      <w:r w:rsidR="00D82CE5">
        <w:rPr>
          <w:rFonts w:hint="cs"/>
          <w:rtl/>
        </w:rPr>
        <w:t>.</w:t>
      </w:r>
    </w:p>
    <w:p w:rsidR="00092640" w:rsidRPr="00DB11B4" w:rsidRDefault="00444564" w:rsidP="00D82CE5">
      <w:pPr>
        <w:pStyle w:val="a5"/>
        <w:rPr>
          <w:rtl/>
        </w:rPr>
      </w:pPr>
      <w:r w:rsidRPr="00DB11B4">
        <w:rPr>
          <w:rFonts w:hint="cs"/>
          <w:rtl/>
        </w:rPr>
        <w:t>طبری پیرامون حادثه</w:t>
      </w:r>
      <w:r w:rsidRPr="00DB11B4">
        <w:rPr>
          <w:rFonts w:hint="cs"/>
        </w:rPr>
        <w:t>‌</w:t>
      </w:r>
      <w:r w:rsidRPr="00DB11B4">
        <w:rPr>
          <w:rFonts w:hint="cs"/>
          <w:rtl/>
        </w:rPr>
        <w:t>ی شهادت حسین</w:t>
      </w:r>
      <w:r w:rsidR="00D82CE5">
        <w:rPr>
          <w:rFonts w:cs="CTraditional Arabic" w:hint="cs"/>
          <w:rtl/>
        </w:rPr>
        <w:t xml:space="preserve"> </w:t>
      </w:r>
      <w:r w:rsidR="00A2281B" w:rsidRPr="00DB11B4">
        <w:rPr>
          <w:rFonts w:cs="CTraditional Arabic" w:hint="cs"/>
          <w:rtl/>
        </w:rPr>
        <w:t xml:space="preserve">س </w:t>
      </w:r>
      <w:r w:rsidRPr="00DB11B4">
        <w:rPr>
          <w:rFonts w:hint="cs"/>
          <w:rtl/>
        </w:rPr>
        <w:t>بیش از صد صفحه از 351 تا 470 از وی نقل کرده است. روایات ابومخنف این خوبی را دارد که تسلسل زمانی و ترتیب حوادث را حفظ کرده است و بدین خاطر طبری بیان کرده که چرا به روایات ابومخنف توجه نموده است، او می</w:t>
      </w:r>
      <w:r w:rsidR="0025692F" w:rsidRPr="00DB11B4">
        <w:rPr>
          <w:rFonts w:hint="cs"/>
          <w:rtl/>
        </w:rPr>
        <w:t>‌</w:t>
      </w:r>
      <w:r w:rsidRPr="00DB11B4">
        <w:rPr>
          <w:rFonts w:hint="cs"/>
          <w:rtl/>
        </w:rPr>
        <w:t>گوید: «داستانی را که ابومخنف درباره</w:t>
      </w:r>
      <w:r w:rsidRPr="00DB11B4">
        <w:rPr>
          <w:rFonts w:hint="cs"/>
        </w:rPr>
        <w:t>‌</w:t>
      </w:r>
      <w:r w:rsidRPr="00DB11B4">
        <w:rPr>
          <w:rFonts w:hint="cs"/>
          <w:rtl/>
        </w:rPr>
        <w:t>ی مسلم بن عقیل و رفتن وی به کوفه و شهادتش ذکر کرده، از خبر عمار دهنی به نقل از ابوجعفر که ما قبلا آن را آوردیم، کامل</w:t>
      </w:r>
      <w:r w:rsidR="0025692F" w:rsidRPr="00DB11B4">
        <w:rPr>
          <w:rFonts w:hint="cs"/>
          <w:rtl/>
        </w:rPr>
        <w:t>‌</w:t>
      </w:r>
      <w:r w:rsidRPr="00DB11B4">
        <w:rPr>
          <w:rFonts w:hint="cs"/>
          <w:rtl/>
        </w:rPr>
        <w:t>تر و پویا</w:t>
      </w:r>
      <w:r w:rsidR="0025692F" w:rsidRPr="00DB11B4">
        <w:rPr>
          <w:rFonts w:hint="cs"/>
          <w:rtl/>
        </w:rPr>
        <w:t>‌</w:t>
      </w:r>
      <w:r w:rsidRPr="00DB11B4">
        <w:rPr>
          <w:rFonts w:hint="cs"/>
          <w:rtl/>
        </w:rPr>
        <w:t>تر است»</w:t>
      </w:r>
      <w:r w:rsidRPr="00DB11B4">
        <w:rPr>
          <w:vertAlign w:val="superscript"/>
          <w:rtl/>
        </w:rPr>
        <w:footnoteReference w:id="213"/>
      </w:r>
      <w:r w:rsidR="00D82CE5">
        <w:rPr>
          <w:rFonts w:hint="cs"/>
          <w:rtl/>
        </w:rPr>
        <w:t>.</w:t>
      </w:r>
    </w:p>
    <w:p w:rsidR="00444564" w:rsidRPr="00DB11B4" w:rsidRDefault="00444564" w:rsidP="00D82CE5">
      <w:pPr>
        <w:pStyle w:val="a5"/>
        <w:rPr>
          <w:rtl/>
        </w:rPr>
      </w:pPr>
      <w:r w:rsidRPr="00DB11B4">
        <w:rPr>
          <w:rFonts w:hint="cs"/>
          <w:rtl/>
        </w:rPr>
        <w:t>ابومخنف به مخالفت حسین</w:t>
      </w:r>
      <w:r w:rsidR="00D82CE5">
        <w:rPr>
          <w:rFonts w:cs="CTraditional Arabic" w:hint="cs"/>
          <w:rtl/>
        </w:rPr>
        <w:t xml:space="preserve"> </w:t>
      </w:r>
      <w:r w:rsidR="00A2281B" w:rsidRPr="00DB11B4">
        <w:rPr>
          <w:rFonts w:cs="CTraditional Arabic" w:hint="cs"/>
          <w:rtl/>
        </w:rPr>
        <w:t xml:space="preserve">س </w:t>
      </w:r>
      <w:r w:rsidR="0051765C" w:rsidRPr="00DB11B4">
        <w:rPr>
          <w:rFonts w:hint="cs"/>
          <w:rtl/>
        </w:rPr>
        <w:t>و سپس شهادت وی در کربلا به گونه‌</w:t>
      </w:r>
      <w:r w:rsidRPr="00DB11B4">
        <w:rPr>
          <w:rFonts w:hint="cs"/>
          <w:rtl/>
        </w:rPr>
        <w:t xml:space="preserve">ای گسترده پرداخته است، </w:t>
      </w:r>
      <w:r w:rsidR="00625BBE" w:rsidRPr="00DB11B4">
        <w:rPr>
          <w:rFonts w:hint="cs"/>
          <w:rtl/>
        </w:rPr>
        <w:t xml:space="preserve">و همانا </w:t>
      </w:r>
      <w:r w:rsidRPr="00DB11B4">
        <w:rPr>
          <w:rFonts w:hint="cs"/>
          <w:rtl/>
        </w:rPr>
        <w:t>محیط عراق و کوفه که خود در آن می</w:t>
      </w:r>
      <w:r w:rsidR="00AD2ED9" w:rsidRPr="00DB11B4">
        <w:rPr>
          <w:rFonts w:hint="cs"/>
          <w:rtl/>
        </w:rPr>
        <w:t>‌</w:t>
      </w:r>
      <w:r w:rsidRPr="00DB11B4">
        <w:rPr>
          <w:rFonts w:hint="cs"/>
          <w:rtl/>
        </w:rPr>
        <w:t>زیسته است در مورد اخبار عراق وی را از دیگر</w:t>
      </w:r>
      <w:r w:rsidR="00AD2ED9" w:rsidRPr="00DB11B4">
        <w:rPr>
          <w:rFonts w:hint="cs"/>
          <w:rtl/>
        </w:rPr>
        <w:t>ان</w:t>
      </w:r>
      <w:r w:rsidRPr="00DB11B4">
        <w:rPr>
          <w:rFonts w:hint="cs"/>
          <w:rtl/>
        </w:rPr>
        <w:t xml:space="preserve"> متمایز ساخته است</w:t>
      </w:r>
      <w:r w:rsidRPr="00DB11B4">
        <w:rPr>
          <w:vertAlign w:val="superscript"/>
          <w:rtl/>
        </w:rPr>
        <w:footnoteReference w:id="214"/>
      </w:r>
      <w:r w:rsidR="00D82CE5">
        <w:rPr>
          <w:rFonts w:hint="cs"/>
          <w:rtl/>
        </w:rPr>
        <w:t>.</w:t>
      </w:r>
    </w:p>
    <w:p w:rsidR="00444564" w:rsidRPr="00DB11B4" w:rsidRDefault="00444564" w:rsidP="00DB11B4">
      <w:pPr>
        <w:pStyle w:val="a5"/>
        <w:rPr>
          <w:rtl/>
        </w:rPr>
      </w:pPr>
      <w:r w:rsidRPr="00DB11B4">
        <w:rPr>
          <w:rFonts w:hint="cs"/>
          <w:rtl/>
        </w:rPr>
        <w:t>منابع روایت ابومخنف متفاوت است و غالبا از افرادی که خود شاهد واقعه بودند امثال: زهیر بن ابی الاخنس</w:t>
      </w:r>
      <w:r w:rsidRPr="00DB11B4">
        <w:rPr>
          <w:vertAlign w:val="superscript"/>
          <w:rtl/>
        </w:rPr>
        <w:footnoteReference w:id="215"/>
      </w:r>
      <w:r w:rsidRPr="00DB11B4">
        <w:rPr>
          <w:rFonts w:hint="cs"/>
          <w:rtl/>
        </w:rPr>
        <w:t xml:space="preserve"> و حمید بن مسلم</w:t>
      </w:r>
      <w:r w:rsidRPr="00DB11B4">
        <w:rPr>
          <w:vertAlign w:val="superscript"/>
          <w:rtl/>
        </w:rPr>
        <w:footnoteReference w:id="216"/>
      </w:r>
      <w:r w:rsidRPr="00DB11B4">
        <w:rPr>
          <w:rFonts w:hint="cs"/>
          <w:rtl/>
        </w:rPr>
        <w:t xml:space="preserve"> روایت می</w:t>
      </w:r>
      <w:r w:rsidR="00AD2ED9" w:rsidRPr="00DB11B4">
        <w:rPr>
          <w:rFonts w:hint="cs"/>
          <w:rtl/>
        </w:rPr>
        <w:t>‌</w:t>
      </w:r>
      <w:r w:rsidRPr="00DB11B4">
        <w:rPr>
          <w:rFonts w:hint="cs"/>
          <w:rtl/>
        </w:rPr>
        <w:t>کند.</w:t>
      </w:r>
    </w:p>
    <w:p w:rsidR="00444564" w:rsidRPr="00DB11B4" w:rsidRDefault="00444564" w:rsidP="00D82CE5">
      <w:pPr>
        <w:pStyle w:val="a5"/>
        <w:rPr>
          <w:rtl/>
        </w:rPr>
      </w:pPr>
      <w:r w:rsidRPr="00DB11B4">
        <w:rPr>
          <w:rFonts w:hint="cs"/>
          <w:rtl/>
        </w:rPr>
        <w:t>ابومخنف در پرداختن به روایات متعارض روش مطمئنی دارد، ابتدا روایت را کاملا نقل می</w:t>
      </w:r>
      <w:r w:rsidR="00AD2ED9" w:rsidRPr="00DB11B4">
        <w:rPr>
          <w:rFonts w:hint="cs"/>
          <w:rtl/>
        </w:rPr>
        <w:t>‌</w:t>
      </w:r>
      <w:r w:rsidRPr="00DB11B4">
        <w:rPr>
          <w:rFonts w:hint="cs"/>
          <w:rtl/>
        </w:rPr>
        <w:t>کند و سپس اگر روایتی دیگر متعارض با آن باشد، ذکرش می</w:t>
      </w:r>
      <w:r w:rsidR="00AD2ED9" w:rsidRPr="00DB11B4">
        <w:rPr>
          <w:rFonts w:hint="cs"/>
          <w:rtl/>
        </w:rPr>
        <w:t>‌</w:t>
      </w:r>
      <w:r w:rsidRPr="00DB11B4">
        <w:rPr>
          <w:rFonts w:hint="cs"/>
          <w:rtl/>
        </w:rPr>
        <w:t>کند و بسا اوقات اظهار نظر می</w:t>
      </w:r>
      <w:r w:rsidR="00AD2ED9" w:rsidRPr="00DB11B4">
        <w:rPr>
          <w:rFonts w:hint="cs"/>
          <w:rtl/>
        </w:rPr>
        <w:t>‌</w:t>
      </w:r>
      <w:r w:rsidRPr="00DB11B4">
        <w:rPr>
          <w:rFonts w:hint="cs"/>
          <w:rtl/>
        </w:rPr>
        <w:t>کند و روایتی را که آن را صحیح می</w:t>
      </w:r>
      <w:r w:rsidR="00AD2ED9" w:rsidRPr="00DB11B4">
        <w:rPr>
          <w:rFonts w:hint="cs"/>
          <w:rtl/>
        </w:rPr>
        <w:t>‌</w:t>
      </w:r>
      <w:r w:rsidRPr="00DB11B4">
        <w:rPr>
          <w:rFonts w:hint="cs"/>
          <w:rtl/>
        </w:rPr>
        <w:t>داند، ترجیح می</w:t>
      </w:r>
      <w:r w:rsidR="00AD2ED9" w:rsidRPr="00DB11B4">
        <w:rPr>
          <w:rFonts w:hint="cs"/>
          <w:rtl/>
        </w:rPr>
        <w:t>‌</w:t>
      </w:r>
      <w:r w:rsidRPr="00DB11B4">
        <w:rPr>
          <w:rFonts w:hint="cs"/>
          <w:rtl/>
        </w:rPr>
        <w:t>دهد</w:t>
      </w:r>
      <w:r w:rsidRPr="00DB11B4">
        <w:rPr>
          <w:vertAlign w:val="superscript"/>
          <w:rtl/>
        </w:rPr>
        <w:footnoteReference w:id="217"/>
      </w:r>
      <w:r w:rsidR="00D82CE5">
        <w:rPr>
          <w:rFonts w:hint="cs"/>
          <w:rtl/>
        </w:rPr>
        <w:t>.</w:t>
      </w:r>
    </w:p>
    <w:p w:rsidR="00444564" w:rsidRPr="00DB11B4" w:rsidRDefault="00444564" w:rsidP="00DB11B4">
      <w:pPr>
        <w:pStyle w:val="a5"/>
        <w:rPr>
          <w:rtl/>
        </w:rPr>
      </w:pPr>
      <w:r w:rsidRPr="00DB11B4">
        <w:rPr>
          <w:rFonts w:hint="cs"/>
          <w:rtl/>
        </w:rPr>
        <w:t>با این که علمای حدیث ابومخنف را ضعیف می</w:t>
      </w:r>
      <w:r w:rsidR="00AD2ED9" w:rsidRPr="00DB11B4">
        <w:rPr>
          <w:rFonts w:hint="cs"/>
          <w:rtl/>
        </w:rPr>
        <w:t>‌</w:t>
      </w:r>
      <w:r w:rsidRPr="00DB11B4">
        <w:rPr>
          <w:rFonts w:hint="cs"/>
          <w:rtl/>
        </w:rPr>
        <w:t>دانند</w:t>
      </w:r>
      <w:r w:rsidRPr="00DB11B4">
        <w:rPr>
          <w:vertAlign w:val="superscript"/>
          <w:rtl/>
        </w:rPr>
        <w:footnoteReference w:id="218"/>
      </w:r>
      <w:r w:rsidRPr="00DB11B4">
        <w:rPr>
          <w:rFonts w:hint="cs"/>
          <w:rtl/>
        </w:rPr>
        <w:t xml:space="preserve"> در نقل بسیاری از اخبار به خصوص در مورد شهادت حسین</w:t>
      </w:r>
      <w:r w:rsidR="00A2281B" w:rsidRPr="00DB11B4">
        <w:rPr>
          <w:rFonts w:cs="CTraditional Arabic" w:hint="cs"/>
          <w:rtl/>
        </w:rPr>
        <w:t xml:space="preserve">س </w:t>
      </w:r>
      <w:r w:rsidRPr="00DB11B4">
        <w:rPr>
          <w:rFonts w:hint="cs"/>
          <w:rtl/>
        </w:rPr>
        <w:t>به وی اعتماد کرده</w:t>
      </w:r>
      <w:r w:rsidR="001F30FE">
        <w:rPr>
          <w:rFonts w:hint="cs"/>
          <w:rtl/>
        </w:rPr>
        <w:t>‌اند</w:t>
      </w:r>
      <w:r w:rsidRPr="00DB11B4">
        <w:rPr>
          <w:rFonts w:hint="cs"/>
          <w:rtl/>
        </w:rPr>
        <w:t xml:space="preserve">، طبری، بلاذری، ابن اثیر، ذهبی، ابن کثیر و دیگران از </w:t>
      </w:r>
      <w:r w:rsidR="00D82CE5">
        <w:rPr>
          <w:rFonts w:hint="cs"/>
          <w:rtl/>
        </w:rPr>
        <w:t>وی نقل کرده</w:t>
      </w:r>
      <w:r w:rsidR="00D82CE5">
        <w:rPr>
          <w:rFonts w:hint="eastAsia"/>
          <w:rtl/>
        </w:rPr>
        <w:t>‌</w:t>
      </w:r>
      <w:r w:rsidRPr="00DB11B4">
        <w:rPr>
          <w:rFonts w:hint="cs"/>
          <w:rtl/>
        </w:rPr>
        <w:t>اند.</w:t>
      </w:r>
    </w:p>
    <w:p w:rsidR="00444564" w:rsidRPr="00DB11B4" w:rsidRDefault="00710FAF" w:rsidP="00D82CE5">
      <w:pPr>
        <w:pStyle w:val="a5"/>
        <w:rPr>
          <w:rtl/>
        </w:rPr>
      </w:pPr>
      <w:r w:rsidRPr="00DB11B4">
        <w:rPr>
          <w:rFonts w:hint="cs"/>
          <w:rtl/>
        </w:rPr>
        <w:t>طبری علت این کار را قبلا بیان نمود که روایات ابومخنف مفصل</w:t>
      </w:r>
      <w:r w:rsidR="001C7504" w:rsidRPr="00DB11B4">
        <w:rPr>
          <w:rFonts w:hint="cs"/>
          <w:rtl/>
        </w:rPr>
        <w:t>‌</w:t>
      </w:r>
      <w:r w:rsidRPr="00DB11B4">
        <w:rPr>
          <w:rFonts w:hint="cs"/>
          <w:rtl/>
        </w:rPr>
        <w:t>تر و کامل</w:t>
      </w:r>
      <w:r w:rsidR="001C7504" w:rsidRPr="00DB11B4">
        <w:rPr>
          <w:rFonts w:hint="cs"/>
          <w:rtl/>
        </w:rPr>
        <w:t>‌</w:t>
      </w:r>
      <w:r w:rsidRPr="00DB11B4">
        <w:rPr>
          <w:rFonts w:hint="cs"/>
          <w:rtl/>
        </w:rPr>
        <w:t>تر است و ذهبی علت آن را این گونه بیان نموده است که: «ابومخنف ثقه نیست لیکن به اخبار اعتنا می</w:t>
      </w:r>
      <w:r w:rsidR="001C7504" w:rsidRPr="00DB11B4">
        <w:rPr>
          <w:rFonts w:hint="cs"/>
          <w:rtl/>
        </w:rPr>
        <w:t>‌</w:t>
      </w:r>
      <w:r w:rsidRPr="00DB11B4">
        <w:rPr>
          <w:rFonts w:hint="cs"/>
          <w:rtl/>
        </w:rPr>
        <w:t>کند»</w:t>
      </w:r>
      <w:r w:rsidRPr="00DB11B4">
        <w:rPr>
          <w:vertAlign w:val="superscript"/>
          <w:rtl/>
        </w:rPr>
        <w:footnoteReference w:id="219"/>
      </w:r>
      <w:r w:rsidRPr="00DB11B4">
        <w:rPr>
          <w:rFonts w:hint="cs"/>
          <w:rtl/>
        </w:rPr>
        <w:t xml:space="preserve"> همین مطلب را </w:t>
      </w:r>
      <w:r w:rsidR="001C7504" w:rsidRPr="00DB11B4">
        <w:rPr>
          <w:rFonts w:hint="cs"/>
          <w:rtl/>
        </w:rPr>
        <w:t xml:space="preserve">حافظ </w:t>
      </w:r>
      <w:r w:rsidRPr="00DB11B4">
        <w:rPr>
          <w:rFonts w:hint="cs"/>
          <w:rtl/>
        </w:rPr>
        <w:t>ابن کثیر نیز یادآور شده است آنجا که می</w:t>
      </w:r>
      <w:r w:rsidR="001C7504" w:rsidRPr="00DB11B4">
        <w:rPr>
          <w:rFonts w:hint="cs"/>
          <w:rtl/>
        </w:rPr>
        <w:t>‌</w:t>
      </w:r>
      <w:r w:rsidRPr="00DB11B4">
        <w:rPr>
          <w:rFonts w:hint="cs"/>
          <w:rtl/>
        </w:rPr>
        <w:t>گوید: «او نزد ائمه، ضعیف الحدیث است اما اخباری حافظی است، چیزهایی نزد او هست که نزد دیگران نیست، لهذا بسیاری از نویسندگان در این باره خود را به وی بسته</w:t>
      </w:r>
      <w:r w:rsidR="001F30FE">
        <w:rPr>
          <w:rFonts w:hint="cs"/>
          <w:rtl/>
        </w:rPr>
        <w:t>‌اند</w:t>
      </w:r>
      <w:r w:rsidRPr="00DB11B4">
        <w:rPr>
          <w:rFonts w:hint="cs"/>
          <w:rtl/>
        </w:rPr>
        <w:t>، والله اعلم»</w:t>
      </w:r>
      <w:r w:rsidRPr="00DB11B4">
        <w:rPr>
          <w:vertAlign w:val="superscript"/>
          <w:rtl/>
        </w:rPr>
        <w:footnoteReference w:id="220"/>
      </w:r>
      <w:r w:rsidR="00D82CE5">
        <w:rPr>
          <w:rFonts w:hint="cs"/>
          <w:rtl/>
        </w:rPr>
        <w:t>.</w:t>
      </w:r>
    </w:p>
    <w:p w:rsidR="00710FAF" w:rsidRPr="00DB11B4" w:rsidRDefault="00710FAF" w:rsidP="00DB11B4">
      <w:pPr>
        <w:pStyle w:val="a5"/>
        <w:rPr>
          <w:rtl/>
        </w:rPr>
      </w:pPr>
      <w:r w:rsidRPr="00DB11B4">
        <w:rPr>
          <w:rFonts w:hint="cs"/>
          <w:rtl/>
        </w:rPr>
        <w:t>ابومخنف متوفای 157 هـ اخباری مطرحی است که درباره</w:t>
      </w:r>
      <w:r w:rsidRPr="00DB11B4">
        <w:rPr>
          <w:rFonts w:hint="cs"/>
        </w:rPr>
        <w:t>‌</w:t>
      </w:r>
      <w:r w:rsidRPr="00DB11B4">
        <w:rPr>
          <w:rFonts w:hint="cs"/>
          <w:rtl/>
        </w:rPr>
        <w:t>ی حوادث صدر اسلام ت</w:t>
      </w:r>
      <w:r w:rsidR="001C7504" w:rsidRPr="00DB11B4">
        <w:rPr>
          <w:rFonts w:hint="cs"/>
          <w:rtl/>
        </w:rPr>
        <w:t>أ</w:t>
      </w:r>
      <w:r w:rsidRPr="00DB11B4">
        <w:rPr>
          <w:rFonts w:hint="cs"/>
          <w:rtl/>
        </w:rPr>
        <w:t>لیفات گسترده</w:t>
      </w:r>
      <w:r w:rsidR="009B2FC1">
        <w:rPr>
          <w:rFonts w:hint="cs"/>
          <w:rtl/>
        </w:rPr>
        <w:t xml:space="preserve">‌ای </w:t>
      </w:r>
      <w:r w:rsidRPr="00DB11B4">
        <w:rPr>
          <w:rFonts w:hint="cs"/>
          <w:rtl/>
        </w:rPr>
        <w:t>دارد، گمان</w:t>
      </w:r>
      <w:r w:rsidR="00325708" w:rsidRPr="00DB11B4">
        <w:rPr>
          <w:rFonts w:hint="cs"/>
          <w:rtl/>
        </w:rPr>
        <w:t xml:space="preserve"> نمی‌</w:t>
      </w:r>
      <w:r w:rsidRPr="00DB11B4">
        <w:rPr>
          <w:rFonts w:hint="cs"/>
          <w:rtl/>
        </w:rPr>
        <w:t>کنم که تالیفاتی که پیرامون شهادت حسین</w:t>
      </w:r>
      <w:r w:rsidR="00D82CE5">
        <w:rPr>
          <w:rFonts w:cs="CTraditional Arabic" w:hint="cs"/>
          <w:rtl/>
        </w:rPr>
        <w:t xml:space="preserve"> </w:t>
      </w:r>
      <w:r w:rsidR="00A2281B" w:rsidRPr="00DB11B4">
        <w:rPr>
          <w:rFonts w:cs="CTraditional Arabic" w:hint="cs"/>
          <w:rtl/>
        </w:rPr>
        <w:t xml:space="preserve">س </w:t>
      </w:r>
      <w:r w:rsidRPr="00D82CE5">
        <w:rPr>
          <w:rFonts w:hint="cs"/>
          <w:spacing w:val="-4"/>
          <w:rtl/>
        </w:rPr>
        <w:t>نگاشته شده در وضوح و تتبع احداث و اهمیت به روایت ابومخنف از شهادت حسین</w:t>
      </w:r>
      <w:r w:rsidR="00D82CE5" w:rsidRPr="00D82CE5">
        <w:rPr>
          <w:rFonts w:hint="cs"/>
          <w:spacing w:val="-4"/>
          <w:rtl/>
        </w:rPr>
        <w:t xml:space="preserve"> </w:t>
      </w:r>
      <w:r w:rsidR="00A2281B" w:rsidRPr="00D82CE5">
        <w:rPr>
          <w:rFonts w:cs="CTraditional Arabic" w:hint="cs"/>
          <w:spacing w:val="-4"/>
          <w:rtl/>
        </w:rPr>
        <w:t>س</w:t>
      </w:r>
      <w:r w:rsidR="00A2281B" w:rsidRPr="00DB11B4">
        <w:rPr>
          <w:rFonts w:cs="CTraditional Arabic" w:hint="cs"/>
          <w:rtl/>
        </w:rPr>
        <w:t xml:space="preserve"> </w:t>
      </w:r>
      <w:r w:rsidRPr="00DB11B4">
        <w:rPr>
          <w:rFonts w:hint="cs"/>
          <w:rtl/>
        </w:rPr>
        <w:t>برسند، طبری (ت 310 هـ) کتابی تاریخی در مورد مقطعی از زمان که از آن دور بوده، نگاشته است، او دیده که ابومخنف نمایش مفصل و گویایی از حسین</w:t>
      </w:r>
      <w:r w:rsidR="00D82CE5">
        <w:rPr>
          <w:rFonts w:hint="cs"/>
          <w:rtl/>
        </w:rPr>
        <w:t xml:space="preserve"> </w:t>
      </w:r>
      <w:r w:rsidR="00A2281B" w:rsidRPr="00DB11B4">
        <w:rPr>
          <w:rFonts w:cs="CTraditional Arabic" w:hint="cs"/>
          <w:rtl/>
        </w:rPr>
        <w:t xml:space="preserve">س </w:t>
      </w:r>
      <w:r w:rsidRPr="00DB11B4">
        <w:rPr>
          <w:rFonts w:hint="cs"/>
          <w:rtl/>
        </w:rPr>
        <w:t xml:space="preserve">از خروج ایشان از مدینه گرفته تا مکه و سپس کوفه </w:t>
      </w:r>
      <w:r w:rsidR="00446438" w:rsidRPr="00DB11B4">
        <w:rPr>
          <w:rFonts w:hint="cs"/>
          <w:rtl/>
        </w:rPr>
        <w:t>و نهایتا شهادت ایشان در کربلا ارایه داده است، چیزی که در تالیفاتی که افراد ثقه نگاشته</w:t>
      </w:r>
      <w:r w:rsidR="001F30FE">
        <w:rPr>
          <w:rFonts w:hint="cs"/>
          <w:rtl/>
        </w:rPr>
        <w:t>‌اند</w:t>
      </w:r>
      <w:r w:rsidR="00446438" w:rsidRPr="00DB11B4">
        <w:rPr>
          <w:rFonts w:hint="cs"/>
          <w:rtl/>
        </w:rPr>
        <w:t>، از آن خبری نیست، در روایاتی که به ما رسیده است، عدم تسلسل و پیوستگی حوادث بسیار آشکار است و میان آن فاصله وجود دارد.</w:t>
      </w:r>
    </w:p>
    <w:p w:rsidR="00446438" w:rsidRPr="00DB11B4" w:rsidRDefault="00446438" w:rsidP="00E031D4">
      <w:pPr>
        <w:pStyle w:val="a5"/>
        <w:rPr>
          <w:rtl/>
        </w:rPr>
      </w:pPr>
      <w:r w:rsidRPr="00DB11B4">
        <w:rPr>
          <w:rFonts w:hint="cs"/>
          <w:rtl/>
        </w:rPr>
        <w:t xml:space="preserve">بنابراین طبری </w:t>
      </w:r>
      <w:r w:rsidR="00E031D4">
        <w:rPr>
          <w:rFonts w:cs="CTraditional Arabic" w:hint="cs"/>
          <w:rtl/>
        </w:rPr>
        <w:t>/</w:t>
      </w:r>
      <w:r w:rsidRPr="00DB11B4">
        <w:rPr>
          <w:rFonts w:hint="cs"/>
          <w:rtl/>
        </w:rPr>
        <w:t xml:space="preserve"> که بر روایت ابومخنف در مورد شهادت حسین</w:t>
      </w:r>
      <w:r w:rsidR="00A2281B" w:rsidRPr="00DB11B4">
        <w:rPr>
          <w:rFonts w:cs="CTraditional Arabic" w:hint="cs"/>
          <w:rtl/>
        </w:rPr>
        <w:t xml:space="preserve">س </w:t>
      </w:r>
      <w:r w:rsidR="00E80B48" w:rsidRPr="00DB11B4">
        <w:rPr>
          <w:rFonts w:hint="cs"/>
          <w:rtl/>
        </w:rPr>
        <w:t xml:space="preserve">تکیه کرده </w:t>
      </w:r>
      <w:r w:rsidRPr="00DB11B4">
        <w:rPr>
          <w:rFonts w:hint="cs"/>
          <w:rtl/>
        </w:rPr>
        <w:t>مجبور بوده است، با توجه به این که در مقدمه کتاب گفته است، تبعات این روایات را به دوش</w:t>
      </w:r>
      <w:r w:rsidR="00325708" w:rsidRPr="00DB11B4">
        <w:rPr>
          <w:rFonts w:hint="cs"/>
          <w:rtl/>
        </w:rPr>
        <w:t xml:space="preserve"> نمی‌</w:t>
      </w:r>
      <w:r w:rsidRPr="00DB11B4">
        <w:rPr>
          <w:rFonts w:hint="cs"/>
          <w:rtl/>
        </w:rPr>
        <w:t>گیرد و مسئولیت آن با خود راوی است</w:t>
      </w:r>
      <w:r w:rsidRPr="00DB11B4">
        <w:rPr>
          <w:vertAlign w:val="superscript"/>
          <w:rtl/>
        </w:rPr>
        <w:footnoteReference w:id="221"/>
      </w:r>
      <w:r w:rsidR="004740D0" w:rsidRPr="00DB11B4">
        <w:rPr>
          <w:rFonts w:hint="cs"/>
          <w:rtl/>
        </w:rPr>
        <w:t xml:space="preserve"> چون روایت ابومخنف کامل است. بلاذری در بررسی خروج حسین</w:t>
      </w:r>
      <w:r w:rsidR="00D82CE5">
        <w:rPr>
          <w:rFonts w:cs="CTraditional Arabic" w:hint="cs"/>
          <w:rtl/>
        </w:rPr>
        <w:t xml:space="preserve"> </w:t>
      </w:r>
      <w:r w:rsidR="00A2281B" w:rsidRPr="00DB11B4">
        <w:rPr>
          <w:rFonts w:cs="CTraditional Arabic" w:hint="cs"/>
          <w:rtl/>
        </w:rPr>
        <w:t xml:space="preserve">س </w:t>
      </w:r>
      <w:r w:rsidR="004740D0" w:rsidRPr="00DB11B4">
        <w:rPr>
          <w:rFonts w:hint="cs"/>
          <w:rtl/>
        </w:rPr>
        <w:t>از مکه تا شهادت، به روایت او اعتماد داشته است.</w:t>
      </w:r>
    </w:p>
    <w:p w:rsidR="004740D0" w:rsidRPr="00DB11B4" w:rsidRDefault="004740D0" w:rsidP="00DB11B4">
      <w:pPr>
        <w:pStyle w:val="a5"/>
        <w:rPr>
          <w:rtl/>
        </w:rPr>
      </w:pPr>
      <w:r w:rsidRPr="00DB11B4">
        <w:rPr>
          <w:rFonts w:hint="cs"/>
          <w:rtl/>
        </w:rPr>
        <w:t>بی</w:t>
      </w:r>
      <w:r w:rsidR="002D178B" w:rsidRPr="00DB11B4">
        <w:rPr>
          <w:rFonts w:hint="cs"/>
          <w:rtl/>
        </w:rPr>
        <w:t>‌</w:t>
      </w:r>
      <w:r w:rsidRPr="00DB11B4">
        <w:rPr>
          <w:rFonts w:hint="cs"/>
          <w:rtl/>
        </w:rPr>
        <w:t>تردید بلاذری روایتی مسند از طریقی غیر از ابومخنف که مبارزه</w:t>
      </w:r>
      <w:r w:rsidRPr="00DB11B4">
        <w:rPr>
          <w:rFonts w:hint="cs"/>
        </w:rPr>
        <w:t>‌</w:t>
      </w:r>
      <w:r w:rsidRPr="00DB11B4">
        <w:rPr>
          <w:rFonts w:hint="cs"/>
          <w:rtl/>
        </w:rPr>
        <w:t>ی حسین را به صورتی کامل و واضح بیان کند در اختیار نداشته است، وی به جای نام ابومخنف می</w:t>
      </w:r>
      <w:r w:rsidR="002D178B" w:rsidRPr="00DB11B4">
        <w:rPr>
          <w:rFonts w:hint="cs"/>
          <w:rtl/>
        </w:rPr>
        <w:t>‌</w:t>
      </w:r>
      <w:r w:rsidR="00D82CE5">
        <w:rPr>
          <w:rFonts w:hint="cs"/>
          <w:rtl/>
        </w:rPr>
        <w:t>گوید «گفته</w:t>
      </w:r>
      <w:r w:rsidR="00D82CE5">
        <w:rPr>
          <w:rFonts w:hint="eastAsia"/>
          <w:rtl/>
        </w:rPr>
        <w:t>‌</w:t>
      </w:r>
      <w:r w:rsidRPr="00DB11B4">
        <w:rPr>
          <w:rFonts w:hint="cs"/>
          <w:rtl/>
        </w:rPr>
        <w:t>اند» تمام روایاتی را که بلاذری به «گفته</w:t>
      </w:r>
      <w:r w:rsidR="001F30FE">
        <w:rPr>
          <w:rFonts w:hint="cs"/>
          <w:rtl/>
        </w:rPr>
        <w:t>‌اند</w:t>
      </w:r>
      <w:r w:rsidRPr="00DB11B4">
        <w:rPr>
          <w:rFonts w:hint="cs"/>
          <w:rtl/>
        </w:rPr>
        <w:t>» آورده است با روایات ابومخنف در طبری مقایسه کردم، دیدم که دقیقا با هم یکی هستند فقط بلاذری برخی موارد آن را مختصر کرده و یا مواردی را حذف نموده است</w:t>
      </w:r>
      <w:r w:rsidRPr="00DB11B4">
        <w:rPr>
          <w:vertAlign w:val="superscript"/>
          <w:rtl/>
        </w:rPr>
        <w:footnoteReference w:id="222"/>
      </w:r>
      <w:r w:rsidRPr="00DB11B4">
        <w:rPr>
          <w:rFonts w:hint="cs"/>
          <w:rtl/>
        </w:rPr>
        <w:t>.</w:t>
      </w:r>
    </w:p>
    <w:p w:rsidR="004740D0" w:rsidRPr="00DB11B4" w:rsidRDefault="004740D0" w:rsidP="00DB11B4">
      <w:pPr>
        <w:pStyle w:val="a5"/>
        <w:rPr>
          <w:rtl/>
        </w:rPr>
      </w:pPr>
      <w:r w:rsidRPr="00DB11B4">
        <w:rPr>
          <w:rFonts w:hint="cs"/>
          <w:rtl/>
        </w:rPr>
        <w:t>این عملکرد بلاذری این سوال را مطرح می</w:t>
      </w:r>
      <w:r w:rsidR="002D178B" w:rsidRPr="00DB11B4">
        <w:rPr>
          <w:rFonts w:hint="cs"/>
          <w:rtl/>
        </w:rPr>
        <w:t>‌</w:t>
      </w:r>
      <w:r w:rsidRPr="00DB11B4">
        <w:rPr>
          <w:rFonts w:hint="cs"/>
          <w:rtl/>
        </w:rPr>
        <w:t>کند که چرا بلاذری نام ابومخنف را صراحتا نیاورده است؟ ظاهرا علتش دو چیز بوده است:</w:t>
      </w:r>
    </w:p>
    <w:p w:rsidR="004740D0" w:rsidRPr="00D82CE5" w:rsidRDefault="004740D0" w:rsidP="00DB11B4">
      <w:pPr>
        <w:pStyle w:val="a5"/>
        <w:rPr>
          <w:spacing w:val="-4"/>
          <w:rtl/>
        </w:rPr>
      </w:pPr>
      <w:r w:rsidRPr="00D82CE5">
        <w:rPr>
          <w:rStyle w:val="Char6"/>
          <w:rFonts w:hint="cs"/>
          <w:spacing w:val="-4"/>
          <w:rtl/>
        </w:rPr>
        <w:t>اول:</w:t>
      </w:r>
      <w:r w:rsidRPr="00D82CE5">
        <w:rPr>
          <w:rFonts w:hint="cs"/>
          <w:spacing w:val="-4"/>
          <w:rtl/>
        </w:rPr>
        <w:t xml:space="preserve"> ارتباط بلاذری با خلیفه</w:t>
      </w:r>
      <w:r w:rsidRPr="00D82CE5">
        <w:rPr>
          <w:rFonts w:hint="cs"/>
          <w:spacing w:val="-4"/>
        </w:rPr>
        <w:t>‌</w:t>
      </w:r>
      <w:r w:rsidRPr="00D82CE5">
        <w:rPr>
          <w:rFonts w:hint="cs"/>
          <w:spacing w:val="-4"/>
          <w:rtl/>
        </w:rPr>
        <w:t>ی عباسی متوکل علی الله، وی یکی از ندیمان او بوده است</w:t>
      </w:r>
      <w:r w:rsidRPr="00D82CE5">
        <w:rPr>
          <w:spacing w:val="-4"/>
          <w:vertAlign w:val="superscript"/>
          <w:rtl/>
        </w:rPr>
        <w:footnoteReference w:id="223"/>
      </w:r>
      <w:r w:rsidRPr="00D82CE5">
        <w:rPr>
          <w:rFonts w:hint="cs"/>
          <w:spacing w:val="-4"/>
          <w:rtl/>
        </w:rPr>
        <w:t xml:space="preserve"> و این امر او را بر آن داشته که روابط بحرانی بنی عباس و علوی</w:t>
      </w:r>
      <w:r w:rsidR="002D178B" w:rsidRPr="00D82CE5">
        <w:rPr>
          <w:rFonts w:hint="cs"/>
          <w:spacing w:val="-4"/>
          <w:rtl/>
        </w:rPr>
        <w:t>‌</w:t>
      </w:r>
      <w:r w:rsidRPr="00D82CE5">
        <w:rPr>
          <w:rFonts w:hint="cs"/>
          <w:spacing w:val="-4"/>
          <w:rtl/>
        </w:rPr>
        <w:t>ها را مراعات کند.</w:t>
      </w:r>
    </w:p>
    <w:p w:rsidR="004740D0" w:rsidRPr="00DB11B4" w:rsidRDefault="004740D0" w:rsidP="00DB11B4">
      <w:pPr>
        <w:pStyle w:val="a5"/>
        <w:rPr>
          <w:rtl/>
        </w:rPr>
      </w:pPr>
      <w:r w:rsidRPr="00DB11B4">
        <w:rPr>
          <w:rStyle w:val="Char6"/>
          <w:rFonts w:hint="cs"/>
          <w:rtl/>
        </w:rPr>
        <w:t>دوم:</w:t>
      </w:r>
      <w:r w:rsidRPr="00DB11B4">
        <w:rPr>
          <w:rFonts w:hint="cs"/>
          <w:rtl/>
        </w:rPr>
        <w:t xml:space="preserve"> ای</w:t>
      </w:r>
      <w:r w:rsidR="00F83D2B" w:rsidRPr="00DB11B4">
        <w:rPr>
          <w:rFonts w:hint="cs"/>
          <w:rtl/>
        </w:rPr>
        <w:t xml:space="preserve">ن که </w:t>
      </w:r>
      <w:r w:rsidRPr="00DB11B4">
        <w:rPr>
          <w:rFonts w:hint="cs"/>
          <w:rtl/>
        </w:rPr>
        <w:t>بلاذری در تالیف کتاب أنساب الأشراف در توثیق روایات روش محدثین را در پیش گرفته است، و توثیق روایت در آن روزگار فقط با تحدیث و سماع از خود راوی ممکن بوده است، این کار بدان خاطر بوده است که سلسله</w:t>
      </w:r>
      <w:r w:rsidR="002F20D6" w:rsidRPr="00DB11B4">
        <w:rPr>
          <w:rFonts w:hint="cs"/>
          <w:rtl/>
        </w:rPr>
        <w:t>‌ی</w:t>
      </w:r>
      <w:r w:rsidRPr="00DB11B4">
        <w:rPr>
          <w:rFonts w:hint="cs"/>
          <w:rtl/>
        </w:rPr>
        <w:t xml:space="preserve"> سند تا خود حادثه متصل باشد.</w:t>
      </w:r>
    </w:p>
    <w:p w:rsidR="004740D0" w:rsidRPr="00DB11B4" w:rsidRDefault="004740D0" w:rsidP="00DB11B4">
      <w:pPr>
        <w:pStyle w:val="a5"/>
        <w:rPr>
          <w:rtl/>
        </w:rPr>
      </w:pPr>
      <w:r w:rsidRPr="00DB11B4">
        <w:rPr>
          <w:rFonts w:hint="cs"/>
          <w:rtl/>
        </w:rPr>
        <w:t>بلاذری برای آنکه بتواند روش موثقی در روایت ارائه نماید، در هر خبری که نقل کرده همراه با آن سندش را نیز آورده است، ظاهرا کتاب</w:t>
      </w:r>
      <w:r w:rsidR="002F20D6" w:rsidRPr="00DB11B4">
        <w:rPr>
          <w:rFonts w:hint="cs"/>
          <w:rtl/>
        </w:rPr>
        <w:t>‌</w:t>
      </w:r>
      <w:r w:rsidRPr="00DB11B4">
        <w:rPr>
          <w:rFonts w:hint="cs"/>
          <w:rtl/>
        </w:rPr>
        <w:t xml:space="preserve">های ابومخنف </w:t>
      </w:r>
      <w:r w:rsidR="00153265" w:rsidRPr="00DB11B4">
        <w:rPr>
          <w:rFonts w:hint="cs"/>
          <w:rtl/>
        </w:rPr>
        <w:t>به صورت اجازه از طریق سماع به او نرسیده بلکه وجادتا رسیده است، لذا از ذکر نام ابومحنف پرهیز کرده و او را با عوانه بن الحکم و همراه آن ذکر کرده است</w:t>
      </w:r>
      <w:r w:rsidR="00153265" w:rsidRPr="00DB11B4">
        <w:rPr>
          <w:vertAlign w:val="superscript"/>
          <w:rtl/>
        </w:rPr>
        <w:footnoteReference w:id="224"/>
      </w:r>
      <w:r w:rsidR="00153265" w:rsidRPr="00DB11B4">
        <w:rPr>
          <w:rFonts w:hint="cs"/>
          <w:rtl/>
        </w:rPr>
        <w:t xml:space="preserve"> تا بگوید اعتمادش به صورت کامل بر کتاب</w:t>
      </w:r>
      <w:r w:rsidR="002F20D6" w:rsidRPr="00DB11B4">
        <w:rPr>
          <w:rFonts w:hint="cs"/>
          <w:rtl/>
        </w:rPr>
        <w:t>‌</w:t>
      </w:r>
      <w:r w:rsidR="00153265" w:rsidRPr="00DB11B4">
        <w:rPr>
          <w:rFonts w:hint="cs"/>
          <w:rtl/>
        </w:rPr>
        <w:t>های ابومخنف نبوده است، خصوصا که تحریف ابومخنف طولانی است و علمای شیعه امامی نیز در صحت آن چه در امثال کتاب «مقتل الحسین» به ابوم</w:t>
      </w:r>
      <w:r w:rsidR="002F20D6" w:rsidRPr="00DB11B4">
        <w:rPr>
          <w:rFonts w:hint="cs"/>
          <w:rtl/>
        </w:rPr>
        <w:t>خ</w:t>
      </w:r>
      <w:r w:rsidR="00153265" w:rsidRPr="00DB11B4">
        <w:rPr>
          <w:rFonts w:hint="cs"/>
          <w:rtl/>
        </w:rPr>
        <w:t>نف نس</w:t>
      </w:r>
      <w:r w:rsidR="002F20D6" w:rsidRPr="00DB11B4">
        <w:rPr>
          <w:rFonts w:hint="cs"/>
          <w:rtl/>
        </w:rPr>
        <w:t>ب</w:t>
      </w:r>
      <w:r w:rsidR="00153265" w:rsidRPr="00DB11B4">
        <w:rPr>
          <w:rFonts w:hint="cs"/>
          <w:rtl/>
        </w:rPr>
        <w:t>ت داده می</w:t>
      </w:r>
      <w:r w:rsidR="002F20D6" w:rsidRPr="00DB11B4">
        <w:rPr>
          <w:rFonts w:hint="cs"/>
          <w:rtl/>
        </w:rPr>
        <w:t>‌</w:t>
      </w:r>
      <w:r w:rsidR="00153265" w:rsidRPr="00DB11B4">
        <w:rPr>
          <w:rFonts w:hint="cs"/>
          <w:rtl/>
        </w:rPr>
        <w:t>شود، شک و تردید دارند.</w:t>
      </w:r>
    </w:p>
    <w:p w:rsidR="00153265" w:rsidRPr="00DB11B4" w:rsidRDefault="00153265" w:rsidP="00D82CE5">
      <w:pPr>
        <w:pStyle w:val="a5"/>
        <w:widowControl w:val="0"/>
        <w:rPr>
          <w:rtl/>
        </w:rPr>
      </w:pPr>
      <w:r w:rsidRPr="00DB11B4">
        <w:rPr>
          <w:rFonts w:hint="cs"/>
          <w:rtl/>
        </w:rPr>
        <w:t>عباس قمی می</w:t>
      </w:r>
      <w:r w:rsidR="002F20D6" w:rsidRPr="00DB11B4">
        <w:rPr>
          <w:rFonts w:hint="cs"/>
          <w:rtl/>
        </w:rPr>
        <w:t>‌</w:t>
      </w:r>
      <w:r w:rsidRPr="00DB11B4">
        <w:rPr>
          <w:rFonts w:hint="cs"/>
          <w:rtl/>
        </w:rPr>
        <w:t>گوید: باید دانست که ابومخنف در تاریخ و سی</w:t>
      </w:r>
      <w:r w:rsidR="00F83D2B" w:rsidRPr="00DB11B4">
        <w:rPr>
          <w:rFonts w:hint="cs"/>
          <w:rtl/>
        </w:rPr>
        <w:t>َ</w:t>
      </w:r>
      <w:r w:rsidRPr="00DB11B4">
        <w:rPr>
          <w:rFonts w:hint="cs"/>
          <w:rtl/>
        </w:rPr>
        <w:t>ر کتاب</w:t>
      </w:r>
      <w:r w:rsidR="002F20D6" w:rsidRPr="00DB11B4">
        <w:rPr>
          <w:rFonts w:hint="cs"/>
          <w:rtl/>
        </w:rPr>
        <w:t>‌</w:t>
      </w:r>
      <w:r w:rsidRPr="00DB11B4">
        <w:rPr>
          <w:rFonts w:hint="cs"/>
          <w:rtl/>
        </w:rPr>
        <w:t>های زیادی دارد، یکی از آنها مقتل الحسین است. علمای بزرگ متقدمین از آن نقل کرده و به آن اعتماد کرده</w:t>
      </w:r>
      <w:r w:rsidR="001F30FE">
        <w:rPr>
          <w:rFonts w:hint="cs"/>
          <w:rtl/>
        </w:rPr>
        <w:t>‌اند</w:t>
      </w:r>
      <w:r w:rsidRPr="00DB11B4">
        <w:rPr>
          <w:rFonts w:hint="cs"/>
          <w:rtl/>
        </w:rPr>
        <w:t>، اما مت</w:t>
      </w:r>
      <w:r w:rsidR="00B95D8D" w:rsidRPr="00DB11B4">
        <w:rPr>
          <w:rFonts w:hint="cs"/>
          <w:rtl/>
        </w:rPr>
        <w:t>أ</w:t>
      </w:r>
      <w:r w:rsidRPr="00DB11B4">
        <w:rPr>
          <w:rFonts w:hint="cs"/>
          <w:rtl/>
        </w:rPr>
        <w:t>سفانه این کتاب مفقود است و هیچ نسخه</w:t>
      </w:r>
      <w:r w:rsidR="009B2FC1">
        <w:rPr>
          <w:rFonts w:hint="cs"/>
          <w:rtl/>
        </w:rPr>
        <w:t xml:space="preserve">‌ای </w:t>
      </w:r>
      <w:r w:rsidRPr="00DB11B4">
        <w:rPr>
          <w:rFonts w:hint="cs"/>
          <w:rtl/>
        </w:rPr>
        <w:t>از آن در دست نیست و این کتاب مقتل که در دست ماست و به وی نسبت داده می</w:t>
      </w:r>
      <w:r w:rsidR="00B95D8D" w:rsidRPr="00DB11B4">
        <w:rPr>
          <w:rFonts w:hint="cs"/>
          <w:rtl/>
        </w:rPr>
        <w:t>‌</w:t>
      </w:r>
      <w:r w:rsidRPr="00DB11B4">
        <w:rPr>
          <w:rFonts w:hint="cs"/>
          <w:rtl/>
        </w:rPr>
        <w:t>شود، نه از اوست و نه از هیچ کدام از مورخان معتبر، و هر کس می</w:t>
      </w:r>
      <w:r w:rsidR="00B95D8D" w:rsidRPr="00DB11B4">
        <w:rPr>
          <w:rFonts w:hint="cs"/>
          <w:rtl/>
        </w:rPr>
        <w:t>‌</w:t>
      </w:r>
      <w:r w:rsidRPr="00DB11B4">
        <w:rPr>
          <w:rFonts w:hint="cs"/>
          <w:rtl/>
        </w:rPr>
        <w:t>خواهد صحت این مطلب را یقین کند این کتاب را با آنچه طبری و غیره از او نقل کرده</w:t>
      </w:r>
      <w:r w:rsidR="001F30FE">
        <w:rPr>
          <w:rFonts w:hint="cs"/>
          <w:rtl/>
        </w:rPr>
        <w:t>‌اند</w:t>
      </w:r>
      <w:r w:rsidRPr="00DB11B4">
        <w:rPr>
          <w:rFonts w:hint="cs"/>
          <w:rtl/>
        </w:rPr>
        <w:t>، مقایسه کند تا واقعیت برایش آشکار گردد، این را در «نفس المهموم» در ذکر طرماح بن عدی آورده</w:t>
      </w:r>
      <w:r w:rsidR="009B2FC1">
        <w:rPr>
          <w:rFonts w:hint="cs"/>
          <w:rtl/>
        </w:rPr>
        <w:t>‌ام،</w:t>
      </w:r>
      <w:r w:rsidRPr="00DB11B4">
        <w:rPr>
          <w:rFonts w:hint="cs"/>
          <w:rtl/>
        </w:rPr>
        <w:t xml:space="preserve"> والله ا</w:t>
      </w:r>
      <w:r w:rsidR="00881B49" w:rsidRPr="00DB11B4">
        <w:rPr>
          <w:rFonts w:hint="cs"/>
          <w:rtl/>
        </w:rPr>
        <w:t>ل</w:t>
      </w:r>
      <w:r w:rsidRPr="00DB11B4">
        <w:rPr>
          <w:rFonts w:hint="cs"/>
          <w:rtl/>
        </w:rPr>
        <w:t>ع</w:t>
      </w:r>
      <w:r w:rsidR="00881B49" w:rsidRPr="00DB11B4">
        <w:rPr>
          <w:rFonts w:hint="cs"/>
          <w:rtl/>
        </w:rPr>
        <w:t>ا</w:t>
      </w:r>
      <w:r w:rsidRPr="00DB11B4">
        <w:rPr>
          <w:rFonts w:hint="cs"/>
          <w:rtl/>
        </w:rPr>
        <w:t>لم.</w:t>
      </w:r>
      <w:r w:rsidRPr="00DB11B4">
        <w:rPr>
          <w:vertAlign w:val="superscript"/>
          <w:rtl/>
        </w:rPr>
        <w:footnoteReference w:id="225"/>
      </w:r>
    </w:p>
    <w:p w:rsidR="00153265" w:rsidRPr="00DB11B4" w:rsidRDefault="00153265" w:rsidP="00CB7220">
      <w:pPr>
        <w:pStyle w:val="a5"/>
        <w:rPr>
          <w:rtl/>
        </w:rPr>
      </w:pPr>
      <w:r w:rsidRPr="00DB11B4">
        <w:rPr>
          <w:rFonts w:hint="cs"/>
          <w:rtl/>
        </w:rPr>
        <w:t>با این همه برخی از علمای امامیه مانند سید هاشم معروف حسینی او را ضعیف دانسته</w:t>
      </w:r>
      <w:r w:rsidR="001F30FE">
        <w:rPr>
          <w:rFonts w:hint="cs"/>
          <w:rtl/>
        </w:rPr>
        <w:t>‌اند</w:t>
      </w:r>
      <w:r w:rsidRPr="00DB11B4">
        <w:rPr>
          <w:rFonts w:hint="cs"/>
          <w:rtl/>
        </w:rPr>
        <w:t>، وی پس از ذکر روایتی از طریق ابومخنف می</w:t>
      </w:r>
      <w:r w:rsidR="00881B49" w:rsidRPr="00DB11B4">
        <w:rPr>
          <w:rFonts w:hint="cs"/>
          <w:rtl/>
        </w:rPr>
        <w:t>‌</w:t>
      </w:r>
      <w:r w:rsidRPr="00DB11B4">
        <w:rPr>
          <w:rFonts w:hint="cs"/>
          <w:rtl/>
        </w:rPr>
        <w:t xml:space="preserve">گوید: </w:t>
      </w:r>
      <w:r w:rsidR="0087300D" w:rsidRPr="00DB11B4">
        <w:rPr>
          <w:rFonts w:hint="cs"/>
          <w:rtl/>
        </w:rPr>
        <w:t>«عیب این روایت همین بس که از روایات ابومخنف (لوط بن یحیی) است که شیعه و سنی او را ضعیف دانسته</w:t>
      </w:r>
      <w:r w:rsidR="001F30FE">
        <w:rPr>
          <w:rFonts w:hint="cs"/>
          <w:rtl/>
        </w:rPr>
        <w:t>‌اند</w:t>
      </w:r>
      <w:r w:rsidR="0087300D" w:rsidRPr="00DB11B4">
        <w:rPr>
          <w:rFonts w:hint="cs"/>
          <w:rtl/>
        </w:rPr>
        <w:t xml:space="preserve"> و به روایاتش اعتمادی ندارند...»</w:t>
      </w:r>
      <w:r w:rsidR="0087300D" w:rsidRPr="00DB11B4">
        <w:rPr>
          <w:vertAlign w:val="superscript"/>
          <w:rtl/>
        </w:rPr>
        <w:footnoteReference w:id="226"/>
      </w:r>
      <w:r w:rsidR="00CB7220">
        <w:rPr>
          <w:rFonts w:hint="cs"/>
          <w:rtl/>
        </w:rPr>
        <w:t>.</w:t>
      </w:r>
    </w:p>
    <w:p w:rsidR="0087300D" w:rsidRPr="00DB11B4" w:rsidRDefault="0087300D" w:rsidP="00DB11B4">
      <w:pPr>
        <w:pStyle w:val="a5"/>
        <w:rPr>
          <w:rtl/>
        </w:rPr>
      </w:pPr>
      <w:r w:rsidRPr="00DB11B4">
        <w:rPr>
          <w:rFonts w:hint="cs"/>
          <w:rtl/>
        </w:rPr>
        <w:t>با وجود این صفت و حالتی که ابومخنف از شهادت حسین</w:t>
      </w:r>
      <w:r w:rsidR="00CB7220">
        <w:rPr>
          <w:rFonts w:hint="cs"/>
          <w:rtl/>
        </w:rPr>
        <w:t xml:space="preserve"> </w:t>
      </w:r>
      <w:r w:rsidR="00A2281B" w:rsidRPr="00DB11B4">
        <w:rPr>
          <w:rFonts w:cs="CTraditional Arabic" w:hint="cs"/>
          <w:rtl/>
        </w:rPr>
        <w:t xml:space="preserve">س </w:t>
      </w:r>
      <w:r w:rsidRPr="00DB11B4">
        <w:rPr>
          <w:rFonts w:hint="cs"/>
          <w:rtl/>
        </w:rPr>
        <w:t>به دست داده است از عاطفه و گرایش که برخی از حقایق ثابت را در هم پیچیده است، خالی نیست.</w:t>
      </w:r>
    </w:p>
    <w:p w:rsidR="0087300D" w:rsidRPr="00DB11B4" w:rsidRDefault="002E50A5" w:rsidP="00DB11B4">
      <w:pPr>
        <w:pStyle w:val="a5"/>
        <w:rPr>
          <w:rtl/>
        </w:rPr>
      </w:pPr>
      <w:r w:rsidRPr="00DB11B4">
        <w:rPr>
          <w:rFonts w:hint="cs"/>
          <w:rtl/>
        </w:rPr>
        <w:t>بدین خاطر است که ما با روایاتی که ابومخنف درباره</w:t>
      </w:r>
      <w:r w:rsidRPr="00DB11B4">
        <w:rPr>
          <w:rFonts w:hint="cs"/>
        </w:rPr>
        <w:t>‌</w:t>
      </w:r>
      <w:r w:rsidRPr="00DB11B4">
        <w:rPr>
          <w:rFonts w:hint="cs"/>
          <w:rtl/>
        </w:rPr>
        <w:t>ی شهادت حسین نقل کرده است با احتیاط و هوشیاری رفتار می</w:t>
      </w:r>
      <w:r w:rsidR="00F5214F" w:rsidRPr="00DB11B4">
        <w:rPr>
          <w:rFonts w:hint="cs"/>
          <w:rtl/>
        </w:rPr>
        <w:t>‌</w:t>
      </w:r>
      <w:r w:rsidRPr="00DB11B4">
        <w:rPr>
          <w:rFonts w:hint="cs"/>
          <w:rtl/>
        </w:rPr>
        <w:t>کنیم. اما آنچه برای ما اهمیت دارد، روایاتی است که از طریق طبری از ابومخنف درباره</w:t>
      </w:r>
      <w:r w:rsidRPr="00DB11B4">
        <w:rPr>
          <w:rFonts w:hint="cs"/>
        </w:rPr>
        <w:t>‌</w:t>
      </w:r>
      <w:r w:rsidRPr="00DB11B4">
        <w:rPr>
          <w:rFonts w:hint="cs"/>
          <w:rtl/>
        </w:rPr>
        <w:t>ی شهادت حسین</w:t>
      </w:r>
      <w:r w:rsidR="00CB7220">
        <w:rPr>
          <w:rFonts w:hint="cs"/>
          <w:rtl/>
        </w:rPr>
        <w:t xml:space="preserve"> </w:t>
      </w:r>
      <w:r w:rsidR="00A2281B" w:rsidRPr="00DB11B4">
        <w:rPr>
          <w:rFonts w:cs="CTraditional Arabic" w:hint="cs"/>
          <w:rtl/>
        </w:rPr>
        <w:t xml:space="preserve">س </w:t>
      </w:r>
      <w:r w:rsidRPr="00DB11B4">
        <w:rPr>
          <w:rFonts w:hint="cs"/>
          <w:rtl/>
        </w:rPr>
        <w:t>به ما رسیده است، با توجه به روایات ابومخنف و مقایسه</w:t>
      </w:r>
      <w:r w:rsidRPr="00DB11B4">
        <w:rPr>
          <w:rFonts w:hint="cs"/>
        </w:rPr>
        <w:t>‌</w:t>
      </w:r>
      <w:r w:rsidRPr="00DB11B4">
        <w:rPr>
          <w:rFonts w:hint="cs"/>
          <w:rtl/>
        </w:rPr>
        <w:t>ی آن با عمار دهنی در مورد شهادت حسین</w:t>
      </w:r>
      <w:r w:rsidR="00CB7220">
        <w:rPr>
          <w:rFonts w:hint="cs"/>
          <w:rtl/>
        </w:rPr>
        <w:t xml:space="preserve"> </w:t>
      </w:r>
      <w:r w:rsidR="00A2281B" w:rsidRPr="00DB11B4">
        <w:rPr>
          <w:rFonts w:cs="CTraditional Arabic" w:hint="cs"/>
          <w:rtl/>
        </w:rPr>
        <w:t xml:space="preserve">س </w:t>
      </w:r>
      <w:r w:rsidRPr="00DB11B4">
        <w:rPr>
          <w:rFonts w:hint="cs"/>
          <w:rtl/>
        </w:rPr>
        <w:t>می</w:t>
      </w:r>
      <w:r w:rsidR="00F5214F" w:rsidRPr="00DB11B4">
        <w:rPr>
          <w:rFonts w:hint="cs"/>
          <w:rtl/>
        </w:rPr>
        <w:t>‌</w:t>
      </w:r>
      <w:r w:rsidRPr="00DB11B4">
        <w:rPr>
          <w:rFonts w:hint="cs"/>
          <w:rtl/>
        </w:rPr>
        <w:t>بینیم که با هم مشابهت بسیار دارند و این امر به ما اطمینان می</w:t>
      </w:r>
      <w:r w:rsidR="00F5214F" w:rsidRPr="00DB11B4">
        <w:rPr>
          <w:rFonts w:hint="cs"/>
          <w:rtl/>
        </w:rPr>
        <w:t>‌</w:t>
      </w:r>
      <w:r w:rsidRPr="00DB11B4">
        <w:rPr>
          <w:rFonts w:hint="cs"/>
          <w:rtl/>
        </w:rPr>
        <w:t>دهد که ابومخنف تمام روایاتی را که نقل می</w:t>
      </w:r>
      <w:r w:rsidR="00F5214F" w:rsidRPr="00DB11B4">
        <w:rPr>
          <w:rFonts w:hint="cs"/>
          <w:rtl/>
        </w:rPr>
        <w:t>‌</w:t>
      </w:r>
      <w:r w:rsidRPr="00DB11B4">
        <w:rPr>
          <w:rFonts w:hint="cs"/>
          <w:rtl/>
        </w:rPr>
        <w:t>کند تحریف شده نیست تا با گرایش</w:t>
      </w:r>
      <w:r w:rsidR="00F5214F" w:rsidRPr="00DB11B4">
        <w:rPr>
          <w:rFonts w:hint="cs"/>
          <w:rtl/>
        </w:rPr>
        <w:t>‌</w:t>
      </w:r>
      <w:r w:rsidRPr="00DB11B4">
        <w:rPr>
          <w:rFonts w:hint="cs"/>
          <w:rtl/>
        </w:rPr>
        <w:t>های سیاسی و اعتقادی او همسو باشد. بلکه در برخی موارد اخباری را ترجیح می</w:t>
      </w:r>
      <w:r w:rsidR="00F5214F" w:rsidRPr="00DB11B4">
        <w:rPr>
          <w:rFonts w:hint="cs"/>
          <w:rtl/>
        </w:rPr>
        <w:t>‌</w:t>
      </w:r>
      <w:r w:rsidRPr="00DB11B4">
        <w:rPr>
          <w:rFonts w:hint="cs"/>
          <w:rtl/>
        </w:rPr>
        <w:t>دهد که با گرایش او چندان همخوانی ندارد</w:t>
      </w:r>
      <w:r w:rsidRPr="00DB11B4">
        <w:rPr>
          <w:vertAlign w:val="superscript"/>
          <w:rtl/>
        </w:rPr>
        <w:footnoteReference w:id="227"/>
      </w:r>
      <w:r w:rsidRPr="00DB11B4">
        <w:rPr>
          <w:rFonts w:hint="cs"/>
          <w:rtl/>
        </w:rPr>
        <w:t>.</w:t>
      </w:r>
    </w:p>
    <w:p w:rsidR="00092640" w:rsidRPr="00DB11B4" w:rsidRDefault="00F16AFD" w:rsidP="00CB7220">
      <w:pPr>
        <w:pStyle w:val="ad"/>
      </w:pPr>
      <w:bookmarkStart w:id="210" w:name="_Toc434685341"/>
      <w:bookmarkStart w:id="211" w:name="_Toc434685703"/>
      <w:bookmarkStart w:id="212" w:name="_Toc452296770"/>
      <w:r w:rsidRPr="00DB11B4">
        <w:rPr>
          <w:rFonts w:hint="cs"/>
          <w:rtl/>
        </w:rPr>
        <w:t xml:space="preserve">2- </w:t>
      </w:r>
      <w:r w:rsidR="002E50A5" w:rsidRPr="00DB11B4">
        <w:rPr>
          <w:rFonts w:hint="cs"/>
          <w:rtl/>
        </w:rPr>
        <w:t>عمار دهنی</w:t>
      </w:r>
      <w:bookmarkEnd w:id="210"/>
      <w:bookmarkEnd w:id="211"/>
      <w:bookmarkEnd w:id="212"/>
    </w:p>
    <w:p w:rsidR="002E50A5" w:rsidRPr="00DB11B4" w:rsidRDefault="002E50A5" w:rsidP="00DB11B4">
      <w:pPr>
        <w:pStyle w:val="a5"/>
        <w:rPr>
          <w:rtl/>
        </w:rPr>
      </w:pPr>
      <w:r w:rsidRPr="00DB11B4">
        <w:rPr>
          <w:rFonts w:hint="cs"/>
          <w:rtl/>
        </w:rPr>
        <w:t xml:space="preserve">ابومعاویه عمار بن معاویه دهنی بجلی کوفی یکی از راویان مهمی است که در نقل اخبار حرکت حسین بن علی </w:t>
      </w:r>
      <w:r w:rsidR="00B76004" w:rsidRPr="00DB11B4">
        <w:rPr>
          <w:rFonts w:cs="CTraditional Arabic" w:hint="cs"/>
          <w:rtl/>
        </w:rPr>
        <w:t>ب</w:t>
      </w:r>
      <w:r w:rsidRPr="00DB11B4">
        <w:rPr>
          <w:rFonts w:hint="cs"/>
          <w:rtl/>
        </w:rPr>
        <w:t xml:space="preserve"> سهم دارد.</w:t>
      </w:r>
    </w:p>
    <w:p w:rsidR="002E50A5" w:rsidRPr="00DB11B4" w:rsidRDefault="002E50A5" w:rsidP="00DB11B4">
      <w:pPr>
        <w:pStyle w:val="a5"/>
        <w:rPr>
          <w:rtl/>
        </w:rPr>
      </w:pPr>
      <w:r w:rsidRPr="00DB11B4">
        <w:rPr>
          <w:rFonts w:hint="cs"/>
          <w:rtl/>
        </w:rPr>
        <w:t>اهمیت روایات عمار از آن لحاظ است که از خود اهل حادثه نقل می</w:t>
      </w:r>
      <w:r w:rsidR="00F5214F" w:rsidRPr="00DB11B4">
        <w:rPr>
          <w:rFonts w:hint="cs"/>
          <w:rtl/>
        </w:rPr>
        <w:t>‌</w:t>
      </w:r>
      <w:r w:rsidRPr="00DB11B4">
        <w:rPr>
          <w:rFonts w:hint="cs"/>
          <w:rtl/>
        </w:rPr>
        <w:t>کند. او خروج حسین</w:t>
      </w:r>
      <w:r w:rsidR="00CB7220">
        <w:rPr>
          <w:rFonts w:cs="CTraditional Arabic" w:hint="cs"/>
          <w:rtl/>
        </w:rPr>
        <w:t xml:space="preserve"> </w:t>
      </w:r>
      <w:r w:rsidR="00A2281B" w:rsidRPr="00DB11B4">
        <w:rPr>
          <w:rFonts w:cs="CTraditional Arabic" w:hint="cs"/>
          <w:rtl/>
        </w:rPr>
        <w:t xml:space="preserve">س </w:t>
      </w:r>
      <w:r w:rsidRPr="00DB11B4">
        <w:rPr>
          <w:rFonts w:hint="cs"/>
          <w:rtl/>
        </w:rPr>
        <w:t xml:space="preserve">از مکه و شهادت وی را از طریق ابوجعفر باقر، محمد بن علی بن الحسین </w:t>
      </w:r>
      <w:r w:rsidR="009F01B1" w:rsidRPr="00DB11B4">
        <w:rPr>
          <w:rFonts w:hint="cs"/>
          <w:rtl/>
        </w:rPr>
        <w:t>بن علی بن ابی طالب نقل می</w:t>
      </w:r>
      <w:r w:rsidR="00F5214F" w:rsidRPr="00DB11B4">
        <w:rPr>
          <w:rFonts w:hint="cs"/>
          <w:rtl/>
        </w:rPr>
        <w:t>‌</w:t>
      </w:r>
      <w:r w:rsidR="009F01B1" w:rsidRPr="00DB11B4">
        <w:rPr>
          <w:rFonts w:hint="cs"/>
          <w:rtl/>
        </w:rPr>
        <w:t>کند</w:t>
      </w:r>
      <w:r w:rsidR="009F01B1" w:rsidRPr="00DB11B4">
        <w:rPr>
          <w:vertAlign w:val="superscript"/>
          <w:rtl/>
        </w:rPr>
        <w:footnoteReference w:id="228"/>
      </w:r>
      <w:r w:rsidR="009F01B1" w:rsidRPr="00DB11B4">
        <w:rPr>
          <w:rFonts w:hint="cs"/>
          <w:rtl/>
        </w:rPr>
        <w:t>.</w:t>
      </w:r>
    </w:p>
    <w:p w:rsidR="009F01B1" w:rsidRPr="00DB11B4" w:rsidRDefault="009F01B1" w:rsidP="00DB11B4">
      <w:pPr>
        <w:pStyle w:val="a5"/>
        <w:rPr>
          <w:rtl/>
        </w:rPr>
      </w:pPr>
      <w:r w:rsidRPr="00DB11B4">
        <w:rPr>
          <w:rFonts w:hint="cs"/>
          <w:rtl/>
        </w:rPr>
        <w:t>طبری وقایع «جمل»</w:t>
      </w:r>
      <w:r w:rsidRPr="00DB11B4">
        <w:rPr>
          <w:vertAlign w:val="superscript"/>
          <w:rtl/>
        </w:rPr>
        <w:footnoteReference w:id="229"/>
      </w:r>
      <w:r w:rsidRPr="00DB11B4">
        <w:rPr>
          <w:rFonts w:hint="cs"/>
          <w:rtl/>
        </w:rPr>
        <w:t xml:space="preserve"> و «نهروان»</w:t>
      </w:r>
      <w:r w:rsidRPr="00DB11B4">
        <w:rPr>
          <w:vertAlign w:val="superscript"/>
          <w:rtl/>
        </w:rPr>
        <w:footnoteReference w:id="230"/>
      </w:r>
      <w:r w:rsidR="00F5214F" w:rsidRPr="00DB11B4">
        <w:rPr>
          <w:rFonts w:hint="cs"/>
          <w:rtl/>
        </w:rPr>
        <w:t xml:space="preserve"> را از عمار دهنی نقل کرده،</w:t>
      </w:r>
      <w:r w:rsidRPr="00DB11B4">
        <w:rPr>
          <w:rFonts w:hint="cs"/>
          <w:rtl/>
        </w:rPr>
        <w:t xml:space="preserve"> و ذهبی در معرفی عمار دهنی او را امام محدث نامیده است</w:t>
      </w:r>
      <w:r w:rsidRPr="00DB11B4">
        <w:rPr>
          <w:vertAlign w:val="superscript"/>
          <w:rtl/>
        </w:rPr>
        <w:footnoteReference w:id="231"/>
      </w:r>
      <w:r w:rsidRPr="00DB11B4">
        <w:rPr>
          <w:rFonts w:hint="cs"/>
          <w:rtl/>
        </w:rPr>
        <w:t>.</w:t>
      </w:r>
    </w:p>
    <w:p w:rsidR="009F01B1" w:rsidRPr="00DB11B4" w:rsidRDefault="009F01B1" w:rsidP="00DB11B4">
      <w:pPr>
        <w:pStyle w:val="a5"/>
        <w:rPr>
          <w:rtl/>
        </w:rPr>
      </w:pPr>
      <w:r w:rsidRPr="00DB11B4">
        <w:rPr>
          <w:rFonts w:hint="cs"/>
          <w:rtl/>
        </w:rPr>
        <w:t>شاید به این خاطر است که ابن حجر در بیان حرکت حسین به روایت عمار دهنی اعتماد کرده است</w:t>
      </w:r>
      <w:r w:rsidRPr="00DB11B4">
        <w:rPr>
          <w:vertAlign w:val="superscript"/>
          <w:rtl/>
        </w:rPr>
        <w:footnoteReference w:id="232"/>
      </w:r>
      <w:r w:rsidRPr="00DB11B4">
        <w:rPr>
          <w:rFonts w:hint="cs"/>
          <w:rtl/>
        </w:rPr>
        <w:t>.</w:t>
      </w:r>
    </w:p>
    <w:p w:rsidR="009F01B1" w:rsidRPr="00DB11B4" w:rsidRDefault="009F01B1" w:rsidP="00DB11B4">
      <w:pPr>
        <w:pStyle w:val="a5"/>
      </w:pPr>
      <w:r w:rsidRPr="00DB11B4">
        <w:rPr>
          <w:rFonts w:hint="cs"/>
          <w:rtl/>
        </w:rPr>
        <w:t>علی</w:t>
      </w:r>
      <w:r w:rsidRPr="00DB11B4">
        <w:rPr>
          <w:rFonts w:hint="cs"/>
        </w:rPr>
        <w:t>‌</w:t>
      </w:r>
      <w:r w:rsidRPr="00DB11B4">
        <w:rPr>
          <w:rFonts w:hint="cs"/>
          <w:rtl/>
        </w:rPr>
        <w:t>رغم ضعف روایت عمار دهنی</w:t>
      </w:r>
      <w:r w:rsidRPr="00DB11B4">
        <w:rPr>
          <w:vertAlign w:val="superscript"/>
          <w:rtl/>
        </w:rPr>
        <w:footnoteReference w:id="233"/>
      </w:r>
      <w:r w:rsidRPr="00DB11B4">
        <w:rPr>
          <w:rFonts w:hint="cs"/>
          <w:rtl/>
        </w:rPr>
        <w:t xml:space="preserve"> از اهمیت بسیاری برخوردار است</w:t>
      </w:r>
      <w:r w:rsidR="004E1CCD" w:rsidRPr="00DB11B4">
        <w:rPr>
          <w:rFonts w:hint="cs"/>
          <w:rtl/>
        </w:rPr>
        <w:t>؛</w:t>
      </w:r>
      <w:r w:rsidRPr="00DB11B4">
        <w:rPr>
          <w:rFonts w:hint="cs"/>
          <w:rtl/>
        </w:rPr>
        <w:t xml:space="preserve"> زیرا می</w:t>
      </w:r>
      <w:r w:rsidR="004E1CCD" w:rsidRPr="00DB11B4">
        <w:rPr>
          <w:rFonts w:hint="cs"/>
          <w:rtl/>
        </w:rPr>
        <w:t>‌</w:t>
      </w:r>
      <w:r w:rsidRPr="00DB11B4">
        <w:rPr>
          <w:rFonts w:hint="cs"/>
          <w:rtl/>
        </w:rPr>
        <w:t>توان روایات ابومخنف را که در این باره روایت کرده است با آن مقایسه نمود و بر آن حکم کرد.</w:t>
      </w:r>
    </w:p>
    <w:p w:rsidR="002E50A5" w:rsidRPr="00DB11B4" w:rsidRDefault="00F16AFD" w:rsidP="00CB7220">
      <w:pPr>
        <w:pStyle w:val="ad"/>
      </w:pPr>
      <w:bookmarkStart w:id="213" w:name="_Toc434685342"/>
      <w:bookmarkStart w:id="214" w:name="_Toc434685704"/>
      <w:bookmarkStart w:id="215" w:name="_Toc452296771"/>
      <w:r w:rsidRPr="00DB11B4">
        <w:rPr>
          <w:rFonts w:hint="cs"/>
          <w:rtl/>
        </w:rPr>
        <w:t xml:space="preserve">3- </w:t>
      </w:r>
      <w:r w:rsidR="009F01B1" w:rsidRPr="00DB11B4">
        <w:rPr>
          <w:rFonts w:hint="cs"/>
          <w:rtl/>
        </w:rPr>
        <w:t>عوان</w:t>
      </w:r>
      <w:r w:rsidRPr="00DB11B4">
        <w:rPr>
          <w:rFonts w:hint="cs"/>
          <w:rtl/>
        </w:rPr>
        <w:t>ه</w:t>
      </w:r>
      <w:r w:rsidR="009F01B1" w:rsidRPr="00DB11B4">
        <w:rPr>
          <w:rFonts w:hint="cs"/>
          <w:rtl/>
        </w:rPr>
        <w:t xml:space="preserve"> بن حکیم</w:t>
      </w:r>
      <w:bookmarkEnd w:id="213"/>
      <w:bookmarkEnd w:id="214"/>
      <w:bookmarkEnd w:id="215"/>
    </w:p>
    <w:p w:rsidR="009F01B1" w:rsidRPr="00DB11B4" w:rsidRDefault="00B726DE" w:rsidP="00DB11B4">
      <w:pPr>
        <w:pStyle w:val="a5"/>
      </w:pPr>
      <w:r w:rsidRPr="00DB11B4">
        <w:rPr>
          <w:rFonts w:hint="cs"/>
          <w:rtl/>
        </w:rPr>
        <w:t>او اخباری و راستگو است</w:t>
      </w:r>
      <w:r w:rsidRPr="00DB11B4">
        <w:rPr>
          <w:vertAlign w:val="superscript"/>
          <w:rtl/>
        </w:rPr>
        <w:footnoteReference w:id="234"/>
      </w:r>
      <w:r w:rsidRPr="00DB11B4">
        <w:rPr>
          <w:rFonts w:hint="cs"/>
          <w:rtl/>
        </w:rPr>
        <w:t>، طبری در مقتل حسین پنج روایت از او آورده است</w:t>
      </w:r>
      <w:r w:rsidRPr="00DB11B4">
        <w:rPr>
          <w:vertAlign w:val="superscript"/>
          <w:rtl/>
        </w:rPr>
        <w:footnoteReference w:id="235"/>
      </w:r>
      <w:r w:rsidRPr="00DB11B4">
        <w:rPr>
          <w:rFonts w:hint="cs"/>
          <w:rtl/>
        </w:rPr>
        <w:t xml:space="preserve"> که اهمیت خود را دارد، و شاید آن را از کتاب وی «سیرت معاویه و بنی امیه»</w:t>
      </w:r>
      <w:r w:rsidRPr="00DB11B4">
        <w:rPr>
          <w:vertAlign w:val="superscript"/>
          <w:rtl/>
        </w:rPr>
        <w:footnoteReference w:id="236"/>
      </w:r>
      <w:r w:rsidRPr="00DB11B4">
        <w:rPr>
          <w:rFonts w:hint="cs"/>
          <w:rtl/>
        </w:rPr>
        <w:t xml:space="preserve"> گرفته است.</w:t>
      </w:r>
    </w:p>
    <w:p w:rsidR="009F01B1" w:rsidRPr="00DB11B4" w:rsidRDefault="00F16AFD" w:rsidP="00CB7220">
      <w:pPr>
        <w:pStyle w:val="ad"/>
      </w:pPr>
      <w:bookmarkStart w:id="216" w:name="_Toc434685343"/>
      <w:bookmarkStart w:id="217" w:name="_Toc434685705"/>
      <w:bookmarkStart w:id="218" w:name="_Toc452296772"/>
      <w:r w:rsidRPr="00DB11B4">
        <w:rPr>
          <w:rFonts w:hint="cs"/>
          <w:rtl/>
        </w:rPr>
        <w:t xml:space="preserve">4- </w:t>
      </w:r>
      <w:r w:rsidR="00B726DE" w:rsidRPr="00DB11B4">
        <w:rPr>
          <w:rFonts w:hint="cs"/>
          <w:rtl/>
        </w:rPr>
        <w:t>حصین بن عبدالرحمن السلمی</w:t>
      </w:r>
      <w:bookmarkEnd w:id="216"/>
      <w:bookmarkEnd w:id="217"/>
      <w:bookmarkEnd w:id="218"/>
    </w:p>
    <w:p w:rsidR="00B726DE" w:rsidRPr="00DB11B4" w:rsidRDefault="00B726DE" w:rsidP="00DB11B4">
      <w:pPr>
        <w:pStyle w:val="a5"/>
        <w:rPr>
          <w:rtl/>
        </w:rPr>
      </w:pPr>
      <w:r w:rsidRPr="00DB11B4">
        <w:rPr>
          <w:rFonts w:hint="cs"/>
          <w:rtl/>
        </w:rPr>
        <w:t>ابوالهذیل کوفی ثقه است</w:t>
      </w:r>
      <w:r w:rsidRPr="00DB11B4">
        <w:rPr>
          <w:vertAlign w:val="superscript"/>
          <w:rtl/>
        </w:rPr>
        <w:footnoteReference w:id="237"/>
      </w:r>
      <w:r w:rsidRPr="00DB11B4">
        <w:rPr>
          <w:rFonts w:hint="cs"/>
          <w:rtl/>
        </w:rPr>
        <w:t xml:space="preserve"> و در سن نود و سه سالگی به سال 136هـ در گذشت. در مورد جنگی که میان ابن زیاد و حسین در گرفت چندین روایت مهم دارد</w:t>
      </w:r>
      <w:r w:rsidRPr="00DB11B4">
        <w:rPr>
          <w:vertAlign w:val="superscript"/>
          <w:rtl/>
        </w:rPr>
        <w:footnoteReference w:id="238"/>
      </w:r>
      <w:r w:rsidRPr="00DB11B4">
        <w:rPr>
          <w:rFonts w:hint="cs"/>
          <w:rtl/>
        </w:rPr>
        <w:t>.</w:t>
      </w:r>
    </w:p>
    <w:p w:rsidR="00B726DE" w:rsidRPr="00DB11B4" w:rsidRDefault="00B726DE" w:rsidP="00DB11B4">
      <w:pPr>
        <w:pStyle w:val="a5"/>
      </w:pPr>
      <w:r w:rsidRPr="00DB11B4">
        <w:rPr>
          <w:rFonts w:hint="cs"/>
          <w:rtl/>
        </w:rPr>
        <w:t>اهمیت روایات او در این است که او معاصر حادثه بوده است و اضافه بر آن از اشخاصی نقل می</w:t>
      </w:r>
      <w:r w:rsidR="004E1CCD" w:rsidRPr="00DB11B4">
        <w:rPr>
          <w:rFonts w:hint="cs"/>
          <w:rtl/>
        </w:rPr>
        <w:t>‌</w:t>
      </w:r>
      <w:r w:rsidRPr="00DB11B4">
        <w:rPr>
          <w:rFonts w:hint="cs"/>
          <w:rtl/>
        </w:rPr>
        <w:t>کند که خود شاهد حادثه بوده و در آن شرکت داشته</w:t>
      </w:r>
      <w:r w:rsidR="001F30FE">
        <w:rPr>
          <w:rFonts w:hint="cs"/>
          <w:rtl/>
        </w:rPr>
        <w:t>‌اند</w:t>
      </w:r>
      <w:r w:rsidRPr="00DB11B4">
        <w:rPr>
          <w:vertAlign w:val="superscript"/>
          <w:rtl/>
        </w:rPr>
        <w:footnoteReference w:id="239"/>
      </w:r>
      <w:r w:rsidRPr="00DB11B4">
        <w:rPr>
          <w:rFonts w:hint="cs"/>
          <w:rtl/>
        </w:rPr>
        <w:t>.</w:t>
      </w:r>
    </w:p>
    <w:p w:rsidR="00B726DE" w:rsidRPr="00DB11B4" w:rsidRDefault="00F16AFD" w:rsidP="00CB7220">
      <w:pPr>
        <w:pStyle w:val="ad"/>
      </w:pPr>
      <w:bookmarkStart w:id="219" w:name="_Toc434685344"/>
      <w:bookmarkStart w:id="220" w:name="_Toc434685706"/>
      <w:bookmarkStart w:id="221" w:name="_Toc452296773"/>
      <w:r w:rsidRPr="00DB11B4">
        <w:rPr>
          <w:rFonts w:hint="cs"/>
          <w:rtl/>
        </w:rPr>
        <w:t xml:space="preserve">5- </w:t>
      </w:r>
      <w:r w:rsidR="00B726DE" w:rsidRPr="00DB11B4">
        <w:rPr>
          <w:rFonts w:hint="cs"/>
          <w:rtl/>
        </w:rPr>
        <w:t>محمد بن عمر واقدی</w:t>
      </w:r>
      <w:bookmarkEnd w:id="219"/>
      <w:bookmarkEnd w:id="220"/>
      <w:bookmarkEnd w:id="221"/>
    </w:p>
    <w:p w:rsidR="00B726DE" w:rsidRPr="00DB11B4" w:rsidRDefault="00B726DE" w:rsidP="00DB11B4">
      <w:pPr>
        <w:pStyle w:val="a5"/>
        <w:rPr>
          <w:rtl/>
        </w:rPr>
      </w:pPr>
      <w:r w:rsidRPr="00DB11B4">
        <w:rPr>
          <w:rFonts w:hint="cs"/>
          <w:rtl/>
        </w:rPr>
        <w:t>متوفای 207 هجری است، او خزانه</w:t>
      </w:r>
      <w:r w:rsidR="004E1CCD" w:rsidRPr="00DB11B4">
        <w:rPr>
          <w:rFonts w:hint="cs"/>
          <w:rtl/>
        </w:rPr>
        <w:t>‌ی</w:t>
      </w:r>
      <w:r w:rsidRPr="00DB11B4">
        <w:rPr>
          <w:rFonts w:hint="cs"/>
          <w:rtl/>
        </w:rPr>
        <w:t xml:space="preserve"> علم بود. کتاب</w:t>
      </w:r>
      <w:r w:rsidR="004E1CCD" w:rsidRPr="00DB11B4">
        <w:rPr>
          <w:rFonts w:hint="cs"/>
          <w:rtl/>
        </w:rPr>
        <w:t>‌</w:t>
      </w:r>
      <w:r w:rsidRPr="00DB11B4">
        <w:rPr>
          <w:rFonts w:hint="cs"/>
          <w:rtl/>
        </w:rPr>
        <w:t>هایش در زمینه</w:t>
      </w:r>
      <w:r w:rsidRPr="00DB11B4">
        <w:rPr>
          <w:rFonts w:hint="cs"/>
        </w:rPr>
        <w:t>‌</w:t>
      </w:r>
      <w:r w:rsidRPr="00DB11B4">
        <w:rPr>
          <w:rFonts w:hint="cs"/>
          <w:rtl/>
        </w:rPr>
        <w:t>ی مغازی و سیر زبانزد عام و خاص است</w:t>
      </w:r>
      <w:r w:rsidRPr="00DB11B4">
        <w:rPr>
          <w:vertAlign w:val="superscript"/>
          <w:rtl/>
        </w:rPr>
        <w:footnoteReference w:id="240"/>
      </w:r>
      <w:r w:rsidRPr="00DB11B4">
        <w:rPr>
          <w:rFonts w:hint="cs"/>
          <w:rtl/>
        </w:rPr>
        <w:t>. ابراهیم حربی درباره</w:t>
      </w:r>
      <w:r w:rsidRPr="00DB11B4">
        <w:rPr>
          <w:rFonts w:hint="cs"/>
        </w:rPr>
        <w:t>‌</w:t>
      </w:r>
      <w:r w:rsidRPr="00DB11B4">
        <w:rPr>
          <w:rFonts w:hint="cs"/>
          <w:rtl/>
        </w:rPr>
        <w:t>ی وی گفته است: «او از اشخاص بلند پایه است، او امین مردم بر اهل اسلام است، او درباره</w:t>
      </w:r>
      <w:r w:rsidRPr="00DB11B4">
        <w:rPr>
          <w:rFonts w:hint="cs"/>
        </w:rPr>
        <w:t>‌</w:t>
      </w:r>
      <w:r w:rsidRPr="00DB11B4">
        <w:rPr>
          <w:rFonts w:hint="cs"/>
          <w:rtl/>
        </w:rPr>
        <w:t>ی اسلام آگاه</w:t>
      </w:r>
      <w:r w:rsidR="004E1CCD" w:rsidRPr="00DB11B4">
        <w:rPr>
          <w:rFonts w:hint="cs"/>
          <w:rtl/>
        </w:rPr>
        <w:t>‌</w:t>
      </w:r>
      <w:r w:rsidRPr="00DB11B4">
        <w:rPr>
          <w:rFonts w:hint="cs"/>
          <w:rtl/>
        </w:rPr>
        <w:t>ترین مردم است اما از جاهلیت چیزی نمی</w:t>
      </w:r>
      <w:r w:rsidR="004E1CCD" w:rsidRPr="00DB11B4">
        <w:rPr>
          <w:rFonts w:hint="cs"/>
          <w:rtl/>
        </w:rPr>
        <w:t>‌</w:t>
      </w:r>
      <w:r w:rsidRPr="00DB11B4">
        <w:rPr>
          <w:rFonts w:hint="cs"/>
          <w:rtl/>
        </w:rPr>
        <w:t>داند»</w:t>
      </w:r>
      <w:r w:rsidRPr="00DB11B4">
        <w:rPr>
          <w:vertAlign w:val="superscript"/>
          <w:rtl/>
        </w:rPr>
        <w:footnoteReference w:id="241"/>
      </w:r>
      <w:r w:rsidRPr="00DB11B4">
        <w:rPr>
          <w:rFonts w:hint="cs"/>
          <w:rtl/>
        </w:rPr>
        <w:t>.</w:t>
      </w:r>
    </w:p>
    <w:p w:rsidR="00B726DE" w:rsidRPr="00DB11B4" w:rsidRDefault="00B726DE" w:rsidP="00DB11B4">
      <w:pPr>
        <w:pStyle w:val="a5"/>
        <w:rPr>
          <w:rtl/>
        </w:rPr>
      </w:pPr>
      <w:r w:rsidRPr="00DB11B4">
        <w:rPr>
          <w:rFonts w:hint="cs"/>
          <w:rtl/>
        </w:rPr>
        <w:t>خطیب درباره</w:t>
      </w:r>
      <w:r w:rsidRPr="00DB11B4">
        <w:rPr>
          <w:rFonts w:hint="cs"/>
        </w:rPr>
        <w:t>‌</w:t>
      </w:r>
      <w:r w:rsidRPr="00DB11B4">
        <w:rPr>
          <w:rFonts w:hint="cs"/>
          <w:rtl/>
        </w:rPr>
        <w:t>ی وی گفته است: او شرق و غرب زمین را درنوردیده است</w:t>
      </w:r>
      <w:r w:rsidRPr="00DB11B4">
        <w:rPr>
          <w:vertAlign w:val="superscript"/>
          <w:rtl/>
        </w:rPr>
        <w:footnoteReference w:id="242"/>
      </w:r>
      <w:r w:rsidRPr="00DB11B4">
        <w:rPr>
          <w:rFonts w:hint="cs"/>
          <w:rtl/>
        </w:rPr>
        <w:t>.</w:t>
      </w:r>
    </w:p>
    <w:p w:rsidR="00B726DE" w:rsidRPr="00DB11B4" w:rsidRDefault="00B726DE" w:rsidP="00DB11B4">
      <w:pPr>
        <w:pStyle w:val="a5"/>
        <w:rPr>
          <w:rtl/>
        </w:rPr>
      </w:pPr>
      <w:r w:rsidRPr="00DB11B4">
        <w:rPr>
          <w:rFonts w:hint="cs"/>
          <w:rtl/>
        </w:rPr>
        <w:t xml:space="preserve">با این همه بالاتفاق ضعیف است و بهترین روایات </w:t>
      </w:r>
      <w:r w:rsidR="00922E5E" w:rsidRPr="00DB11B4">
        <w:rPr>
          <w:rFonts w:hint="cs"/>
          <w:rtl/>
        </w:rPr>
        <w:t>او روایاتی است که ابن سعد در الطبقات آورده است؛ زیرا او روایاتش را غربال می</w:t>
      </w:r>
      <w:r w:rsidR="0095658C" w:rsidRPr="00DB11B4">
        <w:rPr>
          <w:rFonts w:hint="cs"/>
          <w:rtl/>
        </w:rPr>
        <w:t>‌</w:t>
      </w:r>
      <w:r w:rsidR="00922E5E" w:rsidRPr="00DB11B4">
        <w:rPr>
          <w:rFonts w:hint="cs"/>
          <w:rtl/>
        </w:rPr>
        <w:t>کرد</w:t>
      </w:r>
      <w:r w:rsidR="00922E5E" w:rsidRPr="00DB11B4">
        <w:rPr>
          <w:vertAlign w:val="superscript"/>
          <w:rtl/>
        </w:rPr>
        <w:footnoteReference w:id="243"/>
      </w:r>
      <w:r w:rsidR="00133599" w:rsidRPr="00DB11B4">
        <w:rPr>
          <w:rFonts w:hint="cs"/>
          <w:rtl/>
        </w:rPr>
        <w:t xml:space="preserve">. </w:t>
      </w:r>
    </w:p>
    <w:p w:rsidR="00133599" w:rsidRPr="00DB11B4" w:rsidRDefault="00133599" w:rsidP="00DB11B4">
      <w:pPr>
        <w:pStyle w:val="a5"/>
        <w:rPr>
          <w:rtl/>
        </w:rPr>
      </w:pPr>
      <w:r w:rsidRPr="00DB11B4">
        <w:rPr>
          <w:rFonts w:hint="cs"/>
          <w:rtl/>
        </w:rPr>
        <w:t>برای ما روایات واقدی که ابن سعد آورده مهم است، ابن سعد درباره</w:t>
      </w:r>
      <w:r w:rsidRPr="00DB11B4">
        <w:rPr>
          <w:rFonts w:hint="cs"/>
        </w:rPr>
        <w:t>‌</w:t>
      </w:r>
      <w:r w:rsidRPr="00DB11B4">
        <w:rPr>
          <w:rFonts w:hint="cs"/>
          <w:rtl/>
        </w:rPr>
        <w:t>ی شهادت حسین</w:t>
      </w:r>
      <w:r w:rsidR="00A2281B" w:rsidRPr="00DB11B4">
        <w:rPr>
          <w:rFonts w:cs="CTraditional Arabic" w:hint="cs"/>
          <w:rtl/>
        </w:rPr>
        <w:t xml:space="preserve">س </w:t>
      </w:r>
      <w:r w:rsidRPr="00DB11B4">
        <w:rPr>
          <w:rFonts w:hint="cs"/>
          <w:rtl/>
        </w:rPr>
        <w:t>بر واقدی اعتماد داشته است</w:t>
      </w:r>
      <w:r w:rsidR="00401289" w:rsidRPr="00DB11B4">
        <w:rPr>
          <w:rFonts w:hint="cs"/>
          <w:rtl/>
        </w:rPr>
        <w:t>، در طبقه</w:t>
      </w:r>
      <w:r w:rsidR="00401289" w:rsidRPr="00DB11B4">
        <w:rPr>
          <w:rFonts w:hint="cs"/>
        </w:rPr>
        <w:t>‌</w:t>
      </w:r>
      <w:r w:rsidR="00F16AFD" w:rsidRPr="00DB11B4">
        <w:rPr>
          <w:rFonts w:hint="cs"/>
          <w:rtl/>
        </w:rPr>
        <w:t>ی پنجم الطبقات الکبری که زند</w:t>
      </w:r>
      <w:r w:rsidR="00401289" w:rsidRPr="00DB11B4">
        <w:rPr>
          <w:rFonts w:hint="cs"/>
          <w:rtl/>
        </w:rPr>
        <w:t>گی نامه</w:t>
      </w:r>
      <w:r w:rsidR="00D916F0" w:rsidRPr="00DB11B4">
        <w:rPr>
          <w:rFonts w:hint="cs"/>
          <w:rtl/>
        </w:rPr>
        <w:t>‌ی</w:t>
      </w:r>
      <w:r w:rsidR="00401289" w:rsidRPr="00DB11B4">
        <w:rPr>
          <w:rFonts w:hint="cs"/>
          <w:rtl/>
        </w:rPr>
        <w:t xml:space="preserve"> حسین</w:t>
      </w:r>
      <w:r w:rsidR="00A2281B" w:rsidRPr="00DB11B4">
        <w:rPr>
          <w:rFonts w:cs="CTraditional Arabic" w:hint="cs"/>
          <w:rtl/>
        </w:rPr>
        <w:t xml:space="preserve">س </w:t>
      </w:r>
      <w:r w:rsidR="00401289" w:rsidRPr="00DB11B4">
        <w:rPr>
          <w:rFonts w:hint="cs"/>
          <w:rtl/>
        </w:rPr>
        <w:t>را نگاشته است</w:t>
      </w:r>
      <w:r w:rsidR="00401289" w:rsidRPr="00DB11B4">
        <w:rPr>
          <w:vertAlign w:val="superscript"/>
          <w:rtl/>
        </w:rPr>
        <w:footnoteReference w:id="244"/>
      </w:r>
      <w:r w:rsidR="00401289" w:rsidRPr="00DB11B4">
        <w:rPr>
          <w:rFonts w:hint="cs"/>
          <w:rtl/>
        </w:rPr>
        <w:t xml:space="preserve"> ظاهرا روایاتی را که ابن سعد از و</w:t>
      </w:r>
      <w:r w:rsidR="00D916F0" w:rsidRPr="00DB11B4">
        <w:rPr>
          <w:rFonts w:hint="cs"/>
          <w:rtl/>
        </w:rPr>
        <w:t>اق</w:t>
      </w:r>
      <w:r w:rsidR="00401289" w:rsidRPr="00DB11B4">
        <w:rPr>
          <w:rFonts w:hint="cs"/>
          <w:rtl/>
        </w:rPr>
        <w:t>دی نقل کرده آن را از کتاب وی به نام «مقتل الحسین»</w:t>
      </w:r>
      <w:r w:rsidR="00401289" w:rsidRPr="00DB11B4">
        <w:rPr>
          <w:vertAlign w:val="superscript"/>
          <w:rtl/>
        </w:rPr>
        <w:footnoteReference w:id="245"/>
      </w:r>
      <w:r w:rsidR="00401289" w:rsidRPr="00DB11B4">
        <w:rPr>
          <w:rFonts w:hint="cs"/>
          <w:rtl/>
        </w:rPr>
        <w:t xml:space="preserve"> گرفته است.</w:t>
      </w:r>
    </w:p>
    <w:p w:rsidR="00401289" w:rsidRPr="00DB11B4" w:rsidRDefault="00401289" w:rsidP="00DB11B4">
      <w:pPr>
        <w:pStyle w:val="a5"/>
        <w:rPr>
          <w:rtl/>
        </w:rPr>
      </w:pPr>
      <w:r w:rsidRPr="00DB11B4">
        <w:rPr>
          <w:rFonts w:hint="cs"/>
          <w:rtl/>
        </w:rPr>
        <w:t>ابن سعد در ذکر اخبار خروج حسین</w:t>
      </w:r>
      <w:r w:rsidR="00A2281B" w:rsidRPr="00DB11B4">
        <w:rPr>
          <w:rFonts w:cs="CTraditional Arabic" w:hint="cs"/>
          <w:rtl/>
        </w:rPr>
        <w:t xml:space="preserve">س </w:t>
      </w:r>
      <w:r w:rsidRPr="00DB11B4">
        <w:rPr>
          <w:rFonts w:hint="cs"/>
          <w:rtl/>
        </w:rPr>
        <w:t>و شهادت وی در کربلا روش عجیبی دارد که در کتاب الطبقات خود کمتر به آن روی آورده است.</w:t>
      </w:r>
    </w:p>
    <w:p w:rsidR="00401289" w:rsidRPr="00DB11B4" w:rsidRDefault="00401289" w:rsidP="00DB11B4">
      <w:pPr>
        <w:pStyle w:val="a5"/>
        <w:rPr>
          <w:rFonts w:cs="Times New Roman"/>
        </w:rPr>
      </w:pPr>
      <w:r w:rsidRPr="00DB11B4">
        <w:rPr>
          <w:rFonts w:hint="cs"/>
          <w:rtl/>
        </w:rPr>
        <w:t>وی اسانید چهارگانه</w:t>
      </w:r>
      <w:r w:rsidRPr="00DB11B4">
        <w:rPr>
          <w:rFonts w:hint="cs"/>
        </w:rPr>
        <w:t>‌</w:t>
      </w:r>
      <w:r w:rsidRPr="00DB11B4">
        <w:rPr>
          <w:rFonts w:hint="cs"/>
          <w:rtl/>
        </w:rPr>
        <w:t>ی واقدی و پنج سند مستقل دیگر از جمله روایت ابی مخنف را آورده و سپس روایات آنان را تو در تو آورده است، گمان می</w:t>
      </w:r>
      <w:r w:rsidR="00D916F0" w:rsidRPr="00DB11B4">
        <w:rPr>
          <w:rFonts w:hint="cs"/>
          <w:rtl/>
        </w:rPr>
        <w:t>‌</w:t>
      </w:r>
      <w:r w:rsidRPr="00DB11B4">
        <w:rPr>
          <w:rFonts w:hint="cs"/>
          <w:rtl/>
        </w:rPr>
        <w:t>کنی که همه یک روایت است</w:t>
      </w:r>
      <w:r w:rsidRPr="00DB11B4">
        <w:rPr>
          <w:vertAlign w:val="superscript"/>
          <w:rtl/>
        </w:rPr>
        <w:footnoteReference w:id="246"/>
      </w:r>
      <w:r w:rsidRPr="00DB11B4">
        <w:rPr>
          <w:rFonts w:hint="cs"/>
          <w:rtl/>
        </w:rPr>
        <w:t>. با این کار ابن سعد تشخ</w:t>
      </w:r>
      <w:r w:rsidR="00D916F0" w:rsidRPr="00DB11B4">
        <w:rPr>
          <w:rFonts w:hint="cs"/>
          <w:rtl/>
        </w:rPr>
        <w:t>یص</w:t>
      </w:r>
      <w:r w:rsidRPr="00DB11B4">
        <w:rPr>
          <w:rFonts w:hint="cs"/>
          <w:rtl/>
        </w:rPr>
        <w:t xml:space="preserve"> روایت واقدی از دیگران ممکن نیست.</w:t>
      </w:r>
    </w:p>
    <w:p w:rsidR="00B726DE" w:rsidRPr="00DB11B4" w:rsidRDefault="00F16AFD" w:rsidP="00CB7220">
      <w:pPr>
        <w:pStyle w:val="ad"/>
      </w:pPr>
      <w:bookmarkStart w:id="222" w:name="_Toc434685345"/>
      <w:bookmarkStart w:id="223" w:name="_Toc434685707"/>
      <w:bookmarkStart w:id="224" w:name="_Toc452296774"/>
      <w:r w:rsidRPr="00DB11B4">
        <w:rPr>
          <w:rFonts w:hint="cs"/>
          <w:rtl/>
        </w:rPr>
        <w:t xml:space="preserve">6- </w:t>
      </w:r>
      <w:r w:rsidR="00401289" w:rsidRPr="00DB11B4">
        <w:rPr>
          <w:rFonts w:hint="cs"/>
          <w:rtl/>
        </w:rPr>
        <w:t>ابومعشر السندی (نجیح بن عبدالرحمن السندی المدنی)</w:t>
      </w:r>
      <w:bookmarkEnd w:id="222"/>
      <w:bookmarkEnd w:id="223"/>
      <w:bookmarkEnd w:id="224"/>
      <w:r w:rsidR="00401289" w:rsidRPr="00DB11B4">
        <w:rPr>
          <w:rFonts w:hint="cs"/>
          <w:rtl/>
        </w:rPr>
        <w:t xml:space="preserve"> </w:t>
      </w:r>
    </w:p>
    <w:p w:rsidR="00D80D4A" w:rsidRPr="00DB11B4" w:rsidRDefault="00D80D4A" w:rsidP="00DB11B4">
      <w:pPr>
        <w:pStyle w:val="a5"/>
        <w:rPr>
          <w:rtl/>
        </w:rPr>
      </w:pPr>
      <w:r w:rsidRPr="00DB11B4">
        <w:rPr>
          <w:rFonts w:hint="cs"/>
          <w:rtl/>
        </w:rPr>
        <w:t>سال 170 هجری درگذشته است، وی ضعیف است</w:t>
      </w:r>
      <w:r w:rsidRPr="00DB11B4">
        <w:rPr>
          <w:vertAlign w:val="superscript"/>
          <w:rtl/>
        </w:rPr>
        <w:footnoteReference w:id="247"/>
      </w:r>
      <w:r w:rsidRPr="00DB11B4">
        <w:rPr>
          <w:rFonts w:hint="cs"/>
          <w:rtl/>
        </w:rPr>
        <w:t>. ابومعشر چندین روایت درباره</w:t>
      </w:r>
      <w:r w:rsidRPr="00DB11B4">
        <w:rPr>
          <w:rFonts w:hint="cs"/>
        </w:rPr>
        <w:t>‌</w:t>
      </w:r>
      <w:r w:rsidRPr="00DB11B4">
        <w:rPr>
          <w:rFonts w:hint="cs"/>
          <w:rtl/>
        </w:rPr>
        <w:t>ی حسین</w:t>
      </w:r>
      <w:r w:rsidR="00A2281B" w:rsidRPr="00DB11B4">
        <w:rPr>
          <w:rFonts w:cs="CTraditional Arabic" w:hint="cs"/>
          <w:rtl/>
        </w:rPr>
        <w:t xml:space="preserve">س </w:t>
      </w:r>
      <w:r w:rsidRPr="00DB11B4">
        <w:rPr>
          <w:rFonts w:hint="cs"/>
          <w:rtl/>
        </w:rPr>
        <w:t>و شهادت ایشان دارد.</w:t>
      </w:r>
    </w:p>
    <w:p w:rsidR="00D80D4A" w:rsidRPr="00DB11B4" w:rsidRDefault="00D80D4A" w:rsidP="00DB11B4">
      <w:pPr>
        <w:pStyle w:val="a5"/>
        <w:rPr>
          <w:rtl/>
        </w:rPr>
      </w:pPr>
      <w:r w:rsidRPr="00DB11B4">
        <w:rPr>
          <w:rFonts w:hint="cs"/>
          <w:rtl/>
        </w:rPr>
        <w:t>ابوایوب عرب روایت وی درباره</w:t>
      </w:r>
      <w:r w:rsidRPr="00DB11B4">
        <w:rPr>
          <w:rFonts w:hint="cs"/>
        </w:rPr>
        <w:t>‌</w:t>
      </w:r>
      <w:r w:rsidRPr="00DB11B4">
        <w:rPr>
          <w:rFonts w:hint="cs"/>
          <w:rtl/>
        </w:rPr>
        <w:t>ی شهادت حسین</w:t>
      </w:r>
      <w:r w:rsidR="00A2281B" w:rsidRPr="00DB11B4">
        <w:rPr>
          <w:rFonts w:cs="CTraditional Arabic" w:hint="cs"/>
          <w:rtl/>
        </w:rPr>
        <w:t xml:space="preserve">س </w:t>
      </w:r>
      <w:r w:rsidRPr="00DB11B4">
        <w:rPr>
          <w:rFonts w:hint="cs"/>
          <w:rtl/>
        </w:rPr>
        <w:t>را آورده است</w:t>
      </w:r>
      <w:r w:rsidRPr="00DB11B4">
        <w:rPr>
          <w:vertAlign w:val="superscript"/>
          <w:rtl/>
        </w:rPr>
        <w:footnoteReference w:id="248"/>
      </w:r>
      <w:r w:rsidRPr="00DB11B4">
        <w:rPr>
          <w:rFonts w:hint="cs"/>
          <w:rtl/>
        </w:rPr>
        <w:t xml:space="preserve"> و همچنین ابراهیم بیهقی روایت او را کاملا نقل کرده است</w:t>
      </w:r>
      <w:r w:rsidRPr="00DB11B4">
        <w:rPr>
          <w:vertAlign w:val="superscript"/>
          <w:rtl/>
        </w:rPr>
        <w:footnoteReference w:id="249"/>
      </w:r>
      <w:r w:rsidR="00020FAF" w:rsidRPr="00DB11B4">
        <w:rPr>
          <w:rFonts w:hint="cs"/>
          <w:rtl/>
        </w:rPr>
        <w:t>.</w:t>
      </w:r>
      <w:r w:rsidRPr="00DB11B4">
        <w:rPr>
          <w:rFonts w:hint="cs"/>
          <w:rtl/>
        </w:rPr>
        <w:t xml:space="preserve"> ابن عبدربه در العقد الفرید این روایت ابومعشر را</w:t>
      </w:r>
      <w:r w:rsidR="009B2FC1">
        <w:rPr>
          <w:rFonts w:hint="cs"/>
          <w:rtl/>
        </w:rPr>
        <w:t xml:space="preserve"> بی‌</w:t>
      </w:r>
      <w:r w:rsidRPr="00DB11B4">
        <w:rPr>
          <w:rFonts w:hint="cs"/>
          <w:rtl/>
        </w:rPr>
        <w:t>آنکه صراحتا از از وی نام ببرد نقل کرده است و آن را از طریق ابوعبید قاسم بن سلام گفته است</w:t>
      </w:r>
      <w:r w:rsidRPr="00DB11B4">
        <w:rPr>
          <w:vertAlign w:val="superscript"/>
          <w:rtl/>
        </w:rPr>
        <w:footnoteReference w:id="250"/>
      </w:r>
      <w:r w:rsidRPr="00DB11B4">
        <w:rPr>
          <w:rFonts w:hint="cs"/>
          <w:rtl/>
        </w:rPr>
        <w:t xml:space="preserve"> هر کس از ابومعشر درباره</w:t>
      </w:r>
      <w:r w:rsidRPr="00DB11B4">
        <w:rPr>
          <w:rFonts w:hint="cs"/>
        </w:rPr>
        <w:t>‌</w:t>
      </w:r>
      <w:r w:rsidRPr="00DB11B4">
        <w:rPr>
          <w:rFonts w:hint="cs"/>
          <w:rtl/>
        </w:rPr>
        <w:t>ی شهادت حسین</w:t>
      </w:r>
      <w:r w:rsidR="00CB7220">
        <w:rPr>
          <w:rFonts w:cs="CTraditional Arabic" w:hint="cs"/>
          <w:rtl/>
        </w:rPr>
        <w:t xml:space="preserve"> </w:t>
      </w:r>
      <w:r w:rsidR="00A2281B" w:rsidRPr="00DB11B4">
        <w:rPr>
          <w:rFonts w:cs="CTraditional Arabic" w:hint="cs"/>
          <w:rtl/>
        </w:rPr>
        <w:t xml:space="preserve">س </w:t>
      </w:r>
      <w:r w:rsidRPr="00DB11B4">
        <w:rPr>
          <w:rFonts w:hint="cs"/>
          <w:rtl/>
        </w:rPr>
        <w:t>روایت آورده قطعا از کتابش «تاریخ الخلفا» گرفته است، کتاب مذکور تا روزگار خطیب متوفای 463 هجری وجود داشته و وی اجازه روایت آن را نیز داشته است</w:t>
      </w:r>
      <w:r w:rsidRPr="00DB11B4">
        <w:rPr>
          <w:vertAlign w:val="superscript"/>
          <w:rtl/>
        </w:rPr>
        <w:footnoteReference w:id="251"/>
      </w:r>
      <w:r w:rsidR="00CB7220">
        <w:rPr>
          <w:rFonts w:hint="cs"/>
          <w:rtl/>
        </w:rPr>
        <w:t>.</w:t>
      </w:r>
    </w:p>
    <w:p w:rsidR="00D80D4A" w:rsidRPr="00DB11B4" w:rsidRDefault="00D80D4A" w:rsidP="00DB11B4">
      <w:pPr>
        <w:pStyle w:val="a5"/>
        <w:rPr>
          <w:rtl/>
        </w:rPr>
      </w:pPr>
      <w:r w:rsidRPr="00DB11B4">
        <w:rPr>
          <w:rFonts w:hint="cs"/>
          <w:rtl/>
        </w:rPr>
        <w:t>اما اشکالی که می</w:t>
      </w:r>
      <w:r w:rsidR="009E49FB" w:rsidRPr="00DB11B4">
        <w:rPr>
          <w:rFonts w:hint="cs"/>
          <w:rtl/>
        </w:rPr>
        <w:t>‌</w:t>
      </w:r>
      <w:r w:rsidRPr="00DB11B4">
        <w:rPr>
          <w:rFonts w:hint="cs"/>
          <w:rtl/>
        </w:rPr>
        <w:t>توان از روایت ابومعشر در مورد شهادت حسین</w:t>
      </w:r>
      <w:r w:rsidR="00CB7220">
        <w:rPr>
          <w:rFonts w:hint="cs"/>
          <w:rtl/>
        </w:rPr>
        <w:t xml:space="preserve"> </w:t>
      </w:r>
      <w:r w:rsidR="00A2281B" w:rsidRPr="00DB11B4">
        <w:rPr>
          <w:rFonts w:cs="CTraditional Arabic" w:hint="cs"/>
          <w:rtl/>
        </w:rPr>
        <w:t xml:space="preserve">س </w:t>
      </w:r>
      <w:r w:rsidRPr="00DB11B4">
        <w:rPr>
          <w:rFonts w:hint="cs"/>
          <w:rtl/>
        </w:rPr>
        <w:t>گرفت این است که سندی برای آن بیان نکرده و از برخی شیوخ خود</w:t>
      </w:r>
      <w:r w:rsidR="009B2FC1">
        <w:rPr>
          <w:rFonts w:hint="cs"/>
          <w:rtl/>
        </w:rPr>
        <w:t xml:space="preserve"> بی‌</w:t>
      </w:r>
      <w:r w:rsidRPr="00DB11B4">
        <w:rPr>
          <w:rFonts w:hint="cs"/>
          <w:rtl/>
        </w:rPr>
        <w:t>آنکه نامی از آنها ببرد روایت می</w:t>
      </w:r>
      <w:r w:rsidR="009E49FB" w:rsidRPr="00DB11B4">
        <w:rPr>
          <w:rFonts w:hint="cs"/>
          <w:rtl/>
        </w:rPr>
        <w:t>‌</w:t>
      </w:r>
      <w:r w:rsidRPr="00DB11B4">
        <w:rPr>
          <w:rFonts w:hint="cs"/>
          <w:rtl/>
        </w:rPr>
        <w:t>کند.</w:t>
      </w:r>
    </w:p>
    <w:p w:rsidR="00D80D4A" w:rsidRPr="00DB11B4" w:rsidRDefault="00D80D4A" w:rsidP="00DB11B4">
      <w:pPr>
        <w:pStyle w:val="a5"/>
      </w:pPr>
      <w:r w:rsidRPr="00DB11B4">
        <w:rPr>
          <w:rFonts w:hint="cs"/>
          <w:rtl/>
        </w:rPr>
        <w:t>این تقریبا روایاتی است که از حرکت حسین</w:t>
      </w:r>
      <w:r w:rsidR="00CB7220">
        <w:rPr>
          <w:rFonts w:hint="cs"/>
          <w:rtl/>
        </w:rPr>
        <w:t xml:space="preserve"> </w:t>
      </w:r>
      <w:r w:rsidR="00A2281B" w:rsidRPr="00DB11B4">
        <w:rPr>
          <w:rFonts w:cs="CTraditional Arabic" w:hint="cs"/>
          <w:rtl/>
        </w:rPr>
        <w:t xml:space="preserve">س </w:t>
      </w:r>
      <w:r w:rsidRPr="00DB11B4">
        <w:rPr>
          <w:rFonts w:hint="cs"/>
          <w:rtl/>
        </w:rPr>
        <w:t>به ما رسیده است، با آنکه بیشتر این روایات نیازمند سندی صحیح هستند اما نقل یک روایت از طرق و مجاری مختلف این احساس را به ما می</w:t>
      </w:r>
      <w:r w:rsidR="009E49FB" w:rsidRPr="00DB11B4">
        <w:rPr>
          <w:rFonts w:hint="cs"/>
          <w:rtl/>
        </w:rPr>
        <w:t>‌</w:t>
      </w:r>
      <w:r w:rsidRPr="00DB11B4">
        <w:rPr>
          <w:rFonts w:hint="cs"/>
          <w:rtl/>
        </w:rPr>
        <w:t>دهد که این روایت تا حدودی حقیقت را برای ما بازگو می</w:t>
      </w:r>
      <w:r w:rsidR="009E49FB" w:rsidRPr="00DB11B4">
        <w:rPr>
          <w:rFonts w:hint="cs"/>
          <w:rtl/>
        </w:rPr>
        <w:t>‌</w:t>
      </w:r>
      <w:r w:rsidRPr="00DB11B4">
        <w:rPr>
          <w:rFonts w:hint="cs"/>
          <w:rtl/>
        </w:rPr>
        <w:t>کند و در نتیجه با اطمینان می</w:t>
      </w:r>
      <w:r w:rsidR="009E49FB" w:rsidRPr="00DB11B4">
        <w:rPr>
          <w:rFonts w:hint="cs"/>
          <w:rtl/>
        </w:rPr>
        <w:t>‌</w:t>
      </w:r>
      <w:r w:rsidRPr="00DB11B4">
        <w:rPr>
          <w:rFonts w:hint="cs"/>
          <w:rtl/>
        </w:rPr>
        <w:t>شود بسیاری از آن را پذیرفت و تحلیل کرد.</w:t>
      </w:r>
    </w:p>
    <w:p w:rsidR="00401289" w:rsidRPr="00DB11B4" w:rsidRDefault="00D80D4A" w:rsidP="00CB7220">
      <w:pPr>
        <w:pStyle w:val="ad"/>
        <w:rPr>
          <w:rtl/>
        </w:rPr>
      </w:pPr>
      <w:bookmarkStart w:id="225" w:name="_Toc434685346"/>
      <w:bookmarkStart w:id="226" w:name="_Toc434685708"/>
      <w:bookmarkStart w:id="227" w:name="_Toc452296775"/>
      <w:r w:rsidRPr="00CB7220">
        <w:rPr>
          <w:rFonts w:hint="cs"/>
          <w:rtl/>
        </w:rPr>
        <w:t>م</w:t>
      </w:r>
      <w:r w:rsidR="00207884" w:rsidRPr="00CB7220">
        <w:rPr>
          <w:rFonts w:hint="cs"/>
          <w:rtl/>
        </w:rPr>
        <w:t>ؤ</w:t>
      </w:r>
      <w:r w:rsidRPr="00CB7220">
        <w:rPr>
          <w:rFonts w:hint="cs"/>
          <w:rtl/>
        </w:rPr>
        <w:t>لفات مفقود درباره‌ی حرکت حسین</w:t>
      </w:r>
      <w:r w:rsidR="00A2281B" w:rsidRPr="00DB11B4">
        <w:rPr>
          <w:rFonts w:cs="CTraditional Arabic" w:hint="cs"/>
          <w:rtl/>
        </w:rPr>
        <w:t xml:space="preserve"> </w:t>
      </w:r>
      <w:r w:rsidR="00A2281B" w:rsidRPr="00CB7220">
        <w:rPr>
          <w:rFonts w:cs="CTraditional Arabic" w:hint="cs"/>
          <w:b w:val="0"/>
          <w:bCs w:val="0"/>
          <w:sz w:val="28"/>
          <w:szCs w:val="28"/>
          <w:rtl/>
        </w:rPr>
        <w:t>س</w:t>
      </w:r>
      <w:bookmarkEnd w:id="225"/>
      <w:bookmarkEnd w:id="226"/>
      <w:bookmarkEnd w:id="227"/>
    </w:p>
    <w:p w:rsidR="00D80D4A" w:rsidRPr="00DB11B4" w:rsidRDefault="009C298B" w:rsidP="00DB11B4">
      <w:pPr>
        <w:pStyle w:val="a5"/>
        <w:rPr>
          <w:rtl/>
        </w:rPr>
      </w:pPr>
      <w:r w:rsidRPr="00DB11B4">
        <w:rPr>
          <w:rFonts w:hint="cs"/>
          <w:rtl/>
        </w:rPr>
        <w:t>اکنون</w:t>
      </w:r>
      <w:r w:rsidR="00AC4CFF" w:rsidRPr="00DB11B4">
        <w:rPr>
          <w:rFonts w:hint="cs"/>
          <w:rtl/>
        </w:rPr>
        <w:t xml:space="preserve"> که از م</w:t>
      </w:r>
      <w:r w:rsidR="00207884" w:rsidRPr="00DB11B4">
        <w:rPr>
          <w:rFonts w:hint="cs"/>
          <w:rtl/>
        </w:rPr>
        <w:t>ن</w:t>
      </w:r>
      <w:r w:rsidR="00AC4CFF" w:rsidRPr="00DB11B4">
        <w:rPr>
          <w:rFonts w:hint="cs"/>
          <w:rtl/>
        </w:rPr>
        <w:t>ابع روایات حرکت حسین</w:t>
      </w:r>
      <w:r w:rsidR="00CB7220">
        <w:rPr>
          <w:rFonts w:cs="CTraditional Arabic" w:hint="cs"/>
          <w:rtl/>
        </w:rPr>
        <w:t xml:space="preserve"> </w:t>
      </w:r>
      <w:r w:rsidR="00A2281B" w:rsidRPr="00DB11B4">
        <w:rPr>
          <w:rFonts w:cs="CTraditional Arabic" w:hint="cs"/>
          <w:rtl/>
        </w:rPr>
        <w:t xml:space="preserve">س </w:t>
      </w:r>
      <w:r w:rsidR="00AC4CFF" w:rsidRPr="00DB11B4">
        <w:rPr>
          <w:rFonts w:hint="cs"/>
          <w:rtl/>
        </w:rPr>
        <w:t>سخن می</w:t>
      </w:r>
      <w:r w:rsidR="00207884" w:rsidRPr="00DB11B4">
        <w:rPr>
          <w:rFonts w:hint="cs"/>
          <w:rtl/>
        </w:rPr>
        <w:t>‌</w:t>
      </w:r>
      <w:r w:rsidR="00AC4CFF" w:rsidRPr="00DB11B4">
        <w:rPr>
          <w:rFonts w:hint="cs"/>
          <w:rtl/>
        </w:rPr>
        <w:t xml:space="preserve">گوییم مناسب </w:t>
      </w:r>
      <w:r w:rsidR="00207884" w:rsidRPr="00DB11B4">
        <w:rPr>
          <w:rFonts w:hint="cs"/>
          <w:rtl/>
        </w:rPr>
        <w:t>است</w:t>
      </w:r>
      <w:r w:rsidR="00AC4CFF" w:rsidRPr="00DB11B4">
        <w:rPr>
          <w:rFonts w:hint="cs"/>
          <w:rtl/>
        </w:rPr>
        <w:t xml:space="preserve"> به ر</w:t>
      </w:r>
      <w:r w:rsidR="00207884" w:rsidRPr="00DB11B4">
        <w:rPr>
          <w:rFonts w:hint="cs"/>
          <w:rtl/>
        </w:rPr>
        <w:t xml:space="preserve">وایات مفقودی که به ما نرسیده نیز اشاره </w:t>
      </w:r>
      <w:r w:rsidR="00AC4CFF" w:rsidRPr="00DB11B4">
        <w:rPr>
          <w:rFonts w:hint="cs"/>
          <w:rtl/>
        </w:rPr>
        <w:t>کنیم، حتی منابع تاریخی م</w:t>
      </w:r>
      <w:r w:rsidR="00CB7220">
        <w:rPr>
          <w:rFonts w:hint="cs"/>
          <w:rtl/>
        </w:rPr>
        <w:t>تقدمین از این روایات چیزی نگفته</w:t>
      </w:r>
      <w:r w:rsidR="00CB7220">
        <w:rPr>
          <w:rFonts w:hint="eastAsia"/>
          <w:rtl/>
        </w:rPr>
        <w:t>‌</w:t>
      </w:r>
      <w:r w:rsidR="00AC4CFF" w:rsidRPr="00DB11B4">
        <w:rPr>
          <w:rFonts w:hint="cs"/>
          <w:rtl/>
        </w:rPr>
        <w:t>اند گرچه به گمان غالب این</w:t>
      </w:r>
      <w:r w:rsidR="00CB7220">
        <w:rPr>
          <w:rFonts w:hint="cs"/>
          <w:rtl/>
        </w:rPr>
        <w:t xml:space="preserve"> روایات در زمان آنان وجود داشته</w:t>
      </w:r>
      <w:r w:rsidR="00CB7220">
        <w:rPr>
          <w:rFonts w:hint="eastAsia"/>
          <w:rtl/>
        </w:rPr>
        <w:t>‌</w:t>
      </w:r>
      <w:r w:rsidR="00AC4CFF" w:rsidRPr="00DB11B4">
        <w:rPr>
          <w:rFonts w:hint="cs"/>
          <w:rtl/>
        </w:rPr>
        <w:t>اند.</w:t>
      </w:r>
    </w:p>
    <w:p w:rsidR="00AC4CFF" w:rsidRPr="00DB11B4" w:rsidRDefault="00AC4CFF" w:rsidP="00DB11B4">
      <w:pPr>
        <w:pStyle w:val="a5"/>
        <w:rPr>
          <w:rtl/>
        </w:rPr>
      </w:pPr>
      <w:r w:rsidRPr="00DB11B4">
        <w:rPr>
          <w:rFonts w:hint="cs"/>
          <w:rtl/>
        </w:rPr>
        <w:t>برخی از اخباری</w:t>
      </w:r>
      <w:r w:rsidR="00207884" w:rsidRPr="00DB11B4">
        <w:rPr>
          <w:rFonts w:hint="cs"/>
          <w:rtl/>
        </w:rPr>
        <w:t>‌</w:t>
      </w:r>
      <w:r w:rsidRPr="00DB11B4">
        <w:rPr>
          <w:rFonts w:hint="cs"/>
          <w:rtl/>
        </w:rPr>
        <w:t>ها که در مورد حرکت حسین</w:t>
      </w:r>
      <w:r w:rsidR="00A2281B" w:rsidRPr="00DB11B4">
        <w:rPr>
          <w:rFonts w:cs="CTraditional Arabic" w:hint="cs"/>
          <w:rtl/>
        </w:rPr>
        <w:t xml:space="preserve">س </w:t>
      </w:r>
      <w:r w:rsidR="0051765C" w:rsidRPr="00DB11B4">
        <w:rPr>
          <w:rFonts w:hint="cs"/>
          <w:rtl/>
        </w:rPr>
        <w:t>تالیفاتی داشته‌</w:t>
      </w:r>
      <w:r w:rsidRPr="00DB11B4">
        <w:rPr>
          <w:rFonts w:hint="cs"/>
          <w:rtl/>
        </w:rPr>
        <w:t>اند و به ما نرسیده است عبارتند از:</w:t>
      </w:r>
    </w:p>
    <w:p w:rsidR="00AC4CFF" w:rsidRPr="00DB11B4" w:rsidRDefault="00AC4CFF" w:rsidP="00DB11B4">
      <w:pPr>
        <w:pStyle w:val="a5"/>
      </w:pPr>
      <w:r w:rsidRPr="00DB11B4">
        <w:rPr>
          <w:rFonts w:hint="cs"/>
          <w:rtl/>
        </w:rPr>
        <w:t>جابر بن یزید بن الحارث الجعفی، ابوعبدالله الکوفی متوفای سال 127 هجری و سال 132 نیز گفته شده است</w:t>
      </w:r>
      <w:r w:rsidRPr="00DB11B4">
        <w:rPr>
          <w:vertAlign w:val="superscript"/>
          <w:rtl/>
        </w:rPr>
        <w:footnoteReference w:id="252"/>
      </w:r>
      <w:r w:rsidRPr="00DB11B4">
        <w:rPr>
          <w:rFonts w:hint="cs"/>
          <w:rtl/>
        </w:rPr>
        <w:t xml:space="preserve"> کتابی به نام مقتل الحسین</w:t>
      </w:r>
      <w:r w:rsidRPr="00DB11B4">
        <w:rPr>
          <w:vertAlign w:val="superscript"/>
          <w:rtl/>
        </w:rPr>
        <w:footnoteReference w:id="253"/>
      </w:r>
      <w:r w:rsidRPr="00DB11B4">
        <w:rPr>
          <w:rFonts w:hint="cs"/>
          <w:rtl/>
        </w:rPr>
        <w:t xml:space="preserve"> داشته است. هیچ کسی از نویسندگان و مو</w:t>
      </w:r>
      <w:r w:rsidR="0051765C" w:rsidRPr="00DB11B4">
        <w:rPr>
          <w:rFonts w:hint="cs"/>
          <w:rtl/>
        </w:rPr>
        <w:t>رخان از این کتاب روایتی نیاورده‌</w:t>
      </w:r>
      <w:r w:rsidRPr="00DB11B4">
        <w:rPr>
          <w:rFonts w:hint="cs"/>
          <w:rtl/>
        </w:rPr>
        <w:t>اند.</w:t>
      </w:r>
    </w:p>
    <w:p w:rsidR="00AC4CFF" w:rsidRPr="00DB11B4" w:rsidRDefault="00AC4CFF" w:rsidP="00DB11B4">
      <w:pPr>
        <w:pStyle w:val="a5"/>
      </w:pPr>
      <w:r w:rsidRPr="00DB11B4">
        <w:rPr>
          <w:rFonts w:hint="cs"/>
          <w:rtl/>
        </w:rPr>
        <w:t>نصر بن مزاحم متوفای 212 هجری</w:t>
      </w:r>
      <w:r w:rsidR="00C43986" w:rsidRPr="00DB11B4">
        <w:rPr>
          <w:vertAlign w:val="superscript"/>
          <w:rtl/>
        </w:rPr>
        <w:footnoteReference w:id="254"/>
      </w:r>
      <w:r w:rsidR="00C43986" w:rsidRPr="00DB11B4">
        <w:rPr>
          <w:rFonts w:hint="cs"/>
          <w:rtl/>
        </w:rPr>
        <w:t xml:space="preserve"> </w:t>
      </w:r>
      <w:r w:rsidRPr="00DB11B4">
        <w:rPr>
          <w:rFonts w:hint="cs"/>
          <w:rtl/>
        </w:rPr>
        <w:t>است، ابن ندیم کتابی به نام «کتاب مقتل الحسین» برایش نام برده، اما روایاتی از آن کتاب به ما نرسیده است.</w:t>
      </w:r>
    </w:p>
    <w:p w:rsidR="00AC4CFF" w:rsidRPr="00DB11B4" w:rsidRDefault="00AC4CFF" w:rsidP="00DB11B4">
      <w:pPr>
        <w:pStyle w:val="a5"/>
      </w:pPr>
      <w:r w:rsidRPr="00DB11B4">
        <w:rPr>
          <w:rFonts w:hint="cs"/>
          <w:rtl/>
        </w:rPr>
        <w:t>ابوبکر عبیدالله بن محمد القرشی الاموی البغدادی، مشهور به ابن ابی الدنیا</w:t>
      </w:r>
      <w:r w:rsidR="00C43986" w:rsidRPr="00DB11B4">
        <w:rPr>
          <w:vertAlign w:val="superscript"/>
          <w:rtl/>
        </w:rPr>
        <w:footnoteReference w:id="255"/>
      </w:r>
      <w:r w:rsidR="004F7C39" w:rsidRPr="00DB11B4">
        <w:rPr>
          <w:rFonts w:hint="cs"/>
          <w:rtl/>
        </w:rPr>
        <w:t>.</w:t>
      </w:r>
      <w:r w:rsidR="00162656" w:rsidRPr="00DB11B4">
        <w:rPr>
          <w:rFonts w:hint="cs"/>
          <w:rtl/>
        </w:rPr>
        <w:t xml:space="preserve"> </w:t>
      </w:r>
    </w:p>
    <w:p w:rsidR="00AC4CFF" w:rsidRPr="00DB11B4" w:rsidRDefault="00AC4CFF" w:rsidP="00DB11B4">
      <w:pPr>
        <w:pStyle w:val="a5"/>
        <w:rPr>
          <w:rtl/>
        </w:rPr>
      </w:pPr>
      <w:r w:rsidRPr="00DB11B4">
        <w:rPr>
          <w:rFonts w:hint="cs"/>
          <w:rtl/>
        </w:rPr>
        <w:t>وی از محدثین بزرگ است، تالیفات زیادی از خود به جا گذاشته است، در غالب فنون به ویژه تاریخ قلم زده است. آن چه از مولفات تاریخی وی برای ما مهم است کتاب «مقتل الحسین» وی است</w:t>
      </w:r>
      <w:r w:rsidRPr="00DB11B4">
        <w:rPr>
          <w:vertAlign w:val="superscript"/>
          <w:rtl/>
        </w:rPr>
        <w:footnoteReference w:id="256"/>
      </w:r>
      <w:r w:rsidRPr="00DB11B4">
        <w:rPr>
          <w:rFonts w:hint="cs"/>
          <w:rtl/>
        </w:rPr>
        <w:t>. این کتاب ظاهرا در زمان ابن جوزی (ت 597 هـ) وجود داشته که وی در دو جا از آن نقل کرده است</w:t>
      </w:r>
      <w:r w:rsidRPr="00DB11B4">
        <w:rPr>
          <w:vertAlign w:val="superscript"/>
          <w:rtl/>
        </w:rPr>
        <w:footnoteReference w:id="257"/>
      </w:r>
      <w:r w:rsidRPr="00DB11B4">
        <w:rPr>
          <w:rFonts w:hint="cs"/>
          <w:rtl/>
        </w:rPr>
        <w:t>.</w:t>
      </w:r>
    </w:p>
    <w:p w:rsidR="00AC4CFF" w:rsidRPr="00DB11B4" w:rsidRDefault="00AC4CFF" w:rsidP="00DB11B4">
      <w:pPr>
        <w:pStyle w:val="a5"/>
        <w:rPr>
          <w:rtl/>
        </w:rPr>
      </w:pPr>
      <w:r w:rsidRPr="00DB11B4">
        <w:rPr>
          <w:rFonts w:hint="cs"/>
          <w:rtl/>
        </w:rPr>
        <w:t>با تتبع کتاب</w:t>
      </w:r>
      <w:r w:rsidR="00C5065D" w:rsidRPr="00DB11B4">
        <w:rPr>
          <w:rFonts w:hint="cs"/>
          <w:rtl/>
        </w:rPr>
        <w:t>‌</w:t>
      </w:r>
      <w:r w:rsidRPr="00DB11B4">
        <w:rPr>
          <w:rFonts w:hint="cs"/>
          <w:rtl/>
        </w:rPr>
        <w:t>های فهارس می</w:t>
      </w:r>
      <w:r w:rsidR="00C5065D" w:rsidRPr="00DB11B4">
        <w:rPr>
          <w:rFonts w:hint="cs"/>
          <w:rtl/>
        </w:rPr>
        <w:t>‌</w:t>
      </w:r>
      <w:r w:rsidRPr="00DB11B4">
        <w:rPr>
          <w:rFonts w:hint="cs"/>
          <w:rtl/>
        </w:rPr>
        <w:t>توان پی برد که کتاب تا چه زمانی وجود داشته است، ابن کثیر از این کتب نقل کرده است</w:t>
      </w:r>
      <w:r w:rsidRPr="00DB11B4">
        <w:rPr>
          <w:vertAlign w:val="superscript"/>
          <w:rtl/>
        </w:rPr>
        <w:footnoteReference w:id="258"/>
      </w:r>
      <w:r w:rsidRPr="00DB11B4">
        <w:rPr>
          <w:rFonts w:hint="cs"/>
          <w:rtl/>
        </w:rPr>
        <w:t xml:space="preserve"> البته قطعا نمی</w:t>
      </w:r>
      <w:r w:rsidR="00C5065D" w:rsidRPr="00DB11B4">
        <w:rPr>
          <w:rFonts w:hint="cs"/>
          <w:rtl/>
        </w:rPr>
        <w:t>‌</w:t>
      </w:r>
      <w:r w:rsidRPr="00DB11B4">
        <w:rPr>
          <w:rFonts w:hint="cs"/>
          <w:rtl/>
        </w:rPr>
        <w:t xml:space="preserve">توان گفت که وی </w:t>
      </w:r>
      <w:r w:rsidR="003D75B6" w:rsidRPr="00DB11B4">
        <w:rPr>
          <w:rFonts w:hint="cs"/>
          <w:rtl/>
        </w:rPr>
        <w:t>مستقیما از این کتاب نقل کرده</w:t>
      </w:r>
      <w:r w:rsidRPr="00DB11B4">
        <w:rPr>
          <w:rFonts w:hint="cs"/>
          <w:rtl/>
        </w:rPr>
        <w:t xml:space="preserve">، اما </w:t>
      </w:r>
      <w:r w:rsidR="00C5065D" w:rsidRPr="00DB11B4">
        <w:rPr>
          <w:rFonts w:hint="cs"/>
          <w:rtl/>
        </w:rPr>
        <w:t xml:space="preserve">شیخ الإسلام </w:t>
      </w:r>
      <w:r w:rsidRPr="00DB11B4">
        <w:rPr>
          <w:rFonts w:hint="cs"/>
          <w:rtl/>
        </w:rPr>
        <w:t>تقی الدین ابن تیمیه به این کتاب اشاره کرده است، معروف است که ابن ت</w:t>
      </w:r>
      <w:r w:rsidR="0051765C" w:rsidRPr="00DB11B4">
        <w:rPr>
          <w:rFonts w:hint="cs"/>
          <w:rtl/>
        </w:rPr>
        <w:t>یمیه اطلاع گسترده‌</w:t>
      </w:r>
      <w:r w:rsidRPr="00DB11B4">
        <w:rPr>
          <w:rFonts w:hint="cs"/>
          <w:rtl/>
        </w:rPr>
        <w:t>ای از کتاب</w:t>
      </w:r>
      <w:r w:rsidR="003D75B6" w:rsidRPr="00DB11B4">
        <w:rPr>
          <w:rFonts w:hint="cs"/>
          <w:rtl/>
        </w:rPr>
        <w:t>‌های فنون مختلف داشته</w:t>
      </w:r>
      <w:r w:rsidRPr="00DB11B4">
        <w:rPr>
          <w:rFonts w:hint="cs"/>
          <w:rtl/>
        </w:rPr>
        <w:t>، هر کس یکی از تالیفات بسیار ایشان را مطالعه کند، این را احساس می</w:t>
      </w:r>
      <w:r w:rsidR="003D75B6" w:rsidRPr="00DB11B4">
        <w:rPr>
          <w:rFonts w:hint="cs"/>
          <w:rtl/>
        </w:rPr>
        <w:t>‌</w:t>
      </w:r>
      <w:r w:rsidRPr="00DB11B4">
        <w:rPr>
          <w:rFonts w:hint="cs"/>
          <w:rtl/>
        </w:rPr>
        <w:t>کند.</w:t>
      </w:r>
    </w:p>
    <w:p w:rsidR="00AC4CFF" w:rsidRPr="00DB11B4" w:rsidRDefault="00AC4CFF" w:rsidP="00CB7220">
      <w:pPr>
        <w:pStyle w:val="a5"/>
        <w:widowControl w:val="0"/>
        <w:rPr>
          <w:rtl/>
        </w:rPr>
      </w:pPr>
      <w:r w:rsidRPr="00DB11B4">
        <w:rPr>
          <w:rFonts w:hint="cs"/>
          <w:rtl/>
        </w:rPr>
        <w:t>ایشان می</w:t>
      </w:r>
      <w:r w:rsidR="003D75B6" w:rsidRPr="00DB11B4">
        <w:rPr>
          <w:rFonts w:hint="cs"/>
          <w:rtl/>
        </w:rPr>
        <w:t>‌</w:t>
      </w:r>
      <w:r w:rsidRPr="00DB11B4">
        <w:rPr>
          <w:rFonts w:hint="cs"/>
          <w:rtl/>
        </w:rPr>
        <w:t>گوید: «کسانی که فاجعه</w:t>
      </w:r>
      <w:r w:rsidR="003D75B6" w:rsidRPr="00DB11B4">
        <w:rPr>
          <w:rFonts w:hint="cs"/>
          <w:rtl/>
        </w:rPr>
        <w:t>‌ی</w:t>
      </w:r>
      <w:r w:rsidRPr="00DB11B4">
        <w:rPr>
          <w:rFonts w:hint="cs"/>
          <w:rtl/>
        </w:rPr>
        <w:t xml:space="preserve"> شهادت حسین</w:t>
      </w:r>
      <w:r w:rsidR="00CB7220">
        <w:rPr>
          <w:rFonts w:hint="cs"/>
          <w:rtl/>
        </w:rPr>
        <w:t xml:space="preserve"> </w:t>
      </w:r>
      <w:r w:rsidR="00A2281B" w:rsidRPr="00DB11B4">
        <w:rPr>
          <w:rFonts w:cs="CTraditional Arabic" w:hint="cs"/>
          <w:rtl/>
        </w:rPr>
        <w:t xml:space="preserve">س </w:t>
      </w:r>
      <w:r w:rsidR="0051765C" w:rsidRPr="00DB11B4">
        <w:rPr>
          <w:rFonts w:hint="cs"/>
          <w:rtl/>
        </w:rPr>
        <w:t>را نقل کرده‌</w:t>
      </w:r>
      <w:r w:rsidRPr="00DB11B4">
        <w:rPr>
          <w:rFonts w:hint="cs"/>
          <w:rtl/>
        </w:rPr>
        <w:t>اند، دروغ</w:t>
      </w:r>
      <w:r w:rsidR="00B63F2B" w:rsidRPr="00DB11B4">
        <w:rPr>
          <w:rFonts w:hint="cs"/>
        </w:rPr>
        <w:t>‌</w:t>
      </w:r>
      <w:r w:rsidR="0051765C" w:rsidRPr="00DB11B4">
        <w:rPr>
          <w:rFonts w:hint="cs"/>
          <w:rtl/>
        </w:rPr>
        <w:t>هایی به آن افزوده‌</w:t>
      </w:r>
      <w:r w:rsidRPr="00DB11B4">
        <w:rPr>
          <w:rFonts w:hint="cs"/>
          <w:rtl/>
        </w:rPr>
        <w:t>اند، همان کاری که در شهادت عثمان</w:t>
      </w:r>
      <w:r w:rsidR="00CB7220">
        <w:rPr>
          <w:rFonts w:hint="cs"/>
          <w:rtl/>
        </w:rPr>
        <w:t xml:space="preserve"> </w:t>
      </w:r>
      <w:r w:rsidR="00A2281B" w:rsidRPr="00DB11B4">
        <w:rPr>
          <w:rFonts w:cs="CTraditional Arabic" w:hint="cs"/>
          <w:rtl/>
        </w:rPr>
        <w:t xml:space="preserve">س </w:t>
      </w:r>
      <w:r w:rsidR="00B63F2B" w:rsidRPr="00DB11B4">
        <w:rPr>
          <w:rFonts w:hint="cs"/>
          <w:rtl/>
        </w:rPr>
        <w:t>کردند و هم چنین حوادثی که می</w:t>
      </w:r>
      <w:r w:rsidR="003D75B6" w:rsidRPr="00DB11B4">
        <w:rPr>
          <w:rFonts w:hint="cs"/>
          <w:rtl/>
        </w:rPr>
        <w:t>‌</w:t>
      </w:r>
      <w:r w:rsidR="00B63F2B" w:rsidRPr="00DB11B4">
        <w:rPr>
          <w:rFonts w:hint="cs"/>
          <w:rtl/>
        </w:rPr>
        <w:t>خواهند آن را بزرگ جلوه دهند، و همان گونه که در مغازی و فتوحات و امثال آن افزوده</w:t>
      </w:r>
      <w:r w:rsidR="001F30FE">
        <w:rPr>
          <w:rFonts w:hint="cs"/>
          <w:rtl/>
        </w:rPr>
        <w:t>‌اند</w:t>
      </w:r>
      <w:r w:rsidR="00B63F2B" w:rsidRPr="00DB11B4">
        <w:rPr>
          <w:rFonts w:hint="cs"/>
          <w:rtl/>
        </w:rPr>
        <w:t>، برخی از نویسندگان درباره</w:t>
      </w:r>
      <w:r w:rsidR="00B63F2B" w:rsidRPr="00DB11B4">
        <w:rPr>
          <w:rFonts w:hint="cs"/>
        </w:rPr>
        <w:t>‌</w:t>
      </w:r>
      <w:r w:rsidR="00B63F2B" w:rsidRPr="00DB11B4">
        <w:rPr>
          <w:rFonts w:hint="cs"/>
          <w:rtl/>
        </w:rPr>
        <w:t>ی شهادت حسین</w:t>
      </w:r>
      <w:r w:rsidR="00CB7220">
        <w:rPr>
          <w:rFonts w:hint="cs"/>
          <w:rtl/>
        </w:rPr>
        <w:t xml:space="preserve"> </w:t>
      </w:r>
      <w:r w:rsidR="00A2281B" w:rsidRPr="00DB11B4">
        <w:rPr>
          <w:rFonts w:cs="CTraditional Arabic" w:hint="cs"/>
          <w:rtl/>
        </w:rPr>
        <w:t xml:space="preserve">س </w:t>
      </w:r>
      <w:r w:rsidR="00B63F2B" w:rsidRPr="00DB11B4">
        <w:rPr>
          <w:rFonts w:hint="cs"/>
          <w:rtl/>
        </w:rPr>
        <w:t>اهل علم هستند امثال: بغوی و ابن ابی الدنیا و دیگران، اما با این حال در آنچه روایت می</w:t>
      </w:r>
      <w:r w:rsidR="003D75B6" w:rsidRPr="00DB11B4">
        <w:rPr>
          <w:rFonts w:hint="cs"/>
          <w:rtl/>
        </w:rPr>
        <w:t>‌</w:t>
      </w:r>
      <w:r w:rsidR="00B63F2B" w:rsidRPr="00DB11B4">
        <w:rPr>
          <w:rFonts w:hint="cs"/>
          <w:rtl/>
        </w:rPr>
        <w:t xml:space="preserve">کنند </w:t>
      </w:r>
      <w:r w:rsidR="003D75B6" w:rsidRPr="00DB11B4">
        <w:rPr>
          <w:rFonts w:hint="cs"/>
          <w:rtl/>
        </w:rPr>
        <w:t>آ</w:t>
      </w:r>
      <w:r w:rsidR="00B63F2B" w:rsidRPr="00DB11B4">
        <w:rPr>
          <w:rFonts w:hint="cs"/>
          <w:rtl/>
        </w:rPr>
        <w:t>ثار منقطع و امور باطلی وجود دارد، و آنچه نویسندگان در این مورد بدون سند بیان می</w:t>
      </w:r>
      <w:r w:rsidR="003D75B6" w:rsidRPr="00DB11B4">
        <w:rPr>
          <w:rFonts w:hint="cs"/>
          <w:rtl/>
        </w:rPr>
        <w:t>‌</w:t>
      </w:r>
      <w:r w:rsidR="00B63F2B" w:rsidRPr="00DB11B4">
        <w:rPr>
          <w:rFonts w:hint="cs"/>
          <w:rtl/>
        </w:rPr>
        <w:t>کنند، دروغ بسیار دارد»</w:t>
      </w:r>
      <w:r w:rsidR="00B63F2B" w:rsidRPr="00DB11B4">
        <w:rPr>
          <w:vertAlign w:val="superscript"/>
          <w:rtl/>
        </w:rPr>
        <w:footnoteReference w:id="259"/>
      </w:r>
      <w:r w:rsidR="00B63F2B" w:rsidRPr="00DB11B4">
        <w:rPr>
          <w:rFonts w:hint="cs"/>
          <w:rtl/>
        </w:rPr>
        <w:t>.</w:t>
      </w:r>
    </w:p>
    <w:p w:rsidR="00B63F2B" w:rsidRPr="00DB11B4" w:rsidRDefault="00B63F2B" w:rsidP="00CB7220">
      <w:pPr>
        <w:pStyle w:val="a5"/>
        <w:widowControl w:val="0"/>
        <w:rPr>
          <w:rtl/>
        </w:rPr>
      </w:pPr>
      <w:r w:rsidRPr="00DB11B4">
        <w:rPr>
          <w:rFonts w:hint="cs"/>
          <w:rtl/>
        </w:rPr>
        <w:t>امید زیادی هست که این کتاب ابن ابی الدنیا در کتابخانه</w:t>
      </w:r>
      <w:r w:rsidR="003D75B6" w:rsidRPr="00DB11B4">
        <w:rPr>
          <w:rFonts w:hint="cs"/>
          <w:rtl/>
        </w:rPr>
        <w:t>‌</w:t>
      </w:r>
      <w:r w:rsidRPr="00DB11B4">
        <w:rPr>
          <w:rFonts w:hint="cs"/>
          <w:rtl/>
        </w:rPr>
        <w:t>هایی که هنوز فهرست آنان اعلام نشده است وجود داشته باشد، بسیاری از کتاب</w:t>
      </w:r>
      <w:r w:rsidR="003D75B6" w:rsidRPr="00DB11B4">
        <w:rPr>
          <w:rFonts w:hint="cs"/>
          <w:rtl/>
        </w:rPr>
        <w:t>‌</w:t>
      </w:r>
      <w:r w:rsidRPr="00DB11B4">
        <w:rPr>
          <w:rFonts w:hint="cs"/>
          <w:rtl/>
        </w:rPr>
        <w:t>های ابن ابی الدنیا کشف شده و به ما رسیده است و این امر امید را به یافتن این کتاب تقویت می</w:t>
      </w:r>
      <w:r w:rsidR="009631E4" w:rsidRPr="00DB11B4">
        <w:rPr>
          <w:rFonts w:hint="cs"/>
          <w:rtl/>
        </w:rPr>
        <w:t>‌</w:t>
      </w:r>
      <w:r w:rsidRPr="00DB11B4">
        <w:rPr>
          <w:rFonts w:hint="cs"/>
          <w:rtl/>
        </w:rPr>
        <w:t>کند</w:t>
      </w:r>
      <w:r w:rsidRPr="00DB11B4">
        <w:rPr>
          <w:vertAlign w:val="superscript"/>
          <w:rtl/>
        </w:rPr>
        <w:footnoteReference w:id="260"/>
      </w:r>
      <w:r w:rsidRPr="00DB11B4">
        <w:rPr>
          <w:rFonts w:hint="cs"/>
          <w:rtl/>
        </w:rPr>
        <w:t>.</w:t>
      </w:r>
    </w:p>
    <w:p w:rsidR="00AC4CFF" w:rsidRPr="00DB11B4" w:rsidRDefault="00B63F2B" w:rsidP="00DB11B4">
      <w:pPr>
        <w:pStyle w:val="a5"/>
      </w:pPr>
      <w:r w:rsidRPr="00DB11B4">
        <w:rPr>
          <w:rFonts w:hint="cs"/>
          <w:rtl/>
        </w:rPr>
        <w:t>محمد بن زکریا بن دینار الغلابی</w:t>
      </w:r>
      <w:r w:rsidRPr="00DB11B4">
        <w:rPr>
          <w:vertAlign w:val="superscript"/>
          <w:rtl/>
        </w:rPr>
        <w:footnoteReference w:id="261"/>
      </w:r>
      <w:r w:rsidRPr="00DB11B4">
        <w:rPr>
          <w:rFonts w:hint="cs"/>
          <w:rtl/>
        </w:rPr>
        <w:t xml:space="preserve"> تالیفی به نام مقتل الحسین دارد</w:t>
      </w:r>
      <w:r w:rsidRPr="00DB11B4">
        <w:rPr>
          <w:vertAlign w:val="superscript"/>
          <w:rtl/>
        </w:rPr>
        <w:footnoteReference w:id="262"/>
      </w:r>
      <w:r w:rsidRPr="00DB11B4">
        <w:rPr>
          <w:rFonts w:hint="cs"/>
          <w:rtl/>
        </w:rPr>
        <w:t xml:space="preserve"> اما به دست ما نرسیده است و حتی در لابلای کتاب</w:t>
      </w:r>
      <w:r w:rsidR="009631E4" w:rsidRPr="00DB11B4">
        <w:rPr>
          <w:rFonts w:hint="cs"/>
          <w:rtl/>
        </w:rPr>
        <w:t>‌</w:t>
      </w:r>
      <w:r w:rsidRPr="00DB11B4">
        <w:rPr>
          <w:rFonts w:hint="cs"/>
          <w:rtl/>
        </w:rPr>
        <w:t>های دیگر چیزی از مطالب آن نقل نشده است.</w:t>
      </w:r>
    </w:p>
    <w:p w:rsidR="00B63F2B" w:rsidRPr="00DB11B4" w:rsidRDefault="00B63F2B" w:rsidP="00DB11B4">
      <w:pPr>
        <w:pStyle w:val="a5"/>
      </w:pPr>
      <w:r w:rsidRPr="00DB11B4">
        <w:rPr>
          <w:rFonts w:hint="cs"/>
          <w:rtl/>
        </w:rPr>
        <w:t>حسن بن عبدالرحمن بن خلاد الرامهرمزی</w:t>
      </w:r>
      <w:r w:rsidRPr="00DB11B4">
        <w:rPr>
          <w:vertAlign w:val="superscript"/>
          <w:rtl/>
        </w:rPr>
        <w:footnoteReference w:id="263"/>
      </w:r>
      <w:r w:rsidRPr="00DB11B4">
        <w:rPr>
          <w:rFonts w:hint="cs"/>
          <w:rtl/>
        </w:rPr>
        <w:t xml:space="preserve"> متوفای 360 هجری، وی امام و محدث بوده است، یاقوت آورده که وی کتابی با نام «الریحانتین الحسن و الحسین»</w:t>
      </w:r>
      <w:r w:rsidRPr="00DB11B4">
        <w:rPr>
          <w:vertAlign w:val="superscript"/>
          <w:rtl/>
        </w:rPr>
        <w:footnoteReference w:id="264"/>
      </w:r>
      <w:r w:rsidRPr="00DB11B4">
        <w:rPr>
          <w:rFonts w:hint="cs"/>
          <w:rtl/>
        </w:rPr>
        <w:t xml:space="preserve"> دارد، به گمان بنده این کتاب به وقایع تاریخی که برای حسن و حسین رخ داده است، نمی</w:t>
      </w:r>
      <w:r w:rsidR="009631E4" w:rsidRPr="00DB11B4">
        <w:rPr>
          <w:rFonts w:hint="cs"/>
          <w:rtl/>
        </w:rPr>
        <w:t>‌</w:t>
      </w:r>
      <w:r w:rsidRPr="00DB11B4">
        <w:rPr>
          <w:rFonts w:hint="cs"/>
          <w:rtl/>
        </w:rPr>
        <w:t xml:space="preserve">پردازد بلکه آن جزء حدیثی است که مولف فضایل حسن و حسین </w:t>
      </w:r>
      <w:r w:rsidR="00B76004" w:rsidRPr="00DB11B4">
        <w:rPr>
          <w:rFonts w:cs="CTraditional Arabic" w:hint="cs"/>
          <w:rtl/>
        </w:rPr>
        <w:t>ب</w:t>
      </w:r>
      <w:r w:rsidRPr="00DB11B4">
        <w:rPr>
          <w:rFonts w:hint="cs"/>
          <w:rtl/>
        </w:rPr>
        <w:t xml:space="preserve"> را در آن جمع کرده است.</w:t>
      </w:r>
    </w:p>
    <w:p w:rsidR="00B63F2B" w:rsidRPr="00DB11B4" w:rsidRDefault="00B63F2B" w:rsidP="00DB11B4">
      <w:pPr>
        <w:pStyle w:val="a5"/>
      </w:pPr>
      <w:r w:rsidRPr="00DB11B4">
        <w:rPr>
          <w:rFonts w:hint="cs"/>
          <w:rtl/>
        </w:rPr>
        <w:t>ابوالقاسم حسین بن مسعود بغوی متوفای 516 هجری</w:t>
      </w:r>
      <w:r w:rsidRPr="00DB11B4">
        <w:rPr>
          <w:vertAlign w:val="superscript"/>
          <w:rtl/>
        </w:rPr>
        <w:footnoteReference w:id="265"/>
      </w:r>
      <w:r w:rsidRPr="00DB11B4">
        <w:rPr>
          <w:rFonts w:hint="cs"/>
          <w:rtl/>
        </w:rPr>
        <w:t>، او امامی محدث است و کتابی با نام «مقتل ال</w:t>
      </w:r>
      <w:r w:rsidR="00716ADA" w:rsidRPr="00DB11B4">
        <w:rPr>
          <w:rFonts w:hint="cs"/>
          <w:rtl/>
        </w:rPr>
        <w:t>إ</w:t>
      </w:r>
      <w:r w:rsidRPr="00DB11B4">
        <w:rPr>
          <w:rFonts w:hint="cs"/>
          <w:rtl/>
        </w:rPr>
        <w:t>مام الحسین»</w:t>
      </w:r>
      <w:r w:rsidRPr="00DB11B4">
        <w:rPr>
          <w:vertAlign w:val="superscript"/>
          <w:rtl/>
        </w:rPr>
        <w:footnoteReference w:id="266"/>
      </w:r>
      <w:r w:rsidRPr="00DB11B4">
        <w:rPr>
          <w:rFonts w:hint="cs"/>
          <w:rtl/>
        </w:rPr>
        <w:t xml:space="preserve"> دارد.</w:t>
      </w:r>
    </w:p>
    <w:p w:rsidR="00B63F2B" w:rsidRPr="00DB11B4" w:rsidRDefault="00B63F2B" w:rsidP="00DB11B4">
      <w:pPr>
        <w:pStyle w:val="a5"/>
      </w:pPr>
      <w:r w:rsidRPr="00DB11B4">
        <w:rPr>
          <w:rFonts w:hint="cs"/>
          <w:rtl/>
        </w:rPr>
        <w:t>این کتاب ظاهرا مفقود است، گرچه روایتی نزد ابن کثیر هست که می</w:t>
      </w:r>
      <w:r w:rsidR="00716ADA" w:rsidRPr="00DB11B4">
        <w:rPr>
          <w:rFonts w:hint="cs"/>
          <w:rtl/>
        </w:rPr>
        <w:t>‌</w:t>
      </w:r>
      <w:r w:rsidRPr="00DB11B4">
        <w:rPr>
          <w:rFonts w:hint="cs"/>
          <w:rtl/>
        </w:rPr>
        <w:t>گوید آن را از ابوالقاسم بغوی گرفته است اما شاید ابن کثیر آن روایت را از طریقی دیگر و نه مستقیما از کتاب نقل کرده باشد.</w:t>
      </w:r>
    </w:p>
    <w:p w:rsidR="00B63F2B" w:rsidRPr="00DB11B4" w:rsidRDefault="00B63F2B" w:rsidP="00CB7220">
      <w:pPr>
        <w:pStyle w:val="a5"/>
        <w:widowControl w:val="0"/>
      </w:pPr>
      <w:r w:rsidRPr="00DB11B4">
        <w:rPr>
          <w:rFonts w:hint="cs"/>
          <w:rtl/>
        </w:rPr>
        <w:t>ابوالقاسم محمود بن مبارک بن حسین معروف به محبر متوفای 592 هجری</w:t>
      </w:r>
      <w:r w:rsidRPr="00DB11B4">
        <w:rPr>
          <w:vertAlign w:val="superscript"/>
          <w:rtl/>
        </w:rPr>
        <w:footnoteReference w:id="267"/>
      </w:r>
      <w:r w:rsidRPr="00DB11B4">
        <w:rPr>
          <w:rFonts w:hint="cs"/>
          <w:rtl/>
        </w:rPr>
        <w:t xml:space="preserve"> کتابی درباره</w:t>
      </w:r>
      <w:r w:rsidRPr="00DB11B4">
        <w:rPr>
          <w:rFonts w:hint="cs"/>
        </w:rPr>
        <w:t>‌</w:t>
      </w:r>
      <w:r w:rsidRPr="00DB11B4">
        <w:rPr>
          <w:rFonts w:hint="cs"/>
          <w:rtl/>
        </w:rPr>
        <w:t>ی شهادت حسین</w:t>
      </w:r>
      <w:r w:rsidR="00A2281B" w:rsidRPr="00DB11B4">
        <w:rPr>
          <w:rFonts w:cs="CTraditional Arabic" w:hint="cs"/>
          <w:rtl/>
        </w:rPr>
        <w:t xml:space="preserve">س </w:t>
      </w:r>
      <w:r w:rsidRPr="00DB11B4">
        <w:rPr>
          <w:rFonts w:hint="cs"/>
          <w:rtl/>
        </w:rPr>
        <w:t>تالیف کرده است.</w:t>
      </w:r>
    </w:p>
    <w:p w:rsidR="00B63F2B" w:rsidRPr="00DB11B4" w:rsidRDefault="002D1351" w:rsidP="00CB7220">
      <w:pPr>
        <w:pStyle w:val="a5"/>
        <w:widowControl w:val="0"/>
      </w:pPr>
      <w:r w:rsidRPr="00DB11B4">
        <w:rPr>
          <w:rFonts w:hint="cs"/>
          <w:rtl/>
        </w:rPr>
        <w:t>ضیاء الدین ابوالمؤ</w:t>
      </w:r>
      <w:r w:rsidR="00B63F2B" w:rsidRPr="00DB11B4">
        <w:rPr>
          <w:rFonts w:hint="cs"/>
          <w:rtl/>
        </w:rPr>
        <w:t>ید موفق الدین احمد الخوارزمی، کتابی درباره</w:t>
      </w:r>
      <w:r w:rsidR="00B63F2B" w:rsidRPr="00DB11B4">
        <w:rPr>
          <w:rFonts w:hint="cs"/>
        </w:rPr>
        <w:t>‌</w:t>
      </w:r>
      <w:r w:rsidR="00B63F2B" w:rsidRPr="00DB11B4">
        <w:rPr>
          <w:rFonts w:hint="cs"/>
          <w:rtl/>
        </w:rPr>
        <w:t>ی مقتل حسین</w:t>
      </w:r>
      <w:r w:rsidR="00A2281B" w:rsidRPr="00DB11B4">
        <w:rPr>
          <w:rFonts w:cs="CTraditional Arabic" w:hint="cs"/>
          <w:rtl/>
        </w:rPr>
        <w:t xml:space="preserve">س </w:t>
      </w:r>
      <w:r w:rsidR="00B63F2B" w:rsidRPr="00DB11B4">
        <w:rPr>
          <w:rFonts w:hint="cs"/>
          <w:rtl/>
        </w:rPr>
        <w:t>دارد و این کتاب نزد ابن الوزیر یمانی (ت 84 هـ) وجود داشته است، او گفته است</w:t>
      </w:r>
      <w:r w:rsidR="0033413E" w:rsidRPr="00DB11B4">
        <w:rPr>
          <w:rFonts w:hint="cs"/>
          <w:rtl/>
        </w:rPr>
        <w:t>: این کتاب در دو جلد نزد من وجود دارد</w:t>
      </w:r>
      <w:r w:rsidR="0033413E" w:rsidRPr="00DB11B4">
        <w:rPr>
          <w:vertAlign w:val="superscript"/>
          <w:rtl/>
        </w:rPr>
        <w:footnoteReference w:id="268"/>
      </w:r>
      <w:r w:rsidR="0033413E" w:rsidRPr="00DB11B4">
        <w:rPr>
          <w:rFonts w:hint="cs"/>
          <w:rtl/>
        </w:rPr>
        <w:t>.</w:t>
      </w:r>
    </w:p>
    <w:p w:rsidR="0033413E" w:rsidRPr="00DB11B4" w:rsidRDefault="0033413E" w:rsidP="00DB11B4">
      <w:pPr>
        <w:pStyle w:val="a5"/>
        <w:rPr>
          <w:rtl/>
        </w:rPr>
      </w:pPr>
      <w:r w:rsidRPr="00DB11B4">
        <w:rPr>
          <w:rFonts w:hint="cs"/>
          <w:rtl/>
        </w:rPr>
        <w:t>ظاهرا این کتاب مطلب جدیدی ندارد وگرنه ابن الوزیر در کتب خویش که از حسین</w:t>
      </w:r>
      <w:r w:rsidR="00CB7220">
        <w:rPr>
          <w:rFonts w:cs="CTraditional Arabic" w:hint="cs"/>
          <w:rtl/>
        </w:rPr>
        <w:t xml:space="preserve"> </w:t>
      </w:r>
      <w:r w:rsidR="00A2281B" w:rsidRPr="00DB11B4">
        <w:rPr>
          <w:rFonts w:cs="CTraditional Arabic" w:hint="cs"/>
          <w:rtl/>
        </w:rPr>
        <w:t xml:space="preserve">س </w:t>
      </w:r>
      <w:r w:rsidRPr="00DB11B4">
        <w:rPr>
          <w:rFonts w:hint="cs"/>
          <w:rtl/>
        </w:rPr>
        <w:t>سخن می</w:t>
      </w:r>
      <w:r w:rsidR="00DD300A" w:rsidRPr="00DB11B4">
        <w:rPr>
          <w:rFonts w:hint="cs"/>
          <w:rtl/>
        </w:rPr>
        <w:t>‌</w:t>
      </w:r>
      <w:r w:rsidRPr="00DB11B4">
        <w:rPr>
          <w:rFonts w:hint="cs"/>
          <w:rtl/>
        </w:rPr>
        <w:t>گوید، از آن نقل می</w:t>
      </w:r>
      <w:r w:rsidR="00DD300A" w:rsidRPr="00DB11B4">
        <w:rPr>
          <w:rFonts w:hint="cs"/>
          <w:rtl/>
        </w:rPr>
        <w:t>‌</w:t>
      </w:r>
      <w:r w:rsidRPr="00DB11B4">
        <w:rPr>
          <w:rFonts w:hint="cs"/>
          <w:rtl/>
        </w:rPr>
        <w:t>کرد.</w:t>
      </w:r>
    </w:p>
    <w:p w:rsidR="0033413E" w:rsidRPr="00DB11B4" w:rsidRDefault="00CB7220" w:rsidP="00DB11B4">
      <w:pPr>
        <w:pStyle w:val="a5"/>
        <w:rPr>
          <w:rtl/>
        </w:rPr>
      </w:pPr>
      <w:r>
        <w:rPr>
          <w:rFonts w:hint="cs"/>
          <w:rtl/>
        </w:rPr>
        <w:t>و هم</w:t>
      </w:r>
      <w:r>
        <w:rPr>
          <w:rFonts w:hint="eastAsia"/>
          <w:rtl/>
        </w:rPr>
        <w:t>‌</w:t>
      </w:r>
      <w:r w:rsidR="0033413E" w:rsidRPr="00DB11B4">
        <w:rPr>
          <w:rFonts w:hint="cs"/>
          <w:rtl/>
        </w:rPr>
        <w:t>چنین ظاهرا این کتاب</w:t>
      </w:r>
      <w:r w:rsidR="00DD300A" w:rsidRPr="00DB11B4">
        <w:rPr>
          <w:rFonts w:hint="cs"/>
          <w:rtl/>
        </w:rPr>
        <w:t>‌</w:t>
      </w:r>
      <w:r w:rsidR="0033413E" w:rsidRPr="00DB11B4">
        <w:rPr>
          <w:rFonts w:hint="cs"/>
          <w:rtl/>
        </w:rPr>
        <w:t>ها و کتاب</w:t>
      </w:r>
      <w:r w:rsidR="00DD300A" w:rsidRPr="00DB11B4">
        <w:rPr>
          <w:rFonts w:hint="cs"/>
          <w:rtl/>
        </w:rPr>
        <w:t>‌</w:t>
      </w:r>
      <w:r w:rsidR="0033413E" w:rsidRPr="00DB11B4">
        <w:rPr>
          <w:rFonts w:hint="cs"/>
          <w:rtl/>
        </w:rPr>
        <w:t>های دیگری که در این زمینه تالیف شده است امثال «نور العین بمشهد الحسین» استاد اسفرایینی و کتاب «در السمط من أخبار السبط» ابن الآبار جنبه</w:t>
      </w:r>
      <w:r w:rsidR="0033413E" w:rsidRPr="00DB11B4">
        <w:rPr>
          <w:rFonts w:hint="cs"/>
        </w:rPr>
        <w:t>‌</w:t>
      </w:r>
      <w:r w:rsidR="0033413E" w:rsidRPr="00DB11B4">
        <w:rPr>
          <w:rFonts w:hint="cs"/>
          <w:rtl/>
        </w:rPr>
        <w:t>ی تحقیقی و نگاهی واقع</w:t>
      </w:r>
      <w:r w:rsidR="00DD300A" w:rsidRPr="00DB11B4">
        <w:rPr>
          <w:rFonts w:hint="cs"/>
          <w:rtl/>
        </w:rPr>
        <w:t>‌</w:t>
      </w:r>
      <w:r w:rsidR="0033413E" w:rsidRPr="00DB11B4">
        <w:rPr>
          <w:rFonts w:hint="cs"/>
          <w:rtl/>
        </w:rPr>
        <w:t>گرا به قضیه ندارند، و بیشتر به اظهار غم و اندوه بر حسین</w:t>
      </w:r>
      <w:r>
        <w:rPr>
          <w:rFonts w:cs="CTraditional Arabic" w:hint="cs"/>
          <w:rtl/>
        </w:rPr>
        <w:t xml:space="preserve"> </w:t>
      </w:r>
      <w:r w:rsidR="00A2281B" w:rsidRPr="00DB11B4">
        <w:rPr>
          <w:rFonts w:cs="CTraditional Arabic" w:hint="cs"/>
          <w:rtl/>
        </w:rPr>
        <w:t xml:space="preserve">س </w:t>
      </w:r>
      <w:r w:rsidR="0033413E" w:rsidRPr="00DB11B4">
        <w:rPr>
          <w:rFonts w:hint="cs"/>
          <w:rtl/>
        </w:rPr>
        <w:t>و ذکر فضایل و لعن دشمنان وی پرداخته</w:t>
      </w:r>
      <w:r w:rsidR="001F30FE">
        <w:rPr>
          <w:rFonts w:hint="cs"/>
          <w:rtl/>
        </w:rPr>
        <w:t>‌اند</w:t>
      </w:r>
      <w:r w:rsidR="0033413E" w:rsidRPr="00DB11B4">
        <w:rPr>
          <w:rFonts w:hint="cs"/>
          <w:rtl/>
        </w:rPr>
        <w:t xml:space="preserve"> تا به اصل قضیه و بررسی روایات و ارائه دادن تصویری صحیح و واقعی از حادثه.</w:t>
      </w:r>
    </w:p>
    <w:p w:rsidR="0033413E" w:rsidRPr="00DB11B4" w:rsidRDefault="0033413E" w:rsidP="00DB11B4">
      <w:pPr>
        <w:pStyle w:val="a5"/>
        <w:rPr>
          <w:rtl/>
        </w:rPr>
      </w:pPr>
      <w:r w:rsidRPr="00DB11B4">
        <w:rPr>
          <w:rFonts w:hint="cs"/>
          <w:rtl/>
        </w:rPr>
        <w:t>شاید همین امر سبب شده باشد که طبری و مورخین دیگر فقط بر روایت ابومخنف و عمار بن معاویه دهنی تکیه کنند؛ زیرا به واقعیت نزدیک</w:t>
      </w:r>
      <w:r w:rsidR="00653D4F" w:rsidRPr="00DB11B4">
        <w:rPr>
          <w:rFonts w:hint="cs"/>
          <w:rtl/>
        </w:rPr>
        <w:t>‌</w:t>
      </w:r>
      <w:r w:rsidRPr="00DB11B4">
        <w:rPr>
          <w:rFonts w:hint="cs"/>
          <w:rtl/>
        </w:rPr>
        <w:t>ترند و حادثه را به گونه</w:t>
      </w:r>
      <w:r w:rsidR="009B2FC1">
        <w:rPr>
          <w:rFonts w:hint="cs"/>
          <w:rtl/>
        </w:rPr>
        <w:t xml:space="preserve">‌ای </w:t>
      </w:r>
      <w:r w:rsidR="00B1376A" w:rsidRPr="00DB11B4">
        <w:rPr>
          <w:rFonts w:hint="cs"/>
          <w:rtl/>
        </w:rPr>
        <w:t>واقعی و لحظه به لحظه نقل کرده‌</w:t>
      </w:r>
      <w:r w:rsidRPr="00DB11B4">
        <w:rPr>
          <w:rFonts w:hint="cs"/>
          <w:rtl/>
        </w:rPr>
        <w:t>اند.</w:t>
      </w:r>
    </w:p>
    <w:p w:rsidR="0033413E" w:rsidRPr="00DB11B4" w:rsidRDefault="0033413E" w:rsidP="00DB11B4">
      <w:pPr>
        <w:pStyle w:val="a5"/>
        <w:rPr>
          <w:rtl/>
        </w:rPr>
      </w:pPr>
      <w:r w:rsidRPr="00DB11B4">
        <w:rPr>
          <w:rFonts w:hint="cs"/>
          <w:rtl/>
        </w:rPr>
        <w:t>ابن حجر نیز که در حرکت حسین</w:t>
      </w:r>
      <w:r w:rsidR="00CB7220">
        <w:rPr>
          <w:rFonts w:cs="CTraditional Arabic" w:hint="cs"/>
          <w:rtl/>
        </w:rPr>
        <w:t xml:space="preserve"> </w:t>
      </w:r>
      <w:r w:rsidR="00A2281B" w:rsidRPr="00DB11B4">
        <w:rPr>
          <w:rFonts w:cs="CTraditional Arabic" w:hint="cs"/>
          <w:rtl/>
        </w:rPr>
        <w:t xml:space="preserve">س </w:t>
      </w:r>
      <w:r w:rsidRPr="00DB11B4">
        <w:rPr>
          <w:rFonts w:hint="cs"/>
          <w:rtl/>
        </w:rPr>
        <w:t>به روایت عمار بن معاویه دهنی اعتماد کرده شاید همین نکته را در نظر داشته است که در پی آن گفته: «جماعتی از متقدمین پیرامون مقتل حسین کتاب</w:t>
      </w:r>
      <w:r w:rsidR="00653D4F" w:rsidRPr="00DB11B4">
        <w:rPr>
          <w:rFonts w:hint="cs"/>
          <w:rtl/>
        </w:rPr>
        <w:t>‌</w:t>
      </w:r>
      <w:r w:rsidRPr="00DB11B4">
        <w:rPr>
          <w:rFonts w:hint="cs"/>
          <w:rtl/>
        </w:rPr>
        <w:t>هایی نگاشته</w:t>
      </w:r>
      <w:r w:rsidR="001F30FE">
        <w:rPr>
          <w:rFonts w:hint="cs"/>
          <w:rtl/>
        </w:rPr>
        <w:t>‌اند</w:t>
      </w:r>
      <w:r w:rsidRPr="00DB11B4">
        <w:rPr>
          <w:rFonts w:hint="cs"/>
          <w:rtl/>
        </w:rPr>
        <w:t xml:space="preserve"> که تر و خشک و صحیح و سقیم بسیار دارند و این قصه</w:t>
      </w:r>
      <w:r w:rsidR="009B2FC1">
        <w:rPr>
          <w:rFonts w:hint="cs"/>
          <w:rtl/>
        </w:rPr>
        <w:t xml:space="preserve">‌ای </w:t>
      </w:r>
      <w:r w:rsidRPr="00DB11B4">
        <w:rPr>
          <w:rFonts w:hint="cs"/>
          <w:rtl/>
        </w:rPr>
        <w:t>که من آورده ام کفایت می</w:t>
      </w:r>
      <w:r w:rsidR="00653D4F" w:rsidRPr="00DB11B4">
        <w:rPr>
          <w:rFonts w:hint="cs"/>
          <w:rtl/>
        </w:rPr>
        <w:t>‌</w:t>
      </w:r>
      <w:r w:rsidRPr="00DB11B4">
        <w:rPr>
          <w:rFonts w:hint="cs"/>
          <w:rtl/>
        </w:rPr>
        <w:t>کند»</w:t>
      </w:r>
      <w:r w:rsidRPr="00DB11B4">
        <w:rPr>
          <w:vertAlign w:val="superscript"/>
          <w:rtl/>
        </w:rPr>
        <w:footnoteReference w:id="269"/>
      </w:r>
      <w:r w:rsidRPr="00DB11B4">
        <w:rPr>
          <w:rFonts w:hint="cs"/>
          <w:rtl/>
        </w:rPr>
        <w:t>.</w:t>
      </w:r>
    </w:p>
    <w:p w:rsidR="0033413E" w:rsidRPr="00DB11B4" w:rsidRDefault="001C7CFE" w:rsidP="00CB7220">
      <w:pPr>
        <w:pStyle w:val="a3"/>
        <w:rPr>
          <w:i/>
          <w:rtl/>
        </w:rPr>
      </w:pPr>
      <w:bookmarkStart w:id="228" w:name="_Toc434685347"/>
      <w:bookmarkStart w:id="229" w:name="_Toc434685709"/>
      <w:bookmarkStart w:id="230" w:name="_Toc452296776"/>
      <w:bookmarkStart w:id="231" w:name="_Toc452297139"/>
      <w:bookmarkStart w:id="232" w:name="_Toc452297254"/>
      <w:r w:rsidRPr="00DB11B4">
        <w:rPr>
          <w:rFonts w:hint="cs"/>
          <w:rtl/>
        </w:rPr>
        <w:t>ثانیا: موضع حسین</w:t>
      </w:r>
      <w:r w:rsidR="00A2281B" w:rsidRPr="00DB11B4">
        <w:rPr>
          <w:rFonts w:cs="CTraditional Arabic" w:hint="cs"/>
          <w:rtl/>
        </w:rPr>
        <w:t xml:space="preserve"> </w:t>
      </w:r>
      <w:r w:rsidRPr="00DB11B4">
        <w:rPr>
          <w:rFonts w:hint="cs"/>
          <w:rtl/>
        </w:rPr>
        <w:t>از صلح حسن</w:t>
      </w:r>
      <w:r w:rsidR="00A2281B" w:rsidRPr="00DB11B4">
        <w:rPr>
          <w:rFonts w:cs="CTraditional Arabic" w:hint="cs"/>
          <w:rtl/>
        </w:rPr>
        <w:t xml:space="preserve"> </w:t>
      </w:r>
      <w:r w:rsidRPr="00DB11B4">
        <w:rPr>
          <w:rFonts w:hint="cs"/>
          <w:rtl/>
        </w:rPr>
        <w:t>با معاویه</w:t>
      </w:r>
      <w:r w:rsidR="003F2696" w:rsidRPr="00DB11B4">
        <w:rPr>
          <w:rFonts w:hint="cs"/>
          <w:rtl/>
        </w:rPr>
        <w:t xml:space="preserve"> </w:t>
      </w:r>
      <w:r w:rsidR="00653D4F" w:rsidRPr="00CB7220">
        <w:rPr>
          <w:rFonts w:cs="CTraditional Arabic" w:hint="cs"/>
          <w:b w:val="0"/>
          <w:bCs w:val="0"/>
          <w:rtl/>
        </w:rPr>
        <w:t>ش</w:t>
      </w:r>
      <w:r w:rsidR="00653D4F" w:rsidRPr="00DB11B4">
        <w:rPr>
          <w:rFonts w:hint="cs"/>
          <w:rtl/>
        </w:rPr>
        <w:t xml:space="preserve"> </w:t>
      </w:r>
      <w:r w:rsidRPr="00DB11B4">
        <w:rPr>
          <w:rFonts w:hint="cs"/>
          <w:rtl/>
        </w:rPr>
        <w:t>و تنازل از خلافت</w:t>
      </w:r>
      <w:bookmarkEnd w:id="228"/>
      <w:bookmarkEnd w:id="229"/>
      <w:bookmarkEnd w:id="230"/>
      <w:bookmarkEnd w:id="231"/>
      <w:bookmarkEnd w:id="232"/>
    </w:p>
    <w:p w:rsidR="001C7CFE" w:rsidRPr="00DB11B4" w:rsidRDefault="001C7CFE" w:rsidP="00DB11B4">
      <w:pPr>
        <w:pStyle w:val="a5"/>
        <w:rPr>
          <w:rtl/>
        </w:rPr>
      </w:pPr>
      <w:r w:rsidRPr="00DB11B4">
        <w:rPr>
          <w:rFonts w:hint="cs"/>
          <w:rtl/>
        </w:rPr>
        <w:t>حسن بن علی</w:t>
      </w:r>
      <w:r w:rsidR="00CB7220">
        <w:rPr>
          <w:rFonts w:hint="cs"/>
          <w:rtl/>
        </w:rPr>
        <w:t xml:space="preserve"> </w:t>
      </w:r>
      <w:r w:rsidR="00A2281B" w:rsidRPr="00DB11B4">
        <w:rPr>
          <w:rFonts w:cs="CTraditional Arabic" w:hint="cs"/>
          <w:rtl/>
        </w:rPr>
        <w:t xml:space="preserve">س </w:t>
      </w:r>
      <w:r w:rsidRPr="00DB11B4">
        <w:rPr>
          <w:rFonts w:hint="cs"/>
          <w:rtl/>
        </w:rPr>
        <w:t>با خروج پدرش از مدینه مخالف بود و می</w:t>
      </w:r>
      <w:r w:rsidR="00653D4F" w:rsidRPr="00DB11B4">
        <w:rPr>
          <w:rFonts w:hint="cs"/>
          <w:rtl/>
        </w:rPr>
        <w:t>‌</w:t>
      </w:r>
      <w:r w:rsidRPr="00DB11B4">
        <w:rPr>
          <w:rFonts w:hint="cs"/>
          <w:rtl/>
        </w:rPr>
        <w:t>دانست که این امر منجر به جنگ و فتنه می</w:t>
      </w:r>
      <w:r w:rsidR="00653D4F" w:rsidRPr="00DB11B4">
        <w:rPr>
          <w:rFonts w:hint="cs"/>
          <w:rtl/>
        </w:rPr>
        <w:t>‌</w:t>
      </w:r>
      <w:r w:rsidRPr="00DB11B4">
        <w:rPr>
          <w:rFonts w:hint="cs"/>
          <w:rtl/>
        </w:rPr>
        <w:t>گردد و هنگامی که علی</w:t>
      </w:r>
      <w:r w:rsidR="00CB7220">
        <w:rPr>
          <w:rFonts w:hint="cs"/>
          <w:rtl/>
        </w:rPr>
        <w:t xml:space="preserve"> </w:t>
      </w:r>
      <w:r w:rsidR="00A2281B" w:rsidRPr="00DB11B4">
        <w:rPr>
          <w:rFonts w:cs="CTraditional Arabic" w:hint="cs"/>
          <w:rtl/>
        </w:rPr>
        <w:t xml:space="preserve">س </w:t>
      </w:r>
      <w:r w:rsidRPr="00DB11B4">
        <w:rPr>
          <w:rFonts w:hint="cs"/>
          <w:rtl/>
        </w:rPr>
        <w:t>نتایج هولناک جنگ جمل را مشاهده کرد به اهمیت نظر پسرش حسن پی برد، حسن</w:t>
      </w:r>
      <w:r w:rsidR="00CB7220">
        <w:rPr>
          <w:rFonts w:hint="cs"/>
          <w:rtl/>
        </w:rPr>
        <w:t xml:space="preserve"> </w:t>
      </w:r>
      <w:r w:rsidR="00A2281B" w:rsidRPr="00DB11B4">
        <w:rPr>
          <w:rFonts w:cs="CTraditional Arabic" w:hint="cs"/>
          <w:rtl/>
        </w:rPr>
        <w:t xml:space="preserve">س </w:t>
      </w:r>
      <w:r w:rsidRPr="00DB11B4">
        <w:rPr>
          <w:rFonts w:hint="cs"/>
          <w:rtl/>
        </w:rPr>
        <w:t>می</w:t>
      </w:r>
      <w:r w:rsidR="00653D4F" w:rsidRPr="00DB11B4">
        <w:rPr>
          <w:rFonts w:hint="cs"/>
          <w:rtl/>
        </w:rPr>
        <w:t>‌</w:t>
      </w:r>
      <w:r w:rsidRPr="00DB11B4">
        <w:rPr>
          <w:rFonts w:hint="cs"/>
          <w:rtl/>
        </w:rPr>
        <w:t>گوید: «پدرم به من پناه آورد و می</w:t>
      </w:r>
      <w:r w:rsidR="00653D4F" w:rsidRPr="00DB11B4">
        <w:rPr>
          <w:rFonts w:hint="cs"/>
          <w:rtl/>
        </w:rPr>
        <w:t>‌</w:t>
      </w:r>
      <w:r w:rsidRPr="00DB11B4">
        <w:rPr>
          <w:rFonts w:hint="cs"/>
          <w:rtl/>
        </w:rPr>
        <w:t>گفت: کاش بیست سال قبل مرده بودم»</w:t>
      </w:r>
      <w:r w:rsidRPr="00DB11B4">
        <w:rPr>
          <w:vertAlign w:val="superscript"/>
          <w:rtl/>
        </w:rPr>
        <w:footnoteReference w:id="270"/>
      </w:r>
      <w:r w:rsidRPr="00DB11B4">
        <w:rPr>
          <w:rFonts w:hint="cs"/>
          <w:rtl/>
        </w:rPr>
        <w:t>.</w:t>
      </w:r>
    </w:p>
    <w:p w:rsidR="001C7CFE" w:rsidRPr="00DB11B4" w:rsidRDefault="001C7CFE" w:rsidP="00DB11B4">
      <w:pPr>
        <w:pStyle w:val="a5"/>
        <w:rPr>
          <w:rtl/>
        </w:rPr>
      </w:pPr>
      <w:r w:rsidRPr="00DB11B4">
        <w:rPr>
          <w:rFonts w:hint="cs"/>
          <w:rtl/>
        </w:rPr>
        <w:t>پس از آن که علی</w:t>
      </w:r>
      <w:r w:rsidR="00CB7220">
        <w:rPr>
          <w:rFonts w:cs="CTraditional Arabic" w:hint="cs"/>
          <w:rtl/>
        </w:rPr>
        <w:t xml:space="preserve"> </w:t>
      </w:r>
      <w:r w:rsidR="00A2281B" w:rsidRPr="00DB11B4">
        <w:rPr>
          <w:rFonts w:cs="CTraditional Arabic" w:hint="cs"/>
          <w:rtl/>
        </w:rPr>
        <w:t xml:space="preserve">س </w:t>
      </w:r>
      <w:r w:rsidRPr="00DB11B4">
        <w:rPr>
          <w:rFonts w:hint="cs"/>
          <w:rtl/>
        </w:rPr>
        <w:t>شهید شد اهل کوفه جمع شدند و با ح</w:t>
      </w:r>
      <w:r w:rsidR="00E53046" w:rsidRPr="00DB11B4">
        <w:rPr>
          <w:rFonts w:hint="cs"/>
          <w:rtl/>
        </w:rPr>
        <w:t>س</w:t>
      </w:r>
      <w:r w:rsidRPr="00DB11B4">
        <w:rPr>
          <w:rFonts w:hint="cs"/>
          <w:rtl/>
        </w:rPr>
        <w:t>ن</w:t>
      </w:r>
      <w:r w:rsidR="00CB7220">
        <w:rPr>
          <w:rFonts w:hint="cs"/>
          <w:rtl/>
        </w:rPr>
        <w:t xml:space="preserve"> </w:t>
      </w:r>
      <w:r w:rsidR="00A2281B" w:rsidRPr="00DB11B4">
        <w:rPr>
          <w:rFonts w:cs="CTraditional Arabic" w:hint="cs"/>
          <w:rtl/>
        </w:rPr>
        <w:t xml:space="preserve">س </w:t>
      </w:r>
      <w:r w:rsidRPr="00DB11B4">
        <w:rPr>
          <w:rFonts w:hint="cs"/>
          <w:rtl/>
        </w:rPr>
        <w:t>بیعت کردند. حسن</w:t>
      </w:r>
      <w:r w:rsidR="00CB7220">
        <w:rPr>
          <w:rFonts w:hint="cs"/>
          <w:rtl/>
        </w:rPr>
        <w:t xml:space="preserve"> </w:t>
      </w:r>
      <w:r w:rsidR="00A2281B" w:rsidRPr="00DB11B4">
        <w:rPr>
          <w:rFonts w:cs="CTraditional Arabic" w:hint="cs"/>
          <w:rtl/>
        </w:rPr>
        <w:t xml:space="preserve">س </w:t>
      </w:r>
      <w:r w:rsidRPr="00DB11B4">
        <w:rPr>
          <w:rFonts w:hint="cs"/>
          <w:rtl/>
        </w:rPr>
        <w:t>که به این نتیجه رسیده بود که جنگ با معاویه منجر به خونریزی و تعطیل شدن جهاد فی سبیل الله می</w:t>
      </w:r>
      <w:r w:rsidR="00E53046" w:rsidRPr="00DB11B4">
        <w:rPr>
          <w:rFonts w:hint="cs"/>
          <w:rtl/>
        </w:rPr>
        <w:t>‌</w:t>
      </w:r>
      <w:r w:rsidRPr="00DB11B4">
        <w:rPr>
          <w:rFonts w:hint="cs"/>
          <w:rtl/>
        </w:rPr>
        <w:t>گردد و از سپاهیان تحت لوای خود شناخت دقیقی داشت، تصمیم گرفت به نفع معاویه از خلافت کناره بگیرد و با وی بیعت کند</w:t>
      </w:r>
      <w:r w:rsidRPr="00DB11B4">
        <w:rPr>
          <w:vertAlign w:val="superscript"/>
          <w:rtl/>
        </w:rPr>
        <w:footnoteReference w:id="271"/>
      </w:r>
      <w:r w:rsidRPr="00DB11B4">
        <w:rPr>
          <w:rFonts w:hint="cs"/>
          <w:rtl/>
        </w:rPr>
        <w:t>. ه</w:t>
      </w:r>
      <w:r w:rsidR="00E53046" w:rsidRPr="00DB11B4">
        <w:rPr>
          <w:rFonts w:hint="cs"/>
          <w:rtl/>
        </w:rPr>
        <w:t>ما</w:t>
      </w:r>
      <w:r w:rsidRPr="00DB11B4">
        <w:rPr>
          <w:rFonts w:hint="cs"/>
          <w:rtl/>
        </w:rPr>
        <w:t>ن چیزی که جد بزرگوارش رسول الله</w:t>
      </w:r>
      <w:r w:rsidR="00A2281B" w:rsidRPr="00DB11B4">
        <w:rPr>
          <w:rFonts w:cs="CTraditional Arabic" w:hint="cs"/>
          <w:rtl/>
        </w:rPr>
        <w:t xml:space="preserve"> ص </w:t>
      </w:r>
      <w:r w:rsidRPr="00DB11B4">
        <w:rPr>
          <w:rFonts w:hint="cs"/>
          <w:rtl/>
        </w:rPr>
        <w:t>پیش</w:t>
      </w:r>
      <w:r w:rsidR="00E53046" w:rsidRPr="00DB11B4">
        <w:rPr>
          <w:rFonts w:hint="cs"/>
          <w:rtl/>
        </w:rPr>
        <w:t>‌</w:t>
      </w:r>
      <w:r w:rsidRPr="00DB11B4">
        <w:rPr>
          <w:rFonts w:hint="cs"/>
          <w:rtl/>
        </w:rPr>
        <w:t>گویی کرده بودند، این اقدام بی</w:t>
      </w:r>
      <w:r w:rsidR="00E53046" w:rsidRPr="00DB11B4">
        <w:rPr>
          <w:rFonts w:hint="cs"/>
          <w:rtl/>
        </w:rPr>
        <w:t>‌</w:t>
      </w:r>
      <w:r w:rsidRPr="00DB11B4">
        <w:rPr>
          <w:rFonts w:hint="cs"/>
          <w:rtl/>
        </w:rPr>
        <w:t>نظیر حسن</w:t>
      </w:r>
      <w:r w:rsidR="00CB7220">
        <w:rPr>
          <w:rFonts w:cs="CTraditional Arabic" w:hint="cs"/>
          <w:rtl/>
        </w:rPr>
        <w:t xml:space="preserve"> </w:t>
      </w:r>
      <w:r w:rsidR="00A2281B" w:rsidRPr="00DB11B4">
        <w:rPr>
          <w:rFonts w:cs="CTraditional Arabic" w:hint="cs"/>
          <w:rtl/>
        </w:rPr>
        <w:t xml:space="preserve">س </w:t>
      </w:r>
      <w:r w:rsidRPr="00DB11B4">
        <w:rPr>
          <w:rFonts w:hint="cs"/>
          <w:rtl/>
        </w:rPr>
        <w:t>مسلمان</w:t>
      </w:r>
      <w:r w:rsidR="00994F97" w:rsidRPr="00DB11B4">
        <w:rPr>
          <w:rFonts w:hint="cs"/>
          <w:rtl/>
        </w:rPr>
        <w:t>ی</w:t>
      </w:r>
      <w:r w:rsidRPr="00DB11B4">
        <w:rPr>
          <w:rFonts w:hint="cs"/>
          <w:rtl/>
        </w:rPr>
        <w:t xml:space="preserve"> صادق و زاهد را </w:t>
      </w:r>
      <w:r w:rsidR="00994F97" w:rsidRPr="00DB11B4">
        <w:rPr>
          <w:rFonts w:hint="cs"/>
          <w:rtl/>
        </w:rPr>
        <w:t>به تصویر می</w:t>
      </w:r>
      <w:r w:rsidR="00E53046" w:rsidRPr="00DB11B4">
        <w:rPr>
          <w:rFonts w:hint="cs"/>
          <w:rtl/>
        </w:rPr>
        <w:t>‌</w:t>
      </w:r>
      <w:r w:rsidR="00994F97" w:rsidRPr="00DB11B4">
        <w:rPr>
          <w:rFonts w:hint="cs"/>
          <w:rtl/>
        </w:rPr>
        <w:t>کشد که برای رضایت خداوند یگانه از پست و مقام تنازل و به دنیا پشت می</w:t>
      </w:r>
      <w:r w:rsidR="00E53046" w:rsidRPr="00DB11B4">
        <w:rPr>
          <w:rFonts w:hint="cs"/>
          <w:rtl/>
        </w:rPr>
        <w:t>‌کند.</w:t>
      </w:r>
    </w:p>
    <w:p w:rsidR="00994F97" w:rsidRPr="00DB11B4" w:rsidRDefault="00994F97" w:rsidP="00DB11B4">
      <w:pPr>
        <w:pStyle w:val="a5"/>
        <w:rPr>
          <w:rtl/>
        </w:rPr>
      </w:pPr>
      <w:r w:rsidRPr="00DB11B4">
        <w:rPr>
          <w:rFonts w:hint="cs"/>
          <w:rtl/>
        </w:rPr>
        <w:t>اما این تنازل مورد تایید حسین</w:t>
      </w:r>
      <w:r w:rsidR="00CB7220">
        <w:rPr>
          <w:rFonts w:hint="cs"/>
          <w:rtl/>
        </w:rPr>
        <w:t xml:space="preserve"> </w:t>
      </w:r>
      <w:r w:rsidR="00A2281B" w:rsidRPr="00DB11B4">
        <w:rPr>
          <w:rFonts w:cs="CTraditional Arabic" w:hint="cs"/>
          <w:rtl/>
        </w:rPr>
        <w:t xml:space="preserve">س </w:t>
      </w:r>
      <w:r w:rsidRPr="00DB11B4">
        <w:rPr>
          <w:rFonts w:hint="cs"/>
          <w:rtl/>
        </w:rPr>
        <w:t>نبود و وی موضعی کاملا مخالف با آن داشت، هنگامی که حسن</w:t>
      </w:r>
      <w:r w:rsidR="00CB7220">
        <w:rPr>
          <w:rFonts w:cs="CTraditional Arabic" w:hint="cs"/>
          <w:rtl/>
        </w:rPr>
        <w:t xml:space="preserve"> </w:t>
      </w:r>
      <w:r w:rsidR="00A2281B" w:rsidRPr="00DB11B4">
        <w:rPr>
          <w:rFonts w:cs="CTraditional Arabic" w:hint="cs"/>
          <w:rtl/>
        </w:rPr>
        <w:t xml:space="preserve">س </w:t>
      </w:r>
      <w:r w:rsidRPr="00DB11B4">
        <w:rPr>
          <w:rFonts w:hint="cs"/>
          <w:rtl/>
        </w:rPr>
        <w:t>حسین</w:t>
      </w:r>
      <w:r w:rsidR="00CB7220">
        <w:rPr>
          <w:rFonts w:hint="cs"/>
          <w:rtl/>
        </w:rPr>
        <w:t xml:space="preserve"> </w:t>
      </w:r>
      <w:r w:rsidR="00A2281B" w:rsidRPr="00DB11B4">
        <w:rPr>
          <w:rFonts w:cs="CTraditional Arabic" w:hint="cs"/>
          <w:rtl/>
        </w:rPr>
        <w:t xml:space="preserve">س </w:t>
      </w:r>
      <w:r w:rsidRPr="00DB11B4">
        <w:rPr>
          <w:rFonts w:hint="cs"/>
          <w:rtl/>
        </w:rPr>
        <w:t>را از تصمیم خود مبنی بر تنازل از خلافت به نفع معاویه</w:t>
      </w:r>
      <w:r w:rsidR="00CB7220">
        <w:rPr>
          <w:rFonts w:cs="CTraditional Arabic" w:hint="cs"/>
          <w:rtl/>
        </w:rPr>
        <w:t xml:space="preserve"> </w:t>
      </w:r>
      <w:r w:rsidR="00A2281B" w:rsidRPr="00DB11B4">
        <w:rPr>
          <w:rFonts w:cs="CTraditional Arabic" w:hint="cs"/>
          <w:rtl/>
        </w:rPr>
        <w:t xml:space="preserve">س </w:t>
      </w:r>
      <w:r w:rsidRPr="00DB11B4">
        <w:rPr>
          <w:rFonts w:hint="cs"/>
          <w:rtl/>
        </w:rPr>
        <w:t>آگاه کرد با مخالفت شدید حسین</w:t>
      </w:r>
      <w:r w:rsidR="00CB7220">
        <w:rPr>
          <w:rFonts w:hint="cs"/>
          <w:rtl/>
        </w:rPr>
        <w:t xml:space="preserve"> </w:t>
      </w:r>
      <w:r w:rsidR="00A2281B" w:rsidRPr="00DB11B4">
        <w:rPr>
          <w:rFonts w:cs="CTraditional Arabic" w:hint="cs"/>
          <w:rtl/>
        </w:rPr>
        <w:t xml:space="preserve">س </w:t>
      </w:r>
      <w:r w:rsidRPr="00DB11B4">
        <w:rPr>
          <w:rFonts w:hint="cs"/>
          <w:rtl/>
        </w:rPr>
        <w:t>مواجه شد، اما حسن</w:t>
      </w:r>
      <w:r w:rsidR="00CB7220">
        <w:rPr>
          <w:rFonts w:cs="CTraditional Arabic" w:hint="cs"/>
          <w:rtl/>
        </w:rPr>
        <w:t xml:space="preserve"> </w:t>
      </w:r>
      <w:r w:rsidR="00A2281B" w:rsidRPr="00DB11B4">
        <w:rPr>
          <w:rFonts w:cs="CTraditional Arabic" w:hint="cs"/>
          <w:rtl/>
        </w:rPr>
        <w:t xml:space="preserve">س </w:t>
      </w:r>
      <w:r w:rsidRPr="00DB11B4">
        <w:rPr>
          <w:rFonts w:hint="cs"/>
          <w:rtl/>
        </w:rPr>
        <w:t>تصمیم خود را گرفته بود و برادرش حسین</w:t>
      </w:r>
      <w:r w:rsidR="00CB7220">
        <w:rPr>
          <w:rFonts w:hint="cs"/>
          <w:rtl/>
        </w:rPr>
        <w:t xml:space="preserve"> </w:t>
      </w:r>
      <w:r w:rsidR="00A2281B" w:rsidRPr="00DB11B4">
        <w:rPr>
          <w:rFonts w:cs="CTraditional Arabic" w:hint="cs"/>
          <w:rtl/>
        </w:rPr>
        <w:t xml:space="preserve">س </w:t>
      </w:r>
      <w:r w:rsidRPr="00DB11B4">
        <w:rPr>
          <w:rFonts w:hint="cs"/>
          <w:rtl/>
        </w:rPr>
        <w:t>را از مخالفت برحذر داشت و گفت: «هرگاه خواسته ام کاری کنم تو با من مخالفت کرده ای، والله می</w:t>
      </w:r>
      <w:r w:rsidR="00C005CA" w:rsidRPr="00DB11B4">
        <w:rPr>
          <w:rFonts w:hint="cs"/>
          <w:rtl/>
        </w:rPr>
        <w:t>‌</w:t>
      </w:r>
      <w:r w:rsidRPr="00DB11B4">
        <w:rPr>
          <w:rFonts w:hint="cs"/>
          <w:rtl/>
        </w:rPr>
        <w:t>خواهم تو را در اتاقی بیاندازم و آن را گلکاری کنم و کار خود را انجام دهم، حسین</w:t>
      </w:r>
      <w:r w:rsidR="00CB7220">
        <w:rPr>
          <w:rFonts w:cs="CTraditional Arabic" w:hint="cs"/>
          <w:rtl/>
        </w:rPr>
        <w:t xml:space="preserve"> </w:t>
      </w:r>
      <w:r w:rsidR="00A2281B" w:rsidRPr="00DB11B4">
        <w:rPr>
          <w:rFonts w:cs="CTraditional Arabic" w:hint="cs"/>
          <w:rtl/>
        </w:rPr>
        <w:t xml:space="preserve">س </w:t>
      </w:r>
      <w:r w:rsidRPr="00DB11B4">
        <w:rPr>
          <w:rFonts w:hint="cs"/>
          <w:rtl/>
        </w:rPr>
        <w:t>چون خشم حسن</w:t>
      </w:r>
      <w:r w:rsidR="00CB7220">
        <w:rPr>
          <w:rFonts w:cs="CTraditional Arabic" w:hint="cs"/>
          <w:rtl/>
        </w:rPr>
        <w:t xml:space="preserve"> </w:t>
      </w:r>
      <w:r w:rsidR="00A2281B" w:rsidRPr="00DB11B4">
        <w:rPr>
          <w:rFonts w:cs="CTraditional Arabic" w:hint="cs"/>
          <w:rtl/>
        </w:rPr>
        <w:t xml:space="preserve">س </w:t>
      </w:r>
      <w:r w:rsidRPr="00DB11B4">
        <w:rPr>
          <w:rFonts w:hint="cs"/>
          <w:rtl/>
        </w:rPr>
        <w:t>را دید از وی پیروی کرد و گفت: هر کاری تو بکنی ما پیروی می</w:t>
      </w:r>
      <w:r w:rsidR="00C005CA" w:rsidRPr="00DB11B4">
        <w:rPr>
          <w:rFonts w:hint="cs"/>
          <w:rtl/>
        </w:rPr>
        <w:t>‌</w:t>
      </w:r>
      <w:r w:rsidRPr="00DB11B4">
        <w:rPr>
          <w:rFonts w:hint="cs"/>
          <w:rtl/>
        </w:rPr>
        <w:t>کنیم»</w:t>
      </w:r>
      <w:r w:rsidRPr="00DB11B4">
        <w:rPr>
          <w:vertAlign w:val="superscript"/>
          <w:rtl/>
        </w:rPr>
        <w:footnoteReference w:id="272"/>
      </w:r>
      <w:r w:rsidR="00CB7220">
        <w:rPr>
          <w:rFonts w:hint="cs"/>
          <w:rtl/>
        </w:rPr>
        <w:t>.</w:t>
      </w:r>
    </w:p>
    <w:p w:rsidR="00994F97" w:rsidRPr="00DB11B4" w:rsidRDefault="00994F97" w:rsidP="00DB11B4">
      <w:pPr>
        <w:pStyle w:val="a5"/>
        <w:rPr>
          <w:rtl/>
        </w:rPr>
      </w:pPr>
      <w:r w:rsidRPr="00DB11B4">
        <w:rPr>
          <w:rFonts w:hint="cs"/>
          <w:rtl/>
        </w:rPr>
        <w:t>این صلح برای اهل کوفه خوشایند نبود، بلکه از نجنگیدن اظهار ندامت و پشیمانی کردند و حسرت خوردند</w:t>
      </w:r>
      <w:r w:rsidRPr="00DB11B4">
        <w:rPr>
          <w:vertAlign w:val="superscript"/>
          <w:rtl/>
        </w:rPr>
        <w:footnoteReference w:id="273"/>
      </w:r>
      <w:r w:rsidRPr="00DB11B4">
        <w:rPr>
          <w:rFonts w:hint="cs"/>
          <w:rtl/>
        </w:rPr>
        <w:t xml:space="preserve"> و کوشیدند حسن</w:t>
      </w:r>
      <w:r w:rsidR="00CB7220">
        <w:rPr>
          <w:rFonts w:cs="CTraditional Arabic" w:hint="cs"/>
          <w:rtl/>
        </w:rPr>
        <w:t xml:space="preserve"> </w:t>
      </w:r>
      <w:r w:rsidR="00A2281B" w:rsidRPr="00DB11B4">
        <w:rPr>
          <w:rFonts w:cs="CTraditional Arabic" w:hint="cs"/>
          <w:rtl/>
        </w:rPr>
        <w:t xml:space="preserve">س </w:t>
      </w:r>
      <w:r w:rsidRPr="00DB11B4">
        <w:rPr>
          <w:rFonts w:hint="cs"/>
          <w:rtl/>
        </w:rPr>
        <w:t>را از تصمیمش منصرف کنند اما ح</w:t>
      </w:r>
      <w:r w:rsidR="00C005CA" w:rsidRPr="00DB11B4">
        <w:rPr>
          <w:rFonts w:hint="cs"/>
          <w:rtl/>
        </w:rPr>
        <w:t>س</w:t>
      </w:r>
      <w:r w:rsidRPr="00DB11B4">
        <w:rPr>
          <w:rFonts w:hint="cs"/>
          <w:rtl/>
        </w:rPr>
        <w:t>ن</w:t>
      </w:r>
      <w:r w:rsidR="00CB7220">
        <w:rPr>
          <w:rFonts w:cs="CTraditional Arabic" w:hint="cs"/>
          <w:rtl/>
        </w:rPr>
        <w:t xml:space="preserve"> </w:t>
      </w:r>
      <w:r w:rsidR="00A2281B" w:rsidRPr="00DB11B4">
        <w:rPr>
          <w:rFonts w:cs="CTraditional Arabic" w:hint="cs"/>
          <w:rtl/>
        </w:rPr>
        <w:t xml:space="preserve">س </w:t>
      </w:r>
      <w:r w:rsidRPr="00DB11B4">
        <w:rPr>
          <w:rFonts w:hint="cs"/>
          <w:rtl/>
        </w:rPr>
        <w:t>خواسته</w:t>
      </w:r>
      <w:r w:rsidRPr="00DB11B4">
        <w:rPr>
          <w:rFonts w:hint="cs"/>
        </w:rPr>
        <w:t>‌</w:t>
      </w:r>
      <w:r w:rsidRPr="00DB11B4">
        <w:rPr>
          <w:rFonts w:hint="cs"/>
          <w:rtl/>
        </w:rPr>
        <w:t>ی آنان را نپذیرفت و عکس آن عمل نمود</w:t>
      </w:r>
      <w:r w:rsidRPr="00DB11B4">
        <w:rPr>
          <w:vertAlign w:val="superscript"/>
          <w:rtl/>
        </w:rPr>
        <w:footnoteReference w:id="274"/>
      </w:r>
      <w:r w:rsidRPr="00DB11B4">
        <w:rPr>
          <w:rFonts w:hint="cs"/>
          <w:rtl/>
        </w:rPr>
        <w:t>.</w:t>
      </w:r>
    </w:p>
    <w:p w:rsidR="00994F97" w:rsidRPr="00DB11B4" w:rsidRDefault="00994F97" w:rsidP="00DB11B4">
      <w:pPr>
        <w:pStyle w:val="a5"/>
        <w:rPr>
          <w:rtl/>
        </w:rPr>
      </w:pPr>
      <w:r w:rsidRPr="00DB11B4">
        <w:rPr>
          <w:rFonts w:hint="cs"/>
          <w:rtl/>
        </w:rPr>
        <w:t>با اصرار حسن</w:t>
      </w:r>
      <w:r w:rsidR="00CB7220">
        <w:rPr>
          <w:rFonts w:hint="cs"/>
          <w:rtl/>
        </w:rPr>
        <w:t xml:space="preserve"> </w:t>
      </w:r>
      <w:r w:rsidR="00A2281B" w:rsidRPr="00DB11B4">
        <w:rPr>
          <w:rFonts w:cs="CTraditional Arabic" w:hint="cs"/>
          <w:rtl/>
        </w:rPr>
        <w:t xml:space="preserve">س </w:t>
      </w:r>
      <w:r w:rsidRPr="00DB11B4">
        <w:rPr>
          <w:rFonts w:hint="cs"/>
          <w:rtl/>
        </w:rPr>
        <w:t>به تنازل از خلافت به نفع معاویه</w:t>
      </w:r>
      <w:r w:rsidR="00A2281B" w:rsidRPr="00DB11B4">
        <w:rPr>
          <w:rFonts w:cs="CTraditional Arabic" w:hint="cs"/>
          <w:rtl/>
        </w:rPr>
        <w:t xml:space="preserve">س </w:t>
      </w:r>
      <w:r w:rsidRPr="00DB11B4">
        <w:rPr>
          <w:rFonts w:hint="cs"/>
          <w:rtl/>
        </w:rPr>
        <w:t>کوفی</w:t>
      </w:r>
      <w:r w:rsidR="00C005CA" w:rsidRPr="00DB11B4">
        <w:rPr>
          <w:rFonts w:hint="cs"/>
          <w:rtl/>
        </w:rPr>
        <w:t>‌</w:t>
      </w:r>
      <w:r w:rsidRPr="00DB11B4">
        <w:rPr>
          <w:rFonts w:hint="cs"/>
          <w:rtl/>
        </w:rPr>
        <w:t>ها بلافاصله پس از صلح به حسین</w:t>
      </w:r>
      <w:r w:rsidR="00CB7220">
        <w:rPr>
          <w:rFonts w:cs="CTraditional Arabic" w:hint="cs"/>
          <w:rtl/>
        </w:rPr>
        <w:t xml:space="preserve"> </w:t>
      </w:r>
      <w:r w:rsidR="00A2281B" w:rsidRPr="00DB11B4">
        <w:rPr>
          <w:rFonts w:cs="CTraditional Arabic" w:hint="cs"/>
          <w:rtl/>
        </w:rPr>
        <w:t xml:space="preserve">س </w:t>
      </w:r>
      <w:r w:rsidRPr="00DB11B4">
        <w:rPr>
          <w:rFonts w:hint="cs"/>
          <w:rtl/>
        </w:rPr>
        <w:t>متوسل شدند و پیشنهاد کردند که ناگهانی بر معاویه</w:t>
      </w:r>
      <w:r w:rsidR="00A2281B" w:rsidRPr="00DB11B4">
        <w:rPr>
          <w:rFonts w:cs="CTraditional Arabic" w:hint="cs"/>
          <w:rtl/>
        </w:rPr>
        <w:t xml:space="preserve">س </w:t>
      </w:r>
      <w:r w:rsidRPr="00DB11B4">
        <w:rPr>
          <w:rFonts w:hint="cs"/>
          <w:rtl/>
        </w:rPr>
        <w:t>و سپاهش بتازند، اما حسین آنان را متقاعد کرد و گفت که با معاویه</w:t>
      </w:r>
      <w:r w:rsidR="00CB7220">
        <w:rPr>
          <w:rFonts w:cs="CTraditional Arabic" w:hint="cs"/>
          <w:rtl/>
        </w:rPr>
        <w:t xml:space="preserve"> </w:t>
      </w:r>
      <w:r w:rsidR="00A2281B" w:rsidRPr="00DB11B4">
        <w:rPr>
          <w:rFonts w:cs="CTraditional Arabic" w:hint="cs"/>
          <w:rtl/>
        </w:rPr>
        <w:t xml:space="preserve">س </w:t>
      </w:r>
      <w:r w:rsidRPr="00DB11B4">
        <w:rPr>
          <w:rFonts w:hint="cs"/>
          <w:rtl/>
        </w:rPr>
        <w:t>بیعت کرده و این کار غیر ممکن است</w:t>
      </w:r>
      <w:r w:rsidRPr="00DB11B4">
        <w:rPr>
          <w:vertAlign w:val="superscript"/>
          <w:rtl/>
        </w:rPr>
        <w:footnoteReference w:id="275"/>
      </w:r>
      <w:r w:rsidRPr="00DB11B4">
        <w:rPr>
          <w:rFonts w:hint="cs"/>
          <w:rtl/>
        </w:rPr>
        <w:t>.</w:t>
      </w:r>
    </w:p>
    <w:p w:rsidR="00994F97" w:rsidRPr="00DB11B4" w:rsidRDefault="00994F97" w:rsidP="00CB7220">
      <w:pPr>
        <w:pStyle w:val="a5"/>
        <w:rPr>
          <w:rtl/>
        </w:rPr>
      </w:pPr>
      <w:r w:rsidRPr="00DB11B4">
        <w:rPr>
          <w:rFonts w:hint="cs"/>
          <w:rtl/>
        </w:rPr>
        <w:t>هنگامی که حسین</w:t>
      </w:r>
      <w:r w:rsidR="00CB7220">
        <w:rPr>
          <w:rFonts w:hint="cs"/>
          <w:rtl/>
        </w:rPr>
        <w:t xml:space="preserve"> </w:t>
      </w:r>
      <w:r w:rsidR="00A2281B" w:rsidRPr="00DB11B4">
        <w:rPr>
          <w:rFonts w:cs="CTraditional Arabic" w:hint="cs"/>
          <w:rtl/>
        </w:rPr>
        <w:t xml:space="preserve">س </w:t>
      </w:r>
      <w:r w:rsidRPr="00DB11B4">
        <w:rPr>
          <w:rFonts w:hint="cs"/>
          <w:rtl/>
        </w:rPr>
        <w:t>می</w:t>
      </w:r>
      <w:r w:rsidR="000B4EB2" w:rsidRPr="00DB11B4">
        <w:rPr>
          <w:rFonts w:hint="cs"/>
          <w:rtl/>
        </w:rPr>
        <w:t>‌</w:t>
      </w:r>
      <w:r w:rsidRPr="00DB11B4">
        <w:rPr>
          <w:rFonts w:hint="cs"/>
          <w:rtl/>
        </w:rPr>
        <w:t>خواست از کوفه به مدینه بازگردد، جندب بن عبدالله ازدی، مسبب بن نجبه فزاری، سلیمان بن صرد خزاعی و سعید بن عبدالله حنفی نزد او گرد آمدند، وقتی ناراحتی آنان را دید به سخن آمد و گفت: کار و تقدیر الهی شدنی است، و از ناخشنودی خود از صلح گفت: من مرگ را بر این کار ترجیح می</w:t>
      </w:r>
      <w:r w:rsidR="00F54A30" w:rsidRPr="00DB11B4">
        <w:rPr>
          <w:rFonts w:hint="cs"/>
          <w:rtl/>
        </w:rPr>
        <w:t>‌</w:t>
      </w:r>
      <w:r w:rsidRPr="00DB11B4">
        <w:rPr>
          <w:rFonts w:hint="cs"/>
          <w:rtl/>
        </w:rPr>
        <w:t>دادم، اما برادرم سوگندم داد و من چاره</w:t>
      </w:r>
      <w:r w:rsidR="009B2FC1">
        <w:rPr>
          <w:rFonts w:hint="cs"/>
          <w:rtl/>
        </w:rPr>
        <w:t xml:space="preserve">‌ای </w:t>
      </w:r>
      <w:r w:rsidRPr="00DB11B4">
        <w:rPr>
          <w:rFonts w:hint="cs"/>
          <w:rtl/>
        </w:rPr>
        <w:t>جز اطاعت نداشتم، اکنون احساس می</w:t>
      </w:r>
      <w:r w:rsidR="00F54A30" w:rsidRPr="00DB11B4">
        <w:rPr>
          <w:rFonts w:hint="cs"/>
          <w:rtl/>
        </w:rPr>
        <w:t>‌</w:t>
      </w:r>
      <w:r w:rsidRPr="00DB11B4">
        <w:rPr>
          <w:rFonts w:hint="cs"/>
          <w:rtl/>
        </w:rPr>
        <w:t>کنم که قلبم را با تیغ و شمشیر می</w:t>
      </w:r>
      <w:r w:rsidR="00F54A30" w:rsidRPr="00DB11B4">
        <w:rPr>
          <w:rFonts w:hint="cs"/>
          <w:rtl/>
        </w:rPr>
        <w:t>‌</w:t>
      </w:r>
      <w:r w:rsidRPr="00DB11B4">
        <w:rPr>
          <w:rFonts w:hint="cs"/>
          <w:rtl/>
        </w:rPr>
        <w:t xml:space="preserve">تراشند، خداوند متعال فرموده است: </w:t>
      </w:r>
      <w:r w:rsidR="006C07EB" w:rsidRPr="00DB11B4">
        <w:rPr>
          <w:rFonts w:ascii="Tahoma" w:hAnsi="Tahoma" w:cs="Traditional Arabic" w:hint="cs"/>
          <w:sz w:val="20"/>
          <w:rtl/>
        </w:rPr>
        <w:t>﴿</w:t>
      </w:r>
      <w:r w:rsidR="006C07EB" w:rsidRPr="00DB11B4">
        <w:rPr>
          <w:rStyle w:val="Charb"/>
          <w:rtl/>
        </w:rPr>
        <w:t xml:space="preserve">فَعَسَىٰٓ أَن تَكۡرَهُواْ شَيۡ‍ٔٗا وَيَجۡعَلَ </w:t>
      </w:r>
      <w:r w:rsidR="006C07EB" w:rsidRPr="00DB11B4">
        <w:rPr>
          <w:rStyle w:val="Charb"/>
          <w:rFonts w:hint="cs"/>
          <w:rtl/>
        </w:rPr>
        <w:t>ٱللَّهُ</w:t>
      </w:r>
      <w:r w:rsidR="006C07EB" w:rsidRPr="00DB11B4">
        <w:rPr>
          <w:rStyle w:val="Charb"/>
          <w:rtl/>
        </w:rPr>
        <w:t xml:space="preserve"> فِيهِ خَيۡرٗا كَثِيرٗا</w:t>
      </w:r>
      <w:r w:rsidR="006C07EB" w:rsidRPr="00DB11B4">
        <w:rPr>
          <w:rFonts w:ascii="Tahoma" w:hAnsi="Tahoma" w:cs="Traditional Arabic" w:hint="cs"/>
          <w:sz w:val="20"/>
          <w:rtl/>
        </w:rPr>
        <w:t>﴾</w:t>
      </w:r>
      <w:r w:rsidR="006C07EB" w:rsidRPr="00DB11B4">
        <w:rPr>
          <w:rFonts w:ascii="Tahoma" w:hAnsi="Tahoma"/>
          <w:sz w:val="20"/>
          <w:szCs w:val="24"/>
          <w:rtl/>
        </w:rPr>
        <w:t xml:space="preserve"> </w:t>
      </w:r>
      <w:r w:rsidR="006C07EB" w:rsidRPr="00DB11B4">
        <w:rPr>
          <w:rStyle w:val="Char7"/>
          <w:rtl/>
        </w:rPr>
        <w:t>[النساء: 19]</w:t>
      </w:r>
      <w:r w:rsidR="00C15BF0" w:rsidRPr="00DB11B4">
        <w:rPr>
          <w:rFonts w:hint="cs"/>
          <w:rtl/>
        </w:rPr>
        <w:t xml:space="preserve"> </w:t>
      </w:r>
      <w:r w:rsidR="00CB7220">
        <w:rPr>
          <w:rFonts w:ascii="Traditional Arabic" w:hAnsi="Traditional Arabic" w:cs="Traditional Arabic"/>
          <w:rtl/>
        </w:rPr>
        <w:t>«</w:t>
      </w:r>
      <w:r w:rsidR="00C15BF0" w:rsidRPr="00DB11B4">
        <w:rPr>
          <w:rStyle w:val="Char8"/>
          <w:rFonts w:hint="cs"/>
          <w:rtl/>
        </w:rPr>
        <w:t>چه بسا که شما چیزی را نمی</w:t>
      </w:r>
      <w:r w:rsidR="00F54A30" w:rsidRPr="00DB11B4">
        <w:rPr>
          <w:rStyle w:val="Char8"/>
          <w:rFonts w:hint="cs"/>
          <w:rtl/>
        </w:rPr>
        <w:t>‌</w:t>
      </w:r>
      <w:r w:rsidR="00C15BF0" w:rsidRPr="00DB11B4">
        <w:rPr>
          <w:rStyle w:val="Char8"/>
          <w:rFonts w:hint="cs"/>
          <w:rtl/>
        </w:rPr>
        <w:t>پسندید و خداوند در آن خیر زیادی قرار دهد</w:t>
      </w:r>
      <w:r w:rsidR="00CB7220">
        <w:rPr>
          <w:rFonts w:ascii="Traditional Arabic" w:hAnsi="Traditional Arabic" w:cs="Traditional Arabic" w:hint="cs"/>
          <w:rtl/>
        </w:rPr>
        <w:t>»</w:t>
      </w:r>
      <w:r w:rsidR="00C15BF0" w:rsidRPr="00DB11B4">
        <w:rPr>
          <w:rFonts w:hint="cs"/>
          <w:rtl/>
        </w:rPr>
        <w:t>.</w:t>
      </w:r>
    </w:p>
    <w:p w:rsidR="00C15BF0" w:rsidRPr="00CB7220" w:rsidRDefault="008B2328" w:rsidP="00CB7220">
      <w:pPr>
        <w:pStyle w:val="a5"/>
        <w:rPr>
          <w:spacing w:val="-4"/>
          <w:rtl/>
        </w:rPr>
      </w:pPr>
      <w:r w:rsidRPr="00CB7220">
        <w:rPr>
          <w:rFonts w:hint="cs"/>
          <w:spacing w:val="-4"/>
          <w:rtl/>
        </w:rPr>
        <w:t>آنان به وی اطمینان دادند که شیعه و پیرو او هستند و بار دیگر پیشنهاد کردند صلح را بشکند، اما ایشان نپذیرفت و از فراق آنان و ترک کوفه اظهار ناراحتی و حسرت نمود</w:t>
      </w:r>
      <w:r w:rsidRPr="00CB7220">
        <w:rPr>
          <w:spacing w:val="-4"/>
          <w:vertAlign w:val="superscript"/>
          <w:rtl/>
        </w:rPr>
        <w:footnoteReference w:id="276"/>
      </w:r>
      <w:r w:rsidR="00CB7220" w:rsidRPr="00CB7220">
        <w:rPr>
          <w:rFonts w:hint="cs"/>
          <w:spacing w:val="-4"/>
          <w:rtl/>
        </w:rPr>
        <w:t>.</w:t>
      </w:r>
    </w:p>
    <w:p w:rsidR="008B2328" w:rsidRPr="00DB11B4" w:rsidRDefault="008B2328" w:rsidP="00DB11B4">
      <w:pPr>
        <w:pStyle w:val="a5"/>
        <w:rPr>
          <w:rtl/>
        </w:rPr>
      </w:pPr>
      <w:r w:rsidRPr="00DB11B4">
        <w:rPr>
          <w:rFonts w:hint="cs"/>
          <w:rtl/>
        </w:rPr>
        <w:t>حسین</w:t>
      </w:r>
      <w:r w:rsidR="00CB7220">
        <w:rPr>
          <w:rFonts w:cs="CTraditional Arabic" w:hint="cs"/>
          <w:rtl/>
        </w:rPr>
        <w:t xml:space="preserve"> </w:t>
      </w:r>
      <w:r w:rsidR="00A2281B" w:rsidRPr="00DB11B4">
        <w:rPr>
          <w:rFonts w:cs="CTraditional Arabic" w:hint="cs"/>
          <w:rtl/>
        </w:rPr>
        <w:t xml:space="preserve">س </w:t>
      </w:r>
      <w:r w:rsidRPr="00DB11B4">
        <w:rPr>
          <w:rFonts w:hint="cs"/>
          <w:rtl/>
        </w:rPr>
        <w:t>اساسا با صلح مخالف بود، اما با معاویه</w:t>
      </w:r>
      <w:r w:rsidR="00CB7220">
        <w:rPr>
          <w:rFonts w:cs="CTraditional Arabic" w:hint="cs"/>
          <w:rtl/>
        </w:rPr>
        <w:t xml:space="preserve"> </w:t>
      </w:r>
      <w:r w:rsidR="00A2281B" w:rsidRPr="00DB11B4">
        <w:rPr>
          <w:rFonts w:cs="CTraditional Arabic" w:hint="cs"/>
          <w:rtl/>
        </w:rPr>
        <w:t xml:space="preserve">س </w:t>
      </w:r>
      <w:r w:rsidRPr="00DB11B4">
        <w:rPr>
          <w:rFonts w:hint="cs"/>
          <w:rtl/>
        </w:rPr>
        <w:t>بیعت شده بود و او دیگر خلیفه</w:t>
      </w:r>
      <w:r w:rsidR="0011583F" w:rsidRPr="00DB11B4">
        <w:rPr>
          <w:rFonts w:hint="cs"/>
          <w:rtl/>
        </w:rPr>
        <w:t>‌ی</w:t>
      </w:r>
      <w:r w:rsidRPr="00DB11B4">
        <w:rPr>
          <w:rFonts w:hint="cs"/>
          <w:rtl/>
        </w:rPr>
        <w:t xml:space="preserve"> شرعی</w:t>
      </w:r>
      <w:r w:rsidR="00162656" w:rsidRPr="00DB11B4">
        <w:rPr>
          <w:rFonts w:hint="cs"/>
          <w:rtl/>
        </w:rPr>
        <w:t xml:space="preserve"> </w:t>
      </w:r>
      <w:r w:rsidRPr="00DB11B4">
        <w:rPr>
          <w:rFonts w:hint="cs"/>
          <w:rtl/>
        </w:rPr>
        <w:t>قانونی بود و حسین</w:t>
      </w:r>
      <w:r w:rsidR="00CB7220">
        <w:rPr>
          <w:rFonts w:hint="cs"/>
          <w:rtl/>
        </w:rPr>
        <w:t xml:space="preserve"> </w:t>
      </w:r>
      <w:r w:rsidR="00A2281B" w:rsidRPr="00DB11B4">
        <w:rPr>
          <w:rFonts w:cs="CTraditional Arabic" w:hint="cs"/>
          <w:rtl/>
        </w:rPr>
        <w:t xml:space="preserve">س </w:t>
      </w:r>
      <w:r w:rsidRPr="00DB11B4">
        <w:rPr>
          <w:rFonts w:hint="cs"/>
          <w:rtl/>
        </w:rPr>
        <w:t>نمی</w:t>
      </w:r>
      <w:r w:rsidR="0011583F" w:rsidRPr="00DB11B4">
        <w:rPr>
          <w:rFonts w:hint="cs"/>
          <w:rtl/>
        </w:rPr>
        <w:t>‌‌</w:t>
      </w:r>
      <w:r w:rsidRPr="00DB11B4">
        <w:rPr>
          <w:rFonts w:hint="cs"/>
          <w:rtl/>
        </w:rPr>
        <w:t>خواست میان مسلمانان اختلاف و دو دستگی ایجاد کند و از این رو به طرفدارانش تو</w:t>
      </w:r>
      <w:r w:rsidR="0011583F" w:rsidRPr="00DB11B4">
        <w:rPr>
          <w:rFonts w:hint="cs"/>
          <w:rtl/>
        </w:rPr>
        <w:t>ص</w:t>
      </w:r>
      <w:r w:rsidRPr="00DB11B4">
        <w:rPr>
          <w:rFonts w:hint="cs"/>
          <w:rtl/>
        </w:rPr>
        <w:t>یه نمود که تا معاویه</w:t>
      </w:r>
      <w:r w:rsidR="00CB7220">
        <w:rPr>
          <w:rFonts w:cs="CTraditional Arabic" w:hint="cs"/>
          <w:rtl/>
        </w:rPr>
        <w:t xml:space="preserve"> </w:t>
      </w:r>
      <w:r w:rsidR="00A2281B" w:rsidRPr="00DB11B4">
        <w:rPr>
          <w:rFonts w:cs="CTraditional Arabic" w:hint="cs"/>
          <w:rtl/>
        </w:rPr>
        <w:t xml:space="preserve">س </w:t>
      </w:r>
      <w:r w:rsidRPr="00DB11B4">
        <w:rPr>
          <w:rFonts w:hint="cs"/>
          <w:rtl/>
        </w:rPr>
        <w:t>زنده است مخالفتی نکنند، و آنان نیز بر توصیه</w:t>
      </w:r>
      <w:r w:rsidRPr="00DB11B4">
        <w:rPr>
          <w:rFonts w:hint="cs"/>
        </w:rPr>
        <w:t>‌</w:t>
      </w:r>
      <w:r w:rsidRPr="00DB11B4">
        <w:rPr>
          <w:rFonts w:hint="cs"/>
          <w:rtl/>
        </w:rPr>
        <w:t>ی حسین</w:t>
      </w:r>
      <w:r w:rsidR="00CB7220">
        <w:rPr>
          <w:rFonts w:cs="CTraditional Arabic" w:hint="cs"/>
          <w:rtl/>
        </w:rPr>
        <w:t xml:space="preserve"> </w:t>
      </w:r>
      <w:r w:rsidR="00A2281B" w:rsidRPr="00DB11B4">
        <w:rPr>
          <w:rFonts w:cs="CTraditional Arabic" w:hint="cs"/>
          <w:rtl/>
        </w:rPr>
        <w:t xml:space="preserve">س </w:t>
      </w:r>
      <w:r w:rsidRPr="00DB11B4">
        <w:rPr>
          <w:rFonts w:hint="cs"/>
          <w:rtl/>
        </w:rPr>
        <w:t>عمل کردند و آرام شدند و از حکومت عطایایی نیز می</w:t>
      </w:r>
      <w:r w:rsidR="0011583F" w:rsidRPr="00DB11B4">
        <w:rPr>
          <w:rFonts w:hint="cs"/>
          <w:rtl/>
        </w:rPr>
        <w:t>‌</w:t>
      </w:r>
      <w:r w:rsidRPr="00DB11B4">
        <w:rPr>
          <w:rFonts w:hint="cs"/>
          <w:rtl/>
        </w:rPr>
        <w:t>پذیرفتند.</w:t>
      </w:r>
      <w:r w:rsidRPr="00DB11B4">
        <w:rPr>
          <w:vertAlign w:val="superscript"/>
          <w:rtl/>
        </w:rPr>
        <w:footnoteReference w:id="277"/>
      </w:r>
    </w:p>
    <w:p w:rsidR="008B2328" w:rsidRPr="00DB11B4" w:rsidRDefault="008B2328" w:rsidP="00DB11B4">
      <w:pPr>
        <w:pStyle w:val="a5"/>
        <w:rPr>
          <w:rtl/>
        </w:rPr>
      </w:pPr>
      <w:r w:rsidRPr="00DB11B4">
        <w:rPr>
          <w:rFonts w:hint="cs"/>
          <w:rtl/>
        </w:rPr>
        <w:t>بنابراین واضح گشت سپاهیان حسن</w:t>
      </w:r>
      <w:r w:rsidR="00CB7220">
        <w:rPr>
          <w:rFonts w:cs="CTraditional Arabic" w:hint="cs"/>
          <w:rtl/>
        </w:rPr>
        <w:t xml:space="preserve"> </w:t>
      </w:r>
      <w:r w:rsidR="00A2281B" w:rsidRPr="00DB11B4">
        <w:rPr>
          <w:rFonts w:cs="CTraditional Arabic" w:hint="cs"/>
          <w:rtl/>
        </w:rPr>
        <w:t xml:space="preserve">س </w:t>
      </w:r>
      <w:r w:rsidRPr="00DB11B4">
        <w:rPr>
          <w:rFonts w:hint="cs"/>
          <w:rtl/>
        </w:rPr>
        <w:t>به صلح اعتراض کردند، اما حسین</w:t>
      </w:r>
      <w:r w:rsidR="00CB7220">
        <w:rPr>
          <w:rFonts w:cs="CTraditional Arabic" w:hint="cs"/>
          <w:rtl/>
        </w:rPr>
        <w:t xml:space="preserve"> </w:t>
      </w:r>
      <w:r w:rsidR="00A2281B" w:rsidRPr="00DB11B4">
        <w:rPr>
          <w:rFonts w:cs="CTraditional Arabic" w:hint="cs"/>
          <w:rtl/>
        </w:rPr>
        <w:t xml:space="preserve">س </w:t>
      </w:r>
      <w:r w:rsidRPr="00DB11B4">
        <w:rPr>
          <w:rFonts w:hint="cs"/>
          <w:rtl/>
        </w:rPr>
        <w:t>از آنان خواست تا معاویه زنده است آرام باشند، لذا ذهبی می</w:t>
      </w:r>
      <w:r w:rsidR="0011583F" w:rsidRPr="00DB11B4">
        <w:rPr>
          <w:rFonts w:hint="cs"/>
          <w:rtl/>
        </w:rPr>
        <w:t>‌</w:t>
      </w:r>
      <w:r w:rsidRPr="00DB11B4">
        <w:rPr>
          <w:rFonts w:hint="cs"/>
          <w:rtl/>
        </w:rPr>
        <w:t>گوید: به ما خبر رسیده است که حسین</w:t>
      </w:r>
      <w:r w:rsidR="00CB7220">
        <w:rPr>
          <w:rFonts w:cs="CTraditional Arabic" w:hint="cs"/>
          <w:rtl/>
        </w:rPr>
        <w:t xml:space="preserve"> </w:t>
      </w:r>
      <w:r w:rsidR="00A2281B" w:rsidRPr="00DB11B4">
        <w:rPr>
          <w:rFonts w:cs="CTraditional Arabic" w:hint="cs"/>
          <w:rtl/>
        </w:rPr>
        <w:t xml:space="preserve">س </w:t>
      </w:r>
      <w:r w:rsidRPr="00DB11B4">
        <w:rPr>
          <w:rFonts w:hint="cs"/>
          <w:rtl/>
        </w:rPr>
        <w:t>از کار برادرش و سپردن خلافت به معاویه خشنود نبود و نظرش مبارزه و جنگ بود لیکن کوتاه آمد و به پیروی از برادرش بیعت نمود</w:t>
      </w:r>
      <w:r w:rsidRPr="00DB11B4">
        <w:rPr>
          <w:vertAlign w:val="superscript"/>
          <w:rtl/>
        </w:rPr>
        <w:footnoteReference w:id="278"/>
      </w:r>
      <w:r w:rsidRPr="00DB11B4">
        <w:rPr>
          <w:rFonts w:hint="cs"/>
          <w:rtl/>
        </w:rPr>
        <w:t>.</w:t>
      </w:r>
    </w:p>
    <w:p w:rsidR="008B2328" w:rsidRPr="00DB11B4" w:rsidRDefault="008B2328" w:rsidP="00DB11B4">
      <w:pPr>
        <w:pStyle w:val="a5"/>
        <w:rPr>
          <w:rtl/>
        </w:rPr>
      </w:pPr>
      <w:r w:rsidRPr="00DB11B4">
        <w:rPr>
          <w:rFonts w:hint="cs"/>
          <w:rtl/>
        </w:rPr>
        <w:t>آرامش اهل کوفه و پیروی از حسن</w:t>
      </w:r>
      <w:r w:rsidR="00CB7220">
        <w:rPr>
          <w:rFonts w:cs="CTraditional Arabic" w:hint="cs"/>
          <w:rtl/>
        </w:rPr>
        <w:t xml:space="preserve"> </w:t>
      </w:r>
      <w:r w:rsidR="00A2281B" w:rsidRPr="00DB11B4">
        <w:rPr>
          <w:rFonts w:cs="CTraditional Arabic" w:hint="cs"/>
          <w:rtl/>
        </w:rPr>
        <w:t xml:space="preserve">س </w:t>
      </w:r>
      <w:r w:rsidRPr="00DB11B4">
        <w:rPr>
          <w:rFonts w:hint="cs"/>
          <w:rtl/>
        </w:rPr>
        <w:t>نتیجه</w:t>
      </w:r>
      <w:r w:rsidRPr="00DB11B4">
        <w:rPr>
          <w:rFonts w:hint="cs"/>
        </w:rPr>
        <w:t>‌</w:t>
      </w:r>
      <w:r w:rsidRPr="00DB11B4">
        <w:rPr>
          <w:rFonts w:hint="cs"/>
          <w:rtl/>
        </w:rPr>
        <w:t>ی این بود که می</w:t>
      </w:r>
      <w:r w:rsidR="00D70BFE" w:rsidRPr="00DB11B4">
        <w:rPr>
          <w:rFonts w:hint="cs"/>
          <w:rtl/>
        </w:rPr>
        <w:t>‌</w:t>
      </w:r>
      <w:r w:rsidRPr="00DB11B4">
        <w:rPr>
          <w:rFonts w:hint="cs"/>
          <w:rtl/>
        </w:rPr>
        <w:t>دانستند حسین</w:t>
      </w:r>
      <w:r w:rsidR="00CB7220">
        <w:rPr>
          <w:rFonts w:cs="CTraditional Arabic" w:hint="cs"/>
          <w:rtl/>
        </w:rPr>
        <w:t xml:space="preserve"> </w:t>
      </w:r>
      <w:r w:rsidR="00A2281B" w:rsidRPr="00DB11B4">
        <w:rPr>
          <w:rFonts w:cs="CTraditional Arabic" w:hint="cs"/>
          <w:rtl/>
        </w:rPr>
        <w:t xml:space="preserve">س </w:t>
      </w:r>
      <w:r w:rsidRPr="00DB11B4">
        <w:rPr>
          <w:rFonts w:hint="cs"/>
          <w:rtl/>
        </w:rPr>
        <w:t>با صلح مخالف است و آنان را وعده داده که تا معاویه</w:t>
      </w:r>
      <w:r w:rsidR="00CB7220">
        <w:rPr>
          <w:rFonts w:hint="cs"/>
          <w:rtl/>
        </w:rPr>
        <w:t xml:space="preserve"> </w:t>
      </w:r>
      <w:r w:rsidR="00A2281B" w:rsidRPr="00DB11B4">
        <w:rPr>
          <w:rFonts w:cs="CTraditional Arabic" w:hint="cs"/>
          <w:rtl/>
        </w:rPr>
        <w:t xml:space="preserve">س </w:t>
      </w:r>
      <w:r w:rsidRPr="00DB11B4">
        <w:rPr>
          <w:rFonts w:hint="cs"/>
          <w:rtl/>
        </w:rPr>
        <w:t>زنده است تحمل کنند، پس از تنازل حسن</w:t>
      </w:r>
      <w:r w:rsidR="00A2281B" w:rsidRPr="00DB11B4">
        <w:rPr>
          <w:rFonts w:cs="CTraditional Arabic" w:hint="cs"/>
          <w:rtl/>
        </w:rPr>
        <w:t xml:space="preserve">س </w:t>
      </w:r>
      <w:r w:rsidRPr="00DB11B4">
        <w:rPr>
          <w:rFonts w:hint="cs"/>
          <w:rtl/>
        </w:rPr>
        <w:t>به نفع معاویه</w:t>
      </w:r>
      <w:r w:rsidR="00A2281B" w:rsidRPr="00DB11B4">
        <w:rPr>
          <w:rFonts w:cs="CTraditional Arabic" w:hint="cs"/>
          <w:rtl/>
        </w:rPr>
        <w:t xml:space="preserve"> س</w:t>
      </w:r>
      <w:r w:rsidR="007C1C6E" w:rsidRPr="00DB11B4">
        <w:rPr>
          <w:rFonts w:cs="CTraditional Arabic" w:hint="cs"/>
          <w:rtl/>
        </w:rPr>
        <w:t xml:space="preserve"> </w:t>
      </w:r>
      <w:r w:rsidRPr="00DB11B4">
        <w:rPr>
          <w:rFonts w:hint="cs"/>
          <w:rtl/>
        </w:rPr>
        <w:t>، حسین</w:t>
      </w:r>
      <w:r w:rsidR="00CB7220">
        <w:rPr>
          <w:rFonts w:cs="CTraditional Arabic" w:hint="cs"/>
          <w:rtl/>
        </w:rPr>
        <w:t xml:space="preserve"> </w:t>
      </w:r>
      <w:r w:rsidR="00A2281B" w:rsidRPr="00DB11B4">
        <w:rPr>
          <w:rFonts w:cs="CTraditional Arabic" w:hint="cs"/>
          <w:rtl/>
        </w:rPr>
        <w:t xml:space="preserve">س </w:t>
      </w:r>
      <w:r w:rsidRPr="00DB11B4">
        <w:rPr>
          <w:rFonts w:hint="cs"/>
          <w:rtl/>
        </w:rPr>
        <w:t>و برادرش به مدینه باز</w:t>
      </w:r>
      <w:r w:rsidR="00D70BFE" w:rsidRPr="00DB11B4">
        <w:rPr>
          <w:rFonts w:hint="cs"/>
          <w:rtl/>
        </w:rPr>
        <w:t xml:space="preserve"> </w:t>
      </w:r>
      <w:r w:rsidRPr="00DB11B4">
        <w:rPr>
          <w:rFonts w:hint="cs"/>
          <w:rtl/>
        </w:rPr>
        <w:t>گشتند</w:t>
      </w:r>
      <w:r w:rsidRPr="00DB11B4">
        <w:rPr>
          <w:vertAlign w:val="superscript"/>
          <w:rtl/>
        </w:rPr>
        <w:footnoteReference w:id="279"/>
      </w:r>
      <w:r w:rsidRPr="00DB11B4">
        <w:rPr>
          <w:rFonts w:hint="cs"/>
          <w:rtl/>
        </w:rPr>
        <w:t>.</w:t>
      </w:r>
    </w:p>
    <w:p w:rsidR="008B2328" w:rsidRPr="00DB11B4" w:rsidRDefault="008B2328" w:rsidP="00CB7220">
      <w:pPr>
        <w:pStyle w:val="a5"/>
        <w:widowControl w:val="0"/>
        <w:rPr>
          <w:rtl/>
        </w:rPr>
      </w:pPr>
      <w:r w:rsidRPr="00DB11B4">
        <w:rPr>
          <w:rFonts w:hint="cs"/>
          <w:rtl/>
        </w:rPr>
        <w:t>روابط حسین</w:t>
      </w:r>
      <w:r w:rsidR="00CB7220">
        <w:rPr>
          <w:rFonts w:hint="cs"/>
          <w:rtl/>
        </w:rPr>
        <w:t xml:space="preserve"> </w:t>
      </w:r>
      <w:r w:rsidR="00A2281B" w:rsidRPr="00DB11B4">
        <w:rPr>
          <w:rFonts w:cs="CTraditional Arabic" w:hint="cs"/>
          <w:rtl/>
        </w:rPr>
        <w:t xml:space="preserve">س </w:t>
      </w:r>
      <w:r w:rsidRPr="00DB11B4">
        <w:rPr>
          <w:rFonts w:hint="cs"/>
          <w:rtl/>
        </w:rPr>
        <w:t>با معاویه</w:t>
      </w:r>
      <w:r w:rsidR="00CB7220">
        <w:rPr>
          <w:rFonts w:hint="cs"/>
          <w:rtl/>
        </w:rPr>
        <w:t xml:space="preserve"> </w:t>
      </w:r>
      <w:r w:rsidR="00A2281B" w:rsidRPr="00DB11B4">
        <w:rPr>
          <w:rFonts w:cs="CTraditional Arabic" w:hint="cs"/>
          <w:rtl/>
        </w:rPr>
        <w:t xml:space="preserve">س </w:t>
      </w:r>
      <w:r w:rsidRPr="00DB11B4">
        <w:rPr>
          <w:rFonts w:hint="cs"/>
          <w:rtl/>
        </w:rPr>
        <w:t>روابط حسنه</w:t>
      </w:r>
      <w:r w:rsidR="009B2FC1">
        <w:rPr>
          <w:rFonts w:hint="cs"/>
          <w:rtl/>
        </w:rPr>
        <w:t xml:space="preserve">‌ای </w:t>
      </w:r>
      <w:r w:rsidRPr="00DB11B4">
        <w:rPr>
          <w:rFonts w:hint="cs"/>
          <w:rtl/>
        </w:rPr>
        <w:t>بوده و همراه با احترام متقابل ادامه داشته است، معاویه</w:t>
      </w:r>
      <w:r w:rsidR="00CB7220">
        <w:rPr>
          <w:rFonts w:cs="CTraditional Arabic" w:hint="cs"/>
          <w:rtl/>
        </w:rPr>
        <w:t xml:space="preserve"> </w:t>
      </w:r>
      <w:r w:rsidR="00A2281B" w:rsidRPr="00DB11B4">
        <w:rPr>
          <w:rFonts w:cs="CTraditional Arabic" w:hint="cs"/>
          <w:rtl/>
        </w:rPr>
        <w:t xml:space="preserve">س </w:t>
      </w:r>
      <w:r w:rsidRPr="00DB11B4">
        <w:rPr>
          <w:rFonts w:hint="cs"/>
          <w:rtl/>
        </w:rPr>
        <w:t>دایما به حسین</w:t>
      </w:r>
      <w:r w:rsidR="00CB7220">
        <w:rPr>
          <w:rFonts w:hint="cs"/>
          <w:rtl/>
        </w:rPr>
        <w:t xml:space="preserve"> </w:t>
      </w:r>
      <w:r w:rsidR="00A2281B" w:rsidRPr="00DB11B4">
        <w:rPr>
          <w:rFonts w:cs="CTraditional Arabic" w:hint="cs"/>
          <w:rtl/>
        </w:rPr>
        <w:t xml:space="preserve">س </w:t>
      </w:r>
      <w:r w:rsidRPr="00DB11B4">
        <w:rPr>
          <w:rFonts w:hint="cs"/>
          <w:rtl/>
        </w:rPr>
        <w:t>می</w:t>
      </w:r>
      <w:r w:rsidR="00D70BFE" w:rsidRPr="00DB11B4">
        <w:rPr>
          <w:rFonts w:hint="cs"/>
          <w:rtl/>
        </w:rPr>
        <w:t>‌</w:t>
      </w:r>
      <w:r w:rsidRPr="00DB11B4">
        <w:rPr>
          <w:rFonts w:hint="cs"/>
          <w:rtl/>
        </w:rPr>
        <w:t>رسید و نیازها و خواسته</w:t>
      </w:r>
      <w:r w:rsidR="00D70BFE" w:rsidRPr="00DB11B4">
        <w:rPr>
          <w:rFonts w:hint="cs"/>
          <w:rtl/>
        </w:rPr>
        <w:t>‌</w:t>
      </w:r>
      <w:r w:rsidRPr="00DB11B4">
        <w:rPr>
          <w:rFonts w:hint="cs"/>
          <w:rtl/>
        </w:rPr>
        <w:t>هایش را بر می</w:t>
      </w:r>
      <w:r w:rsidR="00D70BFE" w:rsidRPr="00DB11B4">
        <w:rPr>
          <w:rFonts w:hint="cs"/>
          <w:rtl/>
        </w:rPr>
        <w:t>‌</w:t>
      </w:r>
      <w:r w:rsidRPr="00DB11B4">
        <w:rPr>
          <w:rFonts w:hint="cs"/>
          <w:rtl/>
        </w:rPr>
        <w:t>آورد و به وی عطایای گسترده</w:t>
      </w:r>
      <w:r w:rsidR="009B2FC1">
        <w:rPr>
          <w:rFonts w:hint="cs"/>
          <w:rtl/>
        </w:rPr>
        <w:t xml:space="preserve">‌ای </w:t>
      </w:r>
      <w:r w:rsidR="00307038" w:rsidRPr="00DB11B4">
        <w:rPr>
          <w:rFonts w:hint="cs"/>
          <w:rtl/>
        </w:rPr>
        <w:t>می</w:t>
      </w:r>
      <w:r w:rsidR="00D70BFE" w:rsidRPr="00DB11B4">
        <w:rPr>
          <w:rFonts w:hint="cs"/>
          <w:rtl/>
        </w:rPr>
        <w:t>‌</w:t>
      </w:r>
      <w:r w:rsidR="00307038" w:rsidRPr="00DB11B4">
        <w:rPr>
          <w:rFonts w:hint="cs"/>
          <w:rtl/>
        </w:rPr>
        <w:t>داد و حتی باری به وی چهارصد هزار داد و این مبلغی</w:t>
      </w:r>
      <w:r w:rsidR="00740F73" w:rsidRPr="00DB11B4">
        <w:rPr>
          <w:rFonts w:hint="cs"/>
          <w:rtl/>
        </w:rPr>
        <w:t xml:space="preserve"> بود که قبل و بعد از حسین</w:t>
      </w:r>
      <w:r w:rsidR="00CB7220">
        <w:rPr>
          <w:rFonts w:hint="cs"/>
          <w:rtl/>
        </w:rPr>
        <w:t xml:space="preserve"> </w:t>
      </w:r>
      <w:r w:rsidR="00A2281B" w:rsidRPr="00DB11B4">
        <w:rPr>
          <w:rFonts w:cs="CTraditional Arabic" w:hint="cs"/>
          <w:rtl/>
        </w:rPr>
        <w:t xml:space="preserve">س </w:t>
      </w:r>
      <w:r w:rsidR="00740F73" w:rsidRPr="00DB11B4">
        <w:rPr>
          <w:rFonts w:hint="cs"/>
          <w:rtl/>
        </w:rPr>
        <w:t>به کسی داده نشده است</w:t>
      </w:r>
      <w:r w:rsidR="00740F73" w:rsidRPr="00DB11B4">
        <w:rPr>
          <w:vertAlign w:val="superscript"/>
          <w:rtl/>
        </w:rPr>
        <w:footnoteReference w:id="280"/>
      </w:r>
      <w:r w:rsidR="00740F73" w:rsidRPr="00DB11B4">
        <w:rPr>
          <w:rFonts w:hint="cs"/>
          <w:rtl/>
        </w:rPr>
        <w:t>.</w:t>
      </w:r>
    </w:p>
    <w:p w:rsidR="00740F73" w:rsidRPr="00DB11B4" w:rsidRDefault="00D70BFE" w:rsidP="00DB11B4">
      <w:pPr>
        <w:pStyle w:val="a5"/>
        <w:rPr>
          <w:rtl/>
        </w:rPr>
      </w:pPr>
      <w:r w:rsidRPr="00DB11B4">
        <w:rPr>
          <w:rFonts w:hint="cs"/>
          <w:rtl/>
        </w:rPr>
        <w:t xml:space="preserve">روابط اهل کوفه </w:t>
      </w:r>
      <w:r w:rsidR="00740F73" w:rsidRPr="00DB11B4">
        <w:rPr>
          <w:rFonts w:hint="cs"/>
          <w:rtl/>
        </w:rPr>
        <w:t xml:space="preserve">با حسن و حسین </w:t>
      </w:r>
      <w:r w:rsidR="00B76004" w:rsidRPr="00DB11B4">
        <w:rPr>
          <w:rFonts w:cs="CTraditional Arabic" w:hint="cs"/>
          <w:rtl/>
        </w:rPr>
        <w:t>ب</w:t>
      </w:r>
      <w:r w:rsidR="00740F73" w:rsidRPr="00DB11B4">
        <w:rPr>
          <w:rFonts w:hint="cs"/>
          <w:rtl/>
        </w:rPr>
        <w:t xml:space="preserve"> پس از ترک کوفه و استقرار در مدینه، هم چنان از طریق نامه</w:t>
      </w:r>
      <w:r w:rsidRPr="00DB11B4">
        <w:rPr>
          <w:rFonts w:hint="cs"/>
          <w:rtl/>
        </w:rPr>
        <w:t>‌</w:t>
      </w:r>
      <w:r w:rsidR="00740F73" w:rsidRPr="00DB11B4">
        <w:rPr>
          <w:rFonts w:hint="cs"/>
          <w:rtl/>
        </w:rPr>
        <w:t>هایی که کوفی</w:t>
      </w:r>
      <w:r w:rsidRPr="00DB11B4">
        <w:rPr>
          <w:rFonts w:hint="cs"/>
          <w:rtl/>
        </w:rPr>
        <w:t>‌</w:t>
      </w:r>
      <w:r w:rsidR="00740F73" w:rsidRPr="00DB11B4">
        <w:rPr>
          <w:rFonts w:hint="cs"/>
          <w:rtl/>
        </w:rPr>
        <w:t>ها می</w:t>
      </w:r>
      <w:r w:rsidRPr="00DB11B4">
        <w:rPr>
          <w:rFonts w:hint="cs"/>
          <w:rtl/>
        </w:rPr>
        <w:t>‌</w:t>
      </w:r>
      <w:r w:rsidR="00740F73" w:rsidRPr="00DB11B4">
        <w:rPr>
          <w:rFonts w:hint="cs"/>
          <w:rtl/>
        </w:rPr>
        <w:t>فرستادند ادامه داشت، مفاد این نامه</w:t>
      </w:r>
      <w:r w:rsidRPr="00DB11B4">
        <w:rPr>
          <w:rFonts w:hint="cs"/>
          <w:rtl/>
        </w:rPr>
        <w:t>‌</w:t>
      </w:r>
      <w:r w:rsidR="00740F73" w:rsidRPr="00DB11B4">
        <w:rPr>
          <w:rFonts w:hint="cs"/>
          <w:rtl/>
        </w:rPr>
        <w:t xml:space="preserve">ها </w:t>
      </w:r>
      <w:r w:rsidR="00740F73" w:rsidRPr="00DB11B4">
        <w:rPr>
          <w:rFonts w:cs="Times New Roman" w:hint="cs"/>
          <w:rtl/>
        </w:rPr>
        <w:t xml:space="preserve">– </w:t>
      </w:r>
      <w:r w:rsidR="00740F73" w:rsidRPr="00DB11B4">
        <w:rPr>
          <w:rFonts w:hint="cs"/>
          <w:rtl/>
        </w:rPr>
        <w:t xml:space="preserve">ظاهرا- دعوت به مبارزه با حکومت اموی و تاکید بر اولویت حسن و حسین </w:t>
      </w:r>
      <w:r w:rsidR="00B76004" w:rsidRPr="00DB11B4">
        <w:rPr>
          <w:rFonts w:cs="CTraditional Arabic" w:hint="cs"/>
          <w:rtl/>
        </w:rPr>
        <w:t>ب</w:t>
      </w:r>
      <w:r w:rsidR="00740F73" w:rsidRPr="00DB11B4">
        <w:rPr>
          <w:rFonts w:hint="cs"/>
          <w:rtl/>
        </w:rPr>
        <w:t xml:space="preserve"> و تشویق آنان به خلافت بوده است، اما این نامه</w:t>
      </w:r>
      <w:r w:rsidRPr="00DB11B4">
        <w:rPr>
          <w:rFonts w:hint="cs"/>
          <w:rtl/>
        </w:rPr>
        <w:t>‌</w:t>
      </w:r>
      <w:r w:rsidR="00740F73" w:rsidRPr="00DB11B4">
        <w:rPr>
          <w:rFonts w:hint="cs"/>
          <w:rtl/>
        </w:rPr>
        <w:t>ها نمی</w:t>
      </w:r>
      <w:r w:rsidRPr="00DB11B4">
        <w:rPr>
          <w:rFonts w:hint="cs"/>
          <w:rtl/>
        </w:rPr>
        <w:t>‌</w:t>
      </w:r>
      <w:r w:rsidR="00740F73" w:rsidRPr="00DB11B4">
        <w:rPr>
          <w:rFonts w:hint="cs"/>
          <w:rtl/>
        </w:rPr>
        <w:t>توانست بر حسن</w:t>
      </w:r>
      <w:r w:rsidR="00CB7220">
        <w:rPr>
          <w:rFonts w:cs="CTraditional Arabic" w:hint="cs"/>
          <w:rtl/>
        </w:rPr>
        <w:t xml:space="preserve"> </w:t>
      </w:r>
      <w:r w:rsidR="00A2281B" w:rsidRPr="00DB11B4">
        <w:rPr>
          <w:rFonts w:cs="CTraditional Arabic" w:hint="cs"/>
          <w:rtl/>
        </w:rPr>
        <w:t xml:space="preserve">س </w:t>
      </w:r>
      <w:r w:rsidR="00740F73" w:rsidRPr="00DB11B4">
        <w:rPr>
          <w:rFonts w:hint="cs"/>
          <w:rtl/>
        </w:rPr>
        <w:t>تاثیر بگذارد، و این نامه</w:t>
      </w:r>
      <w:r w:rsidRPr="00DB11B4">
        <w:rPr>
          <w:rFonts w:hint="cs"/>
          <w:rtl/>
        </w:rPr>
        <w:t>‌</w:t>
      </w:r>
      <w:r w:rsidR="00740F73" w:rsidRPr="00DB11B4">
        <w:rPr>
          <w:rFonts w:hint="cs"/>
          <w:rtl/>
        </w:rPr>
        <w:t>ها کمک نمود که او اهل کوفه را بهتر بشناسد که آنان اهل شر و فتنه هستند و نمی</w:t>
      </w:r>
      <w:r w:rsidRPr="00DB11B4">
        <w:rPr>
          <w:rFonts w:hint="cs"/>
          <w:rtl/>
        </w:rPr>
        <w:t>‌</w:t>
      </w:r>
      <w:r w:rsidR="00740F73" w:rsidRPr="00DB11B4">
        <w:rPr>
          <w:rFonts w:hint="cs"/>
          <w:rtl/>
        </w:rPr>
        <w:t>خواهند امت اسلامی یکپارچه و متحد بمانند.</w:t>
      </w:r>
    </w:p>
    <w:p w:rsidR="0039065C" w:rsidRPr="00DB11B4" w:rsidRDefault="0039065C" w:rsidP="00CB7220">
      <w:pPr>
        <w:pStyle w:val="a3"/>
        <w:rPr>
          <w:i/>
          <w:rtl/>
        </w:rPr>
      </w:pPr>
      <w:bookmarkStart w:id="233" w:name="_Toc434685348"/>
      <w:bookmarkStart w:id="234" w:name="_Toc434685710"/>
      <w:bookmarkStart w:id="235" w:name="_Toc452296777"/>
      <w:bookmarkStart w:id="236" w:name="_Toc452297140"/>
      <w:bookmarkStart w:id="237" w:name="_Toc452297255"/>
      <w:r w:rsidRPr="00DB11B4">
        <w:rPr>
          <w:rFonts w:hint="cs"/>
          <w:rtl/>
        </w:rPr>
        <w:t>ثالثا: حسن</w:t>
      </w:r>
      <w:r w:rsidR="00CB7220">
        <w:rPr>
          <w:rFonts w:cs="CTraditional Arabic" w:hint="cs"/>
          <w:b w:val="0"/>
          <w:bCs w:val="0"/>
          <w:rtl/>
        </w:rPr>
        <w:t xml:space="preserve"> </w:t>
      </w:r>
      <w:r w:rsidR="00A2281B" w:rsidRPr="00CB7220">
        <w:rPr>
          <w:rFonts w:cs="CTraditional Arabic" w:hint="cs"/>
          <w:b w:val="0"/>
          <w:bCs w:val="0"/>
          <w:rtl/>
        </w:rPr>
        <w:t>س</w:t>
      </w:r>
      <w:r w:rsidR="00A2281B" w:rsidRPr="00DB11B4">
        <w:rPr>
          <w:rFonts w:cs="CTraditional Arabic" w:hint="cs"/>
          <w:rtl/>
        </w:rPr>
        <w:t xml:space="preserve"> </w:t>
      </w:r>
      <w:r w:rsidRPr="00DB11B4">
        <w:rPr>
          <w:rFonts w:hint="cs"/>
          <w:rtl/>
        </w:rPr>
        <w:t>از تأثیر اهل کوفه بر حسین</w:t>
      </w:r>
      <w:r w:rsidR="00CB7220">
        <w:rPr>
          <w:rFonts w:cs="CTraditional Arabic" w:hint="cs"/>
          <w:rtl/>
        </w:rPr>
        <w:t xml:space="preserve"> </w:t>
      </w:r>
      <w:r w:rsidR="00A2281B" w:rsidRPr="00CB7220">
        <w:rPr>
          <w:rFonts w:cs="CTraditional Arabic" w:hint="cs"/>
          <w:b w:val="0"/>
          <w:bCs w:val="0"/>
          <w:rtl/>
        </w:rPr>
        <w:t>س</w:t>
      </w:r>
      <w:r w:rsidR="00A2281B" w:rsidRPr="00DB11B4">
        <w:rPr>
          <w:rFonts w:cs="CTraditional Arabic" w:hint="cs"/>
          <w:rtl/>
        </w:rPr>
        <w:t xml:space="preserve"> </w:t>
      </w:r>
      <w:r w:rsidR="003F2696" w:rsidRPr="00DB11B4">
        <w:rPr>
          <w:rFonts w:hint="cs"/>
          <w:rtl/>
        </w:rPr>
        <w:t>بیم دارد</w:t>
      </w:r>
      <w:bookmarkEnd w:id="233"/>
      <w:bookmarkEnd w:id="234"/>
      <w:bookmarkEnd w:id="235"/>
      <w:bookmarkEnd w:id="236"/>
      <w:bookmarkEnd w:id="237"/>
    </w:p>
    <w:p w:rsidR="0039065C" w:rsidRPr="00DB11B4" w:rsidRDefault="0039065C" w:rsidP="00DB11B4">
      <w:pPr>
        <w:pStyle w:val="a5"/>
        <w:rPr>
          <w:rtl/>
        </w:rPr>
      </w:pPr>
      <w:r w:rsidRPr="00DB11B4">
        <w:rPr>
          <w:rFonts w:hint="cs"/>
          <w:rtl/>
        </w:rPr>
        <w:t>یزید بن الأصم می</w:t>
      </w:r>
      <w:r w:rsidR="00D70BFE" w:rsidRPr="00DB11B4">
        <w:rPr>
          <w:rFonts w:hint="cs"/>
          <w:rtl/>
        </w:rPr>
        <w:t>‌</w:t>
      </w:r>
      <w:r w:rsidRPr="00DB11B4">
        <w:rPr>
          <w:rFonts w:hint="cs"/>
          <w:rtl/>
        </w:rPr>
        <w:t>گوید: یک خروار نامه به حسن</w:t>
      </w:r>
      <w:r w:rsidR="00CB7220">
        <w:rPr>
          <w:rFonts w:hint="cs"/>
          <w:rtl/>
        </w:rPr>
        <w:t xml:space="preserve"> </w:t>
      </w:r>
      <w:r w:rsidR="00A2281B" w:rsidRPr="00DB11B4">
        <w:rPr>
          <w:rFonts w:cs="CTraditional Arabic" w:hint="cs"/>
          <w:rtl/>
        </w:rPr>
        <w:t xml:space="preserve">س </w:t>
      </w:r>
      <w:r w:rsidRPr="00DB11B4">
        <w:rPr>
          <w:rFonts w:hint="cs"/>
          <w:rtl/>
        </w:rPr>
        <w:t>رسید، کنیزش را صدا کرد و گفت: تشتی بیاور و در آن آب ریخت و تمام نامه</w:t>
      </w:r>
      <w:r w:rsidR="00D70BFE" w:rsidRPr="00DB11B4">
        <w:rPr>
          <w:rFonts w:hint="cs"/>
          <w:rtl/>
        </w:rPr>
        <w:t>‌</w:t>
      </w:r>
      <w:r w:rsidRPr="00DB11B4">
        <w:rPr>
          <w:rFonts w:hint="cs"/>
          <w:rtl/>
        </w:rPr>
        <w:t>ها در آن انداخت و هیچ کدام را نخواند، گفتم: ای ابومحمد: این نامه</w:t>
      </w:r>
      <w:r w:rsidR="009B2FC1">
        <w:rPr>
          <w:rFonts w:hint="cs"/>
          <w:rtl/>
        </w:rPr>
        <w:t>‌ها</w:t>
      </w:r>
      <w:r w:rsidRPr="00DB11B4">
        <w:rPr>
          <w:rFonts w:hint="cs"/>
          <w:rtl/>
        </w:rPr>
        <w:t xml:space="preserve"> از کیست؟ گفت: از اهل عراق، قومی که نه به سوی حق باز می</w:t>
      </w:r>
      <w:r w:rsidR="00D70BFE" w:rsidRPr="00DB11B4">
        <w:rPr>
          <w:rFonts w:hint="cs"/>
          <w:rtl/>
        </w:rPr>
        <w:t>‌</w:t>
      </w:r>
      <w:r w:rsidRPr="00DB11B4">
        <w:rPr>
          <w:rFonts w:hint="cs"/>
          <w:rtl/>
        </w:rPr>
        <w:t>آیند و نه از باطل دست می</w:t>
      </w:r>
      <w:r w:rsidR="00D70BFE" w:rsidRPr="00DB11B4">
        <w:rPr>
          <w:rFonts w:hint="cs"/>
          <w:rtl/>
        </w:rPr>
        <w:t>‌</w:t>
      </w:r>
      <w:r w:rsidRPr="00DB11B4">
        <w:rPr>
          <w:rFonts w:hint="cs"/>
          <w:rtl/>
        </w:rPr>
        <w:t>کشند، من از این</w:t>
      </w:r>
      <w:r w:rsidR="00D70BFE" w:rsidRPr="00DB11B4">
        <w:rPr>
          <w:rFonts w:hint="cs"/>
          <w:rtl/>
        </w:rPr>
        <w:t>‌</w:t>
      </w:r>
      <w:r w:rsidRPr="00DB11B4">
        <w:rPr>
          <w:rFonts w:hint="cs"/>
          <w:rtl/>
        </w:rPr>
        <w:t>ها بر خودم بیم ندارم اما بر این می</w:t>
      </w:r>
      <w:r w:rsidR="00D70BFE" w:rsidRPr="00DB11B4">
        <w:rPr>
          <w:rFonts w:hint="cs"/>
          <w:rtl/>
        </w:rPr>
        <w:t>‌</w:t>
      </w:r>
      <w:r w:rsidRPr="00DB11B4">
        <w:rPr>
          <w:rFonts w:hint="cs"/>
          <w:rtl/>
        </w:rPr>
        <w:t>ترسم و به حسین</w:t>
      </w:r>
      <w:r w:rsidR="00CB7220">
        <w:rPr>
          <w:rFonts w:hint="cs"/>
          <w:rtl/>
        </w:rPr>
        <w:t xml:space="preserve"> </w:t>
      </w:r>
      <w:r w:rsidR="00A2281B" w:rsidRPr="00DB11B4">
        <w:rPr>
          <w:rFonts w:cs="CTraditional Arabic" w:hint="cs"/>
          <w:rtl/>
        </w:rPr>
        <w:t xml:space="preserve">س </w:t>
      </w:r>
      <w:r w:rsidRPr="00DB11B4">
        <w:rPr>
          <w:rFonts w:hint="cs"/>
          <w:rtl/>
        </w:rPr>
        <w:t>اشاره نمود»</w:t>
      </w:r>
      <w:r w:rsidRPr="00DB11B4">
        <w:rPr>
          <w:vertAlign w:val="superscript"/>
          <w:rtl/>
        </w:rPr>
        <w:footnoteReference w:id="281"/>
      </w:r>
      <w:r w:rsidRPr="00DB11B4">
        <w:rPr>
          <w:rFonts w:hint="cs"/>
          <w:rtl/>
        </w:rPr>
        <w:t>.</w:t>
      </w:r>
    </w:p>
    <w:p w:rsidR="0039065C" w:rsidRPr="00DB11B4" w:rsidRDefault="002A4C74" w:rsidP="00DB11B4">
      <w:pPr>
        <w:pStyle w:val="a5"/>
        <w:rPr>
          <w:rtl/>
        </w:rPr>
      </w:pPr>
      <w:r w:rsidRPr="00DB11B4">
        <w:rPr>
          <w:rFonts w:hint="cs"/>
          <w:rtl/>
        </w:rPr>
        <w:t>ابن عبدالبر می</w:t>
      </w:r>
      <w:r w:rsidR="0069264C" w:rsidRPr="00DB11B4">
        <w:rPr>
          <w:rFonts w:hint="cs"/>
          <w:rtl/>
        </w:rPr>
        <w:t>‌</w:t>
      </w:r>
      <w:r w:rsidR="00CB7220">
        <w:rPr>
          <w:rFonts w:hint="cs"/>
          <w:rtl/>
        </w:rPr>
        <w:t>گوید: از چند طریق روایت کرده</w:t>
      </w:r>
      <w:r w:rsidR="00CB7220">
        <w:rPr>
          <w:rFonts w:hint="eastAsia"/>
          <w:rtl/>
        </w:rPr>
        <w:t>‌</w:t>
      </w:r>
      <w:r w:rsidRPr="00DB11B4">
        <w:rPr>
          <w:rFonts w:hint="cs"/>
          <w:rtl/>
        </w:rPr>
        <w:t>ایم که حسن</w:t>
      </w:r>
      <w:r w:rsidR="00A2281B" w:rsidRPr="00DB11B4">
        <w:rPr>
          <w:rFonts w:cs="CTraditional Arabic" w:hint="cs"/>
          <w:rtl/>
        </w:rPr>
        <w:t xml:space="preserve">س </w:t>
      </w:r>
      <w:r w:rsidRPr="00DB11B4">
        <w:rPr>
          <w:rFonts w:hint="cs"/>
          <w:rtl/>
        </w:rPr>
        <w:t>در بستر مرگ به برادرش حسین</w:t>
      </w:r>
      <w:r w:rsidR="00CB7220">
        <w:rPr>
          <w:rFonts w:cs="CTraditional Arabic" w:hint="cs"/>
          <w:rtl/>
        </w:rPr>
        <w:t xml:space="preserve"> </w:t>
      </w:r>
      <w:r w:rsidR="00A2281B" w:rsidRPr="00DB11B4">
        <w:rPr>
          <w:rFonts w:cs="CTraditional Arabic" w:hint="cs"/>
          <w:rtl/>
        </w:rPr>
        <w:t>س</w:t>
      </w:r>
      <w:r w:rsidR="00325708" w:rsidRPr="00DB11B4">
        <w:rPr>
          <w:rFonts w:cs="CTraditional Arabic" w:hint="cs"/>
          <w:rtl/>
        </w:rPr>
        <w:t xml:space="preserve"> </w:t>
      </w:r>
      <w:r w:rsidR="00325708" w:rsidRPr="00DB11B4">
        <w:rPr>
          <w:rFonts w:hint="cs"/>
          <w:rtl/>
        </w:rPr>
        <w:t>می‌</w:t>
      </w:r>
      <w:r w:rsidRPr="00DB11B4">
        <w:rPr>
          <w:rFonts w:hint="cs"/>
          <w:rtl/>
        </w:rPr>
        <w:t>گفت: ای برادر من! پدرمان خدا رحمتش کند، وقتی که رسول الله</w:t>
      </w:r>
      <w:r w:rsidR="00A2281B" w:rsidRPr="00DB11B4">
        <w:rPr>
          <w:rFonts w:cs="CTraditional Arabic" w:hint="cs"/>
          <w:rtl/>
        </w:rPr>
        <w:t xml:space="preserve"> ص </w:t>
      </w:r>
      <w:r w:rsidRPr="00DB11B4">
        <w:rPr>
          <w:rFonts w:hint="cs"/>
          <w:rtl/>
        </w:rPr>
        <w:t>از دنیا رحلت کرد، امیدوار بود که خلافت به او برسد تا شاید صاحب و همراه ایشان باشد، اما خداوند خلافت را به وی نداد و ابوبکر آن را به عهده گرفت، چون وفات ابوبکر فرا رسید دوباره امیدوار شد، اما خلافت به عمر رسید و عمر هنگام مرگ خود آن را به شورا سپرد که او یکی از اعضای آن بود، وی تردید نداشت که خلافت از او نخواهد گذشت، اما به او نرسید و عثمان برگزیده شد، و چون عثمان از دنیا رفت، با او بیعت شد، سپس با او اختلاف شد و کار به شمشیر کشیده شد، و صفایش را ن</w:t>
      </w:r>
      <w:r w:rsidR="00CB7220">
        <w:rPr>
          <w:rFonts w:hint="cs"/>
          <w:rtl/>
        </w:rPr>
        <w:t>دید، والله من به این باور رسیده</w:t>
      </w:r>
      <w:r w:rsidR="00CB7220">
        <w:rPr>
          <w:rFonts w:hint="eastAsia"/>
          <w:rtl/>
        </w:rPr>
        <w:t>‌</w:t>
      </w:r>
      <w:r w:rsidRPr="00DB11B4">
        <w:rPr>
          <w:rFonts w:hint="cs"/>
          <w:rtl/>
        </w:rPr>
        <w:t>ام که خداوند متعال نبوت و خلافت را در ما اهل بیت جمع نمی</w:t>
      </w:r>
      <w:r w:rsidR="00B26585" w:rsidRPr="00DB11B4">
        <w:rPr>
          <w:rFonts w:hint="cs"/>
          <w:rtl/>
        </w:rPr>
        <w:t>‌</w:t>
      </w:r>
      <w:r w:rsidRPr="00DB11B4">
        <w:rPr>
          <w:rFonts w:hint="cs"/>
          <w:rtl/>
        </w:rPr>
        <w:t>گرداند، مبادا اهل کوفه تو را اغوا کنند و به میدان ببرند»</w:t>
      </w:r>
      <w:r w:rsidRPr="00DB11B4">
        <w:rPr>
          <w:vertAlign w:val="superscript"/>
          <w:rtl/>
        </w:rPr>
        <w:footnoteReference w:id="282"/>
      </w:r>
      <w:r w:rsidRPr="00DB11B4">
        <w:rPr>
          <w:rFonts w:hint="cs"/>
          <w:rtl/>
        </w:rPr>
        <w:t>.</w:t>
      </w:r>
    </w:p>
    <w:p w:rsidR="002A4C74" w:rsidRPr="00DB11B4" w:rsidRDefault="002A4C74" w:rsidP="00DB11B4">
      <w:pPr>
        <w:pStyle w:val="a5"/>
        <w:rPr>
          <w:rtl/>
        </w:rPr>
      </w:pPr>
      <w:r w:rsidRPr="00DB11B4">
        <w:rPr>
          <w:rFonts w:hint="cs"/>
          <w:rtl/>
        </w:rPr>
        <w:t>هنگامی که حسن بن علی</w:t>
      </w:r>
      <w:r w:rsidR="00CB7220">
        <w:rPr>
          <w:rFonts w:hint="cs"/>
          <w:rtl/>
        </w:rPr>
        <w:t xml:space="preserve"> </w:t>
      </w:r>
      <w:r w:rsidR="00A2281B" w:rsidRPr="00DB11B4">
        <w:rPr>
          <w:rFonts w:cs="CTraditional Arabic" w:hint="cs"/>
          <w:rtl/>
        </w:rPr>
        <w:t xml:space="preserve">س </w:t>
      </w:r>
      <w:r w:rsidRPr="00DB11B4">
        <w:rPr>
          <w:rFonts w:hint="cs"/>
          <w:rtl/>
        </w:rPr>
        <w:t>در گذشت کوفی</w:t>
      </w:r>
      <w:r w:rsidR="00DE5DFA" w:rsidRPr="00DB11B4">
        <w:rPr>
          <w:rFonts w:hint="cs"/>
          <w:rtl/>
        </w:rPr>
        <w:t>‌</w:t>
      </w:r>
      <w:r w:rsidRPr="00DB11B4">
        <w:rPr>
          <w:rFonts w:hint="cs"/>
          <w:rtl/>
        </w:rPr>
        <w:t>ها در منزل سلیمان بن صرد گرد هم آمدند و نامه</w:t>
      </w:r>
      <w:r w:rsidR="009B2FC1">
        <w:rPr>
          <w:rFonts w:hint="cs"/>
          <w:rtl/>
        </w:rPr>
        <w:t xml:space="preserve">‌ای </w:t>
      </w:r>
      <w:r w:rsidRPr="00DB11B4">
        <w:rPr>
          <w:rFonts w:hint="cs"/>
          <w:rtl/>
        </w:rPr>
        <w:t>برای تعزیت وفات حسن</w:t>
      </w:r>
      <w:r w:rsidR="00CB7220">
        <w:rPr>
          <w:rFonts w:hint="cs"/>
          <w:rtl/>
        </w:rPr>
        <w:t xml:space="preserve"> </w:t>
      </w:r>
      <w:r w:rsidR="00A2281B" w:rsidRPr="00DB11B4">
        <w:rPr>
          <w:rFonts w:cs="CTraditional Arabic" w:hint="cs"/>
          <w:rtl/>
        </w:rPr>
        <w:t xml:space="preserve">س </w:t>
      </w:r>
      <w:r w:rsidRPr="00DB11B4">
        <w:rPr>
          <w:rFonts w:hint="cs"/>
          <w:rtl/>
        </w:rPr>
        <w:t>به حسین</w:t>
      </w:r>
      <w:r w:rsidR="00CB7220">
        <w:rPr>
          <w:rFonts w:cs="CTraditional Arabic" w:hint="cs"/>
          <w:rtl/>
        </w:rPr>
        <w:t xml:space="preserve"> </w:t>
      </w:r>
      <w:r w:rsidR="00A2281B" w:rsidRPr="00DB11B4">
        <w:rPr>
          <w:rFonts w:cs="CTraditional Arabic" w:hint="cs"/>
          <w:rtl/>
        </w:rPr>
        <w:t xml:space="preserve">س </w:t>
      </w:r>
      <w:r w:rsidRPr="00DB11B4">
        <w:rPr>
          <w:rFonts w:hint="cs"/>
          <w:rtl/>
        </w:rPr>
        <w:t xml:space="preserve">نوشتند و </w:t>
      </w:r>
      <w:r w:rsidR="00DE5DFA" w:rsidRPr="00DB11B4">
        <w:rPr>
          <w:rFonts w:hint="cs"/>
          <w:rtl/>
        </w:rPr>
        <w:t xml:space="preserve">در </w:t>
      </w:r>
      <w:r w:rsidRPr="00DB11B4">
        <w:rPr>
          <w:rFonts w:hint="cs"/>
          <w:rtl/>
        </w:rPr>
        <w:t>آن چنین گفتند: «تو بزرگترین بازمانده</w:t>
      </w:r>
      <w:r w:rsidR="00DE5DFA" w:rsidRPr="00DB11B4">
        <w:rPr>
          <w:rFonts w:hint="cs"/>
          <w:rtl/>
        </w:rPr>
        <w:t>‌ی</w:t>
      </w:r>
      <w:r w:rsidRPr="00DB11B4">
        <w:rPr>
          <w:rFonts w:hint="cs"/>
          <w:rtl/>
        </w:rPr>
        <w:t xml:space="preserve"> گذشتگان هستی، ما شیعیان تو هستیم، به داغ تو داغدیده و به اندوه تو اندوهگین و به شادمانی تو شادمان و منتظر امر تو هستیم»</w:t>
      </w:r>
      <w:r w:rsidRPr="00DB11B4">
        <w:rPr>
          <w:vertAlign w:val="superscript"/>
          <w:rtl/>
        </w:rPr>
        <w:footnoteReference w:id="283"/>
      </w:r>
      <w:r w:rsidRPr="00DB11B4">
        <w:rPr>
          <w:rFonts w:hint="cs"/>
          <w:rtl/>
        </w:rPr>
        <w:t>.</w:t>
      </w:r>
    </w:p>
    <w:p w:rsidR="00C064A6" w:rsidRPr="00DB11B4" w:rsidRDefault="00C064A6" w:rsidP="00DB11B4">
      <w:pPr>
        <w:pStyle w:val="a5"/>
        <w:rPr>
          <w:rtl/>
        </w:rPr>
      </w:pPr>
      <w:r w:rsidRPr="00DB11B4">
        <w:rPr>
          <w:rFonts w:hint="cs"/>
          <w:rtl/>
        </w:rPr>
        <w:t>حسین</w:t>
      </w:r>
      <w:r w:rsidR="00CB7220">
        <w:rPr>
          <w:rFonts w:hint="cs"/>
          <w:rtl/>
        </w:rPr>
        <w:t xml:space="preserve"> </w:t>
      </w:r>
      <w:r w:rsidR="00A2281B" w:rsidRPr="00DB11B4">
        <w:rPr>
          <w:rFonts w:cs="CTraditional Arabic" w:hint="cs"/>
          <w:rtl/>
        </w:rPr>
        <w:t xml:space="preserve">س </w:t>
      </w:r>
      <w:r w:rsidRPr="00DB11B4">
        <w:rPr>
          <w:rFonts w:hint="cs"/>
          <w:rtl/>
        </w:rPr>
        <w:t>در پاسخ آنان نوشت:</w:t>
      </w:r>
      <w:r w:rsidR="00DE5DFA" w:rsidRPr="00DB11B4">
        <w:rPr>
          <w:rFonts w:hint="cs"/>
          <w:rtl/>
        </w:rPr>
        <w:t xml:space="preserve"> </w:t>
      </w:r>
      <w:r w:rsidRPr="00DB11B4">
        <w:rPr>
          <w:rFonts w:hint="cs"/>
          <w:rtl/>
        </w:rPr>
        <w:t xml:space="preserve">«من امیدوارم نظر برادرم </w:t>
      </w:r>
      <w:r w:rsidRPr="00DB11B4">
        <w:rPr>
          <w:rFonts w:cs="Times New Roman" w:hint="cs"/>
          <w:rtl/>
        </w:rPr>
        <w:t xml:space="preserve">– </w:t>
      </w:r>
      <w:r w:rsidRPr="00DB11B4">
        <w:rPr>
          <w:rFonts w:hint="cs"/>
          <w:rtl/>
        </w:rPr>
        <w:t>خدا رحمتش کند- د</w:t>
      </w:r>
      <w:r w:rsidR="00DE5DFA" w:rsidRPr="00DB11B4">
        <w:rPr>
          <w:rFonts w:hint="cs"/>
          <w:rtl/>
        </w:rPr>
        <w:t xml:space="preserve">ر </w:t>
      </w:r>
      <w:r w:rsidRPr="00DB11B4">
        <w:rPr>
          <w:rFonts w:hint="cs"/>
          <w:rtl/>
        </w:rPr>
        <w:t>باره</w:t>
      </w:r>
      <w:r w:rsidR="00DE5DFA" w:rsidRPr="00DB11B4">
        <w:rPr>
          <w:rFonts w:hint="cs"/>
          <w:rtl/>
        </w:rPr>
        <w:t>‌ی</w:t>
      </w:r>
      <w:r w:rsidRPr="00DB11B4">
        <w:rPr>
          <w:rFonts w:hint="cs"/>
          <w:rtl/>
        </w:rPr>
        <w:t xml:space="preserve"> صلح و نظر من در جهاد با ستمگران صائب و درست باشد، تا زمانی که پسر هند زنده است، آرام باشید و حرکتی نکنید و تصمیم خود را پنهان بدارید و هوشیار و مواظب باشید، اگر او از دنیا برود و من زنده باشم، إن شاء الله نظرم را به شما اعلام خواهم کرد»</w:t>
      </w:r>
      <w:r w:rsidRPr="00DB11B4">
        <w:rPr>
          <w:vertAlign w:val="superscript"/>
          <w:rtl/>
        </w:rPr>
        <w:footnoteReference w:id="284"/>
      </w:r>
      <w:r w:rsidRPr="00DB11B4">
        <w:rPr>
          <w:rFonts w:hint="cs"/>
          <w:rtl/>
        </w:rPr>
        <w:t>.</w:t>
      </w:r>
    </w:p>
    <w:p w:rsidR="00C064A6" w:rsidRPr="00DB11B4" w:rsidRDefault="00BE6F6B" w:rsidP="00DB11B4">
      <w:pPr>
        <w:pStyle w:val="a5"/>
        <w:rPr>
          <w:rtl/>
        </w:rPr>
      </w:pPr>
      <w:r w:rsidRPr="00DB11B4">
        <w:rPr>
          <w:rFonts w:hint="cs"/>
          <w:rtl/>
        </w:rPr>
        <w:t>جایگاه حسین</w:t>
      </w:r>
      <w:r w:rsidR="00CB7220">
        <w:rPr>
          <w:rFonts w:hint="cs"/>
          <w:rtl/>
        </w:rPr>
        <w:t xml:space="preserve"> </w:t>
      </w:r>
      <w:r w:rsidR="00A2281B" w:rsidRPr="00DB11B4">
        <w:rPr>
          <w:rFonts w:cs="CTraditional Arabic" w:hint="cs"/>
          <w:rtl/>
        </w:rPr>
        <w:t xml:space="preserve">س </w:t>
      </w:r>
      <w:r w:rsidRPr="00DB11B4">
        <w:rPr>
          <w:rFonts w:hint="cs"/>
          <w:rtl/>
        </w:rPr>
        <w:t>بعد از وفات حسن</w:t>
      </w:r>
      <w:r w:rsidR="00CB7220">
        <w:rPr>
          <w:rFonts w:hint="cs"/>
          <w:rtl/>
        </w:rPr>
        <w:t xml:space="preserve"> </w:t>
      </w:r>
      <w:r w:rsidR="00A2281B" w:rsidRPr="00DB11B4">
        <w:rPr>
          <w:rFonts w:cs="CTraditional Arabic" w:hint="cs"/>
          <w:rtl/>
        </w:rPr>
        <w:t xml:space="preserve">س </w:t>
      </w:r>
      <w:r w:rsidRPr="00DB11B4">
        <w:rPr>
          <w:rFonts w:hint="cs"/>
          <w:rtl/>
        </w:rPr>
        <w:t xml:space="preserve">در میان مسلمانان قابل انکار نیست، در میان </w:t>
      </w:r>
      <w:r w:rsidR="00FB7932" w:rsidRPr="00DB11B4">
        <w:rPr>
          <w:rFonts w:hint="cs"/>
          <w:rtl/>
        </w:rPr>
        <w:t>برخی</w:t>
      </w:r>
      <w:r w:rsidRPr="00DB11B4">
        <w:rPr>
          <w:rFonts w:hint="cs"/>
          <w:rtl/>
        </w:rPr>
        <w:t xml:space="preserve"> احساس فزاینده پدید آمد که یگانه نامزد خلافت پس از وفات معاویه</w:t>
      </w:r>
      <w:r w:rsidR="00A2281B" w:rsidRPr="00DB11B4">
        <w:rPr>
          <w:rFonts w:cs="CTraditional Arabic" w:hint="cs"/>
          <w:rtl/>
        </w:rPr>
        <w:t xml:space="preserve">س </w:t>
      </w:r>
      <w:r w:rsidRPr="00DB11B4">
        <w:rPr>
          <w:rFonts w:hint="cs"/>
          <w:rtl/>
        </w:rPr>
        <w:t>حسین بن علی</w:t>
      </w:r>
      <w:r w:rsidR="00CB7220">
        <w:rPr>
          <w:rFonts w:cs="CTraditional Arabic" w:hint="cs"/>
          <w:rtl/>
        </w:rPr>
        <w:t xml:space="preserve"> </w:t>
      </w:r>
      <w:r w:rsidR="00A2281B" w:rsidRPr="00DB11B4">
        <w:rPr>
          <w:rFonts w:cs="CTraditional Arabic" w:hint="cs"/>
          <w:rtl/>
        </w:rPr>
        <w:t xml:space="preserve">س </w:t>
      </w:r>
      <w:r w:rsidRPr="00DB11B4">
        <w:rPr>
          <w:rFonts w:hint="cs"/>
          <w:rtl/>
        </w:rPr>
        <w:t>است، بزرگان حجاز و رهبران کوفه با وی ملاقات می</w:t>
      </w:r>
      <w:r w:rsidR="00FB7932" w:rsidRPr="00DB11B4">
        <w:rPr>
          <w:rFonts w:hint="cs"/>
          <w:rtl/>
        </w:rPr>
        <w:t>‌</w:t>
      </w:r>
      <w:r w:rsidRPr="00DB11B4">
        <w:rPr>
          <w:rFonts w:hint="cs"/>
          <w:rtl/>
        </w:rPr>
        <w:t>کردند و تردید نداشتند که ایشان پس از معاویه</w:t>
      </w:r>
      <w:r w:rsidR="00CB7220">
        <w:rPr>
          <w:rFonts w:hint="cs"/>
          <w:rtl/>
        </w:rPr>
        <w:t xml:space="preserve"> </w:t>
      </w:r>
      <w:r w:rsidR="00A2281B" w:rsidRPr="00DB11B4">
        <w:rPr>
          <w:rFonts w:cs="CTraditional Arabic" w:hint="cs"/>
          <w:rtl/>
        </w:rPr>
        <w:t xml:space="preserve">س </w:t>
      </w:r>
      <w:r w:rsidRPr="00DB11B4">
        <w:rPr>
          <w:rFonts w:hint="cs"/>
          <w:rtl/>
        </w:rPr>
        <w:t>خلیفه خواهد شد</w:t>
      </w:r>
      <w:r w:rsidRPr="00DB11B4">
        <w:rPr>
          <w:vertAlign w:val="superscript"/>
          <w:rtl/>
        </w:rPr>
        <w:footnoteReference w:id="285"/>
      </w:r>
      <w:r w:rsidRPr="00DB11B4">
        <w:rPr>
          <w:rFonts w:hint="cs"/>
          <w:rtl/>
        </w:rPr>
        <w:t>.</w:t>
      </w:r>
    </w:p>
    <w:p w:rsidR="00BE6F6B" w:rsidRPr="00DB11B4" w:rsidRDefault="00BE6F6B" w:rsidP="00CB7220">
      <w:pPr>
        <w:pStyle w:val="a5"/>
        <w:widowControl w:val="0"/>
        <w:rPr>
          <w:rtl/>
        </w:rPr>
      </w:pPr>
      <w:r w:rsidRPr="00DB11B4">
        <w:rPr>
          <w:rFonts w:hint="cs"/>
          <w:rtl/>
        </w:rPr>
        <w:t>کوفی</w:t>
      </w:r>
      <w:r w:rsidR="00087AFF" w:rsidRPr="00DB11B4">
        <w:rPr>
          <w:rFonts w:hint="cs"/>
          <w:rtl/>
        </w:rPr>
        <w:t>‌</w:t>
      </w:r>
      <w:r w:rsidRPr="00DB11B4">
        <w:rPr>
          <w:rFonts w:hint="cs"/>
          <w:rtl/>
        </w:rPr>
        <w:t>ها به طلبیدن حسین</w:t>
      </w:r>
      <w:r w:rsidR="00CB7220">
        <w:rPr>
          <w:rFonts w:cs="CTraditional Arabic" w:hint="cs"/>
          <w:rtl/>
        </w:rPr>
        <w:t xml:space="preserve"> </w:t>
      </w:r>
      <w:r w:rsidR="00A2281B" w:rsidRPr="00DB11B4">
        <w:rPr>
          <w:rFonts w:cs="CTraditional Arabic" w:hint="cs"/>
          <w:rtl/>
        </w:rPr>
        <w:t xml:space="preserve">س </w:t>
      </w:r>
      <w:r w:rsidRPr="00DB11B4">
        <w:rPr>
          <w:rFonts w:hint="cs"/>
          <w:rtl/>
        </w:rPr>
        <w:t xml:space="preserve">بسنده نکردند، برادرش </w:t>
      </w:r>
      <w:r w:rsidR="00087AFF" w:rsidRPr="00DB11B4">
        <w:rPr>
          <w:rFonts w:hint="cs"/>
          <w:rtl/>
        </w:rPr>
        <w:t xml:space="preserve">محمد بن حنفیه را نیز </w:t>
      </w:r>
      <w:r w:rsidR="00087AFF" w:rsidRPr="00CB7220">
        <w:rPr>
          <w:rFonts w:hint="cs"/>
          <w:spacing w:val="-4"/>
          <w:rtl/>
        </w:rPr>
        <w:t>دعوت کردند</w:t>
      </w:r>
      <w:r w:rsidRPr="00CB7220">
        <w:rPr>
          <w:rFonts w:hint="cs"/>
          <w:spacing w:val="-4"/>
          <w:rtl/>
        </w:rPr>
        <w:t>، اما به خطر کوفی</w:t>
      </w:r>
      <w:r w:rsidR="00087AFF" w:rsidRPr="00CB7220">
        <w:rPr>
          <w:rFonts w:hint="cs"/>
          <w:spacing w:val="-4"/>
          <w:rtl/>
        </w:rPr>
        <w:t>‌</w:t>
      </w:r>
      <w:r w:rsidRPr="00CB7220">
        <w:rPr>
          <w:rFonts w:hint="cs"/>
          <w:spacing w:val="-4"/>
          <w:rtl/>
        </w:rPr>
        <w:t>ها بر خود و آل علی بی ابی</w:t>
      </w:r>
      <w:r w:rsidR="002E229F" w:rsidRPr="00CB7220">
        <w:rPr>
          <w:rFonts w:hint="cs"/>
          <w:spacing w:val="-4"/>
          <w:rtl/>
        </w:rPr>
        <w:t xml:space="preserve"> </w:t>
      </w:r>
      <w:r w:rsidRPr="00CB7220">
        <w:rPr>
          <w:rFonts w:hint="cs"/>
          <w:spacing w:val="-4"/>
          <w:rtl/>
        </w:rPr>
        <w:t>طالب</w:t>
      </w:r>
      <w:r w:rsidR="00CB7220" w:rsidRPr="00CB7220">
        <w:rPr>
          <w:rFonts w:hint="cs"/>
          <w:spacing w:val="-4"/>
          <w:rtl/>
        </w:rPr>
        <w:t xml:space="preserve"> </w:t>
      </w:r>
      <w:r w:rsidR="00A2281B" w:rsidRPr="00CB7220">
        <w:rPr>
          <w:rFonts w:cs="CTraditional Arabic" w:hint="cs"/>
          <w:spacing w:val="-4"/>
          <w:rtl/>
        </w:rPr>
        <w:t xml:space="preserve">س </w:t>
      </w:r>
      <w:r w:rsidRPr="00CB7220">
        <w:rPr>
          <w:rFonts w:hint="cs"/>
          <w:spacing w:val="-4"/>
          <w:rtl/>
        </w:rPr>
        <w:t>پی برد و حسین</w:t>
      </w:r>
      <w:r w:rsidR="00CB7220" w:rsidRPr="00CB7220">
        <w:rPr>
          <w:rFonts w:cs="CTraditional Arabic" w:hint="cs"/>
          <w:spacing w:val="-4"/>
          <w:rtl/>
        </w:rPr>
        <w:t xml:space="preserve"> </w:t>
      </w:r>
      <w:r w:rsidR="00A2281B" w:rsidRPr="00CB7220">
        <w:rPr>
          <w:rFonts w:cs="CTraditional Arabic" w:hint="cs"/>
          <w:spacing w:val="-4"/>
          <w:rtl/>
        </w:rPr>
        <w:t>س</w:t>
      </w:r>
      <w:r w:rsidR="00A2281B" w:rsidRPr="00DB11B4">
        <w:rPr>
          <w:rFonts w:cs="CTraditional Arabic" w:hint="cs"/>
          <w:rtl/>
        </w:rPr>
        <w:t xml:space="preserve"> </w:t>
      </w:r>
      <w:r w:rsidRPr="00DB11B4">
        <w:rPr>
          <w:rFonts w:hint="cs"/>
          <w:rtl/>
        </w:rPr>
        <w:t>را نیز بر حذر می</w:t>
      </w:r>
      <w:r w:rsidR="00087AFF" w:rsidRPr="00DB11B4">
        <w:rPr>
          <w:rFonts w:hint="cs"/>
          <w:rtl/>
        </w:rPr>
        <w:t>‌</w:t>
      </w:r>
      <w:r w:rsidRPr="00DB11B4">
        <w:rPr>
          <w:rFonts w:hint="cs"/>
          <w:rtl/>
        </w:rPr>
        <w:t>داشت که مبادا به آنان تمایل پیدا کنید و پندارهایشان را باور نماید، و به ایشان گفت:</w:t>
      </w:r>
      <w:r w:rsidR="00087AFF" w:rsidRPr="00DB11B4">
        <w:rPr>
          <w:rFonts w:hint="cs"/>
          <w:rtl/>
        </w:rPr>
        <w:t xml:space="preserve"> </w:t>
      </w:r>
      <w:r w:rsidRPr="00DB11B4">
        <w:rPr>
          <w:rFonts w:hint="cs"/>
          <w:rtl/>
        </w:rPr>
        <w:t>«این</w:t>
      </w:r>
      <w:r w:rsidR="00087AFF" w:rsidRPr="00DB11B4">
        <w:rPr>
          <w:rFonts w:hint="cs"/>
          <w:rtl/>
        </w:rPr>
        <w:t>‌</w:t>
      </w:r>
      <w:r w:rsidRPr="00DB11B4">
        <w:rPr>
          <w:rFonts w:hint="cs"/>
          <w:rtl/>
        </w:rPr>
        <w:t>ها می</w:t>
      </w:r>
      <w:r w:rsidR="00087AFF" w:rsidRPr="00DB11B4">
        <w:rPr>
          <w:rFonts w:hint="cs"/>
          <w:rtl/>
        </w:rPr>
        <w:t>‌</w:t>
      </w:r>
      <w:r w:rsidRPr="00DB11B4">
        <w:rPr>
          <w:rFonts w:hint="cs"/>
          <w:rtl/>
        </w:rPr>
        <w:t>خواهند توسط ما نان بخورند و خون ما را بریزند»</w:t>
      </w:r>
      <w:r w:rsidRPr="00DB11B4">
        <w:rPr>
          <w:vertAlign w:val="superscript"/>
          <w:rtl/>
        </w:rPr>
        <w:footnoteReference w:id="286"/>
      </w:r>
      <w:r w:rsidRPr="00DB11B4">
        <w:rPr>
          <w:rFonts w:hint="cs"/>
          <w:rtl/>
        </w:rPr>
        <w:t>.</w:t>
      </w:r>
    </w:p>
    <w:p w:rsidR="00BE6F6B" w:rsidRPr="00DB11B4" w:rsidRDefault="00957409" w:rsidP="00CB7220">
      <w:pPr>
        <w:pStyle w:val="a5"/>
        <w:widowControl w:val="0"/>
        <w:rPr>
          <w:rtl/>
        </w:rPr>
      </w:pPr>
      <w:r w:rsidRPr="00DB11B4">
        <w:rPr>
          <w:rFonts w:hint="cs"/>
          <w:rtl/>
        </w:rPr>
        <w:t>نامه</w:t>
      </w:r>
      <w:r w:rsidR="00087AFF" w:rsidRPr="00DB11B4">
        <w:rPr>
          <w:rFonts w:hint="cs"/>
          <w:rtl/>
        </w:rPr>
        <w:t>‌</w:t>
      </w:r>
      <w:r w:rsidRPr="00DB11B4">
        <w:rPr>
          <w:rFonts w:hint="cs"/>
          <w:rtl/>
        </w:rPr>
        <w:t>هایی که میان حسین</w:t>
      </w:r>
      <w:r w:rsidR="00CB7220">
        <w:rPr>
          <w:rFonts w:cs="CTraditional Arabic" w:hint="cs"/>
          <w:rtl/>
        </w:rPr>
        <w:t xml:space="preserve"> </w:t>
      </w:r>
      <w:r w:rsidR="00A2281B" w:rsidRPr="00DB11B4">
        <w:rPr>
          <w:rFonts w:cs="CTraditional Arabic" w:hint="cs"/>
          <w:rtl/>
        </w:rPr>
        <w:t xml:space="preserve">س </w:t>
      </w:r>
      <w:r w:rsidRPr="00DB11B4">
        <w:rPr>
          <w:rFonts w:hint="cs"/>
          <w:rtl/>
        </w:rPr>
        <w:t>و اهل کوفه رد و بدل می</w:t>
      </w:r>
      <w:r w:rsidR="00087AFF" w:rsidRPr="00DB11B4">
        <w:rPr>
          <w:rFonts w:hint="cs"/>
          <w:rtl/>
        </w:rPr>
        <w:t>‌</w:t>
      </w:r>
      <w:r w:rsidRPr="00DB11B4">
        <w:rPr>
          <w:rFonts w:hint="cs"/>
          <w:rtl/>
        </w:rPr>
        <w:t>شد، بنی امیه را در مدینه نگران ساخت، آنان در این زمینه به معاویه</w:t>
      </w:r>
      <w:r w:rsidR="00CB7220">
        <w:rPr>
          <w:rFonts w:hint="cs"/>
          <w:rtl/>
        </w:rPr>
        <w:t xml:space="preserve"> </w:t>
      </w:r>
      <w:r w:rsidR="00A2281B" w:rsidRPr="00DB11B4">
        <w:rPr>
          <w:rFonts w:cs="CTraditional Arabic" w:hint="cs"/>
          <w:rtl/>
        </w:rPr>
        <w:t xml:space="preserve">س </w:t>
      </w:r>
      <w:r w:rsidRPr="00DB11B4">
        <w:rPr>
          <w:rFonts w:hint="cs"/>
          <w:rtl/>
        </w:rPr>
        <w:t>نامه نوشتند که با حسین</w:t>
      </w:r>
      <w:r w:rsidR="00CB7220">
        <w:rPr>
          <w:rFonts w:cs="CTraditional Arabic" w:hint="cs"/>
          <w:rtl/>
        </w:rPr>
        <w:t xml:space="preserve"> </w:t>
      </w:r>
      <w:r w:rsidR="00A2281B" w:rsidRPr="00DB11B4">
        <w:rPr>
          <w:rFonts w:cs="CTraditional Arabic" w:hint="cs"/>
          <w:rtl/>
        </w:rPr>
        <w:t xml:space="preserve">س </w:t>
      </w:r>
      <w:r w:rsidRPr="00DB11B4">
        <w:rPr>
          <w:rFonts w:hint="cs"/>
          <w:rtl/>
        </w:rPr>
        <w:t>چگونه رفتار کنند، معاویه</w:t>
      </w:r>
      <w:r w:rsidR="00CB7220">
        <w:rPr>
          <w:rFonts w:cs="CTraditional Arabic" w:hint="cs"/>
          <w:rtl/>
        </w:rPr>
        <w:t xml:space="preserve"> </w:t>
      </w:r>
      <w:r w:rsidR="00A2281B" w:rsidRPr="00DB11B4">
        <w:rPr>
          <w:rFonts w:cs="CTraditional Arabic" w:hint="cs"/>
          <w:rtl/>
        </w:rPr>
        <w:t xml:space="preserve">س </w:t>
      </w:r>
      <w:r w:rsidRPr="00DB11B4">
        <w:rPr>
          <w:rFonts w:hint="cs"/>
          <w:rtl/>
        </w:rPr>
        <w:t>در پاسخ گفت: مطلقا با او کاری نداشته باشید</w:t>
      </w:r>
      <w:r w:rsidRPr="00DB11B4">
        <w:rPr>
          <w:vertAlign w:val="superscript"/>
          <w:rtl/>
        </w:rPr>
        <w:footnoteReference w:id="287"/>
      </w:r>
      <w:r w:rsidRPr="00DB11B4">
        <w:rPr>
          <w:rFonts w:hint="cs"/>
          <w:rtl/>
        </w:rPr>
        <w:t>.</w:t>
      </w:r>
    </w:p>
    <w:p w:rsidR="00957409" w:rsidRPr="00DB11B4" w:rsidRDefault="00F7263D" w:rsidP="00DB11B4">
      <w:pPr>
        <w:pStyle w:val="a5"/>
        <w:rPr>
          <w:rtl/>
        </w:rPr>
      </w:pPr>
      <w:r w:rsidRPr="00DB11B4">
        <w:rPr>
          <w:rFonts w:hint="cs"/>
          <w:rtl/>
        </w:rPr>
        <w:t>امکان نداشت ارتباط تنگاتنگ حسین</w:t>
      </w:r>
      <w:r w:rsidR="00CB7220">
        <w:rPr>
          <w:rFonts w:cs="CTraditional Arabic" w:hint="cs"/>
          <w:rtl/>
        </w:rPr>
        <w:t xml:space="preserve"> </w:t>
      </w:r>
      <w:r w:rsidR="00A2281B" w:rsidRPr="00DB11B4">
        <w:rPr>
          <w:rFonts w:cs="CTraditional Arabic" w:hint="cs"/>
          <w:rtl/>
        </w:rPr>
        <w:t xml:space="preserve">س </w:t>
      </w:r>
      <w:r w:rsidRPr="00DB11B4">
        <w:rPr>
          <w:rFonts w:hint="cs"/>
          <w:rtl/>
        </w:rPr>
        <w:t>با اهل کوفه و نامه</w:t>
      </w:r>
      <w:r w:rsidR="00087AFF" w:rsidRPr="00DB11B4">
        <w:rPr>
          <w:rFonts w:hint="cs"/>
          <w:rtl/>
        </w:rPr>
        <w:t>‌</w:t>
      </w:r>
      <w:r w:rsidRPr="00DB11B4">
        <w:rPr>
          <w:rFonts w:hint="cs"/>
          <w:rtl/>
        </w:rPr>
        <w:t>هایشان بر معاویه</w:t>
      </w:r>
      <w:r w:rsidR="00CB7220">
        <w:rPr>
          <w:rFonts w:cs="CTraditional Arabic" w:hint="cs"/>
          <w:rtl/>
        </w:rPr>
        <w:t xml:space="preserve"> </w:t>
      </w:r>
      <w:r w:rsidR="00A2281B" w:rsidRPr="00DB11B4">
        <w:rPr>
          <w:rFonts w:cs="CTraditional Arabic" w:hint="cs"/>
          <w:rtl/>
        </w:rPr>
        <w:t xml:space="preserve">س </w:t>
      </w:r>
      <w:r w:rsidRPr="00DB11B4">
        <w:rPr>
          <w:rFonts w:hint="cs"/>
          <w:rtl/>
        </w:rPr>
        <w:t>پنهان بماند، لذا معاویه</w:t>
      </w:r>
      <w:r w:rsidR="00CB7220">
        <w:rPr>
          <w:rFonts w:hint="cs"/>
          <w:rtl/>
        </w:rPr>
        <w:t xml:space="preserve"> </w:t>
      </w:r>
      <w:r w:rsidR="00A2281B" w:rsidRPr="00DB11B4">
        <w:rPr>
          <w:rFonts w:cs="CTraditional Arabic" w:hint="cs"/>
          <w:rtl/>
        </w:rPr>
        <w:t xml:space="preserve">س </w:t>
      </w:r>
      <w:r w:rsidRPr="00DB11B4">
        <w:rPr>
          <w:rFonts w:hint="cs"/>
          <w:rtl/>
        </w:rPr>
        <w:t>از حسین</w:t>
      </w:r>
      <w:r w:rsidR="00CB7220">
        <w:rPr>
          <w:rFonts w:cs="CTraditional Arabic" w:hint="cs"/>
          <w:rtl/>
        </w:rPr>
        <w:t xml:space="preserve"> </w:t>
      </w:r>
      <w:r w:rsidR="00A2281B" w:rsidRPr="00DB11B4">
        <w:rPr>
          <w:rFonts w:cs="CTraditional Arabic" w:hint="cs"/>
          <w:rtl/>
        </w:rPr>
        <w:t xml:space="preserve">س </w:t>
      </w:r>
      <w:r w:rsidRPr="00DB11B4">
        <w:rPr>
          <w:rFonts w:hint="cs"/>
          <w:rtl/>
        </w:rPr>
        <w:t>خواست که از خدا بترسد و میان مسلمانان دو دستگی ایجاد نکند</w:t>
      </w:r>
      <w:r w:rsidRPr="00DB11B4">
        <w:rPr>
          <w:vertAlign w:val="superscript"/>
          <w:rtl/>
        </w:rPr>
        <w:footnoteReference w:id="288"/>
      </w:r>
      <w:r w:rsidRPr="00DB11B4">
        <w:rPr>
          <w:rFonts w:hint="cs"/>
          <w:rtl/>
        </w:rPr>
        <w:t>.</w:t>
      </w:r>
    </w:p>
    <w:p w:rsidR="00F7263D" w:rsidRPr="00DB11B4" w:rsidRDefault="00F7263D" w:rsidP="00DB11B4">
      <w:pPr>
        <w:pStyle w:val="a5"/>
        <w:rPr>
          <w:rtl/>
        </w:rPr>
      </w:pPr>
      <w:r w:rsidRPr="00DB11B4">
        <w:rPr>
          <w:rFonts w:hint="cs"/>
          <w:rtl/>
        </w:rPr>
        <w:t>شاید اصرارهای مکرر کوفی</w:t>
      </w:r>
      <w:r w:rsidR="00087AFF" w:rsidRPr="00DB11B4">
        <w:rPr>
          <w:rFonts w:hint="cs"/>
          <w:rtl/>
        </w:rPr>
        <w:t>‌</w:t>
      </w:r>
      <w:r w:rsidRPr="00DB11B4">
        <w:rPr>
          <w:rFonts w:hint="cs"/>
          <w:rtl/>
        </w:rPr>
        <w:t>ها که دایما تأکید می</w:t>
      </w:r>
      <w:r w:rsidR="00087AFF" w:rsidRPr="00DB11B4">
        <w:rPr>
          <w:rFonts w:hint="cs"/>
          <w:rtl/>
        </w:rPr>
        <w:t>‌</w:t>
      </w:r>
      <w:r w:rsidRPr="00DB11B4">
        <w:rPr>
          <w:rFonts w:hint="cs"/>
          <w:rtl/>
        </w:rPr>
        <w:t>کردند که زیاد پشتیبان او هستند و با وی ایستاده</w:t>
      </w:r>
      <w:r w:rsidR="001F30FE">
        <w:rPr>
          <w:rFonts w:hint="cs"/>
          <w:rtl/>
        </w:rPr>
        <w:t>‌اند</w:t>
      </w:r>
      <w:r w:rsidRPr="00DB11B4">
        <w:rPr>
          <w:rFonts w:hint="cs"/>
          <w:rtl/>
        </w:rPr>
        <w:t>، بر حسین</w:t>
      </w:r>
      <w:r w:rsidR="00CB7220">
        <w:rPr>
          <w:rFonts w:cs="CTraditional Arabic" w:hint="cs"/>
          <w:rtl/>
        </w:rPr>
        <w:t xml:space="preserve"> </w:t>
      </w:r>
      <w:r w:rsidR="00A2281B" w:rsidRPr="00DB11B4">
        <w:rPr>
          <w:rFonts w:cs="CTraditional Arabic" w:hint="cs"/>
          <w:rtl/>
        </w:rPr>
        <w:t xml:space="preserve">س </w:t>
      </w:r>
      <w:r w:rsidRPr="00DB11B4">
        <w:rPr>
          <w:rFonts w:hint="cs"/>
          <w:rtl/>
        </w:rPr>
        <w:t>تأثیر گذاشت و در برابر اغوای رهبران کوفه نمی</w:t>
      </w:r>
      <w:r w:rsidR="00087AFF" w:rsidRPr="00DB11B4">
        <w:rPr>
          <w:rFonts w:hint="cs"/>
          <w:rtl/>
        </w:rPr>
        <w:t>‌</w:t>
      </w:r>
      <w:r w:rsidRPr="00DB11B4">
        <w:rPr>
          <w:rFonts w:hint="cs"/>
          <w:rtl/>
        </w:rPr>
        <w:t>دانست چه کند</w:t>
      </w:r>
      <w:r w:rsidRPr="00DB11B4">
        <w:rPr>
          <w:vertAlign w:val="superscript"/>
          <w:rtl/>
        </w:rPr>
        <w:footnoteReference w:id="289"/>
      </w:r>
      <w:r w:rsidRPr="00DB11B4">
        <w:rPr>
          <w:rFonts w:hint="cs"/>
          <w:rtl/>
        </w:rPr>
        <w:t>.</w:t>
      </w:r>
    </w:p>
    <w:p w:rsidR="00F7263D" w:rsidRPr="00DB11B4" w:rsidRDefault="00F7263D" w:rsidP="00DB11B4">
      <w:pPr>
        <w:pStyle w:val="a5"/>
        <w:rPr>
          <w:rtl/>
        </w:rPr>
      </w:pPr>
      <w:r w:rsidRPr="00DB11B4">
        <w:rPr>
          <w:rFonts w:hint="cs"/>
          <w:rtl/>
        </w:rPr>
        <w:t>قطع نظر از روابط نزدیک حسین</w:t>
      </w:r>
      <w:r w:rsidR="00CB7220">
        <w:rPr>
          <w:rFonts w:cs="CTraditional Arabic" w:hint="cs"/>
          <w:rtl/>
        </w:rPr>
        <w:t xml:space="preserve"> </w:t>
      </w:r>
      <w:r w:rsidR="00A2281B" w:rsidRPr="00DB11B4">
        <w:rPr>
          <w:rFonts w:cs="CTraditional Arabic" w:hint="cs"/>
          <w:rtl/>
        </w:rPr>
        <w:t xml:space="preserve">س </w:t>
      </w:r>
      <w:r w:rsidRPr="00DB11B4">
        <w:rPr>
          <w:rFonts w:hint="cs"/>
          <w:rtl/>
        </w:rPr>
        <w:t>با اهل کوفه، معاویه احتمال می</w:t>
      </w:r>
      <w:r w:rsidR="00087AFF" w:rsidRPr="00DB11B4">
        <w:rPr>
          <w:rFonts w:hint="cs"/>
          <w:rtl/>
        </w:rPr>
        <w:t>‌</w:t>
      </w:r>
      <w:r w:rsidRPr="00DB11B4">
        <w:rPr>
          <w:rFonts w:hint="cs"/>
          <w:rtl/>
        </w:rPr>
        <w:t>داد که حسین</w:t>
      </w:r>
      <w:r w:rsidR="00CB7220">
        <w:rPr>
          <w:rFonts w:hint="cs"/>
          <w:rtl/>
        </w:rPr>
        <w:t xml:space="preserve"> </w:t>
      </w:r>
      <w:r w:rsidR="00A2281B" w:rsidRPr="00DB11B4">
        <w:rPr>
          <w:rFonts w:cs="CTraditional Arabic" w:hint="cs"/>
          <w:rtl/>
        </w:rPr>
        <w:t xml:space="preserve">س </w:t>
      </w:r>
      <w:r w:rsidRPr="00DB11B4">
        <w:rPr>
          <w:rFonts w:hint="cs"/>
          <w:rtl/>
        </w:rPr>
        <w:t>به کوفه بپیوندد، بدین خاطر به پسرش یزید چنین توصیه کرد:</w:t>
      </w:r>
      <w:r w:rsidR="00087AFF" w:rsidRPr="00DB11B4">
        <w:rPr>
          <w:rFonts w:hint="cs"/>
          <w:rtl/>
        </w:rPr>
        <w:t xml:space="preserve"> </w:t>
      </w:r>
      <w:r w:rsidRPr="00DB11B4">
        <w:rPr>
          <w:rFonts w:hint="cs"/>
          <w:rtl/>
        </w:rPr>
        <w:t xml:space="preserve">«حسین بن علی، پسر فاطمه دختر رسول الله </w:t>
      </w:r>
      <w:r w:rsidR="00087AFF" w:rsidRPr="00DB11B4">
        <w:rPr>
          <w:rFonts w:cs="CTraditional Arabic" w:hint="cs"/>
          <w:rtl/>
        </w:rPr>
        <w:t>ج</w:t>
      </w:r>
      <w:r w:rsidRPr="00DB11B4">
        <w:rPr>
          <w:rFonts w:hint="cs"/>
          <w:rtl/>
        </w:rPr>
        <w:t>، محبوب</w:t>
      </w:r>
      <w:r w:rsidR="00087AFF" w:rsidRPr="00DB11B4">
        <w:rPr>
          <w:rFonts w:hint="cs"/>
          <w:rtl/>
        </w:rPr>
        <w:t>‌</w:t>
      </w:r>
      <w:r w:rsidRPr="00DB11B4">
        <w:rPr>
          <w:rFonts w:hint="cs"/>
          <w:rtl/>
        </w:rPr>
        <w:t>ترین فرد نزد مردم است، با او صله</w:t>
      </w:r>
      <w:r w:rsidR="00087AFF" w:rsidRPr="00DB11B4">
        <w:rPr>
          <w:rFonts w:hint="cs"/>
          <w:rtl/>
        </w:rPr>
        <w:t>‌ی</w:t>
      </w:r>
      <w:r w:rsidRPr="00DB11B4">
        <w:rPr>
          <w:rFonts w:hint="cs"/>
          <w:rtl/>
        </w:rPr>
        <w:t xml:space="preserve"> رحم و نرمی کن با تو کنار خواهد آمد و اگر هم چیزی بشود، آنان که پدرش را کشتند و برادرش را</w:t>
      </w:r>
      <w:r w:rsidR="009B2FC1">
        <w:rPr>
          <w:rFonts w:hint="cs"/>
          <w:rtl/>
        </w:rPr>
        <w:t xml:space="preserve"> بی‌</w:t>
      </w:r>
      <w:r w:rsidRPr="00DB11B4">
        <w:rPr>
          <w:rFonts w:hint="cs"/>
          <w:rtl/>
        </w:rPr>
        <w:t>یار و مددگار رها کردند، برایش کافی هستند»</w:t>
      </w:r>
      <w:r w:rsidRPr="00DB11B4">
        <w:rPr>
          <w:vertAlign w:val="superscript"/>
          <w:rtl/>
        </w:rPr>
        <w:footnoteReference w:id="290"/>
      </w:r>
      <w:r w:rsidRPr="00DB11B4">
        <w:rPr>
          <w:rFonts w:hint="cs"/>
          <w:rtl/>
        </w:rPr>
        <w:t>.</w:t>
      </w:r>
    </w:p>
    <w:p w:rsidR="00F7263D" w:rsidRPr="00DB11B4" w:rsidRDefault="00BF5698" w:rsidP="00CB7220">
      <w:pPr>
        <w:pStyle w:val="a3"/>
        <w:rPr>
          <w:i/>
          <w:rtl/>
        </w:rPr>
      </w:pPr>
      <w:bookmarkStart w:id="238" w:name="_Toc434685349"/>
      <w:bookmarkStart w:id="239" w:name="_Toc434685711"/>
      <w:bookmarkStart w:id="240" w:name="_Toc452296778"/>
      <w:bookmarkStart w:id="241" w:name="_Toc452297141"/>
      <w:bookmarkStart w:id="242" w:name="_Toc452297256"/>
      <w:r w:rsidRPr="00DB11B4">
        <w:rPr>
          <w:rFonts w:hint="cs"/>
          <w:rtl/>
        </w:rPr>
        <w:t>رابعا: عدم بیع</w:t>
      </w:r>
      <w:r w:rsidR="00F7263D" w:rsidRPr="00DB11B4">
        <w:rPr>
          <w:rFonts w:hint="cs"/>
          <w:rtl/>
        </w:rPr>
        <w:t>ت حسین بن علی</w:t>
      </w:r>
      <w:r w:rsidR="00CB7220">
        <w:rPr>
          <w:rFonts w:cs="CTraditional Arabic" w:hint="cs"/>
          <w:rtl/>
        </w:rPr>
        <w:t xml:space="preserve"> </w:t>
      </w:r>
      <w:r w:rsidR="00A2281B" w:rsidRPr="00CB7220">
        <w:rPr>
          <w:rFonts w:cs="CTraditional Arabic" w:hint="cs"/>
          <w:b w:val="0"/>
          <w:bCs w:val="0"/>
          <w:sz w:val="28"/>
          <w:szCs w:val="28"/>
          <w:rtl/>
        </w:rPr>
        <w:t>س</w:t>
      </w:r>
      <w:r w:rsidR="00A2281B" w:rsidRPr="00DB11B4">
        <w:rPr>
          <w:rFonts w:cs="CTraditional Arabic" w:hint="cs"/>
          <w:rtl/>
        </w:rPr>
        <w:t xml:space="preserve"> </w:t>
      </w:r>
      <w:r w:rsidR="003F2696" w:rsidRPr="00DB11B4">
        <w:rPr>
          <w:rFonts w:hint="cs"/>
          <w:rtl/>
        </w:rPr>
        <w:t>با یزید بن معاویه</w:t>
      </w:r>
      <w:bookmarkEnd w:id="238"/>
      <w:bookmarkEnd w:id="239"/>
      <w:bookmarkEnd w:id="240"/>
      <w:bookmarkEnd w:id="241"/>
      <w:bookmarkEnd w:id="242"/>
    </w:p>
    <w:p w:rsidR="00F7263D" w:rsidRPr="00DB11B4" w:rsidRDefault="00F7263D" w:rsidP="00DB11B4">
      <w:pPr>
        <w:pStyle w:val="a5"/>
        <w:rPr>
          <w:rtl/>
        </w:rPr>
      </w:pPr>
      <w:r w:rsidRPr="00DB11B4">
        <w:rPr>
          <w:rFonts w:hint="cs"/>
          <w:rtl/>
        </w:rPr>
        <w:t>حسین</w:t>
      </w:r>
      <w:r w:rsidR="00CB7220">
        <w:rPr>
          <w:rFonts w:hint="cs"/>
          <w:rtl/>
        </w:rPr>
        <w:t xml:space="preserve"> </w:t>
      </w:r>
      <w:r w:rsidR="00A2281B" w:rsidRPr="00DB11B4">
        <w:rPr>
          <w:rFonts w:cs="CTraditional Arabic" w:hint="cs"/>
          <w:rtl/>
        </w:rPr>
        <w:t xml:space="preserve">س </w:t>
      </w:r>
      <w:r w:rsidRPr="00DB11B4">
        <w:rPr>
          <w:rFonts w:hint="cs"/>
          <w:rtl/>
        </w:rPr>
        <w:t>با یز</w:t>
      </w:r>
      <w:r w:rsidR="00BF5698" w:rsidRPr="00DB11B4">
        <w:rPr>
          <w:rFonts w:hint="cs"/>
          <w:rtl/>
        </w:rPr>
        <w:t>ی</w:t>
      </w:r>
      <w:r w:rsidRPr="00DB11B4">
        <w:rPr>
          <w:rFonts w:hint="cs"/>
          <w:rtl/>
        </w:rPr>
        <w:t xml:space="preserve">د بن معاویه مخالف بود، </w:t>
      </w:r>
      <w:r w:rsidR="000B20CF" w:rsidRPr="00DB11B4">
        <w:rPr>
          <w:rFonts w:hint="cs"/>
          <w:rtl/>
        </w:rPr>
        <w:t>عبدالله بن زبیر و پیش از آن عبدالرحمن بن ابی بکر</w:t>
      </w:r>
      <w:r w:rsidR="00CB7220">
        <w:rPr>
          <w:rFonts w:cs="CTraditional Arabic" w:hint="cs"/>
          <w:rtl/>
        </w:rPr>
        <w:t xml:space="preserve"> </w:t>
      </w:r>
      <w:r w:rsidR="00A2281B" w:rsidRPr="00DB11B4">
        <w:rPr>
          <w:rFonts w:cs="CTraditional Arabic" w:hint="cs"/>
          <w:rtl/>
        </w:rPr>
        <w:t xml:space="preserve">س </w:t>
      </w:r>
      <w:r w:rsidR="000B20CF" w:rsidRPr="00DB11B4">
        <w:rPr>
          <w:rFonts w:hint="cs"/>
          <w:rtl/>
        </w:rPr>
        <w:t>نیز همین نظر را داشت</w:t>
      </w:r>
      <w:r w:rsidR="00EB2378" w:rsidRPr="00DB11B4">
        <w:rPr>
          <w:rFonts w:hint="cs"/>
          <w:rtl/>
        </w:rPr>
        <w:t>ند</w:t>
      </w:r>
      <w:r w:rsidR="000B20CF" w:rsidRPr="00DB11B4">
        <w:rPr>
          <w:rFonts w:hint="cs"/>
          <w:rtl/>
        </w:rPr>
        <w:t>.</w:t>
      </w:r>
    </w:p>
    <w:p w:rsidR="000B20CF" w:rsidRPr="00DB11B4" w:rsidRDefault="000B20CF" w:rsidP="00CB7220">
      <w:pPr>
        <w:pStyle w:val="a5"/>
        <w:widowControl w:val="0"/>
        <w:rPr>
          <w:rtl/>
        </w:rPr>
      </w:pPr>
      <w:r w:rsidRPr="00DB11B4">
        <w:rPr>
          <w:rFonts w:hint="cs"/>
          <w:rtl/>
        </w:rPr>
        <w:t>حسین و ابن</w:t>
      </w:r>
      <w:r w:rsidR="00BF5698" w:rsidRPr="00DB11B4">
        <w:rPr>
          <w:rFonts w:hint="cs"/>
          <w:rtl/>
        </w:rPr>
        <w:t>‌</w:t>
      </w:r>
      <w:r w:rsidRPr="00DB11B4">
        <w:rPr>
          <w:rFonts w:hint="cs"/>
          <w:rtl/>
        </w:rPr>
        <w:t>الزبیر برای مخالفت خویش آشکارا علتی بیان نکردند، اما انتقاد عبدالرحمن بن ابی بکر</w:t>
      </w:r>
      <w:r w:rsidR="00CB7220">
        <w:rPr>
          <w:rFonts w:cs="CTraditional Arabic" w:hint="cs"/>
          <w:rtl/>
        </w:rPr>
        <w:t xml:space="preserve"> </w:t>
      </w:r>
      <w:r w:rsidR="00A2281B" w:rsidRPr="00DB11B4">
        <w:rPr>
          <w:rFonts w:cs="CTraditional Arabic" w:hint="cs"/>
          <w:rtl/>
        </w:rPr>
        <w:t xml:space="preserve">س </w:t>
      </w:r>
      <w:r w:rsidRPr="00DB11B4">
        <w:rPr>
          <w:rFonts w:hint="cs"/>
          <w:rtl/>
        </w:rPr>
        <w:t>به بیعت یزید روشن بود، ابن ابی حاتم با سند خود از عبدالله بن نمیر مدنی روایت کرده است که گفت:</w:t>
      </w:r>
      <w:r w:rsidR="00BF5698" w:rsidRPr="00DB11B4">
        <w:rPr>
          <w:rFonts w:hint="cs"/>
          <w:rtl/>
        </w:rPr>
        <w:t xml:space="preserve"> «</w:t>
      </w:r>
      <w:r w:rsidRPr="00DB11B4">
        <w:rPr>
          <w:rFonts w:hint="cs"/>
          <w:rtl/>
        </w:rPr>
        <w:t>من در مسجد بودم که مروان در خطبه</w:t>
      </w:r>
      <w:r w:rsidR="009B2FC1">
        <w:rPr>
          <w:rFonts w:hint="cs"/>
          <w:rtl/>
        </w:rPr>
        <w:t xml:space="preserve">‌اش </w:t>
      </w:r>
      <w:r w:rsidRPr="00DB11B4">
        <w:rPr>
          <w:rFonts w:hint="cs"/>
          <w:rtl/>
        </w:rPr>
        <w:t>گفت: خداوند متعال در مورد یزید رأی پسندیده و خوبی را به دل امیرالمؤمنین انداخته است، و اگر معاویه</w:t>
      </w:r>
      <w:r w:rsidR="00CB7220">
        <w:rPr>
          <w:rFonts w:hint="cs"/>
          <w:rtl/>
        </w:rPr>
        <w:t xml:space="preserve"> </w:t>
      </w:r>
      <w:r w:rsidR="00A2281B" w:rsidRPr="00DB11B4">
        <w:rPr>
          <w:rFonts w:cs="CTraditional Arabic" w:hint="cs"/>
          <w:rtl/>
        </w:rPr>
        <w:t xml:space="preserve">س </w:t>
      </w:r>
      <w:r w:rsidR="004F22E9" w:rsidRPr="00DB11B4">
        <w:rPr>
          <w:rFonts w:hint="cs"/>
          <w:rtl/>
        </w:rPr>
        <w:t>خلیفه</w:t>
      </w:r>
      <w:r w:rsidR="009B2FC1">
        <w:rPr>
          <w:rFonts w:hint="cs"/>
          <w:rtl/>
        </w:rPr>
        <w:t xml:space="preserve">‌ای </w:t>
      </w:r>
      <w:r w:rsidR="004F22E9" w:rsidRPr="00DB11B4">
        <w:rPr>
          <w:rFonts w:hint="cs"/>
          <w:rtl/>
        </w:rPr>
        <w:t>بر</w:t>
      </w:r>
      <w:r w:rsidRPr="00DB11B4">
        <w:rPr>
          <w:rFonts w:hint="cs"/>
          <w:rtl/>
        </w:rPr>
        <w:t>گزیند ابوبکر و عمر</w:t>
      </w:r>
      <w:r w:rsidR="00CB7220">
        <w:rPr>
          <w:rFonts w:cs="CTraditional Arabic" w:hint="cs"/>
          <w:rtl/>
        </w:rPr>
        <w:t xml:space="preserve"> </w:t>
      </w:r>
      <w:r w:rsidR="00A2281B" w:rsidRPr="00DB11B4">
        <w:rPr>
          <w:rFonts w:cs="CTraditional Arabic" w:hint="cs"/>
          <w:rtl/>
        </w:rPr>
        <w:t xml:space="preserve">س </w:t>
      </w:r>
      <w:r w:rsidRPr="00DB11B4">
        <w:rPr>
          <w:rFonts w:hint="cs"/>
          <w:rtl/>
        </w:rPr>
        <w:t>نیز قبل از وی این کار را کرده</w:t>
      </w:r>
      <w:r w:rsidR="001F30FE">
        <w:rPr>
          <w:rFonts w:hint="cs"/>
          <w:rtl/>
        </w:rPr>
        <w:t>‌اند</w:t>
      </w:r>
      <w:r w:rsidRPr="00DB11B4">
        <w:rPr>
          <w:rFonts w:hint="cs"/>
          <w:rtl/>
        </w:rPr>
        <w:t>، عبدالرحمن بن ابی بکر گفت: آیا حکومت هرقلی (پادشاهی) است، والله ابوبکر کسی از فرزندان و اهل بیت خود را خلیفه نکرد، اما معاویه برای ارزش دادن به پسرش این کار را کرده است...»</w:t>
      </w:r>
      <w:r w:rsidRPr="00DB11B4">
        <w:rPr>
          <w:vertAlign w:val="superscript"/>
          <w:rtl/>
        </w:rPr>
        <w:footnoteReference w:id="291"/>
      </w:r>
      <w:r w:rsidRPr="00DB11B4">
        <w:rPr>
          <w:rFonts w:hint="cs"/>
          <w:rtl/>
        </w:rPr>
        <w:t>.</w:t>
      </w:r>
    </w:p>
    <w:p w:rsidR="000B20CF" w:rsidRPr="00DB11B4" w:rsidRDefault="000B20CF" w:rsidP="00DB11B4">
      <w:pPr>
        <w:pStyle w:val="a5"/>
        <w:rPr>
          <w:rtl/>
        </w:rPr>
      </w:pPr>
      <w:r w:rsidRPr="00DB11B4">
        <w:rPr>
          <w:rFonts w:hint="cs"/>
          <w:rtl/>
        </w:rPr>
        <w:t>مخالفت شدید حسین و ابن زبیر</w:t>
      </w:r>
      <w:r w:rsidR="00CB7220">
        <w:rPr>
          <w:rFonts w:cs="CTraditional Arabic" w:hint="cs"/>
          <w:rtl/>
        </w:rPr>
        <w:t xml:space="preserve"> </w:t>
      </w:r>
      <w:r w:rsidR="00A2281B" w:rsidRPr="00DB11B4">
        <w:rPr>
          <w:rFonts w:cs="CTraditional Arabic" w:hint="cs"/>
          <w:rtl/>
        </w:rPr>
        <w:t xml:space="preserve">س </w:t>
      </w:r>
      <w:r w:rsidRPr="00DB11B4">
        <w:rPr>
          <w:rFonts w:hint="cs"/>
          <w:rtl/>
        </w:rPr>
        <w:t>بعدها به صورت عملی و فیزیکی بروز کرد، حسین</w:t>
      </w:r>
      <w:r w:rsidR="00CB7220">
        <w:rPr>
          <w:rFonts w:hint="cs"/>
          <w:rtl/>
        </w:rPr>
        <w:t xml:space="preserve"> </w:t>
      </w:r>
      <w:r w:rsidR="00A2281B" w:rsidRPr="00DB11B4">
        <w:rPr>
          <w:rFonts w:cs="CTraditional Arabic" w:hint="cs"/>
          <w:rtl/>
        </w:rPr>
        <w:t xml:space="preserve">س </w:t>
      </w:r>
      <w:r w:rsidRPr="00DB11B4">
        <w:rPr>
          <w:rFonts w:hint="cs"/>
          <w:rtl/>
        </w:rPr>
        <w:t>آن گونه که قبلا گفتیم با صلح مخالف بود، تنها پیروی از برادرش حسن بن علی</w:t>
      </w:r>
      <w:r w:rsidR="00CB7220">
        <w:rPr>
          <w:rFonts w:hint="cs"/>
          <w:rtl/>
        </w:rPr>
        <w:t xml:space="preserve"> </w:t>
      </w:r>
      <w:r w:rsidR="00A2281B" w:rsidRPr="00DB11B4">
        <w:rPr>
          <w:rFonts w:cs="CTraditional Arabic" w:hint="cs"/>
          <w:rtl/>
        </w:rPr>
        <w:t xml:space="preserve">س </w:t>
      </w:r>
      <w:r w:rsidRPr="00DB11B4">
        <w:rPr>
          <w:rFonts w:hint="cs"/>
          <w:rtl/>
        </w:rPr>
        <w:t>بود که او را مجبور به پذیرش آن نمود.</w:t>
      </w:r>
    </w:p>
    <w:p w:rsidR="000B20CF" w:rsidRPr="00DB11B4" w:rsidRDefault="000B20CF" w:rsidP="00DB11B4">
      <w:pPr>
        <w:pStyle w:val="a5"/>
        <w:rPr>
          <w:rtl/>
        </w:rPr>
      </w:pPr>
      <w:r w:rsidRPr="00DB11B4">
        <w:rPr>
          <w:rFonts w:hint="cs"/>
          <w:rtl/>
        </w:rPr>
        <w:t>ارتباط حسین بن علی</w:t>
      </w:r>
      <w:r w:rsidR="00CB7220">
        <w:rPr>
          <w:rFonts w:cs="CTraditional Arabic" w:hint="cs"/>
          <w:rtl/>
        </w:rPr>
        <w:t xml:space="preserve"> </w:t>
      </w:r>
      <w:r w:rsidR="00A2281B" w:rsidRPr="00DB11B4">
        <w:rPr>
          <w:rFonts w:cs="CTraditional Arabic" w:hint="cs"/>
          <w:rtl/>
        </w:rPr>
        <w:t xml:space="preserve">س </w:t>
      </w:r>
      <w:r w:rsidRPr="00DB11B4">
        <w:rPr>
          <w:rFonts w:hint="cs"/>
          <w:rtl/>
        </w:rPr>
        <w:t>با اهل کوفه هم چنان ادامه یافت و آنان را وعده داد که پس از وفات معاویه</w:t>
      </w:r>
      <w:r w:rsidR="00CB7220">
        <w:rPr>
          <w:rFonts w:cs="CTraditional Arabic" w:hint="cs"/>
          <w:rtl/>
        </w:rPr>
        <w:t xml:space="preserve"> </w:t>
      </w:r>
      <w:r w:rsidR="00A2281B" w:rsidRPr="00DB11B4">
        <w:rPr>
          <w:rFonts w:cs="CTraditional Arabic" w:hint="cs"/>
          <w:rtl/>
        </w:rPr>
        <w:t xml:space="preserve">س </w:t>
      </w:r>
      <w:r w:rsidRPr="00DB11B4">
        <w:rPr>
          <w:rFonts w:hint="cs"/>
          <w:rtl/>
        </w:rPr>
        <w:t>مبارزاتش را آغاز خواهد کرد و بر همین اساس به مجرد وفات معاویه</w:t>
      </w:r>
      <w:r w:rsidR="00CB7220">
        <w:rPr>
          <w:rFonts w:cs="CTraditional Arabic" w:hint="cs"/>
          <w:rtl/>
        </w:rPr>
        <w:t xml:space="preserve"> </w:t>
      </w:r>
      <w:r w:rsidR="00A2281B" w:rsidRPr="00DB11B4">
        <w:rPr>
          <w:rFonts w:cs="CTraditional Arabic" w:hint="cs"/>
          <w:rtl/>
        </w:rPr>
        <w:t xml:space="preserve">س </w:t>
      </w:r>
      <w:r w:rsidRPr="00DB11B4">
        <w:rPr>
          <w:rFonts w:hint="cs"/>
          <w:rtl/>
        </w:rPr>
        <w:t>رهبران کوفه به حسین</w:t>
      </w:r>
      <w:r w:rsidR="00CB7220">
        <w:rPr>
          <w:rFonts w:hint="cs"/>
          <w:rtl/>
        </w:rPr>
        <w:t xml:space="preserve"> </w:t>
      </w:r>
      <w:r w:rsidR="00A2281B" w:rsidRPr="00DB11B4">
        <w:rPr>
          <w:rFonts w:cs="CTraditional Arabic" w:hint="cs"/>
          <w:rtl/>
        </w:rPr>
        <w:t xml:space="preserve">س </w:t>
      </w:r>
      <w:r w:rsidRPr="00DB11B4">
        <w:rPr>
          <w:rFonts w:hint="cs"/>
          <w:rtl/>
        </w:rPr>
        <w:t>نامه نوشتند و از وی خواستند که با سرعت به کوفه برود.</w:t>
      </w:r>
    </w:p>
    <w:p w:rsidR="000B20CF" w:rsidRPr="00DB11B4" w:rsidRDefault="000B20CF" w:rsidP="00DB11B4">
      <w:pPr>
        <w:pStyle w:val="a5"/>
        <w:rPr>
          <w:rtl/>
        </w:rPr>
      </w:pPr>
      <w:r w:rsidRPr="00DB11B4">
        <w:rPr>
          <w:rFonts w:hint="cs"/>
          <w:rtl/>
        </w:rPr>
        <w:t>هیچ کسی تردید ندارد که حسین بن علی</w:t>
      </w:r>
      <w:r w:rsidR="00CB7220">
        <w:rPr>
          <w:rFonts w:hint="cs"/>
          <w:rtl/>
        </w:rPr>
        <w:t xml:space="preserve"> </w:t>
      </w:r>
      <w:r w:rsidR="00A2281B" w:rsidRPr="00DB11B4">
        <w:rPr>
          <w:rFonts w:cs="CTraditional Arabic" w:hint="cs"/>
          <w:rtl/>
        </w:rPr>
        <w:t xml:space="preserve">س </w:t>
      </w:r>
      <w:r w:rsidRPr="00DB11B4">
        <w:rPr>
          <w:rFonts w:hint="cs"/>
          <w:rtl/>
        </w:rPr>
        <w:t>تمام معیارهای خلافت را داشت، بنابراین عجیب نیست که وی با بیعت یزید مخالف</w:t>
      </w:r>
      <w:r w:rsidR="004F22E9" w:rsidRPr="00DB11B4">
        <w:rPr>
          <w:rFonts w:hint="cs"/>
          <w:rtl/>
        </w:rPr>
        <w:t>ت</w:t>
      </w:r>
      <w:r w:rsidRPr="00DB11B4">
        <w:rPr>
          <w:rFonts w:hint="cs"/>
          <w:rtl/>
        </w:rPr>
        <w:t xml:space="preserve"> نماید و با تمام شدت و توان آن را رد کند.</w:t>
      </w:r>
    </w:p>
    <w:p w:rsidR="000B20CF" w:rsidRPr="00DB11B4" w:rsidRDefault="002E1257" w:rsidP="00CB7220">
      <w:pPr>
        <w:pStyle w:val="a5"/>
        <w:rPr>
          <w:rtl/>
        </w:rPr>
      </w:pPr>
      <w:r w:rsidRPr="00DB11B4">
        <w:rPr>
          <w:rFonts w:hint="cs"/>
          <w:rtl/>
        </w:rPr>
        <w:t>در ملاقات خصوصی حسین</w:t>
      </w:r>
      <w:r w:rsidR="00CB7220">
        <w:rPr>
          <w:rFonts w:cs="CTraditional Arabic" w:hint="cs"/>
          <w:rtl/>
        </w:rPr>
        <w:t xml:space="preserve"> </w:t>
      </w:r>
      <w:r w:rsidR="00A2281B" w:rsidRPr="00DB11B4">
        <w:rPr>
          <w:rFonts w:cs="CTraditional Arabic" w:hint="cs"/>
          <w:rtl/>
        </w:rPr>
        <w:t xml:space="preserve">س </w:t>
      </w:r>
      <w:r w:rsidRPr="00DB11B4">
        <w:rPr>
          <w:rFonts w:hint="cs"/>
          <w:rtl/>
        </w:rPr>
        <w:t>با معاویه</w:t>
      </w:r>
      <w:r w:rsidR="00CB7220">
        <w:rPr>
          <w:rFonts w:cs="CTraditional Arabic" w:hint="cs"/>
          <w:rtl/>
        </w:rPr>
        <w:t xml:space="preserve"> </w:t>
      </w:r>
      <w:r w:rsidR="00A2281B" w:rsidRPr="00DB11B4">
        <w:rPr>
          <w:rFonts w:cs="CTraditional Arabic" w:hint="cs"/>
          <w:rtl/>
        </w:rPr>
        <w:t xml:space="preserve">س </w:t>
      </w:r>
      <w:r w:rsidRPr="00DB11B4">
        <w:rPr>
          <w:rFonts w:hint="cs"/>
          <w:rtl/>
        </w:rPr>
        <w:t>وی بر حق خویش در خلافت تأکید نمود، معاویه در پاسخ پسرش یزید که علت سکوت وی را در برابر حسین</w:t>
      </w:r>
      <w:r w:rsidR="00CB7220">
        <w:rPr>
          <w:rFonts w:cs="CTraditional Arabic" w:hint="cs"/>
          <w:rtl/>
        </w:rPr>
        <w:t xml:space="preserve"> </w:t>
      </w:r>
      <w:r w:rsidR="00A2281B" w:rsidRPr="00DB11B4">
        <w:rPr>
          <w:rFonts w:cs="CTraditional Arabic" w:hint="cs"/>
          <w:rtl/>
        </w:rPr>
        <w:t xml:space="preserve">س </w:t>
      </w:r>
      <w:r w:rsidRPr="00DB11B4">
        <w:rPr>
          <w:rFonts w:hint="cs"/>
          <w:rtl/>
        </w:rPr>
        <w:t>جویا شده بود گفت: «شاید آن را از کسی غیر از من طلب کند و او وی را به قتل برساند»</w:t>
      </w:r>
      <w:r w:rsidRPr="00DB11B4">
        <w:rPr>
          <w:vertAlign w:val="superscript"/>
          <w:rtl/>
        </w:rPr>
        <w:footnoteReference w:id="292"/>
      </w:r>
      <w:r w:rsidR="00CB7220">
        <w:rPr>
          <w:rFonts w:hint="cs"/>
          <w:rtl/>
        </w:rPr>
        <w:t>.</w:t>
      </w:r>
      <w:r w:rsidRPr="00DB11B4">
        <w:rPr>
          <w:rFonts w:hint="cs"/>
          <w:rtl/>
        </w:rPr>
        <w:t xml:space="preserve"> بدین خاطر ذهبی مورخ معروف می</w:t>
      </w:r>
      <w:r w:rsidR="006F07A2" w:rsidRPr="00DB11B4">
        <w:rPr>
          <w:rFonts w:hint="cs"/>
          <w:rtl/>
        </w:rPr>
        <w:t>‌</w:t>
      </w:r>
      <w:r w:rsidRPr="00DB11B4">
        <w:rPr>
          <w:rFonts w:hint="cs"/>
          <w:rtl/>
        </w:rPr>
        <w:t>گوید: هنگامی که معاویه</w:t>
      </w:r>
      <w:r w:rsidR="00CB7220">
        <w:rPr>
          <w:rFonts w:cs="CTraditional Arabic" w:hint="cs"/>
          <w:rtl/>
        </w:rPr>
        <w:t xml:space="preserve"> </w:t>
      </w:r>
      <w:r w:rsidR="00A2281B" w:rsidRPr="00DB11B4">
        <w:rPr>
          <w:rFonts w:cs="CTraditional Arabic" w:hint="cs"/>
          <w:rtl/>
        </w:rPr>
        <w:t xml:space="preserve">س </w:t>
      </w:r>
      <w:r w:rsidRPr="00DB11B4">
        <w:rPr>
          <w:rFonts w:hint="cs"/>
          <w:rtl/>
        </w:rPr>
        <w:t>برای یزید بیعت گرفت، حسین آزرده گشت</w:t>
      </w:r>
      <w:r w:rsidRPr="00DB11B4">
        <w:rPr>
          <w:vertAlign w:val="superscript"/>
          <w:rtl/>
        </w:rPr>
        <w:footnoteReference w:id="293"/>
      </w:r>
      <w:r w:rsidR="00CB7220">
        <w:rPr>
          <w:rFonts w:hint="cs"/>
          <w:rtl/>
        </w:rPr>
        <w:t>.</w:t>
      </w:r>
    </w:p>
    <w:p w:rsidR="002E1257" w:rsidRPr="00DB11B4" w:rsidRDefault="002E1257" w:rsidP="00DB11B4">
      <w:pPr>
        <w:pStyle w:val="a5"/>
        <w:rPr>
          <w:rtl/>
        </w:rPr>
      </w:pPr>
      <w:r w:rsidRPr="00DB11B4">
        <w:rPr>
          <w:rFonts w:hint="cs"/>
          <w:rtl/>
        </w:rPr>
        <w:t>معاویه</w:t>
      </w:r>
      <w:r w:rsidR="00CB7220">
        <w:rPr>
          <w:rFonts w:cs="CTraditional Arabic" w:hint="cs"/>
          <w:rtl/>
        </w:rPr>
        <w:t xml:space="preserve"> </w:t>
      </w:r>
      <w:r w:rsidR="00A2281B" w:rsidRPr="00DB11B4">
        <w:rPr>
          <w:rFonts w:cs="CTraditional Arabic" w:hint="cs"/>
          <w:rtl/>
        </w:rPr>
        <w:t xml:space="preserve">س </w:t>
      </w:r>
      <w:r w:rsidRPr="00DB11B4">
        <w:rPr>
          <w:rFonts w:hint="cs"/>
          <w:rtl/>
        </w:rPr>
        <w:t>یزید را سفارش می</w:t>
      </w:r>
      <w:r w:rsidR="00FF4788" w:rsidRPr="00DB11B4">
        <w:rPr>
          <w:rFonts w:hint="cs"/>
          <w:rtl/>
        </w:rPr>
        <w:t>‌</w:t>
      </w:r>
      <w:r w:rsidRPr="00DB11B4">
        <w:rPr>
          <w:rFonts w:hint="cs"/>
          <w:rtl/>
        </w:rPr>
        <w:t>کرد که با حسین</w:t>
      </w:r>
      <w:r w:rsidR="00CB7220">
        <w:rPr>
          <w:rFonts w:hint="cs"/>
          <w:rtl/>
        </w:rPr>
        <w:t xml:space="preserve"> </w:t>
      </w:r>
      <w:r w:rsidR="00A2281B" w:rsidRPr="00DB11B4">
        <w:rPr>
          <w:rFonts w:cs="CTraditional Arabic" w:hint="cs"/>
          <w:rtl/>
        </w:rPr>
        <w:t xml:space="preserve">س </w:t>
      </w:r>
      <w:r w:rsidRPr="00DB11B4">
        <w:rPr>
          <w:rFonts w:hint="cs"/>
          <w:rtl/>
        </w:rPr>
        <w:t>به خاطر قرابت رسول الله</w:t>
      </w:r>
      <w:r w:rsidR="00A2281B" w:rsidRPr="00DB11B4">
        <w:rPr>
          <w:rFonts w:cs="CTraditional Arabic" w:hint="cs"/>
          <w:rtl/>
        </w:rPr>
        <w:t xml:space="preserve"> ص </w:t>
      </w:r>
      <w:r w:rsidRPr="00DB11B4">
        <w:rPr>
          <w:rFonts w:hint="cs"/>
          <w:rtl/>
        </w:rPr>
        <w:t>به نرمی و مهربانی رفتار کند، نمی</w:t>
      </w:r>
      <w:r w:rsidR="00FF4788" w:rsidRPr="00DB11B4">
        <w:rPr>
          <w:rFonts w:hint="cs"/>
          <w:rtl/>
        </w:rPr>
        <w:t>‌</w:t>
      </w:r>
      <w:r w:rsidRPr="00DB11B4">
        <w:rPr>
          <w:rFonts w:hint="cs"/>
          <w:rtl/>
        </w:rPr>
        <w:t>دانیم که بیش از یک مرتبه سفارش کرده است، یا همان سفارشی است که هنگام وفات نمود، چرا که برخی منابع که وصیت معاویه</w:t>
      </w:r>
      <w:r w:rsidR="00CB7220">
        <w:rPr>
          <w:rFonts w:cs="CTraditional Arabic" w:hint="cs"/>
          <w:rtl/>
        </w:rPr>
        <w:t xml:space="preserve"> </w:t>
      </w:r>
      <w:r w:rsidR="00A2281B" w:rsidRPr="00DB11B4">
        <w:rPr>
          <w:rFonts w:cs="CTraditional Arabic" w:hint="cs"/>
          <w:rtl/>
        </w:rPr>
        <w:t xml:space="preserve">س </w:t>
      </w:r>
      <w:r w:rsidRPr="00DB11B4">
        <w:rPr>
          <w:rFonts w:hint="cs"/>
          <w:rtl/>
        </w:rPr>
        <w:t>را ذکر کرده</w:t>
      </w:r>
      <w:r w:rsidR="001F30FE">
        <w:rPr>
          <w:rFonts w:hint="cs"/>
          <w:rtl/>
        </w:rPr>
        <w:t>‌اند</w:t>
      </w:r>
      <w:r w:rsidRPr="00DB11B4">
        <w:rPr>
          <w:rFonts w:hint="cs"/>
          <w:rtl/>
        </w:rPr>
        <w:t>، آورده</w:t>
      </w:r>
      <w:r w:rsidR="001F30FE">
        <w:rPr>
          <w:rFonts w:hint="cs"/>
          <w:rtl/>
        </w:rPr>
        <w:t>‌اند</w:t>
      </w:r>
      <w:r w:rsidRPr="00DB11B4">
        <w:rPr>
          <w:rFonts w:hint="cs"/>
          <w:rtl/>
        </w:rPr>
        <w:t xml:space="preserve"> که هنگام احتضار و وفات، یزید نزد معاویه</w:t>
      </w:r>
      <w:r w:rsidR="00CB7220">
        <w:rPr>
          <w:rFonts w:cs="CTraditional Arabic" w:hint="cs"/>
          <w:rtl/>
        </w:rPr>
        <w:t xml:space="preserve"> </w:t>
      </w:r>
      <w:r w:rsidR="00A2281B" w:rsidRPr="00DB11B4">
        <w:rPr>
          <w:rFonts w:cs="CTraditional Arabic" w:hint="cs"/>
          <w:rtl/>
        </w:rPr>
        <w:t xml:space="preserve">س </w:t>
      </w:r>
      <w:r w:rsidRPr="00DB11B4">
        <w:rPr>
          <w:rFonts w:hint="cs"/>
          <w:rtl/>
        </w:rPr>
        <w:t>بوده است</w:t>
      </w:r>
      <w:r w:rsidRPr="00DB11B4">
        <w:rPr>
          <w:vertAlign w:val="superscript"/>
          <w:rtl/>
        </w:rPr>
        <w:footnoteReference w:id="294"/>
      </w:r>
      <w:r w:rsidRPr="00DB11B4">
        <w:rPr>
          <w:rFonts w:hint="cs"/>
          <w:rtl/>
        </w:rPr>
        <w:t>.</w:t>
      </w:r>
    </w:p>
    <w:p w:rsidR="00435B84" w:rsidRPr="00DB11B4" w:rsidRDefault="00435B84" w:rsidP="00DB11B4">
      <w:pPr>
        <w:pStyle w:val="a5"/>
        <w:rPr>
          <w:rtl/>
        </w:rPr>
      </w:pPr>
      <w:r w:rsidRPr="00DB11B4">
        <w:rPr>
          <w:rFonts w:hint="cs"/>
          <w:rtl/>
        </w:rPr>
        <w:t>در صورتی که ثابت است هنگام وفات معاویه</w:t>
      </w:r>
      <w:r w:rsidR="00A2281B" w:rsidRPr="00DB11B4">
        <w:rPr>
          <w:rFonts w:cs="CTraditional Arabic" w:hint="cs"/>
          <w:rtl/>
        </w:rPr>
        <w:t xml:space="preserve">س </w:t>
      </w:r>
      <w:r w:rsidRPr="00DB11B4">
        <w:rPr>
          <w:rFonts w:hint="cs"/>
          <w:rtl/>
        </w:rPr>
        <w:t>یزید در دمشق نبوده است و به حوارین</w:t>
      </w:r>
      <w:r w:rsidRPr="00DB11B4">
        <w:rPr>
          <w:vertAlign w:val="superscript"/>
          <w:rtl/>
        </w:rPr>
        <w:footnoteReference w:id="295"/>
      </w:r>
      <w:r w:rsidR="00EB2378" w:rsidRPr="00DB11B4">
        <w:rPr>
          <w:rFonts w:hint="cs"/>
          <w:rtl/>
        </w:rPr>
        <w:t xml:space="preserve"> رفته بود، </w:t>
      </w:r>
      <w:r w:rsidRPr="00DB11B4">
        <w:rPr>
          <w:rFonts w:hint="cs"/>
          <w:rtl/>
        </w:rPr>
        <w:t>و وصیت توسط ضحاک بن قیس فهری و مسلم بن عقبه به یزید ابلاغ شد</w:t>
      </w:r>
      <w:r w:rsidRPr="00DB11B4">
        <w:rPr>
          <w:vertAlign w:val="superscript"/>
          <w:rtl/>
        </w:rPr>
        <w:footnoteReference w:id="296"/>
      </w:r>
      <w:r w:rsidRPr="00DB11B4">
        <w:rPr>
          <w:rFonts w:hint="cs"/>
          <w:rtl/>
        </w:rPr>
        <w:t>.</w:t>
      </w:r>
    </w:p>
    <w:p w:rsidR="00A22C91" w:rsidRPr="00DB11B4" w:rsidRDefault="00435B84" w:rsidP="00DB11B4">
      <w:pPr>
        <w:pStyle w:val="a5"/>
        <w:rPr>
          <w:rtl/>
        </w:rPr>
      </w:pPr>
      <w:r w:rsidRPr="00DB11B4">
        <w:rPr>
          <w:rFonts w:hint="cs"/>
          <w:rtl/>
        </w:rPr>
        <w:t>عوانه می</w:t>
      </w:r>
      <w:r w:rsidR="00FF4788" w:rsidRPr="00DB11B4">
        <w:rPr>
          <w:rFonts w:hint="cs"/>
          <w:rtl/>
        </w:rPr>
        <w:t>‌</w:t>
      </w:r>
      <w:r w:rsidRPr="00DB11B4">
        <w:rPr>
          <w:rFonts w:hint="cs"/>
          <w:rtl/>
        </w:rPr>
        <w:t>گوید:</w:t>
      </w:r>
      <w:r w:rsidR="00FF4788" w:rsidRPr="00DB11B4">
        <w:rPr>
          <w:rFonts w:hint="cs"/>
          <w:rtl/>
        </w:rPr>
        <w:t xml:space="preserve"> «سال شصت هجری که وفات</w:t>
      </w:r>
      <w:r w:rsidRPr="00DB11B4">
        <w:rPr>
          <w:rFonts w:hint="cs"/>
          <w:rtl/>
        </w:rPr>
        <w:t xml:space="preserve"> معاویه</w:t>
      </w:r>
      <w:r w:rsidR="00886F4E">
        <w:rPr>
          <w:rFonts w:hint="cs"/>
          <w:rtl/>
        </w:rPr>
        <w:t xml:space="preserve"> </w:t>
      </w:r>
      <w:r w:rsidR="00A2281B" w:rsidRPr="00DB11B4">
        <w:rPr>
          <w:rFonts w:cs="CTraditional Arabic" w:hint="cs"/>
          <w:rtl/>
        </w:rPr>
        <w:t xml:space="preserve">س </w:t>
      </w:r>
      <w:r w:rsidRPr="00DB11B4">
        <w:rPr>
          <w:rFonts w:hint="cs"/>
          <w:rtl/>
        </w:rPr>
        <w:t xml:space="preserve">فرا رسید، یزید حاضر نبود، وی ضحاک بن قیس فهری </w:t>
      </w:r>
      <w:r w:rsidRPr="00DB11B4">
        <w:rPr>
          <w:rFonts w:cs="Times New Roman" w:hint="cs"/>
          <w:rtl/>
        </w:rPr>
        <w:t>–</w:t>
      </w:r>
      <w:r w:rsidRPr="00DB11B4">
        <w:rPr>
          <w:rFonts w:hint="cs"/>
          <w:rtl/>
        </w:rPr>
        <w:t xml:space="preserve"> که رئیس پلیس بود </w:t>
      </w:r>
      <w:r w:rsidRPr="00DB11B4">
        <w:rPr>
          <w:rFonts w:cs="Times New Roman" w:hint="cs"/>
          <w:rtl/>
        </w:rPr>
        <w:t>–</w:t>
      </w:r>
      <w:r w:rsidRPr="00DB11B4">
        <w:rPr>
          <w:rFonts w:hint="cs"/>
          <w:rtl/>
        </w:rPr>
        <w:t xml:space="preserve"> و مسلم بن عقبه مری را صدا کرد و وصیت نمود و به آنان گفت:</w:t>
      </w:r>
      <w:r w:rsidR="00FF4788" w:rsidRPr="00DB11B4">
        <w:rPr>
          <w:rFonts w:hint="cs"/>
          <w:rtl/>
        </w:rPr>
        <w:t xml:space="preserve"> وصیت مرا به یزید برسانید</w:t>
      </w:r>
      <w:r w:rsidRPr="00DB11B4">
        <w:rPr>
          <w:rFonts w:hint="cs"/>
          <w:rtl/>
        </w:rPr>
        <w:t>: نگاه کن، اهل حجاز ریشه</w:t>
      </w:r>
      <w:r w:rsidR="00FF4788" w:rsidRPr="00DB11B4">
        <w:rPr>
          <w:rFonts w:hint="cs"/>
          <w:rtl/>
        </w:rPr>
        <w:t>‌ی</w:t>
      </w:r>
      <w:r w:rsidRPr="00DB11B4">
        <w:rPr>
          <w:rFonts w:hint="cs"/>
          <w:rtl/>
        </w:rPr>
        <w:t xml:space="preserve"> تو هستند، هر کس از آنان نزد تو آمد او را اکرام کن و از آنانی که غایبند دلجویی و رسیدگی کن، بنگر! اهل عراق،</w:t>
      </w:r>
      <w:r w:rsidR="00FF4788" w:rsidRPr="00DB11B4">
        <w:rPr>
          <w:rFonts w:hint="cs"/>
          <w:rtl/>
        </w:rPr>
        <w:t xml:space="preserve"> </w:t>
      </w:r>
      <w:r w:rsidRPr="00DB11B4">
        <w:rPr>
          <w:rFonts w:hint="cs"/>
          <w:rtl/>
        </w:rPr>
        <w:t>اگر از تو خواستند هر روز یک عاملی را عزل کنی، این کار را بکن، به نظر من عزل یک عامل بهتر از آن است که صدهزار شمشیر علیه هم آخته گردد، اهل شام هم باید نزدیکان و مقربان تو باشند، اگر از دشمنی خطری تو را تهدید کرد، از آنان کمک بگیر و پس از آن که دشمن خود را مغلوب کردی اهل شام را به سرزمین خود</w:t>
      </w:r>
      <w:r w:rsidR="00886F4E">
        <w:rPr>
          <w:rFonts w:hint="cs"/>
          <w:rtl/>
        </w:rPr>
        <w:t>شان بازگردان؛ زیرا اگر در منطقه</w:t>
      </w:r>
      <w:r w:rsidR="00886F4E">
        <w:rPr>
          <w:rFonts w:hint="eastAsia"/>
          <w:rtl/>
        </w:rPr>
        <w:t>‌</w:t>
      </w:r>
      <w:r w:rsidRPr="00DB11B4">
        <w:rPr>
          <w:rFonts w:hint="cs"/>
          <w:rtl/>
        </w:rPr>
        <w:t>ای دیگر بمانند، اخلاق دیگری به خود می</w:t>
      </w:r>
      <w:r w:rsidR="00B177D0" w:rsidRPr="00DB11B4">
        <w:rPr>
          <w:rFonts w:hint="cs"/>
          <w:rtl/>
        </w:rPr>
        <w:t>‌</w:t>
      </w:r>
      <w:r w:rsidRPr="00DB11B4">
        <w:rPr>
          <w:rFonts w:hint="cs"/>
          <w:rtl/>
        </w:rPr>
        <w:t>گیرند، من از میان قریش فقط از سه نفر بیم</w:t>
      </w:r>
      <w:r w:rsidR="00B177D0" w:rsidRPr="00DB11B4">
        <w:rPr>
          <w:rFonts w:hint="cs"/>
          <w:rtl/>
        </w:rPr>
        <w:t xml:space="preserve"> دارم: حسین علی، عبدالله بن عمر</w:t>
      </w:r>
      <w:r w:rsidRPr="00DB11B4">
        <w:rPr>
          <w:rFonts w:hint="cs"/>
          <w:rtl/>
        </w:rPr>
        <w:t xml:space="preserve"> و عبدالله بن زبیر، ابن عمر که به دین خود چسبیده است و در پی چیزی از تو نیست، اما حسین بن علی مردی است زودباور، من امیدوارم که خداوند با آنان که پدرش را کشتند و برادرش را تنها گذاشتند، تو را از طرف او کفایت کند، او خویشاوندی نزدیک و حق بزرگ و قرابتی با رسول الله</w:t>
      </w:r>
      <w:r w:rsidR="00A2281B" w:rsidRPr="00DB11B4">
        <w:rPr>
          <w:rFonts w:cs="CTraditional Arabic" w:hint="cs"/>
          <w:rtl/>
        </w:rPr>
        <w:t xml:space="preserve"> ص </w:t>
      </w:r>
      <w:r w:rsidRPr="00DB11B4">
        <w:rPr>
          <w:rFonts w:hint="cs"/>
          <w:rtl/>
        </w:rPr>
        <w:t>دارد، گمان نمی</w:t>
      </w:r>
      <w:r w:rsidR="004B447E" w:rsidRPr="00DB11B4">
        <w:rPr>
          <w:rFonts w:hint="cs"/>
          <w:rtl/>
        </w:rPr>
        <w:t>‌</w:t>
      </w:r>
      <w:r w:rsidRPr="00DB11B4">
        <w:rPr>
          <w:rFonts w:hint="cs"/>
          <w:rtl/>
        </w:rPr>
        <w:t>کنم که عراقی</w:t>
      </w:r>
      <w:r w:rsidR="004B447E" w:rsidRPr="00DB11B4">
        <w:rPr>
          <w:rFonts w:hint="cs"/>
          <w:rtl/>
        </w:rPr>
        <w:t>‌</w:t>
      </w:r>
      <w:r w:rsidRPr="00DB11B4">
        <w:rPr>
          <w:rFonts w:hint="cs"/>
          <w:rtl/>
        </w:rPr>
        <w:t xml:space="preserve">ها رهایش کنند مگر آن که او را به میدان بیاورند، اگر بر او غالب آمدی از او در گذر، اگر من باشم همین کار را خواهم کرد، </w:t>
      </w:r>
      <w:r w:rsidR="00B64C2A" w:rsidRPr="00DB11B4">
        <w:rPr>
          <w:rFonts w:hint="cs"/>
          <w:rtl/>
        </w:rPr>
        <w:t>ابن الزبیر فریبکار است، اگر با تو</w:t>
      </w:r>
      <w:r w:rsidR="00577683" w:rsidRPr="00DB11B4">
        <w:rPr>
          <w:rFonts w:hint="cs"/>
          <w:rtl/>
        </w:rPr>
        <w:t xml:space="preserve"> رویارو شد با او بجنگ، مگر آن که صلح کند، که در آن صورت از او بپذیر و تا جایی که می</w:t>
      </w:r>
      <w:r w:rsidR="004B447E" w:rsidRPr="00DB11B4">
        <w:rPr>
          <w:rFonts w:hint="cs"/>
          <w:rtl/>
        </w:rPr>
        <w:t>‌</w:t>
      </w:r>
      <w:r w:rsidR="00577683" w:rsidRPr="00DB11B4">
        <w:rPr>
          <w:rFonts w:hint="cs"/>
          <w:rtl/>
        </w:rPr>
        <w:t>توانی خون قوم خویش را حفظ کن»</w:t>
      </w:r>
      <w:r w:rsidR="00577683" w:rsidRPr="00DB11B4">
        <w:rPr>
          <w:vertAlign w:val="superscript"/>
          <w:rtl/>
        </w:rPr>
        <w:footnoteReference w:id="297"/>
      </w:r>
      <w:r w:rsidR="00577683" w:rsidRPr="00DB11B4">
        <w:rPr>
          <w:rFonts w:hint="cs"/>
          <w:rtl/>
        </w:rPr>
        <w:t>.</w:t>
      </w:r>
    </w:p>
    <w:p w:rsidR="00577683" w:rsidRPr="00DB11B4" w:rsidRDefault="004B447E" w:rsidP="00DB11B4">
      <w:pPr>
        <w:pStyle w:val="a5"/>
        <w:rPr>
          <w:rtl/>
        </w:rPr>
      </w:pPr>
      <w:r w:rsidRPr="00DB11B4">
        <w:rPr>
          <w:rFonts w:hint="cs"/>
          <w:rtl/>
        </w:rPr>
        <w:t xml:space="preserve">امیر </w:t>
      </w:r>
      <w:r w:rsidR="00577683" w:rsidRPr="00DB11B4">
        <w:rPr>
          <w:rFonts w:hint="cs"/>
          <w:rtl/>
        </w:rPr>
        <w:t>معاویه</w:t>
      </w:r>
      <w:r w:rsidR="00886F4E">
        <w:rPr>
          <w:rFonts w:cs="CTraditional Arabic" w:hint="cs"/>
          <w:rtl/>
        </w:rPr>
        <w:t xml:space="preserve"> </w:t>
      </w:r>
      <w:r w:rsidR="00A2281B" w:rsidRPr="00DB11B4">
        <w:rPr>
          <w:rFonts w:cs="CTraditional Arabic" w:hint="cs"/>
          <w:rtl/>
        </w:rPr>
        <w:t xml:space="preserve">س </w:t>
      </w:r>
      <w:r w:rsidR="00577683" w:rsidRPr="00DB11B4">
        <w:rPr>
          <w:rFonts w:hint="cs"/>
          <w:rtl/>
        </w:rPr>
        <w:t xml:space="preserve">از جریانات مملکت خویش تصور </w:t>
      </w:r>
      <w:r w:rsidRPr="00DB11B4">
        <w:rPr>
          <w:rFonts w:hint="cs"/>
          <w:rtl/>
        </w:rPr>
        <w:t xml:space="preserve">بسیار </w:t>
      </w:r>
      <w:r w:rsidR="00577683" w:rsidRPr="00DB11B4">
        <w:rPr>
          <w:rFonts w:hint="cs"/>
          <w:rtl/>
        </w:rPr>
        <w:t>درستی داشت و در وصیت خویش به یزید سه اقلیم حجاز، عراق، و شام را که ثقل حکومت وی بودند، مدنظر قرار داد و سپس راهکار مناسبی برای برخورد با هر اقلیم، بیان کرد، اهل حجاز اصل و اساس و عشیره</w:t>
      </w:r>
      <w:r w:rsidRPr="00DB11B4">
        <w:rPr>
          <w:rFonts w:hint="cs"/>
          <w:rtl/>
        </w:rPr>
        <w:t>‌ی</w:t>
      </w:r>
      <w:r w:rsidR="00577683" w:rsidRPr="00DB11B4">
        <w:rPr>
          <w:rFonts w:hint="cs"/>
          <w:rtl/>
        </w:rPr>
        <w:t xml:space="preserve"> او هستند، وصیت نمود که با آنان نرمی کند و عطایای زیادی به آنان بدهد و آنان را تکریم کند و گرامی بدارد.</w:t>
      </w:r>
    </w:p>
    <w:p w:rsidR="00C15BF0" w:rsidRPr="00DB11B4" w:rsidRDefault="00577683" w:rsidP="00DB11B4">
      <w:pPr>
        <w:pStyle w:val="a5"/>
        <w:rPr>
          <w:rtl/>
        </w:rPr>
      </w:pPr>
      <w:r w:rsidRPr="00DB11B4">
        <w:rPr>
          <w:rFonts w:hint="cs"/>
          <w:rtl/>
        </w:rPr>
        <w:t>عراق به خاطر وجود گستر</w:t>
      </w:r>
      <w:r w:rsidR="0050191C" w:rsidRPr="00DB11B4">
        <w:rPr>
          <w:rFonts w:hint="cs"/>
          <w:rtl/>
        </w:rPr>
        <w:t>د</w:t>
      </w:r>
      <w:r w:rsidRPr="00DB11B4">
        <w:rPr>
          <w:rFonts w:hint="cs"/>
          <w:rtl/>
        </w:rPr>
        <w:t>ه</w:t>
      </w:r>
      <w:r w:rsidR="0050191C" w:rsidRPr="00DB11B4">
        <w:rPr>
          <w:rFonts w:hint="cs"/>
          <w:rtl/>
        </w:rPr>
        <w:t>‌ی</w:t>
      </w:r>
      <w:r w:rsidRPr="00DB11B4">
        <w:rPr>
          <w:rFonts w:hint="cs"/>
          <w:rtl/>
        </w:rPr>
        <w:t xml:space="preserve"> قبایل عرب و پدید آمدن اختلافات قبیله</w:t>
      </w:r>
      <w:r w:rsidR="009B2FC1">
        <w:rPr>
          <w:rFonts w:hint="cs"/>
          <w:rtl/>
        </w:rPr>
        <w:t xml:space="preserve">‌ای </w:t>
      </w:r>
      <w:r w:rsidRPr="00DB11B4">
        <w:rPr>
          <w:rFonts w:hint="cs"/>
          <w:rtl/>
        </w:rPr>
        <w:t>و طیفی وسیع از اعراب که از تعالیم و آموزه</w:t>
      </w:r>
      <w:r w:rsidR="0050191C" w:rsidRPr="00DB11B4">
        <w:rPr>
          <w:rFonts w:hint="cs"/>
          <w:rtl/>
        </w:rPr>
        <w:t>‌</w:t>
      </w:r>
      <w:r w:rsidRPr="00DB11B4">
        <w:rPr>
          <w:rFonts w:hint="cs"/>
          <w:rtl/>
        </w:rPr>
        <w:t>های اسلامی و شناخت احکام شرعی بهره</w:t>
      </w:r>
      <w:r w:rsidR="0050191C" w:rsidRPr="00DB11B4">
        <w:rPr>
          <w:rFonts w:hint="cs"/>
          <w:rtl/>
        </w:rPr>
        <w:t>‌ی</w:t>
      </w:r>
      <w:r w:rsidRPr="00DB11B4">
        <w:rPr>
          <w:rFonts w:hint="cs"/>
          <w:rtl/>
        </w:rPr>
        <w:t xml:space="preserve"> چندانی نداشتند، اقلیمی آشوب زده و نابسامان بود، معاویه</w:t>
      </w:r>
      <w:r w:rsidR="00886F4E">
        <w:rPr>
          <w:rFonts w:cs="CTraditional Arabic" w:hint="cs"/>
          <w:rtl/>
        </w:rPr>
        <w:t xml:space="preserve"> </w:t>
      </w:r>
      <w:r w:rsidR="00A2281B" w:rsidRPr="00DB11B4">
        <w:rPr>
          <w:rFonts w:cs="CTraditional Arabic" w:hint="cs"/>
          <w:rtl/>
        </w:rPr>
        <w:t xml:space="preserve">س </w:t>
      </w:r>
      <w:r w:rsidRPr="00DB11B4">
        <w:rPr>
          <w:rFonts w:hint="cs"/>
          <w:rtl/>
        </w:rPr>
        <w:t>برای رفتار با مردم آن سیاستی را برای یزید ترسیم نمود.</w:t>
      </w:r>
    </w:p>
    <w:p w:rsidR="00577683" w:rsidRPr="00DB11B4" w:rsidRDefault="00577683" w:rsidP="00DB11B4">
      <w:pPr>
        <w:pStyle w:val="a5"/>
        <w:rPr>
          <w:rtl/>
        </w:rPr>
      </w:pPr>
      <w:r w:rsidRPr="00DB11B4">
        <w:rPr>
          <w:rFonts w:hint="cs"/>
          <w:rtl/>
        </w:rPr>
        <w:t>اضافه بر این، گرایش</w:t>
      </w:r>
      <w:r w:rsidR="0050191C" w:rsidRPr="00DB11B4">
        <w:rPr>
          <w:rFonts w:hint="cs"/>
          <w:rtl/>
        </w:rPr>
        <w:t>‌</w:t>
      </w:r>
      <w:r w:rsidRPr="00DB11B4">
        <w:rPr>
          <w:rFonts w:hint="cs"/>
          <w:rtl/>
        </w:rPr>
        <w:t>ها و باورهای متضاد برخی از فرق در آن اقلیم، در آشفتگی عراق سهم بسزایی داشت.</w:t>
      </w:r>
    </w:p>
    <w:p w:rsidR="00577683" w:rsidRPr="00DB11B4" w:rsidRDefault="00577683" w:rsidP="00DB11B4">
      <w:pPr>
        <w:pStyle w:val="a5"/>
        <w:rPr>
          <w:rtl/>
        </w:rPr>
      </w:pPr>
      <w:r w:rsidRPr="00DB11B4">
        <w:rPr>
          <w:rFonts w:hint="cs"/>
          <w:rtl/>
        </w:rPr>
        <w:t>با توجه به این گردنه</w:t>
      </w:r>
      <w:r w:rsidR="0050191C" w:rsidRPr="00DB11B4">
        <w:rPr>
          <w:rFonts w:hint="cs"/>
          <w:rtl/>
        </w:rPr>
        <w:t>‌</w:t>
      </w:r>
      <w:r w:rsidRPr="00DB11B4">
        <w:rPr>
          <w:rFonts w:hint="cs"/>
          <w:rtl/>
        </w:rPr>
        <w:t>ها معاویه</w:t>
      </w:r>
      <w:r w:rsidR="00886F4E">
        <w:rPr>
          <w:rFonts w:cs="CTraditional Arabic" w:hint="cs"/>
          <w:rtl/>
        </w:rPr>
        <w:t xml:space="preserve"> </w:t>
      </w:r>
      <w:r w:rsidR="00A2281B" w:rsidRPr="00DB11B4">
        <w:rPr>
          <w:rFonts w:cs="CTraditional Arabic" w:hint="cs"/>
          <w:rtl/>
        </w:rPr>
        <w:t xml:space="preserve">س </w:t>
      </w:r>
      <w:r w:rsidRPr="00DB11B4">
        <w:rPr>
          <w:rFonts w:hint="cs"/>
          <w:rtl/>
        </w:rPr>
        <w:t>یزید را توصیه نمود که با اهل عراق با هوشیاری رفتار کند و به خواسته</w:t>
      </w:r>
      <w:r w:rsidR="00F3387F" w:rsidRPr="00DB11B4">
        <w:rPr>
          <w:rFonts w:hint="cs"/>
          <w:rtl/>
        </w:rPr>
        <w:t>‌</w:t>
      </w:r>
      <w:r w:rsidRPr="00DB11B4">
        <w:rPr>
          <w:rFonts w:hint="cs"/>
          <w:rtl/>
        </w:rPr>
        <w:t>های آنان جامه</w:t>
      </w:r>
      <w:r w:rsidR="00F3387F" w:rsidRPr="00DB11B4">
        <w:rPr>
          <w:rFonts w:hint="cs"/>
          <w:rtl/>
        </w:rPr>
        <w:t>‌ی</w:t>
      </w:r>
      <w:r w:rsidRPr="00DB11B4">
        <w:rPr>
          <w:rFonts w:hint="cs"/>
          <w:rtl/>
        </w:rPr>
        <w:t xml:space="preserve"> عمل بپوشاند، گر چه کارشان به نصب و عزل روزانه امیر هم کشیده شود، هم چنین توصیه نمود که ارتباط تنگاتنگ خود را با اهل شام حفظ و تقویت کند</w:t>
      </w:r>
      <w:r w:rsidR="00F3387F" w:rsidRPr="00DB11B4">
        <w:rPr>
          <w:rFonts w:hint="cs"/>
          <w:rtl/>
        </w:rPr>
        <w:t>؛</w:t>
      </w:r>
      <w:r w:rsidRPr="00DB11B4">
        <w:rPr>
          <w:rFonts w:hint="cs"/>
          <w:rtl/>
        </w:rPr>
        <w:t xml:space="preserve"> زیرا آنان مرکز ثقل حکومت از همان ابتدا و حامیان آن بوده</w:t>
      </w:r>
      <w:r w:rsidR="001F30FE">
        <w:rPr>
          <w:rFonts w:hint="cs"/>
          <w:rtl/>
        </w:rPr>
        <w:t>‌اند</w:t>
      </w:r>
      <w:r w:rsidRPr="00DB11B4">
        <w:rPr>
          <w:rFonts w:hint="cs"/>
          <w:rtl/>
        </w:rPr>
        <w:t>، و از این گذشته از امرای خویش به خوبی اطاعت می</w:t>
      </w:r>
      <w:r w:rsidR="00F3387F" w:rsidRPr="00DB11B4">
        <w:rPr>
          <w:rFonts w:hint="cs"/>
          <w:rtl/>
        </w:rPr>
        <w:t>‌</w:t>
      </w:r>
      <w:r w:rsidRPr="00DB11B4">
        <w:rPr>
          <w:rFonts w:hint="cs"/>
          <w:rtl/>
        </w:rPr>
        <w:t>کنند و اهل خیانت و کار</w:t>
      </w:r>
      <w:r w:rsidR="00F3387F" w:rsidRPr="00DB11B4">
        <w:rPr>
          <w:rFonts w:hint="cs"/>
          <w:rtl/>
        </w:rPr>
        <w:t>‌</w:t>
      </w:r>
      <w:r w:rsidRPr="00DB11B4">
        <w:rPr>
          <w:rFonts w:hint="cs"/>
          <w:rtl/>
        </w:rPr>
        <w:t>شکنی هم نیستند.</w:t>
      </w:r>
    </w:p>
    <w:p w:rsidR="00577683" w:rsidRPr="00DB11B4" w:rsidRDefault="00577683" w:rsidP="00DB11B4">
      <w:pPr>
        <w:pStyle w:val="a5"/>
        <w:rPr>
          <w:rtl/>
        </w:rPr>
      </w:pPr>
      <w:r w:rsidRPr="00DB11B4">
        <w:rPr>
          <w:rFonts w:hint="cs"/>
          <w:rtl/>
        </w:rPr>
        <w:t xml:space="preserve">این ویژگی که اهل شام را از دیگران متمایز کرده بود، </w:t>
      </w:r>
      <w:r w:rsidR="00F3387F" w:rsidRPr="00DB11B4">
        <w:rPr>
          <w:rFonts w:hint="cs"/>
          <w:rtl/>
        </w:rPr>
        <w:t xml:space="preserve">امیر </w:t>
      </w:r>
      <w:r w:rsidRPr="00DB11B4">
        <w:rPr>
          <w:rFonts w:hint="cs"/>
          <w:rtl/>
        </w:rPr>
        <w:t>معاویه را بر آن داشت که یزید را توصیه کند که در جنگ علیه دشمن فقط از اهل شام کار بگیرد.</w:t>
      </w:r>
    </w:p>
    <w:p w:rsidR="00577683" w:rsidRPr="00DB11B4" w:rsidRDefault="00577683" w:rsidP="00DB11B4">
      <w:pPr>
        <w:pStyle w:val="a5"/>
        <w:rPr>
          <w:rtl/>
        </w:rPr>
      </w:pPr>
      <w:r w:rsidRPr="00DB11B4">
        <w:rPr>
          <w:rFonts w:hint="cs"/>
          <w:rtl/>
        </w:rPr>
        <w:t>هم چنین دستور داد که بکوشد تا شامی</w:t>
      </w:r>
      <w:r w:rsidR="00F3387F" w:rsidRPr="00DB11B4">
        <w:rPr>
          <w:rFonts w:hint="cs"/>
          <w:rtl/>
        </w:rPr>
        <w:t>‌</w:t>
      </w:r>
      <w:r w:rsidRPr="00DB11B4">
        <w:rPr>
          <w:rFonts w:hint="cs"/>
          <w:rtl/>
        </w:rPr>
        <w:t>ها در شام باقی بمانند و در مناطق دیگر متفرق نشوند</w:t>
      </w:r>
      <w:r w:rsidR="00F3387F" w:rsidRPr="00DB11B4">
        <w:rPr>
          <w:rFonts w:hint="cs"/>
          <w:rtl/>
        </w:rPr>
        <w:t>؛</w:t>
      </w:r>
      <w:r w:rsidRPr="00DB11B4">
        <w:rPr>
          <w:rFonts w:hint="cs"/>
          <w:rtl/>
        </w:rPr>
        <w:t xml:space="preserve"> زیرا احتمال دارد از افکار و گرایش</w:t>
      </w:r>
      <w:r w:rsidR="00F3387F" w:rsidRPr="00DB11B4">
        <w:rPr>
          <w:rFonts w:hint="cs"/>
          <w:rtl/>
        </w:rPr>
        <w:t>‌</w:t>
      </w:r>
      <w:r w:rsidRPr="00DB11B4">
        <w:rPr>
          <w:rFonts w:hint="cs"/>
          <w:rtl/>
        </w:rPr>
        <w:t>هایی که در برخی مناطق ظهور کرده متأثر گردند و این ویژگی خود (اطاعت از ولی امر) را از دست بدهند.</w:t>
      </w:r>
    </w:p>
    <w:p w:rsidR="00577683" w:rsidRPr="00DB11B4" w:rsidRDefault="00577683" w:rsidP="00DB11B4">
      <w:pPr>
        <w:pStyle w:val="a5"/>
        <w:rPr>
          <w:rtl/>
        </w:rPr>
      </w:pPr>
      <w:r w:rsidRPr="00886F4E">
        <w:rPr>
          <w:rFonts w:hint="cs"/>
          <w:spacing w:val="-4"/>
          <w:rtl/>
        </w:rPr>
        <w:t>سپس معاویه از مخالفان سخن گفت: ابن عمر این صحابی بزرگوار، از دیدگاه معاویه</w:t>
      </w:r>
      <w:r w:rsidR="00886F4E" w:rsidRPr="00886F4E">
        <w:rPr>
          <w:rFonts w:cs="CTraditional Arabic" w:hint="cs"/>
          <w:spacing w:val="-4"/>
          <w:rtl/>
        </w:rPr>
        <w:t xml:space="preserve"> </w:t>
      </w:r>
      <w:r w:rsidR="00A2281B" w:rsidRPr="00886F4E">
        <w:rPr>
          <w:rFonts w:cs="CTraditional Arabic" w:hint="cs"/>
          <w:spacing w:val="-4"/>
          <w:rtl/>
        </w:rPr>
        <w:t>س</w:t>
      </w:r>
      <w:r w:rsidR="00A2281B" w:rsidRPr="00DB11B4">
        <w:rPr>
          <w:rFonts w:cs="CTraditional Arabic" w:hint="cs"/>
          <w:rtl/>
        </w:rPr>
        <w:t xml:space="preserve"> </w:t>
      </w:r>
      <w:r w:rsidRPr="00DB11B4">
        <w:rPr>
          <w:rFonts w:hint="cs"/>
          <w:rtl/>
        </w:rPr>
        <w:t>برای حکومت هیچ خطری محسوب نمی</w:t>
      </w:r>
      <w:r w:rsidR="00F3387F" w:rsidRPr="00DB11B4">
        <w:rPr>
          <w:rFonts w:hint="cs"/>
          <w:rtl/>
        </w:rPr>
        <w:t>‌</w:t>
      </w:r>
      <w:r w:rsidRPr="00DB11B4">
        <w:rPr>
          <w:rFonts w:hint="cs"/>
          <w:rtl/>
        </w:rPr>
        <w:t>شد</w:t>
      </w:r>
      <w:r w:rsidR="00F3387F" w:rsidRPr="00DB11B4">
        <w:rPr>
          <w:rFonts w:hint="cs"/>
          <w:rtl/>
        </w:rPr>
        <w:t>؛</w:t>
      </w:r>
      <w:r w:rsidRPr="00DB11B4">
        <w:rPr>
          <w:rFonts w:hint="cs"/>
          <w:rtl/>
        </w:rPr>
        <w:t xml:space="preserve"> زیرا وی به پرهیزگاری و عبادت و دوری از دنیا و زرق و برق آن مشهور بود و از این که خون مسلمانی را بریزد می</w:t>
      </w:r>
      <w:r w:rsidR="00F3387F" w:rsidRPr="00DB11B4">
        <w:rPr>
          <w:rFonts w:hint="cs"/>
          <w:rtl/>
        </w:rPr>
        <w:t>‌</w:t>
      </w:r>
      <w:r w:rsidRPr="00DB11B4">
        <w:rPr>
          <w:rFonts w:hint="cs"/>
          <w:rtl/>
        </w:rPr>
        <w:t>ترسید</w:t>
      </w:r>
      <w:r w:rsidRPr="00DB11B4">
        <w:rPr>
          <w:vertAlign w:val="superscript"/>
          <w:rtl/>
        </w:rPr>
        <w:footnoteReference w:id="298"/>
      </w:r>
      <w:r w:rsidRPr="00DB11B4">
        <w:rPr>
          <w:rFonts w:hint="cs"/>
          <w:rtl/>
        </w:rPr>
        <w:t>.</w:t>
      </w:r>
    </w:p>
    <w:p w:rsidR="00577683" w:rsidRPr="00886F4E" w:rsidRDefault="00EC4848" w:rsidP="00DB11B4">
      <w:pPr>
        <w:pStyle w:val="a5"/>
        <w:rPr>
          <w:spacing w:val="-4"/>
          <w:rtl/>
        </w:rPr>
      </w:pPr>
      <w:r w:rsidRPr="00886F4E">
        <w:rPr>
          <w:rFonts w:hint="cs"/>
          <w:spacing w:val="-4"/>
          <w:rtl/>
        </w:rPr>
        <w:t>این صفاتی که ابن عمر داشت و وی را از دیگران متمایز کرده بود، سبب می</w:t>
      </w:r>
      <w:r w:rsidR="00F3387F" w:rsidRPr="00886F4E">
        <w:rPr>
          <w:rFonts w:hint="cs"/>
          <w:spacing w:val="-4"/>
          <w:rtl/>
        </w:rPr>
        <w:t>‌</w:t>
      </w:r>
      <w:r w:rsidRPr="00886F4E">
        <w:rPr>
          <w:rFonts w:hint="cs"/>
          <w:spacing w:val="-4"/>
          <w:rtl/>
        </w:rPr>
        <w:t>شد که وی در طلب خلافت بر نیاید، بدین خاطر معاویه</w:t>
      </w:r>
      <w:r w:rsidR="00886F4E" w:rsidRPr="00886F4E">
        <w:rPr>
          <w:rFonts w:hint="cs"/>
          <w:spacing w:val="-4"/>
          <w:rtl/>
        </w:rPr>
        <w:t xml:space="preserve"> </w:t>
      </w:r>
      <w:r w:rsidR="00A2281B" w:rsidRPr="00886F4E">
        <w:rPr>
          <w:rFonts w:cs="CTraditional Arabic" w:hint="cs"/>
          <w:spacing w:val="-4"/>
          <w:rtl/>
        </w:rPr>
        <w:t xml:space="preserve">س </w:t>
      </w:r>
      <w:r w:rsidRPr="00886F4E">
        <w:rPr>
          <w:rFonts w:hint="cs"/>
          <w:spacing w:val="-4"/>
          <w:rtl/>
        </w:rPr>
        <w:t>پسرش را از جانب او مطمئن نمود.</w:t>
      </w:r>
    </w:p>
    <w:p w:rsidR="00994F97" w:rsidRPr="00DB11B4" w:rsidRDefault="00EC4848" w:rsidP="00DB11B4">
      <w:pPr>
        <w:pStyle w:val="a5"/>
        <w:rPr>
          <w:rtl/>
        </w:rPr>
      </w:pPr>
      <w:r w:rsidRPr="00DB11B4">
        <w:rPr>
          <w:rFonts w:hint="cs"/>
          <w:rtl/>
        </w:rPr>
        <w:t>ابن زبیر را به سیاست و زیرکی توصیف کرد و از مخالفت وی با یزید ایمن نبود، بنابراین توصیه نمود که با هوشیاری با او رفتار کند تا مبادا او را فریب دهد، و در صورت مخالفت و مبارزه قاطعانه با او مقابله کند، اما اگر صلح نمود از وی بپذیرد.</w:t>
      </w:r>
    </w:p>
    <w:p w:rsidR="00EC4848" w:rsidRPr="00DB11B4" w:rsidRDefault="00EC4848" w:rsidP="00DB11B4">
      <w:pPr>
        <w:pStyle w:val="a5"/>
        <w:rPr>
          <w:rtl/>
        </w:rPr>
      </w:pPr>
      <w:r w:rsidRPr="00DB11B4">
        <w:rPr>
          <w:rFonts w:hint="cs"/>
          <w:rtl/>
        </w:rPr>
        <w:t>معاویه</w:t>
      </w:r>
      <w:r w:rsidR="00886F4E">
        <w:rPr>
          <w:rFonts w:hint="cs"/>
          <w:rtl/>
        </w:rPr>
        <w:t xml:space="preserve"> </w:t>
      </w:r>
      <w:r w:rsidR="00A2281B" w:rsidRPr="00DB11B4">
        <w:rPr>
          <w:rFonts w:cs="CTraditional Arabic" w:hint="cs"/>
          <w:rtl/>
        </w:rPr>
        <w:t xml:space="preserve">س </w:t>
      </w:r>
      <w:r w:rsidRPr="00DB11B4">
        <w:rPr>
          <w:rFonts w:hint="cs"/>
          <w:rtl/>
        </w:rPr>
        <w:t>حسین بن علی</w:t>
      </w:r>
      <w:r w:rsidR="00886F4E">
        <w:rPr>
          <w:rFonts w:cs="CTraditional Arabic" w:hint="cs"/>
          <w:rtl/>
        </w:rPr>
        <w:t xml:space="preserve"> </w:t>
      </w:r>
      <w:r w:rsidR="00A2281B" w:rsidRPr="00DB11B4">
        <w:rPr>
          <w:rFonts w:cs="CTraditional Arabic" w:hint="cs"/>
          <w:rtl/>
        </w:rPr>
        <w:t xml:space="preserve">س </w:t>
      </w:r>
      <w:r w:rsidRPr="00DB11B4">
        <w:rPr>
          <w:rFonts w:hint="cs"/>
          <w:rtl/>
        </w:rPr>
        <w:t>را این گونه معرفی کرد که او مردی است زودباور که خیلی زود متأثر می</w:t>
      </w:r>
      <w:r w:rsidR="00F3387F" w:rsidRPr="00DB11B4">
        <w:rPr>
          <w:rFonts w:hint="cs"/>
          <w:rtl/>
        </w:rPr>
        <w:t>‌</w:t>
      </w:r>
      <w:r w:rsidRPr="00DB11B4">
        <w:rPr>
          <w:rFonts w:hint="cs"/>
          <w:rtl/>
        </w:rPr>
        <w:t>گردد و با توجه به اطلاعاتی که از ارتباط وی با اهل کوفه داشت، بعید نمی</w:t>
      </w:r>
      <w:r w:rsidR="00F3387F" w:rsidRPr="00DB11B4">
        <w:rPr>
          <w:rFonts w:hint="cs"/>
          <w:rtl/>
        </w:rPr>
        <w:t>‌</w:t>
      </w:r>
      <w:r w:rsidRPr="00DB11B4">
        <w:rPr>
          <w:rFonts w:hint="cs"/>
          <w:rtl/>
        </w:rPr>
        <w:t>دانست که حسین</w:t>
      </w:r>
      <w:r w:rsidR="00886F4E">
        <w:rPr>
          <w:rFonts w:cs="CTraditional Arabic" w:hint="cs"/>
          <w:rtl/>
        </w:rPr>
        <w:t xml:space="preserve"> </w:t>
      </w:r>
      <w:r w:rsidR="00A2281B" w:rsidRPr="00DB11B4">
        <w:rPr>
          <w:rFonts w:cs="CTraditional Arabic" w:hint="cs"/>
          <w:rtl/>
        </w:rPr>
        <w:t xml:space="preserve">س </w:t>
      </w:r>
      <w:r w:rsidRPr="00DB11B4">
        <w:rPr>
          <w:rFonts w:hint="cs"/>
          <w:rtl/>
        </w:rPr>
        <w:t>از اهل کوفه متأثر گردد و به آنان بپیوندد، و تأکید نمود که در برخورد با حسین</w:t>
      </w:r>
      <w:r w:rsidR="00886F4E">
        <w:rPr>
          <w:rFonts w:cs="CTraditional Arabic" w:hint="cs"/>
          <w:rtl/>
        </w:rPr>
        <w:t xml:space="preserve"> </w:t>
      </w:r>
      <w:r w:rsidR="00A2281B" w:rsidRPr="00DB11B4">
        <w:rPr>
          <w:rFonts w:cs="CTraditional Arabic" w:hint="cs"/>
          <w:rtl/>
        </w:rPr>
        <w:t xml:space="preserve">س </w:t>
      </w:r>
      <w:r w:rsidRPr="00DB11B4">
        <w:rPr>
          <w:rFonts w:hint="cs"/>
          <w:rtl/>
        </w:rPr>
        <w:t>قرابت ایشان با رسول الله</w:t>
      </w:r>
      <w:r w:rsidR="00A2281B" w:rsidRPr="00DB11B4">
        <w:rPr>
          <w:rFonts w:cs="CTraditional Arabic" w:hint="cs"/>
          <w:rtl/>
        </w:rPr>
        <w:t xml:space="preserve"> ص </w:t>
      </w:r>
      <w:r w:rsidRPr="00DB11B4">
        <w:rPr>
          <w:rFonts w:hint="cs"/>
          <w:rtl/>
        </w:rPr>
        <w:t>را مد نظر داشته باشد و از وی در گذرد.</w:t>
      </w:r>
    </w:p>
    <w:p w:rsidR="00EC4848" w:rsidRPr="00DB11B4" w:rsidRDefault="00E90463" w:rsidP="00DB11B4">
      <w:pPr>
        <w:pStyle w:val="a5"/>
        <w:rPr>
          <w:rtl/>
        </w:rPr>
      </w:pPr>
      <w:r w:rsidRPr="00DB11B4">
        <w:rPr>
          <w:rFonts w:hint="cs"/>
          <w:rtl/>
        </w:rPr>
        <w:t>معاویه</w:t>
      </w:r>
      <w:r w:rsidR="00886F4E">
        <w:rPr>
          <w:rFonts w:cs="CTraditional Arabic" w:hint="cs"/>
          <w:rtl/>
        </w:rPr>
        <w:t xml:space="preserve"> </w:t>
      </w:r>
      <w:r w:rsidR="00A2281B" w:rsidRPr="00DB11B4">
        <w:rPr>
          <w:rFonts w:cs="CTraditional Arabic" w:hint="cs"/>
          <w:rtl/>
        </w:rPr>
        <w:t xml:space="preserve">س </w:t>
      </w:r>
      <w:r w:rsidRPr="00DB11B4">
        <w:rPr>
          <w:rFonts w:hint="cs"/>
          <w:rtl/>
        </w:rPr>
        <w:t>احتمال می</w:t>
      </w:r>
      <w:r w:rsidR="00F3387F" w:rsidRPr="00DB11B4">
        <w:rPr>
          <w:rFonts w:hint="cs"/>
          <w:rtl/>
        </w:rPr>
        <w:t>‌</w:t>
      </w:r>
      <w:r w:rsidRPr="00DB11B4">
        <w:rPr>
          <w:rFonts w:hint="cs"/>
          <w:rtl/>
        </w:rPr>
        <w:t>داد که اهل کوفه با حسین</w:t>
      </w:r>
      <w:r w:rsidR="00886F4E">
        <w:rPr>
          <w:rFonts w:cs="CTraditional Arabic" w:hint="cs"/>
          <w:rtl/>
        </w:rPr>
        <w:t xml:space="preserve"> </w:t>
      </w:r>
      <w:r w:rsidR="00A2281B" w:rsidRPr="00DB11B4">
        <w:rPr>
          <w:rFonts w:cs="CTraditional Arabic" w:hint="cs"/>
          <w:rtl/>
        </w:rPr>
        <w:t xml:space="preserve">س </w:t>
      </w:r>
      <w:r w:rsidRPr="00DB11B4">
        <w:rPr>
          <w:rFonts w:hint="cs"/>
          <w:rtl/>
        </w:rPr>
        <w:t>همان گونه رفتار کنند که پیش از آن با پدر و برادرش رفتار کرده بودند، و آخرین رهنمود معاویه</w:t>
      </w:r>
      <w:r w:rsidR="00886F4E">
        <w:rPr>
          <w:rFonts w:cs="CTraditional Arabic" w:hint="cs"/>
          <w:rtl/>
        </w:rPr>
        <w:t xml:space="preserve"> </w:t>
      </w:r>
      <w:r w:rsidR="00A2281B" w:rsidRPr="00DB11B4">
        <w:rPr>
          <w:rFonts w:cs="CTraditional Arabic" w:hint="cs"/>
          <w:rtl/>
        </w:rPr>
        <w:t xml:space="preserve">س </w:t>
      </w:r>
      <w:r w:rsidRPr="00DB11B4">
        <w:rPr>
          <w:rFonts w:hint="cs"/>
          <w:rtl/>
        </w:rPr>
        <w:t>به یزید این بود که تا جایی که می</w:t>
      </w:r>
      <w:r w:rsidR="00F3387F" w:rsidRPr="00DB11B4">
        <w:rPr>
          <w:rFonts w:hint="cs"/>
          <w:rtl/>
        </w:rPr>
        <w:t>‌</w:t>
      </w:r>
      <w:r w:rsidRPr="00DB11B4">
        <w:rPr>
          <w:rFonts w:hint="cs"/>
          <w:rtl/>
        </w:rPr>
        <w:t>تواند از ریختن خون مسلمانان بپرهیزد و قوم خویش را حفاظت کند.</w:t>
      </w:r>
    </w:p>
    <w:p w:rsidR="00E90463" w:rsidRPr="00DB11B4" w:rsidRDefault="00E90463" w:rsidP="00DB11B4">
      <w:pPr>
        <w:pStyle w:val="a5"/>
        <w:rPr>
          <w:rtl/>
        </w:rPr>
      </w:pPr>
      <w:r w:rsidRPr="00DB11B4">
        <w:rPr>
          <w:rFonts w:hint="cs"/>
          <w:rtl/>
        </w:rPr>
        <w:t>توصیه</w:t>
      </w:r>
      <w:r w:rsidR="00F3387F" w:rsidRPr="00DB11B4">
        <w:rPr>
          <w:rFonts w:hint="cs"/>
          <w:rtl/>
        </w:rPr>
        <w:t>‌</w:t>
      </w:r>
      <w:r w:rsidRPr="00DB11B4">
        <w:rPr>
          <w:rFonts w:hint="cs"/>
          <w:rtl/>
        </w:rPr>
        <w:t xml:space="preserve">های </w:t>
      </w:r>
      <w:r w:rsidR="00F3387F" w:rsidRPr="00DB11B4">
        <w:rPr>
          <w:rFonts w:hint="cs"/>
          <w:rtl/>
        </w:rPr>
        <w:t xml:space="preserve">امیر </w:t>
      </w:r>
      <w:r w:rsidRPr="00DB11B4">
        <w:rPr>
          <w:rFonts w:hint="cs"/>
          <w:rtl/>
        </w:rPr>
        <w:t xml:space="preserve">معاویه به یزید گویای شناخت دقیق ومهارت و پختگی وی در میدان سیاست بود، این از </w:t>
      </w:r>
      <w:r w:rsidR="00F3387F" w:rsidRPr="00DB11B4">
        <w:rPr>
          <w:rFonts w:hint="cs"/>
          <w:rtl/>
        </w:rPr>
        <w:t xml:space="preserve">شخصیت بارزی چون امیر </w:t>
      </w:r>
      <w:r w:rsidRPr="00DB11B4">
        <w:rPr>
          <w:rFonts w:hint="cs"/>
          <w:rtl/>
        </w:rPr>
        <w:t>معاویه</w:t>
      </w:r>
      <w:r w:rsidR="00886F4E">
        <w:rPr>
          <w:rFonts w:cs="CTraditional Arabic" w:hint="cs"/>
          <w:rtl/>
        </w:rPr>
        <w:t xml:space="preserve"> </w:t>
      </w:r>
      <w:r w:rsidR="00A2281B" w:rsidRPr="00DB11B4">
        <w:rPr>
          <w:rFonts w:cs="CTraditional Arabic" w:hint="cs"/>
          <w:rtl/>
        </w:rPr>
        <w:t xml:space="preserve">س </w:t>
      </w:r>
      <w:r w:rsidRPr="00DB11B4">
        <w:rPr>
          <w:rFonts w:hint="cs"/>
          <w:rtl/>
        </w:rPr>
        <w:t>عجیب نیست، او سیاست</w:t>
      </w:r>
      <w:r w:rsidR="00F3387F" w:rsidRPr="00DB11B4">
        <w:rPr>
          <w:rFonts w:hint="cs"/>
          <w:rtl/>
        </w:rPr>
        <w:t>‌</w:t>
      </w:r>
      <w:r w:rsidRPr="00DB11B4">
        <w:rPr>
          <w:rFonts w:hint="cs"/>
          <w:rtl/>
        </w:rPr>
        <w:t>مدار مقتدر و و توانایی است که در زمان او دولت به اوج قدرت و اقتدار</w:t>
      </w:r>
      <w:r w:rsidR="00747EEA" w:rsidRPr="00DB11B4">
        <w:rPr>
          <w:rFonts w:hint="cs"/>
          <w:rtl/>
        </w:rPr>
        <w:t xml:space="preserve"> خود</w:t>
      </w:r>
      <w:r w:rsidRPr="00DB11B4">
        <w:rPr>
          <w:rFonts w:hint="cs"/>
          <w:rtl/>
        </w:rPr>
        <w:t xml:space="preserve"> رسید.</w:t>
      </w:r>
    </w:p>
    <w:p w:rsidR="00747EEA" w:rsidRPr="00DB11B4" w:rsidRDefault="00747EEA" w:rsidP="00886F4E">
      <w:pPr>
        <w:pStyle w:val="a3"/>
        <w:rPr>
          <w:i/>
          <w:rtl/>
        </w:rPr>
      </w:pPr>
      <w:bookmarkStart w:id="243" w:name="_Toc434685350"/>
      <w:bookmarkStart w:id="244" w:name="_Toc434685712"/>
      <w:bookmarkStart w:id="245" w:name="_Toc452296779"/>
      <w:bookmarkStart w:id="246" w:name="_Toc452297142"/>
      <w:bookmarkStart w:id="247" w:name="_Toc452297257"/>
      <w:r w:rsidRPr="00DB11B4">
        <w:rPr>
          <w:rFonts w:hint="cs"/>
          <w:rtl/>
        </w:rPr>
        <w:t>خامسا: خروج حسین</w:t>
      </w:r>
      <w:r w:rsidR="00886F4E">
        <w:rPr>
          <w:rFonts w:cs="CTraditional Arabic" w:hint="cs"/>
          <w:b w:val="0"/>
          <w:bCs w:val="0"/>
          <w:rtl/>
        </w:rPr>
        <w:t xml:space="preserve"> </w:t>
      </w:r>
      <w:r w:rsidR="00A2281B" w:rsidRPr="00886F4E">
        <w:rPr>
          <w:rFonts w:cs="CTraditional Arabic" w:hint="cs"/>
          <w:b w:val="0"/>
          <w:bCs w:val="0"/>
          <w:rtl/>
        </w:rPr>
        <w:t>س</w:t>
      </w:r>
      <w:r w:rsidR="00A2281B" w:rsidRPr="00DB11B4">
        <w:rPr>
          <w:rFonts w:cs="CTraditional Arabic" w:hint="cs"/>
          <w:rtl/>
        </w:rPr>
        <w:t xml:space="preserve"> </w:t>
      </w:r>
      <w:r w:rsidR="003F2696" w:rsidRPr="00DB11B4">
        <w:rPr>
          <w:rFonts w:hint="cs"/>
          <w:rtl/>
        </w:rPr>
        <w:t>از مدینه به مکه</w:t>
      </w:r>
      <w:bookmarkEnd w:id="243"/>
      <w:bookmarkEnd w:id="244"/>
      <w:bookmarkEnd w:id="245"/>
      <w:bookmarkEnd w:id="246"/>
      <w:bookmarkEnd w:id="247"/>
    </w:p>
    <w:p w:rsidR="00747EEA" w:rsidRDefault="00147FB4" w:rsidP="00DB11B4">
      <w:pPr>
        <w:pStyle w:val="a5"/>
        <w:rPr>
          <w:rtl/>
        </w:rPr>
      </w:pPr>
      <w:r w:rsidRPr="00DB11B4">
        <w:rPr>
          <w:rFonts w:hint="cs"/>
          <w:rtl/>
        </w:rPr>
        <w:t xml:space="preserve">امیر </w:t>
      </w:r>
      <w:r w:rsidR="006D55B1" w:rsidRPr="00DB11B4">
        <w:rPr>
          <w:rFonts w:hint="cs"/>
          <w:rtl/>
        </w:rPr>
        <w:t>معاویه</w:t>
      </w:r>
      <w:r w:rsidR="00886F4E">
        <w:rPr>
          <w:rFonts w:hint="cs"/>
          <w:rtl/>
        </w:rPr>
        <w:t xml:space="preserve"> </w:t>
      </w:r>
      <w:r w:rsidR="00A2281B" w:rsidRPr="00DB11B4">
        <w:rPr>
          <w:rFonts w:cs="CTraditional Arabic" w:hint="cs"/>
          <w:rtl/>
        </w:rPr>
        <w:t xml:space="preserve">س </w:t>
      </w:r>
      <w:r w:rsidR="006D55B1" w:rsidRPr="00DB11B4">
        <w:rPr>
          <w:rFonts w:hint="cs"/>
          <w:rtl/>
        </w:rPr>
        <w:t>در ماه رجب، سال شصت هجری در گذشت</w:t>
      </w:r>
      <w:r w:rsidR="006D55B1" w:rsidRPr="00DB11B4">
        <w:rPr>
          <w:vertAlign w:val="superscript"/>
          <w:rtl/>
        </w:rPr>
        <w:footnoteReference w:id="299"/>
      </w:r>
      <w:r w:rsidR="006D55B1" w:rsidRPr="00DB11B4">
        <w:rPr>
          <w:rFonts w:hint="cs"/>
          <w:rtl/>
        </w:rPr>
        <w:t>. ضحاک بن قیس خطبه خواند و معاویه</w:t>
      </w:r>
      <w:r w:rsidR="00886F4E">
        <w:rPr>
          <w:rFonts w:hint="cs"/>
          <w:rtl/>
        </w:rPr>
        <w:t xml:space="preserve"> </w:t>
      </w:r>
      <w:r w:rsidR="00A2281B" w:rsidRPr="00DB11B4">
        <w:rPr>
          <w:rFonts w:cs="CTraditional Arabic" w:hint="cs"/>
          <w:rtl/>
        </w:rPr>
        <w:t xml:space="preserve">س </w:t>
      </w:r>
      <w:r w:rsidR="006D55B1" w:rsidRPr="00DB11B4">
        <w:rPr>
          <w:rFonts w:hint="cs"/>
          <w:rtl/>
        </w:rPr>
        <w:t>را ستود و سپس بر وی نماز خواند و پیکی برای یزید که در حوارین بود فرستاد، یزید برگشت و سر قبر پدر رفت و با کسانی که همراهش بودند، صف بست و نماز جنازه خواند و سپس به خانه رفت و قصیده</w:t>
      </w:r>
      <w:r w:rsidRPr="00DB11B4">
        <w:rPr>
          <w:rFonts w:hint="cs"/>
          <w:rtl/>
        </w:rPr>
        <w:t>‌ی</w:t>
      </w:r>
      <w:r w:rsidR="006D55B1" w:rsidRPr="00DB11B4">
        <w:rPr>
          <w:rFonts w:hint="cs"/>
          <w:rtl/>
        </w:rPr>
        <w:t xml:space="preserve"> معروفش را سرود که در آن می</w:t>
      </w:r>
      <w:r w:rsidRPr="00DB11B4">
        <w:rPr>
          <w:rFonts w:hint="cs"/>
          <w:rtl/>
        </w:rPr>
        <w:t>‌</w:t>
      </w:r>
      <w:r w:rsidR="006D55B1" w:rsidRPr="00DB11B4">
        <w:rPr>
          <w:rFonts w:hint="cs"/>
          <w:rtl/>
        </w:rPr>
        <w:t>گوید</w:t>
      </w:r>
      <w:r w:rsidR="00F12254" w:rsidRPr="00DB11B4">
        <w:rPr>
          <w:vertAlign w:val="superscript"/>
          <w:rtl/>
        </w:rPr>
        <w:footnoteReference w:id="300"/>
      </w:r>
      <w:r w:rsidR="006D55B1" w:rsidRPr="00DB11B4">
        <w:rPr>
          <w:rFonts w:hint="cs"/>
          <w:rtl/>
        </w:rPr>
        <w:t>:</w:t>
      </w:r>
    </w:p>
    <w:tbl>
      <w:tblPr>
        <w:bidiVisual/>
        <w:tblW w:w="0" w:type="auto"/>
        <w:tblInd w:w="108" w:type="dxa"/>
        <w:tblLook w:val="04A0" w:firstRow="1" w:lastRow="0" w:firstColumn="1" w:lastColumn="0" w:noHBand="0" w:noVBand="1"/>
      </w:tblPr>
      <w:tblGrid>
        <w:gridCol w:w="3260"/>
        <w:gridCol w:w="426"/>
        <w:gridCol w:w="3402"/>
      </w:tblGrid>
      <w:tr w:rsidR="00F677C7" w:rsidTr="00F677C7">
        <w:tc>
          <w:tcPr>
            <w:tcW w:w="3260" w:type="dxa"/>
          </w:tcPr>
          <w:p w:rsidR="00F677C7" w:rsidRPr="00F677C7" w:rsidRDefault="00F677C7" w:rsidP="00DB11B4">
            <w:pPr>
              <w:pStyle w:val="a5"/>
              <w:ind w:firstLine="0"/>
              <w:rPr>
                <w:sz w:val="2"/>
                <w:szCs w:val="2"/>
                <w:rtl/>
              </w:rPr>
            </w:pPr>
            <w:r w:rsidRPr="00DB11B4">
              <w:rPr>
                <w:rStyle w:val="Char2"/>
                <w:rtl/>
              </w:rPr>
              <w:t>جاء البريد بقرطاس يخب به</w:t>
            </w:r>
            <w:r>
              <w:rPr>
                <w:rtl/>
              </w:rPr>
              <w:br/>
            </w:r>
          </w:p>
        </w:tc>
        <w:tc>
          <w:tcPr>
            <w:tcW w:w="426" w:type="dxa"/>
          </w:tcPr>
          <w:p w:rsidR="00F677C7" w:rsidRDefault="00F677C7" w:rsidP="00DB11B4">
            <w:pPr>
              <w:pStyle w:val="a5"/>
              <w:ind w:firstLine="0"/>
              <w:rPr>
                <w:rtl/>
              </w:rPr>
            </w:pPr>
          </w:p>
        </w:tc>
        <w:tc>
          <w:tcPr>
            <w:tcW w:w="3402" w:type="dxa"/>
          </w:tcPr>
          <w:p w:rsidR="00F677C7" w:rsidRPr="00F677C7" w:rsidRDefault="00F677C7" w:rsidP="00DB11B4">
            <w:pPr>
              <w:pStyle w:val="a5"/>
              <w:ind w:firstLine="0"/>
              <w:rPr>
                <w:sz w:val="2"/>
                <w:szCs w:val="2"/>
                <w:rtl/>
              </w:rPr>
            </w:pPr>
            <w:r w:rsidRPr="00DB11B4">
              <w:rPr>
                <w:rStyle w:val="Char2"/>
                <w:rtl/>
              </w:rPr>
              <w:t>فأوجس القلب من قرطاسه فزعاً</w:t>
            </w:r>
            <w:r>
              <w:rPr>
                <w:rtl/>
              </w:rPr>
              <w:br/>
            </w:r>
          </w:p>
        </w:tc>
      </w:tr>
      <w:tr w:rsidR="00F677C7" w:rsidTr="00F677C7">
        <w:tc>
          <w:tcPr>
            <w:tcW w:w="3260" w:type="dxa"/>
          </w:tcPr>
          <w:p w:rsidR="00F677C7" w:rsidRPr="00F677C7" w:rsidRDefault="00F677C7" w:rsidP="00DB11B4">
            <w:pPr>
              <w:pStyle w:val="a5"/>
              <w:ind w:firstLine="0"/>
              <w:rPr>
                <w:rStyle w:val="Char2"/>
                <w:sz w:val="2"/>
                <w:szCs w:val="2"/>
                <w:rtl/>
              </w:rPr>
            </w:pPr>
            <w:r w:rsidRPr="00DB11B4">
              <w:rPr>
                <w:rStyle w:val="Char2"/>
                <w:rtl/>
              </w:rPr>
              <w:t>قلنا لك الويل ماذا في صحيفتكم</w:t>
            </w:r>
            <w:r>
              <w:rPr>
                <w:rStyle w:val="Char2"/>
                <w:rFonts w:hint="cs"/>
                <w:rtl/>
              </w:rPr>
              <w:br/>
            </w:r>
          </w:p>
        </w:tc>
        <w:tc>
          <w:tcPr>
            <w:tcW w:w="426" w:type="dxa"/>
          </w:tcPr>
          <w:p w:rsidR="00F677C7" w:rsidRDefault="00F677C7" w:rsidP="00DB11B4">
            <w:pPr>
              <w:pStyle w:val="a5"/>
              <w:ind w:firstLine="0"/>
              <w:rPr>
                <w:rtl/>
              </w:rPr>
            </w:pPr>
          </w:p>
        </w:tc>
        <w:tc>
          <w:tcPr>
            <w:tcW w:w="3402" w:type="dxa"/>
          </w:tcPr>
          <w:p w:rsidR="00F677C7" w:rsidRPr="00F677C7" w:rsidRDefault="00F677C7" w:rsidP="00DB11B4">
            <w:pPr>
              <w:pStyle w:val="a5"/>
              <w:ind w:firstLine="0"/>
              <w:rPr>
                <w:rStyle w:val="Char2"/>
                <w:sz w:val="2"/>
                <w:szCs w:val="2"/>
                <w:rtl/>
              </w:rPr>
            </w:pPr>
            <w:r w:rsidRPr="00DB11B4">
              <w:rPr>
                <w:rStyle w:val="Char2"/>
                <w:rtl/>
              </w:rPr>
              <w:t>قال الخليفة أمسى مثبتاً وجعاً</w:t>
            </w:r>
            <w:r>
              <w:rPr>
                <w:rStyle w:val="Char2"/>
                <w:rFonts w:hint="cs"/>
                <w:rtl/>
              </w:rPr>
              <w:br/>
            </w:r>
          </w:p>
        </w:tc>
      </w:tr>
      <w:tr w:rsidR="00F677C7" w:rsidTr="00F677C7">
        <w:tc>
          <w:tcPr>
            <w:tcW w:w="3260" w:type="dxa"/>
          </w:tcPr>
          <w:p w:rsidR="00F677C7" w:rsidRPr="00F677C7" w:rsidRDefault="00F677C7" w:rsidP="00DB11B4">
            <w:pPr>
              <w:pStyle w:val="a5"/>
              <w:ind w:firstLine="0"/>
              <w:rPr>
                <w:rStyle w:val="Char2"/>
                <w:sz w:val="2"/>
                <w:szCs w:val="2"/>
                <w:rtl/>
              </w:rPr>
            </w:pPr>
            <w:r w:rsidRPr="00DB11B4">
              <w:rPr>
                <w:rStyle w:val="Char2"/>
                <w:rtl/>
              </w:rPr>
              <w:t>فمادت الأرض أو كادت تميد بنا</w:t>
            </w:r>
            <w:r>
              <w:rPr>
                <w:rStyle w:val="Char2"/>
                <w:rFonts w:hint="cs"/>
                <w:rtl/>
              </w:rPr>
              <w:br/>
            </w:r>
          </w:p>
        </w:tc>
        <w:tc>
          <w:tcPr>
            <w:tcW w:w="426" w:type="dxa"/>
          </w:tcPr>
          <w:p w:rsidR="00F677C7" w:rsidRPr="00F677C7" w:rsidRDefault="00F677C7" w:rsidP="00DB11B4">
            <w:pPr>
              <w:pStyle w:val="a5"/>
              <w:ind w:firstLine="0"/>
              <w:rPr>
                <w:sz w:val="26"/>
                <w:szCs w:val="26"/>
                <w:rtl/>
              </w:rPr>
            </w:pPr>
          </w:p>
        </w:tc>
        <w:tc>
          <w:tcPr>
            <w:tcW w:w="3402" w:type="dxa"/>
          </w:tcPr>
          <w:p w:rsidR="00F677C7" w:rsidRPr="00F677C7" w:rsidRDefault="00F677C7" w:rsidP="00DB11B4">
            <w:pPr>
              <w:pStyle w:val="a5"/>
              <w:ind w:firstLine="0"/>
              <w:rPr>
                <w:rStyle w:val="Char2"/>
                <w:sz w:val="2"/>
                <w:szCs w:val="2"/>
                <w:rtl/>
              </w:rPr>
            </w:pPr>
            <w:r w:rsidRPr="00DB11B4">
              <w:rPr>
                <w:rStyle w:val="Char2"/>
                <w:rtl/>
              </w:rPr>
              <w:t>كأن أغبر من أركانها انقطعا</w:t>
            </w:r>
            <w:r>
              <w:rPr>
                <w:rStyle w:val="Char2"/>
                <w:rFonts w:hint="cs"/>
                <w:rtl/>
              </w:rPr>
              <w:br/>
            </w:r>
          </w:p>
        </w:tc>
      </w:tr>
      <w:tr w:rsidR="00F677C7" w:rsidTr="00F677C7">
        <w:tc>
          <w:tcPr>
            <w:tcW w:w="3260" w:type="dxa"/>
          </w:tcPr>
          <w:p w:rsidR="00F677C7" w:rsidRPr="00F677C7" w:rsidRDefault="00F677C7" w:rsidP="00DB11B4">
            <w:pPr>
              <w:pStyle w:val="a5"/>
              <w:ind w:firstLine="0"/>
              <w:rPr>
                <w:rStyle w:val="Char2"/>
                <w:sz w:val="2"/>
                <w:szCs w:val="2"/>
                <w:rtl/>
              </w:rPr>
            </w:pPr>
            <w:r w:rsidRPr="00DB11B4">
              <w:rPr>
                <w:rStyle w:val="Char2"/>
                <w:rtl/>
              </w:rPr>
              <w:t>لما انتهينا وباب الدار منصفق</w:t>
            </w:r>
            <w:r>
              <w:rPr>
                <w:rStyle w:val="Char2"/>
                <w:rFonts w:hint="cs"/>
                <w:rtl/>
              </w:rPr>
              <w:br/>
            </w:r>
          </w:p>
        </w:tc>
        <w:tc>
          <w:tcPr>
            <w:tcW w:w="426" w:type="dxa"/>
          </w:tcPr>
          <w:p w:rsidR="00F677C7" w:rsidRDefault="00F677C7" w:rsidP="00DB11B4">
            <w:pPr>
              <w:pStyle w:val="a5"/>
              <w:ind w:firstLine="0"/>
              <w:rPr>
                <w:rtl/>
              </w:rPr>
            </w:pPr>
          </w:p>
        </w:tc>
        <w:tc>
          <w:tcPr>
            <w:tcW w:w="3402" w:type="dxa"/>
          </w:tcPr>
          <w:p w:rsidR="00F677C7" w:rsidRPr="00F677C7" w:rsidRDefault="00F677C7" w:rsidP="00DB11B4">
            <w:pPr>
              <w:pStyle w:val="a5"/>
              <w:ind w:firstLine="0"/>
              <w:rPr>
                <w:rStyle w:val="Char2"/>
                <w:sz w:val="2"/>
                <w:szCs w:val="2"/>
                <w:rtl/>
              </w:rPr>
            </w:pPr>
            <w:r w:rsidRPr="00DB11B4">
              <w:rPr>
                <w:rStyle w:val="Char2"/>
                <w:rtl/>
              </w:rPr>
              <w:t>لصوت رملة ريع القلب فانصدعا</w:t>
            </w:r>
            <w:r>
              <w:rPr>
                <w:rStyle w:val="Char2"/>
                <w:rFonts w:hint="cs"/>
                <w:rtl/>
              </w:rPr>
              <w:br/>
            </w:r>
          </w:p>
        </w:tc>
      </w:tr>
      <w:tr w:rsidR="00F677C7" w:rsidTr="00F677C7">
        <w:tc>
          <w:tcPr>
            <w:tcW w:w="3260" w:type="dxa"/>
          </w:tcPr>
          <w:p w:rsidR="00F677C7" w:rsidRPr="00F677C7" w:rsidRDefault="00F677C7" w:rsidP="00DB11B4">
            <w:pPr>
              <w:pStyle w:val="a5"/>
              <w:ind w:firstLine="0"/>
              <w:rPr>
                <w:rStyle w:val="Char2"/>
                <w:sz w:val="2"/>
                <w:szCs w:val="2"/>
                <w:rtl/>
              </w:rPr>
            </w:pPr>
            <w:r w:rsidRPr="00DB11B4">
              <w:rPr>
                <w:rStyle w:val="Char2"/>
                <w:rtl/>
              </w:rPr>
              <w:t>من لا تزل نفسه توفي على شرف</w:t>
            </w:r>
            <w:r>
              <w:rPr>
                <w:rStyle w:val="Char2"/>
                <w:rFonts w:hint="cs"/>
                <w:rtl/>
              </w:rPr>
              <w:br/>
            </w:r>
          </w:p>
        </w:tc>
        <w:tc>
          <w:tcPr>
            <w:tcW w:w="426" w:type="dxa"/>
          </w:tcPr>
          <w:p w:rsidR="00F677C7" w:rsidRDefault="00F677C7" w:rsidP="00DB11B4">
            <w:pPr>
              <w:pStyle w:val="a5"/>
              <w:ind w:firstLine="0"/>
              <w:rPr>
                <w:rtl/>
              </w:rPr>
            </w:pPr>
          </w:p>
        </w:tc>
        <w:tc>
          <w:tcPr>
            <w:tcW w:w="3402" w:type="dxa"/>
          </w:tcPr>
          <w:p w:rsidR="00F677C7" w:rsidRPr="00F677C7" w:rsidRDefault="00F677C7" w:rsidP="00DB11B4">
            <w:pPr>
              <w:pStyle w:val="a5"/>
              <w:ind w:firstLine="0"/>
              <w:rPr>
                <w:rStyle w:val="Char2"/>
                <w:sz w:val="2"/>
                <w:szCs w:val="2"/>
                <w:rtl/>
              </w:rPr>
            </w:pPr>
            <w:r w:rsidRPr="00DB11B4">
              <w:rPr>
                <w:rStyle w:val="Char2"/>
                <w:rtl/>
              </w:rPr>
              <w:t>توشك مقادير تلك النفس أن تقعا</w:t>
            </w:r>
            <w:r>
              <w:rPr>
                <w:rStyle w:val="Char2"/>
                <w:rFonts w:hint="cs"/>
                <w:rtl/>
              </w:rPr>
              <w:br/>
            </w:r>
          </w:p>
        </w:tc>
      </w:tr>
      <w:tr w:rsidR="00F677C7" w:rsidTr="00F677C7">
        <w:tc>
          <w:tcPr>
            <w:tcW w:w="3260" w:type="dxa"/>
          </w:tcPr>
          <w:p w:rsidR="00F677C7" w:rsidRPr="00F677C7" w:rsidRDefault="00F677C7" w:rsidP="00DB11B4">
            <w:pPr>
              <w:pStyle w:val="a5"/>
              <w:ind w:firstLine="0"/>
              <w:rPr>
                <w:rStyle w:val="Char2"/>
                <w:sz w:val="2"/>
                <w:szCs w:val="2"/>
                <w:rtl/>
              </w:rPr>
            </w:pPr>
            <w:r w:rsidRPr="00DB11B4">
              <w:rPr>
                <w:rStyle w:val="Char2"/>
                <w:rtl/>
              </w:rPr>
              <w:t>أودى ابن هند وأودى ال</w:t>
            </w:r>
            <w:r>
              <w:rPr>
                <w:rStyle w:val="Char2"/>
                <w:rFonts w:hint="cs"/>
                <w:rtl/>
              </w:rPr>
              <w:t>ـ</w:t>
            </w:r>
            <w:r w:rsidRPr="00DB11B4">
              <w:rPr>
                <w:rStyle w:val="Char2"/>
                <w:rtl/>
              </w:rPr>
              <w:t>مجد يتبعه</w:t>
            </w:r>
            <w:r>
              <w:rPr>
                <w:rStyle w:val="Char2"/>
                <w:rFonts w:hint="cs"/>
                <w:rtl/>
              </w:rPr>
              <w:br/>
            </w:r>
          </w:p>
        </w:tc>
        <w:tc>
          <w:tcPr>
            <w:tcW w:w="426" w:type="dxa"/>
          </w:tcPr>
          <w:p w:rsidR="00F677C7" w:rsidRDefault="00F677C7" w:rsidP="00DB11B4">
            <w:pPr>
              <w:pStyle w:val="a5"/>
              <w:ind w:firstLine="0"/>
              <w:rPr>
                <w:rtl/>
              </w:rPr>
            </w:pPr>
          </w:p>
        </w:tc>
        <w:tc>
          <w:tcPr>
            <w:tcW w:w="3402" w:type="dxa"/>
          </w:tcPr>
          <w:p w:rsidR="00F677C7" w:rsidRPr="00F677C7" w:rsidRDefault="00F677C7" w:rsidP="00DB11B4">
            <w:pPr>
              <w:pStyle w:val="a5"/>
              <w:ind w:firstLine="0"/>
              <w:rPr>
                <w:rStyle w:val="Char2"/>
                <w:sz w:val="2"/>
                <w:szCs w:val="2"/>
                <w:rtl/>
              </w:rPr>
            </w:pPr>
            <w:r w:rsidRPr="00DB11B4">
              <w:rPr>
                <w:rStyle w:val="Char2"/>
                <w:rtl/>
              </w:rPr>
              <w:t>كأن يكونا جميعاً قاطنين معاً</w:t>
            </w:r>
            <w:r>
              <w:rPr>
                <w:rStyle w:val="Char2"/>
                <w:rFonts w:hint="cs"/>
                <w:rtl/>
              </w:rPr>
              <w:br/>
            </w:r>
          </w:p>
        </w:tc>
      </w:tr>
      <w:tr w:rsidR="00F677C7" w:rsidTr="00F677C7">
        <w:tc>
          <w:tcPr>
            <w:tcW w:w="3260" w:type="dxa"/>
          </w:tcPr>
          <w:p w:rsidR="00F677C7" w:rsidRPr="00F677C7" w:rsidRDefault="00F677C7" w:rsidP="00DB11B4">
            <w:pPr>
              <w:pStyle w:val="a5"/>
              <w:ind w:firstLine="0"/>
              <w:rPr>
                <w:rStyle w:val="Char2"/>
                <w:sz w:val="2"/>
                <w:szCs w:val="2"/>
                <w:rtl/>
              </w:rPr>
            </w:pPr>
            <w:r w:rsidRPr="00DB11B4">
              <w:rPr>
                <w:rStyle w:val="Char2"/>
                <w:rtl/>
              </w:rPr>
              <w:t>أغر أبلج يستسقى الغم</w:t>
            </w:r>
            <w:r w:rsidRPr="00DB11B4">
              <w:rPr>
                <w:rStyle w:val="Char2"/>
                <w:rFonts w:hint="cs"/>
                <w:rtl/>
              </w:rPr>
              <w:t>ـ</w:t>
            </w:r>
            <w:r w:rsidRPr="00DB11B4">
              <w:rPr>
                <w:rStyle w:val="Char2"/>
                <w:rtl/>
              </w:rPr>
              <w:t>ام به</w:t>
            </w:r>
            <w:r>
              <w:rPr>
                <w:rStyle w:val="Char2"/>
                <w:rFonts w:hint="cs"/>
                <w:rtl/>
              </w:rPr>
              <w:br/>
            </w:r>
          </w:p>
        </w:tc>
        <w:tc>
          <w:tcPr>
            <w:tcW w:w="426" w:type="dxa"/>
          </w:tcPr>
          <w:p w:rsidR="00F677C7" w:rsidRDefault="00F677C7" w:rsidP="00DB11B4">
            <w:pPr>
              <w:pStyle w:val="a5"/>
              <w:ind w:firstLine="0"/>
              <w:rPr>
                <w:rtl/>
              </w:rPr>
            </w:pPr>
          </w:p>
        </w:tc>
        <w:tc>
          <w:tcPr>
            <w:tcW w:w="3402" w:type="dxa"/>
          </w:tcPr>
          <w:p w:rsidR="00F677C7" w:rsidRPr="00F677C7" w:rsidRDefault="00F677C7" w:rsidP="00DB11B4">
            <w:pPr>
              <w:pStyle w:val="a5"/>
              <w:ind w:firstLine="0"/>
              <w:rPr>
                <w:rStyle w:val="Char2"/>
                <w:sz w:val="2"/>
                <w:szCs w:val="2"/>
                <w:rtl/>
              </w:rPr>
            </w:pPr>
            <w:r w:rsidRPr="00DB11B4">
              <w:rPr>
                <w:rStyle w:val="Char2"/>
                <w:rtl/>
              </w:rPr>
              <w:t>لو قارع الناس عن أحلامهم فزعاً</w:t>
            </w:r>
            <w:r>
              <w:rPr>
                <w:rStyle w:val="Char2"/>
                <w:rFonts w:hint="cs"/>
                <w:rtl/>
              </w:rPr>
              <w:br/>
            </w:r>
          </w:p>
        </w:tc>
      </w:tr>
      <w:tr w:rsidR="00F677C7" w:rsidTr="00F677C7">
        <w:tc>
          <w:tcPr>
            <w:tcW w:w="3260" w:type="dxa"/>
          </w:tcPr>
          <w:p w:rsidR="00F677C7" w:rsidRPr="00F677C7" w:rsidRDefault="00F677C7" w:rsidP="00DB11B4">
            <w:pPr>
              <w:pStyle w:val="a5"/>
              <w:ind w:firstLine="0"/>
              <w:rPr>
                <w:rStyle w:val="Char2"/>
                <w:sz w:val="2"/>
                <w:szCs w:val="2"/>
                <w:rtl/>
              </w:rPr>
            </w:pPr>
            <w:r w:rsidRPr="00DB11B4">
              <w:rPr>
                <w:rStyle w:val="Char2"/>
                <w:rtl/>
              </w:rPr>
              <w:t>وما أبالي إذا أدركت مهجته</w:t>
            </w:r>
            <w:r>
              <w:rPr>
                <w:rStyle w:val="Char2"/>
                <w:rFonts w:hint="cs"/>
                <w:rtl/>
              </w:rPr>
              <w:br/>
            </w:r>
          </w:p>
        </w:tc>
        <w:tc>
          <w:tcPr>
            <w:tcW w:w="426" w:type="dxa"/>
          </w:tcPr>
          <w:p w:rsidR="00F677C7" w:rsidRDefault="00F677C7" w:rsidP="00DB11B4">
            <w:pPr>
              <w:pStyle w:val="a5"/>
              <w:ind w:firstLine="0"/>
              <w:rPr>
                <w:rtl/>
              </w:rPr>
            </w:pPr>
          </w:p>
        </w:tc>
        <w:tc>
          <w:tcPr>
            <w:tcW w:w="3402" w:type="dxa"/>
          </w:tcPr>
          <w:p w:rsidR="00F677C7" w:rsidRPr="00F677C7" w:rsidRDefault="00F677C7" w:rsidP="00DB11B4">
            <w:pPr>
              <w:pStyle w:val="a5"/>
              <w:ind w:firstLine="0"/>
              <w:rPr>
                <w:rStyle w:val="Char2"/>
                <w:sz w:val="2"/>
                <w:szCs w:val="2"/>
                <w:rtl/>
              </w:rPr>
            </w:pPr>
            <w:r w:rsidRPr="00DB11B4">
              <w:rPr>
                <w:rStyle w:val="Char2"/>
                <w:rtl/>
              </w:rPr>
              <w:t>من مات منهم بالبيداء أو ظلعاً</w:t>
            </w:r>
            <w:r>
              <w:rPr>
                <w:rStyle w:val="Char2"/>
                <w:rFonts w:hint="cs"/>
                <w:rtl/>
              </w:rPr>
              <w:br/>
            </w:r>
          </w:p>
        </w:tc>
      </w:tr>
      <w:tr w:rsidR="00F677C7" w:rsidTr="00F677C7">
        <w:tc>
          <w:tcPr>
            <w:tcW w:w="3260" w:type="dxa"/>
          </w:tcPr>
          <w:p w:rsidR="00F677C7" w:rsidRPr="00F677C7" w:rsidRDefault="00F677C7" w:rsidP="00DB11B4">
            <w:pPr>
              <w:pStyle w:val="a5"/>
              <w:ind w:firstLine="0"/>
              <w:rPr>
                <w:rStyle w:val="Char2"/>
                <w:sz w:val="2"/>
                <w:szCs w:val="2"/>
                <w:rtl/>
              </w:rPr>
            </w:pPr>
            <w:r w:rsidRPr="00DB11B4">
              <w:rPr>
                <w:rStyle w:val="Char2"/>
                <w:rtl/>
              </w:rPr>
              <w:t>لا يرقعُ الناس ما أوهى وإن جهدوا</w:t>
            </w:r>
            <w:r>
              <w:rPr>
                <w:rStyle w:val="Char2"/>
                <w:rFonts w:hint="cs"/>
                <w:rtl/>
              </w:rPr>
              <w:br/>
            </w:r>
          </w:p>
        </w:tc>
        <w:tc>
          <w:tcPr>
            <w:tcW w:w="426" w:type="dxa"/>
          </w:tcPr>
          <w:p w:rsidR="00F677C7" w:rsidRDefault="00F677C7" w:rsidP="00DB11B4">
            <w:pPr>
              <w:pStyle w:val="a5"/>
              <w:ind w:firstLine="0"/>
              <w:rPr>
                <w:rtl/>
              </w:rPr>
            </w:pPr>
          </w:p>
        </w:tc>
        <w:tc>
          <w:tcPr>
            <w:tcW w:w="3402" w:type="dxa"/>
          </w:tcPr>
          <w:p w:rsidR="00F677C7" w:rsidRPr="00F677C7" w:rsidRDefault="00F677C7" w:rsidP="00DB11B4">
            <w:pPr>
              <w:pStyle w:val="a5"/>
              <w:ind w:firstLine="0"/>
              <w:rPr>
                <w:rStyle w:val="Char2"/>
                <w:sz w:val="2"/>
                <w:szCs w:val="2"/>
                <w:rtl/>
              </w:rPr>
            </w:pPr>
            <w:r w:rsidRPr="00DB11B4">
              <w:rPr>
                <w:rStyle w:val="Char2"/>
                <w:rtl/>
              </w:rPr>
              <w:t>أن يرقعوه ولا يوهون ما وقعا</w:t>
            </w:r>
            <w:r>
              <w:rPr>
                <w:rStyle w:val="Char2"/>
                <w:rFonts w:hint="cs"/>
                <w:rtl/>
              </w:rPr>
              <w:br/>
            </w:r>
          </w:p>
        </w:tc>
      </w:tr>
    </w:tbl>
    <w:p w:rsidR="006D55B1" w:rsidRPr="00DB11B4" w:rsidRDefault="006D55B1" w:rsidP="00DB11B4">
      <w:pPr>
        <w:pStyle w:val="a5"/>
        <w:rPr>
          <w:rtl/>
        </w:rPr>
      </w:pPr>
      <w:r w:rsidRPr="00DB11B4">
        <w:rPr>
          <w:rFonts w:hint="cs"/>
          <w:rtl/>
        </w:rPr>
        <w:t xml:space="preserve">یزید دستور داد که جار زدند: </w:t>
      </w:r>
      <w:r w:rsidRPr="00DB11B4">
        <w:rPr>
          <w:rFonts w:ascii="mylotus" w:hAnsi="mylotus" w:cs="mylotus"/>
          <w:sz w:val="26"/>
          <w:szCs w:val="26"/>
          <w:rtl/>
        </w:rPr>
        <w:t>الصلاة جامعة</w:t>
      </w:r>
      <w:r w:rsidRPr="00DB11B4">
        <w:rPr>
          <w:rFonts w:hint="cs"/>
          <w:rtl/>
        </w:rPr>
        <w:t xml:space="preserve">، او غسل کرد و بهترین لباسش </w:t>
      </w:r>
      <w:r w:rsidR="00B1376A" w:rsidRPr="00DB11B4">
        <w:rPr>
          <w:rFonts w:hint="cs"/>
          <w:rtl/>
        </w:rPr>
        <w:t>را پوشید و میان مردم رفت و خطبه‌</w:t>
      </w:r>
      <w:r w:rsidRPr="00DB11B4">
        <w:rPr>
          <w:rFonts w:hint="cs"/>
          <w:rtl/>
        </w:rPr>
        <w:t>ای ایراد کرد و پس از حمد و ثنای پروردگا</w:t>
      </w:r>
      <w:r w:rsidR="00CB01E4" w:rsidRPr="00DB11B4">
        <w:rPr>
          <w:rFonts w:hint="cs"/>
          <w:rtl/>
        </w:rPr>
        <w:t>ر گفت: «</w:t>
      </w:r>
      <w:r w:rsidRPr="00DB11B4">
        <w:rPr>
          <w:rFonts w:hint="cs"/>
          <w:rtl/>
        </w:rPr>
        <w:t xml:space="preserve">ای مردم! </w:t>
      </w:r>
      <w:r w:rsidR="00B1376A" w:rsidRPr="00DB11B4">
        <w:rPr>
          <w:rFonts w:hint="cs"/>
          <w:rtl/>
        </w:rPr>
        <w:t>معاویه بنده‌</w:t>
      </w:r>
      <w:r w:rsidR="00A46E31" w:rsidRPr="00DB11B4">
        <w:rPr>
          <w:rFonts w:hint="cs"/>
          <w:rtl/>
        </w:rPr>
        <w:t xml:space="preserve">ای از بندگان خدا بود، خدا به </w:t>
      </w:r>
      <w:r w:rsidR="00CB01E4" w:rsidRPr="00DB11B4">
        <w:rPr>
          <w:rFonts w:hint="cs"/>
          <w:rtl/>
        </w:rPr>
        <w:t xml:space="preserve">او </w:t>
      </w:r>
      <w:r w:rsidR="00A46E31" w:rsidRPr="00DB11B4">
        <w:rPr>
          <w:rFonts w:hint="cs"/>
          <w:rtl/>
        </w:rPr>
        <w:t>انعام نمود و سپس او را به سوی خود قبض روح کرد، و از بعدی</w:t>
      </w:r>
      <w:r w:rsidR="002D0008" w:rsidRPr="00DB11B4">
        <w:rPr>
          <w:rFonts w:hint="cs"/>
          <w:rtl/>
        </w:rPr>
        <w:t>‌</w:t>
      </w:r>
      <w:r w:rsidR="00A46E31" w:rsidRPr="00DB11B4">
        <w:rPr>
          <w:rFonts w:hint="cs"/>
          <w:rtl/>
        </w:rPr>
        <w:t>ها بهتر و از قبلی</w:t>
      </w:r>
      <w:r w:rsidR="002D0008" w:rsidRPr="00DB11B4">
        <w:rPr>
          <w:rFonts w:hint="cs"/>
          <w:rtl/>
        </w:rPr>
        <w:t>‌</w:t>
      </w:r>
      <w:r w:rsidR="00A46E31" w:rsidRPr="00DB11B4">
        <w:rPr>
          <w:rFonts w:hint="cs"/>
          <w:rtl/>
        </w:rPr>
        <w:t>ها پایین</w:t>
      </w:r>
      <w:r w:rsidR="002D0008" w:rsidRPr="00DB11B4">
        <w:rPr>
          <w:rFonts w:hint="cs"/>
          <w:rtl/>
        </w:rPr>
        <w:t>‌</w:t>
      </w:r>
      <w:r w:rsidR="00A46E31" w:rsidRPr="00DB11B4">
        <w:rPr>
          <w:rFonts w:hint="cs"/>
          <w:rtl/>
        </w:rPr>
        <w:t>تر بود، من او را تزکیه نمی</w:t>
      </w:r>
      <w:r w:rsidR="002D0008" w:rsidRPr="00DB11B4">
        <w:rPr>
          <w:rFonts w:hint="cs"/>
          <w:rtl/>
        </w:rPr>
        <w:t>‌</w:t>
      </w:r>
      <w:r w:rsidR="00A46E31" w:rsidRPr="00DB11B4">
        <w:rPr>
          <w:rFonts w:hint="cs"/>
          <w:rtl/>
        </w:rPr>
        <w:t>کنم، خدا به او آگاه</w:t>
      </w:r>
      <w:r w:rsidR="002D0008" w:rsidRPr="00DB11B4">
        <w:rPr>
          <w:rFonts w:hint="cs"/>
          <w:rtl/>
        </w:rPr>
        <w:t>‌</w:t>
      </w:r>
      <w:r w:rsidR="00A46E31" w:rsidRPr="00DB11B4">
        <w:rPr>
          <w:rFonts w:hint="cs"/>
          <w:rtl/>
        </w:rPr>
        <w:t>تر است، اگر او را ببخشاید از رحمت اوست و اگر مجازاتش کند به گناهانی است که انجام داده است، من پس از او عهده</w:t>
      </w:r>
      <w:r w:rsidR="00B103DE" w:rsidRPr="00DB11B4">
        <w:rPr>
          <w:rFonts w:hint="cs"/>
          <w:rtl/>
        </w:rPr>
        <w:t>‌</w:t>
      </w:r>
      <w:r w:rsidR="00B1376A" w:rsidRPr="00DB11B4">
        <w:rPr>
          <w:rFonts w:hint="cs"/>
          <w:rtl/>
        </w:rPr>
        <w:t>دار این کار شده‌</w:t>
      </w:r>
      <w:r w:rsidR="00A46E31" w:rsidRPr="00DB11B4">
        <w:rPr>
          <w:rFonts w:hint="cs"/>
          <w:rtl/>
        </w:rPr>
        <w:t>ام.</w:t>
      </w:r>
      <w:r w:rsidR="00B103DE" w:rsidRPr="00DB11B4">
        <w:rPr>
          <w:rFonts w:hint="cs"/>
          <w:rtl/>
        </w:rPr>
        <w:t xml:space="preserve"> </w:t>
      </w:r>
      <w:r w:rsidR="00A46E31" w:rsidRPr="00DB11B4">
        <w:rPr>
          <w:rFonts w:hint="cs"/>
          <w:rtl/>
        </w:rPr>
        <w:t>و هر گاه خداوند کاری را بخواهد، انجام خواهد گرفت، خداوند را یاد کنید و از او طلب آمرزش نمایید»</w:t>
      </w:r>
      <w:r w:rsidR="00A46E31" w:rsidRPr="00DB11B4">
        <w:rPr>
          <w:vertAlign w:val="superscript"/>
          <w:rtl/>
        </w:rPr>
        <w:footnoteReference w:id="301"/>
      </w:r>
      <w:r w:rsidR="00A46E31" w:rsidRPr="00DB11B4">
        <w:rPr>
          <w:rFonts w:hint="cs"/>
          <w:rtl/>
        </w:rPr>
        <w:t>.</w:t>
      </w:r>
    </w:p>
    <w:p w:rsidR="00A46E31" w:rsidRPr="00DB11B4" w:rsidRDefault="00A46E31" w:rsidP="00DB11B4">
      <w:pPr>
        <w:pStyle w:val="a5"/>
        <w:rPr>
          <w:rtl/>
        </w:rPr>
      </w:pPr>
      <w:r w:rsidRPr="00DB11B4">
        <w:rPr>
          <w:rFonts w:hint="cs"/>
          <w:rtl/>
        </w:rPr>
        <w:t>و سپس گفت:</w:t>
      </w:r>
      <w:r w:rsidR="003F2696" w:rsidRPr="00DB11B4">
        <w:rPr>
          <w:rFonts w:hint="cs"/>
          <w:rtl/>
        </w:rPr>
        <w:t xml:space="preserve"> «</w:t>
      </w:r>
      <w:r w:rsidR="00B103DE" w:rsidRPr="00DB11B4">
        <w:rPr>
          <w:rFonts w:hint="cs"/>
          <w:rtl/>
        </w:rPr>
        <w:t xml:space="preserve">امیر </w:t>
      </w:r>
      <w:r w:rsidRPr="00DB11B4">
        <w:rPr>
          <w:rFonts w:hint="cs"/>
          <w:rtl/>
        </w:rPr>
        <w:t>معاویه در دریا شما را به جنگ با کفار می</w:t>
      </w:r>
      <w:r w:rsidR="00B103DE" w:rsidRPr="00DB11B4">
        <w:rPr>
          <w:rFonts w:hint="cs"/>
          <w:rtl/>
        </w:rPr>
        <w:t>‌</w:t>
      </w:r>
      <w:r w:rsidRPr="00DB11B4">
        <w:rPr>
          <w:rFonts w:hint="cs"/>
          <w:rtl/>
        </w:rPr>
        <w:t>برد، من کسی از مسلمانان را به دریا نمی</w:t>
      </w:r>
      <w:r w:rsidR="00A41671" w:rsidRPr="00DB11B4">
        <w:rPr>
          <w:rFonts w:hint="cs"/>
          <w:rtl/>
        </w:rPr>
        <w:t>‌</w:t>
      </w:r>
      <w:r w:rsidRPr="00DB11B4">
        <w:rPr>
          <w:rFonts w:hint="cs"/>
          <w:rtl/>
        </w:rPr>
        <w:t>فرستم، معاویه شما را در سرزمین روم پخش می</w:t>
      </w:r>
      <w:r w:rsidR="00A41671" w:rsidRPr="00DB11B4">
        <w:rPr>
          <w:rFonts w:hint="cs"/>
          <w:rtl/>
        </w:rPr>
        <w:t>‌</w:t>
      </w:r>
      <w:r w:rsidRPr="00DB11B4">
        <w:rPr>
          <w:rFonts w:hint="cs"/>
          <w:rtl/>
        </w:rPr>
        <w:t>کرد و من این کار را نمی</w:t>
      </w:r>
      <w:r w:rsidR="00A41671" w:rsidRPr="00DB11B4">
        <w:rPr>
          <w:rFonts w:hint="cs"/>
          <w:rtl/>
        </w:rPr>
        <w:t>‌</w:t>
      </w:r>
      <w:r w:rsidRPr="00DB11B4">
        <w:rPr>
          <w:rFonts w:hint="cs"/>
          <w:rtl/>
        </w:rPr>
        <w:t>کنم، معاویه عطای شما را در سه نوبت می</w:t>
      </w:r>
      <w:r w:rsidR="00A41671" w:rsidRPr="00DB11B4">
        <w:rPr>
          <w:rFonts w:hint="cs"/>
          <w:rtl/>
        </w:rPr>
        <w:t>‌</w:t>
      </w:r>
      <w:r w:rsidRPr="00DB11B4">
        <w:rPr>
          <w:rFonts w:hint="cs"/>
          <w:rtl/>
        </w:rPr>
        <w:t>داد و من همه</w:t>
      </w:r>
      <w:r w:rsidR="009B2FC1">
        <w:rPr>
          <w:rFonts w:hint="cs"/>
          <w:rtl/>
        </w:rPr>
        <w:t xml:space="preserve">‌اش </w:t>
      </w:r>
      <w:r w:rsidR="00A41671" w:rsidRPr="00DB11B4">
        <w:rPr>
          <w:rFonts w:hint="cs"/>
          <w:rtl/>
        </w:rPr>
        <w:t xml:space="preserve">را </w:t>
      </w:r>
      <w:r w:rsidRPr="00DB11B4">
        <w:rPr>
          <w:rFonts w:hint="cs"/>
          <w:rtl/>
        </w:rPr>
        <w:t>یکجا می</w:t>
      </w:r>
      <w:r w:rsidR="00A41671" w:rsidRPr="00DB11B4">
        <w:rPr>
          <w:rFonts w:hint="cs"/>
          <w:rtl/>
        </w:rPr>
        <w:t>‌</w:t>
      </w:r>
      <w:r w:rsidRPr="00DB11B4">
        <w:rPr>
          <w:rFonts w:hint="cs"/>
          <w:rtl/>
        </w:rPr>
        <w:t>پردازم»</w:t>
      </w:r>
      <w:r w:rsidRPr="00DB11B4">
        <w:rPr>
          <w:vertAlign w:val="superscript"/>
          <w:rtl/>
        </w:rPr>
        <w:footnoteReference w:id="302"/>
      </w:r>
      <w:r w:rsidRPr="00DB11B4">
        <w:rPr>
          <w:rFonts w:hint="cs"/>
          <w:rtl/>
        </w:rPr>
        <w:t>.</w:t>
      </w:r>
    </w:p>
    <w:p w:rsidR="00A46E31" w:rsidRPr="00DB11B4" w:rsidRDefault="00A46E31" w:rsidP="00DB11B4">
      <w:pPr>
        <w:pStyle w:val="a5"/>
        <w:rPr>
          <w:rtl/>
        </w:rPr>
      </w:pPr>
      <w:r w:rsidRPr="00DB11B4">
        <w:rPr>
          <w:rFonts w:hint="cs"/>
          <w:rtl/>
        </w:rPr>
        <w:t>و مردم در حالی از سخنرانی بر گشتند که هیچ احدی را بر وی ترجیح نمی</w:t>
      </w:r>
      <w:r w:rsidR="002254D6" w:rsidRPr="00DB11B4">
        <w:rPr>
          <w:rFonts w:hint="cs"/>
          <w:rtl/>
        </w:rPr>
        <w:t>‌</w:t>
      </w:r>
      <w:r w:rsidRPr="00DB11B4">
        <w:rPr>
          <w:rFonts w:hint="cs"/>
          <w:rtl/>
        </w:rPr>
        <w:t>دادند</w:t>
      </w:r>
      <w:r w:rsidRPr="00DB11B4">
        <w:rPr>
          <w:vertAlign w:val="superscript"/>
          <w:rtl/>
        </w:rPr>
        <w:footnoteReference w:id="303"/>
      </w:r>
      <w:r w:rsidRPr="00DB11B4">
        <w:rPr>
          <w:rFonts w:hint="cs"/>
          <w:rtl/>
        </w:rPr>
        <w:t>.</w:t>
      </w:r>
    </w:p>
    <w:p w:rsidR="00A46E31" w:rsidRPr="00DB11B4" w:rsidRDefault="00A46E31" w:rsidP="00DB11B4">
      <w:pPr>
        <w:pStyle w:val="a5"/>
        <w:rPr>
          <w:rtl/>
        </w:rPr>
      </w:pPr>
      <w:r w:rsidRPr="00DB11B4">
        <w:rPr>
          <w:rFonts w:hint="cs"/>
          <w:rtl/>
        </w:rPr>
        <w:t>این اولین خطبه</w:t>
      </w:r>
      <w:r w:rsidR="009B2FC1">
        <w:rPr>
          <w:rFonts w:hint="cs"/>
          <w:rtl/>
        </w:rPr>
        <w:t xml:space="preserve">‌ای </w:t>
      </w:r>
      <w:r w:rsidRPr="00DB11B4">
        <w:rPr>
          <w:rFonts w:hint="cs"/>
          <w:rtl/>
        </w:rPr>
        <w:t>بود که یزید پس از رسیدن به خلافت ایراد کرد.</w:t>
      </w:r>
    </w:p>
    <w:p w:rsidR="00A46E31" w:rsidRPr="00DB11B4" w:rsidRDefault="00A46E31" w:rsidP="00DB11B4">
      <w:pPr>
        <w:pStyle w:val="a5"/>
        <w:rPr>
          <w:rtl/>
        </w:rPr>
      </w:pPr>
      <w:r w:rsidRPr="00DB11B4">
        <w:rPr>
          <w:rFonts w:hint="cs"/>
          <w:rtl/>
        </w:rPr>
        <w:t>والیان شهرها عبار</w:t>
      </w:r>
      <w:r w:rsidR="00684B48" w:rsidRPr="00DB11B4">
        <w:rPr>
          <w:rFonts w:hint="cs"/>
          <w:rtl/>
        </w:rPr>
        <w:t>ت بودند از: ولید بن عتبه بن ابی‌</w:t>
      </w:r>
      <w:r w:rsidRPr="00DB11B4">
        <w:rPr>
          <w:rFonts w:hint="cs"/>
          <w:rtl/>
        </w:rPr>
        <w:t>سفیان والی مدینه، نعمان بن بشیر والی کوفه، عبیدالله بن زیاد والی بصره، و عمرو بن سعید بن العاص والی مکه</w:t>
      </w:r>
      <w:r w:rsidRPr="00DB11B4">
        <w:rPr>
          <w:vertAlign w:val="superscript"/>
          <w:rtl/>
        </w:rPr>
        <w:footnoteReference w:id="304"/>
      </w:r>
      <w:r w:rsidRPr="00DB11B4">
        <w:rPr>
          <w:rFonts w:hint="cs"/>
          <w:rtl/>
        </w:rPr>
        <w:t>.</w:t>
      </w:r>
    </w:p>
    <w:p w:rsidR="00A46E31" w:rsidRPr="00DB11B4" w:rsidRDefault="00A46E31" w:rsidP="00DB11B4">
      <w:pPr>
        <w:pStyle w:val="a5"/>
        <w:rPr>
          <w:rtl/>
        </w:rPr>
      </w:pPr>
      <w:r w:rsidRPr="00DB11B4">
        <w:rPr>
          <w:rFonts w:hint="cs"/>
          <w:rtl/>
        </w:rPr>
        <w:t>یزید بن معاویه در اولین اقدام به ولید بن عتبه والی مدینه نوشت که:</w:t>
      </w:r>
      <w:r w:rsidR="002254D6" w:rsidRPr="00DB11B4">
        <w:rPr>
          <w:rFonts w:hint="cs"/>
          <w:rtl/>
        </w:rPr>
        <w:t xml:space="preserve"> </w:t>
      </w:r>
      <w:r w:rsidRPr="00DB11B4">
        <w:rPr>
          <w:rFonts w:hint="cs"/>
          <w:rtl/>
        </w:rPr>
        <w:t>«مردم را فرا بخوان و از آنان بیعت بگیر و از سران قریش آغاز کن و نخستین کسی که از او بیعت می</w:t>
      </w:r>
      <w:r w:rsidR="00AF3ABF" w:rsidRPr="00DB11B4">
        <w:rPr>
          <w:rFonts w:hint="cs"/>
          <w:rtl/>
        </w:rPr>
        <w:t>‌</w:t>
      </w:r>
      <w:r w:rsidRPr="00DB11B4">
        <w:rPr>
          <w:rFonts w:hint="cs"/>
          <w:rtl/>
        </w:rPr>
        <w:t>گیری حسین بن علی باشد، امیرالمؤمنین مرا درباره</w:t>
      </w:r>
      <w:r w:rsidR="00AF3ABF" w:rsidRPr="00DB11B4">
        <w:rPr>
          <w:rFonts w:hint="cs"/>
          <w:rtl/>
        </w:rPr>
        <w:t>‌ی</w:t>
      </w:r>
      <w:r w:rsidRPr="00DB11B4">
        <w:rPr>
          <w:rFonts w:hint="cs"/>
          <w:rtl/>
        </w:rPr>
        <w:t xml:space="preserve"> وی به صلاح و نرمی امر کرده است</w:t>
      </w:r>
      <w:r w:rsidRPr="00DB11B4">
        <w:rPr>
          <w:vertAlign w:val="superscript"/>
          <w:rtl/>
        </w:rPr>
        <w:footnoteReference w:id="305"/>
      </w:r>
      <w:r w:rsidRPr="00DB11B4">
        <w:rPr>
          <w:rFonts w:hint="cs"/>
          <w:rtl/>
        </w:rPr>
        <w:t xml:space="preserve"> و هم چنین از وی خواست که از ابن الزبیر و ابن عمر</w:t>
      </w:r>
      <w:r w:rsidR="00E9789F" w:rsidRPr="00DB11B4">
        <w:rPr>
          <w:rFonts w:hint="cs"/>
          <w:rtl/>
        </w:rPr>
        <w:t xml:space="preserve"> </w:t>
      </w:r>
      <w:r w:rsidRPr="00DB11B4">
        <w:rPr>
          <w:rFonts w:hint="cs"/>
          <w:rtl/>
        </w:rPr>
        <w:t>نیز بیعت بگیرد</w:t>
      </w:r>
      <w:r w:rsidRPr="00DB11B4">
        <w:rPr>
          <w:vertAlign w:val="superscript"/>
          <w:rtl/>
        </w:rPr>
        <w:footnoteReference w:id="306"/>
      </w:r>
      <w:r w:rsidRPr="00DB11B4">
        <w:rPr>
          <w:rFonts w:hint="cs"/>
          <w:rtl/>
        </w:rPr>
        <w:t>.</w:t>
      </w:r>
    </w:p>
    <w:p w:rsidR="00A46E31" w:rsidRPr="00DB11B4" w:rsidRDefault="00A46E31" w:rsidP="00DB11B4">
      <w:pPr>
        <w:pStyle w:val="a5"/>
        <w:rPr>
          <w:rtl/>
        </w:rPr>
      </w:pPr>
      <w:r w:rsidRPr="00DB11B4">
        <w:rPr>
          <w:rFonts w:hint="cs"/>
          <w:rtl/>
        </w:rPr>
        <w:t>البته در روایاتی دیگر چنین آمده است، هنگامی که خبر وفات معاویه</w:t>
      </w:r>
      <w:r w:rsidR="004F4ADF">
        <w:rPr>
          <w:rFonts w:cs="CTraditional Arabic" w:hint="cs"/>
          <w:rtl/>
        </w:rPr>
        <w:t xml:space="preserve"> </w:t>
      </w:r>
      <w:r w:rsidR="00A2281B" w:rsidRPr="00DB11B4">
        <w:rPr>
          <w:rFonts w:cs="CTraditional Arabic" w:hint="cs"/>
          <w:rtl/>
        </w:rPr>
        <w:t xml:space="preserve">س </w:t>
      </w:r>
      <w:r w:rsidRPr="00DB11B4">
        <w:rPr>
          <w:rFonts w:hint="cs"/>
          <w:rtl/>
        </w:rPr>
        <w:t>به ولید بن عتبه والی مدینه رسید، با مروان بن الحکم مشورت نمود که در برابر این حادثه چه تدابیری ا</w:t>
      </w:r>
      <w:r w:rsidR="00E9789F" w:rsidRPr="00DB11B4">
        <w:rPr>
          <w:rFonts w:hint="cs"/>
          <w:rtl/>
        </w:rPr>
        <w:t>حتیاط</w:t>
      </w:r>
      <w:r w:rsidRPr="00DB11B4">
        <w:rPr>
          <w:rFonts w:hint="cs"/>
          <w:rtl/>
        </w:rPr>
        <w:t>ی انجام دهد، مروان گفت که ابن زبیر و حسین بن علی</w:t>
      </w:r>
      <w:r w:rsidR="00A2281B" w:rsidRPr="00DB11B4">
        <w:rPr>
          <w:rFonts w:cs="CTraditional Arabic" w:hint="cs"/>
          <w:rtl/>
        </w:rPr>
        <w:t xml:space="preserve">س </w:t>
      </w:r>
      <w:r w:rsidRPr="00DB11B4">
        <w:rPr>
          <w:rFonts w:hint="cs"/>
          <w:rtl/>
        </w:rPr>
        <w:t>را بطلبد و از آنان بیعت بگیرد</w:t>
      </w:r>
      <w:r w:rsidRPr="00DB11B4">
        <w:rPr>
          <w:vertAlign w:val="superscript"/>
          <w:rtl/>
        </w:rPr>
        <w:footnoteReference w:id="307"/>
      </w:r>
      <w:r w:rsidRPr="00DB11B4">
        <w:rPr>
          <w:rFonts w:hint="cs"/>
          <w:rtl/>
        </w:rPr>
        <w:t>.</w:t>
      </w:r>
    </w:p>
    <w:p w:rsidR="00A46E31" w:rsidRPr="00DB11B4" w:rsidRDefault="003028FE" w:rsidP="00DB11B4">
      <w:pPr>
        <w:pStyle w:val="a5"/>
        <w:rPr>
          <w:rtl/>
        </w:rPr>
      </w:pPr>
      <w:r w:rsidRPr="00DB11B4">
        <w:rPr>
          <w:rFonts w:hint="cs"/>
          <w:rtl/>
        </w:rPr>
        <w:t>چنان که در این روایات آمده است ولید بن عتبه از طرف خود تصمیم به این کار گرفت، البته می</w:t>
      </w:r>
      <w:r w:rsidR="00E9789F" w:rsidRPr="00DB11B4">
        <w:rPr>
          <w:rFonts w:hint="cs"/>
          <w:rtl/>
        </w:rPr>
        <w:t>‌</w:t>
      </w:r>
      <w:r w:rsidRPr="00DB11B4">
        <w:rPr>
          <w:rFonts w:hint="cs"/>
          <w:rtl/>
        </w:rPr>
        <w:t xml:space="preserve">توان این دو نوع روایت را این گونه جمع نمود که: پس از دریافت خبر </w:t>
      </w:r>
      <w:r w:rsidR="00E9789F" w:rsidRPr="00DB11B4">
        <w:rPr>
          <w:rFonts w:hint="cs"/>
          <w:rtl/>
        </w:rPr>
        <w:t xml:space="preserve">وفات امیر </w:t>
      </w:r>
      <w:r w:rsidRPr="00DB11B4">
        <w:rPr>
          <w:rFonts w:hint="cs"/>
          <w:rtl/>
        </w:rPr>
        <w:t>معاویه</w:t>
      </w:r>
      <w:r w:rsidR="004F4ADF">
        <w:rPr>
          <w:rFonts w:cs="CTraditional Arabic" w:hint="cs"/>
          <w:rtl/>
        </w:rPr>
        <w:t xml:space="preserve"> </w:t>
      </w:r>
      <w:r w:rsidR="00A2281B" w:rsidRPr="00DB11B4">
        <w:rPr>
          <w:rFonts w:cs="CTraditional Arabic" w:hint="cs"/>
          <w:rtl/>
        </w:rPr>
        <w:t xml:space="preserve">س </w:t>
      </w:r>
      <w:r w:rsidRPr="00DB11B4">
        <w:rPr>
          <w:rFonts w:hint="cs"/>
          <w:rtl/>
        </w:rPr>
        <w:t>ولید بن عتبه با مروان مشورت نمود و مروان به وی گفت که از حسین و ابن زبیر بیعت بگیرد</w:t>
      </w:r>
      <w:r w:rsidR="00E9789F" w:rsidRPr="00DB11B4">
        <w:rPr>
          <w:rFonts w:hint="cs"/>
          <w:rtl/>
        </w:rPr>
        <w:t>؛</w:t>
      </w:r>
      <w:r w:rsidRPr="00DB11B4">
        <w:rPr>
          <w:rFonts w:hint="cs"/>
          <w:rtl/>
        </w:rPr>
        <w:t xml:space="preserve"> زیرا روایت ابی معشر به این اشاره دارد، می</w:t>
      </w:r>
      <w:r w:rsidR="00E9789F" w:rsidRPr="00DB11B4">
        <w:rPr>
          <w:rFonts w:hint="cs"/>
          <w:rtl/>
        </w:rPr>
        <w:t>‌</w:t>
      </w:r>
      <w:r w:rsidRPr="00DB11B4">
        <w:rPr>
          <w:rFonts w:hint="cs"/>
          <w:rtl/>
        </w:rPr>
        <w:t>گوید: معاویه نیمه رجب سال شصت در گذشت و خبر آن اول شعبان به مدینه رسید...</w:t>
      </w:r>
      <w:r w:rsidRPr="00DB11B4">
        <w:rPr>
          <w:vertAlign w:val="superscript"/>
          <w:rtl/>
        </w:rPr>
        <w:footnoteReference w:id="308"/>
      </w:r>
      <w:r w:rsidRPr="00DB11B4">
        <w:rPr>
          <w:rFonts w:hint="cs"/>
          <w:rtl/>
        </w:rPr>
        <w:t>. یعنی این که رسیدن خبر وفات معاویه</w:t>
      </w:r>
      <w:r w:rsidR="004F4ADF">
        <w:rPr>
          <w:rFonts w:cs="CTraditional Arabic" w:hint="cs"/>
          <w:rtl/>
        </w:rPr>
        <w:t xml:space="preserve"> </w:t>
      </w:r>
      <w:r w:rsidR="00A2281B" w:rsidRPr="00DB11B4">
        <w:rPr>
          <w:rFonts w:cs="CTraditional Arabic" w:hint="cs"/>
          <w:rtl/>
        </w:rPr>
        <w:t xml:space="preserve">س </w:t>
      </w:r>
      <w:r w:rsidRPr="00DB11B4">
        <w:rPr>
          <w:rFonts w:hint="cs"/>
          <w:rtl/>
        </w:rPr>
        <w:t>به مدینه پانزده روز طول کشیده است و این زمان در آن روزگار وقت مناسبی بوده برای رسیدن خبر وفات به مدینه</w:t>
      </w:r>
      <w:r w:rsidRPr="00DB11B4">
        <w:rPr>
          <w:vertAlign w:val="superscript"/>
          <w:rtl/>
        </w:rPr>
        <w:footnoteReference w:id="309"/>
      </w:r>
      <w:r w:rsidR="00684B48" w:rsidRPr="00DB11B4">
        <w:rPr>
          <w:rFonts w:hint="cs"/>
          <w:rtl/>
        </w:rPr>
        <w:t>.</w:t>
      </w:r>
      <w:r w:rsidRPr="00DB11B4">
        <w:rPr>
          <w:rFonts w:hint="cs"/>
          <w:rtl/>
        </w:rPr>
        <w:t xml:space="preserve"> یزید نیز پس از رسیدن به خلافت به ولید بن عتبه پیام فرستاده است که از حسین و ابن زبیر و ابن عمر</w:t>
      </w:r>
      <w:r w:rsidR="004F4ADF">
        <w:rPr>
          <w:rFonts w:hint="cs"/>
          <w:rtl/>
        </w:rPr>
        <w:t xml:space="preserve"> </w:t>
      </w:r>
      <w:r w:rsidR="00684B48" w:rsidRPr="00DB11B4">
        <w:rPr>
          <w:rFonts w:hint="cs"/>
          <w:rtl/>
        </w:rPr>
        <w:sym w:font="AGA Arabesque" w:char="F079"/>
      </w:r>
      <w:r w:rsidRPr="00DB11B4">
        <w:rPr>
          <w:rFonts w:hint="cs"/>
          <w:rtl/>
        </w:rPr>
        <w:t xml:space="preserve"> بیعت بگیرد، خصوصا اگر غیاب یزید را در هنگام وفات معاویه</w:t>
      </w:r>
      <w:r w:rsidR="004F4ADF">
        <w:rPr>
          <w:rFonts w:hint="cs"/>
          <w:rtl/>
        </w:rPr>
        <w:t xml:space="preserve"> </w:t>
      </w:r>
      <w:r w:rsidR="00A2281B" w:rsidRPr="00DB11B4">
        <w:rPr>
          <w:rFonts w:cs="CTraditional Arabic" w:hint="cs"/>
          <w:rtl/>
        </w:rPr>
        <w:t xml:space="preserve">س </w:t>
      </w:r>
      <w:r w:rsidRPr="00DB11B4">
        <w:rPr>
          <w:rFonts w:hint="cs"/>
          <w:rtl/>
        </w:rPr>
        <w:t>در نظر بگیریم که پس از بازگشت به دمشق به عزا نشسته و این عزا و بیعت سه روز یا بیشتر به طول انجامیده است و پس از آن به تدبیر امور پرداخته است.</w:t>
      </w:r>
    </w:p>
    <w:p w:rsidR="003028FE" w:rsidRPr="00DB11B4" w:rsidRDefault="003028FE" w:rsidP="00DB11B4">
      <w:pPr>
        <w:pStyle w:val="a5"/>
        <w:rPr>
          <w:rtl/>
        </w:rPr>
      </w:pPr>
      <w:r w:rsidRPr="00DB11B4">
        <w:rPr>
          <w:rFonts w:hint="cs"/>
          <w:rtl/>
        </w:rPr>
        <w:t>به نظر من، این کار وقت نسبتا طولانی می</w:t>
      </w:r>
      <w:r w:rsidR="00BF632B" w:rsidRPr="00DB11B4">
        <w:rPr>
          <w:rFonts w:hint="cs"/>
          <w:rtl/>
        </w:rPr>
        <w:t>‌</w:t>
      </w:r>
      <w:r w:rsidRPr="00DB11B4">
        <w:rPr>
          <w:rFonts w:hint="cs"/>
          <w:rtl/>
        </w:rPr>
        <w:t>برد، معقول نیست که یزید به محض رسیدن به دمشق به ولید پیام بدهد و از او بخواهد از این افراد مذکور بیعت بگیرد، ولید با دریافت خبر وفات معاویه به گرفتن بیعت اقدام کرده است و پیام یزید پس از آن بدست او رسیده است که از این افراد بیعت بگیرد.</w:t>
      </w:r>
    </w:p>
    <w:p w:rsidR="003028FE" w:rsidRPr="00DB11B4" w:rsidRDefault="003028FE" w:rsidP="004F4ADF">
      <w:pPr>
        <w:pStyle w:val="a5"/>
        <w:widowControl w:val="0"/>
        <w:rPr>
          <w:rtl/>
        </w:rPr>
      </w:pPr>
      <w:r w:rsidRPr="00DB11B4">
        <w:rPr>
          <w:rFonts w:hint="cs"/>
          <w:rtl/>
        </w:rPr>
        <w:t>این مطلب دیدگاه ما را تأیید می</w:t>
      </w:r>
      <w:r w:rsidR="001D6926" w:rsidRPr="00DB11B4">
        <w:rPr>
          <w:rFonts w:hint="cs"/>
          <w:rtl/>
        </w:rPr>
        <w:t>‌</w:t>
      </w:r>
      <w:r w:rsidRPr="00DB11B4">
        <w:rPr>
          <w:rFonts w:hint="cs"/>
          <w:rtl/>
        </w:rPr>
        <w:t>کند که پیام یزید به ولید بن عتبه حاوی دستور اکید برای گرفتن بیعت از این سه نفر بوده است</w:t>
      </w:r>
      <w:r w:rsidRPr="00DB11B4">
        <w:rPr>
          <w:vertAlign w:val="superscript"/>
          <w:rtl/>
        </w:rPr>
        <w:footnoteReference w:id="310"/>
      </w:r>
      <w:r w:rsidRPr="00DB11B4">
        <w:rPr>
          <w:rFonts w:hint="cs"/>
          <w:rtl/>
        </w:rPr>
        <w:t xml:space="preserve"> کاری که ولید بن عتبه عملا خلاف آن را انجام داده است؛ زیرا به آنان اجازه داد که م</w:t>
      </w:r>
      <w:r w:rsidR="00684B48" w:rsidRPr="00DB11B4">
        <w:rPr>
          <w:rFonts w:hint="cs"/>
          <w:rtl/>
        </w:rPr>
        <w:t>دینه را ترک کنند بی‌آن</w:t>
      </w:r>
      <w:r w:rsidR="001D6926" w:rsidRPr="00DB11B4">
        <w:rPr>
          <w:rFonts w:hint="cs"/>
          <w:rtl/>
        </w:rPr>
        <w:t>که ولید</w:t>
      </w:r>
      <w:r w:rsidRPr="00DB11B4">
        <w:rPr>
          <w:rFonts w:hint="cs"/>
          <w:rtl/>
        </w:rPr>
        <w:t xml:space="preserve"> از آنان بیعت بگیرد که در صفحات آینده به این مطلب خواهیم پرداخت.</w:t>
      </w:r>
    </w:p>
    <w:p w:rsidR="003028FE" w:rsidRPr="003B2FCE" w:rsidRDefault="003028FE" w:rsidP="004F4ADF">
      <w:pPr>
        <w:pStyle w:val="a5"/>
        <w:widowControl w:val="0"/>
        <w:rPr>
          <w:spacing w:val="-4"/>
          <w:rtl/>
        </w:rPr>
      </w:pPr>
      <w:r w:rsidRPr="003B2FCE">
        <w:rPr>
          <w:rFonts w:hint="cs"/>
          <w:spacing w:val="-4"/>
          <w:rtl/>
        </w:rPr>
        <w:t xml:space="preserve">ولید </w:t>
      </w:r>
      <w:r w:rsidR="001D6926" w:rsidRPr="003B2FCE">
        <w:rPr>
          <w:rFonts w:hint="cs"/>
          <w:spacing w:val="-4"/>
          <w:rtl/>
        </w:rPr>
        <w:t xml:space="preserve">بن عتبه بن ابی سفیان از مروان بن </w:t>
      </w:r>
      <w:r w:rsidRPr="003B2FCE">
        <w:rPr>
          <w:rFonts w:hint="cs"/>
          <w:spacing w:val="-4"/>
          <w:rtl/>
        </w:rPr>
        <w:t>حکم در این مورد نظر خواست، او گفت که آنان را احضار کند، اگر بیعت کردند، رهایشان کند و گر نه آنان را بکشد</w:t>
      </w:r>
      <w:r w:rsidRPr="003B2FCE">
        <w:rPr>
          <w:spacing w:val="-4"/>
          <w:vertAlign w:val="superscript"/>
          <w:rtl/>
        </w:rPr>
        <w:footnoteReference w:id="311"/>
      </w:r>
      <w:r w:rsidRPr="003B2FCE">
        <w:rPr>
          <w:rFonts w:hint="cs"/>
          <w:spacing w:val="-4"/>
          <w:rtl/>
        </w:rPr>
        <w:t xml:space="preserve"> پس از آن روای</w:t>
      </w:r>
      <w:r w:rsidR="000906D7" w:rsidRPr="003B2FCE">
        <w:rPr>
          <w:rFonts w:hint="cs"/>
          <w:spacing w:val="-4"/>
          <w:rtl/>
        </w:rPr>
        <w:t>ات با هم تعارض دارند، روایت بلاذ</w:t>
      </w:r>
      <w:r w:rsidRPr="003B2FCE">
        <w:rPr>
          <w:rFonts w:hint="cs"/>
          <w:spacing w:val="-4"/>
          <w:rtl/>
        </w:rPr>
        <w:t>ری می</w:t>
      </w:r>
      <w:r w:rsidR="001D6926" w:rsidRPr="003B2FCE">
        <w:rPr>
          <w:rFonts w:hint="cs"/>
          <w:spacing w:val="-4"/>
          <w:rtl/>
        </w:rPr>
        <w:t>‌</w:t>
      </w:r>
      <w:r w:rsidRPr="003B2FCE">
        <w:rPr>
          <w:rFonts w:hint="cs"/>
          <w:spacing w:val="-4"/>
          <w:rtl/>
        </w:rPr>
        <w:t>گوید:</w:t>
      </w:r>
      <w:r w:rsidR="000906D7" w:rsidRPr="003B2FCE">
        <w:rPr>
          <w:spacing w:val="-4"/>
          <w:vertAlign w:val="superscript"/>
          <w:rtl/>
        </w:rPr>
        <w:footnoteReference w:id="312"/>
      </w:r>
      <w:r w:rsidRPr="003B2FCE">
        <w:rPr>
          <w:rFonts w:hint="cs"/>
          <w:spacing w:val="-4"/>
          <w:rtl/>
        </w:rPr>
        <w:t xml:space="preserve"> وقتی که ولید بن عتبه، ابن زبیر و حسین را طلبید، وی را پاسخ ندادند و شبانه به طرف مکه رفتند و با ولید بن عتبه رو به رو نشدند</w:t>
      </w:r>
      <w:r w:rsidRPr="003B2FCE">
        <w:rPr>
          <w:spacing w:val="-4"/>
          <w:vertAlign w:val="superscript"/>
          <w:rtl/>
        </w:rPr>
        <w:footnoteReference w:id="313"/>
      </w:r>
      <w:r w:rsidRPr="003B2FCE">
        <w:rPr>
          <w:rFonts w:hint="cs"/>
          <w:spacing w:val="-4"/>
          <w:rtl/>
        </w:rPr>
        <w:t>.</w:t>
      </w:r>
    </w:p>
    <w:p w:rsidR="003028FE" w:rsidRPr="004F4ADF" w:rsidRDefault="003028FE" w:rsidP="00DB11B4">
      <w:pPr>
        <w:pStyle w:val="a5"/>
        <w:rPr>
          <w:spacing w:val="-2"/>
          <w:rtl/>
        </w:rPr>
      </w:pPr>
      <w:r w:rsidRPr="00DB11B4">
        <w:rPr>
          <w:rFonts w:hint="cs"/>
          <w:rtl/>
        </w:rPr>
        <w:t>لیکن در روایت خلیفه</w:t>
      </w:r>
      <w:r w:rsidRPr="00DB11B4">
        <w:rPr>
          <w:vertAlign w:val="superscript"/>
          <w:rtl/>
        </w:rPr>
        <w:footnoteReference w:id="314"/>
      </w:r>
      <w:r w:rsidRPr="00DB11B4">
        <w:rPr>
          <w:rFonts w:hint="cs"/>
          <w:rtl/>
        </w:rPr>
        <w:t xml:space="preserve"> چنین آمده که ابن الزبیر نزد ولید رفت اما بیعت با یزید را </w:t>
      </w:r>
      <w:r w:rsidRPr="004F4ADF">
        <w:rPr>
          <w:rFonts w:hint="cs"/>
          <w:spacing w:val="-2"/>
          <w:rtl/>
        </w:rPr>
        <w:t>رد کرد و گفت موقعیت اجتماعی او می</w:t>
      </w:r>
      <w:r w:rsidR="00E428B9" w:rsidRPr="004F4ADF">
        <w:rPr>
          <w:rFonts w:hint="cs"/>
          <w:spacing w:val="-2"/>
          <w:rtl/>
        </w:rPr>
        <w:t>‌</w:t>
      </w:r>
      <w:r w:rsidRPr="004F4ADF">
        <w:rPr>
          <w:rFonts w:hint="cs"/>
          <w:spacing w:val="-2"/>
          <w:rtl/>
        </w:rPr>
        <w:t>طلبد که در ملأ عام بیعت کند و خواستار بیعت در مسجد شد</w:t>
      </w:r>
      <w:r w:rsidR="00BE2AD4" w:rsidRPr="004F4ADF">
        <w:rPr>
          <w:rFonts w:hint="cs"/>
          <w:spacing w:val="-2"/>
          <w:rtl/>
        </w:rPr>
        <w:t>،</w:t>
      </w:r>
      <w:r w:rsidRPr="004F4ADF">
        <w:rPr>
          <w:rFonts w:hint="cs"/>
          <w:spacing w:val="-2"/>
          <w:rtl/>
        </w:rPr>
        <w:t xml:space="preserve"> اما مروان نپذیرفت و به ولید گفت که در برخورد با ابن زبیر هوشیار باشد، تا جایی که ابن زبیر و مروان با هم به مشاجره پرداختند، با توجه به اخلاق ولید بن عتبه و جوانمردی وی </w:t>
      </w:r>
      <w:r w:rsidR="001462E3" w:rsidRPr="004F4ADF">
        <w:rPr>
          <w:rFonts w:hint="cs"/>
          <w:spacing w:val="-2"/>
          <w:rtl/>
        </w:rPr>
        <w:t>آن گونه که روایت وی را توصیف کرده است: وی مردی نرم خو و جوانمرد بود</w:t>
      </w:r>
      <w:r w:rsidR="001462E3" w:rsidRPr="004F4ADF">
        <w:rPr>
          <w:spacing w:val="-2"/>
          <w:vertAlign w:val="superscript"/>
          <w:rtl/>
        </w:rPr>
        <w:footnoteReference w:id="315"/>
      </w:r>
      <w:r w:rsidR="001462E3" w:rsidRPr="004F4ADF">
        <w:rPr>
          <w:rFonts w:hint="cs"/>
          <w:spacing w:val="-2"/>
          <w:rtl/>
        </w:rPr>
        <w:t>، دستور داد که مروان و ابن زبیر از مجلس خارج شوند.</w:t>
      </w:r>
    </w:p>
    <w:p w:rsidR="001462E3" w:rsidRPr="00DB11B4" w:rsidRDefault="001462E3" w:rsidP="00DB11B4">
      <w:pPr>
        <w:pStyle w:val="a5"/>
        <w:rPr>
          <w:rtl/>
        </w:rPr>
      </w:pPr>
      <w:r w:rsidRPr="00DB11B4">
        <w:rPr>
          <w:rFonts w:hint="cs"/>
          <w:rtl/>
        </w:rPr>
        <w:t>پس از آن حسین</w:t>
      </w:r>
      <w:r w:rsidR="00A2281B" w:rsidRPr="00DB11B4">
        <w:rPr>
          <w:rFonts w:cs="CTraditional Arabic" w:hint="cs"/>
          <w:rtl/>
        </w:rPr>
        <w:t xml:space="preserve">س </w:t>
      </w:r>
      <w:r w:rsidRPr="00DB11B4">
        <w:rPr>
          <w:rFonts w:hint="cs"/>
          <w:rtl/>
        </w:rPr>
        <w:t>را طلبید اما ظاهرا موضوع بیعت یزید را به میان نیاورده است و حسین</w:t>
      </w:r>
      <w:r w:rsidR="00A2281B" w:rsidRPr="00DB11B4">
        <w:rPr>
          <w:rFonts w:cs="CTraditional Arabic" w:hint="cs"/>
          <w:rtl/>
        </w:rPr>
        <w:t xml:space="preserve">س </w:t>
      </w:r>
      <w:r w:rsidRPr="00DB11B4">
        <w:rPr>
          <w:rFonts w:hint="cs"/>
          <w:rtl/>
        </w:rPr>
        <w:t>فورا مجلس ولید را ترک نمود.</w:t>
      </w:r>
    </w:p>
    <w:p w:rsidR="001462E3" w:rsidRPr="00E7376D" w:rsidRDefault="001462E3" w:rsidP="00DB11B4">
      <w:pPr>
        <w:pStyle w:val="a5"/>
        <w:rPr>
          <w:spacing w:val="-2"/>
          <w:rtl/>
        </w:rPr>
      </w:pPr>
      <w:r w:rsidRPr="00E7376D">
        <w:rPr>
          <w:rFonts w:hint="cs"/>
          <w:spacing w:val="-2"/>
          <w:rtl/>
        </w:rPr>
        <w:t>عبدالله بن زبیر و حسین</w:t>
      </w:r>
      <w:r w:rsidR="00A2281B" w:rsidRPr="00E7376D">
        <w:rPr>
          <w:rFonts w:cs="CTraditional Arabic" w:hint="cs"/>
          <w:spacing w:val="-2"/>
          <w:rtl/>
        </w:rPr>
        <w:t xml:space="preserve">س </w:t>
      </w:r>
      <w:r w:rsidRPr="00E7376D">
        <w:rPr>
          <w:rFonts w:hint="cs"/>
          <w:spacing w:val="-2"/>
          <w:rtl/>
        </w:rPr>
        <w:t>شبانه جدا از هم به طرف مکه حرکت کردند. به نظر من روایت خلیفه بن خیاط به واقعیت نزدیک</w:t>
      </w:r>
      <w:r w:rsidR="00B3350B" w:rsidRPr="00E7376D">
        <w:rPr>
          <w:rFonts w:hint="cs"/>
          <w:spacing w:val="-2"/>
          <w:rtl/>
        </w:rPr>
        <w:t>‌</w:t>
      </w:r>
      <w:r w:rsidRPr="00E7376D">
        <w:rPr>
          <w:rFonts w:hint="cs"/>
          <w:spacing w:val="-2"/>
          <w:rtl/>
        </w:rPr>
        <w:t>تر است</w:t>
      </w:r>
      <w:r w:rsidR="00B3350B" w:rsidRPr="00E7376D">
        <w:rPr>
          <w:rFonts w:hint="cs"/>
          <w:spacing w:val="-2"/>
          <w:rtl/>
        </w:rPr>
        <w:t>؛</w:t>
      </w:r>
      <w:r w:rsidRPr="00E7376D">
        <w:rPr>
          <w:rFonts w:hint="cs"/>
          <w:spacing w:val="-2"/>
          <w:rtl/>
        </w:rPr>
        <w:t xml:space="preserve"> زیرا اضافه بر تسلسل وقایع خود روایت از جویریه بن أسماء است که مدنی است و از دو نفر از اهل مدینه هم روایت می</w:t>
      </w:r>
      <w:r w:rsidR="00B3350B" w:rsidRPr="00E7376D">
        <w:rPr>
          <w:rFonts w:hint="cs"/>
          <w:spacing w:val="-2"/>
          <w:rtl/>
        </w:rPr>
        <w:t>‌</w:t>
      </w:r>
      <w:r w:rsidRPr="00E7376D">
        <w:rPr>
          <w:rFonts w:hint="cs"/>
          <w:spacing w:val="-2"/>
          <w:rtl/>
        </w:rPr>
        <w:t>کند، می</w:t>
      </w:r>
      <w:r w:rsidR="00B3350B" w:rsidRPr="00E7376D">
        <w:rPr>
          <w:rFonts w:hint="cs"/>
          <w:spacing w:val="-2"/>
          <w:rtl/>
        </w:rPr>
        <w:t>‌</w:t>
      </w:r>
      <w:r w:rsidRPr="00E7376D">
        <w:rPr>
          <w:rFonts w:hint="cs"/>
          <w:spacing w:val="-2"/>
          <w:rtl/>
        </w:rPr>
        <w:t>گوید:</w:t>
      </w:r>
      <w:r w:rsidR="00B3350B" w:rsidRPr="00E7376D">
        <w:rPr>
          <w:rFonts w:hint="cs"/>
          <w:spacing w:val="-2"/>
          <w:rtl/>
        </w:rPr>
        <w:t xml:space="preserve"> </w:t>
      </w:r>
      <w:r w:rsidRPr="00E7376D">
        <w:rPr>
          <w:rFonts w:hint="cs"/>
          <w:spacing w:val="-2"/>
          <w:rtl/>
        </w:rPr>
        <w:t>«از پیر مردان اهل مدینه بارها شنیده ام که می</w:t>
      </w:r>
      <w:r w:rsidR="00B3350B" w:rsidRPr="00E7376D">
        <w:rPr>
          <w:rFonts w:hint="cs"/>
          <w:spacing w:val="-2"/>
          <w:rtl/>
        </w:rPr>
        <w:t>‌</w:t>
      </w:r>
      <w:r w:rsidRPr="00E7376D">
        <w:rPr>
          <w:rFonts w:hint="cs"/>
          <w:spacing w:val="-2"/>
          <w:rtl/>
        </w:rPr>
        <w:t>گفتند...». و از این گذشته نقل همین روایت از طریقی دیگر از ابومعشر سندی به اهمیت و وضوح آن می</w:t>
      </w:r>
      <w:r w:rsidR="00B3350B" w:rsidRPr="00E7376D">
        <w:rPr>
          <w:rFonts w:hint="cs"/>
          <w:spacing w:val="-2"/>
          <w:rtl/>
        </w:rPr>
        <w:t>‌</w:t>
      </w:r>
      <w:r w:rsidRPr="00E7376D">
        <w:rPr>
          <w:rFonts w:hint="cs"/>
          <w:spacing w:val="-2"/>
          <w:rtl/>
        </w:rPr>
        <w:t>افزاید</w:t>
      </w:r>
      <w:r w:rsidRPr="00E7376D">
        <w:rPr>
          <w:spacing w:val="-2"/>
          <w:vertAlign w:val="superscript"/>
          <w:rtl/>
        </w:rPr>
        <w:footnoteReference w:id="316"/>
      </w:r>
      <w:r w:rsidRPr="00E7376D">
        <w:rPr>
          <w:rFonts w:hint="cs"/>
          <w:spacing w:val="-2"/>
          <w:rtl/>
        </w:rPr>
        <w:t>.</w:t>
      </w:r>
    </w:p>
    <w:p w:rsidR="001462E3" w:rsidRPr="00DB11B4" w:rsidRDefault="001462E3" w:rsidP="00DB11B4">
      <w:pPr>
        <w:pStyle w:val="a5"/>
        <w:rPr>
          <w:rtl/>
        </w:rPr>
      </w:pPr>
      <w:r w:rsidRPr="00DB11B4">
        <w:rPr>
          <w:rFonts w:hint="cs"/>
          <w:rtl/>
        </w:rPr>
        <w:t>روایت خلیفه می</w:t>
      </w:r>
      <w:r w:rsidR="00B3350B" w:rsidRPr="00DB11B4">
        <w:rPr>
          <w:rFonts w:hint="cs"/>
          <w:rtl/>
        </w:rPr>
        <w:t>‌</w:t>
      </w:r>
      <w:r w:rsidRPr="00DB11B4">
        <w:rPr>
          <w:rFonts w:hint="cs"/>
          <w:rtl/>
        </w:rPr>
        <w:t>گوید که تسامح و اعتماد کامل ولید به حسین و ابن زبیر مروان بن الحکم را عصبانی کرد و به یزید گوشزد کرد که از این کارش پشیمان خواهد شد</w:t>
      </w:r>
      <w:r w:rsidR="002477F2" w:rsidRPr="00DB11B4">
        <w:rPr>
          <w:rFonts w:hint="cs"/>
          <w:rtl/>
        </w:rPr>
        <w:t xml:space="preserve"> </w:t>
      </w:r>
      <w:r w:rsidRPr="00DB11B4">
        <w:rPr>
          <w:rFonts w:hint="cs"/>
          <w:rtl/>
        </w:rPr>
        <w:t>و گفت: اگر از خانه بیرون بروند، هرگز آنان را در نمی</w:t>
      </w:r>
      <w:r w:rsidR="002477F2" w:rsidRPr="00DB11B4">
        <w:rPr>
          <w:rFonts w:hint="cs"/>
          <w:rtl/>
        </w:rPr>
        <w:t>‌</w:t>
      </w:r>
      <w:r w:rsidRPr="00DB11B4">
        <w:rPr>
          <w:rFonts w:hint="cs"/>
          <w:rtl/>
        </w:rPr>
        <w:t>یابی مگر در شر و بدی»</w:t>
      </w:r>
      <w:r w:rsidRPr="00DB11B4">
        <w:rPr>
          <w:vertAlign w:val="superscript"/>
          <w:rtl/>
        </w:rPr>
        <w:footnoteReference w:id="317"/>
      </w:r>
      <w:r w:rsidRPr="00DB11B4">
        <w:rPr>
          <w:rFonts w:hint="cs"/>
          <w:rtl/>
        </w:rPr>
        <w:t>.</w:t>
      </w:r>
    </w:p>
    <w:p w:rsidR="001462E3" w:rsidRPr="00DB11B4" w:rsidRDefault="001462E3" w:rsidP="00DB11B4">
      <w:pPr>
        <w:pStyle w:val="a5"/>
        <w:rPr>
          <w:rtl/>
        </w:rPr>
      </w:pPr>
      <w:r w:rsidRPr="00DB11B4">
        <w:rPr>
          <w:rFonts w:hint="cs"/>
          <w:rtl/>
        </w:rPr>
        <w:t>بیشتر روایات بر این اتفاق نظر دارند که حسین بن علی و ابن الزبیر</w:t>
      </w:r>
      <w:r w:rsidR="00BF49FC" w:rsidRPr="00DB11B4">
        <w:rPr>
          <w:rFonts w:cs="CTraditional Arabic" w:hint="cs"/>
          <w:rtl/>
        </w:rPr>
        <w:t>ب</w:t>
      </w:r>
      <w:r w:rsidR="00A2281B" w:rsidRPr="00DB11B4">
        <w:rPr>
          <w:rFonts w:cs="CTraditional Arabic" w:hint="cs"/>
          <w:rtl/>
        </w:rPr>
        <w:t xml:space="preserve"> </w:t>
      </w:r>
      <w:r w:rsidRPr="00DB11B4">
        <w:rPr>
          <w:rFonts w:hint="cs"/>
          <w:rtl/>
        </w:rPr>
        <w:t>همان شب از مدینه خارج شدند لیکن عوانه و ابومخنف مطلب عجیبی درباره</w:t>
      </w:r>
      <w:r w:rsidR="00BF49FC" w:rsidRPr="00DB11B4">
        <w:rPr>
          <w:rFonts w:hint="cs"/>
          <w:rtl/>
        </w:rPr>
        <w:t>‌ی</w:t>
      </w:r>
      <w:r w:rsidRPr="00DB11B4">
        <w:rPr>
          <w:rFonts w:hint="cs"/>
          <w:rtl/>
        </w:rPr>
        <w:t xml:space="preserve"> خروج حسین</w:t>
      </w:r>
      <w:r w:rsidR="003B2FCE">
        <w:rPr>
          <w:rFonts w:cs="CTraditional Arabic" w:hint="cs"/>
          <w:rtl/>
        </w:rPr>
        <w:t xml:space="preserve"> </w:t>
      </w:r>
      <w:r w:rsidR="00A2281B" w:rsidRPr="00DB11B4">
        <w:rPr>
          <w:rFonts w:cs="CTraditional Arabic" w:hint="cs"/>
          <w:rtl/>
        </w:rPr>
        <w:t xml:space="preserve">س </w:t>
      </w:r>
      <w:r w:rsidR="003B2FCE">
        <w:rPr>
          <w:rFonts w:hint="cs"/>
          <w:rtl/>
        </w:rPr>
        <w:t>ذکر کرده</w:t>
      </w:r>
      <w:r w:rsidR="003B2FCE">
        <w:rPr>
          <w:rFonts w:hint="eastAsia"/>
          <w:rtl/>
        </w:rPr>
        <w:t>‌</w:t>
      </w:r>
      <w:r w:rsidRPr="00DB11B4">
        <w:rPr>
          <w:rFonts w:hint="cs"/>
          <w:rtl/>
        </w:rPr>
        <w:t>اند.</w:t>
      </w:r>
    </w:p>
    <w:p w:rsidR="001462E3" w:rsidRPr="00DB11B4" w:rsidRDefault="001462E3" w:rsidP="00DB11B4">
      <w:pPr>
        <w:pStyle w:val="a5"/>
        <w:rPr>
          <w:rtl/>
        </w:rPr>
      </w:pPr>
      <w:r w:rsidRPr="00DB11B4">
        <w:rPr>
          <w:rFonts w:hint="cs"/>
          <w:rtl/>
        </w:rPr>
        <w:t>آورده</w:t>
      </w:r>
      <w:r w:rsidR="001F30FE">
        <w:rPr>
          <w:rFonts w:hint="cs"/>
          <w:rtl/>
        </w:rPr>
        <w:t>‌اند</w:t>
      </w:r>
      <w:r w:rsidRPr="00DB11B4">
        <w:rPr>
          <w:rFonts w:hint="cs"/>
          <w:rtl/>
        </w:rPr>
        <w:t xml:space="preserve"> که حسین</w:t>
      </w:r>
      <w:r w:rsidR="003B2FCE">
        <w:rPr>
          <w:rFonts w:hint="cs"/>
          <w:rtl/>
        </w:rPr>
        <w:t xml:space="preserve"> </w:t>
      </w:r>
      <w:r w:rsidR="00A2281B" w:rsidRPr="00DB11B4">
        <w:rPr>
          <w:rFonts w:cs="CTraditional Arabic" w:hint="cs"/>
          <w:rtl/>
        </w:rPr>
        <w:t xml:space="preserve">س </w:t>
      </w:r>
      <w:r w:rsidRPr="00DB11B4">
        <w:rPr>
          <w:rFonts w:hint="cs"/>
          <w:rtl/>
        </w:rPr>
        <w:t>آن شب و روز بعد در مدینه ماند</w:t>
      </w:r>
      <w:r w:rsidR="00410F71" w:rsidRPr="00DB11B4">
        <w:rPr>
          <w:rFonts w:hint="cs"/>
          <w:rtl/>
        </w:rPr>
        <w:t xml:space="preserve"> </w:t>
      </w:r>
      <w:r w:rsidR="009436C5" w:rsidRPr="00DB11B4">
        <w:rPr>
          <w:rFonts w:hint="cs"/>
          <w:rtl/>
        </w:rPr>
        <w:t>و شب بعد با تمام خانواده</w:t>
      </w:r>
      <w:r w:rsidR="009B2FC1">
        <w:rPr>
          <w:rFonts w:hint="cs"/>
          <w:rtl/>
        </w:rPr>
        <w:t xml:space="preserve">‌اش </w:t>
      </w:r>
      <w:r w:rsidR="009436C5" w:rsidRPr="00DB11B4">
        <w:rPr>
          <w:rFonts w:hint="cs"/>
          <w:rtl/>
        </w:rPr>
        <w:t>به سوی مکه حرکت کرد و کسی جز محمد بن حنفیه باقی نماند</w:t>
      </w:r>
      <w:r w:rsidR="009436C5" w:rsidRPr="00DB11B4">
        <w:rPr>
          <w:vertAlign w:val="superscript"/>
          <w:rtl/>
        </w:rPr>
        <w:footnoteReference w:id="318"/>
      </w:r>
      <w:r w:rsidR="009436C5" w:rsidRPr="00DB11B4">
        <w:rPr>
          <w:rFonts w:hint="cs"/>
          <w:rtl/>
        </w:rPr>
        <w:t>.</w:t>
      </w:r>
    </w:p>
    <w:p w:rsidR="009436C5" w:rsidRPr="00DB11B4" w:rsidRDefault="009436C5" w:rsidP="00DB11B4">
      <w:pPr>
        <w:pStyle w:val="a5"/>
        <w:rPr>
          <w:rtl/>
        </w:rPr>
      </w:pPr>
      <w:r w:rsidRPr="00DB11B4">
        <w:rPr>
          <w:rFonts w:hint="cs"/>
          <w:rtl/>
        </w:rPr>
        <w:t>این مطلب کاملا بعید است؛ زیرا حسین</w:t>
      </w:r>
      <w:r w:rsidR="003B2FCE">
        <w:rPr>
          <w:rFonts w:cs="CTraditional Arabic" w:hint="cs"/>
          <w:rtl/>
        </w:rPr>
        <w:t xml:space="preserve"> </w:t>
      </w:r>
      <w:r w:rsidR="00A2281B" w:rsidRPr="00DB11B4">
        <w:rPr>
          <w:rFonts w:cs="CTraditional Arabic" w:hint="cs"/>
          <w:rtl/>
        </w:rPr>
        <w:t xml:space="preserve">س </w:t>
      </w:r>
      <w:r w:rsidRPr="00DB11B4">
        <w:rPr>
          <w:rFonts w:hint="cs"/>
          <w:rtl/>
        </w:rPr>
        <w:t>از ولید تا صبح مهلت خواست تا بیعت کند و معقول نیست که آن روز تا شب در مدینه بماند و هم چنین معقول نیست که با وجود مراقبت ولید بن عتبه، امیرمدینه تمام اهل خانواده خود را نیز کوچ دهد.</w:t>
      </w:r>
    </w:p>
    <w:p w:rsidR="009436C5" w:rsidRPr="00DB11B4" w:rsidRDefault="009436C5" w:rsidP="00DB11B4">
      <w:pPr>
        <w:pStyle w:val="a5"/>
        <w:rPr>
          <w:rtl/>
        </w:rPr>
      </w:pPr>
      <w:r w:rsidRPr="00DB11B4">
        <w:rPr>
          <w:rFonts w:hint="cs"/>
          <w:rtl/>
        </w:rPr>
        <w:t>خروج حسین و ابن الزب</w:t>
      </w:r>
      <w:r w:rsidR="008B39A2" w:rsidRPr="00DB11B4">
        <w:rPr>
          <w:rFonts w:hint="cs"/>
          <w:rtl/>
        </w:rPr>
        <w:t>یر از مدینه برای ولید بن عتبه</w:t>
      </w:r>
      <w:r w:rsidRPr="00DB11B4">
        <w:rPr>
          <w:rFonts w:hint="cs"/>
          <w:rtl/>
        </w:rPr>
        <w:t xml:space="preserve"> ناگهانی و ناگوار بود و فورا سی سوار از موالی بنی امیه را به تعقیب آنان فرستاد، اما از پیدا کردنشان ناکام ماندند</w:t>
      </w:r>
      <w:r w:rsidRPr="00DB11B4">
        <w:rPr>
          <w:vertAlign w:val="superscript"/>
          <w:rtl/>
        </w:rPr>
        <w:footnoteReference w:id="319"/>
      </w:r>
      <w:r w:rsidRPr="00DB11B4">
        <w:rPr>
          <w:rFonts w:hint="cs"/>
          <w:rtl/>
        </w:rPr>
        <w:t>.</w:t>
      </w:r>
    </w:p>
    <w:p w:rsidR="009436C5" w:rsidRPr="00DB11B4" w:rsidRDefault="009436C5" w:rsidP="00DB11B4">
      <w:pPr>
        <w:pStyle w:val="a5"/>
        <w:rPr>
          <w:rtl/>
        </w:rPr>
      </w:pPr>
      <w:r w:rsidRPr="00DB11B4">
        <w:rPr>
          <w:rFonts w:hint="cs"/>
          <w:rtl/>
        </w:rPr>
        <w:t>تسامح و خویشتن</w:t>
      </w:r>
      <w:r w:rsidR="008B39A2" w:rsidRPr="00DB11B4">
        <w:rPr>
          <w:rFonts w:hint="cs"/>
          <w:rtl/>
        </w:rPr>
        <w:t>‌</w:t>
      </w:r>
      <w:r w:rsidRPr="00DB11B4">
        <w:rPr>
          <w:rFonts w:hint="cs"/>
          <w:rtl/>
        </w:rPr>
        <w:t>داری</w:t>
      </w:r>
      <w:r w:rsidR="008B39A2" w:rsidRPr="00DB11B4">
        <w:rPr>
          <w:rFonts w:hint="cs"/>
          <w:rtl/>
        </w:rPr>
        <w:t xml:space="preserve"> ولید بن عتبه تا حدودی شخصیت او</w:t>
      </w:r>
      <w:r w:rsidRPr="00DB11B4">
        <w:rPr>
          <w:rFonts w:hint="cs"/>
          <w:rtl/>
        </w:rPr>
        <w:t xml:space="preserve"> را نزد اهل مدینه </w:t>
      </w:r>
      <w:r w:rsidR="00081398" w:rsidRPr="00DB11B4">
        <w:rPr>
          <w:rFonts w:hint="cs"/>
          <w:rtl/>
        </w:rPr>
        <w:t>تضعیف کرده بود، و هنگامی که خواست وضعیت پیش آمده را جبران کند یکی از شخصیات مخالف دولت و از حامیان ابن الزبیر یعنی ابن مطیع</w:t>
      </w:r>
      <w:r w:rsidR="00081398" w:rsidRPr="00DB11B4">
        <w:rPr>
          <w:vertAlign w:val="superscript"/>
          <w:rtl/>
        </w:rPr>
        <w:footnoteReference w:id="320"/>
      </w:r>
      <w:r w:rsidR="00081398" w:rsidRPr="00DB11B4">
        <w:rPr>
          <w:rFonts w:hint="cs"/>
          <w:rtl/>
        </w:rPr>
        <w:t xml:space="preserve"> را دستگیر نمود به زندان انداخت، که در پی آن جوانانی از بنی عدی، خویشاوندان ابن مطیع به زندان یورش برده و ابن مطیع را بیرون آوردند، و ابن مطیع نیز به ابن الزبیر پیوست</w:t>
      </w:r>
      <w:r w:rsidR="00081398" w:rsidRPr="00DB11B4">
        <w:rPr>
          <w:vertAlign w:val="superscript"/>
          <w:rtl/>
        </w:rPr>
        <w:footnoteReference w:id="321"/>
      </w:r>
      <w:r w:rsidR="00081398" w:rsidRPr="00DB11B4">
        <w:rPr>
          <w:rFonts w:hint="cs"/>
          <w:rtl/>
        </w:rPr>
        <w:t>.</w:t>
      </w:r>
    </w:p>
    <w:p w:rsidR="00081398" w:rsidRPr="00DB11B4" w:rsidRDefault="00081398" w:rsidP="00DB11B4">
      <w:pPr>
        <w:pStyle w:val="a5"/>
        <w:rPr>
          <w:rtl/>
        </w:rPr>
      </w:pPr>
      <w:r w:rsidRPr="00DB11B4">
        <w:rPr>
          <w:rFonts w:hint="cs"/>
          <w:rtl/>
        </w:rPr>
        <w:t>رفتار نرم ولید بن عتبه با حسین و ابن الزبیر، مروان بن الحکم را بر آن داشت تا به یزید بن معاویه نامه بنویسد و اوضاع خطرناک حجاز را به صورت کلی گزارش کند، یزید که در این حادثه به ضعف ولید بن عتبه پی برده بود، او را از امارت مدینه عزل کرد و به جای او عمرو بن سعید بن العاص را گماشت، این اتفاق در رمضان سال شصت هجری رخ داد</w:t>
      </w:r>
      <w:r w:rsidRPr="00DB11B4">
        <w:rPr>
          <w:vertAlign w:val="superscript"/>
          <w:rtl/>
        </w:rPr>
        <w:footnoteReference w:id="322"/>
      </w:r>
      <w:r w:rsidRPr="00DB11B4">
        <w:rPr>
          <w:rFonts w:hint="cs"/>
          <w:rtl/>
        </w:rPr>
        <w:t>.</w:t>
      </w:r>
    </w:p>
    <w:p w:rsidR="00081398" w:rsidRPr="00DB11B4" w:rsidRDefault="00081398" w:rsidP="00DB11B4">
      <w:pPr>
        <w:pStyle w:val="a5"/>
        <w:rPr>
          <w:rtl/>
        </w:rPr>
      </w:pPr>
      <w:r w:rsidRPr="00DB11B4">
        <w:rPr>
          <w:rFonts w:hint="cs"/>
          <w:rtl/>
        </w:rPr>
        <w:t>حسین</w:t>
      </w:r>
      <w:r w:rsidR="003B2FCE">
        <w:rPr>
          <w:rFonts w:cs="CTraditional Arabic" w:hint="cs"/>
          <w:rtl/>
        </w:rPr>
        <w:t xml:space="preserve"> </w:t>
      </w:r>
      <w:r w:rsidR="00A2281B" w:rsidRPr="00DB11B4">
        <w:rPr>
          <w:rFonts w:cs="CTraditional Arabic" w:hint="cs"/>
          <w:rtl/>
        </w:rPr>
        <w:t xml:space="preserve">س </w:t>
      </w:r>
      <w:r w:rsidRPr="00DB11B4">
        <w:rPr>
          <w:rFonts w:hint="cs"/>
          <w:rtl/>
        </w:rPr>
        <w:t>در همان شب که ولید بن عتبه وی را طلبیده بود از مدینه خارج شد و ظاهرا حسین و ابن الزبیر با هم اتفاق کرده بودند که در محلی معین در راه مکه به همدیگر برسند، ابن عمر و عبدالله بن عیاش</w:t>
      </w:r>
      <w:r w:rsidRPr="00DB11B4">
        <w:rPr>
          <w:vertAlign w:val="superscript"/>
          <w:rtl/>
        </w:rPr>
        <w:footnoteReference w:id="323"/>
      </w:r>
      <w:r w:rsidRPr="00DB11B4">
        <w:rPr>
          <w:rFonts w:hint="cs"/>
          <w:rtl/>
        </w:rPr>
        <w:t xml:space="preserve"> که از عمره به سوی مدینه بر می</w:t>
      </w:r>
      <w:r w:rsidRPr="00DB11B4">
        <w:rPr>
          <w:rFonts w:hint="cs"/>
        </w:rPr>
        <w:t>‌</w:t>
      </w:r>
      <w:r w:rsidRPr="00DB11B4">
        <w:rPr>
          <w:rFonts w:hint="cs"/>
          <w:rtl/>
        </w:rPr>
        <w:t>گشتند آنان را در ابوا</w:t>
      </w:r>
      <w:r w:rsidRPr="00DB11B4">
        <w:rPr>
          <w:vertAlign w:val="superscript"/>
          <w:rtl/>
        </w:rPr>
        <w:footnoteReference w:id="324"/>
      </w:r>
      <w:r w:rsidRPr="00DB11B4">
        <w:rPr>
          <w:rFonts w:hint="cs"/>
          <w:rtl/>
        </w:rPr>
        <w:t xml:space="preserve"> دیدند، ابن عمر به آنان گفت:</w:t>
      </w:r>
      <w:r w:rsidR="00F45B94" w:rsidRPr="00DB11B4">
        <w:rPr>
          <w:rFonts w:hint="cs"/>
          <w:rtl/>
        </w:rPr>
        <w:t xml:space="preserve"> </w:t>
      </w:r>
      <w:r w:rsidRPr="00DB11B4">
        <w:rPr>
          <w:rFonts w:hint="cs"/>
          <w:rtl/>
        </w:rPr>
        <w:t>«شما را به خدا برگردید و با مردم هم صدا باشید و منتظر بمانید، اگر مردم همه اتفاق کردند، شما مخالفت نکنید و اگر اتفاق نکردند، همان خواهد شد که شما می</w:t>
      </w:r>
      <w:r w:rsidRPr="00DB11B4">
        <w:rPr>
          <w:rFonts w:hint="cs"/>
        </w:rPr>
        <w:t>‌</w:t>
      </w:r>
      <w:r w:rsidRPr="00DB11B4">
        <w:rPr>
          <w:rFonts w:hint="cs"/>
          <w:rtl/>
        </w:rPr>
        <w:t>خواهید»</w:t>
      </w:r>
      <w:r w:rsidRPr="00DB11B4">
        <w:rPr>
          <w:vertAlign w:val="superscript"/>
          <w:rtl/>
        </w:rPr>
        <w:footnoteReference w:id="325"/>
      </w:r>
      <w:r w:rsidRPr="00DB11B4">
        <w:rPr>
          <w:rFonts w:hint="cs"/>
          <w:rtl/>
        </w:rPr>
        <w:t>.</w:t>
      </w:r>
    </w:p>
    <w:p w:rsidR="00303498" w:rsidRPr="00DB11B4" w:rsidRDefault="00081398" w:rsidP="00DB11B4">
      <w:pPr>
        <w:pStyle w:val="a5"/>
        <w:rPr>
          <w:rtl/>
        </w:rPr>
      </w:pPr>
      <w:r w:rsidRPr="00DB11B4">
        <w:rPr>
          <w:rFonts w:hint="cs"/>
          <w:rtl/>
        </w:rPr>
        <w:t>هنگامی که به مکه رسیدند، حسین علی</w:t>
      </w:r>
      <w:r w:rsidR="003B2FCE">
        <w:rPr>
          <w:rFonts w:cs="CTraditional Arabic" w:hint="cs"/>
          <w:rtl/>
        </w:rPr>
        <w:t xml:space="preserve"> </w:t>
      </w:r>
      <w:r w:rsidR="00A2281B" w:rsidRPr="00DB11B4">
        <w:rPr>
          <w:rFonts w:cs="CTraditional Arabic" w:hint="cs"/>
          <w:rtl/>
        </w:rPr>
        <w:t xml:space="preserve">س </w:t>
      </w:r>
      <w:r w:rsidRPr="00DB11B4">
        <w:rPr>
          <w:rFonts w:hint="cs"/>
          <w:rtl/>
        </w:rPr>
        <w:t>در خانه</w:t>
      </w:r>
      <w:r w:rsidRPr="00DB11B4">
        <w:rPr>
          <w:rFonts w:hint="cs"/>
        </w:rPr>
        <w:t>‌</w:t>
      </w:r>
      <w:r w:rsidRPr="00DB11B4">
        <w:rPr>
          <w:rFonts w:hint="cs"/>
          <w:rtl/>
        </w:rPr>
        <w:t>ی عباس بن عبدالمطلب سکونت گزید و ابن الزبیر در حجر جای گر</w:t>
      </w:r>
      <w:r w:rsidR="00684B48" w:rsidRPr="00DB11B4">
        <w:rPr>
          <w:rFonts w:hint="cs"/>
          <w:rtl/>
        </w:rPr>
        <w:t>فت و جبه‌</w:t>
      </w:r>
      <w:r w:rsidRPr="00DB11B4">
        <w:rPr>
          <w:rFonts w:hint="cs"/>
          <w:rtl/>
        </w:rPr>
        <w:t>ای پوشید و مردم را علیه بنی امیه تحریک می</w:t>
      </w:r>
      <w:r w:rsidR="00F70D1F" w:rsidRPr="00DB11B4">
        <w:rPr>
          <w:rFonts w:hint="cs"/>
          <w:rtl/>
        </w:rPr>
        <w:t>‌</w:t>
      </w:r>
      <w:r w:rsidRPr="00DB11B4">
        <w:rPr>
          <w:rFonts w:hint="cs"/>
          <w:rtl/>
        </w:rPr>
        <w:t>کرد</w:t>
      </w:r>
      <w:r w:rsidRPr="00DB11B4">
        <w:rPr>
          <w:vertAlign w:val="superscript"/>
          <w:rtl/>
        </w:rPr>
        <w:footnoteReference w:id="326"/>
      </w:r>
      <w:r w:rsidRPr="00DB11B4">
        <w:rPr>
          <w:rFonts w:hint="cs"/>
          <w:rtl/>
        </w:rPr>
        <w:t>.</w:t>
      </w:r>
    </w:p>
    <w:p w:rsidR="0049236A" w:rsidRPr="00DB11B4" w:rsidRDefault="0049236A" w:rsidP="00DB11B4">
      <w:pPr>
        <w:pStyle w:val="a0"/>
        <w:rPr>
          <w:rtl/>
        </w:rPr>
        <w:sectPr w:rsidR="0049236A" w:rsidRPr="00DB11B4" w:rsidSect="00743F8E">
          <w:headerReference w:type="default" r:id="rId20"/>
          <w:footnotePr>
            <w:numRestart w:val="eachPage"/>
          </w:footnotePr>
          <w:pgSz w:w="9356" w:h="13608" w:code="9"/>
          <w:pgMar w:top="567" w:right="1134" w:bottom="851" w:left="1134" w:header="454" w:footer="0" w:gutter="0"/>
          <w:cols w:space="720"/>
          <w:titlePg/>
          <w:bidi/>
          <w:rtlGutter/>
        </w:sectPr>
      </w:pPr>
    </w:p>
    <w:p w:rsidR="006F1005" w:rsidRPr="00DB11B4" w:rsidRDefault="00303498" w:rsidP="00DB11B4">
      <w:pPr>
        <w:pStyle w:val="a0"/>
        <w:rPr>
          <w:rtl/>
        </w:rPr>
      </w:pPr>
      <w:bookmarkStart w:id="248" w:name="_Toc434685351"/>
      <w:bookmarkStart w:id="249" w:name="_Toc434685713"/>
      <w:bookmarkStart w:id="250" w:name="_Toc452296780"/>
      <w:bookmarkStart w:id="251" w:name="_Toc452297143"/>
      <w:bookmarkStart w:id="252" w:name="_Toc452297258"/>
      <w:r w:rsidRPr="00DB11B4">
        <w:rPr>
          <w:rFonts w:hint="cs"/>
          <w:rtl/>
        </w:rPr>
        <w:t xml:space="preserve">فصل </w:t>
      </w:r>
      <w:r w:rsidR="006F1005" w:rsidRPr="00DB11B4">
        <w:rPr>
          <w:rFonts w:hint="cs"/>
          <w:rtl/>
        </w:rPr>
        <w:t>دوم</w:t>
      </w:r>
      <w:r w:rsidRPr="00DB11B4">
        <w:rPr>
          <w:rtl/>
        </w:rPr>
        <w:br/>
      </w:r>
      <w:r w:rsidR="006F1005" w:rsidRPr="00DB11B4">
        <w:rPr>
          <w:rFonts w:hint="cs"/>
          <w:rtl/>
        </w:rPr>
        <w:t>حسين</w:t>
      </w:r>
      <w:r w:rsidR="00A2281B" w:rsidRPr="00DB11B4">
        <w:rPr>
          <w:rFonts w:hint="cs"/>
          <w:rtl/>
        </w:rPr>
        <w:t xml:space="preserve"> </w:t>
      </w:r>
      <w:r w:rsidR="00F70D1F" w:rsidRPr="003B2FCE">
        <w:rPr>
          <w:rFonts w:cs="CTraditional Arabic" w:hint="cs"/>
          <w:b w:val="0"/>
          <w:bCs w:val="0"/>
          <w:rtl/>
        </w:rPr>
        <w:t>س</w:t>
      </w:r>
      <w:r w:rsidR="00F70D1F" w:rsidRPr="00DB11B4">
        <w:rPr>
          <w:rFonts w:hint="cs"/>
          <w:rtl/>
        </w:rPr>
        <w:t xml:space="preserve"> </w:t>
      </w:r>
      <w:r w:rsidR="00F20A26" w:rsidRPr="00DB11B4">
        <w:rPr>
          <w:rFonts w:hint="cs"/>
          <w:rtl/>
        </w:rPr>
        <w:t>و واق</w:t>
      </w:r>
      <w:r w:rsidR="006F1005" w:rsidRPr="00DB11B4">
        <w:rPr>
          <w:rFonts w:hint="cs"/>
          <w:rtl/>
        </w:rPr>
        <w:t>عه‌ی کربلا</w:t>
      </w:r>
      <w:bookmarkEnd w:id="248"/>
      <w:bookmarkEnd w:id="249"/>
      <w:bookmarkEnd w:id="250"/>
      <w:bookmarkEnd w:id="251"/>
      <w:bookmarkEnd w:id="252"/>
    </w:p>
    <w:p w:rsidR="00E90463" w:rsidRPr="003B2FCE" w:rsidRDefault="00BC78D9" w:rsidP="00DB11B4">
      <w:pPr>
        <w:pStyle w:val="a1"/>
        <w:rPr>
          <w:b w:val="0"/>
          <w:bCs w:val="0"/>
          <w:i/>
          <w:sz w:val="28"/>
          <w:szCs w:val="28"/>
          <w:rtl/>
        </w:rPr>
      </w:pPr>
      <w:bookmarkStart w:id="253" w:name="_Toc434685352"/>
      <w:bookmarkStart w:id="254" w:name="_Toc434685714"/>
      <w:bookmarkStart w:id="255" w:name="_Toc452296781"/>
      <w:bookmarkStart w:id="256" w:name="_Toc452297144"/>
      <w:bookmarkStart w:id="257" w:name="_Toc452297259"/>
      <w:r w:rsidRPr="00DB11B4">
        <w:rPr>
          <w:rFonts w:hint="cs"/>
          <w:rtl/>
        </w:rPr>
        <w:t>اولا: نامه</w:t>
      </w:r>
      <w:r w:rsidR="009A0939" w:rsidRPr="00DB11B4">
        <w:rPr>
          <w:rFonts w:hint="eastAsia"/>
          <w:rtl/>
        </w:rPr>
        <w:t>‌</w:t>
      </w:r>
      <w:r w:rsidRPr="00DB11B4">
        <w:rPr>
          <w:rFonts w:hint="cs"/>
          <w:rtl/>
        </w:rPr>
        <w:t>های مردم کوفه به حسین</w:t>
      </w:r>
      <w:r w:rsidR="00A2281B" w:rsidRPr="00DB11B4">
        <w:rPr>
          <w:rFonts w:cs="CTraditional Arabic" w:hint="cs"/>
          <w:rtl/>
        </w:rPr>
        <w:t xml:space="preserve"> </w:t>
      </w:r>
      <w:r w:rsidR="00A2281B" w:rsidRPr="003B2FCE">
        <w:rPr>
          <w:rFonts w:cs="CTraditional Arabic" w:hint="cs"/>
          <w:b w:val="0"/>
          <w:bCs w:val="0"/>
          <w:sz w:val="28"/>
          <w:szCs w:val="28"/>
          <w:rtl/>
        </w:rPr>
        <w:t>س</w:t>
      </w:r>
      <w:bookmarkEnd w:id="253"/>
      <w:bookmarkEnd w:id="254"/>
      <w:bookmarkEnd w:id="255"/>
      <w:bookmarkEnd w:id="256"/>
      <w:bookmarkEnd w:id="257"/>
    </w:p>
    <w:p w:rsidR="00BC78D9" w:rsidRPr="00DB11B4" w:rsidRDefault="00BC78D9" w:rsidP="00DB11B4">
      <w:pPr>
        <w:pStyle w:val="a5"/>
        <w:rPr>
          <w:rtl/>
        </w:rPr>
      </w:pPr>
      <w:r w:rsidRPr="00DB11B4">
        <w:rPr>
          <w:rFonts w:hint="cs"/>
          <w:rtl/>
        </w:rPr>
        <w:t>مردم کوفه چون از وفات معاویه</w:t>
      </w:r>
      <w:r w:rsidR="003B2FCE">
        <w:rPr>
          <w:rFonts w:hint="cs"/>
          <w:rtl/>
        </w:rPr>
        <w:t xml:space="preserve"> </w:t>
      </w:r>
      <w:r w:rsidR="00A2281B" w:rsidRPr="00DB11B4">
        <w:rPr>
          <w:rFonts w:cs="CTraditional Arabic" w:hint="cs"/>
          <w:rtl/>
        </w:rPr>
        <w:t xml:space="preserve">س </w:t>
      </w:r>
      <w:r w:rsidRPr="00DB11B4">
        <w:rPr>
          <w:rFonts w:hint="cs"/>
          <w:rtl/>
        </w:rPr>
        <w:t>و خروج حسین</w:t>
      </w:r>
      <w:r w:rsidR="003B2FCE">
        <w:rPr>
          <w:rFonts w:hint="cs"/>
          <w:rtl/>
        </w:rPr>
        <w:t xml:space="preserve"> </w:t>
      </w:r>
      <w:r w:rsidR="00A2281B" w:rsidRPr="00DB11B4">
        <w:rPr>
          <w:rFonts w:cs="CTraditional Arabic" w:hint="cs"/>
          <w:rtl/>
        </w:rPr>
        <w:t xml:space="preserve">س </w:t>
      </w:r>
      <w:r w:rsidRPr="00DB11B4">
        <w:rPr>
          <w:rFonts w:hint="cs"/>
          <w:rtl/>
        </w:rPr>
        <w:t>به مکه و عدم بیعت وی با یزید آگ</w:t>
      </w:r>
      <w:r w:rsidR="00F70D1F" w:rsidRPr="00DB11B4">
        <w:rPr>
          <w:rFonts w:hint="cs"/>
          <w:rtl/>
        </w:rPr>
        <w:t>ا</w:t>
      </w:r>
      <w:r w:rsidRPr="00DB11B4">
        <w:rPr>
          <w:rFonts w:hint="cs"/>
          <w:rtl/>
        </w:rPr>
        <w:t>ه شدند، توصیه</w:t>
      </w:r>
      <w:r w:rsidRPr="00DB11B4">
        <w:rPr>
          <w:rFonts w:hint="cs"/>
        </w:rPr>
        <w:t>‌</w:t>
      </w:r>
      <w:r w:rsidRPr="00DB11B4">
        <w:rPr>
          <w:rFonts w:hint="cs"/>
          <w:rtl/>
        </w:rPr>
        <w:t>ی حسین</w:t>
      </w:r>
      <w:r w:rsidR="003B2FCE">
        <w:rPr>
          <w:rFonts w:cs="CTraditional Arabic" w:hint="cs"/>
          <w:rtl/>
        </w:rPr>
        <w:t xml:space="preserve"> </w:t>
      </w:r>
      <w:r w:rsidR="00A2281B" w:rsidRPr="00DB11B4">
        <w:rPr>
          <w:rFonts w:cs="CTraditional Arabic" w:hint="cs"/>
          <w:rtl/>
        </w:rPr>
        <w:t xml:space="preserve">س </w:t>
      </w:r>
      <w:r w:rsidRPr="00DB11B4">
        <w:rPr>
          <w:rFonts w:hint="cs"/>
          <w:rtl/>
        </w:rPr>
        <w:t>که تا معاویه زنده است اقدامی نکنید، را به خاطر آوردند و در منزل سلیمان بن صرد خزاعی</w:t>
      </w:r>
      <w:r w:rsidRPr="00DB11B4">
        <w:rPr>
          <w:vertAlign w:val="superscript"/>
          <w:rtl/>
        </w:rPr>
        <w:footnoteReference w:id="327"/>
      </w:r>
      <w:r w:rsidRPr="00DB11B4">
        <w:rPr>
          <w:rFonts w:hint="cs"/>
          <w:rtl/>
        </w:rPr>
        <w:t xml:space="preserve"> گرد هم آمدند، سلیمان بن صرد گفت:</w:t>
      </w:r>
    </w:p>
    <w:p w:rsidR="00BC78D9" w:rsidRPr="00DB11B4" w:rsidRDefault="00BC78D9" w:rsidP="00DB11B4">
      <w:pPr>
        <w:pStyle w:val="a5"/>
        <w:rPr>
          <w:rtl/>
        </w:rPr>
      </w:pPr>
      <w:r w:rsidRPr="00DB11B4">
        <w:rPr>
          <w:rFonts w:hint="cs"/>
          <w:rtl/>
        </w:rPr>
        <w:t>«معاویه فوت کرده، حسین هم بیعت نکرده و به مکه رفته است، شما شیعیان پدر او هستید، اگر می</w:t>
      </w:r>
      <w:r w:rsidR="00DF4409" w:rsidRPr="00DB11B4">
        <w:rPr>
          <w:rFonts w:hint="cs"/>
          <w:rtl/>
        </w:rPr>
        <w:t>‌</w:t>
      </w:r>
      <w:r w:rsidRPr="00DB11B4">
        <w:rPr>
          <w:rFonts w:hint="cs"/>
          <w:rtl/>
        </w:rPr>
        <w:t>دانید که یاریش می</w:t>
      </w:r>
      <w:r w:rsidR="00DF4409" w:rsidRPr="00DB11B4">
        <w:rPr>
          <w:rFonts w:hint="cs"/>
          <w:rtl/>
        </w:rPr>
        <w:t>‌</w:t>
      </w:r>
      <w:r w:rsidRPr="00DB11B4">
        <w:rPr>
          <w:rFonts w:hint="cs"/>
          <w:rtl/>
        </w:rPr>
        <w:t xml:space="preserve">کنید به او نامه بنویسید و اگر </w:t>
      </w:r>
      <w:r w:rsidR="00DF4409" w:rsidRPr="00DB11B4">
        <w:rPr>
          <w:rFonts w:hint="cs"/>
          <w:rtl/>
        </w:rPr>
        <w:t xml:space="preserve">از </w:t>
      </w:r>
      <w:r w:rsidRPr="00DB11B4">
        <w:rPr>
          <w:rFonts w:hint="cs"/>
          <w:rtl/>
        </w:rPr>
        <w:t>سستی و ناکامی هراس دارید، بنده</w:t>
      </w:r>
      <w:r w:rsidRPr="00DB11B4">
        <w:rPr>
          <w:rFonts w:hint="cs"/>
        </w:rPr>
        <w:t>‌</w:t>
      </w:r>
      <w:r w:rsidRPr="00DB11B4">
        <w:rPr>
          <w:rFonts w:hint="cs"/>
          <w:rtl/>
        </w:rPr>
        <w:t>ی خدا را امیدوار نکنید» همه بالاتفاق تصمیم گرفتند که حسین را یاری خواهند کرد، سپس به او نامه نوشتند: «ما پشت نعمان بن بشیر نه جمعه می</w:t>
      </w:r>
      <w:r w:rsidR="00DF4409" w:rsidRPr="00DB11B4">
        <w:rPr>
          <w:rFonts w:hint="cs"/>
          <w:rtl/>
        </w:rPr>
        <w:t>‌</w:t>
      </w:r>
      <w:r w:rsidRPr="00DB11B4">
        <w:rPr>
          <w:rFonts w:hint="cs"/>
          <w:rtl/>
        </w:rPr>
        <w:t>خوانیم و نه عید، نزد ما بیا، اگر تو بیایی ما نعمان بن بشیر را بیرون می</w:t>
      </w:r>
      <w:r w:rsidR="00DF4409" w:rsidRPr="00DB11B4">
        <w:rPr>
          <w:rFonts w:hint="cs"/>
          <w:rtl/>
        </w:rPr>
        <w:t>‌</w:t>
      </w:r>
      <w:r w:rsidRPr="00DB11B4">
        <w:rPr>
          <w:rFonts w:hint="cs"/>
          <w:rtl/>
        </w:rPr>
        <w:t>کنیم»</w:t>
      </w:r>
      <w:r w:rsidR="003B2FCE">
        <w:rPr>
          <w:rFonts w:hint="cs"/>
          <w:rtl/>
        </w:rPr>
        <w:t>.</w:t>
      </w:r>
    </w:p>
    <w:p w:rsidR="00BC78D9" w:rsidRPr="00DB11B4" w:rsidRDefault="00BC78D9" w:rsidP="00DB11B4">
      <w:pPr>
        <w:pStyle w:val="a5"/>
        <w:rPr>
          <w:rtl/>
        </w:rPr>
      </w:pPr>
      <w:r w:rsidRPr="00DB11B4">
        <w:rPr>
          <w:rFonts w:hint="cs"/>
          <w:rtl/>
        </w:rPr>
        <w:t>این نامه از طرف سلیمان بن صرد، مسیب بن نجبه، رفاعه بن شداد و حبیب بن مظاهر بود، نامه</w:t>
      </w:r>
      <w:r w:rsidRPr="00DB11B4">
        <w:rPr>
          <w:rFonts w:hint="cs"/>
        </w:rPr>
        <w:t>‌</w:t>
      </w:r>
      <w:r w:rsidRPr="00DB11B4">
        <w:rPr>
          <w:rFonts w:hint="cs"/>
          <w:rtl/>
        </w:rPr>
        <w:t>ی مذکور را با عبدالله بن سبع همدانی و عبدالله بن وال فرستادند، و پس از دو روز، قیس بن مسهر صیداوی، عبدالرحمن الأرحبی و عماره بن عبید سلولی را فرستادند و پنجاه و سه صحیفه جمع نمودند و با هانئ بن هانئ سبیعی و سعد بن عبدالله حنفی فرستادند، این صحیفه</w:t>
      </w:r>
      <w:r w:rsidR="000234F2" w:rsidRPr="00DB11B4">
        <w:rPr>
          <w:rFonts w:hint="cs"/>
          <w:rtl/>
        </w:rPr>
        <w:t>‌</w:t>
      </w:r>
      <w:r w:rsidRPr="00DB11B4">
        <w:rPr>
          <w:rFonts w:hint="cs"/>
          <w:rtl/>
        </w:rPr>
        <w:t>ها لیست نام</w:t>
      </w:r>
      <w:r w:rsidR="000234F2" w:rsidRPr="00DB11B4">
        <w:rPr>
          <w:rFonts w:hint="cs"/>
          <w:rtl/>
        </w:rPr>
        <w:t>‌</w:t>
      </w:r>
      <w:r w:rsidRPr="00DB11B4">
        <w:rPr>
          <w:rFonts w:hint="cs"/>
          <w:rtl/>
        </w:rPr>
        <w:t>های بیعت</w:t>
      </w:r>
      <w:r w:rsidR="000234F2" w:rsidRPr="00DB11B4">
        <w:rPr>
          <w:rFonts w:hint="cs"/>
          <w:rtl/>
        </w:rPr>
        <w:t>‌</w:t>
      </w:r>
      <w:r w:rsidRPr="00DB11B4">
        <w:rPr>
          <w:rFonts w:hint="cs"/>
          <w:rtl/>
        </w:rPr>
        <w:t>کنندگان و کسانی بود که خواستار قدوم حسین</w:t>
      </w:r>
      <w:r w:rsidR="003B2FCE">
        <w:rPr>
          <w:rFonts w:cs="CTraditional Arabic" w:hint="cs"/>
          <w:rtl/>
        </w:rPr>
        <w:t xml:space="preserve"> </w:t>
      </w:r>
      <w:r w:rsidR="00A2281B" w:rsidRPr="00DB11B4">
        <w:rPr>
          <w:rFonts w:cs="CTraditional Arabic" w:hint="cs"/>
          <w:rtl/>
        </w:rPr>
        <w:t xml:space="preserve">س </w:t>
      </w:r>
      <w:r w:rsidRPr="00DB11B4">
        <w:rPr>
          <w:rFonts w:hint="cs"/>
          <w:rtl/>
        </w:rPr>
        <w:t>بودند، هر صحیفه</w:t>
      </w:r>
      <w:r w:rsidR="000234F2" w:rsidRPr="00DB11B4">
        <w:rPr>
          <w:rFonts w:hint="cs"/>
          <w:rtl/>
        </w:rPr>
        <w:t>‌</w:t>
      </w:r>
      <w:r w:rsidRPr="00DB11B4">
        <w:rPr>
          <w:rFonts w:hint="cs"/>
          <w:rtl/>
        </w:rPr>
        <w:t>ای از طرف یک یا دو یا سه یا چهار نفر بود، این صحیفه</w:t>
      </w:r>
      <w:r w:rsidR="000234F2" w:rsidRPr="00DB11B4">
        <w:rPr>
          <w:rFonts w:hint="cs"/>
          <w:rtl/>
        </w:rPr>
        <w:t>‌</w:t>
      </w:r>
      <w:r w:rsidRPr="00DB11B4">
        <w:rPr>
          <w:rFonts w:hint="cs"/>
          <w:rtl/>
        </w:rPr>
        <w:t>ها را با یک نامه</w:t>
      </w:r>
      <w:r w:rsidRPr="00DB11B4">
        <w:rPr>
          <w:rFonts w:hint="cs"/>
        </w:rPr>
        <w:t>‌</w:t>
      </w:r>
      <w:r w:rsidRPr="00DB11B4">
        <w:rPr>
          <w:rFonts w:hint="cs"/>
          <w:rtl/>
        </w:rPr>
        <w:t>ی پیوست با هانئ بن هانئ فرستادند».</w:t>
      </w:r>
    </w:p>
    <w:p w:rsidR="00BC78D9" w:rsidRPr="00DB11B4" w:rsidRDefault="00A06687" w:rsidP="00DB11B4">
      <w:pPr>
        <w:pStyle w:val="a5"/>
        <w:rPr>
          <w:rtl/>
        </w:rPr>
      </w:pPr>
      <w:r w:rsidRPr="00DB11B4">
        <w:rPr>
          <w:rFonts w:hint="cs"/>
          <w:rtl/>
        </w:rPr>
        <w:t>پس از آن، شبث بن ربعی، حجار بن ابجر، یزید بن الحارث، عزره بن قیس، عمر بن الحجاج الزبیدی و محمد بن عمر التمیمی به حسین</w:t>
      </w:r>
      <w:r w:rsidR="003B2FCE">
        <w:rPr>
          <w:rFonts w:hint="cs"/>
          <w:rtl/>
        </w:rPr>
        <w:t xml:space="preserve"> </w:t>
      </w:r>
      <w:r w:rsidR="00A2281B" w:rsidRPr="00DB11B4">
        <w:rPr>
          <w:rFonts w:cs="CTraditional Arabic" w:hint="cs"/>
          <w:rtl/>
        </w:rPr>
        <w:t xml:space="preserve">س </w:t>
      </w:r>
      <w:r w:rsidRPr="00DB11B4">
        <w:rPr>
          <w:rFonts w:hint="cs"/>
          <w:rtl/>
        </w:rPr>
        <w:t>چنین نوشتند: «اما بعد، منطقه سرسبز و میوه</w:t>
      </w:r>
      <w:r w:rsidR="00075248" w:rsidRPr="00DB11B4">
        <w:rPr>
          <w:rFonts w:hint="cs"/>
          <w:rtl/>
        </w:rPr>
        <w:t>‌</w:t>
      </w:r>
      <w:r w:rsidRPr="00DB11B4">
        <w:rPr>
          <w:rFonts w:hint="cs"/>
          <w:rtl/>
        </w:rPr>
        <w:t>ها رسیده و آرامش برقرار است، اگر می</w:t>
      </w:r>
      <w:r w:rsidR="00075248" w:rsidRPr="00DB11B4">
        <w:rPr>
          <w:rFonts w:hint="cs"/>
          <w:rtl/>
        </w:rPr>
        <w:t>‌</w:t>
      </w:r>
      <w:r w:rsidRPr="00DB11B4">
        <w:rPr>
          <w:rFonts w:hint="cs"/>
          <w:rtl/>
        </w:rPr>
        <w:t>خواهی تشریف بیاور، سپاهی آماده باش در اختیار توست والسلام»</w:t>
      </w:r>
      <w:r w:rsidRPr="00DB11B4">
        <w:rPr>
          <w:vertAlign w:val="superscript"/>
          <w:rtl/>
        </w:rPr>
        <w:footnoteReference w:id="328"/>
      </w:r>
      <w:r w:rsidRPr="00DB11B4">
        <w:rPr>
          <w:rFonts w:hint="cs"/>
          <w:rtl/>
        </w:rPr>
        <w:t>.</w:t>
      </w:r>
    </w:p>
    <w:p w:rsidR="00A06687" w:rsidRPr="00DB11B4" w:rsidRDefault="00A06687" w:rsidP="00DB11B4">
      <w:pPr>
        <w:pStyle w:val="a5"/>
        <w:rPr>
          <w:rtl/>
        </w:rPr>
      </w:pPr>
      <w:r w:rsidRPr="00DB11B4">
        <w:rPr>
          <w:rFonts w:hint="cs"/>
          <w:rtl/>
        </w:rPr>
        <w:t>هنگامی که حسین</w:t>
      </w:r>
      <w:r w:rsidR="003B2FCE">
        <w:rPr>
          <w:rFonts w:cs="CTraditional Arabic" w:hint="cs"/>
          <w:rtl/>
        </w:rPr>
        <w:t xml:space="preserve"> </w:t>
      </w:r>
      <w:r w:rsidR="00A2281B" w:rsidRPr="00DB11B4">
        <w:rPr>
          <w:rFonts w:cs="CTraditional Arabic" w:hint="cs"/>
          <w:rtl/>
        </w:rPr>
        <w:t xml:space="preserve">س </w:t>
      </w:r>
      <w:r w:rsidRPr="00DB11B4">
        <w:rPr>
          <w:rFonts w:hint="cs"/>
          <w:rtl/>
        </w:rPr>
        <w:t>به سوی کوفه رهسپار گردید، فردی وی را از این اقدام منع نمود، ایشان به خورجین خویش اشاره نمود و گفت: «این</w:t>
      </w:r>
      <w:r w:rsidRPr="00DB11B4">
        <w:rPr>
          <w:rFonts w:hint="cs"/>
        </w:rPr>
        <w:t>‌</w:t>
      </w:r>
      <w:r w:rsidRPr="00DB11B4">
        <w:rPr>
          <w:rFonts w:hint="cs"/>
          <w:rtl/>
        </w:rPr>
        <w:t>ها نامه</w:t>
      </w:r>
      <w:r w:rsidR="00075248" w:rsidRPr="00DB11B4">
        <w:rPr>
          <w:rFonts w:hint="cs"/>
          <w:rtl/>
        </w:rPr>
        <w:t>‌</w:t>
      </w:r>
      <w:r w:rsidRPr="00DB11B4">
        <w:rPr>
          <w:rFonts w:hint="cs"/>
          <w:rtl/>
        </w:rPr>
        <w:t>های چهره</w:t>
      </w:r>
      <w:r w:rsidR="00075248" w:rsidRPr="00DB11B4">
        <w:rPr>
          <w:rFonts w:hint="cs"/>
          <w:rtl/>
        </w:rPr>
        <w:t>‌</w:t>
      </w:r>
      <w:r w:rsidRPr="00DB11B4">
        <w:rPr>
          <w:rFonts w:hint="cs"/>
          <w:rtl/>
        </w:rPr>
        <w:t>های سرشناس شهر هستند»</w:t>
      </w:r>
      <w:r w:rsidRPr="00DB11B4">
        <w:rPr>
          <w:vertAlign w:val="superscript"/>
          <w:rtl/>
        </w:rPr>
        <w:footnoteReference w:id="329"/>
      </w:r>
      <w:r w:rsidRPr="00DB11B4">
        <w:rPr>
          <w:rFonts w:hint="cs"/>
          <w:rtl/>
        </w:rPr>
        <w:t xml:space="preserve"> این سخن کثرت نامه</w:t>
      </w:r>
      <w:r w:rsidR="00075248" w:rsidRPr="00DB11B4">
        <w:rPr>
          <w:rFonts w:hint="cs"/>
          <w:rtl/>
        </w:rPr>
        <w:t>‌</w:t>
      </w:r>
      <w:r w:rsidRPr="00DB11B4">
        <w:rPr>
          <w:rFonts w:hint="cs"/>
          <w:rtl/>
        </w:rPr>
        <w:t>ها را می</w:t>
      </w:r>
      <w:r w:rsidR="00075248" w:rsidRPr="00DB11B4">
        <w:rPr>
          <w:rFonts w:hint="cs"/>
          <w:rtl/>
        </w:rPr>
        <w:t>‌</w:t>
      </w:r>
      <w:r w:rsidRPr="00DB11B4">
        <w:rPr>
          <w:rFonts w:hint="cs"/>
          <w:rtl/>
        </w:rPr>
        <w:t>رساند. پس از آن که نامه</w:t>
      </w:r>
      <w:r w:rsidR="00075248" w:rsidRPr="00DB11B4">
        <w:rPr>
          <w:rFonts w:hint="cs"/>
          <w:rtl/>
        </w:rPr>
        <w:t>‌</w:t>
      </w:r>
      <w:r w:rsidRPr="00DB11B4">
        <w:rPr>
          <w:rFonts w:hint="cs"/>
          <w:rtl/>
        </w:rPr>
        <w:t>ها در مکه به حسین</w:t>
      </w:r>
      <w:r w:rsidR="003B2FCE">
        <w:rPr>
          <w:rFonts w:cs="CTraditional Arabic" w:hint="cs"/>
          <w:rtl/>
        </w:rPr>
        <w:t xml:space="preserve"> </w:t>
      </w:r>
      <w:r w:rsidR="00A2281B" w:rsidRPr="00DB11B4">
        <w:rPr>
          <w:rFonts w:cs="CTraditional Arabic" w:hint="cs"/>
          <w:rtl/>
        </w:rPr>
        <w:t xml:space="preserve">س </w:t>
      </w:r>
      <w:r w:rsidRPr="00DB11B4">
        <w:rPr>
          <w:rFonts w:hint="cs"/>
          <w:rtl/>
        </w:rPr>
        <w:t>رسید و همه</w:t>
      </w:r>
      <w:r w:rsidRPr="00DB11B4">
        <w:rPr>
          <w:rFonts w:hint="cs"/>
        </w:rPr>
        <w:t>‌</w:t>
      </w:r>
      <w:r w:rsidRPr="00DB11B4">
        <w:rPr>
          <w:rFonts w:hint="cs"/>
          <w:rtl/>
        </w:rPr>
        <w:t>ی نامه</w:t>
      </w:r>
      <w:r w:rsidR="00075248" w:rsidRPr="00DB11B4">
        <w:rPr>
          <w:rFonts w:hint="cs"/>
          <w:rtl/>
        </w:rPr>
        <w:t>‌</w:t>
      </w:r>
      <w:r w:rsidRPr="00DB11B4">
        <w:rPr>
          <w:rFonts w:hint="cs"/>
          <w:rtl/>
        </w:rPr>
        <w:t>ها بر حضور وی در کوفه و بیعت با وی تاکید داشت، ایشان نامه</w:t>
      </w:r>
      <w:r w:rsidR="009B2FC1">
        <w:rPr>
          <w:rFonts w:hint="cs"/>
          <w:rtl/>
        </w:rPr>
        <w:t xml:space="preserve">‌ای </w:t>
      </w:r>
      <w:r w:rsidRPr="00DB11B4">
        <w:rPr>
          <w:rFonts w:hint="cs"/>
          <w:rtl/>
        </w:rPr>
        <w:t>نگاشت و در آن چنین آمده بود: «بسم الله الرحمن الرحیم: از حسین بن علی به گروهی از مومنان و مسلمانان، اما بعد: هانئ و سعید نامه</w:t>
      </w:r>
      <w:r w:rsidR="00CB7B74" w:rsidRPr="00DB11B4">
        <w:rPr>
          <w:rFonts w:hint="cs"/>
          <w:rtl/>
        </w:rPr>
        <w:t>‌</w:t>
      </w:r>
      <w:r w:rsidRPr="00DB11B4">
        <w:rPr>
          <w:rFonts w:hint="cs"/>
          <w:rtl/>
        </w:rPr>
        <w:t xml:space="preserve">های شما را به من رسانیدند، اینان آخرین فرستادگان شما به من بودند، آن چه شما نوشتید فهمیدم، سخن بیشتر شما این بود که: </w:t>
      </w:r>
      <w:r w:rsidR="003A1585" w:rsidRPr="00DB11B4">
        <w:rPr>
          <w:rFonts w:hint="cs"/>
          <w:rtl/>
        </w:rPr>
        <w:t>«</w:t>
      </w:r>
      <w:r w:rsidRPr="00DB11B4">
        <w:rPr>
          <w:rFonts w:hint="cs"/>
          <w:rtl/>
        </w:rPr>
        <w:t>ما امامی نداریم، نزد ما بیا شاید پروردگار ما را با هدایت و حق بر تو جمع گرداند»</w:t>
      </w:r>
      <w:r w:rsidR="00AC78B3" w:rsidRPr="00DB11B4">
        <w:rPr>
          <w:rFonts w:hint="cs"/>
          <w:rtl/>
        </w:rPr>
        <w:t xml:space="preserve"> من برادر و عموزاده و مورد اعتمادم از اهل بیت خود را نزد شما فرستادم و وی را امر کردم که حالت، کار و نظر شما را برایم گزارش کند، اگر به من بنویسد که همان گونه که در نامه</w:t>
      </w:r>
      <w:r w:rsidR="00CB7B74" w:rsidRPr="00DB11B4">
        <w:rPr>
          <w:rFonts w:hint="cs"/>
          <w:rtl/>
        </w:rPr>
        <w:t>‌</w:t>
      </w:r>
      <w:r w:rsidR="00AC78B3" w:rsidRPr="00DB11B4">
        <w:rPr>
          <w:rFonts w:hint="cs"/>
          <w:rtl/>
        </w:rPr>
        <w:t>های شما آمده است، جمع شما و اهل فضل و عقلای شما با آن موافقند، به زودی ان شاء الله نزد شما خواهم آمد، سوگند به جان خودم، امام کسی است که به کتاب الله عمل کند و عدل و داد را بگستراند و با حق فیصله کند و در پیشگاه خداوند خود را مسئول بداند</w:t>
      </w:r>
      <w:r w:rsidR="00684B48" w:rsidRPr="00DB11B4">
        <w:rPr>
          <w:rFonts w:hint="cs"/>
          <w:rtl/>
        </w:rPr>
        <w:t>.</w:t>
      </w:r>
      <w:r w:rsidR="00AC78B3" w:rsidRPr="00DB11B4">
        <w:rPr>
          <w:rFonts w:hint="cs"/>
          <w:rtl/>
        </w:rPr>
        <w:t xml:space="preserve"> والسلام</w:t>
      </w:r>
      <w:r w:rsidR="003A1585" w:rsidRPr="00DB11B4">
        <w:rPr>
          <w:rFonts w:hint="cs"/>
          <w:rtl/>
        </w:rPr>
        <w:t>»</w:t>
      </w:r>
      <w:r w:rsidR="00AC78B3" w:rsidRPr="00DB11B4">
        <w:rPr>
          <w:vertAlign w:val="superscript"/>
          <w:rtl/>
        </w:rPr>
        <w:footnoteReference w:id="330"/>
      </w:r>
      <w:r w:rsidR="00AC78B3" w:rsidRPr="00DB11B4">
        <w:rPr>
          <w:rFonts w:hint="cs"/>
          <w:rtl/>
        </w:rPr>
        <w:t>.</w:t>
      </w:r>
    </w:p>
    <w:p w:rsidR="00AC78B3" w:rsidRPr="003B2FCE" w:rsidRDefault="00AC78B3" w:rsidP="00DB11B4">
      <w:pPr>
        <w:pStyle w:val="a5"/>
        <w:rPr>
          <w:spacing w:val="-2"/>
          <w:rtl/>
        </w:rPr>
      </w:pPr>
      <w:r w:rsidRPr="003B2FCE">
        <w:rPr>
          <w:rFonts w:hint="cs"/>
          <w:spacing w:val="-2"/>
          <w:rtl/>
        </w:rPr>
        <w:t>از نامه</w:t>
      </w:r>
      <w:r w:rsidRPr="003B2FCE">
        <w:rPr>
          <w:rFonts w:hint="cs"/>
          <w:spacing w:val="-2"/>
        </w:rPr>
        <w:t>‌</w:t>
      </w:r>
      <w:r w:rsidRPr="003B2FCE">
        <w:rPr>
          <w:rFonts w:hint="cs"/>
          <w:spacing w:val="-2"/>
          <w:rtl/>
        </w:rPr>
        <w:t>ی حسین</w:t>
      </w:r>
      <w:r w:rsidR="003B2FCE" w:rsidRPr="003B2FCE">
        <w:rPr>
          <w:rFonts w:cs="CTraditional Arabic" w:hint="cs"/>
          <w:spacing w:val="-2"/>
          <w:rtl/>
        </w:rPr>
        <w:t xml:space="preserve"> </w:t>
      </w:r>
      <w:r w:rsidR="00A2281B" w:rsidRPr="003B2FCE">
        <w:rPr>
          <w:rFonts w:cs="CTraditional Arabic" w:hint="cs"/>
          <w:spacing w:val="-2"/>
          <w:rtl/>
        </w:rPr>
        <w:t xml:space="preserve">س </w:t>
      </w:r>
      <w:r w:rsidRPr="003B2FCE">
        <w:rPr>
          <w:rFonts w:hint="cs"/>
          <w:spacing w:val="-2"/>
          <w:rtl/>
        </w:rPr>
        <w:t>به اهل کوفه چنین بر می</w:t>
      </w:r>
      <w:r w:rsidR="00CB7B74" w:rsidRPr="003B2FCE">
        <w:rPr>
          <w:rFonts w:hint="cs"/>
          <w:spacing w:val="-2"/>
          <w:rtl/>
        </w:rPr>
        <w:t>‌</w:t>
      </w:r>
      <w:r w:rsidRPr="003B2FCE">
        <w:rPr>
          <w:rFonts w:hint="cs"/>
          <w:spacing w:val="-2"/>
          <w:rtl/>
        </w:rPr>
        <w:t>آید که ایشان از نامه</w:t>
      </w:r>
      <w:r w:rsidR="00CB7B74" w:rsidRPr="003B2FCE">
        <w:rPr>
          <w:rFonts w:hint="cs"/>
          <w:spacing w:val="-2"/>
          <w:rtl/>
        </w:rPr>
        <w:t>‌</w:t>
      </w:r>
      <w:r w:rsidRPr="003B2FCE">
        <w:rPr>
          <w:rFonts w:hint="cs"/>
          <w:spacing w:val="-2"/>
          <w:rtl/>
        </w:rPr>
        <w:t>های مکرر اهل کوفه چنین برداشت کرده بود که رغبت صادقانه و محبت فزاینده</w:t>
      </w:r>
      <w:r w:rsidRPr="003B2FCE">
        <w:rPr>
          <w:rFonts w:hint="cs"/>
          <w:spacing w:val="-2"/>
        </w:rPr>
        <w:t>‌</w:t>
      </w:r>
      <w:r w:rsidRPr="003B2FCE">
        <w:rPr>
          <w:rFonts w:hint="cs"/>
          <w:spacing w:val="-2"/>
          <w:rtl/>
        </w:rPr>
        <w:t>ای از ایشان در قلب</w:t>
      </w:r>
      <w:r w:rsidRPr="003B2FCE">
        <w:rPr>
          <w:rFonts w:hint="cs"/>
          <w:spacing w:val="-2"/>
        </w:rPr>
        <w:t>‌</w:t>
      </w:r>
      <w:r w:rsidRPr="003B2FCE">
        <w:rPr>
          <w:rFonts w:hint="cs"/>
          <w:spacing w:val="-2"/>
          <w:rtl/>
        </w:rPr>
        <w:t>های اهل کوفه جای گرفته است و آنان با امام خود مخالفت کرده</w:t>
      </w:r>
      <w:r w:rsidR="001F30FE">
        <w:rPr>
          <w:rFonts w:hint="cs"/>
          <w:spacing w:val="-2"/>
          <w:rtl/>
        </w:rPr>
        <w:t>‌اند</w:t>
      </w:r>
      <w:r w:rsidRPr="003B2FCE">
        <w:rPr>
          <w:rFonts w:hint="cs"/>
          <w:spacing w:val="-2"/>
          <w:rtl/>
        </w:rPr>
        <w:t xml:space="preserve"> و با یزید هم بیعت نکرده</w:t>
      </w:r>
      <w:r w:rsidR="001F30FE">
        <w:rPr>
          <w:rFonts w:hint="cs"/>
          <w:spacing w:val="-2"/>
          <w:rtl/>
        </w:rPr>
        <w:t>‌اند</w:t>
      </w:r>
      <w:r w:rsidRPr="003B2FCE">
        <w:rPr>
          <w:rFonts w:hint="cs"/>
          <w:spacing w:val="-2"/>
          <w:rtl/>
        </w:rPr>
        <w:t xml:space="preserve"> و امیر کوفه؛ نعمان </w:t>
      </w:r>
      <w:r w:rsidR="0023073B" w:rsidRPr="003B2FCE">
        <w:rPr>
          <w:rFonts w:hint="cs"/>
          <w:spacing w:val="-2"/>
          <w:rtl/>
        </w:rPr>
        <w:t>بن بشیر را نیز بیرون خواهند کرد و نیاز به امامی دارند که بر</w:t>
      </w:r>
      <w:r w:rsidR="00162656" w:rsidRPr="003B2FCE">
        <w:rPr>
          <w:rFonts w:hint="cs"/>
          <w:spacing w:val="-2"/>
          <w:rtl/>
        </w:rPr>
        <w:t xml:space="preserve"> </w:t>
      </w:r>
      <w:r w:rsidR="0023073B" w:rsidRPr="003B2FCE">
        <w:rPr>
          <w:rFonts w:hint="cs"/>
          <w:spacing w:val="-2"/>
          <w:rtl/>
        </w:rPr>
        <w:t xml:space="preserve">او اتفاق کنند و امامی که خواستار او هستند کسی نیست جز حسین بن علی </w:t>
      </w:r>
      <w:r w:rsidR="00B76004" w:rsidRPr="003B2FCE">
        <w:rPr>
          <w:rFonts w:cs="CTraditional Arabic" w:hint="cs"/>
          <w:spacing w:val="-2"/>
          <w:rtl/>
        </w:rPr>
        <w:t>ب</w:t>
      </w:r>
      <w:r w:rsidR="0023073B" w:rsidRPr="003B2FCE">
        <w:rPr>
          <w:rFonts w:hint="cs"/>
          <w:spacing w:val="-2"/>
          <w:rtl/>
        </w:rPr>
        <w:t>.</w:t>
      </w:r>
    </w:p>
    <w:p w:rsidR="0023073B" w:rsidRPr="003B2FCE" w:rsidRDefault="0023073B" w:rsidP="00E7376D">
      <w:pPr>
        <w:pStyle w:val="a5"/>
        <w:rPr>
          <w:spacing w:val="-2"/>
          <w:rtl/>
        </w:rPr>
      </w:pPr>
      <w:r w:rsidRPr="003B2FCE">
        <w:rPr>
          <w:rFonts w:hint="cs"/>
          <w:spacing w:val="-2"/>
          <w:rtl/>
        </w:rPr>
        <w:t>حسین</w:t>
      </w:r>
      <w:r w:rsidR="003B2FCE" w:rsidRPr="003B2FCE">
        <w:rPr>
          <w:rFonts w:cs="CTraditional Arabic" w:hint="cs"/>
          <w:spacing w:val="-2"/>
          <w:rtl/>
        </w:rPr>
        <w:t xml:space="preserve"> </w:t>
      </w:r>
      <w:r w:rsidR="00A2281B" w:rsidRPr="003B2FCE">
        <w:rPr>
          <w:rFonts w:cs="CTraditional Arabic" w:hint="cs"/>
          <w:spacing w:val="-2"/>
          <w:rtl/>
        </w:rPr>
        <w:t xml:space="preserve">س </w:t>
      </w:r>
      <w:r w:rsidRPr="003B2FCE">
        <w:rPr>
          <w:rFonts w:hint="cs"/>
          <w:spacing w:val="-2"/>
          <w:rtl/>
        </w:rPr>
        <w:t>تا اهل کوفه نیامده و ن</w:t>
      </w:r>
      <w:r w:rsidR="00F76ED8" w:rsidRPr="003B2FCE">
        <w:rPr>
          <w:rFonts w:hint="cs"/>
          <w:spacing w:val="-2"/>
          <w:rtl/>
        </w:rPr>
        <w:t>گ</w:t>
      </w:r>
      <w:r w:rsidRPr="003B2FCE">
        <w:rPr>
          <w:rFonts w:hint="cs"/>
          <w:spacing w:val="-2"/>
          <w:rtl/>
        </w:rPr>
        <w:t>فته بودند که ما «امامی نداریم»</w:t>
      </w:r>
      <w:r w:rsidRPr="003B2FCE">
        <w:rPr>
          <w:spacing w:val="-2"/>
          <w:vertAlign w:val="superscript"/>
          <w:rtl/>
        </w:rPr>
        <w:footnoteReference w:id="331"/>
      </w:r>
      <w:r w:rsidRPr="003B2FCE">
        <w:rPr>
          <w:rFonts w:hint="cs"/>
          <w:spacing w:val="-2"/>
          <w:rtl/>
        </w:rPr>
        <w:t xml:space="preserve"> و از دل و جان از شما دعوت می</w:t>
      </w:r>
      <w:r w:rsidR="00F76ED8" w:rsidRPr="003B2FCE">
        <w:rPr>
          <w:rFonts w:hint="cs"/>
          <w:spacing w:val="-2"/>
          <w:rtl/>
        </w:rPr>
        <w:t>‌</w:t>
      </w:r>
      <w:r w:rsidRPr="003B2FCE">
        <w:rPr>
          <w:rFonts w:hint="cs"/>
          <w:spacing w:val="-2"/>
          <w:rtl/>
        </w:rPr>
        <w:t>کنیم که تشریف بیاوری، شاید خداوند با هدایت و حق ما را بر امامت شما متفق بگرداند</w:t>
      </w:r>
      <w:r w:rsidRPr="003B2FCE">
        <w:rPr>
          <w:spacing w:val="-2"/>
          <w:vertAlign w:val="superscript"/>
          <w:rtl/>
        </w:rPr>
        <w:footnoteReference w:id="332"/>
      </w:r>
      <w:r w:rsidR="007860C4" w:rsidRPr="003B2FCE">
        <w:rPr>
          <w:rFonts w:hint="cs"/>
          <w:spacing w:val="-2"/>
          <w:rtl/>
        </w:rPr>
        <w:t>،</w:t>
      </w:r>
      <w:r w:rsidRPr="003B2FCE">
        <w:rPr>
          <w:rFonts w:hint="cs"/>
          <w:spacing w:val="-2"/>
          <w:rtl/>
        </w:rPr>
        <w:t xml:space="preserve"> در فکر رفتن به کوفه نبود. با وجود این، حسین</w:t>
      </w:r>
      <w:r w:rsidR="003B2FCE" w:rsidRPr="003B2FCE">
        <w:rPr>
          <w:rFonts w:hint="cs"/>
          <w:spacing w:val="-2"/>
          <w:rtl/>
        </w:rPr>
        <w:t xml:space="preserve"> </w:t>
      </w:r>
      <w:r w:rsidR="00A2281B" w:rsidRPr="003B2FCE">
        <w:rPr>
          <w:rFonts w:cs="CTraditional Arabic" w:hint="cs"/>
          <w:spacing w:val="-2"/>
          <w:rtl/>
        </w:rPr>
        <w:t xml:space="preserve">س </w:t>
      </w:r>
      <w:r w:rsidRPr="003B2FCE">
        <w:rPr>
          <w:rFonts w:hint="cs"/>
          <w:spacing w:val="-2"/>
          <w:rtl/>
        </w:rPr>
        <w:t>خویشتن</w:t>
      </w:r>
      <w:r w:rsidR="007860C4" w:rsidRPr="003B2FCE">
        <w:rPr>
          <w:rFonts w:hint="cs"/>
          <w:spacing w:val="-2"/>
          <w:rtl/>
        </w:rPr>
        <w:t>‌</w:t>
      </w:r>
      <w:r w:rsidRPr="003B2FCE">
        <w:rPr>
          <w:rFonts w:hint="cs"/>
          <w:spacing w:val="-2"/>
          <w:rtl/>
        </w:rPr>
        <w:t>داری نمود و از آن نامه</w:t>
      </w:r>
      <w:r w:rsidR="007860C4" w:rsidRPr="003B2FCE">
        <w:rPr>
          <w:rFonts w:hint="cs"/>
          <w:spacing w:val="-2"/>
          <w:rtl/>
        </w:rPr>
        <w:t>‌</w:t>
      </w:r>
      <w:r w:rsidRPr="003B2FCE">
        <w:rPr>
          <w:rFonts w:hint="cs"/>
          <w:spacing w:val="-2"/>
          <w:rtl/>
        </w:rPr>
        <w:t>ها و فرستادگان احتیاط پیشه کرد، و خواست از صحت آن سخنان و آن</w:t>
      </w:r>
      <w:r w:rsidRPr="003B2FCE">
        <w:rPr>
          <w:rFonts w:hint="cs"/>
          <w:spacing w:val="-2"/>
        </w:rPr>
        <w:t>‌</w:t>
      </w:r>
      <w:r w:rsidRPr="003B2FCE">
        <w:rPr>
          <w:rFonts w:hint="cs"/>
          <w:spacing w:val="-2"/>
          <w:rtl/>
        </w:rPr>
        <w:t>چه در نامه</w:t>
      </w:r>
      <w:r w:rsidR="007860C4" w:rsidRPr="003B2FCE">
        <w:rPr>
          <w:rFonts w:hint="cs"/>
          <w:spacing w:val="-2"/>
          <w:rtl/>
        </w:rPr>
        <w:t>‌</w:t>
      </w:r>
      <w:r w:rsidRPr="003B2FCE">
        <w:rPr>
          <w:rFonts w:hint="cs"/>
          <w:spacing w:val="-2"/>
          <w:rtl/>
        </w:rPr>
        <w:t>ها از زبان بزرگان کوفه قید شده بود مطمئن گردد و بدین منظور عموزاده اش؛ مسلم بن عقیل بن ابی طالب را برای تحقیق و بررسی دقیق اوضاع به کوفه فرستاد و وی را چنین معرفی نمود: «برادر، عموزاده و مورد اعتماد من از اهل بیتم»</w:t>
      </w:r>
      <w:r w:rsidRPr="003B2FCE">
        <w:rPr>
          <w:spacing w:val="-2"/>
          <w:vertAlign w:val="superscript"/>
          <w:rtl/>
        </w:rPr>
        <w:footnoteReference w:id="333"/>
      </w:r>
      <w:r w:rsidRPr="003B2FCE">
        <w:rPr>
          <w:rFonts w:hint="cs"/>
          <w:spacing w:val="-2"/>
          <w:rtl/>
        </w:rPr>
        <w:t xml:space="preserve"> و از وی خواست که وضع حاکم بر کوفه را مفصلا و با شفافیت تمام برای وی گزارش کند</w:t>
      </w:r>
      <w:r w:rsidRPr="003B2FCE">
        <w:rPr>
          <w:spacing w:val="-2"/>
          <w:vertAlign w:val="superscript"/>
          <w:rtl/>
        </w:rPr>
        <w:footnoteReference w:id="334"/>
      </w:r>
      <w:r w:rsidR="00E7376D">
        <w:rPr>
          <w:rFonts w:hint="cs"/>
          <w:spacing w:val="-2"/>
          <w:rtl/>
        </w:rPr>
        <w:t>.</w:t>
      </w:r>
    </w:p>
    <w:p w:rsidR="0023073B" w:rsidRPr="00DB11B4" w:rsidRDefault="007F4EA4" w:rsidP="00DB11B4">
      <w:pPr>
        <w:pStyle w:val="a1"/>
        <w:rPr>
          <w:i/>
          <w:rtl/>
        </w:rPr>
      </w:pPr>
      <w:bookmarkStart w:id="258" w:name="_Toc434685353"/>
      <w:bookmarkStart w:id="259" w:name="_Toc434685715"/>
      <w:bookmarkStart w:id="260" w:name="_Toc452296782"/>
      <w:bookmarkStart w:id="261" w:name="_Toc452297145"/>
      <w:bookmarkStart w:id="262" w:name="_Toc452297260"/>
      <w:r w:rsidRPr="00DB11B4">
        <w:rPr>
          <w:rFonts w:hint="cs"/>
          <w:rtl/>
        </w:rPr>
        <w:t>ثانیا: خروج حسین</w:t>
      </w:r>
      <w:r w:rsidR="003B2FCE" w:rsidRPr="003B2FCE">
        <w:rPr>
          <w:rFonts w:cs="CTraditional Arabic" w:hint="cs"/>
          <w:sz w:val="28"/>
          <w:szCs w:val="28"/>
          <w:rtl/>
        </w:rPr>
        <w:t xml:space="preserve"> </w:t>
      </w:r>
      <w:r w:rsidR="00A2281B" w:rsidRPr="003B2FCE">
        <w:rPr>
          <w:rFonts w:cs="CTraditional Arabic" w:hint="cs"/>
          <w:b w:val="0"/>
          <w:bCs w:val="0"/>
          <w:sz w:val="28"/>
          <w:szCs w:val="28"/>
          <w:rtl/>
        </w:rPr>
        <w:t>س</w:t>
      </w:r>
      <w:r w:rsidR="00A2281B" w:rsidRPr="003B2FCE">
        <w:rPr>
          <w:rFonts w:cs="CTraditional Arabic" w:hint="cs"/>
          <w:sz w:val="28"/>
          <w:szCs w:val="28"/>
          <w:rtl/>
        </w:rPr>
        <w:t xml:space="preserve"> </w:t>
      </w:r>
      <w:r w:rsidRPr="00DB11B4">
        <w:rPr>
          <w:rFonts w:hint="cs"/>
          <w:rtl/>
        </w:rPr>
        <w:t>به سوی کوفه</w:t>
      </w:r>
      <w:bookmarkEnd w:id="258"/>
      <w:bookmarkEnd w:id="259"/>
      <w:bookmarkEnd w:id="260"/>
      <w:bookmarkEnd w:id="261"/>
      <w:bookmarkEnd w:id="262"/>
    </w:p>
    <w:p w:rsidR="007F4EA4" w:rsidRPr="00DB11B4" w:rsidRDefault="007F4EA4" w:rsidP="00DB11B4">
      <w:pPr>
        <w:pStyle w:val="a3"/>
        <w:rPr>
          <w:rtl/>
        </w:rPr>
      </w:pPr>
      <w:bookmarkStart w:id="263" w:name="_Toc434685354"/>
      <w:bookmarkStart w:id="264" w:name="_Toc434685716"/>
      <w:bookmarkStart w:id="265" w:name="_Toc452296783"/>
      <w:bookmarkStart w:id="266" w:name="_Toc452297146"/>
      <w:bookmarkStart w:id="267" w:name="_Toc452297261"/>
      <w:r w:rsidRPr="00DB11B4">
        <w:rPr>
          <w:rFonts w:hint="cs"/>
          <w:rtl/>
        </w:rPr>
        <w:t>الف: تصمیم سفر و ارسال مسلم بن عقیل به کوفه</w:t>
      </w:r>
      <w:bookmarkEnd w:id="263"/>
      <w:bookmarkEnd w:id="264"/>
      <w:bookmarkEnd w:id="265"/>
      <w:bookmarkEnd w:id="266"/>
      <w:bookmarkEnd w:id="267"/>
    </w:p>
    <w:p w:rsidR="007F4EA4" w:rsidRPr="00DB11B4" w:rsidRDefault="007F4EA4" w:rsidP="00DB11B4">
      <w:pPr>
        <w:pStyle w:val="a5"/>
        <w:rPr>
          <w:rtl/>
        </w:rPr>
      </w:pPr>
      <w:r w:rsidRPr="00DB11B4">
        <w:rPr>
          <w:rFonts w:hint="cs"/>
          <w:rtl/>
        </w:rPr>
        <w:t xml:space="preserve">آن گونه که قبلا </w:t>
      </w:r>
      <w:r w:rsidR="0081680D" w:rsidRPr="00DB11B4">
        <w:rPr>
          <w:rFonts w:hint="cs"/>
          <w:rtl/>
        </w:rPr>
        <w:t>گ</w:t>
      </w:r>
      <w:r w:rsidRPr="00DB11B4">
        <w:rPr>
          <w:rFonts w:hint="cs"/>
          <w:rtl/>
        </w:rPr>
        <w:t>فتیم، پس از وصول نامه</w:t>
      </w:r>
      <w:r w:rsidR="0081680D" w:rsidRPr="00DB11B4">
        <w:rPr>
          <w:rFonts w:hint="cs"/>
          <w:rtl/>
        </w:rPr>
        <w:t>‌</w:t>
      </w:r>
      <w:r w:rsidRPr="00DB11B4">
        <w:rPr>
          <w:rFonts w:hint="cs"/>
          <w:rtl/>
        </w:rPr>
        <w:t>های بزرگان و رهبران کوفه، به حسین</w:t>
      </w:r>
      <w:r w:rsidR="00A2281B" w:rsidRPr="00DB11B4">
        <w:rPr>
          <w:rFonts w:cs="CTraditional Arabic" w:hint="cs"/>
          <w:rtl/>
        </w:rPr>
        <w:t xml:space="preserve">س </w:t>
      </w:r>
      <w:r w:rsidRPr="00DB11B4">
        <w:rPr>
          <w:rFonts w:hint="cs"/>
          <w:rtl/>
        </w:rPr>
        <w:t>که از وی می</w:t>
      </w:r>
      <w:r w:rsidR="0081680D" w:rsidRPr="00DB11B4">
        <w:rPr>
          <w:rFonts w:hint="cs"/>
          <w:rtl/>
        </w:rPr>
        <w:t>‌</w:t>
      </w:r>
      <w:r w:rsidRPr="00DB11B4">
        <w:rPr>
          <w:rFonts w:hint="cs"/>
          <w:rtl/>
        </w:rPr>
        <w:t xml:space="preserve">خواست هر چه زودتر </w:t>
      </w:r>
      <w:r w:rsidR="00FD2FE1" w:rsidRPr="00DB11B4">
        <w:rPr>
          <w:rFonts w:hint="cs"/>
          <w:rtl/>
        </w:rPr>
        <w:t xml:space="preserve">به آنان ملحق شود، و چون تعداد آنان </w:t>
      </w:r>
      <w:r w:rsidR="00FD2FE1" w:rsidRPr="00DB11B4">
        <w:rPr>
          <w:rFonts w:cs="Times New Roman" w:hint="cs"/>
          <w:rtl/>
        </w:rPr>
        <w:t>–</w:t>
      </w:r>
      <w:r w:rsidR="00FD2FE1" w:rsidRPr="00DB11B4">
        <w:rPr>
          <w:rFonts w:hint="cs"/>
          <w:rtl/>
        </w:rPr>
        <w:t xml:space="preserve"> صد هزار بیعت کنن</w:t>
      </w:r>
      <w:r w:rsidR="00500D39" w:rsidRPr="00DB11B4">
        <w:rPr>
          <w:rFonts w:hint="cs"/>
          <w:rtl/>
        </w:rPr>
        <w:t>ده- قابل ملاحظه بود، ایشان خواس</w:t>
      </w:r>
      <w:r w:rsidR="00FD2FE1" w:rsidRPr="00DB11B4">
        <w:rPr>
          <w:rFonts w:hint="cs"/>
          <w:rtl/>
        </w:rPr>
        <w:t>ت که از حقیقت امر آگاه شود، بدین خاطر عموزاده</w:t>
      </w:r>
      <w:r w:rsidR="009B2FC1">
        <w:rPr>
          <w:rFonts w:hint="cs"/>
          <w:rtl/>
        </w:rPr>
        <w:t xml:space="preserve">‌اش </w:t>
      </w:r>
      <w:r w:rsidR="00FD2FE1" w:rsidRPr="00DB11B4">
        <w:rPr>
          <w:rFonts w:hint="cs"/>
          <w:rtl/>
        </w:rPr>
        <w:t>مسلم بن عقیل بن ابی طالب را برای کشف حقیقت به کوفه فرستاد تا اگر واقعا آن گونه باشد که در نامه</w:t>
      </w:r>
      <w:r w:rsidR="00500D39" w:rsidRPr="00DB11B4">
        <w:rPr>
          <w:rFonts w:hint="cs"/>
          <w:rtl/>
        </w:rPr>
        <w:t>‌</w:t>
      </w:r>
      <w:r w:rsidR="00FD2FE1" w:rsidRPr="00DB11B4">
        <w:rPr>
          <w:rFonts w:hint="cs"/>
          <w:rtl/>
        </w:rPr>
        <w:t>ها آمده است، آن گاه به کوفه برود</w:t>
      </w:r>
      <w:r w:rsidR="00FD2FE1" w:rsidRPr="00DB11B4">
        <w:rPr>
          <w:vertAlign w:val="superscript"/>
          <w:rtl/>
        </w:rPr>
        <w:footnoteReference w:id="335"/>
      </w:r>
      <w:r w:rsidR="00FD2FE1" w:rsidRPr="00DB11B4">
        <w:rPr>
          <w:rFonts w:hint="cs"/>
          <w:rtl/>
        </w:rPr>
        <w:t>.</w:t>
      </w:r>
    </w:p>
    <w:p w:rsidR="00FD2FE1" w:rsidRPr="00DB11B4" w:rsidRDefault="00FD2FE1" w:rsidP="00DB11B4">
      <w:pPr>
        <w:pStyle w:val="a5"/>
        <w:rPr>
          <w:rtl/>
        </w:rPr>
      </w:pPr>
      <w:r w:rsidRPr="00DB11B4">
        <w:rPr>
          <w:rFonts w:hint="cs"/>
          <w:rtl/>
        </w:rPr>
        <w:t>مسلم بن عقیل با همراهی عبدالرحمن بن عبدالله الارحبی، قیس بن مسهر صیداوی و عماره بن عبید سلوکی رهسپار کوفه شد، مسلم دو راه</w:t>
      </w:r>
      <w:r w:rsidRPr="00DB11B4">
        <w:rPr>
          <w:rFonts w:hint="cs"/>
        </w:rPr>
        <w:t>‌</w:t>
      </w:r>
      <w:r w:rsidRPr="00DB11B4">
        <w:rPr>
          <w:rFonts w:hint="cs"/>
          <w:rtl/>
        </w:rPr>
        <w:t>بلد با خود همراه گرفت، در مسیر کوفه راه را گم کردند و یکی از آن دو نفر از تشنگی هلاک شد، مسلم با احساس درونی</w:t>
      </w:r>
      <w:r w:rsidR="009B2FC1">
        <w:rPr>
          <w:rFonts w:hint="cs"/>
          <w:rtl/>
        </w:rPr>
        <w:t xml:space="preserve">‌ای </w:t>
      </w:r>
      <w:r w:rsidRPr="00DB11B4">
        <w:rPr>
          <w:rFonts w:hint="cs"/>
          <w:rtl/>
        </w:rPr>
        <w:t>که از مشکلات فراروی خود در کوفه داشت، به حسین</w:t>
      </w:r>
      <w:r w:rsidR="00A2281B" w:rsidRPr="00DB11B4">
        <w:rPr>
          <w:rFonts w:cs="CTraditional Arabic" w:hint="cs"/>
          <w:rtl/>
        </w:rPr>
        <w:t xml:space="preserve">س </w:t>
      </w:r>
      <w:r w:rsidRPr="00DB11B4">
        <w:rPr>
          <w:rFonts w:hint="cs"/>
          <w:rtl/>
        </w:rPr>
        <w:t>نامه نوشت که وی را از این کار معاف کند، اما حسین</w:t>
      </w:r>
      <w:r w:rsidR="00A2281B" w:rsidRPr="00DB11B4">
        <w:rPr>
          <w:rFonts w:cs="CTraditional Arabic" w:hint="cs"/>
          <w:rtl/>
        </w:rPr>
        <w:t xml:space="preserve">س </w:t>
      </w:r>
      <w:r w:rsidRPr="00DB11B4">
        <w:rPr>
          <w:rFonts w:hint="cs"/>
          <w:rtl/>
        </w:rPr>
        <w:t>درخواست او را رد کرد و به وی دستور داد که راهش را به سوی کوفه ادامه دهد</w:t>
      </w:r>
      <w:r w:rsidRPr="00DB11B4">
        <w:rPr>
          <w:vertAlign w:val="superscript"/>
          <w:rtl/>
        </w:rPr>
        <w:footnoteReference w:id="336"/>
      </w:r>
      <w:r w:rsidRPr="00DB11B4">
        <w:rPr>
          <w:rFonts w:hint="cs"/>
          <w:rtl/>
        </w:rPr>
        <w:t>.</w:t>
      </w:r>
    </w:p>
    <w:p w:rsidR="00FD2FE1" w:rsidRPr="00DB11B4" w:rsidRDefault="00FD2FE1" w:rsidP="00DB11B4">
      <w:pPr>
        <w:pStyle w:val="a5"/>
        <w:rPr>
          <w:rtl/>
        </w:rPr>
      </w:pPr>
      <w:r w:rsidRPr="00DB11B4">
        <w:rPr>
          <w:rFonts w:hint="cs"/>
          <w:rtl/>
        </w:rPr>
        <w:t>ابومخنف ذکر نموده که مسلم بن عقیل چون به کوفه رسید در خانه</w:t>
      </w:r>
      <w:r w:rsidRPr="00DB11B4">
        <w:rPr>
          <w:rFonts w:hint="cs"/>
        </w:rPr>
        <w:t>‌</w:t>
      </w:r>
      <w:r w:rsidRPr="00DB11B4">
        <w:rPr>
          <w:rFonts w:hint="cs"/>
          <w:rtl/>
        </w:rPr>
        <w:t>ی مختار بن عبید ثقفی منزل گرفت</w:t>
      </w:r>
      <w:r w:rsidRPr="00DB11B4">
        <w:rPr>
          <w:vertAlign w:val="superscript"/>
          <w:rtl/>
        </w:rPr>
        <w:footnoteReference w:id="337"/>
      </w:r>
      <w:r w:rsidRPr="00DB11B4">
        <w:rPr>
          <w:rFonts w:hint="cs"/>
          <w:rtl/>
        </w:rPr>
        <w:t xml:space="preserve"> در صورتی که روایت حصین بن عبدالرحمن سلمی تاکید می</w:t>
      </w:r>
      <w:r w:rsidR="00500D39" w:rsidRPr="00DB11B4">
        <w:rPr>
          <w:rFonts w:hint="cs"/>
          <w:rtl/>
        </w:rPr>
        <w:t>‌</w:t>
      </w:r>
      <w:r w:rsidRPr="00DB11B4">
        <w:rPr>
          <w:rFonts w:hint="cs"/>
          <w:rtl/>
        </w:rPr>
        <w:t>کند که مسلم در خانه</w:t>
      </w:r>
      <w:r w:rsidRPr="00DB11B4">
        <w:rPr>
          <w:rFonts w:hint="cs"/>
        </w:rPr>
        <w:t>‌</w:t>
      </w:r>
      <w:r w:rsidRPr="00DB11B4">
        <w:rPr>
          <w:rFonts w:hint="cs"/>
          <w:rtl/>
        </w:rPr>
        <w:t>ی هانئ بن عروه سکونت گزید</w:t>
      </w:r>
      <w:r w:rsidRPr="00DB11B4">
        <w:rPr>
          <w:vertAlign w:val="superscript"/>
          <w:rtl/>
        </w:rPr>
        <w:footnoteReference w:id="338"/>
      </w:r>
      <w:r w:rsidRPr="00DB11B4">
        <w:rPr>
          <w:rFonts w:hint="cs"/>
          <w:rtl/>
        </w:rPr>
        <w:t>.</w:t>
      </w:r>
    </w:p>
    <w:p w:rsidR="00FD2FE1" w:rsidRPr="00DB11B4" w:rsidRDefault="00391A1C" w:rsidP="00DB11B4">
      <w:pPr>
        <w:pStyle w:val="a5"/>
        <w:rPr>
          <w:rtl/>
        </w:rPr>
      </w:pPr>
      <w:r w:rsidRPr="00DB11B4">
        <w:rPr>
          <w:rFonts w:hint="cs"/>
          <w:rtl/>
        </w:rPr>
        <w:t>اما نظر ابی معاویه دهنی این است که مسلم بر مردی به نام: عوسجه</w:t>
      </w:r>
      <w:r w:rsidRPr="00DB11B4">
        <w:rPr>
          <w:vertAlign w:val="superscript"/>
          <w:rtl/>
        </w:rPr>
        <w:footnoteReference w:id="339"/>
      </w:r>
      <w:r w:rsidRPr="00DB11B4">
        <w:rPr>
          <w:rFonts w:hint="cs"/>
          <w:rtl/>
        </w:rPr>
        <w:t xml:space="preserve"> فرود آمد. شاید این اختلاف روایات با دانستن این مطلب که مسلم بن عقیل بنا به مسایل امنیتی مدت زمانی پیش همه</w:t>
      </w:r>
      <w:r w:rsidRPr="00DB11B4">
        <w:rPr>
          <w:rFonts w:hint="cs"/>
        </w:rPr>
        <w:t>‌</w:t>
      </w:r>
      <w:r w:rsidRPr="00DB11B4">
        <w:rPr>
          <w:rFonts w:hint="cs"/>
          <w:rtl/>
        </w:rPr>
        <w:t>ی این افراد منزل گرفته بود، از بین برود.</w:t>
      </w:r>
    </w:p>
    <w:p w:rsidR="00811DCB" w:rsidRPr="00DB11B4" w:rsidRDefault="00811DCB" w:rsidP="00DB11B4">
      <w:pPr>
        <w:pStyle w:val="a5"/>
        <w:rPr>
          <w:rtl/>
        </w:rPr>
      </w:pPr>
      <w:r w:rsidRPr="00DB11B4">
        <w:rPr>
          <w:rFonts w:hint="cs"/>
          <w:rtl/>
        </w:rPr>
        <w:t>ابتدای ورود به کوفه نزد مختار بن ابی عبید</w:t>
      </w:r>
      <w:r w:rsidRPr="00DB11B4">
        <w:rPr>
          <w:vertAlign w:val="superscript"/>
          <w:rtl/>
        </w:rPr>
        <w:footnoteReference w:id="340"/>
      </w:r>
      <w:r w:rsidRPr="00DB11B4">
        <w:rPr>
          <w:rFonts w:hint="cs"/>
          <w:rtl/>
        </w:rPr>
        <w:t xml:space="preserve"> منزل گرفت و هنگامی که ابن زیاد آمد و امارت کوفه را بدست گرفت بر مردم سختی کرد و مسلم از بیم این که مبادا رازش فاش شود به خانه</w:t>
      </w:r>
      <w:r w:rsidRPr="00DB11B4">
        <w:rPr>
          <w:rFonts w:hint="cs"/>
        </w:rPr>
        <w:t>‌</w:t>
      </w:r>
      <w:r w:rsidRPr="00DB11B4">
        <w:rPr>
          <w:rFonts w:hint="cs"/>
          <w:rtl/>
        </w:rPr>
        <w:t>ی هانئ بن عروه منتقل شد؛ زیرا هانئ یکی از اعیان و بزرگان کوفه بود</w:t>
      </w:r>
      <w:r w:rsidRPr="00DB11B4">
        <w:rPr>
          <w:vertAlign w:val="superscript"/>
          <w:rtl/>
        </w:rPr>
        <w:footnoteReference w:id="341"/>
      </w:r>
      <w:r w:rsidRPr="00DB11B4">
        <w:rPr>
          <w:rFonts w:hint="cs"/>
          <w:rtl/>
        </w:rPr>
        <w:t>. و پس از دستگی</w:t>
      </w:r>
      <w:r w:rsidR="00783362" w:rsidRPr="00DB11B4">
        <w:rPr>
          <w:rFonts w:hint="cs"/>
          <w:rtl/>
        </w:rPr>
        <w:t>ر</w:t>
      </w:r>
      <w:r w:rsidRPr="00DB11B4">
        <w:rPr>
          <w:rFonts w:hint="cs"/>
          <w:rtl/>
        </w:rPr>
        <w:t xml:space="preserve">ی هانی بن عروه یا بهتر بگوییم هنگامی که ابن زیاد از هانی بن عروه مشکوک </w:t>
      </w:r>
      <w:r w:rsidR="00722322" w:rsidRPr="00DB11B4">
        <w:rPr>
          <w:rFonts w:hint="cs"/>
          <w:rtl/>
        </w:rPr>
        <w:t>شد، مسلم بن عقیل احساس خطر نمود، برای مدتی کوتاه به منزل مسلم بن عوسجه اسدی نقل مکان کرد</w:t>
      </w:r>
      <w:r w:rsidR="00722322" w:rsidRPr="00DB11B4">
        <w:rPr>
          <w:vertAlign w:val="superscript"/>
          <w:rtl/>
        </w:rPr>
        <w:footnoteReference w:id="342"/>
      </w:r>
      <w:r w:rsidR="00722322" w:rsidRPr="00DB11B4">
        <w:rPr>
          <w:rFonts w:hint="cs"/>
          <w:rtl/>
        </w:rPr>
        <w:t>. هنگامی که اهل کوفه از قدوم مسلم بن عقیل اطلاع یافتند، نزد او رفتند و دوازده هزار نفر با وی بیعت کردند</w:t>
      </w:r>
      <w:r w:rsidR="00722322" w:rsidRPr="00DB11B4">
        <w:rPr>
          <w:vertAlign w:val="superscript"/>
          <w:rtl/>
        </w:rPr>
        <w:footnoteReference w:id="343"/>
      </w:r>
      <w:r w:rsidR="00722322" w:rsidRPr="00DB11B4">
        <w:rPr>
          <w:rFonts w:hint="cs"/>
          <w:rtl/>
        </w:rPr>
        <w:t xml:space="preserve"> و در برخی روایات تعداد بیعت</w:t>
      </w:r>
      <w:r w:rsidR="00783362" w:rsidRPr="00DB11B4">
        <w:rPr>
          <w:rFonts w:hint="cs"/>
          <w:rtl/>
        </w:rPr>
        <w:t>‌</w:t>
      </w:r>
      <w:r w:rsidR="00722322" w:rsidRPr="00DB11B4">
        <w:rPr>
          <w:rFonts w:hint="cs"/>
          <w:rtl/>
        </w:rPr>
        <w:t>کنندگان بیش از سی هزار نفر ذکر شده است</w:t>
      </w:r>
      <w:r w:rsidR="00722322" w:rsidRPr="00DB11B4">
        <w:rPr>
          <w:vertAlign w:val="superscript"/>
          <w:rtl/>
        </w:rPr>
        <w:footnoteReference w:id="344"/>
      </w:r>
      <w:r w:rsidR="00722322" w:rsidRPr="00DB11B4">
        <w:rPr>
          <w:rFonts w:hint="cs"/>
          <w:rtl/>
        </w:rPr>
        <w:t>.</w:t>
      </w:r>
    </w:p>
    <w:p w:rsidR="00722322" w:rsidRPr="00DB11B4" w:rsidRDefault="00722322" w:rsidP="003B2FCE">
      <w:pPr>
        <w:pStyle w:val="a5"/>
        <w:rPr>
          <w:rtl/>
        </w:rPr>
      </w:pPr>
      <w:r w:rsidRPr="00DB11B4">
        <w:rPr>
          <w:rFonts w:hint="cs"/>
          <w:rtl/>
        </w:rPr>
        <w:t>بیعت بسیار سریع انجام گرفت و چون مسلم بن عقیل از تمایل اهل کوفه به حسین</w:t>
      </w:r>
      <w:r w:rsidR="003B2FCE">
        <w:rPr>
          <w:rFonts w:cs="CTraditional Arabic" w:hint="cs"/>
          <w:rtl/>
        </w:rPr>
        <w:t xml:space="preserve"> </w:t>
      </w:r>
      <w:r w:rsidR="00A2281B" w:rsidRPr="00DB11B4">
        <w:rPr>
          <w:rFonts w:cs="CTraditional Arabic" w:hint="cs"/>
          <w:rtl/>
        </w:rPr>
        <w:t xml:space="preserve">س </w:t>
      </w:r>
      <w:r w:rsidRPr="00DB11B4">
        <w:rPr>
          <w:rFonts w:hint="cs"/>
          <w:rtl/>
        </w:rPr>
        <w:t>و تشریف آوری ایشان مطمئن شد به حسین</w:t>
      </w:r>
      <w:r w:rsidR="003B2FCE">
        <w:rPr>
          <w:rFonts w:hint="cs"/>
          <w:rtl/>
        </w:rPr>
        <w:t xml:space="preserve"> </w:t>
      </w:r>
      <w:r w:rsidR="00A2281B" w:rsidRPr="00DB11B4">
        <w:rPr>
          <w:rFonts w:cs="CTraditional Arabic" w:hint="cs"/>
          <w:rtl/>
        </w:rPr>
        <w:t xml:space="preserve">س </w:t>
      </w:r>
      <w:r w:rsidRPr="00DB11B4">
        <w:rPr>
          <w:rFonts w:hint="cs"/>
          <w:rtl/>
        </w:rPr>
        <w:t>نوشت که: «اما بعد، راهنما به اهل خود دروغ نمی</w:t>
      </w:r>
      <w:r w:rsidR="00A938EE" w:rsidRPr="00DB11B4">
        <w:rPr>
          <w:rFonts w:hint="cs"/>
          <w:rtl/>
        </w:rPr>
        <w:t>‌</w:t>
      </w:r>
      <w:r w:rsidRPr="00DB11B4">
        <w:rPr>
          <w:rFonts w:hint="cs"/>
          <w:rtl/>
        </w:rPr>
        <w:t>گوید، تمام اهل کوفه با شما هستند، به محض خواندن نامه حرکت کنید»</w:t>
      </w:r>
      <w:r w:rsidRPr="00DB11B4">
        <w:rPr>
          <w:vertAlign w:val="superscript"/>
          <w:rtl/>
        </w:rPr>
        <w:footnoteReference w:id="345"/>
      </w:r>
      <w:r w:rsidR="003B2FCE">
        <w:rPr>
          <w:rFonts w:hint="cs"/>
          <w:rtl/>
        </w:rPr>
        <w:t>.</w:t>
      </w:r>
    </w:p>
    <w:p w:rsidR="00A14F7E" w:rsidRPr="00DB11B4" w:rsidRDefault="00A14F7E" w:rsidP="00DB11B4">
      <w:pPr>
        <w:pStyle w:val="a5"/>
        <w:rPr>
          <w:rtl/>
        </w:rPr>
      </w:pPr>
      <w:r w:rsidRPr="00DB11B4">
        <w:rPr>
          <w:rFonts w:hint="cs"/>
          <w:rtl/>
        </w:rPr>
        <w:t>با رسیدن نامه</w:t>
      </w:r>
      <w:r w:rsidRPr="00DB11B4">
        <w:rPr>
          <w:rFonts w:hint="cs"/>
        </w:rPr>
        <w:t>‌</w:t>
      </w:r>
      <w:r w:rsidRPr="00DB11B4">
        <w:rPr>
          <w:rFonts w:hint="cs"/>
          <w:rtl/>
        </w:rPr>
        <w:t>ی مسلم بن عقیل، حسین</w:t>
      </w:r>
      <w:r w:rsidR="00A2281B" w:rsidRPr="00DB11B4">
        <w:rPr>
          <w:rFonts w:cs="CTraditional Arabic" w:hint="cs"/>
          <w:rtl/>
        </w:rPr>
        <w:t xml:space="preserve">س </w:t>
      </w:r>
      <w:r w:rsidRPr="00DB11B4">
        <w:rPr>
          <w:rFonts w:hint="cs"/>
          <w:rtl/>
        </w:rPr>
        <w:t>مطمئن شد که اهل کوفه راست گفته</w:t>
      </w:r>
      <w:r w:rsidR="001F30FE">
        <w:rPr>
          <w:rFonts w:hint="cs"/>
          <w:rtl/>
        </w:rPr>
        <w:t>‌اند</w:t>
      </w:r>
      <w:r w:rsidRPr="00DB11B4">
        <w:rPr>
          <w:rFonts w:hint="cs"/>
          <w:rtl/>
        </w:rPr>
        <w:t xml:space="preserve"> و همان گونه که گفته بودند، امام و رهبری ندارند</w:t>
      </w:r>
      <w:r w:rsidRPr="00DB11B4">
        <w:rPr>
          <w:vertAlign w:val="superscript"/>
          <w:rtl/>
        </w:rPr>
        <w:footnoteReference w:id="346"/>
      </w:r>
      <w:r w:rsidRPr="00DB11B4">
        <w:rPr>
          <w:rFonts w:hint="cs"/>
          <w:rtl/>
        </w:rPr>
        <w:t>.</w:t>
      </w:r>
    </w:p>
    <w:p w:rsidR="00A14F7E" w:rsidRPr="00DB11B4" w:rsidRDefault="00A14F7E" w:rsidP="003B2FCE">
      <w:pPr>
        <w:pStyle w:val="a5"/>
        <w:rPr>
          <w:rtl/>
        </w:rPr>
      </w:pPr>
      <w:r w:rsidRPr="00DB11B4">
        <w:rPr>
          <w:rFonts w:hint="cs"/>
          <w:rtl/>
        </w:rPr>
        <w:t>بنابراین لازم بود به وعده</w:t>
      </w:r>
      <w:r w:rsidR="009B2FC1">
        <w:rPr>
          <w:rFonts w:hint="cs"/>
          <w:rtl/>
        </w:rPr>
        <w:t xml:space="preserve">‌ای </w:t>
      </w:r>
      <w:r w:rsidRPr="00DB11B4">
        <w:rPr>
          <w:rFonts w:hint="cs"/>
          <w:rtl/>
        </w:rPr>
        <w:t>که به آنان داده بود، وفا کند، در همان نامه</w:t>
      </w:r>
      <w:r w:rsidR="009B2FC1">
        <w:rPr>
          <w:rFonts w:hint="cs"/>
          <w:rtl/>
        </w:rPr>
        <w:t xml:space="preserve">‌ای </w:t>
      </w:r>
      <w:r w:rsidRPr="00DB11B4">
        <w:rPr>
          <w:rFonts w:hint="cs"/>
          <w:rtl/>
        </w:rPr>
        <w:t>که نوشته بود: «من برادر؛ عموزاده و مورد اعتمادم از اهل بیت خود را نزد شما فرستادم و وی را امر کردم که حالت، کار و نظر شما را برایم گزارش کند، اگر به من بنویسد که همان گونه که در نامه</w:t>
      </w:r>
      <w:r w:rsidR="002C79B2" w:rsidRPr="00DB11B4">
        <w:rPr>
          <w:rFonts w:hint="cs"/>
          <w:rtl/>
        </w:rPr>
        <w:t>‌</w:t>
      </w:r>
      <w:r w:rsidRPr="00DB11B4">
        <w:rPr>
          <w:rFonts w:hint="cs"/>
          <w:rtl/>
        </w:rPr>
        <w:t>های شما آمده است، جمع شما، و اهل فضل و عقلای شما با آن موافقند به زودی ان شاء الله نزد شما خواهم آمد...»</w:t>
      </w:r>
      <w:r w:rsidRPr="00DB11B4">
        <w:rPr>
          <w:vertAlign w:val="superscript"/>
          <w:rtl/>
        </w:rPr>
        <w:footnoteReference w:id="347"/>
      </w:r>
      <w:r w:rsidR="003B2FCE">
        <w:rPr>
          <w:rFonts w:hint="cs"/>
          <w:rtl/>
        </w:rPr>
        <w:t>.</w:t>
      </w:r>
    </w:p>
    <w:p w:rsidR="00A14F7E" w:rsidRPr="00DB11B4" w:rsidRDefault="00A14F7E" w:rsidP="00DB11B4">
      <w:pPr>
        <w:pStyle w:val="a5"/>
        <w:rPr>
          <w:rtl/>
        </w:rPr>
      </w:pPr>
      <w:r w:rsidRPr="00DB11B4">
        <w:rPr>
          <w:rFonts w:hint="cs"/>
          <w:rtl/>
        </w:rPr>
        <w:t>هنگامی که نامه</w:t>
      </w:r>
      <w:r w:rsidRPr="00DB11B4">
        <w:rPr>
          <w:rFonts w:hint="cs"/>
        </w:rPr>
        <w:t>‌</w:t>
      </w:r>
      <w:r w:rsidRPr="00DB11B4">
        <w:rPr>
          <w:rFonts w:hint="cs"/>
          <w:rtl/>
        </w:rPr>
        <w:t>ی مسلم بن عقیل به حسین</w:t>
      </w:r>
      <w:r w:rsidR="00A2281B" w:rsidRPr="00DB11B4">
        <w:rPr>
          <w:rFonts w:cs="CTraditional Arabic" w:hint="cs"/>
          <w:rtl/>
        </w:rPr>
        <w:t xml:space="preserve">س </w:t>
      </w:r>
      <w:r w:rsidRPr="00DB11B4">
        <w:rPr>
          <w:rFonts w:hint="cs"/>
          <w:rtl/>
        </w:rPr>
        <w:t>رسید که از ایشان خواسته بود که همه</w:t>
      </w:r>
      <w:r w:rsidRPr="00DB11B4">
        <w:rPr>
          <w:rFonts w:hint="cs"/>
        </w:rPr>
        <w:t>‌</w:t>
      </w:r>
      <w:r w:rsidRPr="00DB11B4">
        <w:rPr>
          <w:rFonts w:hint="cs"/>
          <w:rtl/>
        </w:rPr>
        <w:t>ی مقدمات آماده</w:t>
      </w:r>
      <w:r w:rsidR="002C79B2" w:rsidRPr="00DB11B4">
        <w:rPr>
          <w:rFonts w:hint="cs"/>
          <w:rtl/>
        </w:rPr>
        <w:t xml:space="preserve"> است و از ایشان خوا</w:t>
      </w:r>
      <w:r w:rsidRPr="00DB11B4">
        <w:rPr>
          <w:rFonts w:hint="cs"/>
          <w:rtl/>
        </w:rPr>
        <w:t>سته بود که به کوفه تشریف برد، حسین</w:t>
      </w:r>
      <w:r w:rsidR="003B2FCE">
        <w:rPr>
          <w:rFonts w:cs="CTraditional Arabic" w:hint="cs"/>
          <w:rtl/>
        </w:rPr>
        <w:t xml:space="preserve"> </w:t>
      </w:r>
      <w:r w:rsidR="00A2281B" w:rsidRPr="00DB11B4">
        <w:rPr>
          <w:rFonts w:cs="CTraditional Arabic" w:hint="cs"/>
          <w:rtl/>
        </w:rPr>
        <w:t xml:space="preserve">س </w:t>
      </w:r>
      <w:r w:rsidRPr="00DB11B4">
        <w:rPr>
          <w:rFonts w:hint="cs"/>
          <w:rtl/>
        </w:rPr>
        <w:t>با اهل و نزدیکانش برای سفر به کوفه آماده شد.</w:t>
      </w:r>
    </w:p>
    <w:p w:rsidR="00A14F7E" w:rsidRPr="00DB11B4" w:rsidRDefault="000F4B87" w:rsidP="00DB11B4">
      <w:pPr>
        <w:pStyle w:val="a3"/>
        <w:rPr>
          <w:rtl/>
        </w:rPr>
      </w:pPr>
      <w:bookmarkStart w:id="268" w:name="_Toc434685355"/>
      <w:bookmarkStart w:id="269" w:name="_Toc434685717"/>
      <w:bookmarkStart w:id="270" w:name="_Toc452296784"/>
      <w:bookmarkStart w:id="271" w:name="_Toc452297147"/>
      <w:bookmarkStart w:id="272" w:name="_Toc452297262"/>
      <w:r w:rsidRPr="00DB11B4">
        <w:rPr>
          <w:rFonts w:hint="cs"/>
          <w:rtl/>
        </w:rPr>
        <w:t>ب: دیدگاه صحابه و تابعین برای رفتن حسین</w:t>
      </w:r>
      <w:r w:rsidR="003B2FCE">
        <w:rPr>
          <w:rFonts w:cs="CTraditional Arabic" w:hint="cs"/>
          <w:b w:val="0"/>
          <w:bCs w:val="0"/>
          <w:rtl/>
        </w:rPr>
        <w:t xml:space="preserve"> </w:t>
      </w:r>
      <w:r w:rsidR="00A2281B" w:rsidRPr="003B2FCE">
        <w:rPr>
          <w:rFonts w:cs="CTraditional Arabic" w:hint="cs"/>
          <w:b w:val="0"/>
          <w:bCs w:val="0"/>
          <w:rtl/>
        </w:rPr>
        <w:t>س</w:t>
      </w:r>
      <w:r w:rsidR="00A2281B" w:rsidRPr="00DB11B4">
        <w:rPr>
          <w:rFonts w:cs="CTraditional Arabic" w:hint="cs"/>
          <w:rtl/>
        </w:rPr>
        <w:t xml:space="preserve"> </w:t>
      </w:r>
      <w:r w:rsidRPr="00DB11B4">
        <w:rPr>
          <w:rFonts w:hint="cs"/>
          <w:rtl/>
        </w:rPr>
        <w:t>به کوفه و توصیه</w:t>
      </w:r>
      <w:r w:rsidR="002C79B2" w:rsidRPr="00DB11B4">
        <w:rPr>
          <w:rFonts w:hint="eastAsia"/>
          <w:rtl/>
        </w:rPr>
        <w:t>‌</w:t>
      </w:r>
      <w:r w:rsidRPr="00DB11B4">
        <w:rPr>
          <w:rFonts w:hint="cs"/>
          <w:rtl/>
        </w:rPr>
        <w:t>های آنان</w:t>
      </w:r>
      <w:bookmarkEnd w:id="268"/>
      <w:bookmarkEnd w:id="269"/>
      <w:bookmarkEnd w:id="270"/>
      <w:bookmarkEnd w:id="271"/>
      <w:bookmarkEnd w:id="272"/>
    </w:p>
    <w:p w:rsidR="000F4B87" w:rsidRPr="00DB11B4" w:rsidRDefault="000F4B87" w:rsidP="003B2FCE">
      <w:pPr>
        <w:pStyle w:val="a5"/>
        <w:rPr>
          <w:rtl/>
        </w:rPr>
      </w:pPr>
      <w:r w:rsidRPr="00DB11B4">
        <w:rPr>
          <w:rFonts w:hint="cs"/>
          <w:rtl/>
        </w:rPr>
        <w:t>هنگامی که محمد بن الحنفیه مطلع شد که برادرش حسین عزم</w:t>
      </w:r>
      <w:r w:rsidR="00F13F79" w:rsidRPr="00DB11B4">
        <w:rPr>
          <w:rFonts w:hint="cs"/>
          <w:rtl/>
        </w:rPr>
        <w:t xml:space="preserve"> سفر به کوفه را </w:t>
      </w:r>
      <w:r w:rsidR="002C79B2" w:rsidRPr="00DB11B4">
        <w:rPr>
          <w:rFonts w:hint="cs"/>
          <w:rtl/>
        </w:rPr>
        <w:t>د</w:t>
      </w:r>
      <w:r w:rsidR="00F13F79" w:rsidRPr="00DB11B4">
        <w:rPr>
          <w:rFonts w:hint="cs"/>
          <w:rtl/>
        </w:rPr>
        <w:t>ارد، نزد او رفت و گفت: برادر من! تو محبوب</w:t>
      </w:r>
      <w:r w:rsidR="002C79B2" w:rsidRPr="00DB11B4">
        <w:rPr>
          <w:rFonts w:hint="cs"/>
          <w:rtl/>
        </w:rPr>
        <w:t>‌</w:t>
      </w:r>
      <w:r w:rsidR="00F13F79" w:rsidRPr="00DB11B4">
        <w:rPr>
          <w:rFonts w:hint="cs"/>
          <w:rtl/>
        </w:rPr>
        <w:t>ترین و عزیزترین فرد نزد من هستی، برای کسی بیشتر از تو خیرخواهی نمی</w:t>
      </w:r>
      <w:r w:rsidR="002C79B2" w:rsidRPr="00DB11B4">
        <w:rPr>
          <w:rFonts w:hint="cs"/>
          <w:rtl/>
        </w:rPr>
        <w:t>‌</w:t>
      </w:r>
      <w:r w:rsidR="00F13F79" w:rsidRPr="00DB11B4">
        <w:rPr>
          <w:rFonts w:hint="cs"/>
          <w:rtl/>
        </w:rPr>
        <w:t>کنم، از بیعت با یزید و سکونت در این شهرها تا می</w:t>
      </w:r>
      <w:r w:rsidR="00230CB9" w:rsidRPr="00DB11B4">
        <w:rPr>
          <w:rFonts w:hint="cs"/>
          <w:rtl/>
        </w:rPr>
        <w:t>‌</w:t>
      </w:r>
      <w:r w:rsidR="00F13F79" w:rsidRPr="00DB11B4">
        <w:rPr>
          <w:rFonts w:hint="cs"/>
          <w:rtl/>
        </w:rPr>
        <w:t>توانی دور باش، نمایندگان خود را بفرست و مردم را به سوی خود فرا خوان، اگر با تو بیعت کردند، خدا را سپاس کن و اگر مردم بر فردی دیگر اجماع کردند، از فضل و بزرگی و عقل و دین تو چیزی کاسته نمی</w:t>
      </w:r>
      <w:r w:rsidR="00230CB9" w:rsidRPr="00DB11B4">
        <w:rPr>
          <w:rFonts w:hint="cs"/>
          <w:rtl/>
        </w:rPr>
        <w:t>‌</w:t>
      </w:r>
      <w:r w:rsidR="00F13F79" w:rsidRPr="00DB11B4">
        <w:rPr>
          <w:rFonts w:hint="cs"/>
          <w:rtl/>
        </w:rPr>
        <w:t xml:space="preserve">شود، من بیم دارم که به یکی از این شهرها و نزد گروهی </w:t>
      </w:r>
      <w:r w:rsidR="001B12D6" w:rsidRPr="00DB11B4">
        <w:rPr>
          <w:rFonts w:hint="cs"/>
          <w:rtl/>
        </w:rPr>
        <w:t>از مردم وارد شوی و آنان با هم اختلاف نظر پیدا کنند، گروهی با تو و گروهی علیه تو باشند و با هم درگیر شوند و نخستین قربانی تو باشی، ناگاه</w:t>
      </w:r>
      <w:r w:rsidR="00325708" w:rsidRPr="00DB11B4">
        <w:rPr>
          <w:rFonts w:hint="cs"/>
          <w:rtl/>
        </w:rPr>
        <w:t xml:space="preserve"> می‌</w:t>
      </w:r>
      <w:r w:rsidR="001B12D6" w:rsidRPr="00DB11B4">
        <w:rPr>
          <w:rFonts w:hint="cs"/>
          <w:rtl/>
        </w:rPr>
        <w:t>بین</w:t>
      </w:r>
      <w:r w:rsidR="00230CB9" w:rsidRPr="00DB11B4">
        <w:rPr>
          <w:rFonts w:hint="cs"/>
          <w:rtl/>
        </w:rPr>
        <w:t>ی</w:t>
      </w:r>
      <w:r w:rsidR="001B12D6" w:rsidRPr="00DB11B4">
        <w:rPr>
          <w:rFonts w:hint="cs"/>
          <w:rtl/>
        </w:rPr>
        <w:t xml:space="preserve"> که بهترین فرد این امت از لحاظ شخصیت و پدر و مادر، خونش هدر می</w:t>
      </w:r>
      <w:r w:rsidR="00230CB9" w:rsidRPr="00DB11B4">
        <w:rPr>
          <w:rFonts w:hint="cs"/>
          <w:rtl/>
        </w:rPr>
        <w:t>‌</w:t>
      </w:r>
      <w:r w:rsidR="001B12D6" w:rsidRPr="00DB11B4">
        <w:rPr>
          <w:rFonts w:hint="cs"/>
          <w:rtl/>
        </w:rPr>
        <w:t>رود و به اهلش بی</w:t>
      </w:r>
      <w:r w:rsidR="00230CB9" w:rsidRPr="00DB11B4">
        <w:rPr>
          <w:rFonts w:hint="cs"/>
          <w:rtl/>
        </w:rPr>
        <w:t>‌</w:t>
      </w:r>
      <w:r w:rsidR="001B12D6" w:rsidRPr="00DB11B4">
        <w:rPr>
          <w:rFonts w:hint="cs"/>
          <w:rtl/>
        </w:rPr>
        <w:t>حرمتی می</w:t>
      </w:r>
      <w:r w:rsidR="00230CB9" w:rsidRPr="00DB11B4">
        <w:rPr>
          <w:rFonts w:hint="cs"/>
          <w:rtl/>
        </w:rPr>
        <w:t>‌</w:t>
      </w:r>
      <w:r w:rsidR="001B12D6" w:rsidRPr="00DB11B4">
        <w:rPr>
          <w:rFonts w:hint="cs"/>
          <w:rtl/>
        </w:rPr>
        <w:t>شود، حسین</w:t>
      </w:r>
      <w:r w:rsidR="003B2FCE">
        <w:rPr>
          <w:rFonts w:hint="cs"/>
          <w:rtl/>
        </w:rPr>
        <w:t xml:space="preserve"> </w:t>
      </w:r>
      <w:r w:rsidR="00A2281B" w:rsidRPr="00DB11B4">
        <w:rPr>
          <w:rFonts w:cs="CTraditional Arabic" w:hint="cs"/>
          <w:rtl/>
        </w:rPr>
        <w:t xml:space="preserve">س </w:t>
      </w:r>
      <w:r w:rsidR="001B12D6" w:rsidRPr="00DB11B4">
        <w:rPr>
          <w:rFonts w:hint="cs"/>
          <w:rtl/>
        </w:rPr>
        <w:t>به او گفت: برادر! من خواهم رفت، ابن الحنفیه گفت: پس در مکه بمان اگر امنیت داشتی، به راحتی زندگی می</w:t>
      </w:r>
      <w:r w:rsidR="00A9097A" w:rsidRPr="00DB11B4">
        <w:rPr>
          <w:rFonts w:hint="cs"/>
          <w:rtl/>
        </w:rPr>
        <w:t>‌</w:t>
      </w:r>
      <w:r w:rsidR="001B12D6" w:rsidRPr="00DB11B4">
        <w:rPr>
          <w:rFonts w:hint="cs"/>
          <w:rtl/>
        </w:rPr>
        <w:t>کنی و اگر هم خطری تو را تهدید کند به صحرا و قله</w:t>
      </w:r>
      <w:r w:rsidR="00A9097A" w:rsidRPr="00DB11B4">
        <w:rPr>
          <w:rFonts w:hint="cs"/>
          <w:rtl/>
        </w:rPr>
        <w:t>‌</w:t>
      </w:r>
      <w:r w:rsidR="001B12D6" w:rsidRPr="00DB11B4">
        <w:rPr>
          <w:rFonts w:hint="cs"/>
          <w:rtl/>
        </w:rPr>
        <w:t>های کوه</w:t>
      </w:r>
      <w:r w:rsidR="00A9097A" w:rsidRPr="00DB11B4">
        <w:rPr>
          <w:rFonts w:hint="cs"/>
          <w:rtl/>
        </w:rPr>
        <w:t>‌</w:t>
      </w:r>
      <w:r w:rsidR="001B12D6" w:rsidRPr="00DB11B4">
        <w:rPr>
          <w:rFonts w:hint="cs"/>
          <w:rtl/>
        </w:rPr>
        <w:t>ها پناهنده می</w:t>
      </w:r>
      <w:r w:rsidR="00A9097A" w:rsidRPr="00DB11B4">
        <w:rPr>
          <w:rFonts w:hint="cs"/>
          <w:rtl/>
        </w:rPr>
        <w:t>‌</w:t>
      </w:r>
      <w:r w:rsidR="001B12D6" w:rsidRPr="00DB11B4">
        <w:rPr>
          <w:rFonts w:hint="cs"/>
          <w:rtl/>
        </w:rPr>
        <w:t>شوی و از شهری به شهر دیگر می</w:t>
      </w:r>
      <w:r w:rsidR="00A9097A" w:rsidRPr="00DB11B4">
        <w:rPr>
          <w:rFonts w:hint="cs"/>
          <w:rtl/>
        </w:rPr>
        <w:t>‌</w:t>
      </w:r>
      <w:r w:rsidR="001B12D6" w:rsidRPr="00DB11B4">
        <w:rPr>
          <w:rFonts w:hint="cs"/>
          <w:rtl/>
        </w:rPr>
        <w:t>روی تا بنگری که مردم چه خواهند کرد، آن گاه با بینشی دقیق</w:t>
      </w:r>
      <w:r w:rsidR="00A9097A" w:rsidRPr="00DB11B4">
        <w:rPr>
          <w:rFonts w:hint="cs"/>
          <w:rtl/>
        </w:rPr>
        <w:t>‌</w:t>
      </w:r>
      <w:r w:rsidR="001B12D6" w:rsidRPr="00DB11B4">
        <w:rPr>
          <w:rFonts w:hint="cs"/>
          <w:rtl/>
        </w:rPr>
        <w:t>تر می</w:t>
      </w:r>
      <w:r w:rsidR="00A9097A" w:rsidRPr="00DB11B4">
        <w:rPr>
          <w:rFonts w:hint="cs"/>
          <w:rtl/>
        </w:rPr>
        <w:t>‌</w:t>
      </w:r>
      <w:r w:rsidR="001B12D6" w:rsidRPr="00DB11B4">
        <w:rPr>
          <w:rFonts w:hint="cs"/>
          <w:rtl/>
        </w:rPr>
        <w:t>توانی تصمیمی درست اتخاذ کنی و با اطمینان اقدام نمایی، و اگر این امور را نادیده بگیری برایت بسیار مشکل ساز خواهد بود، حسین گفت: برادر من! تو برای من دلسوزی و خیر اندیشی کردی، امیدوارم که نظر تو درست و صائب باشد</w:t>
      </w:r>
      <w:r w:rsidR="001B12D6" w:rsidRPr="00DB11B4">
        <w:rPr>
          <w:vertAlign w:val="superscript"/>
          <w:rtl/>
        </w:rPr>
        <w:footnoteReference w:id="348"/>
      </w:r>
      <w:r w:rsidR="003B2FCE">
        <w:rPr>
          <w:rFonts w:hint="cs"/>
          <w:rtl/>
        </w:rPr>
        <w:t>.</w:t>
      </w:r>
    </w:p>
    <w:p w:rsidR="001B12D6" w:rsidRPr="00DB11B4" w:rsidRDefault="001B12D6" w:rsidP="00DB11B4">
      <w:pPr>
        <w:pStyle w:val="a5"/>
        <w:rPr>
          <w:rtl/>
        </w:rPr>
      </w:pPr>
      <w:r w:rsidRPr="00DB11B4">
        <w:rPr>
          <w:rFonts w:hint="cs"/>
          <w:rtl/>
        </w:rPr>
        <w:t>هنگامی که خبر رفتن حسین</w:t>
      </w:r>
      <w:r w:rsidR="003B2FCE">
        <w:rPr>
          <w:rFonts w:hint="cs"/>
          <w:rtl/>
        </w:rPr>
        <w:t xml:space="preserve"> </w:t>
      </w:r>
      <w:r w:rsidR="00A2281B" w:rsidRPr="00DB11B4">
        <w:rPr>
          <w:rFonts w:cs="CTraditional Arabic" w:hint="cs"/>
          <w:rtl/>
        </w:rPr>
        <w:t xml:space="preserve">س </w:t>
      </w:r>
      <w:r w:rsidRPr="00DB11B4">
        <w:rPr>
          <w:rFonts w:hint="cs"/>
          <w:rtl/>
        </w:rPr>
        <w:t>به کوفه پخش شد، عموزاده</w:t>
      </w:r>
      <w:r w:rsidR="009B2FC1">
        <w:rPr>
          <w:rFonts w:hint="cs"/>
          <w:rtl/>
        </w:rPr>
        <w:t xml:space="preserve">‌اش </w:t>
      </w:r>
      <w:r w:rsidRPr="00DB11B4">
        <w:rPr>
          <w:rFonts w:hint="cs"/>
          <w:rtl/>
        </w:rPr>
        <w:t>عبدالله بن عباس</w:t>
      </w:r>
      <w:r w:rsidR="003B2FCE">
        <w:rPr>
          <w:rFonts w:hint="cs"/>
          <w:rtl/>
        </w:rPr>
        <w:t xml:space="preserve"> </w:t>
      </w:r>
      <w:r w:rsidR="00A2281B" w:rsidRPr="00DB11B4">
        <w:rPr>
          <w:rFonts w:cs="CTraditional Arabic" w:hint="cs"/>
          <w:rtl/>
        </w:rPr>
        <w:t xml:space="preserve">س </w:t>
      </w:r>
      <w:r w:rsidRPr="00DB11B4">
        <w:rPr>
          <w:rFonts w:hint="cs"/>
          <w:rtl/>
        </w:rPr>
        <w:t>نزدش رفت و گفت: عموزاده</w:t>
      </w:r>
      <w:r w:rsidRPr="00DB11B4">
        <w:rPr>
          <w:rFonts w:hint="cs"/>
        </w:rPr>
        <w:t>‌</w:t>
      </w:r>
      <w:r w:rsidRPr="00DB11B4">
        <w:rPr>
          <w:rFonts w:hint="cs"/>
          <w:rtl/>
        </w:rPr>
        <w:t>ی من! مردم شایعه کرده</w:t>
      </w:r>
      <w:r w:rsidR="001F30FE">
        <w:rPr>
          <w:rFonts w:hint="cs"/>
          <w:rtl/>
        </w:rPr>
        <w:t>‌اند</w:t>
      </w:r>
      <w:r w:rsidRPr="00DB11B4">
        <w:rPr>
          <w:rFonts w:hint="cs"/>
          <w:rtl/>
        </w:rPr>
        <w:t xml:space="preserve"> که تو می</w:t>
      </w:r>
      <w:r w:rsidR="00A84B7E" w:rsidRPr="00DB11B4">
        <w:rPr>
          <w:rFonts w:hint="cs"/>
          <w:rtl/>
        </w:rPr>
        <w:t>‌</w:t>
      </w:r>
      <w:r w:rsidRPr="00DB11B4">
        <w:rPr>
          <w:rFonts w:hint="cs"/>
          <w:rtl/>
        </w:rPr>
        <w:t>خواهی به عراق بروی، به من بگو می</w:t>
      </w:r>
      <w:r w:rsidR="00A84B7E" w:rsidRPr="00DB11B4">
        <w:rPr>
          <w:rFonts w:hint="cs"/>
          <w:rtl/>
        </w:rPr>
        <w:t>‌</w:t>
      </w:r>
      <w:r w:rsidRPr="00DB11B4">
        <w:rPr>
          <w:rFonts w:hint="cs"/>
          <w:rtl/>
        </w:rPr>
        <w:t>خواهی چه</w:t>
      </w:r>
      <w:r w:rsidRPr="00DB11B4">
        <w:rPr>
          <w:rFonts w:hint="cs"/>
        </w:rPr>
        <w:t>‌</w:t>
      </w:r>
      <w:r w:rsidRPr="00DB11B4">
        <w:rPr>
          <w:rFonts w:hint="cs"/>
          <w:rtl/>
        </w:rPr>
        <w:t>کار کنی؟ گفت: تصمیم قطعی گرفته ام که امروز و یا فردا ان شاء الله بروم.</w:t>
      </w:r>
    </w:p>
    <w:p w:rsidR="001B12D6" w:rsidRPr="00DB11B4" w:rsidRDefault="001B12D6" w:rsidP="00DB11B4">
      <w:pPr>
        <w:pStyle w:val="a5"/>
        <w:rPr>
          <w:rtl/>
        </w:rPr>
      </w:pPr>
      <w:r w:rsidRPr="00DB11B4">
        <w:rPr>
          <w:rFonts w:hint="cs"/>
          <w:rtl/>
        </w:rPr>
        <w:t>ابن عباس گفت: من تو را از این اقدام به خداوند پناه می</w:t>
      </w:r>
      <w:r w:rsidR="00A84B7E" w:rsidRPr="00DB11B4">
        <w:rPr>
          <w:rFonts w:hint="cs"/>
          <w:rtl/>
        </w:rPr>
        <w:t>‌</w:t>
      </w:r>
      <w:r w:rsidRPr="00DB11B4">
        <w:rPr>
          <w:rFonts w:hint="cs"/>
          <w:rtl/>
        </w:rPr>
        <w:t>دهم، به من بگو (خدا بر تو رحم کند) نزد قومی می</w:t>
      </w:r>
      <w:r w:rsidR="00A84B7E" w:rsidRPr="00DB11B4">
        <w:rPr>
          <w:rFonts w:hint="cs"/>
          <w:rtl/>
        </w:rPr>
        <w:t>‌</w:t>
      </w:r>
      <w:r w:rsidRPr="00DB11B4">
        <w:rPr>
          <w:rFonts w:hint="cs"/>
          <w:rtl/>
        </w:rPr>
        <w:t xml:space="preserve">روی </w:t>
      </w:r>
      <w:r w:rsidR="00E4738C" w:rsidRPr="00DB11B4">
        <w:rPr>
          <w:rFonts w:hint="cs"/>
          <w:rtl/>
        </w:rPr>
        <w:t>که امیر خود را کشته و شهرهای خ</w:t>
      </w:r>
      <w:r w:rsidR="003B2FCE">
        <w:rPr>
          <w:rFonts w:hint="cs"/>
          <w:rtl/>
        </w:rPr>
        <w:t>ود را کنترل و دشمن خود را رانده</w:t>
      </w:r>
      <w:r w:rsidR="003B2FCE">
        <w:rPr>
          <w:rFonts w:hint="eastAsia"/>
          <w:rtl/>
        </w:rPr>
        <w:t>‌</w:t>
      </w:r>
      <w:r w:rsidR="00E4738C" w:rsidRPr="00DB11B4">
        <w:rPr>
          <w:rFonts w:hint="cs"/>
          <w:rtl/>
        </w:rPr>
        <w:t>اند، اگر چنین کرده</w:t>
      </w:r>
      <w:r w:rsidR="001F30FE">
        <w:rPr>
          <w:rFonts w:hint="cs"/>
          <w:rtl/>
        </w:rPr>
        <w:t>‌اند</w:t>
      </w:r>
      <w:r w:rsidR="00E4738C" w:rsidRPr="00DB11B4">
        <w:rPr>
          <w:rFonts w:hint="cs"/>
          <w:rtl/>
        </w:rPr>
        <w:t>، پس برو، و اگر امیرشان زنده است و عمال او در شهرشان پراکنده</w:t>
      </w:r>
      <w:r w:rsidR="001F30FE">
        <w:rPr>
          <w:rFonts w:hint="cs"/>
          <w:rtl/>
        </w:rPr>
        <w:t>‌اند</w:t>
      </w:r>
      <w:r w:rsidR="00E4738C" w:rsidRPr="00DB11B4">
        <w:rPr>
          <w:rFonts w:hint="cs"/>
          <w:rtl/>
        </w:rPr>
        <w:t>، پس تو را برای جنگ و قتال دعوت کرده</w:t>
      </w:r>
      <w:r w:rsidR="001F30FE">
        <w:rPr>
          <w:rFonts w:hint="cs"/>
          <w:rtl/>
        </w:rPr>
        <w:t>‌اند</w:t>
      </w:r>
      <w:r w:rsidR="00E4738C" w:rsidRPr="00DB11B4">
        <w:rPr>
          <w:rFonts w:hint="cs"/>
          <w:rtl/>
        </w:rPr>
        <w:t>، من می</w:t>
      </w:r>
      <w:r w:rsidR="00A84B7E" w:rsidRPr="00DB11B4">
        <w:rPr>
          <w:rFonts w:hint="cs"/>
          <w:rtl/>
        </w:rPr>
        <w:t>‌</w:t>
      </w:r>
      <w:r w:rsidR="00E4738C" w:rsidRPr="00DB11B4">
        <w:rPr>
          <w:rFonts w:hint="cs"/>
          <w:rtl/>
        </w:rPr>
        <w:t>ترسم که تو را فریب دهند و تکذیب کنند و به مخالفت تو بر آیند و تو را بی</w:t>
      </w:r>
      <w:r w:rsidR="00A84B7E" w:rsidRPr="00DB11B4">
        <w:rPr>
          <w:rFonts w:hint="cs"/>
          <w:rtl/>
        </w:rPr>
        <w:t>‌</w:t>
      </w:r>
      <w:r w:rsidR="00E4738C" w:rsidRPr="00DB11B4">
        <w:rPr>
          <w:rFonts w:hint="cs"/>
          <w:rtl/>
        </w:rPr>
        <w:t>یار و مددکار رها کنند و دشمنانت را بر تو بشورانند، حسین</w:t>
      </w:r>
      <w:r w:rsidR="003B2FCE">
        <w:rPr>
          <w:rFonts w:cs="CTraditional Arabic" w:hint="cs"/>
          <w:rtl/>
        </w:rPr>
        <w:t xml:space="preserve"> </w:t>
      </w:r>
      <w:r w:rsidR="00A2281B" w:rsidRPr="00DB11B4">
        <w:rPr>
          <w:rFonts w:cs="CTraditional Arabic" w:hint="cs"/>
          <w:rtl/>
        </w:rPr>
        <w:t xml:space="preserve">س </w:t>
      </w:r>
      <w:r w:rsidR="00E4738C" w:rsidRPr="00DB11B4">
        <w:rPr>
          <w:rFonts w:hint="cs"/>
          <w:rtl/>
        </w:rPr>
        <w:t xml:space="preserve">به وی گفت: من </w:t>
      </w:r>
      <w:r w:rsidR="00967312" w:rsidRPr="00DB11B4">
        <w:rPr>
          <w:rFonts w:hint="cs"/>
          <w:rtl/>
        </w:rPr>
        <w:t>مشوره</w:t>
      </w:r>
      <w:r w:rsidR="00E4738C" w:rsidRPr="00DB11B4">
        <w:rPr>
          <w:rFonts w:hint="cs"/>
          <w:rtl/>
        </w:rPr>
        <w:t xml:space="preserve"> می</w:t>
      </w:r>
      <w:r w:rsidR="00A84B7E" w:rsidRPr="00DB11B4">
        <w:rPr>
          <w:rFonts w:hint="cs"/>
          <w:rtl/>
        </w:rPr>
        <w:t>‌</w:t>
      </w:r>
      <w:r w:rsidR="00E4738C" w:rsidRPr="00DB11B4">
        <w:rPr>
          <w:rFonts w:hint="cs"/>
          <w:rtl/>
        </w:rPr>
        <w:t>کنم تا ببینم چه می</w:t>
      </w:r>
      <w:r w:rsidR="00A84B7E" w:rsidRPr="00DB11B4">
        <w:rPr>
          <w:rFonts w:hint="cs"/>
          <w:rtl/>
        </w:rPr>
        <w:t>‌</w:t>
      </w:r>
      <w:r w:rsidR="00E4738C" w:rsidRPr="00DB11B4">
        <w:rPr>
          <w:rFonts w:hint="cs"/>
          <w:rtl/>
        </w:rPr>
        <w:t>شود.</w:t>
      </w:r>
    </w:p>
    <w:p w:rsidR="00E4738C" w:rsidRPr="009A4734" w:rsidRDefault="00E4738C" w:rsidP="009A4734">
      <w:pPr>
        <w:pStyle w:val="a5"/>
        <w:widowControl w:val="0"/>
        <w:rPr>
          <w:spacing w:val="-2"/>
          <w:rtl/>
        </w:rPr>
      </w:pPr>
      <w:r w:rsidRPr="009A4734">
        <w:rPr>
          <w:rFonts w:hint="cs"/>
          <w:spacing w:val="-2"/>
          <w:rtl/>
        </w:rPr>
        <w:t>راوی می</w:t>
      </w:r>
      <w:r w:rsidR="00A84B7E" w:rsidRPr="009A4734">
        <w:rPr>
          <w:rFonts w:hint="cs"/>
          <w:spacing w:val="-2"/>
          <w:rtl/>
        </w:rPr>
        <w:t>‌</w:t>
      </w:r>
      <w:r w:rsidRPr="009A4734">
        <w:rPr>
          <w:rFonts w:hint="cs"/>
          <w:spacing w:val="-2"/>
          <w:rtl/>
        </w:rPr>
        <w:t>گوید</w:t>
      </w:r>
      <w:r w:rsidR="00581DB7" w:rsidRPr="009A4734">
        <w:rPr>
          <w:rFonts w:hint="cs"/>
          <w:spacing w:val="-2"/>
          <w:rtl/>
        </w:rPr>
        <w:t>: شامگاه فردای آن روز ابن عباس</w:t>
      </w:r>
      <w:r w:rsidR="003B2FCE" w:rsidRPr="009A4734">
        <w:rPr>
          <w:rFonts w:hint="cs"/>
          <w:spacing w:val="-2"/>
          <w:rtl/>
        </w:rPr>
        <w:t xml:space="preserve"> </w:t>
      </w:r>
      <w:r w:rsidR="00A2281B" w:rsidRPr="009A4734">
        <w:rPr>
          <w:rFonts w:cs="CTraditional Arabic" w:hint="cs"/>
          <w:spacing w:val="-2"/>
          <w:rtl/>
        </w:rPr>
        <w:t xml:space="preserve">س </w:t>
      </w:r>
      <w:r w:rsidR="00581DB7" w:rsidRPr="009A4734">
        <w:rPr>
          <w:rFonts w:hint="cs"/>
          <w:spacing w:val="-2"/>
          <w:rtl/>
        </w:rPr>
        <w:t>نزد حسین</w:t>
      </w:r>
      <w:r w:rsidR="003B2FCE" w:rsidRPr="009A4734">
        <w:rPr>
          <w:rFonts w:cs="CTraditional Arabic" w:hint="cs"/>
          <w:spacing w:val="-2"/>
          <w:rtl/>
        </w:rPr>
        <w:t xml:space="preserve"> </w:t>
      </w:r>
      <w:r w:rsidR="00A2281B" w:rsidRPr="009A4734">
        <w:rPr>
          <w:rFonts w:cs="CTraditional Arabic" w:hint="cs"/>
          <w:spacing w:val="-2"/>
          <w:rtl/>
        </w:rPr>
        <w:t xml:space="preserve">س </w:t>
      </w:r>
      <w:r w:rsidR="00581DB7" w:rsidRPr="009A4734">
        <w:rPr>
          <w:rFonts w:hint="cs"/>
          <w:spacing w:val="-2"/>
          <w:rtl/>
        </w:rPr>
        <w:t xml:space="preserve">رفت و گفت: </w:t>
      </w:r>
      <w:r w:rsidR="00AB4E6D" w:rsidRPr="009A4734">
        <w:rPr>
          <w:rFonts w:hint="cs"/>
          <w:spacing w:val="-2"/>
          <w:rtl/>
        </w:rPr>
        <w:t>«</w:t>
      </w:r>
      <w:r w:rsidR="00581DB7" w:rsidRPr="009A4734">
        <w:rPr>
          <w:rFonts w:hint="cs"/>
          <w:spacing w:val="-2"/>
          <w:rtl/>
        </w:rPr>
        <w:t>ای پسر عموی من! من دلشوره دارم و نمی</w:t>
      </w:r>
      <w:r w:rsidR="00A84B7E" w:rsidRPr="009A4734">
        <w:rPr>
          <w:rFonts w:hint="cs"/>
          <w:spacing w:val="-2"/>
          <w:rtl/>
        </w:rPr>
        <w:t>‌</w:t>
      </w:r>
      <w:r w:rsidR="00581DB7" w:rsidRPr="009A4734">
        <w:rPr>
          <w:rFonts w:hint="cs"/>
          <w:spacing w:val="-2"/>
          <w:rtl/>
        </w:rPr>
        <w:t>توانم خودم را نگه دارم، می</w:t>
      </w:r>
      <w:r w:rsidR="00A84B7E" w:rsidRPr="009A4734">
        <w:rPr>
          <w:rFonts w:hint="cs"/>
          <w:spacing w:val="-2"/>
          <w:rtl/>
        </w:rPr>
        <w:t>‌</w:t>
      </w:r>
      <w:r w:rsidR="00581DB7" w:rsidRPr="009A4734">
        <w:rPr>
          <w:rFonts w:hint="cs"/>
          <w:spacing w:val="-2"/>
          <w:rtl/>
        </w:rPr>
        <w:t>ترسم که در این مسیر هلاک و نابود شوی، مردم عراق مردمانی خیانت</w:t>
      </w:r>
      <w:r w:rsidR="00C36954" w:rsidRPr="009A4734">
        <w:rPr>
          <w:rFonts w:hint="cs"/>
          <w:spacing w:val="-2"/>
          <w:rtl/>
        </w:rPr>
        <w:t>‌</w:t>
      </w:r>
      <w:r w:rsidR="00581DB7" w:rsidRPr="009A4734">
        <w:rPr>
          <w:rFonts w:hint="cs"/>
          <w:spacing w:val="-2"/>
          <w:rtl/>
        </w:rPr>
        <w:t>کار هستند، به آنان نزدیک مشو، در همین شهر بمان، تو سید اهل حجازی، اگر عراقی</w:t>
      </w:r>
      <w:r w:rsidR="00C36954" w:rsidRPr="009A4734">
        <w:rPr>
          <w:rFonts w:hint="cs"/>
          <w:spacing w:val="-2"/>
          <w:rtl/>
        </w:rPr>
        <w:t>‌</w:t>
      </w:r>
      <w:r w:rsidR="00581DB7" w:rsidRPr="009A4734">
        <w:rPr>
          <w:rFonts w:hint="cs"/>
          <w:spacing w:val="-2"/>
          <w:rtl/>
        </w:rPr>
        <w:t xml:space="preserve">ها واقعا خواهان تو هستند، به آنان </w:t>
      </w:r>
      <w:r w:rsidR="00581DB7" w:rsidRPr="009A4734">
        <w:rPr>
          <w:rFonts w:hint="cs"/>
          <w:spacing w:val="-4"/>
          <w:rtl/>
        </w:rPr>
        <w:t>بنویس که دشمن خود را از آن جا برانند، آن گاه تو برو، اگر هم اصرار به رفتن داری، به یمن برو، در آن جا قلعه</w:t>
      </w:r>
      <w:r w:rsidR="00C36954" w:rsidRPr="009A4734">
        <w:rPr>
          <w:rFonts w:hint="cs"/>
          <w:spacing w:val="-4"/>
          <w:rtl/>
        </w:rPr>
        <w:t>‌</w:t>
      </w:r>
      <w:r w:rsidR="00581DB7" w:rsidRPr="009A4734">
        <w:rPr>
          <w:rFonts w:hint="cs"/>
          <w:spacing w:val="-4"/>
          <w:rtl/>
        </w:rPr>
        <w:t>ها و دره</w:t>
      </w:r>
      <w:r w:rsidR="00C36954" w:rsidRPr="009A4734">
        <w:rPr>
          <w:rFonts w:hint="cs"/>
          <w:spacing w:val="-4"/>
          <w:rtl/>
        </w:rPr>
        <w:t>‌</w:t>
      </w:r>
      <w:r w:rsidR="00581DB7" w:rsidRPr="009A4734">
        <w:rPr>
          <w:rFonts w:hint="cs"/>
          <w:spacing w:val="-4"/>
          <w:rtl/>
        </w:rPr>
        <w:t xml:space="preserve">های زیادی هست و یمن سرزمینی طویل و عریض است و پدرت نیز آن جا </w:t>
      </w:r>
      <w:r w:rsidR="00C36954" w:rsidRPr="009A4734">
        <w:rPr>
          <w:rFonts w:hint="cs"/>
          <w:spacing w:val="-4"/>
          <w:rtl/>
        </w:rPr>
        <w:t>دوست</w:t>
      </w:r>
      <w:r w:rsidR="00581DB7" w:rsidRPr="009A4734">
        <w:rPr>
          <w:rFonts w:hint="cs"/>
          <w:spacing w:val="-4"/>
          <w:rtl/>
        </w:rPr>
        <w:t>انی دارد، آن جا در عزلت بمان و با مردم مکاتبه کن تا از افراد خود مطمئن گردی، من امیدوارم که با این کار به سلامتی به مقصود خود برسی، حسین</w:t>
      </w:r>
      <w:r w:rsidR="003B2FCE" w:rsidRPr="009A4734">
        <w:rPr>
          <w:rFonts w:hint="cs"/>
          <w:spacing w:val="-4"/>
          <w:rtl/>
        </w:rPr>
        <w:t xml:space="preserve"> </w:t>
      </w:r>
      <w:r w:rsidR="00A2281B" w:rsidRPr="009A4734">
        <w:rPr>
          <w:rFonts w:cs="CTraditional Arabic" w:hint="cs"/>
          <w:spacing w:val="-4"/>
          <w:rtl/>
        </w:rPr>
        <w:t xml:space="preserve">س </w:t>
      </w:r>
      <w:r w:rsidR="00581DB7" w:rsidRPr="009A4734">
        <w:rPr>
          <w:rFonts w:hint="cs"/>
          <w:spacing w:val="-4"/>
          <w:rtl/>
        </w:rPr>
        <w:t>گفت: ای عموزاده! والله، می</w:t>
      </w:r>
      <w:r w:rsidR="00C36954" w:rsidRPr="009A4734">
        <w:rPr>
          <w:rFonts w:hint="cs"/>
          <w:spacing w:val="-4"/>
          <w:rtl/>
        </w:rPr>
        <w:t>‌</w:t>
      </w:r>
      <w:r w:rsidR="00581DB7" w:rsidRPr="009A4734">
        <w:rPr>
          <w:rFonts w:hint="cs"/>
          <w:spacing w:val="-4"/>
          <w:rtl/>
        </w:rPr>
        <w:t>دانم که تو خیرخواه و دلسوز من هستی، اما من تصمیم قطعی گرفته ام که بروم، ابن عباس گفت: اگر حتما می</w:t>
      </w:r>
      <w:r w:rsidR="00C36954" w:rsidRPr="009A4734">
        <w:rPr>
          <w:rFonts w:hint="cs"/>
          <w:spacing w:val="-4"/>
          <w:rtl/>
        </w:rPr>
        <w:t>‌</w:t>
      </w:r>
      <w:r w:rsidR="00581DB7" w:rsidRPr="009A4734">
        <w:rPr>
          <w:rFonts w:hint="cs"/>
          <w:spacing w:val="-4"/>
          <w:rtl/>
        </w:rPr>
        <w:t>خواهی بروی، زن و فرزندانت را با خود مبر والله من می</w:t>
      </w:r>
      <w:r w:rsidR="00C36954" w:rsidRPr="009A4734">
        <w:rPr>
          <w:rFonts w:hint="cs"/>
          <w:spacing w:val="-4"/>
          <w:rtl/>
        </w:rPr>
        <w:t>‌</w:t>
      </w:r>
      <w:r w:rsidR="00581DB7" w:rsidRPr="009A4734">
        <w:rPr>
          <w:rFonts w:hint="cs"/>
          <w:spacing w:val="-4"/>
          <w:rtl/>
        </w:rPr>
        <w:t>ترسم که مانند عثمان جلو روی زن و فرزندانت کشته شوی»</w:t>
      </w:r>
      <w:r w:rsidR="00581DB7" w:rsidRPr="009A4734">
        <w:rPr>
          <w:spacing w:val="-4"/>
          <w:vertAlign w:val="superscript"/>
          <w:rtl/>
        </w:rPr>
        <w:footnoteReference w:id="349"/>
      </w:r>
      <w:r w:rsidR="00581DB7" w:rsidRPr="009A4734">
        <w:rPr>
          <w:rFonts w:hint="cs"/>
          <w:spacing w:val="-4"/>
          <w:rtl/>
        </w:rPr>
        <w:t>.</w:t>
      </w:r>
    </w:p>
    <w:p w:rsidR="00AB4E6D" w:rsidRPr="00DB11B4" w:rsidRDefault="00AB4E6D" w:rsidP="00DB11B4">
      <w:pPr>
        <w:pStyle w:val="a5"/>
        <w:rPr>
          <w:rtl/>
        </w:rPr>
      </w:pPr>
      <w:r w:rsidRPr="00DB11B4">
        <w:rPr>
          <w:rFonts w:hint="cs"/>
          <w:rtl/>
        </w:rPr>
        <w:t>عبدالله بن زبیر</w:t>
      </w:r>
      <w:r w:rsidR="003B2FCE">
        <w:rPr>
          <w:rFonts w:cs="CTraditional Arabic" w:hint="cs"/>
          <w:rtl/>
        </w:rPr>
        <w:t xml:space="preserve"> </w:t>
      </w:r>
      <w:r w:rsidR="00A2281B" w:rsidRPr="00DB11B4">
        <w:rPr>
          <w:rFonts w:cs="CTraditional Arabic" w:hint="cs"/>
          <w:rtl/>
        </w:rPr>
        <w:t xml:space="preserve">س </w:t>
      </w:r>
      <w:r w:rsidRPr="00DB11B4">
        <w:rPr>
          <w:rFonts w:hint="cs"/>
          <w:rtl/>
        </w:rPr>
        <w:t>که برخی از روایات وی را متهم می</w:t>
      </w:r>
      <w:r w:rsidR="00C36954" w:rsidRPr="00DB11B4">
        <w:rPr>
          <w:rFonts w:hint="cs"/>
          <w:rtl/>
        </w:rPr>
        <w:t>‌</w:t>
      </w:r>
      <w:r w:rsidRPr="00DB11B4">
        <w:rPr>
          <w:rFonts w:hint="cs"/>
          <w:rtl/>
        </w:rPr>
        <w:t>کنند که وی از اسباب و تحریک کنندگان حسین</w:t>
      </w:r>
      <w:r w:rsidR="003B2FCE">
        <w:rPr>
          <w:rFonts w:cs="CTraditional Arabic" w:hint="cs"/>
          <w:rtl/>
        </w:rPr>
        <w:t xml:space="preserve"> </w:t>
      </w:r>
      <w:r w:rsidR="00A2281B" w:rsidRPr="00DB11B4">
        <w:rPr>
          <w:rFonts w:cs="CTraditional Arabic" w:hint="cs"/>
          <w:rtl/>
        </w:rPr>
        <w:t xml:space="preserve">س </w:t>
      </w:r>
      <w:r w:rsidRPr="00DB11B4">
        <w:rPr>
          <w:rFonts w:hint="cs"/>
          <w:rtl/>
        </w:rPr>
        <w:t>برای رفتن به کوفه بوده است</w:t>
      </w:r>
      <w:r w:rsidR="0029691C" w:rsidRPr="00DB11B4">
        <w:rPr>
          <w:rFonts w:hint="cs"/>
          <w:rtl/>
        </w:rPr>
        <w:t>، ثابت است که او نیز حسین</w:t>
      </w:r>
      <w:r w:rsidR="003B2FCE">
        <w:rPr>
          <w:rFonts w:hint="cs"/>
          <w:rtl/>
        </w:rPr>
        <w:t xml:space="preserve"> </w:t>
      </w:r>
      <w:r w:rsidR="00A2281B" w:rsidRPr="00DB11B4">
        <w:rPr>
          <w:rFonts w:cs="CTraditional Arabic" w:hint="cs"/>
          <w:rtl/>
        </w:rPr>
        <w:t xml:space="preserve">س </w:t>
      </w:r>
      <w:r w:rsidR="0029691C" w:rsidRPr="00DB11B4">
        <w:rPr>
          <w:rFonts w:hint="cs"/>
          <w:rtl/>
        </w:rPr>
        <w:t>را نصیحت نمود و وی را از عواقب ترک مکه و رفتن به کوفه بر حذر داشت.</w:t>
      </w:r>
    </w:p>
    <w:p w:rsidR="0029691C" w:rsidRPr="00DB11B4" w:rsidRDefault="0029691C" w:rsidP="00DB11B4">
      <w:pPr>
        <w:pStyle w:val="a5"/>
        <w:rPr>
          <w:rtl/>
        </w:rPr>
      </w:pPr>
      <w:r w:rsidRPr="00DB11B4">
        <w:rPr>
          <w:rFonts w:hint="cs"/>
          <w:rtl/>
        </w:rPr>
        <w:t>ابن زبیر به حسین</w:t>
      </w:r>
      <w:r w:rsidR="003B2FCE">
        <w:rPr>
          <w:rFonts w:cs="CTraditional Arabic" w:hint="cs"/>
          <w:rtl/>
        </w:rPr>
        <w:t xml:space="preserve"> </w:t>
      </w:r>
      <w:r w:rsidR="00A2281B" w:rsidRPr="00DB11B4">
        <w:rPr>
          <w:rFonts w:cs="CTraditional Arabic" w:hint="cs"/>
          <w:rtl/>
        </w:rPr>
        <w:t xml:space="preserve">س </w:t>
      </w:r>
      <w:r w:rsidRPr="00DB11B4">
        <w:rPr>
          <w:rFonts w:hint="cs"/>
          <w:rtl/>
        </w:rPr>
        <w:t>گفت: «کجا می</w:t>
      </w:r>
      <w:r w:rsidR="007366E3" w:rsidRPr="00DB11B4">
        <w:rPr>
          <w:rFonts w:hint="cs"/>
          <w:rtl/>
        </w:rPr>
        <w:t>‌</w:t>
      </w:r>
      <w:r w:rsidRPr="00DB11B4">
        <w:rPr>
          <w:rFonts w:hint="cs"/>
          <w:rtl/>
        </w:rPr>
        <w:t>روی! نزد قومی که پدرت را کشتند و برادرت را نیزه زدند، حسین</w:t>
      </w:r>
      <w:r w:rsidR="003B2FCE">
        <w:rPr>
          <w:rFonts w:cs="CTraditional Arabic" w:hint="cs"/>
          <w:rtl/>
        </w:rPr>
        <w:t xml:space="preserve"> </w:t>
      </w:r>
      <w:r w:rsidR="00A2281B" w:rsidRPr="00DB11B4">
        <w:rPr>
          <w:rFonts w:cs="CTraditional Arabic" w:hint="cs"/>
          <w:rtl/>
        </w:rPr>
        <w:t xml:space="preserve">س </w:t>
      </w:r>
      <w:r w:rsidRPr="00DB11B4">
        <w:rPr>
          <w:rFonts w:hint="cs"/>
          <w:rtl/>
        </w:rPr>
        <w:t>گفت: اگر در فلان و فلان جا کشته شوم، برایم پسندیده</w:t>
      </w:r>
      <w:r w:rsidR="007366E3" w:rsidRPr="00DB11B4">
        <w:rPr>
          <w:rFonts w:hint="cs"/>
          <w:rtl/>
        </w:rPr>
        <w:t>‌</w:t>
      </w:r>
      <w:r w:rsidRPr="00DB11B4">
        <w:rPr>
          <w:rFonts w:hint="cs"/>
          <w:rtl/>
        </w:rPr>
        <w:t>تر است از این که به خاطر من به مکه بی</w:t>
      </w:r>
      <w:r w:rsidR="007366E3" w:rsidRPr="00DB11B4">
        <w:rPr>
          <w:rFonts w:hint="cs"/>
          <w:rtl/>
        </w:rPr>
        <w:t>‌</w:t>
      </w:r>
      <w:r w:rsidRPr="00DB11B4">
        <w:rPr>
          <w:rFonts w:hint="cs"/>
          <w:rtl/>
        </w:rPr>
        <w:t>حرمتی شود»</w:t>
      </w:r>
      <w:r w:rsidRPr="00DB11B4">
        <w:rPr>
          <w:vertAlign w:val="superscript"/>
          <w:rtl/>
        </w:rPr>
        <w:footnoteReference w:id="350"/>
      </w:r>
      <w:r w:rsidRPr="00DB11B4">
        <w:rPr>
          <w:rFonts w:hint="cs"/>
          <w:rtl/>
        </w:rPr>
        <w:t>.</w:t>
      </w:r>
    </w:p>
    <w:p w:rsidR="0029691C" w:rsidRPr="00DB11B4" w:rsidRDefault="0029691C" w:rsidP="009A4734">
      <w:pPr>
        <w:pStyle w:val="a5"/>
        <w:widowControl w:val="0"/>
        <w:rPr>
          <w:rtl/>
        </w:rPr>
      </w:pPr>
      <w:r w:rsidRPr="00DB11B4">
        <w:rPr>
          <w:rFonts w:hint="cs"/>
          <w:rtl/>
        </w:rPr>
        <w:t>عمر بن عبدالرحمن بن حارث بن هشام مخزومی</w:t>
      </w:r>
      <w:r w:rsidRPr="00DB11B4">
        <w:rPr>
          <w:vertAlign w:val="superscript"/>
          <w:rtl/>
        </w:rPr>
        <w:footnoteReference w:id="351"/>
      </w:r>
      <w:r w:rsidRPr="00DB11B4">
        <w:rPr>
          <w:rFonts w:hint="cs"/>
          <w:rtl/>
        </w:rPr>
        <w:t xml:space="preserve"> نزد ایشان رفت و گفت: «ای عموزاده! تو به شه</w:t>
      </w:r>
      <w:r w:rsidR="007366E3" w:rsidRPr="00DB11B4">
        <w:rPr>
          <w:rFonts w:hint="cs"/>
          <w:rtl/>
        </w:rPr>
        <w:t>ر</w:t>
      </w:r>
      <w:r w:rsidRPr="00DB11B4">
        <w:rPr>
          <w:rFonts w:hint="cs"/>
          <w:rtl/>
        </w:rPr>
        <w:t>ی می</w:t>
      </w:r>
      <w:r w:rsidR="007366E3" w:rsidRPr="00DB11B4">
        <w:rPr>
          <w:rFonts w:hint="cs"/>
          <w:rtl/>
        </w:rPr>
        <w:t>‌</w:t>
      </w:r>
      <w:r w:rsidRPr="00DB11B4">
        <w:rPr>
          <w:rFonts w:hint="cs"/>
          <w:rtl/>
        </w:rPr>
        <w:t>خواهی بروی که امرا و کارگزاران حکومت هنوز در آن هستند و بیت المال هم در اختیار آنان است، مردم بنده</w:t>
      </w:r>
      <w:r w:rsidRPr="00DB11B4">
        <w:rPr>
          <w:rFonts w:hint="cs"/>
        </w:rPr>
        <w:t>‌</w:t>
      </w:r>
      <w:r w:rsidRPr="00DB11B4">
        <w:rPr>
          <w:rFonts w:hint="cs"/>
          <w:rtl/>
        </w:rPr>
        <w:t>ی همین درهم و دینارند، می</w:t>
      </w:r>
      <w:r w:rsidR="005A6869" w:rsidRPr="00DB11B4">
        <w:rPr>
          <w:rFonts w:hint="cs"/>
          <w:rtl/>
        </w:rPr>
        <w:t>‌</w:t>
      </w:r>
      <w:r w:rsidRPr="00DB11B4">
        <w:rPr>
          <w:rFonts w:hint="cs"/>
          <w:rtl/>
        </w:rPr>
        <w:t>ترسم همان افرادی که تو را فراخوانده و وعده</w:t>
      </w:r>
      <w:r w:rsidR="005A6869" w:rsidRPr="00DB11B4">
        <w:rPr>
          <w:rFonts w:hint="cs"/>
          <w:rtl/>
        </w:rPr>
        <w:t>‌ی</w:t>
      </w:r>
      <w:r w:rsidR="003B2FCE">
        <w:rPr>
          <w:rFonts w:hint="cs"/>
          <w:rtl/>
        </w:rPr>
        <w:t xml:space="preserve"> نصرت و یاری داده‌</w:t>
      </w:r>
      <w:r w:rsidRPr="00DB11B4">
        <w:rPr>
          <w:rFonts w:hint="cs"/>
          <w:rtl/>
        </w:rPr>
        <w:t>اند، خودشان تو را بکشند، سپس برایش دعای خیر نمود و برگشت، و هنگامی که به حارث بن خالد بن العاص بن هشام خبر داد که به حسین</w:t>
      </w:r>
      <w:r w:rsidR="003B2FCE">
        <w:rPr>
          <w:rFonts w:hint="cs"/>
          <w:rtl/>
        </w:rPr>
        <w:t xml:space="preserve"> </w:t>
      </w:r>
      <w:r w:rsidR="00A2281B" w:rsidRPr="00DB11B4">
        <w:rPr>
          <w:rFonts w:cs="CTraditional Arabic" w:hint="cs"/>
          <w:rtl/>
        </w:rPr>
        <w:t xml:space="preserve">س </w:t>
      </w:r>
      <w:r w:rsidR="003B2FCE">
        <w:rPr>
          <w:rFonts w:hint="cs"/>
          <w:rtl/>
        </w:rPr>
        <w:t>چنین گفته</w:t>
      </w:r>
      <w:r w:rsidR="003B2FCE">
        <w:rPr>
          <w:rFonts w:hint="eastAsia"/>
          <w:rtl/>
        </w:rPr>
        <w:t>‌</w:t>
      </w:r>
      <w:r w:rsidRPr="00DB11B4">
        <w:rPr>
          <w:rFonts w:hint="cs"/>
          <w:rtl/>
        </w:rPr>
        <w:t>ام، وی گفت: سوگند به</w:t>
      </w:r>
      <w:r w:rsidR="003B2FCE">
        <w:rPr>
          <w:rFonts w:hint="cs"/>
          <w:rtl/>
        </w:rPr>
        <w:t xml:space="preserve"> خدای کعبه، برایش خیرخواهی کرده</w:t>
      </w:r>
      <w:r w:rsidR="009A4734">
        <w:rPr>
          <w:rFonts w:hint="eastAsia"/>
          <w:rtl/>
        </w:rPr>
        <w:t>‌</w:t>
      </w:r>
      <w:r w:rsidRPr="00DB11B4">
        <w:rPr>
          <w:rFonts w:hint="cs"/>
          <w:rtl/>
        </w:rPr>
        <w:t>ای»</w:t>
      </w:r>
      <w:r w:rsidRPr="00DB11B4">
        <w:rPr>
          <w:vertAlign w:val="superscript"/>
          <w:rtl/>
        </w:rPr>
        <w:footnoteReference w:id="352"/>
      </w:r>
      <w:r w:rsidR="003B2FCE">
        <w:rPr>
          <w:rFonts w:hint="cs"/>
          <w:rtl/>
        </w:rPr>
        <w:t>.</w:t>
      </w:r>
    </w:p>
    <w:p w:rsidR="0029691C" w:rsidRPr="00DB11B4" w:rsidRDefault="0029691C" w:rsidP="009A4734">
      <w:pPr>
        <w:pStyle w:val="a5"/>
        <w:widowControl w:val="0"/>
        <w:rPr>
          <w:rtl/>
        </w:rPr>
      </w:pPr>
      <w:r w:rsidRPr="00DB11B4">
        <w:rPr>
          <w:rFonts w:hint="cs"/>
          <w:rtl/>
        </w:rPr>
        <w:t>برخی از اصحاب اقدام حسین</w:t>
      </w:r>
      <w:r w:rsidR="009A4734">
        <w:rPr>
          <w:rFonts w:cs="CTraditional Arabic" w:hint="cs"/>
          <w:rtl/>
        </w:rPr>
        <w:t xml:space="preserve"> </w:t>
      </w:r>
      <w:r w:rsidR="00A2281B" w:rsidRPr="00DB11B4">
        <w:rPr>
          <w:rFonts w:cs="CTraditional Arabic" w:hint="cs"/>
          <w:rtl/>
        </w:rPr>
        <w:t xml:space="preserve">س </w:t>
      </w:r>
      <w:r w:rsidRPr="00DB11B4">
        <w:rPr>
          <w:rFonts w:hint="cs"/>
          <w:rtl/>
        </w:rPr>
        <w:t>و پیامدهای آن را قطع نظر از نتایجی که برای طرفین داشته باشد، به زیان امت و شر و بلا می</w:t>
      </w:r>
      <w:r w:rsidR="00F848C9" w:rsidRPr="00DB11B4">
        <w:rPr>
          <w:rFonts w:hint="cs"/>
          <w:rtl/>
        </w:rPr>
        <w:t>‌</w:t>
      </w:r>
      <w:r w:rsidRPr="00DB11B4">
        <w:rPr>
          <w:rFonts w:hint="cs"/>
          <w:rtl/>
        </w:rPr>
        <w:t>دانستند، ابوسعید خدری</w:t>
      </w:r>
      <w:r w:rsidR="009A4734">
        <w:rPr>
          <w:rFonts w:hint="cs"/>
          <w:rtl/>
        </w:rPr>
        <w:t xml:space="preserve"> </w:t>
      </w:r>
      <w:r w:rsidR="00A2281B" w:rsidRPr="00DB11B4">
        <w:rPr>
          <w:rFonts w:cs="CTraditional Arabic" w:hint="cs"/>
          <w:rtl/>
        </w:rPr>
        <w:t xml:space="preserve">س </w:t>
      </w:r>
      <w:r w:rsidRPr="00DB11B4">
        <w:rPr>
          <w:rFonts w:hint="cs"/>
          <w:rtl/>
        </w:rPr>
        <w:t>می</w:t>
      </w:r>
      <w:r w:rsidR="00F848C9" w:rsidRPr="00DB11B4">
        <w:rPr>
          <w:rFonts w:hint="cs"/>
          <w:rtl/>
        </w:rPr>
        <w:t>‌</w:t>
      </w:r>
      <w:r w:rsidRPr="00DB11B4">
        <w:rPr>
          <w:rFonts w:hint="cs"/>
          <w:rtl/>
        </w:rPr>
        <w:t>گوید: «حسین برای رفتن بر من غالب شد» من به او گفته بودم «تو را به خدا، بر خودت رحم کن، در خانه بمان و علیه حاکم خود قیام نکن»</w:t>
      </w:r>
      <w:r w:rsidRPr="00DB11B4">
        <w:rPr>
          <w:vertAlign w:val="superscript"/>
          <w:rtl/>
        </w:rPr>
        <w:footnoteReference w:id="353"/>
      </w:r>
      <w:r w:rsidRPr="00DB11B4">
        <w:rPr>
          <w:rFonts w:hint="cs"/>
          <w:rtl/>
        </w:rPr>
        <w:t>.</w:t>
      </w:r>
    </w:p>
    <w:p w:rsidR="0029691C" w:rsidRPr="00DB11B4" w:rsidRDefault="0029691C" w:rsidP="009A4734">
      <w:pPr>
        <w:pStyle w:val="a5"/>
        <w:rPr>
          <w:rtl/>
        </w:rPr>
      </w:pPr>
      <w:r w:rsidRPr="00DB11B4">
        <w:rPr>
          <w:rFonts w:hint="cs"/>
          <w:rtl/>
        </w:rPr>
        <w:t>جابر بن عبدالله</w:t>
      </w:r>
      <w:r w:rsidR="009A4734">
        <w:rPr>
          <w:rFonts w:cs="CTraditional Arabic" w:hint="cs"/>
          <w:rtl/>
        </w:rPr>
        <w:t xml:space="preserve"> </w:t>
      </w:r>
      <w:r w:rsidR="00A2281B" w:rsidRPr="00DB11B4">
        <w:rPr>
          <w:rFonts w:cs="CTraditional Arabic" w:hint="cs"/>
          <w:rtl/>
        </w:rPr>
        <w:t xml:space="preserve">س </w:t>
      </w:r>
      <w:r w:rsidRPr="00DB11B4">
        <w:rPr>
          <w:rFonts w:hint="cs"/>
          <w:rtl/>
        </w:rPr>
        <w:t>می</w:t>
      </w:r>
      <w:r w:rsidR="00F848C9" w:rsidRPr="00DB11B4">
        <w:rPr>
          <w:rFonts w:hint="cs"/>
          <w:rtl/>
        </w:rPr>
        <w:t>‌</w:t>
      </w:r>
      <w:r w:rsidRPr="00DB11B4">
        <w:rPr>
          <w:rFonts w:hint="cs"/>
          <w:rtl/>
        </w:rPr>
        <w:t>گوید: «من با حسین</w:t>
      </w:r>
      <w:r w:rsidR="009A4734">
        <w:rPr>
          <w:rFonts w:hint="cs"/>
          <w:rtl/>
        </w:rPr>
        <w:t xml:space="preserve"> </w:t>
      </w:r>
      <w:r w:rsidR="00A2281B" w:rsidRPr="00DB11B4">
        <w:rPr>
          <w:rFonts w:cs="CTraditional Arabic" w:hint="cs"/>
          <w:rtl/>
        </w:rPr>
        <w:t xml:space="preserve">س </w:t>
      </w:r>
      <w:r w:rsidRPr="00DB11B4">
        <w:rPr>
          <w:rFonts w:hint="cs"/>
          <w:rtl/>
        </w:rPr>
        <w:t>حرف زدم و گفتم: از خدا بترس، مردم را رو در روی یکدیگر قرار مده والله شما هم از کار خود راضی نخواهید بود، اما وی با من مخالفت نمود»</w:t>
      </w:r>
      <w:r w:rsidRPr="00DB11B4">
        <w:rPr>
          <w:vertAlign w:val="superscript"/>
          <w:rtl/>
        </w:rPr>
        <w:footnoteReference w:id="354"/>
      </w:r>
      <w:r w:rsidR="009A4734">
        <w:rPr>
          <w:rFonts w:hint="cs"/>
          <w:rtl/>
        </w:rPr>
        <w:t>.</w:t>
      </w:r>
    </w:p>
    <w:p w:rsidR="0029691C" w:rsidRPr="00DB11B4" w:rsidRDefault="003B7122" w:rsidP="00DB11B4">
      <w:pPr>
        <w:pStyle w:val="a5"/>
        <w:rPr>
          <w:rtl/>
        </w:rPr>
      </w:pPr>
      <w:r w:rsidRPr="00DB11B4">
        <w:rPr>
          <w:rFonts w:hint="cs"/>
          <w:rtl/>
        </w:rPr>
        <w:t>ابن مطیع و ابن عیاش نیز وی را نصیح</w:t>
      </w:r>
      <w:r w:rsidR="005B39F1" w:rsidRPr="00DB11B4">
        <w:rPr>
          <w:rFonts w:hint="cs"/>
          <w:rtl/>
        </w:rPr>
        <w:t>ت کردند و از خیانت اهل کوفه بر ح</w:t>
      </w:r>
      <w:r w:rsidRPr="00DB11B4">
        <w:rPr>
          <w:rFonts w:hint="cs"/>
          <w:rtl/>
        </w:rPr>
        <w:t>ذر داشتند</w:t>
      </w:r>
      <w:r w:rsidRPr="00DB11B4">
        <w:rPr>
          <w:vertAlign w:val="superscript"/>
          <w:rtl/>
        </w:rPr>
        <w:footnoteReference w:id="355"/>
      </w:r>
      <w:r w:rsidR="009A4734">
        <w:rPr>
          <w:rFonts w:hint="cs"/>
          <w:rtl/>
        </w:rPr>
        <w:t>.</w:t>
      </w:r>
    </w:p>
    <w:p w:rsidR="003B7122" w:rsidRPr="00DB11B4" w:rsidRDefault="003B7122" w:rsidP="009A4734">
      <w:pPr>
        <w:pStyle w:val="a5"/>
        <w:rPr>
          <w:rtl/>
        </w:rPr>
      </w:pPr>
      <w:r w:rsidRPr="00DB11B4">
        <w:rPr>
          <w:rFonts w:hint="cs"/>
          <w:rtl/>
        </w:rPr>
        <w:t>نه تنها اصحابی که نزدیک بودند، حسین</w:t>
      </w:r>
      <w:r w:rsidR="009A4734">
        <w:rPr>
          <w:rFonts w:cs="CTraditional Arabic" w:hint="cs"/>
          <w:rtl/>
        </w:rPr>
        <w:t xml:space="preserve"> </w:t>
      </w:r>
      <w:r w:rsidR="00A2281B" w:rsidRPr="00DB11B4">
        <w:rPr>
          <w:rFonts w:cs="CTraditional Arabic" w:hint="cs"/>
          <w:rtl/>
        </w:rPr>
        <w:t xml:space="preserve">س </w:t>
      </w:r>
      <w:r w:rsidRPr="00DB11B4">
        <w:rPr>
          <w:rFonts w:hint="cs"/>
          <w:rtl/>
        </w:rPr>
        <w:t>را نصیحت نمودن</w:t>
      </w:r>
      <w:r w:rsidR="00F848C9" w:rsidRPr="00DB11B4">
        <w:rPr>
          <w:rFonts w:hint="cs"/>
          <w:rtl/>
        </w:rPr>
        <w:t>د</w:t>
      </w:r>
      <w:r w:rsidRPr="00DB11B4">
        <w:rPr>
          <w:rFonts w:hint="cs"/>
          <w:rtl/>
        </w:rPr>
        <w:t xml:space="preserve"> بلکه اهل رای و فکر از شهرهای دیگر نیز هنگامی که از تصمیم ایشان آگاه شدند، به وی نامه نوشتند و از این کار منع نمودند، یزید بن الاصم</w:t>
      </w:r>
      <w:r w:rsidRPr="00DB11B4">
        <w:rPr>
          <w:vertAlign w:val="superscript"/>
          <w:rtl/>
        </w:rPr>
        <w:footnoteReference w:id="356"/>
      </w:r>
      <w:r w:rsidRPr="00DB11B4">
        <w:rPr>
          <w:rFonts w:hint="cs"/>
          <w:rtl/>
        </w:rPr>
        <w:t xml:space="preserve"> به حسین</w:t>
      </w:r>
      <w:r w:rsidR="009A4734">
        <w:rPr>
          <w:rFonts w:hint="cs"/>
          <w:rtl/>
        </w:rPr>
        <w:t xml:space="preserve"> </w:t>
      </w:r>
      <w:r w:rsidR="00A2281B" w:rsidRPr="00DB11B4">
        <w:rPr>
          <w:rFonts w:cs="CTraditional Arabic" w:hint="cs"/>
          <w:rtl/>
        </w:rPr>
        <w:t xml:space="preserve">س </w:t>
      </w:r>
      <w:r w:rsidRPr="00DB11B4">
        <w:rPr>
          <w:rFonts w:hint="cs"/>
          <w:rtl/>
        </w:rPr>
        <w:t xml:space="preserve">چنین نوشت: «اما بعد، </w:t>
      </w:r>
      <w:r w:rsidR="00946F80" w:rsidRPr="00DB11B4">
        <w:rPr>
          <w:rFonts w:hint="cs"/>
          <w:rtl/>
        </w:rPr>
        <w:t xml:space="preserve">اهل کوفه تا تو را به هلاکت نیانداختند از اصرار خویش دست‌بردار نشدند، و من تو را به خدا می‌سپارم از اینکه مانند فریب‌خورده به رعد و برق </w:t>
      </w:r>
      <w:r w:rsidR="00D549DD" w:rsidRPr="00DB11B4">
        <w:rPr>
          <w:rFonts w:hint="cs"/>
          <w:rtl/>
        </w:rPr>
        <w:t>عمل کرده و یا مانند کسی باشی که سراب را خیال آب می‌کند، بردباری پیشه کن و آنان که ایمان ندارند تو را از راه خود منحرف نسازند</w:t>
      </w:r>
      <w:r w:rsidR="00F25929" w:rsidRPr="00DB11B4">
        <w:rPr>
          <w:vertAlign w:val="superscript"/>
          <w:rtl/>
        </w:rPr>
        <w:footnoteReference w:id="357"/>
      </w:r>
      <w:r w:rsidR="009A4734">
        <w:rPr>
          <w:rFonts w:hint="cs"/>
          <w:rtl/>
        </w:rPr>
        <w:t>.</w:t>
      </w:r>
    </w:p>
    <w:p w:rsidR="00F25929" w:rsidRPr="00DB11B4" w:rsidRDefault="00422EEE" w:rsidP="00DB11B4">
      <w:pPr>
        <w:pStyle w:val="a5"/>
        <w:rPr>
          <w:rtl/>
        </w:rPr>
      </w:pPr>
      <w:r w:rsidRPr="00DB11B4">
        <w:rPr>
          <w:rFonts w:hint="cs"/>
          <w:rtl/>
        </w:rPr>
        <w:t>احنف بن قیس برایش نوشت:</w:t>
      </w:r>
      <w:r w:rsidRPr="00DB11B4">
        <w:rPr>
          <w:rtl/>
        </w:rPr>
        <w:t xml:space="preserve"> صبر پ</w:t>
      </w:r>
      <w:r w:rsidR="00A05B99" w:rsidRPr="00DB11B4">
        <w:rPr>
          <w:rtl/>
        </w:rPr>
        <w:t>ی</w:t>
      </w:r>
      <w:r w:rsidRPr="00DB11B4">
        <w:rPr>
          <w:rtl/>
        </w:rPr>
        <w:t>شه کن که وعده خدا حق است؛ و هرگز کسان</w:t>
      </w:r>
      <w:r w:rsidR="00A05B99" w:rsidRPr="00DB11B4">
        <w:rPr>
          <w:rtl/>
        </w:rPr>
        <w:t>ی</w:t>
      </w:r>
      <w:r w:rsidRPr="00DB11B4">
        <w:rPr>
          <w:rtl/>
        </w:rPr>
        <w:t xml:space="preserve"> که ا</w:t>
      </w:r>
      <w:r w:rsidR="00A05B99" w:rsidRPr="00DB11B4">
        <w:rPr>
          <w:rtl/>
        </w:rPr>
        <w:t>ی</w:t>
      </w:r>
      <w:r w:rsidRPr="00DB11B4">
        <w:rPr>
          <w:rtl/>
        </w:rPr>
        <w:t>مان ندارند ت</w:t>
      </w:r>
      <w:r w:rsidR="003E75F5" w:rsidRPr="00DB11B4">
        <w:rPr>
          <w:rtl/>
        </w:rPr>
        <w:t>و از راه خود منحرف نکنند</w:t>
      </w:r>
      <w:r w:rsidRPr="00DB11B4">
        <w:rPr>
          <w:rtl/>
        </w:rPr>
        <w:t>!</w:t>
      </w:r>
      <w:r w:rsidR="00F25929" w:rsidRPr="00DB11B4">
        <w:rPr>
          <w:vertAlign w:val="superscript"/>
          <w:rtl/>
        </w:rPr>
        <w:footnoteReference w:id="358"/>
      </w:r>
      <w:r w:rsidR="00103210" w:rsidRPr="00DB11B4">
        <w:rPr>
          <w:rFonts w:hint="cs"/>
          <w:rtl/>
        </w:rPr>
        <w:t>.</w:t>
      </w:r>
    </w:p>
    <w:p w:rsidR="003B7122" w:rsidRPr="00DB11B4" w:rsidRDefault="003B7122" w:rsidP="009A4734">
      <w:pPr>
        <w:pStyle w:val="a5"/>
        <w:rPr>
          <w:rtl/>
        </w:rPr>
      </w:pPr>
      <w:r w:rsidRPr="00DB11B4">
        <w:rPr>
          <w:rFonts w:hint="cs"/>
          <w:rtl/>
        </w:rPr>
        <w:t>این توصیه</w:t>
      </w:r>
      <w:r w:rsidR="003E75F5" w:rsidRPr="00DB11B4">
        <w:rPr>
          <w:rFonts w:hint="cs"/>
          <w:rtl/>
        </w:rPr>
        <w:t>‌</w:t>
      </w:r>
      <w:r w:rsidRPr="00DB11B4">
        <w:rPr>
          <w:rFonts w:hint="cs"/>
          <w:rtl/>
        </w:rPr>
        <w:t>های با ارزش و س</w:t>
      </w:r>
      <w:r w:rsidR="00F848C9" w:rsidRPr="00DB11B4">
        <w:rPr>
          <w:rFonts w:hint="cs"/>
          <w:rtl/>
        </w:rPr>
        <w:t>و</w:t>
      </w:r>
      <w:r w:rsidRPr="00DB11B4">
        <w:rPr>
          <w:rFonts w:hint="cs"/>
          <w:rtl/>
        </w:rPr>
        <w:t>دمند، تصمیم حسین</w:t>
      </w:r>
      <w:r w:rsidR="009A4734">
        <w:rPr>
          <w:rFonts w:cs="CTraditional Arabic" w:hint="cs"/>
          <w:rtl/>
        </w:rPr>
        <w:t xml:space="preserve"> </w:t>
      </w:r>
      <w:r w:rsidR="00A2281B" w:rsidRPr="00DB11B4">
        <w:rPr>
          <w:rFonts w:cs="CTraditional Arabic" w:hint="cs"/>
          <w:rtl/>
        </w:rPr>
        <w:t xml:space="preserve">س </w:t>
      </w:r>
      <w:r w:rsidRPr="00DB11B4">
        <w:rPr>
          <w:rFonts w:hint="cs"/>
          <w:rtl/>
        </w:rPr>
        <w:t>برای رفتن به کوفه را عوض نکرد، بلکه عزمش را جزم</w:t>
      </w:r>
      <w:r w:rsidR="00162656" w:rsidRPr="00DB11B4">
        <w:rPr>
          <w:rFonts w:hint="cs"/>
          <w:rtl/>
        </w:rPr>
        <w:t xml:space="preserve"> </w:t>
      </w:r>
      <w:r w:rsidRPr="00DB11B4">
        <w:rPr>
          <w:rFonts w:hint="cs"/>
          <w:rtl/>
        </w:rPr>
        <w:t>کرد و به مدینه پیام فرستاد، نوزده نفر مرد و زن و کودک از برادران، دختران و زنانش از بنی عبدالمطلب نیز به وی پیوستند، محمد بن الحنفیه در پی آنان بر آمد و قبل از آن که حسین از مکه بیرون برود، به آنان رسید، وی باری دیگر کوشید که حسین</w:t>
      </w:r>
      <w:r w:rsidR="009A4734">
        <w:rPr>
          <w:rFonts w:cs="CTraditional Arabic" w:hint="cs"/>
          <w:rtl/>
        </w:rPr>
        <w:t xml:space="preserve"> </w:t>
      </w:r>
      <w:r w:rsidR="00A2281B" w:rsidRPr="00DB11B4">
        <w:rPr>
          <w:rFonts w:cs="CTraditional Arabic" w:hint="cs"/>
          <w:rtl/>
        </w:rPr>
        <w:t xml:space="preserve">س </w:t>
      </w:r>
      <w:r w:rsidRPr="00DB11B4">
        <w:rPr>
          <w:rFonts w:hint="cs"/>
          <w:rtl/>
        </w:rPr>
        <w:t>را از این کار منصرف کند، اما تلاش او ثمری نداشت، محمد بن ال</w:t>
      </w:r>
      <w:r w:rsidR="00A05474" w:rsidRPr="00DB11B4">
        <w:rPr>
          <w:rFonts w:hint="cs"/>
          <w:rtl/>
        </w:rPr>
        <w:t>ح</w:t>
      </w:r>
      <w:r w:rsidRPr="00DB11B4">
        <w:rPr>
          <w:rFonts w:hint="cs"/>
          <w:rtl/>
        </w:rPr>
        <w:t>نفیه فرزندانش را امر کرد که به کوفه نروند، حسین</w:t>
      </w:r>
      <w:r w:rsidR="009A4734">
        <w:rPr>
          <w:rFonts w:cs="CTraditional Arabic" w:hint="cs"/>
          <w:rtl/>
        </w:rPr>
        <w:t xml:space="preserve"> </w:t>
      </w:r>
      <w:r w:rsidR="00A2281B" w:rsidRPr="00DB11B4">
        <w:rPr>
          <w:rFonts w:cs="CTraditional Arabic" w:hint="cs"/>
          <w:rtl/>
        </w:rPr>
        <w:t xml:space="preserve">س </w:t>
      </w:r>
      <w:r w:rsidRPr="00DB11B4">
        <w:rPr>
          <w:rFonts w:hint="cs"/>
          <w:rtl/>
        </w:rPr>
        <w:t>گفت: آیا در جایی که من کشته شوم فرزندانت را از من دریغ می</w:t>
      </w:r>
      <w:r w:rsidR="003E75F5" w:rsidRPr="00DB11B4">
        <w:rPr>
          <w:rFonts w:hint="cs"/>
          <w:rtl/>
        </w:rPr>
        <w:t>‌</w:t>
      </w:r>
      <w:r w:rsidRPr="00DB11B4">
        <w:rPr>
          <w:rFonts w:hint="cs"/>
          <w:rtl/>
        </w:rPr>
        <w:t>داری؟ محمد گفت: چه نیازی هست که تو قربانی گردی و آنان نیز با تو قربانی گردند، گرچه از دست دادن تو بر ما بسیار سنگین</w:t>
      </w:r>
      <w:r w:rsidR="003E75F5" w:rsidRPr="00DB11B4">
        <w:rPr>
          <w:rFonts w:hint="cs"/>
          <w:rtl/>
        </w:rPr>
        <w:t>‌</w:t>
      </w:r>
      <w:r w:rsidRPr="00DB11B4">
        <w:rPr>
          <w:rFonts w:hint="cs"/>
          <w:rtl/>
        </w:rPr>
        <w:t>تر از دست دادن آنهاست»</w:t>
      </w:r>
      <w:r w:rsidRPr="00DB11B4">
        <w:rPr>
          <w:vertAlign w:val="superscript"/>
          <w:rtl/>
        </w:rPr>
        <w:footnoteReference w:id="359"/>
      </w:r>
      <w:r w:rsidR="009A4734">
        <w:rPr>
          <w:rFonts w:hint="cs"/>
          <w:rtl/>
        </w:rPr>
        <w:t>.</w:t>
      </w:r>
    </w:p>
    <w:p w:rsidR="003B7122" w:rsidRPr="00DB11B4" w:rsidRDefault="003B7122" w:rsidP="00E7376D">
      <w:pPr>
        <w:pStyle w:val="a5"/>
        <w:rPr>
          <w:rtl/>
        </w:rPr>
      </w:pPr>
      <w:r w:rsidRPr="009A4734">
        <w:rPr>
          <w:rFonts w:hint="cs"/>
          <w:spacing w:val="-4"/>
          <w:rtl/>
        </w:rPr>
        <w:t>ابن عباس</w:t>
      </w:r>
      <w:r w:rsidR="009A4734" w:rsidRPr="009A4734">
        <w:rPr>
          <w:rFonts w:hint="cs"/>
          <w:spacing w:val="-4"/>
          <w:rtl/>
        </w:rPr>
        <w:t xml:space="preserve"> </w:t>
      </w:r>
      <w:r w:rsidR="00A2281B" w:rsidRPr="009A4734">
        <w:rPr>
          <w:rFonts w:cs="CTraditional Arabic" w:hint="cs"/>
          <w:spacing w:val="-4"/>
          <w:rtl/>
        </w:rPr>
        <w:t xml:space="preserve">س </w:t>
      </w:r>
      <w:r w:rsidRPr="009A4734">
        <w:rPr>
          <w:rFonts w:hint="cs"/>
          <w:spacing w:val="-4"/>
          <w:rtl/>
        </w:rPr>
        <w:t>آمد و وی را نصیحت کرد، اما از رفتن به کوفه باز نیامد، ابن عباس</w:t>
      </w:r>
      <w:r w:rsidR="009A4734" w:rsidRPr="009A4734">
        <w:rPr>
          <w:rFonts w:hint="cs"/>
          <w:spacing w:val="-4"/>
          <w:rtl/>
        </w:rPr>
        <w:t xml:space="preserve"> </w:t>
      </w:r>
      <w:r w:rsidR="00A2281B" w:rsidRPr="009A4734">
        <w:rPr>
          <w:rFonts w:cs="CTraditional Arabic" w:hint="cs"/>
          <w:spacing w:val="-4"/>
          <w:rtl/>
        </w:rPr>
        <w:t xml:space="preserve">س </w:t>
      </w:r>
      <w:r w:rsidRPr="00DB11B4">
        <w:rPr>
          <w:rFonts w:hint="cs"/>
          <w:rtl/>
        </w:rPr>
        <w:t>به وی گفت: «اگر برای من و تو زشت نمی</w:t>
      </w:r>
      <w:r w:rsidR="003E75F5" w:rsidRPr="00DB11B4">
        <w:rPr>
          <w:rFonts w:hint="cs"/>
          <w:rtl/>
        </w:rPr>
        <w:t>‌</w:t>
      </w:r>
      <w:r w:rsidRPr="00DB11B4">
        <w:rPr>
          <w:rFonts w:hint="cs"/>
          <w:rtl/>
        </w:rPr>
        <w:t>بود موهای سرت را محکم می</w:t>
      </w:r>
      <w:r w:rsidR="003E75F5" w:rsidRPr="00DB11B4">
        <w:rPr>
          <w:rFonts w:hint="cs"/>
          <w:rtl/>
        </w:rPr>
        <w:t>‌</w:t>
      </w:r>
      <w:r w:rsidRPr="00DB11B4">
        <w:rPr>
          <w:rFonts w:hint="cs"/>
          <w:rtl/>
        </w:rPr>
        <w:t>گرفتم و نمی</w:t>
      </w:r>
      <w:r w:rsidR="003E75F5" w:rsidRPr="00DB11B4">
        <w:rPr>
          <w:rFonts w:hint="cs"/>
          <w:rtl/>
        </w:rPr>
        <w:t>‌</w:t>
      </w:r>
      <w:r w:rsidRPr="00DB11B4">
        <w:rPr>
          <w:rFonts w:hint="cs"/>
          <w:rtl/>
        </w:rPr>
        <w:t>گذاشتم که بروی» حسین گفت: اگر در فلان و فلان جا کشته شوم، بهتر از آن است که حرم مکه را بی</w:t>
      </w:r>
      <w:r w:rsidR="003E75F5" w:rsidRPr="00DB11B4">
        <w:rPr>
          <w:rFonts w:hint="cs"/>
          <w:rtl/>
        </w:rPr>
        <w:t>‌</w:t>
      </w:r>
      <w:r w:rsidRPr="00DB11B4">
        <w:rPr>
          <w:rFonts w:hint="cs"/>
          <w:rtl/>
        </w:rPr>
        <w:t>حرمتی کنم، ابن عباس</w:t>
      </w:r>
      <w:r w:rsidR="009A4734">
        <w:rPr>
          <w:rFonts w:cs="CTraditional Arabic" w:hint="cs"/>
          <w:rtl/>
        </w:rPr>
        <w:t xml:space="preserve"> </w:t>
      </w:r>
      <w:r w:rsidR="00A2281B" w:rsidRPr="00DB11B4">
        <w:rPr>
          <w:rFonts w:cs="CTraditional Arabic" w:hint="cs"/>
          <w:rtl/>
        </w:rPr>
        <w:t xml:space="preserve">س </w:t>
      </w:r>
      <w:r w:rsidRPr="00DB11B4">
        <w:rPr>
          <w:rFonts w:hint="cs"/>
          <w:rtl/>
        </w:rPr>
        <w:t>بعدها می</w:t>
      </w:r>
      <w:r w:rsidR="003E75F5" w:rsidRPr="00DB11B4">
        <w:rPr>
          <w:rFonts w:hint="cs"/>
          <w:rtl/>
        </w:rPr>
        <w:t>‌</w:t>
      </w:r>
      <w:r w:rsidRPr="00DB11B4">
        <w:rPr>
          <w:rFonts w:hint="cs"/>
          <w:rtl/>
        </w:rPr>
        <w:t>گفت: «همین سخن وی مرا تسلی می</w:t>
      </w:r>
      <w:r w:rsidR="003E75F5" w:rsidRPr="00DB11B4">
        <w:rPr>
          <w:rFonts w:hint="cs"/>
          <w:rtl/>
        </w:rPr>
        <w:t>‌</w:t>
      </w:r>
      <w:r w:rsidRPr="00DB11B4">
        <w:rPr>
          <w:rFonts w:hint="cs"/>
          <w:rtl/>
        </w:rPr>
        <w:t>دهد» ابن عباس</w:t>
      </w:r>
      <w:r w:rsidR="009A4734">
        <w:rPr>
          <w:rFonts w:cs="CTraditional Arabic" w:hint="cs"/>
          <w:rtl/>
        </w:rPr>
        <w:t xml:space="preserve"> </w:t>
      </w:r>
      <w:r w:rsidR="00A2281B" w:rsidRPr="00DB11B4">
        <w:rPr>
          <w:rFonts w:cs="CTraditional Arabic" w:hint="cs"/>
          <w:rtl/>
        </w:rPr>
        <w:t xml:space="preserve">س </w:t>
      </w:r>
      <w:r w:rsidRPr="00DB11B4">
        <w:rPr>
          <w:rFonts w:hint="cs"/>
          <w:rtl/>
        </w:rPr>
        <w:t>حرم را بسیار تعظیم می</w:t>
      </w:r>
      <w:r w:rsidR="003E75F5" w:rsidRPr="00DB11B4">
        <w:rPr>
          <w:rFonts w:hint="cs"/>
          <w:rtl/>
        </w:rPr>
        <w:t>‌</w:t>
      </w:r>
      <w:r w:rsidRPr="00DB11B4">
        <w:rPr>
          <w:rFonts w:hint="cs"/>
          <w:rtl/>
        </w:rPr>
        <w:t>کرد</w:t>
      </w:r>
      <w:r w:rsidRPr="00DB11B4">
        <w:rPr>
          <w:vertAlign w:val="superscript"/>
          <w:rtl/>
        </w:rPr>
        <w:footnoteReference w:id="360"/>
      </w:r>
      <w:r w:rsidR="00E7376D">
        <w:rPr>
          <w:rFonts w:hint="cs"/>
          <w:rtl/>
        </w:rPr>
        <w:t>.</w:t>
      </w:r>
    </w:p>
    <w:p w:rsidR="003B7122" w:rsidRPr="00DB11B4" w:rsidRDefault="003B7122" w:rsidP="00DB11B4">
      <w:pPr>
        <w:pStyle w:val="a5"/>
        <w:rPr>
          <w:rtl/>
        </w:rPr>
      </w:pPr>
      <w:r w:rsidRPr="00DB11B4">
        <w:rPr>
          <w:rFonts w:hint="cs"/>
          <w:rtl/>
        </w:rPr>
        <w:t>حسین</w:t>
      </w:r>
      <w:r w:rsidR="009A4734">
        <w:rPr>
          <w:rFonts w:cs="CTraditional Arabic" w:hint="cs"/>
          <w:rtl/>
        </w:rPr>
        <w:t xml:space="preserve"> </w:t>
      </w:r>
      <w:r w:rsidR="00A2281B" w:rsidRPr="00DB11B4">
        <w:rPr>
          <w:rFonts w:cs="CTraditional Arabic" w:hint="cs"/>
          <w:rtl/>
        </w:rPr>
        <w:t xml:space="preserve">س </w:t>
      </w:r>
      <w:r w:rsidRPr="00DB11B4">
        <w:rPr>
          <w:rFonts w:hint="cs"/>
          <w:rtl/>
        </w:rPr>
        <w:t>برای سفر آماده شد، روز ترویه هشتم ذی الحجه سال شصت هجری با اهل بیت خود از مکه خارج شد، گفته شده است که: شصت نفر از شیوخ اهل کوفه نیز با وی همراه بودند.</w:t>
      </w:r>
    </w:p>
    <w:p w:rsidR="003B7122" w:rsidRPr="00DB11B4" w:rsidRDefault="003B7122" w:rsidP="009A4734">
      <w:pPr>
        <w:pStyle w:val="a5"/>
        <w:rPr>
          <w:rtl/>
        </w:rPr>
      </w:pPr>
      <w:r w:rsidRPr="00DB11B4">
        <w:rPr>
          <w:rFonts w:hint="cs"/>
          <w:rtl/>
        </w:rPr>
        <w:t>لیکن باز هم تلاش</w:t>
      </w:r>
      <w:r w:rsidR="006D6C54" w:rsidRPr="00DB11B4">
        <w:rPr>
          <w:rFonts w:hint="cs"/>
          <w:rtl/>
        </w:rPr>
        <w:t>‌</w:t>
      </w:r>
      <w:r w:rsidRPr="00DB11B4">
        <w:rPr>
          <w:rFonts w:hint="cs"/>
          <w:rtl/>
        </w:rPr>
        <w:t>های هدفمند برای جلوگیری حسین</w:t>
      </w:r>
      <w:r w:rsidR="009A4734">
        <w:rPr>
          <w:rFonts w:hint="cs"/>
          <w:rtl/>
        </w:rPr>
        <w:t xml:space="preserve"> </w:t>
      </w:r>
      <w:r w:rsidR="00A2281B" w:rsidRPr="00DB11B4">
        <w:rPr>
          <w:rFonts w:cs="CTraditional Arabic" w:hint="cs"/>
          <w:rtl/>
        </w:rPr>
        <w:t xml:space="preserve">س </w:t>
      </w:r>
      <w:r w:rsidRPr="00DB11B4">
        <w:rPr>
          <w:rFonts w:hint="cs"/>
          <w:rtl/>
        </w:rPr>
        <w:t>از پیوستن به اهل کوفه ادامه یافت، عبدالله بن جعفر بن ابی طالب</w:t>
      </w:r>
      <w:r w:rsidR="00A2281B" w:rsidRPr="00DB11B4">
        <w:rPr>
          <w:rFonts w:cs="CTraditional Arabic" w:hint="cs"/>
          <w:rtl/>
        </w:rPr>
        <w:t xml:space="preserve"> س</w:t>
      </w:r>
      <w:r w:rsidR="0063363F" w:rsidRPr="00DB11B4">
        <w:rPr>
          <w:vertAlign w:val="superscript"/>
          <w:rtl/>
        </w:rPr>
        <w:footnoteReference w:id="361"/>
      </w:r>
      <w:r w:rsidRPr="00DB11B4">
        <w:rPr>
          <w:rFonts w:hint="cs"/>
          <w:rtl/>
        </w:rPr>
        <w:t xml:space="preserve"> </w:t>
      </w:r>
      <w:r w:rsidR="00B06B8C" w:rsidRPr="00DB11B4">
        <w:rPr>
          <w:rFonts w:hint="cs"/>
          <w:rtl/>
        </w:rPr>
        <w:t>به همراه</w:t>
      </w:r>
      <w:r w:rsidRPr="00DB11B4">
        <w:rPr>
          <w:rFonts w:hint="cs"/>
          <w:rtl/>
        </w:rPr>
        <w:t xml:space="preserve"> دو پسرش عون و محمد به وی چنین نوشت: «اما بعد، من تو را به خدا سوگند می</w:t>
      </w:r>
      <w:r w:rsidR="006D6C54" w:rsidRPr="00DB11B4">
        <w:rPr>
          <w:rFonts w:hint="cs"/>
          <w:rtl/>
        </w:rPr>
        <w:t>‌</w:t>
      </w:r>
      <w:r w:rsidRPr="00DB11B4">
        <w:rPr>
          <w:rFonts w:hint="cs"/>
          <w:rtl/>
        </w:rPr>
        <w:t>دهم اکنون که نامه مرا می</w:t>
      </w:r>
      <w:r w:rsidR="006D6C54" w:rsidRPr="00DB11B4">
        <w:rPr>
          <w:rFonts w:hint="cs"/>
          <w:rtl/>
        </w:rPr>
        <w:t>‌</w:t>
      </w:r>
      <w:r w:rsidRPr="00DB11B4">
        <w:rPr>
          <w:rFonts w:hint="cs"/>
          <w:rtl/>
        </w:rPr>
        <w:t>خوانی، بازگردی، من می</w:t>
      </w:r>
      <w:r w:rsidR="00491B36" w:rsidRPr="00DB11B4">
        <w:rPr>
          <w:rFonts w:hint="cs"/>
          <w:rtl/>
        </w:rPr>
        <w:t>‌</w:t>
      </w:r>
      <w:r w:rsidRPr="00DB11B4">
        <w:rPr>
          <w:rFonts w:hint="cs"/>
          <w:rtl/>
        </w:rPr>
        <w:t>ترسم در این مسیری که در پیش گرفته</w:t>
      </w:r>
      <w:r w:rsidR="00491B36" w:rsidRPr="00DB11B4">
        <w:rPr>
          <w:rFonts w:hint="cs"/>
          <w:rtl/>
        </w:rPr>
        <w:t>‌</w:t>
      </w:r>
      <w:r w:rsidRPr="00DB11B4">
        <w:rPr>
          <w:rFonts w:hint="cs"/>
          <w:rtl/>
        </w:rPr>
        <w:t>ای خودت با اهل بیت خود هلاک و ریشه کن شوی...»</w:t>
      </w:r>
      <w:r w:rsidRPr="00DB11B4">
        <w:rPr>
          <w:vertAlign w:val="superscript"/>
          <w:rtl/>
        </w:rPr>
        <w:footnoteReference w:id="362"/>
      </w:r>
      <w:r w:rsidR="009A4734">
        <w:rPr>
          <w:rFonts w:hint="cs"/>
          <w:rtl/>
        </w:rPr>
        <w:t>.</w:t>
      </w:r>
    </w:p>
    <w:p w:rsidR="003B7122" w:rsidRPr="00DB11B4" w:rsidRDefault="003B7122" w:rsidP="00DB11B4">
      <w:pPr>
        <w:pStyle w:val="a5"/>
        <w:rPr>
          <w:rtl/>
        </w:rPr>
      </w:pPr>
      <w:r w:rsidRPr="00DB11B4">
        <w:rPr>
          <w:rFonts w:hint="cs"/>
          <w:rtl/>
        </w:rPr>
        <w:t>اما حسین</w:t>
      </w:r>
      <w:r w:rsidR="009A4734">
        <w:rPr>
          <w:rFonts w:hint="cs"/>
          <w:rtl/>
        </w:rPr>
        <w:t xml:space="preserve"> </w:t>
      </w:r>
      <w:r w:rsidR="00A2281B" w:rsidRPr="00DB11B4">
        <w:rPr>
          <w:rFonts w:cs="CTraditional Arabic" w:hint="cs"/>
          <w:rtl/>
        </w:rPr>
        <w:t xml:space="preserve">س </w:t>
      </w:r>
      <w:r w:rsidRPr="00DB11B4">
        <w:rPr>
          <w:rFonts w:hint="cs"/>
          <w:rtl/>
        </w:rPr>
        <w:t>نپذیرفت که برگردد، عبدالله بن جعفر گمان کرد که حسین از ترس و</w:t>
      </w:r>
      <w:r w:rsidR="00491B36" w:rsidRPr="00DB11B4">
        <w:rPr>
          <w:rFonts w:hint="cs"/>
          <w:rtl/>
        </w:rPr>
        <w:t>ا</w:t>
      </w:r>
      <w:r w:rsidRPr="00DB11B4">
        <w:rPr>
          <w:rFonts w:hint="cs"/>
          <w:rtl/>
        </w:rPr>
        <w:t>لی مدینه؛ عمرو بن سعید بن العاص به کوفه می</w:t>
      </w:r>
      <w:r w:rsidR="00491B36" w:rsidRPr="00DB11B4">
        <w:rPr>
          <w:rFonts w:hint="cs"/>
          <w:rtl/>
        </w:rPr>
        <w:t>‌</w:t>
      </w:r>
      <w:r w:rsidRPr="00DB11B4">
        <w:rPr>
          <w:rFonts w:hint="cs"/>
          <w:rtl/>
        </w:rPr>
        <w:t>رود، از این رو نزد عمرو بن سعید بن العاص رفت و از او خواست که برای حسین</w:t>
      </w:r>
      <w:r w:rsidR="00E6631C">
        <w:rPr>
          <w:rFonts w:cs="CTraditional Arabic" w:hint="cs"/>
          <w:rtl/>
        </w:rPr>
        <w:t xml:space="preserve"> </w:t>
      </w:r>
      <w:r w:rsidR="00A2281B" w:rsidRPr="00DB11B4">
        <w:rPr>
          <w:rFonts w:cs="CTraditional Arabic" w:hint="cs"/>
          <w:rtl/>
        </w:rPr>
        <w:t xml:space="preserve">س </w:t>
      </w:r>
      <w:r w:rsidRPr="00DB11B4">
        <w:rPr>
          <w:rFonts w:hint="cs"/>
          <w:rtl/>
        </w:rPr>
        <w:t>امان نامه</w:t>
      </w:r>
      <w:r w:rsidR="009B2FC1">
        <w:rPr>
          <w:rFonts w:hint="cs"/>
          <w:rtl/>
        </w:rPr>
        <w:t xml:space="preserve">‌ای </w:t>
      </w:r>
      <w:r w:rsidRPr="00DB11B4">
        <w:rPr>
          <w:rFonts w:hint="cs"/>
          <w:rtl/>
        </w:rPr>
        <w:t>بنویسد و وی را به خیر نوید دهد، عمرو بن سعید به عبدالله بن جعفر گفت: «برو هر چه می</w:t>
      </w:r>
      <w:r w:rsidR="00491B36" w:rsidRPr="00DB11B4">
        <w:rPr>
          <w:rFonts w:hint="cs"/>
          <w:rtl/>
        </w:rPr>
        <w:t>‌</w:t>
      </w:r>
      <w:r w:rsidRPr="00DB11B4">
        <w:rPr>
          <w:rFonts w:hint="cs"/>
          <w:rtl/>
        </w:rPr>
        <w:t>خواهی بنویس و بیاور تا بر آن مهر بزنم»</w:t>
      </w:r>
      <w:r w:rsidR="00684B48" w:rsidRPr="00DB11B4">
        <w:rPr>
          <w:rFonts w:hint="cs"/>
          <w:rtl/>
        </w:rPr>
        <w:t>.</w:t>
      </w:r>
    </w:p>
    <w:p w:rsidR="003B7122" w:rsidRPr="00DB11B4" w:rsidRDefault="003B7122" w:rsidP="00E6631C">
      <w:pPr>
        <w:pStyle w:val="a5"/>
        <w:rPr>
          <w:rtl/>
        </w:rPr>
      </w:pPr>
      <w:r w:rsidRPr="00DB11B4">
        <w:rPr>
          <w:rFonts w:hint="cs"/>
          <w:rtl/>
        </w:rPr>
        <w:t>عبدالله بن جعفر چنین نوشت: «</w:t>
      </w:r>
      <w:r w:rsidR="002922E5" w:rsidRPr="00DB11B4">
        <w:rPr>
          <w:rFonts w:hint="cs"/>
          <w:rtl/>
        </w:rPr>
        <w:t>بسم الله الرحمن الرحیم</w:t>
      </w:r>
      <w:r w:rsidR="00DB06ED" w:rsidRPr="00DB11B4">
        <w:rPr>
          <w:rFonts w:hint="cs"/>
          <w:rtl/>
        </w:rPr>
        <w:t>، از عمرو بن سعید إلی الحسین بن علی، اما بعد: از خداوند متعال می</w:t>
      </w:r>
      <w:r w:rsidR="00491B36" w:rsidRPr="00DB11B4">
        <w:rPr>
          <w:rFonts w:hint="cs"/>
          <w:rtl/>
        </w:rPr>
        <w:t>‌</w:t>
      </w:r>
      <w:r w:rsidR="00DB06ED" w:rsidRPr="00DB11B4">
        <w:rPr>
          <w:rFonts w:hint="cs"/>
          <w:rtl/>
        </w:rPr>
        <w:t xml:space="preserve">خواهم که تو را از آن چه در آن نابودی توست، منصرف کند و به آن چه صلاح توست، رهنمون گردد، به من خبر رسیده است که تو </w:t>
      </w:r>
      <w:r w:rsidR="00C654E4" w:rsidRPr="00DB11B4">
        <w:rPr>
          <w:rFonts w:hint="cs"/>
          <w:rtl/>
        </w:rPr>
        <w:t>به سوی عراق حرکت کردی، من تو را به خداوند پناه می</w:t>
      </w:r>
      <w:r w:rsidR="007F223F" w:rsidRPr="00DB11B4">
        <w:rPr>
          <w:rFonts w:hint="cs"/>
          <w:rtl/>
        </w:rPr>
        <w:t>‌</w:t>
      </w:r>
      <w:r w:rsidR="00C654E4" w:rsidRPr="00DB11B4">
        <w:rPr>
          <w:rFonts w:hint="cs"/>
          <w:rtl/>
        </w:rPr>
        <w:t>دهم از اختلاف و دو دستگی، من می</w:t>
      </w:r>
      <w:r w:rsidR="007F223F" w:rsidRPr="00DB11B4">
        <w:rPr>
          <w:rFonts w:hint="cs"/>
          <w:rtl/>
        </w:rPr>
        <w:t>‌</w:t>
      </w:r>
      <w:r w:rsidR="00C654E4" w:rsidRPr="00DB11B4">
        <w:rPr>
          <w:rFonts w:hint="cs"/>
          <w:rtl/>
        </w:rPr>
        <w:t>ترسم که در این کار نابود گردی من عبدالله بن جعفر و یحیی بن سعید را نزد تو می</w:t>
      </w:r>
      <w:r w:rsidR="007F223F" w:rsidRPr="00DB11B4">
        <w:rPr>
          <w:rFonts w:hint="cs"/>
          <w:rtl/>
        </w:rPr>
        <w:t>‌</w:t>
      </w:r>
      <w:r w:rsidR="00C654E4" w:rsidRPr="00DB11B4">
        <w:rPr>
          <w:rFonts w:hint="cs"/>
          <w:rtl/>
        </w:rPr>
        <w:t xml:space="preserve">فرستم، با آنان بازگرد. تو نزد من در امان و سلامتی و برخوردار خواهی بود و با تو به بهترین وجه رفتار خواهیم نمود، خداوند بر این سخن گواه و کفیل </w:t>
      </w:r>
      <w:r w:rsidR="0058478F" w:rsidRPr="00DB11B4">
        <w:rPr>
          <w:rFonts w:hint="cs"/>
          <w:rtl/>
        </w:rPr>
        <w:t>و وکیل و بالای سر است، والسلام علی</w:t>
      </w:r>
      <w:r w:rsidR="00E6631C">
        <w:rPr>
          <w:rFonts w:hint="cs"/>
          <w:rtl/>
        </w:rPr>
        <w:t>ك</w:t>
      </w:r>
      <w:r w:rsidRPr="00DB11B4">
        <w:rPr>
          <w:rFonts w:hint="cs"/>
          <w:rtl/>
        </w:rPr>
        <w:t>»</w:t>
      </w:r>
      <w:r w:rsidR="0058478F" w:rsidRPr="00DB11B4">
        <w:rPr>
          <w:vertAlign w:val="superscript"/>
          <w:rtl/>
        </w:rPr>
        <w:footnoteReference w:id="363"/>
      </w:r>
      <w:r w:rsidR="00E6631C">
        <w:rPr>
          <w:rFonts w:hint="cs"/>
          <w:rtl/>
        </w:rPr>
        <w:t>.</w:t>
      </w:r>
    </w:p>
    <w:p w:rsidR="0058478F" w:rsidRPr="0003587B" w:rsidRDefault="0058478F" w:rsidP="00DB11B4">
      <w:pPr>
        <w:pStyle w:val="a5"/>
        <w:rPr>
          <w:spacing w:val="-4"/>
          <w:rtl/>
        </w:rPr>
      </w:pPr>
      <w:r w:rsidRPr="0003587B">
        <w:rPr>
          <w:rFonts w:hint="cs"/>
          <w:spacing w:val="-4"/>
          <w:rtl/>
        </w:rPr>
        <w:t>اما حسین</w:t>
      </w:r>
      <w:r w:rsidR="00E6631C" w:rsidRPr="0003587B">
        <w:rPr>
          <w:rFonts w:cs="CTraditional Arabic" w:hint="cs"/>
          <w:spacing w:val="-4"/>
          <w:rtl/>
        </w:rPr>
        <w:t xml:space="preserve"> </w:t>
      </w:r>
      <w:r w:rsidR="00A2281B" w:rsidRPr="0003587B">
        <w:rPr>
          <w:rFonts w:cs="CTraditional Arabic" w:hint="cs"/>
          <w:spacing w:val="-4"/>
          <w:rtl/>
        </w:rPr>
        <w:t xml:space="preserve">س </w:t>
      </w:r>
      <w:r w:rsidRPr="0003587B">
        <w:rPr>
          <w:rFonts w:hint="cs"/>
          <w:spacing w:val="-4"/>
          <w:rtl/>
        </w:rPr>
        <w:t>این پیشنهاد و این امید را نیز رد کرد و به سوی کوفه ادامه</w:t>
      </w:r>
      <w:r w:rsidR="007F223F" w:rsidRPr="0003587B">
        <w:rPr>
          <w:rFonts w:hint="cs"/>
          <w:spacing w:val="-4"/>
          <w:rtl/>
        </w:rPr>
        <w:t>‌ی</w:t>
      </w:r>
      <w:r w:rsidRPr="0003587B">
        <w:rPr>
          <w:rFonts w:hint="cs"/>
          <w:spacing w:val="-4"/>
          <w:rtl/>
        </w:rPr>
        <w:t xml:space="preserve"> مسیر داد.</w:t>
      </w:r>
    </w:p>
    <w:p w:rsidR="0058478F" w:rsidRPr="00DB11B4" w:rsidRDefault="0058478F" w:rsidP="00E6631C">
      <w:pPr>
        <w:pStyle w:val="a5"/>
        <w:rPr>
          <w:rFonts w:cs="Times New Roman"/>
          <w:rtl/>
        </w:rPr>
      </w:pPr>
      <w:r w:rsidRPr="00DB11B4">
        <w:rPr>
          <w:rFonts w:hint="cs"/>
          <w:rtl/>
        </w:rPr>
        <w:t>ابو واقد لیثی</w:t>
      </w:r>
      <w:r w:rsidRPr="00DB11B4">
        <w:rPr>
          <w:vertAlign w:val="superscript"/>
          <w:rtl/>
        </w:rPr>
        <w:footnoteReference w:id="364"/>
      </w:r>
      <w:r w:rsidRPr="00DB11B4">
        <w:rPr>
          <w:rFonts w:hint="cs"/>
          <w:rtl/>
        </w:rPr>
        <w:t xml:space="preserve"> وقتی که شنید حسین</w:t>
      </w:r>
      <w:r w:rsidR="00A2281B" w:rsidRPr="00DB11B4">
        <w:rPr>
          <w:rFonts w:cs="CTraditional Arabic" w:hint="cs"/>
          <w:rtl/>
        </w:rPr>
        <w:t xml:space="preserve">س </w:t>
      </w:r>
      <w:r w:rsidRPr="00DB11B4">
        <w:rPr>
          <w:rFonts w:hint="cs"/>
          <w:rtl/>
        </w:rPr>
        <w:t>نزدیک مدینه رسیده است</w:t>
      </w:r>
      <w:r w:rsidR="00E431EB" w:rsidRPr="00DB11B4">
        <w:rPr>
          <w:rFonts w:hint="cs"/>
          <w:rtl/>
        </w:rPr>
        <w:t xml:space="preserve">، به سوی او رفت و در </w:t>
      </w:r>
      <w:r w:rsidR="00E6631C">
        <w:rPr>
          <w:rFonts w:hint="cs"/>
          <w:rtl/>
        </w:rPr>
        <w:t>«</w:t>
      </w:r>
      <w:r w:rsidR="00E431EB" w:rsidRPr="00DB11B4">
        <w:rPr>
          <w:rFonts w:hint="cs"/>
          <w:rtl/>
        </w:rPr>
        <w:t>ملل</w:t>
      </w:r>
      <w:r w:rsidR="00E6631C">
        <w:rPr>
          <w:rFonts w:hint="cs"/>
          <w:rtl/>
        </w:rPr>
        <w:t>»</w:t>
      </w:r>
      <w:r w:rsidR="00E431EB" w:rsidRPr="00DB11B4">
        <w:rPr>
          <w:vertAlign w:val="superscript"/>
          <w:rtl/>
        </w:rPr>
        <w:footnoteReference w:id="365"/>
      </w:r>
      <w:r w:rsidR="00E431EB" w:rsidRPr="00DB11B4">
        <w:rPr>
          <w:rFonts w:hint="cs"/>
          <w:rtl/>
        </w:rPr>
        <w:t xml:space="preserve"> به وی رسید و او را به خدا سوگند داد که به کوفه نرود و تاکید نمود که در این راه کشته خواهد شد، اما حسین</w:t>
      </w:r>
      <w:r w:rsidR="00A2281B" w:rsidRPr="00DB11B4">
        <w:rPr>
          <w:rFonts w:cs="CTraditional Arabic" w:hint="cs"/>
          <w:rtl/>
        </w:rPr>
        <w:t xml:space="preserve">س </w:t>
      </w:r>
      <w:r w:rsidR="00E431EB" w:rsidRPr="00DB11B4">
        <w:rPr>
          <w:rFonts w:hint="cs"/>
          <w:rtl/>
        </w:rPr>
        <w:t>این طلب را نیز رد نمود</w:t>
      </w:r>
      <w:r w:rsidR="00E431EB" w:rsidRPr="00DB11B4">
        <w:rPr>
          <w:vertAlign w:val="superscript"/>
          <w:rtl/>
        </w:rPr>
        <w:footnoteReference w:id="366"/>
      </w:r>
      <w:r w:rsidR="00E6631C">
        <w:rPr>
          <w:rFonts w:cs="Times New Roman" w:hint="cs"/>
          <w:rtl/>
        </w:rPr>
        <w:t>.</w:t>
      </w:r>
      <w:r w:rsidR="00E431EB" w:rsidRPr="00DB11B4">
        <w:rPr>
          <w:rFonts w:cs="Times New Roman" w:hint="cs"/>
          <w:rtl/>
        </w:rPr>
        <w:t xml:space="preserve"> </w:t>
      </w:r>
    </w:p>
    <w:p w:rsidR="00E431EB" w:rsidRPr="0003587B" w:rsidRDefault="00560E93" w:rsidP="0003587B">
      <w:pPr>
        <w:pStyle w:val="a5"/>
        <w:rPr>
          <w:spacing w:val="-4"/>
          <w:rtl/>
        </w:rPr>
      </w:pPr>
      <w:r w:rsidRPr="0003587B">
        <w:rPr>
          <w:rFonts w:hint="cs"/>
          <w:spacing w:val="-4"/>
          <w:rtl/>
        </w:rPr>
        <w:t>عبدالله بن عمر</w:t>
      </w:r>
      <w:r w:rsidR="00E6631C" w:rsidRPr="0003587B">
        <w:rPr>
          <w:rFonts w:hint="cs"/>
          <w:spacing w:val="-4"/>
          <w:rtl/>
        </w:rPr>
        <w:t xml:space="preserve"> </w:t>
      </w:r>
      <w:r w:rsidR="00684B48" w:rsidRPr="0003587B">
        <w:rPr>
          <w:rFonts w:cs="CTraditional Arabic" w:hint="cs"/>
          <w:spacing w:val="-4"/>
          <w:rtl/>
        </w:rPr>
        <w:t>ب</w:t>
      </w:r>
      <w:r w:rsidR="00A2281B" w:rsidRPr="0003587B">
        <w:rPr>
          <w:rFonts w:cs="CTraditional Arabic" w:hint="cs"/>
          <w:spacing w:val="-4"/>
          <w:rtl/>
        </w:rPr>
        <w:t xml:space="preserve"> </w:t>
      </w:r>
      <w:r w:rsidR="0003587B" w:rsidRPr="0003587B">
        <w:rPr>
          <w:rFonts w:hint="cs"/>
          <w:spacing w:val="-4"/>
          <w:rtl/>
        </w:rPr>
        <w:t>-</w:t>
      </w:r>
      <w:r w:rsidRPr="0003587B">
        <w:rPr>
          <w:rFonts w:hint="cs"/>
          <w:spacing w:val="-4"/>
          <w:rtl/>
        </w:rPr>
        <w:t xml:space="preserve"> شیخ صحابه</w:t>
      </w:r>
      <w:r w:rsidR="00811A12" w:rsidRPr="0003587B">
        <w:rPr>
          <w:rFonts w:hint="cs"/>
          <w:spacing w:val="-4"/>
          <w:rtl/>
        </w:rPr>
        <w:t>‌</w:t>
      </w:r>
      <w:r w:rsidRPr="0003587B">
        <w:rPr>
          <w:rFonts w:hint="cs"/>
          <w:spacing w:val="-4"/>
          <w:rtl/>
        </w:rPr>
        <w:t>ی آن روزگار- چون از حرکت حسین</w:t>
      </w:r>
      <w:r w:rsidR="00E6631C" w:rsidRPr="0003587B">
        <w:rPr>
          <w:rFonts w:hint="cs"/>
          <w:spacing w:val="-4"/>
          <w:rtl/>
        </w:rPr>
        <w:t xml:space="preserve"> </w:t>
      </w:r>
      <w:r w:rsidR="00A2281B" w:rsidRPr="0003587B">
        <w:rPr>
          <w:rFonts w:cs="CTraditional Arabic" w:hint="cs"/>
          <w:spacing w:val="-4"/>
          <w:rtl/>
        </w:rPr>
        <w:t xml:space="preserve">س </w:t>
      </w:r>
      <w:r w:rsidRPr="0003587B">
        <w:rPr>
          <w:rFonts w:hint="cs"/>
          <w:spacing w:val="-4"/>
          <w:rtl/>
        </w:rPr>
        <w:t>اطلاع یافت در پی وی رفت و با فاصله</w:t>
      </w:r>
      <w:r w:rsidRPr="0003587B">
        <w:rPr>
          <w:rFonts w:hint="cs"/>
          <w:spacing w:val="-4"/>
        </w:rPr>
        <w:t>‌</w:t>
      </w:r>
      <w:r w:rsidRPr="0003587B">
        <w:rPr>
          <w:rFonts w:hint="cs"/>
          <w:spacing w:val="-4"/>
          <w:rtl/>
        </w:rPr>
        <w:t>ی سه مرحله از مدینه به او رسید و به وی گفت: کجا می</w:t>
      </w:r>
      <w:r w:rsidR="00811A12" w:rsidRPr="0003587B">
        <w:rPr>
          <w:rFonts w:hint="cs"/>
          <w:spacing w:val="-4"/>
          <w:rtl/>
        </w:rPr>
        <w:t>‌</w:t>
      </w:r>
      <w:r w:rsidRPr="0003587B">
        <w:rPr>
          <w:rFonts w:hint="cs"/>
          <w:spacing w:val="-4"/>
          <w:rtl/>
        </w:rPr>
        <w:t>روی؟ گفت: می</w:t>
      </w:r>
      <w:r w:rsidR="00811A12" w:rsidRPr="0003587B">
        <w:rPr>
          <w:rFonts w:hint="cs"/>
          <w:spacing w:val="-4"/>
          <w:rtl/>
        </w:rPr>
        <w:t>‌</w:t>
      </w:r>
      <w:r w:rsidRPr="0003587B">
        <w:rPr>
          <w:rFonts w:hint="cs"/>
          <w:spacing w:val="-4"/>
          <w:rtl/>
        </w:rPr>
        <w:t>خواهم به عراق بروم، و سپس نامه</w:t>
      </w:r>
      <w:r w:rsidR="00811A12" w:rsidRPr="0003587B">
        <w:rPr>
          <w:rFonts w:hint="cs"/>
          <w:spacing w:val="-4"/>
          <w:rtl/>
        </w:rPr>
        <w:t>‌</w:t>
      </w:r>
      <w:r w:rsidRPr="0003587B">
        <w:rPr>
          <w:rFonts w:hint="cs"/>
          <w:spacing w:val="-4"/>
          <w:rtl/>
        </w:rPr>
        <w:t>های مردم کوفه را در آورد و به عبدالله بن عمر</w:t>
      </w:r>
      <w:r w:rsidR="00E6631C" w:rsidRPr="0003587B">
        <w:rPr>
          <w:rFonts w:hint="cs"/>
          <w:spacing w:val="-4"/>
          <w:rtl/>
        </w:rPr>
        <w:t xml:space="preserve"> </w:t>
      </w:r>
      <w:r w:rsidR="00684B48" w:rsidRPr="0003587B">
        <w:rPr>
          <w:rFonts w:cs="CTraditional Arabic" w:hint="cs"/>
          <w:spacing w:val="-4"/>
          <w:rtl/>
        </w:rPr>
        <w:t>ب</w:t>
      </w:r>
      <w:r w:rsidR="00A2281B" w:rsidRPr="0003587B">
        <w:rPr>
          <w:rFonts w:cs="CTraditional Arabic" w:hint="cs"/>
          <w:spacing w:val="-4"/>
          <w:rtl/>
        </w:rPr>
        <w:t xml:space="preserve"> </w:t>
      </w:r>
      <w:r w:rsidRPr="0003587B">
        <w:rPr>
          <w:rFonts w:hint="cs"/>
          <w:spacing w:val="-4"/>
          <w:rtl/>
        </w:rPr>
        <w:t xml:space="preserve">نشان داد، ابن عمر گفت: </w:t>
      </w:r>
      <w:r w:rsidR="00B06B8C" w:rsidRPr="0003587B">
        <w:rPr>
          <w:rFonts w:hint="cs"/>
          <w:spacing w:val="-4"/>
          <w:rtl/>
        </w:rPr>
        <w:t>«</w:t>
      </w:r>
      <w:r w:rsidRPr="0003587B">
        <w:rPr>
          <w:rFonts w:hint="cs"/>
          <w:spacing w:val="-4"/>
          <w:rtl/>
        </w:rPr>
        <w:t>برای تو سخنی می</w:t>
      </w:r>
      <w:r w:rsidR="00811A12" w:rsidRPr="0003587B">
        <w:rPr>
          <w:rFonts w:hint="cs"/>
          <w:spacing w:val="-4"/>
          <w:rtl/>
        </w:rPr>
        <w:t>‌</w:t>
      </w:r>
      <w:r w:rsidR="00E6631C" w:rsidRPr="0003587B">
        <w:rPr>
          <w:rFonts w:hint="cs"/>
          <w:spacing w:val="-4"/>
          <w:rtl/>
        </w:rPr>
        <w:t>گویم که پیش از تو به کسی نگفته</w:t>
      </w:r>
      <w:r w:rsidR="00E6631C" w:rsidRPr="0003587B">
        <w:rPr>
          <w:rFonts w:hint="eastAsia"/>
          <w:spacing w:val="-4"/>
          <w:rtl/>
        </w:rPr>
        <w:t>‌</w:t>
      </w:r>
      <w:r w:rsidRPr="0003587B">
        <w:rPr>
          <w:rFonts w:hint="cs"/>
          <w:spacing w:val="-4"/>
          <w:rtl/>
        </w:rPr>
        <w:t xml:space="preserve">ام: جبرئیل </w:t>
      </w:r>
      <w:r w:rsidR="00B76004" w:rsidRPr="0003587B">
        <w:rPr>
          <w:rFonts w:cs="CTraditional Arabic" w:hint="cs"/>
          <w:spacing w:val="-4"/>
          <w:rtl/>
        </w:rPr>
        <w:t>÷</w:t>
      </w:r>
      <w:r w:rsidRPr="0003587B">
        <w:rPr>
          <w:rFonts w:hint="cs"/>
          <w:spacing w:val="-4"/>
          <w:rtl/>
        </w:rPr>
        <w:t xml:space="preserve"> نزد رسول الله</w:t>
      </w:r>
      <w:r w:rsidR="00A2281B" w:rsidRPr="0003587B">
        <w:rPr>
          <w:rFonts w:cs="CTraditional Arabic" w:hint="cs"/>
          <w:spacing w:val="-4"/>
          <w:rtl/>
        </w:rPr>
        <w:t xml:space="preserve"> ص </w:t>
      </w:r>
      <w:r w:rsidRPr="0003587B">
        <w:rPr>
          <w:rFonts w:hint="cs"/>
          <w:spacing w:val="-4"/>
          <w:rtl/>
        </w:rPr>
        <w:t>آمد و ایشان را میان دنیا و آخرت مختار گذاشت و</w:t>
      </w:r>
      <w:r w:rsidR="00811A12" w:rsidRPr="0003587B">
        <w:rPr>
          <w:rFonts w:hint="cs"/>
          <w:spacing w:val="-4"/>
          <w:rtl/>
        </w:rPr>
        <w:t xml:space="preserve"> ایشان آخرت را انتخاب فرمودند، </w:t>
      </w:r>
      <w:r w:rsidRPr="0003587B">
        <w:rPr>
          <w:rFonts w:hint="cs"/>
          <w:spacing w:val="-4"/>
          <w:rtl/>
        </w:rPr>
        <w:t>شما هم پاره</w:t>
      </w:r>
      <w:r w:rsidRPr="0003587B">
        <w:rPr>
          <w:rFonts w:hint="cs"/>
          <w:spacing w:val="-4"/>
        </w:rPr>
        <w:t>‌</w:t>
      </w:r>
      <w:r w:rsidRPr="0003587B">
        <w:rPr>
          <w:rFonts w:hint="cs"/>
          <w:spacing w:val="-4"/>
          <w:rtl/>
        </w:rPr>
        <w:t>ی تن ایشان هستید والله هیچ کس از اهل بیت ایشان به ولایت نمی</w:t>
      </w:r>
      <w:r w:rsidR="00811A12" w:rsidRPr="0003587B">
        <w:rPr>
          <w:rFonts w:hint="cs"/>
          <w:spacing w:val="-4"/>
          <w:rtl/>
        </w:rPr>
        <w:t>‌</w:t>
      </w:r>
      <w:r w:rsidRPr="0003587B">
        <w:rPr>
          <w:rFonts w:hint="cs"/>
          <w:spacing w:val="-4"/>
          <w:rtl/>
        </w:rPr>
        <w:t>رسند، خداوند متعال به جای آن برای شما چیز بهتری قرار داده است، پس بازگرد، تو از خیانت اهل عراق و آن چه پدرت از دست آنها می</w:t>
      </w:r>
      <w:r w:rsidR="00811A12" w:rsidRPr="0003587B">
        <w:rPr>
          <w:rFonts w:hint="cs"/>
          <w:spacing w:val="-4"/>
          <w:rtl/>
        </w:rPr>
        <w:t>‌</w:t>
      </w:r>
      <w:r w:rsidRPr="0003587B">
        <w:rPr>
          <w:rFonts w:hint="cs"/>
          <w:spacing w:val="-4"/>
          <w:rtl/>
        </w:rPr>
        <w:t>کشید، آگاهی</w:t>
      </w:r>
      <w:r w:rsidR="00B06B8C" w:rsidRPr="0003587B">
        <w:rPr>
          <w:rFonts w:hint="cs"/>
          <w:spacing w:val="-4"/>
          <w:rtl/>
        </w:rPr>
        <w:t>»</w:t>
      </w:r>
      <w:r w:rsidRPr="0003587B">
        <w:rPr>
          <w:rFonts w:hint="cs"/>
          <w:spacing w:val="-4"/>
          <w:rtl/>
        </w:rPr>
        <w:t>، اما باز هم راضی نشد که برگردد، عبدالله بن عمر</w:t>
      </w:r>
      <w:r w:rsidR="00E6631C" w:rsidRPr="0003587B">
        <w:rPr>
          <w:rFonts w:cs="CTraditional Arabic" w:hint="cs"/>
          <w:spacing w:val="-4"/>
          <w:rtl/>
        </w:rPr>
        <w:t xml:space="preserve"> </w:t>
      </w:r>
      <w:r w:rsidR="00684B48" w:rsidRPr="0003587B">
        <w:rPr>
          <w:rFonts w:cs="CTraditional Arabic" w:hint="cs"/>
          <w:spacing w:val="-4"/>
          <w:rtl/>
        </w:rPr>
        <w:t>ب</w:t>
      </w:r>
      <w:r w:rsidR="00A2281B" w:rsidRPr="0003587B">
        <w:rPr>
          <w:rFonts w:cs="CTraditional Arabic" w:hint="cs"/>
          <w:spacing w:val="-4"/>
          <w:rtl/>
        </w:rPr>
        <w:t xml:space="preserve"> </w:t>
      </w:r>
      <w:r w:rsidRPr="0003587B">
        <w:rPr>
          <w:rFonts w:hint="cs"/>
          <w:spacing w:val="-4"/>
          <w:rtl/>
        </w:rPr>
        <w:t>حسین</w:t>
      </w:r>
      <w:r w:rsidR="00E6631C" w:rsidRPr="0003587B">
        <w:rPr>
          <w:rFonts w:cs="CTraditional Arabic" w:hint="cs"/>
          <w:spacing w:val="-4"/>
          <w:rtl/>
        </w:rPr>
        <w:t xml:space="preserve"> </w:t>
      </w:r>
      <w:r w:rsidR="00A2281B" w:rsidRPr="0003587B">
        <w:rPr>
          <w:rFonts w:cs="CTraditional Arabic" w:hint="cs"/>
          <w:spacing w:val="-4"/>
          <w:rtl/>
        </w:rPr>
        <w:t xml:space="preserve">س </w:t>
      </w:r>
      <w:r w:rsidRPr="0003587B">
        <w:rPr>
          <w:rFonts w:hint="cs"/>
          <w:spacing w:val="-4"/>
          <w:rtl/>
        </w:rPr>
        <w:t xml:space="preserve">را در آغوش گرفت و گفت: </w:t>
      </w:r>
      <w:r w:rsidR="00B06B8C" w:rsidRPr="0003587B">
        <w:rPr>
          <w:rFonts w:hint="cs"/>
          <w:spacing w:val="-4"/>
          <w:rtl/>
        </w:rPr>
        <w:t>«</w:t>
      </w:r>
      <w:r w:rsidRPr="0003587B">
        <w:rPr>
          <w:rFonts w:hint="cs"/>
          <w:spacing w:val="-4"/>
          <w:rtl/>
        </w:rPr>
        <w:t>با کسی وداع می</w:t>
      </w:r>
      <w:r w:rsidR="00811A12" w:rsidRPr="0003587B">
        <w:rPr>
          <w:rFonts w:hint="cs"/>
          <w:spacing w:val="-4"/>
          <w:rtl/>
        </w:rPr>
        <w:t>‌</w:t>
      </w:r>
      <w:r w:rsidRPr="0003587B">
        <w:rPr>
          <w:rFonts w:hint="cs"/>
          <w:spacing w:val="-4"/>
          <w:rtl/>
        </w:rPr>
        <w:t>کنم که به کام مرگ می</w:t>
      </w:r>
      <w:r w:rsidR="00811A12" w:rsidRPr="0003587B">
        <w:rPr>
          <w:rFonts w:hint="cs"/>
          <w:spacing w:val="-4"/>
          <w:rtl/>
        </w:rPr>
        <w:t>‌</w:t>
      </w:r>
      <w:r w:rsidRPr="0003587B">
        <w:rPr>
          <w:rFonts w:hint="cs"/>
          <w:spacing w:val="-4"/>
          <w:rtl/>
        </w:rPr>
        <w:t>رود»</w:t>
      </w:r>
      <w:r w:rsidRPr="0003587B">
        <w:rPr>
          <w:spacing w:val="-4"/>
          <w:vertAlign w:val="superscript"/>
          <w:rtl/>
        </w:rPr>
        <w:footnoteReference w:id="367"/>
      </w:r>
      <w:r w:rsidRPr="0003587B">
        <w:rPr>
          <w:rFonts w:hint="cs"/>
          <w:spacing w:val="-4"/>
          <w:rtl/>
        </w:rPr>
        <w:t>.</w:t>
      </w:r>
    </w:p>
    <w:p w:rsidR="00560E93" w:rsidRPr="00DB11B4" w:rsidRDefault="00560E93" w:rsidP="00DB11B4">
      <w:pPr>
        <w:pStyle w:val="a5"/>
        <w:rPr>
          <w:rtl/>
        </w:rPr>
      </w:pPr>
      <w:r w:rsidRPr="00DB11B4">
        <w:rPr>
          <w:rFonts w:hint="cs"/>
          <w:rtl/>
        </w:rPr>
        <w:t>ابن عمر</w:t>
      </w:r>
      <w:r w:rsidR="00E6631C">
        <w:rPr>
          <w:rFonts w:cs="CTraditional Arabic" w:hint="cs"/>
          <w:rtl/>
        </w:rPr>
        <w:t xml:space="preserve"> </w:t>
      </w:r>
      <w:r w:rsidR="00684B48" w:rsidRPr="00DB11B4">
        <w:rPr>
          <w:rFonts w:cs="CTraditional Arabic" w:hint="cs"/>
          <w:rtl/>
        </w:rPr>
        <w:t>ب</w:t>
      </w:r>
      <w:r w:rsidR="00A2281B" w:rsidRPr="00DB11B4">
        <w:rPr>
          <w:rFonts w:cs="CTraditional Arabic" w:hint="cs"/>
          <w:rtl/>
        </w:rPr>
        <w:t xml:space="preserve"> </w:t>
      </w:r>
      <w:r w:rsidRPr="00DB11B4">
        <w:rPr>
          <w:rFonts w:hint="cs"/>
          <w:rtl/>
        </w:rPr>
        <w:t>بعدها می</w:t>
      </w:r>
      <w:r w:rsidR="00811A12" w:rsidRPr="00DB11B4">
        <w:rPr>
          <w:rFonts w:hint="cs"/>
          <w:rtl/>
        </w:rPr>
        <w:t>‌</w:t>
      </w:r>
      <w:r w:rsidRPr="00DB11B4">
        <w:rPr>
          <w:rFonts w:hint="cs"/>
          <w:rtl/>
        </w:rPr>
        <w:t>گفت: حسین برای رفتن به کوفه بر ما غالب آمد، به جانم سوگند، پدر و برادرش برای وی بهترین عبرت بودند، آن همه فتنه و ناجانمردی مردم را دید، دیگر می</w:t>
      </w:r>
      <w:r w:rsidR="00811A12" w:rsidRPr="00DB11B4">
        <w:rPr>
          <w:rFonts w:hint="cs"/>
          <w:rtl/>
        </w:rPr>
        <w:t>‌</w:t>
      </w:r>
      <w:r w:rsidRPr="00DB11B4">
        <w:rPr>
          <w:rFonts w:hint="cs"/>
          <w:rtl/>
        </w:rPr>
        <w:t>بایست تا زنده است، حرکتی نمی</w:t>
      </w:r>
      <w:r w:rsidR="00811A12" w:rsidRPr="00DB11B4">
        <w:rPr>
          <w:rFonts w:hint="cs"/>
          <w:rtl/>
        </w:rPr>
        <w:t>‌</w:t>
      </w:r>
      <w:r w:rsidRPr="00DB11B4">
        <w:rPr>
          <w:rFonts w:hint="cs"/>
          <w:rtl/>
        </w:rPr>
        <w:t>کرد و با مردم همسو می</w:t>
      </w:r>
      <w:r w:rsidR="00811A12" w:rsidRPr="00DB11B4">
        <w:rPr>
          <w:rFonts w:hint="cs"/>
          <w:rtl/>
        </w:rPr>
        <w:t>‌</w:t>
      </w:r>
      <w:r w:rsidRPr="00DB11B4">
        <w:rPr>
          <w:rFonts w:hint="cs"/>
          <w:rtl/>
        </w:rPr>
        <w:t>شد؛ زیرا جماعت و یکدستی بهتر است</w:t>
      </w:r>
      <w:r w:rsidRPr="00DB11B4">
        <w:rPr>
          <w:vertAlign w:val="superscript"/>
          <w:rtl/>
        </w:rPr>
        <w:footnoteReference w:id="368"/>
      </w:r>
      <w:r w:rsidRPr="00DB11B4">
        <w:rPr>
          <w:rFonts w:hint="cs"/>
          <w:rtl/>
        </w:rPr>
        <w:t>.</w:t>
      </w:r>
    </w:p>
    <w:p w:rsidR="00560E93" w:rsidRPr="00DB11B4" w:rsidRDefault="00560E93" w:rsidP="00DB11B4">
      <w:pPr>
        <w:pStyle w:val="a5"/>
        <w:rPr>
          <w:rtl/>
        </w:rPr>
      </w:pPr>
      <w:r w:rsidRPr="00DB11B4">
        <w:rPr>
          <w:rFonts w:hint="cs"/>
          <w:rtl/>
        </w:rPr>
        <w:t>این نصیحت</w:t>
      </w:r>
      <w:r w:rsidR="00811A12" w:rsidRPr="00DB11B4">
        <w:rPr>
          <w:rFonts w:hint="cs"/>
          <w:rtl/>
        </w:rPr>
        <w:t>‌</w:t>
      </w:r>
      <w:r w:rsidRPr="00DB11B4">
        <w:rPr>
          <w:rFonts w:hint="cs"/>
          <w:rtl/>
        </w:rPr>
        <w:t>ها و بر حذر داشتن</w:t>
      </w:r>
      <w:r w:rsidR="00811A12" w:rsidRPr="00DB11B4">
        <w:rPr>
          <w:rFonts w:hint="cs"/>
          <w:rtl/>
        </w:rPr>
        <w:t>‌</w:t>
      </w:r>
      <w:r w:rsidRPr="00DB11B4">
        <w:rPr>
          <w:rFonts w:hint="cs"/>
          <w:rtl/>
        </w:rPr>
        <w:t>ها حسین</w:t>
      </w:r>
      <w:r w:rsidR="00E6631C">
        <w:rPr>
          <w:rFonts w:cs="CTraditional Arabic" w:hint="cs"/>
          <w:rtl/>
        </w:rPr>
        <w:t xml:space="preserve"> </w:t>
      </w:r>
      <w:r w:rsidR="00A2281B" w:rsidRPr="00DB11B4">
        <w:rPr>
          <w:rFonts w:cs="CTraditional Arabic" w:hint="cs"/>
          <w:rtl/>
        </w:rPr>
        <w:t xml:space="preserve">س </w:t>
      </w:r>
      <w:r w:rsidRPr="00DB11B4">
        <w:rPr>
          <w:rFonts w:hint="cs"/>
          <w:rtl/>
        </w:rPr>
        <w:t>را از عزم و اراده</w:t>
      </w:r>
      <w:r w:rsidRPr="00DB11B4">
        <w:rPr>
          <w:rFonts w:hint="cs"/>
        </w:rPr>
        <w:t>‌</w:t>
      </w:r>
      <w:r w:rsidRPr="00DB11B4">
        <w:rPr>
          <w:rFonts w:hint="cs"/>
          <w:rtl/>
        </w:rPr>
        <w:t xml:space="preserve">ی رفتن به کوفه منصرف نگردانید. این جا یک سوال بسیار مهم مطرح است و </w:t>
      </w:r>
      <w:r w:rsidR="002F2A30" w:rsidRPr="00DB11B4">
        <w:rPr>
          <w:rFonts w:hint="cs"/>
          <w:rtl/>
        </w:rPr>
        <w:t xml:space="preserve">آن اینکه: چگونه </w:t>
      </w:r>
      <w:r w:rsidRPr="00DB11B4">
        <w:rPr>
          <w:rFonts w:hint="cs"/>
          <w:rtl/>
        </w:rPr>
        <w:t>بزرگان</w:t>
      </w:r>
      <w:r w:rsidR="002F2A30" w:rsidRPr="00DB11B4">
        <w:rPr>
          <w:rFonts w:hint="cs"/>
          <w:rtl/>
        </w:rPr>
        <w:t xml:space="preserve"> صحابه</w:t>
      </w:r>
      <w:r w:rsidRPr="00DB11B4">
        <w:rPr>
          <w:rFonts w:hint="cs"/>
          <w:rtl/>
        </w:rPr>
        <w:t xml:space="preserve"> و کبار تابعین و خویشاوندان نزدیک حسین</w:t>
      </w:r>
      <w:r w:rsidR="00E6631C">
        <w:rPr>
          <w:rFonts w:hint="cs"/>
          <w:rtl/>
        </w:rPr>
        <w:t xml:space="preserve"> </w:t>
      </w:r>
      <w:r w:rsidR="00A2281B" w:rsidRPr="00DB11B4">
        <w:rPr>
          <w:rFonts w:cs="CTraditional Arabic" w:hint="cs"/>
          <w:rtl/>
        </w:rPr>
        <w:t xml:space="preserve">س </w:t>
      </w:r>
      <w:r w:rsidRPr="00DB11B4">
        <w:rPr>
          <w:rFonts w:hint="cs"/>
          <w:rtl/>
        </w:rPr>
        <w:t>همه از رفتن حسین</w:t>
      </w:r>
      <w:r w:rsidR="00E6631C">
        <w:rPr>
          <w:rFonts w:cs="CTraditional Arabic" w:hint="cs"/>
          <w:rtl/>
        </w:rPr>
        <w:t xml:space="preserve"> </w:t>
      </w:r>
      <w:r w:rsidR="00A2281B" w:rsidRPr="00DB11B4">
        <w:rPr>
          <w:rFonts w:cs="CTraditional Arabic" w:hint="cs"/>
          <w:rtl/>
        </w:rPr>
        <w:t xml:space="preserve">س </w:t>
      </w:r>
      <w:r w:rsidRPr="00DB11B4">
        <w:rPr>
          <w:rFonts w:hint="cs"/>
          <w:rtl/>
        </w:rPr>
        <w:t>به کوفه احساس خ</w:t>
      </w:r>
      <w:r w:rsidR="00470A51" w:rsidRPr="00DB11B4">
        <w:rPr>
          <w:rFonts w:hint="cs"/>
          <w:rtl/>
        </w:rPr>
        <w:t>ط</w:t>
      </w:r>
      <w:r w:rsidRPr="00DB11B4">
        <w:rPr>
          <w:rFonts w:hint="cs"/>
          <w:rtl/>
        </w:rPr>
        <w:t>ر می</w:t>
      </w:r>
      <w:r w:rsidR="00470A51" w:rsidRPr="00DB11B4">
        <w:rPr>
          <w:rFonts w:hint="cs"/>
          <w:rtl/>
        </w:rPr>
        <w:t>‌</w:t>
      </w:r>
      <w:r w:rsidRPr="00DB11B4">
        <w:rPr>
          <w:rFonts w:hint="cs"/>
          <w:rtl/>
        </w:rPr>
        <w:t>کنند و نتیجه</w:t>
      </w:r>
      <w:r w:rsidRPr="00DB11B4">
        <w:rPr>
          <w:rFonts w:hint="cs"/>
        </w:rPr>
        <w:t>‌</w:t>
      </w:r>
      <w:r w:rsidRPr="00DB11B4">
        <w:rPr>
          <w:rFonts w:hint="cs"/>
          <w:rtl/>
        </w:rPr>
        <w:t>ی این کار پیشاپیش برای همه مشخص است و در مقابل چگونه حسین</w:t>
      </w:r>
      <w:r w:rsidR="00E6631C">
        <w:rPr>
          <w:rFonts w:cs="CTraditional Arabic" w:hint="cs"/>
          <w:rtl/>
        </w:rPr>
        <w:t xml:space="preserve"> </w:t>
      </w:r>
      <w:r w:rsidR="00A2281B" w:rsidRPr="00DB11B4">
        <w:rPr>
          <w:rFonts w:cs="CTraditional Arabic" w:hint="cs"/>
          <w:rtl/>
        </w:rPr>
        <w:t xml:space="preserve">س </w:t>
      </w:r>
      <w:r w:rsidRPr="00DB11B4">
        <w:rPr>
          <w:rFonts w:hint="cs"/>
          <w:rtl/>
        </w:rPr>
        <w:t>بر ر</w:t>
      </w:r>
      <w:r w:rsidR="00B06B8C" w:rsidRPr="00DB11B4">
        <w:rPr>
          <w:rFonts w:hint="cs"/>
          <w:rtl/>
        </w:rPr>
        <w:t>أ</w:t>
      </w:r>
      <w:r w:rsidRPr="00DB11B4">
        <w:rPr>
          <w:rFonts w:hint="cs"/>
          <w:rtl/>
        </w:rPr>
        <w:t>ی خود مصر است و نصیحت</w:t>
      </w:r>
      <w:r w:rsidR="00470A51" w:rsidRPr="00DB11B4">
        <w:rPr>
          <w:rFonts w:hint="cs"/>
          <w:rtl/>
        </w:rPr>
        <w:t>‌</w:t>
      </w:r>
      <w:r w:rsidRPr="00DB11B4">
        <w:rPr>
          <w:rFonts w:hint="cs"/>
          <w:rtl/>
        </w:rPr>
        <w:t>های صحابه و کبار تابعین را نمی</w:t>
      </w:r>
      <w:r w:rsidR="00470A51" w:rsidRPr="00DB11B4">
        <w:rPr>
          <w:rFonts w:hint="cs"/>
          <w:rtl/>
        </w:rPr>
        <w:t>‌</w:t>
      </w:r>
      <w:r w:rsidRPr="00DB11B4">
        <w:rPr>
          <w:rFonts w:hint="cs"/>
          <w:rtl/>
        </w:rPr>
        <w:t>پذیرد؟</w:t>
      </w:r>
    </w:p>
    <w:p w:rsidR="00560E93" w:rsidRPr="00DB11B4" w:rsidRDefault="00560E93" w:rsidP="0003587B">
      <w:pPr>
        <w:pStyle w:val="a5"/>
        <w:widowControl w:val="0"/>
        <w:rPr>
          <w:rtl/>
        </w:rPr>
      </w:pPr>
      <w:r w:rsidRPr="00DB11B4">
        <w:rPr>
          <w:rFonts w:hint="cs"/>
          <w:rtl/>
        </w:rPr>
        <w:t>پاسخ این سوال این است که حسین</w:t>
      </w:r>
      <w:r w:rsidR="00E6631C">
        <w:rPr>
          <w:rFonts w:hint="cs"/>
          <w:rtl/>
        </w:rPr>
        <w:t xml:space="preserve"> </w:t>
      </w:r>
      <w:r w:rsidR="00A2281B" w:rsidRPr="00DB11B4">
        <w:rPr>
          <w:rFonts w:cs="CTraditional Arabic" w:hint="cs"/>
          <w:rtl/>
        </w:rPr>
        <w:t xml:space="preserve">س </w:t>
      </w:r>
      <w:r w:rsidRPr="00DB11B4">
        <w:rPr>
          <w:rFonts w:hint="cs"/>
          <w:rtl/>
        </w:rPr>
        <w:t>به این نتیجه رسیده بود که یزید بن معاویه قهرا از او بیعت می</w:t>
      </w:r>
      <w:r w:rsidR="00C428B5" w:rsidRPr="00DB11B4">
        <w:rPr>
          <w:rFonts w:hint="cs"/>
          <w:rtl/>
        </w:rPr>
        <w:t>‌</w:t>
      </w:r>
      <w:r w:rsidRPr="00DB11B4">
        <w:rPr>
          <w:rFonts w:hint="cs"/>
          <w:rtl/>
        </w:rPr>
        <w:t>گیرد و هرگز راضی نمی</w:t>
      </w:r>
      <w:r w:rsidR="00C428B5" w:rsidRPr="00DB11B4">
        <w:rPr>
          <w:rFonts w:hint="cs"/>
          <w:rtl/>
        </w:rPr>
        <w:t>‌</w:t>
      </w:r>
      <w:r w:rsidRPr="00DB11B4">
        <w:rPr>
          <w:rFonts w:hint="cs"/>
          <w:rtl/>
        </w:rPr>
        <w:t xml:space="preserve">شود که وی آزادانه </w:t>
      </w:r>
      <w:r w:rsidR="001B34CC" w:rsidRPr="00DB11B4">
        <w:rPr>
          <w:rFonts w:hint="cs"/>
          <w:rtl/>
        </w:rPr>
        <w:t>هر کاری را که بخواهد، انجام دهد، و امکان ندارد که یزید بیش از این خویشتن</w:t>
      </w:r>
      <w:r w:rsidR="00C428B5" w:rsidRPr="00DB11B4">
        <w:rPr>
          <w:rFonts w:hint="cs"/>
          <w:rtl/>
        </w:rPr>
        <w:t>‌</w:t>
      </w:r>
      <w:r w:rsidR="001B34CC" w:rsidRPr="00DB11B4">
        <w:rPr>
          <w:rFonts w:hint="cs"/>
          <w:rtl/>
        </w:rPr>
        <w:t xml:space="preserve">داری کند، فرستادگانی نزد </w:t>
      </w:r>
      <w:r w:rsidR="001B34CC" w:rsidRPr="0003587B">
        <w:rPr>
          <w:rFonts w:hint="cs"/>
          <w:spacing w:val="-4"/>
          <w:rtl/>
        </w:rPr>
        <w:t>حسین</w:t>
      </w:r>
      <w:r w:rsidR="00E6631C" w:rsidRPr="0003587B">
        <w:rPr>
          <w:rFonts w:cs="CTraditional Arabic" w:hint="cs"/>
          <w:spacing w:val="-4"/>
          <w:rtl/>
        </w:rPr>
        <w:t xml:space="preserve"> </w:t>
      </w:r>
      <w:r w:rsidR="00A2281B" w:rsidRPr="0003587B">
        <w:rPr>
          <w:rFonts w:cs="CTraditional Arabic" w:hint="cs"/>
          <w:spacing w:val="-4"/>
          <w:rtl/>
        </w:rPr>
        <w:t xml:space="preserve">س </w:t>
      </w:r>
      <w:r w:rsidR="001B34CC" w:rsidRPr="0003587B">
        <w:rPr>
          <w:rFonts w:hint="cs"/>
          <w:spacing w:val="-4"/>
          <w:rtl/>
        </w:rPr>
        <w:t>می</w:t>
      </w:r>
      <w:r w:rsidR="00C428B5" w:rsidRPr="0003587B">
        <w:rPr>
          <w:rFonts w:hint="cs"/>
          <w:spacing w:val="-4"/>
          <w:rtl/>
        </w:rPr>
        <w:t>‌</w:t>
      </w:r>
      <w:r w:rsidR="001B34CC" w:rsidRPr="0003587B">
        <w:rPr>
          <w:rFonts w:hint="cs"/>
          <w:spacing w:val="-4"/>
          <w:rtl/>
        </w:rPr>
        <w:t>آیند و می</w:t>
      </w:r>
      <w:r w:rsidR="00C428B5" w:rsidRPr="0003587B">
        <w:rPr>
          <w:rFonts w:hint="cs"/>
          <w:spacing w:val="-4"/>
          <w:rtl/>
        </w:rPr>
        <w:t>‌</w:t>
      </w:r>
      <w:r w:rsidR="001B34CC" w:rsidRPr="0003587B">
        <w:rPr>
          <w:rFonts w:hint="cs"/>
          <w:spacing w:val="-4"/>
          <w:rtl/>
        </w:rPr>
        <w:t>روند و در کوفه دعوتی گسترده به راه انداخته</w:t>
      </w:r>
      <w:r w:rsidR="001F30FE">
        <w:rPr>
          <w:rFonts w:hint="cs"/>
          <w:spacing w:val="-4"/>
          <w:rtl/>
        </w:rPr>
        <w:t>‌اند</w:t>
      </w:r>
      <w:r w:rsidR="001B34CC" w:rsidRPr="0003587B">
        <w:rPr>
          <w:rFonts w:hint="cs"/>
          <w:spacing w:val="-4"/>
          <w:rtl/>
        </w:rPr>
        <w:t>، این امور یزید را بر آن خواهد داشت که هر چه زودتر برای حسین</w:t>
      </w:r>
      <w:r w:rsidR="00E6631C" w:rsidRPr="0003587B">
        <w:rPr>
          <w:rFonts w:hint="cs"/>
          <w:spacing w:val="-4"/>
          <w:rtl/>
        </w:rPr>
        <w:t xml:space="preserve"> </w:t>
      </w:r>
      <w:r w:rsidR="00A2281B" w:rsidRPr="0003587B">
        <w:rPr>
          <w:rFonts w:cs="CTraditional Arabic" w:hint="cs"/>
          <w:spacing w:val="-4"/>
          <w:rtl/>
        </w:rPr>
        <w:t xml:space="preserve">س </w:t>
      </w:r>
      <w:r w:rsidR="001B34CC" w:rsidRPr="0003587B">
        <w:rPr>
          <w:rFonts w:hint="cs"/>
          <w:spacing w:val="-4"/>
          <w:rtl/>
        </w:rPr>
        <w:t>محدودیت</w:t>
      </w:r>
      <w:r w:rsidR="005B119C" w:rsidRPr="0003587B">
        <w:rPr>
          <w:rFonts w:hint="cs"/>
          <w:spacing w:val="-4"/>
          <w:rtl/>
        </w:rPr>
        <w:t>‌</w:t>
      </w:r>
      <w:r w:rsidR="001B34CC" w:rsidRPr="0003587B">
        <w:rPr>
          <w:rFonts w:hint="cs"/>
          <w:spacing w:val="-4"/>
          <w:rtl/>
        </w:rPr>
        <w:t>هایی اعمال کند.</w:t>
      </w:r>
    </w:p>
    <w:p w:rsidR="001B34CC" w:rsidRPr="00DB11B4" w:rsidRDefault="008C5911" w:rsidP="0003587B">
      <w:pPr>
        <w:pStyle w:val="a5"/>
        <w:widowControl w:val="0"/>
        <w:rPr>
          <w:rtl/>
        </w:rPr>
      </w:pPr>
      <w:r w:rsidRPr="00DB11B4">
        <w:rPr>
          <w:rFonts w:hint="cs"/>
          <w:rtl/>
        </w:rPr>
        <w:t>شاید هم حسین</w:t>
      </w:r>
      <w:r w:rsidR="00E6631C">
        <w:rPr>
          <w:rFonts w:hint="cs"/>
          <w:rtl/>
        </w:rPr>
        <w:t xml:space="preserve"> </w:t>
      </w:r>
      <w:r w:rsidR="00A2281B" w:rsidRPr="00DB11B4">
        <w:rPr>
          <w:rFonts w:cs="CTraditional Arabic" w:hint="cs"/>
          <w:rtl/>
        </w:rPr>
        <w:t xml:space="preserve">س </w:t>
      </w:r>
      <w:r w:rsidRPr="00DB11B4">
        <w:rPr>
          <w:rFonts w:hint="cs"/>
          <w:rtl/>
        </w:rPr>
        <w:t>احساس می</w:t>
      </w:r>
      <w:r w:rsidR="005B119C" w:rsidRPr="00DB11B4">
        <w:rPr>
          <w:rFonts w:hint="cs"/>
          <w:rtl/>
        </w:rPr>
        <w:t>‌</w:t>
      </w:r>
      <w:r w:rsidRPr="00DB11B4">
        <w:rPr>
          <w:rFonts w:hint="cs"/>
          <w:rtl/>
        </w:rPr>
        <w:t>کرد که ماندن وی در مکه بیشتر حساسیت ایجاد کند با توجه به این که وی از بیعت نمودن با یزید ممانعت می</w:t>
      </w:r>
      <w:r w:rsidR="005B119C" w:rsidRPr="00DB11B4">
        <w:rPr>
          <w:rFonts w:hint="cs"/>
          <w:rtl/>
        </w:rPr>
        <w:t>‌</w:t>
      </w:r>
      <w:r w:rsidRPr="00DB11B4">
        <w:rPr>
          <w:rFonts w:hint="cs"/>
          <w:rtl/>
        </w:rPr>
        <w:t xml:space="preserve">نمود، بدون آن که از نظر ظاهر موضع ایشان توجیهی داشته باشد. </w:t>
      </w:r>
    </w:p>
    <w:p w:rsidR="008C5911" w:rsidRPr="00DB11B4" w:rsidRDefault="008C5911" w:rsidP="00DB11B4">
      <w:pPr>
        <w:pStyle w:val="a5"/>
        <w:rPr>
          <w:rtl/>
        </w:rPr>
      </w:pPr>
      <w:r w:rsidRPr="00DB11B4">
        <w:rPr>
          <w:rFonts w:hint="cs"/>
          <w:rtl/>
        </w:rPr>
        <w:t>و دیگر این که بیم حسین</w:t>
      </w:r>
      <w:r w:rsidR="00E6631C">
        <w:rPr>
          <w:rFonts w:hint="cs"/>
          <w:rtl/>
        </w:rPr>
        <w:t xml:space="preserve"> </w:t>
      </w:r>
      <w:r w:rsidR="00A2281B" w:rsidRPr="00DB11B4">
        <w:rPr>
          <w:rFonts w:cs="CTraditional Arabic" w:hint="cs"/>
          <w:rtl/>
        </w:rPr>
        <w:t xml:space="preserve">س </w:t>
      </w:r>
      <w:r w:rsidRPr="00DB11B4">
        <w:rPr>
          <w:rFonts w:hint="cs"/>
          <w:rtl/>
        </w:rPr>
        <w:t>از رویارویی با طرفدارانش از یک طرف و رویارویی با بنی امیه در مکه از طرف دیگر، ایشان را به این فکر انداخت که هر چه سریع</w:t>
      </w:r>
      <w:r w:rsidR="00B45B51" w:rsidRPr="00DB11B4">
        <w:rPr>
          <w:rFonts w:hint="cs"/>
          <w:rtl/>
        </w:rPr>
        <w:t>‌</w:t>
      </w:r>
      <w:r w:rsidRPr="00DB11B4">
        <w:rPr>
          <w:rFonts w:hint="cs"/>
          <w:rtl/>
        </w:rPr>
        <w:t>تر از مکه خارج گردد، و به همین سبب بود که ابن عباس</w:t>
      </w:r>
      <w:r w:rsidR="00E6631C">
        <w:rPr>
          <w:rFonts w:hint="cs"/>
          <w:rtl/>
        </w:rPr>
        <w:t xml:space="preserve"> </w:t>
      </w:r>
      <w:r w:rsidR="00684B48" w:rsidRPr="00DB11B4">
        <w:rPr>
          <w:rFonts w:cs="CTraditional Arabic" w:hint="cs"/>
          <w:rtl/>
        </w:rPr>
        <w:t>ب</w:t>
      </w:r>
      <w:r w:rsidR="00A2281B" w:rsidRPr="00DB11B4">
        <w:rPr>
          <w:rFonts w:cs="CTraditional Arabic" w:hint="cs"/>
          <w:rtl/>
        </w:rPr>
        <w:t xml:space="preserve"> </w:t>
      </w:r>
      <w:r w:rsidRPr="00DB11B4">
        <w:rPr>
          <w:rFonts w:hint="cs"/>
          <w:rtl/>
        </w:rPr>
        <w:t>توجیه ایشان را برای رفتن به کوفه پذیرفت و آن این که رویارویی در کوفه انجام گیرد نه در مکه.</w:t>
      </w:r>
    </w:p>
    <w:p w:rsidR="008C5911" w:rsidRPr="00DB11B4" w:rsidRDefault="008C5911" w:rsidP="00DB11B4">
      <w:pPr>
        <w:pStyle w:val="a5"/>
        <w:rPr>
          <w:rtl/>
        </w:rPr>
      </w:pPr>
      <w:r w:rsidRPr="00DB11B4">
        <w:rPr>
          <w:rFonts w:hint="cs"/>
          <w:rtl/>
        </w:rPr>
        <w:t>شاید تصویر درخشان و امیدوار کننده</w:t>
      </w:r>
      <w:r w:rsidR="009B2FC1">
        <w:rPr>
          <w:rFonts w:hint="cs"/>
          <w:rtl/>
        </w:rPr>
        <w:t xml:space="preserve">‌ای </w:t>
      </w:r>
      <w:r w:rsidRPr="00DB11B4">
        <w:rPr>
          <w:rFonts w:hint="cs"/>
          <w:rtl/>
        </w:rPr>
        <w:t>که مسلم بن عقیل بنابر مشاهدات خود از کوفه برای حسین</w:t>
      </w:r>
      <w:r w:rsidR="00E6631C">
        <w:rPr>
          <w:rFonts w:cs="CTraditional Arabic" w:hint="cs"/>
          <w:rtl/>
        </w:rPr>
        <w:t xml:space="preserve"> </w:t>
      </w:r>
      <w:r w:rsidR="00A2281B" w:rsidRPr="00DB11B4">
        <w:rPr>
          <w:rFonts w:cs="CTraditional Arabic" w:hint="cs"/>
          <w:rtl/>
        </w:rPr>
        <w:t xml:space="preserve">س </w:t>
      </w:r>
      <w:r w:rsidRPr="00DB11B4">
        <w:rPr>
          <w:rFonts w:hint="cs"/>
          <w:rtl/>
        </w:rPr>
        <w:t xml:space="preserve">ترسیم کرده </w:t>
      </w:r>
      <w:r w:rsidR="00B45B51" w:rsidRPr="00DB11B4">
        <w:rPr>
          <w:rFonts w:hint="cs"/>
          <w:rtl/>
        </w:rPr>
        <w:t>ب</w:t>
      </w:r>
      <w:r w:rsidRPr="00DB11B4">
        <w:rPr>
          <w:rFonts w:hint="cs"/>
          <w:rtl/>
        </w:rPr>
        <w:t>ود، وی را بر آن داشت که هر چه سریع</w:t>
      </w:r>
      <w:r w:rsidR="00B45B51" w:rsidRPr="00DB11B4">
        <w:rPr>
          <w:rFonts w:hint="cs"/>
          <w:rtl/>
        </w:rPr>
        <w:t>‌</w:t>
      </w:r>
      <w:r w:rsidRPr="00DB11B4">
        <w:rPr>
          <w:rFonts w:hint="cs"/>
          <w:rtl/>
        </w:rPr>
        <w:t>تر از مکه خارج گردد، مسلم پیام داده بود که کوفه همه یکدست بیعت کرده</w:t>
      </w:r>
      <w:r w:rsidR="001F30FE">
        <w:rPr>
          <w:rFonts w:hint="cs"/>
          <w:rtl/>
        </w:rPr>
        <w:t>‌اند</w:t>
      </w:r>
      <w:r w:rsidRPr="00DB11B4">
        <w:rPr>
          <w:rFonts w:hint="cs"/>
          <w:rtl/>
        </w:rPr>
        <w:t xml:space="preserve"> و پیروزی بسیار نزدیک است، و برای محقق شدن آن حسین</w:t>
      </w:r>
      <w:r w:rsidR="00E6631C">
        <w:rPr>
          <w:rFonts w:hint="cs"/>
          <w:rtl/>
        </w:rPr>
        <w:t xml:space="preserve"> </w:t>
      </w:r>
      <w:r w:rsidR="00A2281B" w:rsidRPr="00DB11B4">
        <w:rPr>
          <w:rFonts w:cs="CTraditional Arabic" w:hint="cs"/>
          <w:rtl/>
        </w:rPr>
        <w:t xml:space="preserve">س </w:t>
      </w:r>
      <w:r w:rsidRPr="00DB11B4">
        <w:rPr>
          <w:rFonts w:hint="cs"/>
          <w:rtl/>
        </w:rPr>
        <w:t>باید هر چه زودتر به آن جا می</w:t>
      </w:r>
      <w:r w:rsidR="00B45B51" w:rsidRPr="00DB11B4">
        <w:rPr>
          <w:rFonts w:hint="cs"/>
          <w:rtl/>
        </w:rPr>
        <w:t>‌</w:t>
      </w:r>
      <w:r w:rsidRPr="00DB11B4">
        <w:rPr>
          <w:rFonts w:hint="cs"/>
          <w:rtl/>
        </w:rPr>
        <w:t>رفت.</w:t>
      </w:r>
    </w:p>
    <w:p w:rsidR="008C5911" w:rsidRPr="00DB11B4" w:rsidRDefault="008C5911" w:rsidP="00DB11B4">
      <w:pPr>
        <w:pStyle w:val="a5"/>
        <w:rPr>
          <w:rtl/>
        </w:rPr>
      </w:pPr>
      <w:r w:rsidRPr="00DB11B4">
        <w:rPr>
          <w:rFonts w:hint="cs"/>
          <w:rtl/>
        </w:rPr>
        <w:t>حسین</w:t>
      </w:r>
      <w:r w:rsidR="00E6631C">
        <w:rPr>
          <w:rFonts w:cs="CTraditional Arabic" w:hint="cs"/>
          <w:rtl/>
        </w:rPr>
        <w:t xml:space="preserve"> </w:t>
      </w:r>
      <w:r w:rsidR="00A2281B" w:rsidRPr="00DB11B4">
        <w:rPr>
          <w:rFonts w:cs="CTraditional Arabic" w:hint="cs"/>
          <w:rtl/>
        </w:rPr>
        <w:t xml:space="preserve">س </w:t>
      </w:r>
      <w:r w:rsidRPr="00DB11B4">
        <w:rPr>
          <w:rFonts w:hint="cs"/>
          <w:rtl/>
        </w:rPr>
        <w:t>اندیشید و به این نتیجه رسید که اوضاع کوفه به نفع اوست؛ زیرا امیر کوفه، نعمان بن بشیر</w:t>
      </w:r>
      <w:r w:rsidR="00E6631C">
        <w:rPr>
          <w:rFonts w:hint="cs"/>
          <w:rtl/>
        </w:rPr>
        <w:t xml:space="preserve"> </w:t>
      </w:r>
      <w:r w:rsidR="00A2281B" w:rsidRPr="00DB11B4">
        <w:rPr>
          <w:rFonts w:cs="CTraditional Arabic" w:hint="cs"/>
          <w:rtl/>
        </w:rPr>
        <w:t xml:space="preserve">س </w:t>
      </w:r>
      <w:r w:rsidRPr="00DB11B4">
        <w:rPr>
          <w:rFonts w:hint="cs"/>
          <w:rtl/>
        </w:rPr>
        <w:t>بسیار مسالمت</w:t>
      </w:r>
      <w:r w:rsidR="00B45B51" w:rsidRPr="00DB11B4">
        <w:rPr>
          <w:rFonts w:hint="cs"/>
          <w:rtl/>
        </w:rPr>
        <w:t>‌</w:t>
      </w:r>
      <w:r w:rsidRPr="00DB11B4">
        <w:rPr>
          <w:rFonts w:hint="cs"/>
          <w:rtl/>
        </w:rPr>
        <w:t>آمیز رفتار می</w:t>
      </w:r>
      <w:r w:rsidR="00B45B51" w:rsidRPr="00DB11B4">
        <w:rPr>
          <w:rFonts w:hint="cs"/>
          <w:rtl/>
        </w:rPr>
        <w:t>‌</w:t>
      </w:r>
      <w:r w:rsidRPr="00DB11B4">
        <w:rPr>
          <w:rFonts w:hint="cs"/>
          <w:rtl/>
        </w:rPr>
        <w:t>کرد و هزاران نفر هم در آن جا مشتاق دیدار و آماده به خدمت ایشان بودند.</w:t>
      </w:r>
    </w:p>
    <w:p w:rsidR="008C5911" w:rsidRPr="00DB11B4" w:rsidRDefault="00DF100F" w:rsidP="00DB11B4">
      <w:pPr>
        <w:pStyle w:val="a3"/>
        <w:rPr>
          <w:rtl/>
        </w:rPr>
      </w:pPr>
      <w:bookmarkStart w:id="273" w:name="_Toc434685356"/>
      <w:bookmarkStart w:id="274" w:name="_Toc434685718"/>
      <w:bookmarkStart w:id="275" w:name="_Toc452296785"/>
      <w:bookmarkStart w:id="276" w:name="_Toc452297148"/>
      <w:bookmarkStart w:id="277" w:name="_Toc452297263"/>
      <w:r w:rsidRPr="00DB11B4">
        <w:rPr>
          <w:rFonts w:hint="cs"/>
          <w:rtl/>
        </w:rPr>
        <w:t>ج: عدم پشتیبانی اهل کوفه از مسلم بن عقیل</w:t>
      </w:r>
      <w:bookmarkEnd w:id="273"/>
      <w:bookmarkEnd w:id="274"/>
      <w:bookmarkEnd w:id="275"/>
      <w:bookmarkEnd w:id="276"/>
      <w:bookmarkEnd w:id="277"/>
    </w:p>
    <w:p w:rsidR="00DF100F" w:rsidRPr="00DB11B4" w:rsidRDefault="00DF100F" w:rsidP="0003587B">
      <w:pPr>
        <w:pStyle w:val="a5"/>
        <w:widowControl w:val="0"/>
        <w:rPr>
          <w:rtl/>
        </w:rPr>
      </w:pPr>
      <w:r w:rsidRPr="00DB11B4">
        <w:rPr>
          <w:rFonts w:hint="cs"/>
          <w:rtl/>
        </w:rPr>
        <w:t xml:space="preserve">عبیدالله بن زیاد </w:t>
      </w:r>
      <w:r w:rsidR="00FF4802" w:rsidRPr="00DB11B4">
        <w:rPr>
          <w:rFonts w:hint="cs"/>
          <w:rtl/>
        </w:rPr>
        <w:t>با یک ترفند توانست هانی بن عروه، میزبان مسلم بن عقیل را در کوفه دستگیر و در قصر خود زندانی کند، خبر به مسلم بن عقیل رسید، وی با چهار هزار نفر قصر عبیدالله را محاصره کرد و اهل کوفه با وی همراه شدند، اشراف کوفه در آن هنگام نزد عبیدالله در قصر بودند، عب</w:t>
      </w:r>
      <w:r w:rsidR="0055651C" w:rsidRPr="00DB11B4">
        <w:rPr>
          <w:rFonts w:hint="cs"/>
          <w:rtl/>
        </w:rPr>
        <w:t>ی</w:t>
      </w:r>
      <w:r w:rsidR="00FF4802" w:rsidRPr="00DB11B4">
        <w:rPr>
          <w:rFonts w:hint="cs"/>
          <w:rtl/>
        </w:rPr>
        <w:t>دالله به آنان گفت: مردم را از مسلم بن عقیل دور کنید و به آنان وعده</w:t>
      </w:r>
      <w:r w:rsidR="00FF4802" w:rsidRPr="00DB11B4">
        <w:rPr>
          <w:rFonts w:hint="cs"/>
        </w:rPr>
        <w:t>‌</w:t>
      </w:r>
      <w:r w:rsidR="00FF4802" w:rsidRPr="00DB11B4">
        <w:rPr>
          <w:rFonts w:hint="cs"/>
          <w:rtl/>
        </w:rPr>
        <w:t>ی عطایایی داد و از لشکر شام ترسانید، بزرگان کوفه، مردم را امر کردند که مسلم بن عقیل را رها کنند و کار به جایی کشید که زنی می</w:t>
      </w:r>
      <w:r w:rsidR="0055651C" w:rsidRPr="00DB11B4">
        <w:rPr>
          <w:rFonts w:hint="cs"/>
          <w:rtl/>
        </w:rPr>
        <w:t>‌</w:t>
      </w:r>
      <w:r w:rsidR="00FF4802" w:rsidRPr="00DB11B4">
        <w:rPr>
          <w:rFonts w:hint="cs"/>
          <w:rtl/>
        </w:rPr>
        <w:t>آمد و دست فرزندش را می</w:t>
      </w:r>
      <w:r w:rsidR="0055651C" w:rsidRPr="00DB11B4">
        <w:rPr>
          <w:rFonts w:hint="cs"/>
          <w:rtl/>
        </w:rPr>
        <w:t>‌</w:t>
      </w:r>
      <w:r w:rsidR="00FF4802" w:rsidRPr="00DB11B4">
        <w:rPr>
          <w:rFonts w:hint="cs"/>
          <w:rtl/>
        </w:rPr>
        <w:t>گرفت و می</w:t>
      </w:r>
      <w:r w:rsidR="0045305B" w:rsidRPr="00DB11B4">
        <w:rPr>
          <w:rFonts w:hint="cs"/>
          <w:rtl/>
        </w:rPr>
        <w:t>‌</w:t>
      </w:r>
      <w:r w:rsidR="00FF4802" w:rsidRPr="00DB11B4">
        <w:rPr>
          <w:rFonts w:hint="cs"/>
          <w:rtl/>
        </w:rPr>
        <w:t>برد و مردی می</w:t>
      </w:r>
      <w:r w:rsidR="0045305B" w:rsidRPr="00DB11B4">
        <w:rPr>
          <w:rFonts w:hint="cs"/>
          <w:rtl/>
        </w:rPr>
        <w:t>‌</w:t>
      </w:r>
      <w:r w:rsidR="00FF4802" w:rsidRPr="00DB11B4">
        <w:rPr>
          <w:rFonts w:hint="cs"/>
          <w:rtl/>
        </w:rPr>
        <w:t>آمد و برادرش را می</w:t>
      </w:r>
      <w:r w:rsidR="0045305B" w:rsidRPr="00DB11B4">
        <w:rPr>
          <w:rFonts w:hint="cs"/>
          <w:rtl/>
        </w:rPr>
        <w:t>‌</w:t>
      </w:r>
      <w:r w:rsidR="00FF4802" w:rsidRPr="00DB11B4">
        <w:rPr>
          <w:rFonts w:hint="cs"/>
          <w:rtl/>
        </w:rPr>
        <w:t>برد و ریش سفید قبیله می</w:t>
      </w:r>
      <w:r w:rsidR="0045305B" w:rsidRPr="00DB11B4">
        <w:rPr>
          <w:rFonts w:hint="cs"/>
          <w:rtl/>
        </w:rPr>
        <w:t>‌</w:t>
      </w:r>
      <w:r w:rsidR="00FF4802" w:rsidRPr="00DB11B4">
        <w:rPr>
          <w:rFonts w:hint="cs"/>
          <w:rtl/>
        </w:rPr>
        <w:t>آمد و افراد قبیله</w:t>
      </w:r>
      <w:r w:rsidR="009B2FC1">
        <w:rPr>
          <w:rFonts w:hint="cs"/>
          <w:rtl/>
        </w:rPr>
        <w:t xml:space="preserve">‌اش </w:t>
      </w:r>
      <w:r w:rsidR="00FF4802" w:rsidRPr="00DB11B4">
        <w:rPr>
          <w:rFonts w:hint="cs"/>
          <w:rtl/>
        </w:rPr>
        <w:t>را می</w:t>
      </w:r>
      <w:r w:rsidR="0045305B" w:rsidRPr="00DB11B4">
        <w:rPr>
          <w:rFonts w:hint="cs"/>
          <w:rtl/>
        </w:rPr>
        <w:t>‌</w:t>
      </w:r>
      <w:r w:rsidR="00FF4802" w:rsidRPr="00DB11B4">
        <w:rPr>
          <w:rFonts w:hint="cs"/>
          <w:rtl/>
        </w:rPr>
        <w:t>برد و نهایتا از چهار هزار نفر فقط سی نفر باقی ماندند و هنوز آفتاب غروب نکرده بود که مسلم بن عقیل تنها ماند، در کوچه</w:t>
      </w:r>
      <w:r w:rsidR="0045305B" w:rsidRPr="00DB11B4">
        <w:rPr>
          <w:rFonts w:hint="cs"/>
          <w:rtl/>
        </w:rPr>
        <w:t>‌</w:t>
      </w:r>
      <w:r w:rsidR="00FF4802" w:rsidRPr="00DB11B4">
        <w:rPr>
          <w:rFonts w:hint="cs"/>
          <w:rtl/>
        </w:rPr>
        <w:t xml:space="preserve">های </w:t>
      </w:r>
      <w:r w:rsidR="00FF4802" w:rsidRPr="00E6631C">
        <w:rPr>
          <w:rFonts w:hint="cs"/>
          <w:spacing w:val="-2"/>
          <w:rtl/>
        </w:rPr>
        <w:t>کوفه سرگردان بود و نمی</w:t>
      </w:r>
      <w:r w:rsidR="0045305B" w:rsidRPr="00E6631C">
        <w:rPr>
          <w:rFonts w:hint="cs"/>
          <w:spacing w:val="-2"/>
          <w:rtl/>
        </w:rPr>
        <w:t>‌</w:t>
      </w:r>
      <w:r w:rsidR="00FF4802" w:rsidRPr="00E6631C">
        <w:rPr>
          <w:rFonts w:hint="cs"/>
          <w:spacing w:val="-2"/>
          <w:rtl/>
        </w:rPr>
        <w:t>دانست کجا برود، دروازه</w:t>
      </w:r>
      <w:r w:rsidR="00FF4802" w:rsidRPr="00E6631C">
        <w:rPr>
          <w:rFonts w:hint="cs"/>
          <w:spacing w:val="-2"/>
        </w:rPr>
        <w:t>‌</w:t>
      </w:r>
      <w:r w:rsidR="00FF4802" w:rsidRPr="00E6631C">
        <w:rPr>
          <w:rFonts w:hint="cs"/>
          <w:spacing w:val="-2"/>
          <w:rtl/>
        </w:rPr>
        <w:t xml:space="preserve">ی منزل زنی از کنده را کوبید و از او </w:t>
      </w:r>
      <w:r w:rsidR="00944780" w:rsidRPr="00E6631C">
        <w:rPr>
          <w:rFonts w:hint="cs"/>
          <w:spacing w:val="-2"/>
          <w:rtl/>
        </w:rPr>
        <w:t>آ</w:t>
      </w:r>
      <w:r w:rsidR="00FF4802" w:rsidRPr="00E6631C">
        <w:rPr>
          <w:rFonts w:hint="cs"/>
          <w:spacing w:val="-2"/>
          <w:rtl/>
        </w:rPr>
        <w:t>ب خواست، زن تعجب نمود و از او پرسید که تو کیستی؟ گفت: من مسلم بن عقیل هستم و داستان را ب</w:t>
      </w:r>
      <w:r w:rsidR="00944780" w:rsidRPr="00E6631C">
        <w:rPr>
          <w:rFonts w:hint="cs"/>
          <w:spacing w:val="-2"/>
          <w:rtl/>
        </w:rPr>
        <w:t>رایش تعریف کرد و گفت: حسین هم د</w:t>
      </w:r>
      <w:r w:rsidR="00FF4802" w:rsidRPr="00E6631C">
        <w:rPr>
          <w:rFonts w:hint="cs"/>
          <w:spacing w:val="-2"/>
          <w:rtl/>
        </w:rPr>
        <w:t>ر راه است، من به او پیام داده ام که بیاید، آن زن در خانه</w:t>
      </w:r>
      <w:r w:rsidR="00FF4802" w:rsidRPr="00E6631C">
        <w:rPr>
          <w:rFonts w:hint="cs"/>
          <w:spacing w:val="-2"/>
        </w:rPr>
        <w:t>‌</w:t>
      </w:r>
      <w:r w:rsidR="00FF4802" w:rsidRPr="00E6631C">
        <w:rPr>
          <w:rFonts w:hint="cs"/>
          <w:spacing w:val="-2"/>
          <w:rtl/>
        </w:rPr>
        <w:t xml:space="preserve">ی مجاور خود مسلم را جا داد و برایش آب و غذا آورد، اما پسر </w:t>
      </w:r>
      <w:r w:rsidR="003363D5" w:rsidRPr="00E6631C">
        <w:rPr>
          <w:rFonts w:hint="cs"/>
          <w:spacing w:val="-2"/>
          <w:rtl/>
        </w:rPr>
        <w:t>آن زن رفت و عبیدالله را از مخفیگاه مسلم آگاه کرد، عبیدالله هفتاد نفر فرستاد که دس</w:t>
      </w:r>
      <w:r w:rsidR="00944780" w:rsidRPr="00E6631C">
        <w:rPr>
          <w:rFonts w:hint="cs"/>
          <w:spacing w:val="-2"/>
          <w:rtl/>
        </w:rPr>
        <w:t>ت</w:t>
      </w:r>
      <w:r w:rsidR="003363D5" w:rsidRPr="00E6631C">
        <w:rPr>
          <w:rFonts w:hint="cs"/>
          <w:spacing w:val="-2"/>
          <w:rtl/>
        </w:rPr>
        <w:t>گیرش کنند، مسلم با آنان جنگید و سرانجام چون که او را تامین دادند، تسلیم شد، او را به قصر امارت که عبیدالله در آن بود بردند، عبیدالله پرسید چرا قیام کردی؟</w:t>
      </w:r>
    </w:p>
    <w:p w:rsidR="003363D5" w:rsidRPr="00DB11B4" w:rsidRDefault="003363D5" w:rsidP="00DB11B4">
      <w:pPr>
        <w:pStyle w:val="a5"/>
        <w:rPr>
          <w:rtl/>
        </w:rPr>
      </w:pPr>
      <w:r w:rsidRPr="00DB11B4">
        <w:rPr>
          <w:rFonts w:hint="cs"/>
          <w:rtl/>
        </w:rPr>
        <w:t>گفت: به خاطر بیعتی که از حسین بن علی بر گردن دارم، گفت: مگر بیعت</w:t>
      </w:r>
      <w:r w:rsidR="00162656" w:rsidRPr="00DB11B4">
        <w:rPr>
          <w:rFonts w:hint="cs"/>
          <w:rtl/>
        </w:rPr>
        <w:t xml:space="preserve"> </w:t>
      </w:r>
      <w:r w:rsidRPr="00DB11B4">
        <w:rPr>
          <w:rFonts w:hint="cs"/>
          <w:rtl/>
        </w:rPr>
        <w:t>یزید را بر گردن نداری؟ عبیدالله گفت: من تو را می</w:t>
      </w:r>
      <w:r w:rsidR="007F00DE" w:rsidRPr="00DB11B4">
        <w:rPr>
          <w:rFonts w:hint="cs"/>
          <w:rtl/>
        </w:rPr>
        <w:t>‌</w:t>
      </w:r>
      <w:r w:rsidRPr="00DB11B4">
        <w:rPr>
          <w:rFonts w:hint="cs"/>
          <w:rtl/>
        </w:rPr>
        <w:t>کشم، مسلم گفت: بگذار وصیت کنم، گفت: وصیت کن، مسلم روی برگردانید، عمر بن سعد بن ابی وقاص را دید، گفت: تو از نظر خویشاوندی از همه به من نزدیک</w:t>
      </w:r>
      <w:r w:rsidR="007F00DE" w:rsidRPr="00DB11B4">
        <w:rPr>
          <w:rFonts w:hint="cs"/>
          <w:rtl/>
        </w:rPr>
        <w:t>‌</w:t>
      </w:r>
      <w:r w:rsidRPr="00DB11B4">
        <w:rPr>
          <w:rFonts w:hint="cs"/>
          <w:rtl/>
        </w:rPr>
        <w:t>تری، بیا تا با تو وصیت کنم، سپس او را به کناری کشید و گفت: برای حسین پیامی بفرست که بازگردد، عمر بن سعد مردی را فرستاد تا حسین</w:t>
      </w:r>
      <w:r w:rsidR="00A2281B" w:rsidRPr="00DB11B4">
        <w:rPr>
          <w:rFonts w:cs="CTraditional Arabic" w:hint="cs"/>
          <w:rtl/>
        </w:rPr>
        <w:t xml:space="preserve">س </w:t>
      </w:r>
      <w:r w:rsidRPr="00DB11B4">
        <w:rPr>
          <w:rFonts w:hint="cs"/>
          <w:rtl/>
        </w:rPr>
        <w:t>را بگوید که کار تمام شده و اهل کوفه او را فریب داده</w:t>
      </w:r>
      <w:r w:rsidR="001F30FE">
        <w:rPr>
          <w:rFonts w:hint="cs"/>
          <w:rtl/>
        </w:rPr>
        <w:t>‌اند</w:t>
      </w:r>
      <w:r w:rsidRPr="00DB11B4">
        <w:rPr>
          <w:rFonts w:hint="cs"/>
          <w:rtl/>
        </w:rPr>
        <w:t>، مسلم سخن مشهورش را گفت: «با خانواده ات بازگرد، مبادا مردم کوفه تو را فریب دهند، اهل کوفه به من و تو دروغ گفتند و دروغگو نظری ندارد»</w:t>
      </w:r>
      <w:r w:rsidRPr="00DB11B4">
        <w:rPr>
          <w:vertAlign w:val="superscript"/>
          <w:rtl/>
        </w:rPr>
        <w:footnoteReference w:id="369"/>
      </w:r>
      <w:r w:rsidR="00164F44" w:rsidRPr="00DB11B4">
        <w:rPr>
          <w:rFonts w:hint="cs"/>
          <w:rtl/>
        </w:rPr>
        <w:t>.</w:t>
      </w:r>
    </w:p>
    <w:p w:rsidR="003363D5" w:rsidRPr="00DB11B4" w:rsidRDefault="002A74A7" w:rsidP="00DB11B4">
      <w:pPr>
        <w:pStyle w:val="a1"/>
        <w:rPr>
          <w:i/>
          <w:rtl/>
        </w:rPr>
      </w:pPr>
      <w:bookmarkStart w:id="278" w:name="_Toc434685357"/>
      <w:bookmarkStart w:id="279" w:name="_Toc434685719"/>
      <w:bookmarkStart w:id="280" w:name="_Toc452296786"/>
      <w:bookmarkStart w:id="281" w:name="_Toc452297149"/>
      <w:bookmarkStart w:id="282" w:name="_Toc452297264"/>
      <w:r w:rsidRPr="00DB11B4">
        <w:rPr>
          <w:rFonts w:hint="cs"/>
          <w:rtl/>
        </w:rPr>
        <w:t>ثالثا: حسین</w:t>
      </w:r>
      <w:r w:rsidR="00E6631C">
        <w:rPr>
          <w:rFonts w:hint="cs"/>
          <w:rtl/>
        </w:rPr>
        <w:t xml:space="preserve"> </w:t>
      </w:r>
      <w:r w:rsidR="00A2281B" w:rsidRPr="0003587B">
        <w:rPr>
          <w:rFonts w:cs="CTraditional Arabic" w:hint="cs"/>
          <w:b w:val="0"/>
          <w:bCs w:val="0"/>
          <w:sz w:val="28"/>
          <w:szCs w:val="28"/>
          <w:rtl/>
        </w:rPr>
        <w:t>س</w:t>
      </w:r>
      <w:r w:rsidR="00A2281B" w:rsidRPr="00DB11B4">
        <w:rPr>
          <w:rFonts w:cs="CTraditional Arabic" w:hint="cs"/>
          <w:rtl/>
        </w:rPr>
        <w:t xml:space="preserve"> </w:t>
      </w:r>
      <w:r w:rsidRPr="00DB11B4">
        <w:rPr>
          <w:rFonts w:hint="cs"/>
          <w:rtl/>
        </w:rPr>
        <w:t>و معرکه‌ی کربلا</w:t>
      </w:r>
      <w:bookmarkEnd w:id="278"/>
      <w:bookmarkEnd w:id="279"/>
      <w:bookmarkEnd w:id="280"/>
      <w:bookmarkEnd w:id="281"/>
      <w:bookmarkEnd w:id="282"/>
    </w:p>
    <w:p w:rsidR="002A74A7" w:rsidRPr="00DB11B4" w:rsidRDefault="002A74A7" w:rsidP="00DB11B4">
      <w:pPr>
        <w:pStyle w:val="a5"/>
        <w:rPr>
          <w:rtl/>
        </w:rPr>
      </w:pPr>
      <w:r w:rsidRPr="00DB11B4">
        <w:rPr>
          <w:rFonts w:hint="cs"/>
          <w:rtl/>
        </w:rPr>
        <w:t>مسلم بن عقیل قبلا نامه</w:t>
      </w:r>
      <w:r w:rsidR="009B2FC1">
        <w:rPr>
          <w:rFonts w:hint="cs"/>
          <w:rtl/>
        </w:rPr>
        <w:t xml:space="preserve">‌ای </w:t>
      </w:r>
      <w:r w:rsidRPr="00DB11B4">
        <w:rPr>
          <w:rFonts w:hint="cs"/>
          <w:rtl/>
        </w:rPr>
        <w:t>به حسین</w:t>
      </w:r>
      <w:r w:rsidR="00E6631C">
        <w:rPr>
          <w:rFonts w:hint="cs"/>
          <w:rtl/>
        </w:rPr>
        <w:t xml:space="preserve"> </w:t>
      </w:r>
      <w:r w:rsidR="00A2281B" w:rsidRPr="00DB11B4">
        <w:rPr>
          <w:rFonts w:cs="CTraditional Arabic" w:hint="cs"/>
          <w:rtl/>
        </w:rPr>
        <w:t xml:space="preserve">س </w:t>
      </w:r>
      <w:r w:rsidRPr="00DB11B4">
        <w:rPr>
          <w:rFonts w:hint="cs"/>
          <w:rtl/>
        </w:rPr>
        <w:t>نوشته و در آن گفته بود: «راهنما به اهل خود دروغ نمی</w:t>
      </w:r>
      <w:r w:rsidR="00603634" w:rsidRPr="00DB11B4">
        <w:rPr>
          <w:rFonts w:hint="cs"/>
          <w:rtl/>
        </w:rPr>
        <w:t>‌</w:t>
      </w:r>
      <w:r w:rsidRPr="00DB11B4">
        <w:rPr>
          <w:rFonts w:hint="cs"/>
          <w:rtl/>
        </w:rPr>
        <w:t>گوید، تمام اهل کوفه با شما هستند، به محض خواندن نامه حرکت کنید»</w:t>
      </w:r>
      <w:r w:rsidR="00E6631C">
        <w:rPr>
          <w:rFonts w:hint="cs"/>
          <w:rtl/>
        </w:rPr>
        <w:t>.</w:t>
      </w:r>
    </w:p>
    <w:p w:rsidR="002A74A7" w:rsidRPr="00DB11B4" w:rsidRDefault="002A74A7" w:rsidP="00E6631C">
      <w:pPr>
        <w:pStyle w:val="a5"/>
        <w:rPr>
          <w:rtl/>
        </w:rPr>
      </w:pPr>
      <w:r w:rsidRPr="00DB11B4">
        <w:rPr>
          <w:rFonts w:hint="cs"/>
          <w:rtl/>
        </w:rPr>
        <w:t>مسلم بن عقیل این نامه را بیست و هفت شب قبل از دستگیری و قتل خود فرستاده بود</w:t>
      </w:r>
      <w:r w:rsidRPr="00DB11B4">
        <w:rPr>
          <w:vertAlign w:val="superscript"/>
          <w:rtl/>
        </w:rPr>
        <w:footnoteReference w:id="370"/>
      </w:r>
      <w:r w:rsidR="00E6631C">
        <w:rPr>
          <w:rFonts w:hint="cs"/>
          <w:rtl/>
        </w:rPr>
        <w:t>.</w:t>
      </w:r>
    </w:p>
    <w:p w:rsidR="002A74A7" w:rsidRPr="00DB11B4" w:rsidRDefault="002A74A7" w:rsidP="00DB11B4">
      <w:pPr>
        <w:pStyle w:val="a5"/>
        <w:rPr>
          <w:rtl/>
        </w:rPr>
      </w:pPr>
      <w:r w:rsidRPr="00DB11B4">
        <w:rPr>
          <w:rFonts w:hint="cs"/>
          <w:rtl/>
        </w:rPr>
        <w:t>مسلم هشتم ذی الحجه در کوفه کشته شد و نیز گفته شده است که روز نهم ذی الحجه، یعنی یک روز پس از حرکت حسین</w:t>
      </w:r>
      <w:r w:rsidR="00A2281B" w:rsidRPr="00DB11B4">
        <w:rPr>
          <w:rFonts w:cs="CTraditional Arabic" w:hint="cs"/>
          <w:rtl/>
        </w:rPr>
        <w:t xml:space="preserve">س </w:t>
      </w:r>
      <w:r w:rsidRPr="00DB11B4">
        <w:rPr>
          <w:rFonts w:hint="cs"/>
          <w:rtl/>
        </w:rPr>
        <w:t>از مکه</w:t>
      </w:r>
      <w:r w:rsidRPr="00DB11B4">
        <w:rPr>
          <w:vertAlign w:val="superscript"/>
          <w:rtl/>
        </w:rPr>
        <w:footnoteReference w:id="371"/>
      </w:r>
      <w:r w:rsidRPr="00DB11B4">
        <w:rPr>
          <w:rFonts w:hint="cs"/>
          <w:rtl/>
        </w:rPr>
        <w:t>.</w:t>
      </w:r>
    </w:p>
    <w:p w:rsidR="002A74A7" w:rsidRPr="00DB11B4" w:rsidRDefault="002A74A7" w:rsidP="00DB11B4">
      <w:pPr>
        <w:pStyle w:val="a5"/>
        <w:rPr>
          <w:rtl/>
        </w:rPr>
      </w:pPr>
      <w:r w:rsidRPr="00DB11B4">
        <w:rPr>
          <w:rFonts w:hint="cs"/>
          <w:rtl/>
        </w:rPr>
        <w:t>هنگامی که حسین</w:t>
      </w:r>
      <w:r w:rsidR="00E6631C">
        <w:rPr>
          <w:rFonts w:cs="CTraditional Arabic" w:hint="cs"/>
          <w:rtl/>
        </w:rPr>
        <w:t xml:space="preserve"> </w:t>
      </w:r>
      <w:r w:rsidR="00A2281B" w:rsidRPr="00DB11B4">
        <w:rPr>
          <w:rFonts w:cs="CTraditional Arabic" w:hint="cs"/>
          <w:rtl/>
        </w:rPr>
        <w:t xml:space="preserve">س </w:t>
      </w:r>
      <w:r w:rsidRPr="00DB11B4">
        <w:rPr>
          <w:rFonts w:hint="cs"/>
          <w:rtl/>
        </w:rPr>
        <w:t>هشتم</w:t>
      </w:r>
      <w:r w:rsidR="00A962F7" w:rsidRPr="00DB11B4">
        <w:rPr>
          <w:rtl/>
        </w:rPr>
        <w:t xml:space="preserve"> </w:t>
      </w:r>
      <w:r w:rsidRPr="00DB11B4">
        <w:rPr>
          <w:rFonts w:hint="cs"/>
          <w:rtl/>
        </w:rPr>
        <w:t>ذی الحجه سال شصت از مکه خارج شد والی مکه عمرو بن سعید بن العاص اهمیت وضع را دریافت و هی</w:t>
      </w:r>
      <w:r w:rsidR="00603634" w:rsidRPr="00DB11B4">
        <w:rPr>
          <w:rFonts w:hint="cs"/>
          <w:rtl/>
        </w:rPr>
        <w:t>أ</w:t>
      </w:r>
      <w:r w:rsidRPr="00DB11B4">
        <w:rPr>
          <w:rFonts w:hint="cs"/>
          <w:rtl/>
        </w:rPr>
        <w:t>تی را به سرپرستی برادرش یحیی بن سعید بن العاص نزد حسین</w:t>
      </w:r>
      <w:r w:rsidR="00E6631C">
        <w:rPr>
          <w:rFonts w:cs="CTraditional Arabic" w:hint="cs"/>
          <w:rtl/>
        </w:rPr>
        <w:t xml:space="preserve"> </w:t>
      </w:r>
      <w:r w:rsidR="00A2281B" w:rsidRPr="00DB11B4">
        <w:rPr>
          <w:rFonts w:cs="CTraditional Arabic" w:hint="cs"/>
          <w:rtl/>
        </w:rPr>
        <w:t xml:space="preserve">س </w:t>
      </w:r>
      <w:r w:rsidRPr="00DB11B4">
        <w:rPr>
          <w:rFonts w:hint="cs"/>
          <w:rtl/>
        </w:rPr>
        <w:t>فرستاد و کوشیدند که ایشان را از تصمیمش منصرف کنند، اما حسین</w:t>
      </w:r>
      <w:r w:rsidR="00E6631C">
        <w:rPr>
          <w:rFonts w:hint="cs"/>
          <w:rtl/>
        </w:rPr>
        <w:t xml:space="preserve"> </w:t>
      </w:r>
      <w:r w:rsidR="00A2281B" w:rsidRPr="00DB11B4">
        <w:rPr>
          <w:rFonts w:cs="CTraditional Arabic" w:hint="cs"/>
          <w:rtl/>
        </w:rPr>
        <w:t xml:space="preserve">س </w:t>
      </w:r>
      <w:r w:rsidRPr="00DB11B4">
        <w:rPr>
          <w:rFonts w:hint="cs"/>
          <w:rtl/>
        </w:rPr>
        <w:t>نپذیرفت، آنان گفتند: ای حسین! از خدا</w:t>
      </w:r>
      <w:r w:rsidR="00325708" w:rsidRPr="00DB11B4">
        <w:rPr>
          <w:rFonts w:hint="cs"/>
          <w:rtl/>
        </w:rPr>
        <w:t xml:space="preserve"> نمی‌</w:t>
      </w:r>
      <w:r w:rsidRPr="00DB11B4">
        <w:rPr>
          <w:rFonts w:hint="cs"/>
          <w:rtl/>
        </w:rPr>
        <w:t>ترسی، از جماعت مسلمانان خارج می</w:t>
      </w:r>
      <w:r w:rsidR="00B2628A" w:rsidRPr="00DB11B4">
        <w:rPr>
          <w:rFonts w:hint="cs"/>
          <w:rtl/>
        </w:rPr>
        <w:t>‌</w:t>
      </w:r>
      <w:r w:rsidRPr="00DB11B4">
        <w:rPr>
          <w:rFonts w:hint="cs"/>
          <w:rtl/>
        </w:rPr>
        <w:t>گردی و میان مسلمانان اختلاف می</w:t>
      </w:r>
      <w:r w:rsidR="00B2628A" w:rsidRPr="00DB11B4">
        <w:rPr>
          <w:rFonts w:hint="cs"/>
          <w:rtl/>
        </w:rPr>
        <w:t>‌</w:t>
      </w:r>
      <w:r w:rsidRPr="00DB11B4">
        <w:rPr>
          <w:rFonts w:hint="cs"/>
          <w:rtl/>
        </w:rPr>
        <w:t>اندازی، حسین</w:t>
      </w:r>
      <w:r w:rsidR="00E6631C">
        <w:rPr>
          <w:rFonts w:cs="CTraditional Arabic" w:hint="cs"/>
          <w:rtl/>
        </w:rPr>
        <w:t xml:space="preserve"> </w:t>
      </w:r>
      <w:r w:rsidR="00A2281B" w:rsidRPr="00DB11B4">
        <w:rPr>
          <w:rFonts w:cs="CTraditional Arabic" w:hint="cs"/>
          <w:rtl/>
        </w:rPr>
        <w:t xml:space="preserve">س </w:t>
      </w:r>
      <w:r w:rsidRPr="00DB11B4">
        <w:rPr>
          <w:rFonts w:hint="cs"/>
          <w:rtl/>
        </w:rPr>
        <w:t xml:space="preserve">این آیه </w:t>
      </w:r>
      <w:r w:rsidR="002B08F3" w:rsidRPr="00DB11B4">
        <w:rPr>
          <w:rFonts w:hint="cs"/>
          <w:rtl/>
        </w:rPr>
        <w:t>را تلاوت نمود:</w:t>
      </w:r>
    </w:p>
    <w:p w:rsidR="006C342B" w:rsidRPr="00DB11B4" w:rsidRDefault="00633077" w:rsidP="00DB11B4">
      <w:pPr>
        <w:pStyle w:val="ab"/>
        <w:rPr>
          <w:rFonts w:ascii="(normal text)" w:hAnsi="(normal text)"/>
          <w:rtl/>
        </w:rPr>
      </w:pPr>
      <w:r w:rsidRPr="00DB11B4">
        <w:rPr>
          <w:rFonts w:cs="Traditional Arabic" w:hint="cs"/>
          <w:rtl/>
        </w:rPr>
        <w:t>﴿</w:t>
      </w:r>
      <w:r w:rsidRPr="00DB11B4">
        <w:rPr>
          <w:rtl/>
        </w:rPr>
        <w:t>لِّي عَمَلِي وَلَكُم</w:t>
      </w:r>
      <w:r w:rsidRPr="00DB11B4">
        <w:rPr>
          <w:rFonts w:hint="cs"/>
          <w:rtl/>
        </w:rPr>
        <w:t>ۡ</w:t>
      </w:r>
      <w:r w:rsidRPr="00DB11B4">
        <w:rPr>
          <w:rtl/>
        </w:rPr>
        <w:t xml:space="preserve"> </w:t>
      </w:r>
      <w:r w:rsidRPr="00DB11B4">
        <w:rPr>
          <w:rFonts w:hint="cs"/>
          <w:rtl/>
        </w:rPr>
        <w:t>عَمَلُكُمۡۖ</w:t>
      </w:r>
      <w:r w:rsidRPr="00DB11B4">
        <w:rPr>
          <w:rtl/>
        </w:rPr>
        <w:t xml:space="preserve"> </w:t>
      </w:r>
      <w:r w:rsidRPr="00DB11B4">
        <w:rPr>
          <w:rFonts w:hint="cs"/>
          <w:rtl/>
        </w:rPr>
        <w:t>أَنتُم</w:t>
      </w:r>
      <w:r w:rsidRPr="00DB11B4">
        <w:rPr>
          <w:rtl/>
        </w:rPr>
        <w:t xml:space="preserve"> </w:t>
      </w:r>
      <w:r w:rsidRPr="00DB11B4">
        <w:rPr>
          <w:rFonts w:hint="cs"/>
          <w:rtl/>
        </w:rPr>
        <w:t>بَرِيٓ‍ُٔونَ</w:t>
      </w:r>
      <w:r w:rsidRPr="00DB11B4">
        <w:rPr>
          <w:rtl/>
        </w:rPr>
        <w:t xml:space="preserve"> </w:t>
      </w:r>
      <w:r w:rsidRPr="00DB11B4">
        <w:rPr>
          <w:rFonts w:hint="cs"/>
          <w:rtl/>
        </w:rPr>
        <w:t>مِمَّآ</w:t>
      </w:r>
      <w:r w:rsidRPr="00DB11B4">
        <w:rPr>
          <w:rtl/>
        </w:rPr>
        <w:t xml:space="preserve"> أَع</w:t>
      </w:r>
      <w:r w:rsidRPr="00DB11B4">
        <w:rPr>
          <w:rFonts w:hint="cs"/>
          <w:rtl/>
        </w:rPr>
        <w:t>ۡمَلُ</w:t>
      </w:r>
      <w:r w:rsidRPr="00DB11B4">
        <w:rPr>
          <w:rtl/>
        </w:rPr>
        <w:t xml:space="preserve"> </w:t>
      </w:r>
      <w:r w:rsidRPr="00DB11B4">
        <w:rPr>
          <w:rFonts w:hint="cs"/>
          <w:rtl/>
        </w:rPr>
        <w:t>وَأَنَا۠</w:t>
      </w:r>
      <w:r w:rsidRPr="00DB11B4">
        <w:rPr>
          <w:rtl/>
        </w:rPr>
        <w:t xml:space="preserve"> </w:t>
      </w:r>
      <w:r w:rsidRPr="00DB11B4">
        <w:rPr>
          <w:rFonts w:hint="cs"/>
          <w:rtl/>
        </w:rPr>
        <w:t>بَرِيٓء</w:t>
      </w:r>
      <w:r w:rsidRPr="00DB11B4">
        <w:rPr>
          <w:rFonts w:ascii="Sakkal Majalla" w:hAnsi="Sakkal Majalla" w:hint="cs"/>
          <w:rtl/>
        </w:rPr>
        <w:t>ٞ</w:t>
      </w:r>
      <w:r w:rsidRPr="00DB11B4">
        <w:rPr>
          <w:rtl/>
        </w:rPr>
        <w:t xml:space="preserve"> </w:t>
      </w:r>
      <w:r w:rsidRPr="00DB11B4">
        <w:rPr>
          <w:rFonts w:hint="cs"/>
          <w:rtl/>
        </w:rPr>
        <w:t>مِّمَّا</w:t>
      </w:r>
      <w:r w:rsidRPr="00DB11B4">
        <w:rPr>
          <w:rtl/>
        </w:rPr>
        <w:t xml:space="preserve"> </w:t>
      </w:r>
      <w:r w:rsidRPr="00DB11B4">
        <w:rPr>
          <w:rFonts w:hint="cs"/>
          <w:rtl/>
        </w:rPr>
        <w:t>تَعۡمَلُونَ</w:t>
      </w:r>
      <w:r w:rsidRPr="00DB11B4">
        <w:rPr>
          <w:rFonts w:cs="Traditional Arabic" w:hint="cs"/>
          <w:rtl/>
        </w:rPr>
        <w:t>﴾</w:t>
      </w:r>
      <w:r w:rsidRPr="00DB11B4">
        <w:rPr>
          <w:rFonts w:cs="IRNazli"/>
          <w:szCs w:val="24"/>
          <w:rtl/>
        </w:rPr>
        <w:t xml:space="preserve"> </w:t>
      </w:r>
      <w:r w:rsidRPr="00DB11B4">
        <w:rPr>
          <w:rStyle w:val="Char7"/>
          <w:rtl/>
        </w:rPr>
        <w:t>[</w:t>
      </w:r>
      <w:r w:rsidR="00A05B99" w:rsidRPr="00DB11B4">
        <w:rPr>
          <w:rStyle w:val="Char7"/>
          <w:rtl/>
        </w:rPr>
        <w:t>ی</w:t>
      </w:r>
      <w:r w:rsidRPr="00DB11B4">
        <w:rPr>
          <w:rStyle w:val="Char7"/>
          <w:rtl/>
        </w:rPr>
        <w:t>ونس: 41]</w:t>
      </w:r>
      <w:r w:rsidR="002B08F3" w:rsidRPr="00DB11B4">
        <w:rPr>
          <w:rStyle w:val="Char5"/>
          <w:rFonts w:eastAsia="B Lotus"/>
          <w:vertAlign w:val="superscript"/>
          <w:rtl/>
        </w:rPr>
        <w:footnoteReference w:id="372"/>
      </w:r>
      <w:r w:rsidR="002B08F3" w:rsidRPr="00DB11B4">
        <w:rPr>
          <w:rFonts w:ascii="(normal text)" w:hAnsi="(normal text)" w:hint="cs"/>
          <w:rtl/>
        </w:rPr>
        <w:t>.</w:t>
      </w:r>
    </w:p>
    <w:p w:rsidR="002B08F3" w:rsidRPr="00DB11B4" w:rsidRDefault="0049236A" w:rsidP="00E6631C">
      <w:pPr>
        <w:pStyle w:val="a8"/>
        <w:rPr>
          <w:rtl/>
        </w:rPr>
      </w:pPr>
      <w:r w:rsidRPr="00DB11B4">
        <w:rPr>
          <w:rFonts w:hint="cs"/>
          <w:rtl/>
        </w:rPr>
        <w:t xml:space="preserve"> </w:t>
      </w:r>
      <w:r w:rsidR="00E6631C">
        <w:rPr>
          <w:rFonts w:ascii="Traditional Arabic" w:hAnsi="Traditional Arabic" w:cs="Traditional Arabic"/>
          <w:sz w:val="28"/>
          <w:szCs w:val="28"/>
          <w:rtl/>
        </w:rPr>
        <w:t>«</w:t>
      </w:r>
      <w:r w:rsidR="00F50ED0" w:rsidRPr="00DB11B4">
        <w:rPr>
          <w:rtl/>
        </w:rPr>
        <w:t>عمل من برا</w:t>
      </w:r>
      <w:r w:rsidR="00A05B99" w:rsidRPr="00DB11B4">
        <w:rPr>
          <w:rtl/>
        </w:rPr>
        <w:t>ی</w:t>
      </w:r>
      <w:r w:rsidR="00F50ED0" w:rsidRPr="00DB11B4">
        <w:rPr>
          <w:rtl/>
        </w:rPr>
        <w:t xml:space="preserve"> من، و عمل شما برا</w:t>
      </w:r>
      <w:r w:rsidR="00A05B99" w:rsidRPr="00DB11B4">
        <w:rPr>
          <w:rtl/>
        </w:rPr>
        <w:t>ی</w:t>
      </w:r>
      <w:r w:rsidR="00F50ED0" w:rsidRPr="00DB11B4">
        <w:rPr>
          <w:rtl/>
        </w:rPr>
        <w:t xml:space="preserve"> شماست! شما از آنچه من انجام م</w:t>
      </w:r>
      <w:r w:rsidR="00A05B99" w:rsidRPr="00DB11B4">
        <w:rPr>
          <w:rtl/>
        </w:rPr>
        <w:t>ی</w:t>
      </w:r>
      <w:r w:rsidR="00F50ED0" w:rsidRPr="00DB11B4">
        <w:rPr>
          <w:rtl/>
        </w:rPr>
        <w:t>‌دهم ب</w:t>
      </w:r>
      <w:r w:rsidR="00A05B99" w:rsidRPr="00DB11B4">
        <w:rPr>
          <w:rtl/>
        </w:rPr>
        <w:t>ی</w:t>
      </w:r>
      <w:r w:rsidR="00F50ED0" w:rsidRPr="00DB11B4">
        <w:rPr>
          <w:rtl/>
        </w:rPr>
        <w:t>زار</w:t>
      </w:r>
      <w:r w:rsidR="00A05B99" w:rsidRPr="00DB11B4">
        <w:rPr>
          <w:rtl/>
        </w:rPr>
        <w:t>ی</w:t>
      </w:r>
      <w:r w:rsidR="00F50ED0" w:rsidRPr="00DB11B4">
        <w:rPr>
          <w:rtl/>
        </w:rPr>
        <w:t>د و من (ن</w:t>
      </w:r>
      <w:r w:rsidR="00A05B99" w:rsidRPr="00DB11B4">
        <w:rPr>
          <w:rtl/>
        </w:rPr>
        <w:t>ی</w:t>
      </w:r>
      <w:r w:rsidR="00F50ED0" w:rsidRPr="00DB11B4">
        <w:rPr>
          <w:rtl/>
        </w:rPr>
        <w:t>ز) از آنچه شما</w:t>
      </w:r>
      <w:r w:rsidR="00F50ED0" w:rsidRPr="00DB11B4">
        <w:rPr>
          <w:rFonts w:hint="cs"/>
          <w:rtl/>
        </w:rPr>
        <w:t xml:space="preserve"> </w:t>
      </w:r>
      <w:r w:rsidR="00F50ED0" w:rsidRPr="00DB11B4">
        <w:rPr>
          <w:rtl/>
        </w:rPr>
        <w:t>انجام م</w:t>
      </w:r>
      <w:r w:rsidR="00A05B99" w:rsidRPr="00DB11B4">
        <w:rPr>
          <w:rtl/>
        </w:rPr>
        <w:t>ی</w:t>
      </w:r>
      <w:r w:rsidR="00F50ED0" w:rsidRPr="00DB11B4">
        <w:rPr>
          <w:rtl/>
        </w:rPr>
        <w:t>‌ده</w:t>
      </w:r>
      <w:r w:rsidR="00A05B99" w:rsidRPr="00DB11B4">
        <w:rPr>
          <w:rtl/>
        </w:rPr>
        <w:t>ی</w:t>
      </w:r>
      <w:r w:rsidR="00F50ED0" w:rsidRPr="00DB11B4">
        <w:rPr>
          <w:rtl/>
        </w:rPr>
        <w:t>د ب</w:t>
      </w:r>
      <w:r w:rsidR="00A05B99" w:rsidRPr="00DB11B4">
        <w:rPr>
          <w:rtl/>
        </w:rPr>
        <w:t>ی</w:t>
      </w:r>
      <w:r w:rsidR="00F50ED0" w:rsidRPr="00DB11B4">
        <w:rPr>
          <w:rtl/>
        </w:rPr>
        <w:t>زارم!</w:t>
      </w:r>
      <w:r w:rsidR="00E6631C">
        <w:rPr>
          <w:rFonts w:ascii="Traditional Arabic" w:hAnsi="Traditional Arabic" w:cs="Traditional Arabic" w:hint="cs"/>
          <w:sz w:val="28"/>
          <w:szCs w:val="28"/>
          <w:rtl/>
        </w:rPr>
        <w:t>»</w:t>
      </w:r>
      <w:r w:rsidR="00E6631C">
        <w:rPr>
          <w:rFonts w:hint="cs"/>
          <w:rtl/>
        </w:rPr>
        <w:t>.</w:t>
      </w:r>
    </w:p>
    <w:p w:rsidR="002B08F3" w:rsidRPr="00DB11B4" w:rsidRDefault="002B08F3" w:rsidP="00DB11B4">
      <w:pPr>
        <w:pStyle w:val="a5"/>
        <w:rPr>
          <w:rtl/>
        </w:rPr>
      </w:pPr>
      <w:r w:rsidRPr="00DB11B4">
        <w:rPr>
          <w:rFonts w:hint="cs"/>
          <w:rtl/>
        </w:rPr>
        <w:t>حسین</w:t>
      </w:r>
      <w:r w:rsidR="00E6631C">
        <w:rPr>
          <w:rFonts w:hint="cs"/>
          <w:rtl/>
        </w:rPr>
        <w:t xml:space="preserve"> </w:t>
      </w:r>
      <w:r w:rsidR="00A2281B" w:rsidRPr="00DB11B4">
        <w:rPr>
          <w:rFonts w:ascii="(normal text)" w:hAnsi="(normal text)" w:cs="CTraditional Arabic" w:hint="cs"/>
          <w:rtl/>
        </w:rPr>
        <w:t xml:space="preserve">س </w:t>
      </w:r>
      <w:r w:rsidRPr="00DB11B4">
        <w:rPr>
          <w:rFonts w:hint="cs"/>
          <w:rtl/>
        </w:rPr>
        <w:t>با اهل بیت خود و شصت نفر از شیوخ کوفه رهسپار عراق شد. پس از آن که بزرگان بنی امیه نتوانستند که حسین</w:t>
      </w:r>
      <w:r w:rsidR="00E6631C">
        <w:rPr>
          <w:rFonts w:hint="cs"/>
          <w:rtl/>
        </w:rPr>
        <w:t xml:space="preserve"> </w:t>
      </w:r>
      <w:r w:rsidR="00A2281B" w:rsidRPr="00DB11B4">
        <w:rPr>
          <w:rFonts w:ascii="(normal text)" w:hAnsi="(normal text)" w:cs="CTraditional Arabic" w:hint="cs"/>
          <w:rtl/>
        </w:rPr>
        <w:t xml:space="preserve">س </w:t>
      </w:r>
      <w:r w:rsidRPr="00DB11B4">
        <w:rPr>
          <w:rFonts w:hint="cs"/>
          <w:rtl/>
        </w:rPr>
        <w:t>را قانع کنند تا به کوفه نرود، به ابن زیاد نامه نوشتند و وی را از عواقب بسیار وخیم حتی کوچک</w:t>
      </w:r>
      <w:r w:rsidR="00254B8B" w:rsidRPr="00DB11B4">
        <w:rPr>
          <w:rFonts w:hint="cs"/>
          <w:rtl/>
        </w:rPr>
        <w:t>‌</w:t>
      </w:r>
      <w:r w:rsidRPr="00DB11B4">
        <w:rPr>
          <w:rFonts w:hint="cs"/>
          <w:rtl/>
        </w:rPr>
        <w:t>ترین اشتباه و خطا در برخورد با حسین</w:t>
      </w:r>
      <w:r w:rsidR="00E6631C">
        <w:rPr>
          <w:rFonts w:hint="cs"/>
          <w:rtl/>
        </w:rPr>
        <w:t xml:space="preserve"> </w:t>
      </w:r>
      <w:r w:rsidR="00A2281B" w:rsidRPr="00DB11B4">
        <w:rPr>
          <w:rFonts w:ascii="(normal text)" w:hAnsi="(normal text)" w:cs="CTraditional Arabic" w:hint="cs"/>
          <w:rtl/>
        </w:rPr>
        <w:t xml:space="preserve">س </w:t>
      </w:r>
      <w:r w:rsidR="00254B8B" w:rsidRPr="00DB11B4">
        <w:rPr>
          <w:rFonts w:hint="cs"/>
          <w:rtl/>
        </w:rPr>
        <w:t>تر</w:t>
      </w:r>
      <w:r w:rsidRPr="00DB11B4">
        <w:rPr>
          <w:rFonts w:hint="cs"/>
          <w:rtl/>
        </w:rPr>
        <w:t>سانیدند و بر حذر داشتند.</w:t>
      </w:r>
    </w:p>
    <w:p w:rsidR="002B08F3" w:rsidRPr="00DB11B4" w:rsidRDefault="002B08F3" w:rsidP="00E6631C">
      <w:pPr>
        <w:pStyle w:val="a5"/>
        <w:rPr>
          <w:rtl/>
        </w:rPr>
      </w:pPr>
      <w:r w:rsidRPr="00DB11B4">
        <w:rPr>
          <w:rFonts w:hint="cs"/>
          <w:rtl/>
        </w:rPr>
        <w:t>مروان به ابن زیاد چنین نوشت: «</w:t>
      </w:r>
      <w:bookmarkStart w:id="283" w:name="OLE_LINK15"/>
      <w:bookmarkStart w:id="284" w:name="OLE_LINK16"/>
      <w:r w:rsidRPr="00DB11B4">
        <w:rPr>
          <w:rFonts w:hint="cs"/>
          <w:rtl/>
        </w:rPr>
        <w:t>ا</w:t>
      </w:r>
      <w:bookmarkEnd w:id="283"/>
      <w:bookmarkEnd w:id="284"/>
      <w:r w:rsidRPr="00DB11B4">
        <w:rPr>
          <w:rFonts w:hint="cs"/>
          <w:rtl/>
        </w:rPr>
        <w:t>ما بعد، حسین بن علی به سوی تو در حرکت است، او حسین است پسر فاطمه، دختر رسول الله</w:t>
      </w:r>
      <w:r w:rsidR="00A2281B" w:rsidRPr="00DB11B4">
        <w:rPr>
          <w:rFonts w:ascii="(normal text)" w:hAnsi="(normal text)" w:cs="CTraditional Arabic" w:hint="cs"/>
          <w:rtl/>
        </w:rPr>
        <w:t xml:space="preserve"> </w:t>
      </w:r>
      <w:r w:rsidR="00E947EB" w:rsidRPr="00DB11B4">
        <w:rPr>
          <w:rFonts w:ascii="(normal text)" w:hAnsi="(normal text)" w:cs="CTraditional Arabic" w:hint="cs"/>
          <w:rtl/>
        </w:rPr>
        <w:t xml:space="preserve">ج </w:t>
      </w:r>
      <w:r w:rsidR="00E947EB" w:rsidRPr="00DB11B4">
        <w:rPr>
          <w:rFonts w:hint="cs"/>
          <w:rtl/>
        </w:rPr>
        <w:t>است</w:t>
      </w:r>
      <w:r w:rsidRPr="00DB11B4">
        <w:rPr>
          <w:rFonts w:hint="cs"/>
          <w:rtl/>
        </w:rPr>
        <w:t>، به خدا سو</w:t>
      </w:r>
      <w:r w:rsidR="00E947EB" w:rsidRPr="00DB11B4">
        <w:rPr>
          <w:rFonts w:hint="cs"/>
          <w:rtl/>
        </w:rPr>
        <w:t>گند هیچ کس از حسین نزد ما محبوب‌ت</w:t>
      </w:r>
      <w:r w:rsidRPr="00DB11B4">
        <w:rPr>
          <w:rFonts w:hint="cs"/>
          <w:rtl/>
        </w:rPr>
        <w:t>ر نی</w:t>
      </w:r>
      <w:bookmarkStart w:id="285" w:name="OLE_LINK13"/>
      <w:bookmarkStart w:id="286" w:name="OLE_LINK14"/>
      <w:r w:rsidRPr="00DB11B4">
        <w:rPr>
          <w:rFonts w:hint="cs"/>
          <w:rtl/>
        </w:rPr>
        <w:t xml:space="preserve">ست </w:t>
      </w:r>
      <w:bookmarkEnd w:id="285"/>
      <w:bookmarkEnd w:id="286"/>
      <w:r w:rsidRPr="00DB11B4">
        <w:rPr>
          <w:rFonts w:hint="cs"/>
          <w:rtl/>
        </w:rPr>
        <w:t>که از خدا بخواهیم که او را سلامت نگاه دارد، مبادا اقدامی کنی که هیچ چیز جبرانش نکند و مردم ه</w:t>
      </w:r>
      <w:r w:rsidR="007A7987" w:rsidRPr="00DB11B4">
        <w:rPr>
          <w:rFonts w:hint="cs"/>
          <w:rtl/>
        </w:rPr>
        <w:t>رگز فراموشش نکنند و یاد و خاطره‌</w:t>
      </w:r>
      <w:r w:rsidRPr="00DB11B4">
        <w:rPr>
          <w:rFonts w:hint="cs"/>
          <w:rtl/>
        </w:rPr>
        <w:t>اش همیشه زنده باشد، والسلام علیک»</w:t>
      </w:r>
      <w:r w:rsidRPr="00DB11B4">
        <w:rPr>
          <w:vertAlign w:val="superscript"/>
          <w:rtl/>
        </w:rPr>
        <w:footnoteReference w:id="373"/>
      </w:r>
      <w:r w:rsidR="00E6631C">
        <w:rPr>
          <w:rFonts w:hint="cs"/>
          <w:rtl/>
        </w:rPr>
        <w:t>.</w:t>
      </w:r>
    </w:p>
    <w:p w:rsidR="002B08F3" w:rsidRPr="00DB11B4" w:rsidRDefault="007A7987" w:rsidP="0003587B">
      <w:pPr>
        <w:pStyle w:val="a5"/>
        <w:widowControl w:val="0"/>
        <w:rPr>
          <w:rtl/>
        </w:rPr>
      </w:pPr>
      <w:r w:rsidRPr="00DB11B4">
        <w:rPr>
          <w:rFonts w:hint="cs"/>
          <w:rtl/>
        </w:rPr>
        <w:t>عمرو بن عاص نیز نامه‌</w:t>
      </w:r>
      <w:r w:rsidR="002B08F3" w:rsidRPr="00DB11B4">
        <w:rPr>
          <w:rFonts w:hint="cs"/>
          <w:rtl/>
        </w:rPr>
        <w:t xml:space="preserve">ای به او نوشت و او را از تعرض به حسین نهی کرد و امر کرد که در برخورد با حسین هوشیار باشد و به وی گفت: «اما بعد، حسین به سوی تو حرکت کرده است، در برخورد با امثال حسین یا خود را </w:t>
      </w:r>
      <w:r w:rsidR="00CD1494" w:rsidRPr="00DB11B4">
        <w:rPr>
          <w:rFonts w:hint="cs"/>
          <w:rtl/>
        </w:rPr>
        <w:t>آ</w:t>
      </w:r>
      <w:r w:rsidR="002B08F3" w:rsidRPr="00DB11B4">
        <w:rPr>
          <w:rFonts w:hint="cs"/>
          <w:rtl/>
        </w:rPr>
        <w:t>زاد می</w:t>
      </w:r>
      <w:r w:rsidR="00CD1494" w:rsidRPr="00DB11B4">
        <w:rPr>
          <w:rFonts w:hint="cs"/>
          <w:rtl/>
        </w:rPr>
        <w:t>‌</w:t>
      </w:r>
      <w:r w:rsidR="002B08F3" w:rsidRPr="00DB11B4">
        <w:rPr>
          <w:rFonts w:hint="cs"/>
          <w:rtl/>
        </w:rPr>
        <w:t>گردانی و یا با اقدامی ناشایسته همانند بردگان، به بردگی کشیده می</w:t>
      </w:r>
      <w:r w:rsidR="00CD1494" w:rsidRPr="00DB11B4">
        <w:rPr>
          <w:rFonts w:hint="cs"/>
          <w:rtl/>
        </w:rPr>
        <w:t>‌</w:t>
      </w:r>
      <w:r w:rsidR="002B08F3" w:rsidRPr="00DB11B4">
        <w:rPr>
          <w:rFonts w:hint="cs"/>
          <w:rtl/>
        </w:rPr>
        <w:t>شوی»</w:t>
      </w:r>
      <w:r w:rsidR="002B08F3" w:rsidRPr="00DB11B4">
        <w:rPr>
          <w:vertAlign w:val="superscript"/>
          <w:rtl/>
        </w:rPr>
        <w:footnoteReference w:id="374"/>
      </w:r>
      <w:r w:rsidR="00E6631C">
        <w:rPr>
          <w:rFonts w:hint="cs"/>
          <w:rtl/>
        </w:rPr>
        <w:t>.</w:t>
      </w:r>
    </w:p>
    <w:p w:rsidR="002B08F3" w:rsidRPr="00E6631C" w:rsidRDefault="002B08F3" w:rsidP="0003587B">
      <w:pPr>
        <w:pStyle w:val="a5"/>
        <w:widowControl w:val="0"/>
        <w:rPr>
          <w:spacing w:val="-4"/>
          <w:rtl/>
        </w:rPr>
      </w:pPr>
      <w:r w:rsidRPr="00DB11B4">
        <w:rPr>
          <w:rFonts w:hint="cs"/>
          <w:rtl/>
        </w:rPr>
        <w:t>در راه کوفه در ذات عرق</w:t>
      </w:r>
      <w:r w:rsidRPr="00DB11B4">
        <w:rPr>
          <w:vertAlign w:val="superscript"/>
          <w:rtl/>
        </w:rPr>
        <w:footnoteReference w:id="375"/>
      </w:r>
      <w:r w:rsidRPr="00DB11B4">
        <w:rPr>
          <w:rFonts w:hint="cs"/>
          <w:rtl/>
        </w:rPr>
        <w:t xml:space="preserve"> حسین</w:t>
      </w:r>
      <w:r w:rsidR="00A2281B" w:rsidRPr="00DB11B4">
        <w:rPr>
          <w:rFonts w:ascii="(normal text)" w:hAnsi="(normal text)" w:cs="CTraditional Arabic" w:hint="cs"/>
          <w:rtl/>
        </w:rPr>
        <w:t xml:space="preserve">س </w:t>
      </w:r>
      <w:r w:rsidRPr="00DB11B4">
        <w:rPr>
          <w:rFonts w:hint="cs"/>
          <w:rtl/>
        </w:rPr>
        <w:t xml:space="preserve">با فرزدق شاعر معروف ملاقات نمود، </w:t>
      </w:r>
      <w:r w:rsidR="00D77987" w:rsidRPr="00DB11B4">
        <w:rPr>
          <w:rFonts w:hint="cs"/>
          <w:rtl/>
        </w:rPr>
        <w:t>حسین</w:t>
      </w:r>
      <w:r w:rsidR="00A2281B" w:rsidRPr="00DB11B4">
        <w:rPr>
          <w:rFonts w:ascii="(normal text)" w:hAnsi="(normal text)" w:cs="CTraditional Arabic" w:hint="cs"/>
          <w:rtl/>
        </w:rPr>
        <w:t xml:space="preserve">س </w:t>
      </w:r>
      <w:r w:rsidR="00D77987" w:rsidRPr="00E6631C">
        <w:rPr>
          <w:rFonts w:hint="cs"/>
          <w:spacing w:val="-4"/>
          <w:rtl/>
        </w:rPr>
        <w:t>نامه</w:t>
      </w:r>
      <w:r w:rsidR="005C6EBB" w:rsidRPr="00E6631C">
        <w:rPr>
          <w:rFonts w:hint="cs"/>
          <w:spacing w:val="-4"/>
          <w:rtl/>
        </w:rPr>
        <w:t>‌</w:t>
      </w:r>
      <w:r w:rsidR="00D77987" w:rsidRPr="00E6631C">
        <w:rPr>
          <w:rFonts w:hint="cs"/>
          <w:spacing w:val="-4"/>
          <w:rtl/>
        </w:rPr>
        <w:t>های اهل کوفه را به او نشان داد و از او پرسید که نظرش درباره</w:t>
      </w:r>
      <w:r w:rsidR="00D77987" w:rsidRPr="00E6631C">
        <w:rPr>
          <w:rFonts w:hint="cs"/>
          <w:spacing w:val="-4"/>
        </w:rPr>
        <w:t>‌</w:t>
      </w:r>
      <w:r w:rsidR="00D77987" w:rsidRPr="00E6631C">
        <w:rPr>
          <w:rFonts w:hint="cs"/>
          <w:spacing w:val="-4"/>
          <w:rtl/>
        </w:rPr>
        <w:t>ی موضع اهل کوفه نسبت به وی چیست؟ فرزدق گفت: «آنان تو را فریب می</w:t>
      </w:r>
      <w:r w:rsidR="002D169A" w:rsidRPr="00E6631C">
        <w:rPr>
          <w:rFonts w:hint="cs"/>
          <w:spacing w:val="-4"/>
          <w:rtl/>
        </w:rPr>
        <w:t>‌</w:t>
      </w:r>
      <w:r w:rsidR="00D77987" w:rsidRPr="00E6631C">
        <w:rPr>
          <w:rFonts w:hint="cs"/>
          <w:spacing w:val="-4"/>
          <w:rtl/>
        </w:rPr>
        <w:t>دهند، به کوفه مرو؛ تو داری نزد قومی می</w:t>
      </w:r>
      <w:r w:rsidR="002D169A" w:rsidRPr="00E6631C">
        <w:rPr>
          <w:rFonts w:hint="cs"/>
          <w:spacing w:val="-4"/>
          <w:rtl/>
        </w:rPr>
        <w:t>‌</w:t>
      </w:r>
      <w:r w:rsidR="00D77987" w:rsidRPr="00E6631C">
        <w:rPr>
          <w:rFonts w:hint="cs"/>
          <w:spacing w:val="-4"/>
          <w:rtl/>
        </w:rPr>
        <w:t>روی که دل</w:t>
      </w:r>
      <w:r w:rsidR="00D77987" w:rsidRPr="00E6631C">
        <w:rPr>
          <w:rFonts w:hint="cs"/>
          <w:spacing w:val="-4"/>
        </w:rPr>
        <w:t>‌</w:t>
      </w:r>
      <w:r w:rsidR="00D77987" w:rsidRPr="00E6631C">
        <w:rPr>
          <w:rFonts w:hint="cs"/>
          <w:spacing w:val="-4"/>
          <w:rtl/>
        </w:rPr>
        <w:t xml:space="preserve">هایشان با تو </w:t>
      </w:r>
      <w:r w:rsidR="002D169A" w:rsidRPr="00E6631C">
        <w:rPr>
          <w:rFonts w:hint="cs"/>
          <w:spacing w:val="-4"/>
          <w:rtl/>
        </w:rPr>
        <w:t xml:space="preserve">و </w:t>
      </w:r>
      <w:r w:rsidR="00D77987" w:rsidRPr="00E6631C">
        <w:rPr>
          <w:rFonts w:hint="cs"/>
          <w:spacing w:val="-4"/>
          <w:rtl/>
        </w:rPr>
        <w:t>دست</w:t>
      </w:r>
      <w:r w:rsidR="002D169A" w:rsidRPr="00E6631C">
        <w:rPr>
          <w:rFonts w:hint="cs"/>
          <w:spacing w:val="-4"/>
          <w:rtl/>
        </w:rPr>
        <w:t>‌</w:t>
      </w:r>
      <w:r w:rsidR="00D77987" w:rsidRPr="00E6631C">
        <w:rPr>
          <w:rFonts w:hint="cs"/>
          <w:spacing w:val="-4"/>
          <w:rtl/>
        </w:rPr>
        <w:t>هایشان علیه توست»</w:t>
      </w:r>
      <w:r w:rsidR="00D77987" w:rsidRPr="00E6631C">
        <w:rPr>
          <w:spacing w:val="-4"/>
          <w:vertAlign w:val="superscript"/>
          <w:rtl/>
        </w:rPr>
        <w:footnoteReference w:id="376"/>
      </w:r>
      <w:r w:rsidR="00D77987" w:rsidRPr="00E6631C">
        <w:rPr>
          <w:rFonts w:hint="cs"/>
          <w:spacing w:val="-4"/>
          <w:rtl/>
        </w:rPr>
        <w:t>.</w:t>
      </w:r>
    </w:p>
    <w:p w:rsidR="00D77987" w:rsidRPr="00DB11B4" w:rsidRDefault="00D77987" w:rsidP="00DB11B4">
      <w:pPr>
        <w:pStyle w:val="a5"/>
        <w:rPr>
          <w:rtl/>
        </w:rPr>
      </w:pPr>
      <w:r w:rsidRPr="00DB11B4">
        <w:rPr>
          <w:rFonts w:hint="cs"/>
          <w:rtl/>
        </w:rPr>
        <w:t>این سوال حسین</w:t>
      </w:r>
      <w:r w:rsidR="00E6631C">
        <w:rPr>
          <w:rFonts w:hint="cs"/>
          <w:rtl/>
        </w:rPr>
        <w:t xml:space="preserve"> </w:t>
      </w:r>
      <w:r w:rsidR="00A2281B" w:rsidRPr="00DB11B4">
        <w:rPr>
          <w:rFonts w:ascii="(normal text)" w:hAnsi="(normal text)" w:cs="CTraditional Arabic" w:hint="cs"/>
          <w:rtl/>
        </w:rPr>
        <w:t xml:space="preserve">س </w:t>
      </w:r>
      <w:r w:rsidRPr="00DB11B4">
        <w:rPr>
          <w:rFonts w:hint="cs"/>
          <w:rtl/>
        </w:rPr>
        <w:t xml:space="preserve">گویای حیرتی است که نفس وی را </w:t>
      </w:r>
      <w:r w:rsidR="00936B87" w:rsidRPr="00DB11B4">
        <w:rPr>
          <w:rFonts w:hint="cs"/>
          <w:rtl/>
        </w:rPr>
        <w:t>فراگرفته و گویا هشدارهای صحابه، حسین</w:t>
      </w:r>
      <w:r w:rsidR="00E6631C">
        <w:rPr>
          <w:rFonts w:hint="cs"/>
          <w:rtl/>
        </w:rPr>
        <w:t xml:space="preserve"> </w:t>
      </w:r>
      <w:r w:rsidR="00A2281B" w:rsidRPr="00DB11B4">
        <w:rPr>
          <w:rFonts w:ascii="(normal text)" w:hAnsi="(normal text)" w:cs="CTraditional Arabic" w:hint="cs"/>
          <w:rtl/>
        </w:rPr>
        <w:t xml:space="preserve">س </w:t>
      </w:r>
      <w:r w:rsidR="00936B87" w:rsidRPr="00DB11B4">
        <w:rPr>
          <w:rFonts w:hint="cs"/>
          <w:rtl/>
        </w:rPr>
        <w:t>را پریشان کرده بود و ایشان در پی پاسخی بودند که پریشانی وی را دور کند و غم و اندوهش را بزداید.</w:t>
      </w:r>
    </w:p>
    <w:p w:rsidR="00936B87" w:rsidRPr="00DB11B4" w:rsidRDefault="00936B87" w:rsidP="00DB11B4">
      <w:pPr>
        <w:pStyle w:val="a5"/>
        <w:rPr>
          <w:rtl/>
        </w:rPr>
      </w:pPr>
      <w:r w:rsidRPr="00DB11B4">
        <w:rPr>
          <w:rFonts w:hint="cs"/>
          <w:rtl/>
        </w:rPr>
        <w:t xml:space="preserve">فرزدق، </w:t>
      </w:r>
      <w:r w:rsidR="002D169A" w:rsidRPr="00DB11B4">
        <w:rPr>
          <w:rFonts w:hint="cs"/>
          <w:rtl/>
        </w:rPr>
        <w:t>این شاعر بزرگ و بلیغ و با احساس</w:t>
      </w:r>
      <w:r w:rsidRPr="00DB11B4">
        <w:rPr>
          <w:rFonts w:hint="cs"/>
          <w:rtl/>
        </w:rPr>
        <w:t xml:space="preserve"> وضعیت</w:t>
      </w:r>
      <w:r w:rsidR="002D169A" w:rsidRPr="00DB11B4">
        <w:rPr>
          <w:rFonts w:hint="cs"/>
          <w:rtl/>
        </w:rPr>
        <w:t>،</w:t>
      </w:r>
      <w:r w:rsidRPr="00DB11B4">
        <w:rPr>
          <w:rFonts w:hint="cs"/>
          <w:rtl/>
        </w:rPr>
        <w:t xml:space="preserve"> کوفه را صادقانه و بسیار دقیق به تصویر کشید، که بیانگر موضع مردم کوفه و طبیعت مردمی است که می</w:t>
      </w:r>
      <w:r w:rsidR="000E5260" w:rsidRPr="00DB11B4">
        <w:rPr>
          <w:rFonts w:hint="cs"/>
          <w:rtl/>
        </w:rPr>
        <w:t>‌</w:t>
      </w:r>
      <w:r w:rsidRPr="00DB11B4">
        <w:rPr>
          <w:rFonts w:hint="cs"/>
          <w:rtl/>
        </w:rPr>
        <w:t xml:space="preserve">خواهند حسین بن علی را یاری دهند. </w:t>
      </w:r>
    </w:p>
    <w:p w:rsidR="00936B87" w:rsidRPr="00DB11B4" w:rsidRDefault="00936B87" w:rsidP="0003587B">
      <w:pPr>
        <w:pStyle w:val="a5"/>
        <w:widowControl w:val="0"/>
        <w:rPr>
          <w:rtl/>
        </w:rPr>
      </w:pPr>
      <w:r w:rsidRPr="00DB11B4">
        <w:rPr>
          <w:rFonts w:hint="cs"/>
          <w:rtl/>
        </w:rPr>
        <w:t>هنگامی که یزید بن معاویه از حرکت حسین</w:t>
      </w:r>
      <w:r w:rsidR="00E6631C">
        <w:rPr>
          <w:rFonts w:hint="cs"/>
          <w:rtl/>
        </w:rPr>
        <w:t xml:space="preserve"> </w:t>
      </w:r>
      <w:r w:rsidR="00A2281B" w:rsidRPr="00DB11B4">
        <w:rPr>
          <w:rFonts w:ascii="(normal text)" w:hAnsi="(normal text)" w:cs="CTraditional Arabic" w:hint="cs"/>
          <w:rtl/>
        </w:rPr>
        <w:t xml:space="preserve">س </w:t>
      </w:r>
      <w:r w:rsidRPr="00DB11B4">
        <w:rPr>
          <w:rFonts w:hint="cs"/>
          <w:rtl/>
        </w:rPr>
        <w:t>از مکه به طرف کوفه آگاه شد به ابن زیاد نامه نوشت و وی را هشدار داد و گفت: «به من خبر رسیده است که حسین به سوی کوفه حرکت کرده است، از میان زمان</w:t>
      </w:r>
      <w:r w:rsidR="009B2FC1">
        <w:rPr>
          <w:rFonts w:hint="cs"/>
          <w:rtl/>
        </w:rPr>
        <w:t>‌ها</w:t>
      </w:r>
      <w:r w:rsidRPr="00DB11B4">
        <w:rPr>
          <w:rFonts w:hint="cs"/>
          <w:rtl/>
        </w:rPr>
        <w:t>، زمان تو و از میان شهرها، شهر تو و از میان کارگزاران خود تو به این ام</w:t>
      </w:r>
      <w:r w:rsidR="007A7987" w:rsidRPr="00DB11B4">
        <w:rPr>
          <w:rFonts w:hint="cs"/>
          <w:rtl/>
        </w:rPr>
        <w:t>تحان مبتلا شده‌</w:t>
      </w:r>
      <w:r w:rsidRPr="00DB11B4">
        <w:rPr>
          <w:rFonts w:hint="cs"/>
          <w:rtl/>
        </w:rPr>
        <w:t>اید، و با این امتحان یا آزاد می</w:t>
      </w:r>
      <w:r w:rsidR="000E5260" w:rsidRPr="00DB11B4">
        <w:rPr>
          <w:rFonts w:hint="cs"/>
          <w:rtl/>
        </w:rPr>
        <w:t>‌</w:t>
      </w:r>
      <w:r w:rsidRPr="00DB11B4">
        <w:rPr>
          <w:rFonts w:hint="cs"/>
          <w:rtl/>
        </w:rPr>
        <w:t>شوی و یا به بردگی باز می</w:t>
      </w:r>
      <w:r w:rsidR="000E5260" w:rsidRPr="00DB11B4">
        <w:rPr>
          <w:rFonts w:hint="cs"/>
          <w:rtl/>
        </w:rPr>
        <w:t>‌</w:t>
      </w:r>
      <w:r w:rsidRPr="00DB11B4">
        <w:rPr>
          <w:rFonts w:hint="cs"/>
          <w:rtl/>
        </w:rPr>
        <w:t>گردی و همانند بردگان به بردگی گرفته می</w:t>
      </w:r>
      <w:r w:rsidR="000E5260" w:rsidRPr="00DB11B4">
        <w:rPr>
          <w:rFonts w:hint="cs"/>
          <w:rtl/>
        </w:rPr>
        <w:t>‌</w:t>
      </w:r>
      <w:r w:rsidRPr="00DB11B4">
        <w:rPr>
          <w:rFonts w:hint="cs"/>
          <w:rtl/>
        </w:rPr>
        <w:t>شوی»</w:t>
      </w:r>
      <w:r w:rsidRPr="00DB11B4">
        <w:rPr>
          <w:vertAlign w:val="superscript"/>
          <w:rtl/>
        </w:rPr>
        <w:footnoteReference w:id="377"/>
      </w:r>
      <w:r w:rsidRPr="00DB11B4">
        <w:rPr>
          <w:rFonts w:hint="cs"/>
          <w:rtl/>
        </w:rPr>
        <w:t xml:space="preserve">. </w:t>
      </w:r>
    </w:p>
    <w:p w:rsidR="00936B87" w:rsidRPr="00DB11B4" w:rsidRDefault="00E6631C" w:rsidP="00DB11B4">
      <w:pPr>
        <w:pStyle w:val="a5"/>
        <w:rPr>
          <w:rtl/>
        </w:rPr>
      </w:pPr>
      <w:r>
        <w:rPr>
          <w:rFonts w:hint="cs"/>
          <w:rtl/>
        </w:rPr>
        <w:t>آن</w:t>
      </w:r>
      <w:r>
        <w:rPr>
          <w:rFonts w:hint="eastAsia"/>
          <w:rtl/>
        </w:rPr>
        <w:t>‌</w:t>
      </w:r>
      <w:r w:rsidR="00936B87" w:rsidRPr="00DB11B4">
        <w:rPr>
          <w:rFonts w:hint="cs"/>
          <w:rtl/>
        </w:rPr>
        <w:t>گاه ابن زیاد تدابیری اتخاذ کرد تا اهل کوفه را از حسین</w:t>
      </w:r>
      <w:r>
        <w:rPr>
          <w:rFonts w:hint="cs"/>
          <w:rtl/>
        </w:rPr>
        <w:t xml:space="preserve"> </w:t>
      </w:r>
      <w:r w:rsidR="00A2281B" w:rsidRPr="00DB11B4">
        <w:rPr>
          <w:rFonts w:ascii="(normal text)" w:hAnsi="(normal text)" w:cs="CTraditional Arabic" w:hint="cs"/>
          <w:rtl/>
        </w:rPr>
        <w:t xml:space="preserve">س </w:t>
      </w:r>
      <w:r w:rsidR="007A7987" w:rsidRPr="00DB11B4">
        <w:rPr>
          <w:rFonts w:hint="cs"/>
          <w:rtl/>
        </w:rPr>
        <w:t>جدا کند و سیطره‌</w:t>
      </w:r>
      <w:r w:rsidR="00936B87" w:rsidRPr="00DB11B4">
        <w:rPr>
          <w:rFonts w:hint="cs"/>
          <w:rtl/>
        </w:rPr>
        <w:t>اش را بر کوفه مستحکم گرداند، از این رو جنگجویان را جمع کرد و به آنان عطایایی داد تا اعتمادشان را جلب کند</w:t>
      </w:r>
      <w:r w:rsidR="00936B87" w:rsidRPr="00DB11B4">
        <w:rPr>
          <w:vertAlign w:val="superscript"/>
          <w:rtl/>
        </w:rPr>
        <w:footnoteReference w:id="378"/>
      </w:r>
      <w:r w:rsidR="00936B87" w:rsidRPr="00DB11B4">
        <w:rPr>
          <w:rFonts w:hint="cs"/>
          <w:rtl/>
        </w:rPr>
        <w:t>.</w:t>
      </w:r>
    </w:p>
    <w:p w:rsidR="00936B87" w:rsidRPr="00DB11B4" w:rsidRDefault="00936B87" w:rsidP="0003587B">
      <w:pPr>
        <w:pStyle w:val="a5"/>
        <w:rPr>
          <w:rtl/>
        </w:rPr>
      </w:pPr>
      <w:r w:rsidRPr="00DB11B4">
        <w:rPr>
          <w:rFonts w:hint="cs"/>
          <w:rtl/>
        </w:rPr>
        <w:t>و سپس حصین بن تمیم طهوری رئیس پلیس خود را به قادسیه فرستاد تا از قادسیه تا خفان</w:t>
      </w:r>
      <w:r w:rsidRPr="00DB11B4">
        <w:rPr>
          <w:vertAlign w:val="superscript"/>
          <w:rtl/>
        </w:rPr>
        <w:footnoteReference w:id="379"/>
      </w:r>
      <w:r w:rsidRPr="00DB11B4">
        <w:rPr>
          <w:rFonts w:hint="cs"/>
          <w:rtl/>
        </w:rPr>
        <w:t xml:space="preserve"> و قطقطان</w:t>
      </w:r>
      <w:r w:rsidRPr="00DB11B4">
        <w:rPr>
          <w:vertAlign w:val="superscript"/>
          <w:rtl/>
        </w:rPr>
        <w:footnoteReference w:id="380"/>
      </w:r>
      <w:r w:rsidRPr="00DB11B4">
        <w:rPr>
          <w:rFonts w:hint="cs"/>
          <w:rtl/>
        </w:rPr>
        <w:t xml:space="preserve"> و لعلع</w:t>
      </w:r>
      <w:r w:rsidRPr="00DB11B4">
        <w:rPr>
          <w:vertAlign w:val="superscript"/>
          <w:rtl/>
        </w:rPr>
        <w:footnoteReference w:id="381"/>
      </w:r>
      <w:r w:rsidRPr="00DB11B4">
        <w:rPr>
          <w:rFonts w:hint="cs"/>
          <w:rtl/>
        </w:rPr>
        <w:t xml:space="preserve"> سپاهی فراهم کند. وسپس به حصین بن تمیم دستور داد که هر فرد مشکوکی را دستگیر کند</w:t>
      </w:r>
      <w:r w:rsidRPr="00DB11B4">
        <w:rPr>
          <w:vertAlign w:val="superscript"/>
          <w:rtl/>
        </w:rPr>
        <w:footnoteReference w:id="382"/>
      </w:r>
      <w:r w:rsidRPr="00DB11B4">
        <w:rPr>
          <w:rFonts w:hint="cs"/>
          <w:rtl/>
        </w:rPr>
        <w:t xml:space="preserve"> و</w:t>
      </w:r>
      <w:r w:rsidR="005617F2" w:rsidRPr="00DB11B4">
        <w:rPr>
          <w:rFonts w:hint="cs"/>
          <w:rtl/>
        </w:rPr>
        <w:t xml:space="preserve"> سپس دستور داد که </w:t>
      </w:r>
      <w:r w:rsidR="008C38B3" w:rsidRPr="00DB11B4">
        <w:rPr>
          <w:rFonts w:hint="cs"/>
          <w:rtl/>
        </w:rPr>
        <w:t xml:space="preserve">هر کس </w:t>
      </w:r>
      <w:r w:rsidR="005617F2" w:rsidRPr="00DB11B4">
        <w:rPr>
          <w:rFonts w:hint="cs"/>
          <w:rtl/>
        </w:rPr>
        <w:t>از واقصه</w:t>
      </w:r>
      <w:r w:rsidR="005617F2" w:rsidRPr="00DB11B4">
        <w:rPr>
          <w:vertAlign w:val="superscript"/>
          <w:rtl/>
        </w:rPr>
        <w:footnoteReference w:id="383"/>
      </w:r>
      <w:r w:rsidR="005617F2" w:rsidRPr="00DB11B4">
        <w:rPr>
          <w:rFonts w:hint="cs"/>
          <w:rtl/>
        </w:rPr>
        <w:t xml:space="preserve"> به طرف شام یا بصره می</w:t>
      </w:r>
      <w:r w:rsidR="008C38B3" w:rsidRPr="00DB11B4">
        <w:rPr>
          <w:rFonts w:hint="cs"/>
          <w:rtl/>
        </w:rPr>
        <w:t>‌</w:t>
      </w:r>
      <w:r w:rsidR="005617F2" w:rsidRPr="00DB11B4">
        <w:rPr>
          <w:rFonts w:hint="cs"/>
          <w:rtl/>
        </w:rPr>
        <w:t>رود</w:t>
      </w:r>
      <w:r w:rsidR="008C38B3" w:rsidRPr="00DB11B4">
        <w:rPr>
          <w:rFonts w:hint="cs"/>
          <w:rtl/>
        </w:rPr>
        <w:t>،</w:t>
      </w:r>
      <w:r w:rsidR="005617F2" w:rsidRPr="00DB11B4">
        <w:rPr>
          <w:rFonts w:hint="cs"/>
          <w:rtl/>
        </w:rPr>
        <w:t xml:space="preserve"> دستگیر کند و به هیچ کس اجازه</w:t>
      </w:r>
      <w:r w:rsidR="005617F2" w:rsidRPr="00DB11B4">
        <w:rPr>
          <w:rFonts w:hint="cs"/>
        </w:rPr>
        <w:t>‌</w:t>
      </w:r>
      <w:r w:rsidR="005617F2" w:rsidRPr="00DB11B4">
        <w:rPr>
          <w:rFonts w:hint="cs"/>
          <w:rtl/>
        </w:rPr>
        <w:t>ی ورود و خروج ندهد</w:t>
      </w:r>
      <w:r w:rsidR="005617F2" w:rsidRPr="00DB11B4">
        <w:rPr>
          <w:vertAlign w:val="superscript"/>
          <w:rtl/>
        </w:rPr>
        <w:footnoteReference w:id="384"/>
      </w:r>
      <w:r w:rsidR="005617F2" w:rsidRPr="00DB11B4">
        <w:rPr>
          <w:rFonts w:hint="cs"/>
          <w:rtl/>
        </w:rPr>
        <w:t>. ابن زیاد با این اقدام اخیر می</w:t>
      </w:r>
      <w:r w:rsidR="008C38B3" w:rsidRPr="00DB11B4">
        <w:rPr>
          <w:rFonts w:hint="cs"/>
          <w:rtl/>
        </w:rPr>
        <w:t>‌</w:t>
      </w:r>
      <w:r w:rsidR="005617F2" w:rsidRPr="00DB11B4">
        <w:rPr>
          <w:rFonts w:hint="cs"/>
          <w:rtl/>
        </w:rPr>
        <w:t>خواست ارتباط اهل کوفه را با حسین قطع کند، حسین بن علی</w:t>
      </w:r>
      <w:r w:rsidR="00E6631C">
        <w:rPr>
          <w:rFonts w:hint="cs"/>
          <w:rtl/>
        </w:rPr>
        <w:t xml:space="preserve"> </w:t>
      </w:r>
      <w:r w:rsidR="00A2281B" w:rsidRPr="00DB11B4">
        <w:rPr>
          <w:rFonts w:ascii="(normal text)" w:hAnsi="(normal text)" w:cs="CTraditional Arabic" w:hint="cs"/>
          <w:rtl/>
        </w:rPr>
        <w:t xml:space="preserve">س </w:t>
      </w:r>
      <w:r w:rsidR="005617F2" w:rsidRPr="00DB11B4">
        <w:rPr>
          <w:rFonts w:hint="cs"/>
          <w:rtl/>
        </w:rPr>
        <w:t>به سوی کوفه می</w:t>
      </w:r>
      <w:r w:rsidR="008C38B3" w:rsidRPr="00DB11B4">
        <w:rPr>
          <w:rFonts w:hint="cs"/>
          <w:rtl/>
        </w:rPr>
        <w:t>‌</w:t>
      </w:r>
      <w:r w:rsidR="005617F2" w:rsidRPr="00DB11B4">
        <w:rPr>
          <w:rFonts w:hint="cs"/>
          <w:rtl/>
        </w:rPr>
        <w:t>رفت و از این تغییراتی که در کوفه پدید آمده بود، اطلاعی نداشت، وی به اهل کوفه چنین نوشت: «بسم الله الرحمن الرحیم، از حسین بن علی به برادران مومن و مسلمانش، السلام علیکم و رحمت الله و برکاته، من خدایی را سپاسگزارم که غیر از او معبودی نیست، اما بعد: نامه</w:t>
      </w:r>
      <w:r w:rsidR="00F96B9E" w:rsidRPr="00DB11B4">
        <w:rPr>
          <w:rFonts w:hint="cs"/>
          <w:rtl/>
        </w:rPr>
        <w:t>‌ی</w:t>
      </w:r>
      <w:r w:rsidR="005617F2" w:rsidRPr="00DB11B4">
        <w:rPr>
          <w:rFonts w:hint="cs"/>
          <w:rtl/>
        </w:rPr>
        <w:t xml:space="preserve"> مسلم بن عقیل به من رسید و از رای نیکو و اتفاق شما به پشتیبانی و نصرت ما و ستاندن حق ما خبر می</w:t>
      </w:r>
      <w:r w:rsidR="00F96B9E" w:rsidRPr="00DB11B4">
        <w:rPr>
          <w:rFonts w:hint="cs"/>
          <w:rtl/>
        </w:rPr>
        <w:t>‌</w:t>
      </w:r>
      <w:r w:rsidR="005617F2" w:rsidRPr="00DB11B4">
        <w:rPr>
          <w:rFonts w:hint="cs"/>
          <w:rtl/>
        </w:rPr>
        <w:t>داد، از خدا خواستم که کار ما را سامان دهد و به شما اجر عظیمی عنایت کند، من روز سه شنبه هشتم ذی الحجه روز ترویه به سوی شما حرکت کرده</w:t>
      </w:r>
      <w:r w:rsidR="009B2FC1">
        <w:rPr>
          <w:rFonts w:hint="cs"/>
          <w:rtl/>
        </w:rPr>
        <w:t>‌ام،</w:t>
      </w:r>
      <w:r w:rsidR="005617F2" w:rsidRPr="00DB11B4">
        <w:rPr>
          <w:rFonts w:hint="cs"/>
          <w:rtl/>
        </w:rPr>
        <w:t xml:space="preserve"> هنگامی که فرستاده</w:t>
      </w:r>
      <w:r w:rsidR="005617F2" w:rsidRPr="00DB11B4">
        <w:rPr>
          <w:rFonts w:hint="cs"/>
        </w:rPr>
        <w:t>‌</w:t>
      </w:r>
      <w:r w:rsidR="005617F2" w:rsidRPr="00DB11B4">
        <w:rPr>
          <w:rFonts w:hint="cs"/>
          <w:rtl/>
        </w:rPr>
        <w:t>ی من رسید، کار خود را پنهان دارید و تلاش کنید، من همین روزها ان شاء ا</w:t>
      </w:r>
      <w:r w:rsidR="00F96B9E" w:rsidRPr="00DB11B4">
        <w:rPr>
          <w:rFonts w:hint="cs"/>
          <w:rtl/>
        </w:rPr>
        <w:t>لله خواهم رسید، والسلام علیکم و</w:t>
      </w:r>
      <w:r w:rsidR="005617F2" w:rsidRPr="00DB11B4">
        <w:rPr>
          <w:rFonts w:hint="cs"/>
          <w:rtl/>
        </w:rPr>
        <w:t>رحمت الله و برکاته»</w:t>
      </w:r>
      <w:r w:rsidR="005617F2" w:rsidRPr="00DB11B4">
        <w:rPr>
          <w:vertAlign w:val="superscript"/>
          <w:rtl/>
        </w:rPr>
        <w:footnoteReference w:id="385"/>
      </w:r>
      <w:r w:rsidR="0003587B">
        <w:rPr>
          <w:rFonts w:hint="cs"/>
          <w:rtl/>
        </w:rPr>
        <w:t>.</w:t>
      </w:r>
    </w:p>
    <w:p w:rsidR="005617F2" w:rsidRPr="00DB11B4" w:rsidRDefault="005617F2" w:rsidP="0003587B">
      <w:pPr>
        <w:pStyle w:val="a5"/>
        <w:rPr>
          <w:rtl/>
        </w:rPr>
      </w:pPr>
      <w:r w:rsidRPr="00DB11B4">
        <w:rPr>
          <w:rFonts w:hint="cs"/>
          <w:rtl/>
        </w:rPr>
        <w:t>اما حسین بن تمیم، قیس بن مسهر، فرستاده</w:t>
      </w:r>
      <w:r w:rsidRPr="00DB11B4">
        <w:rPr>
          <w:rFonts w:hint="cs"/>
        </w:rPr>
        <w:t>‌</w:t>
      </w:r>
      <w:r w:rsidRPr="00DB11B4">
        <w:rPr>
          <w:rFonts w:hint="cs"/>
          <w:rtl/>
        </w:rPr>
        <w:t>ی حسین</w:t>
      </w:r>
      <w:r w:rsidR="00A2281B" w:rsidRPr="00DB11B4">
        <w:rPr>
          <w:rFonts w:ascii="(normal text)" w:hAnsi="(normal text)" w:cs="CTraditional Arabic" w:hint="cs"/>
          <w:rtl/>
        </w:rPr>
        <w:t xml:space="preserve">س </w:t>
      </w:r>
      <w:r w:rsidRPr="00DB11B4">
        <w:rPr>
          <w:rFonts w:hint="cs"/>
          <w:rtl/>
        </w:rPr>
        <w:t>را در قادسیه دستگیر نمود</w:t>
      </w:r>
      <w:r w:rsidRPr="00DB11B4">
        <w:rPr>
          <w:vertAlign w:val="superscript"/>
          <w:rtl/>
        </w:rPr>
        <w:footnoteReference w:id="386"/>
      </w:r>
      <w:r w:rsidRPr="00DB11B4">
        <w:rPr>
          <w:rFonts w:hint="cs"/>
          <w:rtl/>
        </w:rPr>
        <w:t xml:space="preserve"> و او را نزد ابن زیاد فرستاد، و ابن زیاد بی</w:t>
      </w:r>
      <w:r w:rsidR="008E29AD" w:rsidRPr="00DB11B4">
        <w:rPr>
          <w:rFonts w:hint="cs"/>
          <w:rtl/>
        </w:rPr>
        <w:t>‌</w:t>
      </w:r>
      <w:r w:rsidRPr="00DB11B4">
        <w:rPr>
          <w:rFonts w:hint="cs"/>
          <w:rtl/>
        </w:rPr>
        <w:t>درنگ او را کشت</w:t>
      </w:r>
      <w:r w:rsidRPr="00DB11B4">
        <w:rPr>
          <w:vertAlign w:val="superscript"/>
          <w:rtl/>
        </w:rPr>
        <w:footnoteReference w:id="387"/>
      </w:r>
      <w:r w:rsidR="0003587B">
        <w:rPr>
          <w:rFonts w:hint="cs"/>
          <w:rtl/>
        </w:rPr>
        <w:t>.</w:t>
      </w:r>
      <w:r w:rsidRPr="00DB11B4">
        <w:rPr>
          <w:rFonts w:hint="cs"/>
          <w:rtl/>
        </w:rPr>
        <w:t xml:space="preserve"> سپس حسین</w:t>
      </w:r>
      <w:r w:rsidR="00A2281B" w:rsidRPr="00DB11B4">
        <w:rPr>
          <w:rFonts w:ascii="(normal text)" w:hAnsi="(normal text)" w:cs="CTraditional Arabic" w:hint="cs"/>
          <w:rtl/>
        </w:rPr>
        <w:t xml:space="preserve">س </w:t>
      </w:r>
      <w:r w:rsidRPr="00DB11B4">
        <w:rPr>
          <w:rFonts w:hint="cs"/>
          <w:rtl/>
        </w:rPr>
        <w:t>عبدالله بن بقطر</w:t>
      </w:r>
      <w:r w:rsidRPr="00DB11B4">
        <w:rPr>
          <w:vertAlign w:val="superscript"/>
          <w:rtl/>
        </w:rPr>
        <w:footnoteReference w:id="388"/>
      </w:r>
      <w:r w:rsidRPr="00DB11B4">
        <w:rPr>
          <w:rFonts w:hint="cs"/>
          <w:rtl/>
        </w:rPr>
        <w:t xml:space="preserve"> را نزد مسلم فرستاد</w:t>
      </w:r>
      <w:r w:rsidR="008E29AD" w:rsidRPr="00DB11B4">
        <w:rPr>
          <w:rFonts w:hint="cs"/>
          <w:rtl/>
        </w:rPr>
        <w:t>،</w:t>
      </w:r>
      <w:r w:rsidRPr="00DB11B4">
        <w:rPr>
          <w:rFonts w:hint="cs"/>
          <w:rtl/>
        </w:rPr>
        <w:t xml:space="preserve"> او نیز به دست حصین بن تمیم دستگیر شد و او را نیز نزد ابن زیاد فرستاد و ابن زیاد او را نیز کشت</w:t>
      </w:r>
      <w:r w:rsidRPr="00DB11B4">
        <w:rPr>
          <w:vertAlign w:val="superscript"/>
          <w:rtl/>
        </w:rPr>
        <w:footnoteReference w:id="389"/>
      </w:r>
      <w:r w:rsidR="0003587B">
        <w:rPr>
          <w:rFonts w:hint="cs"/>
          <w:rtl/>
        </w:rPr>
        <w:t>.</w:t>
      </w:r>
    </w:p>
    <w:p w:rsidR="005617F2" w:rsidRPr="00DB11B4" w:rsidRDefault="005617F2" w:rsidP="00DB11B4">
      <w:pPr>
        <w:pStyle w:val="a5"/>
        <w:rPr>
          <w:rtl/>
        </w:rPr>
      </w:pPr>
      <w:r w:rsidRPr="00DB11B4">
        <w:rPr>
          <w:rFonts w:hint="cs"/>
          <w:rtl/>
        </w:rPr>
        <w:t>این اقدامات قاطع ابن زیاد بر پیروان حسین</w:t>
      </w:r>
      <w:r w:rsidR="00A2281B" w:rsidRPr="00DB11B4">
        <w:rPr>
          <w:rFonts w:ascii="(normal text)" w:hAnsi="(normal text)" w:cs="CTraditional Arabic" w:hint="cs"/>
          <w:rtl/>
        </w:rPr>
        <w:t xml:space="preserve">س </w:t>
      </w:r>
      <w:r w:rsidRPr="00DB11B4">
        <w:rPr>
          <w:rFonts w:hint="cs"/>
          <w:rtl/>
        </w:rPr>
        <w:t>تاثیر بسیاری گذاشت و به این باور رسیدند که هر کس با حسین</w:t>
      </w:r>
      <w:r w:rsidR="00A2281B" w:rsidRPr="00DB11B4">
        <w:rPr>
          <w:rFonts w:ascii="(normal text)" w:hAnsi="(normal text)" w:cs="CTraditional Arabic" w:hint="cs"/>
          <w:rtl/>
        </w:rPr>
        <w:t xml:space="preserve">س </w:t>
      </w:r>
      <w:r w:rsidRPr="00DB11B4">
        <w:rPr>
          <w:rFonts w:hint="cs"/>
          <w:rtl/>
        </w:rPr>
        <w:t>در ارتباط باشد، عاقبتش قتل است و آن هم به بدترین وجه ممکن، هر کس که در فکر یاری حسین است باید برای خود چنین نهایت دردناکی را تصور کند.</w:t>
      </w:r>
    </w:p>
    <w:p w:rsidR="005617F2" w:rsidRPr="00DB11B4" w:rsidRDefault="005617F2" w:rsidP="00E7376D">
      <w:pPr>
        <w:pStyle w:val="a5"/>
        <w:rPr>
          <w:rtl/>
        </w:rPr>
      </w:pPr>
      <w:r w:rsidRPr="00DB11B4">
        <w:rPr>
          <w:rFonts w:hint="cs"/>
          <w:rtl/>
        </w:rPr>
        <w:t>حسین</w:t>
      </w:r>
      <w:r w:rsidR="0003587B">
        <w:rPr>
          <w:rFonts w:ascii="(normal text)" w:hAnsi="(normal text)" w:cs="CTraditional Arabic" w:hint="cs"/>
          <w:rtl/>
        </w:rPr>
        <w:t xml:space="preserve"> </w:t>
      </w:r>
      <w:r w:rsidR="00A2281B" w:rsidRPr="00DB11B4">
        <w:rPr>
          <w:rFonts w:ascii="(normal text)" w:hAnsi="(normal text)" w:cs="CTraditional Arabic" w:hint="cs"/>
          <w:rtl/>
        </w:rPr>
        <w:t xml:space="preserve">س </w:t>
      </w:r>
      <w:r w:rsidRPr="00DB11B4">
        <w:rPr>
          <w:rFonts w:hint="cs"/>
          <w:rtl/>
        </w:rPr>
        <w:t>احساس می</w:t>
      </w:r>
      <w:r w:rsidR="008E29AD" w:rsidRPr="00DB11B4">
        <w:rPr>
          <w:rFonts w:hint="cs"/>
          <w:rtl/>
        </w:rPr>
        <w:t>‌</w:t>
      </w:r>
      <w:r w:rsidRPr="00DB11B4">
        <w:rPr>
          <w:rFonts w:hint="cs"/>
          <w:rtl/>
        </w:rPr>
        <w:t>کرد که اوضاع در کوفه عادی نیست، خصوصا هنگامی که اعراب بادیه</w:t>
      </w:r>
      <w:r w:rsidR="008E29AD" w:rsidRPr="00DB11B4">
        <w:rPr>
          <w:rFonts w:hint="cs"/>
          <w:rtl/>
        </w:rPr>
        <w:t>‌</w:t>
      </w:r>
      <w:r w:rsidRPr="00DB11B4">
        <w:rPr>
          <w:rFonts w:hint="cs"/>
          <w:rtl/>
        </w:rPr>
        <w:t>نشین به وی خبر دادند که هیچ کس مطلقا نمی</w:t>
      </w:r>
      <w:r w:rsidR="008E29AD" w:rsidRPr="00DB11B4">
        <w:rPr>
          <w:rFonts w:hint="cs"/>
          <w:rtl/>
        </w:rPr>
        <w:t>‌</w:t>
      </w:r>
      <w:r w:rsidRPr="00DB11B4">
        <w:rPr>
          <w:rFonts w:hint="cs"/>
          <w:rtl/>
        </w:rPr>
        <w:t>تواند به کوفه برود و یا از کوفه خارج گردد</w:t>
      </w:r>
      <w:r w:rsidRPr="00DB11B4">
        <w:rPr>
          <w:vertAlign w:val="superscript"/>
          <w:rtl/>
        </w:rPr>
        <w:footnoteReference w:id="390"/>
      </w:r>
      <w:r w:rsidR="00E7376D">
        <w:rPr>
          <w:rFonts w:hint="cs"/>
          <w:rtl/>
        </w:rPr>
        <w:t>.</w:t>
      </w:r>
    </w:p>
    <w:p w:rsidR="005617F2" w:rsidRPr="00DB11B4" w:rsidRDefault="00A013DE" w:rsidP="00E7376D">
      <w:pPr>
        <w:pStyle w:val="a5"/>
        <w:rPr>
          <w:rtl/>
        </w:rPr>
      </w:pPr>
      <w:r w:rsidRPr="00DB11B4">
        <w:rPr>
          <w:rFonts w:hint="cs"/>
          <w:rtl/>
        </w:rPr>
        <w:t>بزرگان قبایل عرب که حسین</w:t>
      </w:r>
      <w:r w:rsidR="0003587B">
        <w:rPr>
          <w:rFonts w:hint="cs"/>
          <w:rtl/>
        </w:rPr>
        <w:t xml:space="preserve"> </w:t>
      </w:r>
      <w:r w:rsidR="00A2281B" w:rsidRPr="00DB11B4">
        <w:rPr>
          <w:rFonts w:cs="CTraditional Arabic" w:hint="cs"/>
          <w:rtl/>
        </w:rPr>
        <w:t xml:space="preserve">س </w:t>
      </w:r>
      <w:r w:rsidRPr="00DB11B4">
        <w:rPr>
          <w:rFonts w:hint="cs"/>
          <w:rtl/>
        </w:rPr>
        <w:t>از آنها می</w:t>
      </w:r>
      <w:r w:rsidR="00481D1D" w:rsidRPr="00DB11B4">
        <w:rPr>
          <w:rFonts w:hint="cs"/>
          <w:rtl/>
        </w:rPr>
        <w:t>‌</w:t>
      </w:r>
      <w:r w:rsidRPr="00DB11B4">
        <w:rPr>
          <w:rFonts w:hint="cs"/>
          <w:rtl/>
        </w:rPr>
        <w:t>گذشت هم چنان وی را هشدار می</w:t>
      </w:r>
      <w:r w:rsidR="00481D1D" w:rsidRPr="00DB11B4">
        <w:rPr>
          <w:rFonts w:hint="cs"/>
          <w:rtl/>
        </w:rPr>
        <w:t>‌</w:t>
      </w:r>
      <w:r w:rsidRPr="00DB11B4">
        <w:rPr>
          <w:rFonts w:hint="cs"/>
          <w:rtl/>
        </w:rPr>
        <w:t>دادند و خطری را که در پیش رو داشت، بیان می</w:t>
      </w:r>
      <w:r w:rsidR="00481D1D" w:rsidRPr="00DB11B4">
        <w:rPr>
          <w:rFonts w:hint="cs"/>
          <w:rtl/>
        </w:rPr>
        <w:t>‌</w:t>
      </w:r>
      <w:r w:rsidRPr="00DB11B4">
        <w:rPr>
          <w:rFonts w:hint="cs"/>
          <w:rtl/>
        </w:rPr>
        <w:t>کردند، اما حسین</w:t>
      </w:r>
      <w:r w:rsidR="0003587B">
        <w:rPr>
          <w:rFonts w:hint="cs"/>
          <w:rtl/>
        </w:rPr>
        <w:t xml:space="preserve"> </w:t>
      </w:r>
      <w:r w:rsidR="00A2281B" w:rsidRPr="00DB11B4">
        <w:rPr>
          <w:rFonts w:cs="CTraditional Arabic" w:hint="cs"/>
          <w:rtl/>
        </w:rPr>
        <w:t xml:space="preserve">س </w:t>
      </w:r>
      <w:r w:rsidRPr="00DB11B4">
        <w:rPr>
          <w:rFonts w:hint="cs"/>
          <w:rtl/>
        </w:rPr>
        <w:t xml:space="preserve">با </w:t>
      </w:r>
      <w:r w:rsidR="006B7674" w:rsidRPr="00DB11B4">
        <w:rPr>
          <w:rFonts w:hint="cs"/>
          <w:rtl/>
        </w:rPr>
        <w:t>ا</w:t>
      </w:r>
      <w:r w:rsidRPr="00DB11B4">
        <w:rPr>
          <w:rFonts w:hint="cs"/>
          <w:rtl/>
        </w:rPr>
        <w:t>شاره به تعداد زیادی</w:t>
      </w:r>
      <w:r w:rsidR="005D564E" w:rsidRPr="00DB11B4">
        <w:rPr>
          <w:rFonts w:hint="cs"/>
          <w:rtl/>
        </w:rPr>
        <w:t xml:space="preserve"> از</w:t>
      </w:r>
      <w:r w:rsidRPr="00DB11B4">
        <w:rPr>
          <w:rFonts w:hint="cs"/>
          <w:rtl/>
        </w:rPr>
        <w:t xml:space="preserve"> افرادی که نامشان در لیست بود و از وی حمایت کرده بودند، موفقیت خویش را توجیه می</w:t>
      </w:r>
      <w:r w:rsidR="006B7674" w:rsidRPr="00DB11B4">
        <w:rPr>
          <w:rFonts w:hint="cs"/>
          <w:rtl/>
        </w:rPr>
        <w:t>‌</w:t>
      </w:r>
      <w:r w:rsidRPr="00DB11B4">
        <w:rPr>
          <w:rFonts w:hint="cs"/>
          <w:rtl/>
        </w:rPr>
        <w:t>کرد</w:t>
      </w:r>
      <w:r w:rsidRPr="00DB11B4">
        <w:rPr>
          <w:vertAlign w:val="superscript"/>
          <w:rtl/>
        </w:rPr>
        <w:footnoteReference w:id="391"/>
      </w:r>
      <w:r w:rsidR="00E7376D">
        <w:rPr>
          <w:rFonts w:hint="cs"/>
          <w:rtl/>
        </w:rPr>
        <w:t>.</w:t>
      </w:r>
    </w:p>
    <w:p w:rsidR="00A013DE" w:rsidRPr="00DB11B4" w:rsidRDefault="00A013DE" w:rsidP="0003587B">
      <w:pPr>
        <w:pStyle w:val="a5"/>
        <w:rPr>
          <w:rtl/>
        </w:rPr>
      </w:pPr>
      <w:r w:rsidRPr="00DB11B4">
        <w:rPr>
          <w:rFonts w:hint="cs"/>
          <w:rtl/>
        </w:rPr>
        <w:t>هنگامی که حسین</w:t>
      </w:r>
      <w:r w:rsidR="0003587B">
        <w:rPr>
          <w:rFonts w:cs="CTraditional Arabic" w:hint="cs"/>
          <w:rtl/>
        </w:rPr>
        <w:t xml:space="preserve"> </w:t>
      </w:r>
      <w:r w:rsidR="00A2281B" w:rsidRPr="00DB11B4">
        <w:rPr>
          <w:rFonts w:cs="CTraditional Arabic" w:hint="cs"/>
          <w:rtl/>
        </w:rPr>
        <w:t xml:space="preserve">س </w:t>
      </w:r>
      <w:r w:rsidRPr="00DB11B4">
        <w:rPr>
          <w:rFonts w:hint="cs"/>
          <w:rtl/>
        </w:rPr>
        <w:t>به زباله</w:t>
      </w:r>
      <w:r w:rsidRPr="00DB11B4">
        <w:rPr>
          <w:vertAlign w:val="superscript"/>
          <w:rtl/>
        </w:rPr>
        <w:footnoteReference w:id="392"/>
      </w:r>
      <w:r w:rsidRPr="00DB11B4">
        <w:rPr>
          <w:rFonts w:hint="cs"/>
          <w:rtl/>
        </w:rPr>
        <w:t xml:space="preserve"> و بنا به قولی به شراف</w:t>
      </w:r>
      <w:r w:rsidRPr="00DB11B4">
        <w:rPr>
          <w:vertAlign w:val="superscript"/>
          <w:rtl/>
        </w:rPr>
        <w:footnoteReference w:id="393"/>
      </w:r>
      <w:r w:rsidRPr="00DB11B4">
        <w:rPr>
          <w:rFonts w:hint="cs"/>
          <w:rtl/>
        </w:rPr>
        <w:t xml:space="preserve"> رسید از کشته شدن مسلم بن عقیل و هانی بن عروه و عبدالله بن بقطر و هم چنین کنار کشیدن اهل کوفه از نصرت و یاری ایشان اطلاع یافت</w:t>
      </w:r>
      <w:r w:rsidRPr="00DB11B4">
        <w:rPr>
          <w:vertAlign w:val="superscript"/>
          <w:rtl/>
        </w:rPr>
        <w:footnoteReference w:id="394"/>
      </w:r>
      <w:r w:rsidR="0003587B">
        <w:rPr>
          <w:rFonts w:hint="cs"/>
          <w:rtl/>
        </w:rPr>
        <w:t>.</w:t>
      </w:r>
    </w:p>
    <w:p w:rsidR="00A013DE" w:rsidRPr="0003587B" w:rsidRDefault="00A013DE" w:rsidP="0003587B">
      <w:pPr>
        <w:pStyle w:val="a5"/>
        <w:rPr>
          <w:spacing w:val="-2"/>
          <w:rtl/>
        </w:rPr>
      </w:pPr>
      <w:r w:rsidRPr="0003587B">
        <w:rPr>
          <w:rFonts w:hint="cs"/>
          <w:spacing w:val="-2"/>
          <w:rtl/>
        </w:rPr>
        <w:t>در این باره که چه کسی خبر را به ایشان رساند، روایات اختلاف دارند، برخی روایات می</w:t>
      </w:r>
      <w:r w:rsidR="007E1F9E" w:rsidRPr="0003587B">
        <w:rPr>
          <w:rFonts w:hint="cs"/>
          <w:spacing w:val="-2"/>
          <w:rtl/>
        </w:rPr>
        <w:t>‌</w:t>
      </w:r>
      <w:r w:rsidRPr="0003587B">
        <w:rPr>
          <w:rFonts w:hint="cs"/>
          <w:spacing w:val="-2"/>
          <w:rtl/>
        </w:rPr>
        <w:t>گویند که فرستاده</w:t>
      </w:r>
      <w:r w:rsidRPr="0003587B">
        <w:rPr>
          <w:rFonts w:hint="cs"/>
          <w:spacing w:val="-2"/>
        </w:rPr>
        <w:t>‌</w:t>
      </w:r>
      <w:r w:rsidRPr="0003587B">
        <w:rPr>
          <w:rFonts w:hint="cs"/>
          <w:spacing w:val="-2"/>
          <w:rtl/>
        </w:rPr>
        <w:t>ی ابن الاشعث این خبر را آورد و هنگامی که مسلم دستگیر شد از ابن الاشعث خواست که از زبان او به حسین</w:t>
      </w:r>
      <w:r w:rsidR="00A2281B" w:rsidRPr="0003587B">
        <w:rPr>
          <w:rFonts w:cs="CTraditional Arabic" w:hint="cs"/>
          <w:spacing w:val="-2"/>
          <w:rtl/>
        </w:rPr>
        <w:t xml:space="preserve">س </w:t>
      </w:r>
      <w:r w:rsidRPr="0003587B">
        <w:rPr>
          <w:rFonts w:hint="cs"/>
          <w:spacing w:val="-2"/>
          <w:rtl/>
        </w:rPr>
        <w:t>چنین بگوید: «با اهل بیت خود باز</w:t>
      </w:r>
      <w:r w:rsidR="0041651A" w:rsidRPr="0003587B">
        <w:rPr>
          <w:rFonts w:hint="cs"/>
          <w:spacing w:val="-2"/>
          <w:rtl/>
        </w:rPr>
        <w:t xml:space="preserve"> </w:t>
      </w:r>
      <w:r w:rsidRPr="0003587B">
        <w:rPr>
          <w:rFonts w:hint="cs"/>
          <w:spacing w:val="-2"/>
          <w:rtl/>
        </w:rPr>
        <w:t>گرد، مبادا اهل کوفه تو را فریب دهند، آنان همان یاران پدرت هستند که تمنا می</w:t>
      </w:r>
      <w:r w:rsidR="0041651A" w:rsidRPr="0003587B">
        <w:rPr>
          <w:rFonts w:hint="cs"/>
          <w:spacing w:val="-2"/>
          <w:rtl/>
        </w:rPr>
        <w:t>‌</w:t>
      </w:r>
      <w:r w:rsidRPr="0003587B">
        <w:rPr>
          <w:rFonts w:hint="cs"/>
          <w:spacing w:val="-2"/>
          <w:rtl/>
        </w:rPr>
        <w:t>کرد که از آنان جدا گردد و</w:t>
      </w:r>
      <w:r w:rsidR="0041651A" w:rsidRPr="0003587B">
        <w:rPr>
          <w:rFonts w:hint="cs"/>
          <w:spacing w:val="-2"/>
          <w:rtl/>
        </w:rPr>
        <w:t xml:space="preserve"> </w:t>
      </w:r>
      <w:r w:rsidRPr="0003587B">
        <w:rPr>
          <w:rFonts w:hint="cs"/>
          <w:spacing w:val="-2"/>
          <w:rtl/>
        </w:rPr>
        <w:t>لو با این که بمیرد و یا کشته شود، اهل کوفه به من و تو دروغ گفتند، دروغگو رای و نظری ندارد</w:t>
      </w:r>
      <w:r w:rsidR="00955F5A" w:rsidRPr="0003587B">
        <w:rPr>
          <w:rFonts w:hint="cs"/>
          <w:spacing w:val="-2"/>
          <w:rtl/>
        </w:rPr>
        <w:t>.</w:t>
      </w:r>
      <w:r w:rsidRPr="0003587B">
        <w:rPr>
          <w:rFonts w:hint="cs"/>
          <w:spacing w:val="-2"/>
          <w:rtl/>
        </w:rPr>
        <w:t xml:space="preserve"> ابن الاشعث گفت: والله این کار را خواهم کرد»</w:t>
      </w:r>
      <w:r w:rsidRPr="0003587B">
        <w:rPr>
          <w:spacing w:val="-2"/>
          <w:vertAlign w:val="superscript"/>
          <w:rtl/>
        </w:rPr>
        <w:footnoteReference w:id="395"/>
      </w:r>
      <w:r w:rsidR="0003587B" w:rsidRPr="0003587B">
        <w:rPr>
          <w:rFonts w:hint="cs"/>
          <w:spacing w:val="-2"/>
          <w:rtl/>
        </w:rPr>
        <w:t>.</w:t>
      </w:r>
      <w:r w:rsidRPr="0003587B">
        <w:rPr>
          <w:rFonts w:hint="cs"/>
          <w:spacing w:val="-2"/>
          <w:rtl/>
        </w:rPr>
        <w:t xml:space="preserve"> در روایاتی دیگر آمده است که افرادی از قبیله</w:t>
      </w:r>
      <w:r w:rsidRPr="0003587B">
        <w:rPr>
          <w:rFonts w:hint="cs"/>
          <w:spacing w:val="-2"/>
        </w:rPr>
        <w:t>‌</w:t>
      </w:r>
      <w:r w:rsidRPr="0003587B">
        <w:rPr>
          <w:rFonts w:hint="cs"/>
          <w:spacing w:val="-2"/>
          <w:rtl/>
        </w:rPr>
        <w:t>ی بنی اسد به ایشان خبر داده</w:t>
      </w:r>
      <w:r w:rsidR="001F30FE">
        <w:rPr>
          <w:rFonts w:hint="cs"/>
          <w:spacing w:val="-2"/>
          <w:rtl/>
        </w:rPr>
        <w:t>‌اند</w:t>
      </w:r>
      <w:r w:rsidRPr="0003587B">
        <w:rPr>
          <w:spacing w:val="-2"/>
          <w:vertAlign w:val="superscript"/>
          <w:rtl/>
        </w:rPr>
        <w:footnoteReference w:id="396"/>
      </w:r>
      <w:r w:rsidR="0003587B" w:rsidRPr="0003587B">
        <w:rPr>
          <w:rFonts w:hint="cs"/>
          <w:spacing w:val="-2"/>
          <w:rtl/>
        </w:rPr>
        <w:t>.</w:t>
      </w:r>
    </w:p>
    <w:p w:rsidR="00A013DE" w:rsidRPr="00DB11B4" w:rsidRDefault="00A013DE" w:rsidP="00DB11B4">
      <w:pPr>
        <w:pStyle w:val="a5"/>
        <w:rPr>
          <w:rtl/>
        </w:rPr>
      </w:pPr>
      <w:r w:rsidRPr="00DB11B4">
        <w:rPr>
          <w:rFonts w:hint="cs"/>
          <w:rtl/>
        </w:rPr>
        <w:t>میان این دو روایت تضادی نیست؛ زیرا امکان دارد که فرستاده</w:t>
      </w:r>
      <w:r w:rsidRPr="00DB11B4">
        <w:rPr>
          <w:rFonts w:hint="cs"/>
        </w:rPr>
        <w:t>‌</w:t>
      </w:r>
      <w:r w:rsidRPr="00DB11B4">
        <w:rPr>
          <w:rFonts w:hint="cs"/>
          <w:rtl/>
        </w:rPr>
        <w:t>ی ابن الاشعث از قبیله</w:t>
      </w:r>
      <w:r w:rsidRPr="00DB11B4">
        <w:rPr>
          <w:rFonts w:hint="cs"/>
        </w:rPr>
        <w:t>‌</w:t>
      </w:r>
      <w:r w:rsidRPr="00DB11B4">
        <w:rPr>
          <w:rFonts w:hint="cs"/>
          <w:rtl/>
        </w:rPr>
        <w:t>ی بنی اسد باشد، اما سوال اینجاست که چرا این خبر از طریق عمر بن سعد که مسلم به وی توصیه کرده و به وی مسئولیت داده بود، به حسین</w:t>
      </w:r>
      <w:r w:rsidR="00A2281B" w:rsidRPr="00DB11B4">
        <w:rPr>
          <w:rFonts w:cs="CTraditional Arabic" w:hint="cs"/>
          <w:rtl/>
        </w:rPr>
        <w:t xml:space="preserve">س </w:t>
      </w:r>
      <w:r w:rsidR="00955F5A" w:rsidRPr="00DB11B4">
        <w:rPr>
          <w:rFonts w:hint="cs"/>
          <w:rtl/>
        </w:rPr>
        <w:t>نرسید؟ دیگر این که چ</w:t>
      </w:r>
      <w:r w:rsidRPr="00DB11B4">
        <w:rPr>
          <w:rFonts w:hint="cs"/>
          <w:rtl/>
        </w:rPr>
        <w:t>را فرستاده</w:t>
      </w:r>
      <w:r w:rsidRPr="00DB11B4">
        <w:rPr>
          <w:rFonts w:hint="cs"/>
        </w:rPr>
        <w:t>‌</w:t>
      </w:r>
      <w:r w:rsidRPr="00DB11B4">
        <w:rPr>
          <w:rFonts w:hint="cs"/>
          <w:rtl/>
        </w:rPr>
        <w:t xml:space="preserve">ی ابن الاشعث با </w:t>
      </w:r>
      <w:r w:rsidR="005D3C9A" w:rsidRPr="00DB11B4">
        <w:rPr>
          <w:rFonts w:hint="cs"/>
          <w:rtl/>
        </w:rPr>
        <w:t xml:space="preserve">این همه </w:t>
      </w:r>
      <w:r w:rsidRPr="00DB11B4">
        <w:rPr>
          <w:rFonts w:hint="cs"/>
          <w:rtl/>
        </w:rPr>
        <w:t>تاخیر رسید، آن گاه که حسین</w:t>
      </w:r>
      <w:r w:rsidR="00A2281B" w:rsidRPr="00DB11B4">
        <w:rPr>
          <w:rFonts w:cs="CTraditional Arabic" w:hint="cs"/>
          <w:rtl/>
        </w:rPr>
        <w:t xml:space="preserve">س </w:t>
      </w:r>
      <w:r w:rsidRPr="00DB11B4">
        <w:rPr>
          <w:rFonts w:hint="cs"/>
          <w:rtl/>
        </w:rPr>
        <w:t>به منطقه</w:t>
      </w:r>
      <w:r w:rsidRPr="00DB11B4">
        <w:rPr>
          <w:rFonts w:hint="cs"/>
        </w:rPr>
        <w:t>‌</w:t>
      </w:r>
      <w:r w:rsidRPr="00DB11B4">
        <w:rPr>
          <w:rFonts w:hint="cs"/>
          <w:rtl/>
        </w:rPr>
        <w:t>ی زباله رسیده بود و می</w:t>
      </w:r>
      <w:r w:rsidR="005C04BB" w:rsidRPr="00DB11B4">
        <w:rPr>
          <w:rFonts w:hint="cs"/>
          <w:rtl/>
        </w:rPr>
        <w:t>‌</w:t>
      </w:r>
      <w:r w:rsidRPr="00DB11B4">
        <w:rPr>
          <w:rFonts w:hint="cs"/>
          <w:rtl/>
        </w:rPr>
        <w:t>دانیم که زباله و یا شراف نزدیک کوفه هستند؟</w:t>
      </w:r>
    </w:p>
    <w:p w:rsidR="00A013DE" w:rsidRPr="0003587B" w:rsidRDefault="00A013DE" w:rsidP="00DB11B4">
      <w:pPr>
        <w:pStyle w:val="a5"/>
        <w:rPr>
          <w:spacing w:val="-4"/>
          <w:rtl/>
        </w:rPr>
      </w:pPr>
      <w:r w:rsidRPr="0003587B">
        <w:rPr>
          <w:rFonts w:hint="cs"/>
          <w:spacing w:val="-4"/>
          <w:rtl/>
        </w:rPr>
        <w:t>نمی</w:t>
      </w:r>
      <w:r w:rsidR="005C04BB" w:rsidRPr="0003587B">
        <w:rPr>
          <w:rFonts w:hint="cs"/>
          <w:spacing w:val="-4"/>
          <w:rtl/>
        </w:rPr>
        <w:t>‌</w:t>
      </w:r>
      <w:r w:rsidRPr="0003587B">
        <w:rPr>
          <w:rFonts w:hint="cs"/>
          <w:spacing w:val="-4"/>
          <w:rtl/>
        </w:rPr>
        <w:t>دانیم که علت تاخیر تدابیر امنیتی شدید ابن زیاد بود که رفت و آمد به کوفه را ممنوع کرده بود و یا این که ابن الاشعث فرستاده</w:t>
      </w:r>
      <w:r w:rsidR="009B2FC1">
        <w:rPr>
          <w:rFonts w:hint="cs"/>
          <w:spacing w:val="-4"/>
          <w:rtl/>
        </w:rPr>
        <w:t xml:space="preserve">‌اش </w:t>
      </w:r>
      <w:r w:rsidRPr="0003587B">
        <w:rPr>
          <w:rFonts w:hint="cs"/>
          <w:spacing w:val="-4"/>
          <w:rtl/>
        </w:rPr>
        <w:t>را با تاخیر به سوی حسین</w:t>
      </w:r>
      <w:r w:rsidR="00A2281B" w:rsidRPr="0003587B">
        <w:rPr>
          <w:rFonts w:cs="CTraditional Arabic" w:hint="cs"/>
          <w:spacing w:val="-4"/>
          <w:rtl/>
        </w:rPr>
        <w:t xml:space="preserve">س </w:t>
      </w:r>
      <w:r w:rsidRPr="0003587B">
        <w:rPr>
          <w:rFonts w:hint="cs"/>
          <w:spacing w:val="-4"/>
          <w:rtl/>
        </w:rPr>
        <w:t>فرستاده است.</w:t>
      </w:r>
    </w:p>
    <w:p w:rsidR="002A3737" w:rsidRPr="00DB11B4" w:rsidRDefault="00A013DE" w:rsidP="00DB11B4">
      <w:pPr>
        <w:pStyle w:val="a5"/>
        <w:rPr>
          <w:rtl/>
        </w:rPr>
      </w:pPr>
      <w:r w:rsidRPr="00DB11B4">
        <w:rPr>
          <w:rFonts w:hint="cs"/>
          <w:rtl/>
        </w:rPr>
        <w:t>این خبر فاجعه آمیز و دردآور بر حسین</w:t>
      </w:r>
      <w:r w:rsidR="00A2281B" w:rsidRPr="00DB11B4">
        <w:rPr>
          <w:rFonts w:cs="CTraditional Arabic" w:hint="cs"/>
          <w:rtl/>
        </w:rPr>
        <w:t xml:space="preserve">س </w:t>
      </w:r>
      <w:r w:rsidRPr="00DB11B4">
        <w:rPr>
          <w:rFonts w:hint="cs"/>
          <w:rtl/>
        </w:rPr>
        <w:t>بسیار گران آمد، اینان نزدیک</w:t>
      </w:r>
      <w:r w:rsidR="005C04BB" w:rsidRPr="00DB11B4">
        <w:rPr>
          <w:rFonts w:hint="cs"/>
          <w:rtl/>
        </w:rPr>
        <w:t>‌</w:t>
      </w:r>
      <w:r w:rsidRPr="00DB11B4">
        <w:rPr>
          <w:rFonts w:hint="cs"/>
          <w:rtl/>
        </w:rPr>
        <w:t xml:space="preserve">ترین افراد او بودند که کشته شدند و یاورانش در کوفه </w:t>
      </w:r>
      <w:r w:rsidR="002A3737" w:rsidRPr="00DB11B4">
        <w:rPr>
          <w:rFonts w:hint="cs"/>
          <w:rtl/>
        </w:rPr>
        <w:t>نیز از نصرت و یاری او دست کشیده</w:t>
      </w:r>
      <w:r w:rsidR="002A3737" w:rsidRPr="00DB11B4">
        <w:rPr>
          <w:rFonts w:hint="cs"/>
        </w:rPr>
        <w:t>‌</w:t>
      </w:r>
      <w:r w:rsidR="002A3737" w:rsidRPr="00DB11B4">
        <w:rPr>
          <w:rFonts w:hint="cs"/>
          <w:rtl/>
        </w:rPr>
        <w:t>اند.</w:t>
      </w:r>
    </w:p>
    <w:p w:rsidR="00A013DE" w:rsidRPr="00DB11B4" w:rsidRDefault="002A3737" w:rsidP="00E7376D">
      <w:pPr>
        <w:pStyle w:val="a5"/>
        <w:widowControl w:val="0"/>
        <w:rPr>
          <w:rtl/>
        </w:rPr>
      </w:pPr>
      <w:r w:rsidRPr="00DB11B4">
        <w:rPr>
          <w:rFonts w:hint="cs"/>
          <w:rtl/>
        </w:rPr>
        <w:t>حسین</w:t>
      </w:r>
      <w:r w:rsidR="00A2281B" w:rsidRPr="00DB11B4">
        <w:rPr>
          <w:rFonts w:cs="CTraditional Arabic" w:hint="cs"/>
          <w:rtl/>
        </w:rPr>
        <w:t xml:space="preserve">س </w:t>
      </w:r>
      <w:r w:rsidRPr="00DB11B4">
        <w:rPr>
          <w:rFonts w:hint="cs"/>
          <w:rtl/>
        </w:rPr>
        <w:t>خودش شخصا این خبر را به اصحاب خویش اعلام نمود و به کسانی که تمایل به برگشت دا</w:t>
      </w:r>
      <w:r w:rsidR="005C04BB" w:rsidRPr="00DB11B4">
        <w:rPr>
          <w:rFonts w:hint="cs"/>
          <w:rtl/>
        </w:rPr>
        <w:t>شت</w:t>
      </w:r>
      <w:r w:rsidRPr="00DB11B4">
        <w:rPr>
          <w:rFonts w:hint="cs"/>
          <w:rtl/>
        </w:rPr>
        <w:t>ند، اجازه داد که برگردند، بیشترین کسانی که همراه وی بودند برگشتند و تنها کسانی ماندند که از حجاز با ایشان حرکت کرده بودند</w:t>
      </w:r>
      <w:r w:rsidRPr="00DB11B4">
        <w:rPr>
          <w:vertAlign w:val="superscript"/>
          <w:rtl/>
        </w:rPr>
        <w:footnoteReference w:id="397"/>
      </w:r>
      <w:r w:rsidR="00E7376D">
        <w:rPr>
          <w:rFonts w:hint="cs"/>
          <w:rtl/>
        </w:rPr>
        <w:t>.</w:t>
      </w:r>
    </w:p>
    <w:p w:rsidR="002A3737" w:rsidRPr="00DB11B4" w:rsidRDefault="002A3737" w:rsidP="0003587B">
      <w:pPr>
        <w:pStyle w:val="a5"/>
        <w:widowControl w:val="0"/>
        <w:rPr>
          <w:rtl/>
        </w:rPr>
      </w:pPr>
      <w:r w:rsidRPr="00DB11B4">
        <w:rPr>
          <w:rFonts w:hint="cs"/>
          <w:rtl/>
        </w:rPr>
        <w:t>در برابر این فاجعه</w:t>
      </w:r>
      <w:r w:rsidRPr="00DB11B4">
        <w:rPr>
          <w:rFonts w:hint="cs"/>
        </w:rPr>
        <w:t>‌</w:t>
      </w:r>
      <w:r w:rsidRPr="00DB11B4">
        <w:rPr>
          <w:rFonts w:hint="cs"/>
          <w:rtl/>
        </w:rPr>
        <w:t xml:space="preserve"> حسین</w:t>
      </w:r>
      <w:r w:rsidR="00A2281B" w:rsidRPr="00DB11B4">
        <w:rPr>
          <w:rFonts w:cs="CTraditional Arabic" w:hint="cs"/>
          <w:rtl/>
        </w:rPr>
        <w:t xml:space="preserve">س </w:t>
      </w:r>
      <w:r w:rsidRPr="00DB11B4">
        <w:rPr>
          <w:rFonts w:hint="cs"/>
          <w:rtl/>
        </w:rPr>
        <w:t>معادلات خویش را بررسی نموده و به این نتیجه رسید که باید باز</w:t>
      </w:r>
      <w:r w:rsidR="00D678A8" w:rsidRPr="00DB11B4">
        <w:rPr>
          <w:rFonts w:hint="cs"/>
          <w:rtl/>
        </w:rPr>
        <w:t xml:space="preserve"> </w:t>
      </w:r>
      <w:r w:rsidRPr="00DB11B4">
        <w:rPr>
          <w:rFonts w:hint="cs"/>
          <w:rtl/>
        </w:rPr>
        <w:t>گردد، و اهمیت بازگشت خویش را برای اصحابش بیان نمود، پسر بزرگش علی نیز با وی هم عقیده بود</w:t>
      </w:r>
      <w:r w:rsidRPr="00DB11B4">
        <w:rPr>
          <w:vertAlign w:val="superscript"/>
          <w:rtl/>
        </w:rPr>
        <w:footnoteReference w:id="398"/>
      </w:r>
      <w:r w:rsidR="0003587B">
        <w:rPr>
          <w:rFonts w:hint="cs"/>
          <w:rtl/>
        </w:rPr>
        <w:t>.</w:t>
      </w:r>
    </w:p>
    <w:p w:rsidR="002A3737" w:rsidRPr="00DB11B4" w:rsidRDefault="002A3737" w:rsidP="00DB11B4">
      <w:pPr>
        <w:pStyle w:val="a5"/>
        <w:rPr>
          <w:rtl/>
        </w:rPr>
      </w:pPr>
      <w:r w:rsidRPr="00DB11B4">
        <w:rPr>
          <w:rFonts w:hint="cs"/>
          <w:rtl/>
        </w:rPr>
        <w:t xml:space="preserve">لیکن فرزندان عقیل که بسیار دردمند بودند، مخالفت کردند و با اصرار از وی خواستند که به سوی کوفه بروند تا شاید بتوانند انتقام </w:t>
      </w:r>
      <w:r w:rsidR="00314304" w:rsidRPr="00DB11B4">
        <w:rPr>
          <w:rFonts w:hint="cs"/>
          <w:rtl/>
        </w:rPr>
        <w:t>کشته شدن عقیل</w:t>
      </w:r>
      <w:r w:rsidRPr="00DB11B4">
        <w:rPr>
          <w:rFonts w:hint="cs"/>
          <w:rtl/>
        </w:rPr>
        <w:t xml:space="preserve"> را بگیرند</w:t>
      </w:r>
      <w:r w:rsidRPr="00DB11B4">
        <w:rPr>
          <w:vertAlign w:val="superscript"/>
          <w:rtl/>
        </w:rPr>
        <w:footnoteReference w:id="399"/>
      </w:r>
      <w:r w:rsidRPr="00DB11B4">
        <w:rPr>
          <w:rFonts w:hint="cs"/>
          <w:rtl/>
        </w:rPr>
        <w:t>.</w:t>
      </w:r>
    </w:p>
    <w:p w:rsidR="002A3737" w:rsidRPr="00DB11B4" w:rsidRDefault="002A3737" w:rsidP="00DB11B4">
      <w:pPr>
        <w:pStyle w:val="a5"/>
        <w:rPr>
          <w:rtl/>
        </w:rPr>
      </w:pPr>
      <w:r w:rsidRPr="00DB11B4">
        <w:rPr>
          <w:rFonts w:hint="cs"/>
          <w:rtl/>
        </w:rPr>
        <w:t>حسین</w:t>
      </w:r>
      <w:r w:rsidR="0003587B">
        <w:rPr>
          <w:rFonts w:hint="cs"/>
          <w:rtl/>
        </w:rPr>
        <w:t xml:space="preserve"> </w:t>
      </w:r>
      <w:r w:rsidR="00A2281B" w:rsidRPr="00DB11B4">
        <w:rPr>
          <w:rFonts w:cs="CTraditional Arabic" w:hint="cs"/>
          <w:rtl/>
        </w:rPr>
        <w:t xml:space="preserve">س </w:t>
      </w:r>
      <w:r w:rsidRPr="00DB11B4">
        <w:rPr>
          <w:rFonts w:hint="cs"/>
          <w:rtl/>
        </w:rPr>
        <w:t xml:space="preserve">در برابر این فشار روانی از نظر خود تنازل نمود و گفت: «پس از اینان </w:t>
      </w:r>
      <w:r w:rsidRPr="00DB11B4">
        <w:rPr>
          <w:rFonts w:cs="Times New Roman" w:hint="cs"/>
          <w:rtl/>
        </w:rPr>
        <w:t>–</w:t>
      </w:r>
      <w:r w:rsidRPr="00DB11B4">
        <w:rPr>
          <w:rFonts w:hint="cs"/>
          <w:rtl/>
        </w:rPr>
        <w:t>عموزادگانش- زندگی لطفی ندارد»</w:t>
      </w:r>
      <w:r w:rsidRPr="00DB11B4">
        <w:rPr>
          <w:vertAlign w:val="superscript"/>
          <w:rtl/>
        </w:rPr>
        <w:footnoteReference w:id="400"/>
      </w:r>
      <w:r w:rsidRPr="00DB11B4">
        <w:rPr>
          <w:rFonts w:hint="cs"/>
          <w:rtl/>
        </w:rPr>
        <w:t xml:space="preserve"> حسین</w:t>
      </w:r>
      <w:r w:rsidR="0003587B">
        <w:rPr>
          <w:rFonts w:hint="cs"/>
          <w:rtl/>
        </w:rPr>
        <w:t xml:space="preserve"> </w:t>
      </w:r>
      <w:r w:rsidR="00A2281B" w:rsidRPr="00DB11B4">
        <w:rPr>
          <w:rFonts w:cs="CTraditional Arabic" w:hint="cs"/>
          <w:rtl/>
        </w:rPr>
        <w:t xml:space="preserve">س </w:t>
      </w:r>
      <w:r w:rsidRPr="00DB11B4">
        <w:rPr>
          <w:rFonts w:hint="cs"/>
          <w:rtl/>
        </w:rPr>
        <w:t>می</w:t>
      </w:r>
      <w:r w:rsidR="00314304" w:rsidRPr="00DB11B4">
        <w:rPr>
          <w:rFonts w:hint="cs"/>
          <w:rtl/>
        </w:rPr>
        <w:t>‌</w:t>
      </w:r>
      <w:r w:rsidRPr="00DB11B4">
        <w:rPr>
          <w:rFonts w:hint="cs"/>
          <w:rtl/>
        </w:rPr>
        <w:t>دانست که اگر فرزندان عقیل را تنها بگذارد حتما کشته خواهند شد و شاید حسین</w:t>
      </w:r>
      <w:r w:rsidR="0003587B">
        <w:rPr>
          <w:rFonts w:cs="CTraditional Arabic" w:hint="cs"/>
          <w:rtl/>
        </w:rPr>
        <w:t xml:space="preserve"> </w:t>
      </w:r>
      <w:r w:rsidR="00A2281B" w:rsidRPr="00DB11B4">
        <w:rPr>
          <w:rFonts w:cs="CTraditional Arabic" w:hint="cs"/>
          <w:rtl/>
        </w:rPr>
        <w:t xml:space="preserve">س </w:t>
      </w:r>
      <w:r w:rsidRPr="00DB11B4">
        <w:rPr>
          <w:rFonts w:hint="cs"/>
          <w:rtl/>
        </w:rPr>
        <w:t>گمان می</w:t>
      </w:r>
      <w:r w:rsidR="00314304" w:rsidRPr="00DB11B4">
        <w:rPr>
          <w:rFonts w:hint="cs"/>
          <w:rtl/>
        </w:rPr>
        <w:t>‌</w:t>
      </w:r>
      <w:r w:rsidRPr="00DB11B4">
        <w:rPr>
          <w:rFonts w:hint="cs"/>
          <w:rtl/>
        </w:rPr>
        <w:t xml:space="preserve">کرد که اگر در کنار آنان بماند، </w:t>
      </w:r>
      <w:r w:rsidR="0085137D" w:rsidRPr="00DB11B4">
        <w:rPr>
          <w:rFonts w:hint="cs"/>
          <w:rtl/>
        </w:rPr>
        <w:t>بتواند آنان را از رویارویی با ابن زیاد نجات دهد و گذشته از این امکان داشت که موقعیت و احترام حسین</w:t>
      </w:r>
      <w:r w:rsidR="0003587B">
        <w:rPr>
          <w:rFonts w:cs="CTraditional Arabic" w:hint="cs"/>
          <w:rtl/>
        </w:rPr>
        <w:t xml:space="preserve"> </w:t>
      </w:r>
      <w:r w:rsidR="00A2281B" w:rsidRPr="00DB11B4">
        <w:rPr>
          <w:rFonts w:cs="CTraditional Arabic" w:hint="cs"/>
          <w:rtl/>
        </w:rPr>
        <w:t xml:space="preserve">س </w:t>
      </w:r>
      <w:r w:rsidR="0085137D" w:rsidRPr="00DB11B4">
        <w:rPr>
          <w:rFonts w:hint="cs"/>
          <w:rtl/>
        </w:rPr>
        <w:t>از وقوع فاجعه جلوگیری کند.</w:t>
      </w:r>
    </w:p>
    <w:p w:rsidR="0085137D" w:rsidRPr="00DB11B4" w:rsidRDefault="0085137D" w:rsidP="00DB11B4">
      <w:pPr>
        <w:pStyle w:val="a5"/>
        <w:rPr>
          <w:rtl/>
        </w:rPr>
      </w:pPr>
      <w:r w:rsidRPr="00DB11B4">
        <w:rPr>
          <w:rFonts w:hint="cs"/>
          <w:rtl/>
        </w:rPr>
        <w:t>انگیزه</w:t>
      </w:r>
      <w:r w:rsidR="009B2FC1">
        <w:rPr>
          <w:rFonts w:hint="cs"/>
          <w:rtl/>
        </w:rPr>
        <w:t xml:space="preserve">‌ای </w:t>
      </w:r>
      <w:r w:rsidRPr="00DB11B4">
        <w:rPr>
          <w:rFonts w:hint="cs"/>
          <w:rtl/>
        </w:rPr>
        <w:t>دیگر که حسین</w:t>
      </w:r>
      <w:r w:rsidR="0003587B">
        <w:rPr>
          <w:rFonts w:hint="cs"/>
          <w:rtl/>
        </w:rPr>
        <w:t xml:space="preserve"> </w:t>
      </w:r>
      <w:r w:rsidR="00A2281B" w:rsidRPr="00DB11B4">
        <w:rPr>
          <w:rFonts w:cs="CTraditional Arabic" w:hint="cs"/>
          <w:rtl/>
        </w:rPr>
        <w:t xml:space="preserve">س </w:t>
      </w:r>
      <w:r w:rsidRPr="00DB11B4">
        <w:rPr>
          <w:rFonts w:hint="cs"/>
          <w:rtl/>
        </w:rPr>
        <w:t xml:space="preserve">را برای ادامه راه به سوی کوفه تشویق کرد این بود که یارانش </w:t>
      </w:r>
      <w:r w:rsidR="000B7740" w:rsidRPr="00DB11B4">
        <w:rPr>
          <w:rFonts w:hint="cs"/>
          <w:rtl/>
        </w:rPr>
        <w:t>به وی گفتند که تو مثل مسلم بن عق</w:t>
      </w:r>
      <w:r w:rsidRPr="00DB11B4">
        <w:rPr>
          <w:rFonts w:hint="cs"/>
          <w:rtl/>
        </w:rPr>
        <w:t xml:space="preserve">یل نیستی </w:t>
      </w:r>
      <w:r w:rsidR="00CF1ABE" w:rsidRPr="00DB11B4">
        <w:rPr>
          <w:rFonts w:hint="cs"/>
          <w:rtl/>
        </w:rPr>
        <w:t>و اگر به کوفه برسی مردم خیلی زودتر پیرامون تو جمع خواهند گشت</w:t>
      </w:r>
      <w:r w:rsidR="00CF1ABE" w:rsidRPr="00DB11B4">
        <w:rPr>
          <w:vertAlign w:val="superscript"/>
          <w:rtl/>
        </w:rPr>
        <w:footnoteReference w:id="401"/>
      </w:r>
      <w:r w:rsidR="003B3DE6" w:rsidRPr="00DB11B4">
        <w:rPr>
          <w:rFonts w:hint="cs"/>
          <w:rtl/>
        </w:rPr>
        <w:t>.</w:t>
      </w:r>
    </w:p>
    <w:p w:rsidR="00CF1ABE" w:rsidRPr="00DB11B4" w:rsidRDefault="00CF1ABE" w:rsidP="0003587B">
      <w:pPr>
        <w:pStyle w:val="a5"/>
        <w:rPr>
          <w:rtl/>
        </w:rPr>
      </w:pPr>
      <w:r w:rsidRPr="00DB11B4">
        <w:rPr>
          <w:rFonts w:hint="cs"/>
          <w:rtl/>
        </w:rPr>
        <w:t>ابن زیاد به اقدامی خطرناک دست زد و هیچ انگیزه</w:t>
      </w:r>
      <w:r w:rsidR="009B2FC1">
        <w:rPr>
          <w:rFonts w:hint="cs"/>
          <w:rtl/>
        </w:rPr>
        <w:t xml:space="preserve">‌ای </w:t>
      </w:r>
      <w:r w:rsidRPr="00DB11B4">
        <w:rPr>
          <w:rFonts w:hint="cs"/>
          <w:rtl/>
        </w:rPr>
        <w:t>برای این کار جز خودنمایی و انتقام نداشت، او به حر بن یزید با لشکری هزار نفره دستور داد که در شراف اردو بزند و چون حسین را دید، رهایش نکند تا آن که او را به کوفه ببرد</w:t>
      </w:r>
      <w:r w:rsidRPr="00DB11B4">
        <w:rPr>
          <w:vertAlign w:val="superscript"/>
          <w:rtl/>
        </w:rPr>
        <w:footnoteReference w:id="402"/>
      </w:r>
      <w:r w:rsidR="0003587B">
        <w:rPr>
          <w:rFonts w:hint="cs"/>
          <w:rtl/>
        </w:rPr>
        <w:t>.</w:t>
      </w:r>
    </w:p>
    <w:p w:rsidR="00CF1ABE" w:rsidRPr="00DB11B4" w:rsidRDefault="00CF1ABE" w:rsidP="0003587B">
      <w:pPr>
        <w:pStyle w:val="a5"/>
        <w:rPr>
          <w:rtl/>
        </w:rPr>
      </w:pPr>
      <w:r w:rsidRPr="00DB11B4">
        <w:rPr>
          <w:rFonts w:hint="cs"/>
          <w:rtl/>
        </w:rPr>
        <w:t>حس</w:t>
      </w:r>
      <w:r w:rsidR="001B60FC" w:rsidRPr="00DB11B4">
        <w:rPr>
          <w:rFonts w:hint="cs"/>
          <w:rtl/>
        </w:rPr>
        <w:t>ی</w:t>
      </w:r>
      <w:r w:rsidRPr="00DB11B4">
        <w:rPr>
          <w:rFonts w:hint="cs"/>
          <w:rtl/>
        </w:rPr>
        <w:t>ن</w:t>
      </w:r>
      <w:r w:rsidR="0003587B">
        <w:rPr>
          <w:rFonts w:cs="CTraditional Arabic" w:hint="cs"/>
          <w:rtl/>
        </w:rPr>
        <w:t xml:space="preserve"> </w:t>
      </w:r>
      <w:r w:rsidR="00A2281B" w:rsidRPr="00DB11B4">
        <w:rPr>
          <w:rFonts w:cs="CTraditional Arabic" w:hint="cs"/>
          <w:rtl/>
        </w:rPr>
        <w:t xml:space="preserve">س </w:t>
      </w:r>
      <w:r w:rsidRPr="00DB11B4">
        <w:rPr>
          <w:rFonts w:hint="cs"/>
          <w:rtl/>
        </w:rPr>
        <w:t>برخاست و دو خورجین پر از نامه</w:t>
      </w:r>
      <w:r w:rsidR="001B60FC" w:rsidRPr="00DB11B4">
        <w:rPr>
          <w:rFonts w:hint="cs"/>
          <w:rtl/>
        </w:rPr>
        <w:t>‌</w:t>
      </w:r>
      <w:r w:rsidRPr="00DB11B4">
        <w:rPr>
          <w:rFonts w:hint="cs"/>
          <w:rtl/>
        </w:rPr>
        <w:t>های اهل کوفه را که</w:t>
      </w:r>
      <w:r w:rsidR="001B60FC" w:rsidRPr="00DB11B4">
        <w:rPr>
          <w:rFonts w:hint="cs"/>
          <w:rtl/>
        </w:rPr>
        <w:t xml:space="preserve"> از او دعوت کرده بودند بیرون آو</w:t>
      </w:r>
      <w:r w:rsidRPr="00DB11B4">
        <w:rPr>
          <w:rFonts w:hint="cs"/>
          <w:rtl/>
        </w:rPr>
        <w:t>رد، حر و همراهیانش هر گونه ارتباطی با آن نامه</w:t>
      </w:r>
      <w:r w:rsidR="001B60FC" w:rsidRPr="00DB11B4">
        <w:rPr>
          <w:rFonts w:hint="cs"/>
          <w:rtl/>
        </w:rPr>
        <w:t>‌‌</w:t>
      </w:r>
      <w:r w:rsidRPr="00DB11B4">
        <w:rPr>
          <w:rFonts w:hint="cs"/>
          <w:rtl/>
        </w:rPr>
        <w:t>ها را منکر شدند</w:t>
      </w:r>
      <w:r w:rsidRPr="00DB11B4">
        <w:rPr>
          <w:vertAlign w:val="superscript"/>
          <w:rtl/>
        </w:rPr>
        <w:footnoteReference w:id="403"/>
      </w:r>
      <w:r w:rsidR="0003587B">
        <w:rPr>
          <w:rFonts w:hint="cs"/>
          <w:rtl/>
        </w:rPr>
        <w:t>.</w:t>
      </w:r>
    </w:p>
    <w:p w:rsidR="00CF1ABE" w:rsidRPr="00DB11B4" w:rsidRDefault="00CF1ABE" w:rsidP="0003587B">
      <w:pPr>
        <w:pStyle w:val="a5"/>
        <w:widowControl w:val="0"/>
        <w:rPr>
          <w:rtl/>
        </w:rPr>
      </w:pPr>
      <w:r w:rsidRPr="00DB11B4">
        <w:rPr>
          <w:rFonts w:hint="cs"/>
          <w:rtl/>
        </w:rPr>
        <w:t>آن گاه حسین</w:t>
      </w:r>
      <w:r w:rsidR="0003587B">
        <w:rPr>
          <w:rFonts w:cs="CTraditional Arabic" w:hint="cs"/>
          <w:rtl/>
        </w:rPr>
        <w:t xml:space="preserve"> </w:t>
      </w:r>
      <w:r w:rsidR="00A2281B" w:rsidRPr="00DB11B4">
        <w:rPr>
          <w:rFonts w:cs="CTraditional Arabic" w:hint="cs"/>
          <w:rtl/>
        </w:rPr>
        <w:t xml:space="preserve">س </w:t>
      </w:r>
      <w:r w:rsidRPr="00DB11B4">
        <w:rPr>
          <w:rFonts w:hint="cs"/>
          <w:rtl/>
        </w:rPr>
        <w:t>از رفتن به کوفه به همراهی حر شدیدا ممانعت نمود، حر به وی پیشنهاد نمود مسیری غیر از کوفه و مدینه را در پیش بگیرد، و حر در این مورد به ابن زیاد و حسین به یزید نامه بنویسند</w:t>
      </w:r>
      <w:r w:rsidRPr="00DB11B4">
        <w:rPr>
          <w:vertAlign w:val="superscript"/>
          <w:rtl/>
        </w:rPr>
        <w:footnoteReference w:id="404"/>
      </w:r>
      <w:r w:rsidRPr="00DB11B4">
        <w:rPr>
          <w:rFonts w:hint="cs"/>
          <w:rtl/>
        </w:rPr>
        <w:t xml:space="preserve"> و عملا نیز حسین</w:t>
      </w:r>
      <w:r w:rsidR="0003587B">
        <w:rPr>
          <w:rFonts w:cs="CTraditional Arabic" w:hint="cs"/>
          <w:rtl/>
        </w:rPr>
        <w:t xml:space="preserve"> </w:t>
      </w:r>
      <w:r w:rsidR="00A2281B" w:rsidRPr="00DB11B4">
        <w:rPr>
          <w:rFonts w:cs="CTraditional Arabic" w:hint="cs"/>
          <w:rtl/>
        </w:rPr>
        <w:t xml:space="preserve">س </w:t>
      </w:r>
      <w:r w:rsidRPr="00DB11B4">
        <w:rPr>
          <w:rFonts w:hint="cs"/>
          <w:rtl/>
        </w:rPr>
        <w:t>از راه عذیب و قادسیه به چپ گرایید و به شمال راه شام را در پیش گرفت</w:t>
      </w:r>
      <w:r w:rsidRPr="00DB11B4">
        <w:rPr>
          <w:vertAlign w:val="superscript"/>
          <w:rtl/>
        </w:rPr>
        <w:footnoteReference w:id="405"/>
      </w:r>
      <w:r w:rsidRPr="00DB11B4">
        <w:rPr>
          <w:rFonts w:hint="cs"/>
          <w:rtl/>
        </w:rPr>
        <w:t>.</w:t>
      </w:r>
    </w:p>
    <w:p w:rsidR="00CF1ABE" w:rsidRPr="00DB11B4" w:rsidRDefault="00CF1ABE" w:rsidP="0003587B">
      <w:pPr>
        <w:pStyle w:val="a5"/>
        <w:widowControl w:val="0"/>
        <w:rPr>
          <w:rtl/>
        </w:rPr>
      </w:pPr>
      <w:r w:rsidRPr="00DB11B4">
        <w:rPr>
          <w:rFonts w:hint="cs"/>
          <w:rtl/>
        </w:rPr>
        <w:t>حر در کنار حسین</w:t>
      </w:r>
      <w:r w:rsidR="00A2281B" w:rsidRPr="00DB11B4">
        <w:rPr>
          <w:rFonts w:cs="CTraditional Arabic" w:hint="cs"/>
          <w:rtl/>
        </w:rPr>
        <w:t xml:space="preserve">س </w:t>
      </w:r>
      <w:r w:rsidRPr="00DB11B4">
        <w:rPr>
          <w:rFonts w:hint="cs"/>
          <w:rtl/>
        </w:rPr>
        <w:t>حرکت می</w:t>
      </w:r>
      <w:r w:rsidR="009C1354" w:rsidRPr="00DB11B4">
        <w:rPr>
          <w:rFonts w:hint="cs"/>
          <w:rtl/>
        </w:rPr>
        <w:t>‌</w:t>
      </w:r>
      <w:r w:rsidRPr="00DB11B4">
        <w:rPr>
          <w:rFonts w:hint="cs"/>
          <w:rtl/>
        </w:rPr>
        <w:t>کرد و به وی توصیه نمود که جنگ نکند و گفت در صورتی که به جنگ بپردازد کشته خواهد شد</w:t>
      </w:r>
      <w:r w:rsidRPr="00DB11B4">
        <w:rPr>
          <w:vertAlign w:val="superscript"/>
          <w:rtl/>
        </w:rPr>
        <w:footnoteReference w:id="406"/>
      </w:r>
      <w:r w:rsidR="0003587B">
        <w:rPr>
          <w:rFonts w:hint="cs"/>
          <w:rtl/>
        </w:rPr>
        <w:t>.</w:t>
      </w:r>
    </w:p>
    <w:p w:rsidR="00CF1ABE" w:rsidRPr="00DB11B4" w:rsidRDefault="00CF1ABE" w:rsidP="00DB11B4">
      <w:pPr>
        <w:pStyle w:val="a5"/>
        <w:rPr>
          <w:rtl/>
        </w:rPr>
      </w:pPr>
      <w:r w:rsidRPr="00DB11B4">
        <w:rPr>
          <w:rFonts w:hint="cs"/>
          <w:rtl/>
        </w:rPr>
        <w:t>هنگامی که حسین</w:t>
      </w:r>
      <w:r w:rsidR="0003587B">
        <w:rPr>
          <w:rFonts w:cs="CTraditional Arabic" w:hint="cs"/>
          <w:rtl/>
        </w:rPr>
        <w:t xml:space="preserve"> </w:t>
      </w:r>
      <w:r w:rsidR="00A2281B" w:rsidRPr="00DB11B4">
        <w:rPr>
          <w:rFonts w:cs="CTraditional Arabic" w:hint="cs"/>
          <w:rtl/>
        </w:rPr>
        <w:t xml:space="preserve">س </w:t>
      </w:r>
      <w:r w:rsidRPr="00DB11B4">
        <w:rPr>
          <w:rFonts w:hint="cs"/>
          <w:rtl/>
        </w:rPr>
        <w:t>به کربلا رسید لشکر عمر بن سعد به همراهی شمر بن ذی الجوشن و حصین بن تمیم از راه رسید</w:t>
      </w:r>
      <w:r w:rsidRPr="00DB11B4">
        <w:rPr>
          <w:vertAlign w:val="superscript"/>
          <w:rtl/>
        </w:rPr>
        <w:footnoteReference w:id="407"/>
      </w:r>
      <w:r w:rsidRPr="00DB11B4">
        <w:rPr>
          <w:rFonts w:hint="cs"/>
          <w:rtl/>
        </w:rPr>
        <w:t>. لشکری که عمر بن سعد فرمانده</w:t>
      </w:r>
      <w:r w:rsidRPr="00DB11B4">
        <w:rPr>
          <w:rFonts w:hint="cs"/>
        </w:rPr>
        <w:t>‌</w:t>
      </w:r>
      <w:r w:rsidRPr="00DB11B4">
        <w:rPr>
          <w:rFonts w:hint="cs"/>
          <w:rtl/>
        </w:rPr>
        <w:t>ی آن بود از چهار هزار جنگجو تشکیل شده بود، این لشکر در اصل باید به سوی ری و به جنگ دیلم می</w:t>
      </w:r>
      <w:r w:rsidR="009C1354" w:rsidRPr="00DB11B4">
        <w:rPr>
          <w:rFonts w:hint="cs"/>
          <w:rtl/>
        </w:rPr>
        <w:t>‌</w:t>
      </w:r>
      <w:r w:rsidRPr="00DB11B4">
        <w:rPr>
          <w:rFonts w:hint="cs"/>
          <w:rtl/>
        </w:rPr>
        <w:t>رفت و هنگامی که ابن زیاد از عمر بن سعد خواست که به جنگ حسین برود، ابتدا نپذیرفت، اما ابن زیاد عمر بن سعد را تهدید کرد که در صورتی که از او اطاعت نکند، او را از فرماندهی برکنار و خانه</w:t>
      </w:r>
      <w:r w:rsidR="009B2FC1">
        <w:rPr>
          <w:rFonts w:hint="cs"/>
          <w:rtl/>
        </w:rPr>
        <w:t xml:space="preserve">‌اش </w:t>
      </w:r>
      <w:r w:rsidRPr="00DB11B4">
        <w:rPr>
          <w:rFonts w:hint="cs"/>
          <w:rtl/>
        </w:rPr>
        <w:t>را ویران می</w:t>
      </w:r>
      <w:r w:rsidR="009C1354" w:rsidRPr="00DB11B4">
        <w:rPr>
          <w:rFonts w:hint="cs"/>
          <w:rtl/>
        </w:rPr>
        <w:t>‌</w:t>
      </w:r>
      <w:r w:rsidRPr="00DB11B4">
        <w:rPr>
          <w:rFonts w:hint="cs"/>
          <w:rtl/>
        </w:rPr>
        <w:t>کند و خودش را می</w:t>
      </w:r>
      <w:r w:rsidR="009C1354" w:rsidRPr="00DB11B4">
        <w:rPr>
          <w:rFonts w:hint="cs"/>
          <w:rtl/>
        </w:rPr>
        <w:t>‌</w:t>
      </w:r>
      <w:r w:rsidRPr="00DB11B4">
        <w:rPr>
          <w:rFonts w:hint="cs"/>
          <w:rtl/>
        </w:rPr>
        <w:t>کشد عمر بن سعد در برابر این انتخاب سخت راضی گشت</w:t>
      </w:r>
      <w:r w:rsidRPr="00DB11B4">
        <w:rPr>
          <w:vertAlign w:val="superscript"/>
          <w:rtl/>
        </w:rPr>
        <w:footnoteReference w:id="408"/>
      </w:r>
      <w:r w:rsidRPr="00DB11B4">
        <w:rPr>
          <w:rFonts w:hint="cs"/>
          <w:rtl/>
        </w:rPr>
        <w:t>.</w:t>
      </w:r>
    </w:p>
    <w:p w:rsidR="00CF1ABE" w:rsidRPr="00DB11B4" w:rsidRDefault="001F618A" w:rsidP="00DB11B4">
      <w:pPr>
        <w:pStyle w:val="a5"/>
        <w:rPr>
          <w:rtl/>
        </w:rPr>
      </w:pPr>
      <w:r w:rsidRPr="00DB11B4">
        <w:rPr>
          <w:rFonts w:hint="cs"/>
          <w:rtl/>
        </w:rPr>
        <w:t>وقتی که حسین</w:t>
      </w:r>
      <w:r w:rsidR="0003587B">
        <w:rPr>
          <w:rFonts w:cs="CTraditional Arabic" w:hint="cs"/>
          <w:rtl/>
        </w:rPr>
        <w:t xml:space="preserve"> </w:t>
      </w:r>
      <w:r w:rsidR="00A2281B" w:rsidRPr="00DB11B4">
        <w:rPr>
          <w:rFonts w:cs="CTraditional Arabic" w:hint="cs"/>
          <w:rtl/>
        </w:rPr>
        <w:t xml:space="preserve">س </w:t>
      </w:r>
      <w:r w:rsidRPr="00DB11B4">
        <w:rPr>
          <w:rFonts w:hint="cs"/>
          <w:rtl/>
        </w:rPr>
        <w:t xml:space="preserve">به کربلا رسید و لشکریان ایشان را محاصره کردند، گفت: </w:t>
      </w:r>
      <w:r w:rsidR="00C56747" w:rsidRPr="00DB11B4">
        <w:rPr>
          <w:rFonts w:hint="cs"/>
          <w:rtl/>
        </w:rPr>
        <w:t>نام این سرزمین چیست؟ گفتند: کربلا، گفت: رسول الله</w:t>
      </w:r>
      <w:r w:rsidR="00A2281B" w:rsidRPr="00DB11B4">
        <w:rPr>
          <w:rFonts w:cs="CTraditional Arabic" w:hint="cs"/>
          <w:rtl/>
        </w:rPr>
        <w:t xml:space="preserve"> ص </w:t>
      </w:r>
      <w:r w:rsidR="00C56747" w:rsidRPr="00DB11B4">
        <w:rPr>
          <w:rFonts w:hint="cs"/>
          <w:rtl/>
        </w:rPr>
        <w:t>راست فرمودند این سرزمین کرب و بلا (غم و مصیبت) است</w:t>
      </w:r>
      <w:r w:rsidR="00C56747" w:rsidRPr="00DB11B4">
        <w:rPr>
          <w:vertAlign w:val="superscript"/>
          <w:rtl/>
        </w:rPr>
        <w:footnoteReference w:id="409"/>
      </w:r>
      <w:r w:rsidR="00C56747" w:rsidRPr="00DB11B4">
        <w:rPr>
          <w:rFonts w:hint="cs"/>
          <w:rtl/>
        </w:rPr>
        <w:t xml:space="preserve"> و تمام آن منطقه را "طف"</w:t>
      </w:r>
      <w:r w:rsidR="00C56747" w:rsidRPr="00DB11B4">
        <w:rPr>
          <w:vertAlign w:val="superscript"/>
          <w:rtl/>
        </w:rPr>
        <w:footnoteReference w:id="410"/>
      </w:r>
      <w:r w:rsidR="00C56747" w:rsidRPr="00DB11B4">
        <w:rPr>
          <w:rFonts w:hint="cs"/>
          <w:rtl/>
        </w:rPr>
        <w:t xml:space="preserve"> می</w:t>
      </w:r>
      <w:r w:rsidR="001A53E4" w:rsidRPr="00DB11B4">
        <w:rPr>
          <w:rFonts w:hint="cs"/>
          <w:rtl/>
        </w:rPr>
        <w:t>‌</w:t>
      </w:r>
      <w:r w:rsidR="00C56747" w:rsidRPr="00DB11B4">
        <w:rPr>
          <w:rFonts w:hint="cs"/>
          <w:rtl/>
        </w:rPr>
        <w:t>نامند.</w:t>
      </w:r>
    </w:p>
    <w:p w:rsidR="00C56747" w:rsidRPr="00DB11B4" w:rsidRDefault="00C56747" w:rsidP="00DB11B4">
      <w:pPr>
        <w:pStyle w:val="a5"/>
        <w:rPr>
          <w:rtl/>
        </w:rPr>
      </w:pPr>
      <w:r w:rsidRPr="00DB11B4">
        <w:rPr>
          <w:rFonts w:hint="cs"/>
          <w:rtl/>
        </w:rPr>
        <w:t>حسین بن علی</w:t>
      </w:r>
      <w:r w:rsidR="0003587B">
        <w:rPr>
          <w:rFonts w:hint="cs"/>
          <w:rtl/>
        </w:rPr>
        <w:t xml:space="preserve"> </w:t>
      </w:r>
      <w:r w:rsidR="00A2281B" w:rsidRPr="00DB11B4">
        <w:rPr>
          <w:rFonts w:cs="CTraditional Arabic" w:hint="cs"/>
          <w:rtl/>
        </w:rPr>
        <w:t xml:space="preserve">س </w:t>
      </w:r>
      <w:r w:rsidRPr="00DB11B4">
        <w:rPr>
          <w:rFonts w:hint="cs"/>
          <w:rtl/>
        </w:rPr>
        <w:t xml:space="preserve">ابتدا با عمر بن سعد به مذاکره پرداخت و بیان نمود که من با دعوت اهل کوفه آمده ام و دو </w:t>
      </w:r>
      <w:r w:rsidR="007168F9" w:rsidRPr="00DB11B4">
        <w:rPr>
          <w:rFonts w:hint="cs"/>
          <w:rtl/>
        </w:rPr>
        <w:t>خورجین</w:t>
      </w:r>
      <w:r w:rsidRPr="00DB11B4">
        <w:rPr>
          <w:rFonts w:hint="cs"/>
          <w:rtl/>
        </w:rPr>
        <w:t xml:space="preserve"> از نامه</w:t>
      </w:r>
      <w:r w:rsidR="007168F9" w:rsidRPr="00DB11B4">
        <w:rPr>
          <w:rFonts w:hint="cs"/>
          <w:rtl/>
        </w:rPr>
        <w:t>‌</w:t>
      </w:r>
      <w:r w:rsidRPr="00DB11B4">
        <w:rPr>
          <w:rFonts w:hint="cs"/>
          <w:rtl/>
        </w:rPr>
        <w:t>های اهل کوفه را به عنوان دلیل و مدرک که حاوی نام بیعت کنندگان و دعوت کنندگان ایشان در آن بود، نشان داد، عمر</w:t>
      </w:r>
      <w:r w:rsidR="0003587B">
        <w:rPr>
          <w:rFonts w:hint="cs"/>
          <w:rtl/>
        </w:rPr>
        <w:t xml:space="preserve"> بن سعد این مطالب را به طی نامه</w:t>
      </w:r>
      <w:r w:rsidR="0003587B">
        <w:rPr>
          <w:rFonts w:hint="eastAsia"/>
          <w:rtl/>
        </w:rPr>
        <w:t>‌</w:t>
      </w:r>
      <w:r w:rsidRPr="00DB11B4">
        <w:rPr>
          <w:rFonts w:hint="cs"/>
          <w:rtl/>
        </w:rPr>
        <w:t>ای به ابن زیاد این گونه منتقل نمود:</w:t>
      </w:r>
    </w:p>
    <w:p w:rsidR="00C56747" w:rsidRPr="00DB11B4" w:rsidRDefault="00C56747" w:rsidP="00DB11B4">
      <w:pPr>
        <w:pStyle w:val="a5"/>
        <w:rPr>
          <w:rtl/>
        </w:rPr>
      </w:pPr>
      <w:r w:rsidRPr="00DB11B4">
        <w:rPr>
          <w:rFonts w:hint="cs"/>
          <w:rtl/>
        </w:rPr>
        <w:t>«بسم الله الرحمن الرحیم، اما بعد، پس از آن که این جا رسیدم به حسین پیام دادم و از او پرسیدم که چرا آمده و چه می</w:t>
      </w:r>
      <w:r w:rsidR="007168F9" w:rsidRPr="00DB11B4">
        <w:rPr>
          <w:rFonts w:hint="cs"/>
          <w:rtl/>
        </w:rPr>
        <w:t>‌</w:t>
      </w:r>
      <w:r w:rsidRPr="00DB11B4">
        <w:rPr>
          <w:rFonts w:hint="cs"/>
          <w:rtl/>
        </w:rPr>
        <w:t>خواهد، او گفت: اهل این شهر به من نامه نوشته</w:t>
      </w:r>
      <w:r w:rsidR="001F30FE">
        <w:rPr>
          <w:rFonts w:hint="cs"/>
          <w:rtl/>
        </w:rPr>
        <w:t>‌اند</w:t>
      </w:r>
      <w:r w:rsidRPr="00DB11B4">
        <w:rPr>
          <w:rFonts w:hint="cs"/>
          <w:rtl/>
        </w:rPr>
        <w:t xml:space="preserve"> و فرستادگانشان نزدم آمدند [که نزد ما بیا] و اکنون از این جا خواهم رفت» هنگامی که نامه برای ابن زیاد خوانده شد به این شعر تمثل نمود:</w:t>
      </w:r>
    </w:p>
    <w:tbl>
      <w:tblPr>
        <w:bidiVisual/>
        <w:tblW w:w="0" w:type="auto"/>
        <w:tblInd w:w="108" w:type="dxa"/>
        <w:tblLook w:val="04A0" w:firstRow="1" w:lastRow="0" w:firstColumn="1" w:lastColumn="0" w:noHBand="0" w:noVBand="1"/>
      </w:tblPr>
      <w:tblGrid>
        <w:gridCol w:w="3260"/>
        <w:gridCol w:w="567"/>
        <w:gridCol w:w="3261"/>
      </w:tblGrid>
      <w:tr w:rsidR="00B73EE8" w:rsidRPr="00DB11B4" w:rsidTr="0003587B">
        <w:tc>
          <w:tcPr>
            <w:tcW w:w="3260" w:type="dxa"/>
          </w:tcPr>
          <w:p w:rsidR="00B73EE8" w:rsidRPr="00DB11B4" w:rsidRDefault="00B73EE8" w:rsidP="00DB11B4">
            <w:pPr>
              <w:pStyle w:val="a5"/>
              <w:ind w:firstLine="0"/>
              <w:rPr>
                <w:rStyle w:val="Char2"/>
                <w:sz w:val="2"/>
                <w:szCs w:val="2"/>
                <w:rtl/>
              </w:rPr>
            </w:pPr>
            <w:r w:rsidRPr="00DB11B4">
              <w:rPr>
                <w:rStyle w:val="Char2"/>
                <w:rtl/>
              </w:rPr>
              <w:t>الآن إذا علقت م</w:t>
            </w:r>
            <w:r w:rsidRPr="00DB11B4">
              <w:rPr>
                <w:rStyle w:val="Char2"/>
                <w:rFonts w:hint="cs"/>
                <w:rtl/>
              </w:rPr>
              <w:t>ـ</w:t>
            </w:r>
            <w:r w:rsidRPr="00DB11B4">
              <w:rPr>
                <w:rStyle w:val="Char2"/>
                <w:rtl/>
              </w:rPr>
              <w:t>خالبنابه</w:t>
            </w:r>
            <w:r w:rsidRPr="00DB11B4">
              <w:rPr>
                <w:rStyle w:val="Char2"/>
                <w:rFonts w:hint="cs"/>
                <w:rtl/>
              </w:rPr>
              <w:br/>
            </w:r>
          </w:p>
        </w:tc>
        <w:tc>
          <w:tcPr>
            <w:tcW w:w="567" w:type="dxa"/>
          </w:tcPr>
          <w:p w:rsidR="00B73EE8" w:rsidRPr="00DB11B4" w:rsidRDefault="00B73EE8" w:rsidP="00DB11B4">
            <w:pPr>
              <w:pStyle w:val="a5"/>
              <w:ind w:firstLine="0"/>
              <w:rPr>
                <w:rStyle w:val="Char2"/>
                <w:rtl/>
              </w:rPr>
            </w:pPr>
          </w:p>
        </w:tc>
        <w:tc>
          <w:tcPr>
            <w:tcW w:w="3261" w:type="dxa"/>
          </w:tcPr>
          <w:p w:rsidR="00B73EE8" w:rsidRPr="00DB11B4" w:rsidRDefault="00B73EE8" w:rsidP="00DB11B4">
            <w:pPr>
              <w:pStyle w:val="a5"/>
              <w:ind w:firstLine="0"/>
              <w:rPr>
                <w:rStyle w:val="Char2"/>
                <w:sz w:val="2"/>
                <w:szCs w:val="2"/>
                <w:rtl/>
              </w:rPr>
            </w:pPr>
            <w:r w:rsidRPr="00DB11B4">
              <w:rPr>
                <w:rStyle w:val="Char2"/>
                <w:rtl/>
              </w:rPr>
              <w:t>یرجو النجاة ولات حین مناص</w:t>
            </w:r>
            <w:r w:rsidRPr="00DB11B4">
              <w:rPr>
                <w:rStyle w:val="Char2"/>
                <w:rFonts w:hint="cs"/>
                <w:rtl/>
              </w:rPr>
              <w:br/>
            </w:r>
          </w:p>
        </w:tc>
      </w:tr>
    </w:tbl>
    <w:p w:rsidR="00C56747" w:rsidRPr="0003587B" w:rsidRDefault="00C56747" w:rsidP="00DB11B4">
      <w:pPr>
        <w:pStyle w:val="a5"/>
        <w:rPr>
          <w:spacing w:val="-4"/>
          <w:rtl/>
        </w:rPr>
      </w:pPr>
      <w:r w:rsidRPr="0003587B">
        <w:rPr>
          <w:rFonts w:hint="cs"/>
          <w:spacing w:val="-4"/>
          <w:rtl/>
        </w:rPr>
        <w:t>اکنون که به چنگال ما افتاده امید رهایی دارد، اکنون دیگر راهی برای نجات نیست.</w:t>
      </w:r>
    </w:p>
    <w:p w:rsidR="00C56747" w:rsidRPr="00DB11B4" w:rsidRDefault="00C56747" w:rsidP="00DB11B4">
      <w:pPr>
        <w:pStyle w:val="a5"/>
        <w:rPr>
          <w:rtl/>
        </w:rPr>
      </w:pPr>
      <w:r w:rsidRPr="00DB11B4">
        <w:rPr>
          <w:rFonts w:hint="cs"/>
          <w:rtl/>
        </w:rPr>
        <w:t>سپس ا</w:t>
      </w:r>
      <w:r w:rsidR="00D55B62" w:rsidRPr="00DB11B4">
        <w:rPr>
          <w:rFonts w:hint="cs"/>
          <w:rtl/>
        </w:rPr>
        <w:t>ب</w:t>
      </w:r>
      <w:r w:rsidRPr="00DB11B4">
        <w:rPr>
          <w:rFonts w:hint="cs"/>
          <w:rtl/>
        </w:rPr>
        <w:t>ن زیاد به عمر بن سعد نوشت:</w:t>
      </w:r>
    </w:p>
    <w:p w:rsidR="00C56747" w:rsidRPr="00DB11B4" w:rsidRDefault="00C56747" w:rsidP="00DB11B4">
      <w:pPr>
        <w:pStyle w:val="a5"/>
        <w:rPr>
          <w:rtl/>
        </w:rPr>
      </w:pPr>
      <w:r w:rsidRPr="00DB11B4">
        <w:rPr>
          <w:rFonts w:hint="cs"/>
          <w:rtl/>
        </w:rPr>
        <w:t>«بسم الله الرحمن الرحیم، اما بعد، نامه ات رسید و آن چه نوشته بودی فهمیدم، به حسین بگو که خودش و تمام همراهانش با یزید بیعت کنند، اگر چنین کردند، آن گاه فکری خواهیم کرد</w:t>
      </w:r>
      <w:r w:rsidR="00254E32" w:rsidRPr="00DB11B4">
        <w:rPr>
          <w:rFonts w:hint="cs"/>
          <w:rtl/>
        </w:rPr>
        <w:t>،</w:t>
      </w:r>
      <w:r w:rsidRPr="00DB11B4">
        <w:rPr>
          <w:rFonts w:hint="cs"/>
          <w:rtl/>
        </w:rPr>
        <w:t xml:space="preserve"> والسلام».</w:t>
      </w:r>
    </w:p>
    <w:p w:rsidR="00C56747" w:rsidRPr="00DB11B4" w:rsidRDefault="00C56747" w:rsidP="00DB11B4">
      <w:pPr>
        <w:pStyle w:val="a5"/>
        <w:rPr>
          <w:rtl/>
        </w:rPr>
      </w:pPr>
      <w:r w:rsidRPr="00DB11B4">
        <w:rPr>
          <w:rFonts w:hint="cs"/>
          <w:rtl/>
        </w:rPr>
        <w:t>هنگامی که عمر بن سعد این پاسخ خشن و نا امید کننده</w:t>
      </w:r>
      <w:r w:rsidRPr="00DB11B4">
        <w:rPr>
          <w:rFonts w:hint="cs"/>
        </w:rPr>
        <w:t>‌</w:t>
      </w:r>
      <w:r w:rsidRPr="00DB11B4">
        <w:rPr>
          <w:rFonts w:hint="cs"/>
          <w:rtl/>
        </w:rPr>
        <w:t>ی ابن زیاد را خواند دانست که ابن زیاد در پی صلح و آشتی نیست</w:t>
      </w:r>
      <w:r w:rsidRPr="00DB11B4">
        <w:rPr>
          <w:vertAlign w:val="superscript"/>
          <w:rtl/>
        </w:rPr>
        <w:footnoteReference w:id="411"/>
      </w:r>
      <w:r w:rsidRPr="00DB11B4">
        <w:rPr>
          <w:rFonts w:hint="cs"/>
          <w:rtl/>
        </w:rPr>
        <w:t>.</w:t>
      </w:r>
    </w:p>
    <w:p w:rsidR="00C56747" w:rsidRPr="00DB11B4" w:rsidRDefault="00C56747" w:rsidP="00DB11B4">
      <w:pPr>
        <w:pStyle w:val="a5"/>
        <w:rPr>
          <w:rtl/>
        </w:rPr>
      </w:pPr>
      <w:r w:rsidRPr="00DB11B4">
        <w:rPr>
          <w:rFonts w:hint="cs"/>
          <w:rtl/>
        </w:rPr>
        <w:t>حسین</w:t>
      </w:r>
      <w:r w:rsidR="0003587B">
        <w:rPr>
          <w:rFonts w:cs="CTraditional Arabic" w:hint="cs"/>
          <w:rtl/>
        </w:rPr>
        <w:t xml:space="preserve"> </w:t>
      </w:r>
      <w:r w:rsidR="00A2281B" w:rsidRPr="00DB11B4">
        <w:rPr>
          <w:rFonts w:cs="CTraditional Arabic" w:hint="cs"/>
          <w:rtl/>
        </w:rPr>
        <w:t xml:space="preserve">س </w:t>
      </w:r>
      <w:r w:rsidR="006E38DC" w:rsidRPr="00DB11B4">
        <w:rPr>
          <w:rFonts w:hint="cs"/>
          <w:rtl/>
        </w:rPr>
        <w:t>با خود اندیشید،</w:t>
      </w:r>
      <w:r w:rsidRPr="00DB11B4">
        <w:rPr>
          <w:rFonts w:hint="cs"/>
          <w:rtl/>
        </w:rPr>
        <w:t xml:space="preserve"> زمانی که در مدینه با عزت و احترام بود از بیعت با یزید امتناع نمود و ا</w:t>
      </w:r>
      <w:r w:rsidR="008C2D30" w:rsidRPr="00DB11B4">
        <w:rPr>
          <w:rFonts w:hint="cs"/>
          <w:rtl/>
        </w:rPr>
        <w:t>ین مس</w:t>
      </w:r>
      <w:r w:rsidRPr="00DB11B4">
        <w:rPr>
          <w:rFonts w:hint="cs"/>
          <w:rtl/>
        </w:rPr>
        <w:t>یر را پیمود و حتی عموزاده</w:t>
      </w:r>
      <w:r w:rsidR="009B2FC1">
        <w:rPr>
          <w:rFonts w:hint="cs"/>
          <w:rtl/>
        </w:rPr>
        <w:t xml:space="preserve">‌اش </w:t>
      </w:r>
      <w:r w:rsidRPr="00DB11B4">
        <w:rPr>
          <w:rFonts w:hint="cs"/>
          <w:rtl/>
        </w:rPr>
        <w:t xml:space="preserve">مسلم بن عقیل نیز در این راه کشته شد و نظر هیچ کس از آنان که او را نصیحت </w:t>
      </w:r>
      <w:r w:rsidR="008C2D30" w:rsidRPr="00DB11B4">
        <w:rPr>
          <w:rFonts w:hint="cs"/>
          <w:rtl/>
        </w:rPr>
        <w:t>ک</w:t>
      </w:r>
      <w:r w:rsidRPr="00DB11B4">
        <w:rPr>
          <w:rFonts w:hint="cs"/>
          <w:rtl/>
        </w:rPr>
        <w:t>رده بودن</w:t>
      </w:r>
      <w:r w:rsidR="0008301B" w:rsidRPr="00DB11B4">
        <w:rPr>
          <w:rFonts w:hint="cs"/>
          <w:rtl/>
        </w:rPr>
        <w:t>د</w:t>
      </w:r>
      <w:r w:rsidRPr="00DB11B4">
        <w:rPr>
          <w:rFonts w:hint="cs"/>
          <w:rtl/>
        </w:rPr>
        <w:t>، نپذیرفت، اکنون چگونه با تهدید به سلاح بیعت کند</w:t>
      </w:r>
      <w:r w:rsidR="008C2D30" w:rsidRPr="00DB11B4">
        <w:rPr>
          <w:rFonts w:hint="cs"/>
          <w:rtl/>
        </w:rPr>
        <w:t>!</w:t>
      </w:r>
      <w:r w:rsidRPr="00DB11B4">
        <w:rPr>
          <w:rFonts w:hint="cs"/>
          <w:rtl/>
        </w:rPr>
        <w:t>.</w:t>
      </w:r>
    </w:p>
    <w:p w:rsidR="00C56747" w:rsidRPr="00DB11B4" w:rsidRDefault="00C56747" w:rsidP="00DB11B4">
      <w:pPr>
        <w:pStyle w:val="a5"/>
        <w:rPr>
          <w:rtl/>
        </w:rPr>
      </w:pPr>
      <w:r w:rsidRPr="00DB11B4">
        <w:rPr>
          <w:rFonts w:hint="cs"/>
          <w:rtl/>
        </w:rPr>
        <w:t>حسین</w:t>
      </w:r>
      <w:r w:rsidR="00A2281B" w:rsidRPr="00DB11B4">
        <w:rPr>
          <w:rFonts w:cs="CTraditional Arabic" w:hint="cs"/>
          <w:rtl/>
        </w:rPr>
        <w:t xml:space="preserve">س </w:t>
      </w:r>
      <w:r w:rsidRPr="00DB11B4">
        <w:rPr>
          <w:rFonts w:hint="cs"/>
          <w:rtl/>
        </w:rPr>
        <w:t>این پیشنهاد را رد نمود، سپس با توجه به موقعیت سخت و دشواری که پیش آمده بود از عمر بن سعد تقاضای ملاقات کرد</w:t>
      </w:r>
      <w:r w:rsidRPr="00DB11B4">
        <w:rPr>
          <w:vertAlign w:val="superscript"/>
          <w:rtl/>
        </w:rPr>
        <w:footnoteReference w:id="412"/>
      </w:r>
      <w:r w:rsidRPr="00DB11B4">
        <w:rPr>
          <w:rFonts w:hint="cs"/>
          <w:rtl/>
        </w:rPr>
        <w:t xml:space="preserve"> و به او پیشنهاد داد که یکی از سه گزینه</w:t>
      </w:r>
      <w:r w:rsidR="00A21A5C" w:rsidRPr="00DB11B4">
        <w:rPr>
          <w:rFonts w:hint="cs"/>
          <w:rtl/>
        </w:rPr>
        <w:t>‌ی</w:t>
      </w:r>
      <w:r w:rsidRPr="00DB11B4">
        <w:rPr>
          <w:rFonts w:hint="cs"/>
          <w:rtl/>
        </w:rPr>
        <w:t xml:space="preserve"> زیر را بپذیرد</w:t>
      </w:r>
      <w:r w:rsidRPr="00DB11B4">
        <w:rPr>
          <w:vertAlign w:val="superscript"/>
          <w:rtl/>
        </w:rPr>
        <w:footnoteReference w:id="413"/>
      </w:r>
      <w:r w:rsidRPr="00DB11B4">
        <w:rPr>
          <w:rFonts w:hint="cs"/>
          <w:rtl/>
        </w:rPr>
        <w:t>:</w:t>
      </w:r>
    </w:p>
    <w:p w:rsidR="00C56747" w:rsidRPr="00DB11B4" w:rsidRDefault="00644611" w:rsidP="00DB11B4">
      <w:pPr>
        <w:pStyle w:val="a5"/>
      </w:pPr>
      <w:r w:rsidRPr="00DB11B4">
        <w:rPr>
          <w:rFonts w:hint="cs"/>
          <w:rtl/>
        </w:rPr>
        <w:t>او را بگذارد که به مکه بازگردد</w:t>
      </w:r>
      <w:r w:rsidR="00A21A5C" w:rsidRPr="00DB11B4">
        <w:rPr>
          <w:rFonts w:hint="cs"/>
          <w:rtl/>
        </w:rPr>
        <w:t>.</w:t>
      </w:r>
    </w:p>
    <w:p w:rsidR="00644611" w:rsidRPr="00DB11B4" w:rsidRDefault="00644611" w:rsidP="00DB11B4">
      <w:pPr>
        <w:pStyle w:val="a5"/>
      </w:pPr>
      <w:r w:rsidRPr="00DB11B4">
        <w:rPr>
          <w:rFonts w:hint="cs"/>
          <w:rtl/>
        </w:rPr>
        <w:t>او را بگذارد که به شام برود و با یزید بن معاویه بیعت کند</w:t>
      </w:r>
      <w:r w:rsidRPr="00DB11B4">
        <w:rPr>
          <w:vertAlign w:val="superscript"/>
          <w:rtl/>
        </w:rPr>
        <w:footnoteReference w:id="414"/>
      </w:r>
      <w:r w:rsidR="00A21A5C" w:rsidRPr="00DB11B4">
        <w:rPr>
          <w:rFonts w:hint="cs"/>
          <w:rtl/>
        </w:rPr>
        <w:t>.</w:t>
      </w:r>
    </w:p>
    <w:p w:rsidR="00644611" w:rsidRPr="00DB11B4" w:rsidRDefault="00644611" w:rsidP="00DB11B4">
      <w:pPr>
        <w:pStyle w:val="a5"/>
      </w:pPr>
      <w:r w:rsidRPr="00DB11B4">
        <w:rPr>
          <w:rFonts w:hint="cs"/>
          <w:rtl/>
        </w:rPr>
        <w:t>یا این که او را به یکی از مرزها بفرستد که همانند یک فرد مسلمان جهاد کند</w:t>
      </w:r>
      <w:r w:rsidRPr="00DB11B4">
        <w:rPr>
          <w:vertAlign w:val="superscript"/>
          <w:rtl/>
        </w:rPr>
        <w:footnoteReference w:id="415"/>
      </w:r>
      <w:r w:rsidR="00A21A5C" w:rsidRPr="00DB11B4">
        <w:rPr>
          <w:rFonts w:hint="cs"/>
          <w:rtl/>
        </w:rPr>
        <w:t>.</w:t>
      </w:r>
    </w:p>
    <w:p w:rsidR="00644611" w:rsidRPr="00DB11B4" w:rsidRDefault="00644611" w:rsidP="00DB11B4">
      <w:pPr>
        <w:pStyle w:val="a5"/>
        <w:rPr>
          <w:rtl/>
        </w:rPr>
      </w:pPr>
      <w:r w:rsidRPr="00DB11B4">
        <w:rPr>
          <w:rFonts w:hint="cs"/>
          <w:rtl/>
        </w:rPr>
        <w:t>حسین</w:t>
      </w:r>
      <w:r w:rsidR="00A2281B" w:rsidRPr="00DB11B4">
        <w:rPr>
          <w:rFonts w:cs="CTraditional Arabic" w:hint="cs"/>
          <w:rtl/>
        </w:rPr>
        <w:t xml:space="preserve">س </w:t>
      </w:r>
      <w:r w:rsidRPr="00DB11B4">
        <w:rPr>
          <w:rFonts w:hint="cs"/>
          <w:rtl/>
        </w:rPr>
        <w:t>موافقت خویش را برای رفتن نزد یزید اعلام نمود</w:t>
      </w:r>
      <w:r w:rsidRPr="00DB11B4">
        <w:rPr>
          <w:vertAlign w:val="superscript"/>
          <w:rtl/>
        </w:rPr>
        <w:footnoteReference w:id="416"/>
      </w:r>
      <w:r w:rsidRPr="00DB11B4">
        <w:rPr>
          <w:rFonts w:hint="cs"/>
          <w:rtl/>
        </w:rPr>
        <w:t>.</w:t>
      </w:r>
    </w:p>
    <w:p w:rsidR="00644611" w:rsidRPr="00DB11B4" w:rsidRDefault="00644611" w:rsidP="00DB11B4">
      <w:pPr>
        <w:pStyle w:val="a5"/>
        <w:rPr>
          <w:rtl/>
        </w:rPr>
      </w:pPr>
      <w:r w:rsidRPr="00DB11B4">
        <w:rPr>
          <w:rFonts w:hint="cs"/>
          <w:rtl/>
        </w:rPr>
        <w:t>این پیشنهاد عمر بن سعد را خوشحال کرد و امیدوار شد که ابن زیاد با آن موافقت کند و این وضعیت خطرناک تمام گردد و به ابن زیاد نوشت که مشکل حل شده و صلح نزدیک است، فقط کافی است که ابن زیاد موافقت کند</w:t>
      </w:r>
      <w:r w:rsidRPr="00DB11B4">
        <w:rPr>
          <w:vertAlign w:val="superscript"/>
          <w:rtl/>
        </w:rPr>
        <w:footnoteReference w:id="417"/>
      </w:r>
      <w:r w:rsidRPr="00DB11B4">
        <w:rPr>
          <w:rFonts w:hint="cs"/>
          <w:rtl/>
        </w:rPr>
        <w:t>.</w:t>
      </w:r>
    </w:p>
    <w:p w:rsidR="00644611" w:rsidRPr="00DB11B4" w:rsidRDefault="00644611" w:rsidP="00DB11B4">
      <w:pPr>
        <w:pStyle w:val="a5"/>
        <w:rPr>
          <w:rtl/>
        </w:rPr>
      </w:pPr>
      <w:r w:rsidRPr="00DB11B4">
        <w:rPr>
          <w:rFonts w:hint="cs"/>
          <w:rtl/>
        </w:rPr>
        <w:t>و عملا نیز نزدیک بود ابن زیاد موافقت کند اما شمر بن ذی الجوشن که هنگام رسیدن نامه در مجلس بود، به نظر ابن زیاد مبنی بر اینکه حسی</w:t>
      </w:r>
      <w:r w:rsidR="0008301B" w:rsidRPr="00DB11B4">
        <w:rPr>
          <w:rFonts w:hint="cs"/>
          <w:rtl/>
        </w:rPr>
        <w:t>ن</w:t>
      </w:r>
      <w:r w:rsidRPr="00DB11B4">
        <w:rPr>
          <w:rFonts w:hint="cs"/>
          <w:rtl/>
        </w:rPr>
        <w:t xml:space="preserve"> را نزد یزید بفرستد، اعتراض کرد و گفت: رای صحیح این است که از حسین بخواه</w:t>
      </w:r>
      <w:r w:rsidR="0008301B" w:rsidRPr="00DB11B4">
        <w:rPr>
          <w:rFonts w:hint="cs"/>
          <w:rtl/>
        </w:rPr>
        <w:t>ی</w:t>
      </w:r>
      <w:r w:rsidRPr="00DB11B4">
        <w:rPr>
          <w:rFonts w:hint="cs"/>
          <w:rtl/>
        </w:rPr>
        <w:t xml:space="preserve"> که به حکم تو گردن نهد تا این که تو خود درباره</w:t>
      </w:r>
      <w:r w:rsidRPr="00DB11B4">
        <w:rPr>
          <w:rFonts w:hint="cs"/>
        </w:rPr>
        <w:t>‌</w:t>
      </w:r>
      <w:r w:rsidRPr="00DB11B4">
        <w:rPr>
          <w:rFonts w:hint="cs"/>
          <w:rtl/>
        </w:rPr>
        <w:t>ی او تصمیم بگیری</w:t>
      </w:r>
      <w:r w:rsidRPr="00DB11B4">
        <w:rPr>
          <w:vertAlign w:val="superscript"/>
          <w:rtl/>
        </w:rPr>
        <w:footnoteReference w:id="418"/>
      </w:r>
      <w:r w:rsidRPr="00DB11B4">
        <w:rPr>
          <w:rFonts w:hint="cs"/>
          <w:rtl/>
        </w:rPr>
        <w:t>.</w:t>
      </w:r>
    </w:p>
    <w:p w:rsidR="00644611" w:rsidRPr="0003587B" w:rsidRDefault="00644611" w:rsidP="0003587B">
      <w:pPr>
        <w:pStyle w:val="a5"/>
        <w:rPr>
          <w:spacing w:val="-2"/>
          <w:rtl/>
        </w:rPr>
      </w:pPr>
      <w:r w:rsidRPr="0003587B">
        <w:rPr>
          <w:rFonts w:hint="cs"/>
          <w:spacing w:val="-2"/>
          <w:rtl/>
        </w:rPr>
        <w:t xml:space="preserve">ابن زیاد این نظر را پسندید و با شمر بن ذی الجوشن هم رای شد و خود شمر بن ذی الجوشن را فرستاد که به عمر بن سعد ابلاغ کند که حسین را به حکم ابن زیاد قانع کند و غیر </w:t>
      </w:r>
      <w:r w:rsidR="00597612" w:rsidRPr="0003587B">
        <w:rPr>
          <w:rFonts w:hint="cs"/>
          <w:spacing w:val="-2"/>
          <w:rtl/>
        </w:rPr>
        <w:t>از آن چیزی دیگر از او نپذیرد و ب</w:t>
      </w:r>
      <w:r w:rsidRPr="0003587B">
        <w:rPr>
          <w:rFonts w:hint="cs"/>
          <w:spacing w:val="-2"/>
          <w:rtl/>
        </w:rPr>
        <w:t xml:space="preserve">ه شمر بن ذی الجوشن اختیار داد که در صورت عدم پذیرش </w:t>
      </w:r>
      <w:r w:rsidR="00597612" w:rsidRPr="0003587B">
        <w:rPr>
          <w:rFonts w:hint="cs"/>
          <w:spacing w:val="-2"/>
          <w:rtl/>
        </w:rPr>
        <w:t>امر ابن زیاد، عمر بن سعد را بکشد و خود فرمانده</w:t>
      </w:r>
      <w:r w:rsidR="00597612" w:rsidRPr="0003587B">
        <w:rPr>
          <w:rFonts w:hint="cs"/>
          <w:spacing w:val="-2"/>
        </w:rPr>
        <w:t>‌</w:t>
      </w:r>
      <w:r w:rsidR="00597612" w:rsidRPr="0003587B">
        <w:rPr>
          <w:rFonts w:hint="cs"/>
          <w:spacing w:val="-2"/>
          <w:rtl/>
        </w:rPr>
        <w:t>ی لشکر گردد</w:t>
      </w:r>
      <w:r w:rsidR="00597612" w:rsidRPr="0003587B">
        <w:rPr>
          <w:spacing w:val="-2"/>
          <w:vertAlign w:val="superscript"/>
          <w:rtl/>
        </w:rPr>
        <w:footnoteReference w:id="419"/>
      </w:r>
      <w:r w:rsidR="0003587B" w:rsidRPr="0003587B">
        <w:rPr>
          <w:rFonts w:hint="cs"/>
          <w:spacing w:val="-2"/>
          <w:rtl/>
        </w:rPr>
        <w:t>.</w:t>
      </w:r>
    </w:p>
    <w:p w:rsidR="00597612" w:rsidRPr="0003587B" w:rsidRDefault="00597612" w:rsidP="00DB11B4">
      <w:pPr>
        <w:pStyle w:val="a5"/>
        <w:rPr>
          <w:spacing w:val="-4"/>
          <w:rtl/>
        </w:rPr>
      </w:pPr>
      <w:r w:rsidRPr="0003587B">
        <w:rPr>
          <w:rFonts w:hint="cs"/>
          <w:spacing w:val="-4"/>
          <w:rtl/>
        </w:rPr>
        <w:t>عمر بن سعد از سه چیز باید یکی را انتخاب می</w:t>
      </w:r>
      <w:r w:rsidR="00BB0395" w:rsidRPr="0003587B">
        <w:rPr>
          <w:rFonts w:hint="cs"/>
          <w:spacing w:val="-4"/>
          <w:rtl/>
        </w:rPr>
        <w:t>‌</w:t>
      </w:r>
      <w:r w:rsidRPr="0003587B">
        <w:rPr>
          <w:rFonts w:hint="cs"/>
          <w:spacing w:val="-4"/>
          <w:rtl/>
        </w:rPr>
        <w:t>کرد یا امر ابن زیاد را رد کند که در این صورت کشته خواهد شد، و یا این که حسین حکم ابن زیاد را بپذیرد و به آن راضی گردد و این چیزی بود که عمر بن سعد آرزو می</w:t>
      </w:r>
      <w:r w:rsidR="00BB0395" w:rsidRPr="0003587B">
        <w:rPr>
          <w:rFonts w:hint="cs"/>
          <w:spacing w:val="-4"/>
          <w:rtl/>
        </w:rPr>
        <w:t>‌</w:t>
      </w:r>
      <w:r w:rsidRPr="0003587B">
        <w:rPr>
          <w:rFonts w:hint="cs"/>
          <w:spacing w:val="-4"/>
          <w:rtl/>
        </w:rPr>
        <w:t>کرد و یا این که حسین نپذیرد و باید با او بجنگد.</w:t>
      </w:r>
    </w:p>
    <w:p w:rsidR="00597612" w:rsidRPr="0003587B" w:rsidRDefault="00597612" w:rsidP="0003587B">
      <w:pPr>
        <w:pStyle w:val="a5"/>
        <w:rPr>
          <w:spacing w:val="-2"/>
          <w:rtl/>
        </w:rPr>
      </w:pPr>
      <w:r w:rsidRPr="0003587B">
        <w:rPr>
          <w:rFonts w:hint="cs"/>
          <w:spacing w:val="-2"/>
          <w:rtl/>
        </w:rPr>
        <w:t>عمر بن سعد خواسته</w:t>
      </w:r>
      <w:r w:rsidRPr="0003587B">
        <w:rPr>
          <w:rFonts w:hint="cs"/>
          <w:spacing w:val="-2"/>
        </w:rPr>
        <w:t>‌</w:t>
      </w:r>
      <w:r w:rsidRPr="0003587B">
        <w:rPr>
          <w:rFonts w:hint="cs"/>
          <w:spacing w:val="-2"/>
          <w:rtl/>
        </w:rPr>
        <w:t>ی ابن زیاد را بر حسین</w:t>
      </w:r>
      <w:r w:rsidR="00A2281B" w:rsidRPr="0003587B">
        <w:rPr>
          <w:rFonts w:cs="CTraditional Arabic" w:hint="cs"/>
          <w:spacing w:val="-2"/>
          <w:rtl/>
        </w:rPr>
        <w:t xml:space="preserve">س </w:t>
      </w:r>
      <w:r w:rsidRPr="0003587B">
        <w:rPr>
          <w:rFonts w:hint="cs"/>
          <w:spacing w:val="-2"/>
          <w:rtl/>
        </w:rPr>
        <w:t>عرضه کرد و حسین</w:t>
      </w:r>
      <w:r w:rsidR="00A2281B" w:rsidRPr="0003587B">
        <w:rPr>
          <w:rFonts w:cs="CTraditional Arabic" w:hint="cs"/>
          <w:spacing w:val="-2"/>
          <w:rtl/>
        </w:rPr>
        <w:t xml:space="preserve">س </w:t>
      </w:r>
      <w:r w:rsidRPr="0003587B">
        <w:rPr>
          <w:rFonts w:hint="cs"/>
          <w:spacing w:val="-2"/>
          <w:rtl/>
        </w:rPr>
        <w:t>با قاطعیت تمام این پیشنهاد را رد کرد. حسین</w:t>
      </w:r>
      <w:r w:rsidR="00A2281B" w:rsidRPr="0003587B">
        <w:rPr>
          <w:rFonts w:cs="CTraditional Arabic" w:hint="cs"/>
          <w:spacing w:val="-2"/>
          <w:rtl/>
        </w:rPr>
        <w:t xml:space="preserve">س </w:t>
      </w:r>
      <w:r w:rsidRPr="0003587B">
        <w:rPr>
          <w:rFonts w:hint="cs"/>
          <w:spacing w:val="-2"/>
          <w:rtl/>
        </w:rPr>
        <w:t>خواست برای فرماندهان ابن زیاد بیان کند که او خواهان صلح است و در پی جنگ نیست و از آنان خواست هر چه یزید حکم کند بپذیرد، لیکن آنان درخواست وی را رد کردند و گفتند: فقط باید به حکم ابن زیاد گردن نهی</w:t>
      </w:r>
      <w:r w:rsidRPr="0003587B">
        <w:rPr>
          <w:spacing w:val="-2"/>
          <w:vertAlign w:val="superscript"/>
          <w:rtl/>
        </w:rPr>
        <w:footnoteReference w:id="420"/>
      </w:r>
      <w:r w:rsidR="0003587B" w:rsidRPr="0003587B">
        <w:rPr>
          <w:rFonts w:hint="cs"/>
          <w:spacing w:val="-2"/>
          <w:rtl/>
        </w:rPr>
        <w:t>.</w:t>
      </w:r>
    </w:p>
    <w:p w:rsidR="00597612" w:rsidRPr="00DB11B4" w:rsidRDefault="00597612" w:rsidP="00DB11B4">
      <w:pPr>
        <w:pStyle w:val="a5"/>
        <w:rPr>
          <w:rtl/>
        </w:rPr>
      </w:pPr>
      <w:r w:rsidRPr="00DB11B4">
        <w:rPr>
          <w:rFonts w:hint="cs"/>
          <w:rtl/>
        </w:rPr>
        <w:t xml:space="preserve">حسین، ابن زیاد و </w:t>
      </w:r>
      <w:r w:rsidR="00BB0395" w:rsidRPr="00DB11B4">
        <w:rPr>
          <w:rFonts w:hint="cs"/>
          <w:rtl/>
        </w:rPr>
        <w:t>شد</w:t>
      </w:r>
      <w:r w:rsidRPr="00DB11B4">
        <w:rPr>
          <w:rFonts w:hint="cs"/>
          <w:rtl/>
        </w:rPr>
        <w:t>ت او را می</w:t>
      </w:r>
      <w:r w:rsidR="00BB0395" w:rsidRPr="00DB11B4">
        <w:rPr>
          <w:rFonts w:hint="cs"/>
          <w:rtl/>
        </w:rPr>
        <w:t>‌</w:t>
      </w:r>
      <w:r w:rsidRPr="00DB11B4">
        <w:rPr>
          <w:rFonts w:hint="cs"/>
          <w:rtl/>
        </w:rPr>
        <w:t>شناخت، او بود که عموزاده</w:t>
      </w:r>
      <w:r w:rsidR="009B2FC1">
        <w:rPr>
          <w:rFonts w:hint="cs"/>
          <w:rtl/>
        </w:rPr>
        <w:t xml:space="preserve">‌اش </w:t>
      </w:r>
      <w:r w:rsidRPr="00DB11B4">
        <w:rPr>
          <w:rFonts w:hint="cs"/>
          <w:rtl/>
        </w:rPr>
        <w:t xml:space="preserve">و هانی و عبدالله بن بقطر و قیس بن مسهر را کشت، </w:t>
      </w:r>
      <w:r w:rsidR="00BB0395" w:rsidRPr="00DB11B4">
        <w:rPr>
          <w:rFonts w:hint="cs"/>
          <w:rtl/>
        </w:rPr>
        <w:t>او با خود اندیشید</w:t>
      </w:r>
      <w:r w:rsidRPr="00DB11B4">
        <w:rPr>
          <w:rFonts w:hint="cs"/>
          <w:rtl/>
        </w:rPr>
        <w:t xml:space="preserve"> کاری نکرده است که از او خواسته شود که به حکم ابن زیاد گردن نهد، نه کسی را کشته </w:t>
      </w:r>
      <w:r w:rsidR="007B67B1" w:rsidRPr="00DB11B4">
        <w:rPr>
          <w:rFonts w:hint="cs"/>
          <w:rtl/>
        </w:rPr>
        <w:t xml:space="preserve">و نه در دشمنی با حکومت سپاهی تدارک دیده و رهبری کرده است، رای او در مورد رفتن به کوفه صریح بود، و </w:t>
      </w:r>
      <w:r w:rsidR="00436ED8" w:rsidRPr="00DB11B4">
        <w:rPr>
          <w:rFonts w:hint="cs"/>
          <w:rtl/>
        </w:rPr>
        <w:t>حتی پس از آن که لشکر را دید خواست از جنگ جلوگیری کند</w:t>
      </w:r>
      <w:r w:rsidR="007B67B1" w:rsidRPr="00DB11B4">
        <w:rPr>
          <w:rFonts w:hint="cs"/>
          <w:rtl/>
        </w:rPr>
        <w:t>، او در این زمینه بسیار محتاط بود و نمی</w:t>
      </w:r>
      <w:r w:rsidR="00436ED8" w:rsidRPr="00DB11B4">
        <w:rPr>
          <w:rFonts w:hint="cs"/>
          <w:rtl/>
        </w:rPr>
        <w:t>‌</w:t>
      </w:r>
      <w:r w:rsidR="007B67B1" w:rsidRPr="00DB11B4">
        <w:rPr>
          <w:rFonts w:hint="cs"/>
          <w:rtl/>
        </w:rPr>
        <w:t>خواست به خاطر او خونی ریخته شود، بنابراین چرا باید به حکم ابن زیاد گردن نهد، او که فرزند فاطمه دختر رسول خداست و پسر علی بن ابی طالب چهارمین خلیفه</w:t>
      </w:r>
      <w:r w:rsidR="007B67B1" w:rsidRPr="00DB11B4">
        <w:rPr>
          <w:rFonts w:hint="cs"/>
        </w:rPr>
        <w:t>‌</w:t>
      </w:r>
      <w:r w:rsidR="007B67B1" w:rsidRPr="00DB11B4">
        <w:rPr>
          <w:rFonts w:hint="cs"/>
          <w:rtl/>
        </w:rPr>
        <w:t>ی راشد و با این همه اکنون نزدیک شصت سال عمر دارد، مقام و جایگاه او مانع از این هستند که به حکم جوانی که در پی کسب شهرت است، گردن نهد، او می</w:t>
      </w:r>
      <w:r w:rsidR="00436ED8" w:rsidRPr="00DB11B4">
        <w:rPr>
          <w:rFonts w:hint="cs"/>
          <w:rtl/>
        </w:rPr>
        <w:t>‌</w:t>
      </w:r>
      <w:r w:rsidR="007B67B1" w:rsidRPr="00DB11B4">
        <w:rPr>
          <w:rFonts w:hint="cs"/>
          <w:rtl/>
        </w:rPr>
        <w:t>دانست که اگر نزد یزید برود، چه چیزی در انتظار اوست، او از اخلاق و صفات یزید به خوبی آگاه بود وگرنه از همان ابتدا خواستار این نمی</w:t>
      </w:r>
      <w:r w:rsidR="00436ED8" w:rsidRPr="00DB11B4">
        <w:rPr>
          <w:rFonts w:hint="cs"/>
          <w:rtl/>
        </w:rPr>
        <w:t>‌</w:t>
      </w:r>
      <w:r w:rsidR="007B67B1" w:rsidRPr="00DB11B4">
        <w:rPr>
          <w:rFonts w:hint="cs"/>
          <w:rtl/>
        </w:rPr>
        <w:t>شد که بگذارند تا نزد یزید برود.</w:t>
      </w:r>
    </w:p>
    <w:p w:rsidR="007B67B1" w:rsidRPr="00DB11B4" w:rsidRDefault="007B67B1" w:rsidP="00DB11B4">
      <w:pPr>
        <w:pStyle w:val="a5"/>
        <w:rPr>
          <w:rtl/>
        </w:rPr>
      </w:pPr>
      <w:r w:rsidRPr="00DB11B4">
        <w:rPr>
          <w:rFonts w:hint="cs"/>
          <w:rtl/>
        </w:rPr>
        <w:t>و</w:t>
      </w:r>
      <w:r w:rsidR="00DD1C1B" w:rsidRPr="00DB11B4">
        <w:rPr>
          <w:rFonts w:hint="cs"/>
          <w:rtl/>
        </w:rPr>
        <w:t xml:space="preserve"> سبب اصلی امتناع حسین از تسلیم شدن به ابن زیاد</w:t>
      </w:r>
      <w:r w:rsidRPr="00DB11B4">
        <w:rPr>
          <w:rFonts w:hint="cs"/>
          <w:rtl/>
        </w:rPr>
        <w:t xml:space="preserve"> آن گونه که</w:t>
      </w:r>
      <w:r w:rsidR="00DD1C1B" w:rsidRPr="00DB11B4">
        <w:rPr>
          <w:rFonts w:hint="cs"/>
          <w:rtl/>
        </w:rPr>
        <w:t xml:space="preserve"> بروکلمان تحلیل کرده </w:t>
      </w:r>
      <w:r w:rsidRPr="00DB11B4">
        <w:rPr>
          <w:rFonts w:hint="cs"/>
          <w:rtl/>
        </w:rPr>
        <w:t>که او به عنوان نوه</w:t>
      </w:r>
      <w:r w:rsidRPr="00DB11B4">
        <w:rPr>
          <w:rFonts w:hint="cs"/>
        </w:rPr>
        <w:t>‌</w:t>
      </w:r>
      <w:r w:rsidRPr="00DB11B4">
        <w:rPr>
          <w:rFonts w:hint="cs"/>
          <w:rtl/>
        </w:rPr>
        <w:t>ی رسول الله</w:t>
      </w:r>
      <w:r w:rsidR="00A2281B" w:rsidRPr="00DB11B4">
        <w:rPr>
          <w:rFonts w:cs="CTraditional Arabic" w:hint="cs"/>
          <w:rtl/>
        </w:rPr>
        <w:t xml:space="preserve"> ص </w:t>
      </w:r>
      <w:r w:rsidRPr="00DB11B4">
        <w:rPr>
          <w:rFonts w:hint="cs"/>
          <w:rtl/>
        </w:rPr>
        <w:t>از مصونیت برخوردار بوده، نیست.</w:t>
      </w:r>
      <w:r w:rsidRPr="00DB11B4">
        <w:rPr>
          <w:vertAlign w:val="superscript"/>
          <w:rtl/>
        </w:rPr>
        <w:footnoteReference w:id="421"/>
      </w:r>
    </w:p>
    <w:p w:rsidR="007B67B1" w:rsidRPr="00DB11B4" w:rsidRDefault="007B67B1" w:rsidP="00DB11B4">
      <w:pPr>
        <w:pStyle w:val="a5"/>
        <w:rPr>
          <w:rtl/>
        </w:rPr>
      </w:pPr>
      <w:r w:rsidRPr="00DB11B4">
        <w:rPr>
          <w:rFonts w:hint="cs"/>
          <w:rtl/>
        </w:rPr>
        <w:t xml:space="preserve">با توجه به این که عمر بن سعد </w:t>
      </w:r>
      <w:r w:rsidR="002F28C4" w:rsidRPr="00DB11B4">
        <w:rPr>
          <w:rFonts w:hint="cs"/>
          <w:rtl/>
        </w:rPr>
        <w:t>نمی‌خواست</w:t>
      </w:r>
      <w:r w:rsidRPr="00DB11B4">
        <w:rPr>
          <w:rFonts w:hint="cs"/>
          <w:rtl/>
        </w:rPr>
        <w:t xml:space="preserve"> با حسین</w:t>
      </w:r>
      <w:r w:rsidR="00A2281B" w:rsidRPr="00DB11B4">
        <w:rPr>
          <w:rFonts w:cs="CTraditional Arabic" w:hint="cs"/>
          <w:rtl/>
        </w:rPr>
        <w:t xml:space="preserve">س </w:t>
      </w:r>
      <w:r w:rsidR="002F28C4" w:rsidRPr="00DB11B4">
        <w:rPr>
          <w:rFonts w:hint="cs"/>
          <w:rtl/>
        </w:rPr>
        <w:t>درگیر شود،</w:t>
      </w:r>
      <w:r w:rsidRPr="00DB11B4">
        <w:rPr>
          <w:rFonts w:hint="cs"/>
          <w:rtl/>
        </w:rPr>
        <w:t xml:space="preserve"> کوشید تا به وی مهلتی بدهد، اما برایش خبر آمد که ابن زیاد جویریه بن بدر تمیمی را به سویش فرستاده و دستور داده است که اگر عمر بن سعد با حسین نجنگد او را بکشد</w:t>
      </w:r>
      <w:r w:rsidRPr="00DB11B4">
        <w:rPr>
          <w:vertAlign w:val="superscript"/>
          <w:rtl/>
        </w:rPr>
        <w:footnoteReference w:id="422"/>
      </w:r>
      <w:r w:rsidRPr="00DB11B4">
        <w:rPr>
          <w:rFonts w:hint="cs"/>
          <w:rtl/>
        </w:rPr>
        <w:t>.</w:t>
      </w:r>
    </w:p>
    <w:p w:rsidR="007B67B1" w:rsidRPr="00DB11B4" w:rsidRDefault="007B67B1" w:rsidP="00DB11B4">
      <w:pPr>
        <w:pStyle w:val="a5"/>
        <w:rPr>
          <w:rtl/>
        </w:rPr>
      </w:pPr>
      <w:r w:rsidRPr="00DB11B4">
        <w:rPr>
          <w:rFonts w:hint="cs"/>
          <w:rtl/>
        </w:rPr>
        <w:t>پس از آن عمر بن سعد برخاست و از حسین خواست که به حکم ابن زیاد گردن نهد، وگرنه جنگ آغاز خواهد شد. و آن روز، پنج شنبه نهم محرم بود، حسین تا فردا صبح مهلت خواست.</w:t>
      </w:r>
    </w:p>
    <w:p w:rsidR="007B67B1" w:rsidRPr="00DB11B4" w:rsidRDefault="007B67B1" w:rsidP="00DB11B4">
      <w:pPr>
        <w:pStyle w:val="a5"/>
        <w:rPr>
          <w:rtl/>
        </w:rPr>
      </w:pPr>
      <w:r w:rsidRPr="00DB11B4">
        <w:rPr>
          <w:rFonts w:hint="cs"/>
          <w:rtl/>
        </w:rPr>
        <w:t>حسین</w:t>
      </w:r>
      <w:r w:rsidR="0003587B">
        <w:rPr>
          <w:rFonts w:cs="CTraditional Arabic" w:hint="cs"/>
          <w:rtl/>
        </w:rPr>
        <w:t xml:space="preserve"> </w:t>
      </w:r>
      <w:r w:rsidR="00A2281B" w:rsidRPr="00DB11B4">
        <w:rPr>
          <w:rFonts w:cs="CTraditional Arabic" w:hint="cs"/>
          <w:rtl/>
        </w:rPr>
        <w:t xml:space="preserve">س </w:t>
      </w:r>
      <w:r w:rsidRPr="00DB11B4">
        <w:rPr>
          <w:rFonts w:hint="cs"/>
          <w:rtl/>
        </w:rPr>
        <w:t>می</w:t>
      </w:r>
      <w:r w:rsidR="00DA3640" w:rsidRPr="00DB11B4">
        <w:rPr>
          <w:rFonts w:hint="cs"/>
          <w:rtl/>
        </w:rPr>
        <w:t>‌</w:t>
      </w:r>
      <w:r w:rsidRPr="00DB11B4">
        <w:rPr>
          <w:rFonts w:hint="cs"/>
          <w:rtl/>
        </w:rPr>
        <w:t>دانست که اگر به خواسته</w:t>
      </w:r>
      <w:r w:rsidRPr="00DB11B4">
        <w:rPr>
          <w:rFonts w:hint="cs"/>
        </w:rPr>
        <w:t>‌</w:t>
      </w:r>
      <w:r w:rsidRPr="00DB11B4">
        <w:rPr>
          <w:rFonts w:hint="cs"/>
          <w:rtl/>
        </w:rPr>
        <w:t>ی آنان تن در ندهد عاقبتش قتل خواهد بود، لذا به اصحاب خویش اعلام نمود که شما از اطاعت من معاف هستید، اما اصحاب او تاکید کردند که همراه او خواهند جنگید</w:t>
      </w:r>
      <w:r w:rsidRPr="00DB11B4">
        <w:rPr>
          <w:vertAlign w:val="superscript"/>
          <w:rtl/>
        </w:rPr>
        <w:footnoteReference w:id="423"/>
      </w:r>
      <w:r w:rsidRPr="00DB11B4">
        <w:rPr>
          <w:rFonts w:hint="cs"/>
          <w:rtl/>
        </w:rPr>
        <w:t>.</w:t>
      </w:r>
    </w:p>
    <w:p w:rsidR="007B67B1" w:rsidRPr="00DB11B4" w:rsidRDefault="007B67B1" w:rsidP="00DB11B4">
      <w:pPr>
        <w:pStyle w:val="a5"/>
        <w:rPr>
          <w:rtl/>
        </w:rPr>
      </w:pPr>
      <w:r w:rsidRPr="00DB11B4">
        <w:rPr>
          <w:rFonts w:hint="cs"/>
          <w:rtl/>
        </w:rPr>
        <w:t>ابن زیاد تدبیری امنیتی اندیشید و خود به نخیله</w:t>
      </w:r>
      <w:r w:rsidRPr="00DB11B4">
        <w:rPr>
          <w:vertAlign w:val="superscript"/>
          <w:rtl/>
        </w:rPr>
        <w:footnoteReference w:id="424"/>
      </w:r>
      <w:r w:rsidRPr="00DB11B4">
        <w:rPr>
          <w:rFonts w:hint="cs"/>
          <w:rtl/>
        </w:rPr>
        <w:t xml:space="preserve"> رفت و عمرو بن حریث را بر کوفه گماش</w:t>
      </w:r>
      <w:r w:rsidR="002C517C" w:rsidRPr="00DB11B4">
        <w:rPr>
          <w:rFonts w:hint="cs"/>
          <w:rtl/>
        </w:rPr>
        <w:t>ت</w:t>
      </w:r>
      <w:r w:rsidRPr="00DB11B4">
        <w:rPr>
          <w:rFonts w:hint="cs"/>
          <w:rtl/>
        </w:rPr>
        <w:t xml:space="preserve"> و پل را کنترل کرد و نگذاشت کسی از آن عبور کند، خصوصا که به وی خبر رسیده بود که برخی از افراد می</w:t>
      </w:r>
      <w:r w:rsidR="002E2F7A" w:rsidRPr="00DB11B4">
        <w:rPr>
          <w:rFonts w:hint="cs"/>
          <w:rtl/>
        </w:rPr>
        <w:t>‌</w:t>
      </w:r>
      <w:r w:rsidRPr="00DB11B4">
        <w:rPr>
          <w:rFonts w:hint="cs"/>
          <w:rtl/>
        </w:rPr>
        <w:t xml:space="preserve">خواهند مخفیانه </w:t>
      </w:r>
      <w:r w:rsidR="006A74DC" w:rsidRPr="00DB11B4">
        <w:rPr>
          <w:rFonts w:hint="cs"/>
          <w:rtl/>
        </w:rPr>
        <w:t>از کوفه به حسین بپیوندند</w:t>
      </w:r>
      <w:r w:rsidR="006A74DC" w:rsidRPr="00DB11B4">
        <w:rPr>
          <w:vertAlign w:val="superscript"/>
          <w:rtl/>
        </w:rPr>
        <w:footnoteReference w:id="425"/>
      </w:r>
      <w:r w:rsidR="006A74DC" w:rsidRPr="00DB11B4">
        <w:rPr>
          <w:rFonts w:hint="cs"/>
          <w:rtl/>
        </w:rPr>
        <w:t>.</w:t>
      </w:r>
    </w:p>
    <w:p w:rsidR="006A74DC" w:rsidRPr="00DB11B4" w:rsidRDefault="006A74DC" w:rsidP="00DB11B4">
      <w:pPr>
        <w:pStyle w:val="a5"/>
        <w:rPr>
          <w:rtl/>
        </w:rPr>
      </w:pPr>
      <w:r w:rsidRPr="0003587B">
        <w:rPr>
          <w:rFonts w:hint="cs"/>
          <w:spacing w:val="-4"/>
          <w:rtl/>
        </w:rPr>
        <w:t>موضع سخت گیرانه</w:t>
      </w:r>
      <w:r w:rsidRPr="0003587B">
        <w:rPr>
          <w:rFonts w:hint="cs"/>
          <w:spacing w:val="-4"/>
        </w:rPr>
        <w:t>‌</w:t>
      </w:r>
      <w:r w:rsidRPr="0003587B">
        <w:rPr>
          <w:rFonts w:hint="cs"/>
          <w:spacing w:val="-4"/>
          <w:rtl/>
        </w:rPr>
        <w:t>ی ابن زیاد در برابر درخواست</w:t>
      </w:r>
      <w:r w:rsidR="002E2F7A" w:rsidRPr="0003587B">
        <w:rPr>
          <w:rFonts w:hint="cs"/>
          <w:spacing w:val="-4"/>
          <w:rtl/>
        </w:rPr>
        <w:t>‌</w:t>
      </w:r>
      <w:r w:rsidRPr="0003587B">
        <w:rPr>
          <w:rFonts w:hint="cs"/>
          <w:spacing w:val="-4"/>
          <w:rtl/>
        </w:rPr>
        <w:t>های آرام و صلح طلبانه</w:t>
      </w:r>
      <w:r w:rsidRPr="0003587B">
        <w:rPr>
          <w:rFonts w:hint="cs"/>
          <w:spacing w:val="-4"/>
        </w:rPr>
        <w:t>‌</w:t>
      </w:r>
      <w:r w:rsidRPr="0003587B">
        <w:rPr>
          <w:rFonts w:hint="cs"/>
          <w:spacing w:val="-4"/>
          <w:rtl/>
        </w:rPr>
        <w:t>ی حسین</w:t>
      </w:r>
      <w:r w:rsidR="00A2281B" w:rsidRPr="0003587B">
        <w:rPr>
          <w:rFonts w:cs="CTraditional Arabic" w:hint="cs"/>
          <w:spacing w:val="-4"/>
          <w:rtl/>
        </w:rPr>
        <w:t>س</w:t>
      </w:r>
      <w:r w:rsidRPr="00DB11B4">
        <w:rPr>
          <w:rFonts w:hint="cs"/>
          <w:rtl/>
        </w:rPr>
        <w:t>، حر بن یزید حنظلی یکی از فرماندهان بزرگ لشکر ابن زیاد را منقلب گردانید و حر بن یزید به حسین بن علی</w:t>
      </w:r>
      <w:r w:rsidR="0003587B">
        <w:rPr>
          <w:rFonts w:cs="CTraditional Arabic" w:hint="cs"/>
          <w:rtl/>
        </w:rPr>
        <w:t xml:space="preserve"> </w:t>
      </w:r>
      <w:r w:rsidR="00A2281B" w:rsidRPr="00DB11B4">
        <w:rPr>
          <w:rFonts w:cs="CTraditional Arabic" w:hint="cs"/>
          <w:rtl/>
        </w:rPr>
        <w:t xml:space="preserve">س </w:t>
      </w:r>
      <w:r w:rsidRPr="00DB11B4">
        <w:rPr>
          <w:rFonts w:hint="cs"/>
          <w:rtl/>
        </w:rPr>
        <w:t>پیوست و به سپاهیان عمر بن سعد خطاب نمود که: «چرا پیشنهادی که اینان</w:t>
      </w:r>
      <w:r w:rsidR="00325708" w:rsidRPr="00DB11B4">
        <w:rPr>
          <w:rFonts w:hint="cs"/>
          <w:rtl/>
        </w:rPr>
        <w:t xml:space="preserve"> می‌</w:t>
      </w:r>
      <w:r w:rsidRPr="00DB11B4">
        <w:rPr>
          <w:rFonts w:hint="cs"/>
          <w:rtl/>
        </w:rPr>
        <w:t>دهند، نمی</w:t>
      </w:r>
      <w:r w:rsidR="002E2F7A" w:rsidRPr="00DB11B4">
        <w:rPr>
          <w:rFonts w:hint="cs"/>
          <w:rtl/>
        </w:rPr>
        <w:t>‌</w:t>
      </w:r>
      <w:r w:rsidRPr="00DB11B4">
        <w:rPr>
          <w:rFonts w:hint="cs"/>
          <w:rtl/>
        </w:rPr>
        <w:t>پذیرید، به خدا سوگند اگر ترک</w:t>
      </w:r>
      <w:r w:rsidR="002E2F7A" w:rsidRPr="00DB11B4">
        <w:rPr>
          <w:rFonts w:hint="cs"/>
          <w:rtl/>
        </w:rPr>
        <w:t>‌</w:t>
      </w:r>
      <w:r w:rsidRPr="00DB11B4">
        <w:rPr>
          <w:rFonts w:hint="cs"/>
          <w:rtl/>
        </w:rPr>
        <w:t>ها و دیالمه این درخواست را داشتند، برایتان جایز نبود که آن را رد کنید»</w:t>
      </w:r>
      <w:r w:rsidRPr="00DB11B4">
        <w:rPr>
          <w:vertAlign w:val="superscript"/>
          <w:rtl/>
        </w:rPr>
        <w:footnoteReference w:id="426"/>
      </w:r>
      <w:r w:rsidR="002D5EF6" w:rsidRPr="00DB11B4">
        <w:rPr>
          <w:rFonts w:hint="cs"/>
          <w:rtl/>
        </w:rPr>
        <w:t>.</w:t>
      </w:r>
    </w:p>
    <w:p w:rsidR="006A74DC" w:rsidRPr="00DB11B4" w:rsidRDefault="006A74DC" w:rsidP="00DB11B4">
      <w:pPr>
        <w:pStyle w:val="a5"/>
        <w:rPr>
          <w:rtl/>
        </w:rPr>
      </w:pPr>
      <w:r w:rsidRPr="00DB11B4">
        <w:rPr>
          <w:rFonts w:hint="cs"/>
          <w:rtl/>
        </w:rPr>
        <w:t>حر بن یزید به اصحاب حسین بن علی</w:t>
      </w:r>
      <w:r w:rsidR="0003587B">
        <w:rPr>
          <w:rFonts w:hint="cs"/>
          <w:rtl/>
        </w:rPr>
        <w:t xml:space="preserve"> </w:t>
      </w:r>
      <w:r w:rsidR="00A2281B" w:rsidRPr="00DB11B4">
        <w:rPr>
          <w:rFonts w:cs="CTraditional Arabic" w:hint="cs"/>
          <w:rtl/>
        </w:rPr>
        <w:t xml:space="preserve">س </w:t>
      </w:r>
      <w:r w:rsidRPr="00DB11B4">
        <w:rPr>
          <w:rFonts w:hint="cs"/>
          <w:rtl/>
        </w:rPr>
        <w:t>پیوست تا کفاره</w:t>
      </w:r>
      <w:r w:rsidRPr="00DB11B4">
        <w:rPr>
          <w:rFonts w:hint="cs"/>
        </w:rPr>
        <w:t>‌</w:t>
      </w:r>
      <w:r w:rsidRPr="00DB11B4">
        <w:rPr>
          <w:rFonts w:hint="cs"/>
          <w:rtl/>
        </w:rPr>
        <w:t>ی عمل او گردد</w:t>
      </w:r>
      <w:r w:rsidR="002E2F7A" w:rsidRPr="00DB11B4">
        <w:rPr>
          <w:rFonts w:hint="cs"/>
          <w:rtl/>
        </w:rPr>
        <w:t>؛</w:t>
      </w:r>
      <w:r w:rsidRPr="00DB11B4">
        <w:rPr>
          <w:rFonts w:hint="cs"/>
          <w:rtl/>
        </w:rPr>
        <w:t xml:space="preserve"> زیرا او سبب شد و نگذاشت که حسین</w:t>
      </w:r>
      <w:r w:rsidR="0003587B">
        <w:rPr>
          <w:rFonts w:cs="CTraditional Arabic" w:hint="cs"/>
          <w:rtl/>
        </w:rPr>
        <w:t xml:space="preserve"> </w:t>
      </w:r>
      <w:r w:rsidR="00A2281B" w:rsidRPr="00DB11B4">
        <w:rPr>
          <w:rFonts w:cs="CTraditional Arabic" w:hint="cs"/>
          <w:rtl/>
        </w:rPr>
        <w:t xml:space="preserve">س </w:t>
      </w:r>
      <w:r w:rsidRPr="00DB11B4">
        <w:rPr>
          <w:rFonts w:hint="cs"/>
          <w:rtl/>
        </w:rPr>
        <w:t>به مدینه برگردد. و اضافه بر حر بن یزید، سی نفر دیگر از لشکر عمر بن سعد به حسین</w:t>
      </w:r>
      <w:r w:rsidR="0003587B">
        <w:rPr>
          <w:rFonts w:hint="cs"/>
          <w:rtl/>
        </w:rPr>
        <w:t xml:space="preserve"> </w:t>
      </w:r>
      <w:r w:rsidR="00A2281B" w:rsidRPr="00DB11B4">
        <w:rPr>
          <w:rFonts w:cs="CTraditional Arabic" w:hint="cs"/>
          <w:rtl/>
        </w:rPr>
        <w:t xml:space="preserve">س </w:t>
      </w:r>
      <w:r w:rsidRPr="00DB11B4">
        <w:rPr>
          <w:rFonts w:hint="cs"/>
          <w:rtl/>
        </w:rPr>
        <w:t>پیوستند.</w:t>
      </w:r>
      <w:r w:rsidRPr="00DB11B4">
        <w:rPr>
          <w:vertAlign w:val="superscript"/>
          <w:rtl/>
        </w:rPr>
        <w:footnoteReference w:id="427"/>
      </w:r>
      <w:r w:rsidR="002D5EF6" w:rsidRPr="00DB11B4">
        <w:rPr>
          <w:rFonts w:hint="cs"/>
          <w:rtl/>
        </w:rPr>
        <w:t>.</w:t>
      </w:r>
    </w:p>
    <w:p w:rsidR="006A74DC" w:rsidRPr="00DB11B4" w:rsidRDefault="006A74DC" w:rsidP="0003587B">
      <w:pPr>
        <w:pStyle w:val="a5"/>
        <w:widowControl w:val="0"/>
        <w:rPr>
          <w:rtl/>
        </w:rPr>
      </w:pPr>
      <w:r w:rsidRPr="00DB11B4">
        <w:rPr>
          <w:rFonts w:hint="cs"/>
          <w:rtl/>
        </w:rPr>
        <w:t>با دمیدن صبح حسین</w:t>
      </w:r>
      <w:r w:rsidR="0003587B">
        <w:rPr>
          <w:rFonts w:hint="cs"/>
          <w:rtl/>
        </w:rPr>
        <w:t xml:space="preserve"> </w:t>
      </w:r>
      <w:r w:rsidR="00A2281B" w:rsidRPr="00DB11B4">
        <w:rPr>
          <w:rFonts w:cs="CTraditional Arabic" w:hint="cs"/>
          <w:rtl/>
        </w:rPr>
        <w:t xml:space="preserve">س </w:t>
      </w:r>
      <w:r w:rsidRPr="00DB11B4">
        <w:rPr>
          <w:rFonts w:hint="cs"/>
          <w:rtl/>
        </w:rPr>
        <w:t>با عزم جنگ اصحاب خود را منظم نمود، همراهان او سی و دو نفر سوار و چهل نفر پیاده بودند، ایشان زهیر بن القین را فرمانده دسته</w:t>
      </w:r>
      <w:r w:rsidRPr="00DB11B4">
        <w:rPr>
          <w:rFonts w:hint="cs"/>
        </w:rPr>
        <w:t>‌</w:t>
      </w:r>
      <w:r w:rsidRPr="00DB11B4">
        <w:rPr>
          <w:rFonts w:hint="cs"/>
          <w:rtl/>
        </w:rPr>
        <w:t>ی راست و حبیب بن مظاهر را فرمانده</w:t>
      </w:r>
      <w:r w:rsidRPr="00DB11B4">
        <w:rPr>
          <w:rFonts w:hint="cs"/>
        </w:rPr>
        <w:t>‌</w:t>
      </w:r>
      <w:r w:rsidRPr="00DB11B4">
        <w:rPr>
          <w:rFonts w:hint="cs"/>
          <w:rtl/>
        </w:rPr>
        <w:t>ی دسته</w:t>
      </w:r>
      <w:r w:rsidRPr="00DB11B4">
        <w:rPr>
          <w:rFonts w:hint="cs"/>
        </w:rPr>
        <w:t>‌</w:t>
      </w:r>
      <w:r w:rsidRPr="00DB11B4">
        <w:rPr>
          <w:rFonts w:hint="cs"/>
          <w:rtl/>
        </w:rPr>
        <w:t>ی چپ نمود و پرچم را به عباس بن علی سپرد و خیمه</w:t>
      </w:r>
      <w:r w:rsidR="007C6169" w:rsidRPr="00DB11B4">
        <w:rPr>
          <w:rFonts w:hint="cs"/>
          <w:rtl/>
        </w:rPr>
        <w:t>‌</w:t>
      </w:r>
      <w:r w:rsidRPr="00DB11B4">
        <w:rPr>
          <w:rFonts w:hint="cs"/>
          <w:rtl/>
        </w:rPr>
        <w:t>ها را پشت سر قرار داد و دستور داد که پشت خیمه</w:t>
      </w:r>
      <w:r w:rsidR="007C6169" w:rsidRPr="00DB11B4">
        <w:rPr>
          <w:rFonts w:hint="cs"/>
          <w:rtl/>
        </w:rPr>
        <w:t>‌</w:t>
      </w:r>
      <w:r w:rsidRPr="00DB11B4">
        <w:rPr>
          <w:rFonts w:hint="cs"/>
          <w:rtl/>
        </w:rPr>
        <w:t>ها آتش روشن کنند تا دشمن نتواند از پشت حمله کند</w:t>
      </w:r>
      <w:r w:rsidRPr="00DB11B4">
        <w:rPr>
          <w:vertAlign w:val="superscript"/>
          <w:rtl/>
        </w:rPr>
        <w:footnoteReference w:id="428"/>
      </w:r>
      <w:r w:rsidRPr="00DB11B4">
        <w:rPr>
          <w:rFonts w:hint="cs"/>
          <w:rtl/>
        </w:rPr>
        <w:t>.</w:t>
      </w:r>
    </w:p>
    <w:p w:rsidR="006A74DC" w:rsidRPr="00DB11B4" w:rsidRDefault="006A74DC" w:rsidP="00DB11B4">
      <w:pPr>
        <w:pStyle w:val="a5"/>
        <w:rPr>
          <w:rtl/>
        </w:rPr>
      </w:pPr>
      <w:r w:rsidRPr="00DB11B4">
        <w:rPr>
          <w:rFonts w:hint="cs"/>
          <w:rtl/>
        </w:rPr>
        <w:t>عمر بن سعد نیز لشکرش را منظم نمود و بر دسته</w:t>
      </w:r>
      <w:r w:rsidRPr="00DB11B4">
        <w:rPr>
          <w:rFonts w:hint="cs"/>
        </w:rPr>
        <w:t>‌</w:t>
      </w:r>
      <w:r w:rsidRPr="00DB11B4">
        <w:rPr>
          <w:rFonts w:hint="cs"/>
          <w:rtl/>
        </w:rPr>
        <w:t>ی راست لشکر به جای حر بن یزید که به حسین پیوسته بود عمرو بن الحجاج زبیدی را گماشت و بر دسته</w:t>
      </w:r>
      <w:r w:rsidRPr="00DB11B4">
        <w:rPr>
          <w:rFonts w:hint="cs"/>
        </w:rPr>
        <w:t>‌</w:t>
      </w:r>
      <w:r w:rsidRPr="00DB11B4">
        <w:rPr>
          <w:rFonts w:hint="cs"/>
          <w:rtl/>
        </w:rPr>
        <w:t xml:space="preserve">ی چپ </w:t>
      </w:r>
      <w:r w:rsidR="00E00054" w:rsidRPr="00DB11B4">
        <w:rPr>
          <w:rFonts w:hint="cs"/>
          <w:rtl/>
        </w:rPr>
        <w:t xml:space="preserve">شمر بن ذی الجوشن </w:t>
      </w:r>
      <w:r w:rsidRPr="00DB11B4">
        <w:rPr>
          <w:rFonts w:hint="cs"/>
          <w:rtl/>
        </w:rPr>
        <w:t>و عزره بن قیس احمسی را فرمانده</w:t>
      </w:r>
      <w:r w:rsidR="00E00054" w:rsidRPr="00DB11B4">
        <w:rPr>
          <w:rFonts w:hint="cs"/>
          <w:rtl/>
        </w:rPr>
        <w:t>‌ی</w:t>
      </w:r>
      <w:r w:rsidRPr="00DB11B4">
        <w:rPr>
          <w:rFonts w:hint="cs"/>
          <w:rtl/>
        </w:rPr>
        <w:t xml:space="preserve"> سواره نظام کرد و بر پیاده نظام شبث بن ربعی ریاحی را و پرچم را به برده</w:t>
      </w:r>
      <w:r w:rsidR="009B2FC1">
        <w:rPr>
          <w:rFonts w:hint="cs"/>
          <w:rtl/>
        </w:rPr>
        <w:t xml:space="preserve">‌اش </w:t>
      </w:r>
      <w:r w:rsidRPr="00DB11B4">
        <w:rPr>
          <w:rFonts w:hint="cs"/>
          <w:rtl/>
        </w:rPr>
        <w:t>ذوید داد</w:t>
      </w:r>
      <w:r w:rsidRPr="00DB11B4">
        <w:rPr>
          <w:vertAlign w:val="superscript"/>
          <w:rtl/>
        </w:rPr>
        <w:footnoteReference w:id="429"/>
      </w:r>
      <w:r w:rsidRPr="00DB11B4">
        <w:rPr>
          <w:rFonts w:hint="cs"/>
          <w:rtl/>
        </w:rPr>
        <w:t>.</w:t>
      </w:r>
    </w:p>
    <w:p w:rsidR="006A74DC" w:rsidRPr="00DB11B4" w:rsidRDefault="005E6BED" w:rsidP="00DB11B4">
      <w:pPr>
        <w:pStyle w:val="a5"/>
        <w:rPr>
          <w:rtl/>
        </w:rPr>
      </w:pPr>
      <w:r w:rsidRPr="00DB11B4">
        <w:rPr>
          <w:rFonts w:hint="cs"/>
          <w:rtl/>
        </w:rPr>
        <w:t>جنگ خیلی سریع آغاز شد و ابتدا درگیری تن به تن بود و لشکر عمر بن سعد با مقاومت بسیار شدیدی از جانب اصحاب حسین</w:t>
      </w:r>
      <w:r w:rsidR="0003587B">
        <w:rPr>
          <w:rFonts w:hint="cs"/>
          <w:rtl/>
        </w:rPr>
        <w:t xml:space="preserve"> </w:t>
      </w:r>
      <w:r w:rsidR="00A2281B" w:rsidRPr="00DB11B4">
        <w:rPr>
          <w:rFonts w:cs="CTraditional Arabic" w:hint="cs"/>
          <w:rtl/>
        </w:rPr>
        <w:t xml:space="preserve">س </w:t>
      </w:r>
      <w:r w:rsidRPr="00DB11B4">
        <w:rPr>
          <w:rFonts w:hint="cs"/>
          <w:rtl/>
        </w:rPr>
        <w:t>روبرو شد؛ زیرا مبارزان آنان فدایی بودند و به ادامه</w:t>
      </w:r>
      <w:r w:rsidRPr="00DB11B4">
        <w:rPr>
          <w:rFonts w:hint="cs"/>
        </w:rPr>
        <w:t>‌</w:t>
      </w:r>
      <w:r w:rsidRPr="00DB11B4">
        <w:rPr>
          <w:rFonts w:hint="cs"/>
          <w:rtl/>
        </w:rPr>
        <w:t>ی حیات امیدی نداشتند</w:t>
      </w:r>
      <w:r w:rsidRPr="00DB11B4">
        <w:rPr>
          <w:vertAlign w:val="superscript"/>
          <w:rtl/>
        </w:rPr>
        <w:footnoteReference w:id="430"/>
      </w:r>
      <w:r w:rsidRPr="00DB11B4">
        <w:rPr>
          <w:rFonts w:hint="cs"/>
          <w:rtl/>
        </w:rPr>
        <w:t>.</w:t>
      </w:r>
    </w:p>
    <w:p w:rsidR="005E6BED" w:rsidRPr="00DB11B4" w:rsidRDefault="005E6BED" w:rsidP="00DB11B4">
      <w:pPr>
        <w:pStyle w:val="a5"/>
        <w:rPr>
          <w:rtl/>
        </w:rPr>
      </w:pPr>
      <w:r w:rsidRPr="00DB11B4">
        <w:rPr>
          <w:rFonts w:hint="cs"/>
          <w:rtl/>
        </w:rPr>
        <w:t>حسین</w:t>
      </w:r>
      <w:r w:rsidR="0003587B">
        <w:rPr>
          <w:rFonts w:cs="CTraditional Arabic" w:hint="cs"/>
          <w:rtl/>
        </w:rPr>
        <w:t xml:space="preserve"> </w:t>
      </w:r>
      <w:r w:rsidR="00A2281B" w:rsidRPr="00DB11B4">
        <w:rPr>
          <w:rFonts w:cs="CTraditional Arabic" w:hint="cs"/>
          <w:rtl/>
        </w:rPr>
        <w:t xml:space="preserve">س </w:t>
      </w:r>
      <w:r w:rsidRPr="00DB11B4">
        <w:rPr>
          <w:rFonts w:hint="cs"/>
          <w:rtl/>
        </w:rPr>
        <w:t>در ابتدا نمی</w:t>
      </w:r>
      <w:r w:rsidR="00E00054" w:rsidRPr="00DB11B4">
        <w:rPr>
          <w:rFonts w:hint="cs"/>
          <w:rtl/>
        </w:rPr>
        <w:t>‌</w:t>
      </w:r>
      <w:r w:rsidRPr="00DB11B4">
        <w:rPr>
          <w:rFonts w:hint="cs"/>
          <w:rtl/>
        </w:rPr>
        <w:t>جنگید و اصحابش از وی دفاع می</w:t>
      </w:r>
      <w:r w:rsidR="0089323E" w:rsidRPr="00DB11B4">
        <w:rPr>
          <w:rFonts w:hint="cs"/>
          <w:rtl/>
        </w:rPr>
        <w:t>‌</w:t>
      </w:r>
      <w:r w:rsidRPr="00DB11B4">
        <w:rPr>
          <w:rFonts w:hint="cs"/>
          <w:rtl/>
        </w:rPr>
        <w:t>کردند و هنگامی که اصحاب ایشان کشته شدند، کسی جر</w:t>
      </w:r>
      <w:r w:rsidR="0089323E" w:rsidRPr="00DB11B4">
        <w:rPr>
          <w:rFonts w:hint="cs"/>
          <w:rtl/>
        </w:rPr>
        <w:t>أ</w:t>
      </w:r>
      <w:r w:rsidRPr="00DB11B4">
        <w:rPr>
          <w:rFonts w:hint="cs"/>
          <w:rtl/>
        </w:rPr>
        <w:t>ت نکرد که حسین</w:t>
      </w:r>
      <w:r w:rsidR="0003587B">
        <w:rPr>
          <w:rFonts w:cs="CTraditional Arabic" w:hint="cs"/>
          <w:rtl/>
        </w:rPr>
        <w:t xml:space="preserve"> </w:t>
      </w:r>
      <w:r w:rsidR="00A2281B" w:rsidRPr="00DB11B4">
        <w:rPr>
          <w:rFonts w:cs="CTraditional Arabic" w:hint="cs"/>
          <w:rtl/>
        </w:rPr>
        <w:t xml:space="preserve">س </w:t>
      </w:r>
      <w:r w:rsidRPr="00DB11B4">
        <w:rPr>
          <w:rFonts w:hint="cs"/>
          <w:rtl/>
        </w:rPr>
        <w:t>را بکشد، لشکر عمر بن سعد کار را به یکدیگر وا می</w:t>
      </w:r>
      <w:r w:rsidR="0089323E" w:rsidRPr="00DB11B4">
        <w:rPr>
          <w:rFonts w:hint="cs"/>
          <w:rtl/>
        </w:rPr>
        <w:t>‌</w:t>
      </w:r>
      <w:r w:rsidRPr="00DB11B4">
        <w:rPr>
          <w:rFonts w:hint="cs"/>
          <w:rtl/>
        </w:rPr>
        <w:t>گذاشتند و همه کس می</w:t>
      </w:r>
      <w:r w:rsidR="0089323E" w:rsidRPr="00DB11B4">
        <w:rPr>
          <w:rFonts w:hint="cs"/>
          <w:rtl/>
        </w:rPr>
        <w:t>‌</w:t>
      </w:r>
      <w:r w:rsidRPr="00DB11B4">
        <w:rPr>
          <w:rFonts w:hint="cs"/>
          <w:rtl/>
        </w:rPr>
        <w:t>ترسید که گناه این جنایت را به نام خود ثبت کن</w:t>
      </w:r>
      <w:r w:rsidR="0089323E" w:rsidRPr="00DB11B4">
        <w:rPr>
          <w:rFonts w:hint="cs"/>
          <w:rtl/>
        </w:rPr>
        <w:t>د و آرزو</w:t>
      </w:r>
      <w:r w:rsidR="00325708" w:rsidRPr="00DB11B4">
        <w:rPr>
          <w:rFonts w:hint="cs"/>
          <w:rtl/>
        </w:rPr>
        <w:t xml:space="preserve"> می‌</w:t>
      </w:r>
      <w:r w:rsidR="0089323E" w:rsidRPr="00DB11B4">
        <w:rPr>
          <w:rFonts w:hint="cs"/>
          <w:rtl/>
        </w:rPr>
        <w:t>کر</w:t>
      </w:r>
      <w:r w:rsidRPr="00DB11B4">
        <w:rPr>
          <w:rFonts w:hint="cs"/>
          <w:rtl/>
        </w:rPr>
        <w:t>دند که حسین</w:t>
      </w:r>
      <w:r w:rsidR="0003587B">
        <w:rPr>
          <w:rFonts w:cs="CTraditional Arabic" w:hint="cs"/>
          <w:rtl/>
        </w:rPr>
        <w:t xml:space="preserve"> </w:t>
      </w:r>
      <w:r w:rsidR="00A2281B" w:rsidRPr="00DB11B4">
        <w:rPr>
          <w:rFonts w:cs="CTraditional Arabic" w:hint="cs"/>
          <w:rtl/>
        </w:rPr>
        <w:t xml:space="preserve">س </w:t>
      </w:r>
      <w:r w:rsidRPr="00DB11B4">
        <w:rPr>
          <w:rFonts w:hint="cs"/>
          <w:rtl/>
        </w:rPr>
        <w:t>تسلیم شود.</w:t>
      </w:r>
    </w:p>
    <w:p w:rsidR="005E6BED" w:rsidRPr="00DB11B4" w:rsidRDefault="005E6BED" w:rsidP="00DB11B4">
      <w:pPr>
        <w:pStyle w:val="a5"/>
        <w:rPr>
          <w:rtl/>
        </w:rPr>
      </w:pPr>
      <w:r w:rsidRPr="00DB11B4">
        <w:rPr>
          <w:rFonts w:hint="cs"/>
          <w:rtl/>
        </w:rPr>
        <w:t>لیکن حسین</w:t>
      </w:r>
      <w:r w:rsidR="0003587B">
        <w:rPr>
          <w:rFonts w:cs="CTraditional Arabic" w:hint="cs"/>
          <w:rtl/>
        </w:rPr>
        <w:t xml:space="preserve"> </w:t>
      </w:r>
      <w:r w:rsidR="00A2281B" w:rsidRPr="00DB11B4">
        <w:rPr>
          <w:rFonts w:cs="CTraditional Arabic" w:hint="cs"/>
          <w:rtl/>
        </w:rPr>
        <w:t xml:space="preserve">س </w:t>
      </w:r>
      <w:r w:rsidRPr="00DB11B4">
        <w:rPr>
          <w:rFonts w:hint="cs"/>
          <w:rtl/>
        </w:rPr>
        <w:t>از خود نرمی نشان نداد بلکه با شجاعت بی</w:t>
      </w:r>
      <w:r w:rsidR="00F700F3" w:rsidRPr="00DB11B4">
        <w:rPr>
          <w:rFonts w:hint="cs"/>
          <w:rtl/>
        </w:rPr>
        <w:t>‌</w:t>
      </w:r>
      <w:r w:rsidRPr="00DB11B4">
        <w:rPr>
          <w:rFonts w:hint="cs"/>
          <w:rtl/>
        </w:rPr>
        <w:t>نظیری با آنان می</w:t>
      </w:r>
      <w:r w:rsidR="00F700F3" w:rsidRPr="00DB11B4">
        <w:rPr>
          <w:rFonts w:hint="cs"/>
          <w:rtl/>
        </w:rPr>
        <w:t>‌</w:t>
      </w:r>
      <w:r w:rsidRPr="00DB11B4">
        <w:rPr>
          <w:rFonts w:hint="cs"/>
          <w:rtl/>
        </w:rPr>
        <w:t>جنگید، تا جایی که شمر بن ذی الجوشن ترسید که زمام امور از دستش برود، از این رو فریاد کشید و دستور داد که او را بکشید، و در پی آن بر ایشان حمله کردند و زرعه بن شریک تمیمی به ایشان ضربه</w:t>
      </w:r>
      <w:r w:rsidR="009B2FC1">
        <w:rPr>
          <w:rFonts w:hint="cs"/>
          <w:rtl/>
        </w:rPr>
        <w:t xml:space="preserve">‌ای </w:t>
      </w:r>
      <w:r w:rsidRPr="00DB11B4">
        <w:rPr>
          <w:rFonts w:hint="cs"/>
          <w:rtl/>
        </w:rPr>
        <w:t>وارد کرد و آن گاه سنان بن انس نخعی با نیزه</w:t>
      </w:r>
      <w:r w:rsidR="009B2FC1">
        <w:rPr>
          <w:rFonts w:hint="cs"/>
          <w:rtl/>
        </w:rPr>
        <w:t xml:space="preserve">‌اش </w:t>
      </w:r>
      <w:r w:rsidRPr="00DB11B4">
        <w:rPr>
          <w:rFonts w:hint="cs"/>
          <w:rtl/>
        </w:rPr>
        <w:t>ایشان را هدف گرفت و سر مبارکش را از تن جدا کرد</w:t>
      </w:r>
      <w:r w:rsidRPr="00DB11B4">
        <w:rPr>
          <w:vertAlign w:val="superscript"/>
          <w:rtl/>
        </w:rPr>
        <w:footnoteReference w:id="431"/>
      </w:r>
      <w:r w:rsidRPr="00DB11B4">
        <w:rPr>
          <w:rFonts w:hint="cs"/>
          <w:rtl/>
        </w:rPr>
        <w:t>.</w:t>
      </w:r>
    </w:p>
    <w:p w:rsidR="005E6BED" w:rsidRPr="00DB11B4" w:rsidRDefault="005E6BED" w:rsidP="0003587B">
      <w:pPr>
        <w:pStyle w:val="a5"/>
        <w:rPr>
          <w:rtl/>
        </w:rPr>
      </w:pPr>
      <w:r w:rsidRPr="00DB11B4">
        <w:rPr>
          <w:rFonts w:hint="cs"/>
          <w:rtl/>
        </w:rPr>
        <w:t>گفته شده است که عمرو بن بطار تغلبی و زی</w:t>
      </w:r>
      <w:r w:rsidR="0003587B">
        <w:rPr>
          <w:rFonts w:hint="cs"/>
          <w:rtl/>
        </w:rPr>
        <w:t>د بن رقاده الحینی ایشان را کشته</w:t>
      </w:r>
      <w:r w:rsidR="0003587B">
        <w:rPr>
          <w:rFonts w:hint="eastAsia"/>
          <w:rtl/>
        </w:rPr>
        <w:t>‌</w:t>
      </w:r>
      <w:r w:rsidRPr="00DB11B4">
        <w:rPr>
          <w:rFonts w:hint="cs"/>
          <w:rtl/>
        </w:rPr>
        <w:t>اند</w:t>
      </w:r>
      <w:r w:rsidRPr="00DB11B4">
        <w:rPr>
          <w:vertAlign w:val="superscript"/>
          <w:rtl/>
        </w:rPr>
        <w:footnoteReference w:id="432"/>
      </w:r>
      <w:r w:rsidR="0003587B">
        <w:rPr>
          <w:rFonts w:hint="cs"/>
          <w:rtl/>
        </w:rPr>
        <w:t>.</w:t>
      </w:r>
    </w:p>
    <w:p w:rsidR="005E6BED" w:rsidRPr="00DB11B4" w:rsidRDefault="005E6BED" w:rsidP="00DB11B4">
      <w:pPr>
        <w:pStyle w:val="a5"/>
        <w:rPr>
          <w:rtl/>
        </w:rPr>
      </w:pPr>
      <w:r w:rsidRPr="00DB11B4">
        <w:rPr>
          <w:rFonts w:hint="cs"/>
          <w:rtl/>
        </w:rPr>
        <w:t>و گفته شده است که شمر بن ذی الجوشن ضبی کار ایشان را تمام کرد و سر وی را خولی بن یزید اصبحی نزد ابن زیاد برد</w:t>
      </w:r>
      <w:r w:rsidRPr="00DB11B4">
        <w:rPr>
          <w:vertAlign w:val="superscript"/>
          <w:rtl/>
        </w:rPr>
        <w:footnoteReference w:id="433"/>
      </w:r>
      <w:r w:rsidRPr="00DB11B4">
        <w:rPr>
          <w:rFonts w:hint="cs"/>
          <w:rtl/>
        </w:rPr>
        <w:t>.</w:t>
      </w:r>
    </w:p>
    <w:p w:rsidR="00D73788" w:rsidRPr="00DB11B4" w:rsidRDefault="005E6BED" w:rsidP="00DB11B4">
      <w:pPr>
        <w:pStyle w:val="a5"/>
        <w:rPr>
          <w:rtl/>
        </w:rPr>
      </w:pPr>
      <w:r w:rsidRPr="00DB11B4">
        <w:rPr>
          <w:rFonts w:hint="cs"/>
          <w:rtl/>
        </w:rPr>
        <w:t>اگر بتوانیم این روایات را جمع کنیم میان آن تعارض باقی نمی</w:t>
      </w:r>
      <w:r w:rsidR="00020CC4" w:rsidRPr="00DB11B4">
        <w:rPr>
          <w:rFonts w:hint="cs"/>
          <w:rtl/>
        </w:rPr>
        <w:t>‌</w:t>
      </w:r>
      <w:r w:rsidRPr="00DB11B4">
        <w:rPr>
          <w:rFonts w:hint="cs"/>
          <w:rtl/>
        </w:rPr>
        <w:t>ماند، این افرادی که نامشان در روایات آمده است همه در قتل حسین</w:t>
      </w:r>
      <w:r w:rsidR="0003587B">
        <w:rPr>
          <w:rFonts w:cs="CTraditional Arabic" w:hint="cs"/>
          <w:rtl/>
        </w:rPr>
        <w:t xml:space="preserve"> </w:t>
      </w:r>
      <w:r w:rsidR="00A2281B" w:rsidRPr="00DB11B4">
        <w:rPr>
          <w:rFonts w:cs="CTraditional Arabic" w:hint="cs"/>
          <w:rtl/>
        </w:rPr>
        <w:t xml:space="preserve">س </w:t>
      </w:r>
      <w:r w:rsidRPr="00DB11B4">
        <w:rPr>
          <w:rFonts w:hint="cs"/>
          <w:rtl/>
        </w:rPr>
        <w:t>شریک هستند لیکن ثابت است کسی که مستقیما قتل را انجام داد سنان بن انس بوده است، اسلم منقری می</w:t>
      </w:r>
      <w:r w:rsidR="00020CC4" w:rsidRPr="00DB11B4">
        <w:rPr>
          <w:rFonts w:hint="cs"/>
          <w:rtl/>
        </w:rPr>
        <w:t>‌</w:t>
      </w:r>
      <w:r w:rsidRPr="00DB11B4">
        <w:rPr>
          <w:rFonts w:hint="cs"/>
          <w:rtl/>
        </w:rPr>
        <w:t xml:space="preserve">گوید: نزد حجاج رفتم، سنان بن انس قاتل حسین وارد شد، او </w:t>
      </w:r>
      <w:r w:rsidR="00D73788" w:rsidRPr="00DB11B4">
        <w:rPr>
          <w:rFonts w:hint="cs"/>
          <w:rtl/>
        </w:rPr>
        <w:t>پیرمردی گندمگو</w:t>
      </w:r>
      <w:r w:rsidR="00020CC4" w:rsidRPr="00DB11B4">
        <w:rPr>
          <w:rFonts w:hint="cs"/>
          <w:rtl/>
        </w:rPr>
        <w:t>ن</w:t>
      </w:r>
      <w:r w:rsidR="00D73788" w:rsidRPr="00DB11B4">
        <w:rPr>
          <w:rFonts w:hint="cs"/>
          <w:rtl/>
        </w:rPr>
        <w:t xml:space="preserve"> و خمیده و دراز بینی و چهره</w:t>
      </w:r>
      <w:r w:rsidR="009B2FC1">
        <w:rPr>
          <w:rFonts w:hint="cs"/>
          <w:rtl/>
        </w:rPr>
        <w:t xml:space="preserve">‌اش </w:t>
      </w:r>
      <w:r w:rsidR="00D73788" w:rsidRPr="00DB11B4">
        <w:rPr>
          <w:rFonts w:hint="cs"/>
          <w:rtl/>
        </w:rPr>
        <w:t>خال خال بود، کنار حجاج ایستاد، حجاج به او نگاه کرد و گفت: تو حسین را کشتی؟ گفت: آری، حجاج گفت: چگونه؟ گفت: او را نیزه زدم و گردنش را با شمشیر قطع ک</w:t>
      </w:r>
      <w:r w:rsidR="002F663F" w:rsidRPr="00DB11B4">
        <w:rPr>
          <w:rFonts w:hint="cs"/>
          <w:rtl/>
        </w:rPr>
        <w:t>ر</w:t>
      </w:r>
      <w:r w:rsidR="00D73788" w:rsidRPr="00DB11B4">
        <w:rPr>
          <w:rFonts w:hint="cs"/>
          <w:rtl/>
        </w:rPr>
        <w:t>دم. حجاج به او گفت: تو و حسین در قیامت در یک سرا جمع نخواهید شد</w:t>
      </w:r>
      <w:r w:rsidR="00D73788" w:rsidRPr="00DB11B4">
        <w:rPr>
          <w:vertAlign w:val="superscript"/>
          <w:rtl/>
        </w:rPr>
        <w:footnoteReference w:id="434"/>
      </w:r>
      <w:r w:rsidR="00B6152D" w:rsidRPr="00DB11B4">
        <w:rPr>
          <w:rFonts w:hint="cs"/>
          <w:rtl/>
        </w:rPr>
        <w:t>.</w:t>
      </w:r>
    </w:p>
    <w:p w:rsidR="005E6BED" w:rsidRPr="00DB11B4" w:rsidRDefault="00D73788" w:rsidP="00EE10B9">
      <w:pPr>
        <w:pStyle w:val="a5"/>
        <w:rPr>
          <w:rtl/>
        </w:rPr>
      </w:pPr>
      <w:r w:rsidRPr="00DB11B4">
        <w:rPr>
          <w:rFonts w:hint="cs"/>
          <w:rtl/>
        </w:rPr>
        <w:t>شهادت ایشان در دهم محرم سال شصت و یک هجری بود</w:t>
      </w:r>
      <w:r w:rsidRPr="00DB11B4">
        <w:rPr>
          <w:vertAlign w:val="superscript"/>
          <w:rtl/>
        </w:rPr>
        <w:footnoteReference w:id="435"/>
      </w:r>
      <w:r w:rsidRPr="00DB11B4">
        <w:rPr>
          <w:rFonts w:hint="cs"/>
          <w:rtl/>
        </w:rPr>
        <w:t>. و همراه با حسین</w:t>
      </w:r>
      <w:r w:rsidR="0003587B">
        <w:rPr>
          <w:rFonts w:cs="CTraditional Arabic" w:hint="cs"/>
          <w:rtl/>
        </w:rPr>
        <w:t xml:space="preserve"> </w:t>
      </w:r>
      <w:r w:rsidR="00A2281B" w:rsidRPr="00DB11B4">
        <w:rPr>
          <w:rFonts w:cs="CTraditional Arabic" w:hint="cs"/>
          <w:rtl/>
        </w:rPr>
        <w:t xml:space="preserve">س </w:t>
      </w:r>
      <w:r w:rsidRPr="00DB11B4">
        <w:rPr>
          <w:rFonts w:hint="cs"/>
          <w:rtl/>
        </w:rPr>
        <w:t>هفتاد و دو نفر دیگر نیز شهید شدند و از لشکریان عمر بن سعد هشتاد و هشت نفر کشته شدند</w:t>
      </w:r>
      <w:r w:rsidRPr="00DB11B4">
        <w:rPr>
          <w:vertAlign w:val="superscript"/>
          <w:rtl/>
        </w:rPr>
        <w:footnoteReference w:id="436"/>
      </w:r>
      <w:r w:rsidR="00EE10B9">
        <w:rPr>
          <w:rFonts w:hint="cs"/>
          <w:rtl/>
        </w:rPr>
        <w:t>.</w:t>
      </w:r>
    </w:p>
    <w:p w:rsidR="00D73788" w:rsidRPr="00DB11B4" w:rsidRDefault="00DB74E5" w:rsidP="00DB11B4">
      <w:pPr>
        <w:pStyle w:val="a5"/>
        <w:rPr>
          <w:rtl/>
        </w:rPr>
      </w:pPr>
      <w:r w:rsidRPr="00DB11B4">
        <w:rPr>
          <w:rFonts w:hint="cs"/>
          <w:rtl/>
        </w:rPr>
        <w:t>پس از پایان یافتن معرکه عم</w:t>
      </w:r>
      <w:r w:rsidR="00B6152D" w:rsidRPr="00DB11B4">
        <w:rPr>
          <w:rFonts w:hint="cs"/>
          <w:rtl/>
        </w:rPr>
        <w:t>ر بن سعد دستور داد که کسی بر زن</w:t>
      </w:r>
      <w:r w:rsidRPr="00DB11B4">
        <w:rPr>
          <w:rFonts w:hint="cs"/>
          <w:rtl/>
        </w:rPr>
        <w:t xml:space="preserve"> و بچه</w:t>
      </w:r>
      <w:r w:rsidR="00B6152D" w:rsidRPr="00DB11B4">
        <w:rPr>
          <w:rFonts w:hint="cs"/>
          <w:rtl/>
        </w:rPr>
        <w:t>‌</w:t>
      </w:r>
      <w:r w:rsidRPr="00DB11B4">
        <w:rPr>
          <w:rFonts w:hint="cs"/>
          <w:rtl/>
        </w:rPr>
        <w:t>های حسین</w:t>
      </w:r>
      <w:r w:rsidR="0003587B">
        <w:rPr>
          <w:rFonts w:hint="cs"/>
          <w:rtl/>
        </w:rPr>
        <w:t xml:space="preserve"> </w:t>
      </w:r>
      <w:r w:rsidR="00A2281B" w:rsidRPr="00DB11B4">
        <w:rPr>
          <w:rFonts w:cs="CTraditional Arabic" w:hint="cs"/>
          <w:rtl/>
        </w:rPr>
        <w:t xml:space="preserve">س </w:t>
      </w:r>
      <w:r w:rsidRPr="00DB11B4">
        <w:rPr>
          <w:rFonts w:hint="cs"/>
          <w:rtl/>
        </w:rPr>
        <w:t>وارد نشود و کسی به ایشان تعرضی نکند</w:t>
      </w:r>
      <w:r w:rsidRPr="00DB11B4">
        <w:rPr>
          <w:vertAlign w:val="superscript"/>
          <w:rtl/>
        </w:rPr>
        <w:footnoteReference w:id="437"/>
      </w:r>
      <w:r w:rsidRPr="00DB11B4">
        <w:rPr>
          <w:rFonts w:hint="cs"/>
          <w:rtl/>
        </w:rPr>
        <w:t>. عمر بن سعد سر حسین</w:t>
      </w:r>
      <w:r w:rsidR="0003587B">
        <w:rPr>
          <w:rFonts w:cs="CTraditional Arabic" w:hint="cs"/>
          <w:rtl/>
        </w:rPr>
        <w:t xml:space="preserve"> </w:t>
      </w:r>
      <w:r w:rsidR="00A2281B" w:rsidRPr="00DB11B4">
        <w:rPr>
          <w:rFonts w:cs="CTraditional Arabic" w:hint="cs"/>
          <w:rtl/>
        </w:rPr>
        <w:t xml:space="preserve">س </w:t>
      </w:r>
      <w:r w:rsidRPr="00DB11B4">
        <w:rPr>
          <w:rFonts w:hint="cs"/>
          <w:rtl/>
        </w:rPr>
        <w:t>را با زن و فرزندان وی، نزد ابن زیاد فرستاد</w:t>
      </w:r>
      <w:r w:rsidRPr="00DB11B4">
        <w:rPr>
          <w:vertAlign w:val="superscript"/>
          <w:rtl/>
        </w:rPr>
        <w:footnoteReference w:id="438"/>
      </w:r>
      <w:r w:rsidRPr="00DB11B4">
        <w:rPr>
          <w:rFonts w:hint="cs"/>
          <w:rtl/>
        </w:rPr>
        <w:t>.</w:t>
      </w:r>
    </w:p>
    <w:p w:rsidR="00DB74E5" w:rsidRPr="00DB11B4" w:rsidRDefault="00DB74E5" w:rsidP="00DB11B4">
      <w:pPr>
        <w:pStyle w:val="a5"/>
        <w:rPr>
          <w:rtl/>
        </w:rPr>
      </w:pPr>
      <w:r w:rsidRPr="00DB11B4">
        <w:rPr>
          <w:rFonts w:hint="cs"/>
          <w:rtl/>
        </w:rPr>
        <w:t>کسانی که از آل ابی طالب همراه با حسین</w:t>
      </w:r>
      <w:r w:rsidR="0003587B">
        <w:rPr>
          <w:rFonts w:hint="cs"/>
          <w:rtl/>
        </w:rPr>
        <w:t xml:space="preserve"> </w:t>
      </w:r>
      <w:r w:rsidR="00A2281B" w:rsidRPr="00DB11B4">
        <w:rPr>
          <w:rFonts w:cs="CTraditional Arabic" w:hint="cs"/>
          <w:rtl/>
        </w:rPr>
        <w:t xml:space="preserve">س </w:t>
      </w:r>
      <w:r w:rsidRPr="00DB11B4">
        <w:rPr>
          <w:rFonts w:hint="cs"/>
          <w:rtl/>
        </w:rPr>
        <w:t>کشته شدند هفده جوان بودند</w:t>
      </w:r>
      <w:r w:rsidRPr="00DB11B4">
        <w:rPr>
          <w:vertAlign w:val="superscript"/>
          <w:rtl/>
        </w:rPr>
        <w:footnoteReference w:id="439"/>
      </w:r>
      <w:r w:rsidRPr="00DB11B4">
        <w:rPr>
          <w:rFonts w:hint="cs"/>
          <w:rtl/>
        </w:rPr>
        <w:t xml:space="preserve"> و شاید دقیق</w:t>
      </w:r>
      <w:r w:rsidR="00B6152D" w:rsidRPr="00DB11B4">
        <w:rPr>
          <w:rFonts w:hint="cs"/>
          <w:rtl/>
        </w:rPr>
        <w:t>‌</w:t>
      </w:r>
      <w:r w:rsidRPr="00DB11B4">
        <w:rPr>
          <w:rFonts w:hint="cs"/>
          <w:rtl/>
        </w:rPr>
        <w:t>ترین فهرست همان باشد که ابومخنف ذکر کرده است</w:t>
      </w:r>
      <w:r w:rsidRPr="00DB11B4">
        <w:rPr>
          <w:vertAlign w:val="superscript"/>
          <w:rtl/>
        </w:rPr>
        <w:footnoteReference w:id="440"/>
      </w:r>
      <w:r w:rsidRPr="00DB11B4">
        <w:rPr>
          <w:rFonts w:hint="cs"/>
          <w:rtl/>
        </w:rPr>
        <w:t xml:space="preserve"> و آن با اسانید صحیح هم</w:t>
      </w:r>
      <w:r w:rsidR="00B3404C" w:rsidRPr="00DB11B4">
        <w:rPr>
          <w:rFonts w:hint="cs"/>
          <w:rtl/>
        </w:rPr>
        <w:t>‌</w:t>
      </w:r>
      <w:r w:rsidRPr="00DB11B4">
        <w:rPr>
          <w:rFonts w:hint="cs"/>
          <w:rtl/>
        </w:rPr>
        <w:t>خوانی دارد و هم چنین لیستی که خلیفه ذکر کرده است</w:t>
      </w:r>
      <w:r w:rsidRPr="00DB11B4">
        <w:rPr>
          <w:vertAlign w:val="superscript"/>
          <w:rtl/>
        </w:rPr>
        <w:footnoteReference w:id="441"/>
      </w:r>
      <w:r w:rsidRPr="00DB11B4">
        <w:rPr>
          <w:rFonts w:hint="cs"/>
          <w:rtl/>
        </w:rPr>
        <w:t xml:space="preserve"> که شامل افراد مورد اختلاف نیست</w:t>
      </w:r>
      <w:r w:rsidRPr="00DB11B4">
        <w:rPr>
          <w:vertAlign w:val="superscript"/>
          <w:rtl/>
        </w:rPr>
        <w:footnoteReference w:id="442"/>
      </w:r>
      <w:r w:rsidRPr="00DB11B4">
        <w:rPr>
          <w:rFonts w:hint="cs"/>
          <w:rtl/>
        </w:rPr>
        <w:t>.</w:t>
      </w:r>
    </w:p>
    <w:p w:rsidR="00DB74E5" w:rsidRPr="00DB11B4" w:rsidRDefault="00DB74E5" w:rsidP="00DB11B4">
      <w:pPr>
        <w:pStyle w:val="a5"/>
        <w:rPr>
          <w:rtl/>
        </w:rPr>
      </w:pPr>
      <w:r w:rsidRPr="00DB11B4">
        <w:rPr>
          <w:rFonts w:hint="cs"/>
          <w:rtl/>
        </w:rPr>
        <w:t>همراه با حسین</w:t>
      </w:r>
      <w:r w:rsidR="00A2281B" w:rsidRPr="00DB11B4">
        <w:rPr>
          <w:rFonts w:cs="CTraditional Arabic" w:hint="cs"/>
          <w:rtl/>
        </w:rPr>
        <w:t xml:space="preserve"> س</w:t>
      </w:r>
      <w:r w:rsidR="00F44AE8" w:rsidRPr="00DB11B4">
        <w:rPr>
          <w:rFonts w:hint="cs"/>
          <w:rtl/>
        </w:rPr>
        <w:t xml:space="preserve"> </w:t>
      </w:r>
      <w:r w:rsidRPr="00DB11B4">
        <w:rPr>
          <w:rFonts w:hint="cs"/>
          <w:rtl/>
        </w:rPr>
        <w:t xml:space="preserve">، پنج نفر از برادرانش نیز کشته شدند که عبارتند از: </w:t>
      </w:r>
    </w:p>
    <w:p w:rsidR="00DB74E5" w:rsidRPr="00DB11B4" w:rsidRDefault="00DB74E5" w:rsidP="00DB11B4">
      <w:pPr>
        <w:pStyle w:val="a5"/>
        <w:rPr>
          <w:rtl/>
        </w:rPr>
      </w:pPr>
      <w:r w:rsidRPr="00DB11B4">
        <w:rPr>
          <w:rFonts w:hint="cs"/>
          <w:rtl/>
        </w:rPr>
        <w:t>1.عباس، 2. جعفر، 3. عبدالله، 4. عثمان، 5. محمد «الاصغر»</w:t>
      </w:r>
      <w:r w:rsidR="008B30BB" w:rsidRPr="00DB11B4">
        <w:rPr>
          <w:rFonts w:hint="cs"/>
          <w:rtl/>
        </w:rPr>
        <w:t>.</w:t>
      </w:r>
    </w:p>
    <w:p w:rsidR="00DB74E5" w:rsidRPr="00DB11B4" w:rsidRDefault="00DB74E5" w:rsidP="00DB11B4">
      <w:pPr>
        <w:pStyle w:val="a5"/>
        <w:rPr>
          <w:rtl/>
        </w:rPr>
      </w:pPr>
      <w:r w:rsidRPr="00DB11B4">
        <w:rPr>
          <w:rFonts w:hint="cs"/>
          <w:rtl/>
        </w:rPr>
        <w:t>فرزندان حسین</w:t>
      </w:r>
      <w:r w:rsidR="00A2281B" w:rsidRPr="00DB11B4">
        <w:rPr>
          <w:rFonts w:cs="CTraditional Arabic" w:hint="cs"/>
          <w:rtl/>
        </w:rPr>
        <w:t xml:space="preserve"> س</w:t>
      </w:r>
      <w:r w:rsidRPr="00DB11B4">
        <w:rPr>
          <w:rFonts w:hint="cs"/>
          <w:rtl/>
        </w:rPr>
        <w:t>:</w:t>
      </w:r>
    </w:p>
    <w:p w:rsidR="00DB74E5" w:rsidRPr="00DB11B4" w:rsidRDefault="00DB74E5" w:rsidP="00DB11B4">
      <w:pPr>
        <w:pStyle w:val="a5"/>
        <w:rPr>
          <w:rtl/>
        </w:rPr>
      </w:pPr>
      <w:r w:rsidRPr="00DB11B4">
        <w:rPr>
          <w:rFonts w:hint="cs"/>
          <w:rtl/>
        </w:rPr>
        <w:t>6.علی اکبر، 7. عبدالله</w:t>
      </w:r>
    </w:p>
    <w:p w:rsidR="00DB74E5" w:rsidRPr="00DB11B4" w:rsidRDefault="00DB74E5" w:rsidP="00DB11B4">
      <w:pPr>
        <w:pStyle w:val="a5"/>
        <w:rPr>
          <w:rtl/>
        </w:rPr>
      </w:pPr>
      <w:r w:rsidRPr="00DB11B4">
        <w:rPr>
          <w:rFonts w:hint="cs"/>
          <w:rtl/>
        </w:rPr>
        <w:t>فرزندان حسن</w:t>
      </w:r>
      <w:r w:rsidR="00A2281B" w:rsidRPr="00DB11B4">
        <w:rPr>
          <w:rFonts w:cs="CTraditional Arabic" w:hint="cs"/>
          <w:rtl/>
        </w:rPr>
        <w:t xml:space="preserve"> س</w:t>
      </w:r>
      <w:r w:rsidRPr="00DB11B4">
        <w:rPr>
          <w:rFonts w:hint="cs"/>
          <w:rtl/>
        </w:rPr>
        <w:t>:</w:t>
      </w:r>
    </w:p>
    <w:p w:rsidR="00DB74E5" w:rsidRPr="00DB11B4" w:rsidRDefault="00DB74E5" w:rsidP="00DB11B4">
      <w:pPr>
        <w:pStyle w:val="a5"/>
        <w:rPr>
          <w:rtl/>
        </w:rPr>
      </w:pPr>
      <w:r w:rsidRPr="00DB11B4">
        <w:rPr>
          <w:rFonts w:hint="cs"/>
          <w:rtl/>
        </w:rPr>
        <w:t>8.ابوبکر، 9. عبدالله، 10. قاسم</w:t>
      </w:r>
    </w:p>
    <w:p w:rsidR="00DB74E5" w:rsidRPr="00DB11B4" w:rsidRDefault="00DB74E5" w:rsidP="00DB11B4">
      <w:pPr>
        <w:pStyle w:val="a5"/>
        <w:rPr>
          <w:rtl/>
        </w:rPr>
      </w:pPr>
      <w:r w:rsidRPr="00DB11B4">
        <w:rPr>
          <w:rFonts w:hint="cs"/>
          <w:rtl/>
        </w:rPr>
        <w:t>فرزندان عقیل:</w:t>
      </w:r>
    </w:p>
    <w:p w:rsidR="00DB74E5" w:rsidRPr="00DB11B4" w:rsidRDefault="00DB74E5" w:rsidP="00DB11B4">
      <w:pPr>
        <w:pStyle w:val="a5"/>
        <w:rPr>
          <w:rtl/>
        </w:rPr>
      </w:pPr>
      <w:r w:rsidRPr="00DB11B4">
        <w:rPr>
          <w:rFonts w:hint="cs"/>
          <w:rtl/>
        </w:rPr>
        <w:t>11.جعفر، 12. عبدالرحمن، 13. عبدالله</w:t>
      </w:r>
    </w:p>
    <w:p w:rsidR="00DB74E5" w:rsidRPr="00DB11B4" w:rsidRDefault="00DB74E5" w:rsidP="00DB11B4">
      <w:pPr>
        <w:pStyle w:val="a5"/>
        <w:rPr>
          <w:rtl/>
        </w:rPr>
      </w:pPr>
      <w:r w:rsidRPr="00DB11B4">
        <w:rPr>
          <w:rFonts w:hint="cs"/>
          <w:rtl/>
        </w:rPr>
        <w:t>فرزندان مسلم بن عقیل:</w:t>
      </w:r>
    </w:p>
    <w:p w:rsidR="00DB74E5" w:rsidRPr="00DB11B4" w:rsidRDefault="00DB74E5" w:rsidP="00EE10B9">
      <w:pPr>
        <w:pStyle w:val="a5"/>
        <w:widowControl w:val="0"/>
        <w:rPr>
          <w:rtl/>
        </w:rPr>
      </w:pPr>
      <w:r w:rsidRPr="00DB11B4">
        <w:rPr>
          <w:rFonts w:hint="cs"/>
          <w:rtl/>
        </w:rPr>
        <w:t>14.عبدالله، 15. محمد بن ابی سعید بن عقیل</w:t>
      </w:r>
    </w:p>
    <w:p w:rsidR="00DB74E5" w:rsidRPr="00DB11B4" w:rsidRDefault="00DB74E5" w:rsidP="00EE10B9">
      <w:pPr>
        <w:pStyle w:val="a5"/>
        <w:widowControl w:val="0"/>
        <w:rPr>
          <w:rtl/>
        </w:rPr>
      </w:pPr>
      <w:r w:rsidRPr="00DB11B4">
        <w:rPr>
          <w:rFonts w:hint="cs"/>
          <w:rtl/>
        </w:rPr>
        <w:t>فرزندان عبدالله بن جعفر بن ابی طالب:</w:t>
      </w:r>
    </w:p>
    <w:p w:rsidR="00DB74E5" w:rsidRPr="00DB11B4" w:rsidRDefault="00DB74E5" w:rsidP="00EE10B9">
      <w:pPr>
        <w:pStyle w:val="a5"/>
        <w:widowControl w:val="0"/>
        <w:rPr>
          <w:rtl/>
        </w:rPr>
      </w:pPr>
      <w:r w:rsidRPr="00DB11B4">
        <w:rPr>
          <w:rFonts w:hint="cs"/>
          <w:rtl/>
        </w:rPr>
        <w:t>16.عون، 17. محمد</w:t>
      </w:r>
      <w:r w:rsidR="00EE10B9">
        <w:rPr>
          <w:rFonts w:hint="cs"/>
          <w:rtl/>
        </w:rPr>
        <w:t>.</w:t>
      </w:r>
    </w:p>
    <w:p w:rsidR="00DB74E5" w:rsidRPr="00DB11B4" w:rsidRDefault="00DB74E5" w:rsidP="00EE10B9">
      <w:pPr>
        <w:pStyle w:val="a5"/>
        <w:widowControl w:val="0"/>
        <w:rPr>
          <w:rtl/>
        </w:rPr>
      </w:pPr>
      <w:r w:rsidRPr="00DB11B4">
        <w:rPr>
          <w:rFonts w:hint="cs"/>
          <w:rtl/>
        </w:rPr>
        <w:t>عمر بن سعد ذریه</w:t>
      </w:r>
      <w:r w:rsidRPr="00DB11B4">
        <w:rPr>
          <w:rFonts w:hint="cs"/>
        </w:rPr>
        <w:t>‌</w:t>
      </w:r>
      <w:r w:rsidRPr="00DB11B4">
        <w:rPr>
          <w:rFonts w:hint="cs"/>
          <w:rtl/>
        </w:rPr>
        <w:t>ی حسین</w:t>
      </w:r>
      <w:r w:rsidR="00A2281B" w:rsidRPr="00DB11B4">
        <w:rPr>
          <w:rFonts w:cs="CTraditional Arabic" w:hint="cs"/>
          <w:rtl/>
        </w:rPr>
        <w:t xml:space="preserve">س </w:t>
      </w:r>
      <w:r w:rsidRPr="00DB11B4">
        <w:rPr>
          <w:rFonts w:hint="cs"/>
          <w:rtl/>
        </w:rPr>
        <w:t>که پسرش علی بن الحسین نیز که بر اثر بیماری در جنگ شرکت نداشت در بستر افتاده بود، همراه بود، نزد ابن زیاد فرستاد</w:t>
      </w:r>
      <w:r w:rsidRPr="00DB11B4">
        <w:rPr>
          <w:vertAlign w:val="superscript"/>
          <w:rtl/>
        </w:rPr>
        <w:footnoteReference w:id="443"/>
      </w:r>
      <w:r w:rsidRPr="00DB11B4">
        <w:rPr>
          <w:rFonts w:hint="cs"/>
          <w:rtl/>
        </w:rPr>
        <w:t>. هنگامی که زن و فرزندان حسین</w:t>
      </w:r>
      <w:r w:rsidR="00EE10B9">
        <w:rPr>
          <w:rFonts w:hint="cs"/>
          <w:rtl/>
        </w:rPr>
        <w:t xml:space="preserve"> </w:t>
      </w:r>
      <w:r w:rsidR="00A2281B" w:rsidRPr="00DB11B4">
        <w:rPr>
          <w:rFonts w:cs="CTraditional Arabic" w:hint="cs"/>
          <w:rtl/>
        </w:rPr>
        <w:t xml:space="preserve">س </w:t>
      </w:r>
      <w:r w:rsidRPr="00DB11B4">
        <w:rPr>
          <w:rFonts w:hint="cs"/>
          <w:rtl/>
        </w:rPr>
        <w:t>رسیدند بالاترین کاری که ابن زیاد کرد این بود که دستور داد که در گوشه</w:t>
      </w:r>
      <w:r w:rsidR="00C604FB" w:rsidRPr="00DB11B4">
        <w:rPr>
          <w:rFonts w:hint="cs"/>
          <w:rtl/>
        </w:rPr>
        <w:t>‌ی</w:t>
      </w:r>
      <w:r w:rsidRPr="00DB11B4">
        <w:rPr>
          <w:rFonts w:hint="cs"/>
          <w:rtl/>
        </w:rPr>
        <w:t xml:space="preserve"> خلوتی برایشان منزلی مهیا کردند و به آنان پوشاک و نفقه داد</w:t>
      </w:r>
      <w:r w:rsidRPr="00DB11B4">
        <w:rPr>
          <w:vertAlign w:val="superscript"/>
          <w:rtl/>
        </w:rPr>
        <w:footnoteReference w:id="444"/>
      </w:r>
      <w:r w:rsidR="00EE10B9">
        <w:rPr>
          <w:rFonts w:hint="cs"/>
          <w:rtl/>
        </w:rPr>
        <w:t>.</w:t>
      </w:r>
    </w:p>
    <w:p w:rsidR="00DB74E5" w:rsidRPr="00DB11B4" w:rsidRDefault="00DB74E5" w:rsidP="00DB11B4">
      <w:pPr>
        <w:pStyle w:val="a5"/>
        <w:rPr>
          <w:rtl/>
        </w:rPr>
      </w:pPr>
      <w:r w:rsidRPr="00DB11B4">
        <w:rPr>
          <w:rFonts w:hint="cs"/>
          <w:rtl/>
        </w:rPr>
        <w:t>در برخی از روایات آمده است که ابن زیاد دستور داد که هر کس را که مویش روییده است، به قتل برسانند</w:t>
      </w:r>
      <w:r w:rsidR="00FE00F1" w:rsidRPr="00DB11B4">
        <w:rPr>
          <w:rFonts w:hint="cs"/>
          <w:rtl/>
        </w:rPr>
        <w:t>.</w:t>
      </w:r>
      <w:r w:rsidRPr="00DB11B4">
        <w:rPr>
          <w:rFonts w:hint="cs"/>
          <w:rtl/>
        </w:rPr>
        <w:t xml:space="preserve"> دروغ بودن این روایات از آن جا معلوم می</w:t>
      </w:r>
      <w:r w:rsidR="00C604FB" w:rsidRPr="00DB11B4">
        <w:rPr>
          <w:rFonts w:hint="cs"/>
          <w:rtl/>
        </w:rPr>
        <w:t>‌</w:t>
      </w:r>
      <w:r w:rsidRPr="00DB11B4">
        <w:rPr>
          <w:rFonts w:hint="cs"/>
          <w:rtl/>
        </w:rPr>
        <w:t>گردد که در آن آمده است: وقتی که نگاه کردند دیدند که علی بن حسین مویش روییده است و ا</w:t>
      </w:r>
      <w:r w:rsidR="00046EA0" w:rsidRPr="00DB11B4">
        <w:rPr>
          <w:rFonts w:hint="cs"/>
          <w:rtl/>
        </w:rPr>
        <w:t>ب</w:t>
      </w:r>
      <w:r w:rsidRPr="00DB11B4">
        <w:rPr>
          <w:rFonts w:hint="cs"/>
          <w:rtl/>
        </w:rPr>
        <w:t>ن زیاد دستور داد که کشته شود اما خواهرش زینب شفاعت نمود و به او چسبید و نگذاشت او را بکشند</w:t>
      </w:r>
      <w:r w:rsidRPr="00DB11B4">
        <w:rPr>
          <w:vertAlign w:val="superscript"/>
          <w:rtl/>
        </w:rPr>
        <w:footnoteReference w:id="445"/>
      </w:r>
      <w:r w:rsidRPr="00DB11B4">
        <w:rPr>
          <w:rFonts w:hint="cs"/>
          <w:rtl/>
        </w:rPr>
        <w:t>.</w:t>
      </w:r>
    </w:p>
    <w:p w:rsidR="00312470" w:rsidRPr="00DB11B4" w:rsidRDefault="00DB74E5" w:rsidP="00EE10B9">
      <w:pPr>
        <w:pStyle w:val="a5"/>
        <w:rPr>
          <w:rtl/>
        </w:rPr>
      </w:pPr>
      <w:r w:rsidRPr="00DB11B4">
        <w:rPr>
          <w:rFonts w:hint="cs"/>
          <w:rtl/>
        </w:rPr>
        <w:t>می</w:t>
      </w:r>
      <w:r w:rsidR="00046EA0" w:rsidRPr="00DB11B4">
        <w:rPr>
          <w:rFonts w:hint="cs"/>
          <w:rtl/>
        </w:rPr>
        <w:t>‌</w:t>
      </w:r>
      <w:r w:rsidRPr="00DB11B4">
        <w:rPr>
          <w:rFonts w:hint="cs"/>
          <w:rtl/>
        </w:rPr>
        <w:t>دانیم که علی بن الحسین سال 94 وفات کرد</w:t>
      </w:r>
      <w:r w:rsidR="00312470" w:rsidRPr="00DB11B4">
        <w:rPr>
          <w:rFonts w:hint="cs"/>
          <w:rtl/>
        </w:rPr>
        <w:t xml:space="preserve"> و جزو فقها بود و این دلالت می</w:t>
      </w:r>
      <w:r w:rsidR="00046EA0" w:rsidRPr="00DB11B4">
        <w:rPr>
          <w:rFonts w:hint="cs"/>
          <w:rtl/>
        </w:rPr>
        <w:t>‌</w:t>
      </w:r>
      <w:r w:rsidR="00312470" w:rsidRPr="00DB11B4">
        <w:rPr>
          <w:rFonts w:hint="cs"/>
          <w:rtl/>
        </w:rPr>
        <w:t>کند که وی هنگام شهادت پدرش بالای بیست سال داشته است وگرنه این مرتبت بلند را که یکی از فقهای نامدار مدینه معرفی گردد، در نمی</w:t>
      </w:r>
      <w:r w:rsidR="00754DB6" w:rsidRPr="00DB11B4">
        <w:rPr>
          <w:rFonts w:hint="cs"/>
          <w:rtl/>
        </w:rPr>
        <w:t>‌</w:t>
      </w:r>
      <w:r w:rsidR="00312470" w:rsidRPr="00DB11B4">
        <w:rPr>
          <w:rFonts w:hint="cs"/>
          <w:rtl/>
        </w:rPr>
        <w:t>یافت، و چگونه موی نرویانیده است در صورتی که ابوجعفر محمد بن علی بن الحسین فرزند اوست و ابوجعفر با جابر بن عبدالله که در سال هفتاد و هشت فوت کرده ملاقات نموده و از او روایت کرده است</w:t>
      </w:r>
      <w:r w:rsidR="00312470" w:rsidRPr="00DB11B4">
        <w:rPr>
          <w:vertAlign w:val="superscript"/>
          <w:rtl/>
        </w:rPr>
        <w:footnoteReference w:id="446"/>
      </w:r>
      <w:r w:rsidR="007E4535" w:rsidRPr="00DB11B4">
        <w:rPr>
          <w:rFonts w:hint="cs"/>
          <w:rtl/>
        </w:rPr>
        <w:t>.</w:t>
      </w:r>
      <w:r w:rsidR="00F44AE8" w:rsidRPr="00DB11B4">
        <w:rPr>
          <w:rFonts w:hint="cs"/>
          <w:rtl/>
        </w:rPr>
        <w:t xml:space="preserve"> ابن حجر جزم نموده که عم</w:t>
      </w:r>
      <w:r w:rsidR="00312470" w:rsidRPr="00DB11B4">
        <w:rPr>
          <w:rFonts w:hint="cs"/>
          <w:rtl/>
        </w:rPr>
        <w:t>ر</w:t>
      </w:r>
      <w:r w:rsidR="00F44AE8" w:rsidRPr="00DB11B4">
        <w:rPr>
          <w:rFonts w:hint="cs"/>
          <w:rtl/>
        </w:rPr>
        <w:t>ِ</w:t>
      </w:r>
      <w:r w:rsidR="00312470" w:rsidRPr="00DB11B4">
        <w:rPr>
          <w:rFonts w:hint="cs"/>
          <w:rtl/>
        </w:rPr>
        <w:t xml:space="preserve"> بن علی بن الحسین</w:t>
      </w:r>
      <w:r w:rsidR="00F44AE8" w:rsidRPr="00DB11B4">
        <w:rPr>
          <w:rFonts w:hint="cs"/>
          <w:rtl/>
        </w:rPr>
        <w:t xml:space="preserve"> هنگام شهادت پدرش بیست و سه سال</w:t>
      </w:r>
      <w:r w:rsidR="00312470" w:rsidRPr="00DB11B4">
        <w:rPr>
          <w:rFonts w:hint="cs"/>
          <w:rtl/>
        </w:rPr>
        <w:t xml:space="preserve"> بوده است</w:t>
      </w:r>
      <w:r w:rsidR="00312470" w:rsidRPr="00DB11B4">
        <w:rPr>
          <w:vertAlign w:val="superscript"/>
          <w:rtl/>
        </w:rPr>
        <w:footnoteReference w:id="447"/>
      </w:r>
      <w:r w:rsidR="00EE10B9">
        <w:rPr>
          <w:rFonts w:hint="cs"/>
          <w:rtl/>
        </w:rPr>
        <w:t>.</w:t>
      </w:r>
    </w:p>
    <w:p w:rsidR="00312470" w:rsidRPr="00EE10B9" w:rsidRDefault="00D60864" w:rsidP="00EE10B9">
      <w:pPr>
        <w:pStyle w:val="a5"/>
        <w:widowControl w:val="0"/>
        <w:rPr>
          <w:spacing w:val="-2"/>
          <w:rtl/>
        </w:rPr>
      </w:pPr>
      <w:r w:rsidRPr="00EE10B9">
        <w:rPr>
          <w:rFonts w:hint="cs"/>
          <w:spacing w:val="-2"/>
          <w:rtl/>
        </w:rPr>
        <w:t>این که برخی نقل کرده</w:t>
      </w:r>
      <w:r w:rsidR="001F30FE">
        <w:rPr>
          <w:rFonts w:hint="cs"/>
          <w:spacing w:val="-2"/>
          <w:rtl/>
        </w:rPr>
        <w:t>‌اند</w:t>
      </w:r>
      <w:r w:rsidRPr="00EE10B9">
        <w:rPr>
          <w:rFonts w:hint="cs"/>
          <w:spacing w:val="-2"/>
          <w:rtl/>
        </w:rPr>
        <w:t xml:space="preserve"> که شهادت حسین</w:t>
      </w:r>
      <w:r w:rsidR="00EE10B9" w:rsidRPr="00EE10B9">
        <w:rPr>
          <w:rFonts w:cs="CTraditional Arabic" w:hint="cs"/>
          <w:spacing w:val="-2"/>
          <w:rtl/>
        </w:rPr>
        <w:t xml:space="preserve"> </w:t>
      </w:r>
      <w:r w:rsidR="00A2281B" w:rsidRPr="00EE10B9">
        <w:rPr>
          <w:rFonts w:cs="CTraditional Arabic" w:hint="cs"/>
          <w:spacing w:val="-2"/>
          <w:rtl/>
        </w:rPr>
        <w:t xml:space="preserve">س </w:t>
      </w:r>
      <w:r w:rsidRPr="00EE10B9">
        <w:rPr>
          <w:rFonts w:hint="cs"/>
          <w:spacing w:val="-2"/>
          <w:rtl/>
        </w:rPr>
        <w:t>بر طبیعت و آسمان و زمین اثر گذاشت، دروغ محض است، حتما افراد نادان هنگامی که این دروغ</w:t>
      </w:r>
      <w:r w:rsidR="007E4535" w:rsidRPr="00EE10B9">
        <w:rPr>
          <w:rFonts w:hint="cs"/>
          <w:spacing w:val="-2"/>
          <w:rtl/>
        </w:rPr>
        <w:t>‌</w:t>
      </w:r>
      <w:r w:rsidRPr="00EE10B9">
        <w:rPr>
          <w:rFonts w:hint="cs"/>
          <w:spacing w:val="-2"/>
          <w:rtl/>
        </w:rPr>
        <w:t>ها را می</w:t>
      </w:r>
      <w:r w:rsidR="007E4535" w:rsidRPr="00EE10B9">
        <w:rPr>
          <w:rFonts w:hint="cs"/>
          <w:spacing w:val="-2"/>
          <w:rtl/>
        </w:rPr>
        <w:t>‌</w:t>
      </w:r>
      <w:r w:rsidRPr="00EE10B9">
        <w:rPr>
          <w:rFonts w:hint="cs"/>
          <w:spacing w:val="-2"/>
          <w:rtl/>
        </w:rPr>
        <w:t>خوانند، تصور می</w:t>
      </w:r>
      <w:r w:rsidR="007E4535" w:rsidRPr="00EE10B9">
        <w:rPr>
          <w:rFonts w:hint="cs"/>
          <w:spacing w:val="-2"/>
          <w:rtl/>
        </w:rPr>
        <w:t>‌</w:t>
      </w:r>
      <w:r w:rsidRPr="00EE10B9">
        <w:rPr>
          <w:rFonts w:hint="cs"/>
          <w:spacing w:val="-2"/>
          <w:rtl/>
        </w:rPr>
        <w:t>کنند که حسین</w:t>
      </w:r>
      <w:r w:rsidR="00EE10B9" w:rsidRPr="00EE10B9">
        <w:rPr>
          <w:rFonts w:cs="CTraditional Arabic" w:hint="cs"/>
          <w:spacing w:val="-2"/>
          <w:rtl/>
        </w:rPr>
        <w:t xml:space="preserve"> </w:t>
      </w:r>
      <w:r w:rsidR="00A2281B" w:rsidRPr="00EE10B9">
        <w:rPr>
          <w:rFonts w:cs="CTraditional Arabic" w:hint="cs"/>
          <w:spacing w:val="-2"/>
          <w:rtl/>
        </w:rPr>
        <w:t xml:space="preserve">س </w:t>
      </w:r>
      <w:r w:rsidRPr="00EE10B9">
        <w:rPr>
          <w:rFonts w:hint="cs"/>
          <w:spacing w:val="-2"/>
          <w:rtl/>
        </w:rPr>
        <w:t>از انبیا و مرسلین و از ابوبکر و عمر و عثمان و علی و صحابه</w:t>
      </w:r>
      <w:r w:rsidRPr="00EE10B9">
        <w:rPr>
          <w:rFonts w:hint="cs"/>
          <w:spacing w:val="-2"/>
        </w:rPr>
        <w:t>‌</w:t>
      </w:r>
      <w:r w:rsidRPr="00EE10B9">
        <w:rPr>
          <w:rFonts w:hint="cs"/>
          <w:spacing w:val="-2"/>
          <w:rtl/>
        </w:rPr>
        <w:t>ی دیگر هم برتر بوده است، معاذالله که از قدر و منزلت حسین</w:t>
      </w:r>
      <w:r w:rsidR="00EE10B9" w:rsidRPr="00EE10B9">
        <w:rPr>
          <w:rFonts w:cs="CTraditional Arabic" w:hint="cs"/>
          <w:spacing w:val="-2"/>
          <w:rtl/>
        </w:rPr>
        <w:t xml:space="preserve"> </w:t>
      </w:r>
      <w:r w:rsidR="00A2281B" w:rsidRPr="00EE10B9">
        <w:rPr>
          <w:rFonts w:cs="CTraditional Arabic" w:hint="cs"/>
          <w:spacing w:val="-2"/>
          <w:rtl/>
        </w:rPr>
        <w:t xml:space="preserve">س </w:t>
      </w:r>
      <w:r w:rsidRPr="00EE10B9">
        <w:rPr>
          <w:rFonts w:hint="cs"/>
          <w:spacing w:val="-2"/>
          <w:rtl/>
        </w:rPr>
        <w:t>که نوه</w:t>
      </w:r>
      <w:r w:rsidRPr="00EE10B9">
        <w:rPr>
          <w:rFonts w:hint="cs"/>
          <w:spacing w:val="-2"/>
        </w:rPr>
        <w:t>‌</w:t>
      </w:r>
      <w:r w:rsidRPr="00EE10B9">
        <w:rPr>
          <w:rFonts w:hint="cs"/>
          <w:spacing w:val="-2"/>
          <w:rtl/>
        </w:rPr>
        <w:t>ی رسول الله</w:t>
      </w:r>
      <w:r w:rsidR="00A2281B" w:rsidRPr="00EE10B9">
        <w:rPr>
          <w:rFonts w:cs="CTraditional Arabic" w:hint="cs"/>
          <w:spacing w:val="-2"/>
          <w:rtl/>
        </w:rPr>
        <w:t xml:space="preserve"> ص </w:t>
      </w:r>
      <w:r w:rsidRPr="00EE10B9">
        <w:rPr>
          <w:rFonts w:hint="cs"/>
          <w:spacing w:val="-2"/>
          <w:rtl/>
        </w:rPr>
        <w:t>است، بکاهیم، ثابت است که رسول الله</w:t>
      </w:r>
      <w:r w:rsidR="00A2281B" w:rsidRPr="00EE10B9">
        <w:rPr>
          <w:rFonts w:cs="CTraditional Arabic" w:hint="cs"/>
          <w:spacing w:val="-2"/>
          <w:rtl/>
        </w:rPr>
        <w:t xml:space="preserve"> ص </w:t>
      </w:r>
      <w:r w:rsidRPr="00EE10B9">
        <w:rPr>
          <w:rFonts w:hint="cs"/>
          <w:spacing w:val="-2"/>
          <w:rtl/>
        </w:rPr>
        <w:t>ایشان را دوست می</w:t>
      </w:r>
      <w:r w:rsidR="002267CC" w:rsidRPr="00EE10B9">
        <w:rPr>
          <w:rFonts w:hint="cs"/>
          <w:spacing w:val="-2"/>
          <w:rtl/>
        </w:rPr>
        <w:t>‌</w:t>
      </w:r>
      <w:r w:rsidRPr="00EE10B9">
        <w:rPr>
          <w:rFonts w:hint="cs"/>
          <w:spacing w:val="-2"/>
          <w:rtl/>
        </w:rPr>
        <w:t xml:space="preserve">داشت </w:t>
      </w:r>
      <w:r w:rsidRPr="00EE10B9">
        <w:rPr>
          <w:rFonts w:hint="cs"/>
          <w:spacing w:val="-4"/>
          <w:rtl/>
        </w:rPr>
        <w:t>و ما هم والله او را دوست داریم و از شهادتش بی</w:t>
      </w:r>
      <w:r w:rsidR="002267CC" w:rsidRPr="00EE10B9">
        <w:rPr>
          <w:rFonts w:hint="cs"/>
          <w:spacing w:val="-4"/>
          <w:rtl/>
        </w:rPr>
        <w:t>‌</w:t>
      </w:r>
      <w:r w:rsidRPr="00EE10B9">
        <w:rPr>
          <w:rFonts w:hint="cs"/>
          <w:spacing w:val="-4"/>
          <w:rtl/>
        </w:rPr>
        <w:t>نهایت اندوهناکیم، البته در محبت کسانی که دوست داریم افراط نمی</w:t>
      </w:r>
      <w:r w:rsidR="002267CC" w:rsidRPr="00EE10B9">
        <w:rPr>
          <w:rFonts w:hint="cs"/>
          <w:spacing w:val="-4"/>
          <w:rtl/>
        </w:rPr>
        <w:t>‌</w:t>
      </w:r>
      <w:r w:rsidRPr="00EE10B9">
        <w:rPr>
          <w:rFonts w:hint="cs"/>
          <w:spacing w:val="-4"/>
          <w:rtl/>
        </w:rPr>
        <w:t>کنیم و آن</w:t>
      </w:r>
      <w:r w:rsidR="009B2FC1">
        <w:rPr>
          <w:rFonts w:hint="cs"/>
          <w:spacing w:val="-4"/>
          <w:rtl/>
        </w:rPr>
        <w:t>‌ها</w:t>
      </w:r>
      <w:r w:rsidRPr="00EE10B9">
        <w:rPr>
          <w:rFonts w:hint="cs"/>
          <w:spacing w:val="-4"/>
          <w:rtl/>
        </w:rPr>
        <w:t>یی را هم که دوست نداریم درباره</w:t>
      </w:r>
      <w:r w:rsidRPr="00EE10B9">
        <w:rPr>
          <w:rFonts w:hint="cs"/>
          <w:spacing w:val="-4"/>
        </w:rPr>
        <w:t>‌</w:t>
      </w:r>
      <w:r w:rsidRPr="00EE10B9">
        <w:rPr>
          <w:rFonts w:hint="cs"/>
          <w:spacing w:val="-4"/>
          <w:rtl/>
        </w:rPr>
        <w:t>ی آنان نیز از حد نمی</w:t>
      </w:r>
      <w:r w:rsidR="002267CC" w:rsidRPr="00EE10B9">
        <w:rPr>
          <w:rFonts w:hint="cs"/>
          <w:spacing w:val="-4"/>
          <w:rtl/>
        </w:rPr>
        <w:t>‌</w:t>
      </w:r>
      <w:r w:rsidRPr="00EE10B9">
        <w:rPr>
          <w:rFonts w:hint="cs"/>
          <w:spacing w:val="-4"/>
          <w:rtl/>
        </w:rPr>
        <w:t>گذریم، مقیاس</w:t>
      </w:r>
      <w:r w:rsidR="00162656" w:rsidRPr="00EE10B9">
        <w:rPr>
          <w:rFonts w:hint="cs"/>
          <w:spacing w:val="-4"/>
          <w:rtl/>
        </w:rPr>
        <w:t xml:space="preserve"> </w:t>
      </w:r>
      <w:r w:rsidRPr="00EE10B9">
        <w:rPr>
          <w:rFonts w:hint="cs"/>
          <w:spacing w:val="-4"/>
          <w:rtl/>
        </w:rPr>
        <w:t>معیار ما در همه</w:t>
      </w:r>
      <w:r w:rsidRPr="00EE10B9">
        <w:rPr>
          <w:rFonts w:hint="cs"/>
          <w:spacing w:val="-4"/>
        </w:rPr>
        <w:t>‌</w:t>
      </w:r>
      <w:r w:rsidRPr="00EE10B9">
        <w:rPr>
          <w:rFonts w:hint="cs"/>
          <w:spacing w:val="-4"/>
          <w:rtl/>
        </w:rPr>
        <w:t xml:space="preserve">ی امور، کتاب </w:t>
      </w:r>
      <w:r w:rsidR="002267CC" w:rsidRPr="00EE10B9">
        <w:rPr>
          <w:rFonts w:hint="cs"/>
          <w:spacing w:val="-4"/>
          <w:rtl/>
        </w:rPr>
        <w:t xml:space="preserve">الله </w:t>
      </w:r>
      <w:r w:rsidRPr="00EE10B9">
        <w:rPr>
          <w:rFonts w:hint="cs"/>
          <w:spacing w:val="-4"/>
          <w:rtl/>
        </w:rPr>
        <w:t xml:space="preserve">و سنت </w:t>
      </w:r>
      <w:r w:rsidR="002267CC" w:rsidRPr="00EE10B9">
        <w:rPr>
          <w:rFonts w:hint="cs"/>
          <w:spacing w:val="-4"/>
          <w:rtl/>
        </w:rPr>
        <w:t xml:space="preserve">رسول  الله </w:t>
      </w:r>
      <w:r w:rsidRPr="00EE10B9">
        <w:rPr>
          <w:rFonts w:hint="cs"/>
          <w:spacing w:val="-4"/>
          <w:rtl/>
        </w:rPr>
        <w:t>است.</w:t>
      </w:r>
    </w:p>
    <w:p w:rsidR="00D60864" w:rsidRPr="00DB11B4" w:rsidRDefault="00D60864" w:rsidP="00E031D4">
      <w:pPr>
        <w:pStyle w:val="a5"/>
        <w:rPr>
          <w:rtl/>
        </w:rPr>
      </w:pPr>
      <w:r w:rsidRPr="00DB11B4">
        <w:rPr>
          <w:rFonts w:hint="cs"/>
          <w:rtl/>
        </w:rPr>
        <w:t>علما از این اکاذیب که به سبب شهادت ایشان نقل می</w:t>
      </w:r>
      <w:r w:rsidR="002267CC" w:rsidRPr="00DB11B4">
        <w:rPr>
          <w:rFonts w:hint="cs"/>
          <w:rtl/>
        </w:rPr>
        <w:t>‌</w:t>
      </w:r>
      <w:r w:rsidRPr="00DB11B4">
        <w:rPr>
          <w:rFonts w:hint="cs"/>
          <w:rtl/>
        </w:rPr>
        <w:t>گردد، غافل نبوده</w:t>
      </w:r>
      <w:r w:rsidR="001F30FE">
        <w:rPr>
          <w:rFonts w:hint="cs"/>
          <w:rtl/>
        </w:rPr>
        <w:t>‌اند</w:t>
      </w:r>
      <w:r w:rsidRPr="00DB11B4">
        <w:rPr>
          <w:vertAlign w:val="superscript"/>
          <w:rtl/>
        </w:rPr>
        <w:footnoteReference w:id="448"/>
      </w:r>
      <w:r w:rsidRPr="00DB11B4">
        <w:rPr>
          <w:rFonts w:hint="cs"/>
          <w:rtl/>
        </w:rPr>
        <w:t xml:space="preserve">، </w:t>
      </w:r>
      <w:r w:rsidR="00513EC7" w:rsidRPr="00DB11B4">
        <w:rPr>
          <w:rFonts w:hint="cs"/>
          <w:rtl/>
        </w:rPr>
        <w:t xml:space="preserve">شیخ الإسلام </w:t>
      </w:r>
      <w:r w:rsidRPr="00DB11B4">
        <w:rPr>
          <w:rFonts w:hint="cs"/>
          <w:rtl/>
        </w:rPr>
        <w:t xml:space="preserve">تقی الدین ابن تیمیه </w:t>
      </w:r>
      <w:r w:rsidR="00E031D4">
        <w:rPr>
          <w:rFonts w:cs="CTraditional Arabic" w:hint="cs"/>
          <w:rtl/>
        </w:rPr>
        <w:t>/</w:t>
      </w:r>
      <w:r w:rsidR="00325708" w:rsidRPr="00DB11B4">
        <w:rPr>
          <w:rFonts w:hint="cs"/>
          <w:rtl/>
        </w:rPr>
        <w:t xml:space="preserve"> می‌</w:t>
      </w:r>
      <w:r w:rsidRPr="00DB11B4">
        <w:rPr>
          <w:rFonts w:hint="cs"/>
          <w:rtl/>
        </w:rPr>
        <w:t xml:space="preserve">گوید: </w:t>
      </w:r>
      <w:r w:rsidR="00B0416A" w:rsidRPr="00DB11B4">
        <w:rPr>
          <w:rFonts w:hint="cs"/>
          <w:rtl/>
        </w:rPr>
        <w:t>«</w:t>
      </w:r>
      <w:r w:rsidRPr="00DB11B4">
        <w:rPr>
          <w:rFonts w:hint="cs"/>
          <w:rtl/>
        </w:rPr>
        <w:t>بیشتر آن چیزی که درباره</w:t>
      </w:r>
      <w:r w:rsidRPr="00DB11B4">
        <w:rPr>
          <w:rFonts w:hint="cs"/>
        </w:rPr>
        <w:t>‌</w:t>
      </w:r>
      <w:r w:rsidRPr="00DB11B4">
        <w:rPr>
          <w:rFonts w:hint="cs"/>
          <w:rtl/>
        </w:rPr>
        <w:t>ی شهادت حسین</w:t>
      </w:r>
      <w:r w:rsidR="00EE10B9">
        <w:rPr>
          <w:rFonts w:cs="CTraditional Arabic" w:hint="cs"/>
          <w:rtl/>
        </w:rPr>
        <w:t xml:space="preserve"> </w:t>
      </w:r>
      <w:r w:rsidR="00A2281B" w:rsidRPr="00DB11B4">
        <w:rPr>
          <w:rFonts w:cs="CTraditional Arabic" w:hint="cs"/>
          <w:rtl/>
        </w:rPr>
        <w:t xml:space="preserve">س </w:t>
      </w:r>
      <w:r w:rsidRPr="00DB11B4">
        <w:rPr>
          <w:rFonts w:hint="cs"/>
          <w:rtl/>
        </w:rPr>
        <w:t>نقل می</w:t>
      </w:r>
      <w:r w:rsidR="00FB1705" w:rsidRPr="00DB11B4">
        <w:rPr>
          <w:rFonts w:hint="cs"/>
          <w:rtl/>
        </w:rPr>
        <w:t>‌</w:t>
      </w:r>
      <w:r w:rsidRPr="00DB11B4">
        <w:rPr>
          <w:rFonts w:hint="cs"/>
          <w:rtl/>
        </w:rPr>
        <w:t>گردد که آسمان خون بارید و سرخی آسمان از همان روز پدید آمد همه خرافات و</w:t>
      </w:r>
      <w:r w:rsidR="00FB1705" w:rsidRPr="00DB11B4">
        <w:rPr>
          <w:rFonts w:hint="cs"/>
          <w:rtl/>
        </w:rPr>
        <w:t xml:space="preserve"> </w:t>
      </w:r>
      <w:r w:rsidRPr="00DB11B4">
        <w:rPr>
          <w:rFonts w:hint="cs"/>
          <w:rtl/>
        </w:rPr>
        <w:t>یاوه است، سرخی شفق یک سبب طبیعی دارد، و هم چنین این که می</w:t>
      </w:r>
      <w:r w:rsidR="00FB1705" w:rsidRPr="00DB11B4">
        <w:rPr>
          <w:rFonts w:hint="cs"/>
          <w:rtl/>
        </w:rPr>
        <w:t>‌</w:t>
      </w:r>
      <w:r w:rsidRPr="00DB11B4">
        <w:rPr>
          <w:rFonts w:hint="cs"/>
          <w:rtl/>
        </w:rPr>
        <w:t>گویند هر سنگی را که بلند می</w:t>
      </w:r>
      <w:r w:rsidR="00FB1705" w:rsidRPr="00DB11B4">
        <w:rPr>
          <w:rFonts w:hint="cs"/>
          <w:rtl/>
        </w:rPr>
        <w:t>‌</w:t>
      </w:r>
      <w:r w:rsidRPr="00DB11B4">
        <w:rPr>
          <w:rFonts w:hint="cs"/>
          <w:rtl/>
        </w:rPr>
        <w:t>کردند زیر آن لخته</w:t>
      </w:r>
      <w:r w:rsidR="00FB1705" w:rsidRPr="00DB11B4">
        <w:rPr>
          <w:rFonts w:hint="cs"/>
          <w:rtl/>
        </w:rPr>
        <w:t>‌</w:t>
      </w:r>
      <w:r w:rsidRPr="00DB11B4">
        <w:rPr>
          <w:rFonts w:hint="cs"/>
          <w:rtl/>
        </w:rPr>
        <w:t>ای خون وجود داشته است، دروغ آشکاری است. اما این که زهری گفته است که تمام قاتلان حسین</w:t>
      </w:r>
      <w:r w:rsidR="00EE10B9">
        <w:rPr>
          <w:rFonts w:cs="CTraditional Arabic" w:hint="cs"/>
          <w:rtl/>
        </w:rPr>
        <w:t xml:space="preserve"> </w:t>
      </w:r>
      <w:r w:rsidR="00A2281B" w:rsidRPr="00DB11B4">
        <w:rPr>
          <w:rFonts w:cs="CTraditional Arabic" w:hint="cs"/>
          <w:rtl/>
        </w:rPr>
        <w:t xml:space="preserve">س </w:t>
      </w:r>
      <w:r w:rsidRPr="00DB11B4">
        <w:rPr>
          <w:rFonts w:hint="cs"/>
          <w:rtl/>
        </w:rPr>
        <w:t>در دنیا مجازات شدند، امری است ممکن، و گناهی که زودتر از همه مجازاتش فرا می</w:t>
      </w:r>
      <w:r w:rsidR="00967ACE" w:rsidRPr="00DB11B4">
        <w:rPr>
          <w:rFonts w:hint="cs"/>
          <w:rtl/>
        </w:rPr>
        <w:t>‌</w:t>
      </w:r>
      <w:r w:rsidRPr="00DB11B4">
        <w:rPr>
          <w:rFonts w:hint="cs"/>
          <w:rtl/>
        </w:rPr>
        <w:t>رسد</w:t>
      </w:r>
      <w:r w:rsidR="00B0416A" w:rsidRPr="00DB11B4">
        <w:rPr>
          <w:rFonts w:hint="cs"/>
          <w:rtl/>
        </w:rPr>
        <w:t xml:space="preserve"> بغاوت است و بغی بر حسین</w:t>
      </w:r>
      <w:r w:rsidR="00EE10B9">
        <w:rPr>
          <w:rFonts w:cs="CTraditional Arabic" w:hint="cs"/>
          <w:rtl/>
        </w:rPr>
        <w:t xml:space="preserve"> </w:t>
      </w:r>
      <w:r w:rsidR="00A2281B" w:rsidRPr="00DB11B4">
        <w:rPr>
          <w:rFonts w:cs="CTraditional Arabic" w:hint="cs"/>
          <w:rtl/>
        </w:rPr>
        <w:t xml:space="preserve">س </w:t>
      </w:r>
      <w:r w:rsidR="00B0416A" w:rsidRPr="00DB11B4">
        <w:rPr>
          <w:rFonts w:hint="cs"/>
          <w:rtl/>
        </w:rPr>
        <w:t>از بزرگ</w:t>
      </w:r>
      <w:r w:rsidR="00B0416A" w:rsidRPr="00DB11B4">
        <w:rPr>
          <w:rFonts w:hint="cs"/>
        </w:rPr>
        <w:t>‌</w:t>
      </w:r>
      <w:r w:rsidR="00B0416A" w:rsidRPr="00DB11B4">
        <w:rPr>
          <w:rFonts w:hint="cs"/>
          <w:rtl/>
        </w:rPr>
        <w:t>ترین انواع بغاوت و جنایت است»</w:t>
      </w:r>
      <w:r w:rsidR="00B0416A" w:rsidRPr="00DB11B4">
        <w:rPr>
          <w:vertAlign w:val="superscript"/>
          <w:rtl/>
        </w:rPr>
        <w:footnoteReference w:id="449"/>
      </w:r>
      <w:r w:rsidR="00B0416A" w:rsidRPr="00DB11B4">
        <w:rPr>
          <w:rFonts w:hint="cs"/>
          <w:rtl/>
        </w:rPr>
        <w:t>.</w:t>
      </w:r>
    </w:p>
    <w:p w:rsidR="00B0416A" w:rsidRPr="00DB11B4" w:rsidRDefault="00B0416A" w:rsidP="00DB11B4">
      <w:pPr>
        <w:pStyle w:val="a5"/>
        <w:rPr>
          <w:rtl/>
        </w:rPr>
      </w:pPr>
      <w:r w:rsidRPr="00DB11B4">
        <w:rPr>
          <w:rFonts w:hint="cs"/>
          <w:rtl/>
        </w:rPr>
        <w:t xml:space="preserve">حافظ </w:t>
      </w:r>
      <w:r w:rsidR="00967ACE" w:rsidRPr="00DB11B4">
        <w:rPr>
          <w:rFonts w:hint="cs"/>
          <w:rtl/>
        </w:rPr>
        <w:t>ا</w:t>
      </w:r>
      <w:r w:rsidRPr="00DB11B4">
        <w:rPr>
          <w:rFonts w:hint="cs"/>
          <w:rtl/>
        </w:rPr>
        <w:t>بن کثیر درباره</w:t>
      </w:r>
      <w:r w:rsidRPr="00DB11B4">
        <w:rPr>
          <w:rFonts w:hint="cs"/>
        </w:rPr>
        <w:t>‌</w:t>
      </w:r>
      <w:r w:rsidRPr="00DB11B4">
        <w:rPr>
          <w:rFonts w:hint="cs"/>
          <w:rtl/>
        </w:rPr>
        <w:t>ی روایات دروغینی که در این مورد نقل شده است می</w:t>
      </w:r>
      <w:r w:rsidR="00967ACE" w:rsidRPr="00DB11B4">
        <w:rPr>
          <w:rFonts w:hint="cs"/>
          <w:rtl/>
        </w:rPr>
        <w:t>‌</w:t>
      </w:r>
      <w:r w:rsidRPr="00DB11B4">
        <w:rPr>
          <w:rFonts w:hint="cs"/>
          <w:rtl/>
        </w:rPr>
        <w:t>گوید: «احادیث بسیاری را به دروغ رواج دادند مثل این که در آن روز خورشید گرفت تا آن جا که ستارگان نمایان گشتند و هر سنگی برداشته می</w:t>
      </w:r>
      <w:r w:rsidR="00967ACE" w:rsidRPr="00DB11B4">
        <w:rPr>
          <w:rFonts w:hint="cs"/>
          <w:rtl/>
        </w:rPr>
        <w:t>‌</w:t>
      </w:r>
      <w:r w:rsidRPr="00DB11B4">
        <w:rPr>
          <w:rFonts w:hint="cs"/>
          <w:rtl/>
        </w:rPr>
        <w:t>شد، زیرش لخته</w:t>
      </w:r>
      <w:r w:rsidR="009B2FC1">
        <w:rPr>
          <w:rFonts w:hint="cs"/>
          <w:rtl/>
        </w:rPr>
        <w:t xml:space="preserve">‌ای </w:t>
      </w:r>
      <w:r w:rsidRPr="00DB11B4">
        <w:rPr>
          <w:rFonts w:hint="cs"/>
          <w:rtl/>
        </w:rPr>
        <w:t>خون بود، و کناره</w:t>
      </w:r>
      <w:r w:rsidR="00967ACE" w:rsidRPr="00DB11B4">
        <w:rPr>
          <w:rFonts w:hint="cs"/>
          <w:rtl/>
        </w:rPr>
        <w:t>‌</w:t>
      </w:r>
      <w:r w:rsidRPr="00DB11B4">
        <w:rPr>
          <w:rFonts w:hint="cs"/>
          <w:rtl/>
        </w:rPr>
        <w:t>های آسمان سرخ شد و هنگامی که خورشید طلوع کرد شعاع آن همانند خون بود و آسمان مثل لخته</w:t>
      </w:r>
      <w:r w:rsidR="009B2FC1">
        <w:rPr>
          <w:rFonts w:hint="cs"/>
          <w:rtl/>
        </w:rPr>
        <w:t xml:space="preserve">‌ای </w:t>
      </w:r>
      <w:r w:rsidRPr="00DB11B4">
        <w:rPr>
          <w:rFonts w:hint="cs"/>
          <w:rtl/>
        </w:rPr>
        <w:t>خون گردید و ستارگان به همدیگر اصابت کردند و آسمان خون سرخی بارید و زیر هر سنگ بیت المقدس که برداشته می</w:t>
      </w:r>
      <w:r w:rsidR="00B345F2" w:rsidRPr="00DB11B4">
        <w:rPr>
          <w:rFonts w:hint="cs"/>
          <w:rtl/>
        </w:rPr>
        <w:t>‌ش</w:t>
      </w:r>
      <w:r w:rsidRPr="00DB11B4">
        <w:rPr>
          <w:rFonts w:hint="cs"/>
          <w:rtl/>
        </w:rPr>
        <w:t>د، خون دیده می</w:t>
      </w:r>
      <w:r w:rsidR="00B345F2" w:rsidRPr="00DB11B4">
        <w:rPr>
          <w:rFonts w:hint="cs"/>
          <w:rtl/>
        </w:rPr>
        <w:t>‌</w:t>
      </w:r>
      <w:r w:rsidRPr="00DB11B4">
        <w:rPr>
          <w:rFonts w:hint="cs"/>
          <w:rtl/>
        </w:rPr>
        <w:t xml:space="preserve">شد و اکاذیب و </w:t>
      </w:r>
      <w:r w:rsidR="00B345F2" w:rsidRPr="00DB11B4">
        <w:rPr>
          <w:rFonts w:hint="cs"/>
          <w:rtl/>
        </w:rPr>
        <w:t>روایات</w:t>
      </w:r>
      <w:r w:rsidRPr="00DB11B4">
        <w:rPr>
          <w:rFonts w:hint="cs"/>
          <w:rtl/>
        </w:rPr>
        <w:t xml:space="preserve"> ساختگی و دروغین دیگر که چیزی از آن صحیح نمی</w:t>
      </w:r>
      <w:r w:rsidR="00B345F2" w:rsidRPr="00DB11B4">
        <w:rPr>
          <w:rFonts w:hint="cs"/>
          <w:rtl/>
        </w:rPr>
        <w:t>‌</w:t>
      </w:r>
      <w:r w:rsidRPr="00DB11B4">
        <w:rPr>
          <w:rFonts w:hint="cs"/>
          <w:rtl/>
        </w:rPr>
        <w:t>باشد»</w:t>
      </w:r>
      <w:r w:rsidRPr="00DB11B4">
        <w:rPr>
          <w:vertAlign w:val="superscript"/>
          <w:rtl/>
        </w:rPr>
        <w:footnoteReference w:id="450"/>
      </w:r>
      <w:r w:rsidRPr="00DB11B4">
        <w:rPr>
          <w:rFonts w:hint="cs"/>
          <w:rtl/>
        </w:rPr>
        <w:t>.</w:t>
      </w:r>
    </w:p>
    <w:p w:rsidR="00B0416A" w:rsidRPr="00DB11B4" w:rsidRDefault="00B0416A" w:rsidP="00EE10B9">
      <w:pPr>
        <w:pStyle w:val="a5"/>
        <w:rPr>
          <w:rtl/>
        </w:rPr>
      </w:pPr>
      <w:r w:rsidRPr="00DB11B4">
        <w:rPr>
          <w:rFonts w:hint="cs"/>
          <w:rtl/>
        </w:rPr>
        <w:t>رسول الله</w:t>
      </w:r>
      <w:r w:rsidR="00A2281B" w:rsidRPr="00DB11B4">
        <w:rPr>
          <w:rFonts w:cs="CTraditional Arabic" w:hint="cs"/>
          <w:rtl/>
        </w:rPr>
        <w:t xml:space="preserve"> ص </w:t>
      </w:r>
      <w:r w:rsidRPr="00DB11B4">
        <w:rPr>
          <w:rFonts w:hint="cs"/>
          <w:rtl/>
        </w:rPr>
        <w:t>به این حادثه خبر داده بودند و این معجزه</w:t>
      </w:r>
      <w:r w:rsidR="00FD40A3" w:rsidRPr="00DB11B4">
        <w:rPr>
          <w:rFonts w:hint="cs"/>
          <w:rtl/>
        </w:rPr>
        <w:t>‌ی</w:t>
      </w:r>
      <w:r w:rsidRPr="00DB11B4">
        <w:rPr>
          <w:rFonts w:hint="cs"/>
          <w:rtl/>
        </w:rPr>
        <w:t xml:space="preserve"> ایشان است، ایشان خبر داده بودند که حسین</w:t>
      </w:r>
      <w:r w:rsidR="00EE10B9">
        <w:rPr>
          <w:rFonts w:cs="CTraditional Arabic" w:hint="cs"/>
          <w:rtl/>
        </w:rPr>
        <w:t xml:space="preserve"> </w:t>
      </w:r>
      <w:r w:rsidR="00A2281B" w:rsidRPr="00DB11B4">
        <w:rPr>
          <w:rFonts w:cs="CTraditional Arabic" w:hint="cs"/>
          <w:rtl/>
        </w:rPr>
        <w:t xml:space="preserve">س </w:t>
      </w:r>
      <w:r w:rsidRPr="00DB11B4">
        <w:rPr>
          <w:rFonts w:hint="cs"/>
          <w:rtl/>
        </w:rPr>
        <w:t>در کنار فرات شهید می</w:t>
      </w:r>
      <w:r w:rsidR="00FD40A3" w:rsidRPr="00DB11B4">
        <w:rPr>
          <w:rFonts w:hint="cs"/>
          <w:rtl/>
        </w:rPr>
        <w:t>‌</w:t>
      </w:r>
      <w:r w:rsidRPr="00DB11B4">
        <w:rPr>
          <w:rFonts w:hint="cs"/>
          <w:rtl/>
        </w:rPr>
        <w:t>گردد</w:t>
      </w:r>
      <w:r w:rsidRPr="00DB11B4">
        <w:rPr>
          <w:vertAlign w:val="superscript"/>
          <w:rtl/>
        </w:rPr>
        <w:footnoteReference w:id="451"/>
      </w:r>
      <w:r w:rsidR="00EE10B9">
        <w:rPr>
          <w:rFonts w:hint="cs"/>
          <w:rtl/>
        </w:rPr>
        <w:t>.</w:t>
      </w:r>
    </w:p>
    <w:p w:rsidR="007C748C" w:rsidRPr="00DB11B4" w:rsidRDefault="007C748C" w:rsidP="00DB11B4">
      <w:pPr>
        <w:pStyle w:val="a0"/>
        <w:rPr>
          <w:rStyle w:val="Char5"/>
          <w:rFonts w:eastAsia="B Lotus"/>
          <w:rtl/>
        </w:rPr>
        <w:sectPr w:rsidR="007C748C" w:rsidRPr="00DB11B4" w:rsidSect="00743F8E">
          <w:headerReference w:type="default" r:id="rId21"/>
          <w:footnotePr>
            <w:numRestart w:val="eachPage"/>
          </w:footnotePr>
          <w:pgSz w:w="9356" w:h="13608" w:code="9"/>
          <w:pgMar w:top="567" w:right="1134" w:bottom="851" w:left="1134" w:header="454" w:footer="0" w:gutter="0"/>
          <w:cols w:space="720"/>
          <w:titlePg/>
          <w:bidi/>
          <w:rtlGutter/>
        </w:sectPr>
      </w:pPr>
    </w:p>
    <w:p w:rsidR="00B0416A" w:rsidRPr="00DB11B4" w:rsidRDefault="00B923FB" w:rsidP="00DB11B4">
      <w:pPr>
        <w:pStyle w:val="a0"/>
        <w:rPr>
          <w:rtl/>
        </w:rPr>
      </w:pPr>
      <w:bookmarkStart w:id="287" w:name="_Toc434685358"/>
      <w:bookmarkStart w:id="288" w:name="_Toc434685720"/>
      <w:bookmarkStart w:id="289" w:name="_Toc452296787"/>
      <w:bookmarkStart w:id="290" w:name="_Toc452297150"/>
      <w:bookmarkStart w:id="291" w:name="_Toc452297265"/>
      <w:r w:rsidRPr="00DB11B4">
        <w:rPr>
          <w:rFonts w:hint="cs"/>
          <w:rtl/>
        </w:rPr>
        <w:t>فصل سوم</w:t>
      </w:r>
      <w:r w:rsidRPr="00DB11B4">
        <w:rPr>
          <w:rFonts w:hint="cs"/>
          <w:rtl/>
        </w:rPr>
        <w:br/>
      </w:r>
      <w:r w:rsidR="00B0416A" w:rsidRPr="00DB11B4">
        <w:rPr>
          <w:rFonts w:hint="cs"/>
          <w:rtl/>
        </w:rPr>
        <w:t>مطالبی پیرامون شهادت حسین</w:t>
      </w:r>
      <w:r w:rsidR="00A2281B" w:rsidRPr="00DB11B4">
        <w:rPr>
          <w:rFonts w:hint="cs"/>
          <w:rtl/>
        </w:rPr>
        <w:t xml:space="preserve"> </w:t>
      </w:r>
      <w:r w:rsidR="000F2BB0" w:rsidRPr="00EE10B9">
        <w:rPr>
          <w:rFonts w:cs="CTraditional Arabic" w:hint="cs"/>
          <w:b w:val="0"/>
          <w:bCs w:val="0"/>
          <w:rtl/>
        </w:rPr>
        <w:t>س</w:t>
      </w:r>
      <w:bookmarkEnd w:id="287"/>
      <w:bookmarkEnd w:id="288"/>
      <w:bookmarkEnd w:id="289"/>
      <w:bookmarkEnd w:id="290"/>
      <w:bookmarkEnd w:id="291"/>
      <w:r w:rsidR="000F2BB0" w:rsidRPr="00DB11B4">
        <w:rPr>
          <w:rFonts w:hint="cs"/>
          <w:rtl/>
        </w:rPr>
        <w:t xml:space="preserve">  </w:t>
      </w:r>
    </w:p>
    <w:p w:rsidR="00B0416A" w:rsidRPr="00DB11B4" w:rsidRDefault="00B0416A" w:rsidP="00DB11B4">
      <w:pPr>
        <w:pStyle w:val="a5"/>
        <w:rPr>
          <w:rtl/>
        </w:rPr>
      </w:pPr>
      <w:r w:rsidRPr="00DB11B4">
        <w:rPr>
          <w:rFonts w:hint="cs"/>
          <w:rtl/>
        </w:rPr>
        <w:t>پس از آن که از فاجعه</w:t>
      </w:r>
      <w:r w:rsidRPr="00DB11B4">
        <w:rPr>
          <w:rFonts w:hint="cs"/>
        </w:rPr>
        <w:t>‌</w:t>
      </w:r>
      <w:r w:rsidRPr="00DB11B4">
        <w:rPr>
          <w:rFonts w:hint="cs"/>
          <w:rtl/>
        </w:rPr>
        <w:t>ی کربلا که حسین</w:t>
      </w:r>
      <w:r w:rsidR="00EE10B9">
        <w:rPr>
          <w:rFonts w:hint="cs"/>
          <w:rtl/>
        </w:rPr>
        <w:t xml:space="preserve"> </w:t>
      </w:r>
      <w:r w:rsidR="00A2281B" w:rsidRPr="00DB11B4">
        <w:rPr>
          <w:rFonts w:cs="CTraditional Arabic" w:hint="cs"/>
          <w:rtl/>
        </w:rPr>
        <w:t xml:space="preserve">س </w:t>
      </w:r>
      <w:r w:rsidRPr="00DB11B4">
        <w:rPr>
          <w:rFonts w:hint="cs"/>
          <w:rtl/>
        </w:rPr>
        <w:t>و اهل بیتش قربانی آن گشتند، سخن گفتیم، اکنون مطالبی دیگر وابسته به این فاجعه بیان خواهیم نمود:</w:t>
      </w:r>
    </w:p>
    <w:p w:rsidR="001E76E8" w:rsidRPr="00DB11B4" w:rsidRDefault="001E76E8" w:rsidP="00DB11B4">
      <w:pPr>
        <w:pStyle w:val="a1"/>
        <w:rPr>
          <w:i/>
          <w:rtl/>
        </w:rPr>
      </w:pPr>
      <w:bookmarkStart w:id="292" w:name="_Toc434685359"/>
      <w:bookmarkStart w:id="293" w:name="_Toc434685721"/>
      <w:bookmarkStart w:id="294" w:name="_Toc452296788"/>
      <w:bookmarkStart w:id="295" w:name="_Toc452297151"/>
      <w:bookmarkStart w:id="296" w:name="_Toc452297266"/>
      <w:r w:rsidRPr="00DB11B4">
        <w:rPr>
          <w:rFonts w:hint="cs"/>
          <w:rtl/>
        </w:rPr>
        <w:t>اولا: موضع یزید بن معاویه در برابر قتل حسین</w:t>
      </w:r>
      <w:r w:rsidR="00EE10B9">
        <w:rPr>
          <w:rFonts w:cs="CTraditional Arabic" w:hint="cs"/>
          <w:rtl/>
        </w:rPr>
        <w:t xml:space="preserve"> </w:t>
      </w:r>
      <w:r w:rsidR="00A2281B" w:rsidRPr="00EE10B9">
        <w:rPr>
          <w:rFonts w:cs="CTraditional Arabic" w:hint="cs"/>
          <w:b w:val="0"/>
          <w:bCs w:val="0"/>
          <w:sz w:val="28"/>
          <w:szCs w:val="28"/>
          <w:rtl/>
        </w:rPr>
        <w:t>س</w:t>
      </w:r>
      <w:r w:rsidR="00A2281B" w:rsidRPr="00DB11B4">
        <w:rPr>
          <w:rFonts w:cs="CTraditional Arabic" w:hint="cs"/>
          <w:rtl/>
        </w:rPr>
        <w:t xml:space="preserve"> </w:t>
      </w:r>
      <w:r w:rsidRPr="00DB11B4">
        <w:rPr>
          <w:rFonts w:hint="cs"/>
          <w:rtl/>
        </w:rPr>
        <w:t>و بازماندگان وی</w:t>
      </w:r>
      <w:bookmarkEnd w:id="292"/>
      <w:bookmarkEnd w:id="293"/>
      <w:bookmarkEnd w:id="294"/>
      <w:bookmarkEnd w:id="295"/>
      <w:bookmarkEnd w:id="296"/>
    </w:p>
    <w:p w:rsidR="001E76E8" w:rsidRPr="00DB11B4" w:rsidRDefault="001E76E8" w:rsidP="00EE10B9">
      <w:pPr>
        <w:pStyle w:val="a5"/>
        <w:rPr>
          <w:rtl/>
        </w:rPr>
      </w:pPr>
      <w:r w:rsidRPr="00DB11B4">
        <w:rPr>
          <w:rFonts w:hint="cs"/>
          <w:rtl/>
        </w:rPr>
        <w:t>عبیدالله بن زیاد نامه</w:t>
      </w:r>
      <w:r w:rsidR="009B2FC1">
        <w:rPr>
          <w:rFonts w:hint="cs"/>
          <w:rtl/>
        </w:rPr>
        <w:t xml:space="preserve">‌ای </w:t>
      </w:r>
      <w:r w:rsidRPr="00DB11B4">
        <w:rPr>
          <w:rFonts w:hint="cs"/>
          <w:rtl/>
        </w:rPr>
        <w:t>نوشت و این اتفاقات را به یزید بن معاویه گزارش کرد و درباره</w:t>
      </w:r>
      <w:r w:rsidRPr="00DB11B4">
        <w:rPr>
          <w:rFonts w:hint="cs"/>
        </w:rPr>
        <w:t>‌</w:t>
      </w:r>
      <w:r w:rsidRPr="00DB11B4">
        <w:rPr>
          <w:rFonts w:hint="cs"/>
          <w:rtl/>
        </w:rPr>
        <w:t>ی زن و فرزندان حسین</w:t>
      </w:r>
      <w:r w:rsidR="00EE10B9">
        <w:rPr>
          <w:rFonts w:cs="CTraditional Arabic" w:hint="cs"/>
          <w:rtl/>
        </w:rPr>
        <w:t xml:space="preserve"> </w:t>
      </w:r>
      <w:r w:rsidR="00A2281B" w:rsidRPr="00DB11B4">
        <w:rPr>
          <w:rFonts w:cs="CTraditional Arabic" w:hint="cs"/>
          <w:rtl/>
        </w:rPr>
        <w:t xml:space="preserve">س </w:t>
      </w:r>
      <w:r w:rsidRPr="00DB11B4">
        <w:rPr>
          <w:rFonts w:hint="cs"/>
          <w:rtl/>
        </w:rPr>
        <w:t xml:space="preserve">از او کسب تکلیف نمود، هنگامی که خبر به یزید بن معاویه رسید، گریست و گفت: </w:t>
      </w:r>
      <w:r w:rsidR="00AE1313" w:rsidRPr="00DB11B4">
        <w:rPr>
          <w:rFonts w:hint="cs"/>
          <w:rtl/>
        </w:rPr>
        <w:t>«</w:t>
      </w:r>
      <w:r w:rsidRPr="00DB11B4">
        <w:rPr>
          <w:rFonts w:hint="cs"/>
          <w:rtl/>
        </w:rPr>
        <w:t xml:space="preserve">من از اطاعت شما </w:t>
      </w:r>
      <w:r w:rsidRPr="00DB11B4">
        <w:rPr>
          <w:rFonts w:cs="Times New Roman" w:hint="cs"/>
          <w:rtl/>
        </w:rPr>
        <w:t>–</w:t>
      </w:r>
      <w:r w:rsidRPr="00DB11B4">
        <w:rPr>
          <w:rFonts w:hint="cs"/>
          <w:rtl/>
        </w:rPr>
        <w:t xml:space="preserve">اهل عراق- بدون قتل حسین راضی بودم، فرجام </w:t>
      </w:r>
      <w:r w:rsidR="00AE1313" w:rsidRPr="00DB11B4">
        <w:rPr>
          <w:rFonts w:hint="cs"/>
          <w:rtl/>
        </w:rPr>
        <w:t>سرکشی و نافرمانی همین است، خدا پسر مرجانه را لعنت کند، او دیده که حسین با او خویشاوندی ندارد، والله ا</w:t>
      </w:r>
      <w:r w:rsidR="00D64053" w:rsidRPr="00DB11B4">
        <w:rPr>
          <w:rFonts w:hint="cs"/>
          <w:rtl/>
        </w:rPr>
        <w:t>گ</w:t>
      </w:r>
      <w:r w:rsidR="00AE1313" w:rsidRPr="00DB11B4">
        <w:rPr>
          <w:rFonts w:hint="cs"/>
          <w:rtl/>
        </w:rPr>
        <w:t>ر من می</w:t>
      </w:r>
      <w:r w:rsidR="00D64053" w:rsidRPr="00DB11B4">
        <w:rPr>
          <w:rFonts w:hint="cs"/>
          <w:rtl/>
        </w:rPr>
        <w:t>‌</w:t>
      </w:r>
      <w:r w:rsidR="00AE1313" w:rsidRPr="00DB11B4">
        <w:rPr>
          <w:rFonts w:hint="cs"/>
          <w:rtl/>
        </w:rPr>
        <w:t>بودم از او در می</w:t>
      </w:r>
      <w:r w:rsidR="00D64053" w:rsidRPr="00DB11B4">
        <w:rPr>
          <w:rFonts w:hint="cs"/>
          <w:rtl/>
        </w:rPr>
        <w:t>‌</w:t>
      </w:r>
      <w:r w:rsidR="00AE1313" w:rsidRPr="00DB11B4">
        <w:rPr>
          <w:rFonts w:hint="cs"/>
          <w:rtl/>
        </w:rPr>
        <w:t>گذشتم، خدا حسین را رحمت کند»</w:t>
      </w:r>
      <w:r w:rsidR="00AE1313" w:rsidRPr="00DB11B4">
        <w:rPr>
          <w:vertAlign w:val="superscript"/>
          <w:rtl/>
        </w:rPr>
        <w:footnoteReference w:id="452"/>
      </w:r>
      <w:r w:rsidR="00EE10B9">
        <w:rPr>
          <w:rFonts w:hint="cs"/>
          <w:rtl/>
        </w:rPr>
        <w:t>.</w:t>
      </w:r>
      <w:r w:rsidR="00AE1313" w:rsidRPr="00DB11B4">
        <w:rPr>
          <w:rFonts w:hint="cs"/>
          <w:rtl/>
        </w:rPr>
        <w:t xml:space="preserve"> و به فرستاده</w:t>
      </w:r>
      <w:r w:rsidR="00AE1313" w:rsidRPr="00DB11B4">
        <w:rPr>
          <w:rFonts w:hint="cs"/>
        </w:rPr>
        <w:t>‌</w:t>
      </w:r>
      <w:r w:rsidR="00AE1313" w:rsidRPr="00DB11B4">
        <w:rPr>
          <w:rFonts w:hint="cs"/>
          <w:rtl/>
        </w:rPr>
        <w:t>ای که خبر آورد، هیچ عطیه</w:t>
      </w:r>
      <w:r w:rsidR="009B2FC1">
        <w:rPr>
          <w:rFonts w:hint="cs"/>
          <w:rtl/>
        </w:rPr>
        <w:t xml:space="preserve">‌ای </w:t>
      </w:r>
      <w:r w:rsidR="00AE1313" w:rsidRPr="00DB11B4">
        <w:rPr>
          <w:rFonts w:hint="cs"/>
          <w:rtl/>
        </w:rPr>
        <w:t>نداد.</w:t>
      </w:r>
    </w:p>
    <w:p w:rsidR="00AE1313" w:rsidRPr="00DB11B4" w:rsidRDefault="00AE1313" w:rsidP="00EE10B9">
      <w:pPr>
        <w:pStyle w:val="a5"/>
        <w:rPr>
          <w:rtl/>
        </w:rPr>
      </w:pPr>
      <w:r w:rsidRPr="00DB11B4">
        <w:rPr>
          <w:rFonts w:hint="cs"/>
          <w:rtl/>
        </w:rPr>
        <w:t>در روایتی دیگر چنین آمده است که گفت: «... والله اگر من جای او بودم و نمی</w:t>
      </w:r>
      <w:r w:rsidR="00D64053" w:rsidRPr="00DB11B4">
        <w:rPr>
          <w:rFonts w:hint="cs"/>
          <w:rtl/>
        </w:rPr>
        <w:t>‌</w:t>
      </w:r>
      <w:r w:rsidRPr="00DB11B4">
        <w:rPr>
          <w:rFonts w:hint="cs"/>
          <w:rtl/>
        </w:rPr>
        <w:t>توانستم که قتل را از او دور کنم مگر به بهای بخشی از عمر خودم، دوست داشتم که قتل را از او دور کنم»</w:t>
      </w:r>
      <w:r w:rsidR="006A3785" w:rsidRPr="00DB11B4">
        <w:rPr>
          <w:vertAlign w:val="superscript"/>
          <w:rtl/>
        </w:rPr>
        <w:footnoteReference w:id="453"/>
      </w:r>
      <w:r w:rsidR="00EE10B9">
        <w:rPr>
          <w:rFonts w:hint="cs"/>
          <w:rtl/>
        </w:rPr>
        <w:t>.</w:t>
      </w:r>
    </w:p>
    <w:p w:rsidR="00AE1313" w:rsidRPr="00DB11B4" w:rsidRDefault="00AE1313" w:rsidP="00EE10B9">
      <w:pPr>
        <w:pStyle w:val="a5"/>
        <w:rPr>
          <w:rtl/>
        </w:rPr>
      </w:pPr>
      <w:r w:rsidRPr="00DB11B4">
        <w:rPr>
          <w:rFonts w:hint="cs"/>
          <w:rtl/>
        </w:rPr>
        <w:t>یزید پاسخ داد که اسیران را نزد او بفرستد، ذکوان ابوخالد پیش دستی نمود و ده</w:t>
      </w:r>
      <w:r w:rsidR="00162656" w:rsidRPr="00DB11B4">
        <w:rPr>
          <w:rFonts w:hint="cs"/>
          <w:rtl/>
        </w:rPr>
        <w:t xml:space="preserve"> </w:t>
      </w:r>
      <w:r w:rsidRPr="00DB11B4">
        <w:rPr>
          <w:rFonts w:hint="cs"/>
          <w:rtl/>
        </w:rPr>
        <w:t>هزار درهم به اهل بیت داد تا سامان سفر را فراهم کنند</w:t>
      </w:r>
      <w:r w:rsidRPr="00DB11B4">
        <w:rPr>
          <w:vertAlign w:val="superscript"/>
          <w:rtl/>
        </w:rPr>
        <w:footnoteReference w:id="454"/>
      </w:r>
      <w:r w:rsidR="00EE10B9">
        <w:rPr>
          <w:rFonts w:hint="cs"/>
          <w:rtl/>
        </w:rPr>
        <w:t>.</w:t>
      </w:r>
    </w:p>
    <w:p w:rsidR="00AE1313" w:rsidRPr="00DB11B4" w:rsidRDefault="00AE1313" w:rsidP="00EE10B9">
      <w:pPr>
        <w:pStyle w:val="a5"/>
        <w:rPr>
          <w:rtl/>
        </w:rPr>
      </w:pPr>
      <w:r w:rsidRPr="00DB11B4">
        <w:rPr>
          <w:rFonts w:hint="cs"/>
          <w:rtl/>
        </w:rPr>
        <w:t>از این جا دانسته می</w:t>
      </w:r>
      <w:r w:rsidR="00D64053" w:rsidRPr="00DB11B4">
        <w:rPr>
          <w:rFonts w:hint="cs"/>
          <w:rtl/>
        </w:rPr>
        <w:t>‌</w:t>
      </w:r>
      <w:r w:rsidRPr="00DB11B4">
        <w:rPr>
          <w:rFonts w:hint="cs"/>
          <w:rtl/>
        </w:rPr>
        <w:t>شود</w:t>
      </w:r>
      <w:r w:rsidR="00EE10B9">
        <w:rPr>
          <w:rFonts w:hint="cs"/>
          <w:rtl/>
        </w:rPr>
        <w:t xml:space="preserve"> که ابن زیاد آل حسین را به گونه</w:t>
      </w:r>
      <w:r w:rsidR="00EE10B9">
        <w:rPr>
          <w:rFonts w:hint="eastAsia"/>
          <w:rtl/>
        </w:rPr>
        <w:t>‌</w:t>
      </w:r>
      <w:r w:rsidRPr="00DB11B4">
        <w:rPr>
          <w:rFonts w:hint="cs"/>
          <w:rtl/>
        </w:rPr>
        <w:t>ای دردناک و یا با زنجیر آن گونه که در برخی روایات آمده، نفرستاده است</w:t>
      </w:r>
      <w:r w:rsidRPr="00DB11B4">
        <w:rPr>
          <w:vertAlign w:val="superscript"/>
          <w:rtl/>
        </w:rPr>
        <w:footnoteReference w:id="455"/>
      </w:r>
      <w:r w:rsidR="00EE10B9">
        <w:rPr>
          <w:rFonts w:hint="cs"/>
          <w:rtl/>
        </w:rPr>
        <w:t>.</w:t>
      </w:r>
    </w:p>
    <w:p w:rsidR="00AE1313" w:rsidRPr="00DB11B4" w:rsidRDefault="00AE1313" w:rsidP="00DB11B4">
      <w:pPr>
        <w:pStyle w:val="a5"/>
        <w:rPr>
          <w:rtl/>
        </w:rPr>
      </w:pPr>
      <w:r w:rsidRPr="00DB11B4">
        <w:rPr>
          <w:rFonts w:hint="cs"/>
          <w:rtl/>
        </w:rPr>
        <w:t>قبلا گفتیم ک</w:t>
      </w:r>
      <w:r w:rsidR="00EE10B9">
        <w:rPr>
          <w:rFonts w:hint="cs"/>
          <w:rtl/>
        </w:rPr>
        <w:t>ه ابن زیاد دستور داد که در گوشه</w:t>
      </w:r>
      <w:r w:rsidR="00EE10B9">
        <w:rPr>
          <w:rFonts w:hint="eastAsia"/>
          <w:rtl/>
        </w:rPr>
        <w:t>‌</w:t>
      </w:r>
      <w:r w:rsidRPr="00DB11B4">
        <w:rPr>
          <w:rFonts w:hint="cs"/>
          <w:rtl/>
        </w:rPr>
        <w:t>ای خلوت برای اسیران منزل فراهم کنند و به آنان پوشاک و نفقه داد. چگونه ممکن است که پس از اکرام با چنان وضعی که یاد شده، آنان را بفرستد، با توجه به آن که پاسخ یزید بر خلاف میل و امید ا</w:t>
      </w:r>
      <w:r w:rsidR="00330853" w:rsidRPr="00DB11B4">
        <w:rPr>
          <w:rFonts w:hint="cs"/>
          <w:rtl/>
        </w:rPr>
        <w:t>ب</w:t>
      </w:r>
      <w:r w:rsidRPr="00DB11B4">
        <w:rPr>
          <w:rFonts w:hint="cs"/>
          <w:rtl/>
        </w:rPr>
        <w:t>ن زیاد بود، و وی را تایید نکرد بلکه به سبب این برخورد با حسین او را ناسزا گفت، این خود داعیه</w:t>
      </w:r>
      <w:r w:rsidR="009B2FC1">
        <w:rPr>
          <w:rFonts w:hint="cs"/>
          <w:rtl/>
        </w:rPr>
        <w:t xml:space="preserve">‌ای </w:t>
      </w:r>
      <w:r w:rsidRPr="00DB11B4">
        <w:rPr>
          <w:rFonts w:hint="cs"/>
          <w:rtl/>
        </w:rPr>
        <w:t>بود که ابن زیاد اسیران را با وضعیتی مناسب بفرستد تا حدودی از ناراضگی و غضب یزید علیه خود بکاهد.</w:t>
      </w:r>
    </w:p>
    <w:p w:rsidR="00AE1313" w:rsidRPr="00DB11B4" w:rsidRDefault="00AE1313" w:rsidP="00DB11B4">
      <w:pPr>
        <w:pStyle w:val="a5"/>
        <w:rPr>
          <w:rtl/>
        </w:rPr>
      </w:pPr>
      <w:r w:rsidRPr="00DB11B4">
        <w:rPr>
          <w:rFonts w:hint="cs"/>
          <w:rtl/>
        </w:rPr>
        <w:t>لذا شیخ الاسلام ابن تیمیه می</w:t>
      </w:r>
      <w:r w:rsidR="000F021E" w:rsidRPr="00DB11B4">
        <w:rPr>
          <w:rFonts w:hint="cs"/>
          <w:rtl/>
        </w:rPr>
        <w:t>‌</w:t>
      </w:r>
      <w:r w:rsidRPr="00DB11B4">
        <w:rPr>
          <w:rFonts w:hint="cs"/>
          <w:rtl/>
        </w:rPr>
        <w:t>گوید:</w:t>
      </w:r>
    </w:p>
    <w:p w:rsidR="00AE1313" w:rsidRPr="00DB11B4" w:rsidRDefault="00AE1313" w:rsidP="00DB11B4">
      <w:pPr>
        <w:pStyle w:val="a5"/>
        <w:rPr>
          <w:rtl/>
        </w:rPr>
      </w:pPr>
      <w:r w:rsidRPr="00DB11B4">
        <w:rPr>
          <w:rFonts w:hint="cs"/>
          <w:rtl/>
        </w:rPr>
        <w:t>«اما این که گفته شده است که زنان و ذریه</w:t>
      </w:r>
      <w:r w:rsidRPr="00DB11B4">
        <w:rPr>
          <w:rFonts w:hint="cs"/>
        </w:rPr>
        <w:t>‌</w:t>
      </w:r>
      <w:r w:rsidRPr="00DB11B4">
        <w:rPr>
          <w:rFonts w:hint="cs"/>
          <w:rtl/>
        </w:rPr>
        <w:t>ی حسین را به بردگی گرفتند</w:t>
      </w:r>
      <w:r w:rsidR="00F445CA" w:rsidRPr="00DB11B4">
        <w:rPr>
          <w:rFonts w:hint="cs"/>
          <w:rtl/>
        </w:rPr>
        <w:t xml:space="preserve"> و بر شترانی برهنه در شهر گردانیدند، دروغ و باطل است، الحمدلله مسلمانان هیچ زن هاشمی را به بردگی نگرفتند و امت محمد</w:t>
      </w:r>
      <w:r w:rsidR="00A2281B" w:rsidRPr="00DB11B4">
        <w:rPr>
          <w:rFonts w:cs="CTraditional Arabic" w:hint="cs"/>
          <w:rtl/>
        </w:rPr>
        <w:t xml:space="preserve"> ص </w:t>
      </w:r>
      <w:r w:rsidR="00F445CA" w:rsidRPr="00DB11B4">
        <w:rPr>
          <w:rFonts w:hint="cs"/>
          <w:rtl/>
        </w:rPr>
        <w:t>هیچ</w:t>
      </w:r>
      <w:r w:rsidR="00B464E4" w:rsidRPr="00DB11B4">
        <w:rPr>
          <w:rFonts w:hint="cs"/>
          <w:rtl/>
        </w:rPr>
        <w:t>‌</w:t>
      </w:r>
      <w:r w:rsidR="00F445CA" w:rsidRPr="00DB11B4">
        <w:rPr>
          <w:rFonts w:hint="cs"/>
          <w:rtl/>
        </w:rPr>
        <w:t>گاه چنین عملی را روا ندانسته</w:t>
      </w:r>
      <w:r w:rsidR="001F30FE">
        <w:rPr>
          <w:rFonts w:hint="cs"/>
          <w:rtl/>
        </w:rPr>
        <w:t>‌اند</w:t>
      </w:r>
      <w:r w:rsidR="00F445CA" w:rsidRPr="00DB11B4">
        <w:rPr>
          <w:rFonts w:hint="cs"/>
          <w:rtl/>
        </w:rPr>
        <w:t>، اما افراد نادان و اهل هوی بسیار دروغ می</w:t>
      </w:r>
      <w:r w:rsidR="000F021E" w:rsidRPr="00DB11B4">
        <w:rPr>
          <w:rFonts w:hint="cs"/>
          <w:rtl/>
        </w:rPr>
        <w:t>‌</w:t>
      </w:r>
      <w:r w:rsidR="00F445CA" w:rsidRPr="00DB11B4">
        <w:rPr>
          <w:rFonts w:hint="cs"/>
          <w:rtl/>
        </w:rPr>
        <w:t>گویند</w:t>
      </w:r>
      <w:r w:rsidRPr="00DB11B4">
        <w:rPr>
          <w:rFonts w:hint="cs"/>
          <w:rtl/>
        </w:rPr>
        <w:t>»</w:t>
      </w:r>
      <w:r w:rsidR="00F445CA" w:rsidRPr="00DB11B4">
        <w:rPr>
          <w:vertAlign w:val="superscript"/>
          <w:rtl/>
        </w:rPr>
        <w:footnoteReference w:id="456"/>
      </w:r>
      <w:r w:rsidR="00F445CA" w:rsidRPr="00DB11B4">
        <w:rPr>
          <w:rFonts w:hint="cs"/>
          <w:rtl/>
        </w:rPr>
        <w:t>.</w:t>
      </w:r>
    </w:p>
    <w:p w:rsidR="00F445CA" w:rsidRPr="00DB11B4" w:rsidRDefault="00F445CA" w:rsidP="00EE10B9">
      <w:pPr>
        <w:pStyle w:val="a5"/>
        <w:rPr>
          <w:rtl/>
        </w:rPr>
      </w:pPr>
      <w:r w:rsidRPr="00DB11B4">
        <w:rPr>
          <w:rFonts w:hint="cs"/>
          <w:rtl/>
        </w:rPr>
        <w:t>در روایت عوانه آمده است که، محفز بن ثعلبه بود که فرزندان حسین</w:t>
      </w:r>
      <w:r w:rsidR="00EE10B9">
        <w:rPr>
          <w:rFonts w:hint="cs"/>
          <w:rtl/>
        </w:rPr>
        <w:t xml:space="preserve"> </w:t>
      </w:r>
      <w:r w:rsidR="00A2281B" w:rsidRPr="00DB11B4">
        <w:rPr>
          <w:rFonts w:cs="CTraditional Arabic" w:hint="cs"/>
          <w:rtl/>
        </w:rPr>
        <w:t xml:space="preserve">س </w:t>
      </w:r>
      <w:r w:rsidRPr="00DB11B4">
        <w:rPr>
          <w:rFonts w:hint="cs"/>
          <w:rtl/>
        </w:rPr>
        <w:t>را نزد یزید برد</w:t>
      </w:r>
      <w:r w:rsidRPr="00DB11B4">
        <w:rPr>
          <w:vertAlign w:val="superscript"/>
          <w:rtl/>
        </w:rPr>
        <w:footnoteReference w:id="457"/>
      </w:r>
      <w:r w:rsidRPr="00DB11B4">
        <w:rPr>
          <w:rFonts w:hint="cs"/>
          <w:rtl/>
        </w:rPr>
        <w:t>. هنگامی که فرزندان حسین</w:t>
      </w:r>
      <w:r w:rsidR="00EE10B9">
        <w:rPr>
          <w:rFonts w:hint="cs"/>
          <w:rtl/>
        </w:rPr>
        <w:t xml:space="preserve"> </w:t>
      </w:r>
      <w:r w:rsidR="00A2281B" w:rsidRPr="00DB11B4">
        <w:rPr>
          <w:rFonts w:cs="CTraditional Arabic" w:hint="cs"/>
          <w:rtl/>
        </w:rPr>
        <w:t xml:space="preserve">س </w:t>
      </w:r>
      <w:r w:rsidRPr="00DB11B4">
        <w:rPr>
          <w:rFonts w:hint="cs"/>
          <w:rtl/>
        </w:rPr>
        <w:t xml:space="preserve">نزد یزید رسیدند </w:t>
      </w:r>
      <w:r w:rsidR="008E6585" w:rsidRPr="00DB11B4">
        <w:rPr>
          <w:rFonts w:hint="cs"/>
          <w:rtl/>
        </w:rPr>
        <w:t>فاطمه بنت الحسین گفت:</w:t>
      </w:r>
      <w:r w:rsidR="009B2FC1">
        <w:rPr>
          <w:rFonts w:hint="cs"/>
          <w:rtl/>
        </w:rPr>
        <w:t xml:space="preserve">‌ای </w:t>
      </w:r>
      <w:r w:rsidR="008E6585" w:rsidRPr="00DB11B4">
        <w:rPr>
          <w:rFonts w:hint="cs"/>
          <w:rtl/>
        </w:rPr>
        <w:t>یزی</w:t>
      </w:r>
      <w:r w:rsidR="000F021E" w:rsidRPr="00DB11B4">
        <w:rPr>
          <w:rFonts w:hint="cs"/>
          <w:rtl/>
        </w:rPr>
        <w:t>د</w:t>
      </w:r>
      <w:r w:rsidR="008E6585" w:rsidRPr="00DB11B4">
        <w:rPr>
          <w:rFonts w:hint="cs"/>
          <w:rtl/>
        </w:rPr>
        <w:t>! آیا دختران رسول الله</w:t>
      </w:r>
      <w:r w:rsidR="00A2281B" w:rsidRPr="00DB11B4">
        <w:rPr>
          <w:rFonts w:cs="CTraditional Arabic" w:hint="cs"/>
          <w:rtl/>
        </w:rPr>
        <w:t xml:space="preserve"> ص </w:t>
      </w:r>
      <w:r w:rsidR="007C748C" w:rsidRPr="00DB11B4">
        <w:rPr>
          <w:rFonts w:hint="cs"/>
          <w:rtl/>
        </w:rPr>
        <w:t>برده‌</w:t>
      </w:r>
      <w:r w:rsidR="008E6585" w:rsidRPr="00DB11B4">
        <w:rPr>
          <w:rFonts w:hint="cs"/>
          <w:rtl/>
        </w:rPr>
        <w:t>اند؟ گفت: بلکه آزادگانی ارجمند هستند، بر دختران عمویت وارد شو، می</w:t>
      </w:r>
      <w:r w:rsidR="00B464E4" w:rsidRPr="00DB11B4">
        <w:rPr>
          <w:rFonts w:hint="cs"/>
          <w:rtl/>
        </w:rPr>
        <w:t>‌</w:t>
      </w:r>
      <w:r w:rsidR="008E6585" w:rsidRPr="00DB11B4">
        <w:rPr>
          <w:rFonts w:hint="cs"/>
          <w:rtl/>
        </w:rPr>
        <w:t>دانی که آنان نیز همانند شما داغدارند، فاطمه می</w:t>
      </w:r>
      <w:r w:rsidR="00B464E4" w:rsidRPr="00DB11B4">
        <w:rPr>
          <w:rFonts w:hint="cs"/>
          <w:rtl/>
        </w:rPr>
        <w:t>‌</w:t>
      </w:r>
      <w:r w:rsidR="008E6585" w:rsidRPr="00DB11B4">
        <w:rPr>
          <w:rFonts w:hint="cs"/>
          <w:rtl/>
        </w:rPr>
        <w:t>گوید: «نزد زنان رفتم، دیدم همه زنان سفیانی به خود پیچیده و گریه می</w:t>
      </w:r>
      <w:r w:rsidR="00B464E4" w:rsidRPr="00DB11B4">
        <w:rPr>
          <w:rFonts w:hint="cs"/>
          <w:rtl/>
        </w:rPr>
        <w:t>‌</w:t>
      </w:r>
      <w:r w:rsidR="008E6585" w:rsidRPr="00DB11B4">
        <w:rPr>
          <w:rFonts w:hint="cs"/>
          <w:rtl/>
        </w:rPr>
        <w:t>کنند»</w:t>
      </w:r>
      <w:r w:rsidR="008E6585" w:rsidRPr="00DB11B4">
        <w:rPr>
          <w:vertAlign w:val="superscript"/>
          <w:rtl/>
        </w:rPr>
        <w:footnoteReference w:id="458"/>
      </w:r>
      <w:r w:rsidR="00EE10B9">
        <w:rPr>
          <w:rFonts w:hint="cs"/>
          <w:rtl/>
        </w:rPr>
        <w:t>.</w:t>
      </w:r>
    </w:p>
    <w:p w:rsidR="00E64B5D" w:rsidRPr="00DB11B4" w:rsidRDefault="008E6585" w:rsidP="00EE10B9">
      <w:pPr>
        <w:pStyle w:val="a5"/>
        <w:rPr>
          <w:rtl/>
        </w:rPr>
      </w:pPr>
      <w:r w:rsidRPr="00DB11B4">
        <w:rPr>
          <w:rFonts w:hint="cs"/>
          <w:rtl/>
        </w:rPr>
        <w:t xml:space="preserve">هنگامی که علی بن الحسین بر یزید وارد شد </w:t>
      </w:r>
      <w:r w:rsidR="00EE10B9">
        <w:rPr>
          <w:rFonts w:hint="cs"/>
          <w:rtl/>
        </w:rPr>
        <w:t>او گفت: ای دوست، پدرت خویشاوندی</w:t>
      </w:r>
      <w:r w:rsidR="00EE10B9">
        <w:rPr>
          <w:rFonts w:hint="eastAsia"/>
          <w:rtl/>
        </w:rPr>
        <w:t>‌</w:t>
      </w:r>
      <w:r w:rsidRPr="00DB11B4">
        <w:rPr>
          <w:rFonts w:hint="cs"/>
          <w:rtl/>
        </w:rPr>
        <w:t xml:space="preserve">اش را با من قطع و بر من ستم نمود، خداوند هم این حالت را بر او آورد، علی بن الحسین </w:t>
      </w:r>
      <w:r w:rsidR="00E64B5D" w:rsidRPr="00DB11B4">
        <w:rPr>
          <w:rFonts w:hint="cs"/>
          <w:rtl/>
        </w:rPr>
        <w:t xml:space="preserve">گفت: </w:t>
      </w:r>
      <w:r w:rsidR="00D22AA3" w:rsidRPr="00DB11B4">
        <w:rPr>
          <w:rFonts w:ascii="Traditional Arabic" w:hAnsi="Traditional Arabic" w:cs="Traditional Arabic"/>
          <w:b/>
          <w:sz w:val="22"/>
          <w:rtl/>
        </w:rPr>
        <w:t>﴿</w:t>
      </w:r>
      <w:r w:rsidR="00D22AA3" w:rsidRPr="00DB11B4">
        <w:rPr>
          <w:rStyle w:val="Charb"/>
          <w:rtl/>
        </w:rPr>
        <w:t xml:space="preserve">مَآ أَصَابَ مِن مُّصِيبَةٖ فِي </w:t>
      </w:r>
      <w:r w:rsidR="00D22AA3" w:rsidRPr="00DB11B4">
        <w:rPr>
          <w:rStyle w:val="Charb"/>
          <w:rFonts w:hint="cs"/>
          <w:rtl/>
        </w:rPr>
        <w:t>ٱلۡأَرۡضِ</w:t>
      </w:r>
      <w:r w:rsidR="00D22AA3" w:rsidRPr="00DB11B4">
        <w:rPr>
          <w:rStyle w:val="Charb"/>
          <w:rtl/>
        </w:rPr>
        <w:t xml:space="preserve"> وَلَا فِيٓ أَنفُسِكُمۡ إِلَّا فِي كِتَٰبٖ مِّن قَبۡلِ أَن نَّبۡرَأَهَآۚ إِنَّ ذَٰلِكَ عَلَى </w:t>
      </w:r>
      <w:r w:rsidR="00D22AA3" w:rsidRPr="00DB11B4">
        <w:rPr>
          <w:rStyle w:val="Charb"/>
          <w:rFonts w:hint="cs"/>
          <w:rtl/>
        </w:rPr>
        <w:t>ٱللَّهِ</w:t>
      </w:r>
      <w:r w:rsidR="00D22AA3" w:rsidRPr="00DB11B4">
        <w:rPr>
          <w:rStyle w:val="Charb"/>
          <w:rtl/>
        </w:rPr>
        <w:t xml:space="preserve"> يَسِيرٞ٢٢</w:t>
      </w:r>
      <w:r w:rsidR="00D22AA3" w:rsidRPr="00DB11B4">
        <w:rPr>
          <w:rFonts w:ascii="Tahoma" w:hAnsi="Tahoma" w:cs="Traditional Arabic" w:hint="cs"/>
          <w:b/>
          <w:sz w:val="22"/>
          <w:rtl/>
        </w:rPr>
        <w:t>﴾</w:t>
      </w:r>
      <w:r w:rsidR="00D22AA3" w:rsidRPr="00DB11B4">
        <w:rPr>
          <w:rFonts w:ascii="Tahoma" w:hAnsi="Tahoma"/>
          <w:b/>
          <w:sz w:val="22"/>
          <w:szCs w:val="24"/>
          <w:rtl/>
        </w:rPr>
        <w:t xml:space="preserve"> </w:t>
      </w:r>
      <w:r w:rsidR="00D22AA3" w:rsidRPr="00DB11B4">
        <w:rPr>
          <w:rStyle w:val="Char7"/>
          <w:rtl/>
        </w:rPr>
        <w:t>[الحد</w:t>
      </w:r>
      <w:r w:rsidR="00A05B99" w:rsidRPr="00DB11B4">
        <w:rPr>
          <w:rStyle w:val="Char7"/>
          <w:rtl/>
        </w:rPr>
        <w:t>ی</w:t>
      </w:r>
      <w:r w:rsidR="00D22AA3" w:rsidRPr="00DB11B4">
        <w:rPr>
          <w:rStyle w:val="Char7"/>
          <w:rtl/>
        </w:rPr>
        <w:t>د: 22]</w:t>
      </w:r>
      <w:r w:rsidR="007C748C" w:rsidRPr="00DB11B4">
        <w:rPr>
          <w:rFonts w:hint="cs"/>
          <w:rtl/>
        </w:rPr>
        <w:t xml:space="preserve">. </w:t>
      </w:r>
      <w:r w:rsidR="00EE10B9">
        <w:rPr>
          <w:rFonts w:ascii="Traditional Arabic" w:hAnsi="Traditional Arabic" w:cs="Traditional Arabic"/>
          <w:rtl/>
        </w:rPr>
        <w:t>«</w:t>
      </w:r>
      <w:r w:rsidR="00B72F58" w:rsidRPr="00DB11B4">
        <w:rPr>
          <w:rStyle w:val="Char8"/>
          <w:rtl/>
        </w:rPr>
        <w:t>هیچ رخدادی در زمین به وقوع نمی‌پیوندد، یا به شما دست نمی‌دهد، مگر این که پیش از آفرینش زمین و خود شما، در کتاب بزرگ و مهمّی (به نام لوح محفوظ، ثبت و ضبط) بوده است، و این کار برای خدا ساده و آسان است</w:t>
      </w:r>
      <w:r w:rsidR="007C748C" w:rsidRPr="00DB11B4">
        <w:rPr>
          <w:rtl/>
        </w:rPr>
        <w:t>!</w:t>
      </w:r>
      <w:r w:rsidR="00EE10B9">
        <w:rPr>
          <w:rFonts w:ascii="Traditional Arabic" w:hAnsi="Traditional Arabic" w:cs="Traditional Arabic" w:hint="cs"/>
          <w:rtl/>
        </w:rPr>
        <w:t>»</w:t>
      </w:r>
      <w:r w:rsidR="00EE10B9">
        <w:rPr>
          <w:rFonts w:hint="cs"/>
          <w:rtl/>
        </w:rPr>
        <w:t>.</w:t>
      </w:r>
    </w:p>
    <w:p w:rsidR="00E64B5D" w:rsidRPr="00DB11B4" w:rsidRDefault="00E64B5D" w:rsidP="00EE10B9">
      <w:pPr>
        <w:pStyle w:val="a5"/>
        <w:rPr>
          <w:rtl/>
        </w:rPr>
      </w:pPr>
      <w:r w:rsidRPr="00DB11B4">
        <w:rPr>
          <w:rFonts w:hint="cs"/>
          <w:rtl/>
        </w:rPr>
        <w:t xml:space="preserve">یزید از پسرش خالد خواست که او را پاسخ </w:t>
      </w:r>
      <w:r w:rsidR="00EE10B9">
        <w:rPr>
          <w:rFonts w:hint="cs"/>
          <w:rtl/>
        </w:rPr>
        <w:t>دهد، اما او ندانست چه بگوید، آن</w:t>
      </w:r>
      <w:r w:rsidR="00EE10B9">
        <w:rPr>
          <w:rFonts w:hint="eastAsia"/>
          <w:rtl/>
        </w:rPr>
        <w:t>‌</w:t>
      </w:r>
      <w:r w:rsidRPr="00DB11B4">
        <w:rPr>
          <w:rFonts w:hint="cs"/>
          <w:rtl/>
        </w:rPr>
        <w:t xml:space="preserve">گاه یزید گفت: </w:t>
      </w:r>
      <w:r w:rsidR="009F7267" w:rsidRPr="00DB11B4">
        <w:rPr>
          <w:rFonts w:ascii="Tahoma" w:hAnsi="Tahoma" w:cs="Traditional Arabic" w:hint="cs"/>
          <w:sz w:val="24"/>
          <w:rtl/>
        </w:rPr>
        <w:t>﴿</w:t>
      </w:r>
      <w:r w:rsidR="009F7267" w:rsidRPr="00DB11B4">
        <w:rPr>
          <w:rStyle w:val="Charb"/>
          <w:rtl/>
        </w:rPr>
        <w:t>وَمَآ أَصَٰبَكُم مِّن مُّصِيبَةٖ فَبِمَا كَسَبَتۡ أَيۡدِيكُمۡ وَيَعۡفُواْ عَن كَثِيرٖ٣٠</w:t>
      </w:r>
      <w:r w:rsidR="009F7267" w:rsidRPr="00DB11B4">
        <w:rPr>
          <w:rFonts w:ascii="Tahoma" w:hAnsi="Tahoma" w:cs="Traditional Arabic" w:hint="cs"/>
          <w:sz w:val="24"/>
          <w:rtl/>
        </w:rPr>
        <w:t>﴾</w:t>
      </w:r>
      <w:r w:rsidR="009F7267" w:rsidRPr="00DB11B4">
        <w:rPr>
          <w:rFonts w:ascii="Tahoma" w:hAnsi="Tahoma"/>
          <w:sz w:val="24"/>
          <w:szCs w:val="24"/>
          <w:rtl/>
        </w:rPr>
        <w:t xml:space="preserve"> </w:t>
      </w:r>
      <w:r w:rsidR="009F7267" w:rsidRPr="00DB11B4">
        <w:rPr>
          <w:rStyle w:val="Char7"/>
          <w:rtl/>
        </w:rPr>
        <w:t>[الشورى: 30]</w:t>
      </w:r>
      <w:r w:rsidRPr="00DB11B4">
        <w:rPr>
          <w:vertAlign w:val="superscript"/>
          <w:rtl/>
        </w:rPr>
        <w:footnoteReference w:id="459"/>
      </w:r>
      <w:r w:rsidRPr="00DB11B4">
        <w:rPr>
          <w:rFonts w:hint="cs"/>
          <w:rtl/>
        </w:rPr>
        <w:t>.</w:t>
      </w:r>
      <w:r w:rsidR="0049236A" w:rsidRPr="00DB11B4">
        <w:rPr>
          <w:rFonts w:hint="cs"/>
          <w:rtl/>
        </w:rPr>
        <w:t xml:space="preserve"> </w:t>
      </w:r>
      <w:r w:rsidR="00EE10B9">
        <w:rPr>
          <w:rFonts w:ascii="Traditional Arabic" w:hAnsi="Traditional Arabic" w:cs="Traditional Arabic"/>
          <w:rtl/>
        </w:rPr>
        <w:t>«</w:t>
      </w:r>
      <w:r w:rsidR="00711153" w:rsidRPr="00DB11B4">
        <w:rPr>
          <w:rStyle w:val="Char8"/>
          <w:rtl/>
        </w:rPr>
        <w:t>هر مص</w:t>
      </w:r>
      <w:r w:rsidR="00A05B99" w:rsidRPr="00DB11B4">
        <w:rPr>
          <w:rStyle w:val="Char8"/>
          <w:rtl/>
        </w:rPr>
        <w:t>ی</w:t>
      </w:r>
      <w:r w:rsidR="00711153" w:rsidRPr="00DB11B4">
        <w:rPr>
          <w:rStyle w:val="Char8"/>
          <w:rtl/>
        </w:rPr>
        <w:t>بت</w:t>
      </w:r>
      <w:r w:rsidR="00A05B99" w:rsidRPr="00DB11B4">
        <w:rPr>
          <w:rStyle w:val="Char8"/>
          <w:rtl/>
        </w:rPr>
        <w:t>ی</w:t>
      </w:r>
      <w:r w:rsidR="00711153" w:rsidRPr="00DB11B4">
        <w:rPr>
          <w:rStyle w:val="Char8"/>
          <w:rtl/>
        </w:rPr>
        <w:t xml:space="preserve"> به شما رسد بخاطر اعمال</w:t>
      </w:r>
      <w:r w:rsidR="00A05B99" w:rsidRPr="00DB11B4">
        <w:rPr>
          <w:rStyle w:val="Char8"/>
          <w:rtl/>
        </w:rPr>
        <w:t>ی</w:t>
      </w:r>
      <w:r w:rsidR="00711153" w:rsidRPr="00DB11B4">
        <w:rPr>
          <w:rStyle w:val="Char8"/>
          <w:rtl/>
        </w:rPr>
        <w:t xml:space="preserve"> است که انجام داده‌ا</w:t>
      </w:r>
      <w:r w:rsidR="00A05B99" w:rsidRPr="00DB11B4">
        <w:rPr>
          <w:rStyle w:val="Char8"/>
          <w:rtl/>
        </w:rPr>
        <w:t>ی</w:t>
      </w:r>
      <w:r w:rsidR="00711153" w:rsidRPr="00DB11B4">
        <w:rPr>
          <w:rStyle w:val="Char8"/>
          <w:rtl/>
        </w:rPr>
        <w:t>د، و بس</w:t>
      </w:r>
      <w:r w:rsidR="00A05B99" w:rsidRPr="00DB11B4">
        <w:rPr>
          <w:rStyle w:val="Char8"/>
          <w:rtl/>
        </w:rPr>
        <w:t>ی</w:t>
      </w:r>
      <w:r w:rsidR="00711153" w:rsidRPr="00DB11B4">
        <w:rPr>
          <w:rStyle w:val="Char8"/>
          <w:rtl/>
        </w:rPr>
        <w:t>ار</w:t>
      </w:r>
      <w:r w:rsidR="00A05B99" w:rsidRPr="00DB11B4">
        <w:rPr>
          <w:rStyle w:val="Char8"/>
          <w:rtl/>
        </w:rPr>
        <w:t>ی</w:t>
      </w:r>
      <w:r w:rsidR="00711153" w:rsidRPr="00DB11B4">
        <w:rPr>
          <w:rStyle w:val="Char8"/>
          <w:rtl/>
        </w:rPr>
        <w:t xml:space="preserve"> را ن</w:t>
      </w:r>
      <w:r w:rsidR="00A05B99" w:rsidRPr="00DB11B4">
        <w:rPr>
          <w:rStyle w:val="Char8"/>
          <w:rtl/>
        </w:rPr>
        <w:t>ی</w:t>
      </w:r>
      <w:r w:rsidR="00711153" w:rsidRPr="00DB11B4">
        <w:rPr>
          <w:rStyle w:val="Char8"/>
          <w:rtl/>
        </w:rPr>
        <w:t>ز عفو م</w:t>
      </w:r>
      <w:r w:rsidR="00A05B99" w:rsidRPr="00DB11B4">
        <w:rPr>
          <w:rStyle w:val="Char8"/>
          <w:rtl/>
        </w:rPr>
        <w:t>ی</w:t>
      </w:r>
      <w:r w:rsidR="00711153" w:rsidRPr="00DB11B4">
        <w:rPr>
          <w:rStyle w:val="Char8"/>
          <w:rtl/>
        </w:rPr>
        <w:t>‌کند</w:t>
      </w:r>
      <w:r w:rsidR="00711153" w:rsidRPr="00DB11B4">
        <w:rPr>
          <w:rtl/>
        </w:rPr>
        <w:t>!</w:t>
      </w:r>
      <w:r w:rsidR="00EE10B9">
        <w:rPr>
          <w:rFonts w:ascii="Traditional Arabic" w:hAnsi="Traditional Arabic" w:cs="Traditional Arabic" w:hint="cs"/>
          <w:rtl/>
        </w:rPr>
        <w:t>»</w:t>
      </w:r>
      <w:r w:rsidR="00EE10B9">
        <w:rPr>
          <w:rFonts w:hint="cs"/>
          <w:rtl/>
        </w:rPr>
        <w:t>.</w:t>
      </w:r>
    </w:p>
    <w:p w:rsidR="008E6585" w:rsidRPr="00DB11B4" w:rsidRDefault="00E64B5D" w:rsidP="00DB11B4">
      <w:pPr>
        <w:pStyle w:val="a5"/>
        <w:rPr>
          <w:rtl/>
        </w:rPr>
      </w:pPr>
      <w:r w:rsidRPr="00DB11B4">
        <w:rPr>
          <w:rFonts w:hint="cs"/>
          <w:rtl/>
        </w:rPr>
        <w:t>برخی</w:t>
      </w:r>
      <w:r w:rsidR="003A39A6" w:rsidRPr="00DB11B4">
        <w:rPr>
          <w:rFonts w:hint="cs"/>
          <w:rtl/>
        </w:rPr>
        <w:t xml:space="preserve"> </w:t>
      </w:r>
      <w:r w:rsidRPr="00DB11B4">
        <w:rPr>
          <w:rFonts w:hint="cs"/>
          <w:rtl/>
        </w:rPr>
        <w:t>از روایات از فرزندان حسین</w:t>
      </w:r>
      <w:r w:rsidR="00A2281B" w:rsidRPr="00DB11B4">
        <w:rPr>
          <w:rFonts w:ascii="(normal text)" w:hAnsi="(normal text)" w:cs="CTraditional Arabic" w:hint="cs"/>
          <w:rtl/>
        </w:rPr>
        <w:t xml:space="preserve">س </w:t>
      </w:r>
      <w:r w:rsidRPr="00DB11B4">
        <w:rPr>
          <w:rFonts w:hint="cs"/>
          <w:rtl/>
        </w:rPr>
        <w:t>چنان تصویری ترسیم کرده</w:t>
      </w:r>
      <w:r w:rsidR="001F30FE">
        <w:rPr>
          <w:rFonts w:hint="cs"/>
          <w:rtl/>
        </w:rPr>
        <w:t>‌اند</w:t>
      </w:r>
      <w:r w:rsidRPr="00DB11B4">
        <w:rPr>
          <w:rFonts w:hint="cs"/>
          <w:rtl/>
        </w:rPr>
        <w:t xml:space="preserve"> که گویا ایشان را به مزایده گذاشته بوده</w:t>
      </w:r>
      <w:r w:rsidR="001F30FE">
        <w:rPr>
          <w:rFonts w:hint="cs"/>
          <w:rtl/>
        </w:rPr>
        <w:t>‌اند</w:t>
      </w:r>
      <w:r w:rsidRPr="00DB11B4">
        <w:rPr>
          <w:rFonts w:hint="cs"/>
          <w:rtl/>
        </w:rPr>
        <w:t xml:space="preserve"> که یکی از اهل شام از یزید درخواست کرد که یکی از دختران حسین را به او بدهد</w:t>
      </w:r>
      <w:r w:rsidRPr="00DB11B4">
        <w:rPr>
          <w:vertAlign w:val="superscript"/>
          <w:rtl/>
        </w:rPr>
        <w:footnoteReference w:id="460"/>
      </w:r>
      <w:r w:rsidR="009F6399" w:rsidRPr="00DB11B4">
        <w:rPr>
          <w:rFonts w:hint="cs"/>
          <w:rtl/>
        </w:rPr>
        <w:t>.</w:t>
      </w:r>
    </w:p>
    <w:p w:rsidR="00E64B5D" w:rsidRPr="00DB11B4" w:rsidRDefault="00EE10B9" w:rsidP="00DB11B4">
      <w:pPr>
        <w:pStyle w:val="a5"/>
        <w:rPr>
          <w:rtl/>
        </w:rPr>
      </w:pPr>
      <w:r>
        <w:rPr>
          <w:rFonts w:hint="cs"/>
          <w:rtl/>
        </w:rPr>
        <w:t>این دروغ آشکاری است که پشتوانه</w:t>
      </w:r>
      <w:r>
        <w:rPr>
          <w:rFonts w:hint="eastAsia"/>
          <w:rtl/>
        </w:rPr>
        <w:t>‌</w:t>
      </w:r>
      <w:r w:rsidR="00E64B5D" w:rsidRPr="00DB11B4">
        <w:rPr>
          <w:rFonts w:hint="cs"/>
          <w:rtl/>
        </w:rPr>
        <w:t xml:space="preserve">ای از سند صحیح ندارد و حتی یک واقعه از </w:t>
      </w:r>
      <w:r w:rsidR="009F6399" w:rsidRPr="00DB11B4">
        <w:rPr>
          <w:rFonts w:hint="cs"/>
          <w:rtl/>
        </w:rPr>
        <w:t>آن در تاریخ مسلمانان رخ نداده ا</w:t>
      </w:r>
      <w:r w:rsidR="00E64B5D" w:rsidRPr="00DB11B4">
        <w:rPr>
          <w:rFonts w:hint="cs"/>
          <w:rtl/>
        </w:rPr>
        <w:t>ست، و این با اکرام و احترام یزید به آل حسین</w:t>
      </w:r>
      <w:r>
        <w:rPr>
          <w:rFonts w:hint="cs"/>
          <w:rtl/>
        </w:rPr>
        <w:t xml:space="preserve"> </w:t>
      </w:r>
      <w:r w:rsidR="00A2281B" w:rsidRPr="00DB11B4">
        <w:rPr>
          <w:rFonts w:ascii="(normal text)" w:hAnsi="(normal text)" w:cs="CTraditional Arabic" w:hint="cs"/>
          <w:rtl/>
        </w:rPr>
        <w:t xml:space="preserve">س </w:t>
      </w:r>
      <w:r w:rsidR="00E64B5D" w:rsidRPr="00DB11B4">
        <w:rPr>
          <w:rFonts w:hint="cs"/>
          <w:rtl/>
        </w:rPr>
        <w:t>مغایرت دارد، از این گذشته، یزید زن</w:t>
      </w:r>
      <w:r w:rsidR="009F6399" w:rsidRPr="00DB11B4">
        <w:rPr>
          <w:rFonts w:hint="cs"/>
          <w:rtl/>
        </w:rPr>
        <w:t>‌</w:t>
      </w:r>
      <w:r w:rsidR="00E64B5D" w:rsidRPr="00DB11B4">
        <w:rPr>
          <w:rFonts w:hint="cs"/>
          <w:rtl/>
        </w:rPr>
        <w:t>ها را در معرض دیدگاه عموم قرار نداده بود که هر کس هر چه بخواهد انتخاب کند</w:t>
      </w:r>
      <w:r w:rsidR="00E64B5D" w:rsidRPr="00DB11B4">
        <w:rPr>
          <w:vertAlign w:val="superscript"/>
          <w:rtl/>
        </w:rPr>
        <w:footnoteReference w:id="461"/>
      </w:r>
      <w:r w:rsidR="00E64B5D" w:rsidRPr="00DB11B4">
        <w:rPr>
          <w:rFonts w:hint="cs"/>
          <w:rtl/>
        </w:rPr>
        <w:t>.</w:t>
      </w:r>
    </w:p>
    <w:p w:rsidR="00E64B5D" w:rsidRPr="00DB11B4" w:rsidRDefault="00E64B5D" w:rsidP="00DB11B4">
      <w:pPr>
        <w:pStyle w:val="a5"/>
        <w:rPr>
          <w:rtl/>
        </w:rPr>
      </w:pPr>
      <w:r w:rsidRPr="00DB11B4">
        <w:rPr>
          <w:rFonts w:hint="cs"/>
          <w:rtl/>
        </w:rPr>
        <w:t>چگونه ممکن است چنین اتفاقی در صدر اسلام برای زنانی مسلمان و آن هم از عزیزترین زنان مسلمان که قرابتی با رسول الله</w:t>
      </w:r>
      <w:r w:rsidR="00A2281B" w:rsidRPr="00DB11B4">
        <w:rPr>
          <w:rFonts w:ascii="(normal text)" w:hAnsi="(normal text)" w:cs="CTraditional Arabic" w:hint="cs"/>
          <w:rtl/>
        </w:rPr>
        <w:t xml:space="preserve"> ص </w:t>
      </w:r>
      <w:r w:rsidRPr="00DB11B4">
        <w:rPr>
          <w:rFonts w:hint="cs"/>
          <w:rtl/>
        </w:rPr>
        <w:t>دارند و با وجود صحابه و تابعین رخ دهد؟</w:t>
      </w:r>
    </w:p>
    <w:p w:rsidR="00E64B5D" w:rsidRPr="00DB11B4" w:rsidRDefault="00E64B5D" w:rsidP="00DB11B4">
      <w:pPr>
        <w:pStyle w:val="a5"/>
        <w:rPr>
          <w:rtl/>
        </w:rPr>
      </w:pPr>
      <w:r w:rsidRPr="00DB11B4">
        <w:rPr>
          <w:rFonts w:hint="cs"/>
          <w:rtl/>
        </w:rPr>
        <w:t>یزید به تمامی زنان هاشمی پیام داد که هر چه از آنان ستانده شده، هر چه بگویند، دو برابر آن را به آنان خواهند داد</w:t>
      </w:r>
      <w:r w:rsidRPr="00DB11B4">
        <w:rPr>
          <w:vertAlign w:val="superscript"/>
          <w:rtl/>
        </w:rPr>
        <w:footnoteReference w:id="462"/>
      </w:r>
      <w:r w:rsidRPr="00DB11B4">
        <w:rPr>
          <w:rFonts w:hint="cs"/>
          <w:rtl/>
        </w:rPr>
        <w:t>.</w:t>
      </w:r>
    </w:p>
    <w:p w:rsidR="00E64B5D" w:rsidRPr="00DB11B4" w:rsidRDefault="00E64B5D" w:rsidP="00EE10B9">
      <w:pPr>
        <w:pStyle w:val="a5"/>
        <w:rPr>
          <w:rtl/>
        </w:rPr>
      </w:pPr>
      <w:r w:rsidRPr="00DB11B4">
        <w:rPr>
          <w:rFonts w:hint="cs"/>
          <w:rtl/>
        </w:rPr>
        <w:t>هرگاه یزید ناهار و شام می</w:t>
      </w:r>
      <w:r w:rsidR="00D15F67" w:rsidRPr="00DB11B4">
        <w:rPr>
          <w:rFonts w:hint="cs"/>
          <w:rtl/>
        </w:rPr>
        <w:t>‌</w:t>
      </w:r>
      <w:r w:rsidRPr="00DB11B4">
        <w:rPr>
          <w:rFonts w:hint="cs"/>
          <w:rtl/>
        </w:rPr>
        <w:t>خورد، علی بن الحسین را نیز فرا می</w:t>
      </w:r>
      <w:r w:rsidR="00D15F67" w:rsidRPr="00DB11B4">
        <w:rPr>
          <w:rFonts w:hint="cs"/>
          <w:rtl/>
        </w:rPr>
        <w:t>‌</w:t>
      </w:r>
      <w:r w:rsidRPr="00DB11B4">
        <w:rPr>
          <w:rFonts w:hint="cs"/>
          <w:rtl/>
        </w:rPr>
        <w:t>خواند</w:t>
      </w:r>
      <w:r w:rsidRPr="00DB11B4">
        <w:rPr>
          <w:vertAlign w:val="superscript"/>
          <w:rtl/>
        </w:rPr>
        <w:footnoteReference w:id="463"/>
      </w:r>
      <w:r w:rsidR="00EE10B9">
        <w:rPr>
          <w:rFonts w:hint="cs"/>
          <w:rtl/>
        </w:rPr>
        <w:t>.</w:t>
      </w:r>
    </w:p>
    <w:p w:rsidR="00E64B5D" w:rsidRPr="00DB11B4" w:rsidRDefault="00E64B5D" w:rsidP="00DB11B4">
      <w:pPr>
        <w:pStyle w:val="a5"/>
        <w:rPr>
          <w:rtl/>
        </w:rPr>
      </w:pPr>
      <w:r w:rsidRPr="00DB11B4">
        <w:rPr>
          <w:rFonts w:hint="cs"/>
          <w:rtl/>
        </w:rPr>
        <w:t>معلوم نیست که فرزندان حسین</w:t>
      </w:r>
      <w:r w:rsidR="00EE10B9">
        <w:rPr>
          <w:rFonts w:hint="cs"/>
          <w:rtl/>
        </w:rPr>
        <w:t xml:space="preserve"> </w:t>
      </w:r>
      <w:r w:rsidR="00A2281B" w:rsidRPr="00DB11B4">
        <w:rPr>
          <w:rFonts w:cs="CTraditional Arabic" w:hint="cs"/>
          <w:rtl/>
        </w:rPr>
        <w:t xml:space="preserve">س </w:t>
      </w:r>
      <w:r w:rsidRPr="00DB11B4">
        <w:rPr>
          <w:rFonts w:hint="cs"/>
          <w:rtl/>
        </w:rPr>
        <w:t>چه مدت در دمشق باقی ماندند، البته ابن سعد آورده است که یزید به مدینه پیام فرستاد موالی بنی</w:t>
      </w:r>
      <w:r w:rsidR="009B2FC1">
        <w:rPr>
          <w:rFonts w:hint="cs"/>
          <w:rtl/>
        </w:rPr>
        <w:t>‌ها</w:t>
      </w:r>
      <w:r w:rsidRPr="00DB11B4">
        <w:rPr>
          <w:rFonts w:hint="cs"/>
          <w:rtl/>
        </w:rPr>
        <w:t>شم و بنی علی به شام بیایند که در پی آن بزرگان آن موالی به دمشق رفتند</w:t>
      </w:r>
      <w:r w:rsidRPr="00DB11B4">
        <w:rPr>
          <w:vertAlign w:val="superscript"/>
          <w:rtl/>
        </w:rPr>
        <w:footnoteReference w:id="464"/>
      </w:r>
      <w:r w:rsidRPr="00DB11B4">
        <w:rPr>
          <w:rFonts w:hint="cs"/>
          <w:rtl/>
        </w:rPr>
        <w:t>.</w:t>
      </w:r>
    </w:p>
    <w:p w:rsidR="00E64B5D" w:rsidRPr="00DB11B4" w:rsidRDefault="00E64B5D" w:rsidP="00DB11B4">
      <w:pPr>
        <w:pStyle w:val="a5"/>
        <w:rPr>
          <w:rtl/>
        </w:rPr>
      </w:pPr>
      <w:r w:rsidRPr="00DB11B4">
        <w:rPr>
          <w:rFonts w:hint="cs"/>
          <w:rtl/>
        </w:rPr>
        <w:t>طبیعتا رفتن از مدینه به شام نیاز به وقتی طولانی دارد، یعنی این که آنان حدود یک ماه نزد یزید ماندند. شاید یزید با فراخواندن موالی بنی</w:t>
      </w:r>
      <w:r w:rsidR="009B2FC1">
        <w:rPr>
          <w:rFonts w:hint="cs"/>
          <w:rtl/>
        </w:rPr>
        <w:t>‌ها</w:t>
      </w:r>
      <w:r w:rsidRPr="00DB11B4">
        <w:rPr>
          <w:rFonts w:hint="cs"/>
          <w:rtl/>
        </w:rPr>
        <w:t>شم و بنی علی خواست جایگاه حسین و ذریه</w:t>
      </w:r>
      <w:r w:rsidR="009B2FC1">
        <w:rPr>
          <w:rFonts w:hint="cs"/>
          <w:rtl/>
        </w:rPr>
        <w:t xml:space="preserve">‌اش </w:t>
      </w:r>
      <w:r w:rsidRPr="00DB11B4">
        <w:rPr>
          <w:rFonts w:hint="cs"/>
          <w:rtl/>
        </w:rPr>
        <w:t>را اظهار نماید و هنگام ورود به مدینه کاروانی بزرگ و با هیبت باشند.</w:t>
      </w:r>
    </w:p>
    <w:p w:rsidR="00E64B5D" w:rsidRPr="00DB11B4" w:rsidRDefault="00E64B5D" w:rsidP="00DB11B4">
      <w:pPr>
        <w:pStyle w:val="a5"/>
        <w:rPr>
          <w:rtl/>
        </w:rPr>
      </w:pPr>
      <w:r w:rsidRPr="00DB11B4">
        <w:rPr>
          <w:rFonts w:hint="cs"/>
          <w:rtl/>
        </w:rPr>
        <w:t>پس از آن که موالی به دمشق رسیدند، یزید دستور داد که زنان آماده باشند و هر چه خواستند به آنان داد و حتی نیازهایی را که در مدینه داشتند دستور داد که برایشان فراهم کنند</w:t>
      </w:r>
      <w:r w:rsidRPr="00DB11B4">
        <w:rPr>
          <w:vertAlign w:val="superscript"/>
          <w:rtl/>
        </w:rPr>
        <w:footnoteReference w:id="465"/>
      </w:r>
      <w:r w:rsidRPr="00DB11B4">
        <w:rPr>
          <w:rFonts w:hint="cs"/>
          <w:rtl/>
        </w:rPr>
        <w:t xml:space="preserve"> و نعمان بن بشیر را امر کرد که آنان را همراهی کند</w:t>
      </w:r>
      <w:r w:rsidRPr="00DB11B4">
        <w:rPr>
          <w:vertAlign w:val="superscript"/>
          <w:rtl/>
        </w:rPr>
        <w:footnoteReference w:id="466"/>
      </w:r>
      <w:r w:rsidRPr="00DB11B4">
        <w:rPr>
          <w:rFonts w:hint="cs"/>
          <w:rtl/>
        </w:rPr>
        <w:t xml:space="preserve"> و پیش از آن که از دمشق حرکت کنند</w:t>
      </w:r>
      <w:r w:rsidR="007E4D9C" w:rsidRPr="00DB11B4">
        <w:rPr>
          <w:rFonts w:hint="cs"/>
          <w:rtl/>
        </w:rPr>
        <w:t>، یزید به علی بن الحسین گفت: اگر دوست داری که نزد ما بمانی تا به شما رسیدگی کنیم و خویشاوندی را برقرار داریم، نزد ما بمان</w:t>
      </w:r>
      <w:r w:rsidR="007E4D9C" w:rsidRPr="00DB11B4">
        <w:rPr>
          <w:vertAlign w:val="superscript"/>
          <w:rtl/>
        </w:rPr>
        <w:footnoteReference w:id="467"/>
      </w:r>
      <w:r w:rsidR="007E4D9C" w:rsidRPr="00DB11B4">
        <w:rPr>
          <w:rFonts w:hint="cs"/>
          <w:rtl/>
        </w:rPr>
        <w:t>.</w:t>
      </w:r>
    </w:p>
    <w:p w:rsidR="007E4D9C" w:rsidRPr="00DB11B4" w:rsidRDefault="007E4D9C" w:rsidP="00EE10B9">
      <w:pPr>
        <w:pStyle w:val="a5"/>
        <w:rPr>
          <w:rtl/>
        </w:rPr>
      </w:pPr>
      <w:r w:rsidRPr="00DB11B4">
        <w:rPr>
          <w:rFonts w:hint="cs"/>
          <w:rtl/>
        </w:rPr>
        <w:t>اما علی بن الحسین بازگشت به مدینه را ترجیح داد، شیخ الاسلام درباره</w:t>
      </w:r>
      <w:r w:rsidRPr="00DB11B4">
        <w:rPr>
          <w:rFonts w:hint="cs"/>
        </w:rPr>
        <w:t>‌</w:t>
      </w:r>
      <w:r w:rsidRPr="00DB11B4">
        <w:rPr>
          <w:rFonts w:hint="cs"/>
          <w:rtl/>
        </w:rPr>
        <w:t>ی یزید می</w:t>
      </w:r>
      <w:r w:rsidR="00D15F67" w:rsidRPr="00DB11B4">
        <w:rPr>
          <w:rFonts w:hint="cs"/>
          <w:rtl/>
        </w:rPr>
        <w:t>‌</w:t>
      </w:r>
      <w:r w:rsidRPr="00DB11B4">
        <w:rPr>
          <w:rFonts w:hint="cs"/>
          <w:rtl/>
        </w:rPr>
        <w:t>گوید: «او فرزندان حسین را احترام نمود و به آنان اختیار داد که در دمشق بمانند و یا به مدینه بروند و آنان بازگشت به مدینه را ترجیح دادند»</w:t>
      </w:r>
      <w:r w:rsidRPr="00DB11B4">
        <w:rPr>
          <w:vertAlign w:val="superscript"/>
          <w:rtl/>
        </w:rPr>
        <w:footnoteReference w:id="468"/>
      </w:r>
      <w:r w:rsidR="00EE10B9">
        <w:rPr>
          <w:rFonts w:hint="cs"/>
          <w:rtl/>
        </w:rPr>
        <w:t>.</w:t>
      </w:r>
    </w:p>
    <w:p w:rsidR="007E4D9C" w:rsidRPr="00DB11B4" w:rsidRDefault="007E4D9C" w:rsidP="00EE10B9">
      <w:pPr>
        <w:pStyle w:val="a5"/>
        <w:rPr>
          <w:rtl/>
        </w:rPr>
      </w:pPr>
      <w:r w:rsidRPr="00DB11B4">
        <w:rPr>
          <w:rFonts w:hint="cs"/>
          <w:rtl/>
        </w:rPr>
        <w:t>و هنگام ترک دمشق، یزید بار دیگر از علی بن الحسین معذرت خواست و گفت: «خدا پسر مرجانه را لعنت کند، اگر من می</w:t>
      </w:r>
      <w:r w:rsidR="00312877" w:rsidRPr="00DB11B4">
        <w:rPr>
          <w:rFonts w:hint="cs"/>
          <w:rtl/>
        </w:rPr>
        <w:t>‌</w:t>
      </w:r>
      <w:r w:rsidRPr="00DB11B4">
        <w:rPr>
          <w:rFonts w:hint="cs"/>
          <w:rtl/>
        </w:rPr>
        <w:t>بودم هر چه حسین می</w:t>
      </w:r>
      <w:r w:rsidR="00312877" w:rsidRPr="00DB11B4">
        <w:rPr>
          <w:rFonts w:hint="cs"/>
          <w:rtl/>
        </w:rPr>
        <w:t>‌</w:t>
      </w:r>
      <w:r w:rsidRPr="00DB11B4">
        <w:rPr>
          <w:rFonts w:hint="cs"/>
          <w:rtl/>
        </w:rPr>
        <w:t>گفت، می</w:t>
      </w:r>
      <w:r w:rsidR="00312877" w:rsidRPr="00DB11B4">
        <w:rPr>
          <w:rFonts w:hint="cs"/>
          <w:rtl/>
        </w:rPr>
        <w:t>‌</w:t>
      </w:r>
      <w:r w:rsidRPr="00DB11B4">
        <w:rPr>
          <w:rFonts w:hint="cs"/>
          <w:rtl/>
        </w:rPr>
        <w:t>پذیرفتم و با تمام قدرت نمی</w:t>
      </w:r>
      <w:r w:rsidR="00312877" w:rsidRPr="00DB11B4">
        <w:rPr>
          <w:rFonts w:hint="cs"/>
          <w:rtl/>
        </w:rPr>
        <w:t>‌</w:t>
      </w:r>
      <w:r w:rsidRPr="00DB11B4">
        <w:rPr>
          <w:rFonts w:hint="cs"/>
          <w:rtl/>
        </w:rPr>
        <w:t>گذاشتم که کشته شود، اگر چه برخی از فرزندانم را از دست می</w:t>
      </w:r>
      <w:r w:rsidR="00312877" w:rsidRPr="00DB11B4">
        <w:rPr>
          <w:rFonts w:hint="cs"/>
          <w:rtl/>
        </w:rPr>
        <w:t>‌</w:t>
      </w:r>
      <w:r w:rsidRPr="00DB11B4">
        <w:rPr>
          <w:rFonts w:hint="cs"/>
          <w:rtl/>
        </w:rPr>
        <w:t>دادم، اما خداوند چیزی را مقدر فرموده بود که مشاهده کردی، هر نیازی داشتی برایم بنویس»</w:t>
      </w:r>
      <w:r w:rsidRPr="00DB11B4">
        <w:rPr>
          <w:vertAlign w:val="superscript"/>
          <w:rtl/>
        </w:rPr>
        <w:footnoteReference w:id="469"/>
      </w:r>
      <w:r w:rsidR="00EE10B9">
        <w:rPr>
          <w:rFonts w:hint="cs"/>
          <w:rtl/>
        </w:rPr>
        <w:t>.</w:t>
      </w:r>
    </w:p>
    <w:p w:rsidR="007E4D9C" w:rsidRPr="00DB11B4" w:rsidRDefault="007E4D9C" w:rsidP="00EE10B9">
      <w:pPr>
        <w:pStyle w:val="a5"/>
        <w:rPr>
          <w:rtl/>
        </w:rPr>
      </w:pPr>
      <w:r w:rsidRPr="00DB11B4">
        <w:rPr>
          <w:rFonts w:hint="cs"/>
          <w:rtl/>
        </w:rPr>
        <w:t>یزید دستور داد که هی</w:t>
      </w:r>
      <w:r w:rsidR="00312877" w:rsidRPr="00DB11B4">
        <w:rPr>
          <w:rFonts w:hint="cs"/>
          <w:rtl/>
        </w:rPr>
        <w:t>أ</w:t>
      </w:r>
      <w:r w:rsidRPr="00DB11B4">
        <w:rPr>
          <w:rFonts w:hint="cs"/>
          <w:rtl/>
        </w:rPr>
        <w:t>تی از موالی بنی سفیان</w:t>
      </w:r>
      <w:r w:rsidRPr="00DB11B4">
        <w:rPr>
          <w:vertAlign w:val="superscript"/>
          <w:rtl/>
        </w:rPr>
        <w:footnoteReference w:id="470"/>
      </w:r>
      <w:r w:rsidR="006039A2" w:rsidRPr="00DB11B4">
        <w:rPr>
          <w:rFonts w:hint="cs"/>
          <w:rtl/>
        </w:rPr>
        <w:t xml:space="preserve"> </w:t>
      </w:r>
      <w:r w:rsidRPr="00DB11B4">
        <w:rPr>
          <w:rFonts w:hint="cs"/>
          <w:rtl/>
        </w:rPr>
        <w:t xml:space="preserve">نیز آنان را همراهی کنند، </w:t>
      </w:r>
      <w:r w:rsidR="00AA2AFE" w:rsidRPr="00DB11B4">
        <w:rPr>
          <w:rFonts w:hint="cs"/>
          <w:rtl/>
        </w:rPr>
        <w:t>تعداد آنان سی نفر اسب سوار بود</w:t>
      </w:r>
      <w:r w:rsidR="00AA2AFE" w:rsidRPr="00DB11B4">
        <w:rPr>
          <w:vertAlign w:val="superscript"/>
          <w:rtl/>
        </w:rPr>
        <w:footnoteReference w:id="471"/>
      </w:r>
      <w:r w:rsidR="00AA2AFE" w:rsidRPr="00DB11B4">
        <w:rPr>
          <w:rFonts w:hint="cs"/>
          <w:rtl/>
        </w:rPr>
        <w:t xml:space="preserve"> و به همراهانشان دستور داد که هر جا و هر وقت خواستند استراحت کنند، منزل بگیرند و محرز بن حدیث کلبی و مردی دیگر از بهرا را که از بزرگان شام بودند با آنان همراه نمود</w:t>
      </w:r>
      <w:r w:rsidR="00AA2AFE" w:rsidRPr="00DB11B4">
        <w:rPr>
          <w:vertAlign w:val="superscript"/>
          <w:rtl/>
        </w:rPr>
        <w:footnoteReference w:id="472"/>
      </w:r>
      <w:r w:rsidR="00EE10B9">
        <w:rPr>
          <w:rFonts w:hint="cs"/>
          <w:rtl/>
        </w:rPr>
        <w:t>.</w:t>
      </w:r>
    </w:p>
    <w:p w:rsidR="00AA2AFE" w:rsidRPr="00DB11B4" w:rsidRDefault="00AA2AFE" w:rsidP="00DB11B4">
      <w:pPr>
        <w:pStyle w:val="a5"/>
        <w:rPr>
          <w:rtl/>
        </w:rPr>
      </w:pPr>
      <w:r w:rsidRPr="00DB11B4">
        <w:rPr>
          <w:rFonts w:hint="cs"/>
          <w:rtl/>
        </w:rPr>
        <w:t>آل حسین با عزت و احترام از شام حرکت نمودند تا آن که به مدینه رسیدند.</w:t>
      </w:r>
    </w:p>
    <w:p w:rsidR="00AA2AFE" w:rsidRPr="00DB11B4" w:rsidRDefault="00AA2AFE" w:rsidP="00EE10B9">
      <w:pPr>
        <w:pStyle w:val="a5"/>
        <w:rPr>
          <w:rtl/>
        </w:rPr>
      </w:pPr>
      <w:r w:rsidRPr="00DB11B4">
        <w:rPr>
          <w:rFonts w:hint="cs"/>
          <w:rtl/>
        </w:rPr>
        <w:t>ابن کثیر درباره</w:t>
      </w:r>
      <w:r w:rsidRPr="00DB11B4">
        <w:rPr>
          <w:rFonts w:hint="cs"/>
        </w:rPr>
        <w:t>‌</w:t>
      </w:r>
      <w:r w:rsidRPr="00DB11B4">
        <w:rPr>
          <w:rFonts w:hint="cs"/>
          <w:rtl/>
        </w:rPr>
        <w:t>ی یزید می</w:t>
      </w:r>
      <w:r w:rsidR="00312877" w:rsidRPr="00DB11B4">
        <w:rPr>
          <w:rFonts w:hint="cs"/>
          <w:rtl/>
        </w:rPr>
        <w:t>‌</w:t>
      </w:r>
      <w:r w:rsidRPr="00DB11B4">
        <w:rPr>
          <w:rFonts w:hint="cs"/>
          <w:rtl/>
        </w:rPr>
        <w:t>گوید: «اهل بیت را اکرام نمود و هر چه از آنان ستانده شده بود، اضافه بر آن به آنان بازگردانید و با شکوه عظیمی آنان را به مدینه بازگردانید و اهل او در منزلش برای حسین عزا گرفتند...»</w:t>
      </w:r>
      <w:r w:rsidRPr="00DB11B4">
        <w:rPr>
          <w:vertAlign w:val="superscript"/>
          <w:rtl/>
        </w:rPr>
        <w:footnoteReference w:id="473"/>
      </w:r>
      <w:r w:rsidR="00EE10B9">
        <w:rPr>
          <w:rFonts w:hint="cs"/>
          <w:rtl/>
        </w:rPr>
        <w:t>.</w:t>
      </w:r>
    </w:p>
    <w:p w:rsidR="00AA2AFE" w:rsidRPr="00DB11B4" w:rsidRDefault="00CD37B7" w:rsidP="00DB11B4">
      <w:pPr>
        <w:pStyle w:val="a1"/>
        <w:rPr>
          <w:i/>
          <w:rtl/>
        </w:rPr>
      </w:pPr>
      <w:bookmarkStart w:id="297" w:name="_Toc434685360"/>
      <w:bookmarkStart w:id="298" w:name="_Toc434685722"/>
      <w:bookmarkStart w:id="299" w:name="_Toc452296789"/>
      <w:bookmarkStart w:id="300" w:name="_Toc452297152"/>
      <w:bookmarkStart w:id="301" w:name="_Toc452297267"/>
      <w:r w:rsidRPr="00DB11B4">
        <w:rPr>
          <w:rFonts w:hint="cs"/>
          <w:rtl/>
        </w:rPr>
        <w:t>ثانیا: مس</w:t>
      </w:r>
      <w:r w:rsidR="008A3CFF" w:rsidRPr="00DB11B4">
        <w:rPr>
          <w:rFonts w:hint="cs"/>
          <w:rtl/>
        </w:rPr>
        <w:t>ئ</w:t>
      </w:r>
      <w:r w:rsidRPr="00DB11B4">
        <w:rPr>
          <w:rFonts w:hint="cs"/>
          <w:rtl/>
        </w:rPr>
        <w:t>ول قتل حسین</w:t>
      </w:r>
      <w:r w:rsidR="00EE10B9">
        <w:rPr>
          <w:rFonts w:cs="CTraditional Arabic" w:hint="cs"/>
          <w:b w:val="0"/>
          <w:bCs w:val="0"/>
          <w:sz w:val="28"/>
          <w:szCs w:val="28"/>
          <w:rtl/>
        </w:rPr>
        <w:t xml:space="preserve"> </w:t>
      </w:r>
      <w:r w:rsidR="00A2281B" w:rsidRPr="00EE10B9">
        <w:rPr>
          <w:rFonts w:cs="CTraditional Arabic" w:hint="cs"/>
          <w:b w:val="0"/>
          <w:bCs w:val="0"/>
          <w:sz w:val="28"/>
          <w:szCs w:val="28"/>
          <w:rtl/>
        </w:rPr>
        <w:t>س</w:t>
      </w:r>
      <w:r w:rsidR="00A2281B" w:rsidRPr="00DB11B4">
        <w:rPr>
          <w:rFonts w:cs="CTraditional Arabic" w:hint="cs"/>
          <w:rtl/>
        </w:rPr>
        <w:t xml:space="preserve"> </w:t>
      </w:r>
      <w:r w:rsidRPr="00DB11B4">
        <w:rPr>
          <w:rFonts w:hint="cs"/>
          <w:rtl/>
        </w:rPr>
        <w:t>کیست؟</w:t>
      </w:r>
      <w:bookmarkEnd w:id="297"/>
      <w:bookmarkEnd w:id="298"/>
      <w:bookmarkEnd w:id="299"/>
      <w:bookmarkEnd w:id="300"/>
      <w:bookmarkEnd w:id="301"/>
    </w:p>
    <w:p w:rsidR="00CD37B7" w:rsidRPr="00DB11B4" w:rsidRDefault="00CD37B7" w:rsidP="00DB11B4">
      <w:pPr>
        <w:pStyle w:val="a5"/>
        <w:rPr>
          <w:rtl/>
        </w:rPr>
      </w:pPr>
      <w:r w:rsidRPr="00DB11B4">
        <w:rPr>
          <w:rFonts w:hint="cs"/>
          <w:rtl/>
        </w:rPr>
        <w:t>می</w:t>
      </w:r>
      <w:r w:rsidR="008A3CFF" w:rsidRPr="00DB11B4">
        <w:rPr>
          <w:rFonts w:hint="cs"/>
          <w:rtl/>
        </w:rPr>
        <w:t>‌</w:t>
      </w:r>
      <w:r w:rsidRPr="00DB11B4">
        <w:rPr>
          <w:rFonts w:hint="cs"/>
          <w:rtl/>
        </w:rPr>
        <w:t>دانیم که</w:t>
      </w:r>
      <w:r w:rsidR="00370B97" w:rsidRPr="00DB11B4">
        <w:rPr>
          <w:rFonts w:hint="cs"/>
          <w:rtl/>
        </w:rPr>
        <w:t xml:space="preserve"> لازمه</w:t>
      </w:r>
      <w:r w:rsidR="00370B97" w:rsidRPr="00DB11B4">
        <w:rPr>
          <w:rFonts w:hint="cs"/>
        </w:rPr>
        <w:t>‌</w:t>
      </w:r>
      <w:r w:rsidR="00370B97" w:rsidRPr="00DB11B4">
        <w:rPr>
          <w:rFonts w:hint="cs"/>
          <w:rtl/>
        </w:rPr>
        <w:t xml:space="preserve">ی حکم نمودن بر یک چیز، داشتن تصوری صحیح و کامل از آن چیز است. برای </w:t>
      </w:r>
      <w:r w:rsidR="008A3CFF" w:rsidRPr="00DB11B4">
        <w:rPr>
          <w:rFonts w:hint="cs"/>
          <w:rtl/>
        </w:rPr>
        <w:t>آ</w:t>
      </w:r>
      <w:r w:rsidR="00370B97" w:rsidRPr="00DB11B4">
        <w:rPr>
          <w:rFonts w:hint="cs"/>
          <w:rtl/>
        </w:rPr>
        <w:t>ن که بتوانیم درباره</w:t>
      </w:r>
      <w:r w:rsidR="00370B97" w:rsidRPr="00DB11B4">
        <w:rPr>
          <w:rFonts w:hint="cs"/>
        </w:rPr>
        <w:t>‌</w:t>
      </w:r>
      <w:r w:rsidR="00370B97" w:rsidRPr="00DB11B4">
        <w:rPr>
          <w:rFonts w:hint="cs"/>
          <w:rtl/>
        </w:rPr>
        <w:t>ی مسببان قتل حسین</w:t>
      </w:r>
      <w:r w:rsidR="00EE10B9">
        <w:rPr>
          <w:rFonts w:hint="cs"/>
          <w:rtl/>
        </w:rPr>
        <w:t xml:space="preserve"> </w:t>
      </w:r>
      <w:r w:rsidR="00A2281B" w:rsidRPr="00DB11B4">
        <w:rPr>
          <w:rFonts w:ascii="(normal text)" w:hAnsi="(normal text)" w:cs="CTraditional Arabic" w:hint="cs"/>
          <w:rtl/>
        </w:rPr>
        <w:t xml:space="preserve">س </w:t>
      </w:r>
      <w:r w:rsidR="00370B97" w:rsidRPr="00DB11B4">
        <w:rPr>
          <w:rFonts w:hint="cs"/>
          <w:rtl/>
        </w:rPr>
        <w:t>حکم صحیح و درستی ارایه کنیم، لازم است که به تمامی طرف</w:t>
      </w:r>
      <w:r w:rsidR="008A3CFF" w:rsidRPr="00DB11B4">
        <w:rPr>
          <w:rFonts w:hint="cs"/>
          <w:rtl/>
        </w:rPr>
        <w:t>‌</w:t>
      </w:r>
      <w:r w:rsidR="00370B97" w:rsidRPr="00DB11B4">
        <w:rPr>
          <w:rFonts w:hint="cs"/>
          <w:rtl/>
        </w:rPr>
        <w:t>های مسئول از قتل بپردازیم.</w:t>
      </w:r>
    </w:p>
    <w:p w:rsidR="00370B97" w:rsidRPr="00DB11B4" w:rsidRDefault="00370B97" w:rsidP="00DB11B4">
      <w:pPr>
        <w:pStyle w:val="a5"/>
        <w:rPr>
          <w:rtl/>
        </w:rPr>
      </w:pPr>
      <w:r w:rsidRPr="00DB11B4">
        <w:rPr>
          <w:rFonts w:hint="cs"/>
          <w:rtl/>
        </w:rPr>
        <w:t>در شهادت حسین</w:t>
      </w:r>
      <w:r w:rsidR="00EE10B9">
        <w:rPr>
          <w:rFonts w:hint="cs"/>
          <w:rtl/>
        </w:rPr>
        <w:t xml:space="preserve"> </w:t>
      </w:r>
      <w:r w:rsidR="00A2281B" w:rsidRPr="00DB11B4">
        <w:rPr>
          <w:rFonts w:ascii="(normal text)" w:hAnsi="(normal text)" w:cs="CTraditional Arabic" w:hint="cs"/>
          <w:rtl/>
        </w:rPr>
        <w:t xml:space="preserve">س </w:t>
      </w:r>
      <w:r w:rsidRPr="00DB11B4">
        <w:rPr>
          <w:rFonts w:hint="cs"/>
          <w:rtl/>
        </w:rPr>
        <w:t>طرف</w:t>
      </w:r>
      <w:r w:rsidR="008A3CFF" w:rsidRPr="00DB11B4">
        <w:rPr>
          <w:rFonts w:hint="cs"/>
          <w:rtl/>
        </w:rPr>
        <w:t>‌</w:t>
      </w:r>
      <w:r w:rsidRPr="00DB11B4">
        <w:rPr>
          <w:rFonts w:hint="cs"/>
          <w:rtl/>
        </w:rPr>
        <w:t>های متعددی دست داشتند، اگر به صورت جداگانه به هر طرف و اقداماتی که انجام داده</w:t>
      </w:r>
      <w:r w:rsidR="001F30FE">
        <w:rPr>
          <w:rFonts w:hint="cs"/>
          <w:rtl/>
        </w:rPr>
        <w:t>‌اند</w:t>
      </w:r>
      <w:r w:rsidRPr="00DB11B4">
        <w:rPr>
          <w:rFonts w:hint="cs"/>
          <w:rtl/>
        </w:rPr>
        <w:t xml:space="preserve"> بپردازیم به توفیق الهی به</w:t>
      </w:r>
      <w:r w:rsidR="008A3CFF" w:rsidRPr="00DB11B4">
        <w:rPr>
          <w:rFonts w:hint="cs"/>
          <w:rtl/>
        </w:rPr>
        <w:t xml:space="preserve"> حقیقت خواهیم رسید، این طرف‌های</w:t>
      </w:r>
      <w:r w:rsidRPr="00DB11B4">
        <w:rPr>
          <w:rFonts w:hint="cs"/>
          <w:rtl/>
        </w:rPr>
        <w:t>ی که در قتل مشارکت داشته</w:t>
      </w:r>
      <w:r w:rsidR="001F30FE">
        <w:rPr>
          <w:rFonts w:hint="cs"/>
          <w:rtl/>
        </w:rPr>
        <w:t>‌اند</w:t>
      </w:r>
      <w:r w:rsidRPr="00DB11B4">
        <w:rPr>
          <w:rFonts w:hint="cs"/>
          <w:rtl/>
        </w:rPr>
        <w:t>، سه گروه هستند:</w:t>
      </w:r>
    </w:p>
    <w:p w:rsidR="00370B97" w:rsidRPr="00DB11B4" w:rsidRDefault="00B923FB" w:rsidP="00DB11B4">
      <w:pPr>
        <w:pStyle w:val="a3"/>
        <w:rPr>
          <w:rtl/>
        </w:rPr>
      </w:pPr>
      <w:bookmarkStart w:id="302" w:name="_Toc434685361"/>
      <w:bookmarkStart w:id="303" w:name="_Toc434685723"/>
      <w:bookmarkStart w:id="304" w:name="_Toc452296790"/>
      <w:bookmarkStart w:id="305" w:name="_Toc452297153"/>
      <w:bookmarkStart w:id="306" w:name="_Toc452297268"/>
      <w:r w:rsidRPr="00DB11B4">
        <w:rPr>
          <w:rFonts w:hint="cs"/>
          <w:rtl/>
        </w:rPr>
        <w:t xml:space="preserve">1- </w:t>
      </w:r>
      <w:r w:rsidR="00370B97" w:rsidRPr="00DB11B4">
        <w:rPr>
          <w:rFonts w:hint="cs"/>
          <w:rtl/>
        </w:rPr>
        <w:t>اهل کوفه</w:t>
      </w:r>
      <w:r w:rsidR="00370B97" w:rsidRPr="00EE10B9">
        <w:rPr>
          <w:rStyle w:val="Char5"/>
          <w:rFonts w:eastAsia="B Lotus"/>
          <w:b w:val="0"/>
          <w:bCs w:val="0"/>
          <w:vertAlign w:val="superscript"/>
          <w:rtl/>
        </w:rPr>
        <w:footnoteReference w:id="474"/>
      </w:r>
      <w:bookmarkEnd w:id="302"/>
      <w:bookmarkEnd w:id="303"/>
      <w:bookmarkEnd w:id="304"/>
      <w:bookmarkEnd w:id="305"/>
      <w:bookmarkEnd w:id="306"/>
    </w:p>
    <w:p w:rsidR="00370B97" w:rsidRPr="00DB11B4" w:rsidRDefault="00370B97" w:rsidP="00DB11B4">
      <w:pPr>
        <w:pStyle w:val="a5"/>
        <w:rPr>
          <w:rtl/>
        </w:rPr>
      </w:pPr>
      <w:r w:rsidRPr="00DB11B4">
        <w:rPr>
          <w:rFonts w:hint="cs"/>
          <w:rtl/>
        </w:rPr>
        <w:t>هنگامی که حسین بن علی</w:t>
      </w:r>
      <w:r w:rsidR="00EE10B9">
        <w:rPr>
          <w:rFonts w:hint="cs"/>
          <w:rtl/>
        </w:rPr>
        <w:t xml:space="preserve"> </w:t>
      </w:r>
      <w:r w:rsidR="00A2281B" w:rsidRPr="00DB11B4">
        <w:rPr>
          <w:rFonts w:ascii="(normal text)" w:hAnsi="(normal text)" w:cs="CTraditional Arabic" w:hint="cs"/>
          <w:rtl/>
        </w:rPr>
        <w:t xml:space="preserve">س </w:t>
      </w:r>
      <w:r w:rsidRPr="00DB11B4">
        <w:rPr>
          <w:rFonts w:hint="cs"/>
          <w:rtl/>
        </w:rPr>
        <w:t>در مدینه بود، این اهل کوفه بودند که به ایشان نامه نوشتند و او را امیدوار کردند و به کوفه فرا خواندند که نهایتا علی رغم هشدارهای صحابه به ایشان به کوفه رفتند.</w:t>
      </w:r>
    </w:p>
    <w:p w:rsidR="00370B97" w:rsidRPr="00EE10B9" w:rsidRDefault="00370B97" w:rsidP="00DB11B4">
      <w:pPr>
        <w:pStyle w:val="a5"/>
        <w:rPr>
          <w:spacing w:val="-4"/>
          <w:rtl/>
        </w:rPr>
      </w:pPr>
      <w:r w:rsidRPr="00EE10B9">
        <w:rPr>
          <w:rFonts w:hint="cs"/>
          <w:spacing w:val="-4"/>
          <w:rtl/>
        </w:rPr>
        <w:t>و هنگامی که ابن زیاد به امارت کوفه گماشته شد مردم از نصرت و یاری حسین دست کشیدند و فراتر از آن به لشکری پیوستند که با حسین</w:t>
      </w:r>
      <w:r w:rsidR="00EE10B9">
        <w:rPr>
          <w:rFonts w:hint="cs"/>
          <w:spacing w:val="-4"/>
          <w:rtl/>
        </w:rPr>
        <w:t xml:space="preserve"> </w:t>
      </w:r>
      <w:r w:rsidR="00A2281B" w:rsidRPr="00EE10B9">
        <w:rPr>
          <w:rFonts w:ascii="(normal text)" w:hAnsi="(normal text)" w:cs="CTraditional Arabic" w:hint="cs"/>
          <w:spacing w:val="-4"/>
          <w:rtl/>
        </w:rPr>
        <w:t xml:space="preserve">س </w:t>
      </w:r>
      <w:r w:rsidRPr="00EE10B9">
        <w:rPr>
          <w:rFonts w:hint="cs"/>
          <w:spacing w:val="-4"/>
          <w:rtl/>
        </w:rPr>
        <w:t>جنگید و وی را شهید کرد.</w:t>
      </w:r>
    </w:p>
    <w:p w:rsidR="00370B97" w:rsidRPr="00DB11B4" w:rsidRDefault="00370B97" w:rsidP="00EE10B9">
      <w:pPr>
        <w:pStyle w:val="a5"/>
        <w:rPr>
          <w:rtl/>
        </w:rPr>
      </w:pPr>
      <w:r w:rsidRPr="00DB11B4">
        <w:rPr>
          <w:rFonts w:hint="cs"/>
          <w:rtl/>
        </w:rPr>
        <w:t xml:space="preserve">لذا حافظ </w:t>
      </w:r>
      <w:r w:rsidR="000D62FE" w:rsidRPr="00DB11B4">
        <w:rPr>
          <w:rFonts w:hint="cs"/>
          <w:rtl/>
        </w:rPr>
        <w:t>ا</w:t>
      </w:r>
      <w:r w:rsidRPr="00DB11B4">
        <w:rPr>
          <w:rFonts w:hint="cs"/>
          <w:rtl/>
        </w:rPr>
        <w:t>بن حجر درباره</w:t>
      </w:r>
      <w:r w:rsidRPr="00DB11B4">
        <w:rPr>
          <w:rFonts w:hint="cs"/>
        </w:rPr>
        <w:t>‌</w:t>
      </w:r>
      <w:r w:rsidRPr="00DB11B4">
        <w:rPr>
          <w:rFonts w:hint="cs"/>
          <w:rtl/>
        </w:rPr>
        <w:t>ی موضع اهل کوفه در برابر حسین</w:t>
      </w:r>
      <w:r w:rsidR="00EE10B9">
        <w:rPr>
          <w:rFonts w:hint="cs"/>
          <w:rtl/>
        </w:rPr>
        <w:t xml:space="preserve"> </w:t>
      </w:r>
      <w:r w:rsidR="00A2281B" w:rsidRPr="00DB11B4">
        <w:rPr>
          <w:rFonts w:ascii="(normal text)" w:hAnsi="(normal text)" w:cs="CTraditional Arabic" w:hint="cs"/>
          <w:rtl/>
        </w:rPr>
        <w:t xml:space="preserve">س </w:t>
      </w:r>
      <w:r w:rsidRPr="00DB11B4">
        <w:rPr>
          <w:rFonts w:hint="cs"/>
          <w:rtl/>
        </w:rPr>
        <w:t>می</w:t>
      </w:r>
      <w:r w:rsidR="000D62FE" w:rsidRPr="00DB11B4">
        <w:rPr>
          <w:rFonts w:hint="cs"/>
          <w:rtl/>
        </w:rPr>
        <w:t>‌</w:t>
      </w:r>
      <w:r w:rsidRPr="00DB11B4">
        <w:rPr>
          <w:rFonts w:hint="cs"/>
          <w:rtl/>
        </w:rPr>
        <w:t>گوید: غالب مردم با تهدید و تطمیع از حسین</w:t>
      </w:r>
      <w:r w:rsidR="00EE10B9">
        <w:rPr>
          <w:rFonts w:hint="cs"/>
          <w:rtl/>
        </w:rPr>
        <w:t xml:space="preserve"> </w:t>
      </w:r>
      <w:r w:rsidR="00A2281B" w:rsidRPr="00DB11B4">
        <w:rPr>
          <w:rFonts w:ascii="(normal text)" w:hAnsi="(normal text)" w:cs="CTraditional Arabic" w:hint="cs"/>
          <w:rtl/>
        </w:rPr>
        <w:t xml:space="preserve">س </w:t>
      </w:r>
      <w:r w:rsidRPr="00DB11B4">
        <w:rPr>
          <w:rFonts w:hint="cs"/>
          <w:rtl/>
        </w:rPr>
        <w:t>کناره گرفتند</w:t>
      </w:r>
      <w:r w:rsidRPr="00DB11B4">
        <w:rPr>
          <w:vertAlign w:val="superscript"/>
          <w:rtl/>
        </w:rPr>
        <w:footnoteReference w:id="475"/>
      </w:r>
      <w:r w:rsidR="00EE10B9">
        <w:rPr>
          <w:rFonts w:hint="cs"/>
          <w:rtl/>
        </w:rPr>
        <w:t>.</w:t>
      </w:r>
    </w:p>
    <w:p w:rsidR="00370B97" w:rsidRPr="00DB11B4" w:rsidRDefault="00370B97" w:rsidP="00EE10B9">
      <w:pPr>
        <w:pStyle w:val="a5"/>
        <w:rPr>
          <w:rtl/>
        </w:rPr>
      </w:pPr>
      <w:r w:rsidRPr="00DB11B4">
        <w:rPr>
          <w:rFonts w:hint="cs"/>
          <w:rtl/>
        </w:rPr>
        <w:t>هنگامی که حسین</w:t>
      </w:r>
      <w:r w:rsidR="00EE10B9">
        <w:rPr>
          <w:rFonts w:hint="cs"/>
          <w:rtl/>
        </w:rPr>
        <w:t xml:space="preserve"> </w:t>
      </w:r>
      <w:r w:rsidR="00A2281B" w:rsidRPr="00DB11B4">
        <w:rPr>
          <w:rFonts w:ascii="(normal text)" w:hAnsi="(normal text)" w:cs="CTraditional Arabic" w:hint="cs"/>
          <w:rtl/>
        </w:rPr>
        <w:t xml:space="preserve">س </w:t>
      </w:r>
      <w:r w:rsidRPr="00DB11B4">
        <w:rPr>
          <w:rFonts w:hint="cs"/>
          <w:rtl/>
        </w:rPr>
        <w:t>با همراهانش در برابر لشکر کوفه قرار گرفت، حسین</w:t>
      </w:r>
      <w:r w:rsidR="00EE10B9">
        <w:rPr>
          <w:rFonts w:hint="cs"/>
          <w:rtl/>
        </w:rPr>
        <w:t xml:space="preserve"> </w:t>
      </w:r>
      <w:r w:rsidR="00A2281B" w:rsidRPr="00DB11B4">
        <w:rPr>
          <w:rFonts w:ascii="(normal text)" w:hAnsi="(normal text)" w:cs="CTraditional Arabic" w:hint="cs"/>
          <w:rtl/>
        </w:rPr>
        <w:t xml:space="preserve">س </w:t>
      </w:r>
      <w:r w:rsidRPr="00DB11B4">
        <w:rPr>
          <w:rFonts w:hint="cs"/>
          <w:rtl/>
        </w:rPr>
        <w:t>بزرگان و سران کوفه را صدا زد و فرمود: «ای شبث بن ربعی! ای حجار بن ابجر! ای قیس ب</w:t>
      </w:r>
      <w:r w:rsidR="00B86FE1" w:rsidRPr="00DB11B4">
        <w:rPr>
          <w:rFonts w:hint="cs"/>
          <w:rtl/>
        </w:rPr>
        <w:t>ن الاشعث! و ای یزید بن الحارث! آ</w:t>
      </w:r>
      <w:r w:rsidRPr="00DB11B4">
        <w:rPr>
          <w:rFonts w:hint="cs"/>
          <w:rtl/>
        </w:rPr>
        <w:t>یا شما به من ننوشتید که میوه</w:t>
      </w:r>
      <w:r w:rsidR="007814FC" w:rsidRPr="00DB11B4">
        <w:rPr>
          <w:rFonts w:hint="cs"/>
          <w:rtl/>
        </w:rPr>
        <w:t>‌</w:t>
      </w:r>
      <w:r w:rsidRPr="00DB11B4">
        <w:rPr>
          <w:rFonts w:hint="cs"/>
          <w:rtl/>
        </w:rPr>
        <w:t>ها رسیده و منطقه سرسبز و شاداب و برکه</w:t>
      </w:r>
      <w:r w:rsidR="007814FC" w:rsidRPr="00DB11B4">
        <w:rPr>
          <w:rFonts w:hint="cs"/>
          <w:rtl/>
        </w:rPr>
        <w:t>‌</w:t>
      </w:r>
      <w:r w:rsidRPr="00DB11B4">
        <w:rPr>
          <w:rFonts w:hint="cs"/>
          <w:rtl/>
        </w:rPr>
        <w:t>ها پر از آب است</w:t>
      </w:r>
      <w:r w:rsidR="00EE10B9">
        <w:rPr>
          <w:rFonts w:hint="cs"/>
          <w:rtl/>
        </w:rPr>
        <w:t>، بیا که سپاهی برای تو بسیج شده</w:t>
      </w:r>
      <w:r w:rsidR="00EE10B9">
        <w:rPr>
          <w:rFonts w:hint="eastAsia"/>
          <w:rtl/>
        </w:rPr>
        <w:t>‌</w:t>
      </w:r>
      <w:r w:rsidRPr="00DB11B4">
        <w:rPr>
          <w:rFonts w:hint="cs"/>
          <w:rtl/>
        </w:rPr>
        <w:t>اند».</w:t>
      </w:r>
      <w:r w:rsidR="00C63432" w:rsidRPr="00DB11B4">
        <w:rPr>
          <w:rFonts w:hint="cs"/>
          <w:rtl/>
        </w:rPr>
        <w:t xml:space="preserve"> گفتند ما چنین کاری نکرده ایم، فرمود: «سبحان</w:t>
      </w:r>
      <w:r w:rsidR="00EE10B9">
        <w:rPr>
          <w:rFonts w:hint="cs"/>
          <w:rtl/>
        </w:rPr>
        <w:t xml:space="preserve"> الله، بلکه والله شما چنین کرده</w:t>
      </w:r>
      <w:r w:rsidR="00EE10B9">
        <w:rPr>
          <w:rFonts w:hint="eastAsia"/>
          <w:rtl/>
        </w:rPr>
        <w:t>‌</w:t>
      </w:r>
      <w:r w:rsidR="00C63432" w:rsidRPr="00DB11B4">
        <w:rPr>
          <w:rFonts w:hint="cs"/>
          <w:rtl/>
        </w:rPr>
        <w:t>اید سپس گفت: ای مردم اگر مرا نمی</w:t>
      </w:r>
      <w:r w:rsidR="007814FC" w:rsidRPr="00DB11B4">
        <w:rPr>
          <w:rFonts w:hint="cs"/>
          <w:rtl/>
        </w:rPr>
        <w:t>‌</w:t>
      </w:r>
      <w:r w:rsidR="00C63432" w:rsidRPr="00DB11B4">
        <w:rPr>
          <w:rFonts w:hint="cs"/>
          <w:rtl/>
        </w:rPr>
        <w:t>خواهید بگذارید که به پناهگاه خود باز</w:t>
      </w:r>
      <w:r w:rsidR="007814FC" w:rsidRPr="00DB11B4">
        <w:rPr>
          <w:rFonts w:hint="cs"/>
          <w:rtl/>
        </w:rPr>
        <w:t xml:space="preserve"> </w:t>
      </w:r>
      <w:r w:rsidR="00C63432" w:rsidRPr="00DB11B4">
        <w:rPr>
          <w:rFonts w:hint="cs"/>
          <w:rtl/>
        </w:rPr>
        <w:t>گردم»</w:t>
      </w:r>
      <w:r w:rsidR="00C63432" w:rsidRPr="00DB11B4">
        <w:rPr>
          <w:vertAlign w:val="superscript"/>
          <w:rtl/>
        </w:rPr>
        <w:footnoteReference w:id="476"/>
      </w:r>
      <w:r w:rsidR="00EE10B9">
        <w:rPr>
          <w:rFonts w:hint="cs"/>
          <w:rtl/>
        </w:rPr>
        <w:t>.</w:t>
      </w:r>
    </w:p>
    <w:p w:rsidR="00C63432" w:rsidRPr="00DB11B4" w:rsidRDefault="00C63432" w:rsidP="00DB11B4">
      <w:pPr>
        <w:pStyle w:val="a5"/>
        <w:rPr>
          <w:rtl/>
        </w:rPr>
      </w:pPr>
      <w:r w:rsidRPr="00DB11B4">
        <w:rPr>
          <w:rFonts w:hint="cs"/>
          <w:rtl/>
        </w:rPr>
        <w:t>آری شاید آن نامه</w:t>
      </w:r>
      <w:r w:rsidR="007814FC" w:rsidRPr="00DB11B4">
        <w:rPr>
          <w:rFonts w:hint="cs"/>
          <w:rtl/>
        </w:rPr>
        <w:t>‌</w:t>
      </w:r>
      <w:r w:rsidRPr="00DB11B4">
        <w:rPr>
          <w:rFonts w:hint="cs"/>
          <w:rtl/>
        </w:rPr>
        <w:t>های که با نام آن افراد برای حسین</w:t>
      </w:r>
      <w:r w:rsidR="00EE10B9">
        <w:rPr>
          <w:rFonts w:hint="cs"/>
          <w:rtl/>
        </w:rPr>
        <w:t xml:space="preserve"> </w:t>
      </w:r>
      <w:r w:rsidR="00A2281B" w:rsidRPr="00DB11B4">
        <w:rPr>
          <w:rFonts w:ascii="(normal text)" w:hAnsi="(normal text)" w:cs="CTraditional Arabic" w:hint="cs"/>
          <w:rtl/>
        </w:rPr>
        <w:t xml:space="preserve">س </w:t>
      </w:r>
      <w:r w:rsidRPr="00DB11B4">
        <w:rPr>
          <w:rFonts w:hint="cs"/>
          <w:rtl/>
        </w:rPr>
        <w:t>فرستاده شده بود، به نام آنان جعل شده باشد، اما درباره</w:t>
      </w:r>
      <w:r w:rsidRPr="00DB11B4">
        <w:rPr>
          <w:rFonts w:hint="cs"/>
        </w:rPr>
        <w:t>‌</w:t>
      </w:r>
      <w:r w:rsidRPr="00DB11B4">
        <w:rPr>
          <w:rFonts w:hint="cs"/>
          <w:rtl/>
        </w:rPr>
        <w:t>ی آن تعداد گ</w:t>
      </w:r>
      <w:r w:rsidR="007814FC" w:rsidRPr="00DB11B4">
        <w:rPr>
          <w:rFonts w:hint="cs"/>
          <w:rtl/>
        </w:rPr>
        <w:t>س</w:t>
      </w:r>
      <w:r w:rsidR="00EE10B9">
        <w:rPr>
          <w:rFonts w:hint="cs"/>
          <w:rtl/>
        </w:rPr>
        <w:t>ترده‌</w:t>
      </w:r>
      <w:r w:rsidRPr="00DB11B4">
        <w:rPr>
          <w:rFonts w:hint="cs"/>
          <w:rtl/>
        </w:rPr>
        <w:t>ای که با مسلم بن عقیل بیعت کردند و در پی آن مسلم به حسین</w:t>
      </w:r>
      <w:r w:rsidR="00EE10B9">
        <w:rPr>
          <w:rFonts w:hint="cs"/>
          <w:rtl/>
        </w:rPr>
        <w:t xml:space="preserve"> </w:t>
      </w:r>
      <w:r w:rsidR="00A2281B" w:rsidRPr="00DB11B4">
        <w:rPr>
          <w:rFonts w:ascii="(normal text)" w:hAnsi="(normal text)" w:cs="CTraditional Arabic" w:hint="cs"/>
          <w:rtl/>
        </w:rPr>
        <w:t xml:space="preserve">س </w:t>
      </w:r>
      <w:r w:rsidRPr="00DB11B4">
        <w:rPr>
          <w:rFonts w:hint="cs"/>
          <w:rtl/>
        </w:rPr>
        <w:t>نامه نوشت که زودتر تشریف بیاورد، چه می</w:t>
      </w:r>
      <w:r w:rsidR="007814FC" w:rsidRPr="00DB11B4">
        <w:rPr>
          <w:rFonts w:hint="cs"/>
          <w:rtl/>
        </w:rPr>
        <w:t>‌</w:t>
      </w:r>
      <w:r w:rsidRPr="00DB11B4">
        <w:rPr>
          <w:rFonts w:hint="cs"/>
          <w:rtl/>
        </w:rPr>
        <w:t>توان گفت.</w:t>
      </w:r>
    </w:p>
    <w:p w:rsidR="00C63432" w:rsidRPr="00DB11B4" w:rsidRDefault="00C63432" w:rsidP="00DB11B4">
      <w:pPr>
        <w:pStyle w:val="a5"/>
        <w:rPr>
          <w:rtl/>
        </w:rPr>
      </w:pPr>
      <w:r w:rsidRPr="00DB11B4">
        <w:rPr>
          <w:rFonts w:hint="cs"/>
          <w:rtl/>
        </w:rPr>
        <w:t>آنان با این رفتاری که با حسین</w:t>
      </w:r>
      <w:r w:rsidR="00EE10B9">
        <w:rPr>
          <w:rFonts w:hint="cs"/>
          <w:rtl/>
        </w:rPr>
        <w:t xml:space="preserve"> </w:t>
      </w:r>
      <w:r w:rsidR="00A2281B" w:rsidRPr="00DB11B4">
        <w:rPr>
          <w:rFonts w:ascii="(normal text)" w:hAnsi="(normal text)" w:cs="CTraditional Arabic" w:hint="cs"/>
          <w:rtl/>
        </w:rPr>
        <w:t xml:space="preserve">س </w:t>
      </w:r>
      <w:r w:rsidRPr="00DB11B4">
        <w:rPr>
          <w:rFonts w:hint="cs"/>
          <w:rtl/>
        </w:rPr>
        <w:t>داشتند، توصیف مختار بن ابی عبید ثقفی آن گاه که پس از شهادت حسین</w:t>
      </w:r>
      <w:r w:rsidR="00EE10B9">
        <w:rPr>
          <w:rFonts w:hint="cs"/>
          <w:rtl/>
        </w:rPr>
        <w:t xml:space="preserve"> </w:t>
      </w:r>
      <w:r w:rsidR="00A2281B" w:rsidRPr="00DB11B4">
        <w:rPr>
          <w:rFonts w:ascii="(normal text)" w:hAnsi="(normal text)" w:cs="CTraditional Arabic" w:hint="cs"/>
          <w:rtl/>
        </w:rPr>
        <w:t xml:space="preserve">س </w:t>
      </w:r>
      <w:r w:rsidRPr="00DB11B4">
        <w:rPr>
          <w:rFonts w:hint="cs"/>
          <w:rtl/>
        </w:rPr>
        <w:t>نزد ابن زبیر آ</w:t>
      </w:r>
      <w:r w:rsidR="00C34E77" w:rsidRPr="00DB11B4">
        <w:rPr>
          <w:rFonts w:hint="cs"/>
          <w:rtl/>
        </w:rPr>
        <w:t>مده بود بر آنان مطابقت داشت</w:t>
      </w:r>
      <w:r w:rsidRPr="00DB11B4">
        <w:rPr>
          <w:rFonts w:hint="cs"/>
          <w:rtl/>
        </w:rPr>
        <w:t xml:space="preserve"> و آن اینکه ابن زبیر</w:t>
      </w:r>
      <w:r w:rsidR="00EE10B9">
        <w:rPr>
          <w:rFonts w:hint="cs"/>
          <w:rtl/>
        </w:rPr>
        <w:t xml:space="preserve"> </w:t>
      </w:r>
      <w:r w:rsidR="00A2281B" w:rsidRPr="00DB11B4">
        <w:rPr>
          <w:rFonts w:ascii="(normal text)" w:hAnsi="(normal text)" w:cs="CTraditional Arabic" w:hint="cs"/>
          <w:rtl/>
        </w:rPr>
        <w:t xml:space="preserve">س </w:t>
      </w:r>
      <w:r w:rsidRPr="00DB11B4">
        <w:rPr>
          <w:rFonts w:hint="cs"/>
          <w:rtl/>
        </w:rPr>
        <w:t>از مختار درباره</w:t>
      </w:r>
      <w:r w:rsidRPr="00DB11B4">
        <w:rPr>
          <w:rFonts w:hint="cs"/>
        </w:rPr>
        <w:t>‌</w:t>
      </w:r>
      <w:r w:rsidRPr="00DB11B4">
        <w:rPr>
          <w:rFonts w:hint="cs"/>
          <w:rtl/>
        </w:rPr>
        <w:t>ی مردم کوفه پرسید، مختار گفت: «آنان در ظاهر با حکام خود دوست</w:t>
      </w:r>
      <w:r w:rsidR="00162656" w:rsidRPr="00DB11B4">
        <w:rPr>
          <w:rFonts w:hint="cs"/>
          <w:rtl/>
        </w:rPr>
        <w:t xml:space="preserve"> </w:t>
      </w:r>
      <w:r w:rsidRPr="00DB11B4">
        <w:rPr>
          <w:rFonts w:hint="cs"/>
          <w:rtl/>
        </w:rPr>
        <w:t>و در باطن دشمن هستند» ابن زبیر</w:t>
      </w:r>
      <w:r w:rsidR="00EE10B9">
        <w:rPr>
          <w:rFonts w:ascii="(normal text)" w:hAnsi="(normal text)" w:cs="CTraditional Arabic" w:hint="cs"/>
          <w:rtl/>
        </w:rPr>
        <w:t xml:space="preserve"> </w:t>
      </w:r>
      <w:r w:rsidR="00A2281B" w:rsidRPr="00DB11B4">
        <w:rPr>
          <w:rFonts w:ascii="(normal text)" w:hAnsi="(normal text)" w:cs="CTraditional Arabic" w:hint="cs"/>
          <w:rtl/>
        </w:rPr>
        <w:t xml:space="preserve">س </w:t>
      </w:r>
      <w:r w:rsidRPr="00DB11B4">
        <w:rPr>
          <w:rFonts w:hint="cs"/>
          <w:rtl/>
        </w:rPr>
        <w:t>گفت: این صفت بردگان بد طینت است، هرگاه صاحبان خود را ببینند به آنان خدمت نموده و اطاعت می</w:t>
      </w:r>
      <w:r w:rsidR="00B57453" w:rsidRPr="00DB11B4">
        <w:rPr>
          <w:rFonts w:hint="cs"/>
          <w:rtl/>
        </w:rPr>
        <w:t>‌</w:t>
      </w:r>
      <w:r w:rsidRPr="00DB11B4">
        <w:rPr>
          <w:rFonts w:hint="cs"/>
          <w:rtl/>
        </w:rPr>
        <w:t>کنند و چون از آنان دور می</w:t>
      </w:r>
      <w:r w:rsidR="00B57453" w:rsidRPr="00DB11B4">
        <w:rPr>
          <w:rFonts w:hint="cs"/>
          <w:rtl/>
        </w:rPr>
        <w:t>‌</w:t>
      </w:r>
      <w:r w:rsidRPr="00DB11B4">
        <w:rPr>
          <w:rFonts w:hint="cs"/>
          <w:rtl/>
        </w:rPr>
        <w:t>شوند، ناسزا و نفرین شان می</w:t>
      </w:r>
      <w:r w:rsidR="00B57453" w:rsidRPr="00DB11B4">
        <w:rPr>
          <w:rFonts w:hint="cs"/>
          <w:rtl/>
        </w:rPr>
        <w:t>‌</w:t>
      </w:r>
      <w:r w:rsidRPr="00DB11B4">
        <w:rPr>
          <w:rFonts w:hint="cs"/>
          <w:rtl/>
        </w:rPr>
        <w:t>گویند</w:t>
      </w:r>
      <w:r w:rsidRPr="00DB11B4">
        <w:rPr>
          <w:vertAlign w:val="superscript"/>
          <w:rtl/>
        </w:rPr>
        <w:footnoteReference w:id="477"/>
      </w:r>
      <w:r w:rsidRPr="00DB11B4">
        <w:rPr>
          <w:rFonts w:hint="cs"/>
          <w:rtl/>
        </w:rPr>
        <w:t>.</w:t>
      </w:r>
    </w:p>
    <w:p w:rsidR="00C63432" w:rsidRPr="00DB11B4" w:rsidRDefault="00C63432" w:rsidP="00DB11B4">
      <w:pPr>
        <w:pStyle w:val="a5"/>
        <w:rPr>
          <w:rtl/>
        </w:rPr>
      </w:pPr>
      <w:r w:rsidRPr="00DB11B4">
        <w:rPr>
          <w:rFonts w:hint="cs"/>
          <w:rtl/>
        </w:rPr>
        <w:t>عجیب نیست که اهل کوفه چنین خائن و بی</w:t>
      </w:r>
      <w:r w:rsidR="00B57453" w:rsidRPr="00DB11B4">
        <w:rPr>
          <w:rFonts w:hint="cs"/>
          <w:rtl/>
        </w:rPr>
        <w:t>‌</w:t>
      </w:r>
      <w:r w:rsidRPr="00DB11B4">
        <w:rPr>
          <w:rFonts w:hint="cs"/>
          <w:rtl/>
        </w:rPr>
        <w:t xml:space="preserve">وفا باشند، خصوصا که </w:t>
      </w:r>
      <w:r w:rsidR="00B57453" w:rsidRPr="00DB11B4">
        <w:rPr>
          <w:rFonts w:hint="cs"/>
          <w:rtl/>
        </w:rPr>
        <w:t>ک</w:t>
      </w:r>
      <w:r w:rsidRPr="00DB11B4">
        <w:rPr>
          <w:rFonts w:hint="cs"/>
          <w:rtl/>
        </w:rPr>
        <w:t>وفه گروه</w:t>
      </w:r>
      <w:r w:rsidR="00C34E77" w:rsidRPr="00DB11B4">
        <w:rPr>
          <w:rFonts w:hint="cs"/>
          <w:rtl/>
        </w:rPr>
        <w:t>‌</w:t>
      </w:r>
      <w:r w:rsidRPr="00DB11B4">
        <w:rPr>
          <w:rFonts w:hint="cs"/>
          <w:rtl/>
        </w:rPr>
        <w:t>های بسیاری از اعراب و زنادقه و نواصب و غلات را در خود داشت.</w:t>
      </w:r>
    </w:p>
    <w:p w:rsidR="00C63432" w:rsidRPr="00DB11B4" w:rsidRDefault="00C63432" w:rsidP="00DB11B4">
      <w:pPr>
        <w:pStyle w:val="a5"/>
        <w:rPr>
          <w:rtl/>
        </w:rPr>
      </w:pPr>
      <w:r w:rsidRPr="00DB11B4">
        <w:rPr>
          <w:rFonts w:hint="cs"/>
          <w:rtl/>
        </w:rPr>
        <w:t xml:space="preserve">ام سلمه </w:t>
      </w:r>
      <w:r w:rsidR="00B76004" w:rsidRPr="00DB11B4">
        <w:rPr>
          <w:rFonts w:cs="CTraditional Arabic" w:hint="cs"/>
          <w:rtl/>
        </w:rPr>
        <w:t>ل</w:t>
      </w:r>
      <w:r w:rsidRPr="00DB11B4">
        <w:rPr>
          <w:rFonts w:hint="cs"/>
          <w:rtl/>
        </w:rPr>
        <w:t xml:space="preserve"> به هی</w:t>
      </w:r>
      <w:r w:rsidR="00147F30" w:rsidRPr="00DB11B4">
        <w:rPr>
          <w:rFonts w:hint="cs"/>
          <w:rtl/>
        </w:rPr>
        <w:t>أ</w:t>
      </w:r>
      <w:r w:rsidRPr="00DB11B4">
        <w:rPr>
          <w:rFonts w:hint="cs"/>
          <w:rtl/>
        </w:rPr>
        <w:t>تی از اهل کوفه گفت: شما هستید که پیامبر</w:t>
      </w:r>
      <w:r w:rsidR="00A2281B" w:rsidRPr="00DB11B4">
        <w:rPr>
          <w:rFonts w:ascii="(normal text)" w:hAnsi="(normal text)" w:cs="CTraditional Arabic" w:hint="cs"/>
          <w:rtl/>
        </w:rPr>
        <w:t xml:space="preserve"> ص </w:t>
      </w:r>
      <w:r w:rsidRPr="00DB11B4">
        <w:rPr>
          <w:rFonts w:hint="cs"/>
          <w:rtl/>
        </w:rPr>
        <w:t>را ناسزا می</w:t>
      </w:r>
      <w:r w:rsidR="00147F30" w:rsidRPr="00DB11B4">
        <w:rPr>
          <w:rFonts w:hint="cs"/>
          <w:rtl/>
        </w:rPr>
        <w:t>‌</w:t>
      </w:r>
      <w:r w:rsidRPr="00DB11B4">
        <w:rPr>
          <w:rFonts w:hint="cs"/>
          <w:rtl/>
        </w:rPr>
        <w:t>گویید؟ گفتند: نشنیده ایم که کسی پیامبر را ناسزا گفته باشد، گفت: آری، مگر علی و دوستداران او را نفرین نمی</w:t>
      </w:r>
      <w:r w:rsidR="00147F30" w:rsidRPr="00DB11B4">
        <w:rPr>
          <w:rFonts w:hint="cs"/>
          <w:rtl/>
        </w:rPr>
        <w:t>‌</w:t>
      </w:r>
      <w:r w:rsidRPr="00DB11B4">
        <w:rPr>
          <w:rFonts w:hint="cs"/>
          <w:rtl/>
        </w:rPr>
        <w:t>کنید، رسول الله</w:t>
      </w:r>
      <w:r w:rsidR="00A2281B" w:rsidRPr="00DB11B4">
        <w:rPr>
          <w:rFonts w:ascii="(normal text)" w:hAnsi="(normal text)" w:cs="CTraditional Arabic" w:hint="cs"/>
          <w:rtl/>
        </w:rPr>
        <w:t xml:space="preserve"> ص </w:t>
      </w:r>
      <w:r w:rsidRPr="00DB11B4">
        <w:rPr>
          <w:rFonts w:hint="cs"/>
          <w:rtl/>
        </w:rPr>
        <w:t>دوستدار علی</w:t>
      </w:r>
      <w:r w:rsidR="00A2281B" w:rsidRPr="00DB11B4">
        <w:rPr>
          <w:rFonts w:ascii="(normal text)" w:hAnsi="(normal text)" w:cs="CTraditional Arabic" w:hint="cs"/>
          <w:rtl/>
        </w:rPr>
        <w:t xml:space="preserve">س </w:t>
      </w:r>
      <w:r w:rsidRPr="00DB11B4">
        <w:rPr>
          <w:rFonts w:hint="cs"/>
          <w:rtl/>
        </w:rPr>
        <w:t>بود</w:t>
      </w:r>
      <w:r w:rsidRPr="00DB11B4">
        <w:rPr>
          <w:vertAlign w:val="superscript"/>
          <w:rtl/>
        </w:rPr>
        <w:footnoteReference w:id="478"/>
      </w:r>
      <w:r w:rsidRPr="00DB11B4">
        <w:rPr>
          <w:rFonts w:hint="cs"/>
          <w:rtl/>
        </w:rPr>
        <w:t>. اینان نواصب کوفه هستند.</w:t>
      </w:r>
    </w:p>
    <w:p w:rsidR="00C63432" w:rsidRPr="00DB11B4" w:rsidRDefault="00C63432" w:rsidP="00DB11B4">
      <w:pPr>
        <w:pStyle w:val="a5"/>
        <w:rPr>
          <w:rtl/>
        </w:rPr>
      </w:pPr>
      <w:r w:rsidRPr="00DB11B4">
        <w:rPr>
          <w:rFonts w:hint="cs"/>
          <w:rtl/>
        </w:rPr>
        <w:t>دلیل دیگر بر وجود گروه</w:t>
      </w:r>
      <w:r w:rsidR="00147F30" w:rsidRPr="00DB11B4">
        <w:rPr>
          <w:rFonts w:hint="cs"/>
          <w:rtl/>
        </w:rPr>
        <w:t>‌</w:t>
      </w:r>
      <w:r w:rsidRPr="00DB11B4">
        <w:rPr>
          <w:rFonts w:hint="cs"/>
          <w:rtl/>
        </w:rPr>
        <w:t>هایی از زنادقه و جهال در لشکر ابن زیاد که قدر حسین را نمی</w:t>
      </w:r>
      <w:r w:rsidR="00147F30" w:rsidRPr="00DB11B4">
        <w:rPr>
          <w:rFonts w:hint="cs"/>
          <w:rtl/>
        </w:rPr>
        <w:t>‌</w:t>
      </w:r>
      <w:r w:rsidRPr="00DB11B4">
        <w:rPr>
          <w:rFonts w:hint="cs"/>
          <w:rtl/>
        </w:rPr>
        <w:t>دانستند، این است که مردی از لشکر ابن زیاد به سپاه حسین</w:t>
      </w:r>
      <w:r w:rsidR="00EE10B9">
        <w:rPr>
          <w:rFonts w:hint="cs"/>
          <w:rtl/>
        </w:rPr>
        <w:t xml:space="preserve"> </w:t>
      </w:r>
      <w:r w:rsidR="00A2281B" w:rsidRPr="00DB11B4">
        <w:rPr>
          <w:rFonts w:ascii="(normal text)" w:hAnsi="(normal text)" w:cs="CTraditional Arabic" w:hint="cs"/>
          <w:rtl/>
        </w:rPr>
        <w:t xml:space="preserve">س </w:t>
      </w:r>
      <w:r w:rsidRPr="00DB11B4">
        <w:rPr>
          <w:rFonts w:hint="cs"/>
          <w:rtl/>
        </w:rPr>
        <w:t>گفت: آیا حسین با شماست؟ گفتند: آری، گفت: پس شما را مژده باد به جهنم، حسین</w:t>
      </w:r>
      <w:r w:rsidR="00EE10B9">
        <w:rPr>
          <w:rFonts w:hint="cs"/>
          <w:rtl/>
        </w:rPr>
        <w:t xml:space="preserve"> </w:t>
      </w:r>
      <w:r w:rsidR="00A2281B" w:rsidRPr="00DB11B4">
        <w:rPr>
          <w:rFonts w:ascii="(normal text)" w:hAnsi="(normal text)" w:cs="CTraditional Arabic" w:hint="cs"/>
          <w:rtl/>
        </w:rPr>
        <w:t xml:space="preserve">س </w:t>
      </w:r>
      <w:r w:rsidRPr="00DB11B4">
        <w:rPr>
          <w:rFonts w:hint="cs"/>
          <w:rtl/>
        </w:rPr>
        <w:t>گفت: بلکه به پروردگاری مهربان و شفیعی مطاع مژده دارم.</w:t>
      </w:r>
    </w:p>
    <w:p w:rsidR="00C63432" w:rsidRPr="00DB11B4" w:rsidRDefault="00C63432" w:rsidP="00DB11B4">
      <w:pPr>
        <w:pStyle w:val="a5"/>
        <w:rPr>
          <w:rtl/>
        </w:rPr>
      </w:pPr>
      <w:r w:rsidRPr="00DB11B4">
        <w:rPr>
          <w:rFonts w:hint="cs"/>
          <w:rtl/>
        </w:rPr>
        <w:t>گفتند: تو کیستی؟ گفت: من ابن حویزه هستم، حسین</w:t>
      </w:r>
      <w:r w:rsidR="00EE10B9">
        <w:rPr>
          <w:rFonts w:hint="cs"/>
          <w:rtl/>
        </w:rPr>
        <w:t xml:space="preserve"> </w:t>
      </w:r>
      <w:r w:rsidR="00A2281B" w:rsidRPr="00DB11B4">
        <w:rPr>
          <w:rFonts w:ascii="(normal text)" w:hAnsi="(normal text)" w:cs="CTraditional Arabic" w:hint="cs"/>
          <w:rtl/>
        </w:rPr>
        <w:t xml:space="preserve">س </w:t>
      </w:r>
      <w:r w:rsidRPr="00DB11B4">
        <w:rPr>
          <w:rFonts w:hint="cs"/>
          <w:rtl/>
        </w:rPr>
        <w:t>گفت: پروردگارا او را قطعه قطعه به جهنم بیانداز، در همان حال اسبش رمید و افتاد و پایش در رکاب گیر کرد، راوی می</w:t>
      </w:r>
      <w:r w:rsidR="00147F30" w:rsidRPr="00DB11B4">
        <w:rPr>
          <w:rFonts w:hint="cs"/>
          <w:rtl/>
        </w:rPr>
        <w:t>‌</w:t>
      </w:r>
      <w:r w:rsidRPr="00DB11B4">
        <w:rPr>
          <w:rFonts w:hint="cs"/>
          <w:rtl/>
        </w:rPr>
        <w:t>گوید: او تکه تکه شد و جز پایش عضو دیگری روی اسب باقی نماند</w:t>
      </w:r>
      <w:r w:rsidRPr="00DB11B4">
        <w:rPr>
          <w:vertAlign w:val="superscript"/>
          <w:rtl/>
        </w:rPr>
        <w:footnoteReference w:id="479"/>
      </w:r>
      <w:r w:rsidRPr="00DB11B4">
        <w:rPr>
          <w:rFonts w:hint="cs"/>
          <w:rtl/>
        </w:rPr>
        <w:t>.</w:t>
      </w:r>
    </w:p>
    <w:p w:rsidR="00C63432" w:rsidRPr="00DB11B4" w:rsidRDefault="00C63432" w:rsidP="00DB11B4">
      <w:pPr>
        <w:pStyle w:val="a5"/>
        <w:rPr>
          <w:rtl/>
        </w:rPr>
      </w:pPr>
      <w:r w:rsidRPr="00DB11B4">
        <w:rPr>
          <w:rFonts w:hint="cs"/>
          <w:rtl/>
        </w:rPr>
        <w:t xml:space="preserve">بلکه افرادی </w:t>
      </w:r>
      <w:r w:rsidR="00B86FE1" w:rsidRPr="00DB11B4">
        <w:rPr>
          <w:rFonts w:hint="cs"/>
          <w:rtl/>
        </w:rPr>
        <w:t xml:space="preserve">از سپاه ابن زیاد </w:t>
      </w:r>
      <w:r w:rsidRPr="00DB11B4">
        <w:rPr>
          <w:rFonts w:hint="cs"/>
          <w:rtl/>
        </w:rPr>
        <w:t>پیش از آن که به قتل حسین اقدام کنند، ایشان را با تیر زدند</w:t>
      </w:r>
      <w:r w:rsidRPr="00DB11B4">
        <w:rPr>
          <w:vertAlign w:val="superscript"/>
          <w:rtl/>
        </w:rPr>
        <w:footnoteReference w:id="480"/>
      </w:r>
      <w:r w:rsidRPr="00DB11B4">
        <w:rPr>
          <w:rFonts w:hint="cs"/>
          <w:rtl/>
        </w:rPr>
        <w:t>.</w:t>
      </w:r>
    </w:p>
    <w:p w:rsidR="00C63432" w:rsidRPr="00FA0E0D" w:rsidRDefault="00C63432" w:rsidP="00DB11B4">
      <w:pPr>
        <w:pStyle w:val="a5"/>
        <w:rPr>
          <w:spacing w:val="-4"/>
          <w:rtl/>
        </w:rPr>
      </w:pPr>
      <w:r w:rsidRPr="00FA0E0D">
        <w:rPr>
          <w:rFonts w:hint="cs"/>
          <w:spacing w:val="-4"/>
          <w:rtl/>
        </w:rPr>
        <w:t>هنگامی که حسین</w:t>
      </w:r>
      <w:r w:rsidR="00FA0E0D" w:rsidRPr="00FA0E0D">
        <w:rPr>
          <w:rFonts w:hint="cs"/>
          <w:spacing w:val="-4"/>
          <w:rtl/>
        </w:rPr>
        <w:t xml:space="preserve"> </w:t>
      </w:r>
      <w:r w:rsidR="00A2281B" w:rsidRPr="00FA0E0D">
        <w:rPr>
          <w:rFonts w:ascii="(normal text)" w:hAnsi="(normal text)" w:cs="CTraditional Arabic" w:hint="cs"/>
          <w:spacing w:val="-4"/>
          <w:rtl/>
        </w:rPr>
        <w:t xml:space="preserve">س </w:t>
      </w:r>
      <w:r w:rsidRPr="00FA0E0D">
        <w:rPr>
          <w:rFonts w:hint="cs"/>
          <w:spacing w:val="-4"/>
          <w:rtl/>
        </w:rPr>
        <w:t>احساس نمود که آنان قصد کشتن او ر</w:t>
      </w:r>
      <w:r w:rsidR="00FA0E0D" w:rsidRPr="00FA0E0D">
        <w:rPr>
          <w:rFonts w:hint="cs"/>
          <w:spacing w:val="-4"/>
          <w:rtl/>
        </w:rPr>
        <w:t>ا دارند به اصحاب خویش گفت پارچه</w:t>
      </w:r>
      <w:r w:rsidR="00FA0E0D" w:rsidRPr="00FA0E0D">
        <w:rPr>
          <w:rFonts w:hint="eastAsia"/>
          <w:spacing w:val="-4"/>
          <w:rtl/>
        </w:rPr>
        <w:t>‌</w:t>
      </w:r>
      <w:r w:rsidRPr="00FA0E0D">
        <w:rPr>
          <w:rFonts w:hint="cs"/>
          <w:spacing w:val="-4"/>
          <w:rtl/>
        </w:rPr>
        <w:t>ای بیاورند تا زیر لباس</w:t>
      </w:r>
      <w:r w:rsidR="009B2FC1">
        <w:rPr>
          <w:rFonts w:hint="cs"/>
          <w:spacing w:val="-4"/>
          <w:rtl/>
        </w:rPr>
        <w:t>‌ها</w:t>
      </w:r>
      <w:r w:rsidRPr="00FA0E0D">
        <w:rPr>
          <w:rFonts w:hint="cs"/>
          <w:spacing w:val="-4"/>
          <w:rtl/>
        </w:rPr>
        <w:t xml:space="preserve">یش بپوشد، از بیم آن که او را عریان </w:t>
      </w:r>
      <w:r w:rsidR="002B084B" w:rsidRPr="00FA0E0D">
        <w:rPr>
          <w:rFonts w:hint="cs"/>
          <w:spacing w:val="-4"/>
          <w:rtl/>
        </w:rPr>
        <w:t>ن</w:t>
      </w:r>
      <w:r w:rsidRPr="00FA0E0D">
        <w:rPr>
          <w:rFonts w:hint="cs"/>
          <w:spacing w:val="-4"/>
          <w:rtl/>
        </w:rPr>
        <w:t>کنند</w:t>
      </w:r>
      <w:r w:rsidR="002B084B" w:rsidRPr="00FA0E0D">
        <w:rPr>
          <w:rFonts w:hint="cs"/>
          <w:spacing w:val="-4"/>
          <w:rtl/>
        </w:rPr>
        <w:t>.</w:t>
      </w:r>
    </w:p>
    <w:p w:rsidR="002B084B" w:rsidRPr="00DB11B4" w:rsidRDefault="002B084B" w:rsidP="00FA0E0D">
      <w:pPr>
        <w:pStyle w:val="a5"/>
        <w:rPr>
          <w:rtl/>
        </w:rPr>
      </w:pPr>
      <w:r w:rsidRPr="00DB11B4">
        <w:rPr>
          <w:rFonts w:hint="cs"/>
          <w:rtl/>
        </w:rPr>
        <w:t>هنگامی که پارچه را آوردند آن را پاره کرد و زیر لباسش پوشید، سپس وقتی که به شهادت رسید، جرات کردند و لباس</w:t>
      </w:r>
      <w:r w:rsidR="00434EFC" w:rsidRPr="00DB11B4">
        <w:rPr>
          <w:rFonts w:hint="cs"/>
          <w:rtl/>
        </w:rPr>
        <w:t>‌</w:t>
      </w:r>
      <w:r w:rsidRPr="00DB11B4">
        <w:rPr>
          <w:rFonts w:hint="cs"/>
          <w:rtl/>
        </w:rPr>
        <w:t>های ایشان را بیرون کشیدند</w:t>
      </w:r>
      <w:r w:rsidRPr="00DB11B4">
        <w:rPr>
          <w:vertAlign w:val="superscript"/>
          <w:rtl/>
        </w:rPr>
        <w:footnoteReference w:id="481"/>
      </w:r>
      <w:r w:rsidR="00FA0E0D">
        <w:rPr>
          <w:rFonts w:hint="cs"/>
          <w:rtl/>
        </w:rPr>
        <w:t>.</w:t>
      </w:r>
    </w:p>
    <w:p w:rsidR="002B084B" w:rsidRPr="00DB11B4" w:rsidRDefault="002B084B" w:rsidP="00DB11B4">
      <w:pPr>
        <w:pStyle w:val="a5"/>
        <w:rPr>
          <w:rtl/>
        </w:rPr>
      </w:pPr>
      <w:r w:rsidRPr="00DB11B4">
        <w:rPr>
          <w:rFonts w:hint="cs"/>
          <w:rtl/>
        </w:rPr>
        <w:t>دلیل دیگر بر بی</w:t>
      </w:r>
      <w:r w:rsidR="00434EFC" w:rsidRPr="00DB11B4">
        <w:rPr>
          <w:rFonts w:hint="cs"/>
          <w:rtl/>
        </w:rPr>
        <w:t>‌</w:t>
      </w:r>
      <w:r w:rsidRPr="00DB11B4">
        <w:rPr>
          <w:rFonts w:hint="cs"/>
          <w:rtl/>
        </w:rPr>
        <w:t>دینی و جهالت اهل کوفه و کسانی که به جنگ حسین</w:t>
      </w:r>
      <w:r w:rsidR="00FA0E0D">
        <w:rPr>
          <w:rFonts w:hint="cs"/>
          <w:rtl/>
        </w:rPr>
        <w:t xml:space="preserve"> </w:t>
      </w:r>
      <w:r w:rsidR="00A2281B" w:rsidRPr="00DB11B4">
        <w:rPr>
          <w:rFonts w:ascii="(normal text)" w:hAnsi="(normal text)" w:cs="CTraditional Arabic" w:hint="cs"/>
          <w:rtl/>
        </w:rPr>
        <w:t xml:space="preserve">س </w:t>
      </w:r>
      <w:r w:rsidRPr="00DB11B4">
        <w:rPr>
          <w:rFonts w:hint="cs"/>
          <w:rtl/>
        </w:rPr>
        <w:t>رفتند، آن که ابورجاء جارودی می</w:t>
      </w:r>
      <w:r w:rsidR="00434EFC" w:rsidRPr="00DB11B4">
        <w:rPr>
          <w:rFonts w:hint="cs"/>
          <w:rtl/>
        </w:rPr>
        <w:t>‌</w:t>
      </w:r>
      <w:r w:rsidRPr="00DB11B4">
        <w:rPr>
          <w:rFonts w:hint="cs"/>
          <w:rtl/>
        </w:rPr>
        <w:t>گوید: که یکی از همسایگان ما در کوفه، آمد و گفت: این فاسق بن الفاسق را خداوند هلاک کرد-</w:t>
      </w:r>
      <w:r w:rsidR="00434EFC" w:rsidRPr="00DB11B4">
        <w:rPr>
          <w:rFonts w:hint="cs"/>
          <w:rtl/>
        </w:rPr>
        <w:t xml:space="preserve"> </w:t>
      </w:r>
      <w:r w:rsidRPr="00DB11B4">
        <w:rPr>
          <w:rFonts w:hint="cs"/>
          <w:rtl/>
        </w:rPr>
        <w:t>منظورش حسین بن علی</w:t>
      </w:r>
      <w:r w:rsidR="00FA0E0D">
        <w:rPr>
          <w:rFonts w:hint="cs"/>
          <w:rtl/>
        </w:rPr>
        <w:t xml:space="preserve"> </w:t>
      </w:r>
      <w:r w:rsidR="00A2281B" w:rsidRPr="00DB11B4">
        <w:rPr>
          <w:rFonts w:ascii="(normal text)" w:hAnsi="(normal text)" w:cs="CTraditional Arabic" w:hint="cs"/>
          <w:rtl/>
        </w:rPr>
        <w:t xml:space="preserve">س </w:t>
      </w:r>
      <w:r w:rsidRPr="00DB11B4">
        <w:rPr>
          <w:rFonts w:hint="cs"/>
          <w:rtl/>
        </w:rPr>
        <w:t>بود- خداوند دو ستاره</w:t>
      </w:r>
      <w:r w:rsidR="00B86FE1" w:rsidRPr="00DB11B4">
        <w:rPr>
          <w:vertAlign w:val="superscript"/>
          <w:rtl/>
        </w:rPr>
        <w:footnoteReference w:id="482"/>
      </w:r>
      <w:r w:rsidRPr="00DB11B4">
        <w:rPr>
          <w:rFonts w:hint="cs"/>
          <w:rtl/>
        </w:rPr>
        <w:t xml:space="preserve"> به چشمانش زد و بینایی</w:t>
      </w:r>
      <w:r w:rsidR="009B2FC1">
        <w:rPr>
          <w:rFonts w:hint="cs"/>
          <w:rtl/>
        </w:rPr>
        <w:t xml:space="preserve">‌اش </w:t>
      </w:r>
      <w:r w:rsidRPr="00DB11B4">
        <w:rPr>
          <w:rFonts w:hint="cs"/>
          <w:rtl/>
        </w:rPr>
        <w:t>را گرفت.</w:t>
      </w:r>
      <w:r w:rsidRPr="00DB11B4">
        <w:rPr>
          <w:vertAlign w:val="superscript"/>
          <w:rtl/>
        </w:rPr>
        <w:footnoteReference w:id="483"/>
      </w:r>
    </w:p>
    <w:p w:rsidR="002B084B" w:rsidRPr="00DB11B4" w:rsidRDefault="002B084B" w:rsidP="00FA0E0D">
      <w:pPr>
        <w:pStyle w:val="a5"/>
        <w:rPr>
          <w:rtl/>
        </w:rPr>
      </w:pPr>
      <w:r w:rsidRPr="00DB11B4">
        <w:rPr>
          <w:rFonts w:hint="cs"/>
          <w:rtl/>
        </w:rPr>
        <w:t xml:space="preserve">با توجه به سخنان صحابه </w:t>
      </w:r>
      <w:r w:rsidR="00B76004" w:rsidRPr="00DB11B4">
        <w:rPr>
          <w:rFonts w:cs="CTraditional Arabic" w:hint="cs"/>
          <w:rtl/>
        </w:rPr>
        <w:t>ش</w:t>
      </w:r>
      <w:r w:rsidRPr="00DB11B4">
        <w:rPr>
          <w:rFonts w:hint="cs"/>
          <w:rtl/>
        </w:rPr>
        <w:t>، اهل عراق متهم به قتل حسین</w:t>
      </w:r>
      <w:r w:rsidR="00FA0E0D">
        <w:rPr>
          <w:rFonts w:hint="cs"/>
          <w:rtl/>
        </w:rPr>
        <w:t xml:space="preserve"> </w:t>
      </w:r>
      <w:r w:rsidR="00A2281B" w:rsidRPr="00DB11B4">
        <w:rPr>
          <w:rFonts w:cs="CTraditional Arabic" w:hint="cs"/>
          <w:rtl/>
        </w:rPr>
        <w:t xml:space="preserve">س </w:t>
      </w:r>
      <w:r w:rsidRPr="00DB11B4">
        <w:rPr>
          <w:rFonts w:hint="cs"/>
          <w:rtl/>
        </w:rPr>
        <w:t>و مسئول آن هستند، ام سلمه</w:t>
      </w:r>
      <w:r w:rsidR="00FA0E0D">
        <w:rPr>
          <w:rFonts w:hint="cs"/>
          <w:rtl/>
        </w:rPr>
        <w:t xml:space="preserve"> </w:t>
      </w:r>
      <w:r w:rsidR="00A2281B" w:rsidRPr="00DB11B4">
        <w:rPr>
          <w:rFonts w:cs="CTraditional Arabic" w:hint="cs"/>
          <w:rtl/>
        </w:rPr>
        <w:t xml:space="preserve">س </w:t>
      </w:r>
      <w:r w:rsidRPr="00DB11B4">
        <w:rPr>
          <w:rFonts w:hint="cs"/>
          <w:rtl/>
        </w:rPr>
        <w:t>هنگامی که خبر شهادت حسین</w:t>
      </w:r>
      <w:r w:rsidR="00FA0E0D">
        <w:rPr>
          <w:rFonts w:hint="cs"/>
          <w:rtl/>
        </w:rPr>
        <w:t xml:space="preserve"> </w:t>
      </w:r>
      <w:r w:rsidR="00A2281B" w:rsidRPr="00DB11B4">
        <w:rPr>
          <w:rFonts w:cs="CTraditional Arabic" w:hint="cs"/>
          <w:rtl/>
        </w:rPr>
        <w:t xml:space="preserve">س </w:t>
      </w:r>
      <w:r w:rsidRPr="00DB11B4">
        <w:rPr>
          <w:rFonts w:hint="cs"/>
          <w:rtl/>
        </w:rPr>
        <w:t>به وی رسید، اهل عراق را نفرین نمود و گفت: «او را کشتند، خدا آنان را بکشد، او را فریب دادند و تنهایش گذاشتند، خدا لعنتشان کند»</w:t>
      </w:r>
      <w:r w:rsidRPr="00DB11B4">
        <w:rPr>
          <w:vertAlign w:val="superscript"/>
          <w:rtl/>
        </w:rPr>
        <w:footnoteReference w:id="484"/>
      </w:r>
      <w:r w:rsidR="00FA0E0D">
        <w:rPr>
          <w:rFonts w:hint="cs"/>
          <w:rtl/>
        </w:rPr>
        <w:t>.</w:t>
      </w:r>
    </w:p>
    <w:p w:rsidR="002B084B" w:rsidRPr="00DB11B4" w:rsidRDefault="002B084B" w:rsidP="00DB11B4">
      <w:pPr>
        <w:pStyle w:val="a5"/>
        <w:rPr>
          <w:rtl/>
        </w:rPr>
      </w:pPr>
      <w:r w:rsidRPr="00DB11B4">
        <w:rPr>
          <w:rFonts w:hint="cs"/>
          <w:rtl/>
        </w:rPr>
        <w:t>هنگامی که گروهی از عراقی</w:t>
      </w:r>
      <w:r w:rsidR="00192066" w:rsidRPr="00DB11B4">
        <w:rPr>
          <w:rFonts w:hint="eastAsia"/>
          <w:rtl/>
        </w:rPr>
        <w:t>‌</w:t>
      </w:r>
      <w:r w:rsidRPr="00DB11B4">
        <w:rPr>
          <w:rFonts w:hint="cs"/>
          <w:rtl/>
        </w:rPr>
        <w:t>ها از ا</w:t>
      </w:r>
      <w:r w:rsidR="00192066" w:rsidRPr="00DB11B4">
        <w:rPr>
          <w:rFonts w:hint="cs"/>
          <w:rtl/>
        </w:rPr>
        <w:t>ب</w:t>
      </w:r>
      <w:r w:rsidRPr="00DB11B4">
        <w:rPr>
          <w:rFonts w:hint="cs"/>
          <w:rtl/>
        </w:rPr>
        <w:t>ن عمر</w:t>
      </w:r>
      <w:r w:rsidR="00FA0E0D">
        <w:rPr>
          <w:rFonts w:hint="cs"/>
          <w:rtl/>
        </w:rPr>
        <w:t xml:space="preserve"> </w:t>
      </w:r>
      <w:r w:rsidR="00A2281B" w:rsidRPr="00DB11B4">
        <w:rPr>
          <w:rStyle w:val="FootnoteReference"/>
          <w:rFonts w:cs="CTraditional Arabic" w:hint="cs"/>
          <w:szCs w:val="28"/>
          <w:vertAlign w:val="baseline"/>
          <w:rtl/>
        </w:rPr>
        <w:t xml:space="preserve">س </w:t>
      </w:r>
      <w:r w:rsidRPr="00DB11B4">
        <w:rPr>
          <w:rFonts w:hint="cs"/>
          <w:rtl/>
        </w:rPr>
        <w:t>در مورد خون پشه در حالت احرام سوال کردند، گفت: «من از شما اهل عراق متعجب هستم پسر دختر رسول خدا</w:t>
      </w:r>
      <w:r w:rsidR="00A2281B" w:rsidRPr="00DB11B4">
        <w:rPr>
          <w:rStyle w:val="FootnoteReference"/>
          <w:rFonts w:cs="CTraditional Arabic" w:hint="cs"/>
          <w:szCs w:val="28"/>
          <w:vertAlign w:val="baseline"/>
          <w:rtl/>
        </w:rPr>
        <w:t xml:space="preserve"> ص </w:t>
      </w:r>
      <w:r w:rsidRPr="00DB11B4">
        <w:rPr>
          <w:rFonts w:hint="cs"/>
          <w:rtl/>
        </w:rPr>
        <w:t>را کشتید و از خون پشه سوال می</w:t>
      </w:r>
      <w:r w:rsidR="00192066" w:rsidRPr="00DB11B4">
        <w:rPr>
          <w:rFonts w:hint="eastAsia"/>
          <w:rtl/>
        </w:rPr>
        <w:t>‌</w:t>
      </w:r>
      <w:r w:rsidRPr="00DB11B4">
        <w:rPr>
          <w:rFonts w:hint="cs"/>
          <w:rtl/>
        </w:rPr>
        <w:t>کنید؟»</w:t>
      </w:r>
      <w:r w:rsidRPr="00DB11B4">
        <w:rPr>
          <w:vertAlign w:val="superscript"/>
          <w:rtl/>
        </w:rPr>
        <w:footnoteReference w:id="485"/>
      </w:r>
      <w:r w:rsidR="00FA0E0D">
        <w:rPr>
          <w:rFonts w:hint="cs"/>
          <w:rtl/>
        </w:rPr>
        <w:t>.</w:t>
      </w:r>
    </w:p>
    <w:p w:rsidR="002B084B" w:rsidRPr="00DB11B4" w:rsidRDefault="002B084B" w:rsidP="00DB11B4">
      <w:pPr>
        <w:pStyle w:val="a5"/>
        <w:rPr>
          <w:rtl/>
        </w:rPr>
      </w:pPr>
      <w:r w:rsidRPr="00DB11B4">
        <w:rPr>
          <w:rFonts w:hint="cs"/>
          <w:rtl/>
        </w:rPr>
        <w:t>خطبه</w:t>
      </w:r>
      <w:r w:rsidR="009B2FC1">
        <w:rPr>
          <w:rFonts w:hint="cs"/>
          <w:rtl/>
        </w:rPr>
        <w:t xml:space="preserve">‌ای </w:t>
      </w:r>
      <w:r w:rsidRPr="00DB11B4">
        <w:rPr>
          <w:rFonts w:hint="cs"/>
          <w:rtl/>
        </w:rPr>
        <w:t>که سلیمان بن صرد</w:t>
      </w:r>
      <w:r w:rsidR="00FA0E0D">
        <w:rPr>
          <w:rFonts w:hint="cs"/>
          <w:rtl/>
        </w:rPr>
        <w:t xml:space="preserve"> </w:t>
      </w:r>
      <w:r w:rsidR="00A2281B" w:rsidRPr="00DB11B4">
        <w:rPr>
          <w:rStyle w:val="FootnoteReference"/>
          <w:rFonts w:cs="CTraditional Arabic" w:hint="cs"/>
          <w:szCs w:val="28"/>
          <w:vertAlign w:val="baseline"/>
          <w:rtl/>
        </w:rPr>
        <w:t xml:space="preserve">س </w:t>
      </w:r>
      <w:r w:rsidRPr="00DB11B4">
        <w:rPr>
          <w:rFonts w:hint="cs"/>
          <w:rtl/>
        </w:rPr>
        <w:t>ایراد نمود و در آن اعتراف کرد که اهل کوفه مسببان اصلی قتل حسین</w:t>
      </w:r>
      <w:r w:rsidR="00FA0E0D">
        <w:rPr>
          <w:rFonts w:hint="cs"/>
          <w:rtl/>
        </w:rPr>
        <w:t xml:space="preserve"> </w:t>
      </w:r>
      <w:r w:rsidR="00A2281B" w:rsidRPr="00DB11B4">
        <w:rPr>
          <w:rStyle w:val="FootnoteReference"/>
          <w:rFonts w:cs="CTraditional Arabic" w:hint="cs"/>
          <w:szCs w:val="28"/>
          <w:vertAlign w:val="baseline"/>
          <w:rtl/>
        </w:rPr>
        <w:t xml:space="preserve">س </w:t>
      </w:r>
      <w:r w:rsidRPr="00DB11B4">
        <w:rPr>
          <w:rFonts w:hint="cs"/>
          <w:rtl/>
        </w:rPr>
        <w:t>هستند، گویای مسئولیت عظیمی است که اهل کوفه در مورد قتل حسین</w:t>
      </w:r>
      <w:r w:rsidR="00FA0E0D">
        <w:rPr>
          <w:rFonts w:hint="cs"/>
          <w:rtl/>
        </w:rPr>
        <w:t xml:space="preserve"> </w:t>
      </w:r>
      <w:r w:rsidR="00A2281B" w:rsidRPr="00DB11B4">
        <w:rPr>
          <w:rStyle w:val="FootnoteReference"/>
          <w:rFonts w:cs="CTraditional Arabic" w:hint="cs"/>
          <w:szCs w:val="28"/>
          <w:vertAlign w:val="baseline"/>
          <w:rtl/>
        </w:rPr>
        <w:t xml:space="preserve">س </w:t>
      </w:r>
      <w:r w:rsidRPr="00DB11B4">
        <w:rPr>
          <w:rFonts w:hint="cs"/>
          <w:rtl/>
        </w:rPr>
        <w:t>به دوش دارند</w:t>
      </w:r>
      <w:r w:rsidRPr="00DB11B4">
        <w:rPr>
          <w:vertAlign w:val="superscript"/>
          <w:rtl/>
        </w:rPr>
        <w:footnoteReference w:id="486"/>
      </w:r>
      <w:r w:rsidRPr="00DB11B4">
        <w:rPr>
          <w:rFonts w:hint="cs"/>
          <w:rtl/>
        </w:rPr>
        <w:t>.</w:t>
      </w:r>
    </w:p>
    <w:p w:rsidR="002B084B" w:rsidRPr="00DB11B4" w:rsidRDefault="002B084B" w:rsidP="00FA0E0D">
      <w:pPr>
        <w:pStyle w:val="a5"/>
        <w:rPr>
          <w:rtl/>
        </w:rPr>
      </w:pPr>
      <w:r w:rsidRPr="00DB11B4">
        <w:rPr>
          <w:rFonts w:hint="cs"/>
          <w:rtl/>
        </w:rPr>
        <w:t>عبدالمنعم ماجد کوشیده است که کوفی</w:t>
      </w:r>
      <w:r w:rsidR="005838A5" w:rsidRPr="00DB11B4">
        <w:rPr>
          <w:rFonts w:hint="cs"/>
          <w:rtl/>
        </w:rPr>
        <w:t>‌</w:t>
      </w:r>
      <w:r w:rsidRPr="00DB11B4">
        <w:rPr>
          <w:rFonts w:hint="cs"/>
          <w:rtl/>
        </w:rPr>
        <w:t>های فرصت طلب و بی</w:t>
      </w:r>
      <w:r w:rsidR="005838A5" w:rsidRPr="00DB11B4">
        <w:rPr>
          <w:rFonts w:hint="cs"/>
          <w:rtl/>
        </w:rPr>
        <w:t>‌</w:t>
      </w:r>
      <w:r w:rsidRPr="00DB11B4">
        <w:rPr>
          <w:rFonts w:hint="cs"/>
          <w:rtl/>
        </w:rPr>
        <w:t>خاصیت را از قتل حسین</w:t>
      </w:r>
      <w:r w:rsidR="00FA0E0D">
        <w:rPr>
          <w:rFonts w:hint="cs"/>
          <w:rtl/>
        </w:rPr>
        <w:t xml:space="preserve"> </w:t>
      </w:r>
      <w:r w:rsidR="00A2281B" w:rsidRPr="00DB11B4">
        <w:rPr>
          <w:rFonts w:cs="CTraditional Arabic" w:hint="cs"/>
          <w:rtl/>
        </w:rPr>
        <w:t xml:space="preserve">س </w:t>
      </w:r>
      <w:r w:rsidRPr="00DB11B4">
        <w:rPr>
          <w:rFonts w:hint="cs"/>
          <w:rtl/>
        </w:rPr>
        <w:t>تبرئه کند، او می</w:t>
      </w:r>
      <w:r w:rsidR="005838A5" w:rsidRPr="00DB11B4">
        <w:rPr>
          <w:rFonts w:hint="cs"/>
          <w:rtl/>
        </w:rPr>
        <w:t>‌</w:t>
      </w:r>
      <w:r w:rsidRPr="00DB11B4">
        <w:rPr>
          <w:rFonts w:hint="cs"/>
          <w:rtl/>
        </w:rPr>
        <w:t>گوید: «اهل کوفه به خاطر عدم رضایت و نصرت حس</w:t>
      </w:r>
      <w:r w:rsidR="00C90F7A" w:rsidRPr="00DB11B4">
        <w:rPr>
          <w:rFonts w:hint="cs"/>
          <w:rtl/>
        </w:rPr>
        <w:t>ی</w:t>
      </w:r>
      <w:r w:rsidRPr="00DB11B4">
        <w:rPr>
          <w:rFonts w:hint="cs"/>
          <w:rtl/>
        </w:rPr>
        <w:t xml:space="preserve">ن </w:t>
      </w:r>
      <w:r w:rsidR="00C90F7A" w:rsidRPr="00DB11B4">
        <w:rPr>
          <w:rFonts w:hint="cs"/>
          <w:rtl/>
        </w:rPr>
        <w:t xml:space="preserve">مورد </w:t>
      </w:r>
      <w:r w:rsidRPr="00DB11B4">
        <w:rPr>
          <w:rFonts w:hint="cs"/>
          <w:rtl/>
        </w:rPr>
        <w:t>ملامت نیستند؛ زیرا در برابر قدرت قوی حکومت اموی کاری از دست آنان ساخته نبود»</w:t>
      </w:r>
      <w:r w:rsidRPr="00DB11B4">
        <w:rPr>
          <w:vertAlign w:val="superscript"/>
          <w:rtl/>
        </w:rPr>
        <w:footnoteReference w:id="487"/>
      </w:r>
      <w:r w:rsidR="00FA0E0D">
        <w:rPr>
          <w:rFonts w:hint="cs"/>
          <w:rtl/>
        </w:rPr>
        <w:t>.</w:t>
      </w:r>
    </w:p>
    <w:p w:rsidR="00811B7E" w:rsidRPr="00DB11B4" w:rsidRDefault="00811B7E" w:rsidP="00DB11B4">
      <w:pPr>
        <w:pStyle w:val="a5"/>
        <w:rPr>
          <w:rtl/>
        </w:rPr>
      </w:pPr>
      <w:r w:rsidRPr="00DB11B4">
        <w:rPr>
          <w:rFonts w:hint="cs"/>
          <w:rtl/>
        </w:rPr>
        <w:t>چگونه می</w:t>
      </w:r>
      <w:r w:rsidR="005838A5" w:rsidRPr="00DB11B4">
        <w:rPr>
          <w:rFonts w:hint="cs"/>
          <w:rtl/>
        </w:rPr>
        <w:t>‌</w:t>
      </w:r>
      <w:r w:rsidRPr="00DB11B4">
        <w:rPr>
          <w:rFonts w:hint="cs"/>
          <w:rtl/>
        </w:rPr>
        <w:t>توان این را پذیرفت در حالی که اهل کوفه با خود عهد کرده بودند که حسین</w:t>
      </w:r>
      <w:r w:rsidR="00FA0E0D">
        <w:rPr>
          <w:rFonts w:hint="cs"/>
          <w:rtl/>
        </w:rPr>
        <w:t xml:space="preserve"> </w:t>
      </w:r>
      <w:r w:rsidR="00A2281B" w:rsidRPr="00DB11B4">
        <w:rPr>
          <w:rFonts w:cs="CTraditional Arabic" w:hint="cs"/>
          <w:rtl/>
        </w:rPr>
        <w:t xml:space="preserve">س </w:t>
      </w:r>
      <w:r w:rsidRPr="00DB11B4">
        <w:rPr>
          <w:rFonts w:hint="cs"/>
          <w:rtl/>
        </w:rPr>
        <w:t>را یاری و حمایت کنند، و هنگامی که حسین</w:t>
      </w:r>
      <w:r w:rsidR="00FA0E0D">
        <w:rPr>
          <w:rFonts w:hint="cs"/>
          <w:rtl/>
        </w:rPr>
        <w:t xml:space="preserve"> </w:t>
      </w:r>
      <w:r w:rsidR="00A2281B" w:rsidRPr="00DB11B4">
        <w:rPr>
          <w:rFonts w:cs="CTraditional Arabic" w:hint="cs"/>
          <w:rtl/>
        </w:rPr>
        <w:t xml:space="preserve">س </w:t>
      </w:r>
      <w:r w:rsidRPr="00DB11B4">
        <w:rPr>
          <w:rFonts w:hint="cs"/>
          <w:rtl/>
        </w:rPr>
        <w:t>آمد بی</w:t>
      </w:r>
      <w:r w:rsidR="00045136" w:rsidRPr="00DB11B4">
        <w:rPr>
          <w:rFonts w:hint="cs"/>
          <w:rtl/>
        </w:rPr>
        <w:t>‌</w:t>
      </w:r>
      <w:r w:rsidRPr="00DB11B4">
        <w:rPr>
          <w:rFonts w:hint="cs"/>
          <w:rtl/>
        </w:rPr>
        <w:t>تفاوت نگریستند و اشک ریختند، آن گونه که فرزدق شاعر به حسین</w:t>
      </w:r>
      <w:r w:rsidR="00FA0E0D">
        <w:rPr>
          <w:rFonts w:cs="CTraditional Arabic" w:hint="cs"/>
          <w:rtl/>
        </w:rPr>
        <w:t xml:space="preserve"> </w:t>
      </w:r>
      <w:r w:rsidR="00A2281B" w:rsidRPr="00DB11B4">
        <w:rPr>
          <w:rFonts w:cs="CTraditional Arabic" w:hint="cs"/>
          <w:rtl/>
        </w:rPr>
        <w:t xml:space="preserve">س </w:t>
      </w:r>
      <w:r w:rsidRPr="00DB11B4">
        <w:rPr>
          <w:rFonts w:hint="cs"/>
          <w:rtl/>
        </w:rPr>
        <w:t>گفت: دل</w:t>
      </w:r>
      <w:r w:rsidR="00045136" w:rsidRPr="00DB11B4">
        <w:rPr>
          <w:rFonts w:hint="cs"/>
          <w:rtl/>
        </w:rPr>
        <w:t>‌</w:t>
      </w:r>
      <w:r w:rsidRPr="00DB11B4">
        <w:rPr>
          <w:rFonts w:hint="cs"/>
          <w:rtl/>
        </w:rPr>
        <w:t>های مردم با تو و شمشیرهایشان علیه توست</w:t>
      </w:r>
      <w:r w:rsidRPr="00DB11B4">
        <w:rPr>
          <w:vertAlign w:val="superscript"/>
          <w:rtl/>
        </w:rPr>
        <w:footnoteReference w:id="488"/>
      </w:r>
      <w:r w:rsidRPr="00DB11B4">
        <w:rPr>
          <w:rFonts w:hint="cs"/>
          <w:rtl/>
        </w:rPr>
        <w:t>.</w:t>
      </w:r>
    </w:p>
    <w:p w:rsidR="00811B7E" w:rsidRPr="00DB11B4" w:rsidRDefault="00811B7E" w:rsidP="00DB11B4">
      <w:pPr>
        <w:pStyle w:val="a5"/>
        <w:rPr>
          <w:rtl/>
        </w:rPr>
      </w:pPr>
      <w:r w:rsidRPr="00DB11B4">
        <w:rPr>
          <w:rFonts w:hint="cs"/>
          <w:rtl/>
        </w:rPr>
        <w:t>اهل عراق به پدر حسین</w:t>
      </w:r>
      <w:r w:rsidR="00FA0E0D">
        <w:rPr>
          <w:rFonts w:hint="cs"/>
          <w:rtl/>
        </w:rPr>
        <w:t xml:space="preserve"> </w:t>
      </w:r>
      <w:r w:rsidR="00A2281B" w:rsidRPr="00DB11B4">
        <w:rPr>
          <w:rFonts w:cs="CTraditional Arabic" w:hint="cs"/>
          <w:rtl/>
        </w:rPr>
        <w:t xml:space="preserve">س </w:t>
      </w:r>
      <w:r w:rsidRPr="00DB11B4">
        <w:rPr>
          <w:rFonts w:hint="cs"/>
          <w:rtl/>
        </w:rPr>
        <w:t>که بیعت او را به گردن داشتند، سودی نبخشیدند، با آن که قطعا قدر و منزلت او نزد اهل عراق بیشتر از حسین</w:t>
      </w:r>
      <w:r w:rsidR="00FA0E0D">
        <w:rPr>
          <w:rFonts w:hint="cs"/>
          <w:rtl/>
        </w:rPr>
        <w:t xml:space="preserve"> </w:t>
      </w:r>
      <w:r w:rsidR="00A2281B" w:rsidRPr="00DB11B4">
        <w:rPr>
          <w:rFonts w:cs="CTraditional Arabic" w:hint="cs"/>
          <w:rtl/>
        </w:rPr>
        <w:t xml:space="preserve">س </w:t>
      </w:r>
      <w:r w:rsidRPr="00DB11B4">
        <w:rPr>
          <w:rFonts w:hint="cs"/>
          <w:rtl/>
        </w:rPr>
        <w:t>بود.</w:t>
      </w:r>
    </w:p>
    <w:p w:rsidR="002E7EED" w:rsidRPr="00DB11B4" w:rsidRDefault="00811B7E" w:rsidP="00DB11B4">
      <w:pPr>
        <w:pStyle w:val="a5"/>
        <w:rPr>
          <w:rtl/>
        </w:rPr>
      </w:pPr>
      <w:r w:rsidRPr="00DB11B4">
        <w:rPr>
          <w:rFonts w:hint="cs"/>
          <w:rtl/>
        </w:rPr>
        <w:t xml:space="preserve">اما هنوز با حسین بیعتی نداشتند، عمال و کارگزاران </w:t>
      </w:r>
      <w:r w:rsidR="002E7EED" w:rsidRPr="00DB11B4">
        <w:rPr>
          <w:rFonts w:hint="cs"/>
          <w:rtl/>
        </w:rPr>
        <w:t>حکومت اموی هم چنان در عراق حضور داشتند، حسین</w:t>
      </w:r>
      <w:r w:rsidR="00FA0E0D">
        <w:rPr>
          <w:rFonts w:hint="cs"/>
          <w:rtl/>
        </w:rPr>
        <w:t xml:space="preserve"> </w:t>
      </w:r>
      <w:r w:rsidR="00A2281B" w:rsidRPr="00DB11B4">
        <w:rPr>
          <w:rFonts w:cs="CTraditional Arabic" w:hint="cs"/>
          <w:rtl/>
        </w:rPr>
        <w:t xml:space="preserve">س </w:t>
      </w:r>
      <w:r w:rsidR="002E7EED" w:rsidRPr="00DB11B4">
        <w:rPr>
          <w:rFonts w:hint="cs"/>
          <w:rtl/>
        </w:rPr>
        <w:t>فریب نامه</w:t>
      </w:r>
      <w:r w:rsidR="00620312" w:rsidRPr="00DB11B4">
        <w:rPr>
          <w:rFonts w:hint="cs"/>
          <w:rtl/>
        </w:rPr>
        <w:t>‌</w:t>
      </w:r>
      <w:r w:rsidR="002E7EED" w:rsidRPr="00DB11B4">
        <w:rPr>
          <w:rFonts w:hint="cs"/>
          <w:rtl/>
        </w:rPr>
        <w:t>هایی را خورد که مردمی فتنه</w:t>
      </w:r>
      <w:r w:rsidR="00620312" w:rsidRPr="00DB11B4">
        <w:rPr>
          <w:rFonts w:hint="cs"/>
          <w:rtl/>
        </w:rPr>
        <w:t>‌</w:t>
      </w:r>
      <w:r w:rsidR="002E7EED" w:rsidRPr="00DB11B4">
        <w:rPr>
          <w:rFonts w:hint="cs"/>
          <w:rtl/>
        </w:rPr>
        <w:t>انگیز و شرارت</w:t>
      </w:r>
      <w:r w:rsidR="00620312" w:rsidRPr="00DB11B4">
        <w:rPr>
          <w:rFonts w:hint="cs"/>
          <w:rtl/>
        </w:rPr>
        <w:t>‌</w:t>
      </w:r>
      <w:r w:rsidR="002E7EED" w:rsidRPr="00DB11B4">
        <w:rPr>
          <w:rFonts w:hint="cs"/>
          <w:rtl/>
        </w:rPr>
        <w:t>پیشه به او نوشته بودند، او نیز اهل و اولادش را برداشت و به کوفه رفت، و کسانی که با ایشان جنگیدند فقط اهل عراق بودند</w:t>
      </w:r>
      <w:r w:rsidR="002E7EED" w:rsidRPr="00DB11B4">
        <w:rPr>
          <w:vertAlign w:val="superscript"/>
          <w:rtl/>
        </w:rPr>
        <w:footnoteReference w:id="489"/>
      </w:r>
      <w:r w:rsidR="002E7EED" w:rsidRPr="00DB11B4">
        <w:rPr>
          <w:rFonts w:hint="cs"/>
          <w:rtl/>
        </w:rPr>
        <w:t>.</w:t>
      </w:r>
    </w:p>
    <w:p w:rsidR="002E7EED" w:rsidRPr="00DB11B4" w:rsidRDefault="002E7EED" w:rsidP="00DB11B4">
      <w:pPr>
        <w:pStyle w:val="a5"/>
        <w:rPr>
          <w:rtl/>
        </w:rPr>
      </w:pPr>
      <w:r w:rsidRPr="00DB11B4">
        <w:rPr>
          <w:rFonts w:hint="cs"/>
          <w:rtl/>
        </w:rPr>
        <w:t>محمدکرد علی مسئولیت قتل حسین</w:t>
      </w:r>
      <w:r w:rsidR="00FA0E0D">
        <w:rPr>
          <w:rFonts w:hint="cs"/>
          <w:rtl/>
        </w:rPr>
        <w:t xml:space="preserve"> </w:t>
      </w:r>
      <w:r w:rsidR="00A2281B" w:rsidRPr="00DB11B4">
        <w:rPr>
          <w:rFonts w:cs="CTraditional Arabic" w:hint="cs"/>
          <w:rtl/>
        </w:rPr>
        <w:t xml:space="preserve">س </w:t>
      </w:r>
      <w:r w:rsidRPr="00DB11B4">
        <w:rPr>
          <w:rFonts w:hint="cs"/>
          <w:rtl/>
        </w:rPr>
        <w:t>را به گردن اهل کوفه انداخته است، او می</w:t>
      </w:r>
      <w:r w:rsidR="00620312" w:rsidRPr="00DB11B4">
        <w:rPr>
          <w:rFonts w:hint="cs"/>
          <w:rtl/>
        </w:rPr>
        <w:t>‌</w:t>
      </w:r>
      <w:r w:rsidRPr="00DB11B4">
        <w:rPr>
          <w:rFonts w:hint="cs"/>
          <w:rtl/>
        </w:rPr>
        <w:t>گوید:</w:t>
      </w:r>
    </w:p>
    <w:p w:rsidR="00811B7E" w:rsidRPr="00DB11B4" w:rsidRDefault="002E7EED" w:rsidP="00DB11B4">
      <w:pPr>
        <w:pStyle w:val="a5"/>
        <w:rPr>
          <w:rtl/>
        </w:rPr>
      </w:pPr>
      <w:r w:rsidRPr="00DB11B4">
        <w:rPr>
          <w:rFonts w:hint="cs"/>
          <w:rtl/>
        </w:rPr>
        <w:t>«اهل کوفه که پیش از آن علی و پسرش حسن را بی</w:t>
      </w:r>
      <w:r w:rsidR="00620312" w:rsidRPr="00DB11B4">
        <w:rPr>
          <w:rFonts w:hint="cs"/>
          <w:rtl/>
        </w:rPr>
        <w:t>‌</w:t>
      </w:r>
      <w:r w:rsidRPr="00DB11B4">
        <w:rPr>
          <w:rFonts w:hint="cs"/>
          <w:rtl/>
        </w:rPr>
        <w:t>یار و مددگار رها کرده بودند، باری دیگر حسین را نیز وسوسه کردند که به کوفه برود و به او قول همکاری و حمایت دادند تا حکومت را از یزید بگیرد، حسین فریب خورد، هنگامی که به کربلا رسید، به او خیانت کردند...»</w:t>
      </w:r>
      <w:r w:rsidRPr="00DB11B4">
        <w:rPr>
          <w:vertAlign w:val="superscript"/>
          <w:rtl/>
        </w:rPr>
        <w:footnoteReference w:id="490"/>
      </w:r>
      <w:r w:rsidRPr="00DB11B4">
        <w:rPr>
          <w:rFonts w:hint="cs"/>
          <w:rtl/>
        </w:rPr>
        <w:t>.</w:t>
      </w:r>
    </w:p>
    <w:p w:rsidR="002E7EED" w:rsidRPr="00DB11B4" w:rsidRDefault="002E7EED" w:rsidP="00DB11B4">
      <w:pPr>
        <w:pStyle w:val="a5"/>
        <w:rPr>
          <w:rtl/>
        </w:rPr>
      </w:pPr>
      <w:r w:rsidRPr="00DB11B4">
        <w:rPr>
          <w:rFonts w:hint="cs"/>
          <w:rtl/>
        </w:rPr>
        <w:t>دربارهی رفتار و تعامل ناجوانمردانه‌ی اهل کوفه با حسین</w:t>
      </w:r>
      <w:r w:rsidR="00FA0E0D">
        <w:rPr>
          <w:rFonts w:hint="cs"/>
          <w:rtl/>
        </w:rPr>
        <w:t xml:space="preserve"> </w:t>
      </w:r>
      <w:r w:rsidR="00A2281B" w:rsidRPr="00DB11B4">
        <w:rPr>
          <w:rFonts w:cs="CTraditional Arabic" w:hint="cs"/>
          <w:rtl/>
        </w:rPr>
        <w:t xml:space="preserve">س </w:t>
      </w:r>
      <w:r w:rsidRPr="00DB11B4">
        <w:rPr>
          <w:rFonts w:hint="cs"/>
          <w:rtl/>
        </w:rPr>
        <w:t>که منجر به قتل وی گردید، صادق</w:t>
      </w:r>
      <w:r w:rsidR="00651A8A" w:rsidRPr="00DB11B4">
        <w:rPr>
          <w:rFonts w:hint="cs"/>
          <w:rtl/>
        </w:rPr>
        <w:t>‌</w:t>
      </w:r>
      <w:r w:rsidRPr="00DB11B4">
        <w:rPr>
          <w:rFonts w:hint="cs"/>
          <w:rtl/>
        </w:rPr>
        <w:t xml:space="preserve">تر از گواهی </w:t>
      </w:r>
      <w:r w:rsidR="00427730" w:rsidRPr="00DB11B4">
        <w:rPr>
          <w:rFonts w:hint="cs"/>
          <w:rtl/>
        </w:rPr>
        <w:t>بغد</w:t>
      </w:r>
      <w:r w:rsidR="00C90F7A" w:rsidRPr="00DB11B4">
        <w:rPr>
          <w:rFonts w:hint="cs"/>
          <w:rtl/>
        </w:rPr>
        <w:t>ا</w:t>
      </w:r>
      <w:r w:rsidR="00427730" w:rsidRPr="00DB11B4">
        <w:rPr>
          <w:rFonts w:hint="cs"/>
          <w:rtl/>
        </w:rPr>
        <w:t>دی که در مورد غالیان کوفه ثبت کرده است گواهی دیگری نیست، او می</w:t>
      </w:r>
      <w:r w:rsidR="008A741F" w:rsidRPr="00DB11B4">
        <w:rPr>
          <w:rFonts w:hint="cs"/>
          <w:rtl/>
        </w:rPr>
        <w:t>‌</w:t>
      </w:r>
      <w:r w:rsidR="00427730" w:rsidRPr="00DB11B4">
        <w:rPr>
          <w:rFonts w:hint="cs"/>
          <w:rtl/>
        </w:rPr>
        <w:t>گوید: کوفی</w:t>
      </w:r>
      <w:r w:rsidR="008A741F" w:rsidRPr="00DB11B4">
        <w:rPr>
          <w:rFonts w:hint="cs"/>
          <w:rtl/>
        </w:rPr>
        <w:t>‌</w:t>
      </w:r>
      <w:r w:rsidR="00427730" w:rsidRPr="00DB11B4">
        <w:rPr>
          <w:rFonts w:hint="cs"/>
          <w:rtl/>
        </w:rPr>
        <w:t>ها در بخل و خیانت مثل شده</w:t>
      </w:r>
      <w:r w:rsidR="001F30FE">
        <w:rPr>
          <w:rFonts w:hint="cs"/>
          <w:rtl/>
        </w:rPr>
        <w:t>‌اند</w:t>
      </w:r>
      <w:r w:rsidR="00427730" w:rsidRPr="00DB11B4">
        <w:rPr>
          <w:rFonts w:hint="cs"/>
          <w:rtl/>
        </w:rPr>
        <w:t>، مثلا می</w:t>
      </w:r>
      <w:r w:rsidR="008A741F" w:rsidRPr="00DB11B4">
        <w:rPr>
          <w:rFonts w:hint="cs"/>
          <w:rtl/>
        </w:rPr>
        <w:t>‌</w:t>
      </w:r>
      <w:r w:rsidR="00427730" w:rsidRPr="00DB11B4">
        <w:rPr>
          <w:rFonts w:hint="cs"/>
          <w:rtl/>
        </w:rPr>
        <w:t>گویند: بخیل</w:t>
      </w:r>
      <w:r w:rsidR="00B923FB" w:rsidRPr="00DB11B4">
        <w:rPr>
          <w:rFonts w:hint="cs"/>
          <w:rtl/>
        </w:rPr>
        <w:t>‌</w:t>
      </w:r>
      <w:r w:rsidR="008A741F" w:rsidRPr="00DB11B4">
        <w:rPr>
          <w:rFonts w:hint="cs"/>
          <w:rtl/>
        </w:rPr>
        <w:t>تر از کوفی‌ها، خائن‌تر از کوف</w:t>
      </w:r>
      <w:r w:rsidR="00427730" w:rsidRPr="00DB11B4">
        <w:rPr>
          <w:rFonts w:hint="cs"/>
          <w:rtl/>
        </w:rPr>
        <w:t>ی</w:t>
      </w:r>
      <w:r w:rsidR="008A741F" w:rsidRPr="00DB11B4">
        <w:rPr>
          <w:rFonts w:hint="cs"/>
          <w:rtl/>
        </w:rPr>
        <w:t>‌</w:t>
      </w:r>
      <w:r w:rsidR="00427730" w:rsidRPr="00DB11B4">
        <w:rPr>
          <w:rFonts w:hint="cs"/>
          <w:rtl/>
        </w:rPr>
        <w:t>ها، خیانت آنان در سه مورد مشهور است:</w:t>
      </w:r>
    </w:p>
    <w:p w:rsidR="00427730" w:rsidRPr="00DB11B4" w:rsidRDefault="00427730" w:rsidP="00DB11B4">
      <w:pPr>
        <w:pStyle w:val="a5"/>
      </w:pPr>
      <w:r w:rsidRPr="00DB11B4">
        <w:rPr>
          <w:rFonts w:hint="cs"/>
          <w:rtl/>
        </w:rPr>
        <w:t>پس از شهادت علی</w:t>
      </w:r>
      <w:r w:rsidR="00FA0E0D">
        <w:rPr>
          <w:rFonts w:hint="cs"/>
          <w:rtl/>
        </w:rPr>
        <w:t xml:space="preserve"> </w:t>
      </w:r>
      <w:r w:rsidR="00A2281B" w:rsidRPr="00DB11B4">
        <w:rPr>
          <w:rFonts w:cs="CTraditional Arabic" w:hint="cs"/>
          <w:rtl/>
        </w:rPr>
        <w:t xml:space="preserve">س </w:t>
      </w:r>
      <w:r w:rsidRPr="00DB11B4">
        <w:rPr>
          <w:rFonts w:hint="cs"/>
          <w:rtl/>
        </w:rPr>
        <w:t>با حسن بیعت کردند و در ساباط مداین به او خیانت کردن</w:t>
      </w:r>
      <w:r w:rsidR="00D92AE8" w:rsidRPr="00DB11B4">
        <w:rPr>
          <w:rFonts w:hint="cs"/>
          <w:rtl/>
        </w:rPr>
        <w:t>د و سنان جعفی او را با خنجر زد</w:t>
      </w:r>
      <w:r w:rsidRPr="00DB11B4">
        <w:rPr>
          <w:rFonts w:hint="cs"/>
          <w:rtl/>
        </w:rPr>
        <w:t>.</w:t>
      </w:r>
    </w:p>
    <w:p w:rsidR="00427730" w:rsidRPr="00DB11B4" w:rsidRDefault="00427730" w:rsidP="00DB11B4">
      <w:pPr>
        <w:pStyle w:val="a5"/>
      </w:pPr>
      <w:r w:rsidRPr="00DB11B4">
        <w:rPr>
          <w:rFonts w:hint="cs"/>
          <w:rtl/>
        </w:rPr>
        <w:t>به حسین</w:t>
      </w:r>
      <w:r w:rsidR="00FA0E0D">
        <w:rPr>
          <w:rFonts w:hint="cs"/>
          <w:rtl/>
        </w:rPr>
        <w:t xml:space="preserve"> </w:t>
      </w:r>
      <w:r w:rsidR="00A2281B" w:rsidRPr="00DB11B4">
        <w:rPr>
          <w:rFonts w:cs="CTraditional Arabic" w:hint="cs"/>
          <w:rtl/>
        </w:rPr>
        <w:t xml:space="preserve">س </w:t>
      </w:r>
      <w:r w:rsidRPr="00DB11B4">
        <w:rPr>
          <w:rFonts w:hint="cs"/>
          <w:rtl/>
        </w:rPr>
        <w:t>نامه نوشتند و او را به کوفه فراخواندند تا علیه یزید از او حم</w:t>
      </w:r>
      <w:r w:rsidR="00C90F7A" w:rsidRPr="00DB11B4">
        <w:rPr>
          <w:rFonts w:hint="cs"/>
          <w:rtl/>
        </w:rPr>
        <w:t>ایت کنند، او نیز فریب شان را خو</w:t>
      </w:r>
      <w:r w:rsidRPr="00DB11B4">
        <w:rPr>
          <w:rFonts w:hint="cs"/>
          <w:rtl/>
        </w:rPr>
        <w:t xml:space="preserve">رد و به کوفه رفت اما در کربلا به او خیانت کردند و با لشکر عبیدالله بن زیاد همدست شدند تا این </w:t>
      </w:r>
      <w:r w:rsidR="00E0645D" w:rsidRPr="00DB11B4">
        <w:rPr>
          <w:rFonts w:hint="cs"/>
          <w:rtl/>
        </w:rPr>
        <w:t xml:space="preserve">که </w:t>
      </w:r>
      <w:r w:rsidRPr="00DB11B4">
        <w:rPr>
          <w:rFonts w:hint="cs"/>
          <w:rtl/>
        </w:rPr>
        <w:t>حسین و بیشترین افراد اهل بیتش کشته شدند.</w:t>
      </w:r>
    </w:p>
    <w:p w:rsidR="00427730" w:rsidRPr="00DB11B4" w:rsidRDefault="00FA0E0D" w:rsidP="00FA0E0D">
      <w:pPr>
        <w:pStyle w:val="a5"/>
      </w:pPr>
      <w:r>
        <w:rPr>
          <w:rFonts w:hint="cs"/>
          <w:rtl/>
        </w:rPr>
        <w:t>خیانت</w:t>
      </w:r>
      <w:r>
        <w:rPr>
          <w:rFonts w:hint="eastAsia"/>
          <w:rtl/>
        </w:rPr>
        <w:t>‌</w:t>
      </w:r>
      <w:r w:rsidR="00427730" w:rsidRPr="00DB11B4">
        <w:rPr>
          <w:rFonts w:hint="cs"/>
          <w:rtl/>
        </w:rPr>
        <w:t>شان به زید بن علی بن الحسین که بیعت خود با او را شکستند و چون جنگ به اوج سختی خود رسید او را به دشمن سپردند</w:t>
      </w:r>
      <w:r w:rsidR="00427730" w:rsidRPr="00DB11B4">
        <w:rPr>
          <w:vertAlign w:val="superscript"/>
          <w:rtl/>
        </w:rPr>
        <w:footnoteReference w:id="491"/>
      </w:r>
      <w:r>
        <w:rPr>
          <w:rFonts w:hint="cs"/>
          <w:rtl/>
        </w:rPr>
        <w:t>.</w:t>
      </w:r>
    </w:p>
    <w:p w:rsidR="00427730" w:rsidRPr="00DB11B4" w:rsidRDefault="00427730" w:rsidP="00DB11B4">
      <w:pPr>
        <w:pStyle w:val="a5"/>
        <w:rPr>
          <w:rtl/>
        </w:rPr>
      </w:pPr>
      <w:r w:rsidRPr="00DB11B4">
        <w:rPr>
          <w:rFonts w:hint="cs"/>
          <w:rtl/>
        </w:rPr>
        <w:t xml:space="preserve">بسیاری از معاصرین اعم از </w:t>
      </w:r>
      <w:r w:rsidR="00C00C7B" w:rsidRPr="00DB11B4">
        <w:rPr>
          <w:rFonts w:hint="cs"/>
          <w:rtl/>
        </w:rPr>
        <w:t>سنی و شیعه ناجوانمردی مردم کوفه را یادآور شده</w:t>
      </w:r>
      <w:r w:rsidR="001F30FE">
        <w:rPr>
          <w:rFonts w:hint="cs"/>
          <w:rtl/>
        </w:rPr>
        <w:t>‌اند</w:t>
      </w:r>
      <w:r w:rsidR="00C00C7B" w:rsidRPr="00DB11B4">
        <w:rPr>
          <w:rFonts w:hint="cs"/>
          <w:rtl/>
        </w:rPr>
        <w:t xml:space="preserve"> و آنان را مسئول مستقیم قتل حسین</w:t>
      </w:r>
      <w:r w:rsidR="00FA0E0D">
        <w:rPr>
          <w:rFonts w:hint="cs"/>
          <w:rtl/>
        </w:rPr>
        <w:t xml:space="preserve"> </w:t>
      </w:r>
      <w:r w:rsidR="00A2281B" w:rsidRPr="00DB11B4">
        <w:rPr>
          <w:rFonts w:cs="CTraditional Arabic" w:hint="cs"/>
          <w:rtl/>
        </w:rPr>
        <w:t xml:space="preserve">س </w:t>
      </w:r>
      <w:r w:rsidR="00C00C7B" w:rsidRPr="00DB11B4">
        <w:rPr>
          <w:rFonts w:hint="cs"/>
          <w:rtl/>
        </w:rPr>
        <w:t>دانسته</w:t>
      </w:r>
      <w:r w:rsidR="001F30FE">
        <w:rPr>
          <w:rFonts w:hint="cs"/>
          <w:rtl/>
        </w:rPr>
        <w:t>‌اند</w:t>
      </w:r>
      <w:r w:rsidR="00C00C7B" w:rsidRPr="00DB11B4">
        <w:rPr>
          <w:rFonts w:hint="cs"/>
          <w:rtl/>
        </w:rPr>
        <w:t>، امثال:</w:t>
      </w:r>
    </w:p>
    <w:p w:rsidR="00C00C7B" w:rsidRPr="00FA0E0D" w:rsidRDefault="00C00C7B" w:rsidP="00FA0E0D">
      <w:pPr>
        <w:pStyle w:val="a6"/>
      </w:pPr>
      <w:r w:rsidRPr="00FA0E0D">
        <w:rPr>
          <w:rFonts w:hint="cs"/>
          <w:rtl/>
        </w:rPr>
        <w:t>کاظم احسایی نجفی</w:t>
      </w:r>
    </w:p>
    <w:p w:rsidR="00C00C7B" w:rsidRPr="00DB11B4" w:rsidRDefault="00210CEF" w:rsidP="00FA0E0D">
      <w:pPr>
        <w:pStyle w:val="a5"/>
      </w:pPr>
      <w:r w:rsidRPr="00DB11B4">
        <w:rPr>
          <w:rFonts w:hint="cs"/>
          <w:rtl/>
        </w:rPr>
        <w:t>می گوید: «س</w:t>
      </w:r>
      <w:r w:rsidR="00C00C7B" w:rsidRPr="00DB11B4">
        <w:rPr>
          <w:rFonts w:hint="cs"/>
          <w:rtl/>
        </w:rPr>
        <w:t xml:space="preserve">پاهی که به جنگ امام حسین </w:t>
      </w:r>
      <w:r w:rsidR="00B76004" w:rsidRPr="00DB11B4">
        <w:rPr>
          <w:rFonts w:cs="CTraditional Arabic" w:hint="cs"/>
          <w:rtl/>
        </w:rPr>
        <w:t>÷</w:t>
      </w:r>
      <w:r w:rsidR="00C00C7B" w:rsidRPr="00DB11B4">
        <w:rPr>
          <w:rFonts w:hint="cs"/>
          <w:rtl/>
        </w:rPr>
        <w:t xml:space="preserve"> رفت سه هزار نفر و همه از اهل کوفه بودند و در میان آنان کسی از شام، حجاز، هند، پاکستان، سودان، مصر و آفریقا نبود همه مردم کوفه و از قبایل مختلف آن بودند»</w:t>
      </w:r>
      <w:r w:rsidR="00C00C7B" w:rsidRPr="00DB11B4">
        <w:rPr>
          <w:vertAlign w:val="superscript"/>
          <w:rtl/>
        </w:rPr>
        <w:footnoteReference w:id="492"/>
      </w:r>
      <w:r w:rsidR="00FA0E0D">
        <w:rPr>
          <w:rFonts w:hint="cs"/>
          <w:rtl/>
        </w:rPr>
        <w:t>.</w:t>
      </w:r>
    </w:p>
    <w:p w:rsidR="00C00C7B" w:rsidRPr="00FA0E0D" w:rsidRDefault="00C00C7B" w:rsidP="00FA0E0D">
      <w:pPr>
        <w:pStyle w:val="a6"/>
      </w:pPr>
      <w:r w:rsidRPr="00FA0E0D">
        <w:rPr>
          <w:rFonts w:hint="cs"/>
          <w:rtl/>
        </w:rPr>
        <w:t>حسین کورانی</w:t>
      </w:r>
      <w:r w:rsidR="002248D6" w:rsidRPr="00FA0E0D">
        <w:rPr>
          <w:rFonts w:hint="cs"/>
          <w:rtl/>
        </w:rPr>
        <w:t xml:space="preserve"> </w:t>
      </w:r>
    </w:p>
    <w:p w:rsidR="00B61624" w:rsidRPr="00DB11B4" w:rsidRDefault="00C00C7B" w:rsidP="00FA0E0D">
      <w:pPr>
        <w:pStyle w:val="a5"/>
        <w:rPr>
          <w:rtl/>
        </w:rPr>
      </w:pPr>
      <w:r w:rsidRPr="00DB11B4">
        <w:rPr>
          <w:rFonts w:hint="cs"/>
          <w:rtl/>
        </w:rPr>
        <w:t>می</w:t>
      </w:r>
      <w:r w:rsidR="00E0645D" w:rsidRPr="00DB11B4">
        <w:rPr>
          <w:rFonts w:hint="cs"/>
          <w:rtl/>
        </w:rPr>
        <w:t>‌</w:t>
      </w:r>
      <w:r w:rsidRPr="00DB11B4">
        <w:rPr>
          <w:rFonts w:hint="cs"/>
          <w:rtl/>
        </w:rPr>
        <w:t>گوید: ت</w:t>
      </w:r>
      <w:r w:rsidR="00E0645D" w:rsidRPr="00DB11B4">
        <w:rPr>
          <w:rFonts w:hint="cs"/>
          <w:rtl/>
        </w:rPr>
        <w:t>نها</w:t>
      </w:r>
      <w:r w:rsidRPr="00DB11B4">
        <w:rPr>
          <w:rFonts w:hint="cs"/>
          <w:rtl/>
        </w:rPr>
        <w:t xml:space="preserve"> کوفه به کنار رفتن از امام حسین بسنده نکردند، بلکه در نتیجه‌ی بی</w:t>
      </w:r>
      <w:r w:rsidR="00E0645D" w:rsidRPr="00DB11B4">
        <w:rPr>
          <w:rFonts w:hint="cs"/>
          <w:rtl/>
        </w:rPr>
        <w:t>‌</w:t>
      </w:r>
      <w:r w:rsidRPr="00DB11B4">
        <w:rPr>
          <w:rFonts w:hint="cs"/>
          <w:rtl/>
        </w:rPr>
        <w:t xml:space="preserve">ثباتی شان به موضع سومی تبدیل شدند، یعنی این که به کربلا و برای جنگ با امام حسین </w:t>
      </w:r>
      <w:r w:rsidR="00B76004" w:rsidRPr="00DB11B4">
        <w:rPr>
          <w:rFonts w:cs="CTraditional Arabic" w:hint="cs"/>
          <w:rtl/>
        </w:rPr>
        <w:t>÷</w:t>
      </w:r>
      <w:r w:rsidRPr="00DB11B4">
        <w:rPr>
          <w:rFonts w:hint="cs"/>
          <w:rtl/>
        </w:rPr>
        <w:t xml:space="preserve"> شتافتند و در کربلا از خود صحنه</w:t>
      </w:r>
      <w:r w:rsidR="00210CEF" w:rsidRPr="00DB11B4">
        <w:rPr>
          <w:rFonts w:hint="cs"/>
          <w:rtl/>
        </w:rPr>
        <w:t>‌</w:t>
      </w:r>
      <w:r w:rsidRPr="00DB11B4">
        <w:rPr>
          <w:rFonts w:hint="cs"/>
          <w:rtl/>
        </w:rPr>
        <w:t>هایی را ثبت کردند که موجب رضایت شیطان و خشم و غضب رحمان می</w:t>
      </w:r>
      <w:r w:rsidR="00210CEF" w:rsidRPr="00DB11B4">
        <w:rPr>
          <w:rFonts w:hint="cs"/>
          <w:rtl/>
        </w:rPr>
        <w:t>‌</w:t>
      </w:r>
      <w:r w:rsidRPr="00DB11B4">
        <w:rPr>
          <w:rFonts w:hint="cs"/>
          <w:rtl/>
        </w:rPr>
        <w:t>باشد»</w:t>
      </w:r>
      <w:r w:rsidRPr="00DB11B4">
        <w:rPr>
          <w:vertAlign w:val="superscript"/>
          <w:rtl/>
        </w:rPr>
        <w:footnoteReference w:id="493"/>
      </w:r>
      <w:r w:rsidR="00FA0E0D">
        <w:rPr>
          <w:rFonts w:hint="cs"/>
          <w:rtl/>
        </w:rPr>
        <w:t>.</w:t>
      </w:r>
    </w:p>
    <w:p w:rsidR="00B61624" w:rsidRPr="00DB11B4" w:rsidRDefault="00B61624" w:rsidP="00DB11B4">
      <w:pPr>
        <w:pStyle w:val="a5"/>
        <w:rPr>
          <w:rtl/>
        </w:rPr>
      </w:pPr>
      <w:r w:rsidRPr="00DB11B4">
        <w:rPr>
          <w:rFonts w:hint="cs"/>
          <w:rtl/>
        </w:rPr>
        <w:t xml:space="preserve">و نیز می‌گوید: </w:t>
      </w:r>
      <w:r w:rsidRPr="00DB11B4">
        <w:rPr>
          <w:rStyle w:val="Char5"/>
          <w:rtl/>
        </w:rPr>
        <w:t>«</w:t>
      </w:r>
      <w:r w:rsidRPr="00DB11B4">
        <w:rPr>
          <w:rFonts w:hint="cs"/>
          <w:rtl/>
        </w:rPr>
        <w:t xml:space="preserve">در موضعی دیگر نفاق اهل کوفه برای ما نمایان می‌گردد، عبدالله بن حوزه تمیمی می‌آید و رویاروی امام حسین </w:t>
      </w:r>
      <w:r w:rsidRPr="00DB11B4">
        <w:rPr>
          <w:rFonts w:hint="cs"/>
          <w:rtl/>
        </w:rPr>
        <w:sym w:font="AGA Arabesque" w:char="F075"/>
      </w:r>
      <w:r w:rsidRPr="00DB11B4">
        <w:rPr>
          <w:rFonts w:hint="cs"/>
          <w:rtl/>
        </w:rPr>
        <w:t xml:space="preserve"> می‌ایستد و فریاد می‌زند، آیا حسی</w:t>
      </w:r>
      <w:r w:rsidR="00634D17" w:rsidRPr="00DB11B4">
        <w:rPr>
          <w:rFonts w:hint="cs"/>
          <w:rtl/>
        </w:rPr>
        <w:t>ن در میان شماست؟ این از اهل کوف</w:t>
      </w:r>
      <w:r w:rsidRPr="00DB11B4">
        <w:rPr>
          <w:rFonts w:hint="cs"/>
          <w:rtl/>
        </w:rPr>
        <w:t xml:space="preserve">ه بود و تا دیروز از شیعیان علی </w:t>
      </w:r>
      <w:r w:rsidRPr="00DB11B4">
        <w:rPr>
          <w:rFonts w:hint="cs"/>
          <w:rtl/>
        </w:rPr>
        <w:sym w:font="AGA Arabesque" w:char="F075"/>
      </w:r>
      <w:r w:rsidRPr="00DB11B4">
        <w:rPr>
          <w:rFonts w:hint="cs"/>
          <w:rtl/>
        </w:rPr>
        <w:t xml:space="preserve"> بود و شاید هم از کسانی باشد که به امام نامه نوشتند و یا از جماعت شبث و دیگران که نامه نوشتند. و سپس می‌گوید: ای حسین! تو را به جهنم مژده می</w:t>
      </w:r>
      <w:r w:rsidR="00F76E82" w:rsidRPr="00DB11B4">
        <w:rPr>
          <w:rFonts w:hint="cs"/>
          <w:rtl/>
        </w:rPr>
        <w:t>‌</w:t>
      </w:r>
      <w:r w:rsidRPr="00DB11B4">
        <w:rPr>
          <w:rFonts w:hint="cs"/>
          <w:rtl/>
        </w:rPr>
        <w:t>دهم</w:t>
      </w:r>
      <w:r w:rsidRPr="00DB11B4">
        <w:rPr>
          <w:rStyle w:val="Char5"/>
          <w:rtl/>
        </w:rPr>
        <w:t>»</w:t>
      </w:r>
      <w:r w:rsidRPr="00DB11B4">
        <w:rPr>
          <w:vertAlign w:val="superscript"/>
          <w:rtl/>
        </w:rPr>
        <w:footnoteReference w:id="494"/>
      </w:r>
      <w:r w:rsidRPr="00DB11B4">
        <w:rPr>
          <w:rFonts w:hint="cs"/>
          <w:rtl/>
        </w:rPr>
        <w:t>.</w:t>
      </w:r>
    </w:p>
    <w:p w:rsidR="00B61624" w:rsidRPr="00DB11B4" w:rsidRDefault="00B61624" w:rsidP="00FA0E0D">
      <w:pPr>
        <w:pStyle w:val="a6"/>
      </w:pPr>
      <w:r w:rsidRPr="00DB11B4">
        <w:rPr>
          <w:rFonts w:hint="cs"/>
          <w:rtl/>
        </w:rPr>
        <w:t>آیت الله مرتضی مطهری:</w:t>
      </w:r>
    </w:p>
    <w:p w:rsidR="00B61624" w:rsidRDefault="00B61624" w:rsidP="00DB11B4">
      <w:pPr>
        <w:pStyle w:val="a5"/>
        <w:rPr>
          <w:rtl/>
        </w:rPr>
      </w:pPr>
      <w:r w:rsidRPr="00DB11B4">
        <w:rPr>
          <w:rFonts w:hint="cs"/>
          <w:rtl/>
        </w:rPr>
        <w:t xml:space="preserve">می‌گوید: </w:t>
      </w:r>
      <w:r w:rsidRPr="00DB11B4">
        <w:rPr>
          <w:rStyle w:val="Char5"/>
          <w:rtl/>
        </w:rPr>
        <w:t>«</w:t>
      </w:r>
      <w:r w:rsidRPr="00DB11B4">
        <w:rPr>
          <w:rFonts w:hint="cs"/>
          <w:rtl/>
        </w:rPr>
        <w:t>بدون تردید مردم کوفه از شیعیان علی بودند و آن‌هایی که حسین را کشتند، شیعیان او بودند</w:t>
      </w:r>
      <w:r w:rsidRPr="00DB11B4">
        <w:rPr>
          <w:rStyle w:val="Char5"/>
          <w:rtl/>
        </w:rPr>
        <w:t>»</w:t>
      </w:r>
      <w:r w:rsidRPr="00DB11B4">
        <w:rPr>
          <w:vertAlign w:val="superscript"/>
          <w:rtl/>
        </w:rPr>
        <w:footnoteReference w:id="495"/>
      </w:r>
      <w:r w:rsidRPr="00DB11B4">
        <w:rPr>
          <w:rFonts w:hint="cs"/>
          <w:rtl/>
        </w:rPr>
        <w:t>.</w:t>
      </w:r>
    </w:p>
    <w:p w:rsidR="00FA0E0D" w:rsidRPr="00FA0E0D" w:rsidRDefault="00FA0E0D" w:rsidP="00DB11B4">
      <w:pPr>
        <w:pStyle w:val="a5"/>
        <w:rPr>
          <w:sz w:val="12"/>
          <w:szCs w:val="12"/>
          <w:rtl/>
        </w:rPr>
      </w:pPr>
    </w:p>
    <w:p w:rsidR="00634D17" w:rsidRPr="00FA0E0D" w:rsidRDefault="00B61624" w:rsidP="00FA0E0D">
      <w:pPr>
        <w:pStyle w:val="a6"/>
      </w:pPr>
      <w:r w:rsidRPr="00FA0E0D">
        <w:rPr>
          <w:rFonts w:hint="cs"/>
          <w:rtl/>
        </w:rPr>
        <w:t>جواد محدثی</w:t>
      </w:r>
      <w:r w:rsidR="00634D17" w:rsidRPr="00FA0E0D">
        <w:rPr>
          <w:rFonts w:hint="cs"/>
          <w:rtl/>
        </w:rPr>
        <w:t>:</w:t>
      </w:r>
    </w:p>
    <w:p w:rsidR="00B61624" w:rsidRPr="00DB11B4" w:rsidRDefault="00B61624" w:rsidP="00DB11B4">
      <w:pPr>
        <w:pStyle w:val="a5"/>
        <w:rPr>
          <w:rFonts w:ascii="Traditional Arabic" w:hAnsi="Traditional Arabic" w:cs="Traditional Arabic"/>
          <w:rtl/>
        </w:rPr>
      </w:pPr>
      <w:r w:rsidRPr="00DB11B4">
        <w:rPr>
          <w:rFonts w:hint="cs"/>
          <w:rtl/>
        </w:rPr>
        <w:t>می</w:t>
      </w:r>
      <w:r w:rsidRPr="00DB11B4">
        <w:rPr>
          <w:rFonts w:hint="eastAsia"/>
          <w:rtl/>
        </w:rPr>
        <w:t>‌</w:t>
      </w:r>
      <w:r w:rsidRPr="00DB11B4">
        <w:rPr>
          <w:rFonts w:hint="cs"/>
          <w:rtl/>
        </w:rPr>
        <w:t xml:space="preserve">گوید: </w:t>
      </w:r>
      <w:r w:rsidRPr="00DB11B4">
        <w:rPr>
          <w:rStyle w:val="Char5"/>
          <w:rtl/>
        </w:rPr>
        <w:t>«</w:t>
      </w:r>
      <w:r w:rsidRPr="00DB11B4">
        <w:rPr>
          <w:rFonts w:hint="cs"/>
          <w:rtl/>
        </w:rPr>
        <w:t>همه‌ی این اسباب منجر به این شد که امام علی</w:t>
      </w:r>
      <w:r w:rsidR="00094B7A" w:rsidRPr="00DB11B4">
        <w:rPr>
          <w:rFonts w:cs="CTraditional Arabic" w:hint="cs"/>
          <w:rtl/>
        </w:rPr>
        <w:t xml:space="preserve">÷ </w:t>
      </w:r>
      <w:r w:rsidRPr="00DB11B4">
        <w:rPr>
          <w:rFonts w:hint="cs"/>
          <w:rtl/>
        </w:rPr>
        <w:t>از آنان رنج ببرد و امام حسین</w:t>
      </w:r>
      <w:r w:rsidR="00094B7A" w:rsidRPr="00DB11B4">
        <w:rPr>
          <w:rFonts w:cs="CTraditional Arabic" w:hint="cs"/>
          <w:rtl/>
        </w:rPr>
        <w:t xml:space="preserve">÷ </w:t>
      </w:r>
      <w:r w:rsidRPr="00DB11B4">
        <w:rPr>
          <w:rFonts w:hint="cs"/>
          <w:rtl/>
        </w:rPr>
        <w:t>با خیانت آنان مواجه و مسلم بن عقیل مظلومانه میان آنان کشته شد و حسین تشنه لب در کربلا و نزدیک کوفه و به دست سپاه کوفه به شهادت رسید</w:t>
      </w:r>
      <w:r w:rsidRPr="00DB11B4">
        <w:rPr>
          <w:rStyle w:val="Char5"/>
          <w:rtl/>
        </w:rPr>
        <w:t>»</w:t>
      </w:r>
      <w:r w:rsidRPr="00DB11B4">
        <w:rPr>
          <w:vertAlign w:val="superscript"/>
          <w:rtl/>
        </w:rPr>
        <w:footnoteReference w:id="496"/>
      </w:r>
      <w:r w:rsidRPr="00DB11B4">
        <w:rPr>
          <w:rFonts w:ascii="Traditional Arabic" w:hAnsi="Traditional Arabic" w:cs="Traditional Arabic" w:hint="cs"/>
          <w:rtl/>
        </w:rPr>
        <w:t>.</w:t>
      </w:r>
    </w:p>
    <w:p w:rsidR="00B61624" w:rsidRPr="00DB11B4" w:rsidRDefault="00B61624" w:rsidP="00FA0E0D">
      <w:pPr>
        <w:pStyle w:val="a6"/>
      </w:pPr>
      <w:r w:rsidRPr="00DB11B4">
        <w:rPr>
          <w:rFonts w:hint="cs"/>
          <w:rtl/>
        </w:rPr>
        <w:t>حسین بن احمد برا</w:t>
      </w:r>
      <w:r w:rsidR="00B9674D" w:rsidRPr="00DB11B4">
        <w:rPr>
          <w:rFonts w:hint="cs"/>
          <w:rtl/>
        </w:rPr>
        <w:t>ق</w:t>
      </w:r>
      <w:r w:rsidRPr="00DB11B4">
        <w:rPr>
          <w:rFonts w:hint="cs"/>
          <w:rtl/>
        </w:rPr>
        <w:t>ی نجفی:</w:t>
      </w:r>
    </w:p>
    <w:p w:rsidR="00B61624" w:rsidRPr="00DB11B4" w:rsidRDefault="00B61624" w:rsidP="00DB11B4">
      <w:pPr>
        <w:pStyle w:val="a5"/>
      </w:pPr>
      <w:r w:rsidRPr="00DB11B4">
        <w:rPr>
          <w:rStyle w:val="Char5"/>
          <w:rtl/>
        </w:rPr>
        <w:t>«</w:t>
      </w:r>
      <w:r w:rsidRPr="00DB11B4">
        <w:rPr>
          <w:rFonts w:hint="cs"/>
          <w:rtl/>
        </w:rPr>
        <w:t>قزوینی می‌گوید: بر اهل کوفه ایراد گرفته شده که حسن بن علی</w:t>
      </w:r>
      <w:r w:rsidR="00094B7A" w:rsidRPr="00DB11B4">
        <w:rPr>
          <w:rFonts w:cs="CTraditional Arabic" w:hint="cs"/>
          <w:rtl/>
        </w:rPr>
        <w:t xml:space="preserve">÷ </w:t>
      </w:r>
      <w:r w:rsidRPr="00DB11B4">
        <w:rPr>
          <w:rFonts w:hint="cs"/>
          <w:rtl/>
        </w:rPr>
        <w:t>را خنجر زدند و حسین</w:t>
      </w:r>
      <w:r w:rsidR="00FA0E0D">
        <w:rPr>
          <w:rFonts w:cs="CTraditional Arabic" w:hint="cs"/>
          <w:rtl/>
        </w:rPr>
        <w:t xml:space="preserve"> </w:t>
      </w:r>
      <w:r w:rsidR="00094B7A" w:rsidRPr="00DB11B4">
        <w:rPr>
          <w:rFonts w:cs="CTraditional Arabic" w:hint="cs"/>
          <w:rtl/>
        </w:rPr>
        <w:t xml:space="preserve">÷ </w:t>
      </w:r>
      <w:r w:rsidRPr="00DB11B4">
        <w:rPr>
          <w:rFonts w:hint="cs"/>
          <w:rtl/>
        </w:rPr>
        <w:t>را پس از آن که دعوت کرده بودند، کشتند</w:t>
      </w:r>
      <w:r w:rsidRPr="00DB11B4">
        <w:rPr>
          <w:rStyle w:val="Char5"/>
          <w:rtl/>
        </w:rPr>
        <w:t>»</w:t>
      </w:r>
      <w:r w:rsidRPr="00DB11B4">
        <w:rPr>
          <w:vertAlign w:val="superscript"/>
          <w:rtl/>
        </w:rPr>
        <w:footnoteReference w:id="497"/>
      </w:r>
      <w:r w:rsidRPr="00DB11B4">
        <w:rPr>
          <w:rFonts w:hint="cs"/>
          <w:rtl/>
        </w:rPr>
        <w:t>.</w:t>
      </w:r>
    </w:p>
    <w:p w:rsidR="00B61624" w:rsidRPr="00DB11B4" w:rsidRDefault="00B61624" w:rsidP="00FA0E0D">
      <w:pPr>
        <w:pStyle w:val="a6"/>
      </w:pPr>
      <w:r w:rsidRPr="00DB11B4">
        <w:rPr>
          <w:rFonts w:hint="cs"/>
          <w:rtl/>
        </w:rPr>
        <w:t>و محسن الأمین:</w:t>
      </w:r>
    </w:p>
    <w:p w:rsidR="00B61624" w:rsidRPr="00DB11B4" w:rsidRDefault="00B61624" w:rsidP="00DB11B4">
      <w:pPr>
        <w:pStyle w:val="a5"/>
        <w:rPr>
          <w:rtl/>
        </w:rPr>
      </w:pPr>
      <w:r w:rsidRPr="00DB11B4">
        <w:rPr>
          <w:rFonts w:hint="cs"/>
          <w:rtl/>
        </w:rPr>
        <w:t>و سپس بیست هزار از اهل عراق با حسین بیعت نمودند و به او خیانت کردند و علیه او اقدام کردند و در ص</w:t>
      </w:r>
      <w:r w:rsidR="0028687A" w:rsidRPr="00DB11B4">
        <w:rPr>
          <w:rFonts w:hint="cs"/>
          <w:rtl/>
        </w:rPr>
        <w:t>ورتی که بیعت وی در گردنشان بود،</w:t>
      </w:r>
      <w:r w:rsidRPr="00DB11B4">
        <w:rPr>
          <w:rFonts w:hint="cs"/>
          <w:rtl/>
        </w:rPr>
        <w:t xml:space="preserve"> او را کشتند</w:t>
      </w:r>
      <w:r w:rsidRPr="00DB11B4">
        <w:rPr>
          <w:rStyle w:val="Char5"/>
          <w:rtl/>
        </w:rPr>
        <w:t>»</w:t>
      </w:r>
      <w:r w:rsidRPr="00DB11B4">
        <w:rPr>
          <w:vertAlign w:val="superscript"/>
          <w:rtl/>
        </w:rPr>
        <w:footnoteReference w:id="498"/>
      </w:r>
      <w:r w:rsidRPr="00DB11B4">
        <w:rPr>
          <w:rFonts w:hint="cs"/>
          <w:rtl/>
        </w:rPr>
        <w:t>.</w:t>
      </w:r>
    </w:p>
    <w:p w:rsidR="00B61624" w:rsidRPr="00DB11B4" w:rsidRDefault="00B923FB" w:rsidP="00DB11B4">
      <w:pPr>
        <w:pStyle w:val="a3"/>
      </w:pPr>
      <w:bookmarkStart w:id="307" w:name="_Toc434685362"/>
      <w:bookmarkStart w:id="308" w:name="_Toc434685724"/>
      <w:bookmarkStart w:id="309" w:name="_Toc452296791"/>
      <w:bookmarkStart w:id="310" w:name="_Toc452297154"/>
      <w:bookmarkStart w:id="311" w:name="_Toc452297269"/>
      <w:r w:rsidRPr="00DB11B4">
        <w:rPr>
          <w:rFonts w:hint="cs"/>
          <w:rtl/>
        </w:rPr>
        <w:t>2- فرماندهان</w:t>
      </w:r>
      <w:bookmarkEnd w:id="307"/>
      <w:bookmarkEnd w:id="308"/>
      <w:bookmarkEnd w:id="309"/>
      <w:bookmarkEnd w:id="310"/>
      <w:bookmarkEnd w:id="311"/>
    </w:p>
    <w:p w:rsidR="00B61624" w:rsidRPr="00DB11B4" w:rsidRDefault="00B61624" w:rsidP="00DB11B4">
      <w:pPr>
        <w:jc w:val="both"/>
        <w:rPr>
          <w:rStyle w:val="Char5"/>
          <w:rtl/>
        </w:rPr>
      </w:pPr>
      <w:r w:rsidRPr="00DB11B4">
        <w:rPr>
          <w:rStyle w:val="Char5"/>
          <w:rFonts w:hint="cs"/>
          <w:rtl/>
        </w:rPr>
        <w:t>دومین گروهی‌که متهم به قتل حسین</w:t>
      </w:r>
      <w:r w:rsidR="00A2281B" w:rsidRPr="00DB11B4">
        <w:rPr>
          <w:rFonts w:ascii="Traditional Arabic" w:hAnsi="Traditional Arabic" w:cs="CTraditional Arabic" w:hint="cs"/>
          <w:sz w:val="28"/>
          <w:szCs w:val="28"/>
          <w:rtl/>
        </w:rPr>
        <w:t xml:space="preserve">س </w:t>
      </w:r>
      <w:r w:rsidRPr="00DB11B4">
        <w:rPr>
          <w:rStyle w:val="Char5"/>
          <w:rFonts w:hint="cs"/>
          <w:rtl/>
        </w:rPr>
        <w:t>هستند، فرماندهان لشکر کوفه</w:t>
      </w:r>
      <w:r w:rsidR="001F30FE">
        <w:rPr>
          <w:rStyle w:val="Char5"/>
          <w:rFonts w:hint="cs"/>
          <w:rtl/>
        </w:rPr>
        <w:t>‌اند</w:t>
      </w:r>
      <w:r w:rsidRPr="00DB11B4">
        <w:rPr>
          <w:rStyle w:val="Char5"/>
          <w:rFonts w:hint="cs"/>
          <w:rtl/>
        </w:rPr>
        <w:t xml:space="preserve"> که عبارتند از:</w:t>
      </w:r>
    </w:p>
    <w:p w:rsidR="00B61624" w:rsidRPr="00FA0E0D" w:rsidRDefault="00B923FB" w:rsidP="00FA0E0D">
      <w:pPr>
        <w:pStyle w:val="ad"/>
      </w:pPr>
      <w:bookmarkStart w:id="312" w:name="_Toc434685363"/>
      <w:bookmarkStart w:id="313" w:name="_Toc434685725"/>
      <w:bookmarkStart w:id="314" w:name="_Toc452296792"/>
      <w:r w:rsidRPr="00FA0E0D">
        <w:rPr>
          <w:rFonts w:hint="cs"/>
          <w:rtl/>
        </w:rPr>
        <w:t xml:space="preserve">أ- </w:t>
      </w:r>
      <w:r w:rsidR="00B61624" w:rsidRPr="00FA0E0D">
        <w:rPr>
          <w:rFonts w:hint="cs"/>
          <w:rtl/>
        </w:rPr>
        <w:t>عبید الله بن زیاد</w:t>
      </w:r>
      <w:r w:rsidR="004220E9" w:rsidRPr="00FA0E0D">
        <w:rPr>
          <w:rFonts w:hint="cs"/>
          <w:rtl/>
        </w:rPr>
        <w:t>:</w:t>
      </w:r>
      <w:bookmarkEnd w:id="312"/>
      <w:bookmarkEnd w:id="313"/>
      <w:bookmarkEnd w:id="314"/>
    </w:p>
    <w:p w:rsidR="00B61624" w:rsidRPr="00FA0E0D" w:rsidRDefault="00B61624" w:rsidP="00DB11B4">
      <w:pPr>
        <w:jc w:val="both"/>
        <w:rPr>
          <w:rStyle w:val="Char5"/>
          <w:spacing w:val="-4"/>
          <w:rtl/>
        </w:rPr>
      </w:pPr>
      <w:r w:rsidRPr="00FA0E0D">
        <w:rPr>
          <w:rStyle w:val="Char5"/>
          <w:rFonts w:hint="cs"/>
          <w:spacing w:val="-4"/>
          <w:rtl/>
        </w:rPr>
        <w:t>بدون تردید بخش عظیمی از مسؤولیت این قتل بر عهده‌ی ابن زیاد است؛ زیرا او سبب مباشر و مستقیم آن بوده است، عبیدالله بن زیاد به درخواست یزید به کوفه رفت و هنگام ورود به کوفه اوضاع را نابسامان دید و نزدیک بود که لگام امور از دست دولت خارج گردد.</w:t>
      </w:r>
    </w:p>
    <w:p w:rsidR="00B61624" w:rsidRPr="00FA0E0D" w:rsidRDefault="00B61624" w:rsidP="00DB11B4">
      <w:pPr>
        <w:ind w:firstLine="340"/>
        <w:jc w:val="both"/>
        <w:rPr>
          <w:rStyle w:val="Char5"/>
          <w:spacing w:val="-4"/>
          <w:rtl/>
        </w:rPr>
      </w:pPr>
      <w:r w:rsidRPr="00FA0E0D">
        <w:rPr>
          <w:rStyle w:val="Char5"/>
          <w:rFonts w:hint="cs"/>
          <w:spacing w:val="-4"/>
          <w:rtl/>
        </w:rPr>
        <w:t>ابن زیاد طرحی را اجرا کرد که هیبت دولت را بازگرداند و ریشه</w:t>
      </w:r>
      <w:r w:rsidR="004220E9" w:rsidRPr="00FA0E0D">
        <w:rPr>
          <w:rStyle w:val="Char5"/>
          <w:rFonts w:hint="cs"/>
          <w:spacing w:val="-4"/>
          <w:rtl/>
        </w:rPr>
        <w:t>‌</w:t>
      </w:r>
      <w:r w:rsidRPr="00FA0E0D">
        <w:rPr>
          <w:rStyle w:val="Char5"/>
          <w:rFonts w:hint="cs"/>
          <w:spacing w:val="-4"/>
          <w:rtl/>
        </w:rPr>
        <w:t>ی بحران داخلی را بخشکاند.</w:t>
      </w:r>
    </w:p>
    <w:p w:rsidR="00B61624" w:rsidRPr="00DB11B4" w:rsidRDefault="00B61624" w:rsidP="00DB11B4">
      <w:pPr>
        <w:ind w:firstLine="340"/>
        <w:jc w:val="both"/>
        <w:rPr>
          <w:rStyle w:val="Char5"/>
          <w:rtl/>
        </w:rPr>
      </w:pPr>
      <w:r w:rsidRPr="00DB11B4">
        <w:rPr>
          <w:rStyle w:val="Char5"/>
          <w:rFonts w:hint="cs"/>
          <w:rtl/>
        </w:rPr>
        <w:t xml:space="preserve">دو رهبر دعوت در کوفته؛ مسلم بن عقیل نایب اول حسین در کوفه و هانی بن عروه رهبر </w:t>
      </w:r>
      <w:r w:rsidR="00634D17" w:rsidRPr="00DB11B4">
        <w:rPr>
          <w:rStyle w:val="Char5"/>
          <w:rFonts w:hint="cs"/>
          <w:rtl/>
        </w:rPr>
        <w:t xml:space="preserve">قبیله </w:t>
      </w:r>
      <w:r w:rsidRPr="00DB11B4">
        <w:rPr>
          <w:rStyle w:val="Char5"/>
          <w:rFonts w:hint="cs"/>
          <w:rtl/>
        </w:rPr>
        <w:t>معروف مراد دستگیر شدند و حکم اعدام هر دو اجرا شد، کاری که در بازگردانیدن هیبت دولت تأثیری بسیاری داشت،</w:t>
      </w:r>
      <w:r w:rsidR="00162656" w:rsidRPr="00DB11B4">
        <w:rPr>
          <w:rStyle w:val="Char5"/>
          <w:rFonts w:hint="cs"/>
          <w:rtl/>
        </w:rPr>
        <w:t xml:space="preserve"> </w:t>
      </w:r>
      <w:r w:rsidRPr="00DB11B4">
        <w:rPr>
          <w:rStyle w:val="Char5"/>
          <w:rFonts w:hint="cs"/>
          <w:rtl/>
        </w:rPr>
        <w:t>و این اقدام ابن زیاد هشداری بود برای همه‌ی کسانی‌که در کوفه طرفدار و حامی حسین بودند که در صورت مشاهده‌ی هرگونه برنامه‌ریزی احتمالی یا فعالیتی جدید به همین سرنوشت گرفتار خواهند آمد.</w:t>
      </w:r>
    </w:p>
    <w:p w:rsidR="00B61624" w:rsidRPr="00DB11B4" w:rsidRDefault="00B61624" w:rsidP="00DB11B4">
      <w:pPr>
        <w:ind w:firstLine="340"/>
        <w:jc w:val="both"/>
        <w:rPr>
          <w:rStyle w:val="Char5"/>
          <w:rtl/>
        </w:rPr>
      </w:pPr>
      <w:r w:rsidRPr="00DB11B4">
        <w:rPr>
          <w:rStyle w:val="Char5"/>
          <w:rFonts w:hint="cs"/>
          <w:rtl/>
        </w:rPr>
        <w:t xml:space="preserve">یزید بن معاویه عملکرد ابن زیاد را در کوفه تایید کرد و زیرکی او را ستود و در پاسخ نامه‌ی او نوشت: </w:t>
      </w:r>
      <w:r w:rsidRPr="00DB11B4">
        <w:rPr>
          <w:rStyle w:val="Char5"/>
          <w:rtl/>
        </w:rPr>
        <w:t>«</w:t>
      </w:r>
      <w:r w:rsidRPr="00DB11B4">
        <w:rPr>
          <w:rStyle w:val="Char5"/>
          <w:rFonts w:hint="cs"/>
          <w:rtl/>
        </w:rPr>
        <w:t>اما بعد، تو همان گونه‌ای هستی</w:t>
      </w:r>
      <w:r w:rsidRPr="00DB11B4">
        <w:rPr>
          <w:rStyle w:val="Char5"/>
          <w:rFonts w:hint="eastAsia"/>
          <w:rtl/>
        </w:rPr>
        <w:t xml:space="preserve"> که من می‌پسندم، کار زیرکانه‌ای کرده</w:t>
      </w:r>
      <w:r w:rsidRPr="00DB11B4">
        <w:rPr>
          <w:rStyle w:val="Char5"/>
          <w:rFonts w:hint="cs"/>
          <w:rtl/>
        </w:rPr>
        <w:t>‌ایی و با قدرت و شجاعت کافی و وافی اقدام نموده</w:t>
      </w:r>
      <w:r w:rsidRPr="00DB11B4">
        <w:rPr>
          <w:rStyle w:val="Char5"/>
          <w:rFonts w:hint="eastAsia"/>
          <w:rtl/>
        </w:rPr>
        <w:t>‌</w:t>
      </w:r>
      <w:r w:rsidRPr="00DB11B4">
        <w:rPr>
          <w:rStyle w:val="Char5"/>
          <w:rFonts w:hint="cs"/>
          <w:rtl/>
        </w:rPr>
        <w:t xml:space="preserve">ایی، گمان و اندیشه‌ام را در مورد خود صادق گردانیدی... </w:t>
      </w:r>
      <w:r w:rsidRPr="00DB11B4">
        <w:rPr>
          <w:rStyle w:val="Char5"/>
          <w:vertAlign w:val="superscript"/>
          <w:rtl/>
        </w:rPr>
        <w:footnoteReference w:id="499"/>
      </w:r>
      <w:r w:rsidRPr="00DB11B4">
        <w:rPr>
          <w:rStyle w:val="Char5"/>
          <w:rFonts w:hint="cs"/>
          <w:rtl/>
        </w:rPr>
        <w:t>.</w:t>
      </w:r>
    </w:p>
    <w:p w:rsidR="00B61624" w:rsidRPr="00FA0E0D" w:rsidRDefault="00B61624" w:rsidP="00DB11B4">
      <w:pPr>
        <w:ind w:firstLine="340"/>
        <w:jc w:val="both"/>
        <w:rPr>
          <w:rStyle w:val="Char5"/>
          <w:spacing w:val="-4"/>
          <w:rtl/>
        </w:rPr>
      </w:pPr>
      <w:r w:rsidRPr="00FA0E0D">
        <w:rPr>
          <w:rStyle w:val="Char5"/>
          <w:rFonts w:hint="cs"/>
          <w:spacing w:val="-4"/>
          <w:rtl/>
        </w:rPr>
        <w:t xml:space="preserve">ابن زیاد </w:t>
      </w:r>
      <w:r w:rsidR="00AB69A8" w:rsidRPr="00FA0E0D">
        <w:rPr>
          <w:rStyle w:val="Char5"/>
          <w:rFonts w:hint="cs"/>
          <w:spacing w:val="-4"/>
          <w:rtl/>
        </w:rPr>
        <w:t xml:space="preserve">که </w:t>
      </w:r>
      <w:r w:rsidRPr="00FA0E0D">
        <w:rPr>
          <w:rStyle w:val="Char5"/>
          <w:rFonts w:hint="cs"/>
          <w:spacing w:val="-4"/>
          <w:rtl/>
        </w:rPr>
        <w:t>می‌دانست حسین در راه کوفه است، موفقیت کنونی خود را ناچیز می‌پنداشت.</w:t>
      </w:r>
    </w:p>
    <w:p w:rsidR="00B61624" w:rsidRPr="00DB11B4" w:rsidRDefault="00B61624" w:rsidP="00DB11B4">
      <w:pPr>
        <w:ind w:firstLine="340"/>
        <w:jc w:val="both"/>
        <w:rPr>
          <w:rStyle w:val="Char5"/>
          <w:rtl/>
        </w:rPr>
      </w:pPr>
      <w:r w:rsidRPr="00DB11B4">
        <w:rPr>
          <w:rStyle w:val="Char5"/>
          <w:rFonts w:hint="cs"/>
          <w:rtl/>
        </w:rPr>
        <w:t>اراده‌ی خداوند متعال فراتر از هر چیز دیگری است، ابن زیاد، مسلم بن عقیل را یک روز پس از حرکت حسین از مکه دستگیر نمود و به قتل رساند، اگر حسین در مکه از این ماجرا اطلاع می‌یافت، شاید تدبیری دیگری می‌اندیشید لیکن خداوند چیزی دیگری مقدر کرده بود و هر چه بخواهد می</w:t>
      </w:r>
      <w:r w:rsidRPr="00DB11B4">
        <w:rPr>
          <w:rStyle w:val="Char5"/>
          <w:rFonts w:hint="eastAsia"/>
          <w:rtl/>
        </w:rPr>
        <w:t>‌</w:t>
      </w:r>
      <w:r w:rsidRPr="00DB11B4">
        <w:rPr>
          <w:rStyle w:val="Char5"/>
          <w:rFonts w:hint="cs"/>
          <w:rtl/>
        </w:rPr>
        <w:t>کند.</w:t>
      </w:r>
    </w:p>
    <w:p w:rsidR="00B61624" w:rsidRPr="00DB11B4" w:rsidRDefault="00B61624" w:rsidP="00DB11B4">
      <w:pPr>
        <w:ind w:firstLine="340"/>
        <w:jc w:val="both"/>
        <w:rPr>
          <w:rStyle w:val="Char5"/>
          <w:rtl/>
        </w:rPr>
      </w:pPr>
      <w:r w:rsidRPr="00DB11B4">
        <w:rPr>
          <w:rStyle w:val="Char5"/>
          <w:rFonts w:hint="cs"/>
          <w:rtl/>
        </w:rPr>
        <w:t>ابن زیاد با تمام توان می‌کوشید که مانع رسیدن حسین به کوفه شود</w:t>
      </w:r>
      <w:r w:rsidR="002F1142" w:rsidRPr="00DB11B4">
        <w:rPr>
          <w:rStyle w:val="Char5"/>
          <w:rFonts w:hint="cs"/>
          <w:rtl/>
        </w:rPr>
        <w:t>؛</w:t>
      </w:r>
      <w:r w:rsidRPr="00DB11B4">
        <w:rPr>
          <w:rStyle w:val="Char5"/>
          <w:rFonts w:hint="cs"/>
          <w:rtl/>
        </w:rPr>
        <w:t xml:space="preserve"> زیرا به خوبی می‌دانست که اگر حسین به کوفه برسد، اوضاع دگرگون و غیرقابل کنترول خواهد شد. بنابراین، ترتیبی اتخاذ کرد که حسین را از مردم کوفه دور نگه دارد و با اقداماتی توانست حسین را در مکانی دور از کوفه متوقف کند و این را برای </w:t>
      </w:r>
      <w:r w:rsidR="00EA0450" w:rsidRPr="00DB11B4">
        <w:rPr>
          <w:rStyle w:val="Char5"/>
          <w:rFonts w:hint="cs"/>
          <w:rtl/>
        </w:rPr>
        <w:t xml:space="preserve">خود </w:t>
      </w:r>
      <w:r w:rsidRPr="00DB11B4">
        <w:rPr>
          <w:rStyle w:val="Char5"/>
          <w:rFonts w:hint="cs"/>
          <w:rtl/>
        </w:rPr>
        <w:t xml:space="preserve">پیروزی و موفقیتی بزرگ می‌دانست. </w:t>
      </w:r>
    </w:p>
    <w:p w:rsidR="00B61624" w:rsidRPr="00FA0E0D" w:rsidRDefault="00B61624" w:rsidP="00FA0E0D">
      <w:pPr>
        <w:widowControl w:val="0"/>
        <w:ind w:firstLine="340"/>
        <w:jc w:val="both"/>
        <w:rPr>
          <w:rStyle w:val="Char5"/>
          <w:rtl/>
        </w:rPr>
      </w:pPr>
      <w:r w:rsidRPr="00FA0E0D">
        <w:rPr>
          <w:rStyle w:val="Char5"/>
          <w:rFonts w:hint="cs"/>
          <w:rtl/>
        </w:rPr>
        <w:t>هنگامی‌که حسین راه حل‌هایی واقعی پیشنهاد نمود که یا به مدینه بازگردد و یا به یکی از مرزها و یا به شام نزد یزید برود، ابن زیاد از غرور پیروزی مست بود و اگر شمر بن ذی الجوشن</w:t>
      </w:r>
      <w:r w:rsidRPr="00FA0E0D">
        <w:rPr>
          <w:rStyle w:val="Char5"/>
          <w:vertAlign w:val="superscript"/>
          <w:rtl/>
        </w:rPr>
        <w:footnoteReference w:id="500"/>
      </w:r>
      <w:r w:rsidRPr="00FA0E0D">
        <w:rPr>
          <w:rStyle w:val="Char5"/>
          <w:rFonts w:hint="cs"/>
          <w:rtl/>
        </w:rPr>
        <w:t xml:space="preserve"> دخالت نمی‌کرد نزدیک بود که ابن زیاد موافقت کند، اما شمر به او گفت: تمامی پیشنهادهای حسین را رد کند و از او بخواهد که به حکم و قضاوت ابن زیاد گردن نهد.</w:t>
      </w:r>
    </w:p>
    <w:p w:rsidR="00B61624" w:rsidRPr="00DB11B4" w:rsidRDefault="00B61624" w:rsidP="00FA0E0D">
      <w:pPr>
        <w:widowControl w:val="0"/>
        <w:ind w:firstLine="340"/>
        <w:jc w:val="both"/>
        <w:rPr>
          <w:rStyle w:val="Char5"/>
          <w:rtl/>
        </w:rPr>
      </w:pPr>
      <w:r w:rsidRPr="00DB11B4">
        <w:rPr>
          <w:rStyle w:val="Char5"/>
          <w:rFonts w:hint="cs"/>
          <w:rtl/>
        </w:rPr>
        <w:t>چنین شد که ابن زیاد خواست که برای خود پیروزی و موفقیتی دیگر رقم بزند و از فرمانده‌اش عمر بن سعد خواست که حسین را وادارد که این خواسته را بپذیرد و گرنه کشته خواهد شد.</w:t>
      </w:r>
    </w:p>
    <w:p w:rsidR="00B61624" w:rsidRPr="00DB11B4" w:rsidRDefault="00B61624" w:rsidP="00DB11B4">
      <w:pPr>
        <w:ind w:firstLine="340"/>
        <w:jc w:val="both"/>
        <w:rPr>
          <w:rStyle w:val="Char5"/>
          <w:rtl/>
        </w:rPr>
      </w:pPr>
      <w:r w:rsidRPr="00DB11B4">
        <w:rPr>
          <w:rStyle w:val="Char5"/>
          <w:rFonts w:hint="cs"/>
          <w:rtl/>
        </w:rPr>
        <w:t>بدون تردید مشورت شمر بن ذی</w:t>
      </w:r>
      <w:r w:rsidRPr="00DB11B4">
        <w:rPr>
          <w:rStyle w:val="Char5"/>
          <w:rFonts w:hint="eastAsia"/>
          <w:rtl/>
        </w:rPr>
        <w:t>‌</w:t>
      </w:r>
      <w:r w:rsidRPr="00DB11B4">
        <w:rPr>
          <w:rStyle w:val="Char5"/>
          <w:rFonts w:hint="cs"/>
          <w:rtl/>
        </w:rPr>
        <w:t>الجوشن به ابن زیاد با میل قلبی و سلطه‌گری او موافق افتاد و گرنه ابن زیاد به این صورت و به این زودی آن را نمی‌پذیرفت.</w:t>
      </w:r>
    </w:p>
    <w:p w:rsidR="00B61624" w:rsidRPr="00FA0E0D" w:rsidRDefault="00B61624" w:rsidP="00DB11B4">
      <w:pPr>
        <w:ind w:firstLine="340"/>
        <w:jc w:val="both"/>
        <w:rPr>
          <w:rStyle w:val="Char5"/>
          <w:spacing w:val="-4"/>
          <w:rtl/>
        </w:rPr>
      </w:pPr>
      <w:r w:rsidRPr="00FA0E0D">
        <w:rPr>
          <w:rStyle w:val="Char5"/>
          <w:rFonts w:hint="cs"/>
          <w:spacing w:val="-4"/>
          <w:rtl/>
        </w:rPr>
        <w:t>بر ابن زیاد لازم بود که خواسته‌های حسین</w:t>
      </w:r>
      <w:r w:rsidR="00FA0E0D" w:rsidRPr="00FA0E0D">
        <w:rPr>
          <w:rStyle w:val="Char5"/>
          <w:rFonts w:hint="cs"/>
          <w:spacing w:val="-4"/>
          <w:rtl/>
        </w:rPr>
        <w:t xml:space="preserve"> </w:t>
      </w:r>
      <w:r w:rsidR="00A2281B" w:rsidRPr="00FA0E0D">
        <w:rPr>
          <w:rFonts w:ascii="Traditional Arabic" w:hAnsi="Traditional Arabic" w:cs="CTraditional Arabic" w:hint="cs"/>
          <w:spacing w:val="-4"/>
          <w:sz w:val="28"/>
          <w:szCs w:val="28"/>
          <w:rtl/>
        </w:rPr>
        <w:t xml:space="preserve">س </w:t>
      </w:r>
      <w:r w:rsidRPr="00FA0E0D">
        <w:rPr>
          <w:rStyle w:val="Char5"/>
          <w:rFonts w:hint="cs"/>
          <w:spacing w:val="-4"/>
          <w:rtl/>
        </w:rPr>
        <w:t>را بپذیرد و بگزارد که او نزد یزید و یا هر جای دیگری که می‌خواست برود، بالخصوص که هنوز به کوفه وارد نشده بود، و لهذا ابن کثیر می‌گوید: او جسارت کرد که دستور داد حسین را نزد او ببرند و لو این‌که کشته شود در صورتی</w:t>
      </w:r>
      <w:r w:rsidRPr="00FA0E0D">
        <w:rPr>
          <w:rStyle w:val="Char5"/>
          <w:rFonts w:hint="eastAsia"/>
          <w:spacing w:val="-4"/>
          <w:rtl/>
        </w:rPr>
        <w:t>‌که می‌بایست او خواسته‌های حسین را بپذیرد.</w:t>
      </w:r>
      <w:r w:rsidRPr="00FA0E0D">
        <w:rPr>
          <w:rStyle w:val="Char5"/>
          <w:rFonts w:hint="cs"/>
          <w:spacing w:val="-4"/>
          <w:rtl/>
        </w:rPr>
        <w:t>..</w:t>
      </w:r>
      <w:r w:rsidRPr="00FA0E0D">
        <w:rPr>
          <w:rStyle w:val="Char5"/>
          <w:spacing w:val="-4"/>
          <w:rtl/>
        </w:rPr>
        <w:t>»</w:t>
      </w:r>
      <w:r w:rsidRPr="00FA0E0D">
        <w:rPr>
          <w:rStyle w:val="Char5"/>
          <w:spacing w:val="-4"/>
          <w:vertAlign w:val="superscript"/>
          <w:rtl/>
        </w:rPr>
        <w:footnoteReference w:id="501"/>
      </w:r>
      <w:r w:rsidRPr="00FA0E0D">
        <w:rPr>
          <w:rStyle w:val="Char5"/>
          <w:rFonts w:hint="cs"/>
          <w:spacing w:val="-4"/>
          <w:rtl/>
        </w:rPr>
        <w:t>. ابن صلاح در فتاوای خود می‌گوید: ثابت است که ابن زیاد دستور جنگ داد که منجر به قتل حسین</w:t>
      </w:r>
      <w:r w:rsidR="00FA0E0D" w:rsidRPr="00FA0E0D">
        <w:rPr>
          <w:rStyle w:val="Char5"/>
          <w:rFonts w:hint="cs"/>
          <w:spacing w:val="-4"/>
          <w:rtl/>
        </w:rPr>
        <w:t xml:space="preserve"> </w:t>
      </w:r>
      <w:r w:rsidR="00A2281B" w:rsidRPr="00FA0E0D">
        <w:rPr>
          <w:rFonts w:ascii="Traditional Arabic" w:hAnsi="Traditional Arabic" w:cs="CTraditional Arabic" w:hint="cs"/>
          <w:spacing w:val="-4"/>
          <w:sz w:val="28"/>
          <w:szCs w:val="28"/>
          <w:rtl/>
        </w:rPr>
        <w:t xml:space="preserve">س </w:t>
      </w:r>
      <w:r w:rsidRPr="00FA0E0D">
        <w:rPr>
          <w:rStyle w:val="Char5"/>
          <w:rFonts w:hint="cs"/>
          <w:spacing w:val="-4"/>
          <w:rtl/>
        </w:rPr>
        <w:t>شد</w:t>
      </w:r>
      <w:r w:rsidRPr="00FA0E0D">
        <w:rPr>
          <w:rStyle w:val="Char5"/>
          <w:spacing w:val="-4"/>
          <w:rtl/>
        </w:rPr>
        <w:t>»</w:t>
      </w:r>
      <w:r w:rsidRPr="00FA0E0D">
        <w:rPr>
          <w:rStyle w:val="Char5"/>
          <w:spacing w:val="-4"/>
          <w:vertAlign w:val="superscript"/>
          <w:rtl/>
        </w:rPr>
        <w:footnoteReference w:id="502"/>
      </w:r>
      <w:r w:rsidRPr="00FA0E0D">
        <w:rPr>
          <w:rStyle w:val="Char5"/>
          <w:rFonts w:hint="cs"/>
          <w:spacing w:val="-4"/>
          <w:rtl/>
        </w:rPr>
        <w:t>.</w:t>
      </w:r>
    </w:p>
    <w:p w:rsidR="00B61624" w:rsidRPr="00DB11B4" w:rsidRDefault="00B61624" w:rsidP="00DB11B4">
      <w:pPr>
        <w:ind w:firstLine="340"/>
        <w:jc w:val="both"/>
        <w:rPr>
          <w:rStyle w:val="Char5"/>
          <w:rtl/>
        </w:rPr>
      </w:pPr>
      <w:r w:rsidRPr="00DB11B4">
        <w:rPr>
          <w:rStyle w:val="Char5"/>
          <w:rFonts w:hint="cs"/>
          <w:rtl/>
        </w:rPr>
        <w:t>یوسف العش می</w:t>
      </w:r>
      <w:r w:rsidRPr="00DB11B4">
        <w:rPr>
          <w:rStyle w:val="Char5"/>
          <w:rFonts w:hint="eastAsia"/>
          <w:rtl/>
        </w:rPr>
        <w:t>‌</w:t>
      </w:r>
      <w:r w:rsidRPr="00DB11B4">
        <w:rPr>
          <w:rStyle w:val="Char5"/>
          <w:rFonts w:hint="cs"/>
          <w:rtl/>
        </w:rPr>
        <w:t>گوید: مناسب</w:t>
      </w:r>
      <w:r w:rsidR="00634D17" w:rsidRPr="00DB11B4">
        <w:rPr>
          <w:rStyle w:val="Char5"/>
          <w:rFonts w:hint="cs"/>
          <w:rtl/>
        </w:rPr>
        <w:t xml:space="preserve"> است</w:t>
      </w:r>
      <w:r w:rsidRPr="00DB11B4">
        <w:rPr>
          <w:rStyle w:val="Char5"/>
          <w:rFonts w:hint="cs"/>
          <w:rtl/>
        </w:rPr>
        <w:t xml:space="preserve"> که بگویم که مسؤول قتل حسین اولا شمر و ثانیا عبید الله بن زیاد است</w:t>
      </w:r>
      <w:r w:rsidRPr="00DB11B4">
        <w:rPr>
          <w:rStyle w:val="Char5"/>
          <w:rtl/>
        </w:rPr>
        <w:t>»</w:t>
      </w:r>
      <w:r w:rsidRPr="00DB11B4">
        <w:rPr>
          <w:rStyle w:val="Char5"/>
          <w:vertAlign w:val="superscript"/>
          <w:rtl/>
        </w:rPr>
        <w:footnoteReference w:id="503"/>
      </w:r>
      <w:r w:rsidRPr="00DB11B4">
        <w:rPr>
          <w:rStyle w:val="Char5"/>
          <w:rFonts w:hint="cs"/>
          <w:rtl/>
        </w:rPr>
        <w:t>.</w:t>
      </w:r>
    </w:p>
    <w:p w:rsidR="00B61624" w:rsidRPr="00DB11B4" w:rsidRDefault="00B61624" w:rsidP="00DB11B4">
      <w:pPr>
        <w:ind w:firstLine="340"/>
        <w:jc w:val="both"/>
        <w:rPr>
          <w:rStyle w:val="Char5"/>
          <w:rtl/>
        </w:rPr>
      </w:pPr>
      <w:r w:rsidRPr="00DB11B4">
        <w:rPr>
          <w:rStyle w:val="Char5"/>
          <w:rFonts w:hint="cs"/>
          <w:rtl/>
        </w:rPr>
        <w:t>ابن زیاد بر این کار زشتش از جانب نزدیک‌ترین افرادش مورد ملامت و نکوهش قرار گرفت، برادر</w:t>
      </w:r>
      <w:r w:rsidR="007C572D" w:rsidRPr="00DB11B4">
        <w:rPr>
          <w:rStyle w:val="Char5"/>
          <w:rFonts w:hint="cs"/>
          <w:rtl/>
        </w:rPr>
        <w:t>ش</w:t>
      </w:r>
      <w:r w:rsidRPr="00DB11B4">
        <w:rPr>
          <w:rStyle w:val="Char5"/>
          <w:rFonts w:hint="cs"/>
          <w:rtl/>
        </w:rPr>
        <w:t xml:space="preserve"> عثمان بن زیاد به او گفت: </w:t>
      </w:r>
      <w:r w:rsidRPr="00DB11B4">
        <w:rPr>
          <w:rStyle w:val="Char5"/>
          <w:rtl/>
        </w:rPr>
        <w:t>«</w:t>
      </w:r>
      <w:r w:rsidRPr="00DB11B4">
        <w:rPr>
          <w:rStyle w:val="Char5"/>
          <w:rFonts w:hint="cs"/>
          <w:rtl/>
        </w:rPr>
        <w:t>من می‌پسندیدم که در بین تمامی افراد بنی</w:t>
      </w:r>
      <w:r w:rsidRPr="00DB11B4">
        <w:rPr>
          <w:rStyle w:val="Char5"/>
          <w:rFonts w:hint="eastAsia"/>
          <w:rtl/>
        </w:rPr>
        <w:t>‌</w:t>
      </w:r>
      <w:r w:rsidRPr="00DB11B4">
        <w:rPr>
          <w:rStyle w:val="Char5"/>
          <w:rFonts w:hint="cs"/>
          <w:rtl/>
        </w:rPr>
        <w:t>زیاد لگام بردگی زده می‌شد، اما حسین به قتل نمی‌رسید. می‌گوید: عبید الله چیزی نمی‌گفت</w:t>
      </w:r>
      <w:r w:rsidRPr="00DB11B4">
        <w:rPr>
          <w:rStyle w:val="Char5"/>
          <w:rtl/>
        </w:rPr>
        <w:t>»</w:t>
      </w:r>
      <w:r w:rsidRPr="00DB11B4">
        <w:rPr>
          <w:rStyle w:val="Char5"/>
          <w:vertAlign w:val="superscript"/>
          <w:rtl/>
        </w:rPr>
        <w:footnoteReference w:id="504"/>
      </w:r>
      <w:r w:rsidRPr="00DB11B4">
        <w:rPr>
          <w:rStyle w:val="Char5"/>
          <w:rFonts w:hint="cs"/>
          <w:rtl/>
        </w:rPr>
        <w:t>.</w:t>
      </w:r>
    </w:p>
    <w:p w:rsidR="00B61624" w:rsidRPr="00DB11B4" w:rsidRDefault="00B61624" w:rsidP="00DB11B4">
      <w:pPr>
        <w:ind w:firstLine="340"/>
        <w:jc w:val="both"/>
        <w:rPr>
          <w:rStyle w:val="Char5"/>
          <w:rtl/>
        </w:rPr>
      </w:pPr>
      <w:r w:rsidRPr="00DB11B4">
        <w:rPr>
          <w:rStyle w:val="Char5"/>
          <w:rFonts w:hint="cs"/>
          <w:rtl/>
        </w:rPr>
        <w:t>قتل حسین</w:t>
      </w:r>
      <w:r w:rsidR="00FA0E0D">
        <w:rPr>
          <w:rStyle w:val="Char5"/>
          <w:rFonts w:hint="cs"/>
          <w:rtl/>
        </w:rPr>
        <w:t xml:space="preserve"> </w:t>
      </w:r>
      <w:r w:rsidR="00A2281B" w:rsidRPr="00DB11B4">
        <w:rPr>
          <w:rFonts w:ascii="Traditional Arabic" w:hAnsi="Traditional Arabic" w:cs="CTraditional Arabic" w:hint="cs"/>
          <w:sz w:val="28"/>
          <w:szCs w:val="28"/>
          <w:rtl/>
        </w:rPr>
        <w:t xml:space="preserve">س </w:t>
      </w:r>
      <w:r w:rsidRPr="00DB11B4">
        <w:rPr>
          <w:rStyle w:val="Char5"/>
          <w:rFonts w:hint="cs"/>
          <w:rtl/>
        </w:rPr>
        <w:t>واکنش گسترده‌ی مسلمانان را در پی داشت به گونه‌ای که ابن زیاد زندگی‌اش را به بهای این جنایت از دست داد، خداوند در وضعیتی مشابه</w:t>
      </w:r>
      <w:r w:rsidR="00162656" w:rsidRPr="00DB11B4">
        <w:rPr>
          <w:rStyle w:val="Char5"/>
          <w:rFonts w:hint="cs"/>
          <w:rtl/>
        </w:rPr>
        <w:t xml:space="preserve"> </w:t>
      </w:r>
      <w:r w:rsidRPr="00DB11B4">
        <w:rPr>
          <w:rStyle w:val="Char5"/>
          <w:rFonts w:hint="cs"/>
          <w:rtl/>
        </w:rPr>
        <w:t>و به همین صورت از او انتقام گرفت</w:t>
      </w:r>
      <w:r w:rsidRPr="00DB11B4">
        <w:rPr>
          <w:rStyle w:val="Char5"/>
          <w:vertAlign w:val="superscript"/>
          <w:rtl/>
        </w:rPr>
        <w:footnoteReference w:id="505"/>
      </w:r>
      <w:r w:rsidRPr="00DB11B4">
        <w:rPr>
          <w:rStyle w:val="Char5"/>
          <w:rFonts w:hint="cs"/>
          <w:rtl/>
        </w:rPr>
        <w:t>.</w:t>
      </w:r>
    </w:p>
    <w:p w:rsidR="00B61624" w:rsidRPr="00FA0E0D" w:rsidRDefault="00B923FB" w:rsidP="00FA0E0D">
      <w:pPr>
        <w:pStyle w:val="ad"/>
        <w:rPr>
          <w:rtl/>
        </w:rPr>
      </w:pPr>
      <w:bookmarkStart w:id="315" w:name="_Toc434685364"/>
      <w:bookmarkStart w:id="316" w:name="_Toc434685726"/>
      <w:bookmarkStart w:id="317" w:name="_Toc452296793"/>
      <w:r w:rsidRPr="00FA0E0D">
        <w:rPr>
          <w:rFonts w:hint="cs"/>
          <w:rtl/>
        </w:rPr>
        <w:t>ب- عمر بن سعد بن ابی‌وقاص</w:t>
      </w:r>
      <w:r w:rsidR="007C572D" w:rsidRPr="00FA0E0D">
        <w:rPr>
          <w:rFonts w:hint="cs"/>
          <w:rtl/>
        </w:rPr>
        <w:t>:</w:t>
      </w:r>
      <w:bookmarkEnd w:id="315"/>
      <w:bookmarkEnd w:id="316"/>
      <w:bookmarkEnd w:id="317"/>
    </w:p>
    <w:p w:rsidR="00B61624" w:rsidRPr="00FA0E0D" w:rsidRDefault="00B61624" w:rsidP="00FA0E0D">
      <w:pPr>
        <w:pStyle w:val="a5"/>
        <w:widowControl w:val="0"/>
        <w:rPr>
          <w:rtl/>
        </w:rPr>
      </w:pPr>
      <w:r w:rsidRPr="00FA0E0D">
        <w:rPr>
          <w:rFonts w:hint="cs"/>
          <w:rtl/>
        </w:rPr>
        <w:t>ابن زیاد امیر کوفه و تصمیم‌گیرنده بود و عمر بن سعد فرمانده و مجری اوامر ابن زیاد بود.</w:t>
      </w:r>
    </w:p>
    <w:p w:rsidR="00B61624" w:rsidRPr="00DB11B4" w:rsidRDefault="00B61624" w:rsidP="00FA0E0D">
      <w:pPr>
        <w:widowControl w:val="0"/>
        <w:jc w:val="both"/>
        <w:rPr>
          <w:rStyle w:val="Char5"/>
          <w:rtl/>
        </w:rPr>
      </w:pPr>
      <w:r w:rsidRPr="00DB11B4">
        <w:rPr>
          <w:rStyle w:val="Char5"/>
          <w:rFonts w:hint="cs"/>
          <w:rtl/>
        </w:rPr>
        <w:t>پدرش نیازی به معرفی ندارد، او صحابی بزرگوار و یکی از ده نفری است که به بهشت مژده داده شدند و یکی از سوارکاران و فرماندهان صحابه بود که از محبوب‌ترین مردم نزد رسول الله</w:t>
      </w:r>
      <w:r w:rsidR="00A2281B" w:rsidRPr="00DB11B4">
        <w:rPr>
          <w:rFonts w:ascii="Traditional Arabic" w:hAnsi="Traditional Arabic" w:cs="CTraditional Arabic" w:hint="cs"/>
          <w:sz w:val="28"/>
          <w:szCs w:val="28"/>
          <w:rtl/>
        </w:rPr>
        <w:t xml:space="preserve"> ص </w:t>
      </w:r>
      <w:r w:rsidRPr="00DB11B4">
        <w:rPr>
          <w:rStyle w:val="Char5"/>
          <w:rFonts w:hint="cs"/>
          <w:rtl/>
        </w:rPr>
        <w:t>بود.</w:t>
      </w:r>
    </w:p>
    <w:p w:rsidR="00B61624" w:rsidRPr="00DB11B4" w:rsidRDefault="00B61624" w:rsidP="00DB11B4">
      <w:pPr>
        <w:ind w:firstLine="340"/>
        <w:jc w:val="both"/>
        <w:rPr>
          <w:rStyle w:val="Char5"/>
          <w:rtl/>
        </w:rPr>
      </w:pPr>
      <w:r w:rsidRPr="00DB11B4">
        <w:rPr>
          <w:rStyle w:val="Char5"/>
          <w:rFonts w:hint="cs"/>
          <w:rtl/>
        </w:rPr>
        <w:t>عمر بن سعد در زمان رسول الله</w:t>
      </w:r>
      <w:r w:rsidR="00A2281B" w:rsidRPr="00DB11B4">
        <w:rPr>
          <w:rFonts w:ascii="Traditional Arabic" w:hAnsi="Traditional Arabic" w:cs="CTraditional Arabic" w:hint="cs"/>
          <w:sz w:val="28"/>
          <w:szCs w:val="28"/>
          <w:rtl/>
        </w:rPr>
        <w:t xml:space="preserve"> ص </w:t>
      </w:r>
      <w:r w:rsidRPr="00DB11B4">
        <w:rPr>
          <w:rStyle w:val="Char5"/>
          <w:rFonts w:hint="cs"/>
          <w:rtl/>
        </w:rPr>
        <w:t xml:space="preserve">به دنیا نیامده بود، و آن‌گونه که معروف است، سعد در سال </w:t>
      </w:r>
      <w:r w:rsidRPr="009765F9">
        <w:rPr>
          <w:rFonts w:ascii="Traditional Arabic" w:hAnsi="Traditional Arabic" w:cs="IRNazli" w:hint="cs"/>
          <w:sz w:val="28"/>
          <w:szCs w:val="28"/>
          <w:rtl/>
        </w:rPr>
        <w:t>حجة الوداع</w:t>
      </w:r>
      <w:r w:rsidRPr="00DB11B4">
        <w:rPr>
          <w:rStyle w:val="Char5"/>
          <w:rFonts w:hint="cs"/>
          <w:rtl/>
        </w:rPr>
        <w:t xml:space="preserve"> وارثی جز یک دختر نداشت، و این مطلب در احادیث مشهور به اثبات رسیده است</w:t>
      </w:r>
      <w:r w:rsidRPr="00DB11B4">
        <w:rPr>
          <w:rStyle w:val="Char5"/>
          <w:vertAlign w:val="superscript"/>
          <w:rtl/>
        </w:rPr>
        <w:footnoteReference w:id="506"/>
      </w:r>
      <w:r w:rsidRPr="00DB11B4">
        <w:rPr>
          <w:rStyle w:val="Char5"/>
          <w:rFonts w:hint="cs"/>
          <w:rtl/>
        </w:rPr>
        <w:t>.</w:t>
      </w:r>
    </w:p>
    <w:p w:rsidR="00B61624" w:rsidRPr="00DB11B4" w:rsidRDefault="00B61624" w:rsidP="00DB11B4">
      <w:pPr>
        <w:ind w:firstLine="340"/>
        <w:jc w:val="both"/>
        <w:rPr>
          <w:rStyle w:val="Char5"/>
          <w:rtl/>
        </w:rPr>
      </w:pPr>
      <w:r w:rsidRPr="00DB11B4">
        <w:rPr>
          <w:rStyle w:val="Char5"/>
          <w:rFonts w:hint="cs"/>
          <w:rtl/>
        </w:rPr>
        <w:t>ظاهرا عمر بن سعد در فرماندهی لشکر مهارت یافته بود و یکی از ناصحان بنی‌امیه و طرفداران آنان بود. قبل از آن که حسین</w:t>
      </w:r>
      <w:r w:rsidR="00FA0E0D">
        <w:rPr>
          <w:rStyle w:val="Char5"/>
          <w:rFonts w:hint="cs"/>
          <w:rtl/>
        </w:rPr>
        <w:t xml:space="preserve"> </w:t>
      </w:r>
      <w:r w:rsidR="00A2281B" w:rsidRPr="00DB11B4">
        <w:rPr>
          <w:rFonts w:ascii="Traditional Arabic" w:hAnsi="Traditional Arabic" w:cs="CTraditional Arabic" w:hint="cs"/>
          <w:sz w:val="28"/>
          <w:szCs w:val="28"/>
          <w:rtl/>
        </w:rPr>
        <w:t xml:space="preserve">س </w:t>
      </w:r>
      <w:r w:rsidRPr="00DB11B4">
        <w:rPr>
          <w:rStyle w:val="Char5"/>
          <w:rFonts w:hint="cs"/>
          <w:rtl/>
        </w:rPr>
        <w:t>به کوفه برود او در رأس لشکری چهار هزار نفری از کوفه قرار بود به جهاد دیلم برود، اما ابن زیاد این لشکر را به جنگ حسین</w:t>
      </w:r>
      <w:r w:rsidR="00FA0E0D">
        <w:rPr>
          <w:rStyle w:val="Char5"/>
          <w:rFonts w:hint="cs"/>
          <w:rtl/>
        </w:rPr>
        <w:t xml:space="preserve"> </w:t>
      </w:r>
      <w:r w:rsidR="00A2281B" w:rsidRPr="00DB11B4">
        <w:rPr>
          <w:rFonts w:ascii="Traditional Arabic" w:hAnsi="Traditional Arabic" w:cs="CTraditional Arabic" w:hint="cs"/>
          <w:sz w:val="28"/>
          <w:szCs w:val="28"/>
          <w:rtl/>
        </w:rPr>
        <w:t xml:space="preserve">س </w:t>
      </w:r>
      <w:r w:rsidRPr="00DB11B4">
        <w:rPr>
          <w:rStyle w:val="Char5"/>
          <w:rFonts w:hint="cs"/>
          <w:rtl/>
        </w:rPr>
        <w:t>فرستاد.</w:t>
      </w:r>
    </w:p>
    <w:p w:rsidR="00B61624" w:rsidRPr="00DB11B4" w:rsidRDefault="00B61624" w:rsidP="00DB11B4">
      <w:pPr>
        <w:ind w:firstLine="340"/>
        <w:jc w:val="both"/>
        <w:rPr>
          <w:rStyle w:val="Char5"/>
          <w:rtl/>
        </w:rPr>
      </w:pPr>
      <w:r w:rsidRPr="00DB11B4">
        <w:rPr>
          <w:rStyle w:val="Char5"/>
          <w:rFonts w:hint="cs"/>
          <w:rtl/>
        </w:rPr>
        <w:t>و با آن‌که با حسین</w:t>
      </w:r>
      <w:r w:rsidR="00FA0E0D">
        <w:rPr>
          <w:rFonts w:ascii="Traditional Arabic" w:hAnsi="Traditional Arabic" w:cs="CTraditional Arabic" w:hint="cs"/>
          <w:sz w:val="28"/>
          <w:szCs w:val="28"/>
          <w:rtl/>
        </w:rPr>
        <w:t xml:space="preserve"> </w:t>
      </w:r>
      <w:r w:rsidR="00A2281B" w:rsidRPr="00DB11B4">
        <w:rPr>
          <w:rFonts w:ascii="Traditional Arabic" w:hAnsi="Traditional Arabic" w:cs="CTraditional Arabic" w:hint="cs"/>
          <w:sz w:val="28"/>
          <w:szCs w:val="28"/>
          <w:rtl/>
        </w:rPr>
        <w:t xml:space="preserve">س </w:t>
      </w:r>
      <w:r w:rsidRPr="00DB11B4">
        <w:rPr>
          <w:rStyle w:val="Char5"/>
          <w:rFonts w:hint="cs"/>
          <w:rtl/>
        </w:rPr>
        <w:t>نسبتی داشت اما حب امارت و ریاست در موضع‌گیری‌هایش غالب بود.</w:t>
      </w:r>
    </w:p>
    <w:p w:rsidR="00B61624" w:rsidRPr="00DB11B4" w:rsidRDefault="00B61624" w:rsidP="00DB11B4">
      <w:pPr>
        <w:ind w:firstLine="340"/>
        <w:jc w:val="both"/>
        <w:rPr>
          <w:rStyle w:val="Char5"/>
          <w:rtl/>
        </w:rPr>
      </w:pPr>
      <w:r w:rsidRPr="00DB11B4">
        <w:rPr>
          <w:rStyle w:val="Char5"/>
          <w:rFonts w:hint="cs"/>
          <w:rtl/>
        </w:rPr>
        <w:t>یکی از خیرخواهان کوشید تا او را از فرماندهی لشکر منصرف کند و ظاهرا او نیز قانع شده بود و به ابن زیاد پیشنهاد کرد که او را از فرماندهی لشکری‌که به جنگ حسین می‌رود معذور بدارد و به جای او یکی از اشراف کوفه را برگزیند اما ابن زیاد آنقدر خام نبود که این پیشنهاد عمر بن سعد را بپذیرد</w:t>
      </w:r>
      <w:r w:rsidR="00E856CA" w:rsidRPr="00DB11B4">
        <w:rPr>
          <w:rStyle w:val="Char5"/>
          <w:rFonts w:hint="cs"/>
          <w:rtl/>
        </w:rPr>
        <w:t>؛</w:t>
      </w:r>
      <w:r w:rsidRPr="00DB11B4">
        <w:rPr>
          <w:rStyle w:val="Char5"/>
          <w:rFonts w:hint="cs"/>
          <w:rtl/>
        </w:rPr>
        <w:t xml:space="preserve"> زیرا وجود فرمانده‌ای همچون عمر بن سعد در رأس سپاهی که به سوی حسین می‌رفت، دلایل مهمی برای لشکریان دربرداشت.</w:t>
      </w:r>
    </w:p>
    <w:p w:rsidR="00B61624" w:rsidRPr="00DB11B4" w:rsidRDefault="00B61624" w:rsidP="00DB11B4">
      <w:pPr>
        <w:ind w:firstLine="340"/>
        <w:jc w:val="both"/>
        <w:rPr>
          <w:rStyle w:val="Char5"/>
          <w:rtl/>
        </w:rPr>
      </w:pPr>
      <w:r w:rsidRPr="00DB11B4">
        <w:rPr>
          <w:rStyle w:val="Char5"/>
          <w:rFonts w:hint="cs"/>
          <w:rtl/>
        </w:rPr>
        <w:t xml:space="preserve">ابن زیاد </w:t>
      </w:r>
      <w:r w:rsidR="00E856CA" w:rsidRPr="00DB11B4">
        <w:rPr>
          <w:rStyle w:val="Char5"/>
          <w:rFonts w:hint="cs"/>
          <w:rtl/>
        </w:rPr>
        <w:t>برای این‌که او را از فکر استعفا</w:t>
      </w:r>
      <w:r w:rsidRPr="00DB11B4">
        <w:rPr>
          <w:rStyle w:val="Char5"/>
          <w:rFonts w:hint="cs"/>
          <w:rtl/>
        </w:rPr>
        <w:t xml:space="preserve"> از فرماندهی منصرف کند، او را تهدید کرد که برای همیشه از فرماندهی لشکر محروم خواهد گشت، چنین شد که عمر بن سعد به خواسته‌ی ابن زیاد تن داد و به سوی حسین</w:t>
      </w:r>
      <w:r w:rsidR="00FA0E0D">
        <w:rPr>
          <w:rStyle w:val="Char5"/>
          <w:rFonts w:hint="cs"/>
          <w:rtl/>
        </w:rPr>
        <w:t xml:space="preserve"> </w:t>
      </w:r>
      <w:r w:rsidR="00A2281B" w:rsidRPr="00DB11B4">
        <w:rPr>
          <w:rFonts w:ascii="Traditional Arabic" w:hAnsi="Traditional Arabic" w:cs="CTraditional Arabic" w:hint="cs"/>
          <w:sz w:val="28"/>
          <w:szCs w:val="28"/>
          <w:rtl/>
        </w:rPr>
        <w:t xml:space="preserve">س </w:t>
      </w:r>
      <w:r w:rsidRPr="00DB11B4">
        <w:rPr>
          <w:rStyle w:val="Char5"/>
          <w:rFonts w:hint="cs"/>
          <w:rtl/>
        </w:rPr>
        <w:t>حرکت کرد.</w:t>
      </w:r>
    </w:p>
    <w:p w:rsidR="00B61624" w:rsidRPr="00DB11B4" w:rsidRDefault="00B61624" w:rsidP="00DB11B4">
      <w:pPr>
        <w:ind w:firstLine="340"/>
        <w:jc w:val="both"/>
        <w:rPr>
          <w:rStyle w:val="Char5"/>
          <w:rtl/>
        </w:rPr>
      </w:pPr>
      <w:r w:rsidRPr="00FA0E0D">
        <w:rPr>
          <w:rStyle w:val="Char5"/>
          <w:rFonts w:hint="cs"/>
          <w:spacing w:val="-4"/>
          <w:rtl/>
        </w:rPr>
        <w:t>اتفاقی</w:t>
      </w:r>
      <w:r w:rsidRPr="00FA0E0D">
        <w:rPr>
          <w:rStyle w:val="Char5"/>
          <w:rFonts w:hint="eastAsia"/>
          <w:spacing w:val="-4"/>
          <w:rtl/>
        </w:rPr>
        <w:t>‌</w:t>
      </w:r>
      <w:r w:rsidRPr="00FA0E0D">
        <w:rPr>
          <w:rStyle w:val="Char5"/>
          <w:rFonts w:hint="cs"/>
          <w:spacing w:val="-4"/>
          <w:rtl/>
        </w:rPr>
        <w:t xml:space="preserve">که میان عمر بن سعد و پدرش افتاد حاکی از آن است که عمر بن سعد ریاست‌پسند بوده و آرزوی فرماندهی داشته است، هنگامی‌که فتنه‌ی </w:t>
      </w:r>
      <w:r w:rsidR="00A84329" w:rsidRPr="00FA0E0D">
        <w:rPr>
          <w:rStyle w:val="Char5"/>
          <w:rFonts w:hint="cs"/>
          <w:spacing w:val="-4"/>
          <w:rtl/>
        </w:rPr>
        <w:t>شهادت</w:t>
      </w:r>
      <w:r w:rsidRPr="00FA0E0D">
        <w:rPr>
          <w:rStyle w:val="Char5"/>
          <w:rFonts w:hint="cs"/>
          <w:spacing w:val="-4"/>
          <w:rtl/>
        </w:rPr>
        <w:t xml:space="preserve"> عثمان</w:t>
      </w:r>
      <w:r w:rsidR="00FA0E0D" w:rsidRPr="00FA0E0D">
        <w:rPr>
          <w:rFonts w:ascii="Traditional Arabic" w:hAnsi="Traditional Arabic" w:cs="CTraditional Arabic" w:hint="cs"/>
          <w:spacing w:val="-4"/>
          <w:sz w:val="28"/>
          <w:szCs w:val="28"/>
          <w:rtl/>
          <w:lang w:bidi="fa-IR"/>
        </w:rPr>
        <w:t xml:space="preserve"> </w:t>
      </w:r>
      <w:r w:rsidR="00A2281B" w:rsidRPr="00FA0E0D">
        <w:rPr>
          <w:rFonts w:ascii="Traditional Arabic" w:hAnsi="Traditional Arabic" w:cs="CTraditional Arabic" w:hint="cs"/>
          <w:spacing w:val="-4"/>
          <w:sz w:val="28"/>
          <w:szCs w:val="28"/>
          <w:rtl/>
        </w:rPr>
        <w:t>س</w:t>
      </w:r>
      <w:r w:rsidR="00A2281B" w:rsidRPr="00DB11B4">
        <w:rPr>
          <w:rFonts w:ascii="Traditional Arabic" w:hAnsi="Traditional Arabic" w:cs="CTraditional Arabic" w:hint="cs"/>
          <w:sz w:val="28"/>
          <w:szCs w:val="28"/>
          <w:rtl/>
        </w:rPr>
        <w:t xml:space="preserve"> </w:t>
      </w:r>
      <w:r w:rsidRPr="00DB11B4">
        <w:rPr>
          <w:rStyle w:val="Char5"/>
          <w:rFonts w:hint="cs"/>
          <w:rtl/>
        </w:rPr>
        <w:t xml:space="preserve">رخ داد، مسلمانان گرفتار جنگ و اختلاف شدند، سعد از هر دو گروه کناره گرفت </w:t>
      </w:r>
      <w:r w:rsidRPr="00DB11B4">
        <w:rPr>
          <w:rFonts w:hint="cs"/>
          <w:sz w:val="28"/>
          <w:szCs w:val="28"/>
          <w:rtl/>
        </w:rPr>
        <w:t>–</w:t>
      </w:r>
      <w:r w:rsidRPr="00DB11B4">
        <w:rPr>
          <w:rStyle w:val="Char5"/>
          <w:rFonts w:hint="cs"/>
          <w:rtl/>
        </w:rPr>
        <w:t xml:space="preserve"> گروه علی</w:t>
      </w:r>
      <w:r w:rsidR="00FA0E0D">
        <w:rPr>
          <w:rFonts w:ascii="Traditional Arabic" w:hAnsi="Traditional Arabic" w:cs="CTraditional Arabic" w:hint="cs"/>
          <w:sz w:val="28"/>
          <w:szCs w:val="28"/>
          <w:rtl/>
        </w:rPr>
        <w:t xml:space="preserve"> </w:t>
      </w:r>
      <w:r w:rsidR="00A2281B" w:rsidRPr="00DB11B4">
        <w:rPr>
          <w:rFonts w:ascii="Traditional Arabic" w:hAnsi="Traditional Arabic" w:cs="CTraditional Arabic" w:hint="cs"/>
          <w:sz w:val="28"/>
          <w:szCs w:val="28"/>
          <w:rtl/>
        </w:rPr>
        <w:t xml:space="preserve">س </w:t>
      </w:r>
      <w:r w:rsidRPr="00DB11B4">
        <w:rPr>
          <w:rStyle w:val="Char5"/>
          <w:rFonts w:hint="cs"/>
          <w:rtl/>
        </w:rPr>
        <w:t>و گروه معاویه</w:t>
      </w:r>
      <w:r w:rsidR="00A2281B" w:rsidRPr="00DB11B4">
        <w:rPr>
          <w:rFonts w:ascii="Traditional Arabic" w:hAnsi="Traditional Arabic" w:cs="CTraditional Arabic" w:hint="cs"/>
          <w:sz w:val="28"/>
          <w:szCs w:val="28"/>
          <w:rtl/>
        </w:rPr>
        <w:t xml:space="preserve"> س</w:t>
      </w:r>
      <w:r w:rsidRPr="00DB11B4">
        <w:rPr>
          <w:rStyle w:val="Char5"/>
          <w:rFonts w:hint="cs"/>
          <w:rtl/>
        </w:rPr>
        <w:t xml:space="preserve">- شترانش را برداشت و از مدینه بیرون رفت، پسرش عمر بن سعد نزد او رفت </w:t>
      </w:r>
      <w:r w:rsidRPr="00DB11B4">
        <w:rPr>
          <w:rFonts w:hint="cs"/>
          <w:sz w:val="28"/>
          <w:szCs w:val="28"/>
          <w:rtl/>
        </w:rPr>
        <w:t>–</w:t>
      </w:r>
      <w:r w:rsidRPr="00DB11B4">
        <w:rPr>
          <w:rStyle w:val="Char5"/>
          <w:rFonts w:hint="cs"/>
          <w:rtl/>
        </w:rPr>
        <w:t xml:space="preserve"> هنگامی</w:t>
      </w:r>
      <w:r w:rsidRPr="00DB11B4">
        <w:rPr>
          <w:rStyle w:val="Char5"/>
          <w:rFonts w:hint="eastAsia"/>
          <w:rtl/>
        </w:rPr>
        <w:t>‌</w:t>
      </w:r>
      <w:r w:rsidRPr="00DB11B4">
        <w:rPr>
          <w:rStyle w:val="Char5"/>
          <w:rFonts w:hint="cs"/>
          <w:rtl/>
        </w:rPr>
        <w:t>‌</w:t>
      </w:r>
      <w:r w:rsidRPr="00DB11B4">
        <w:rPr>
          <w:rStyle w:val="Char5"/>
          <w:rFonts w:hint="eastAsia"/>
          <w:rtl/>
        </w:rPr>
        <w:t>که سعد</w:t>
      </w:r>
      <w:r w:rsidRPr="00DB11B4">
        <w:rPr>
          <w:rStyle w:val="Char5"/>
          <w:rFonts w:hint="cs"/>
          <w:rtl/>
        </w:rPr>
        <w:t xml:space="preserve"> او را دید، گفت: از شر این سوار به خدا پناه می‌برم، هنگامی‌که رسید به پدرش گفت: تو با شتر و گوسفندانت این‌جا آمده‌ایی در حالی‌که مردم سر حکومت با هم درگیرند؟ سعد بر سینه‌ی او دستی زد و گفت: ساکت باش، من از رسول الله</w:t>
      </w:r>
      <w:r w:rsidR="00A2281B" w:rsidRPr="00DB11B4">
        <w:rPr>
          <w:rFonts w:ascii="Traditional Arabic" w:hAnsi="Traditional Arabic" w:cs="CTraditional Arabic" w:hint="cs"/>
          <w:sz w:val="28"/>
          <w:szCs w:val="28"/>
          <w:rtl/>
        </w:rPr>
        <w:t xml:space="preserve"> ص </w:t>
      </w:r>
      <w:r w:rsidRPr="00DB11B4">
        <w:rPr>
          <w:rStyle w:val="Char5"/>
          <w:rFonts w:hint="cs"/>
          <w:rtl/>
        </w:rPr>
        <w:t>شنیده ام که فرمودند: خداوند پرهیزگار غنی و پنهان</w:t>
      </w:r>
      <w:r w:rsidR="002A182E" w:rsidRPr="00DB11B4">
        <w:rPr>
          <w:rStyle w:val="Char5"/>
          <w:rFonts w:hint="cs"/>
          <w:rtl/>
        </w:rPr>
        <w:t>ی</w:t>
      </w:r>
      <w:r w:rsidRPr="00DB11B4">
        <w:rPr>
          <w:rStyle w:val="Char5"/>
          <w:rFonts w:hint="cs"/>
          <w:rtl/>
        </w:rPr>
        <w:t xml:space="preserve"> را دوست دارد</w:t>
      </w:r>
      <w:r w:rsidRPr="00DB11B4">
        <w:rPr>
          <w:rStyle w:val="Char5"/>
          <w:rtl/>
        </w:rPr>
        <w:t>»</w:t>
      </w:r>
      <w:r w:rsidRPr="00DB11B4">
        <w:rPr>
          <w:rStyle w:val="Char5"/>
          <w:vertAlign w:val="superscript"/>
          <w:rtl/>
        </w:rPr>
        <w:footnoteReference w:id="507"/>
      </w:r>
      <w:r w:rsidRPr="00DB11B4">
        <w:rPr>
          <w:rStyle w:val="Char5"/>
          <w:rFonts w:hint="cs"/>
          <w:rtl/>
        </w:rPr>
        <w:t>.</w:t>
      </w:r>
    </w:p>
    <w:p w:rsidR="00B61624" w:rsidRPr="00DB11B4" w:rsidRDefault="00B61624" w:rsidP="00DB11B4">
      <w:pPr>
        <w:ind w:firstLine="340"/>
        <w:jc w:val="both"/>
        <w:rPr>
          <w:rStyle w:val="Char5"/>
          <w:rtl/>
        </w:rPr>
      </w:pPr>
      <w:r w:rsidRPr="00DB11B4">
        <w:rPr>
          <w:rStyle w:val="Char5"/>
          <w:rFonts w:hint="cs"/>
          <w:rtl/>
        </w:rPr>
        <w:t>از روایاتی‌که به ما رسیده‌است چنین برمی‌آید که عمر بن سعد بسیار حریص بود که حسین</w:t>
      </w:r>
      <w:r w:rsidR="00FA0E0D">
        <w:rPr>
          <w:rFonts w:ascii="Traditional Arabic" w:hAnsi="Traditional Arabic" w:cs="CTraditional Arabic" w:hint="cs"/>
          <w:sz w:val="28"/>
          <w:szCs w:val="28"/>
          <w:rtl/>
        </w:rPr>
        <w:t xml:space="preserve"> </w:t>
      </w:r>
      <w:r w:rsidR="00A2281B" w:rsidRPr="00DB11B4">
        <w:rPr>
          <w:rFonts w:ascii="Traditional Arabic" w:hAnsi="Traditional Arabic" w:cs="CTraditional Arabic" w:hint="cs"/>
          <w:sz w:val="28"/>
          <w:szCs w:val="28"/>
          <w:rtl/>
        </w:rPr>
        <w:t xml:space="preserve">س </w:t>
      </w:r>
      <w:r w:rsidRPr="00DB11B4">
        <w:rPr>
          <w:rStyle w:val="Char5"/>
          <w:rFonts w:hint="cs"/>
          <w:rtl/>
        </w:rPr>
        <w:t>و</w:t>
      </w:r>
      <w:r w:rsidR="00695D53" w:rsidRPr="00DB11B4">
        <w:rPr>
          <w:rStyle w:val="Char5"/>
          <w:rFonts w:hint="cs"/>
          <w:rtl/>
        </w:rPr>
        <w:t xml:space="preserve"> ابن زیاد به راه حل مسالمت‌آمیز</w:t>
      </w:r>
      <w:r w:rsidRPr="00DB11B4">
        <w:rPr>
          <w:rStyle w:val="Char5"/>
          <w:rFonts w:hint="cs"/>
          <w:rtl/>
        </w:rPr>
        <w:t>ی برسند تا عمر بن سعد از جنگیدن با حسین</w:t>
      </w:r>
      <w:r w:rsidR="00FA0E0D">
        <w:rPr>
          <w:rFonts w:ascii="Traditional Arabic" w:hAnsi="Traditional Arabic" w:cs="CTraditional Arabic" w:hint="cs"/>
          <w:sz w:val="28"/>
          <w:szCs w:val="28"/>
          <w:rtl/>
          <w:lang w:bidi="fa-IR"/>
        </w:rPr>
        <w:t xml:space="preserve"> </w:t>
      </w:r>
      <w:r w:rsidR="00A2281B" w:rsidRPr="00DB11B4">
        <w:rPr>
          <w:rFonts w:ascii="Traditional Arabic" w:hAnsi="Traditional Arabic" w:cs="CTraditional Arabic" w:hint="cs"/>
          <w:sz w:val="28"/>
          <w:szCs w:val="28"/>
          <w:rtl/>
        </w:rPr>
        <w:t xml:space="preserve">س </w:t>
      </w:r>
      <w:r w:rsidRPr="00DB11B4">
        <w:rPr>
          <w:rStyle w:val="Char5"/>
          <w:rFonts w:hint="cs"/>
          <w:rtl/>
        </w:rPr>
        <w:t>کنار بماند.</w:t>
      </w:r>
    </w:p>
    <w:p w:rsidR="00B61624" w:rsidRPr="00DB11B4" w:rsidRDefault="00B61624" w:rsidP="00DB11B4">
      <w:pPr>
        <w:ind w:firstLine="340"/>
        <w:jc w:val="both"/>
        <w:rPr>
          <w:rStyle w:val="Char5"/>
          <w:rtl/>
        </w:rPr>
      </w:pPr>
      <w:r w:rsidRPr="00DB11B4">
        <w:rPr>
          <w:rStyle w:val="Char5"/>
          <w:rFonts w:hint="cs"/>
          <w:rtl/>
        </w:rPr>
        <w:t>بلکه عمر بن سعد کوشید تا از مسؤولیت قتل حسین</w:t>
      </w:r>
      <w:r w:rsidR="00FA0E0D">
        <w:rPr>
          <w:rFonts w:ascii="Traditional Arabic" w:hAnsi="Traditional Arabic" w:cs="CTraditional Arabic" w:hint="cs"/>
          <w:sz w:val="28"/>
          <w:szCs w:val="28"/>
          <w:rtl/>
        </w:rPr>
        <w:t xml:space="preserve"> </w:t>
      </w:r>
      <w:r w:rsidR="00A2281B" w:rsidRPr="00DB11B4">
        <w:rPr>
          <w:rFonts w:ascii="Traditional Arabic" w:hAnsi="Traditional Arabic" w:cs="CTraditional Arabic" w:hint="cs"/>
          <w:sz w:val="28"/>
          <w:szCs w:val="28"/>
          <w:rtl/>
        </w:rPr>
        <w:t xml:space="preserve">س </w:t>
      </w:r>
      <w:r w:rsidRPr="00DB11B4">
        <w:rPr>
          <w:rStyle w:val="Char5"/>
          <w:rFonts w:hint="cs"/>
          <w:rtl/>
        </w:rPr>
        <w:t>فرار کند و آن را به گردن ابن زیاد انداخت، روایت عوانه این مس</w:t>
      </w:r>
      <w:r w:rsidR="002A182E" w:rsidRPr="00DB11B4">
        <w:rPr>
          <w:rStyle w:val="Char5"/>
          <w:rFonts w:hint="cs"/>
          <w:rtl/>
        </w:rPr>
        <w:t>أ</w:t>
      </w:r>
      <w:r w:rsidRPr="00DB11B4">
        <w:rPr>
          <w:rStyle w:val="Char5"/>
          <w:rFonts w:hint="cs"/>
          <w:rtl/>
        </w:rPr>
        <w:t xml:space="preserve">له را بیان می‌کند </w:t>
      </w:r>
      <w:r w:rsidRPr="00DB11B4">
        <w:rPr>
          <w:rStyle w:val="Char5"/>
          <w:rtl/>
        </w:rPr>
        <w:t>«</w:t>
      </w:r>
      <w:r w:rsidRPr="00DB11B4">
        <w:rPr>
          <w:rStyle w:val="Char5"/>
          <w:rFonts w:hint="cs"/>
          <w:rtl/>
        </w:rPr>
        <w:t>عبید الله بن زیاد پس از قتل حسین</w:t>
      </w:r>
      <w:r w:rsidR="00FA0E0D">
        <w:rPr>
          <w:rFonts w:ascii="Traditional Arabic" w:hAnsi="Traditional Arabic" w:cs="CTraditional Arabic" w:hint="cs"/>
          <w:sz w:val="28"/>
          <w:szCs w:val="28"/>
          <w:rtl/>
        </w:rPr>
        <w:t xml:space="preserve"> </w:t>
      </w:r>
      <w:r w:rsidR="00A2281B" w:rsidRPr="00DB11B4">
        <w:rPr>
          <w:rFonts w:ascii="Traditional Arabic" w:hAnsi="Traditional Arabic" w:cs="CTraditional Arabic" w:hint="cs"/>
          <w:sz w:val="28"/>
          <w:szCs w:val="28"/>
          <w:rtl/>
        </w:rPr>
        <w:t xml:space="preserve">س </w:t>
      </w:r>
      <w:r w:rsidRPr="00DB11B4">
        <w:rPr>
          <w:rStyle w:val="Char5"/>
          <w:rFonts w:hint="cs"/>
          <w:rtl/>
        </w:rPr>
        <w:t>به عمر بن سعد گفت: ای عمر، نامه‌ای که در باره‌ی کشتن حسین به تو نوشتم کجاست؟ گفت: من در پی دستور تو رفتم و نامه گم شد، ابن زیاد گفت: حتما آن رابیاور، گفت: گم شده است، ابن زیاد گفت: والله باید آن را بیاوری، گفت: گذاشتم که نزد پیرمردان و پیر زنان مدینه به عنوان عذر قرائت شود، والله من در باره‌ی حسین به تو نصیحتی کردم که اگر آن را به پدرم سعد بن ابی‌وقاص می‌کردم، حق پدری او را ادا کرده بودم</w:t>
      </w:r>
      <w:r w:rsidRPr="00DB11B4">
        <w:rPr>
          <w:rStyle w:val="Char5"/>
          <w:rtl/>
        </w:rPr>
        <w:t>»</w:t>
      </w:r>
      <w:r w:rsidRPr="00DB11B4">
        <w:rPr>
          <w:rStyle w:val="Char5"/>
          <w:vertAlign w:val="superscript"/>
          <w:rtl/>
        </w:rPr>
        <w:footnoteReference w:id="508"/>
      </w:r>
      <w:r w:rsidRPr="00DB11B4">
        <w:rPr>
          <w:rStyle w:val="Char5"/>
          <w:rFonts w:hint="cs"/>
          <w:rtl/>
        </w:rPr>
        <w:t>.</w:t>
      </w:r>
    </w:p>
    <w:p w:rsidR="00B61624" w:rsidRPr="00DB11B4" w:rsidRDefault="00B61624" w:rsidP="00DB11B4">
      <w:pPr>
        <w:ind w:firstLine="340"/>
        <w:jc w:val="both"/>
        <w:rPr>
          <w:rStyle w:val="Char5"/>
          <w:rtl/>
        </w:rPr>
      </w:pPr>
      <w:r w:rsidRPr="00DB11B4">
        <w:rPr>
          <w:rStyle w:val="Char5"/>
          <w:rFonts w:hint="cs"/>
          <w:rtl/>
        </w:rPr>
        <w:t>در روایت ابن سعد آمده که ابن مطیع عمر بن سعد را به خاطر این کار نکوهش نمود، او در پاسخ گفت: این امور از آسمان فیصله شده بود، من قبل از واقعه به عموزاده‌ام عذری گفتم اما او نپذیرفت</w:t>
      </w:r>
      <w:r w:rsidRPr="00DB11B4">
        <w:rPr>
          <w:rStyle w:val="Char5"/>
          <w:rtl/>
        </w:rPr>
        <w:t>»</w:t>
      </w:r>
      <w:r w:rsidRPr="00DB11B4">
        <w:rPr>
          <w:rStyle w:val="Char5"/>
          <w:vertAlign w:val="superscript"/>
          <w:rtl/>
        </w:rPr>
        <w:footnoteReference w:id="509"/>
      </w:r>
      <w:r w:rsidRPr="00DB11B4">
        <w:rPr>
          <w:rStyle w:val="Char5"/>
          <w:rFonts w:hint="cs"/>
          <w:rtl/>
        </w:rPr>
        <w:t>.</w:t>
      </w:r>
    </w:p>
    <w:p w:rsidR="00B61624" w:rsidRPr="00DB11B4" w:rsidRDefault="00B61624" w:rsidP="00DB11B4">
      <w:pPr>
        <w:pStyle w:val="a5"/>
        <w:rPr>
          <w:rtl/>
        </w:rPr>
      </w:pPr>
      <w:r w:rsidRPr="00DB11B4">
        <w:rPr>
          <w:rFonts w:hint="cs"/>
          <w:rtl/>
        </w:rPr>
        <w:t>عذری نیست که عمر بن سعد به حسین</w:t>
      </w:r>
      <w:r w:rsidR="00FA0E0D">
        <w:rPr>
          <w:rFonts w:cs="CTraditional Arabic" w:hint="cs"/>
          <w:rtl/>
        </w:rPr>
        <w:t xml:space="preserve"> </w:t>
      </w:r>
      <w:r w:rsidR="00A2281B" w:rsidRPr="00DB11B4">
        <w:rPr>
          <w:rFonts w:cs="CTraditional Arabic" w:hint="cs"/>
          <w:rtl/>
        </w:rPr>
        <w:t xml:space="preserve">س </w:t>
      </w:r>
      <w:r w:rsidRPr="00DB11B4">
        <w:rPr>
          <w:rFonts w:hint="cs"/>
          <w:rtl/>
        </w:rPr>
        <w:t>پیش</w:t>
      </w:r>
      <w:r w:rsidR="0072050A" w:rsidRPr="00DB11B4">
        <w:rPr>
          <w:rFonts w:hint="cs"/>
          <w:rtl/>
        </w:rPr>
        <w:t>کش</w:t>
      </w:r>
      <w:r w:rsidRPr="00DB11B4">
        <w:rPr>
          <w:rFonts w:hint="cs"/>
          <w:rtl/>
        </w:rPr>
        <w:t xml:space="preserve"> کند مگر این‌که به او پیشنهاد می‌داد که در تاریکی شب حرکت کند و به هر جا که می‌خواهد برود و تعهد کند که دنبال او نخواهد رفت، چیزی که این نظر را تقویت می‌کند این است که حسین در برخی شب‌ها با عمر بن سعد ملاقات نمود، و تا دیر وقت با هم سخن گفتند</w:t>
      </w:r>
      <w:r w:rsidRPr="00DB11B4">
        <w:rPr>
          <w:vertAlign w:val="superscript"/>
          <w:rtl/>
        </w:rPr>
        <w:footnoteReference w:id="510"/>
      </w:r>
      <w:r w:rsidRPr="00DB11B4">
        <w:rPr>
          <w:rFonts w:hint="cs"/>
          <w:rtl/>
        </w:rPr>
        <w:t>.</w:t>
      </w:r>
    </w:p>
    <w:p w:rsidR="00B61624" w:rsidRPr="00DB11B4" w:rsidRDefault="00B61624" w:rsidP="00FA0E0D">
      <w:pPr>
        <w:pStyle w:val="a5"/>
        <w:widowControl w:val="0"/>
        <w:rPr>
          <w:rtl/>
        </w:rPr>
      </w:pPr>
      <w:r w:rsidRPr="00DB11B4">
        <w:rPr>
          <w:rFonts w:hint="cs"/>
          <w:rtl/>
        </w:rPr>
        <w:t>این پشیمانی هرگز عمر بن سعد را که فرمانده و مجری دستور بود، از مس</w:t>
      </w:r>
      <w:r w:rsidR="007A7D0C" w:rsidRPr="00DB11B4">
        <w:rPr>
          <w:rFonts w:hint="cs"/>
          <w:rtl/>
        </w:rPr>
        <w:t>ؤولیت قتل حسین</w:t>
      </w:r>
      <w:r w:rsidR="00FA0E0D">
        <w:rPr>
          <w:rFonts w:cs="CTraditional Arabic" w:hint="cs"/>
          <w:rtl/>
        </w:rPr>
        <w:t xml:space="preserve"> </w:t>
      </w:r>
      <w:r w:rsidR="00A2281B" w:rsidRPr="00DB11B4">
        <w:rPr>
          <w:rFonts w:cs="CTraditional Arabic" w:hint="cs"/>
          <w:rtl/>
        </w:rPr>
        <w:t xml:space="preserve">س </w:t>
      </w:r>
      <w:r w:rsidR="007A7D0C" w:rsidRPr="00DB11B4">
        <w:rPr>
          <w:rFonts w:hint="cs"/>
          <w:rtl/>
        </w:rPr>
        <w:t>تبرئه نمی‌کند، او نزدیک</w:t>
      </w:r>
      <w:r w:rsidR="00F03327" w:rsidRPr="00DB11B4">
        <w:rPr>
          <w:rFonts w:hint="cs"/>
          <w:rtl/>
        </w:rPr>
        <w:t>‌</w:t>
      </w:r>
      <w:r w:rsidR="007A7D0C" w:rsidRPr="00DB11B4">
        <w:rPr>
          <w:rFonts w:hint="cs"/>
          <w:rtl/>
        </w:rPr>
        <w:t>ترین فرد به حسین</w:t>
      </w:r>
      <w:r w:rsidR="00FA0E0D">
        <w:rPr>
          <w:rFonts w:cs="CTraditional Arabic" w:hint="cs"/>
          <w:rtl/>
        </w:rPr>
        <w:t xml:space="preserve"> </w:t>
      </w:r>
      <w:r w:rsidR="00A2281B" w:rsidRPr="00DB11B4">
        <w:rPr>
          <w:rFonts w:cs="CTraditional Arabic" w:hint="cs"/>
          <w:rtl/>
        </w:rPr>
        <w:t xml:space="preserve">س </w:t>
      </w:r>
      <w:r w:rsidR="007A7D0C" w:rsidRPr="00DB11B4">
        <w:rPr>
          <w:rFonts w:hint="cs"/>
          <w:rtl/>
        </w:rPr>
        <w:t xml:space="preserve">بود اما حب ریاست و فرماندهی و اطاعت کورکورانه از ابن زیاد او را وادار به این جنایت کرد، امام </w:t>
      </w:r>
      <w:r w:rsidR="001B728A" w:rsidRPr="00DB11B4">
        <w:rPr>
          <w:rFonts w:hint="cs"/>
          <w:rtl/>
        </w:rPr>
        <w:t>ا</w:t>
      </w:r>
      <w:r w:rsidR="007A7D0C" w:rsidRPr="00DB11B4">
        <w:rPr>
          <w:rFonts w:hint="cs"/>
          <w:rtl/>
        </w:rPr>
        <w:t xml:space="preserve">حمد </w:t>
      </w:r>
      <w:r w:rsidR="00E031D4">
        <w:rPr>
          <w:rFonts w:cs="CTraditional Arabic" w:hint="cs"/>
          <w:rtl/>
        </w:rPr>
        <w:t>/</w:t>
      </w:r>
      <w:r w:rsidR="007A7D0C" w:rsidRPr="00DB11B4">
        <w:rPr>
          <w:rFonts w:hint="cs"/>
          <w:rtl/>
        </w:rPr>
        <w:t xml:space="preserve"> درباره‌ی او می</w:t>
      </w:r>
      <w:r w:rsidR="001B728A" w:rsidRPr="00DB11B4">
        <w:rPr>
          <w:rFonts w:hint="cs"/>
          <w:rtl/>
        </w:rPr>
        <w:t>‌</w:t>
      </w:r>
      <w:r w:rsidR="007A7D0C" w:rsidRPr="00DB11B4">
        <w:rPr>
          <w:rFonts w:hint="cs"/>
          <w:rtl/>
        </w:rPr>
        <w:t>گوید: مناسب نیست که از او چیزی گفته شود، او فرمانده‌ی لشکر و مسئول خون</w:t>
      </w:r>
      <w:r w:rsidR="001B728A" w:rsidRPr="00DB11B4">
        <w:rPr>
          <w:rFonts w:hint="cs"/>
          <w:rtl/>
        </w:rPr>
        <w:t>‌</w:t>
      </w:r>
      <w:r w:rsidR="007A7D0C" w:rsidRPr="00DB11B4">
        <w:rPr>
          <w:rFonts w:hint="cs"/>
          <w:rtl/>
        </w:rPr>
        <w:t>های ریخته شده است</w:t>
      </w:r>
      <w:r w:rsidR="007A7D0C" w:rsidRPr="00DB11B4">
        <w:rPr>
          <w:vertAlign w:val="superscript"/>
          <w:rtl/>
        </w:rPr>
        <w:footnoteReference w:id="511"/>
      </w:r>
      <w:r w:rsidR="007A7D0C" w:rsidRPr="00DB11B4">
        <w:rPr>
          <w:rFonts w:hint="cs"/>
          <w:rtl/>
        </w:rPr>
        <w:t>.</w:t>
      </w:r>
    </w:p>
    <w:p w:rsidR="007A7D0C" w:rsidRPr="00DB11B4" w:rsidRDefault="007A7D0C" w:rsidP="00DB11B4">
      <w:pPr>
        <w:pStyle w:val="a5"/>
        <w:rPr>
          <w:rtl/>
        </w:rPr>
      </w:pPr>
      <w:r w:rsidRPr="00DB11B4">
        <w:rPr>
          <w:rFonts w:hint="cs"/>
          <w:rtl/>
        </w:rPr>
        <w:t>خداوند متعال انتقام نوه</w:t>
      </w:r>
      <w:r w:rsidRPr="00DB11B4">
        <w:rPr>
          <w:rFonts w:hint="cs"/>
        </w:rPr>
        <w:t>‌</w:t>
      </w:r>
      <w:r w:rsidRPr="00DB11B4">
        <w:rPr>
          <w:rFonts w:hint="cs"/>
          <w:rtl/>
        </w:rPr>
        <w:t>ی رسول الله</w:t>
      </w:r>
      <w:r w:rsidR="00A2281B" w:rsidRPr="00DB11B4">
        <w:rPr>
          <w:rFonts w:cs="CTraditional Arabic" w:hint="cs"/>
          <w:rtl/>
        </w:rPr>
        <w:t xml:space="preserve"> ص </w:t>
      </w:r>
      <w:r w:rsidRPr="00DB11B4">
        <w:rPr>
          <w:rFonts w:hint="cs"/>
          <w:rtl/>
        </w:rPr>
        <w:t>را از قاتلانش گرفت؛ و مختار بن ابی عبید ثقفی کذ</w:t>
      </w:r>
      <w:r w:rsidR="0072050A" w:rsidRPr="00DB11B4">
        <w:rPr>
          <w:rFonts w:hint="cs"/>
          <w:rtl/>
        </w:rPr>
        <w:t>اب را بر آنان مسلط گردانید و یک</w:t>
      </w:r>
      <w:r w:rsidRPr="00DB11B4">
        <w:rPr>
          <w:rFonts w:hint="cs"/>
          <w:rtl/>
        </w:rPr>
        <w:t xml:space="preserve"> به یک آنان را کشت و بدین گونه خوابی که شعبی، تابعی مشهور دیده بود به واقعیت پیوست، او می</w:t>
      </w:r>
      <w:r w:rsidR="00AD01C9" w:rsidRPr="00DB11B4">
        <w:rPr>
          <w:rFonts w:hint="cs"/>
          <w:rtl/>
        </w:rPr>
        <w:t>‌</w:t>
      </w:r>
      <w:r w:rsidRPr="00DB11B4">
        <w:rPr>
          <w:rFonts w:hint="cs"/>
          <w:rtl/>
        </w:rPr>
        <w:t>گوید: در خواب دیدم که مردانی نیزه به دست از آسمان فرود آمدند و قاتلان حسین را تعقیب می</w:t>
      </w:r>
      <w:r w:rsidR="00AD01C9" w:rsidRPr="00DB11B4">
        <w:rPr>
          <w:rFonts w:hint="cs"/>
          <w:rtl/>
        </w:rPr>
        <w:t>‌</w:t>
      </w:r>
      <w:r w:rsidRPr="00DB11B4">
        <w:rPr>
          <w:rFonts w:hint="cs"/>
          <w:rtl/>
        </w:rPr>
        <w:t xml:space="preserve">کردند، دیری نپایید که مختار قیام کرد </w:t>
      </w:r>
      <w:r w:rsidR="00715ECE" w:rsidRPr="00DB11B4">
        <w:rPr>
          <w:rFonts w:hint="cs"/>
          <w:rtl/>
        </w:rPr>
        <w:t>و آنان را کشت</w:t>
      </w:r>
      <w:r w:rsidR="00715ECE" w:rsidRPr="00DB11B4">
        <w:rPr>
          <w:vertAlign w:val="superscript"/>
          <w:rtl/>
        </w:rPr>
        <w:footnoteReference w:id="512"/>
      </w:r>
      <w:r w:rsidR="00715ECE" w:rsidRPr="00DB11B4">
        <w:rPr>
          <w:rFonts w:hint="cs"/>
          <w:rtl/>
        </w:rPr>
        <w:t>.</w:t>
      </w:r>
    </w:p>
    <w:p w:rsidR="00715ECE" w:rsidRPr="00DB11B4" w:rsidRDefault="00715ECE" w:rsidP="00FA0E0D">
      <w:pPr>
        <w:pStyle w:val="ad"/>
        <w:rPr>
          <w:rtl/>
        </w:rPr>
      </w:pPr>
      <w:bookmarkStart w:id="318" w:name="_Toc434685365"/>
      <w:bookmarkStart w:id="319" w:name="_Toc434685727"/>
      <w:bookmarkStart w:id="320" w:name="_Toc452296794"/>
      <w:r w:rsidRPr="00DB11B4">
        <w:rPr>
          <w:rFonts w:hint="cs"/>
          <w:rtl/>
        </w:rPr>
        <w:t>ج- یزید بن معاویه</w:t>
      </w:r>
      <w:bookmarkEnd w:id="318"/>
      <w:bookmarkEnd w:id="319"/>
      <w:bookmarkEnd w:id="320"/>
    </w:p>
    <w:p w:rsidR="00715ECE" w:rsidRPr="00DB11B4" w:rsidRDefault="00715ECE" w:rsidP="00DB11B4">
      <w:pPr>
        <w:pStyle w:val="a5"/>
        <w:rPr>
          <w:rtl/>
        </w:rPr>
      </w:pPr>
      <w:r w:rsidRPr="00DB11B4">
        <w:rPr>
          <w:rFonts w:hint="cs"/>
          <w:rtl/>
        </w:rPr>
        <w:t>اتهام یزید بن معاویه به این که او مسبب عملی قتل حسین</w:t>
      </w:r>
      <w:r w:rsidR="00FA0E0D">
        <w:rPr>
          <w:rFonts w:hint="cs"/>
          <w:rtl/>
        </w:rPr>
        <w:t xml:space="preserve"> </w:t>
      </w:r>
      <w:r w:rsidR="00A2281B" w:rsidRPr="00DB11B4">
        <w:rPr>
          <w:rFonts w:cs="CTraditional Arabic" w:hint="cs"/>
          <w:rtl/>
        </w:rPr>
        <w:t xml:space="preserve">س </w:t>
      </w:r>
      <w:r w:rsidRPr="00DB11B4">
        <w:rPr>
          <w:rFonts w:hint="cs"/>
          <w:rtl/>
        </w:rPr>
        <w:t>است ما را بر آن می</w:t>
      </w:r>
      <w:r w:rsidR="00016D6F" w:rsidRPr="00DB11B4">
        <w:rPr>
          <w:rFonts w:hint="cs"/>
          <w:rtl/>
        </w:rPr>
        <w:t>‌</w:t>
      </w:r>
      <w:r w:rsidRPr="00DB11B4">
        <w:rPr>
          <w:rFonts w:hint="cs"/>
          <w:rtl/>
        </w:rPr>
        <w:t>دارد که این اتهام را دقیق</w:t>
      </w:r>
      <w:r w:rsidR="00016D6F" w:rsidRPr="00DB11B4">
        <w:rPr>
          <w:rFonts w:hint="cs"/>
          <w:rtl/>
        </w:rPr>
        <w:t>‌‌</w:t>
      </w:r>
      <w:r w:rsidRPr="00DB11B4">
        <w:rPr>
          <w:rFonts w:hint="cs"/>
          <w:rtl/>
        </w:rPr>
        <w:t>تر بررسی نماییم.</w:t>
      </w:r>
    </w:p>
    <w:p w:rsidR="00715ECE" w:rsidRPr="00DB11B4" w:rsidRDefault="00715ECE" w:rsidP="00DB11B4">
      <w:pPr>
        <w:pStyle w:val="a5"/>
        <w:rPr>
          <w:rtl/>
        </w:rPr>
      </w:pPr>
      <w:r w:rsidRPr="00DB11B4">
        <w:rPr>
          <w:rFonts w:hint="cs"/>
          <w:rtl/>
        </w:rPr>
        <w:t>یزید بن معاویه خلیفه</w:t>
      </w:r>
      <w:r w:rsidRPr="00DB11B4">
        <w:rPr>
          <w:rFonts w:hint="cs"/>
        </w:rPr>
        <w:t>‌</w:t>
      </w:r>
      <w:r w:rsidRPr="00DB11B4">
        <w:rPr>
          <w:rFonts w:hint="cs"/>
          <w:rtl/>
        </w:rPr>
        <w:t xml:space="preserve">ی واقعی مسلمانان بود، و مردم از او پیروی کردند و صحابه و تابعین و مردم شهرها </w:t>
      </w:r>
      <w:r w:rsidR="007443A2" w:rsidRPr="00DB11B4">
        <w:rPr>
          <w:rFonts w:hint="cs"/>
          <w:rtl/>
        </w:rPr>
        <w:t xml:space="preserve">خلافت </w:t>
      </w:r>
      <w:r w:rsidRPr="00DB11B4">
        <w:rPr>
          <w:rFonts w:hint="cs"/>
          <w:rtl/>
        </w:rPr>
        <w:t>وی را پذیرفتند، جز دو نفر از صحابه، حسین بن علی</w:t>
      </w:r>
      <w:r w:rsidR="00FA0E0D">
        <w:rPr>
          <w:rFonts w:hint="cs"/>
          <w:rtl/>
        </w:rPr>
        <w:t xml:space="preserve"> </w:t>
      </w:r>
      <w:r w:rsidR="00A2281B" w:rsidRPr="00DB11B4">
        <w:rPr>
          <w:rFonts w:cs="CTraditional Arabic" w:hint="cs"/>
          <w:rtl/>
        </w:rPr>
        <w:t xml:space="preserve">س </w:t>
      </w:r>
      <w:r w:rsidRPr="00DB11B4">
        <w:rPr>
          <w:rFonts w:hint="cs"/>
          <w:rtl/>
        </w:rPr>
        <w:t>و عبدالله بن زبیر</w:t>
      </w:r>
      <w:r w:rsidR="00FA0E0D">
        <w:rPr>
          <w:rFonts w:cs="CTraditional Arabic" w:hint="cs"/>
          <w:rtl/>
        </w:rPr>
        <w:t xml:space="preserve"> </w:t>
      </w:r>
      <w:r w:rsidR="00A2281B" w:rsidRPr="00DB11B4">
        <w:rPr>
          <w:rFonts w:cs="CTraditional Arabic" w:hint="cs"/>
          <w:rtl/>
        </w:rPr>
        <w:t xml:space="preserve">س </w:t>
      </w:r>
      <w:r w:rsidRPr="00DB11B4">
        <w:rPr>
          <w:rFonts w:hint="cs"/>
          <w:rtl/>
        </w:rPr>
        <w:t>و مردم کوفه که حسین را دعوت کرده بودند.</w:t>
      </w:r>
    </w:p>
    <w:p w:rsidR="00715ECE" w:rsidRPr="00DB11B4" w:rsidRDefault="00715ECE" w:rsidP="00DB11B4">
      <w:pPr>
        <w:pStyle w:val="a5"/>
        <w:rPr>
          <w:rtl/>
        </w:rPr>
      </w:pPr>
      <w:r w:rsidRPr="00DB11B4">
        <w:rPr>
          <w:rFonts w:hint="cs"/>
          <w:rtl/>
        </w:rPr>
        <w:t>حسین</w:t>
      </w:r>
      <w:r w:rsidR="00FA0E0D">
        <w:rPr>
          <w:rFonts w:cs="CTraditional Arabic" w:hint="cs"/>
          <w:rtl/>
        </w:rPr>
        <w:t xml:space="preserve"> </w:t>
      </w:r>
      <w:r w:rsidR="00A2281B" w:rsidRPr="00DB11B4">
        <w:rPr>
          <w:rFonts w:cs="CTraditional Arabic" w:hint="cs"/>
          <w:rtl/>
        </w:rPr>
        <w:t xml:space="preserve">س </w:t>
      </w:r>
      <w:r w:rsidRPr="00DB11B4">
        <w:rPr>
          <w:rFonts w:hint="cs"/>
          <w:rtl/>
        </w:rPr>
        <w:t>در پی نامه</w:t>
      </w:r>
      <w:r w:rsidRPr="00DB11B4">
        <w:rPr>
          <w:rFonts w:hint="cs"/>
        </w:rPr>
        <w:t>‌</w:t>
      </w:r>
      <w:r w:rsidRPr="00DB11B4">
        <w:rPr>
          <w:rFonts w:hint="cs"/>
          <w:rtl/>
        </w:rPr>
        <w:t>ی مسلم بن عقیل مبنی بر اینکه تعداد بیعت</w:t>
      </w:r>
      <w:r w:rsidR="007443A2" w:rsidRPr="00DB11B4">
        <w:rPr>
          <w:rFonts w:hint="cs"/>
          <w:rtl/>
        </w:rPr>
        <w:t>‌</w:t>
      </w:r>
      <w:r w:rsidRPr="00DB11B4">
        <w:rPr>
          <w:rFonts w:hint="cs"/>
          <w:rtl/>
        </w:rPr>
        <w:t>کنندگان زیاد است و اوضاع به نفع اوست، به سوی کوفه حرکت کرده بود.</w:t>
      </w:r>
    </w:p>
    <w:p w:rsidR="00715ECE" w:rsidRPr="00FA0E0D" w:rsidRDefault="00715ECE" w:rsidP="00FA0E0D">
      <w:pPr>
        <w:pStyle w:val="a5"/>
        <w:widowControl w:val="0"/>
        <w:rPr>
          <w:spacing w:val="-4"/>
          <w:rtl/>
        </w:rPr>
      </w:pPr>
      <w:r w:rsidRPr="00FA0E0D">
        <w:rPr>
          <w:rFonts w:hint="cs"/>
          <w:spacing w:val="-4"/>
          <w:rtl/>
        </w:rPr>
        <w:t>اگر تمام مدتی را که حسین اعلام کرده بود که بیعت یزید را نمی</w:t>
      </w:r>
      <w:r w:rsidR="007443A2" w:rsidRPr="00FA0E0D">
        <w:rPr>
          <w:rFonts w:hint="cs"/>
          <w:spacing w:val="-4"/>
          <w:rtl/>
        </w:rPr>
        <w:t>‌</w:t>
      </w:r>
      <w:r w:rsidRPr="00FA0E0D">
        <w:rPr>
          <w:rFonts w:hint="cs"/>
          <w:spacing w:val="-4"/>
          <w:rtl/>
        </w:rPr>
        <w:t>پذیرد که ماه شعبان، رمضان، شوال و ذی القعده را در بر می</w:t>
      </w:r>
      <w:r w:rsidR="007443A2" w:rsidRPr="00FA0E0D">
        <w:rPr>
          <w:rFonts w:hint="cs"/>
          <w:spacing w:val="-4"/>
          <w:rtl/>
        </w:rPr>
        <w:t>‌</w:t>
      </w:r>
      <w:r w:rsidRPr="00FA0E0D">
        <w:rPr>
          <w:rFonts w:hint="cs"/>
          <w:spacing w:val="-4"/>
          <w:rtl/>
        </w:rPr>
        <w:t>گرفت، در نظر بگیریم، می</w:t>
      </w:r>
      <w:r w:rsidR="007443A2" w:rsidRPr="00FA0E0D">
        <w:rPr>
          <w:rFonts w:hint="cs"/>
          <w:spacing w:val="-4"/>
          <w:rtl/>
        </w:rPr>
        <w:t>‌</w:t>
      </w:r>
      <w:r w:rsidRPr="00FA0E0D">
        <w:rPr>
          <w:rFonts w:hint="cs"/>
          <w:spacing w:val="-4"/>
          <w:rtl/>
        </w:rPr>
        <w:t xml:space="preserve">بینیم که </w:t>
      </w:r>
      <w:r w:rsidR="00B8429B" w:rsidRPr="00FA0E0D">
        <w:rPr>
          <w:rFonts w:hint="cs"/>
          <w:spacing w:val="-4"/>
          <w:rtl/>
        </w:rPr>
        <w:t>یزید بن معاویه برای دستگیری مخالفان (حسین بن علی</w:t>
      </w:r>
      <w:r w:rsidR="00FA0E0D" w:rsidRPr="00FA0E0D">
        <w:rPr>
          <w:rFonts w:hint="cs"/>
          <w:spacing w:val="-4"/>
          <w:rtl/>
        </w:rPr>
        <w:t xml:space="preserve"> </w:t>
      </w:r>
      <w:r w:rsidR="00A2281B" w:rsidRPr="00FA0E0D">
        <w:rPr>
          <w:rFonts w:cs="CTraditional Arabic" w:hint="cs"/>
          <w:spacing w:val="-4"/>
          <w:rtl/>
        </w:rPr>
        <w:t xml:space="preserve">س </w:t>
      </w:r>
      <w:r w:rsidR="00B8429B" w:rsidRPr="00FA0E0D">
        <w:rPr>
          <w:rFonts w:hint="cs"/>
          <w:spacing w:val="-4"/>
          <w:rtl/>
        </w:rPr>
        <w:t>و ابن زبیر</w:t>
      </w:r>
      <w:r w:rsidR="00A2281B" w:rsidRPr="00FA0E0D">
        <w:rPr>
          <w:rFonts w:cs="CTraditional Arabic" w:hint="cs"/>
          <w:spacing w:val="-4"/>
          <w:rtl/>
        </w:rPr>
        <w:t xml:space="preserve"> س</w:t>
      </w:r>
      <w:r w:rsidR="00B8429B" w:rsidRPr="00FA0E0D">
        <w:rPr>
          <w:rFonts w:hint="cs"/>
          <w:spacing w:val="-4"/>
          <w:rtl/>
        </w:rPr>
        <w:t>) اقدامی نکرد، بلکه این یک امر عادی و طبیعی بود و برای یزید هم چندان مهم نبود که آنان بیعت کنند یا خیر. ظاهرا یزید می</w:t>
      </w:r>
      <w:r w:rsidR="00D45C2F" w:rsidRPr="00FA0E0D">
        <w:rPr>
          <w:rFonts w:hint="cs"/>
          <w:spacing w:val="-4"/>
          <w:rtl/>
        </w:rPr>
        <w:t>‌</w:t>
      </w:r>
      <w:r w:rsidR="00B8429B" w:rsidRPr="00FA0E0D">
        <w:rPr>
          <w:rFonts w:hint="cs"/>
          <w:spacing w:val="-4"/>
          <w:rtl/>
        </w:rPr>
        <w:t>خواست سیاست پدرش را در پیش بگیرد و به توصیه</w:t>
      </w:r>
      <w:r w:rsidR="00B8429B" w:rsidRPr="00FA0E0D">
        <w:rPr>
          <w:rFonts w:hint="cs"/>
          <w:spacing w:val="-4"/>
        </w:rPr>
        <w:t>‌</w:t>
      </w:r>
      <w:r w:rsidR="00B8429B" w:rsidRPr="00FA0E0D">
        <w:rPr>
          <w:rFonts w:hint="cs"/>
          <w:spacing w:val="-4"/>
          <w:rtl/>
        </w:rPr>
        <w:t>ی او برای خوش</w:t>
      </w:r>
      <w:r w:rsidR="00D45C2F" w:rsidRPr="00FA0E0D">
        <w:rPr>
          <w:rFonts w:hint="cs"/>
          <w:spacing w:val="-4"/>
          <w:rtl/>
        </w:rPr>
        <w:t>‌</w:t>
      </w:r>
      <w:r w:rsidR="00B8429B" w:rsidRPr="00FA0E0D">
        <w:rPr>
          <w:rFonts w:hint="cs"/>
          <w:spacing w:val="-4"/>
          <w:rtl/>
        </w:rPr>
        <w:t>رفتاری و حق</w:t>
      </w:r>
      <w:r w:rsidR="00D45C2F" w:rsidRPr="00FA0E0D">
        <w:rPr>
          <w:rFonts w:hint="cs"/>
          <w:spacing w:val="-4"/>
          <w:rtl/>
        </w:rPr>
        <w:t>‌</w:t>
      </w:r>
      <w:r w:rsidR="00B8429B" w:rsidRPr="00FA0E0D">
        <w:rPr>
          <w:rFonts w:hint="cs"/>
          <w:spacing w:val="-4"/>
          <w:rtl/>
        </w:rPr>
        <w:t>شناسی حسین و مراعات حقوق و خویشاوندی ایشان به رسول الله</w:t>
      </w:r>
      <w:r w:rsidR="00A2281B" w:rsidRPr="00FA0E0D">
        <w:rPr>
          <w:rFonts w:cs="CTraditional Arabic" w:hint="cs"/>
          <w:spacing w:val="-4"/>
          <w:rtl/>
        </w:rPr>
        <w:t xml:space="preserve"> ص </w:t>
      </w:r>
      <w:r w:rsidR="00B8429B" w:rsidRPr="00FA0E0D">
        <w:rPr>
          <w:rFonts w:hint="cs"/>
          <w:spacing w:val="-4"/>
          <w:rtl/>
        </w:rPr>
        <w:t>عمل نماید.</w:t>
      </w:r>
    </w:p>
    <w:p w:rsidR="00B8429B" w:rsidRPr="00DB11B4" w:rsidRDefault="00B8429B" w:rsidP="00FA0E0D">
      <w:pPr>
        <w:pStyle w:val="a5"/>
        <w:widowControl w:val="0"/>
        <w:rPr>
          <w:rtl/>
        </w:rPr>
      </w:pPr>
      <w:r w:rsidRPr="00DB11B4">
        <w:rPr>
          <w:rFonts w:hint="cs"/>
          <w:rtl/>
        </w:rPr>
        <w:t>یزید به عراق خصوصا کوفه توجه داشت که اوضاع روز به روز بدتر می</w:t>
      </w:r>
      <w:r w:rsidR="00D45C2F" w:rsidRPr="00DB11B4">
        <w:rPr>
          <w:rFonts w:hint="cs"/>
          <w:rtl/>
        </w:rPr>
        <w:t>‌</w:t>
      </w:r>
      <w:r w:rsidRPr="00DB11B4">
        <w:rPr>
          <w:rFonts w:hint="cs"/>
          <w:rtl/>
        </w:rPr>
        <w:t>شد و از باز شدن جبهه</w:t>
      </w:r>
      <w:r w:rsidR="009B2FC1">
        <w:rPr>
          <w:rFonts w:hint="cs"/>
          <w:rtl/>
        </w:rPr>
        <w:t xml:space="preserve">‌ای </w:t>
      </w:r>
      <w:r w:rsidRPr="00DB11B4">
        <w:rPr>
          <w:rFonts w:hint="cs"/>
          <w:rtl/>
        </w:rPr>
        <w:t>داخلی در حکومت خبر می</w:t>
      </w:r>
      <w:r w:rsidR="00D45C2F" w:rsidRPr="00DB11B4">
        <w:rPr>
          <w:rFonts w:hint="cs"/>
          <w:rtl/>
        </w:rPr>
        <w:t>‌</w:t>
      </w:r>
      <w:r w:rsidRPr="00DB11B4">
        <w:rPr>
          <w:rFonts w:hint="cs"/>
          <w:rtl/>
        </w:rPr>
        <w:t>داد</w:t>
      </w:r>
      <w:r w:rsidRPr="00DB11B4">
        <w:rPr>
          <w:vertAlign w:val="superscript"/>
          <w:rtl/>
        </w:rPr>
        <w:footnoteReference w:id="513"/>
      </w:r>
      <w:r w:rsidRPr="00DB11B4">
        <w:rPr>
          <w:rFonts w:hint="cs"/>
          <w:rtl/>
        </w:rPr>
        <w:t>.</w:t>
      </w:r>
    </w:p>
    <w:p w:rsidR="00B8429B" w:rsidRPr="00DB11B4" w:rsidRDefault="00B8429B" w:rsidP="00DB11B4">
      <w:pPr>
        <w:pStyle w:val="a5"/>
        <w:rPr>
          <w:rtl/>
        </w:rPr>
      </w:pPr>
      <w:r w:rsidRPr="00DB11B4">
        <w:rPr>
          <w:rFonts w:hint="cs"/>
          <w:rtl/>
        </w:rPr>
        <w:t>بدین خاطر چاره</w:t>
      </w:r>
      <w:r w:rsidR="009B2FC1">
        <w:rPr>
          <w:rFonts w:hint="cs"/>
          <w:rtl/>
        </w:rPr>
        <w:t xml:space="preserve">‌ای </w:t>
      </w:r>
      <w:r w:rsidRPr="00DB11B4">
        <w:rPr>
          <w:rFonts w:hint="cs"/>
          <w:rtl/>
        </w:rPr>
        <w:t xml:space="preserve">اندیشید و عبیدالله بن زیاد را امیر کوفه نمود، </w:t>
      </w:r>
      <w:r w:rsidR="00DD4CC8" w:rsidRPr="00DB11B4">
        <w:rPr>
          <w:rFonts w:hint="cs"/>
          <w:rtl/>
        </w:rPr>
        <w:t>ابن زیاد با سیاست خود توانست بر اوضاع کوفه چیره گردد و این برای یزید موفقیت مهمی بود.</w:t>
      </w:r>
      <w:r w:rsidR="00DD4CC8" w:rsidRPr="00DB11B4">
        <w:rPr>
          <w:vertAlign w:val="superscript"/>
          <w:rtl/>
        </w:rPr>
        <w:footnoteReference w:id="514"/>
      </w:r>
    </w:p>
    <w:p w:rsidR="00F519E9" w:rsidRPr="00DB11B4" w:rsidRDefault="00F519E9" w:rsidP="00FA0E0D">
      <w:pPr>
        <w:pStyle w:val="a5"/>
        <w:rPr>
          <w:rtl/>
        </w:rPr>
      </w:pPr>
      <w:r w:rsidRPr="00FA0E0D">
        <w:rPr>
          <w:rFonts w:hint="cs"/>
          <w:spacing w:val="-4"/>
          <w:rtl/>
        </w:rPr>
        <w:t>از طرفی دیگر یزید بن معاویه از تحرکات حسین غافل نبود، لذا هنگامی که حسین</w:t>
      </w:r>
      <w:r w:rsidR="00FA0E0D" w:rsidRPr="00FA0E0D">
        <w:rPr>
          <w:rFonts w:hint="cs"/>
          <w:spacing w:val="-4"/>
          <w:rtl/>
        </w:rPr>
        <w:t xml:space="preserve"> </w:t>
      </w:r>
      <w:r w:rsidR="00A2281B" w:rsidRPr="00FA0E0D">
        <w:rPr>
          <w:rFonts w:cs="CTraditional Arabic" w:hint="cs"/>
          <w:spacing w:val="-4"/>
          <w:rtl/>
        </w:rPr>
        <w:t xml:space="preserve">س </w:t>
      </w:r>
      <w:r w:rsidRPr="00DB11B4">
        <w:rPr>
          <w:rFonts w:hint="cs"/>
          <w:rtl/>
        </w:rPr>
        <w:t>به سوی کوفه حرکت کرد به ابن زیاد نامه</w:t>
      </w:r>
      <w:r w:rsidR="009B2FC1">
        <w:rPr>
          <w:rFonts w:hint="cs"/>
          <w:rtl/>
        </w:rPr>
        <w:t xml:space="preserve">‌ای </w:t>
      </w:r>
      <w:r w:rsidRPr="00DB11B4">
        <w:rPr>
          <w:rFonts w:hint="cs"/>
          <w:rtl/>
        </w:rPr>
        <w:t>نوشت که در آن چنین آمده است: «به من خبر رسیده است که حسین به سوی کوفه حرکت کرده است، از میان زمان</w:t>
      </w:r>
      <w:r w:rsidR="009B2FC1">
        <w:rPr>
          <w:rFonts w:hint="cs"/>
          <w:rtl/>
        </w:rPr>
        <w:t>‌ها</w:t>
      </w:r>
      <w:r w:rsidRPr="00DB11B4">
        <w:rPr>
          <w:rFonts w:hint="cs"/>
          <w:rtl/>
        </w:rPr>
        <w:t>، زمان تو و از میان شهرها، شهر تو و از میان کارگزاران خود تو به این امتحان مبتلا شده اید، و با این امتحان یا آزاد می</w:t>
      </w:r>
      <w:r w:rsidR="00A92903" w:rsidRPr="00DB11B4">
        <w:rPr>
          <w:rFonts w:hint="cs"/>
          <w:rtl/>
        </w:rPr>
        <w:t>‌</w:t>
      </w:r>
      <w:r w:rsidRPr="00DB11B4">
        <w:rPr>
          <w:rFonts w:hint="cs"/>
          <w:rtl/>
        </w:rPr>
        <w:t>شوی و یا به بردگی باز می</w:t>
      </w:r>
      <w:r w:rsidR="00A92903" w:rsidRPr="00DB11B4">
        <w:rPr>
          <w:rFonts w:hint="cs"/>
          <w:rtl/>
        </w:rPr>
        <w:t>‌</w:t>
      </w:r>
      <w:r w:rsidRPr="00DB11B4">
        <w:rPr>
          <w:rFonts w:hint="cs"/>
          <w:rtl/>
        </w:rPr>
        <w:t>گردی و همانند بردگان به بردگی گرفته می</w:t>
      </w:r>
      <w:r w:rsidR="00A92903" w:rsidRPr="00DB11B4">
        <w:rPr>
          <w:rFonts w:hint="cs"/>
          <w:rtl/>
        </w:rPr>
        <w:t>‌</w:t>
      </w:r>
      <w:r w:rsidRPr="00DB11B4">
        <w:rPr>
          <w:rFonts w:hint="cs"/>
          <w:rtl/>
        </w:rPr>
        <w:t>شوی»</w:t>
      </w:r>
      <w:r w:rsidRPr="00DB11B4">
        <w:rPr>
          <w:vertAlign w:val="superscript"/>
          <w:rtl/>
        </w:rPr>
        <w:footnoteReference w:id="515"/>
      </w:r>
      <w:r w:rsidRPr="00DB11B4">
        <w:rPr>
          <w:rFonts w:hint="cs"/>
          <w:rtl/>
        </w:rPr>
        <w:t xml:space="preserve">. «جاهای مهم و استراتژیک را کنترل کن، هوشیار باش و افراد متهم را تنبیه کن، البته تا کسی با تو نجنگیده است او را </w:t>
      </w:r>
      <w:r w:rsidR="0072050A" w:rsidRPr="00DB11B4">
        <w:rPr>
          <w:rFonts w:hint="cs"/>
          <w:rtl/>
        </w:rPr>
        <w:t>به قتل نرسان</w:t>
      </w:r>
      <w:r w:rsidRPr="00DB11B4">
        <w:rPr>
          <w:rFonts w:hint="cs"/>
          <w:rtl/>
        </w:rPr>
        <w:t>، هر اتفاقی می</w:t>
      </w:r>
      <w:r w:rsidR="00A92903" w:rsidRPr="00DB11B4">
        <w:rPr>
          <w:rFonts w:hint="cs"/>
          <w:rtl/>
        </w:rPr>
        <w:t>‌</w:t>
      </w:r>
      <w:r w:rsidRPr="00DB11B4">
        <w:rPr>
          <w:rFonts w:hint="cs"/>
          <w:rtl/>
        </w:rPr>
        <w:t xml:space="preserve">افتد مرا از آن آگاه کن، </w:t>
      </w:r>
      <w:r w:rsidRPr="00FA0E0D">
        <w:rPr>
          <w:rFonts w:hint="cs"/>
          <w:rtl/>
        </w:rPr>
        <w:t>والسلام علی</w:t>
      </w:r>
      <w:r w:rsidR="00FA0E0D">
        <w:rPr>
          <w:rFonts w:hint="cs"/>
          <w:rtl/>
        </w:rPr>
        <w:t>ك و</w:t>
      </w:r>
      <w:r w:rsidRPr="00FA0E0D">
        <w:rPr>
          <w:rFonts w:hint="cs"/>
          <w:rtl/>
        </w:rPr>
        <w:t>رحم</w:t>
      </w:r>
      <w:r w:rsidR="00A92903" w:rsidRPr="00FA0E0D">
        <w:rPr>
          <w:rFonts w:hint="cs"/>
          <w:rtl/>
        </w:rPr>
        <w:t>ة</w:t>
      </w:r>
      <w:r w:rsidRPr="00FA0E0D">
        <w:rPr>
          <w:rFonts w:hint="cs"/>
          <w:rtl/>
        </w:rPr>
        <w:t xml:space="preserve"> الله</w:t>
      </w:r>
      <w:r w:rsidRPr="00DB11B4">
        <w:rPr>
          <w:rFonts w:hint="cs"/>
          <w:rtl/>
        </w:rPr>
        <w:t>»</w:t>
      </w:r>
      <w:r w:rsidRPr="00DB11B4">
        <w:rPr>
          <w:vertAlign w:val="superscript"/>
          <w:rtl/>
        </w:rPr>
        <w:footnoteReference w:id="516"/>
      </w:r>
      <w:r w:rsidRPr="00DB11B4">
        <w:rPr>
          <w:rFonts w:hint="cs"/>
          <w:rtl/>
        </w:rPr>
        <w:t>.</w:t>
      </w:r>
    </w:p>
    <w:p w:rsidR="00F519E9" w:rsidRPr="00DB11B4" w:rsidRDefault="00F519E9" w:rsidP="00DB11B4">
      <w:pPr>
        <w:pStyle w:val="a5"/>
        <w:rPr>
          <w:rtl/>
        </w:rPr>
      </w:pPr>
      <w:r w:rsidRPr="00DB11B4">
        <w:rPr>
          <w:rFonts w:hint="cs"/>
          <w:rtl/>
        </w:rPr>
        <w:t>یزید در همان وقت که عاملش ابن زیاد را به جایگاه حسین</w:t>
      </w:r>
      <w:r w:rsidR="00FA0E0D">
        <w:rPr>
          <w:rFonts w:cs="CTraditional Arabic" w:hint="cs"/>
          <w:rtl/>
        </w:rPr>
        <w:t xml:space="preserve"> </w:t>
      </w:r>
      <w:r w:rsidR="00A2281B" w:rsidRPr="00DB11B4">
        <w:rPr>
          <w:rFonts w:cs="CTraditional Arabic" w:hint="cs"/>
          <w:rtl/>
        </w:rPr>
        <w:t xml:space="preserve">س </w:t>
      </w:r>
      <w:r w:rsidRPr="00DB11B4">
        <w:rPr>
          <w:rFonts w:hint="cs"/>
          <w:rtl/>
        </w:rPr>
        <w:t>تذکر می</w:t>
      </w:r>
      <w:r w:rsidR="00A92903" w:rsidRPr="00DB11B4">
        <w:rPr>
          <w:rFonts w:hint="cs"/>
          <w:rtl/>
        </w:rPr>
        <w:t>‌</w:t>
      </w:r>
      <w:r w:rsidRPr="00DB11B4">
        <w:rPr>
          <w:rFonts w:hint="cs"/>
          <w:rtl/>
        </w:rPr>
        <w:t>دهد و می</w:t>
      </w:r>
      <w:r w:rsidR="00A92903" w:rsidRPr="00DB11B4">
        <w:rPr>
          <w:rFonts w:hint="cs"/>
          <w:rtl/>
        </w:rPr>
        <w:t>‌</w:t>
      </w:r>
      <w:r w:rsidRPr="00DB11B4">
        <w:rPr>
          <w:rFonts w:hint="cs"/>
          <w:rtl/>
        </w:rPr>
        <w:t>گوید: «از میان زمان</w:t>
      </w:r>
      <w:r w:rsidR="00A92903" w:rsidRPr="00DB11B4">
        <w:rPr>
          <w:rFonts w:hint="cs"/>
          <w:rtl/>
        </w:rPr>
        <w:t>‌</w:t>
      </w:r>
      <w:r w:rsidRPr="00DB11B4">
        <w:rPr>
          <w:rFonts w:hint="cs"/>
          <w:rtl/>
        </w:rPr>
        <w:t>ها، زمان تو و از میان شهرها، شهر تو و از میان کارگزاران خود تو به این امتحان مبتلا شده اید» او را به هوشیاری و احتیاط نیز تذکر می</w:t>
      </w:r>
      <w:r w:rsidR="00A92903" w:rsidRPr="00DB11B4">
        <w:rPr>
          <w:rFonts w:hint="cs"/>
          <w:rtl/>
        </w:rPr>
        <w:t>‌</w:t>
      </w:r>
      <w:r w:rsidRPr="00DB11B4">
        <w:rPr>
          <w:rFonts w:hint="cs"/>
          <w:rtl/>
        </w:rPr>
        <w:t>دهد، که اگر تساهل و بی</w:t>
      </w:r>
      <w:r w:rsidR="00A92903" w:rsidRPr="00DB11B4">
        <w:rPr>
          <w:rFonts w:hint="cs"/>
          <w:rtl/>
        </w:rPr>
        <w:t>‌</w:t>
      </w:r>
      <w:r w:rsidRPr="00DB11B4">
        <w:rPr>
          <w:rFonts w:hint="cs"/>
          <w:rtl/>
        </w:rPr>
        <w:t>حکمتی کنی و حسین بتواند به کوفه برسد، قدرت از آن او خواهد بود و تو به اصل خود و مادر و پدرت که در اصل کنیز بوده بر می</w:t>
      </w:r>
      <w:r w:rsidR="00B65B93" w:rsidRPr="00DB11B4">
        <w:rPr>
          <w:rFonts w:hint="cs"/>
          <w:rtl/>
        </w:rPr>
        <w:t>‌</w:t>
      </w:r>
      <w:r w:rsidRPr="00DB11B4">
        <w:rPr>
          <w:rFonts w:hint="cs"/>
          <w:rtl/>
        </w:rPr>
        <w:t>گردی و این جایگاه را از دست خواهی داد.</w:t>
      </w:r>
    </w:p>
    <w:p w:rsidR="00F519E9" w:rsidRPr="00FA0E0D" w:rsidRDefault="00F519E9" w:rsidP="00DB11B4">
      <w:pPr>
        <w:pStyle w:val="a5"/>
        <w:rPr>
          <w:spacing w:val="2"/>
          <w:rtl/>
        </w:rPr>
      </w:pPr>
      <w:r w:rsidRPr="00FA0E0D">
        <w:rPr>
          <w:rFonts w:hint="cs"/>
          <w:spacing w:val="2"/>
          <w:rtl/>
        </w:rPr>
        <w:t>در سخنان یزید اشاره</w:t>
      </w:r>
      <w:r w:rsidR="009B2FC1">
        <w:rPr>
          <w:rFonts w:hint="cs"/>
          <w:spacing w:val="2"/>
          <w:rtl/>
        </w:rPr>
        <w:t xml:space="preserve">‌ای </w:t>
      </w:r>
      <w:r w:rsidRPr="00FA0E0D">
        <w:rPr>
          <w:rFonts w:hint="cs"/>
          <w:spacing w:val="2"/>
          <w:rtl/>
        </w:rPr>
        <w:t>نیز به این نشده که ابن زیاد، حسین</w:t>
      </w:r>
      <w:r w:rsidR="00FA0E0D" w:rsidRPr="00FA0E0D">
        <w:rPr>
          <w:rFonts w:cs="CTraditional Arabic" w:hint="cs"/>
          <w:spacing w:val="2"/>
          <w:rtl/>
        </w:rPr>
        <w:t xml:space="preserve"> </w:t>
      </w:r>
      <w:r w:rsidR="00A2281B" w:rsidRPr="00FA0E0D">
        <w:rPr>
          <w:rFonts w:cs="CTraditional Arabic" w:hint="cs"/>
          <w:spacing w:val="2"/>
          <w:rtl/>
        </w:rPr>
        <w:t xml:space="preserve">س </w:t>
      </w:r>
      <w:r w:rsidRPr="00FA0E0D">
        <w:rPr>
          <w:rFonts w:hint="cs"/>
          <w:spacing w:val="2"/>
          <w:rtl/>
        </w:rPr>
        <w:t>را از بین ببرد، بلکه نامه</w:t>
      </w:r>
      <w:r w:rsidRPr="00FA0E0D">
        <w:rPr>
          <w:rFonts w:hint="cs"/>
          <w:spacing w:val="2"/>
        </w:rPr>
        <w:t>‌</w:t>
      </w:r>
      <w:r w:rsidRPr="00FA0E0D">
        <w:rPr>
          <w:rFonts w:hint="cs"/>
          <w:spacing w:val="2"/>
          <w:rtl/>
        </w:rPr>
        <w:t>ی دیگر یزید تاکید بر این دارد که هیچ کس را نکشد مگر آن که به جنگ برخیزد و نیز تاکید می</w:t>
      </w:r>
      <w:r w:rsidR="00B65B93" w:rsidRPr="00FA0E0D">
        <w:rPr>
          <w:rFonts w:hint="cs"/>
          <w:spacing w:val="2"/>
          <w:rtl/>
        </w:rPr>
        <w:t>‌</w:t>
      </w:r>
      <w:r w:rsidRPr="00FA0E0D">
        <w:rPr>
          <w:rFonts w:hint="cs"/>
          <w:spacing w:val="2"/>
          <w:rtl/>
        </w:rPr>
        <w:t>کند که تمامی موارد را گزارش کند تا خود یزید تصمیم نهایی را بگیرد.</w:t>
      </w:r>
    </w:p>
    <w:p w:rsidR="00F519E9" w:rsidRPr="00DB11B4" w:rsidRDefault="00F519E9" w:rsidP="00DB11B4">
      <w:pPr>
        <w:pStyle w:val="a5"/>
        <w:rPr>
          <w:rtl/>
        </w:rPr>
      </w:pPr>
      <w:r w:rsidRPr="00DB11B4">
        <w:rPr>
          <w:rFonts w:hint="cs"/>
          <w:rtl/>
        </w:rPr>
        <w:t>این نامه</w:t>
      </w:r>
      <w:r w:rsidR="009B2FC1">
        <w:rPr>
          <w:rFonts w:hint="cs"/>
          <w:rtl/>
        </w:rPr>
        <w:t xml:space="preserve">‌ای </w:t>
      </w:r>
      <w:r w:rsidRPr="00DB11B4">
        <w:rPr>
          <w:rFonts w:hint="cs"/>
          <w:rtl/>
        </w:rPr>
        <w:t>که بررسی کردیم در اثنای حرکت حسین به سوی کوفه به ابن زیاد فرستاده شده بود و پس از آن که حسین</w:t>
      </w:r>
      <w:r w:rsidR="00FA0E0D">
        <w:rPr>
          <w:rFonts w:cs="CTraditional Arabic" w:hint="cs"/>
          <w:rtl/>
        </w:rPr>
        <w:t xml:space="preserve"> </w:t>
      </w:r>
      <w:r w:rsidR="00A2281B" w:rsidRPr="00DB11B4">
        <w:rPr>
          <w:rFonts w:cs="CTraditional Arabic" w:hint="cs"/>
          <w:rtl/>
        </w:rPr>
        <w:t xml:space="preserve">س </w:t>
      </w:r>
      <w:r w:rsidRPr="00DB11B4">
        <w:rPr>
          <w:rFonts w:hint="cs"/>
          <w:rtl/>
        </w:rPr>
        <w:t>به</w:t>
      </w:r>
      <w:r w:rsidR="005C5E09" w:rsidRPr="00DB11B4">
        <w:rPr>
          <w:rFonts w:hint="cs"/>
          <w:rtl/>
        </w:rPr>
        <w:t xml:space="preserve"> کوفه نزدیک شد ابن زیاد تدابیری انجام داد که قبلا از آن یاد کردیم که عمر بن سعد</w:t>
      </w:r>
      <w:r w:rsidR="00D945AA" w:rsidRPr="00DB11B4">
        <w:rPr>
          <w:rFonts w:hint="cs"/>
          <w:rtl/>
        </w:rPr>
        <w:t xml:space="preserve"> را با چهار هزار نفر فرستاد و حسین را در کربلا متوقف کردند، حسین</w:t>
      </w:r>
      <w:r w:rsidR="00FA0E0D">
        <w:rPr>
          <w:rFonts w:cs="CTraditional Arabic" w:hint="cs"/>
          <w:rtl/>
        </w:rPr>
        <w:t xml:space="preserve"> </w:t>
      </w:r>
      <w:r w:rsidR="00A2281B" w:rsidRPr="00DB11B4">
        <w:rPr>
          <w:rFonts w:cs="CTraditional Arabic" w:hint="cs"/>
          <w:rtl/>
        </w:rPr>
        <w:t xml:space="preserve">س </w:t>
      </w:r>
      <w:r w:rsidR="00D945AA" w:rsidRPr="00DB11B4">
        <w:rPr>
          <w:rFonts w:hint="cs"/>
          <w:rtl/>
        </w:rPr>
        <w:t>روز پنج شنبه سوم محرم به کربلا رسید</w:t>
      </w:r>
      <w:r w:rsidR="00D945AA" w:rsidRPr="00DB11B4">
        <w:rPr>
          <w:vertAlign w:val="superscript"/>
          <w:rtl/>
        </w:rPr>
        <w:footnoteReference w:id="517"/>
      </w:r>
      <w:r w:rsidR="00D945AA" w:rsidRPr="00DB11B4">
        <w:rPr>
          <w:rFonts w:hint="cs"/>
          <w:rtl/>
        </w:rPr>
        <w:t xml:space="preserve"> و مذاکرات</w:t>
      </w:r>
      <w:r w:rsidR="00247BBD" w:rsidRPr="00DB11B4">
        <w:rPr>
          <w:rFonts w:hint="cs"/>
          <w:rtl/>
        </w:rPr>
        <w:t xml:space="preserve"> حسین و ابن زیاد تا روز دهم محرم</w:t>
      </w:r>
      <w:r w:rsidR="00D945AA" w:rsidRPr="00DB11B4">
        <w:rPr>
          <w:rFonts w:hint="cs"/>
          <w:rtl/>
        </w:rPr>
        <w:t xml:space="preserve"> که وی به شهادت رشید، ادامه داشت.</w:t>
      </w:r>
    </w:p>
    <w:p w:rsidR="00D945AA" w:rsidRPr="00DB11B4" w:rsidRDefault="00D945AA" w:rsidP="00DB11B4">
      <w:pPr>
        <w:pStyle w:val="a5"/>
        <w:rPr>
          <w:rtl/>
        </w:rPr>
      </w:pPr>
      <w:r w:rsidRPr="00DB11B4">
        <w:rPr>
          <w:rFonts w:hint="cs"/>
          <w:rtl/>
        </w:rPr>
        <w:t>مدافعان یزید می</w:t>
      </w:r>
      <w:r w:rsidR="00247BBD" w:rsidRPr="00DB11B4">
        <w:rPr>
          <w:rFonts w:hint="cs"/>
          <w:rtl/>
        </w:rPr>
        <w:t>‌</w:t>
      </w:r>
      <w:r w:rsidRPr="00DB11B4">
        <w:rPr>
          <w:rFonts w:hint="cs"/>
          <w:rtl/>
        </w:rPr>
        <w:t>گویند: مذاکرات یک هفته ادامه داشت و می</w:t>
      </w:r>
      <w:r w:rsidR="00A47E23" w:rsidRPr="00DB11B4">
        <w:rPr>
          <w:rFonts w:hint="cs"/>
          <w:rtl/>
        </w:rPr>
        <w:t>‌</w:t>
      </w:r>
      <w:r w:rsidRPr="00DB11B4">
        <w:rPr>
          <w:rFonts w:hint="cs"/>
          <w:rtl/>
        </w:rPr>
        <w:t>دانیم که پیمودن فاصله</w:t>
      </w:r>
      <w:r w:rsidRPr="00DB11B4">
        <w:rPr>
          <w:rFonts w:hint="cs"/>
        </w:rPr>
        <w:t>‌</w:t>
      </w:r>
      <w:r w:rsidRPr="00DB11B4">
        <w:rPr>
          <w:rFonts w:hint="cs"/>
          <w:rtl/>
        </w:rPr>
        <w:t>ی دمشق و کوفه تقریبا دو هفته وقت نیاز دارد، از این فهمیده می</w:t>
      </w:r>
      <w:r w:rsidR="00A47E23" w:rsidRPr="00DB11B4">
        <w:rPr>
          <w:rFonts w:hint="cs"/>
          <w:rtl/>
        </w:rPr>
        <w:t>‌</w:t>
      </w:r>
      <w:r w:rsidRPr="00DB11B4">
        <w:rPr>
          <w:rFonts w:hint="cs"/>
          <w:rtl/>
        </w:rPr>
        <w:t>شود که اقداماتی که ابن زیاد انجام داد و به شهادت حسین</w:t>
      </w:r>
      <w:r w:rsidR="00FA0E0D">
        <w:rPr>
          <w:rFonts w:cs="CTraditional Arabic" w:hint="cs"/>
          <w:rtl/>
        </w:rPr>
        <w:t xml:space="preserve"> </w:t>
      </w:r>
      <w:r w:rsidR="00A2281B" w:rsidRPr="00DB11B4">
        <w:rPr>
          <w:rFonts w:cs="CTraditional Arabic" w:hint="cs"/>
          <w:rtl/>
        </w:rPr>
        <w:t xml:space="preserve">س </w:t>
      </w:r>
      <w:r w:rsidRPr="00DB11B4">
        <w:rPr>
          <w:rFonts w:hint="cs"/>
          <w:rtl/>
        </w:rPr>
        <w:t>منتهی گشت، بدون مشوره و اطلاع یزید و خودسرانه بوده است.</w:t>
      </w:r>
    </w:p>
    <w:p w:rsidR="00D945AA" w:rsidRPr="00DB11B4" w:rsidRDefault="00FA0E0D" w:rsidP="00DB11B4">
      <w:pPr>
        <w:pStyle w:val="a5"/>
        <w:rPr>
          <w:rtl/>
        </w:rPr>
      </w:pPr>
      <w:r>
        <w:rPr>
          <w:rFonts w:hint="cs"/>
          <w:rtl/>
        </w:rPr>
        <w:t>و نیز به این استدلال نموده</w:t>
      </w:r>
      <w:r>
        <w:rPr>
          <w:rFonts w:hint="eastAsia"/>
          <w:rtl/>
        </w:rPr>
        <w:t>‌</w:t>
      </w:r>
      <w:r w:rsidR="00D945AA" w:rsidRPr="00DB11B4">
        <w:rPr>
          <w:rFonts w:hint="cs"/>
          <w:rtl/>
        </w:rPr>
        <w:t>اند که یزید در معذرت</w:t>
      </w:r>
      <w:r w:rsidR="00A47E23" w:rsidRPr="00DB11B4">
        <w:rPr>
          <w:rFonts w:hint="cs"/>
          <w:rtl/>
        </w:rPr>
        <w:t>‌</w:t>
      </w:r>
      <w:r w:rsidR="00D945AA" w:rsidRPr="00DB11B4">
        <w:rPr>
          <w:rFonts w:hint="cs"/>
          <w:rtl/>
        </w:rPr>
        <w:t>خواهی از علی بن الحسین گفت که از قتل حسین اطلاعی نداشته و خبرش بعد از آن به او رسیده است.</w:t>
      </w:r>
    </w:p>
    <w:p w:rsidR="00D945AA" w:rsidRPr="00DB11B4" w:rsidRDefault="00D945AA" w:rsidP="00DB11B4">
      <w:pPr>
        <w:pStyle w:val="a5"/>
        <w:rPr>
          <w:rtl/>
        </w:rPr>
      </w:pPr>
      <w:r w:rsidRPr="00DB11B4">
        <w:rPr>
          <w:rFonts w:hint="cs"/>
          <w:rtl/>
        </w:rPr>
        <w:t>هم چنین به سخنان برخی از صحابه استناد کرده</w:t>
      </w:r>
      <w:r w:rsidR="001F30FE">
        <w:rPr>
          <w:rFonts w:hint="cs"/>
          <w:rtl/>
        </w:rPr>
        <w:t>‌اند</w:t>
      </w:r>
      <w:r w:rsidRPr="00DB11B4">
        <w:rPr>
          <w:rFonts w:hint="cs"/>
          <w:rtl/>
        </w:rPr>
        <w:t xml:space="preserve"> که مردم عراق را مسئول قتل حسین</w:t>
      </w:r>
      <w:r w:rsidR="00FA0E0D">
        <w:rPr>
          <w:rFonts w:hint="cs"/>
          <w:rtl/>
        </w:rPr>
        <w:t xml:space="preserve"> </w:t>
      </w:r>
      <w:r w:rsidR="00A2281B" w:rsidRPr="00DB11B4">
        <w:rPr>
          <w:rFonts w:cs="CTraditional Arabic" w:hint="cs"/>
          <w:rtl/>
        </w:rPr>
        <w:t xml:space="preserve">س </w:t>
      </w:r>
      <w:r w:rsidRPr="00DB11B4">
        <w:rPr>
          <w:rFonts w:hint="cs"/>
          <w:rtl/>
        </w:rPr>
        <w:t>دانسته</w:t>
      </w:r>
      <w:r w:rsidR="001F30FE">
        <w:rPr>
          <w:rFonts w:hint="cs"/>
          <w:rtl/>
        </w:rPr>
        <w:t>‌اند</w:t>
      </w:r>
      <w:r w:rsidRPr="00DB11B4">
        <w:rPr>
          <w:rFonts w:hint="cs"/>
          <w:rtl/>
        </w:rPr>
        <w:t xml:space="preserve"> و گفته</w:t>
      </w:r>
      <w:r w:rsidR="001F30FE">
        <w:rPr>
          <w:rFonts w:hint="cs"/>
          <w:rtl/>
        </w:rPr>
        <w:t>‌اند</w:t>
      </w:r>
      <w:r w:rsidRPr="00DB11B4">
        <w:rPr>
          <w:rFonts w:hint="cs"/>
          <w:rtl/>
        </w:rPr>
        <w:t>: ندیده ایم که یکی از اصحاب مستقیما یزید را به قتل متهم کند، اما آنچه در دل</w:t>
      </w:r>
      <w:r w:rsidR="00C54A00" w:rsidRPr="00DB11B4">
        <w:rPr>
          <w:rFonts w:hint="cs"/>
          <w:rtl/>
        </w:rPr>
        <w:t>‌</w:t>
      </w:r>
      <w:r w:rsidRPr="00DB11B4">
        <w:rPr>
          <w:rFonts w:hint="cs"/>
          <w:rtl/>
        </w:rPr>
        <w:t>ها بوده خداوند از آن آگاه است و ما مکلف نیستیم که بر آن</w:t>
      </w:r>
      <w:r w:rsidR="00C54A00" w:rsidRPr="00DB11B4">
        <w:rPr>
          <w:rFonts w:hint="cs"/>
          <w:rtl/>
        </w:rPr>
        <w:t>‌</w:t>
      </w:r>
      <w:r w:rsidRPr="00DB11B4">
        <w:rPr>
          <w:rFonts w:hint="cs"/>
          <w:rtl/>
        </w:rPr>
        <w:t>چه در دل مردم هست، حکم کنیم بلکه ما بر اساس آنچه از ظاهر مردم برای ما به اثبات می</w:t>
      </w:r>
      <w:r w:rsidR="00C54A00" w:rsidRPr="00DB11B4">
        <w:rPr>
          <w:rFonts w:hint="cs"/>
          <w:rtl/>
        </w:rPr>
        <w:t>‌</w:t>
      </w:r>
      <w:r w:rsidRPr="00DB11B4">
        <w:rPr>
          <w:rFonts w:hint="cs"/>
          <w:rtl/>
        </w:rPr>
        <w:t>رسد، حکم می</w:t>
      </w:r>
      <w:r w:rsidR="00C54A00" w:rsidRPr="00DB11B4">
        <w:rPr>
          <w:rFonts w:hint="cs"/>
          <w:rtl/>
        </w:rPr>
        <w:t>‌</w:t>
      </w:r>
      <w:r w:rsidRPr="00DB11B4">
        <w:rPr>
          <w:rFonts w:hint="cs"/>
          <w:rtl/>
        </w:rPr>
        <w:t>کنیم و دل</w:t>
      </w:r>
      <w:r w:rsidR="00C54A00" w:rsidRPr="00DB11B4">
        <w:rPr>
          <w:rFonts w:hint="cs"/>
          <w:rtl/>
        </w:rPr>
        <w:t>‌</w:t>
      </w:r>
      <w:r w:rsidRPr="00DB11B4">
        <w:rPr>
          <w:rFonts w:hint="cs"/>
          <w:rtl/>
        </w:rPr>
        <w:t>ها را به خدا وا</w:t>
      </w:r>
      <w:r w:rsidR="00C54A00" w:rsidRPr="00DB11B4">
        <w:rPr>
          <w:rFonts w:hint="cs"/>
          <w:rtl/>
        </w:rPr>
        <w:t xml:space="preserve"> </w:t>
      </w:r>
      <w:r w:rsidRPr="00DB11B4">
        <w:rPr>
          <w:rFonts w:hint="cs"/>
          <w:rtl/>
        </w:rPr>
        <w:t>می</w:t>
      </w:r>
      <w:r w:rsidR="00C54A00" w:rsidRPr="00DB11B4">
        <w:rPr>
          <w:rFonts w:hint="cs"/>
          <w:rtl/>
        </w:rPr>
        <w:t>‌</w:t>
      </w:r>
      <w:r w:rsidRPr="00DB11B4">
        <w:rPr>
          <w:rFonts w:hint="cs"/>
          <w:rtl/>
        </w:rPr>
        <w:t>گذاریم.</w:t>
      </w:r>
    </w:p>
    <w:p w:rsidR="00D945AA" w:rsidRPr="00DB11B4" w:rsidRDefault="00D945AA" w:rsidP="00DB11B4">
      <w:pPr>
        <w:pStyle w:val="a5"/>
        <w:rPr>
          <w:rtl/>
        </w:rPr>
      </w:pPr>
      <w:r w:rsidRPr="00DB11B4">
        <w:rPr>
          <w:rFonts w:hint="cs"/>
          <w:rtl/>
        </w:rPr>
        <w:t>شیخ الاسلام ابن تیمیه درباره</w:t>
      </w:r>
      <w:r w:rsidRPr="00DB11B4">
        <w:rPr>
          <w:rFonts w:hint="cs"/>
        </w:rPr>
        <w:t>‌</w:t>
      </w:r>
      <w:r w:rsidRPr="00DB11B4">
        <w:rPr>
          <w:rFonts w:hint="cs"/>
          <w:rtl/>
        </w:rPr>
        <w:t>ی یزید می</w:t>
      </w:r>
      <w:r w:rsidR="00C54A00" w:rsidRPr="00DB11B4">
        <w:rPr>
          <w:rFonts w:hint="cs"/>
          <w:rtl/>
        </w:rPr>
        <w:t>‌</w:t>
      </w:r>
      <w:r w:rsidRPr="00DB11B4">
        <w:rPr>
          <w:rFonts w:hint="cs"/>
          <w:rtl/>
        </w:rPr>
        <w:t>گوید: «او دستور به قتل حسین نداده و به آن اظهار شادمانی نیز نکرده است»</w:t>
      </w:r>
      <w:r w:rsidRPr="00DB11B4">
        <w:rPr>
          <w:vertAlign w:val="superscript"/>
          <w:rtl/>
        </w:rPr>
        <w:footnoteReference w:id="518"/>
      </w:r>
      <w:r w:rsidR="002248D6" w:rsidRPr="00DB11B4">
        <w:rPr>
          <w:rFonts w:hint="cs"/>
          <w:rtl/>
        </w:rPr>
        <w:t>.</w:t>
      </w:r>
    </w:p>
    <w:p w:rsidR="00D945AA" w:rsidRPr="00DB11B4" w:rsidRDefault="00D945AA" w:rsidP="00DB11B4">
      <w:pPr>
        <w:pStyle w:val="a5"/>
        <w:rPr>
          <w:rtl/>
        </w:rPr>
      </w:pPr>
      <w:r w:rsidRPr="00DB11B4">
        <w:rPr>
          <w:rFonts w:hint="cs"/>
          <w:rtl/>
        </w:rPr>
        <w:t>همچنین گفته است: «به اتفاق ناقلان یزید دستور قتل حسین را نداده</w:t>
      </w:r>
      <w:r w:rsidR="00C54A00" w:rsidRPr="00DB11B4">
        <w:rPr>
          <w:rFonts w:hint="cs"/>
          <w:rtl/>
        </w:rPr>
        <w:t xml:space="preserve"> است البته به ابن زیاد نوشته اس</w:t>
      </w:r>
      <w:r w:rsidRPr="00DB11B4">
        <w:rPr>
          <w:rFonts w:hint="cs"/>
          <w:rtl/>
        </w:rPr>
        <w:t>ت که حسین را از ولایت عراق منع کند، حسین</w:t>
      </w:r>
      <w:r w:rsidR="00FA0E0D">
        <w:rPr>
          <w:rFonts w:cs="CTraditional Arabic" w:hint="cs"/>
          <w:rtl/>
        </w:rPr>
        <w:t xml:space="preserve"> </w:t>
      </w:r>
      <w:r w:rsidR="00A2281B" w:rsidRPr="00DB11B4">
        <w:rPr>
          <w:rFonts w:cs="CTraditional Arabic" w:hint="cs"/>
          <w:rtl/>
        </w:rPr>
        <w:t xml:space="preserve">س </w:t>
      </w:r>
      <w:r w:rsidRPr="00DB11B4">
        <w:rPr>
          <w:rFonts w:hint="cs"/>
          <w:rtl/>
        </w:rPr>
        <w:t>گمان می</w:t>
      </w:r>
      <w:r w:rsidR="00C81070" w:rsidRPr="00DB11B4">
        <w:rPr>
          <w:rFonts w:hint="cs"/>
          <w:rtl/>
        </w:rPr>
        <w:t>‌</w:t>
      </w:r>
      <w:r w:rsidRPr="00DB11B4">
        <w:rPr>
          <w:rFonts w:hint="cs"/>
          <w:rtl/>
        </w:rPr>
        <w:t>ک</w:t>
      </w:r>
      <w:r w:rsidR="00C81070" w:rsidRPr="00DB11B4">
        <w:rPr>
          <w:rFonts w:hint="cs"/>
          <w:rtl/>
        </w:rPr>
        <w:t>رد که مر</w:t>
      </w:r>
      <w:r w:rsidRPr="00DB11B4">
        <w:rPr>
          <w:rFonts w:hint="cs"/>
          <w:rtl/>
        </w:rPr>
        <w:t>دم عراق او را یاری می</w:t>
      </w:r>
      <w:r w:rsidR="00C81070" w:rsidRPr="00DB11B4">
        <w:rPr>
          <w:rFonts w:hint="cs"/>
          <w:rtl/>
        </w:rPr>
        <w:t>‌</w:t>
      </w:r>
      <w:r w:rsidRPr="00DB11B4">
        <w:rPr>
          <w:rFonts w:hint="cs"/>
          <w:rtl/>
        </w:rPr>
        <w:t>کنند و به آنچه برایش نوشته</w:t>
      </w:r>
      <w:r w:rsidR="001F30FE">
        <w:rPr>
          <w:rFonts w:hint="cs"/>
          <w:rtl/>
        </w:rPr>
        <w:t>‌اند</w:t>
      </w:r>
      <w:r w:rsidRPr="00DB11B4">
        <w:rPr>
          <w:rFonts w:hint="cs"/>
          <w:rtl/>
        </w:rPr>
        <w:t xml:space="preserve"> وفادار می</w:t>
      </w:r>
      <w:r w:rsidR="00C81070" w:rsidRPr="00DB11B4">
        <w:rPr>
          <w:rFonts w:hint="cs"/>
          <w:rtl/>
        </w:rPr>
        <w:t>‌</w:t>
      </w:r>
      <w:r w:rsidRPr="00DB11B4">
        <w:rPr>
          <w:rFonts w:hint="cs"/>
          <w:rtl/>
        </w:rPr>
        <w:t>مانند... و هنگامی که لشکر ستم پیشه آمد، از آنان خواست که به او اجازه دهند که نزد یزید و یا مرزی از مرزهای اسلام برود و یا این که به شهر خود باز</w:t>
      </w:r>
      <w:r w:rsidR="00C81070" w:rsidRPr="00DB11B4">
        <w:rPr>
          <w:rFonts w:hint="cs"/>
          <w:rtl/>
        </w:rPr>
        <w:t xml:space="preserve"> </w:t>
      </w:r>
      <w:r w:rsidRPr="00DB11B4">
        <w:rPr>
          <w:rFonts w:hint="cs"/>
          <w:rtl/>
        </w:rPr>
        <w:t xml:space="preserve">گردد، اما آنان نپذیرفتند و اصرار داشتند که وی را به اسارت بگیرند که ایشان نپذیرفت و با او جنگیدند تا آن که مظلومانه به شهادت رسید. و هنگامی که خبر به یزید رسید، </w:t>
      </w:r>
      <w:r w:rsidR="00330B42" w:rsidRPr="00DB11B4">
        <w:rPr>
          <w:rFonts w:hint="cs"/>
          <w:rtl/>
        </w:rPr>
        <w:t>اظهار دردمندی نمود و در سرایش به گریه پرداختند و آنان را به بردگی نگرفتند بلکه اهل بیتش را احترام نمود و به آنان عطایایی داد و به شهرشان بازگردانید</w:t>
      </w:r>
      <w:r w:rsidRPr="00DB11B4">
        <w:rPr>
          <w:rFonts w:hint="cs"/>
          <w:rtl/>
        </w:rPr>
        <w:t>»</w:t>
      </w:r>
      <w:r w:rsidR="00330B42" w:rsidRPr="00DB11B4">
        <w:rPr>
          <w:vertAlign w:val="superscript"/>
          <w:rtl/>
        </w:rPr>
        <w:footnoteReference w:id="519"/>
      </w:r>
      <w:r w:rsidR="002248D6" w:rsidRPr="00DB11B4">
        <w:rPr>
          <w:rFonts w:hint="cs"/>
          <w:rtl/>
        </w:rPr>
        <w:t>.</w:t>
      </w:r>
    </w:p>
    <w:p w:rsidR="00330B42" w:rsidRPr="00DB11B4" w:rsidRDefault="00330B42" w:rsidP="00DB11B4">
      <w:pPr>
        <w:pStyle w:val="a5"/>
        <w:rPr>
          <w:rtl/>
        </w:rPr>
      </w:pPr>
      <w:r w:rsidRPr="00DB11B4">
        <w:rPr>
          <w:rFonts w:hint="cs"/>
          <w:rtl/>
        </w:rPr>
        <w:t>همچنین می</w:t>
      </w:r>
      <w:r w:rsidR="00B35022" w:rsidRPr="00DB11B4">
        <w:rPr>
          <w:rFonts w:hint="cs"/>
          <w:rtl/>
        </w:rPr>
        <w:t>‌</w:t>
      </w:r>
      <w:r w:rsidRPr="00DB11B4">
        <w:rPr>
          <w:rFonts w:hint="cs"/>
          <w:rtl/>
        </w:rPr>
        <w:t>گوید: «آنچه افراد زیادی برای ما نقل کرده</w:t>
      </w:r>
      <w:r w:rsidR="001F30FE">
        <w:rPr>
          <w:rFonts w:hint="cs"/>
          <w:rtl/>
        </w:rPr>
        <w:t>‌اند</w:t>
      </w:r>
      <w:r w:rsidRPr="00DB11B4">
        <w:rPr>
          <w:rFonts w:hint="cs"/>
          <w:rtl/>
        </w:rPr>
        <w:t xml:space="preserve"> این است که یزید دستور قتل حسین را نداده و این را هم نمی</w:t>
      </w:r>
      <w:r w:rsidR="00B35022" w:rsidRPr="00DB11B4">
        <w:rPr>
          <w:rFonts w:hint="cs"/>
          <w:rtl/>
        </w:rPr>
        <w:t>‌</w:t>
      </w:r>
      <w:r w:rsidRPr="00DB11B4">
        <w:rPr>
          <w:rFonts w:hint="cs"/>
          <w:rtl/>
        </w:rPr>
        <w:t>خواست بلکه ترجیح می</w:t>
      </w:r>
      <w:r w:rsidR="00B35022" w:rsidRPr="00DB11B4">
        <w:rPr>
          <w:rFonts w:hint="cs"/>
          <w:rtl/>
        </w:rPr>
        <w:t>‌</w:t>
      </w:r>
      <w:r w:rsidRPr="00DB11B4">
        <w:rPr>
          <w:rFonts w:hint="cs"/>
          <w:rtl/>
        </w:rPr>
        <w:t>داد که او را تکریم و تعظیم نمای</w:t>
      </w:r>
      <w:r w:rsidR="00B35022" w:rsidRPr="00DB11B4">
        <w:rPr>
          <w:rFonts w:hint="cs"/>
          <w:rtl/>
        </w:rPr>
        <w:t>ن</w:t>
      </w:r>
      <w:r w:rsidRPr="00DB11B4">
        <w:rPr>
          <w:rFonts w:hint="cs"/>
          <w:rtl/>
        </w:rPr>
        <w:t>د همان گونه که معاویه</w:t>
      </w:r>
      <w:r w:rsidR="00FA0E0D">
        <w:rPr>
          <w:rFonts w:cs="CTraditional Arabic" w:hint="cs"/>
          <w:rtl/>
        </w:rPr>
        <w:t xml:space="preserve"> </w:t>
      </w:r>
      <w:r w:rsidR="00A2281B" w:rsidRPr="00DB11B4">
        <w:rPr>
          <w:rFonts w:cs="CTraditional Arabic" w:hint="cs"/>
          <w:rtl/>
        </w:rPr>
        <w:t xml:space="preserve">س </w:t>
      </w:r>
      <w:r w:rsidRPr="00DB11B4">
        <w:rPr>
          <w:rFonts w:hint="cs"/>
          <w:rtl/>
        </w:rPr>
        <w:t>به او توصیه کرده بود»</w:t>
      </w:r>
      <w:r w:rsidRPr="00DB11B4">
        <w:rPr>
          <w:vertAlign w:val="superscript"/>
          <w:rtl/>
        </w:rPr>
        <w:footnoteReference w:id="520"/>
      </w:r>
      <w:r w:rsidRPr="00DB11B4">
        <w:rPr>
          <w:rFonts w:hint="cs"/>
          <w:rtl/>
        </w:rPr>
        <w:t>.</w:t>
      </w:r>
    </w:p>
    <w:p w:rsidR="00330B42" w:rsidRPr="00DB11B4" w:rsidRDefault="00330B42" w:rsidP="00DB11B4">
      <w:pPr>
        <w:pStyle w:val="a5"/>
        <w:rPr>
          <w:rtl/>
        </w:rPr>
      </w:pPr>
      <w:r w:rsidRPr="00DB11B4">
        <w:rPr>
          <w:rFonts w:hint="cs"/>
          <w:rtl/>
        </w:rPr>
        <w:t>ابن طولون درباره</w:t>
      </w:r>
      <w:r w:rsidRPr="00DB11B4">
        <w:rPr>
          <w:rFonts w:hint="cs"/>
        </w:rPr>
        <w:t>‌</w:t>
      </w:r>
      <w:r w:rsidRPr="00DB11B4">
        <w:rPr>
          <w:rFonts w:hint="cs"/>
          <w:rtl/>
        </w:rPr>
        <w:t>ی یزید می</w:t>
      </w:r>
      <w:r w:rsidR="00B35022" w:rsidRPr="00DB11B4">
        <w:rPr>
          <w:rFonts w:hint="cs"/>
          <w:rtl/>
        </w:rPr>
        <w:t>‌</w:t>
      </w:r>
      <w:r w:rsidRPr="00DB11B4">
        <w:rPr>
          <w:rFonts w:hint="cs"/>
          <w:rtl/>
        </w:rPr>
        <w:t>گوید: «نه ثابت است که یزید حسین را کشته و نه به آن امر کرده و نه بدان راضی بوده و نه به هنگام قتل حضور داشته، هیچ یک از این</w:t>
      </w:r>
      <w:r w:rsidR="00B35022" w:rsidRPr="00DB11B4">
        <w:rPr>
          <w:rFonts w:hint="cs"/>
          <w:rtl/>
        </w:rPr>
        <w:t>‌</w:t>
      </w:r>
      <w:r w:rsidRPr="00DB11B4">
        <w:rPr>
          <w:rFonts w:hint="cs"/>
          <w:rtl/>
        </w:rPr>
        <w:t>ها ثابت نیست و جایز هم نیست که به او چنین گمانی شود»</w:t>
      </w:r>
      <w:r w:rsidRPr="00DB11B4">
        <w:rPr>
          <w:vertAlign w:val="superscript"/>
          <w:rtl/>
        </w:rPr>
        <w:footnoteReference w:id="521"/>
      </w:r>
      <w:r w:rsidR="002248D6" w:rsidRPr="00DB11B4">
        <w:rPr>
          <w:rFonts w:hint="cs"/>
          <w:rtl/>
        </w:rPr>
        <w:t>.</w:t>
      </w:r>
    </w:p>
    <w:p w:rsidR="00330B42" w:rsidRPr="00DB11B4" w:rsidRDefault="00330B42" w:rsidP="00DB11B4">
      <w:pPr>
        <w:pStyle w:val="a5"/>
        <w:rPr>
          <w:rtl/>
        </w:rPr>
      </w:pPr>
      <w:r w:rsidRPr="00DB11B4">
        <w:rPr>
          <w:rFonts w:hint="cs"/>
          <w:rtl/>
        </w:rPr>
        <w:t>لیکن در این باره که یزید موضع درستی در برابر ابن زیاد و کسانی که حسین را به قتل رساندند، اتخاذ نکرده است، از او انتقاد کرده</w:t>
      </w:r>
      <w:r w:rsidR="001F30FE">
        <w:rPr>
          <w:rFonts w:hint="cs"/>
          <w:rtl/>
        </w:rPr>
        <w:t>‌اند</w:t>
      </w:r>
      <w:r w:rsidRPr="00DB11B4">
        <w:rPr>
          <w:rFonts w:hint="cs"/>
          <w:rtl/>
        </w:rPr>
        <w:t>.</w:t>
      </w:r>
    </w:p>
    <w:p w:rsidR="00330B42" w:rsidRPr="00DB11B4" w:rsidRDefault="00B35022" w:rsidP="00DB11B4">
      <w:pPr>
        <w:pStyle w:val="a5"/>
        <w:rPr>
          <w:rtl/>
        </w:rPr>
      </w:pPr>
      <w:r w:rsidRPr="00DB11B4">
        <w:rPr>
          <w:rFonts w:hint="cs"/>
          <w:rtl/>
        </w:rPr>
        <w:t xml:space="preserve">شیخ الاسلام </w:t>
      </w:r>
      <w:r w:rsidR="00330B42" w:rsidRPr="00DB11B4">
        <w:rPr>
          <w:rFonts w:hint="cs"/>
          <w:rtl/>
        </w:rPr>
        <w:t>تقی الدین ابن تیمیه می</w:t>
      </w:r>
      <w:r w:rsidRPr="00DB11B4">
        <w:rPr>
          <w:rFonts w:hint="cs"/>
          <w:rtl/>
        </w:rPr>
        <w:t>‌</w:t>
      </w:r>
      <w:r w:rsidR="00330B42" w:rsidRPr="00DB11B4">
        <w:rPr>
          <w:rFonts w:hint="cs"/>
          <w:rtl/>
        </w:rPr>
        <w:t xml:space="preserve">گوید: «یزید با این حال </w:t>
      </w:r>
      <w:r w:rsidR="00330B42" w:rsidRPr="00DB11B4">
        <w:rPr>
          <w:rFonts w:cs="Times New Roman" w:hint="cs"/>
          <w:rtl/>
        </w:rPr>
        <w:t>–</w:t>
      </w:r>
      <w:r w:rsidR="00C744B3" w:rsidRPr="00DB11B4">
        <w:rPr>
          <w:rFonts w:hint="cs"/>
          <w:rtl/>
        </w:rPr>
        <w:t>که</w:t>
      </w:r>
      <w:r w:rsidR="00330B42" w:rsidRPr="00DB11B4">
        <w:rPr>
          <w:rFonts w:hint="cs"/>
          <w:rtl/>
        </w:rPr>
        <w:t xml:space="preserve"> بر حسین غمگین بود- نه حسین</w:t>
      </w:r>
      <w:r w:rsidR="00FA0E0D">
        <w:rPr>
          <w:rFonts w:cs="CTraditional Arabic" w:hint="cs"/>
          <w:rtl/>
        </w:rPr>
        <w:t xml:space="preserve"> </w:t>
      </w:r>
      <w:r w:rsidR="00A2281B" w:rsidRPr="00DB11B4">
        <w:rPr>
          <w:rFonts w:cs="CTraditional Arabic" w:hint="cs"/>
          <w:rtl/>
        </w:rPr>
        <w:t xml:space="preserve">س </w:t>
      </w:r>
      <w:r w:rsidR="00330B42" w:rsidRPr="00DB11B4">
        <w:rPr>
          <w:rFonts w:hint="cs"/>
          <w:rtl/>
        </w:rPr>
        <w:t>را یاری کرد و نه دستور داد که قاتلانش قصاص شوند و نه انتقام او را گرفت»</w:t>
      </w:r>
      <w:r w:rsidR="00330B42" w:rsidRPr="00DB11B4">
        <w:rPr>
          <w:vertAlign w:val="superscript"/>
          <w:rtl/>
        </w:rPr>
        <w:footnoteReference w:id="522"/>
      </w:r>
      <w:r w:rsidR="002248D6" w:rsidRPr="00DB11B4">
        <w:rPr>
          <w:rFonts w:hint="cs"/>
          <w:rtl/>
        </w:rPr>
        <w:t>.</w:t>
      </w:r>
    </w:p>
    <w:p w:rsidR="00330B42" w:rsidRPr="00DB11B4" w:rsidRDefault="00330B42" w:rsidP="00DB11B4">
      <w:pPr>
        <w:pStyle w:val="a5"/>
        <w:rPr>
          <w:rtl/>
        </w:rPr>
      </w:pPr>
      <w:r w:rsidRPr="00DB11B4">
        <w:rPr>
          <w:rFonts w:hint="cs"/>
          <w:rtl/>
        </w:rPr>
        <w:t>حافظ بن کثیر می</w:t>
      </w:r>
      <w:r w:rsidR="00C744B3" w:rsidRPr="00DB11B4">
        <w:rPr>
          <w:rFonts w:hint="cs"/>
          <w:rtl/>
        </w:rPr>
        <w:t>‌</w:t>
      </w:r>
      <w:r w:rsidRPr="00DB11B4">
        <w:rPr>
          <w:rFonts w:hint="cs"/>
          <w:rtl/>
        </w:rPr>
        <w:t>گوید: «...</w:t>
      </w:r>
      <w:r w:rsidR="00387713" w:rsidRPr="00DB11B4">
        <w:rPr>
          <w:rFonts w:hint="cs"/>
          <w:rtl/>
        </w:rPr>
        <w:t>لیکن او را عزل نکرد و نه او را مجازات کرد و نه توبیخ، والله اعلم</w:t>
      </w:r>
      <w:r w:rsidRPr="00DB11B4">
        <w:rPr>
          <w:rFonts w:hint="cs"/>
          <w:rtl/>
        </w:rPr>
        <w:t>»</w:t>
      </w:r>
      <w:r w:rsidR="00387713" w:rsidRPr="00DB11B4">
        <w:rPr>
          <w:vertAlign w:val="superscript"/>
          <w:rtl/>
        </w:rPr>
        <w:footnoteReference w:id="523"/>
      </w:r>
      <w:r w:rsidR="002248D6" w:rsidRPr="00DB11B4">
        <w:rPr>
          <w:rFonts w:hint="cs"/>
          <w:rtl/>
        </w:rPr>
        <w:t>.</w:t>
      </w:r>
    </w:p>
    <w:p w:rsidR="00387713" w:rsidRPr="00DB11B4" w:rsidRDefault="00387713" w:rsidP="00DB11B4">
      <w:pPr>
        <w:pStyle w:val="a5"/>
        <w:rPr>
          <w:rtl/>
        </w:rPr>
      </w:pPr>
      <w:r w:rsidRPr="00DB11B4">
        <w:rPr>
          <w:rFonts w:hint="cs"/>
          <w:rtl/>
        </w:rPr>
        <w:t>اعتراضات ابن تیمیه و دیگران وجاهت و اهمیت خود را دارند لیکن برخی از کسانی که یزید را معذور می</w:t>
      </w:r>
      <w:r w:rsidR="00CC0244" w:rsidRPr="00DB11B4">
        <w:rPr>
          <w:rFonts w:hint="cs"/>
          <w:rtl/>
        </w:rPr>
        <w:t>‌</w:t>
      </w:r>
      <w:r w:rsidRPr="00DB11B4">
        <w:rPr>
          <w:rFonts w:hint="cs"/>
          <w:rtl/>
        </w:rPr>
        <w:t>دانند پاسخ داده</w:t>
      </w:r>
      <w:r w:rsidR="001F30FE">
        <w:rPr>
          <w:rFonts w:hint="cs"/>
          <w:rtl/>
        </w:rPr>
        <w:t>‌اند</w:t>
      </w:r>
      <w:r w:rsidRPr="00DB11B4">
        <w:rPr>
          <w:rFonts w:hint="cs"/>
          <w:rtl/>
        </w:rPr>
        <w:t xml:space="preserve"> که وضعیت</w:t>
      </w:r>
      <w:r w:rsidR="00CC0244" w:rsidRPr="00DB11B4">
        <w:rPr>
          <w:rFonts w:hint="cs"/>
          <w:rtl/>
        </w:rPr>
        <w:t>‌</w:t>
      </w:r>
      <w:r w:rsidRPr="00DB11B4">
        <w:rPr>
          <w:rFonts w:hint="cs"/>
          <w:rtl/>
        </w:rPr>
        <w:t>های تاریخی این حادثه</w:t>
      </w:r>
      <w:r w:rsidR="00CC0244" w:rsidRPr="00DB11B4">
        <w:rPr>
          <w:rFonts w:hint="cs"/>
          <w:rtl/>
        </w:rPr>
        <w:t>‌</w:t>
      </w:r>
      <w:r w:rsidRPr="00DB11B4">
        <w:rPr>
          <w:rFonts w:hint="cs"/>
          <w:rtl/>
        </w:rPr>
        <w:t xml:space="preserve"> عذر او را در این مورد بیان می</w:t>
      </w:r>
      <w:r w:rsidR="00CC0244" w:rsidRPr="00DB11B4">
        <w:rPr>
          <w:rFonts w:hint="cs"/>
          <w:rtl/>
        </w:rPr>
        <w:t>‌</w:t>
      </w:r>
      <w:r w:rsidRPr="00DB11B4">
        <w:rPr>
          <w:rFonts w:hint="cs"/>
          <w:rtl/>
        </w:rPr>
        <w:t>کند.</w:t>
      </w:r>
    </w:p>
    <w:p w:rsidR="00387713" w:rsidRPr="00DB11B4" w:rsidRDefault="00387713" w:rsidP="00DB11B4">
      <w:pPr>
        <w:pStyle w:val="a5"/>
        <w:rPr>
          <w:rtl/>
        </w:rPr>
      </w:pPr>
      <w:r w:rsidRPr="00DB11B4">
        <w:rPr>
          <w:rFonts w:hint="cs"/>
          <w:rtl/>
        </w:rPr>
        <w:t>کوفه شهری بی</w:t>
      </w:r>
      <w:r w:rsidR="00CC0244" w:rsidRPr="00DB11B4">
        <w:rPr>
          <w:rFonts w:hint="cs"/>
          <w:rtl/>
        </w:rPr>
        <w:t>‌</w:t>
      </w:r>
      <w:r w:rsidRPr="00DB11B4">
        <w:rPr>
          <w:rFonts w:hint="cs"/>
          <w:rtl/>
        </w:rPr>
        <w:t>ثبات و به شورش و فتنه و طوایف و احزابش مشهور است، هنگامی که نعمان بن بشیر امیر کوفه بود، نزدیک بود امور از دست او خار</w:t>
      </w:r>
      <w:r w:rsidR="002B0D9D" w:rsidRPr="00DB11B4">
        <w:rPr>
          <w:rFonts w:hint="cs"/>
          <w:rtl/>
        </w:rPr>
        <w:t>ج</w:t>
      </w:r>
      <w:r w:rsidRPr="00DB11B4">
        <w:rPr>
          <w:rFonts w:hint="cs"/>
          <w:rtl/>
        </w:rPr>
        <w:t xml:space="preserve"> گردد، و هنگامی که یزید، ابن زیاد را به امارت کوفه</w:t>
      </w:r>
      <w:r w:rsidR="002B0D9D" w:rsidRPr="00DB11B4">
        <w:rPr>
          <w:rFonts w:hint="cs"/>
          <w:rtl/>
        </w:rPr>
        <w:t xml:space="preserve"> گماشت او توانست در مدت کوتاهی زم</w:t>
      </w:r>
      <w:r w:rsidRPr="00DB11B4">
        <w:rPr>
          <w:rFonts w:hint="cs"/>
          <w:rtl/>
        </w:rPr>
        <w:t>ام امور را بدست گیرد و بر کوفه کاملا تسلط یابد.</w:t>
      </w:r>
    </w:p>
    <w:p w:rsidR="00387713" w:rsidRPr="00DB11B4" w:rsidRDefault="00387713" w:rsidP="00DB11B4">
      <w:pPr>
        <w:pStyle w:val="a5"/>
        <w:rPr>
          <w:rtl/>
        </w:rPr>
      </w:pPr>
      <w:r w:rsidRPr="00DB11B4">
        <w:rPr>
          <w:rFonts w:hint="cs"/>
          <w:rtl/>
        </w:rPr>
        <w:t>و گفته</w:t>
      </w:r>
      <w:r w:rsidR="001F30FE">
        <w:rPr>
          <w:rFonts w:hint="cs"/>
          <w:rtl/>
        </w:rPr>
        <w:t>‌اند</w:t>
      </w:r>
      <w:r w:rsidRPr="00DB11B4">
        <w:rPr>
          <w:rFonts w:hint="cs"/>
          <w:rtl/>
        </w:rPr>
        <w:t xml:space="preserve"> حتی پس از شهادت حسین</w:t>
      </w:r>
      <w:r w:rsidR="00FA0E0D">
        <w:rPr>
          <w:rFonts w:hint="cs"/>
          <w:rtl/>
        </w:rPr>
        <w:t xml:space="preserve"> </w:t>
      </w:r>
      <w:r w:rsidR="00A2281B" w:rsidRPr="00DB11B4">
        <w:rPr>
          <w:rFonts w:cs="CTraditional Arabic" w:hint="cs"/>
          <w:rtl/>
        </w:rPr>
        <w:t xml:space="preserve">س </w:t>
      </w:r>
      <w:r w:rsidRPr="00DB11B4">
        <w:rPr>
          <w:rFonts w:hint="cs"/>
          <w:rtl/>
        </w:rPr>
        <w:t>وضعیت امنیتی کوفه اهمیت خاص خود را داشت و با توجه به این، یزید فرمانده</w:t>
      </w:r>
      <w:r w:rsidR="009B2FC1">
        <w:rPr>
          <w:rFonts w:hint="cs"/>
          <w:rtl/>
        </w:rPr>
        <w:t xml:space="preserve">‌ای </w:t>
      </w:r>
      <w:r w:rsidRPr="00DB11B4">
        <w:rPr>
          <w:rFonts w:hint="cs"/>
          <w:rtl/>
        </w:rPr>
        <w:t>با</w:t>
      </w:r>
      <w:r w:rsidR="003D11DE" w:rsidRPr="00DB11B4">
        <w:rPr>
          <w:rFonts w:hint="cs"/>
          <w:rtl/>
        </w:rPr>
        <w:t xml:space="preserve"> قاطعیت ابن زیاد نداشت و چه ابن</w:t>
      </w:r>
      <w:r w:rsidRPr="00DB11B4">
        <w:rPr>
          <w:rFonts w:hint="cs"/>
          <w:rtl/>
        </w:rPr>
        <w:t xml:space="preserve"> زیاد عزل می</w:t>
      </w:r>
      <w:r w:rsidR="003D11DE" w:rsidRPr="00DB11B4">
        <w:rPr>
          <w:rFonts w:hint="cs"/>
          <w:rtl/>
        </w:rPr>
        <w:t>‌</w:t>
      </w:r>
      <w:r w:rsidRPr="00DB11B4">
        <w:rPr>
          <w:rFonts w:hint="cs"/>
          <w:rtl/>
        </w:rPr>
        <w:t>شد و یا بر منصبش باقی می</w:t>
      </w:r>
      <w:r w:rsidR="003D11DE" w:rsidRPr="00DB11B4">
        <w:rPr>
          <w:rFonts w:hint="cs"/>
          <w:rtl/>
        </w:rPr>
        <w:t>‌</w:t>
      </w:r>
      <w:r w:rsidRPr="00DB11B4">
        <w:rPr>
          <w:rFonts w:hint="cs"/>
          <w:rtl/>
        </w:rPr>
        <w:t>ماند، اهل کوفه راضی نبودند و کینه</w:t>
      </w:r>
      <w:r w:rsidR="009B2FC1">
        <w:rPr>
          <w:rFonts w:hint="cs"/>
          <w:rtl/>
        </w:rPr>
        <w:t xml:space="preserve">‌ای </w:t>
      </w:r>
      <w:r w:rsidR="003D11DE" w:rsidRPr="00DB11B4">
        <w:rPr>
          <w:rFonts w:hint="cs"/>
          <w:rtl/>
        </w:rPr>
        <w:t>که</w:t>
      </w:r>
      <w:r w:rsidRPr="00DB11B4">
        <w:rPr>
          <w:rFonts w:hint="cs"/>
          <w:rtl/>
        </w:rPr>
        <w:t xml:space="preserve"> از حکومت در دل داشتند تغییری نیافته بود.</w:t>
      </w:r>
    </w:p>
    <w:p w:rsidR="00387713" w:rsidRPr="00DB11B4" w:rsidRDefault="00387713" w:rsidP="00DB11B4">
      <w:pPr>
        <w:pStyle w:val="a5"/>
        <w:rPr>
          <w:rtl/>
        </w:rPr>
      </w:pPr>
      <w:r w:rsidRPr="00DB11B4">
        <w:rPr>
          <w:rFonts w:hint="cs"/>
          <w:rtl/>
        </w:rPr>
        <w:t>و اگر یزید ابن زیاد را کنار می</w:t>
      </w:r>
      <w:r w:rsidR="003D11DE" w:rsidRPr="00DB11B4">
        <w:rPr>
          <w:rFonts w:hint="cs"/>
          <w:rtl/>
        </w:rPr>
        <w:t>‌</w:t>
      </w:r>
      <w:r w:rsidRPr="00DB11B4">
        <w:rPr>
          <w:rFonts w:hint="cs"/>
          <w:rtl/>
        </w:rPr>
        <w:t>زد می</w:t>
      </w:r>
      <w:r w:rsidR="003D11DE" w:rsidRPr="00DB11B4">
        <w:rPr>
          <w:rFonts w:hint="cs"/>
          <w:rtl/>
        </w:rPr>
        <w:t>‌</w:t>
      </w:r>
      <w:r w:rsidRPr="00DB11B4">
        <w:rPr>
          <w:rFonts w:hint="cs"/>
          <w:rtl/>
        </w:rPr>
        <w:t>بایست برایش بهای سنگینی</w:t>
      </w:r>
      <w:r w:rsidR="00325708" w:rsidRPr="00DB11B4">
        <w:rPr>
          <w:rFonts w:hint="cs"/>
          <w:rtl/>
        </w:rPr>
        <w:t xml:space="preserve"> می‌</w:t>
      </w:r>
      <w:r w:rsidR="00E938BA" w:rsidRPr="00DB11B4">
        <w:rPr>
          <w:rFonts w:hint="cs"/>
          <w:rtl/>
        </w:rPr>
        <w:t>پرداخت</w:t>
      </w:r>
      <w:r w:rsidRPr="00DB11B4">
        <w:rPr>
          <w:rFonts w:hint="cs"/>
          <w:rtl/>
        </w:rPr>
        <w:t>، و شاید هم آن وضعیت به شورش و انقلابی بزرگ به فرماندهی کوفی</w:t>
      </w:r>
      <w:r w:rsidR="003D11DE" w:rsidRPr="00DB11B4">
        <w:rPr>
          <w:rFonts w:hint="cs"/>
          <w:rtl/>
        </w:rPr>
        <w:t>‌</w:t>
      </w:r>
      <w:r w:rsidRPr="00DB11B4">
        <w:rPr>
          <w:rFonts w:hint="cs"/>
          <w:rtl/>
        </w:rPr>
        <w:t>ها که از قتل حسین متاثر بودند، شکل می</w:t>
      </w:r>
      <w:r w:rsidR="003D11DE" w:rsidRPr="00DB11B4">
        <w:rPr>
          <w:rFonts w:hint="cs"/>
          <w:rtl/>
        </w:rPr>
        <w:t>‌</w:t>
      </w:r>
      <w:r w:rsidRPr="00DB11B4">
        <w:rPr>
          <w:rFonts w:hint="cs"/>
          <w:rtl/>
        </w:rPr>
        <w:t>گرفت همان حرکتی که پس از مدتی کوتاه به وجود آمد و به نام حرکت توابین مشهور شد.</w:t>
      </w:r>
    </w:p>
    <w:p w:rsidR="00387713" w:rsidRPr="00DB11B4" w:rsidRDefault="00387713" w:rsidP="00DB11B4">
      <w:pPr>
        <w:pStyle w:val="a5"/>
        <w:rPr>
          <w:rtl/>
        </w:rPr>
      </w:pPr>
      <w:r w:rsidRPr="00DB11B4">
        <w:rPr>
          <w:rFonts w:hint="cs"/>
          <w:rtl/>
        </w:rPr>
        <w:t>و بدین گونه، سبب عدم تعقیب قاتلان حسین</w:t>
      </w:r>
      <w:r w:rsidR="00FA0E0D">
        <w:rPr>
          <w:rFonts w:hint="cs"/>
          <w:rtl/>
        </w:rPr>
        <w:t xml:space="preserve"> </w:t>
      </w:r>
      <w:r w:rsidR="00A2281B" w:rsidRPr="00DB11B4">
        <w:rPr>
          <w:rFonts w:cs="CTraditional Arabic" w:hint="cs"/>
          <w:rtl/>
        </w:rPr>
        <w:t xml:space="preserve">س </w:t>
      </w:r>
      <w:r w:rsidRPr="00DB11B4">
        <w:rPr>
          <w:rFonts w:hint="cs"/>
          <w:rtl/>
        </w:rPr>
        <w:t>و به ویژه از سوی حکومت اموی آشکار می</w:t>
      </w:r>
      <w:r w:rsidR="003D11DE" w:rsidRPr="00DB11B4">
        <w:rPr>
          <w:rFonts w:hint="cs"/>
          <w:rtl/>
        </w:rPr>
        <w:t>‌</w:t>
      </w:r>
      <w:r w:rsidR="00FA0E0D">
        <w:rPr>
          <w:rFonts w:hint="cs"/>
          <w:rtl/>
        </w:rPr>
        <w:t>گردد، این کار ساده</w:t>
      </w:r>
      <w:r w:rsidR="00FA0E0D">
        <w:rPr>
          <w:rFonts w:hint="eastAsia"/>
          <w:rtl/>
        </w:rPr>
        <w:t>‌</w:t>
      </w:r>
      <w:r w:rsidRPr="00DB11B4">
        <w:rPr>
          <w:rFonts w:hint="cs"/>
          <w:rtl/>
        </w:rPr>
        <w:t>ای نبود، آنان وابسته به قبایل بزرگی بودند که از نظر اجتماعی و سیاسی جایگاه خود را داشتند، از آن گذشته، کاری که آنان کردند در راستای خدمت به خود حکومت بود.</w:t>
      </w:r>
    </w:p>
    <w:p w:rsidR="00387713" w:rsidRPr="00DB11B4" w:rsidRDefault="00387713" w:rsidP="00DB11B4">
      <w:pPr>
        <w:pStyle w:val="a5"/>
        <w:rPr>
          <w:rtl/>
        </w:rPr>
      </w:pPr>
      <w:r w:rsidRPr="00DB11B4">
        <w:rPr>
          <w:rFonts w:hint="cs"/>
          <w:rtl/>
        </w:rPr>
        <w:t>بسا چنین اقدامی ثبات و امنیت خود حکومت را نیز متزلزل می</w:t>
      </w:r>
      <w:r w:rsidR="00D4425D" w:rsidRPr="00DB11B4">
        <w:rPr>
          <w:rFonts w:hint="cs"/>
          <w:rtl/>
        </w:rPr>
        <w:t>‌</w:t>
      </w:r>
      <w:r w:rsidRPr="00DB11B4">
        <w:rPr>
          <w:rFonts w:hint="cs"/>
          <w:rtl/>
        </w:rPr>
        <w:t>کرد، خصوصا در منطقه</w:t>
      </w:r>
      <w:r w:rsidRPr="00DB11B4">
        <w:rPr>
          <w:rFonts w:hint="cs"/>
        </w:rPr>
        <w:t>‌</w:t>
      </w:r>
      <w:r w:rsidRPr="00DB11B4">
        <w:rPr>
          <w:rFonts w:hint="cs"/>
          <w:rtl/>
        </w:rPr>
        <w:t>ی عراق، و یزید هم برای محاسبه</w:t>
      </w:r>
      <w:r w:rsidRPr="00DB11B4">
        <w:rPr>
          <w:rFonts w:hint="cs"/>
        </w:rPr>
        <w:t>‌</w:t>
      </w:r>
      <w:r w:rsidRPr="00DB11B4">
        <w:rPr>
          <w:rFonts w:hint="cs"/>
          <w:rtl/>
        </w:rPr>
        <w:t>ی والیان خود فرصتی نیافت، بلکه شورش</w:t>
      </w:r>
      <w:r w:rsidR="00D4425D" w:rsidRPr="00DB11B4">
        <w:rPr>
          <w:rFonts w:hint="cs"/>
          <w:rtl/>
        </w:rPr>
        <w:t>‌</w:t>
      </w:r>
      <w:r w:rsidRPr="00DB11B4">
        <w:rPr>
          <w:rFonts w:hint="cs"/>
          <w:rtl/>
        </w:rPr>
        <w:t>ها یکی بعد از دیگری آغاز شد، مخالفت ابن زبیر داشت بزرگ</w:t>
      </w:r>
      <w:r w:rsidR="00D4425D" w:rsidRPr="00DB11B4">
        <w:rPr>
          <w:rFonts w:hint="cs"/>
          <w:rtl/>
        </w:rPr>
        <w:t>‌</w:t>
      </w:r>
      <w:r w:rsidRPr="00DB11B4">
        <w:rPr>
          <w:rFonts w:hint="cs"/>
          <w:rtl/>
        </w:rPr>
        <w:t>تر می</w:t>
      </w:r>
      <w:r w:rsidR="00D4425D" w:rsidRPr="00DB11B4">
        <w:rPr>
          <w:rFonts w:hint="cs"/>
          <w:rtl/>
        </w:rPr>
        <w:t>‌</w:t>
      </w:r>
      <w:r w:rsidRPr="00DB11B4">
        <w:rPr>
          <w:rFonts w:hint="cs"/>
          <w:rtl/>
        </w:rPr>
        <w:t>شد و ابعاد تازه</w:t>
      </w:r>
      <w:r w:rsidR="009B2FC1">
        <w:rPr>
          <w:rFonts w:hint="cs"/>
          <w:rtl/>
        </w:rPr>
        <w:t xml:space="preserve">‌ای </w:t>
      </w:r>
      <w:r w:rsidRPr="00DB11B4">
        <w:rPr>
          <w:rFonts w:hint="cs"/>
          <w:rtl/>
        </w:rPr>
        <w:t>به خود می</w:t>
      </w:r>
      <w:r w:rsidR="00D4425D" w:rsidRPr="00DB11B4">
        <w:rPr>
          <w:rFonts w:hint="cs"/>
          <w:rtl/>
        </w:rPr>
        <w:t>‌</w:t>
      </w:r>
      <w:r w:rsidRPr="00DB11B4">
        <w:rPr>
          <w:rFonts w:hint="cs"/>
          <w:rtl/>
        </w:rPr>
        <w:t>گرفت، اهل حجاز هم از ته دل با یزید نبودند و هم چنین مشاکل خارجی حکومت که اجازه نمی</w:t>
      </w:r>
      <w:r w:rsidR="00D4425D" w:rsidRPr="00DB11B4">
        <w:rPr>
          <w:rFonts w:hint="cs"/>
          <w:rtl/>
        </w:rPr>
        <w:t>‌</w:t>
      </w:r>
      <w:r w:rsidRPr="00DB11B4">
        <w:rPr>
          <w:rFonts w:hint="cs"/>
          <w:rtl/>
        </w:rPr>
        <w:t>داد در برابر والیان خود و کسانی که در حق حسین</w:t>
      </w:r>
      <w:r w:rsidR="00FA0E0D">
        <w:rPr>
          <w:rFonts w:cs="CTraditional Arabic" w:hint="cs"/>
          <w:rtl/>
        </w:rPr>
        <w:t xml:space="preserve"> </w:t>
      </w:r>
      <w:r w:rsidR="00A2281B" w:rsidRPr="00DB11B4">
        <w:rPr>
          <w:rFonts w:cs="CTraditional Arabic" w:hint="cs"/>
          <w:rtl/>
        </w:rPr>
        <w:t xml:space="preserve">س </w:t>
      </w:r>
      <w:r w:rsidRPr="00DB11B4">
        <w:rPr>
          <w:rFonts w:hint="cs"/>
          <w:rtl/>
        </w:rPr>
        <w:t>اشتباه کرده بودن</w:t>
      </w:r>
      <w:r w:rsidR="00E938BA" w:rsidRPr="00DB11B4">
        <w:rPr>
          <w:rFonts w:hint="cs"/>
          <w:rtl/>
        </w:rPr>
        <w:t>د، موضع مق</w:t>
      </w:r>
      <w:r w:rsidRPr="00DB11B4">
        <w:rPr>
          <w:rFonts w:hint="cs"/>
          <w:rtl/>
        </w:rPr>
        <w:t>تدرانه و قاطعی اتخاذ کند.</w:t>
      </w:r>
    </w:p>
    <w:p w:rsidR="00387713" w:rsidRPr="00DB11B4" w:rsidRDefault="00387713" w:rsidP="00DB11B4">
      <w:pPr>
        <w:pStyle w:val="a5"/>
        <w:rPr>
          <w:rtl/>
        </w:rPr>
      </w:pPr>
      <w:r w:rsidRPr="00FA0E0D">
        <w:rPr>
          <w:rFonts w:hint="cs"/>
          <w:spacing w:val="-4"/>
          <w:rtl/>
        </w:rPr>
        <w:t>این گ</w:t>
      </w:r>
      <w:r w:rsidR="009C3FFC" w:rsidRPr="00FA0E0D">
        <w:rPr>
          <w:rFonts w:hint="cs"/>
          <w:spacing w:val="-4"/>
          <w:rtl/>
        </w:rPr>
        <w:t>ز</w:t>
      </w:r>
      <w:r w:rsidRPr="00FA0E0D">
        <w:rPr>
          <w:rFonts w:hint="cs"/>
          <w:spacing w:val="-4"/>
          <w:rtl/>
        </w:rPr>
        <w:t>یده</w:t>
      </w:r>
      <w:r w:rsidR="009B2FC1">
        <w:rPr>
          <w:rFonts w:hint="cs"/>
          <w:spacing w:val="-4"/>
          <w:rtl/>
        </w:rPr>
        <w:t xml:space="preserve">‌ای </w:t>
      </w:r>
      <w:r w:rsidRPr="00FA0E0D">
        <w:rPr>
          <w:rFonts w:hint="cs"/>
          <w:spacing w:val="-4"/>
          <w:rtl/>
        </w:rPr>
        <w:t xml:space="preserve">بود از دیدگاه </w:t>
      </w:r>
      <w:r w:rsidR="009C3FFC" w:rsidRPr="00FA0E0D">
        <w:rPr>
          <w:rFonts w:hint="cs"/>
          <w:spacing w:val="-4"/>
          <w:rtl/>
        </w:rPr>
        <w:t>مورخین در این باره که آیا یزید درباره</w:t>
      </w:r>
      <w:r w:rsidR="009C3FFC" w:rsidRPr="00FA0E0D">
        <w:rPr>
          <w:rFonts w:hint="cs"/>
          <w:spacing w:val="-4"/>
        </w:rPr>
        <w:t>‌</w:t>
      </w:r>
      <w:r w:rsidR="009C3FFC" w:rsidRPr="00FA0E0D">
        <w:rPr>
          <w:rFonts w:hint="cs"/>
          <w:spacing w:val="-4"/>
          <w:rtl/>
        </w:rPr>
        <w:t>ی قتل حسین</w:t>
      </w:r>
      <w:r w:rsidR="00FA0E0D" w:rsidRPr="00FA0E0D">
        <w:rPr>
          <w:rFonts w:cs="CTraditional Arabic" w:hint="cs"/>
          <w:spacing w:val="-4"/>
          <w:rtl/>
        </w:rPr>
        <w:t xml:space="preserve"> </w:t>
      </w:r>
      <w:r w:rsidR="00A2281B" w:rsidRPr="00FA0E0D">
        <w:rPr>
          <w:rFonts w:cs="CTraditional Arabic" w:hint="cs"/>
          <w:spacing w:val="-4"/>
          <w:rtl/>
        </w:rPr>
        <w:t>س</w:t>
      </w:r>
      <w:r w:rsidR="00A2281B" w:rsidRPr="00DB11B4">
        <w:rPr>
          <w:rFonts w:cs="CTraditional Arabic" w:hint="cs"/>
          <w:rtl/>
        </w:rPr>
        <w:t xml:space="preserve"> </w:t>
      </w:r>
      <w:r w:rsidR="009C3FFC" w:rsidRPr="00DB11B4">
        <w:rPr>
          <w:rFonts w:hint="cs"/>
          <w:rtl/>
        </w:rPr>
        <w:t>مقصر بود یا خیر؟</w:t>
      </w:r>
    </w:p>
    <w:p w:rsidR="009C3FFC" w:rsidRPr="00DB11B4" w:rsidRDefault="009C3FFC" w:rsidP="00DB11B4">
      <w:pPr>
        <w:pStyle w:val="a5"/>
        <w:rPr>
          <w:rtl/>
        </w:rPr>
      </w:pPr>
      <w:r w:rsidRPr="00DB11B4">
        <w:rPr>
          <w:rFonts w:hint="cs"/>
          <w:rtl/>
        </w:rPr>
        <w:t>گرچه یزید مسئول قتل حسین</w:t>
      </w:r>
      <w:r w:rsidR="00A2281B" w:rsidRPr="00DB11B4">
        <w:rPr>
          <w:rFonts w:cs="CTraditional Arabic" w:hint="cs"/>
          <w:rtl/>
        </w:rPr>
        <w:t xml:space="preserve">س </w:t>
      </w:r>
      <w:r w:rsidRPr="00DB11B4">
        <w:rPr>
          <w:rFonts w:hint="cs"/>
          <w:rtl/>
        </w:rPr>
        <w:t>نباشد، اما کشتن نوه</w:t>
      </w:r>
      <w:r w:rsidRPr="00DB11B4">
        <w:rPr>
          <w:rFonts w:hint="cs"/>
        </w:rPr>
        <w:t>‌</w:t>
      </w:r>
      <w:r w:rsidRPr="00DB11B4">
        <w:rPr>
          <w:rFonts w:hint="cs"/>
          <w:rtl/>
        </w:rPr>
        <w:t xml:space="preserve"> و ریحانه</w:t>
      </w:r>
      <w:r w:rsidRPr="00DB11B4">
        <w:rPr>
          <w:rFonts w:hint="cs"/>
        </w:rPr>
        <w:t>‌</w:t>
      </w:r>
      <w:r w:rsidRPr="00DB11B4">
        <w:rPr>
          <w:rFonts w:hint="cs"/>
          <w:rtl/>
        </w:rPr>
        <w:t>ی رسول الله</w:t>
      </w:r>
      <w:r w:rsidR="00A2281B" w:rsidRPr="00DB11B4">
        <w:rPr>
          <w:rFonts w:cs="CTraditional Arabic" w:hint="cs"/>
          <w:rtl/>
        </w:rPr>
        <w:t xml:space="preserve"> ص </w:t>
      </w:r>
      <w:r w:rsidRPr="00DB11B4">
        <w:rPr>
          <w:rFonts w:hint="cs"/>
          <w:rtl/>
        </w:rPr>
        <w:t>فاجعه</w:t>
      </w:r>
      <w:r w:rsidRPr="00DB11B4">
        <w:rPr>
          <w:rFonts w:hint="cs"/>
        </w:rPr>
        <w:t>‌</w:t>
      </w:r>
      <w:r w:rsidRPr="00DB11B4">
        <w:rPr>
          <w:rFonts w:hint="cs"/>
          <w:rtl/>
        </w:rPr>
        <w:t>ی بزرگی است و نمی</w:t>
      </w:r>
      <w:r w:rsidR="00D4425D" w:rsidRPr="00DB11B4">
        <w:rPr>
          <w:rFonts w:hint="cs"/>
          <w:rtl/>
        </w:rPr>
        <w:t>‌</w:t>
      </w:r>
      <w:r w:rsidRPr="00DB11B4">
        <w:rPr>
          <w:rFonts w:hint="cs"/>
          <w:rtl/>
        </w:rPr>
        <w:t>بایست یزید با این سادگی از آن بگذرد و به ت</w:t>
      </w:r>
      <w:r w:rsidR="00F0112A" w:rsidRPr="00DB11B4">
        <w:rPr>
          <w:rFonts w:hint="cs"/>
          <w:rtl/>
        </w:rPr>
        <w:t>أ</w:t>
      </w:r>
      <w:r w:rsidRPr="00DB11B4">
        <w:rPr>
          <w:rFonts w:hint="cs"/>
          <w:rtl/>
        </w:rPr>
        <w:t>ثر و ناراحتی جزئی و مخالفت ضعیف اکتفا کند.</w:t>
      </w:r>
    </w:p>
    <w:p w:rsidR="009C3FFC" w:rsidRPr="00DB11B4" w:rsidRDefault="009C3FFC" w:rsidP="00DB11B4">
      <w:pPr>
        <w:pStyle w:val="a5"/>
        <w:rPr>
          <w:rtl/>
        </w:rPr>
      </w:pPr>
      <w:r w:rsidRPr="00DB11B4">
        <w:rPr>
          <w:rFonts w:hint="cs"/>
          <w:rtl/>
        </w:rPr>
        <w:t>در هر صورت</w:t>
      </w:r>
      <w:r w:rsidR="00751708" w:rsidRPr="00DB11B4">
        <w:rPr>
          <w:rFonts w:hint="cs"/>
          <w:rtl/>
        </w:rPr>
        <w:t xml:space="preserve"> دیدگاه ما درباره</w:t>
      </w:r>
      <w:r w:rsidR="00751708" w:rsidRPr="00DB11B4">
        <w:rPr>
          <w:rFonts w:hint="cs"/>
        </w:rPr>
        <w:t>‌</w:t>
      </w:r>
      <w:r w:rsidR="00751708" w:rsidRPr="00DB11B4">
        <w:rPr>
          <w:rFonts w:hint="cs"/>
          <w:rtl/>
        </w:rPr>
        <w:t xml:space="preserve">ی یزید آن است که </w:t>
      </w:r>
      <w:r w:rsidR="00F0112A" w:rsidRPr="00DB11B4">
        <w:rPr>
          <w:rFonts w:hint="cs"/>
          <w:rtl/>
        </w:rPr>
        <w:t xml:space="preserve">شیخ الاسلام </w:t>
      </w:r>
      <w:r w:rsidR="00751708" w:rsidRPr="00DB11B4">
        <w:rPr>
          <w:rFonts w:hint="cs"/>
          <w:rtl/>
        </w:rPr>
        <w:t>ابن تیمیه با اختصار گفته است: «او را دشنام نمی</w:t>
      </w:r>
      <w:r w:rsidR="00F0112A" w:rsidRPr="00DB11B4">
        <w:rPr>
          <w:rFonts w:hint="cs"/>
          <w:rtl/>
        </w:rPr>
        <w:t>‌</w:t>
      </w:r>
      <w:r w:rsidR="00751708" w:rsidRPr="00DB11B4">
        <w:rPr>
          <w:rFonts w:hint="cs"/>
          <w:rtl/>
        </w:rPr>
        <w:t>دهیم و دوستش هم نداریم، او مرد صالحی نبوده که دوستش بداریم و ما هیچ احدی از مسلمانان را بعینه فحش و ناسزا نمی</w:t>
      </w:r>
      <w:r w:rsidR="00F0112A" w:rsidRPr="00DB11B4">
        <w:rPr>
          <w:rFonts w:hint="cs"/>
          <w:rtl/>
        </w:rPr>
        <w:t>‌</w:t>
      </w:r>
      <w:r w:rsidR="00751708" w:rsidRPr="00DB11B4">
        <w:rPr>
          <w:rFonts w:hint="cs"/>
          <w:rtl/>
        </w:rPr>
        <w:t>گوییم»</w:t>
      </w:r>
      <w:r w:rsidR="00751708" w:rsidRPr="00DB11B4">
        <w:rPr>
          <w:vertAlign w:val="superscript"/>
          <w:rtl/>
        </w:rPr>
        <w:footnoteReference w:id="524"/>
      </w:r>
    </w:p>
    <w:p w:rsidR="00751708" w:rsidRDefault="00751708" w:rsidP="00DB11B4">
      <w:pPr>
        <w:pStyle w:val="a5"/>
        <w:rPr>
          <w:rtl/>
        </w:rPr>
      </w:pPr>
      <w:r w:rsidRPr="00DB11B4">
        <w:rPr>
          <w:rFonts w:hint="cs"/>
          <w:rtl/>
        </w:rPr>
        <w:t>پروردگارا! در گفتار و کردار ما را انصاف نصیب بفرما</w:t>
      </w:r>
    </w:p>
    <w:p w:rsidR="00FA0E0D" w:rsidRDefault="00FA0E0D" w:rsidP="00DB11B4">
      <w:pPr>
        <w:pStyle w:val="a5"/>
        <w:rPr>
          <w:rtl/>
        </w:rPr>
      </w:pPr>
    </w:p>
    <w:p w:rsidR="00FA0E0D" w:rsidRDefault="00FA0E0D" w:rsidP="00DB11B4">
      <w:pPr>
        <w:pStyle w:val="a5"/>
        <w:rPr>
          <w:rtl/>
        </w:rPr>
      </w:pPr>
    </w:p>
    <w:p w:rsidR="00FA0E0D" w:rsidRPr="00DB11B4" w:rsidRDefault="00FA0E0D" w:rsidP="00DB11B4">
      <w:pPr>
        <w:pStyle w:val="a5"/>
        <w:rPr>
          <w:rtl/>
        </w:rPr>
      </w:pPr>
    </w:p>
    <w:p w:rsidR="009D749A" w:rsidRPr="00DB11B4" w:rsidRDefault="009D749A" w:rsidP="00DB11B4">
      <w:pPr>
        <w:pStyle w:val="a1"/>
        <w:rPr>
          <w:i/>
          <w:rtl/>
        </w:rPr>
      </w:pPr>
      <w:bookmarkStart w:id="321" w:name="_Toc434685366"/>
      <w:bookmarkStart w:id="322" w:name="_Toc434685728"/>
      <w:bookmarkStart w:id="323" w:name="_Toc452296795"/>
      <w:bookmarkStart w:id="324" w:name="_Toc452297155"/>
      <w:bookmarkStart w:id="325" w:name="_Toc452297270"/>
      <w:r w:rsidRPr="00DB11B4">
        <w:rPr>
          <w:rtl/>
        </w:rPr>
        <w:t>ثالثا:</w:t>
      </w:r>
      <w:r w:rsidRPr="00DB11B4">
        <w:rPr>
          <w:rFonts w:hint="cs"/>
          <w:rtl/>
        </w:rPr>
        <w:t xml:space="preserve"> </w:t>
      </w:r>
      <w:r w:rsidRPr="00DB11B4">
        <w:rPr>
          <w:rtl/>
        </w:rPr>
        <w:t>سر حسین</w:t>
      </w:r>
      <w:r w:rsidR="00FA0E0D">
        <w:rPr>
          <w:rFonts w:cs="CTraditional Arabic" w:hint="cs"/>
          <w:rtl/>
        </w:rPr>
        <w:t xml:space="preserve"> </w:t>
      </w:r>
      <w:r w:rsidR="00A2281B" w:rsidRPr="00FA0E0D">
        <w:rPr>
          <w:rFonts w:cs="CTraditional Arabic" w:hint="cs"/>
          <w:b w:val="0"/>
          <w:bCs w:val="0"/>
          <w:sz w:val="28"/>
          <w:szCs w:val="28"/>
          <w:rtl/>
        </w:rPr>
        <w:t>س</w:t>
      </w:r>
      <w:r w:rsidR="00A2281B" w:rsidRPr="00DB11B4">
        <w:rPr>
          <w:rFonts w:cs="CTraditional Arabic" w:hint="cs"/>
          <w:rtl/>
        </w:rPr>
        <w:t xml:space="preserve"> </w:t>
      </w:r>
      <w:r w:rsidRPr="00DB11B4">
        <w:rPr>
          <w:rFonts w:hint="cs"/>
          <w:rtl/>
        </w:rPr>
        <w:t>کجاست</w:t>
      </w:r>
      <w:r w:rsidR="002248D6" w:rsidRPr="00DB11B4">
        <w:rPr>
          <w:rFonts w:hint="cs"/>
          <w:rtl/>
        </w:rPr>
        <w:t>؟</w:t>
      </w:r>
      <w:bookmarkEnd w:id="321"/>
      <w:bookmarkEnd w:id="322"/>
      <w:bookmarkEnd w:id="323"/>
      <w:bookmarkEnd w:id="324"/>
      <w:bookmarkEnd w:id="325"/>
    </w:p>
    <w:p w:rsidR="009D749A" w:rsidRPr="00DB11B4" w:rsidRDefault="009D749A" w:rsidP="00DB11B4">
      <w:pPr>
        <w:pStyle w:val="a5"/>
        <w:rPr>
          <w:rtl/>
        </w:rPr>
      </w:pPr>
      <w:r w:rsidRPr="00DB11B4">
        <w:rPr>
          <w:rFonts w:hint="cs"/>
          <w:rtl/>
        </w:rPr>
        <w:t>مشاهد و بارگاه</w:t>
      </w:r>
      <w:r w:rsidR="003C335F" w:rsidRPr="00DB11B4">
        <w:rPr>
          <w:rFonts w:hint="cs"/>
          <w:rtl/>
        </w:rPr>
        <w:t>‌</w:t>
      </w:r>
      <w:r w:rsidRPr="00DB11B4">
        <w:rPr>
          <w:rFonts w:hint="cs"/>
          <w:rtl/>
        </w:rPr>
        <w:t>هایی که در شهرهای مختلف وجود دارد و در عصر تخلف فکری و اعتقادی بنا شده است و همه مدعی وجود سر حسین هستند، عامه</w:t>
      </w:r>
      <w:r w:rsidR="003C335F" w:rsidRPr="00DB11B4">
        <w:rPr>
          <w:rFonts w:hint="cs"/>
          <w:rtl/>
        </w:rPr>
        <w:t>‌ی</w:t>
      </w:r>
      <w:r w:rsidRPr="00DB11B4">
        <w:rPr>
          <w:rFonts w:hint="cs"/>
          <w:rtl/>
        </w:rPr>
        <w:t xml:space="preserve"> مردم را در این باره </w:t>
      </w:r>
      <w:r w:rsidR="008B41E7" w:rsidRPr="00DB11B4">
        <w:rPr>
          <w:rFonts w:hint="cs"/>
          <w:rtl/>
        </w:rPr>
        <w:t>دچار</w:t>
      </w:r>
      <w:r w:rsidR="003C335F" w:rsidRPr="00DB11B4">
        <w:rPr>
          <w:rFonts w:hint="cs"/>
          <w:rtl/>
        </w:rPr>
        <w:t xml:space="preserve"> گمراهی </w:t>
      </w:r>
      <w:r w:rsidRPr="00DB11B4">
        <w:rPr>
          <w:rFonts w:hint="cs"/>
          <w:rtl/>
        </w:rPr>
        <w:t>و سرد</w:t>
      </w:r>
      <w:r w:rsidR="003C335F" w:rsidRPr="00DB11B4">
        <w:rPr>
          <w:rFonts w:hint="cs"/>
          <w:rtl/>
        </w:rPr>
        <w:t>ر</w:t>
      </w:r>
      <w:r w:rsidRPr="00DB11B4">
        <w:rPr>
          <w:rFonts w:hint="cs"/>
          <w:rtl/>
        </w:rPr>
        <w:t xml:space="preserve">گمی کرده است. </w:t>
      </w:r>
    </w:p>
    <w:p w:rsidR="009D749A" w:rsidRPr="00DB11B4" w:rsidRDefault="009D749A" w:rsidP="00DB11B4">
      <w:pPr>
        <w:pStyle w:val="a5"/>
        <w:rPr>
          <w:rtl/>
        </w:rPr>
      </w:pPr>
      <w:r w:rsidRPr="00DB11B4">
        <w:rPr>
          <w:rFonts w:hint="cs"/>
          <w:rtl/>
        </w:rPr>
        <w:t>ادعا شده که سر حس</w:t>
      </w:r>
      <w:r w:rsidR="008B41E7" w:rsidRPr="00DB11B4">
        <w:rPr>
          <w:rFonts w:hint="cs"/>
          <w:rtl/>
        </w:rPr>
        <w:t>ی</w:t>
      </w:r>
      <w:r w:rsidRPr="00DB11B4">
        <w:rPr>
          <w:rFonts w:hint="cs"/>
          <w:rtl/>
        </w:rPr>
        <w:t>ن</w:t>
      </w:r>
      <w:r w:rsidR="00FA0E0D">
        <w:rPr>
          <w:rFonts w:hint="cs"/>
          <w:rtl/>
        </w:rPr>
        <w:t xml:space="preserve"> </w:t>
      </w:r>
      <w:r w:rsidR="008B41E7" w:rsidRPr="00DB11B4">
        <w:rPr>
          <w:rFonts w:cs="CTraditional Arabic" w:hint="cs"/>
          <w:rtl/>
        </w:rPr>
        <w:t>س</w:t>
      </w:r>
      <w:r w:rsidRPr="00DB11B4">
        <w:rPr>
          <w:rFonts w:hint="cs"/>
          <w:rtl/>
        </w:rPr>
        <w:t xml:space="preserve"> در شهرهای زیادی وجود دارد، مثل: دمشق، رقه، عسقلان، قاهره، کربلا و</w:t>
      </w:r>
      <w:r w:rsidR="003C335F" w:rsidRPr="00DB11B4">
        <w:rPr>
          <w:rFonts w:hint="cs"/>
          <w:rtl/>
        </w:rPr>
        <w:t xml:space="preserve"> </w:t>
      </w:r>
      <w:r w:rsidRPr="00DB11B4">
        <w:rPr>
          <w:rFonts w:hint="cs"/>
          <w:rtl/>
        </w:rPr>
        <w:t>مدینه.</w:t>
      </w:r>
    </w:p>
    <w:p w:rsidR="009D749A" w:rsidRPr="00DB11B4" w:rsidRDefault="009D749A" w:rsidP="00DB11B4">
      <w:pPr>
        <w:pStyle w:val="a5"/>
        <w:rPr>
          <w:rtl/>
        </w:rPr>
      </w:pPr>
      <w:r w:rsidRPr="00DB11B4">
        <w:rPr>
          <w:rFonts w:hint="cs"/>
          <w:rtl/>
        </w:rPr>
        <w:t>سبب این ادعا</w:t>
      </w:r>
      <w:r w:rsidR="003C335F" w:rsidRPr="00DB11B4">
        <w:rPr>
          <w:rFonts w:hint="cs"/>
          <w:rtl/>
        </w:rPr>
        <w:t>های واهی</w:t>
      </w:r>
      <w:r w:rsidRPr="00DB11B4">
        <w:rPr>
          <w:rFonts w:hint="cs"/>
          <w:rtl/>
        </w:rPr>
        <w:t xml:space="preserve"> ندانستن محل اصلی سر حس</w:t>
      </w:r>
      <w:r w:rsidR="002226F8" w:rsidRPr="00DB11B4">
        <w:rPr>
          <w:rFonts w:hint="cs"/>
          <w:rtl/>
        </w:rPr>
        <w:t>ی</w:t>
      </w:r>
      <w:r w:rsidRPr="00DB11B4">
        <w:rPr>
          <w:rFonts w:hint="cs"/>
          <w:rtl/>
        </w:rPr>
        <w:t>ن</w:t>
      </w:r>
      <w:r w:rsidR="00FA0E0D">
        <w:rPr>
          <w:rFonts w:hint="cs"/>
          <w:rtl/>
        </w:rPr>
        <w:t xml:space="preserve"> </w:t>
      </w:r>
      <w:r w:rsidR="00A2281B" w:rsidRPr="00DB11B4">
        <w:rPr>
          <w:rFonts w:ascii="Traditional Arabic" w:hAnsi="Traditional Arabic" w:cs="CTraditional Arabic" w:hint="cs"/>
          <w:rtl/>
        </w:rPr>
        <w:t xml:space="preserve">س </w:t>
      </w:r>
      <w:r w:rsidRPr="00DB11B4">
        <w:rPr>
          <w:rFonts w:hint="cs"/>
          <w:rtl/>
        </w:rPr>
        <w:t xml:space="preserve">است. </w:t>
      </w:r>
    </w:p>
    <w:p w:rsidR="009D749A" w:rsidRPr="00DB11B4" w:rsidRDefault="009D749A" w:rsidP="00FA0E0D">
      <w:pPr>
        <w:pStyle w:val="a5"/>
        <w:rPr>
          <w:rtl/>
        </w:rPr>
      </w:pPr>
      <w:r w:rsidRPr="00FA0E0D">
        <w:rPr>
          <w:rFonts w:hint="cs"/>
          <w:spacing w:val="-4"/>
          <w:rtl/>
        </w:rPr>
        <w:t xml:space="preserve">اگر بخواهیم در این باره تحقیق کنیم بر ما لازم است که </w:t>
      </w:r>
      <w:r w:rsidR="00B4586C" w:rsidRPr="00FA0E0D">
        <w:rPr>
          <w:rFonts w:hint="cs"/>
          <w:spacing w:val="-4"/>
          <w:rtl/>
        </w:rPr>
        <w:t xml:space="preserve">بدانیم </w:t>
      </w:r>
      <w:r w:rsidRPr="00FA0E0D">
        <w:rPr>
          <w:rFonts w:hint="cs"/>
          <w:spacing w:val="-4"/>
          <w:rtl/>
        </w:rPr>
        <w:t>پس از معرکه</w:t>
      </w:r>
      <w:r w:rsidR="00B4586C" w:rsidRPr="00FA0E0D">
        <w:rPr>
          <w:rFonts w:hint="cs"/>
          <w:spacing w:val="-4"/>
          <w:rtl/>
        </w:rPr>
        <w:t>‌ی</w:t>
      </w:r>
      <w:r w:rsidRPr="00FA0E0D">
        <w:rPr>
          <w:rFonts w:hint="cs"/>
          <w:spacing w:val="-4"/>
          <w:rtl/>
        </w:rPr>
        <w:t xml:space="preserve"> کربلا سر حس</w:t>
      </w:r>
      <w:r w:rsidR="002226F8" w:rsidRPr="00FA0E0D">
        <w:rPr>
          <w:rFonts w:hint="cs"/>
          <w:spacing w:val="-4"/>
          <w:rtl/>
        </w:rPr>
        <w:t xml:space="preserve">ین در چه جاهایی وجود داشته است. </w:t>
      </w:r>
      <w:r w:rsidRPr="00FA0E0D">
        <w:rPr>
          <w:rFonts w:hint="cs"/>
          <w:spacing w:val="-4"/>
          <w:rtl/>
        </w:rPr>
        <w:t>ثابت است که سر حسین</w:t>
      </w:r>
      <w:r w:rsidR="00FA0E0D" w:rsidRPr="00FA0E0D">
        <w:rPr>
          <w:rFonts w:ascii="Traditional Arabic" w:hAnsi="Traditional Arabic" w:cs="CTraditional Arabic" w:hint="cs"/>
          <w:spacing w:val="-4"/>
          <w:rtl/>
        </w:rPr>
        <w:t xml:space="preserve"> </w:t>
      </w:r>
      <w:r w:rsidR="00A2281B" w:rsidRPr="00FA0E0D">
        <w:rPr>
          <w:rFonts w:ascii="Traditional Arabic" w:hAnsi="Traditional Arabic" w:cs="CTraditional Arabic" w:hint="cs"/>
          <w:spacing w:val="-4"/>
          <w:rtl/>
        </w:rPr>
        <w:t xml:space="preserve">س </w:t>
      </w:r>
      <w:r w:rsidRPr="00FA0E0D">
        <w:rPr>
          <w:rFonts w:hint="cs"/>
          <w:spacing w:val="-4"/>
          <w:rtl/>
        </w:rPr>
        <w:t>را نزد ابن زیاد بردند و در طشتی گذاشتند و ابن زیا</w:t>
      </w:r>
      <w:r w:rsidR="00A06AE3" w:rsidRPr="00FA0E0D">
        <w:rPr>
          <w:rFonts w:hint="cs"/>
          <w:spacing w:val="-4"/>
          <w:rtl/>
        </w:rPr>
        <w:t>د</w:t>
      </w:r>
      <w:r w:rsidRPr="00FA0E0D">
        <w:rPr>
          <w:rFonts w:hint="cs"/>
          <w:spacing w:val="-4"/>
          <w:rtl/>
        </w:rPr>
        <w:t xml:space="preserve"> با چوبی که در دست داشت به آن</w:t>
      </w:r>
      <w:r w:rsidRPr="00DB11B4">
        <w:rPr>
          <w:rFonts w:hint="cs"/>
          <w:rtl/>
        </w:rPr>
        <w:t xml:space="preserve"> </w:t>
      </w:r>
      <w:r w:rsidRPr="00FA0E0D">
        <w:rPr>
          <w:rFonts w:hint="cs"/>
          <w:spacing w:val="-4"/>
          <w:rtl/>
        </w:rPr>
        <w:t>می</w:t>
      </w:r>
      <w:r w:rsidR="00A06AE3" w:rsidRPr="00FA0E0D">
        <w:rPr>
          <w:rFonts w:hint="cs"/>
          <w:spacing w:val="-4"/>
          <w:rtl/>
        </w:rPr>
        <w:t>‌</w:t>
      </w:r>
      <w:r w:rsidRPr="00FA0E0D">
        <w:rPr>
          <w:rFonts w:hint="cs"/>
          <w:spacing w:val="-4"/>
          <w:rtl/>
        </w:rPr>
        <w:t>زد که انس بن مالک</w:t>
      </w:r>
      <w:r w:rsidR="00FA0E0D" w:rsidRPr="00FA0E0D">
        <w:rPr>
          <w:rFonts w:ascii="Traditional Arabic" w:hAnsi="Traditional Arabic" w:cs="CTraditional Arabic" w:hint="cs"/>
          <w:spacing w:val="-4"/>
          <w:rtl/>
        </w:rPr>
        <w:t xml:space="preserve"> </w:t>
      </w:r>
      <w:r w:rsidR="00A2281B" w:rsidRPr="00FA0E0D">
        <w:rPr>
          <w:rFonts w:ascii="Traditional Arabic" w:hAnsi="Traditional Arabic" w:cs="CTraditional Arabic" w:hint="cs"/>
          <w:spacing w:val="-4"/>
          <w:rtl/>
        </w:rPr>
        <w:t xml:space="preserve">س </w:t>
      </w:r>
      <w:r w:rsidRPr="00FA0E0D">
        <w:rPr>
          <w:rFonts w:hint="cs"/>
          <w:spacing w:val="-4"/>
          <w:rtl/>
        </w:rPr>
        <w:t>او را منع نمود و گفت:</w:t>
      </w:r>
      <w:r w:rsidR="002248D6" w:rsidRPr="00FA0E0D">
        <w:rPr>
          <w:rFonts w:hint="cs"/>
          <w:spacing w:val="-4"/>
          <w:rtl/>
        </w:rPr>
        <w:t xml:space="preserve"> </w:t>
      </w:r>
      <w:r w:rsidR="002248D6" w:rsidRPr="00FA0E0D">
        <w:rPr>
          <w:rStyle w:val="Char5"/>
          <w:spacing w:val="-4"/>
          <w:rtl/>
        </w:rPr>
        <w:t>«</w:t>
      </w:r>
      <w:r w:rsidRPr="00FA0E0D">
        <w:rPr>
          <w:rFonts w:hint="cs"/>
          <w:spacing w:val="-4"/>
          <w:rtl/>
        </w:rPr>
        <w:t>او شبیه</w:t>
      </w:r>
      <w:r w:rsidR="00A06AE3" w:rsidRPr="00FA0E0D">
        <w:rPr>
          <w:rFonts w:hint="cs"/>
          <w:spacing w:val="-4"/>
          <w:rtl/>
        </w:rPr>
        <w:t>‌</w:t>
      </w:r>
      <w:r w:rsidRPr="00FA0E0D">
        <w:rPr>
          <w:rFonts w:hint="cs"/>
          <w:spacing w:val="-4"/>
          <w:rtl/>
        </w:rPr>
        <w:t>ترین مردم به رسول الله</w:t>
      </w:r>
      <w:r w:rsidR="00A2281B" w:rsidRPr="00FA0E0D">
        <w:rPr>
          <w:rFonts w:ascii="Traditional Arabic" w:hAnsi="Traditional Arabic" w:cs="CTraditional Arabic" w:hint="cs"/>
          <w:spacing w:val="-4"/>
          <w:rtl/>
        </w:rPr>
        <w:t xml:space="preserve"> ص</w:t>
      </w:r>
      <w:r w:rsidR="00A2281B" w:rsidRPr="00DB11B4">
        <w:rPr>
          <w:rFonts w:ascii="Traditional Arabic" w:hAnsi="Traditional Arabic" w:cs="CTraditional Arabic" w:hint="cs"/>
          <w:rtl/>
        </w:rPr>
        <w:t xml:space="preserve"> </w:t>
      </w:r>
      <w:r w:rsidRPr="00DB11B4">
        <w:rPr>
          <w:rFonts w:hint="cs"/>
          <w:rtl/>
        </w:rPr>
        <w:t>بود</w:t>
      </w:r>
      <w:r w:rsidR="002248D6" w:rsidRPr="00DB11B4">
        <w:rPr>
          <w:rStyle w:val="Char5"/>
          <w:rtl/>
        </w:rPr>
        <w:t>»</w:t>
      </w:r>
      <w:r w:rsidR="00FA3487" w:rsidRPr="00DB11B4">
        <w:rPr>
          <w:vertAlign w:val="superscript"/>
          <w:rtl/>
        </w:rPr>
        <w:footnoteReference w:id="525"/>
      </w:r>
      <w:r w:rsidR="00FA0E0D">
        <w:rPr>
          <w:rFonts w:hint="cs"/>
          <w:rtl/>
        </w:rPr>
        <w:t>.</w:t>
      </w:r>
    </w:p>
    <w:p w:rsidR="009D749A" w:rsidRPr="00DB11B4" w:rsidRDefault="009D749A" w:rsidP="00DB11B4">
      <w:pPr>
        <w:pStyle w:val="a5"/>
        <w:rPr>
          <w:rtl/>
        </w:rPr>
      </w:pPr>
      <w:r w:rsidRPr="00DB11B4">
        <w:rPr>
          <w:rFonts w:hint="cs"/>
          <w:rtl/>
        </w:rPr>
        <w:t>پس از آن روایات و نظریات در مورد سر حسین</w:t>
      </w:r>
      <w:r w:rsidR="00A2281B" w:rsidRPr="00DB11B4">
        <w:rPr>
          <w:rFonts w:ascii="Traditional Arabic" w:hAnsi="Traditional Arabic" w:cs="CTraditional Arabic" w:hint="cs"/>
          <w:rtl/>
        </w:rPr>
        <w:t xml:space="preserve">س </w:t>
      </w:r>
      <w:r w:rsidRPr="00DB11B4">
        <w:rPr>
          <w:rFonts w:hint="cs"/>
          <w:rtl/>
        </w:rPr>
        <w:t xml:space="preserve">با هم اختلاف دارند؛ طبرانی از </w:t>
      </w:r>
      <w:r w:rsidRPr="00FA0E0D">
        <w:rPr>
          <w:rFonts w:hint="cs"/>
          <w:spacing w:val="-4"/>
          <w:rtl/>
        </w:rPr>
        <w:t>طریق یح</w:t>
      </w:r>
      <w:r w:rsidR="00A06AE3" w:rsidRPr="00FA0E0D">
        <w:rPr>
          <w:rFonts w:hint="cs"/>
          <w:spacing w:val="-4"/>
          <w:rtl/>
        </w:rPr>
        <w:t>ی</w:t>
      </w:r>
      <w:r w:rsidRPr="00FA0E0D">
        <w:rPr>
          <w:rFonts w:hint="cs"/>
          <w:spacing w:val="-4"/>
          <w:rtl/>
        </w:rPr>
        <w:t>ی بن بکیر آورده که میگوید لیث برایم چنین بیان نمود که: حس</w:t>
      </w:r>
      <w:r w:rsidR="009B57F9" w:rsidRPr="00FA0E0D">
        <w:rPr>
          <w:rFonts w:hint="cs"/>
          <w:spacing w:val="-4"/>
          <w:rtl/>
        </w:rPr>
        <w:t>ی</w:t>
      </w:r>
      <w:r w:rsidRPr="00FA0E0D">
        <w:rPr>
          <w:rFonts w:hint="cs"/>
          <w:spacing w:val="-4"/>
          <w:rtl/>
        </w:rPr>
        <w:t>ن ب</w:t>
      </w:r>
      <w:r w:rsidR="00A06AE3" w:rsidRPr="00FA0E0D">
        <w:rPr>
          <w:rFonts w:hint="cs"/>
          <w:spacing w:val="-4"/>
          <w:rtl/>
        </w:rPr>
        <w:t>ن</w:t>
      </w:r>
      <w:r w:rsidRPr="00FA0E0D">
        <w:rPr>
          <w:rFonts w:hint="cs"/>
          <w:spacing w:val="-4"/>
          <w:rtl/>
        </w:rPr>
        <w:t xml:space="preserve"> علی</w:t>
      </w:r>
      <w:r w:rsidR="00FA0E0D" w:rsidRPr="00FA0E0D">
        <w:rPr>
          <w:rFonts w:ascii="Traditional Arabic" w:hAnsi="Traditional Arabic" w:cs="CTraditional Arabic" w:hint="cs"/>
          <w:spacing w:val="-4"/>
          <w:rtl/>
        </w:rPr>
        <w:t xml:space="preserve"> </w:t>
      </w:r>
      <w:r w:rsidR="00A2281B" w:rsidRPr="00FA0E0D">
        <w:rPr>
          <w:rFonts w:ascii="Traditional Arabic" w:hAnsi="Traditional Arabic" w:cs="CTraditional Arabic" w:hint="cs"/>
          <w:spacing w:val="-4"/>
          <w:rtl/>
        </w:rPr>
        <w:t>س</w:t>
      </w:r>
      <w:r w:rsidR="00A2281B" w:rsidRPr="00DB11B4">
        <w:rPr>
          <w:rFonts w:ascii="Traditional Arabic" w:hAnsi="Traditional Arabic" w:cs="CTraditional Arabic" w:hint="cs"/>
          <w:rtl/>
        </w:rPr>
        <w:t xml:space="preserve"> </w:t>
      </w:r>
      <w:r w:rsidRPr="00DB11B4">
        <w:rPr>
          <w:rFonts w:hint="cs"/>
          <w:rtl/>
        </w:rPr>
        <w:t xml:space="preserve">تسلیم نشد و با او جنگیدند تا آن که او را ودو فرزندش و همراهانش را که با </w:t>
      </w:r>
      <w:r w:rsidR="008B41E7" w:rsidRPr="00DB11B4">
        <w:rPr>
          <w:rFonts w:hint="cs"/>
          <w:rtl/>
        </w:rPr>
        <w:t>او</w:t>
      </w:r>
      <w:r w:rsidR="00325708" w:rsidRPr="00DB11B4">
        <w:rPr>
          <w:rFonts w:hint="cs"/>
          <w:rtl/>
        </w:rPr>
        <w:t xml:space="preserve"> می‌</w:t>
      </w:r>
      <w:r w:rsidRPr="00DB11B4">
        <w:rPr>
          <w:rFonts w:hint="cs"/>
          <w:rtl/>
        </w:rPr>
        <w:t>جنگیدند در منطقه</w:t>
      </w:r>
      <w:r w:rsidR="009B2FC1">
        <w:rPr>
          <w:rFonts w:hint="cs"/>
          <w:rtl/>
        </w:rPr>
        <w:t xml:space="preserve">‌ای </w:t>
      </w:r>
      <w:r w:rsidRPr="00DB11B4">
        <w:rPr>
          <w:rFonts w:hint="cs"/>
          <w:rtl/>
        </w:rPr>
        <w:t xml:space="preserve">بنام </w:t>
      </w:r>
      <w:r w:rsidR="002248D6" w:rsidRPr="00DB11B4">
        <w:rPr>
          <w:rStyle w:val="Char5"/>
          <w:rtl/>
        </w:rPr>
        <w:t>«</w:t>
      </w:r>
      <w:r w:rsidRPr="00DB11B4">
        <w:rPr>
          <w:rFonts w:hint="cs"/>
          <w:rtl/>
        </w:rPr>
        <w:t>طف</w:t>
      </w:r>
      <w:r w:rsidR="002248D6" w:rsidRPr="00DB11B4">
        <w:rPr>
          <w:rStyle w:val="Char5"/>
          <w:rtl/>
        </w:rPr>
        <w:t>»</w:t>
      </w:r>
      <w:r w:rsidRPr="00DB11B4">
        <w:rPr>
          <w:rFonts w:hint="cs"/>
          <w:rtl/>
        </w:rPr>
        <w:t xml:space="preserve"> کشتند، علی بن الحسین و فاطمه بنت الحسین</w:t>
      </w:r>
      <w:r w:rsidR="009B57F9" w:rsidRPr="00DB11B4">
        <w:rPr>
          <w:rFonts w:hint="cs"/>
          <w:rtl/>
        </w:rPr>
        <w:t xml:space="preserve"> </w:t>
      </w:r>
      <w:r w:rsidRPr="00DB11B4">
        <w:rPr>
          <w:rFonts w:hint="cs"/>
          <w:rtl/>
        </w:rPr>
        <w:t xml:space="preserve">و سکینه بنت الحسین را نزد عبیدالله بردند علی در </w:t>
      </w:r>
      <w:r w:rsidR="009C1E3E" w:rsidRPr="00DB11B4">
        <w:rPr>
          <w:rFonts w:hint="cs"/>
          <w:rtl/>
        </w:rPr>
        <w:t>آ</w:t>
      </w:r>
      <w:r w:rsidRPr="00DB11B4">
        <w:rPr>
          <w:rFonts w:hint="cs"/>
          <w:rtl/>
        </w:rPr>
        <w:t>ن زمان نوجوان بود عبیدالله آنان را نزد یزید فرستاد، دستور داد سکینه را پشت تخت قرار دادند تا سر پدرش را نبیند، عل</w:t>
      </w:r>
      <w:r w:rsidR="009C1E3E" w:rsidRPr="00DB11B4">
        <w:rPr>
          <w:rFonts w:hint="cs"/>
          <w:rtl/>
        </w:rPr>
        <w:t>ی</w:t>
      </w:r>
      <w:r w:rsidRPr="00DB11B4">
        <w:rPr>
          <w:rFonts w:hint="cs"/>
          <w:rtl/>
        </w:rPr>
        <w:t xml:space="preserve"> بن الحسین و خویشاوندانش </w:t>
      </w:r>
      <w:r w:rsidR="001676D7" w:rsidRPr="00DB11B4">
        <w:rPr>
          <w:rFonts w:hint="cs"/>
          <w:rtl/>
        </w:rPr>
        <w:t>نیز ایستاده</w:t>
      </w:r>
      <w:r w:rsidRPr="00DB11B4">
        <w:rPr>
          <w:rFonts w:hint="cs"/>
          <w:rtl/>
        </w:rPr>
        <w:t xml:space="preserve"> بودند، سر حسین را نهادند و عبیدالله به دندان</w:t>
      </w:r>
      <w:r w:rsidR="001676D7" w:rsidRPr="00DB11B4">
        <w:rPr>
          <w:rFonts w:hint="cs"/>
          <w:rtl/>
        </w:rPr>
        <w:t>‌</w:t>
      </w:r>
      <w:r w:rsidRPr="00DB11B4">
        <w:rPr>
          <w:rFonts w:hint="cs"/>
          <w:rtl/>
        </w:rPr>
        <w:t>های حسین زد و گفت: سرهای دوستانی را که نافرمان و ظالم باشند، می</w:t>
      </w:r>
      <w:r w:rsidR="001676D7" w:rsidRPr="00DB11B4">
        <w:rPr>
          <w:rFonts w:hint="cs"/>
          <w:rtl/>
        </w:rPr>
        <w:t>‌</w:t>
      </w:r>
      <w:r w:rsidRPr="00DB11B4">
        <w:rPr>
          <w:rFonts w:hint="cs"/>
          <w:rtl/>
        </w:rPr>
        <w:t>شکافیم،</w:t>
      </w:r>
      <w:r w:rsidR="00FA3487" w:rsidRPr="00DB11B4">
        <w:rPr>
          <w:vertAlign w:val="superscript"/>
          <w:rtl/>
        </w:rPr>
        <w:footnoteReference w:id="526"/>
      </w:r>
      <w:r w:rsidRPr="00DB11B4">
        <w:rPr>
          <w:rFonts w:hint="cs"/>
          <w:rtl/>
        </w:rPr>
        <w:t xml:space="preserve"> وسپس ادامه حدیث را آورده است.</w:t>
      </w:r>
    </w:p>
    <w:p w:rsidR="009D749A" w:rsidRPr="00DB11B4" w:rsidRDefault="009D749A" w:rsidP="00DB11B4">
      <w:pPr>
        <w:pStyle w:val="a5"/>
        <w:rPr>
          <w:rtl/>
        </w:rPr>
      </w:pPr>
      <w:r w:rsidRPr="00DB11B4">
        <w:rPr>
          <w:rFonts w:hint="cs"/>
          <w:rtl/>
        </w:rPr>
        <w:t>این سند منقطع است</w:t>
      </w:r>
      <w:r w:rsidR="001676D7" w:rsidRPr="00DB11B4">
        <w:rPr>
          <w:rFonts w:hint="cs"/>
          <w:rtl/>
        </w:rPr>
        <w:t>؛</w:t>
      </w:r>
      <w:r w:rsidRPr="00DB11B4">
        <w:rPr>
          <w:rFonts w:hint="cs"/>
          <w:rtl/>
        </w:rPr>
        <w:t xml:space="preserve"> زیرا لیث بن سعد در زمان حادثه وجود نداشته</w:t>
      </w:r>
      <w:r w:rsidR="00E02679" w:rsidRPr="00DB11B4">
        <w:rPr>
          <w:rFonts w:hint="cs"/>
          <w:rtl/>
        </w:rPr>
        <w:t xml:space="preserve">، </w:t>
      </w:r>
      <w:r w:rsidR="002248D6" w:rsidRPr="00DB11B4">
        <w:rPr>
          <w:rFonts w:hint="cs"/>
          <w:rtl/>
        </w:rPr>
        <w:t>و سال 94</w:t>
      </w:r>
      <w:r w:rsidRPr="00DB11B4">
        <w:rPr>
          <w:rFonts w:hint="cs"/>
          <w:rtl/>
        </w:rPr>
        <w:t>ه</w:t>
      </w:r>
      <w:r w:rsidR="004262C5" w:rsidRPr="00DB11B4">
        <w:rPr>
          <w:rFonts w:hint="cs"/>
          <w:rtl/>
        </w:rPr>
        <w:t>ـ</w:t>
      </w:r>
      <w:r w:rsidR="00FA3487" w:rsidRPr="00DB11B4">
        <w:rPr>
          <w:vertAlign w:val="superscript"/>
          <w:rtl/>
        </w:rPr>
        <w:footnoteReference w:id="527"/>
      </w:r>
      <w:r w:rsidRPr="00DB11B4">
        <w:rPr>
          <w:rFonts w:hint="cs"/>
          <w:rtl/>
        </w:rPr>
        <w:t xml:space="preserve"> به دنیا آمده و حادثه</w:t>
      </w:r>
      <w:r w:rsidR="00E02679" w:rsidRPr="00DB11B4">
        <w:rPr>
          <w:rFonts w:hint="cs"/>
          <w:rtl/>
        </w:rPr>
        <w:t>‌ی</w:t>
      </w:r>
      <w:r w:rsidRPr="00DB11B4">
        <w:rPr>
          <w:rFonts w:hint="cs"/>
          <w:rtl/>
        </w:rPr>
        <w:t xml:space="preserve"> کربلا سال 61ه</w:t>
      </w:r>
      <w:r w:rsidR="004262C5" w:rsidRPr="00DB11B4">
        <w:rPr>
          <w:rFonts w:hint="cs"/>
          <w:rtl/>
        </w:rPr>
        <w:t>ـ</w:t>
      </w:r>
      <w:r w:rsidRPr="00DB11B4">
        <w:rPr>
          <w:rFonts w:hint="cs"/>
          <w:rtl/>
        </w:rPr>
        <w:t xml:space="preserve"> اتفاق افتاده است.</w:t>
      </w:r>
    </w:p>
    <w:p w:rsidR="009D749A" w:rsidRPr="00DB11B4" w:rsidRDefault="009D749A" w:rsidP="00DB11B4">
      <w:pPr>
        <w:pStyle w:val="a5"/>
        <w:rPr>
          <w:rtl/>
        </w:rPr>
      </w:pPr>
      <w:r w:rsidRPr="00DB11B4">
        <w:rPr>
          <w:rFonts w:hint="cs"/>
          <w:rtl/>
        </w:rPr>
        <w:t>هم چنین طبری از طریق ابومخ</w:t>
      </w:r>
      <w:r w:rsidR="00B212BC" w:rsidRPr="00DB11B4">
        <w:rPr>
          <w:rFonts w:hint="cs"/>
          <w:rtl/>
        </w:rPr>
        <w:t>ن</w:t>
      </w:r>
      <w:r w:rsidRPr="00DB11B4">
        <w:rPr>
          <w:rFonts w:hint="cs"/>
          <w:rtl/>
        </w:rPr>
        <w:t>ف از ابو حمزه ثمالی روایتی نقل کرده که در آن آمده که سر حسین نزد یزید برده شد و او نیز مانند ابن زیاد با چوبی با دندان</w:t>
      </w:r>
      <w:r w:rsidR="00B212BC" w:rsidRPr="00DB11B4">
        <w:rPr>
          <w:rFonts w:hint="cs"/>
          <w:rtl/>
        </w:rPr>
        <w:t>‌</w:t>
      </w:r>
      <w:r w:rsidRPr="00DB11B4">
        <w:rPr>
          <w:rFonts w:hint="cs"/>
          <w:rtl/>
        </w:rPr>
        <w:t>های ایشان بازی کرد، این روایت نیز صحی</w:t>
      </w:r>
      <w:r w:rsidR="00B522D7" w:rsidRPr="00DB11B4">
        <w:rPr>
          <w:rFonts w:hint="cs"/>
          <w:rtl/>
        </w:rPr>
        <w:t>ح</w:t>
      </w:r>
      <w:r w:rsidRPr="00DB11B4">
        <w:rPr>
          <w:rFonts w:hint="cs"/>
          <w:rtl/>
        </w:rPr>
        <w:t xml:space="preserve"> نیست</w:t>
      </w:r>
      <w:r w:rsidR="004064D9" w:rsidRPr="00DB11B4">
        <w:rPr>
          <w:rFonts w:hint="cs"/>
          <w:rtl/>
        </w:rPr>
        <w:t>؛</w:t>
      </w:r>
      <w:r w:rsidRPr="00DB11B4">
        <w:rPr>
          <w:rFonts w:hint="cs"/>
          <w:rtl/>
        </w:rPr>
        <w:t xml:space="preserve"> زیرا ابو مخ</w:t>
      </w:r>
      <w:r w:rsidR="004064D9" w:rsidRPr="00DB11B4">
        <w:rPr>
          <w:rFonts w:hint="cs"/>
          <w:rtl/>
        </w:rPr>
        <w:t>ن</w:t>
      </w:r>
      <w:r w:rsidRPr="00DB11B4">
        <w:rPr>
          <w:rFonts w:hint="cs"/>
          <w:rtl/>
        </w:rPr>
        <w:t>ف متروک الحدیث است همان گونه که ابو حاتم گفته است</w:t>
      </w:r>
      <w:r w:rsidR="00FA3487" w:rsidRPr="00DB11B4">
        <w:rPr>
          <w:vertAlign w:val="superscript"/>
          <w:rtl/>
        </w:rPr>
        <w:footnoteReference w:id="528"/>
      </w:r>
      <w:r w:rsidRPr="00DB11B4">
        <w:rPr>
          <w:rFonts w:hint="cs"/>
          <w:rtl/>
        </w:rPr>
        <w:t xml:space="preserve"> یحی بن معین گفته: او ثقه نیست</w:t>
      </w:r>
      <w:r w:rsidR="00FA3487" w:rsidRPr="00DB11B4">
        <w:rPr>
          <w:vertAlign w:val="superscript"/>
          <w:rtl/>
        </w:rPr>
        <w:footnoteReference w:id="529"/>
      </w:r>
      <w:r w:rsidRPr="00DB11B4">
        <w:rPr>
          <w:rFonts w:hint="cs"/>
          <w:rtl/>
        </w:rPr>
        <w:t xml:space="preserve"> و نسائی نیز گفته است، ابو حمزه ثمالی ثقه نیست</w:t>
      </w:r>
      <w:r w:rsidR="00FA3487" w:rsidRPr="00DB11B4">
        <w:rPr>
          <w:vertAlign w:val="superscript"/>
          <w:rtl/>
        </w:rPr>
        <w:footnoteReference w:id="530"/>
      </w:r>
      <w:r w:rsidRPr="00DB11B4">
        <w:rPr>
          <w:rFonts w:hint="cs"/>
          <w:rtl/>
        </w:rPr>
        <w:t>.</w:t>
      </w:r>
    </w:p>
    <w:p w:rsidR="009D749A" w:rsidRPr="00DB11B4" w:rsidRDefault="009D749A" w:rsidP="00DB11B4">
      <w:pPr>
        <w:pStyle w:val="a5"/>
        <w:rPr>
          <w:rtl/>
        </w:rPr>
      </w:pPr>
      <w:r w:rsidRPr="00DB11B4">
        <w:rPr>
          <w:rFonts w:hint="cs"/>
          <w:rtl/>
        </w:rPr>
        <w:t>هم چنین روایت شده است که سر حسین نزد یزید رسید اما وی بر او تر</w:t>
      </w:r>
      <w:r w:rsidR="00B62153" w:rsidRPr="00DB11B4">
        <w:rPr>
          <w:rFonts w:hint="cs"/>
          <w:rtl/>
        </w:rPr>
        <w:t>ح</w:t>
      </w:r>
      <w:r w:rsidRPr="00DB11B4">
        <w:rPr>
          <w:rFonts w:hint="cs"/>
          <w:rtl/>
        </w:rPr>
        <w:t>م نمود و ناراحت شد،</w:t>
      </w:r>
      <w:r w:rsidR="002226F8" w:rsidRPr="00DB11B4">
        <w:rPr>
          <w:rFonts w:hint="cs"/>
          <w:rtl/>
        </w:rPr>
        <w:t xml:space="preserve"> </w:t>
      </w:r>
      <w:r w:rsidR="00B62153" w:rsidRPr="00DB11B4">
        <w:rPr>
          <w:rFonts w:hint="cs"/>
          <w:rtl/>
        </w:rPr>
        <w:t>بلاذری و طبری و جوز</w:t>
      </w:r>
      <w:r w:rsidRPr="00DB11B4">
        <w:rPr>
          <w:rFonts w:hint="cs"/>
          <w:rtl/>
        </w:rPr>
        <w:t>قانی</w:t>
      </w:r>
      <w:r w:rsidR="00FA3487" w:rsidRPr="00DB11B4">
        <w:rPr>
          <w:vertAlign w:val="superscript"/>
          <w:rtl/>
        </w:rPr>
        <w:footnoteReference w:id="531"/>
      </w:r>
      <w:r w:rsidR="008B41E7" w:rsidRPr="00DB11B4">
        <w:rPr>
          <w:rFonts w:hint="cs"/>
          <w:rtl/>
        </w:rPr>
        <w:t xml:space="preserve"> از طر</w:t>
      </w:r>
      <w:r w:rsidRPr="00DB11B4">
        <w:rPr>
          <w:rFonts w:hint="cs"/>
          <w:rtl/>
        </w:rPr>
        <w:t>ق مختلفی از حصین بن عبدالرحمن از یکی از موالی یزید بن معاویه آورده که می</w:t>
      </w:r>
      <w:r w:rsidR="00B62153" w:rsidRPr="00DB11B4">
        <w:rPr>
          <w:rFonts w:hint="cs"/>
          <w:rtl/>
        </w:rPr>
        <w:t>‌</w:t>
      </w:r>
      <w:r w:rsidRPr="00DB11B4">
        <w:rPr>
          <w:rFonts w:hint="cs"/>
          <w:rtl/>
        </w:rPr>
        <w:t xml:space="preserve">گوید: </w:t>
      </w:r>
      <w:r w:rsidR="00222863" w:rsidRPr="00DB11B4">
        <w:rPr>
          <w:rStyle w:val="Char5"/>
          <w:rtl/>
        </w:rPr>
        <w:t>«</w:t>
      </w:r>
      <w:r w:rsidRPr="00DB11B4">
        <w:rPr>
          <w:rFonts w:hint="cs"/>
          <w:rtl/>
        </w:rPr>
        <w:t>هنگامی که سر حس</w:t>
      </w:r>
      <w:r w:rsidR="00B62153" w:rsidRPr="00DB11B4">
        <w:rPr>
          <w:rFonts w:hint="cs"/>
          <w:rtl/>
        </w:rPr>
        <w:t>ی</w:t>
      </w:r>
      <w:r w:rsidRPr="00DB11B4">
        <w:rPr>
          <w:rFonts w:hint="cs"/>
          <w:rtl/>
        </w:rPr>
        <w:t>ن جلوی یزید نهاده شد، دیدم که گریه می</w:t>
      </w:r>
      <w:r w:rsidR="00B62153" w:rsidRPr="00DB11B4">
        <w:rPr>
          <w:rFonts w:hint="cs"/>
          <w:rtl/>
        </w:rPr>
        <w:t>‌</w:t>
      </w:r>
      <w:r w:rsidRPr="00DB11B4">
        <w:rPr>
          <w:rFonts w:hint="cs"/>
          <w:rtl/>
        </w:rPr>
        <w:t>کرد و می</w:t>
      </w:r>
      <w:r w:rsidR="00B62153" w:rsidRPr="00DB11B4">
        <w:rPr>
          <w:rFonts w:hint="cs"/>
          <w:rtl/>
        </w:rPr>
        <w:t>‌</w:t>
      </w:r>
      <w:r w:rsidRPr="00DB11B4">
        <w:rPr>
          <w:rFonts w:hint="cs"/>
          <w:rtl/>
        </w:rPr>
        <w:t>گفت: وای بر ابن مرجانه، خدا لعنتش کند، اگر حس</w:t>
      </w:r>
      <w:r w:rsidR="00B62153" w:rsidRPr="00DB11B4">
        <w:rPr>
          <w:rFonts w:hint="cs"/>
          <w:rtl/>
        </w:rPr>
        <w:t>ی</w:t>
      </w:r>
      <w:r w:rsidRPr="00DB11B4">
        <w:rPr>
          <w:rFonts w:hint="cs"/>
          <w:rtl/>
        </w:rPr>
        <w:t>ن خویشاوند او می</w:t>
      </w:r>
      <w:r w:rsidR="00B62153" w:rsidRPr="00DB11B4">
        <w:rPr>
          <w:rFonts w:hint="cs"/>
          <w:rtl/>
        </w:rPr>
        <w:t>‌</w:t>
      </w:r>
      <w:r w:rsidRPr="00DB11B4">
        <w:rPr>
          <w:rFonts w:hint="cs"/>
          <w:rtl/>
        </w:rPr>
        <w:t>بود، چنین نمی</w:t>
      </w:r>
      <w:r w:rsidR="00B62153" w:rsidRPr="00DB11B4">
        <w:rPr>
          <w:rFonts w:hint="cs"/>
          <w:rtl/>
        </w:rPr>
        <w:t>‌</w:t>
      </w:r>
      <w:r w:rsidR="002248D6" w:rsidRPr="00DB11B4">
        <w:rPr>
          <w:rFonts w:hint="cs"/>
          <w:rtl/>
        </w:rPr>
        <w:t>کرد</w:t>
      </w:r>
      <w:r w:rsidR="002248D6" w:rsidRPr="00DB11B4">
        <w:rPr>
          <w:rStyle w:val="Char5"/>
          <w:rtl/>
        </w:rPr>
        <w:t>»</w:t>
      </w:r>
      <w:r w:rsidR="002248D6" w:rsidRPr="00DB11B4">
        <w:rPr>
          <w:rFonts w:hint="cs"/>
          <w:rtl/>
        </w:rPr>
        <w:t>.</w:t>
      </w:r>
      <w:r w:rsidRPr="00DB11B4">
        <w:rPr>
          <w:rFonts w:hint="cs"/>
          <w:rtl/>
        </w:rPr>
        <w:t xml:space="preserve"> این عبارت بلاذری است.</w:t>
      </w:r>
    </w:p>
    <w:p w:rsidR="009D749A" w:rsidRPr="00DB11B4" w:rsidRDefault="009D749A" w:rsidP="00DB11B4">
      <w:pPr>
        <w:pStyle w:val="a5"/>
        <w:rPr>
          <w:rtl/>
        </w:rPr>
      </w:pPr>
      <w:r w:rsidRPr="00DB11B4">
        <w:rPr>
          <w:rFonts w:hint="cs"/>
          <w:rtl/>
        </w:rPr>
        <w:t xml:space="preserve">لیکن در سند تمامی این طرق فردی مجهول وجود دارد و او مولای </w:t>
      </w:r>
      <w:r w:rsidR="005A145C" w:rsidRPr="00DB11B4">
        <w:rPr>
          <w:rFonts w:hint="cs"/>
          <w:rtl/>
        </w:rPr>
        <w:t>یزید است که در روایت طبری و جوز</w:t>
      </w:r>
      <w:r w:rsidR="00222E24" w:rsidRPr="00DB11B4">
        <w:rPr>
          <w:rFonts w:hint="cs"/>
          <w:rtl/>
        </w:rPr>
        <w:t>ق</w:t>
      </w:r>
      <w:r w:rsidRPr="00DB11B4">
        <w:rPr>
          <w:rFonts w:hint="cs"/>
          <w:rtl/>
        </w:rPr>
        <w:t>انی به معاویه نسبت داده شده است و این خود نوعی اضطراب است که در صحت روایت تأثیر دارد</w:t>
      </w:r>
      <w:r w:rsidR="00222E24" w:rsidRPr="00DB11B4">
        <w:rPr>
          <w:rFonts w:hint="cs"/>
          <w:rtl/>
        </w:rPr>
        <w:t>.</w:t>
      </w:r>
    </w:p>
    <w:p w:rsidR="009D749A" w:rsidRPr="00DB11B4" w:rsidRDefault="009D749A" w:rsidP="00DB11B4">
      <w:pPr>
        <w:pStyle w:val="a5"/>
        <w:rPr>
          <w:rtl/>
        </w:rPr>
      </w:pPr>
      <w:r w:rsidRPr="00DB11B4">
        <w:rPr>
          <w:rFonts w:hint="cs"/>
          <w:rtl/>
        </w:rPr>
        <w:t>بدین جهت شیخ الاسلام و دیگران روایاتی را که بیانگر این است که سر حسین نزد یزید برده شده است رد می</w:t>
      </w:r>
      <w:r w:rsidR="00222E24" w:rsidRPr="00DB11B4">
        <w:rPr>
          <w:rFonts w:hint="cs"/>
          <w:rtl/>
        </w:rPr>
        <w:t>‌</w:t>
      </w:r>
      <w:r w:rsidRPr="00DB11B4">
        <w:rPr>
          <w:rFonts w:hint="cs"/>
          <w:rtl/>
        </w:rPr>
        <w:t>کنند، وی می</w:t>
      </w:r>
      <w:r w:rsidR="00222E24" w:rsidRPr="00DB11B4">
        <w:rPr>
          <w:rFonts w:hint="cs"/>
          <w:rtl/>
        </w:rPr>
        <w:t>‌</w:t>
      </w:r>
      <w:r w:rsidRPr="00DB11B4">
        <w:rPr>
          <w:rFonts w:hint="cs"/>
          <w:rtl/>
        </w:rPr>
        <w:t>گوید</w:t>
      </w:r>
      <w:r w:rsidR="00FA3487" w:rsidRPr="00DB11B4">
        <w:rPr>
          <w:vertAlign w:val="superscript"/>
          <w:rtl/>
        </w:rPr>
        <w:footnoteReference w:id="532"/>
      </w:r>
      <w:r w:rsidR="00222863" w:rsidRPr="00DB11B4">
        <w:rPr>
          <w:rFonts w:hint="cs"/>
          <w:rtl/>
        </w:rPr>
        <w:t>:</w:t>
      </w:r>
      <w:r w:rsidRPr="00DB11B4">
        <w:rPr>
          <w:rFonts w:hint="cs"/>
          <w:rtl/>
        </w:rPr>
        <w:t xml:space="preserve"> این ثابت است و در صحیح بخاری</w:t>
      </w:r>
      <w:r w:rsidR="00FA3487" w:rsidRPr="00DB11B4">
        <w:rPr>
          <w:vertAlign w:val="superscript"/>
          <w:rtl/>
        </w:rPr>
        <w:footnoteReference w:id="533"/>
      </w:r>
      <w:r w:rsidRPr="00DB11B4">
        <w:rPr>
          <w:rFonts w:hint="cs"/>
          <w:rtl/>
        </w:rPr>
        <w:t xml:space="preserve"> آمده که سر حسین را نزد عبیدالله بن زیاد بردند و او با چوبی در حضور انس بن مالک با دندان</w:t>
      </w:r>
      <w:r w:rsidR="00925AFD" w:rsidRPr="00DB11B4">
        <w:rPr>
          <w:rFonts w:hint="cs"/>
          <w:rtl/>
        </w:rPr>
        <w:t>‌</w:t>
      </w:r>
      <w:r w:rsidRPr="00DB11B4">
        <w:rPr>
          <w:rFonts w:hint="cs"/>
          <w:rtl/>
        </w:rPr>
        <w:t>های حسین بازی می</w:t>
      </w:r>
      <w:r w:rsidR="00925AFD" w:rsidRPr="00DB11B4">
        <w:rPr>
          <w:rFonts w:hint="cs"/>
          <w:rtl/>
        </w:rPr>
        <w:t>‌</w:t>
      </w:r>
      <w:r w:rsidRPr="00DB11B4">
        <w:rPr>
          <w:rFonts w:hint="cs"/>
          <w:rtl/>
        </w:rPr>
        <w:t>کرد و د</w:t>
      </w:r>
      <w:r w:rsidR="00222863" w:rsidRPr="00DB11B4">
        <w:rPr>
          <w:rFonts w:hint="cs"/>
          <w:rtl/>
        </w:rPr>
        <w:t>ر مسند آمده که در حضور ابی برزه‌</w:t>
      </w:r>
      <w:r w:rsidRPr="00DB11B4">
        <w:rPr>
          <w:rFonts w:hint="cs"/>
          <w:rtl/>
        </w:rPr>
        <w:t>ی اسلمی</w:t>
      </w:r>
      <w:r w:rsidR="00EA3E8C" w:rsidRPr="00DB11B4">
        <w:rPr>
          <w:vertAlign w:val="superscript"/>
          <w:rtl/>
        </w:rPr>
        <w:footnoteReference w:id="534"/>
      </w:r>
      <w:r w:rsidRPr="00DB11B4">
        <w:rPr>
          <w:rFonts w:hint="cs"/>
          <w:vertAlign w:val="superscript"/>
          <w:rtl/>
        </w:rPr>
        <w:t>.</w:t>
      </w:r>
      <w:r w:rsidRPr="00DB11B4">
        <w:rPr>
          <w:rFonts w:hint="cs"/>
          <w:rtl/>
        </w:rPr>
        <w:t>.بوده است، ل</w:t>
      </w:r>
      <w:r w:rsidR="00222863" w:rsidRPr="00DB11B4">
        <w:rPr>
          <w:rFonts w:hint="cs"/>
          <w:rtl/>
        </w:rPr>
        <w:t>یکن برخی با سندی منقطع نقل کرده‌</w:t>
      </w:r>
      <w:r w:rsidRPr="00DB11B4">
        <w:rPr>
          <w:rFonts w:hint="cs"/>
          <w:rtl/>
        </w:rPr>
        <w:t>اند که این</w:t>
      </w:r>
      <w:r w:rsidR="00175D58" w:rsidRPr="00DB11B4">
        <w:rPr>
          <w:rFonts w:hint="cs"/>
          <w:rtl/>
        </w:rPr>
        <w:t xml:space="preserve"> در محضر یزید بن معاویه بوده</w:t>
      </w:r>
      <w:r w:rsidRPr="00DB11B4">
        <w:rPr>
          <w:rFonts w:hint="cs"/>
          <w:rtl/>
        </w:rPr>
        <w:t>، که این باطل و بی</w:t>
      </w:r>
      <w:r w:rsidR="00433148" w:rsidRPr="00DB11B4">
        <w:rPr>
          <w:rFonts w:hint="cs"/>
          <w:rtl/>
        </w:rPr>
        <w:t>‌</w:t>
      </w:r>
      <w:r w:rsidRPr="00DB11B4">
        <w:rPr>
          <w:rFonts w:hint="cs"/>
          <w:rtl/>
        </w:rPr>
        <w:t>اساس است</w:t>
      </w:r>
      <w:r w:rsidR="00433148" w:rsidRPr="00DB11B4">
        <w:rPr>
          <w:rFonts w:hint="cs"/>
          <w:rtl/>
        </w:rPr>
        <w:t>؛</w:t>
      </w:r>
      <w:r w:rsidRPr="00DB11B4">
        <w:rPr>
          <w:rFonts w:hint="cs"/>
          <w:rtl/>
        </w:rPr>
        <w:t xml:space="preserve"> زیرا ابو برزه و انس بن مالک هر دو در عراق بودند نه در شام و یزید بن معاویه هنگام قتل حسین در شام بود نه در کوفه</w:t>
      </w:r>
      <w:r w:rsidR="00433148" w:rsidRPr="00DB11B4">
        <w:rPr>
          <w:rFonts w:hint="cs"/>
          <w:rtl/>
        </w:rPr>
        <w:t>.</w:t>
      </w:r>
      <w:r w:rsidRPr="00DB11B4">
        <w:rPr>
          <w:rFonts w:hint="cs"/>
          <w:rtl/>
        </w:rPr>
        <w:t xml:space="preserve"> بنابراین هر کس نقل کرده که یزید با چوبدستی خود در حضور انس و ابوبرزه با دندان</w:t>
      </w:r>
      <w:r w:rsidR="00433148" w:rsidRPr="00DB11B4">
        <w:rPr>
          <w:rFonts w:hint="cs"/>
          <w:rtl/>
        </w:rPr>
        <w:t>‌</w:t>
      </w:r>
      <w:r w:rsidRPr="00DB11B4">
        <w:rPr>
          <w:rFonts w:hint="cs"/>
          <w:rtl/>
        </w:rPr>
        <w:t>های حس</w:t>
      </w:r>
      <w:r w:rsidR="00433148" w:rsidRPr="00DB11B4">
        <w:rPr>
          <w:rFonts w:hint="cs"/>
          <w:rtl/>
        </w:rPr>
        <w:t>ی</w:t>
      </w:r>
      <w:r w:rsidRPr="00DB11B4">
        <w:rPr>
          <w:rFonts w:hint="cs"/>
          <w:rtl/>
        </w:rPr>
        <w:t>ن بازی کرده است قطعا دروغ می</w:t>
      </w:r>
      <w:r w:rsidR="00433148" w:rsidRPr="00DB11B4">
        <w:rPr>
          <w:rFonts w:hint="cs"/>
          <w:rtl/>
        </w:rPr>
        <w:t>‌</w:t>
      </w:r>
      <w:r w:rsidRPr="00DB11B4">
        <w:rPr>
          <w:rFonts w:hint="cs"/>
          <w:rtl/>
        </w:rPr>
        <w:t xml:space="preserve">گوید و دروغ بودن این </w:t>
      </w:r>
      <w:r w:rsidR="00433148" w:rsidRPr="00DB11B4">
        <w:rPr>
          <w:rFonts w:hint="cs"/>
          <w:rtl/>
        </w:rPr>
        <w:t xml:space="preserve">گفته </w:t>
      </w:r>
      <w:r w:rsidRPr="00DB11B4">
        <w:rPr>
          <w:rFonts w:hint="cs"/>
          <w:rtl/>
        </w:rPr>
        <w:t>با نقل متواتر ثابت است.</w:t>
      </w:r>
    </w:p>
    <w:p w:rsidR="009D749A" w:rsidRPr="00DB11B4" w:rsidRDefault="009D749A" w:rsidP="00DB11B4">
      <w:pPr>
        <w:pStyle w:val="a5"/>
        <w:rPr>
          <w:rtl/>
        </w:rPr>
      </w:pPr>
      <w:r w:rsidRPr="00DB11B4">
        <w:rPr>
          <w:rFonts w:hint="cs"/>
          <w:rtl/>
        </w:rPr>
        <w:t>و در ادامه</w:t>
      </w:r>
      <w:r w:rsidR="00002642" w:rsidRPr="00DB11B4">
        <w:rPr>
          <w:rFonts w:hint="cs"/>
          <w:rtl/>
        </w:rPr>
        <w:t xml:space="preserve"> </w:t>
      </w:r>
      <w:r w:rsidR="00BC6A22" w:rsidRPr="00DB11B4">
        <w:rPr>
          <w:rFonts w:hint="cs"/>
          <w:rtl/>
        </w:rPr>
        <w:t>(مجموع الفتاوی جلد 27 صفحه‌ی</w:t>
      </w:r>
      <w:r w:rsidR="00AB2503" w:rsidRPr="00DB11B4">
        <w:rPr>
          <w:rFonts w:hint="cs"/>
          <w:rtl/>
        </w:rPr>
        <w:t>:</w:t>
      </w:r>
      <w:r w:rsidR="00BC6A22" w:rsidRPr="00DB11B4">
        <w:rPr>
          <w:rFonts w:hint="cs"/>
          <w:rtl/>
        </w:rPr>
        <w:t xml:space="preserve"> 479) </w:t>
      </w:r>
      <w:r w:rsidRPr="00DB11B4">
        <w:rPr>
          <w:rFonts w:hint="cs"/>
          <w:rtl/>
        </w:rPr>
        <w:t>می</w:t>
      </w:r>
      <w:r w:rsidR="00175D58" w:rsidRPr="00DB11B4">
        <w:rPr>
          <w:rFonts w:hint="cs"/>
          <w:rtl/>
        </w:rPr>
        <w:t>‌</w:t>
      </w:r>
      <w:r w:rsidRPr="00DB11B4">
        <w:rPr>
          <w:rFonts w:hint="cs"/>
          <w:rtl/>
        </w:rPr>
        <w:t>گوید: آشکار شد که داستانی که می</w:t>
      </w:r>
      <w:r w:rsidR="00002642" w:rsidRPr="00DB11B4">
        <w:rPr>
          <w:rFonts w:hint="cs"/>
          <w:rtl/>
        </w:rPr>
        <w:t>‌</w:t>
      </w:r>
      <w:r w:rsidRPr="00DB11B4">
        <w:rPr>
          <w:rFonts w:hint="cs"/>
          <w:rtl/>
        </w:rPr>
        <w:t>گویند سر حسین را نزد یزید بردند و او با چوبی با دهان حسین بازی</w:t>
      </w:r>
      <w:r w:rsidR="00162656" w:rsidRPr="00DB11B4">
        <w:rPr>
          <w:rFonts w:hint="cs"/>
          <w:rtl/>
        </w:rPr>
        <w:t xml:space="preserve"> </w:t>
      </w:r>
      <w:r w:rsidRPr="00DB11B4">
        <w:rPr>
          <w:rFonts w:hint="cs"/>
          <w:rtl/>
        </w:rPr>
        <w:t>می</w:t>
      </w:r>
      <w:r w:rsidR="00002642" w:rsidRPr="00DB11B4">
        <w:rPr>
          <w:rFonts w:hint="cs"/>
          <w:rtl/>
        </w:rPr>
        <w:t>‌</w:t>
      </w:r>
      <w:r w:rsidRPr="00DB11B4">
        <w:rPr>
          <w:rFonts w:hint="cs"/>
          <w:rtl/>
        </w:rPr>
        <w:t>کرد، دروغ است بلکه آن را نزد ابن زیاد بردند واین ثابت است و با سند معروفی نیامده که سر حسین را نزد یزید برده باشند، فقط یک سند منقطع وجود دارد که روایات ثابت</w:t>
      </w:r>
      <w:r w:rsidR="00002642" w:rsidRPr="00DB11B4">
        <w:rPr>
          <w:rFonts w:hint="cs"/>
          <w:rtl/>
        </w:rPr>
        <w:t>‌</w:t>
      </w:r>
      <w:r w:rsidRPr="00DB11B4">
        <w:rPr>
          <w:rFonts w:hint="cs"/>
          <w:rtl/>
        </w:rPr>
        <w:t>تر و قوی</w:t>
      </w:r>
      <w:r w:rsidR="00002642" w:rsidRPr="00DB11B4">
        <w:rPr>
          <w:rFonts w:hint="cs"/>
          <w:rtl/>
        </w:rPr>
        <w:t>‌</w:t>
      </w:r>
      <w:r w:rsidRPr="00DB11B4">
        <w:rPr>
          <w:rFonts w:hint="cs"/>
          <w:rtl/>
        </w:rPr>
        <w:t>تر با آن معارض هستند.</w:t>
      </w:r>
    </w:p>
    <w:p w:rsidR="009D749A" w:rsidRPr="00DB11B4" w:rsidRDefault="009D749A" w:rsidP="00DB11B4">
      <w:pPr>
        <w:pStyle w:val="a5"/>
        <w:rPr>
          <w:rtl/>
        </w:rPr>
      </w:pPr>
      <w:r w:rsidRPr="00DB11B4">
        <w:rPr>
          <w:rFonts w:hint="cs"/>
          <w:rtl/>
        </w:rPr>
        <w:t>و پس از ذکر اظهار همدردی یز</w:t>
      </w:r>
      <w:r w:rsidR="00002642" w:rsidRPr="00DB11B4">
        <w:rPr>
          <w:rFonts w:hint="cs"/>
          <w:rtl/>
        </w:rPr>
        <w:t>ی</w:t>
      </w:r>
      <w:r w:rsidRPr="00DB11B4">
        <w:rPr>
          <w:rFonts w:hint="cs"/>
          <w:rtl/>
        </w:rPr>
        <w:t>د می</w:t>
      </w:r>
      <w:r w:rsidR="00002642" w:rsidRPr="00DB11B4">
        <w:rPr>
          <w:rFonts w:hint="cs"/>
          <w:rtl/>
        </w:rPr>
        <w:t>‌</w:t>
      </w:r>
      <w:r w:rsidRPr="00DB11B4">
        <w:rPr>
          <w:rFonts w:hint="cs"/>
          <w:rtl/>
        </w:rPr>
        <w:t>گوید: این و</w:t>
      </w:r>
      <w:r w:rsidR="00002642" w:rsidRPr="00DB11B4">
        <w:rPr>
          <w:rFonts w:hint="cs"/>
          <w:rtl/>
        </w:rPr>
        <w:t xml:space="preserve"> </w:t>
      </w:r>
      <w:r w:rsidRPr="00DB11B4">
        <w:rPr>
          <w:rFonts w:hint="cs"/>
          <w:rtl/>
        </w:rPr>
        <w:t>امثال این را با سند صحیح</w:t>
      </w:r>
      <w:r w:rsidR="00002642" w:rsidRPr="00DB11B4">
        <w:rPr>
          <w:rFonts w:hint="cs"/>
          <w:rtl/>
        </w:rPr>
        <w:t>‌</w:t>
      </w:r>
      <w:r w:rsidRPr="00DB11B4">
        <w:rPr>
          <w:rFonts w:hint="cs"/>
          <w:rtl/>
        </w:rPr>
        <w:t>تر و ثابت</w:t>
      </w:r>
      <w:r w:rsidR="009B2FC1">
        <w:rPr>
          <w:rFonts w:hint="cs"/>
          <w:rtl/>
        </w:rPr>
        <w:t>‌تر</w:t>
      </w:r>
      <w:r w:rsidRPr="00DB11B4">
        <w:rPr>
          <w:rFonts w:hint="cs"/>
          <w:rtl/>
        </w:rPr>
        <w:t xml:space="preserve"> ازآن س</w:t>
      </w:r>
      <w:r w:rsidR="00AB2503" w:rsidRPr="00DB11B4">
        <w:rPr>
          <w:rFonts w:hint="cs"/>
          <w:rtl/>
        </w:rPr>
        <w:t>ند مجهول و منقطع نقل کرده</w:t>
      </w:r>
      <w:r w:rsidR="001F30FE">
        <w:rPr>
          <w:rFonts w:hint="cs"/>
          <w:rtl/>
        </w:rPr>
        <w:t>‌اند</w:t>
      </w:r>
      <w:r w:rsidR="00AB2503" w:rsidRPr="00DB11B4">
        <w:rPr>
          <w:rFonts w:hint="cs"/>
          <w:rtl/>
        </w:rPr>
        <w:t xml:space="preserve">. </w:t>
      </w:r>
      <w:r w:rsidRPr="00DB11B4">
        <w:rPr>
          <w:rFonts w:hint="cs"/>
          <w:rtl/>
        </w:rPr>
        <w:t>مقصود این است که انتقال سر حسین به شام در زمان یزید هیچ اصلی ندارد، پس چگونه پس از یزید به شام برده می</w:t>
      </w:r>
      <w:r w:rsidR="00AB2503" w:rsidRPr="00DB11B4">
        <w:rPr>
          <w:rFonts w:hint="cs"/>
          <w:rtl/>
        </w:rPr>
        <w:t>‌</w:t>
      </w:r>
      <w:r w:rsidRPr="00DB11B4">
        <w:rPr>
          <w:rFonts w:hint="cs"/>
          <w:rtl/>
        </w:rPr>
        <w:t>شود، فقط ثابت است که آن را از کربلا نزد امیر عراق عبیدالله بن زیاد در کوفه بردند، و علماء آوردند که در کوفه دفن گردید.</w:t>
      </w:r>
    </w:p>
    <w:p w:rsidR="009D749A" w:rsidRPr="00DB11B4" w:rsidRDefault="009D749A" w:rsidP="00DB11B4">
      <w:pPr>
        <w:pStyle w:val="a5"/>
        <w:rPr>
          <w:rtl/>
        </w:rPr>
      </w:pPr>
      <w:r w:rsidRPr="00DB11B4">
        <w:rPr>
          <w:rFonts w:hint="cs"/>
          <w:rtl/>
        </w:rPr>
        <w:t>روایات دیگری نیز در مورد بردن سر حسین نزد یزید وجود دارد که خالی از ضعف نیست</w:t>
      </w:r>
      <w:r w:rsidR="00FA3487" w:rsidRPr="00DB11B4">
        <w:rPr>
          <w:vertAlign w:val="superscript"/>
          <w:rtl/>
        </w:rPr>
        <w:footnoteReference w:id="535"/>
      </w:r>
      <w:r w:rsidRPr="00DB11B4">
        <w:rPr>
          <w:rFonts w:hint="cs"/>
          <w:rtl/>
        </w:rPr>
        <w:t>.</w:t>
      </w:r>
    </w:p>
    <w:p w:rsidR="009D749A" w:rsidRPr="00DB11B4" w:rsidRDefault="009D749A" w:rsidP="00DB11B4">
      <w:pPr>
        <w:pStyle w:val="a5"/>
        <w:rPr>
          <w:rtl/>
        </w:rPr>
      </w:pPr>
      <w:r w:rsidRPr="00DB11B4">
        <w:rPr>
          <w:rFonts w:hint="cs"/>
          <w:rtl/>
        </w:rPr>
        <w:t>پس از آن ترجیح دادیم که سر حسین به دمشق فرستاده نشده است، اکنون به اماکنی دیگر</w:t>
      </w:r>
      <w:r w:rsidR="00325708" w:rsidRPr="00DB11B4">
        <w:rPr>
          <w:rFonts w:hint="cs"/>
          <w:rtl/>
        </w:rPr>
        <w:t xml:space="preserve"> می‌</w:t>
      </w:r>
      <w:r w:rsidRPr="00DB11B4">
        <w:rPr>
          <w:rFonts w:hint="cs"/>
          <w:rtl/>
        </w:rPr>
        <w:t>پردازیم که گفته شده سر حسین</w:t>
      </w:r>
      <w:r w:rsidR="00A2281B" w:rsidRPr="00DB11B4">
        <w:rPr>
          <w:rFonts w:ascii="Traditional Arabic" w:hAnsi="Traditional Arabic" w:cs="CTraditional Arabic" w:hint="cs"/>
          <w:color w:val="000000"/>
          <w:rtl/>
        </w:rPr>
        <w:t xml:space="preserve">س </w:t>
      </w:r>
      <w:r w:rsidRPr="00DB11B4">
        <w:rPr>
          <w:rFonts w:hint="cs"/>
          <w:rtl/>
        </w:rPr>
        <w:t>آن جا دفن شده است:</w:t>
      </w:r>
    </w:p>
    <w:p w:rsidR="009D749A" w:rsidRPr="00DB11B4" w:rsidRDefault="009D749A" w:rsidP="00DB11B4">
      <w:pPr>
        <w:pStyle w:val="a5"/>
        <w:rPr>
          <w:rtl/>
        </w:rPr>
      </w:pPr>
      <w:r w:rsidRPr="00DB11B4">
        <w:rPr>
          <w:rFonts w:hint="cs"/>
          <w:rtl/>
        </w:rPr>
        <w:t>کربلا 2- رقه 3- عسقلان 4- قاهره 5- مدینه</w:t>
      </w:r>
    </w:p>
    <w:p w:rsidR="009D749A" w:rsidRPr="00DB11B4" w:rsidRDefault="009D749A" w:rsidP="00DB11B4">
      <w:pPr>
        <w:pStyle w:val="a5"/>
        <w:rPr>
          <w:rtl/>
        </w:rPr>
      </w:pPr>
      <w:r w:rsidRPr="00DB11B4">
        <w:rPr>
          <w:rFonts w:hint="cs"/>
          <w:rtl/>
        </w:rPr>
        <w:t>برای آن که بتوانیم دقیقا محل دفن سر حسین</w:t>
      </w:r>
      <w:r w:rsidR="00A2281B" w:rsidRPr="00DB11B4">
        <w:rPr>
          <w:rFonts w:ascii="Traditional Arabic" w:hAnsi="Traditional Arabic" w:cs="CTraditional Arabic" w:hint="cs"/>
          <w:color w:val="000000"/>
          <w:rtl/>
        </w:rPr>
        <w:t xml:space="preserve">س </w:t>
      </w:r>
      <w:r w:rsidRPr="00DB11B4">
        <w:rPr>
          <w:rFonts w:hint="cs"/>
          <w:rtl/>
        </w:rPr>
        <w:t>را مشخص کنیم، تمامی این شهرها را که گفته شده سر حسین آن جاست، و روایاتی راکه در این باره آمده،</w:t>
      </w:r>
      <w:r w:rsidR="00D246F4" w:rsidRPr="00DB11B4">
        <w:rPr>
          <w:rFonts w:hint="cs"/>
          <w:rtl/>
        </w:rPr>
        <w:t xml:space="preserve"> </w:t>
      </w:r>
      <w:r w:rsidRPr="00DB11B4">
        <w:rPr>
          <w:rFonts w:hint="cs"/>
          <w:rtl/>
        </w:rPr>
        <w:t>بررسی می</w:t>
      </w:r>
      <w:r w:rsidR="00D246F4" w:rsidRPr="00DB11B4">
        <w:rPr>
          <w:rFonts w:hint="cs"/>
          <w:rtl/>
        </w:rPr>
        <w:t>‌</w:t>
      </w:r>
      <w:r w:rsidRPr="00DB11B4">
        <w:rPr>
          <w:rFonts w:hint="cs"/>
          <w:rtl/>
        </w:rPr>
        <w:t>کنیم و</w:t>
      </w:r>
      <w:r w:rsidR="00D246F4" w:rsidRPr="00DB11B4">
        <w:rPr>
          <w:rFonts w:hint="cs"/>
          <w:rtl/>
        </w:rPr>
        <w:t xml:space="preserve"> </w:t>
      </w:r>
      <w:r w:rsidRPr="00DB11B4">
        <w:rPr>
          <w:rFonts w:hint="cs"/>
          <w:rtl/>
        </w:rPr>
        <w:t>پس از نقد و تحلیل این روایات محل سر حسین</w:t>
      </w:r>
      <w:r w:rsidR="00A2281B" w:rsidRPr="00DB11B4">
        <w:rPr>
          <w:rFonts w:ascii="Traditional Arabic" w:hAnsi="Traditional Arabic" w:cs="CTraditional Arabic" w:hint="cs"/>
          <w:color w:val="000000"/>
          <w:rtl/>
        </w:rPr>
        <w:t xml:space="preserve">س </w:t>
      </w:r>
      <w:r w:rsidRPr="00DB11B4">
        <w:rPr>
          <w:rFonts w:hint="cs"/>
          <w:rtl/>
        </w:rPr>
        <w:t>را تعیین خواهیم نمود.</w:t>
      </w:r>
    </w:p>
    <w:p w:rsidR="002B159A" w:rsidRPr="00DB11B4" w:rsidRDefault="002B159A" w:rsidP="00DB11B4">
      <w:pPr>
        <w:pStyle w:val="a3"/>
        <w:rPr>
          <w:rtl/>
        </w:rPr>
      </w:pPr>
      <w:bookmarkStart w:id="326" w:name="_Toc434685367"/>
      <w:bookmarkStart w:id="327" w:name="_Toc434685729"/>
      <w:bookmarkStart w:id="328" w:name="_Toc452296796"/>
      <w:bookmarkStart w:id="329" w:name="_Toc452297156"/>
      <w:bookmarkStart w:id="330" w:name="_Toc452297271"/>
      <w:r w:rsidRPr="00DB11B4">
        <w:rPr>
          <w:rFonts w:hint="cs"/>
          <w:rtl/>
        </w:rPr>
        <w:t>اولا: کربلا</w:t>
      </w:r>
      <w:bookmarkEnd w:id="326"/>
      <w:bookmarkEnd w:id="327"/>
      <w:bookmarkEnd w:id="328"/>
      <w:bookmarkEnd w:id="329"/>
      <w:bookmarkEnd w:id="330"/>
    </w:p>
    <w:p w:rsidR="002B159A" w:rsidRPr="00DB11B4" w:rsidRDefault="002B159A" w:rsidP="00E7376D">
      <w:pPr>
        <w:pStyle w:val="a5"/>
        <w:rPr>
          <w:rtl/>
        </w:rPr>
      </w:pPr>
      <w:r w:rsidRPr="00DB11B4">
        <w:rPr>
          <w:rFonts w:hint="cs"/>
          <w:rtl/>
        </w:rPr>
        <w:t>دلیلی وجود ندارد که سر حسین</w:t>
      </w:r>
      <w:r w:rsidR="00A2281B" w:rsidRPr="00DB11B4">
        <w:rPr>
          <w:rFonts w:cs="CTraditional Arabic" w:hint="cs"/>
          <w:rtl/>
        </w:rPr>
        <w:t xml:space="preserve">س </w:t>
      </w:r>
      <w:r w:rsidRPr="00DB11B4">
        <w:rPr>
          <w:rFonts w:hint="cs"/>
          <w:rtl/>
        </w:rPr>
        <w:t>در کربلا دفن شده باشد، جز داستان</w:t>
      </w:r>
      <w:r w:rsidR="00D246F4" w:rsidRPr="00DB11B4">
        <w:rPr>
          <w:rFonts w:hint="cs"/>
          <w:rtl/>
        </w:rPr>
        <w:t>‌</w:t>
      </w:r>
      <w:r w:rsidRPr="00DB11B4">
        <w:rPr>
          <w:rFonts w:hint="cs"/>
          <w:rtl/>
        </w:rPr>
        <w:t>هایی که راویانش متهم هستند که در آن آمده که سر حسین</w:t>
      </w:r>
      <w:r w:rsidR="00A2281B" w:rsidRPr="00DB11B4">
        <w:rPr>
          <w:rFonts w:cs="CTraditional Arabic" w:hint="cs"/>
          <w:rtl/>
        </w:rPr>
        <w:t xml:space="preserve">س </w:t>
      </w:r>
      <w:r w:rsidRPr="00DB11B4">
        <w:rPr>
          <w:rFonts w:hint="cs"/>
          <w:rtl/>
        </w:rPr>
        <w:t>پس از چهل روز به کربلا بازگردانیده و در آن جا کنار جسد حسین</w:t>
      </w:r>
      <w:r w:rsidR="00A2281B" w:rsidRPr="00DB11B4">
        <w:rPr>
          <w:rFonts w:cs="CTraditional Arabic" w:hint="cs"/>
          <w:rtl/>
        </w:rPr>
        <w:t xml:space="preserve">س </w:t>
      </w:r>
      <w:r w:rsidRPr="00DB11B4">
        <w:rPr>
          <w:rFonts w:hint="cs"/>
          <w:rtl/>
        </w:rPr>
        <w:t>دفن شد</w:t>
      </w:r>
      <w:r w:rsidR="00FA3487" w:rsidRPr="00DB11B4">
        <w:rPr>
          <w:vertAlign w:val="superscript"/>
          <w:rtl/>
        </w:rPr>
        <w:footnoteReference w:id="536"/>
      </w:r>
      <w:r w:rsidR="00E7376D">
        <w:rPr>
          <w:rFonts w:hint="cs"/>
          <w:rtl/>
        </w:rPr>
        <w:t>.</w:t>
      </w:r>
    </w:p>
    <w:p w:rsidR="002B159A" w:rsidRPr="00DB11B4" w:rsidRDefault="002B159A" w:rsidP="00E7376D">
      <w:pPr>
        <w:pStyle w:val="a5"/>
        <w:rPr>
          <w:rtl/>
        </w:rPr>
      </w:pPr>
      <w:r w:rsidRPr="00DB11B4">
        <w:rPr>
          <w:rFonts w:hint="cs"/>
          <w:rtl/>
        </w:rPr>
        <w:t xml:space="preserve">هیچ عالم و مورخی این نظریه را ندارد و فقط در حد حکایاتی است که برای برانگیختن احساسات </w:t>
      </w:r>
      <w:r w:rsidR="00D46842" w:rsidRPr="00DB11B4">
        <w:rPr>
          <w:rFonts w:hint="cs"/>
          <w:rtl/>
        </w:rPr>
        <w:t xml:space="preserve">جاهلان </w:t>
      </w:r>
      <w:r w:rsidRPr="00DB11B4">
        <w:rPr>
          <w:rFonts w:hint="cs"/>
          <w:rtl/>
        </w:rPr>
        <w:t>از آن بهره برده می</w:t>
      </w:r>
      <w:r w:rsidR="00D46842" w:rsidRPr="00DB11B4">
        <w:rPr>
          <w:rFonts w:hint="cs"/>
          <w:rtl/>
        </w:rPr>
        <w:t>‌</w:t>
      </w:r>
      <w:r w:rsidRPr="00DB11B4">
        <w:rPr>
          <w:rFonts w:hint="cs"/>
          <w:rtl/>
        </w:rPr>
        <w:t xml:space="preserve">شود، ابونعیم (فضل بن دکین) </w:t>
      </w:r>
      <w:r w:rsidR="00F74E48" w:rsidRPr="00DB11B4">
        <w:rPr>
          <w:rFonts w:hint="cs"/>
          <w:rtl/>
        </w:rPr>
        <w:t xml:space="preserve">بر </w:t>
      </w:r>
      <w:r w:rsidRPr="00DB11B4">
        <w:rPr>
          <w:rFonts w:hint="cs"/>
          <w:rtl/>
        </w:rPr>
        <w:t>کسانی را که می</w:t>
      </w:r>
      <w:r w:rsidR="00D46842" w:rsidRPr="00DB11B4">
        <w:rPr>
          <w:rFonts w:hint="cs"/>
          <w:rtl/>
        </w:rPr>
        <w:t>‌</w:t>
      </w:r>
      <w:r w:rsidRPr="00DB11B4">
        <w:rPr>
          <w:rFonts w:hint="cs"/>
          <w:rtl/>
        </w:rPr>
        <w:t>پندارند قبر حسین</w:t>
      </w:r>
      <w:r w:rsidR="00A2281B" w:rsidRPr="00DB11B4">
        <w:rPr>
          <w:rFonts w:cs="CTraditional Arabic" w:hint="cs"/>
          <w:rtl/>
        </w:rPr>
        <w:t xml:space="preserve">س </w:t>
      </w:r>
      <w:r w:rsidRPr="00DB11B4">
        <w:rPr>
          <w:rFonts w:hint="cs"/>
          <w:rtl/>
        </w:rPr>
        <w:t>را می</w:t>
      </w:r>
      <w:r w:rsidR="00D46842" w:rsidRPr="00DB11B4">
        <w:rPr>
          <w:rFonts w:hint="cs"/>
          <w:rtl/>
        </w:rPr>
        <w:t>‌</w:t>
      </w:r>
      <w:r w:rsidRPr="00DB11B4">
        <w:rPr>
          <w:rFonts w:hint="cs"/>
          <w:rtl/>
        </w:rPr>
        <w:t>شناسند تاخته است</w:t>
      </w:r>
      <w:r w:rsidR="00FA3487" w:rsidRPr="00DB11B4">
        <w:rPr>
          <w:vertAlign w:val="superscript"/>
          <w:rtl/>
        </w:rPr>
        <w:footnoteReference w:id="537"/>
      </w:r>
      <w:r w:rsidR="00E7376D">
        <w:rPr>
          <w:rFonts w:hint="cs"/>
          <w:rtl/>
        </w:rPr>
        <w:t>.</w:t>
      </w:r>
    </w:p>
    <w:p w:rsidR="002B159A" w:rsidRPr="00DB11B4" w:rsidRDefault="002B159A" w:rsidP="00E7376D">
      <w:pPr>
        <w:pStyle w:val="a5"/>
        <w:rPr>
          <w:rtl/>
        </w:rPr>
      </w:pPr>
      <w:r w:rsidRPr="00DB11B4">
        <w:rPr>
          <w:rFonts w:hint="cs"/>
          <w:rtl/>
        </w:rPr>
        <w:t>ابن جریر و دیگران گفته</w:t>
      </w:r>
      <w:r w:rsidR="001F30FE">
        <w:rPr>
          <w:rFonts w:hint="cs"/>
          <w:rtl/>
        </w:rPr>
        <w:t>‌اند</w:t>
      </w:r>
      <w:r w:rsidRPr="00DB11B4">
        <w:rPr>
          <w:rFonts w:hint="cs"/>
          <w:rtl/>
        </w:rPr>
        <w:t xml:space="preserve"> آثار محل قتل از بین رفته است و هیچ کس دقیقا محل آن را نمی</w:t>
      </w:r>
      <w:r w:rsidR="00F74E48" w:rsidRPr="00DB11B4">
        <w:rPr>
          <w:rFonts w:hint="cs"/>
          <w:rtl/>
        </w:rPr>
        <w:t>‌</w:t>
      </w:r>
      <w:r w:rsidRPr="00DB11B4">
        <w:rPr>
          <w:rFonts w:hint="cs"/>
          <w:rtl/>
        </w:rPr>
        <w:t>داند</w:t>
      </w:r>
      <w:r w:rsidR="00FA3487" w:rsidRPr="00DB11B4">
        <w:rPr>
          <w:vertAlign w:val="superscript"/>
          <w:rtl/>
        </w:rPr>
        <w:footnoteReference w:id="538"/>
      </w:r>
      <w:r w:rsidR="00E7376D">
        <w:rPr>
          <w:rFonts w:hint="cs"/>
          <w:rtl/>
        </w:rPr>
        <w:t>.</w:t>
      </w:r>
    </w:p>
    <w:p w:rsidR="002B159A" w:rsidRPr="00DB11B4" w:rsidRDefault="002B159A" w:rsidP="00DB11B4">
      <w:pPr>
        <w:pStyle w:val="a3"/>
        <w:rPr>
          <w:rtl/>
        </w:rPr>
      </w:pPr>
      <w:bookmarkStart w:id="331" w:name="_Toc434685368"/>
      <w:bookmarkStart w:id="332" w:name="_Toc434685730"/>
      <w:bookmarkStart w:id="333" w:name="_Toc452296797"/>
      <w:bookmarkStart w:id="334" w:name="_Toc452297157"/>
      <w:bookmarkStart w:id="335" w:name="_Toc452297272"/>
      <w:r w:rsidRPr="00DB11B4">
        <w:rPr>
          <w:rFonts w:hint="cs"/>
          <w:rtl/>
        </w:rPr>
        <w:t>ثانیا: رقه</w:t>
      </w:r>
      <w:bookmarkEnd w:id="331"/>
      <w:bookmarkEnd w:id="332"/>
      <w:bookmarkEnd w:id="333"/>
      <w:bookmarkEnd w:id="334"/>
      <w:bookmarkEnd w:id="335"/>
    </w:p>
    <w:p w:rsidR="002B159A" w:rsidRPr="00DB11B4" w:rsidRDefault="002B159A" w:rsidP="00E7376D">
      <w:pPr>
        <w:pStyle w:val="a5"/>
        <w:rPr>
          <w:rtl/>
        </w:rPr>
      </w:pPr>
      <w:r w:rsidRPr="00DB11B4">
        <w:rPr>
          <w:rFonts w:hint="cs"/>
          <w:rtl/>
        </w:rPr>
        <w:t>سبط ابن جوزی تنها کسی است که نقل کرده سر</w:t>
      </w:r>
      <w:r w:rsidR="00222863" w:rsidRPr="00DB11B4">
        <w:rPr>
          <w:rFonts w:hint="cs"/>
          <w:rtl/>
        </w:rPr>
        <w:t xml:space="preserve"> حسین در رقه دفن شده است. او می‌</w:t>
      </w:r>
      <w:r w:rsidRPr="00DB11B4">
        <w:rPr>
          <w:rFonts w:hint="cs"/>
          <w:rtl/>
        </w:rPr>
        <w:t>گوید: سر حسین در مسجد رقه کنار فرات است و هنگامی که سر را پیش یزید بن معاویه آوردند، گفت: آن را نزد آل ابی معیط خواهم فرستاد، و آنان در رقه بودند و سر را در یکی از منازل دفن کردند و پس از مدتی آن منزل را به مسج</w:t>
      </w:r>
      <w:r w:rsidR="004D1B5F" w:rsidRPr="00DB11B4">
        <w:rPr>
          <w:rFonts w:hint="cs"/>
          <w:rtl/>
        </w:rPr>
        <w:t>د افزودند، و مسجد کنار یک دیوار</w:t>
      </w:r>
      <w:r w:rsidRPr="00DB11B4">
        <w:rPr>
          <w:rFonts w:hint="cs"/>
          <w:rtl/>
        </w:rPr>
        <w:t xml:space="preserve"> بزرگ در آن جا قرار دارد</w:t>
      </w:r>
      <w:r w:rsidR="00FA3487" w:rsidRPr="00DB11B4">
        <w:rPr>
          <w:vertAlign w:val="superscript"/>
          <w:rtl/>
        </w:rPr>
        <w:footnoteReference w:id="539"/>
      </w:r>
      <w:r w:rsidR="00E7376D">
        <w:rPr>
          <w:rFonts w:hint="cs"/>
          <w:rtl/>
        </w:rPr>
        <w:t>.</w:t>
      </w:r>
    </w:p>
    <w:p w:rsidR="002B159A" w:rsidRPr="00DB11B4" w:rsidRDefault="002B159A" w:rsidP="00DB11B4">
      <w:pPr>
        <w:pStyle w:val="a5"/>
        <w:rPr>
          <w:rtl/>
        </w:rPr>
      </w:pPr>
      <w:r w:rsidRPr="00DB11B4">
        <w:rPr>
          <w:rFonts w:hint="cs"/>
          <w:rtl/>
        </w:rPr>
        <w:t>این خبر بسیار بعید است و روایت آن مس</w:t>
      </w:r>
      <w:r w:rsidR="00D878A1" w:rsidRPr="00DB11B4">
        <w:rPr>
          <w:rFonts w:hint="cs"/>
          <w:rtl/>
        </w:rPr>
        <w:t>ت</w:t>
      </w:r>
      <w:r w:rsidRPr="00DB11B4">
        <w:rPr>
          <w:rFonts w:hint="cs"/>
          <w:rtl/>
        </w:rPr>
        <w:t>ند نیست و نمی</w:t>
      </w:r>
      <w:r w:rsidR="00D878A1" w:rsidRPr="00DB11B4">
        <w:rPr>
          <w:rFonts w:hint="cs"/>
          <w:rtl/>
        </w:rPr>
        <w:t>‌‌</w:t>
      </w:r>
      <w:r w:rsidRPr="00DB11B4">
        <w:rPr>
          <w:rFonts w:hint="cs"/>
          <w:rtl/>
        </w:rPr>
        <w:t>دانیم که سبط ا</w:t>
      </w:r>
      <w:r w:rsidR="00D878A1" w:rsidRPr="00DB11B4">
        <w:rPr>
          <w:rFonts w:hint="cs"/>
          <w:rtl/>
        </w:rPr>
        <w:t>ب</w:t>
      </w:r>
      <w:r w:rsidRPr="00DB11B4">
        <w:rPr>
          <w:rFonts w:hint="cs"/>
          <w:rtl/>
        </w:rPr>
        <w:t>ن الجوزی این خبر را از کجا نقل کرده است و می</w:t>
      </w:r>
      <w:r w:rsidR="00D878A1" w:rsidRPr="00DB11B4">
        <w:rPr>
          <w:rFonts w:hint="cs"/>
          <w:rtl/>
        </w:rPr>
        <w:t>‌</w:t>
      </w:r>
      <w:r w:rsidRPr="00DB11B4">
        <w:rPr>
          <w:rFonts w:hint="cs"/>
          <w:rtl/>
        </w:rPr>
        <w:t>دانیم که سبط ابن الجوزی در زمان حادثه وجودی نداشته</w:t>
      </w:r>
      <w:r w:rsidR="00D878A1" w:rsidRPr="00DB11B4">
        <w:rPr>
          <w:rFonts w:hint="cs"/>
          <w:rtl/>
        </w:rPr>
        <w:t>؛</w:t>
      </w:r>
      <w:r w:rsidRPr="00DB11B4">
        <w:rPr>
          <w:rFonts w:hint="cs"/>
          <w:rtl/>
        </w:rPr>
        <w:t xml:space="preserve"> زیرا او متوفای 654 هجری است، و اضافه بر آن، این روایت به گونه</w:t>
      </w:r>
      <w:r w:rsidR="009B2FC1">
        <w:rPr>
          <w:rFonts w:hint="cs"/>
          <w:rtl/>
        </w:rPr>
        <w:t xml:space="preserve">‌ای </w:t>
      </w:r>
      <w:r w:rsidRPr="00DB11B4">
        <w:rPr>
          <w:rFonts w:hint="cs"/>
          <w:rtl/>
        </w:rPr>
        <w:t>آشکار منکر است و با نصوص صحیح که گویای رفتار پسندیده</w:t>
      </w:r>
      <w:r w:rsidR="007706DE" w:rsidRPr="00DB11B4">
        <w:rPr>
          <w:rFonts w:hint="cs"/>
          <w:rtl/>
        </w:rPr>
        <w:t>‌ی</w:t>
      </w:r>
      <w:r w:rsidRPr="00DB11B4">
        <w:rPr>
          <w:rFonts w:hint="cs"/>
          <w:rtl/>
        </w:rPr>
        <w:t xml:space="preserve"> یزید با خانواده</w:t>
      </w:r>
      <w:r w:rsidR="007706DE" w:rsidRPr="00DB11B4">
        <w:rPr>
          <w:rFonts w:hint="cs"/>
          <w:rtl/>
        </w:rPr>
        <w:t>‌ی</w:t>
      </w:r>
      <w:r w:rsidRPr="00DB11B4">
        <w:rPr>
          <w:rFonts w:hint="cs"/>
          <w:rtl/>
        </w:rPr>
        <w:t xml:space="preserve"> حسین</w:t>
      </w:r>
      <w:r w:rsidR="00A2281B" w:rsidRPr="00DB11B4">
        <w:rPr>
          <w:rFonts w:cs="CTraditional Arabic" w:hint="cs"/>
          <w:rtl/>
        </w:rPr>
        <w:t xml:space="preserve">س </w:t>
      </w:r>
      <w:r w:rsidRPr="00DB11B4">
        <w:rPr>
          <w:rFonts w:hint="cs"/>
          <w:rtl/>
        </w:rPr>
        <w:t>و اظهار ناراحتی و ندامت از قتل اوست، تضاد دارد. از این گذشته، سبط ابن الجوزی ثقه نیست بلکه مورد طعن واقع شده است، زندگی نامه</w:t>
      </w:r>
      <w:r w:rsidR="007706DE" w:rsidRPr="00DB11B4">
        <w:rPr>
          <w:rFonts w:hint="cs"/>
          <w:rtl/>
        </w:rPr>
        <w:t>‌</w:t>
      </w:r>
      <w:r w:rsidRPr="00DB11B4">
        <w:rPr>
          <w:rFonts w:hint="cs"/>
          <w:rtl/>
        </w:rPr>
        <w:t>اش را در لسان المیزان و میزان الاعتدال می</w:t>
      </w:r>
      <w:r w:rsidR="007706DE" w:rsidRPr="00DB11B4">
        <w:rPr>
          <w:rFonts w:hint="cs"/>
          <w:rtl/>
        </w:rPr>
        <w:t>‌</w:t>
      </w:r>
      <w:r w:rsidRPr="00DB11B4">
        <w:rPr>
          <w:rFonts w:hint="cs"/>
          <w:rtl/>
        </w:rPr>
        <w:t>توان یافت.</w:t>
      </w:r>
    </w:p>
    <w:p w:rsidR="002B159A" w:rsidRPr="00DB11B4" w:rsidRDefault="002B159A" w:rsidP="00DB11B4">
      <w:pPr>
        <w:pStyle w:val="a3"/>
        <w:rPr>
          <w:rtl/>
        </w:rPr>
      </w:pPr>
      <w:bookmarkStart w:id="336" w:name="_Toc434685369"/>
      <w:bookmarkStart w:id="337" w:name="_Toc434685731"/>
      <w:bookmarkStart w:id="338" w:name="_Toc452296798"/>
      <w:bookmarkStart w:id="339" w:name="_Toc452297158"/>
      <w:bookmarkStart w:id="340" w:name="_Toc452297273"/>
      <w:r w:rsidRPr="00DB11B4">
        <w:rPr>
          <w:rFonts w:hint="cs"/>
          <w:rtl/>
        </w:rPr>
        <w:t>ثالثا: عسقلان</w:t>
      </w:r>
      <w:bookmarkEnd w:id="336"/>
      <w:bookmarkEnd w:id="337"/>
      <w:bookmarkEnd w:id="338"/>
      <w:bookmarkEnd w:id="339"/>
      <w:bookmarkEnd w:id="340"/>
    </w:p>
    <w:p w:rsidR="002B159A" w:rsidRPr="00DB11B4" w:rsidRDefault="00557284" w:rsidP="00E7376D">
      <w:pPr>
        <w:pStyle w:val="a5"/>
        <w:rPr>
          <w:rtl/>
        </w:rPr>
      </w:pPr>
      <w:r w:rsidRPr="00DB11B4">
        <w:rPr>
          <w:rFonts w:hint="cs"/>
          <w:rtl/>
        </w:rPr>
        <w:t>شبلنجی می</w:t>
      </w:r>
      <w:r w:rsidR="007706DE" w:rsidRPr="00DB11B4">
        <w:rPr>
          <w:rFonts w:hint="cs"/>
          <w:rtl/>
        </w:rPr>
        <w:t>‌</w:t>
      </w:r>
      <w:r w:rsidRPr="00DB11B4">
        <w:rPr>
          <w:rFonts w:hint="cs"/>
          <w:rtl/>
        </w:rPr>
        <w:t>گوید: «گروهی معتقد هستند که یزید دستور داد سر حسین</w:t>
      </w:r>
      <w:r w:rsidR="00A2281B" w:rsidRPr="00DB11B4">
        <w:rPr>
          <w:rFonts w:cs="CTraditional Arabic" w:hint="cs"/>
          <w:rtl/>
        </w:rPr>
        <w:t xml:space="preserve">س </w:t>
      </w:r>
      <w:r w:rsidRPr="00DB11B4">
        <w:rPr>
          <w:rFonts w:hint="cs"/>
          <w:rtl/>
        </w:rPr>
        <w:t>را در شهرها بگردانند و این کار را کردند تا این که به عسقلان رسید و توسط امیر عسقلان آن جا دفن گردید</w:t>
      </w:r>
      <w:r w:rsidR="00FA3487" w:rsidRPr="00DB11B4">
        <w:rPr>
          <w:vertAlign w:val="superscript"/>
          <w:rtl/>
        </w:rPr>
        <w:footnoteReference w:id="540"/>
      </w:r>
      <w:r w:rsidR="00E7376D">
        <w:rPr>
          <w:rFonts w:hint="cs"/>
          <w:rtl/>
        </w:rPr>
        <w:t>.</w:t>
      </w:r>
    </w:p>
    <w:p w:rsidR="00557284" w:rsidRPr="00DB11B4" w:rsidRDefault="00557284" w:rsidP="00E7376D">
      <w:pPr>
        <w:pStyle w:val="a5"/>
        <w:rPr>
          <w:rtl/>
        </w:rPr>
      </w:pPr>
      <w:r w:rsidRPr="00DB11B4">
        <w:rPr>
          <w:rFonts w:hint="cs"/>
          <w:rtl/>
        </w:rPr>
        <w:t>شاید شبلنجی تنها کسی باشد که کیفیت رسیدن سر حسین</w:t>
      </w:r>
      <w:r w:rsidR="00A2281B" w:rsidRPr="00DB11B4">
        <w:rPr>
          <w:rFonts w:cs="CTraditional Arabic" w:hint="cs"/>
          <w:rtl/>
        </w:rPr>
        <w:t xml:space="preserve">س </w:t>
      </w:r>
      <w:r w:rsidRPr="00DB11B4">
        <w:rPr>
          <w:rFonts w:hint="cs"/>
          <w:rtl/>
        </w:rPr>
        <w:t>را به عسقلان به این گونه بیان کرده است، دیگران بدون ذکر سبب فقط آورده</w:t>
      </w:r>
      <w:r w:rsidR="001F30FE">
        <w:rPr>
          <w:rFonts w:hint="cs"/>
          <w:rtl/>
        </w:rPr>
        <w:t>‌اند</w:t>
      </w:r>
      <w:r w:rsidRPr="00DB11B4">
        <w:rPr>
          <w:rFonts w:hint="cs"/>
          <w:rtl/>
        </w:rPr>
        <w:t xml:space="preserve"> که سر حسین</w:t>
      </w:r>
      <w:r w:rsidR="00A2281B" w:rsidRPr="00DB11B4">
        <w:rPr>
          <w:rFonts w:cs="CTraditional Arabic" w:hint="cs"/>
          <w:rtl/>
        </w:rPr>
        <w:t xml:space="preserve">س </w:t>
      </w:r>
      <w:r w:rsidRPr="00DB11B4">
        <w:rPr>
          <w:rFonts w:hint="cs"/>
          <w:rtl/>
        </w:rPr>
        <w:t>در عسقلان است</w:t>
      </w:r>
      <w:r w:rsidR="00FA3487" w:rsidRPr="00DB11B4">
        <w:rPr>
          <w:vertAlign w:val="superscript"/>
          <w:rtl/>
        </w:rPr>
        <w:footnoteReference w:id="541"/>
      </w:r>
      <w:r w:rsidR="00E7376D">
        <w:rPr>
          <w:rFonts w:hint="cs"/>
          <w:rtl/>
        </w:rPr>
        <w:t>.</w:t>
      </w:r>
    </w:p>
    <w:p w:rsidR="00557284" w:rsidRPr="00DB11B4" w:rsidRDefault="00557284" w:rsidP="00DB11B4">
      <w:pPr>
        <w:pStyle w:val="a5"/>
        <w:rPr>
          <w:rtl/>
        </w:rPr>
      </w:pPr>
      <w:r w:rsidRPr="00DB11B4">
        <w:rPr>
          <w:rFonts w:hint="cs"/>
          <w:rtl/>
        </w:rPr>
        <w:t>روایت شبلنجی روایتی منکر و دور از تصور محسوب می</w:t>
      </w:r>
      <w:r w:rsidR="003868BA" w:rsidRPr="00DB11B4">
        <w:rPr>
          <w:rFonts w:hint="cs"/>
          <w:rtl/>
        </w:rPr>
        <w:t>‌</w:t>
      </w:r>
      <w:r w:rsidRPr="00DB11B4">
        <w:rPr>
          <w:rFonts w:hint="cs"/>
          <w:rtl/>
        </w:rPr>
        <w:t>گردد چه رسد به واقعیت قطعی آن روزگار.</w:t>
      </w:r>
    </w:p>
    <w:p w:rsidR="00557284" w:rsidRPr="00DB11B4" w:rsidRDefault="00557284" w:rsidP="00DB11B4">
      <w:pPr>
        <w:pStyle w:val="a5"/>
        <w:rPr>
          <w:rtl/>
        </w:rPr>
      </w:pPr>
      <w:r w:rsidRPr="00DB11B4">
        <w:rPr>
          <w:rFonts w:hint="cs"/>
          <w:rtl/>
        </w:rPr>
        <w:t>گذشته از مخالفت این روایت با روایات صحیح که گویای حسن تعامل یزید با خانواده</w:t>
      </w:r>
      <w:r w:rsidR="00462597" w:rsidRPr="00DB11B4">
        <w:rPr>
          <w:rFonts w:hint="cs"/>
          <w:rtl/>
        </w:rPr>
        <w:t>‌</w:t>
      </w:r>
      <w:r w:rsidRPr="00DB11B4">
        <w:rPr>
          <w:rFonts w:hint="cs"/>
          <w:rtl/>
        </w:rPr>
        <w:t>ی حسین</w:t>
      </w:r>
      <w:r w:rsidR="00A2281B" w:rsidRPr="00DB11B4">
        <w:rPr>
          <w:rFonts w:cs="CTraditional Arabic" w:hint="cs"/>
          <w:rtl/>
        </w:rPr>
        <w:t xml:space="preserve">س </w:t>
      </w:r>
      <w:r w:rsidRPr="00DB11B4">
        <w:rPr>
          <w:rFonts w:hint="cs"/>
          <w:rtl/>
        </w:rPr>
        <w:t>است، تصوری بسیار دور از وضعیت حاکم بر مسلمانان آن روزگار ترسیم نموده است. چگونه می</w:t>
      </w:r>
      <w:r w:rsidR="00462597" w:rsidRPr="00DB11B4">
        <w:rPr>
          <w:rFonts w:hint="cs"/>
          <w:rtl/>
        </w:rPr>
        <w:t>‌</w:t>
      </w:r>
      <w:r w:rsidRPr="00DB11B4">
        <w:rPr>
          <w:rFonts w:hint="cs"/>
          <w:rtl/>
        </w:rPr>
        <w:t>شود یزید چنین اقدامی کند و سر حسین</w:t>
      </w:r>
      <w:r w:rsidR="00A2281B" w:rsidRPr="00DB11B4">
        <w:rPr>
          <w:rFonts w:cs="CTraditional Arabic" w:hint="cs"/>
          <w:rtl/>
        </w:rPr>
        <w:t xml:space="preserve">س </w:t>
      </w:r>
      <w:r w:rsidRPr="00DB11B4">
        <w:rPr>
          <w:rFonts w:hint="cs"/>
          <w:rtl/>
        </w:rPr>
        <w:t>را در شهرها بگرداند و مسلمانان از این رفتار با سر حسین</w:t>
      </w:r>
      <w:r w:rsidR="00A2281B" w:rsidRPr="00DB11B4">
        <w:rPr>
          <w:rFonts w:cs="CTraditional Arabic" w:hint="cs"/>
          <w:rtl/>
        </w:rPr>
        <w:t xml:space="preserve">س </w:t>
      </w:r>
      <w:r w:rsidRPr="00DB11B4">
        <w:rPr>
          <w:rFonts w:hint="cs"/>
          <w:rtl/>
        </w:rPr>
        <w:t>مت</w:t>
      </w:r>
      <w:r w:rsidR="00462597" w:rsidRPr="00DB11B4">
        <w:rPr>
          <w:rFonts w:hint="cs"/>
          <w:rtl/>
        </w:rPr>
        <w:t>أ</w:t>
      </w:r>
      <w:r w:rsidRPr="00DB11B4">
        <w:rPr>
          <w:rFonts w:hint="cs"/>
          <w:rtl/>
        </w:rPr>
        <w:t>ثر نگردند؟</w:t>
      </w:r>
    </w:p>
    <w:p w:rsidR="00557284" w:rsidRPr="00DB11B4" w:rsidRDefault="00557284" w:rsidP="00E7376D">
      <w:pPr>
        <w:pStyle w:val="a5"/>
        <w:rPr>
          <w:rtl/>
        </w:rPr>
      </w:pPr>
      <w:r w:rsidRPr="00DB11B4">
        <w:rPr>
          <w:rFonts w:hint="cs"/>
          <w:rtl/>
        </w:rPr>
        <w:t>از این گذشته، به چه هدفی آن را در عسقلان که در آن روزگار یکی از مرزها و اردوگاه سپاهیان اسلام بود، دفن کردند؟ اگر هدف آنان گم کردن نشان و اثر آن بود، عسقلان جای مناسبی نبود</w:t>
      </w:r>
      <w:r w:rsidR="00462597" w:rsidRPr="00DB11B4">
        <w:rPr>
          <w:rFonts w:hint="cs"/>
          <w:rtl/>
        </w:rPr>
        <w:t>؛</w:t>
      </w:r>
      <w:r w:rsidRPr="00DB11B4">
        <w:rPr>
          <w:rFonts w:hint="cs"/>
          <w:rtl/>
        </w:rPr>
        <w:t xml:space="preserve"> زیرا این کار برای مرزداران بسیاری که به آنجا می</w:t>
      </w:r>
      <w:r w:rsidR="00346B09" w:rsidRPr="00DB11B4">
        <w:rPr>
          <w:rFonts w:hint="cs"/>
          <w:rtl/>
        </w:rPr>
        <w:t>‌</w:t>
      </w:r>
      <w:r w:rsidRPr="00DB11B4">
        <w:rPr>
          <w:rFonts w:hint="cs"/>
          <w:rtl/>
        </w:rPr>
        <w:t>رفتند، آشکار می</w:t>
      </w:r>
      <w:r w:rsidR="00CB1614" w:rsidRPr="00DB11B4">
        <w:rPr>
          <w:rFonts w:hint="cs"/>
          <w:rtl/>
        </w:rPr>
        <w:t>‌</w:t>
      </w:r>
      <w:r w:rsidRPr="00DB11B4">
        <w:rPr>
          <w:rFonts w:hint="cs"/>
          <w:rtl/>
        </w:rPr>
        <w:t>گشت و اگر هدف</w:t>
      </w:r>
      <w:r w:rsidRPr="00DB11B4">
        <w:rPr>
          <w:rFonts w:hint="cs"/>
        </w:rPr>
        <w:t>‌</w:t>
      </w:r>
      <w:r w:rsidRPr="00DB11B4">
        <w:rPr>
          <w:rFonts w:hint="cs"/>
          <w:rtl/>
        </w:rPr>
        <w:t>شان برکت بقعه</w:t>
      </w:r>
      <w:r w:rsidRPr="00DB11B4">
        <w:rPr>
          <w:rFonts w:hint="cs"/>
        </w:rPr>
        <w:t>‌</w:t>
      </w:r>
      <w:r w:rsidRPr="00DB11B4">
        <w:rPr>
          <w:rFonts w:hint="cs"/>
          <w:rtl/>
        </w:rPr>
        <w:t>ی او بوده است، چگونه ممکن است کسی که او را دشمن خود، و ریختن خونش را حلال می</w:t>
      </w:r>
      <w:r w:rsidR="00CB1614" w:rsidRPr="00DB11B4">
        <w:rPr>
          <w:rFonts w:hint="cs"/>
          <w:rtl/>
        </w:rPr>
        <w:t>‌</w:t>
      </w:r>
      <w:r w:rsidRPr="00DB11B4">
        <w:rPr>
          <w:rFonts w:hint="cs"/>
          <w:rtl/>
        </w:rPr>
        <w:t>دانسته و او را کشته است، چنین هدفی داشته باشد</w:t>
      </w:r>
      <w:r w:rsidR="00FA3487" w:rsidRPr="00DB11B4">
        <w:rPr>
          <w:vertAlign w:val="superscript"/>
          <w:rtl/>
        </w:rPr>
        <w:footnoteReference w:id="542"/>
      </w:r>
      <w:r w:rsidR="00E7376D">
        <w:rPr>
          <w:rFonts w:hint="cs"/>
          <w:rtl/>
        </w:rPr>
        <w:t>.</w:t>
      </w:r>
    </w:p>
    <w:p w:rsidR="00AF5A15" w:rsidRPr="00DB11B4" w:rsidRDefault="00AF5A15" w:rsidP="00E7376D">
      <w:pPr>
        <w:pStyle w:val="a5"/>
        <w:rPr>
          <w:rtl/>
        </w:rPr>
      </w:pPr>
      <w:r w:rsidRPr="00DB11B4">
        <w:rPr>
          <w:rFonts w:hint="cs"/>
          <w:rtl/>
        </w:rPr>
        <w:t>بنابراین از لحاظ نظری و عملی، دفن سر حسین</w:t>
      </w:r>
      <w:r w:rsidR="00A2281B" w:rsidRPr="00DB11B4">
        <w:rPr>
          <w:rFonts w:cs="CTraditional Arabic" w:hint="cs"/>
          <w:rtl/>
        </w:rPr>
        <w:t xml:space="preserve">س </w:t>
      </w:r>
      <w:r w:rsidRPr="00DB11B4">
        <w:rPr>
          <w:rFonts w:hint="cs"/>
          <w:rtl/>
        </w:rPr>
        <w:t>در عسقلان بعید بلکه مستحیل است و جمعی از محققین این خبر را رد کرده</w:t>
      </w:r>
      <w:r w:rsidR="001F30FE">
        <w:rPr>
          <w:rFonts w:hint="cs"/>
          <w:rtl/>
        </w:rPr>
        <w:t>‌اند</w:t>
      </w:r>
      <w:r w:rsidRPr="00DB11B4">
        <w:rPr>
          <w:rFonts w:hint="cs"/>
          <w:rtl/>
        </w:rPr>
        <w:t>، قرطبی می</w:t>
      </w:r>
      <w:r w:rsidR="00CB1614" w:rsidRPr="00DB11B4">
        <w:rPr>
          <w:rFonts w:hint="cs"/>
          <w:rtl/>
        </w:rPr>
        <w:t>‌</w:t>
      </w:r>
      <w:r w:rsidRPr="00DB11B4">
        <w:rPr>
          <w:rFonts w:hint="cs"/>
          <w:rtl/>
        </w:rPr>
        <w:t>گوید: «این که گفته شده سر حسین</w:t>
      </w:r>
      <w:r w:rsidR="00A2281B" w:rsidRPr="00DB11B4">
        <w:rPr>
          <w:rFonts w:cs="CTraditional Arabic" w:hint="cs"/>
          <w:rtl/>
        </w:rPr>
        <w:t xml:space="preserve">س </w:t>
      </w:r>
      <w:r w:rsidRPr="00DB11B4">
        <w:rPr>
          <w:rFonts w:hint="cs"/>
          <w:rtl/>
        </w:rPr>
        <w:t>در عسقلان است، خبر باطل و بی</w:t>
      </w:r>
      <w:r w:rsidR="00CB1614" w:rsidRPr="00DB11B4">
        <w:rPr>
          <w:rFonts w:hint="cs"/>
          <w:rtl/>
        </w:rPr>
        <w:t>‌</w:t>
      </w:r>
      <w:r w:rsidRPr="00DB11B4">
        <w:rPr>
          <w:rFonts w:hint="cs"/>
          <w:rtl/>
        </w:rPr>
        <w:t>اساسی است»</w:t>
      </w:r>
      <w:r w:rsidR="00FA3487" w:rsidRPr="00DB11B4">
        <w:rPr>
          <w:vertAlign w:val="superscript"/>
          <w:rtl/>
        </w:rPr>
        <w:footnoteReference w:id="543"/>
      </w:r>
      <w:r w:rsidR="00E7376D">
        <w:rPr>
          <w:rFonts w:hint="cs"/>
          <w:rtl/>
        </w:rPr>
        <w:t>.</w:t>
      </w:r>
    </w:p>
    <w:p w:rsidR="00AF5A15" w:rsidRPr="00DB11B4" w:rsidRDefault="00AF5A15" w:rsidP="00DB11B4">
      <w:pPr>
        <w:pStyle w:val="a5"/>
        <w:rPr>
          <w:rtl/>
        </w:rPr>
      </w:pPr>
      <w:r w:rsidRPr="00DB11B4">
        <w:rPr>
          <w:rFonts w:hint="cs"/>
          <w:rtl/>
        </w:rPr>
        <w:t>شیخ الاسلام ابن تیمیه</w:t>
      </w:r>
      <w:r w:rsidR="00FA3487" w:rsidRPr="00DB11B4">
        <w:rPr>
          <w:vertAlign w:val="superscript"/>
          <w:rtl/>
        </w:rPr>
        <w:footnoteReference w:id="544"/>
      </w:r>
      <w:r w:rsidRPr="00DB11B4">
        <w:rPr>
          <w:rFonts w:hint="cs"/>
          <w:rtl/>
        </w:rPr>
        <w:t xml:space="preserve"> و پس از وی </w:t>
      </w:r>
      <w:r w:rsidR="00CB1614" w:rsidRPr="00DB11B4">
        <w:rPr>
          <w:rFonts w:hint="cs"/>
          <w:rtl/>
        </w:rPr>
        <w:t xml:space="preserve">حافظ </w:t>
      </w:r>
      <w:r w:rsidRPr="00DB11B4">
        <w:rPr>
          <w:rFonts w:hint="cs"/>
          <w:rtl/>
        </w:rPr>
        <w:t>ابن کثیر</w:t>
      </w:r>
      <w:r w:rsidR="00FA3487" w:rsidRPr="00DB11B4">
        <w:rPr>
          <w:rtl/>
        </w:rPr>
        <w:footnoteReference w:id="545"/>
      </w:r>
      <w:r w:rsidRPr="00DB11B4">
        <w:rPr>
          <w:rFonts w:hint="cs"/>
          <w:rtl/>
        </w:rPr>
        <w:t xml:space="preserve"> نیز آن را رد کرده</w:t>
      </w:r>
      <w:r w:rsidR="001F30FE">
        <w:rPr>
          <w:rFonts w:hint="cs"/>
          <w:rtl/>
        </w:rPr>
        <w:t>‌اند</w:t>
      </w:r>
      <w:r w:rsidRPr="00DB11B4">
        <w:rPr>
          <w:rFonts w:hint="cs"/>
          <w:rtl/>
        </w:rPr>
        <w:t>.</w:t>
      </w:r>
    </w:p>
    <w:p w:rsidR="00AF5A15" w:rsidRPr="00DB11B4" w:rsidRDefault="00AF5A15" w:rsidP="00DB11B4">
      <w:pPr>
        <w:pStyle w:val="a3"/>
        <w:rPr>
          <w:rtl/>
        </w:rPr>
      </w:pPr>
      <w:bookmarkStart w:id="341" w:name="_Toc434685370"/>
      <w:bookmarkStart w:id="342" w:name="_Toc434685732"/>
      <w:bookmarkStart w:id="343" w:name="_Toc452296799"/>
      <w:bookmarkStart w:id="344" w:name="_Toc452297159"/>
      <w:bookmarkStart w:id="345" w:name="_Toc452297274"/>
      <w:r w:rsidRPr="00DB11B4">
        <w:rPr>
          <w:rFonts w:hint="cs"/>
          <w:rtl/>
        </w:rPr>
        <w:t>رابعا: قاهره</w:t>
      </w:r>
      <w:bookmarkEnd w:id="341"/>
      <w:bookmarkEnd w:id="342"/>
      <w:bookmarkEnd w:id="343"/>
      <w:bookmarkEnd w:id="344"/>
      <w:bookmarkEnd w:id="345"/>
    </w:p>
    <w:p w:rsidR="00AF5A15" w:rsidRPr="00DB11B4" w:rsidRDefault="00AF5A15" w:rsidP="00E7376D">
      <w:pPr>
        <w:pStyle w:val="a5"/>
        <w:rPr>
          <w:rtl/>
        </w:rPr>
      </w:pPr>
      <w:r w:rsidRPr="00DB11B4">
        <w:rPr>
          <w:rFonts w:hint="cs"/>
          <w:rtl/>
        </w:rPr>
        <w:t>ظاهرا</w:t>
      </w:r>
      <w:r w:rsidR="00EB4F51" w:rsidRPr="00DB11B4">
        <w:rPr>
          <w:rFonts w:hint="cs"/>
          <w:rtl/>
        </w:rPr>
        <w:t xml:space="preserve"> بسیاری از مردم فریب بازی </w:t>
      </w:r>
      <w:r w:rsidR="00222863" w:rsidRPr="00DB11B4">
        <w:rPr>
          <w:rFonts w:hint="cs"/>
          <w:rtl/>
        </w:rPr>
        <w:t>عبیدی‌</w:t>
      </w:r>
      <w:r w:rsidR="006014CB" w:rsidRPr="00DB11B4">
        <w:rPr>
          <w:rFonts w:hint="cs"/>
          <w:rtl/>
        </w:rPr>
        <w:t>ها (</w:t>
      </w:r>
      <w:r w:rsidR="00EB4F51" w:rsidRPr="00DB11B4">
        <w:rPr>
          <w:rFonts w:hint="cs"/>
          <w:rtl/>
        </w:rPr>
        <w:t>فاطمیون</w:t>
      </w:r>
      <w:r w:rsidR="006014CB" w:rsidRPr="00DB11B4">
        <w:rPr>
          <w:rFonts w:hint="cs"/>
          <w:rtl/>
        </w:rPr>
        <w:t>)</w:t>
      </w:r>
      <w:r w:rsidR="00EB4F51" w:rsidRPr="00DB11B4">
        <w:rPr>
          <w:rFonts w:hint="cs"/>
          <w:rtl/>
        </w:rPr>
        <w:t xml:space="preserve"> </w:t>
      </w:r>
      <w:r w:rsidR="006014CB" w:rsidRPr="00DB11B4">
        <w:rPr>
          <w:rFonts w:hint="cs"/>
          <w:rtl/>
        </w:rPr>
        <w:t>را خورد</w:t>
      </w:r>
      <w:r w:rsidR="00222863" w:rsidRPr="00DB11B4">
        <w:rPr>
          <w:rFonts w:hint="cs"/>
          <w:rtl/>
        </w:rPr>
        <w:t>ه‌</w:t>
      </w:r>
      <w:r w:rsidR="006014CB" w:rsidRPr="00DB11B4">
        <w:rPr>
          <w:rFonts w:hint="cs"/>
          <w:rtl/>
        </w:rPr>
        <w:t>اند، پس از آن که صلیبی</w:t>
      </w:r>
      <w:r w:rsidR="00CB1614" w:rsidRPr="00DB11B4">
        <w:rPr>
          <w:rFonts w:hint="cs"/>
          <w:rtl/>
        </w:rPr>
        <w:t>‌</w:t>
      </w:r>
      <w:r w:rsidR="006014CB" w:rsidRPr="00DB11B4">
        <w:rPr>
          <w:rFonts w:hint="cs"/>
          <w:rtl/>
        </w:rPr>
        <w:t>ها خواستند در سال 549 عسقلان را تصرف کنند وزیر فاطمی طلائ</w:t>
      </w:r>
      <w:r w:rsidR="00446012" w:rsidRPr="00DB11B4">
        <w:rPr>
          <w:rFonts w:hint="cs"/>
          <w:rtl/>
        </w:rPr>
        <w:t>ع</w:t>
      </w:r>
      <w:r w:rsidR="006014CB" w:rsidRPr="00DB11B4">
        <w:rPr>
          <w:rFonts w:hint="cs"/>
          <w:rtl/>
        </w:rPr>
        <w:t xml:space="preserve"> بن زریک با لشکرش پیاده به سوی صالحیه رفتند، او سر را پیدا کرد و در کیسه</w:t>
      </w:r>
      <w:r w:rsidR="009B2FC1">
        <w:rPr>
          <w:rFonts w:hint="cs"/>
          <w:rtl/>
        </w:rPr>
        <w:t xml:space="preserve">‌ای </w:t>
      </w:r>
      <w:r w:rsidR="006014CB" w:rsidRPr="00DB11B4">
        <w:rPr>
          <w:rFonts w:hint="cs"/>
          <w:rtl/>
        </w:rPr>
        <w:t>از ابریشم گذاشت و روی تختی از آبنوس گذاشت و زیرش را با مسک و عنبر و خوش بویی فرش کرد و آن را در بارگاه حسین، نزدیک جایگاه خلیلی در قبر معروفش دفن کرد و این مصادف بود با روز یکشنبه هشتم جمادی الآخر سال 548</w:t>
      </w:r>
      <w:r w:rsidR="00FA3487" w:rsidRPr="00DB11B4">
        <w:rPr>
          <w:vertAlign w:val="superscript"/>
          <w:rtl/>
        </w:rPr>
        <w:footnoteReference w:id="546"/>
      </w:r>
      <w:r w:rsidR="00E7376D">
        <w:rPr>
          <w:rFonts w:hint="cs"/>
          <w:rtl/>
        </w:rPr>
        <w:t>.</w:t>
      </w:r>
    </w:p>
    <w:p w:rsidR="006014CB" w:rsidRPr="00DB11B4" w:rsidRDefault="006014CB" w:rsidP="00E7376D">
      <w:pPr>
        <w:pStyle w:val="a5"/>
        <w:rPr>
          <w:rtl/>
        </w:rPr>
      </w:pPr>
      <w:r w:rsidRPr="00DB11B4">
        <w:rPr>
          <w:rFonts w:hint="cs"/>
          <w:rtl/>
        </w:rPr>
        <w:t>فارقی گفته</w:t>
      </w:r>
      <w:r w:rsidR="00222863" w:rsidRPr="00DB11B4">
        <w:rPr>
          <w:rFonts w:hint="cs"/>
          <w:rtl/>
        </w:rPr>
        <w:t>:</w:t>
      </w:r>
      <w:r w:rsidRPr="00DB11B4">
        <w:rPr>
          <w:rFonts w:hint="cs"/>
          <w:rtl/>
        </w:rPr>
        <w:t xml:space="preserve"> خود خلیفه</w:t>
      </w:r>
      <w:r w:rsidRPr="00DB11B4">
        <w:rPr>
          <w:rFonts w:hint="cs"/>
        </w:rPr>
        <w:t>‌</w:t>
      </w:r>
      <w:r w:rsidRPr="00DB11B4">
        <w:rPr>
          <w:rFonts w:hint="cs"/>
          <w:rtl/>
        </w:rPr>
        <w:t xml:space="preserve">ی فاطمی آمده </w:t>
      </w:r>
      <w:r w:rsidR="000A4E51" w:rsidRPr="00DB11B4">
        <w:rPr>
          <w:rFonts w:hint="cs"/>
          <w:rtl/>
        </w:rPr>
        <w:t>و سر را برده است</w:t>
      </w:r>
      <w:r w:rsidR="00FA3487" w:rsidRPr="00DB11B4">
        <w:rPr>
          <w:vertAlign w:val="superscript"/>
          <w:rtl/>
        </w:rPr>
        <w:footnoteReference w:id="547"/>
      </w:r>
      <w:r w:rsidR="00E7376D">
        <w:rPr>
          <w:rFonts w:hint="cs"/>
          <w:rtl/>
        </w:rPr>
        <w:t>.</w:t>
      </w:r>
    </w:p>
    <w:p w:rsidR="003A563B" w:rsidRPr="00DB11B4" w:rsidRDefault="003A563B" w:rsidP="00DB11B4">
      <w:pPr>
        <w:pStyle w:val="a5"/>
        <w:rPr>
          <w:rtl/>
        </w:rPr>
      </w:pPr>
      <w:r w:rsidRPr="00DB11B4">
        <w:rPr>
          <w:rFonts w:hint="cs"/>
          <w:rtl/>
        </w:rPr>
        <w:t>شبلنجی آورده که وزیر طلائع سر حسین</w:t>
      </w:r>
      <w:r w:rsidR="00A2281B" w:rsidRPr="00DB11B4">
        <w:rPr>
          <w:rFonts w:cs="CTraditional Arabic" w:hint="cs"/>
          <w:rtl/>
        </w:rPr>
        <w:t xml:space="preserve">س </w:t>
      </w:r>
      <w:r w:rsidRPr="00DB11B4">
        <w:rPr>
          <w:rFonts w:hint="cs"/>
          <w:rtl/>
        </w:rPr>
        <w:t>را از فرنگی</w:t>
      </w:r>
      <w:r w:rsidR="00446012" w:rsidRPr="00DB11B4">
        <w:rPr>
          <w:rFonts w:hint="cs"/>
          <w:rtl/>
        </w:rPr>
        <w:t>‌</w:t>
      </w:r>
      <w:r w:rsidRPr="00DB11B4">
        <w:rPr>
          <w:rFonts w:hint="cs"/>
          <w:rtl/>
        </w:rPr>
        <w:t>ها با مال زیادی خرید و فرنگی</w:t>
      </w:r>
      <w:r w:rsidR="00446012" w:rsidRPr="00DB11B4">
        <w:rPr>
          <w:rFonts w:hint="cs"/>
          <w:rtl/>
        </w:rPr>
        <w:t>‌</w:t>
      </w:r>
      <w:r w:rsidRPr="00DB11B4">
        <w:rPr>
          <w:rFonts w:hint="cs"/>
          <w:rtl/>
        </w:rPr>
        <w:t>ها هنگام سیطره بر عسقلان آن را</w:t>
      </w:r>
      <w:r w:rsidR="00446012" w:rsidRPr="00DB11B4">
        <w:rPr>
          <w:rFonts w:hint="cs"/>
          <w:rtl/>
        </w:rPr>
        <w:t xml:space="preserve"> </w:t>
      </w:r>
      <w:r w:rsidRPr="00DB11B4">
        <w:rPr>
          <w:rFonts w:hint="cs"/>
          <w:rtl/>
        </w:rPr>
        <w:t>بدست آورده بودند</w:t>
      </w:r>
      <w:r w:rsidR="00FA3487" w:rsidRPr="00DB11B4">
        <w:rPr>
          <w:vertAlign w:val="superscript"/>
          <w:rtl/>
        </w:rPr>
        <w:footnoteReference w:id="548"/>
      </w:r>
      <w:r w:rsidRPr="00DB11B4">
        <w:rPr>
          <w:rFonts w:hint="cs"/>
          <w:rtl/>
        </w:rPr>
        <w:t>.</w:t>
      </w:r>
    </w:p>
    <w:p w:rsidR="003A563B" w:rsidRPr="00DB11B4" w:rsidRDefault="00222863" w:rsidP="00DB11B4">
      <w:pPr>
        <w:pStyle w:val="a5"/>
        <w:rPr>
          <w:rtl/>
        </w:rPr>
      </w:pPr>
      <w:r w:rsidRPr="00DB11B4">
        <w:rPr>
          <w:rFonts w:hint="cs"/>
          <w:rtl/>
        </w:rPr>
        <w:t>برخی از مورخین کوشیده‌</w:t>
      </w:r>
      <w:r w:rsidR="003A563B" w:rsidRPr="00DB11B4">
        <w:rPr>
          <w:rFonts w:hint="cs"/>
          <w:rtl/>
        </w:rPr>
        <w:t>اند ثابت کنند که واقعا سر حسین</w:t>
      </w:r>
      <w:r w:rsidR="00A2281B" w:rsidRPr="00DB11B4">
        <w:rPr>
          <w:rFonts w:cs="CTraditional Arabic" w:hint="cs"/>
          <w:rtl/>
        </w:rPr>
        <w:t xml:space="preserve">س </w:t>
      </w:r>
      <w:r w:rsidR="003A563B" w:rsidRPr="00DB11B4">
        <w:rPr>
          <w:rFonts w:hint="cs"/>
          <w:rtl/>
        </w:rPr>
        <w:t>از عسقلان به مصر منتقل شده است و بارگاهی که وجود دارد، دقیقا بر سر حسین</w:t>
      </w:r>
      <w:r w:rsidR="00A2281B" w:rsidRPr="00DB11B4">
        <w:rPr>
          <w:rFonts w:cs="CTraditional Arabic" w:hint="cs"/>
          <w:rtl/>
        </w:rPr>
        <w:t xml:space="preserve">س </w:t>
      </w:r>
      <w:r w:rsidR="003A563B" w:rsidRPr="00DB11B4">
        <w:rPr>
          <w:rFonts w:hint="cs"/>
          <w:rtl/>
        </w:rPr>
        <w:t>ساخته شده است، عجیب است که قلقشندی خواسته از داستان زیر بر وجود سر حسین</w:t>
      </w:r>
      <w:r w:rsidR="00A2281B" w:rsidRPr="00DB11B4">
        <w:rPr>
          <w:rFonts w:cs="CTraditional Arabic" w:hint="cs"/>
          <w:rtl/>
        </w:rPr>
        <w:t xml:space="preserve">س </w:t>
      </w:r>
      <w:r w:rsidR="003A563B" w:rsidRPr="00DB11B4">
        <w:rPr>
          <w:rFonts w:hint="cs"/>
          <w:rtl/>
        </w:rPr>
        <w:t>در مصر استدلال کند:</w:t>
      </w:r>
    </w:p>
    <w:p w:rsidR="003A563B" w:rsidRPr="00DB11B4" w:rsidRDefault="003A563B" w:rsidP="00DB11B4">
      <w:pPr>
        <w:pStyle w:val="a5"/>
        <w:rPr>
          <w:rtl/>
        </w:rPr>
      </w:pPr>
      <w:r w:rsidRPr="00DB11B4">
        <w:rPr>
          <w:rFonts w:hint="cs"/>
          <w:rtl/>
        </w:rPr>
        <w:t>قاضی محب الدین بن</w:t>
      </w:r>
      <w:r w:rsidR="00162656" w:rsidRPr="00DB11B4">
        <w:rPr>
          <w:rFonts w:hint="cs"/>
          <w:rtl/>
        </w:rPr>
        <w:t xml:space="preserve"> </w:t>
      </w:r>
      <w:r w:rsidRPr="00DB11B4">
        <w:rPr>
          <w:rFonts w:hint="cs"/>
          <w:rtl/>
        </w:rPr>
        <w:t>عبدالظاهر در کتابش خطط القاهره آورده که:</w:t>
      </w:r>
      <w:r w:rsidR="00BC3F04" w:rsidRPr="00DB11B4">
        <w:rPr>
          <w:rFonts w:hint="cs"/>
          <w:rtl/>
        </w:rPr>
        <w:t xml:space="preserve"> </w:t>
      </w:r>
      <w:r w:rsidR="00222863" w:rsidRPr="00DB11B4">
        <w:rPr>
          <w:rStyle w:val="Char5"/>
          <w:rtl/>
        </w:rPr>
        <w:t>«</w:t>
      </w:r>
      <w:r w:rsidRPr="00DB11B4">
        <w:rPr>
          <w:rFonts w:hint="cs"/>
          <w:rtl/>
        </w:rPr>
        <w:t>هنگامی که سلطان صلاح الدین بر قصر فاطمی</w:t>
      </w:r>
      <w:r w:rsidR="00BC3F04" w:rsidRPr="00DB11B4">
        <w:rPr>
          <w:rFonts w:hint="cs"/>
          <w:rtl/>
        </w:rPr>
        <w:t>‌</w:t>
      </w:r>
      <w:r w:rsidRPr="00DB11B4">
        <w:rPr>
          <w:rFonts w:hint="cs"/>
          <w:rtl/>
        </w:rPr>
        <w:t>ها تسلط یافت یکی از خادمان قصر را گرفت و شکنجه داد به این گونه که سرش را تراشید و کاسه</w:t>
      </w:r>
      <w:r w:rsidR="009B2FC1">
        <w:rPr>
          <w:rFonts w:hint="cs"/>
          <w:rtl/>
        </w:rPr>
        <w:t xml:space="preserve">‌ای </w:t>
      </w:r>
      <w:r w:rsidRPr="00DB11B4">
        <w:rPr>
          <w:rFonts w:hint="cs"/>
          <w:rtl/>
        </w:rPr>
        <w:t>پر از سوسک را وارونه روی سرش گذاشت پس از سه روز دید که او اصلا آزاری ندیده سلطان از او پرسید که تو طلسمی بلدی که از شر این</w:t>
      </w:r>
      <w:r w:rsidR="009B2FC1">
        <w:rPr>
          <w:rFonts w:hint="cs"/>
          <w:rtl/>
        </w:rPr>
        <w:t>‌ها</w:t>
      </w:r>
      <w:r w:rsidRPr="00DB11B4">
        <w:rPr>
          <w:rFonts w:hint="cs"/>
          <w:rtl/>
        </w:rPr>
        <w:t xml:space="preserve"> محفوظ ماندی؟ گفت: خیر من چیزی</w:t>
      </w:r>
      <w:r w:rsidR="00325708" w:rsidRPr="00DB11B4">
        <w:rPr>
          <w:rFonts w:hint="cs"/>
          <w:rtl/>
        </w:rPr>
        <w:t xml:space="preserve"> نمی‌</w:t>
      </w:r>
      <w:r w:rsidRPr="00DB11B4">
        <w:rPr>
          <w:rFonts w:hint="cs"/>
          <w:rtl/>
        </w:rPr>
        <w:t>دانم جز این که سر حسین</w:t>
      </w:r>
      <w:r w:rsidR="00A2281B" w:rsidRPr="00DB11B4">
        <w:rPr>
          <w:rFonts w:cs="CTraditional Arabic" w:hint="cs"/>
          <w:rtl/>
        </w:rPr>
        <w:t xml:space="preserve">س </w:t>
      </w:r>
      <w:r w:rsidRPr="00DB11B4">
        <w:rPr>
          <w:rFonts w:hint="cs"/>
          <w:rtl/>
        </w:rPr>
        <w:t>را روی سر خود گذاشتم و به بارگاهش رسانیدم، سلطان او را آزاد کرد و</w:t>
      </w:r>
      <w:r w:rsidR="00DB3A47" w:rsidRPr="00DB11B4">
        <w:rPr>
          <w:rFonts w:hint="cs"/>
          <w:rtl/>
        </w:rPr>
        <w:t xml:space="preserve"> </w:t>
      </w:r>
      <w:r w:rsidRPr="00DB11B4">
        <w:rPr>
          <w:rFonts w:hint="cs"/>
          <w:rtl/>
        </w:rPr>
        <w:t>اکرام نمود</w:t>
      </w:r>
      <w:r w:rsidR="00222863" w:rsidRPr="00DB11B4">
        <w:rPr>
          <w:rStyle w:val="Char5"/>
          <w:rtl/>
        </w:rPr>
        <w:t>»</w:t>
      </w:r>
      <w:r w:rsidR="00FA3487" w:rsidRPr="00DB11B4">
        <w:rPr>
          <w:vertAlign w:val="superscript"/>
          <w:rtl/>
        </w:rPr>
        <w:footnoteReference w:id="549"/>
      </w:r>
      <w:r w:rsidRPr="00DB11B4">
        <w:rPr>
          <w:rFonts w:hint="cs"/>
          <w:rtl/>
        </w:rPr>
        <w:t>.</w:t>
      </w:r>
    </w:p>
    <w:p w:rsidR="003A563B" w:rsidRPr="00DB11B4" w:rsidRDefault="003A563B" w:rsidP="00DB11B4">
      <w:pPr>
        <w:pStyle w:val="a5"/>
        <w:rPr>
          <w:rtl/>
        </w:rPr>
      </w:pPr>
      <w:r w:rsidRPr="00DB11B4">
        <w:rPr>
          <w:rFonts w:hint="cs"/>
          <w:rtl/>
        </w:rPr>
        <w:t>یکی از متأخرین به نام حسین محمد یوسف ثابت کرده سری که در بارگاه حسینی در مصر وجود دارد، حقیقتا سر حسین</w:t>
      </w:r>
      <w:r w:rsidR="00A2281B" w:rsidRPr="00DB11B4">
        <w:rPr>
          <w:rFonts w:cs="CTraditional Arabic" w:hint="cs"/>
          <w:rtl/>
        </w:rPr>
        <w:t xml:space="preserve">س </w:t>
      </w:r>
      <w:r w:rsidRPr="00DB11B4">
        <w:rPr>
          <w:rFonts w:hint="cs"/>
          <w:rtl/>
        </w:rPr>
        <w:t>است و کسانی را که نظری غیر از این دارند، تخطئه کرده است.</w:t>
      </w:r>
    </w:p>
    <w:p w:rsidR="003A563B" w:rsidRPr="00DB11B4" w:rsidRDefault="003A563B" w:rsidP="00DB11B4">
      <w:pPr>
        <w:pStyle w:val="a5"/>
        <w:rPr>
          <w:rtl/>
        </w:rPr>
      </w:pPr>
      <w:r w:rsidRPr="00DB11B4">
        <w:rPr>
          <w:rFonts w:hint="cs"/>
          <w:rtl/>
        </w:rPr>
        <w:t>استدلال او از خواب</w:t>
      </w:r>
      <w:r w:rsidR="00DB3A47" w:rsidRPr="00DB11B4">
        <w:rPr>
          <w:rFonts w:hint="cs"/>
          <w:rtl/>
        </w:rPr>
        <w:t>‌</w:t>
      </w:r>
      <w:r w:rsidRPr="00DB11B4">
        <w:rPr>
          <w:rFonts w:hint="cs"/>
          <w:rtl/>
        </w:rPr>
        <w:t>ها و مکاشفاتی است که برای برخی افراد مجذوب رخ داده است مبنی بر این که سر حسین</w:t>
      </w:r>
      <w:r w:rsidR="00A2281B" w:rsidRPr="00DB11B4">
        <w:rPr>
          <w:rFonts w:cs="CTraditional Arabic" w:hint="cs"/>
          <w:rtl/>
        </w:rPr>
        <w:t xml:space="preserve">س </w:t>
      </w:r>
      <w:r w:rsidR="00DB3A47" w:rsidRPr="00DB11B4">
        <w:rPr>
          <w:rFonts w:hint="cs"/>
          <w:rtl/>
        </w:rPr>
        <w:t>واقع</w:t>
      </w:r>
      <w:r w:rsidRPr="00DB11B4">
        <w:rPr>
          <w:rFonts w:hint="cs"/>
          <w:rtl/>
        </w:rPr>
        <w:t>ا در آن جا وجود دارد.</w:t>
      </w:r>
    </w:p>
    <w:p w:rsidR="003A563B" w:rsidRPr="00E7376D" w:rsidRDefault="003A563B" w:rsidP="00DB11B4">
      <w:pPr>
        <w:pStyle w:val="a5"/>
        <w:rPr>
          <w:spacing w:val="-4"/>
          <w:rtl/>
        </w:rPr>
      </w:pPr>
      <w:r w:rsidRPr="00E7376D">
        <w:rPr>
          <w:rFonts w:hint="cs"/>
          <w:spacing w:val="-4"/>
          <w:rtl/>
        </w:rPr>
        <w:t>سپس برای تأیید آن قاعده</w:t>
      </w:r>
      <w:r w:rsidR="009B2FC1" w:rsidRPr="00E7376D">
        <w:rPr>
          <w:rFonts w:hint="cs"/>
          <w:spacing w:val="-4"/>
          <w:rtl/>
        </w:rPr>
        <w:t xml:space="preserve">‌ای </w:t>
      </w:r>
      <w:r w:rsidRPr="00E7376D">
        <w:rPr>
          <w:rFonts w:hint="cs"/>
          <w:spacing w:val="-4"/>
          <w:rtl/>
        </w:rPr>
        <w:t>دیگر ساخته که می</w:t>
      </w:r>
      <w:r w:rsidR="00DB3A47" w:rsidRPr="00E7376D">
        <w:rPr>
          <w:rFonts w:hint="cs"/>
          <w:spacing w:val="-4"/>
          <w:rtl/>
        </w:rPr>
        <w:t>‌</w:t>
      </w:r>
      <w:r w:rsidRPr="00E7376D">
        <w:rPr>
          <w:rFonts w:hint="cs"/>
          <w:spacing w:val="-4"/>
          <w:rtl/>
        </w:rPr>
        <w:t xml:space="preserve">گوید: </w:t>
      </w:r>
      <w:r w:rsidR="00222863" w:rsidRPr="00E7376D">
        <w:rPr>
          <w:rStyle w:val="Char5"/>
          <w:spacing w:val="-4"/>
          <w:rtl/>
        </w:rPr>
        <w:t>«</w:t>
      </w:r>
      <w:r w:rsidRPr="00E7376D">
        <w:rPr>
          <w:rFonts w:hint="cs"/>
          <w:spacing w:val="-4"/>
          <w:rtl/>
        </w:rPr>
        <w:t>سر در قاهره است بخاطر شکی که با یقین تعارض دارد</w:t>
      </w:r>
      <w:r w:rsidR="00DB3A47" w:rsidRPr="00E7376D">
        <w:rPr>
          <w:rFonts w:hint="cs"/>
          <w:spacing w:val="-4"/>
          <w:rtl/>
        </w:rPr>
        <w:t xml:space="preserve"> </w:t>
      </w:r>
      <w:r w:rsidRPr="00E7376D">
        <w:rPr>
          <w:rFonts w:hint="cs"/>
          <w:spacing w:val="-4"/>
          <w:rtl/>
        </w:rPr>
        <w:t>(و آن شک اعتبار ندارد) و یقین همان اصحاب کشف هستند</w:t>
      </w:r>
      <w:r w:rsidR="00222863" w:rsidRPr="00E7376D">
        <w:rPr>
          <w:rStyle w:val="Char5"/>
          <w:spacing w:val="-4"/>
          <w:rtl/>
        </w:rPr>
        <w:t>»</w:t>
      </w:r>
      <w:r w:rsidR="003D4985" w:rsidRPr="00E7376D">
        <w:rPr>
          <w:spacing w:val="-4"/>
          <w:vertAlign w:val="superscript"/>
          <w:rtl/>
        </w:rPr>
        <w:footnoteReference w:id="550"/>
      </w:r>
      <w:r w:rsidRPr="00E7376D">
        <w:rPr>
          <w:rFonts w:hint="cs"/>
          <w:spacing w:val="-4"/>
          <w:rtl/>
        </w:rPr>
        <w:t>.</w:t>
      </w:r>
    </w:p>
    <w:p w:rsidR="003A563B" w:rsidRPr="00E7376D" w:rsidRDefault="003A563B" w:rsidP="00DB11B4">
      <w:pPr>
        <w:pStyle w:val="a5"/>
        <w:rPr>
          <w:spacing w:val="-2"/>
          <w:rtl/>
        </w:rPr>
      </w:pPr>
      <w:r w:rsidRPr="00E7376D">
        <w:rPr>
          <w:rFonts w:hint="cs"/>
          <w:spacing w:val="-2"/>
          <w:rtl/>
        </w:rPr>
        <w:t xml:space="preserve"> چنان که بر می</w:t>
      </w:r>
      <w:r w:rsidR="00DB3A47" w:rsidRPr="00E7376D">
        <w:rPr>
          <w:rFonts w:hint="cs"/>
          <w:spacing w:val="-2"/>
          <w:rtl/>
        </w:rPr>
        <w:t>‌</w:t>
      </w:r>
      <w:r w:rsidRPr="00E7376D">
        <w:rPr>
          <w:rFonts w:hint="cs"/>
          <w:spacing w:val="-2"/>
          <w:rtl/>
        </w:rPr>
        <w:t>آید تعصب نژادی بر اثبات وجود سر حسین</w:t>
      </w:r>
      <w:r w:rsidR="00A2281B" w:rsidRPr="00E7376D">
        <w:rPr>
          <w:rFonts w:cs="CTraditional Arabic" w:hint="cs"/>
          <w:spacing w:val="-2"/>
          <w:rtl/>
        </w:rPr>
        <w:t xml:space="preserve">س </w:t>
      </w:r>
      <w:r w:rsidR="008248CA" w:rsidRPr="00E7376D">
        <w:rPr>
          <w:rFonts w:hint="cs"/>
          <w:spacing w:val="-2"/>
          <w:rtl/>
        </w:rPr>
        <w:t>در قاهره، نقش زیادی داشته است،</w:t>
      </w:r>
      <w:r w:rsidRPr="00E7376D">
        <w:rPr>
          <w:rFonts w:hint="cs"/>
          <w:spacing w:val="-2"/>
          <w:rtl/>
        </w:rPr>
        <w:t xml:space="preserve"> </w:t>
      </w:r>
      <w:r w:rsidR="008248CA" w:rsidRPr="00E7376D">
        <w:rPr>
          <w:rFonts w:hint="cs"/>
          <w:spacing w:val="-2"/>
          <w:rtl/>
        </w:rPr>
        <w:t>سخاوی</w:t>
      </w:r>
      <w:r w:rsidRPr="00E7376D">
        <w:rPr>
          <w:rFonts w:hint="cs"/>
          <w:spacing w:val="-2"/>
          <w:rtl/>
        </w:rPr>
        <w:t xml:space="preserve"> در این باره می</w:t>
      </w:r>
      <w:r w:rsidR="00FC1C81" w:rsidRPr="00E7376D">
        <w:rPr>
          <w:rFonts w:hint="cs"/>
          <w:spacing w:val="-2"/>
          <w:rtl/>
        </w:rPr>
        <w:t>‌</w:t>
      </w:r>
      <w:r w:rsidRPr="00E7376D">
        <w:rPr>
          <w:rFonts w:hint="cs"/>
          <w:spacing w:val="-2"/>
          <w:rtl/>
        </w:rPr>
        <w:t>گوید:</w:t>
      </w:r>
      <w:r w:rsidR="003D4985" w:rsidRPr="00E7376D">
        <w:rPr>
          <w:spacing w:val="-2"/>
          <w:vertAlign w:val="superscript"/>
          <w:rtl/>
        </w:rPr>
        <w:footnoteReference w:id="551"/>
      </w:r>
      <w:r w:rsidR="003D4985" w:rsidRPr="00E7376D">
        <w:rPr>
          <w:rFonts w:hint="cs"/>
          <w:spacing w:val="-2"/>
          <w:rtl/>
        </w:rPr>
        <w:t xml:space="preserve"> </w:t>
      </w:r>
      <w:r w:rsidRPr="00E7376D">
        <w:rPr>
          <w:rFonts w:hint="cs"/>
          <w:spacing w:val="-2"/>
          <w:rtl/>
        </w:rPr>
        <w:t xml:space="preserve">استدلال بر وجود سر در قاهره مبتنی بر وجود آن در عسقلان است و ما اندکی قبل ثابت </w:t>
      </w:r>
      <w:r w:rsidR="003D4985" w:rsidRPr="00E7376D">
        <w:rPr>
          <w:rFonts w:hint="cs"/>
          <w:spacing w:val="-2"/>
          <w:rtl/>
        </w:rPr>
        <w:t>کردیم که وجود سر در عسقلان هیچ پ</w:t>
      </w:r>
      <w:r w:rsidRPr="00E7376D">
        <w:rPr>
          <w:rFonts w:hint="cs"/>
          <w:spacing w:val="-2"/>
          <w:rtl/>
        </w:rPr>
        <w:t>ایه و</w:t>
      </w:r>
      <w:r w:rsidR="00890ADC" w:rsidRPr="00E7376D">
        <w:rPr>
          <w:rFonts w:hint="cs"/>
          <w:spacing w:val="-2"/>
          <w:rtl/>
        </w:rPr>
        <w:t xml:space="preserve"> </w:t>
      </w:r>
      <w:r w:rsidRPr="00E7376D">
        <w:rPr>
          <w:rFonts w:hint="cs"/>
          <w:spacing w:val="-2"/>
          <w:rtl/>
        </w:rPr>
        <w:t>اساسی ندارد بنابراین سری که به قاهره آورده شده و بارگاهی که امروز بنام المشهد الحسینی معروف است دروغ است و هیچ ارتباطی با سر حسین</w:t>
      </w:r>
      <w:r w:rsidR="00E7376D">
        <w:rPr>
          <w:rFonts w:hint="cs"/>
          <w:spacing w:val="-2"/>
          <w:rtl/>
        </w:rPr>
        <w:t xml:space="preserve"> </w:t>
      </w:r>
      <w:r w:rsidR="00A2281B" w:rsidRPr="00E7376D">
        <w:rPr>
          <w:rFonts w:cs="CTraditional Arabic" w:hint="cs"/>
          <w:spacing w:val="-2"/>
          <w:rtl/>
        </w:rPr>
        <w:t xml:space="preserve">س </w:t>
      </w:r>
      <w:r w:rsidRPr="00E7376D">
        <w:rPr>
          <w:rFonts w:hint="cs"/>
          <w:spacing w:val="-2"/>
          <w:rtl/>
        </w:rPr>
        <w:t>ندارد</w:t>
      </w:r>
      <w:r w:rsidR="003D4985" w:rsidRPr="00E7376D">
        <w:rPr>
          <w:spacing w:val="-2"/>
          <w:vertAlign w:val="superscript"/>
          <w:rtl/>
        </w:rPr>
        <w:footnoteReference w:id="552"/>
      </w:r>
      <w:r w:rsidRPr="00E7376D">
        <w:rPr>
          <w:rFonts w:hint="cs"/>
          <w:spacing w:val="-2"/>
          <w:rtl/>
        </w:rPr>
        <w:t>.</w:t>
      </w:r>
    </w:p>
    <w:p w:rsidR="003A563B" w:rsidRPr="00DB11B4" w:rsidRDefault="003A563B" w:rsidP="00DB11B4">
      <w:pPr>
        <w:pStyle w:val="a5"/>
        <w:rPr>
          <w:rtl/>
        </w:rPr>
      </w:pPr>
      <w:r w:rsidRPr="00DB11B4">
        <w:rPr>
          <w:rFonts w:hint="cs"/>
          <w:rtl/>
        </w:rPr>
        <w:t xml:space="preserve">اکنون که ثابت گشت که </w:t>
      </w:r>
      <w:r w:rsidR="0000110D" w:rsidRPr="00DB11B4">
        <w:rPr>
          <w:rFonts w:hint="cs"/>
          <w:rtl/>
        </w:rPr>
        <w:t>آ</w:t>
      </w:r>
      <w:r w:rsidRPr="00DB11B4">
        <w:rPr>
          <w:rFonts w:hint="cs"/>
          <w:rtl/>
        </w:rPr>
        <w:t>ن چیزی که در عسقلان دفن شده در واقع سر حسین نبوده است پس باید پرسید: از چه زمانی ادعا شده که سر حسین</w:t>
      </w:r>
      <w:r w:rsidR="00E7376D">
        <w:rPr>
          <w:rFonts w:hint="cs"/>
          <w:rtl/>
        </w:rPr>
        <w:t xml:space="preserve"> </w:t>
      </w:r>
      <w:r w:rsidR="00A2281B" w:rsidRPr="00DB11B4">
        <w:rPr>
          <w:rFonts w:cs="CTraditional Arabic" w:hint="cs"/>
          <w:rtl/>
        </w:rPr>
        <w:t xml:space="preserve">س </w:t>
      </w:r>
      <w:r w:rsidRPr="00DB11B4">
        <w:rPr>
          <w:rFonts w:hint="cs"/>
          <w:rtl/>
        </w:rPr>
        <w:t>در عسقلان است و آن سر مال کیست؟</w:t>
      </w:r>
    </w:p>
    <w:p w:rsidR="003A563B" w:rsidRPr="00DB11B4" w:rsidRDefault="003A563B" w:rsidP="00E7376D">
      <w:pPr>
        <w:pStyle w:val="a5"/>
        <w:rPr>
          <w:rtl/>
        </w:rPr>
      </w:pPr>
      <w:r w:rsidRPr="00DB11B4">
        <w:rPr>
          <w:rFonts w:hint="cs"/>
          <w:rtl/>
        </w:rPr>
        <w:t>نویری می</w:t>
      </w:r>
      <w:r w:rsidR="0000110D" w:rsidRPr="00DB11B4">
        <w:rPr>
          <w:rFonts w:hint="cs"/>
          <w:rtl/>
        </w:rPr>
        <w:t>‌</w:t>
      </w:r>
      <w:r w:rsidRPr="00DB11B4">
        <w:rPr>
          <w:rFonts w:hint="cs"/>
          <w:rtl/>
        </w:rPr>
        <w:t>گوید: یکی در عسقلان خواب دید که سر حسین در فلان جاست و آن جا دقیقا به او نشان داده شد، او رفت وآنجا را نبش کرد، این واقعه در زمان م</w:t>
      </w:r>
      <w:r w:rsidR="003573B0" w:rsidRPr="00DB11B4">
        <w:rPr>
          <w:rFonts w:hint="cs"/>
          <w:rtl/>
        </w:rPr>
        <w:t>س</w:t>
      </w:r>
      <w:r w:rsidRPr="00DB11B4">
        <w:rPr>
          <w:rFonts w:hint="cs"/>
          <w:rtl/>
        </w:rPr>
        <w:t>ت</w:t>
      </w:r>
      <w:r w:rsidR="003573B0" w:rsidRPr="00DB11B4">
        <w:rPr>
          <w:rFonts w:hint="cs"/>
          <w:rtl/>
        </w:rPr>
        <w:t>ن</w:t>
      </w:r>
      <w:r w:rsidRPr="00DB11B4">
        <w:rPr>
          <w:rFonts w:hint="cs"/>
          <w:rtl/>
        </w:rPr>
        <w:t>صر بالله عبیدی صاحب مصر و زمان بدر الجما</w:t>
      </w:r>
      <w:r w:rsidR="003573B0" w:rsidRPr="00DB11B4">
        <w:rPr>
          <w:rFonts w:hint="cs"/>
          <w:rtl/>
        </w:rPr>
        <w:t>ل</w:t>
      </w:r>
      <w:r w:rsidRPr="00DB11B4">
        <w:rPr>
          <w:rFonts w:hint="cs"/>
          <w:rtl/>
        </w:rPr>
        <w:t>ی بود، بدر الجمامی در آن مکان بارگاهی ساخت</w:t>
      </w:r>
      <w:r w:rsidR="003D4985" w:rsidRPr="00DB11B4">
        <w:rPr>
          <w:vertAlign w:val="superscript"/>
          <w:rtl/>
        </w:rPr>
        <w:footnoteReference w:id="553"/>
      </w:r>
      <w:r w:rsidR="00E7376D">
        <w:rPr>
          <w:rFonts w:hint="cs"/>
          <w:rtl/>
        </w:rPr>
        <w:t>.</w:t>
      </w:r>
    </w:p>
    <w:p w:rsidR="003A563B" w:rsidRPr="00DB11B4" w:rsidRDefault="003A563B" w:rsidP="00DB11B4">
      <w:pPr>
        <w:pStyle w:val="a5"/>
        <w:rPr>
          <w:rtl/>
        </w:rPr>
      </w:pPr>
      <w:r w:rsidRPr="00DB11B4">
        <w:rPr>
          <w:rFonts w:hint="cs"/>
          <w:rtl/>
        </w:rPr>
        <w:t>پس از مدتی</w:t>
      </w:r>
      <w:r w:rsidR="00222863" w:rsidRPr="00DB11B4">
        <w:rPr>
          <w:rStyle w:val="Char5"/>
          <w:rtl/>
        </w:rPr>
        <w:t>«</w:t>
      </w:r>
      <w:r w:rsidRPr="00DB11B4">
        <w:rPr>
          <w:rFonts w:hint="cs"/>
          <w:rtl/>
        </w:rPr>
        <w:t>افضل</w:t>
      </w:r>
      <w:r w:rsidR="00222863" w:rsidRPr="00DB11B4">
        <w:rPr>
          <w:rStyle w:val="Char5"/>
          <w:rtl/>
        </w:rPr>
        <w:t>»</w:t>
      </w:r>
      <w:r w:rsidRPr="00DB11B4">
        <w:rPr>
          <w:rFonts w:hint="cs"/>
          <w:rtl/>
        </w:rPr>
        <w:t xml:space="preserve"> </w:t>
      </w:r>
      <w:r w:rsidR="003573B0" w:rsidRPr="00DB11B4">
        <w:rPr>
          <w:rFonts w:hint="cs"/>
          <w:rtl/>
        </w:rPr>
        <w:t>آ</w:t>
      </w:r>
      <w:r w:rsidRPr="00DB11B4">
        <w:rPr>
          <w:rFonts w:hint="cs"/>
          <w:rtl/>
        </w:rPr>
        <w:t xml:space="preserve">ن را بیرون </w:t>
      </w:r>
      <w:r w:rsidR="003573B0" w:rsidRPr="00DB11B4">
        <w:rPr>
          <w:rFonts w:hint="cs"/>
          <w:rtl/>
        </w:rPr>
        <w:t>آ</w:t>
      </w:r>
      <w:r w:rsidRPr="00DB11B4">
        <w:rPr>
          <w:rFonts w:hint="cs"/>
          <w:rtl/>
        </w:rPr>
        <w:t>ورد و عطر زد و در مکانی دیگر در عسقلان نهاد و بارگاه بزرگی برای آن بنا کرد</w:t>
      </w:r>
      <w:r w:rsidR="003D4985" w:rsidRPr="00DB11B4">
        <w:rPr>
          <w:vertAlign w:val="superscript"/>
          <w:rtl/>
        </w:rPr>
        <w:footnoteReference w:id="554"/>
      </w:r>
      <w:r w:rsidRPr="00DB11B4">
        <w:rPr>
          <w:rFonts w:hint="cs"/>
          <w:rtl/>
        </w:rPr>
        <w:t>.</w:t>
      </w:r>
    </w:p>
    <w:p w:rsidR="003A563B" w:rsidRPr="00DB11B4" w:rsidRDefault="003A563B" w:rsidP="00DB11B4">
      <w:pPr>
        <w:pStyle w:val="a5"/>
        <w:rPr>
          <w:rtl/>
        </w:rPr>
      </w:pPr>
      <w:r w:rsidRPr="00DB11B4">
        <w:rPr>
          <w:rFonts w:hint="cs"/>
          <w:rtl/>
        </w:rPr>
        <w:t>شاید تعجب کنی</w:t>
      </w:r>
      <w:r w:rsidR="00F51B5C" w:rsidRPr="00DB11B4">
        <w:rPr>
          <w:rFonts w:hint="cs"/>
          <w:rtl/>
        </w:rPr>
        <w:t>د</w:t>
      </w:r>
      <w:r w:rsidRPr="00DB11B4">
        <w:rPr>
          <w:rFonts w:hint="cs"/>
          <w:rtl/>
        </w:rPr>
        <w:t xml:space="preserve"> که عبیدی</w:t>
      </w:r>
      <w:r w:rsidR="009B2FC1">
        <w:rPr>
          <w:rFonts w:hint="cs"/>
          <w:rtl/>
        </w:rPr>
        <w:t>‌ها</w:t>
      </w:r>
      <w:r w:rsidRPr="00DB11B4">
        <w:rPr>
          <w:rFonts w:hint="cs"/>
          <w:rtl/>
        </w:rPr>
        <w:t xml:space="preserve"> چه زود فقط با یک خواب برای آن سر بارگاهی بنا کردند، اما اگر با تاریخ عبیدی</w:t>
      </w:r>
      <w:r w:rsidR="00F51B5C" w:rsidRPr="00DB11B4">
        <w:rPr>
          <w:rFonts w:hint="cs"/>
          <w:rtl/>
        </w:rPr>
        <w:t>‌</w:t>
      </w:r>
      <w:r w:rsidRPr="00DB11B4">
        <w:rPr>
          <w:rFonts w:hint="cs"/>
          <w:rtl/>
        </w:rPr>
        <w:t>ها آشنا باشی</w:t>
      </w:r>
      <w:r w:rsidR="00F51B5C" w:rsidRPr="00DB11B4">
        <w:rPr>
          <w:rFonts w:hint="cs"/>
          <w:rtl/>
        </w:rPr>
        <w:t>د</w:t>
      </w:r>
      <w:r w:rsidRPr="00DB11B4">
        <w:rPr>
          <w:rFonts w:hint="cs"/>
          <w:rtl/>
        </w:rPr>
        <w:t xml:space="preserve"> این کار چندان تعجبی ندارد. زیرا عبیدی</w:t>
      </w:r>
      <w:r w:rsidR="00F51B5C" w:rsidRPr="00DB11B4">
        <w:rPr>
          <w:rFonts w:hint="cs"/>
          <w:rtl/>
        </w:rPr>
        <w:t>‌</w:t>
      </w:r>
      <w:r w:rsidRPr="00DB11B4">
        <w:rPr>
          <w:rFonts w:hint="cs"/>
          <w:rtl/>
        </w:rPr>
        <w:t>ها احساس می</w:t>
      </w:r>
      <w:r w:rsidR="00F51B5C" w:rsidRPr="00DB11B4">
        <w:rPr>
          <w:rFonts w:hint="cs"/>
          <w:rtl/>
        </w:rPr>
        <w:t>‌</w:t>
      </w:r>
      <w:r w:rsidRPr="00DB11B4">
        <w:rPr>
          <w:rFonts w:hint="cs"/>
          <w:rtl/>
        </w:rPr>
        <w:t>کردند که مردم انتساب آنان به حسین</w:t>
      </w:r>
      <w:r w:rsidR="00A2281B" w:rsidRPr="00DB11B4">
        <w:rPr>
          <w:rFonts w:cs="CTraditional Arabic" w:hint="cs"/>
          <w:rtl/>
        </w:rPr>
        <w:t xml:space="preserve">س </w:t>
      </w:r>
      <w:r w:rsidRPr="00DB11B4">
        <w:rPr>
          <w:rFonts w:hint="cs"/>
          <w:rtl/>
        </w:rPr>
        <w:t>را نمی</w:t>
      </w:r>
      <w:r w:rsidR="00F51B5C" w:rsidRPr="00DB11B4">
        <w:rPr>
          <w:rFonts w:hint="cs"/>
          <w:rtl/>
        </w:rPr>
        <w:t>‌</w:t>
      </w:r>
      <w:r w:rsidRPr="00DB11B4">
        <w:rPr>
          <w:rFonts w:hint="cs"/>
          <w:rtl/>
        </w:rPr>
        <w:t>پذیرند بنابراین خواستند با ادعای وجود سر حسین</w:t>
      </w:r>
      <w:r w:rsidR="00A2281B" w:rsidRPr="00DB11B4">
        <w:rPr>
          <w:rFonts w:cs="CTraditional Arabic" w:hint="cs"/>
          <w:rtl/>
        </w:rPr>
        <w:t xml:space="preserve">س </w:t>
      </w:r>
      <w:r w:rsidRPr="00DB11B4">
        <w:rPr>
          <w:rFonts w:hint="cs"/>
          <w:rtl/>
        </w:rPr>
        <w:t>در عسقلان و اهتمام ورزیدن به آن و بنای بارگاه و انفاق بر آن این ادعا را واقعی جلوه دهند تا مردم حرفشان را باور کنند و بگویند: اگر اینان واقعا به حسین</w:t>
      </w:r>
      <w:r w:rsidR="00A2281B" w:rsidRPr="00DB11B4">
        <w:rPr>
          <w:rFonts w:cs="CTraditional Arabic" w:hint="cs"/>
          <w:rtl/>
        </w:rPr>
        <w:t xml:space="preserve">س </w:t>
      </w:r>
      <w:r w:rsidRPr="00DB11B4">
        <w:rPr>
          <w:rFonts w:hint="cs"/>
          <w:rtl/>
        </w:rPr>
        <w:t>نسبتی نمی</w:t>
      </w:r>
      <w:r w:rsidR="00E90A8F" w:rsidRPr="00DB11B4">
        <w:rPr>
          <w:rtl/>
        </w:rPr>
        <w:t>‌</w:t>
      </w:r>
      <w:r w:rsidRPr="00DB11B4">
        <w:rPr>
          <w:rFonts w:hint="cs"/>
          <w:rtl/>
        </w:rPr>
        <w:t>داشتند، تا این اندازه به آن اهتمام نمی</w:t>
      </w:r>
      <w:r w:rsidR="00E90A8F" w:rsidRPr="00DB11B4">
        <w:rPr>
          <w:rFonts w:hint="cs"/>
          <w:rtl/>
        </w:rPr>
        <w:t>‌</w:t>
      </w:r>
      <w:r w:rsidRPr="00DB11B4">
        <w:rPr>
          <w:rFonts w:hint="cs"/>
          <w:rtl/>
        </w:rPr>
        <w:t>ورزیدند و برایش خرج نمی</w:t>
      </w:r>
      <w:r w:rsidR="00E90A8F" w:rsidRPr="00DB11B4">
        <w:rPr>
          <w:rFonts w:hint="cs"/>
          <w:rtl/>
        </w:rPr>
        <w:t>‌</w:t>
      </w:r>
      <w:r w:rsidRPr="00DB11B4">
        <w:rPr>
          <w:rFonts w:hint="cs"/>
          <w:rtl/>
        </w:rPr>
        <w:t>کردند!؟</w:t>
      </w:r>
    </w:p>
    <w:p w:rsidR="003A563B" w:rsidRPr="00DB11B4" w:rsidRDefault="003D4985" w:rsidP="00DB11B4">
      <w:pPr>
        <w:pStyle w:val="a5"/>
        <w:rPr>
          <w:rtl/>
        </w:rPr>
      </w:pPr>
      <w:r w:rsidRPr="00DB11B4">
        <w:rPr>
          <w:rFonts w:hint="cs"/>
          <w:rtl/>
        </w:rPr>
        <w:t>ادعای وجود سر حسین</w:t>
      </w:r>
      <w:r w:rsidR="00A2281B" w:rsidRPr="00DB11B4">
        <w:rPr>
          <w:rFonts w:cs="CTraditional Arabic" w:hint="cs"/>
          <w:rtl/>
        </w:rPr>
        <w:t xml:space="preserve">س </w:t>
      </w:r>
      <w:r w:rsidRPr="00DB11B4">
        <w:rPr>
          <w:rFonts w:hint="cs"/>
          <w:rtl/>
        </w:rPr>
        <w:t>د</w:t>
      </w:r>
      <w:r w:rsidR="003A563B" w:rsidRPr="00DB11B4">
        <w:rPr>
          <w:rFonts w:hint="cs"/>
          <w:rtl/>
        </w:rPr>
        <w:t>ر</w:t>
      </w:r>
      <w:r w:rsidRPr="00DB11B4">
        <w:rPr>
          <w:rFonts w:hint="cs"/>
          <w:rtl/>
        </w:rPr>
        <w:t xml:space="preserve"> </w:t>
      </w:r>
      <w:r w:rsidR="003A563B" w:rsidRPr="00DB11B4">
        <w:rPr>
          <w:rFonts w:hint="cs"/>
          <w:rtl/>
        </w:rPr>
        <w:t>عسقلان ب</w:t>
      </w:r>
      <w:r w:rsidR="00E90A8F" w:rsidRPr="00DB11B4">
        <w:rPr>
          <w:rFonts w:hint="cs"/>
          <w:rtl/>
        </w:rPr>
        <w:t>ُ</w:t>
      </w:r>
      <w:r w:rsidR="003A563B" w:rsidRPr="00DB11B4">
        <w:rPr>
          <w:rFonts w:hint="cs"/>
          <w:rtl/>
        </w:rPr>
        <w:t xml:space="preserve">عد سیاسی دیگری نیز دارد و </w:t>
      </w:r>
      <w:r w:rsidRPr="00DB11B4">
        <w:rPr>
          <w:rFonts w:hint="cs"/>
          <w:rtl/>
        </w:rPr>
        <w:t>آ</w:t>
      </w:r>
      <w:r w:rsidR="003A563B" w:rsidRPr="00DB11B4">
        <w:rPr>
          <w:rFonts w:hint="cs"/>
          <w:rtl/>
        </w:rPr>
        <w:t>ن مقابله با دولت</w:t>
      </w:r>
      <w:r w:rsidR="00E90A8F" w:rsidRPr="00DB11B4">
        <w:rPr>
          <w:rFonts w:hint="cs"/>
          <w:rtl/>
        </w:rPr>
        <w:t>‌</w:t>
      </w:r>
      <w:r w:rsidR="003A563B" w:rsidRPr="00DB11B4">
        <w:rPr>
          <w:rFonts w:hint="cs"/>
          <w:rtl/>
        </w:rPr>
        <w:t>های مسلمانی است که در سرزمین شام به قدرت رسیده بودند، می</w:t>
      </w:r>
      <w:r w:rsidR="00E90A8F" w:rsidRPr="00DB11B4">
        <w:rPr>
          <w:rFonts w:hint="cs"/>
          <w:rtl/>
        </w:rPr>
        <w:t>‌</w:t>
      </w:r>
      <w:r w:rsidR="003A563B" w:rsidRPr="00DB11B4">
        <w:rPr>
          <w:rFonts w:hint="cs"/>
          <w:rtl/>
        </w:rPr>
        <w:t>دانیم که حکومت من</w:t>
      </w:r>
      <w:r w:rsidR="00723754" w:rsidRPr="00DB11B4">
        <w:rPr>
          <w:rFonts w:hint="cs"/>
          <w:rtl/>
        </w:rPr>
        <w:t>ت</w:t>
      </w:r>
      <w:r w:rsidR="003A563B" w:rsidRPr="00DB11B4">
        <w:rPr>
          <w:rFonts w:hint="cs"/>
          <w:rtl/>
        </w:rPr>
        <w:t>صر بالله عبیدی با روی کار آمدن</w:t>
      </w:r>
      <w:r w:rsidR="00E90A8F" w:rsidRPr="00DB11B4">
        <w:rPr>
          <w:rFonts w:hint="cs"/>
          <w:rtl/>
        </w:rPr>
        <w:t xml:space="preserve"> </w:t>
      </w:r>
      <w:r w:rsidR="003A563B" w:rsidRPr="00DB11B4">
        <w:rPr>
          <w:rFonts w:hint="cs"/>
          <w:rtl/>
        </w:rPr>
        <w:t>دولت سلاجقه که فرمانده</w:t>
      </w:r>
      <w:r w:rsidR="00E90A8F" w:rsidRPr="00DB11B4">
        <w:rPr>
          <w:rFonts w:hint="cs"/>
          <w:rtl/>
        </w:rPr>
        <w:t>‌</w:t>
      </w:r>
      <w:r w:rsidR="003A563B" w:rsidRPr="00DB11B4">
        <w:rPr>
          <w:rFonts w:hint="cs"/>
          <w:rtl/>
        </w:rPr>
        <w:t>ی آنان طغرل</w:t>
      </w:r>
      <w:r w:rsidR="00A242A4" w:rsidRPr="00DB11B4">
        <w:rPr>
          <w:rFonts w:hint="cs"/>
          <w:rtl/>
        </w:rPr>
        <w:t>‌</w:t>
      </w:r>
      <w:r w:rsidR="003A563B" w:rsidRPr="00DB11B4">
        <w:rPr>
          <w:rFonts w:hint="cs"/>
          <w:rtl/>
        </w:rPr>
        <w:t>بک توانست سال 447 هجری فاتحانه وارد بغداد شود، هم زمان بود</w:t>
      </w:r>
      <w:r w:rsidRPr="00DB11B4">
        <w:rPr>
          <w:vertAlign w:val="superscript"/>
          <w:rtl/>
        </w:rPr>
        <w:footnoteReference w:id="555"/>
      </w:r>
      <w:r w:rsidRPr="00DB11B4">
        <w:rPr>
          <w:rFonts w:hint="cs"/>
          <w:rtl/>
        </w:rPr>
        <w:t xml:space="preserve"> </w:t>
      </w:r>
      <w:r w:rsidR="003A563B" w:rsidRPr="00DB11B4">
        <w:rPr>
          <w:rFonts w:hint="cs"/>
          <w:rtl/>
        </w:rPr>
        <w:t>و هدف دیگر عبیدی</w:t>
      </w:r>
      <w:r w:rsidR="00A242A4" w:rsidRPr="00DB11B4">
        <w:rPr>
          <w:rFonts w:hint="cs"/>
          <w:rtl/>
        </w:rPr>
        <w:t>‌</w:t>
      </w:r>
      <w:r w:rsidR="003A563B" w:rsidRPr="00DB11B4">
        <w:rPr>
          <w:rFonts w:hint="cs"/>
          <w:rtl/>
        </w:rPr>
        <w:t>ها از احداث قبر حسین در عسقلان حمایت مصر بود و عسقلان مرز شمالی آن بود و وجود قبر حسین</w:t>
      </w:r>
      <w:r w:rsidR="00A2281B" w:rsidRPr="00DB11B4">
        <w:rPr>
          <w:rFonts w:cs="CTraditional Arabic" w:hint="cs"/>
          <w:rtl/>
        </w:rPr>
        <w:t xml:space="preserve">س </w:t>
      </w:r>
      <w:r w:rsidR="003A563B" w:rsidRPr="00DB11B4">
        <w:rPr>
          <w:rFonts w:hint="cs"/>
          <w:rtl/>
        </w:rPr>
        <w:t>در آن انگیزه</w:t>
      </w:r>
      <w:r w:rsidR="009B2FC1">
        <w:rPr>
          <w:rFonts w:hint="cs"/>
          <w:rtl/>
        </w:rPr>
        <w:t xml:space="preserve">‌ای </w:t>
      </w:r>
      <w:r w:rsidR="003A563B" w:rsidRPr="00DB11B4">
        <w:rPr>
          <w:rFonts w:hint="cs"/>
          <w:rtl/>
        </w:rPr>
        <w:t>قوی بود برای لشکریان آنان تا در صورت عقب</w:t>
      </w:r>
      <w:r w:rsidR="00A242A4" w:rsidRPr="00DB11B4">
        <w:rPr>
          <w:rFonts w:hint="cs"/>
          <w:rtl/>
        </w:rPr>
        <w:t>‌</w:t>
      </w:r>
      <w:r w:rsidR="003A563B" w:rsidRPr="00DB11B4">
        <w:rPr>
          <w:rFonts w:hint="cs"/>
          <w:rtl/>
        </w:rPr>
        <w:t>نشینی از شام از آن دفاع کنند، خصوصا اگر از طرف دولت سلاجقه که در ان زمان قدرتمند بودند، مورد تهاجم</w:t>
      </w:r>
      <w:r w:rsidR="00162656" w:rsidRPr="00DB11B4">
        <w:rPr>
          <w:rFonts w:hint="cs"/>
          <w:rtl/>
        </w:rPr>
        <w:t xml:space="preserve"> </w:t>
      </w:r>
      <w:r w:rsidR="003A563B" w:rsidRPr="00DB11B4">
        <w:rPr>
          <w:rFonts w:hint="cs"/>
          <w:rtl/>
        </w:rPr>
        <w:t>قرار گیرند هنگامی که صلیبی</w:t>
      </w:r>
      <w:r w:rsidR="00A242A4" w:rsidRPr="00DB11B4">
        <w:rPr>
          <w:rFonts w:hint="cs"/>
          <w:rtl/>
        </w:rPr>
        <w:t>‌</w:t>
      </w:r>
      <w:r w:rsidR="003A563B" w:rsidRPr="00DB11B4">
        <w:rPr>
          <w:rFonts w:hint="cs"/>
          <w:rtl/>
        </w:rPr>
        <w:t>ها به شام حمله کردند توانستند دولت</w:t>
      </w:r>
      <w:r w:rsidR="00A242A4" w:rsidRPr="00DB11B4">
        <w:rPr>
          <w:rFonts w:hint="cs"/>
          <w:rtl/>
        </w:rPr>
        <w:t>‌</w:t>
      </w:r>
      <w:r w:rsidR="003A563B" w:rsidRPr="00DB11B4">
        <w:rPr>
          <w:rFonts w:hint="cs"/>
          <w:rtl/>
        </w:rPr>
        <w:t>های اسلامی را حذف کنند و بر فلسطین تسلط پیدا کردند، عبیدی</w:t>
      </w:r>
      <w:r w:rsidR="00A242A4" w:rsidRPr="00DB11B4">
        <w:rPr>
          <w:rFonts w:hint="cs"/>
          <w:rtl/>
        </w:rPr>
        <w:t>‌</w:t>
      </w:r>
      <w:r w:rsidR="003A563B" w:rsidRPr="00DB11B4">
        <w:rPr>
          <w:rFonts w:hint="cs"/>
          <w:rtl/>
        </w:rPr>
        <w:t>ها بیم داشتند که صلیبی</w:t>
      </w:r>
      <w:r w:rsidR="00A242A4" w:rsidRPr="00DB11B4">
        <w:rPr>
          <w:rFonts w:hint="cs"/>
          <w:rtl/>
        </w:rPr>
        <w:t>‌</w:t>
      </w:r>
      <w:r w:rsidR="003A563B" w:rsidRPr="00DB11B4">
        <w:rPr>
          <w:rFonts w:hint="cs"/>
          <w:rtl/>
        </w:rPr>
        <w:t>ها عسقلان را نیز تصرف کنند، خواستند قاهره را محل مناسبی برای سر حسین</w:t>
      </w:r>
      <w:r w:rsidR="0070260B">
        <w:rPr>
          <w:rFonts w:cs="CTraditional Arabic" w:hint="cs"/>
          <w:rtl/>
        </w:rPr>
        <w:t xml:space="preserve"> </w:t>
      </w:r>
      <w:r w:rsidR="00A2281B" w:rsidRPr="00DB11B4">
        <w:rPr>
          <w:rFonts w:cs="CTraditional Arabic" w:hint="cs"/>
          <w:rtl/>
        </w:rPr>
        <w:t xml:space="preserve">س </w:t>
      </w:r>
      <w:r w:rsidR="003A563B" w:rsidRPr="00DB11B4">
        <w:rPr>
          <w:rFonts w:hint="cs"/>
          <w:rtl/>
        </w:rPr>
        <w:t>جلوه دهند تا به مردم القا کنند که آنان برای حفظ سر جدشان بسیار می</w:t>
      </w:r>
      <w:r w:rsidR="00702704" w:rsidRPr="00DB11B4">
        <w:rPr>
          <w:rFonts w:hint="cs"/>
          <w:rtl/>
        </w:rPr>
        <w:t>‌</w:t>
      </w:r>
      <w:r w:rsidR="003A563B" w:rsidRPr="00DB11B4">
        <w:rPr>
          <w:rFonts w:hint="cs"/>
          <w:rtl/>
        </w:rPr>
        <w:t>کوشند، تا شبهه</w:t>
      </w:r>
      <w:r w:rsidR="00702704" w:rsidRPr="00DB11B4">
        <w:rPr>
          <w:rFonts w:hint="cs"/>
          <w:rtl/>
        </w:rPr>
        <w:t>‌</w:t>
      </w:r>
      <w:r w:rsidR="003A563B" w:rsidRPr="00DB11B4">
        <w:rPr>
          <w:rFonts w:hint="cs"/>
          <w:rtl/>
        </w:rPr>
        <w:t>ی فاطمی نبودن آنان بیشتر دور گردد، ادعای وجود سر حسین</w:t>
      </w:r>
      <w:r w:rsidR="0070260B">
        <w:rPr>
          <w:rFonts w:cs="CTraditional Arabic" w:hint="cs"/>
          <w:rtl/>
        </w:rPr>
        <w:t xml:space="preserve"> </w:t>
      </w:r>
      <w:r w:rsidR="00A2281B" w:rsidRPr="00DB11B4">
        <w:rPr>
          <w:rFonts w:cs="CTraditional Arabic" w:hint="cs"/>
          <w:rtl/>
        </w:rPr>
        <w:t xml:space="preserve">س </w:t>
      </w:r>
      <w:r w:rsidR="003A563B" w:rsidRPr="00DB11B4">
        <w:rPr>
          <w:rFonts w:hint="cs"/>
          <w:rtl/>
        </w:rPr>
        <w:t xml:space="preserve">در عسقلان و سپس انتقال آن به مصر یک ترفند عبیدی بوده است؛ </w:t>
      </w:r>
      <w:r w:rsidR="00702704" w:rsidRPr="00DB11B4">
        <w:rPr>
          <w:rFonts w:hint="cs"/>
          <w:rtl/>
        </w:rPr>
        <w:t>زیرا قبل از حکومت منتصر بالله د</w:t>
      </w:r>
      <w:r w:rsidR="003A563B" w:rsidRPr="00DB11B4">
        <w:rPr>
          <w:rFonts w:hint="cs"/>
          <w:rtl/>
        </w:rPr>
        <w:t>ر</w:t>
      </w:r>
      <w:r w:rsidR="00702704" w:rsidRPr="00DB11B4">
        <w:rPr>
          <w:rFonts w:hint="cs"/>
          <w:rtl/>
        </w:rPr>
        <w:t xml:space="preserve"> </w:t>
      </w:r>
      <w:r w:rsidR="003A563B" w:rsidRPr="00DB11B4">
        <w:rPr>
          <w:rFonts w:hint="cs"/>
          <w:rtl/>
        </w:rPr>
        <w:t>هیچ کتابی این مطلب نیامده است و این نکته دروغ عبیدی</w:t>
      </w:r>
      <w:r w:rsidR="00907AAA" w:rsidRPr="00DB11B4">
        <w:rPr>
          <w:rFonts w:hint="cs"/>
          <w:rtl/>
        </w:rPr>
        <w:t>‌</w:t>
      </w:r>
      <w:r w:rsidR="003A563B" w:rsidRPr="00DB11B4">
        <w:rPr>
          <w:rFonts w:hint="cs"/>
          <w:rtl/>
        </w:rPr>
        <w:t>ها و سوء استفاده آنان از این قضیه را آشکار می</w:t>
      </w:r>
      <w:r w:rsidR="00907AAA" w:rsidRPr="00DB11B4">
        <w:rPr>
          <w:rFonts w:hint="cs"/>
          <w:rtl/>
        </w:rPr>
        <w:t>‌</w:t>
      </w:r>
      <w:r w:rsidR="003A563B" w:rsidRPr="00DB11B4">
        <w:rPr>
          <w:rFonts w:hint="cs"/>
          <w:rtl/>
        </w:rPr>
        <w:t>سازد.</w:t>
      </w:r>
    </w:p>
    <w:p w:rsidR="003A563B" w:rsidRPr="00DB11B4" w:rsidRDefault="003A563B" w:rsidP="00DB11B4">
      <w:pPr>
        <w:pStyle w:val="a5"/>
        <w:rPr>
          <w:rtl/>
        </w:rPr>
      </w:pPr>
      <w:r w:rsidRPr="00DB11B4">
        <w:rPr>
          <w:rFonts w:hint="cs"/>
          <w:rtl/>
        </w:rPr>
        <w:t>شیخ الاسلام ابن تیمیه گفته است که این سر</w:t>
      </w:r>
      <w:r w:rsidR="00431351" w:rsidRPr="00DB11B4">
        <w:rPr>
          <w:rFonts w:hint="cs"/>
          <w:rtl/>
        </w:rPr>
        <w:t>ی که در مصر</w:t>
      </w:r>
      <w:r w:rsidRPr="00DB11B4">
        <w:rPr>
          <w:rFonts w:hint="cs"/>
          <w:rtl/>
        </w:rPr>
        <w:t xml:space="preserve"> به حسین</w:t>
      </w:r>
      <w:r w:rsidR="0070260B">
        <w:rPr>
          <w:rFonts w:hint="cs"/>
          <w:rtl/>
        </w:rPr>
        <w:t xml:space="preserve"> </w:t>
      </w:r>
      <w:r w:rsidR="00A2281B" w:rsidRPr="00DB11B4">
        <w:rPr>
          <w:rFonts w:cs="CTraditional Arabic" w:hint="cs"/>
          <w:rtl/>
        </w:rPr>
        <w:t xml:space="preserve">س </w:t>
      </w:r>
      <w:r w:rsidRPr="00DB11B4">
        <w:rPr>
          <w:rFonts w:hint="cs"/>
          <w:rtl/>
        </w:rPr>
        <w:t>نسبت داده می</w:t>
      </w:r>
      <w:r w:rsidR="00907AAA" w:rsidRPr="00DB11B4">
        <w:rPr>
          <w:rFonts w:hint="cs"/>
          <w:rtl/>
        </w:rPr>
        <w:t>‌</w:t>
      </w:r>
      <w:r w:rsidRPr="00DB11B4">
        <w:rPr>
          <w:rFonts w:hint="cs"/>
          <w:rtl/>
        </w:rPr>
        <w:t>شود، در واقع سر یک راهب است</w:t>
      </w:r>
      <w:r w:rsidR="003D4985" w:rsidRPr="00DB11B4">
        <w:rPr>
          <w:vertAlign w:val="superscript"/>
          <w:rtl/>
        </w:rPr>
        <w:footnoteReference w:id="556"/>
      </w:r>
      <w:r w:rsidRPr="00DB11B4">
        <w:rPr>
          <w:rFonts w:hint="cs"/>
          <w:rtl/>
        </w:rPr>
        <w:t>.</w:t>
      </w:r>
    </w:p>
    <w:p w:rsidR="003A563B" w:rsidRPr="00DB11B4" w:rsidRDefault="003A563B" w:rsidP="00DB11B4">
      <w:pPr>
        <w:pStyle w:val="a5"/>
        <w:rPr>
          <w:rtl/>
        </w:rPr>
      </w:pPr>
      <w:r w:rsidRPr="00DB11B4">
        <w:rPr>
          <w:rFonts w:hint="cs"/>
          <w:rtl/>
        </w:rPr>
        <w:t>عمر ابن ابی المعالی وجود سر حسین</w:t>
      </w:r>
      <w:r w:rsidR="0070260B">
        <w:rPr>
          <w:rFonts w:hint="cs"/>
          <w:rtl/>
        </w:rPr>
        <w:t xml:space="preserve"> </w:t>
      </w:r>
      <w:r w:rsidR="00A2281B" w:rsidRPr="00DB11B4">
        <w:rPr>
          <w:rFonts w:cs="CTraditional Arabic" w:hint="cs"/>
          <w:rtl/>
        </w:rPr>
        <w:t xml:space="preserve">س </w:t>
      </w:r>
      <w:r w:rsidRPr="00DB11B4">
        <w:rPr>
          <w:rFonts w:hint="cs"/>
          <w:rtl/>
        </w:rPr>
        <w:t>را در</w:t>
      </w:r>
      <w:r w:rsidR="00162656" w:rsidRPr="00DB11B4">
        <w:rPr>
          <w:rFonts w:hint="cs"/>
          <w:rtl/>
        </w:rPr>
        <w:t xml:space="preserve"> </w:t>
      </w:r>
      <w:r w:rsidRPr="00DB11B4">
        <w:rPr>
          <w:rFonts w:hint="cs"/>
          <w:rtl/>
        </w:rPr>
        <w:t>عسقلان و</w:t>
      </w:r>
      <w:r w:rsidR="00A66B0F" w:rsidRPr="00DB11B4">
        <w:rPr>
          <w:rFonts w:hint="cs"/>
          <w:rtl/>
        </w:rPr>
        <w:t xml:space="preserve"> </w:t>
      </w:r>
      <w:r w:rsidRPr="00DB11B4">
        <w:rPr>
          <w:rFonts w:hint="cs"/>
          <w:rtl/>
        </w:rPr>
        <w:t>مصر تکذیب نموده است</w:t>
      </w:r>
      <w:r w:rsidR="00A66B0F" w:rsidRPr="00DB11B4">
        <w:rPr>
          <w:rFonts w:hint="cs"/>
          <w:rtl/>
        </w:rPr>
        <w:t>؛</w:t>
      </w:r>
      <w:r w:rsidRPr="00DB11B4">
        <w:rPr>
          <w:rFonts w:hint="cs"/>
          <w:rtl/>
        </w:rPr>
        <w:t xml:space="preserve"> زیرا در هیچ تاریخی نیامده است که سر حسین</w:t>
      </w:r>
      <w:r w:rsidR="0070260B">
        <w:rPr>
          <w:rFonts w:hint="cs"/>
          <w:rtl/>
        </w:rPr>
        <w:t xml:space="preserve"> </w:t>
      </w:r>
      <w:r w:rsidR="00A2281B" w:rsidRPr="00DB11B4">
        <w:rPr>
          <w:rFonts w:cs="CTraditional Arabic" w:hint="cs"/>
          <w:rtl/>
        </w:rPr>
        <w:t xml:space="preserve">س </w:t>
      </w:r>
      <w:r w:rsidRPr="00DB11B4">
        <w:rPr>
          <w:rFonts w:hint="cs"/>
          <w:rtl/>
        </w:rPr>
        <w:t>را به عسقلان و یا مصر برده باشند</w:t>
      </w:r>
      <w:r w:rsidR="003D4985" w:rsidRPr="00DB11B4">
        <w:rPr>
          <w:vertAlign w:val="superscript"/>
          <w:rtl/>
        </w:rPr>
        <w:footnoteReference w:id="557"/>
      </w:r>
      <w:r w:rsidRPr="00DB11B4">
        <w:rPr>
          <w:rFonts w:hint="cs"/>
          <w:rtl/>
        </w:rPr>
        <w:t>.</w:t>
      </w:r>
    </w:p>
    <w:p w:rsidR="003A563B" w:rsidRPr="00DB11B4" w:rsidRDefault="003A563B" w:rsidP="00DB11B4">
      <w:pPr>
        <w:pStyle w:val="a5"/>
        <w:rPr>
          <w:rtl/>
        </w:rPr>
      </w:pPr>
      <w:r w:rsidRPr="00DB11B4">
        <w:rPr>
          <w:rFonts w:hint="cs"/>
          <w:rtl/>
        </w:rPr>
        <w:t xml:space="preserve">ابن دحیه در کتاب </w:t>
      </w:r>
      <w:r w:rsidR="00222863" w:rsidRPr="00DB11B4">
        <w:rPr>
          <w:rStyle w:val="Char5"/>
          <w:rtl/>
        </w:rPr>
        <w:t>«</w:t>
      </w:r>
      <w:r w:rsidRPr="00DB11B4">
        <w:rPr>
          <w:rFonts w:hint="cs"/>
          <w:rtl/>
        </w:rPr>
        <w:t>العلم المشهور</w:t>
      </w:r>
      <w:r w:rsidR="00222863" w:rsidRPr="00DB11B4">
        <w:rPr>
          <w:rStyle w:val="Char5"/>
          <w:rtl/>
        </w:rPr>
        <w:t>»</w:t>
      </w:r>
      <w:r w:rsidRPr="00DB11B4">
        <w:rPr>
          <w:rFonts w:hint="cs"/>
          <w:rtl/>
        </w:rPr>
        <w:t xml:space="preserve"> اجماع مؤرخین را بر این امر ذکر کرده است که بارگاه حسینی که در مصر وجود دارد، دروغ است و آورده که آن کار عبیدی</w:t>
      </w:r>
      <w:r w:rsidR="00907AAA" w:rsidRPr="00DB11B4">
        <w:rPr>
          <w:rFonts w:hint="cs"/>
          <w:rtl/>
        </w:rPr>
        <w:t>‌</w:t>
      </w:r>
      <w:r w:rsidRPr="00DB11B4">
        <w:rPr>
          <w:rFonts w:hint="cs"/>
          <w:rtl/>
        </w:rPr>
        <w:t xml:space="preserve">ها </w:t>
      </w:r>
      <w:r w:rsidR="00907AAA" w:rsidRPr="00DB11B4">
        <w:rPr>
          <w:rFonts w:hint="cs"/>
          <w:rtl/>
        </w:rPr>
        <w:t>ا</w:t>
      </w:r>
      <w:r w:rsidRPr="00DB11B4">
        <w:rPr>
          <w:rFonts w:hint="cs"/>
          <w:rtl/>
        </w:rPr>
        <w:t>ست و برای اهداف پلیدی این بارگاه را ساختند که خداوند آنان را برچید و عکس آن چه را تصمیم داشتند خداوند برایشان رقم زد</w:t>
      </w:r>
      <w:r w:rsidR="003D4985" w:rsidRPr="00DB11B4">
        <w:rPr>
          <w:vertAlign w:val="superscript"/>
          <w:rtl/>
        </w:rPr>
        <w:footnoteReference w:id="558"/>
      </w:r>
      <w:r w:rsidRPr="00DB11B4">
        <w:rPr>
          <w:rFonts w:hint="cs"/>
          <w:rtl/>
        </w:rPr>
        <w:t>.</w:t>
      </w:r>
    </w:p>
    <w:p w:rsidR="003A563B" w:rsidRPr="00DB11B4" w:rsidRDefault="003A563B" w:rsidP="00DB11B4">
      <w:pPr>
        <w:pStyle w:val="a5"/>
        <w:rPr>
          <w:rtl/>
        </w:rPr>
      </w:pPr>
      <w:r w:rsidRPr="00DB11B4">
        <w:rPr>
          <w:rFonts w:hint="cs"/>
          <w:rtl/>
        </w:rPr>
        <w:t>ابن دقیق العید، ابو محمد بن خلف دمیاطی، ابو محمد بن القسطلانی و ابو عبدالله قرطبی و دیگران وجود سر حسین</w:t>
      </w:r>
      <w:r w:rsidR="0070260B">
        <w:rPr>
          <w:rFonts w:hint="cs"/>
          <w:rtl/>
        </w:rPr>
        <w:t xml:space="preserve"> </w:t>
      </w:r>
      <w:r w:rsidR="00A2281B" w:rsidRPr="00DB11B4">
        <w:rPr>
          <w:rFonts w:cs="CTraditional Arabic" w:hint="cs"/>
          <w:rtl/>
        </w:rPr>
        <w:t xml:space="preserve">س </w:t>
      </w:r>
      <w:r w:rsidRPr="00DB11B4">
        <w:rPr>
          <w:rFonts w:hint="cs"/>
          <w:rtl/>
        </w:rPr>
        <w:t>را در مصر انکار نموده</w:t>
      </w:r>
      <w:r w:rsidR="001F30FE">
        <w:rPr>
          <w:rFonts w:hint="cs"/>
          <w:rtl/>
        </w:rPr>
        <w:t>‌اند</w:t>
      </w:r>
      <w:r w:rsidR="003D4985" w:rsidRPr="00DB11B4">
        <w:rPr>
          <w:vertAlign w:val="superscript"/>
          <w:rtl/>
        </w:rPr>
        <w:footnoteReference w:id="559"/>
      </w:r>
      <w:r w:rsidRPr="00DB11B4">
        <w:rPr>
          <w:rFonts w:hint="cs"/>
          <w:rtl/>
        </w:rPr>
        <w:t>.</w:t>
      </w:r>
    </w:p>
    <w:p w:rsidR="003A563B" w:rsidRPr="00DB11B4" w:rsidRDefault="00957836" w:rsidP="00DB11B4">
      <w:pPr>
        <w:pStyle w:val="a5"/>
        <w:rPr>
          <w:rtl/>
        </w:rPr>
      </w:pPr>
      <w:r w:rsidRPr="00DB11B4">
        <w:rPr>
          <w:rFonts w:hint="cs"/>
          <w:rtl/>
        </w:rPr>
        <w:t xml:space="preserve">حافظ </w:t>
      </w:r>
      <w:r w:rsidR="003A563B" w:rsidRPr="00DB11B4">
        <w:rPr>
          <w:rFonts w:hint="cs"/>
          <w:rtl/>
        </w:rPr>
        <w:t>ابن کثیر می</w:t>
      </w:r>
      <w:r w:rsidR="006B6A6E" w:rsidRPr="00DB11B4">
        <w:rPr>
          <w:rFonts w:hint="cs"/>
          <w:rtl/>
        </w:rPr>
        <w:t>‌</w:t>
      </w:r>
      <w:r w:rsidR="003A563B" w:rsidRPr="00DB11B4">
        <w:rPr>
          <w:rFonts w:hint="cs"/>
          <w:rtl/>
        </w:rPr>
        <w:t>گوید: گروهی که خود را فاطمی می</w:t>
      </w:r>
      <w:r w:rsidRPr="00DB11B4">
        <w:rPr>
          <w:rFonts w:hint="cs"/>
          <w:rtl/>
        </w:rPr>
        <w:t>‌</w:t>
      </w:r>
      <w:r w:rsidR="003A563B" w:rsidRPr="00DB11B4">
        <w:rPr>
          <w:rFonts w:hint="cs"/>
          <w:rtl/>
        </w:rPr>
        <w:t>خوانند و قبل از سال 400 تا 560 بر مصر حکم راندند، مدعی هستند که سر حسین</w:t>
      </w:r>
      <w:r w:rsidR="0070260B">
        <w:rPr>
          <w:rFonts w:cs="CTraditional Arabic" w:hint="cs"/>
          <w:rtl/>
        </w:rPr>
        <w:t xml:space="preserve"> </w:t>
      </w:r>
      <w:r w:rsidR="00A2281B" w:rsidRPr="00DB11B4">
        <w:rPr>
          <w:rFonts w:cs="CTraditional Arabic" w:hint="cs"/>
          <w:rtl/>
        </w:rPr>
        <w:t xml:space="preserve">س </w:t>
      </w:r>
      <w:r w:rsidR="003A563B" w:rsidRPr="00DB11B4">
        <w:rPr>
          <w:rFonts w:hint="cs"/>
          <w:rtl/>
        </w:rPr>
        <w:t>پس از سال 500 ه</w:t>
      </w:r>
      <w:r w:rsidRPr="00DB11B4">
        <w:rPr>
          <w:rFonts w:hint="cs"/>
          <w:rtl/>
        </w:rPr>
        <w:t>ـ</w:t>
      </w:r>
      <w:r w:rsidR="003A563B" w:rsidRPr="00DB11B4">
        <w:rPr>
          <w:rFonts w:hint="cs"/>
          <w:rtl/>
        </w:rPr>
        <w:t xml:space="preserve"> به مصر آورده شده و در آنجا دفن کرده</w:t>
      </w:r>
      <w:r w:rsidR="001F30FE">
        <w:rPr>
          <w:rFonts w:hint="cs"/>
          <w:rtl/>
        </w:rPr>
        <w:t>‌اند</w:t>
      </w:r>
      <w:r w:rsidR="003A563B" w:rsidRPr="00DB11B4">
        <w:rPr>
          <w:rFonts w:hint="cs"/>
          <w:rtl/>
        </w:rPr>
        <w:t xml:space="preserve"> و بارگاه مشهور مصر را بر </w:t>
      </w:r>
      <w:r w:rsidRPr="00DB11B4">
        <w:rPr>
          <w:rFonts w:hint="cs"/>
          <w:rtl/>
        </w:rPr>
        <w:t>آ</w:t>
      </w:r>
      <w:r w:rsidR="003A563B" w:rsidRPr="00DB11B4">
        <w:rPr>
          <w:rFonts w:hint="cs"/>
          <w:rtl/>
        </w:rPr>
        <w:t>ن بنا کرده</w:t>
      </w:r>
      <w:r w:rsidR="001F30FE">
        <w:rPr>
          <w:rFonts w:hint="cs"/>
          <w:rtl/>
        </w:rPr>
        <w:t>‌اند</w:t>
      </w:r>
      <w:r w:rsidR="003A563B" w:rsidRPr="00DB11B4">
        <w:rPr>
          <w:rFonts w:hint="cs"/>
          <w:rtl/>
        </w:rPr>
        <w:t xml:space="preserve"> که بنام تاج الحسین معروف است.</w:t>
      </w:r>
    </w:p>
    <w:p w:rsidR="003A563B" w:rsidRPr="00DB11B4" w:rsidRDefault="003A563B" w:rsidP="00DB11B4">
      <w:pPr>
        <w:pStyle w:val="a5"/>
        <w:rPr>
          <w:rtl/>
        </w:rPr>
      </w:pPr>
      <w:r w:rsidRPr="00DB11B4">
        <w:rPr>
          <w:rFonts w:hint="cs"/>
          <w:rtl/>
        </w:rPr>
        <w:t>بسیاری از اهل علم تصریح کرده</w:t>
      </w:r>
      <w:r w:rsidR="001F30FE">
        <w:rPr>
          <w:rFonts w:hint="cs"/>
          <w:rtl/>
        </w:rPr>
        <w:t>‌اند</w:t>
      </w:r>
      <w:r w:rsidRPr="00DB11B4">
        <w:rPr>
          <w:rFonts w:hint="cs"/>
          <w:rtl/>
        </w:rPr>
        <w:t xml:space="preserve"> که این مطلب اساسی ندارد و هدف آنان ترویج و</w:t>
      </w:r>
      <w:r w:rsidR="00957836" w:rsidRPr="00DB11B4">
        <w:rPr>
          <w:rFonts w:hint="cs"/>
          <w:rtl/>
        </w:rPr>
        <w:t xml:space="preserve"> </w:t>
      </w:r>
      <w:r w:rsidRPr="00DB11B4">
        <w:rPr>
          <w:rFonts w:hint="cs"/>
          <w:rtl/>
        </w:rPr>
        <w:t>تبلیغ انتساب به اهل بیت بود که در این باره دروغ گفته</w:t>
      </w:r>
      <w:r w:rsidR="001F30FE">
        <w:rPr>
          <w:rFonts w:hint="cs"/>
          <w:rtl/>
        </w:rPr>
        <w:t>‌اند</w:t>
      </w:r>
      <w:r w:rsidRPr="00DB11B4">
        <w:rPr>
          <w:rFonts w:hint="cs"/>
          <w:rtl/>
        </w:rPr>
        <w:t>، قاضی باقلانی و</w:t>
      </w:r>
      <w:r w:rsidR="00957836" w:rsidRPr="00DB11B4">
        <w:rPr>
          <w:rFonts w:hint="cs"/>
          <w:rtl/>
        </w:rPr>
        <w:t xml:space="preserve"> </w:t>
      </w:r>
      <w:r w:rsidRPr="00DB11B4">
        <w:rPr>
          <w:rFonts w:hint="cs"/>
          <w:rtl/>
        </w:rPr>
        <w:t>بسیاری دی</w:t>
      </w:r>
      <w:r w:rsidR="00957836" w:rsidRPr="00DB11B4">
        <w:rPr>
          <w:rFonts w:hint="cs"/>
          <w:rtl/>
        </w:rPr>
        <w:t>گ</w:t>
      </w:r>
      <w:r w:rsidRPr="00DB11B4">
        <w:rPr>
          <w:rFonts w:hint="cs"/>
          <w:rtl/>
        </w:rPr>
        <w:t>ر از علماء در دولت آنان به این مطلب تصریح کرده</w:t>
      </w:r>
      <w:r w:rsidR="001F30FE">
        <w:rPr>
          <w:rFonts w:hint="cs"/>
          <w:rtl/>
        </w:rPr>
        <w:t>‌اند</w:t>
      </w:r>
      <w:r w:rsidR="0076119E" w:rsidRPr="00DB11B4">
        <w:rPr>
          <w:rFonts w:hint="cs"/>
          <w:rtl/>
        </w:rPr>
        <w:t>.</w:t>
      </w:r>
      <w:r w:rsidRPr="00DB11B4">
        <w:rPr>
          <w:rFonts w:hint="cs"/>
          <w:rtl/>
        </w:rPr>
        <w:t xml:space="preserve"> می</w:t>
      </w:r>
      <w:r w:rsidR="0076119E" w:rsidRPr="00DB11B4">
        <w:rPr>
          <w:rFonts w:hint="cs"/>
          <w:rtl/>
        </w:rPr>
        <w:t>‌</w:t>
      </w:r>
      <w:r w:rsidRPr="00DB11B4">
        <w:rPr>
          <w:rFonts w:hint="cs"/>
          <w:rtl/>
        </w:rPr>
        <w:t>گویم: آنان این را بر مردم غالب نمودند، سری را آوردند و بنام سر حسین</w:t>
      </w:r>
      <w:r w:rsidR="0070260B">
        <w:rPr>
          <w:rFonts w:hint="cs"/>
          <w:rtl/>
        </w:rPr>
        <w:t xml:space="preserve"> </w:t>
      </w:r>
      <w:r w:rsidR="00A2281B" w:rsidRPr="00DB11B4">
        <w:rPr>
          <w:rFonts w:cs="CTraditional Arabic" w:hint="cs"/>
          <w:rtl/>
        </w:rPr>
        <w:t xml:space="preserve">س </w:t>
      </w:r>
      <w:r w:rsidRPr="00DB11B4">
        <w:rPr>
          <w:rFonts w:hint="cs"/>
          <w:rtl/>
        </w:rPr>
        <w:t>در مسجد نهادند و این میان مردم پخش شد و همه باور کردند والله اعلم.</w:t>
      </w:r>
      <w:r w:rsidR="003D4985" w:rsidRPr="00DB11B4">
        <w:rPr>
          <w:vertAlign w:val="superscript"/>
          <w:rtl/>
        </w:rPr>
        <w:footnoteReference w:id="560"/>
      </w:r>
      <w:r w:rsidR="003D4985" w:rsidRPr="00DB11B4">
        <w:rPr>
          <w:rFonts w:hint="cs"/>
          <w:rtl/>
        </w:rPr>
        <w:t xml:space="preserve"> </w:t>
      </w:r>
    </w:p>
    <w:p w:rsidR="003A563B" w:rsidRPr="00DB11B4" w:rsidRDefault="003A563B" w:rsidP="00DB11B4">
      <w:pPr>
        <w:pStyle w:val="a5"/>
        <w:rPr>
          <w:rtl/>
        </w:rPr>
      </w:pPr>
      <w:r w:rsidRPr="00DB11B4">
        <w:rPr>
          <w:rFonts w:hint="cs"/>
          <w:rtl/>
        </w:rPr>
        <w:t>خداوند خواسته است که گناه عبیدی</w:t>
      </w:r>
      <w:r w:rsidR="0076119E" w:rsidRPr="00DB11B4">
        <w:rPr>
          <w:rFonts w:hint="cs"/>
          <w:rtl/>
        </w:rPr>
        <w:t>‌</w:t>
      </w:r>
      <w:r w:rsidRPr="00DB11B4">
        <w:rPr>
          <w:rFonts w:hint="cs"/>
          <w:rtl/>
        </w:rPr>
        <w:t>ها قطع نگردد</w:t>
      </w:r>
      <w:r w:rsidR="00FD4821" w:rsidRPr="00DB11B4">
        <w:rPr>
          <w:rFonts w:hint="cs"/>
          <w:rtl/>
        </w:rPr>
        <w:t>،</w:t>
      </w:r>
      <w:r w:rsidRPr="00DB11B4">
        <w:rPr>
          <w:rFonts w:hint="cs"/>
          <w:rtl/>
        </w:rPr>
        <w:t xml:space="preserve"> برخی از فریب</w:t>
      </w:r>
      <w:r w:rsidR="00FD4821" w:rsidRPr="00DB11B4">
        <w:rPr>
          <w:rFonts w:hint="cs"/>
          <w:rtl/>
        </w:rPr>
        <w:t>‌</w:t>
      </w:r>
      <w:r w:rsidRPr="00DB11B4">
        <w:rPr>
          <w:rFonts w:hint="cs"/>
          <w:rtl/>
        </w:rPr>
        <w:t xml:space="preserve">خوردگان را باقی گذاشته تا </w:t>
      </w:r>
      <w:r w:rsidR="00FD4821" w:rsidRPr="00DB11B4">
        <w:rPr>
          <w:rFonts w:hint="cs"/>
          <w:rtl/>
        </w:rPr>
        <w:t>آ</w:t>
      </w:r>
      <w:r w:rsidRPr="00DB11B4">
        <w:rPr>
          <w:rFonts w:hint="cs"/>
          <w:rtl/>
        </w:rPr>
        <w:t>ن را بخوانند و طلب حاجت کنند و در برابرش تضرع نمایند و آن را فراتر از مساجد تعظیم کنند بلکه فراتر از بیت الله الحرام، و بدین گونه گناهکار گردند و این گناه به عبیدی</w:t>
      </w:r>
      <w:r w:rsidR="00FD4821" w:rsidRPr="00DB11B4">
        <w:rPr>
          <w:rFonts w:hint="cs"/>
          <w:rtl/>
        </w:rPr>
        <w:t>‌</w:t>
      </w:r>
      <w:r w:rsidRPr="00DB11B4">
        <w:rPr>
          <w:rFonts w:hint="cs"/>
          <w:rtl/>
        </w:rPr>
        <w:t>ها برسد</w:t>
      </w:r>
      <w:r w:rsidR="00FD4821" w:rsidRPr="00DB11B4">
        <w:rPr>
          <w:rFonts w:hint="cs"/>
          <w:rtl/>
        </w:rPr>
        <w:t>؛</w:t>
      </w:r>
      <w:r w:rsidRPr="00DB11B4">
        <w:rPr>
          <w:rFonts w:hint="cs"/>
          <w:rtl/>
        </w:rPr>
        <w:t xml:space="preserve"> زیرا آنان این قبور را ایجاد کرده</w:t>
      </w:r>
      <w:r w:rsidR="001F30FE">
        <w:rPr>
          <w:rFonts w:hint="cs"/>
          <w:rtl/>
        </w:rPr>
        <w:t>‌اند</w:t>
      </w:r>
      <w:r w:rsidR="00FD4821" w:rsidRPr="00DB11B4">
        <w:rPr>
          <w:rFonts w:hint="cs"/>
          <w:rtl/>
        </w:rPr>
        <w:t>.</w:t>
      </w:r>
      <w:r w:rsidRPr="00DB11B4">
        <w:rPr>
          <w:rFonts w:hint="cs"/>
          <w:rtl/>
        </w:rPr>
        <w:t xml:space="preserve"> و الله المستعان علی ما یصفون.</w:t>
      </w:r>
    </w:p>
    <w:p w:rsidR="003A563B" w:rsidRPr="00DB11B4" w:rsidRDefault="00FF6129" w:rsidP="00DB11B4">
      <w:pPr>
        <w:pStyle w:val="a5"/>
        <w:rPr>
          <w:rtl/>
        </w:rPr>
      </w:pPr>
      <w:r w:rsidRPr="00DB11B4">
        <w:rPr>
          <w:rFonts w:hint="cs"/>
          <w:rtl/>
        </w:rPr>
        <w:t xml:space="preserve">شیخ الإسلام </w:t>
      </w:r>
      <w:r w:rsidR="003A563B" w:rsidRPr="00DB11B4">
        <w:rPr>
          <w:rFonts w:hint="cs"/>
          <w:rtl/>
        </w:rPr>
        <w:t>تقی الدین ابن تیمیه می</w:t>
      </w:r>
      <w:r w:rsidRPr="00DB11B4">
        <w:rPr>
          <w:rFonts w:hint="cs"/>
          <w:rtl/>
        </w:rPr>
        <w:t>‌</w:t>
      </w:r>
      <w:r w:rsidR="003A563B" w:rsidRPr="00DB11B4">
        <w:rPr>
          <w:rFonts w:hint="cs"/>
          <w:rtl/>
        </w:rPr>
        <w:t xml:space="preserve">گوید: </w:t>
      </w:r>
      <w:r w:rsidR="00222863" w:rsidRPr="00DB11B4">
        <w:rPr>
          <w:rStyle w:val="Char5"/>
          <w:rtl/>
        </w:rPr>
        <w:t>«</w:t>
      </w:r>
      <w:r w:rsidR="003A563B" w:rsidRPr="00DB11B4">
        <w:rPr>
          <w:rFonts w:hint="cs"/>
          <w:rtl/>
        </w:rPr>
        <w:t>برخی از نصرانی</w:t>
      </w:r>
      <w:r w:rsidRPr="00DB11B4">
        <w:rPr>
          <w:rFonts w:hint="cs"/>
          <w:rtl/>
        </w:rPr>
        <w:t>‌</w:t>
      </w:r>
      <w:r w:rsidR="003A563B" w:rsidRPr="00DB11B4">
        <w:rPr>
          <w:rFonts w:hint="cs"/>
          <w:rtl/>
        </w:rPr>
        <w:t>ها به برخی از مسلمانان می</w:t>
      </w:r>
      <w:r w:rsidRPr="00DB11B4">
        <w:rPr>
          <w:rFonts w:hint="cs"/>
          <w:rtl/>
        </w:rPr>
        <w:t>‌</w:t>
      </w:r>
      <w:r w:rsidR="003A563B" w:rsidRPr="00DB11B4">
        <w:rPr>
          <w:rFonts w:hint="cs"/>
          <w:rtl/>
        </w:rPr>
        <w:t>گفتند: ما هم یک سید و یک سیده داریم و شما نیز، ما سید مسیح و سیده مریم را داریم و شما سید حسین و سیده نفیسه را</w:t>
      </w:r>
      <w:r w:rsidR="00222863" w:rsidRPr="00DB11B4">
        <w:rPr>
          <w:rStyle w:val="Char5"/>
          <w:rtl/>
        </w:rPr>
        <w:t>»</w:t>
      </w:r>
      <w:r w:rsidR="003D4985" w:rsidRPr="00DB11B4">
        <w:rPr>
          <w:vertAlign w:val="superscript"/>
          <w:rtl/>
        </w:rPr>
        <w:footnoteReference w:id="561"/>
      </w:r>
      <w:r w:rsidR="003D4985" w:rsidRPr="00DB11B4">
        <w:rPr>
          <w:rFonts w:hint="cs"/>
          <w:rtl/>
        </w:rPr>
        <w:t xml:space="preserve"> </w:t>
      </w:r>
      <w:r w:rsidR="003A563B" w:rsidRPr="00DB11B4">
        <w:rPr>
          <w:rFonts w:hint="cs"/>
          <w:rtl/>
        </w:rPr>
        <w:t>بنگرید تا چه حد دچار جهل و نادانی هستند، از نصارا پیروی و با اهل حق مخالفت کرده</w:t>
      </w:r>
      <w:r w:rsidR="001F30FE">
        <w:rPr>
          <w:rFonts w:hint="cs"/>
          <w:rtl/>
        </w:rPr>
        <w:t>‌اند</w:t>
      </w:r>
      <w:r w:rsidR="003A563B" w:rsidRPr="00DB11B4">
        <w:rPr>
          <w:rFonts w:hint="cs"/>
          <w:rtl/>
        </w:rPr>
        <w:t>.</w:t>
      </w:r>
    </w:p>
    <w:p w:rsidR="003A563B" w:rsidRPr="00DB11B4" w:rsidRDefault="002226F8" w:rsidP="00DB11B4">
      <w:pPr>
        <w:pStyle w:val="a3"/>
        <w:rPr>
          <w:rtl/>
        </w:rPr>
      </w:pPr>
      <w:bookmarkStart w:id="346" w:name="_Toc434685371"/>
      <w:bookmarkStart w:id="347" w:name="_Toc434685733"/>
      <w:bookmarkStart w:id="348" w:name="_Toc452296800"/>
      <w:bookmarkStart w:id="349" w:name="_Toc452297160"/>
      <w:bookmarkStart w:id="350" w:name="_Toc452297275"/>
      <w:r w:rsidRPr="00DB11B4">
        <w:rPr>
          <w:rFonts w:hint="cs"/>
          <w:rtl/>
        </w:rPr>
        <w:t>خامسا: مدینه منوره</w:t>
      </w:r>
      <w:bookmarkEnd w:id="346"/>
      <w:bookmarkEnd w:id="347"/>
      <w:bookmarkEnd w:id="348"/>
      <w:bookmarkEnd w:id="349"/>
      <w:bookmarkEnd w:id="350"/>
    </w:p>
    <w:p w:rsidR="003A563B" w:rsidRPr="00DB11B4" w:rsidRDefault="003A563B" w:rsidP="00DB11B4">
      <w:pPr>
        <w:pStyle w:val="a5"/>
        <w:rPr>
          <w:rtl/>
        </w:rPr>
      </w:pPr>
      <w:r w:rsidRPr="00DB11B4">
        <w:rPr>
          <w:rFonts w:hint="cs"/>
          <w:rtl/>
        </w:rPr>
        <w:t>شهر</w:t>
      </w:r>
      <w:r w:rsidR="0083658A" w:rsidRPr="00DB11B4">
        <w:rPr>
          <w:rFonts w:hint="cs"/>
          <w:rtl/>
        </w:rPr>
        <w:t>‌</w:t>
      </w:r>
      <w:r w:rsidRPr="00DB11B4">
        <w:rPr>
          <w:rFonts w:hint="cs"/>
          <w:rtl/>
        </w:rPr>
        <w:t xml:space="preserve">هایی که ذکر شد هیچ دلیلی بر وجود </w:t>
      </w:r>
      <w:r w:rsidRPr="0070260B">
        <w:rPr>
          <w:rFonts w:hint="cs"/>
          <w:rtl/>
        </w:rPr>
        <w:t>سر حس</w:t>
      </w:r>
      <w:r w:rsidR="0027320C" w:rsidRPr="0070260B">
        <w:rPr>
          <w:rFonts w:hint="cs"/>
          <w:rtl/>
        </w:rPr>
        <w:t>ی</w:t>
      </w:r>
      <w:r w:rsidRPr="0070260B">
        <w:rPr>
          <w:rFonts w:hint="cs"/>
          <w:rtl/>
        </w:rPr>
        <w:t>ن</w:t>
      </w:r>
      <w:r w:rsidR="0070260B">
        <w:rPr>
          <w:rFonts w:hint="cs"/>
          <w:rtl/>
        </w:rPr>
        <w:t xml:space="preserve"> </w:t>
      </w:r>
      <w:r w:rsidR="00A2281B" w:rsidRPr="0070260B">
        <w:rPr>
          <w:rFonts w:cs="CTraditional Arabic" w:hint="cs"/>
          <w:rtl/>
        </w:rPr>
        <w:t xml:space="preserve">س </w:t>
      </w:r>
      <w:r w:rsidRPr="0070260B">
        <w:rPr>
          <w:rFonts w:hint="cs"/>
          <w:rtl/>
        </w:rPr>
        <w:t>در آن</w:t>
      </w:r>
      <w:r w:rsidR="009B2FC1" w:rsidRPr="0070260B">
        <w:rPr>
          <w:rFonts w:hint="cs"/>
          <w:rtl/>
        </w:rPr>
        <w:t>‌ها</w:t>
      </w:r>
      <w:r w:rsidRPr="0070260B">
        <w:rPr>
          <w:rFonts w:hint="cs"/>
          <w:rtl/>
        </w:rPr>
        <w:t xml:space="preserve"> نبود</w:t>
      </w:r>
      <w:r w:rsidRPr="00DB11B4">
        <w:rPr>
          <w:rFonts w:hint="cs"/>
          <w:rtl/>
        </w:rPr>
        <w:t xml:space="preserve"> و اکنون فقط مدینه مانده است، ابن سعد آورده که یزید سر حسین را نزد عمرو بن سع</w:t>
      </w:r>
      <w:r w:rsidR="00294443" w:rsidRPr="00DB11B4">
        <w:rPr>
          <w:rFonts w:hint="cs"/>
          <w:rtl/>
        </w:rPr>
        <w:t>ی</w:t>
      </w:r>
      <w:r w:rsidRPr="00DB11B4">
        <w:rPr>
          <w:rFonts w:hint="cs"/>
          <w:rtl/>
        </w:rPr>
        <w:t xml:space="preserve">د والی مدینه فرستاد و او سر را کفن نمود و در </w:t>
      </w:r>
      <w:r w:rsidR="0083658A" w:rsidRPr="00DB11B4">
        <w:rPr>
          <w:rFonts w:hint="cs"/>
          <w:rtl/>
        </w:rPr>
        <w:t>ب</w:t>
      </w:r>
      <w:r w:rsidRPr="00DB11B4">
        <w:rPr>
          <w:rFonts w:hint="cs"/>
          <w:rtl/>
        </w:rPr>
        <w:t xml:space="preserve">قیع کنار قبر مادرش فاطمه </w:t>
      </w:r>
      <w:r w:rsidR="00B76004" w:rsidRPr="00DB11B4">
        <w:rPr>
          <w:rFonts w:cs="CTraditional Arabic" w:hint="cs"/>
          <w:rtl/>
        </w:rPr>
        <w:t>ل</w:t>
      </w:r>
      <w:r w:rsidRPr="00DB11B4">
        <w:rPr>
          <w:rFonts w:hint="cs"/>
          <w:rtl/>
        </w:rPr>
        <w:t xml:space="preserve"> دختر رسول </w:t>
      </w:r>
      <w:r w:rsidRPr="0070260B">
        <w:rPr>
          <w:rFonts w:hint="cs"/>
          <w:rtl/>
        </w:rPr>
        <w:t>الله</w:t>
      </w:r>
      <w:r w:rsidR="00A2281B" w:rsidRPr="0070260B">
        <w:rPr>
          <w:rFonts w:cs="CTraditional Arabic" w:hint="cs"/>
          <w:rtl/>
        </w:rPr>
        <w:t xml:space="preserve"> ص </w:t>
      </w:r>
      <w:r w:rsidRPr="0070260B">
        <w:rPr>
          <w:rFonts w:hint="cs"/>
          <w:rtl/>
        </w:rPr>
        <w:t>دفن کرد</w:t>
      </w:r>
      <w:r w:rsidR="00FB350B" w:rsidRPr="00DB11B4">
        <w:rPr>
          <w:vertAlign w:val="superscript"/>
          <w:rtl/>
        </w:rPr>
        <w:footnoteReference w:id="562"/>
      </w:r>
      <w:r w:rsidRPr="00DB11B4">
        <w:rPr>
          <w:rFonts w:hint="cs"/>
          <w:rtl/>
        </w:rPr>
        <w:t>.</w:t>
      </w:r>
    </w:p>
    <w:p w:rsidR="003A563B" w:rsidRPr="00DB11B4" w:rsidRDefault="003A563B" w:rsidP="00DB11B4">
      <w:pPr>
        <w:pStyle w:val="a5"/>
        <w:rPr>
          <w:rtl/>
        </w:rPr>
      </w:pPr>
      <w:r w:rsidRPr="00DB11B4">
        <w:rPr>
          <w:rFonts w:hint="cs"/>
          <w:rtl/>
        </w:rPr>
        <w:t>بلا</w:t>
      </w:r>
      <w:r w:rsidR="0083658A" w:rsidRPr="00DB11B4">
        <w:rPr>
          <w:rFonts w:hint="cs"/>
          <w:rtl/>
        </w:rPr>
        <w:t>ذ</w:t>
      </w:r>
      <w:r w:rsidRPr="00DB11B4">
        <w:rPr>
          <w:rFonts w:hint="cs"/>
          <w:rtl/>
        </w:rPr>
        <w:t>ری از طریق عمر بن شبه از ابوبکر عیسی ب</w:t>
      </w:r>
      <w:r w:rsidR="00294443" w:rsidRPr="00DB11B4">
        <w:rPr>
          <w:rFonts w:hint="cs"/>
          <w:rtl/>
        </w:rPr>
        <w:t>ن</w:t>
      </w:r>
      <w:r w:rsidRPr="00DB11B4">
        <w:rPr>
          <w:rFonts w:hint="cs"/>
          <w:rtl/>
        </w:rPr>
        <w:t xml:space="preserve"> عبیدالله بن محمد بن جعفر بن عمر بن علی بن ابی</w:t>
      </w:r>
      <w:r w:rsidR="00FB750B" w:rsidRPr="00DB11B4">
        <w:rPr>
          <w:rtl/>
        </w:rPr>
        <w:t xml:space="preserve"> </w:t>
      </w:r>
      <w:r w:rsidRPr="00DB11B4">
        <w:rPr>
          <w:rFonts w:hint="cs"/>
          <w:rtl/>
        </w:rPr>
        <w:t xml:space="preserve">طالب از پدرش نقل کرده است که: یزید </w:t>
      </w:r>
      <w:r w:rsidRPr="0070260B">
        <w:rPr>
          <w:rFonts w:hint="cs"/>
          <w:rtl/>
        </w:rPr>
        <w:t>سر حسین</w:t>
      </w:r>
      <w:r w:rsidR="0070260B">
        <w:rPr>
          <w:rFonts w:hint="cs"/>
          <w:rtl/>
        </w:rPr>
        <w:t xml:space="preserve"> </w:t>
      </w:r>
      <w:r w:rsidR="00A2281B" w:rsidRPr="0070260B">
        <w:rPr>
          <w:rFonts w:cs="CTraditional Arabic" w:hint="cs"/>
          <w:rtl/>
        </w:rPr>
        <w:t xml:space="preserve">س </w:t>
      </w:r>
      <w:r w:rsidRPr="0070260B">
        <w:rPr>
          <w:rFonts w:hint="cs"/>
          <w:rtl/>
        </w:rPr>
        <w:t>را نزد</w:t>
      </w:r>
      <w:r w:rsidRPr="00DB11B4">
        <w:rPr>
          <w:rFonts w:hint="cs"/>
          <w:rtl/>
        </w:rPr>
        <w:t xml:space="preserve"> عمرو بن سعید والی مدینه فرستاد</w:t>
      </w:r>
      <w:r w:rsidR="00FB350B" w:rsidRPr="00DB11B4">
        <w:rPr>
          <w:vertAlign w:val="superscript"/>
          <w:rtl/>
        </w:rPr>
        <w:footnoteReference w:id="563"/>
      </w:r>
      <w:r w:rsidRPr="00DB11B4">
        <w:rPr>
          <w:rFonts w:hint="cs"/>
          <w:rtl/>
        </w:rPr>
        <w:t>.</w:t>
      </w:r>
    </w:p>
    <w:p w:rsidR="003A563B" w:rsidRPr="00DB11B4" w:rsidRDefault="003A563B" w:rsidP="00DB11B4">
      <w:pPr>
        <w:pStyle w:val="a5"/>
        <w:rPr>
          <w:rtl/>
        </w:rPr>
      </w:pPr>
      <w:r w:rsidRPr="00DB11B4">
        <w:rPr>
          <w:rFonts w:hint="cs"/>
          <w:rtl/>
        </w:rPr>
        <w:t xml:space="preserve">این روایت یکی از اهل بیت است و بدون تردید </w:t>
      </w:r>
      <w:r w:rsidRPr="0070260B">
        <w:rPr>
          <w:rFonts w:hint="cs"/>
          <w:rtl/>
        </w:rPr>
        <w:t>نوادگان حسین</w:t>
      </w:r>
      <w:r w:rsidR="0070260B">
        <w:rPr>
          <w:rFonts w:hint="cs"/>
          <w:rtl/>
        </w:rPr>
        <w:t xml:space="preserve"> </w:t>
      </w:r>
      <w:r w:rsidR="00A2281B" w:rsidRPr="0070260B">
        <w:rPr>
          <w:rFonts w:cs="CTraditional Arabic" w:hint="cs"/>
          <w:rtl/>
        </w:rPr>
        <w:t xml:space="preserve">س </w:t>
      </w:r>
      <w:r w:rsidRPr="0070260B">
        <w:rPr>
          <w:rFonts w:hint="cs"/>
          <w:rtl/>
        </w:rPr>
        <w:t>از سرنوشت سر</w:t>
      </w:r>
      <w:r w:rsidRPr="00DB11B4">
        <w:rPr>
          <w:rFonts w:hint="cs"/>
          <w:rtl/>
        </w:rPr>
        <w:t xml:space="preserve"> وی از دیگران آگاهتر هستند و کلام </w:t>
      </w:r>
      <w:r w:rsidR="00294443" w:rsidRPr="00DB11B4">
        <w:rPr>
          <w:rFonts w:hint="cs"/>
          <w:rtl/>
        </w:rPr>
        <w:t>آ</w:t>
      </w:r>
      <w:r w:rsidRPr="00DB11B4">
        <w:rPr>
          <w:rFonts w:hint="cs"/>
          <w:rtl/>
        </w:rPr>
        <w:t>نان در این باره از کلام دیگران مقدم</w:t>
      </w:r>
      <w:r w:rsidR="00294443" w:rsidRPr="00DB11B4">
        <w:rPr>
          <w:rFonts w:hint="cs"/>
          <w:rtl/>
        </w:rPr>
        <w:t>‌</w:t>
      </w:r>
      <w:r w:rsidRPr="00DB11B4">
        <w:rPr>
          <w:rFonts w:hint="cs"/>
          <w:rtl/>
        </w:rPr>
        <w:t>تر است.</w:t>
      </w:r>
    </w:p>
    <w:p w:rsidR="003A563B" w:rsidRPr="00DB11B4" w:rsidRDefault="003A563B" w:rsidP="00DB11B4">
      <w:pPr>
        <w:pStyle w:val="a5"/>
        <w:rPr>
          <w:rtl/>
        </w:rPr>
      </w:pPr>
      <w:r w:rsidRPr="00DB11B4">
        <w:rPr>
          <w:rFonts w:hint="cs"/>
          <w:rtl/>
        </w:rPr>
        <w:t xml:space="preserve">با توجه به حسن تعامل یزید با آل </w:t>
      </w:r>
      <w:r w:rsidRPr="0070260B">
        <w:rPr>
          <w:rFonts w:hint="cs"/>
          <w:rtl/>
        </w:rPr>
        <w:t>حسین و پشیمانی از قتل حسین</w:t>
      </w:r>
      <w:r w:rsidR="00A2281B" w:rsidRPr="0070260B">
        <w:rPr>
          <w:rFonts w:cs="CTraditional Arabic" w:hint="cs"/>
          <w:rtl/>
        </w:rPr>
        <w:t xml:space="preserve"> س</w:t>
      </w:r>
      <w:r w:rsidRPr="0070260B">
        <w:rPr>
          <w:rFonts w:hint="cs"/>
          <w:rtl/>
        </w:rPr>
        <w:t xml:space="preserve">، احترام سر </w:t>
      </w:r>
      <w:r w:rsidR="0027320C" w:rsidRPr="0070260B">
        <w:rPr>
          <w:rFonts w:hint="cs"/>
          <w:rtl/>
        </w:rPr>
        <w:t>او</w:t>
      </w:r>
      <w:r w:rsidRPr="0070260B">
        <w:rPr>
          <w:rFonts w:hint="cs"/>
          <w:rtl/>
        </w:rPr>
        <w:t xml:space="preserve"> بسیار ضروری می</w:t>
      </w:r>
      <w:r w:rsidR="002D295C" w:rsidRPr="0070260B">
        <w:rPr>
          <w:rFonts w:hint="cs"/>
          <w:rtl/>
        </w:rPr>
        <w:t>‌</w:t>
      </w:r>
      <w:r w:rsidRPr="0070260B">
        <w:rPr>
          <w:rFonts w:hint="cs"/>
          <w:rtl/>
        </w:rPr>
        <w:t>نماید، فرستادن سر حسین</w:t>
      </w:r>
      <w:r w:rsidR="0070260B">
        <w:rPr>
          <w:rFonts w:cs="CTraditional Arabic" w:hint="cs"/>
          <w:rtl/>
        </w:rPr>
        <w:t xml:space="preserve"> </w:t>
      </w:r>
      <w:r w:rsidR="00A2281B" w:rsidRPr="0070260B">
        <w:rPr>
          <w:rFonts w:cs="CTraditional Arabic" w:hint="cs"/>
          <w:rtl/>
        </w:rPr>
        <w:t xml:space="preserve">س </w:t>
      </w:r>
      <w:r w:rsidRPr="0070260B">
        <w:rPr>
          <w:rFonts w:hint="cs"/>
          <w:rtl/>
        </w:rPr>
        <w:t>به والی مدینه و دستور دفن آن در کنار قبر مادرش ح</w:t>
      </w:r>
      <w:r w:rsidR="002D295C" w:rsidRPr="0070260B">
        <w:rPr>
          <w:rFonts w:hint="cs"/>
          <w:rtl/>
        </w:rPr>
        <w:t>د</w:t>
      </w:r>
      <w:r w:rsidRPr="0070260B">
        <w:rPr>
          <w:rFonts w:hint="cs"/>
          <w:rtl/>
        </w:rPr>
        <w:t>اقل کاری بود که یزید می</w:t>
      </w:r>
      <w:r w:rsidR="002D295C" w:rsidRPr="0070260B">
        <w:rPr>
          <w:rFonts w:hint="cs"/>
          <w:rtl/>
        </w:rPr>
        <w:t>‌</w:t>
      </w:r>
      <w:r w:rsidRPr="0070260B">
        <w:rPr>
          <w:rFonts w:hint="cs"/>
          <w:rtl/>
        </w:rPr>
        <w:t>توانست در برابر سر حسین</w:t>
      </w:r>
      <w:r w:rsidR="0070260B">
        <w:rPr>
          <w:rFonts w:cs="CTraditional Arabic" w:hint="cs"/>
          <w:rtl/>
        </w:rPr>
        <w:t xml:space="preserve"> </w:t>
      </w:r>
      <w:r w:rsidR="00A2281B" w:rsidRPr="0070260B">
        <w:rPr>
          <w:rFonts w:cs="CTraditional Arabic" w:hint="cs"/>
          <w:rtl/>
        </w:rPr>
        <w:t xml:space="preserve">س </w:t>
      </w:r>
      <w:r w:rsidRPr="0070260B">
        <w:rPr>
          <w:rFonts w:hint="cs"/>
          <w:rtl/>
        </w:rPr>
        <w:t>و در</w:t>
      </w:r>
      <w:r w:rsidRPr="00DB11B4">
        <w:rPr>
          <w:rFonts w:hint="cs"/>
          <w:rtl/>
        </w:rPr>
        <w:t xml:space="preserve"> برابر آل و خویشاوندان حسین در مدینه و بزرگان صحابه و تابعین انجام دهد. دفن آن در بقیع با عادت آنان سازگار است</w:t>
      </w:r>
      <w:r w:rsidR="002D295C" w:rsidRPr="00DB11B4">
        <w:rPr>
          <w:rFonts w:hint="cs"/>
          <w:rtl/>
        </w:rPr>
        <w:t>؛</w:t>
      </w:r>
      <w:r w:rsidRPr="00DB11B4">
        <w:rPr>
          <w:rFonts w:hint="cs"/>
          <w:rtl/>
        </w:rPr>
        <w:t xml:space="preserve"> زیرا آنان عادت داشتند که در فتنه</w:t>
      </w:r>
      <w:r w:rsidR="002D295C" w:rsidRPr="00DB11B4">
        <w:rPr>
          <w:rFonts w:hint="cs"/>
          <w:rtl/>
        </w:rPr>
        <w:t>‌</w:t>
      </w:r>
      <w:r w:rsidRPr="00DB11B4">
        <w:rPr>
          <w:rFonts w:hint="cs"/>
          <w:rtl/>
        </w:rPr>
        <w:t>ها اگر کسی کشته می</w:t>
      </w:r>
      <w:r w:rsidR="002D295C" w:rsidRPr="00DB11B4">
        <w:rPr>
          <w:rFonts w:hint="cs"/>
          <w:rtl/>
        </w:rPr>
        <w:t>‌</w:t>
      </w:r>
      <w:r w:rsidRPr="00DB11B4">
        <w:rPr>
          <w:rFonts w:hint="cs"/>
          <w:rtl/>
        </w:rPr>
        <w:t>شد سر و</w:t>
      </w:r>
      <w:r w:rsidR="002D295C" w:rsidRPr="00DB11B4">
        <w:rPr>
          <w:rFonts w:hint="cs"/>
          <w:rtl/>
        </w:rPr>
        <w:t xml:space="preserve"> </w:t>
      </w:r>
      <w:r w:rsidRPr="00DB11B4">
        <w:rPr>
          <w:rFonts w:hint="cs"/>
          <w:rtl/>
        </w:rPr>
        <w:t>جسد او را به خانواده</w:t>
      </w:r>
      <w:r w:rsidR="009B2FC1">
        <w:rPr>
          <w:rFonts w:hint="cs"/>
          <w:rtl/>
        </w:rPr>
        <w:t xml:space="preserve">‌اش </w:t>
      </w:r>
      <w:r w:rsidRPr="00DB11B4">
        <w:rPr>
          <w:rFonts w:hint="cs"/>
          <w:rtl/>
        </w:rPr>
        <w:t>می</w:t>
      </w:r>
      <w:r w:rsidR="00FD42F2" w:rsidRPr="00DB11B4">
        <w:rPr>
          <w:rFonts w:hint="cs"/>
          <w:rtl/>
        </w:rPr>
        <w:t>‌</w:t>
      </w:r>
      <w:r w:rsidRPr="00DB11B4">
        <w:rPr>
          <w:rFonts w:hint="cs"/>
          <w:rtl/>
        </w:rPr>
        <w:t xml:space="preserve">سپردند همان </w:t>
      </w:r>
      <w:r w:rsidR="00FD42F2" w:rsidRPr="00DB11B4">
        <w:rPr>
          <w:rFonts w:hint="cs"/>
          <w:rtl/>
        </w:rPr>
        <w:t>گ</w:t>
      </w:r>
      <w:r w:rsidRPr="00DB11B4">
        <w:rPr>
          <w:rFonts w:hint="cs"/>
          <w:rtl/>
        </w:rPr>
        <w:t xml:space="preserve">ونه که حجاج </w:t>
      </w:r>
      <w:r w:rsidR="00FD42F2" w:rsidRPr="00DB11B4">
        <w:rPr>
          <w:rFonts w:hint="cs"/>
          <w:rtl/>
        </w:rPr>
        <w:t xml:space="preserve">ابن یوسف ثقفی </w:t>
      </w:r>
      <w:r w:rsidRPr="00DB11B4">
        <w:rPr>
          <w:rFonts w:hint="cs"/>
          <w:rtl/>
        </w:rPr>
        <w:t>با ابن زبیر نمود، او را به قتل رساند و آویخت و سپس به خانواده</w:t>
      </w:r>
      <w:r w:rsidR="009B2FC1">
        <w:rPr>
          <w:rFonts w:hint="cs"/>
          <w:rtl/>
        </w:rPr>
        <w:t xml:space="preserve">‌اش </w:t>
      </w:r>
      <w:r w:rsidRPr="00DB11B4">
        <w:rPr>
          <w:rFonts w:hint="cs"/>
          <w:rtl/>
        </w:rPr>
        <w:t xml:space="preserve">سپرد، با توجه به </w:t>
      </w:r>
      <w:r w:rsidR="00FD42F2" w:rsidRPr="00DB11B4">
        <w:rPr>
          <w:rFonts w:hint="cs"/>
          <w:rtl/>
        </w:rPr>
        <w:t>آ</w:t>
      </w:r>
      <w:r w:rsidRPr="00DB11B4">
        <w:rPr>
          <w:rFonts w:hint="cs"/>
          <w:rtl/>
        </w:rPr>
        <w:t>ن که درگیری</w:t>
      </w:r>
      <w:r w:rsidR="00FD42F2" w:rsidRPr="00DB11B4">
        <w:rPr>
          <w:rFonts w:hint="cs"/>
          <w:rtl/>
        </w:rPr>
        <w:t>‌‌‌</w:t>
      </w:r>
      <w:r w:rsidRPr="00DB11B4">
        <w:rPr>
          <w:rFonts w:hint="cs"/>
          <w:rtl/>
        </w:rPr>
        <w:t>های میان حجاج و ابن الزبیر بسیار بیشتر از چیزی بوده که میان حسین و مخالفانش رخ داد</w:t>
      </w:r>
      <w:r w:rsidR="00A139CC" w:rsidRPr="00DB11B4">
        <w:rPr>
          <w:rFonts w:hint="cs"/>
          <w:rtl/>
        </w:rPr>
        <w:t>.</w:t>
      </w:r>
      <w:r w:rsidR="00FB350B" w:rsidRPr="00DB11B4">
        <w:rPr>
          <w:vertAlign w:val="superscript"/>
          <w:rtl/>
        </w:rPr>
        <w:footnoteReference w:id="564"/>
      </w:r>
      <w:r w:rsidR="00FB350B" w:rsidRPr="00DB11B4">
        <w:rPr>
          <w:rFonts w:hint="cs"/>
          <w:rtl/>
        </w:rPr>
        <w:t xml:space="preserve"> </w:t>
      </w:r>
    </w:p>
    <w:p w:rsidR="003A563B" w:rsidRPr="0070260B" w:rsidRDefault="003A563B" w:rsidP="00DB11B4">
      <w:pPr>
        <w:pStyle w:val="a5"/>
        <w:rPr>
          <w:rtl/>
        </w:rPr>
      </w:pPr>
      <w:r w:rsidRPr="00DB11B4">
        <w:rPr>
          <w:rFonts w:hint="cs"/>
          <w:rtl/>
        </w:rPr>
        <w:t xml:space="preserve">هیچ </w:t>
      </w:r>
      <w:r w:rsidRPr="0070260B">
        <w:rPr>
          <w:rFonts w:hint="cs"/>
          <w:rtl/>
        </w:rPr>
        <w:t>کس از صح</w:t>
      </w:r>
      <w:r w:rsidR="00FD42F2" w:rsidRPr="0070260B">
        <w:rPr>
          <w:rFonts w:hint="cs"/>
          <w:rtl/>
        </w:rPr>
        <w:t>ابه، اهل بیت و تابعین از یزید د</w:t>
      </w:r>
      <w:r w:rsidRPr="0070260B">
        <w:rPr>
          <w:rFonts w:hint="cs"/>
          <w:rtl/>
        </w:rPr>
        <w:t>ر</w:t>
      </w:r>
      <w:r w:rsidR="00FD42F2" w:rsidRPr="0070260B">
        <w:rPr>
          <w:rFonts w:hint="cs"/>
          <w:rtl/>
        </w:rPr>
        <w:t xml:space="preserve"> </w:t>
      </w:r>
      <w:r w:rsidRPr="0070260B">
        <w:rPr>
          <w:rFonts w:hint="cs"/>
          <w:rtl/>
        </w:rPr>
        <w:t>مورد برخوردش با سر حسین</w:t>
      </w:r>
      <w:r w:rsidR="0070260B">
        <w:rPr>
          <w:rFonts w:cs="CTraditional Arabic" w:hint="cs"/>
          <w:rtl/>
        </w:rPr>
        <w:t xml:space="preserve"> </w:t>
      </w:r>
      <w:r w:rsidR="00A2281B" w:rsidRPr="0070260B">
        <w:rPr>
          <w:rFonts w:cs="CTraditional Arabic" w:hint="cs"/>
          <w:rtl/>
        </w:rPr>
        <w:t xml:space="preserve">س </w:t>
      </w:r>
      <w:r w:rsidRPr="0070260B">
        <w:rPr>
          <w:rFonts w:hint="cs"/>
          <w:spacing w:val="-4"/>
          <w:rtl/>
        </w:rPr>
        <w:t>انتقادی نکرده</w:t>
      </w:r>
      <w:r w:rsidR="001F30FE" w:rsidRPr="0070260B">
        <w:rPr>
          <w:rFonts w:hint="cs"/>
          <w:spacing w:val="-4"/>
          <w:rtl/>
        </w:rPr>
        <w:t>‌اند</w:t>
      </w:r>
      <w:r w:rsidRPr="0070260B">
        <w:rPr>
          <w:rFonts w:hint="cs"/>
          <w:spacing w:val="-4"/>
          <w:rtl/>
        </w:rPr>
        <w:t xml:space="preserve">، به نظر من اگر </w:t>
      </w:r>
      <w:r w:rsidR="00FD42F2" w:rsidRPr="0070260B">
        <w:rPr>
          <w:rFonts w:hint="cs"/>
          <w:spacing w:val="-4"/>
          <w:rtl/>
        </w:rPr>
        <w:t>آ</w:t>
      </w:r>
      <w:r w:rsidRPr="0070260B">
        <w:rPr>
          <w:rFonts w:hint="cs"/>
          <w:spacing w:val="-4"/>
          <w:rtl/>
        </w:rPr>
        <w:t>ن گونه که در برخی روایات آمده، یزید سر حسین</w:t>
      </w:r>
      <w:r w:rsidR="0070260B" w:rsidRPr="0070260B">
        <w:rPr>
          <w:rFonts w:hint="cs"/>
          <w:spacing w:val="-4"/>
          <w:rtl/>
        </w:rPr>
        <w:t xml:space="preserve"> </w:t>
      </w:r>
      <w:r w:rsidR="00A2281B" w:rsidRPr="0070260B">
        <w:rPr>
          <w:rFonts w:cs="CTraditional Arabic" w:hint="cs"/>
          <w:spacing w:val="-4"/>
          <w:rtl/>
        </w:rPr>
        <w:t>س</w:t>
      </w:r>
      <w:r w:rsidR="00A2281B" w:rsidRPr="0070260B">
        <w:rPr>
          <w:rFonts w:cs="CTraditional Arabic" w:hint="cs"/>
          <w:rtl/>
        </w:rPr>
        <w:t xml:space="preserve"> </w:t>
      </w:r>
      <w:r w:rsidR="007C1C4E" w:rsidRPr="0070260B">
        <w:rPr>
          <w:rFonts w:hint="cs"/>
          <w:rtl/>
        </w:rPr>
        <w:t>را در شهر</w:t>
      </w:r>
      <w:r w:rsidRPr="0070260B">
        <w:rPr>
          <w:rFonts w:hint="cs"/>
          <w:rtl/>
        </w:rPr>
        <w:t>ها می</w:t>
      </w:r>
      <w:r w:rsidR="007C1C4E" w:rsidRPr="0070260B">
        <w:rPr>
          <w:rFonts w:hint="cs"/>
          <w:rtl/>
        </w:rPr>
        <w:t>‌</w:t>
      </w:r>
      <w:r w:rsidRPr="0070260B">
        <w:rPr>
          <w:rFonts w:hint="cs"/>
          <w:rtl/>
        </w:rPr>
        <w:t>گردانید صحابه و تابعین با او برخوردی دیگر می</w:t>
      </w:r>
      <w:r w:rsidR="007C1C4E" w:rsidRPr="0070260B">
        <w:rPr>
          <w:rFonts w:hint="cs"/>
          <w:rtl/>
        </w:rPr>
        <w:t>‌</w:t>
      </w:r>
      <w:r w:rsidRPr="0070260B">
        <w:rPr>
          <w:rFonts w:hint="cs"/>
          <w:rtl/>
        </w:rPr>
        <w:t>داشتند و بزرگان صحابه با قیام علیه او مخالفت نمی</w:t>
      </w:r>
      <w:r w:rsidR="007C1C4E" w:rsidRPr="0070260B">
        <w:rPr>
          <w:rFonts w:hint="cs"/>
          <w:rtl/>
        </w:rPr>
        <w:t>‌</w:t>
      </w:r>
      <w:r w:rsidRPr="0070260B">
        <w:rPr>
          <w:rFonts w:hint="cs"/>
          <w:rtl/>
        </w:rPr>
        <w:t>کردند و با ابن الزبیر که اصلی</w:t>
      </w:r>
      <w:r w:rsidR="007C1C4E" w:rsidRPr="0070260B">
        <w:rPr>
          <w:rFonts w:hint="cs"/>
          <w:rtl/>
        </w:rPr>
        <w:t>‌</w:t>
      </w:r>
      <w:r w:rsidRPr="0070260B">
        <w:rPr>
          <w:rFonts w:hint="cs"/>
          <w:rtl/>
        </w:rPr>
        <w:t>ترین مخالف او بود هم صدا می</w:t>
      </w:r>
      <w:r w:rsidR="007C1C4E" w:rsidRPr="0070260B">
        <w:rPr>
          <w:rFonts w:hint="cs"/>
          <w:rtl/>
        </w:rPr>
        <w:t>‌</w:t>
      </w:r>
      <w:r w:rsidRPr="0070260B">
        <w:rPr>
          <w:rFonts w:hint="cs"/>
          <w:rtl/>
        </w:rPr>
        <w:t>شدند.</w:t>
      </w:r>
    </w:p>
    <w:p w:rsidR="003A563B" w:rsidRPr="0070260B" w:rsidRDefault="003A563B" w:rsidP="00DB11B4">
      <w:pPr>
        <w:pStyle w:val="a5"/>
        <w:rPr>
          <w:rtl/>
        </w:rPr>
      </w:pPr>
      <w:r w:rsidRPr="0070260B">
        <w:rPr>
          <w:rFonts w:hint="cs"/>
          <w:spacing w:val="-4"/>
          <w:rtl/>
        </w:rPr>
        <w:t>گفته</w:t>
      </w:r>
      <w:r w:rsidR="00823033" w:rsidRPr="0070260B">
        <w:rPr>
          <w:rFonts w:hint="cs"/>
          <w:spacing w:val="-4"/>
          <w:rtl/>
        </w:rPr>
        <w:t>‌ی حافظ ابویعلی همدانی این نظریه را تأ</w:t>
      </w:r>
      <w:r w:rsidRPr="0070260B">
        <w:rPr>
          <w:rFonts w:hint="cs"/>
          <w:spacing w:val="-4"/>
          <w:rtl/>
        </w:rPr>
        <w:t>یید می</w:t>
      </w:r>
      <w:r w:rsidR="00823033" w:rsidRPr="0070260B">
        <w:rPr>
          <w:rFonts w:hint="cs"/>
          <w:spacing w:val="-4"/>
          <w:rtl/>
        </w:rPr>
        <w:t>‌</w:t>
      </w:r>
      <w:r w:rsidRPr="0070260B">
        <w:rPr>
          <w:rFonts w:hint="cs"/>
          <w:spacing w:val="-4"/>
          <w:rtl/>
        </w:rPr>
        <w:t>کند</w:t>
      </w:r>
      <w:r w:rsidR="00823033" w:rsidRPr="0070260B">
        <w:rPr>
          <w:rFonts w:hint="cs"/>
          <w:spacing w:val="-4"/>
          <w:rtl/>
        </w:rPr>
        <w:t>،</w:t>
      </w:r>
      <w:r w:rsidRPr="0070260B">
        <w:rPr>
          <w:rFonts w:hint="cs"/>
          <w:spacing w:val="-4"/>
          <w:rtl/>
        </w:rPr>
        <w:t xml:space="preserve"> وی می</w:t>
      </w:r>
      <w:r w:rsidR="00823033" w:rsidRPr="0070260B">
        <w:rPr>
          <w:rFonts w:hint="cs"/>
          <w:spacing w:val="-4"/>
          <w:rtl/>
        </w:rPr>
        <w:t>‌</w:t>
      </w:r>
      <w:r w:rsidRPr="0070260B">
        <w:rPr>
          <w:rFonts w:hint="cs"/>
          <w:spacing w:val="-4"/>
          <w:rtl/>
        </w:rPr>
        <w:t xml:space="preserve">گوید: </w:t>
      </w:r>
      <w:r w:rsidR="00222863" w:rsidRPr="0070260B">
        <w:rPr>
          <w:rStyle w:val="Char5"/>
          <w:spacing w:val="-4"/>
          <w:rtl/>
        </w:rPr>
        <w:t>«</w:t>
      </w:r>
      <w:r w:rsidRPr="0070260B">
        <w:rPr>
          <w:rFonts w:hint="cs"/>
          <w:spacing w:val="-4"/>
          <w:rtl/>
        </w:rPr>
        <w:t>سر حسین</w:t>
      </w:r>
      <w:r w:rsidR="00A2281B" w:rsidRPr="0070260B">
        <w:rPr>
          <w:rFonts w:cs="CTraditional Arabic" w:hint="cs"/>
          <w:spacing w:val="-4"/>
          <w:rtl/>
        </w:rPr>
        <w:t>س</w:t>
      </w:r>
      <w:r w:rsidR="00A2281B" w:rsidRPr="0070260B">
        <w:rPr>
          <w:rFonts w:cs="CTraditional Arabic" w:hint="cs"/>
          <w:rtl/>
        </w:rPr>
        <w:t xml:space="preserve"> </w:t>
      </w:r>
      <w:r w:rsidRPr="0070260B">
        <w:rPr>
          <w:rFonts w:hint="cs"/>
          <w:rtl/>
        </w:rPr>
        <w:t xml:space="preserve">کنار مادرش فاطمه </w:t>
      </w:r>
      <w:r w:rsidR="00B76004" w:rsidRPr="0070260B">
        <w:rPr>
          <w:rFonts w:cs="CTraditional Arabic" w:hint="cs"/>
          <w:rtl/>
        </w:rPr>
        <w:t>ل</w:t>
      </w:r>
      <w:r w:rsidRPr="0070260B">
        <w:rPr>
          <w:rFonts w:hint="cs"/>
          <w:rtl/>
        </w:rPr>
        <w:t xml:space="preserve"> دفن شد و این صحیح</w:t>
      </w:r>
      <w:r w:rsidR="00823033" w:rsidRPr="0070260B">
        <w:rPr>
          <w:rFonts w:hint="cs"/>
          <w:rtl/>
        </w:rPr>
        <w:t>‌</w:t>
      </w:r>
      <w:r w:rsidRPr="0070260B">
        <w:rPr>
          <w:rFonts w:hint="cs"/>
          <w:rtl/>
        </w:rPr>
        <w:t>ترین نظر در این مورد است</w:t>
      </w:r>
      <w:r w:rsidR="00222863" w:rsidRPr="0070260B">
        <w:rPr>
          <w:rStyle w:val="Char5"/>
          <w:rtl/>
        </w:rPr>
        <w:t>»</w:t>
      </w:r>
      <w:r w:rsidR="00FB350B" w:rsidRPr="0070260B">
        <w:rPr>
          <w:vertAlign w:val="superscript"/>
          <w:rtl/>
        </w:rPr>
        <w:footnoteReference w:id="565"/>
      </w:r>
      <w:r w:rsidRPr="0070260B">
        <w:rPr>
          <w:rFonts w:hint="cs"/>
          <w:rtl/>
        </w:rPr>
        <w:t>.</w:t>
      </w:r>
    </w:p>
    <w:p w:rsidR="003A563B" w:rsidRPr="0070260B" w:rsidRDefault="003A563B" w:rsidP="00DB11B4">
      <w:pPr>
        <w:pStyle w:val="a5"/>
        <w:rPr>
          <w:rtl/>
        </w:rPr>
      </w:pPr>
      <w:r w:rsidRPr="0070260B">
        <w:rPr>
          <w:rFonts w:hint="cs"/>
          <w:rtl/>
        </w:rPr>
        <w:t xml:space="preserve"> علمای نسب</w:t>
      </w:r>
      <w:r w:rsidR="00823033" w:rsidRPr="0070260B">
        <w:rPr>
          <w:rFonts w:hint="cs"/>
          <w:rtl/>
        </w:rPr>
        <w:t>‌</w:t>
      </w:r>
      <w:r w:rsidRPr="0070260B">
        <w:rPr>
          <w:rFonts w:hint="cs"/>
          <w:rtl/>
        </w:rPr>
        <w:t>شناس مانند، زبیر بن بکار و محمد بن الحسن ا</w:t>
      </w:r>
      <w:r w:rsidR="00222863" w:rsidRPr="0070260B">
        <w:rPr>
          <w:rFonts w:hint="cs"/>
          <w:rtl/>
        </w:rPr>
        <w:t>لمخزومی نیز همین نطر را برگزیده‌</w:t>
      </w:r>
      <w:r w:rsidRPr="0070260B">
        <w:rPr>
          <w:rFonts w:hint="cs"/>
          <w:rtl/>
        </w:rPr>
        <w:t>اند</w:t>
      </w:r>
      <w:r w:rsidR="007A4139" w:rsidRPr="0070260B">
        <w:rPr>
          <w:vertAlign w:val="superscript"/>
          <w:rtl/>
        </w:rPr>
        <w:footnoteReference w:id="566"/>
      </w:r>
      <w:r w:rsidRPr="0070260B">
        <w:rPr>
          <w:rFonts w:hint="cs"/>
          <w:rtl/>
        </w:rPr>
        <w:t>.</w:t>
      </w:r>
    </w:p>
    <w:p w:rsidR="003A563B" w:rsidRPr="00DB11B4" w:rsidRDefault="003A563B" w:rsidP="00DB11B4">
      <w:pPr>
        <w:pStyle w:val="a5"/>
        <w:rPr>
          <w:rtl/>
        </w:rPr>
      </w:pPr>
      <w:r w:rsidRPr="0070260B">
        <w:rPr>
          <w:rFonts w:hint="cs"/>
          <w:rtl/>
        </w:rPr>
        <w:t xml:space="preserve">عمر ابن ابی المعالی أسعد بن عمار در کتاب </w:t>
      </w:r>
      <w:r w:rsidR="00222863" w:rsidRPr="0070260B">
        <w:rPr>
          <w:rStyle w:val="Char5"/>
          <w:rtl/>
        </w:rPr>
        <w:t>«</w:t>
      </w:r>
      <w:r w:rsidRPr="0070260B">
        <w:rPr>
          <w:rFonts w:hint="cs"/>
          <w:rtl/>
        </w:rPr>
        <w:t>الفاصل بین الصدق و الم</w:t>
      </w:r>
      <w:r w:rsidR="000D4470" w:rsidRPr="0070260B">
        <w:rPr>
          <w:rFonts w:hint="cs"/>
          <w:rtl/>
        </w:rPr>
        <w:t>َ</w:t>
      </w:r>
      <w:r w:rsidRPr="0070260B">
        <w:rPr>
          <w:rFonts w:hint="cs"/>
          <w:rtl/>
        </w:rPr>
        <w:t>ین فی مقر رأس الحسین</w:t>
      </w:r>
      <w:r w:rsidR="00222863" w:rsidRPr="0070260B">
        <w:rPr>
          <w:rStyle w:val="Char5"/>
          <w:rtl/>
        </w:rPr>
        <w:t>»</w:t>
      </w:r>
      <w:r w:rsidRPr="0070260B">
        <w:rPr>
          <w:rFonts w:hint="cs"/>
          <w:rtl/>
        </w:rPr>
        <w:t xml:space="preserve"> می</w:t>
      </w:r>
      <w:r w:rsidR="000D4470" w:rsidRPr="0070260B">
        <w:rPr>
          <w:rFonts w:hint="cs"/>
          <w:rtl/>
        </w:rPr>
        <w:t>‌</w:t>
      </w:r>
      <w:r w:rsidRPr="0070260B">
        <w:rPr>
          <w:rFonts w:hint="cs"/>
          <w:rtl/>
        </w:rPr>
        <w:t>گوید:</w:t>
      </w:r>
      <w:r w:rsidR="000D4470" w:rsidRPr="0070260B">
        <w:rPr>
          <w:rFonts w:hint="cs"/>
          <w:rtl/>
        </w:rPr>
        <w:t xml:space="preserve"> </w:t>
      </w:r>
      <w:r w:rsidR="00222863" w:rsidRPr="0070260B">
        <w:rPr>
          <w:rStyle w:val="Char5"/>
          <w:rtl/>
        </w:rPr>
        <w:t>«</w:t>
      </w:r>
      <w:r w:rsidRPr="0070260B">
        <w:rPr>
          <w:rFonts w:hint="cs"/>
          <w:rtl/>
        </w:rPr>
        <w:t>جمعی از علمای ثقه امثال: ابن ابی الدنیا، و ابو المؤید الخوارزمی و ابو الفرج ابن الجوزی تاکید نموده</w:t>
      </w:r>
      <w:r w:rsidR="001F30FE" w:rsidRPr="0070260B">
        <w:rPr>
          <w:rFonts w:hint="cs"/>
          <w:rtl/>
        </w:rPr>
        <w:t>‌اند</w:t>
      </w:r>
      <w:r w:rsidRPr="0070260B">
        <w:rPr>
          <w:rFonts w:hint="cs"/>
          <w:rtl/>
        </w:rPr>
        <w:t xml:space="preserve"> که سر حسین</w:t>
      </w:r>
      <w:r w:rsidR="0070260B">
        <w:rPr>
          <w:rFonts w:hint="cs"/>
          <w:rtl/>
        </w:rPr>
        <w:t xml:space="preserve"> </w:t>
      </w:r>
      <w:r w:rsidR="00A2281B" w:rsidRPr="0070260B">
        <w:rPr>
          <w:rFonts w:cs="CTraditional Arabic" w:hint="cs"/>
          <w:rtl/>
        </w:rPr>
        <w:t xml:space="preserve">س </w:t>
      </w:r>
      <w:r w:rsidRPr="0070260B">
        <w:rPr>
          <w:rFonts w:hint="cs"/>
          <w:rtl/>
        </w:rPr>
        <w:t>در بقیع مدفون است</w:t>
      </w:r>
      <w:r w:rsidR="00222863" w:rsidRPr="0070260B">
        <w:rPr>
          <w:rStyle w:val="Char5"/>
          <w:rtl/>
        </w:rPr>
        <w:t>»</w:t>
      </w:r>
      <w:r w:rsidR="007A4139" w:rsidRPr="0070260B">
        <w:rPr>
          <w:vertAlign w:val="superscript"/>
          <w:rtl/>
        </w:rPr>
        <w:footnoteReference w:id="567"/>
      </w:r>
      <w:r w:rsidRPr="0070260B">
        <w:rPr>
          <w:rFonts w:hint="cs"/>
          <w:rtl/>
        </w:rPr>
        <w:t>.</w:t>
      </w:r>
    </w:p>
    <w:p w:rsidR="003A563B" w:rsidRPr="0070260B" w:rsidRDefault="003A563B" w:rsidP="00DB11B4">
      <w:pPr>
        <w:pStyle w:val="a5"/>
        <w:rPr>
          <w:rtl/>
        </w:rPr>
      </w:pPr>
      <w:r w:rsidRPr="0070260B">
        <w:rPr>
          <w:rFonts w:hint="cs"/>
          <w:rtl/>
        </w:rPr>
        <w:t>قرطبی نیز آن را تأیید کرده است</w:t>
      </w:r>
      <w:r w:rsidR="007A4139" w:rsidRPr="0070260B">
        <w:rPr>
          <w:vertAlign w:val="superscript"/>
          <w:rtl/>
        </w:rPr>
        <w:footnoteReference w:id="568"/>
      </w:r>
      <w:r w:rsidR="007A4139" w:rsidRPr="0070260B">
        <w:rPr>
          <w:rFonts w:hint="cs"/>
          <w:vertAlign w:val="superscript"/>
          <w:rtl/>
        </w:rPr>
        <w:t xml:space="preserve"> </w:t>
      </w:r>
      <w:r w:rsidRPr="0070260B">
        <w:rPr>
          <w:rFonts w:hint="cs"/>
          <w:rtl/>
        </w:rPr>
        <w:t>و زرقانی گفته است:</w:t>
      </w:r>
      <w:r w:rsidR="00222863" w:rsidRPr="0070260B">
        <w:rPr>
          <w:rFonts w:hint="cs"/>
          <w:rtl/>
        </w:rPr>
        <w:t xml:space="preserve"> </w:t>
      </w:r>
      <w:r w:rsidR="00222863" w:rsidRPr="0070260B">
        <w:rPr>
          <w:rStyle w:val="Char5"/>
          <w:rtl/>
        </w:rPr>
        <w:t>«</w:t>
      </w:r>
      <w:r w:rsidRPr="0070260B">
        <w:rPr>
          <w:rFonts w:hint="cs"/>
          <w:rtl/>
        </w:rPr>
        <w:t>ابن دحیه گفته است که غیر این صحیح نیست</w:t>
      </w:r>
      <w:r w:rsidR="00222863" w:rsidRPr="0070260B">
        <w:rPr>
          <w:rStyle w:val="Char5"/>
          <w:rtl/>
        </w:rPr>
        <w:t>»</w:t>
      </w:r>
      <w:r w:rsidR="007A4139" w:rsidRPr="0070260B">
        <w:rPr>
          <w:vertAlign w:val="superscript"/>
          <w:rtl/>
        </w:rPr>
        <w:footnoteReference w:id="569"/>
      </w:r>
      <w:r w:rsidRPr="0070260B">
        <w:rPr>
          <w:rFonts w:hint="cs"/>
          <w:rtl/>
        </w:rPr>
        <w:t>.</w:t>
      </w:r>
    </w:p>
    <w:p w:rsidR="003A563B" w:rsidRPr="0070260B" w:rsidRDefault="00746BD7" w:rsidP="00DB11B4">
      <w:pPr>
        <w:pStyle w:val="a5"/>
        <w:rPr>
          <w:rtl/>
        </w:rPr>
      </w:pPr>
      <w:r w:rsidRPr="0070260B">
        <w:rPr>
          <w:rFonts w:hint="cs"/>
          <w:rtl/>
        </w:rPr>
        <w:t xml:space="preserve">شیخ الاسلام </w:t>
      </w:r>
      <w:r w:rsidR="003A563B" w:rsidRPr="0070260B">
        <w:rPr>
          <w:rFonts w:hint="cs"/>
          <w:rtl/>
        </w:rPr>
        <w:t>تقی الدین ابن تیمیه نیز به همین نظر گرایش دارد و علت آن را چنین بیان می</w:t>
      </w:r>
      <w:r w:rsidR="00AB09EB" w:rsidRPr="0070260B">
        <w:rPr>
          <w:rFonts w:hint="cs"/>
          <w:rtl/>
        </w:rPr>
        <w:t>‌</w:t>
      </w:r>
      <w:r w:rsidR="003A563B" w:rsidRPr="0070260B">
        <w:rPr>
          <w:rFonts w:hint="cs"/>
          <w:rtl/>
        </w:rPr>
        <w:t>کند:</w:t>
      </w:r>
      <w:r w:rsidR="00222863" w:rsidRPr="0070260B">
        <w:rPr>
          <w:rFonts w:hint="cs"/>
          <w:rtl/>
        </w:rPr>
        <w:t xml:space="preserve"> </w:t>
      </w:r>
      <w:r w:rsidR="00222863" w:rsidRPr="0070260B">
        <w:rPr>
          <w:rStyle w:val="Char5"/>
          <w:rtl/>
        </w:rPr>
        <w:t>«</w:t>
      </w:r>
      <w:r w:rsidR="003A563B" w:rsidRPr="0070260B">
        <w:rPr>
          <w:rFonts w:hint="cs"/>
          <w:rtl/>
        </w:rPr>
        <w:t>کسانی که گفته</w:t>
      </w:r>
      <w:r w:rsidR="001F30FE" w:rsidRPr="0070260B">
        <w:rPr>
          <w:rFonts w:hint="cs"/>
          <w:rtl/>
        </w:rPr>
        <w:t>‌اند</w:t>
      </w:r>
      <w:r w:rsidR="003A563B" w:rsidRPr="0070260B">
        <w:rPr>
          <w:rFonts w:hint="cs"/>
          <w:rtl/>
        </w:rPr>
        <w:t xml:space="preserve"> سر حس</w:t>
      </w:r>
      <w:r w:rsidR="00AB09EB" w:rsidRPr="0070260B">
        <w:rPr>
          <w:rFonts w:hint="cs"/>
          <w:rtl/>
        </w:rPr>
        <w:t>ین</w:t>
      </w:r>
      <w:r w:rsidR="00A2281B" w:rsidRPr="0070260B">
        <w:rPr>
          <w:rFonts w:cs="CTraditional Arabic" w:hint="cs"/>
          <w:rtl/>
        </w:rPr>
        <w:t xml:space="preserve">س </w:t>
      </w:r>
      <w:r w:rsidR="003A563B" w:rsidRPr="0070260B">
        <w:rPr>
          <w:rFonts w:hint="cs"/>
          <w:rtl/>
        </w:rPr>
        <w:t>را به مدینه برده</w:t>
      </w:r>
      <w:r w:rsidR="001F30FE" w:rsidRPr="0070260B">
        <w:rPr>
          <w:rFonts w:hint="cs"/>
          <w:rtl/>
        </w:rPr>
        <w:t>‌اند</w:t>
      </w:r>
      <w:r w:rsidR="003A563B" w:rsidRPr="0070260B">
        <w:rPr>
          <w:rFonts w:hint="cs"/>
          <w:rtl/>
        </w:rPr>
        <w:t xml:space="preserve"> از علماء و مورخین مورد اعتماد هستند مثل: زبی</w:t>
      </w:r>
      <w:r w:rsidR="00AB09EB" w:rsidRPr="0070260B">
        <w:rPr>
          <w:rFonts w:hint="cs"/>
          <w:rtl/>
        </w:rPr>
        <w:t>ر</w:t>
      </w:r>
      <w:r w:rsidR="003A563B" w:rsidRPr="0070260B">
        <w:rPr>
          <w:rFonts w:hint="cs"/>
          <w:rtl/>
        </w:rPr>
        <w:t xml:space="preserve"> بن بکار صاحب کتاب الانساب</w:t>
      </w:r>
      <w:r w:rsidR="00AB09EB" w:rsidRPr="0070260B">
        <w:rPr>
          <w:rFonts w:hint="cs"/>
          <w:rtl/>
        </w:rPr>
        <w:t>،</w:t>
      </w:r>
      <w:r w:rsidR="003A563B" w:rsidRPr="0070260B">
        <w:rPr>
          <w:rFonts w:hint="cs"/>
          <w:rtl/>
        </w:rPr>
        <w:t xml:space="preserve"> و محمد بن سعد کاتب واقدی صاحب الطبقات و افرادی دیگر که به علم و</w:t>
      </w:r>
      <w:r w:rsidR="00AB09EB" w:rsidRPr="0070260B">
        <w:rPr>
          <w:rFonts w:hint="cs"/>
          <w:rtl/>
        </w:rPr>
        <w:t xml:space="preserve"> </w:t>
      </w:r>
      <w:r w:rsidR="003A563B" w:rsidRPr="0070260B">
        <w:rPr>
          <w:rFonts w:hint="cs"/>
          <w:rtl/>
        </w:rPr>
        <w:t>دانش شهرت دارند و در این باب آگاه</w:t>
      </w:r>
      <w:r w:rsidR="00AB09EB" w:rsidRPr="0070260B">
        <w:rPr>
          <w:rFonts w:hint="cs"/>
          <w:rtl/>
        </w:rPr>
        <w:t>‌</w:t>
      </w:r>
      <w:r w:rsidR="003A563B" w:rsidRPr="0070260B">
        <w:rPr>
          <w:rFonts w:hint="cs"/>
          <w:rtl/>
        </w:rPr>
        <w:t>تر و صادق</w:t>
      </w:r>
      <w:r w:rsidR="00AB09EB" w:rsidRPr="0070260B">
        <w:rPr>
          <w:rFonts w:hint="cs"/>
          <w:rtl/>
        </w:rPr>
        <w:t>‌</w:t>
      </w:r>
      <w:r w:rsidR="003A563B" w:rsidRPr="0070260B">
        <w:rPr>
          <w:rFonts w:hint="cs"/>
          <w:rtl/>
        </w:rPr>
        <w:t>تر از مجاهیل و دروغپردازان و برخی مورخین هستند که نمی</w:t>
      </w:r>
      <w:r w:rsidR="00AB09EB" w:rsidRPr="0070260B">
        <w:rPr>
          <w:rFonts w:hint="cs"/>
          <w:rtl/>
        </w:rPr>
        <w:t>‌</w:t>
      </w:r>
      <w:r w:rsidR="003A563B" w:rsidRPr="0070260B">
        <w:rPr>
          <w:rFonts w:hint="cs"/>
          <w:rtl/>
        </w:rPr>
        <w:t>شود به گفته</w:t>
      </w:r>
      <w:r w:rsidR="00AB09EB" w:rsidRPr="0070260B">
        <w:rPr>
          <w:rFonts w:hint="cs"/>
          <w:rtl/>
        </w:rPr>
        <w:t>‌</w:t>
      </w:r>
      <w:r w:rsidR="003A563B" w:rsidRPr="0070260B">
        <w:rPr>
          <w:rFonts w:hint="cs"/>
          <w:rtl/>
        </w:rPr>
        <w:t xml:space="preserve">هایشان اعتماد نمود، شاید فردی راستگو باشد اما از اسانید اطلاعی نداشته باشد تا بتواند مقبول را از مردود تشخیص دهد و شاید بد حافظه و متهم به کذب و </w:t>
      </w:r>
      <w:r w:rsidR="006D5196" w:rsidRPr="0070260B">
        <w:rPr>
          <w:rFonts w:hint="cs"/>
          <w:rtl/>
        </w:rPr>
        <w:t xml:space="preserve">متهم به </w:t>
      </w:r>
      <w:r w:rsidR="003A563B" w:rsidRPr="0070260B">
        <w:rPr>
          <w:rFonts w:hint="cs"/>
          <w:rtl/>
        </w:rPr>
        <w:t>افزودن در روایات باشد مانند بسیاری از اخباری</w:t>
      </w:r>
      <w:r w:rsidR="006D5196" w:rsidRPr="0070260B">
        <w:rPr>
          <w:rFonts w:hint="cs"/>
          <w:rtl/>
        </w:rPr>
        <w:t>‌</w:t>
      </w:r>
      <w:r w:rsidR="003A563B" w:rsidRPr="0070260B">
        <w:rPr>
          <w:rFonts w:hint="cs"/>
          <w:rtl/>
        </w:rPr>
        <w:t>ها و مورخین</w:t>
      </w:r>
      <w:r w:rsidR="00222863" w:rsidRPr="0070260B">
        <w:rPr>
          <w:rStyle w:val="Char5"/>
          <w:rtl/>
        </w:rPr>
        <w:t>»</w:t>
      </w:r>
      <w:r w:rsidR="007A4139" w:rsidRPr="0070260B">
        <w:rPr>
          <w:vertAlign w:val="superscript"/>
          <w:rtl/>
        </w:rPr>
        <w:footnoteReference w:id="570"/>
      </w:r>
      <w:r w:rsidR="003A563B" w:rsidRPr="0070260B">
        <w:rPr>
          <w:rFonts w:hint="cs"/>
          <w:rtl/>
        </w:rPr>
        <w:t>.</w:t>
      </w:r>
    </w:p>
    <w:p w:rsidR="003A563B" w:rsidRPr="0070260B" w:rsidRDefault="003A563B" w:rsidP="00DB11B4">
      <w:pPr>
        <w:pStyle w:val="a5"/>
        <w:rPr>
          <w:rtl/>
        </w:rPr>
      </w:pPr>
      <w:r w:rsidRPr="0070260B">
        <w:rPr>
          <w:rFonts w:hint="cs"/>
          <w:rtl/>
        </w:rPr>
        <w:t>بنابراین</w:t>
      </w:r>
      <w:r w:rsidR="00222863" w:rsidRPr="0070260B">
        <w:rPr>
          <w:rFonts w:hint="cs"/>
          <w:rtl/>
        </w:rPr>
        <w:t>،</w:t>
      </w:r>
      <w:r w:rsidRPr="0070260B">
        <w:rPr>
          <w:rFonts w:hint="cs"/>
          <w:rtl/>
        </w:rPr>
        <w:t xml:space="preserve"> سر حسین</w:t>
      </w:r>
      <w:r w:rsidR="0070260B">
        <w:rPr>
          <w:rFonts w:cs="CTraditional Arabic" w:hint="cs"/>
          <w:rtl/>
        </w:rPr>
        <w:t xml:space="preserve"> </w:t>
      </w:r>
      <w:r w:rsidR="00A2281B" w:rsidRPr="0070260B">
        <w:rPr>
          <w:rFonts w:cs="CTraditional Arabic" w:hint="cs"/>
          <w:rtl/>
        </w:rPr>
        <w:t xml:space="preserve">س </w:t>
      </w:r>
      <w:r w:rsidRPr="0070260B">
        <w:rPr>
          <w:rFonts w:hint="cs"/>
          <w:rtl/>
        </w:rPr>
        <w:t xml:space="preserve">در کنار مادرش فاطمه </w:t>
      </w:r>
      <w:r w:rsidR="00B76004" w:rsidRPr="0070260B">
        <w:rPr>
          <w:rFonts w:cs="CTraditional Arabic" w:hint="cs"/>
          <w:rtl/>
        </w:rPr>
        <w:t>ل</w:t>
      </w:r>
      <w:r w:rsidRPr="0070260B">
        <w:rPr>
          <w:rFonts w:hint="cs"/>
          <w:rtl/>
        </w:rPr>
        <w:t xml:space="preserve"> دفن شده است و</w:t>
      </w:r>
      <w:r w:rsidR="006D5196" w:rsidRPr="0070260B">
        <w:rPr>
          <w:rFonts w:hint="cs"/>
          <w:rtl/>
        </w:rPr>
        <w:t xml:space="preserve"> </w:t>
      </w:r>
      <w:r w:rsidRPr="0070260B">
        <w:rPr>
          <w:rFonts w:hint="cs"/>
          <w:rtl/>
        </w:rPr>
        <w:t>این با حسن تعامل یزید با اهل حسین</w:t>
      </w:r>
      <w:r w:rsidR="0070260B">
        <w:rPr>
          <w:rFonts w:cs="CTraditional Arabic" w:hint="cs"/>
          <w:rtl/>
        </w:rPr>
        <w:t xml:space="preserve"> </w:t>
      </w:r>
      <w:r w:rsidR="00A2281B" w:rsidRPr="0070260B">
        <w:rPr>
          <w:rFonts w:cs="CTraditional Arabic" w:hint="cs"/>
          <w:rtl/>
        </w:rPr>
        <w:t xml:space="preserve">س </w:t>
      </w:r>
      <w:r w:rsidRPr="0070260B">
        <w:rPr>
          <w:rFonts w:hint="cs"/>
          <w:rtl/>
        </w:rPr>
        <w:t>موافق و همسو است و به واقعیت نیز نزدیک</w:t>
      </w:r>
      <w:r w:rsidR="006D5196" w:rsidRPr="0070260B">
        <w:rPr>
          <w:rFonts w:hint="cs"/>
          <w:rtl/>
        </w:rPr>
        <w:t>‌</w:t>
      </w:r>
      <w:r w:rsidRPr="0070260B">
        <w:rPr>
          <w:rFonts w:hint="cs"/>
          <w:rtl/>
        </w:rPr>
        <w:t>تر است.</w:t>
      </w:r>
    </w:p>
    <w:p w:rsidR="003A563B" w:rsidRPr="0070260B" w:rsidRDefault="003A563B" w:rsidP="00DB11B4">
      <w:pPr>
        <w:pStyle w:val="a5"/>
        <w:rPr>
          <w:rtl/>
        </w:rPr>
      </w:pPr>
      <w:r w:rsidRPr="0070260B">
        <w:rPr>
          <w:rFonts w:hint="cs"/>
          <w:rtl/>
        </w:rPr>
        <w:t>اما این که رسول الله</w:t>
      </w:r>
      <w:r w:rsidR="00A2281B" w:rsidRPr="0070260B">
        <w:rPr>
          <w:rFonts w:cs="CTraditional Arabic" w:hint="cs"/>
          <w:rtl/>
        </w:rPr>
        <w:t xml:space="preserve"> ص </w:t>
      </w:r>
      <w:r w:rsidRPr="0070260B">
        <w:rPr>
          <w:rFonts w:hint="cs"/>
          <w:rtl/>
        </w:rPr>
        <w:t>در حدیث ابن عمر</w:t>
      </w:r>
      <w:r w:rsidR="00225E8F" w:rsidRPr="0070260B">
        <w:rPr>
          <w:rFonts w:cs="CTraditional Arabic" w:hint="cs"/>
          <w:rtl/>
        </w:rPr>
        <w:t>ب</w:t>
      </w:r>
      <w:r w:rsidR="00A2281B" w:rsidRPr="0070260B">
        <w:rPr>
          <w:rFonts w:cs="CTraditional Arabic" w:hint="cs"/>
          <w:rtl/>
        </w:rPr>
        <w:t xml:space="preserve"> </w:t>
      </w:r>
      <w:r w:rsidRPr="0070260B">
        <w:rPr>
          <w:rFonts w:hint="cs"/>
          <w:rtl/>
        </w:rPr>
        <w:t>فرمودند:</w:t>
      </w:r>
      <w:r w:rsidR="006D5196" w:rsidRPr="0070260B">
        <w:rPr>
          <w:rFonts w:hint="cs"/>
          <w:rtl/>
        </w:rPr>
        <w:t xml:space="preserve"> </w:t>
      </w:r>
      <w:r w:rsidR="00225E8F" w:rsidRPr="0070260B">
        <w:rPr>
          <w:rStyle w:val="Char5"/>
          <w:rtl/>
        </w:rPr>
        <w:t>«</w:t>
      </w:r>
      <w:r w:rsidRPr="0070260B">
        <w:rPr>
          <w:rFonts w:hint="cs"/>
          <w:rtl/>
        </w:rPr>
        <w:t>... اگر فردی دیگر خواست که امارت را از او بگیرد، گردن دومی را بزنید</w:t>
      </w:r>
      <w:r w:rsidR="00225E8F" w:rsidRPr="0070260B">
        <w:rPr>
          <w:rStyle w:val="Char5"/>
          <w:rtl/>
        </w:rPr>
        <w:t>»</w:t>
      </w:r>
      <w:r w:rsidR="007A4139" w:rsidRPr="0070260B">
        <w:rPr>
          <w:vertAlign w:val="superscript"/>
          <w:rtl/>
        </w:rPr>
        <w:footnoteReference w:id="571"/>
      </w:r>
      <w:r w:rsidR="00225E8F" w:rsidRPr="0070260B">
        <w:rPr>
          <w:rFonts w:hint="cs"/>
          <w:rtl/>
        </w:rPr>
        <w:t>.</w:t>
      </w:r>
      <w:r w:rsidR="007A4139" w:rsidRPr="0070260B">
        <w:rPr>
          <w:rFonts w:hint="cs"/>
          <w:rtl/>
        </w:rPr>
        <w:t xml:space="preserve"> </w:t>
      </w:r>
      <w:r w:rsidRPr="0070260B">
        <w:rPr>
          <w:rFonts w:hint="cs"/>
          <w:rtl/>
        </w:rPr>
        <w:t>هرگز بر او تطبیق نمی</w:t>
      </w:r>
      <w:r w:rsidR="006D5196" w:rsidRPr="0070260B">
        <w:rPr>
          <w:rFonts w:hint="cs"/>
          <w:rtl/>
        </w:rPr>
        <w:t>‌</w:t>
      </w:r>
      <w:r w:rsidRPr="0070260B">
        <w:rPr>
          <w:rFonts w:hint="cs"/>
          <w:rtl/>
        </w:rPr>
        <w:t xml:space="preserve">کند </w:t>
      </w:r>
      <w:r w:rsidRPr="0070260B">
        <w:rPr>
          <w:rFonts w:hint="cs"/>
          <w:spacing w:val="-4"/>
          <w:rtl/>
        </w:rPr>
        <w:t>زیرا حسین</w:t>
      </w:r>
      <w:r w:rsidR="0070260B" w:rsidRPr="0070260B">
        <w:rPr>
          <w:rFonts w:cs="CTraditional Arabic" w:hint="cs"/>
          <w:spacing w:val="-4"/>
          <w:rtl/>
        </w:rPr>
        <w:t xml:space="preserve"> </w:t>
      </w:r>
      <w:r w:rsidR="00A2281B" w:rsidRPr="0070260B">
        <w:rPr>
          <w:rFonts w:cs="CTraditional Arabic" w:hint="cs"/>
          <w:spacing w:val="-4"/>
          <w:rtl/>
        </w:rPr>
        <w:t xml:space="preserve">س </w:t>
      </w:r>
      <w:r w:rsidRPr="0070260B">
        <w:rPr>
          <w:rFonts w:hint="cs"/>
          <w:spacing w:val="-4"/>
          <w:rtl/>
        </w:rPr>
        <w:t xml:space="preserve">به آنان پیشنهاد صلح داد اما </w:t>
      </w:r>
      <w:r w:rsidR="006D5196" w:rsidRPr="0070260B">
        <w:rPr>
          <w:rFonts w:hint="cs"/>
          <w:spacing w:val="-4"/>
          <w:rtl/>
        </w:rPr>
        <w:t>آ</w:t>
      </w:r>
      <w:r w:rsidRPr="0070260B">
        <w:rPr>
          <w:rFonts w:hint="cs"/>
          <w:spacing w:val="-4"/>
          <w:rtl/>
        </w:rPr>
        <w:t>نان نپذیرفتند، از آن گذشته اقدام حسین</w:t>
      </w:r>
      <w:r w:rsidR="0070260B" w:rsidRPr="0070260B">
        <w:rPr>
          <w:rFonts w:hint="cs"/>
          <w:spacing w:val="-4"/>
          <w:rtl/>
        </w:rPr>
        <w:t xml:space="preserve"> </w:t>
      </w:r>
      <w:r w:rsidR="00A2281B" w:rsidRPr="0070260B">
        <w:rPr>
          <w:rFonts w:cs="CTraditional Arabic" w:hint="cs"/>
          <w:spacing w:val="-4"/>
          <w:rtl/>
        </w:rPr>
        <w:t>س</w:t>
      </w:r>
      <w:r w:rsidR="00A2281B" w:rsidRPr="0070260B">
        <w:rPr>
          <w:rFonts w:cs="CTraditional Arabic" w:hint="cs"/>
          <w:rtl/>
        </w:rPr>
        <w:t xml:space="preserve"> </w:t>
      </w:r>
      <w:r w:rsidRPr="0070260B">
        <w:rPr>
          <w:rFonts w:hint="cs"/>
          <w:rtl/>
        </w:rPr>
        <w:t>در</w:t>
      </w:r>
      <w:r w:rsidR="009A1DE9" w:rsidRPr="0070260B">
        <w:rPr>
          <w:rFonts w:hint="cs"/>
          <w:rtl/>
        </w:rPr>
        <w:t xml:space="preserve"> پی درخواست اهل کوفه بود نه خود</w:t>
      </w:r>
      <w:r w:rsidRPr="0070260B">
        <w:rPr>
          <w:rFonts w:hint="cs"/>
          <w:rtl/>
        </w:rPr>
        <w:t>سرانه.</w:t>
      </w:r>
    </w:p>
    <w:p w:rsidR="003A563B" w:rsidRPr="0070260B" w:rsidRDefault="003A563B" w:rsidP="00DB11B4">
      <w:pPr>
        <w:pStyle w:val="a5"/>
        <w:rPr>
          <w:rtl/>
        </w:rPr>
      </w:pPr>
      <w:r w:rsidRPr="0070260B">
        <w:rPr>
          <w:rFonts w:hint="cs"/>
          <w:rtl/>
        </w:rPr>
        <w:t>نووی در شرح حدیث مذکور می</w:t>
      </w:r>
      <w:r w:rsidR="009A1DE9" w:rsidRPr="0070260B">
        <w:rPr>
          <w:rFonts w:hint="cs"/>
          <w:rtl/>
        </w:rPr>
        <w:t>‌گوید:</w:t>
      </w:r>
      <w:r w:rsidR="00225E8F" w:rsidRPr="0070260B">
        <w:rPr>
          <w:rFonts w:hint="cs"/>
          <w:rtl/>
        </w:rPr>
        <w:t xml:space="preserve"> </w:t>
      </w:r>
      <w:r w:rsidR="00225E8F" w:rsidRPr="0070260B">
        <w:rPr>
          <w:rStyle w:val="Char5"/>
          <w:rtl/>
        </w:rPr>
        <w:t>«</w:t>
      </w:r>
      <w:r w:rsidR="009A1DE9" w:rsidRPr="0070260B">
        <w:rPr>
          <w:rFonts w:hint="cs"/>
          <w:rtl/>
        </w:rPr>
        <w:t>معنایش ای</w:t>
      </w:r>
      <w:r w:rsidRPr="0070260B">
        <w:rPr>
          <w:rFonts w:hint="cs"/>
          <w:rtl/>
        </w:rPr>
        <w:t>ن است که نفر دوم را دفع کنید</w:t>
      </w:r>
      <w:r w:rsidR="00095D65" w:rsidRPr="0070260B">
        <w:rPr>
          <w:rFonts w:hint="cs"/>
          <w:rtl/>
        </w:rPr>
        <w:t>؛</w:t>
      </w:r>
      <w:r w:rsidRPr="0070260B">
        <w:rPr>
          <w:rFonts w:hint="cs"/>
          <w:rtl/>
        </w:rPr>
        <w:t xml:space="preserve"> زیرا او علیه امام قیام کرده است و اگر جز با جنگ دفع نگردد با او بجنگید و اگر چاره</w:t>
      </w:r>
      <w:r w:rsidR="00095D65" w:rsidRPr="0070260B">
        <w:rPr>
          <w:rFonts w:hint="cs"/>
          <w:rtl/>
        </w:rPr>
        <w:t>‌</w:t>
      </w:r>
      <w:r w:rsidRPr="0070260B">
        <w:rPr>
          <w:rFonts w:hint="cs"/>
          <w:rtl/>
        </w:rPr>
        <w:t>ای نبود قتل او جایز است و ضمانی هم ندارد</w:t>
      </w:r>
      <w:r w:rsidR="00095D65" w:rsidRPr="0070260B">
        <w:rPr>
          <w:rFonts w:hint="cs"/>
          <w:rtl/>
        </w:rPr>
        <w:t>؛</w:t>
      </w:r>
      <w:r w:rsidRPr="0070260B">
        <w:rPr>
          <w:rFonts w:hint="cs"/>
          <w:rtl/>
        </w:rPr>
        <w:t xml:space="preserve"> زیرا او در جن</w:t>
      </w:r>
      <w:r w:rsidR="00095D65" w:rsidRPr="0070260B">
        <w:rPr>
          <w:rFonts w:hint="cs"/>
          <w:rtl/>
        </w:rPr>
        <w:t>گ</w:t>
      </w:r>
      <w:r w:rsidRPr="0070260B">
        <w:rPr>
          <w:rFonts w:hint="cs"/>
          <w:rtl/>
        </w:rPr>
        <w:t xml:space="preserve"> علیه امام</w:t>
      </w:r>
      <w:r w:rsidR="00574713" w:rsidRPr="0070260B">
        <w:rPr>
          <w:rFonts w:hint="cs"/>
          <w:rtl/>
        </w:rPr>
        <w:t>،</w:t>
      </w:r>
      <w:r w:rsidRPr="0070260B">
        <w:rPr>
          <w:rFonts w:hint="cs"/>
          <w:rtl/>
        </w:rPr>
        <w:t xml:space="preserve"> ظالم و متجاوز است</w:t>
      </w:r>
      <w:r w:rsidR="00225E8F" w:rsidRPr="0070260B">
        <w:rPr>
          <w:rStyle w:val="Char5"/>
          <w:rtl/>
        </w:rPr>
        <w:t>»</w:t>
      </w:r>
      <w:r w:rsidR="007A4139" w:rsidRPr="0070260B">
        <w:rPr>
          <w:vertAlign w:val="superscript"/>
          <w:rtl/>
        </w:rPr>
        <w:footnoteReference w:id="572"/>
      </w:r>
      <w:r w:rsidR="00225E8F" w:rsidRPr="0070260B">
        <w:rPr>
          <w:rFonts w:hint="cs"/>
          <w:rtl/>
        </w:rPr>
        <w:t>.</w:t>
      </w:r>
      <w:r w:rsidR="007A4139" w:rsidRPr="0070260B">
        <w:rPr>
          <w:rFonts w:hint="cs"/>
          <w:rtl/>
        </w:rPr>
        <w:t xml:space="preserve"> </w:t>
      </w:r>
    </w:p>
    <w:p w:rsidR="003A563B" w:rsidRPr="0070260B" w:rsidRDefault="003A563B" w:rsidP="00DB11B4">
      <w:pPr>
        <w:pStyle w:val="a5"/>
        <w:rPr>
          <w:rtl/>
        </w:rPr>
      </w:pPr>
      <w:r w:rsidRPr="0070260B">
        <w:rPr>
          <w:rFonts w:hint="cs"/>
          <w:rtl/>
        </w:rPr>
        <w:t>بنابراین</w:t>
      </w:r>
      <w:r w:rsidR="00225E8F" w:rsidRPr="0070260B">
        <w:rPr>
          <w:rFonts w:hint="cs"/>
          <w:rtl/>
        </w:rPr>
        <w:t>،</w:t>
      </w:r>
      <w:r w:rsidRPr="0070260B">
        <w:rPr>
          <w:rFonts w:hint="cs"/>
          <w:rtl/>
        </w:rPr>
        <w:t xml:space="preserve"> ظالم ابن زیاد و لشکر اوست که پیشنهاد صلح</w:t>
      </w:r>
      <w:r w:rsidR="00225E8F" w:rsidRPr="0070260B">
        <w:rPr>
          <w:rFonts w:hint="cs"/>
          <w:rtl/>
        </w:rPr>
        <w:t xml:space="preserve"> </w:t>
      </w:r>
      <w:r w:rsidRPr="0070260B">
        <w:rPr>
          <w:rFonts w:hint="cs"/>
          <w:rtl/>
        </w:rPr>
        <w:t>را نپذیرفتند و او را کشتند.</w:t>
      </w:r>
    </w:p>
    <w:p w:rsidR="003A563B" w:rsidRPr="0070260B" w:rsidRDefault="003A563B" w:rsidP="0070260B">
      <w:pPr>
        <w:pStyle w:val="a5"/>
        <w:rPr>
          <w:rtl/>
        </w:rPr>
      </w:pPr>
      <w:r w:rsidRPr="0070260B">
        <w:rPr>
          <w:rFonts w:hint="cs"/>
          <w:rtl/>
        </w:rPr>
        <w:t>نصیحت صحابه به حسین</w:t>
      </w:r>
      <w:r w:rsidR="0070260B">
        <w:rPr>
          <w:rFonts w:cs="CTraditional Arabic" w:hint="cs"/>
          <w:rtl/>
        </w:rPr>
        <w:t xml:space="preserve"> </w:t>
      </w:r>
      <w:r w:rsidR="00A2281B" w:rsidRPr="0070260B">
        <w:rPr>
          <w:rFonts w:cs="CTraditional Arabic" w:hint="cs"/>
          <w:rtl/>
        </w:rPr>
        <w:t xml:space="preserve">س </w:t>
      </w:r>
      <w:r w:rsidRPr="0070260B">
        <w:rPr>
          <w:rFonts w:hint="cs"/>
          <w:rtl/>
        </w:rPr>
        <w:t xml:space="preserve">به معنای خروج علیه امام و هدر بودن خون وی </w:t>
      </w:r>
      <w:r w:rsidRPr="0070260B">
        <w:rPr>
          <w:rFonts w:hint="cs"/>
          <w:spacing w:val="-4"/>
          <w:rtl/>
        </w:rPr>
        <w:t>نیست، آن گونه که یوسف العش</w:t>
      </w:r>
      <w:r w:rsidR="00FA3487" w:rsidRPr="0070260B">
        <w:rPr>
          <w:spacing w:val="-4"/>
          <w:vertAlign w:val="superscript"/>
          <w:rtl/>
        </w:rPr>
        <w:footnoteReference w:id="573"/>
      </w:r>
      <w:r w:rsidRPr="0070260B">
        <w:rPr>
          <w:rFonts w:hint="cs"/>
          <w:spacing w:val="-4"/>
          <w:rtl/>
        </w:rPr>
        <w:t xml:space="preserve"> گفته است، بلکه صحابه</w:t>
      </w:r>
      <w:r w:rsidR="0070260B" w:rsidRPr="0070260B">
        <w:rPr>
          <w:rFonts w:cs="CTraditional Arabic" w:hint="cs"/>
          <w:spacing w:val="-4"/>
          <w:rtl/>
        </w:rPr>
        <w:t xml:space="preserve"> ش</w:t>
      </w:r>
      <w:r w:rsidR="00A2281B" w:rsidRPr="0070260B">
        <w:rPr>
          <w:rFonts w:cs="CTraditional Arabic" w:hint="cs"/>
          <w:spacing w:val="-4"/>
          <w:rtl/>
        </w:rPr>
        <w:t xml:space="preserve"> </w:t>
      </w:r>
      <w:r w:rsidRPr="0070260B">
        <w:rPr>
          <w:rFonts w:hint="cs"/>
          <w:spacing w:val="-4"/>
          <w:rtl/>
        </w:rPr>
        <w:t>از اهل کوفه بر حسین</w:t>
      </w:r>
      <w:r w:rsidR="0070260B" w:rsidRPr="0070260B">
        <w:rPr>
          <w:rFonts w:hint="cs"/>
          <w:spacing w:val="-4"/>
          <w:rtl/>
        </w:rPr>
        <w:t xml:space="preserve"> </w:t>
      </w:r>
      <w:r w:rsidR="00A2281B" w:rsidRPr="0070260B">
        <w:rPr>
          <w:rFonts w:cs="CTraditional Arabic" w:hint="cs"/>
          <w:spacing w:val="-4"/>
          <w:rtl/>
        </w:rPr>
        <w:t>س</w:t>
      </w:r>
      <w:r w:rsidR="00A2281B" w:rsidRPr="0070260B">
        <w:rPr>
          <w:rFonts w:cs="CTraditional Arabic" w:hint="cs"/>
          <w:rtl/>
        </w:rPr>
        <w:t xml:space="preserve"> </w:t>
      </w:r>
      <w:r w:rsidRPr="0070260B">
        <w:rPr>
          <w:rFonts w:hint="cs"/>
          <w:rtl/>
        </w:rPr>
        <w:t>می</w:t>
      </w:r>
      <w:r w:rsidR="00095D65" w:rsidRPr="0070260B">
        <w:rPr>
          <w:rFonts w:hint="cs"/>
          <w:rtl/>
        </w:rPr>
        <w:t>‌</w:t>
      </w:r>
      <w:r w:rsidRPr="0070260B">
        <w:rPr>
          <w:rFonts w:hint="cs"/>
          <w:rtl/>
        </w:rPr>
        <w:t>ترسیدند و می</w:t>
      </w:r>
      <w:r w:rsidR="00095D65" w:rsidRPr="0070260B">
        <w:rPr>
          <w:rFonts w:hint="cs"/>
          <w:rtl/>
        </w:rPr>
        <w:t>‌</w:t>
      </w:r>
      <w:r w:rsidRPr="0070260B">
        <w:rPr>
          <w:rFonts w:hint="cs"/>
          <w:rtl/>
        </w:rPr>
        <w:t>دانستند که اهل</w:t>
      </w:r>
      <w:r w:rsidR="00574713" w:rsidRPr="0070260B">
        <w:rPr>
          <w:rFonts w:hint="cs"/>
          <w:rtl/>
        </w:rPr>
        <w:t>‌</w:t>
      </w:r>
      <w:r w:rsidRPr="0070260B">
        <w:rPr>
          <w:rFonts w:hint="cs"/>
          <w:rtl/>
        </w:rPr>
        <w:t>کوفه دروغگو هستند، نصایح صحابه این مفهوم را می</w:t>
      </w:r>
      <w:r w:rsidR="008C228E" w:rsidRPr="0070260B">
        <w:rPr>
          <w:rFonts w:hint="cs"/>
          <w:rtl/>
        </w:rPr>
        <w:t>‌</w:t>
      </w:r>
      <w:r w:rsidRPr="0070260B">
        <w:rPr>
          <w:rFonts w:hint="cs"/>
          <w:rtl/>
        </w:rPr>
        <w:t>رساند.</w:t>
      </w:r>
    </w:p>
    <w:p w:rsidR="003A563B" w:rsidRPr="0070260B" w:rsidRDefault="003A563B" w:rsidP="00DB11B4">
      <w:pPr>
        <w:pStyle w:val="a5"/>
        <w:rPr>
          <w:rtl/>
        </w:rPr>
      </w:pPr>
      <w:r w:rsidRPr="0070260B">
        <w:rPr>
          <w:rFonts w:hint="cs"/>
          <w:rtl/>
        </w:rPr>
        <w:t>بنابراین موضع حسین</w:t>
      </w:r>
      <w:r w:rsidR="0070260B">
        <w:rPr>
          <w:rFonts w:hint="cs"/>
          <w:rtl/>
        </w:rPr>
        <w:t xml:space="preserve"> </w:t>
      </w:r>
      <w:r w:rsidR="00A2281B" w:rsidRPr="0070260B">
        <w:rPr>
          <w:rFonts w:cs="CTraditional Arabic" w:hint="cs"/>
          <w:rtl/>
        </w:rPr>
        <w:t xml:space="preserve">س </w:t>
      </w:r>
      <w:r w:rsidRPr="0070260B">
        <w:rPr>
          <w:rFonts w:hint="cs"/>
          <w:rtl/>
        </w:rPr>
        <w:t>نادرست بوده، البته این امری دنیوی است که خط</w:t>
      </w:r>
      <w:r w:rsidR="00B07470" w:rsidRPr="0070260B">
        <w:rPr>
          <w:rFonts w:hint="cs"/>
          <w:rtl/>
        </w:rPr>
        <w:t>ا</w:t>
      </w:r>
      <w:r w:rsidRPr="0070260B">
        <w:rPr>
          <w:rFonts w:hint="cs"/>
          <w:rtl/>
        </w:rPr>
        <w:t xml:space="preserve"> در آن زیانی ندارد، اما در مورد حکم شرعی ایشان خطایی ننموده است</w:t>
      </w:r>
      <w:r w:rsidR="00574713" w:rsidRPr="0070260B">
        <w:rPr>
          <w:rFonts w:hint="cs"/>
          <w:rtl/>
        </w:rPr>
        <w:t>؛</w:t>
      </w:r>
      <w:r w:rsidRPr="0070260B">
        <w:rPr>
          <w:rFonts w:hint="cs"/>
          <w:rtl/>
        </w:rPr>
        <w:t xml:space="preserve"> زیرا امر شرعی وابسته به گمان اوست و او گمان می</w:t>
      </w:r>
      <w:r w:rsidR="00574713" w:rsidRPr="0070260B">
        <w:rPr>
          <w:rFonts w:hint="cs"/>
          <w:rtl/>
        </w:rPr>
        <w:t>‌</w:t>
      </w:r>
      <w:r w:rsidRPr="0070260B">
        <w:rPr>
          <w:rFonts w:hint="cs"/>
          <w:rtl/>
        </w:rPr>
        <w:t>کرد که این کار تحقق خواهد یافت</w:t>
      </w:r>
      <w:r w:rsidR="00225E8F" w:rsidRPr="0070260B">
        <w:rPr>
          <w:rStyle w:val="Char5"/>
          <w:rtl/>
        </w:rPr>
        <w:t>»</w:t>
      </w:r>
      <w:r w:rsidR="007A4139" w:rsidRPr="0070260B">
        <w:rPr>
          <w:vertAlign w:val="superscript"/>
          <w:rtl/>
        </w:rPr>
        <w:footnoteReference w:id="574"/>
      </w:r>
      <w:r w:rsidR="00225E8F" w:rsidRPr="0070260B">
        <w:rPr>
          <w:rFonts w:ascii="Traditional Arabic" w:hAnsi="Traditional Arabic" w:cs="Traditional Arabic" w:hint="cs"/>
          <w:rtl/>
        </w:rPr>
        <w:t>.</w:t>
      </w:r>
      <w:r w:rsidR="007A4139" w:rsidRPr="0070260B">
        <w:rPr>
          <w:rFonts w:hint="cs"/>
          <w:rtl/>
        </w:rPr>
        <w:t xml:space="preserve"> </w:t>
      </w:r>
    </w:p>
    <w:p w:rsidR="003A563B" w:rsidRPr="0070260B" w:rsidRDefault="003A563B" w:rsidP="00DB11B4">
      <w:pPr>
        <w:pStyle w:val="a5"/>
        <w:rPr>
          <w:rtl/>
        </w:rPr>
      </w:pPr>
      <w:r w:rsidRPr="0070260B">
        <w:rPr>
          <w:rFonts w:hint="cs"/>
          <w:rtl/>
        </w:rPr>
        <w:t>صحابه</w:t>
      </w:r>
      <w:r w:rsidR="00185828" w:rsidRPr="0070260B">
        <w:rPr>
          <w:rFonts w:hint="cs"/>
          <w:rtl/>
        </w:rPr>
        <w:t>‌</w:t>
      </w:r>
      <w:r w:rsidRPr="0070260B">
        <w:rPr>
          <w:rFonts w:hint="cs"/>
          <w:rtl/>
        </w:rPr>
        <w:t>ای که در حجاز و مصر و</w:t>
      </w:r>
      <w:r w:rsidR="00185828" w:rsidRPr="0070260B">
        <w:rPr>
          <w:rFonts w:hint="cs"/>
          <w:rtl/>
        </w:rPr>
        <w:t xml:space="preserve"> </w:t>
      </w:r>
      <w:r w:rsidRPr="0070260B">
        <w:rPr>
          <w:rFonts w:hint="cs"/>
          <w:rtl/>
        </w:rPr>
        <w:t>عراق و شام بودند و از حسین</w:t>
      </w:r>
      <w:r w:rsidR="0070260B">
        <w:rPr>
          <w:rFonts w:cs="CTraditional Arabic" w:hint="cs"/>
          <w:rtl/>
        </w:rPr>
        <w:t xml:space="preserve"> </w:t>
      </w:r>
      <w:r w:rsidR="00A2281B" w:rsidRPr="0070260B">
        <w:rPr>
          <w:rFonts w:cs="CTraditional Arabic" w:hint="cs"/>
          <w:rtl/>
        </w:rPr>
        <w:t xml:space="preserve">س </w:t>
      </w:r>
      <w:r w:rsidRPr="0070260B">
        <w:rPr>
          <w:rFonts w:hint="cs"/>
          <w:rtl/>
        </w:rPr>
        <w:t>پیروی هم نکرده بودند از وی انتقاد نکردند و او را گناهکار ندانستند</w:t>
      </w:r>
      <w:r w:rsidR="00185828" w:rsidRPr="0070260B">
        <w:rPr>
          <w:rFonts w:hint="cs"/>
          <w:rtl/>
        </w:rPr>
        <w:t>؛</w:t>
      </w:r>
      <w:r w:rsidRPr="0070260B">
        <w:rPr>
          <w:rFonts w:hint="cs"/>
          <w:rtl/>
        </w:rPr>
        <w:t xml:space="preserve"> زیرا او مجتهد بود</w:t>
      </w:r>
      <w:r w:rsidR="00185828" w:rsidRPr="0070260B">
        <w:rPr>
          <w:rFonts w:hint="cs"/>
          <w:rtl/>
        </w:rPr>
        <w:t>ه</w:t>
      </w:r>
      <w:r w:rsidRPr="0070260B">
        <w:rPr>
          <w:rFonts w:hint="cs"/>
          <w:rtl/>
        </w:rPr>
        <w:t xml:space="preserve"> و اسوه</w:t>
      </w:r>
      <w:r w:rsidR="00185828" w:rsidRPr="0070260B">
        <w:rPr>
          <w:rFonts w:hint="cs"/>
          <w:rtl/>
        </w:rPr>
        <w:t>‌</w:t>
      </w:r>
      <w:r w:rsidRPr="0070260B">
        <w:rPr>
          <w:rFonts w:hint="cs"/>
          <w:rtl/>
        </w:rPr>
        <w:t>ی مجتهدان است</w:t>
      </w:r>
      <w:r w:rsidR="00FA3487" w:rsidRPr="0070260B">
        <w:rPr>
          <w:vertAlign w:val="superscript"/>
          <w:rtl/>
        </w:rPr>
        <w:footnoteReference w:id="575"/>
      </w:r>
      <w:r w:rsidR="00225E8F" w:rsidRPr="0070260B">
        <w:rPr>
          <w:rFonts w:hint="cs"/>
          <w:rtl/>
        </w:rPr>
        <w:t>.</w:t>
      </w:r>
    </w:p>
    <w:p w:rsidR="003A563B" w:rsidRPr="00DB11B4" w:rsidRDefault="003A563B" w:rsidP="00DB11B4">
      <w:pPr>
        <w:pStyle w:val="a5"/>
        <w:rPr>
          <w:rtl/>
        </w:rPr>
      </w:pPr>
      <w:r w:rsidRPr="0070260B">
        <w:rPr>
          <w:rFonts w:hint="cs"/>
          <w:rtl/>
        </w:rPr>
        <w:t>شیخ الاسلام ابن تیمیه می</w:t>
      </w:r>
      <w:r w:rsidR="00185828" w:rsidRPr="0070260B">
        <w:rPr>
          <w:rFonts w:hint="cs"/>
          <w:rtl/>
        </w:rPr>
        <w:t>‌</w:t>
      </w:r>
      <w:r w:rsidRPr="0070260B">
        <w:rPr>
          <w:rFonts w:hint="cs"/>
          <w:rtl/>
        </w:rPr>
        <w:t>گوید: احادیث رسول الله</w:t>
      </w:r>
      <w:r w:rsidR="00A2281B" w:rsidRPr="0070260B">
        <w:rPr>
          <w:rFonts w:cs="CTraditional Arabic" w:hint="cs"/>
          <w:rtl/>
        </w:rPr>
        <w:t xml:space="preserve"> ص </w:t>
      </w:r>
      <w:r w:rsidR="00EF4216" w:rsidRPr="0070260B">
        <w:rPr>
          <w:rFonts w:hint="cs"/>
          <w:rtl/>
        </w:rPr>
        <w:t>که در آن امر شده کسی که از جماعت مسلمین جدا شو</w:t>
      </w:r>
      <w:r w:rsidRPr="0070260B">
        <w:rPr>
          <w:rFonts w:hint="cs"/>
          <w:rtl/>
        </w:rPr>
        <w:t>د قتل گردد، شامل حال وی نمی</w:t>
      </w:r>
      <w:r w:rsidR="00185828" w:rsidRPr="0070260B">
        <w:rPr>
          <w:rFonts w:hint="cs"/>
          <w:rtl/>
        </w:rPr>
        <w:t>‌</w:t>
      </w:r>
      <w:r w:rsidRPr="0070260B">
        <w:rPr>
          <w:rFonts w:hint="cs"/>
          <w:rtl/>
        </w:rPr>
        <w:t>گردد</w:t>
      </w:r>
      <w:r w:rsidR="00EF093E" w:rsidRPr="0070260B">
        <w:rPr>
          <w:rFonts w:hint="cs"/>
          <w:rtl/>
        </w:rPr>
        <w:t>؛</w:t>
      </w:r>
      <w:r w:rsidRPr="0070260B">
        <w:rPr>
          <w:rFonts w:hint="cs"/>
          <w:rtl/>
        </w:rPr>
        <w:t xml:space="preserve"> زیرا که او مفارق جماعت نبود، و در حالی به قتل رسید که تصمیم بازگشت به مدینه و یا مرزی</w:t>
      </w:r>
      <w:r w:rsidRPr="00DB11B4">
        <w:rPr>
          <w:rFonts w:hint="cs"/>
          <w:rtl/>
        </w:rPr>
        <w:t xml:space="preserve"> از مرزهای اسلام</w:t>
      </w:r>
      <w:r w:rsidR="00162656" w:rsidRPr="00DB11B4">
        <w:rPr>
          <w:rFonts w:hint="cs"/>
          <w:rtl/>
        </w:rPr>
        <w:t xml:space="preserve"> </w:t>
      </w:r>
      <w:r w:rsidRPr="00DB11B4">
        <w:rPr>
          <w:rFonts w:hint="cs"/>
          <w:rtl/>
        </w:rPr>
        <w:t>و</w:t>
      </w:r>
      <w:r w:rsidR="00230F6E" w:rsidRPr="00DB11B4">
        <w:rPr>
          <w:rFonts w:hint="cs"/>
          <w:rtl/>
        </w:rPr>
        <w:t xml:space="preserve"> </w:t>
      </w:r>
      <w:r w:rsidRPr="00DB11B4">
        <w:rPr>
          <w:rFonts w:hint="cs"/>
          <w:rtl/>
        </w:rPr>
        <w:t xml:space="preserve">یا </w:t>
      </w:r>
      <w:r w:rsidR="00806036" w:rsidRPr="00DB11B4">
        <w:rPr>
          <w:rFonts w:hint="cs"/>
          <w:rtl/>
        </w:rPr>
        <w:t xml:space="preserve">حضور در نزد </w:t>
      </w:r>
      <w:r w:rsidRPr="00DB11B4">
        <w:rPr>
          <w:rFonts w:hint="cs"/>
          <w:rtl/>
        </w:rPr>
        <w:t>یزید را داشت و همسو با جماعت و از تفریق مسلمانان بیزار بود، اگر درخواست کننده این موارد دون</w:t>
      </w:r>
      <w:r w:rsidR="00806036" w:rsidRPr="00DB11B4">
        <w:rPr>
          <w:rFonts w:hint="cs"/>
          <w:rtl/>
        </w:rPr>
        <w:t>‌</w:t>
      </w:r>
      <w:r w:rsidRPr="00DB11B4">
        <w:rPr>
          <w:rFonts w:hint="cs"/>
          <w:rtl/>
        </w:rPr>
        <w:t>ترین فرد می</w:t>
      </w:r>
      <w:r w:rsidR="00806036" w:rsidRPr="00DB11B4">
        <w:rPr>
          <w:rFonts w:hint="cs"/>
          <w:rtl/>
        </w:rPr>
        <w:t>‌</w:t>
      </w:r>
      <w:r w:rsidRPr="00DB11B4">
        <w:rPr>
          <w:rFonts w:hint="cs"/>
          <w:rtl/>
        </w:rPr>
        <w:t>بود باید می</w:t>
      </w:r>
      <w:r w:rsidR="00806036" w:rsidRPr="00DB11B4">
        <w:rPr>
          <w:rFonts w:hint="cs"/>
          <w:rtl/>
        </w:rPr>
        <w:t>‌</w:t>
      </w:r>
      <w:r w:rsidRPr="00DB11B4">
        <w:rPr>
          <w:rFonts w:hint="cs"/>
          <w:rtl/>
        </w:rPr>
        <w:t>پذیرفتند چه رسد که حسین</w:t>
      </w:r>
      <w:r w:rsidR="0070260B">
        <w:rPr>
          <w:rFonts w:hint="cs"/>
          <w:rtl/>
        </w:rPr>
        <w:t xml:space="preserve"> </w:t>
      </w:r>
      <w:r w:rsidR="00A2281B" w:rsidRPr="00DB11B4">
        <w:rPr>
          <w:rFonts w:cs="CTraditional Arabic" w:hint="cs"/>
          <w:rtl/>
        </w:rPr>
        <w:t xml:space="preserve">س </w:t>
      </w:r>
      <w:r w:rsidRPr="00DB11B4">
        <w:rPr>
          <w:rFonts w:hint="cs"/>
          <w:rtl/>
        </w:rPr>
        <w:t>بود</w:t>
      </w:r>
      <w:r w:rsidR="00FA3487" w:rsidRPr="00DB11B4">
        <w:rPr>
          <w:vertAlign w:val="superscript"/>
          <w:rtl/>
        </w:rPr>
        <w:footnoteReference w:id="576"/>
      </w:r>
      <w:r w:rsidR="0019636F" w:rsidRPr="00DB11B4">
        <w:rPr>
          <w:rFonts w:hint="cs"/>
          <w:rtl/>
        </w:rPr>
        <w:t>،</w:t>
      </w:r>
      <w:r w:rsidRPr="00DB11B4">
        <w:rPr>
          <w:rFonts w:hint="cs"/>
          <w:rtl/>
        </w:rPr>
        <w:t xml:space="preserve"> با او در حالی که طالب ولایت باشد، نجنگیدند بلکه در حالی که او پیشنهاد بازگشت و ... داده بود او را کشتند، بلکه چون اسارت را نپذیرفت او را کشتند و مظلومانه به قتل رسانیدند</w:t>
      </w:r>
      <w:r w:rsidR="00225E8F" w:rsidRPr="00DB11B4">
        <w:rPr>
          <w:rFonts w:hint="cs"/>
          <w:rtl/>
        </w:rPr>
        <w:t>.</w:t>
      </w:r>
      <w:r w:rsidR="00FA3487" w:rsidRPr="00DB11B4">
        <w:rPr>
          <w:vertAlign w:val="superscript"/>
          <w:rtl/>
        </w:rPr>
        <w:footnoteReference w:id="577"/>
      </w:r>
      <w:r w:rsidRPr="00DB11B4">
        <w:rPr>
          <w:rFonts w:hint="cs"/>
          <w:rtl/>
        </w:rPr>
        <w:t xml:space="preserve"> </w:t>
      </w:r>
    </w:p>
    <w:p w:rsidR="003A563B" w:rsidRPr="00DB11B4" w:rsidRDefault="003A563B" w:rsidP="00DB11B4">
      <w:pPr>
        <w:pStyle w:val="a1"/>
        <w:rPr>
          <w:i/>
          <w:rtl/>
        </w:rPr>
      </w:pPr>
      <w:bookmarkStart w:id="351" w:name="_Toc434685372"/>
      <w:bookmarkStart w:id="352" w:name="_Toc434685734"/>
      <w:bookmarkStart w:id="353" w:name="_Toc452296801"/>
      <w:bookmarkStart w:id="354" w:name="_Toc452297161"/>
      <w:bookmarkStart w:id="355" w:name="_Toc452297276"/>
      <w:r w:rsidRPr="00DB11B4">
        <w:rPr>
          <w:rFonts w:hint="cs"/>
          <w:rtl/>
        </w:rPr>
        <w:t>اعتقاد ما در</w:t>
      </w:r>
      <w:r w:rsidR="005A27BF" w:rsidRPr="00DB11B4">
        <w:rPr>
          <w:rFonts w:hint="cs"/>
          <w:rtl/>
        </w:rPr>
        <w:t xml:space="preserve"> </w:t>
      </w:r>
      <w:r w:rsidRPr="00DB11B4">
        <w:rPr>
          <w:rFonts w:hint="cs"/>
          <w:rtl/>
        </w:rPr>
        <w:t>باره</w:t>
      </w:r>
      <w:r w:rsidR="0019636F" w:rsidRPr="00DB11B4">
        <w:rPr>
          <w:rFonts w:hint="eastAsia"/>
          <w:rtl/>
        </w:rPr>
        <w:t>‌</w:t>
      </w:r>
      <w:r w:rsidRPr="00DB11B4">
        <w:rPr>
          <w:rFonts w:hint="cs"/>
          <w:rtl/>
        </w:rPr>
        <w:t>ی شهادت حسین</w:t>
      </w:r>
      <w:r w:rsidR="00A2281B" w:rsidRPr="00DB11B4">
        <w:rPr>
          <w:rFonts w:cs="CTraditional Arabic" w:hint="cs"/>
          <w:rtl/>
        </w:rPr>
        <w:t xml:space="preserve"> </w:t>
      </w:r>
      <w:r w:rsidR="00A2281B" w:rsidRPr="0002174F">
        <w:rPr>
          <w:rFonts w:cs="CTraditional Arabic" w:hint="cs"/>
          <w:b w:val="0"/>
          <w:bCs w:val="0"/>
          <w:sz w:val="28"/>
          <w:szCs w:val="28"/>
          <w:rtl/>
        </w:rPr>
        <w:t>س</w:t>
      </w:r>
      <w:bookmarkEnd w:id="351"/>
      <w:bookmarkEnd w:id="352"/>
      <w:bookmarkEnd w:id="353"/>
      <w:bookmarkEnd w:id="354"/>
      <w:bookmarkEnd w:id="355"/>
    </w:p>
    <w:p w:rsidR="003A563B" w:rsidRPr="00DB11B4" w:rsidRDefault="003A563B" w:rsidP="00E031D4">
      <w:pPr>
        <w:pStyle w:val="a5"/>
        <w:rPr>
          <w:rtl/>
        </w:rPr>
      </w:pPr>
      <w:r w:rsidRPr="00DB11B4">
        <w:rPr>
          <w:rFonts w:hint="cs"/>
          <w:rtl/>
        </w:rPr>
        <w:t>قبلا به این حقیقت رسیدیم که حسین</w:t>
      </w:r>
      <w:r w:rsidR="0070260B">
        <w:rPr>
          <w:rFonts w:cs="CTraditional Arabic" w:hint="cs"/>
          <w:rtl/>
        </w:rPr>
        <w:t xml:space="preserve"> </w:t>
      </w:r>
      <w:r w:rsidR="00A2281B" w:rsidRPr="00DB11B4">
        <w:rPr>
          <w:rFonts w:cs="CTraditional Arabic" w:hint="cs"/>
          <w:rtl/>
        </w:rPr>
        <w:t xml:space="preserve">س </w:t>
      </w:r>
      <w:r w:rsidRPr="00DB11B4">
        <w:rPr>
          <w:rFonts w:hint="cs"/>
          <w:rtl/>
        </w:rPr>
        <w:t xml:space="preserve">مظلومانه شهید شد، اعتقاد ما در این </w:t>
      </w:r>
      <w:r w:rsidRPr="00485591">
        <w:rPr>
          <w:rFonts w:hint="cs"/>
          <w:spacing w:val="-4"/>
          <w:rtl/>
        </w:rPr>
        <w:t xml:space="preserve">باره همان گونه که تقی الدین ابن تیمیه </w:t>
      </w:r>
      <w:r w:rsidR="00E031D4" w:rsidRPr="00485591">
        <w:rPr>
          <w:rFonts w:cs="CTraditional Arabic" w:hint="cs"/>
          <w:spacing w:val="-4"/>
          <w:rtl/>
        </w:rPr>
        <w:t>/</w:t>
      </w:r>
      <w:r w:rsidRPr="00485591">
        <w:rPr>
          <w:rFonts w:hint="cs"/>
          <w:spacing w:val="-4"/>
          <w:rtl/>
        </w:rPr>
        <w:t xml:space="preserve"> گفته، این است که:</w:t>
      </w:r>
      <w:r w:rsidR="0019636F" w:rsidRPr="00485591">
        <w:rPr>
          <w:rFonts w:hint="cs"/>
          <w:spacing w:val="-4"/>
          <w:rtl/>
        </w:rPr>
        <w:t xml:space="preserve"> </w:t>
      </w:r>
      <w:r w:rsidR="00225E8F" w:rsidRPr="00485591">
        <w:rPr>
          <w:rStyle w:val="Char5"/>
          <w:spacing w:val="-4"/>
          <w:rtl/>
        </w:rPr>
        <w:t>«</w:t>
      </w:r>
      <w:r w:rsidRPr="00485591">
        <w:rPr>
          <w:rFonts w:hint="cs"/>
          <w:spacing w:val="-4"/>
          <w:rtl/>
        </w:rPr>
        <w:t>بدون تردید حسین</w:t>
      </w:r>
      <w:r w:rsidR="0070260B">
        <w:rPr>
          <w:rFonts w:hint="cs"/>
          <w:spacing w:val="-4"/>
          <w:rtl/>
        </w:rPr>
        <w:t xml:space="preserve"> </w:t>
      </w:r>
      <w:r w:rsidR="00485591" w:rsidRPr="00485591">
        <w:rPr>
          <w:rFonts w:hint="cs"/>
          <w:spacing w:val="-4"/>
          <w:rtl/>
        </w:rPr>
        <w:t xml:space="preserve"> </w:t>
      </w:r>
      <w:r w:rsidR="00A2281B" w:rsidRPr="00485591">
        <w:rPr>
          <w:rFonts w:cs="CTraditional Arabic" w:hint="cs"/>
          <w:spacing w:val="-4"/>
          <w:rtl/>
        </w:rPr>
        <w:t>س</w:t>
      </w:r>
      <w:r w:rsidR="00A2281B" w:rsidRPr="00DB11B4">
        <w:rPr>
          <w:rFonts w:cs="CTraditional Arabic" w:hint="cs"/>
          <w:rtl/>
        </w:rPr>
        <w:t xml:space="preserve"> </w:t>
      </w:r>
      <w:r w:rsidRPr="00DB11B4">
        <w:rPr>
          <w:rFonts w:hint="cs"/>
          <w:rtl/>
        </w:rPr>
        <w:t>همچون بسیاری دیگر مظلومانه به شهادت رسید، قتل وی و همکاری در آن و رضایت به آن مصیبتی است بزرگ که مسلمانان متحمل شده</w:t>
      </w:r>
      <w:r w:rsidR="001F30FE">
        <w:rPr>
          <w:rFonts w:hint="cs"/>
          <w:rtl/>
        </w:rPr>
        <w:t>‌اند</w:t>
      </w:r>
      <w:r w:rsidRPr="00DB11B4">
        <w:rPr>
          <w:rFonts w:hint="cs"/>
          <w:rtl/>
        </w:rPr>
        <w:t>،</w:t>
      </w:r>
      <w:r w:rsidR="0019636F" w:rsidRPr="00DB11B4">
        <w:rPr>
          <w:rFonts w:hint="cs"/>
          <w:rtl/>
        </w:rPr>
        <w:t xml:space="preserve"> </w:t>
      </w:r>
      <w:r w:rsidRPr="00DB11B4">
        <w:rPr>
          <w:rFonts w:hint="cs"/>
          <w:rtl/>
        </w:rPr>
        <w:t>اما برای حسین</w:t>
      </w:r>
      <w:r w:rsidR="00485591">
        <w:rPr>
          <w:rFonts w:hint="cs"/>
          <w:rtl/>
        </w:rPr>
        <w:t xml:space="preserve"> </w:t>
      </w:r>
      <w:r w:rsidR="00A2281B" w:rsidRPr="00DB11B4">
        <w:rPr>
          <w:rFonts w:cs="CTraditional Arabic" w:hint="cs"/>
          <w:rtl/>
        </w:rPr>
        <w:t xml:space="preserve">س </w:t>
      </w:r>
      <w:r w:rsidRPr="00DB11B4">
        <w:rPr>
          <w:rFonts w:hint="cs"/>
          <w:rtl/>
        </w:rPr>
        <w:t>شهادت و علو درجه و جایگاه بلندی است، تقدیر خداوند متعال به سعادت او و برادرش رقم خورده است، سعادتی که جز با نوعی آزمایش بدست نمی</w:t>
      </w:r>
      <w:r w:rsidR="0019636F" w:rsidRPr="00DB11B4">
        <w:rPr>
          <w:rFonts w:hint="cs"/>
          <w:rtl/>
        </w:rPr>
        <w:t>‌</w:t>
      </w:r>
      <w:r w:rsidRPr="00DB11B4">
        <w:rPr>
          <w:rFonts w:hint="cs"/>
          <w:rtl/>
        </w:rPr>
        <w:t>آید، سوابقی</w:t>
      </w:r>
      <w:r w:rsidR="005B6F41" w:rsidRPr="00DB11B4">
        <w:rPr>
          <w:rFonts w:hint="cs"/>
          <w:rtl/>
        </w:rPr>
        <w:t xml:space="preserve"> داشتند</w:t>
      </w:r>
      <w:r w:rsidRPr="00DB11B4">
        <w:rPr>
          <w:rFonts w:hint="cs"/>
          <w:rtl/>
        </w:rPr>
        <w:t xml:space="preserve"> </w:t>
      </w:r>
      <w:r w:rsidR="005B6F41" w:rsidRPr="00DB11B4">
        <w:rPr>
          <w:rFonts w:hint="cs"/>
          <w:rtl/>
        </w:rPr>
        <w:t>که دیگر اهل بیت نداشتند،</w:t>
      </w:r>
      <w:r w:rsidRPr="00DB11B4">
        <w:rPr>
          <w:rFonts w:hint="cs"/>
          <w:rtl/>
        </w:rPr>
        <w:t xml:space="preserve"> آنان با عزت و امنیت در دامان اسلام پرورش یافتند، یکی مسموم شد و دیگری به شهادت رسید تا به مراتب سعداء و عیش شهدا برسند</w:t>
      </w:r>
      <w:r w:rsidR="00225E8F" w:rsidRPr="00DB11B4">
        <w:rPr>
          <w:rStyle w:val="Char5"/>
          <w:rtl/>
        </w:rPr>
        <w:t>»</w:t>
      </w:r>
      <w:r w:rsidR="00FA3487" w:rsidRPr="00DB11B4">
        <w:rPr>
          <w:vertAlign w:val="superscript"/>
          <w:rtl/>
        </w:rPr>
        <w:footnoteReference w:id="578"/>
      </w:r>
      <w:r w:rsidR="0002174F">
        <w:rPr>
          <w:rFonts w:hint="cs"/>
          <w:rtl/>
        </w:rPr>
        <w:t>.</w:t>
      </w:r>
    </w:p>
    <w:p w:rsidR="003A563B" w:rsidRPr="00DB11B4" w:rsidRDefault="003A563B" w:rsidP="00DB11B4">
      <w:pPr>
        <w:pStyle w:val="a5"/>
        <w:rPr>
          <w:rtl/>
        </w:rPr>
      </w:pPr>
      <w:r w:rsidRPr="00DB11B4">
        <w:rPr>
          <w:rFonts w:hint="cs"/>
          <w:rtl/>
        </w:rPr>
        <w:t>«این نظر اهل حق و گفتاری است میانه و دور از افراط و تفریط</w:t>
      </w:r>
      <w:r w:rsidR="00225E8F" w:rsidRPr="00DB11B4">
        <w:rPr>
          <w:rStyle w:val="Char5"/>
          <w:rtl/>
        </w:rPr>
        <w:t>»</w:t>
      </w:r>
      <w:r w:rsidR="00FA3487" w:rsidRPr="00DB11B4">
        <w:rPr>
          <w:vertAlign w:val="superscript"/>
          <w:rtl/>
        </w:rPr>
        <w:footnoteReference w:id="579"/>
      </w:r>
      <w:r w:rsidR="0002174F">
        <w:rPr>
          <w:rFonts w:hint="cs"/>
          <w:rtl/>
        </w:rPr>
        <w:t>.</w:t>
      </w:r>
    </w:p>
    <w:p w:rsidR="003A563B" w:rsidRPr="00DB11B4" w:rsidRDefault="003A563B" w:rsidP="00DB11B4">
      <w:pPr>
        <w:pStyle w:val="a5"/>
        <w:rPr>
          <w:rtl/>
        </w:rPr>
      </w:pPr>
      <w:r w:rsidRPr="00DB11B4">
        <w:rPr>
          <w:rFonts w:hint="cs"/>
          <w:rtl/>
        </w:rPr>
        <w:t>ما معتقدیم که حسن و حسین سرور جوانان بهشت هستند،</w:t>
      </w:r>
      <w:r w:rsidR="00FA3487" w:rsidRPr="00DB11B4">
        <w:rPr>
          <w:vertAlign w:val="superscript"/>
          <w:rtl/>
        </w:rPr>
        <w:footnoteReference w:id="580"/>
      </w:r>
      <w:r w:rsidRPr="00DB11B4">
        <w:rPr>
          <w:rFonts w:hint="cs"/>
          <w:rtl/>
        </w:rPr>
        <w:t xml:space="preserve"> همان گونه که رسول الله</w:t>
      </w:r>
      <w:r w:rsidR="00A2281B" w:rsidRPr="00DB11B4">
        <w:rPr>
          <w:rFonts w:cs="CTraditional Arabic" w:hint="cs"/>
          <w:rtl/>
        </w:rPr>
        <w:t xml:space="preserve"> ص </w:t>
      </w:r>
      <w:r w:rsidRPr="00DB11B4">
        <w:rPr>
          <w:rFonts w:hint="cs"/>
          <w:rtl/>
        </w:rPr>
        <w:t>فرمودند.</w:t>
      </w:r>
    </w:p>
    <w:p w:rsidR="003A563B" w:rsidRPr="00DB11B4" w:rsidRDefault="003A563B" w:rsidP="00DB11B4">
      <w:pPr>
        <w:pStyle w:val="a5"/>
        <w:rPr>
          <w:rtl/>
        </w:rPr>
      </w:pPr>
      <w:r w:rsidRPr="00DB11B4">
        <w:rPr>
          <w:rFonts w:hint="cs"/>
          <w:rtl/>
        </w:rPr>
        <w:t xml:space="preserve"> و</w:t>
      </w:r>
      <w:r w:rsidR="005B6F41" w:rsidRPr="00DB11B4">
        <w:rPr>
          <w:rFonts w:hint="cs"/>
          <w:rtl/>
        </w:rPr>
        <w:t xml:space="preserve"> </w:t>
      </w:r>
      <w:r w:rsidRPr="00DB11B4">
        <w:rPr>
          <w:rFonts w:hint="cs"/>
          <w:rtl/>
        </w:rPr>
        <w:t>معتقدیم که رسول الله</w:t>
      </w:r>
      <w:r w:rsidR="00A2281B" w:rsidRPr="00DB11B4">
        <w:rPr>
          <w:rFonts w:cs="CTraditional Arabic" w:hint="cs"/>
          <w:rtl/>
        </w:rPr>
        <w:t xml:space="preserve"> ص </w:t>
      </w:r>
      <w:r w:rsidRPr="00DB11B4">
        <w:rPr>
          <w:rFonts w:hint="cs"/>
          <w:rtl/>
        </w:rPr>
        <w:t xml:space="preserve">حسن و حسین </w:t>
      </w:r>
      <w:r w:rsidR="00B76004" w:rsidRPr="00DB11B4">
        <w:rPr>
          <w:rFonts w:cs="CTraditional Arabic" w:hint="cs"/>
          <w:rtl/>
        </w:rPr>
        <w:t>ب</w:t>
      </w:r>
      <w:r w:rsidRPr="00DB11B4">
        <w:rPr>
          <w:rFonts w:hint="cs"/>
          <w:rtl/>
        </w:rPr>
        <w:t xml:space="preserve"> را دوست می</w:t>
      </w:r>
      <w:r w:rsidR="00B2749C" w:rsidRPr="00DB11B4">
        <w:rPr>
          <w:rFonts w:hint="cs"/>
          <w:rtl/>
        </w:rPr>
        <w:t>‌</w:t>
      </w:r>
      <w:r w:rsidRPr="00DB11B4">
        <w:rPr>
          <w:rFonts w:hint="cs"/>
          <w:rtl/>
        </w:rPr>
        <w:t>داشتند و می</w:t>
      </w:r>
      <w:r w:rsidR="00B2749C" w:rsidRPr="00DB11B4">
        <w:rPr>
          <w:rFonts w:hint="cs"/>
          <w:rtl/>
        </w:rPr>
        <w:t>‌</w:t>
      </w:r>
      <w:r w:rsidRPr="00DB11B4">
        <w:rPr>
          <w:rFonts w:hint="cs"/>
          <w:rtl/>
        </w:rPr>
        <w:t>فرمودند: «حسین از من است و من از او، خداوند دوست بدارد هر کس او را دوست می</w:t>
      </w:r>
      <w:r w:rsidR="00B2749C" w:rsidRPr="00DB11B4">
        <w:rPr>
          <w:rFonts w:hint="cs"/>
          <w:rtl/>
        </w:rPr>
        <w:t>‌</w:t>
      </w:r>
      <w:r w:rsidRPr="00DB11B4">
        <w:rPr>
          <w:rFonts w:hint="cs"/>
          <w:rtl/>
        </w:rPr>
        <w:t>دارد، حسن و حسین از فرزندان پیامبرند»</w:t>
      </w:r>
      <w:r w:rsidR="00FA3487" w:rsidRPr="00DB11B4">
        <w:rPr>
          <w:vertAlign w:val="superscript"/>
          <w:rtl/>
        </w:rPr>
        <w:footnoteReference w:id="581"/>
      </w:r>
      <w:r w:rsidR="004C2822" w:rsidRPr="00DB11B4">
        <w:rPr>
          <w:rFonts w:hint="cs"/>
          <w:rtl/>
        </w:rPr>
        <w:t>.</w:t>
      </w:r>
      <w:r w:rsidRPr="00DB11B4">
        <w:rPr>
          <w:rFonts w:hint="cs"/>
          <w:rtl/>
        </w:rPr>
        <w:t xml:space="preserve"> و هر چه رسول الله</w:t>
      </w:r>
      <w:r w:rsidR="00A2281B" w:rsidRPr="00DB11B4">
        <w:rPr>
          <w:rFonts w:cs="CTraditional Arabic" w:hint="cs"/>
          <w:rtl/>
        </w:rPr>
        <w:t xml:space="preserve"> ص </w:t>
      </w:r>
      <w:r w:rsidRPr="00DB11B4">
        <w:rPr>
          <w:rFonts w:hint="cs"/>
          <w:rtl/>
        </w:rPr>
        <w:t>دوست می</w:t>
      </w:r>
      <w:r w:rsidR="00B2749C" w:rsidRPr="00DB11B4">
        <w:rPr>
          <w:rFonts w:hint="cs"/>
          <w:rtl/>
        </w:rPr>
        <w:t>‌</w:t>
      </w:r>
      <w:r w:rsidRPr="00DB11B4">
        <w:rPr>
          <w:rFonts w:hint="cs"/>
          <w:rtl/>
        </w:rPr>
        <w:t>داشتند ما نیز دوست می</w:t>
      </w:r>
      <w:r w:rsidR="00B2749C" w:rsidRPr="00DB11B4">
        <w:rPr>
          <w:rFonts w:hint="cs"/>
          <w:rtl/>
        </w:rPr>
        <w:t>‌</w:t>
      </w:r>
      <w:r w:rsidRPr="00DB11B4">
        <w:rPr>
          <w:rFonts w:hint="cs"/>
          <w:rtl/>
        </w:rPr>
        <w:t>داریم.</w:t>
      </w:r>
    </w:p>
    <w:p w:rsidR="003A563B" w:rsidRPr="00DB11B4" w:rsidRDefault="003A563B" w:rsidP="00DB11B4">
      <w:pPr>
        <w:pStyle w:val="a5"/>
        <w:rPr>
          <w:rtl/>
        </w:rPr>
      </w:pPr>
      <w:r w:rsidRPr="00DB11B4">
        <w:rPr>
          <w:rFonts w:hint="cs"/>
          <w:rtl/>
        </w:rPr>
        <w:t>بغدادی عقیده</w:t>
      </w:r>
      <w:r w:rsidR="00B2749C" w:rsidRPr="00DB11B4">
        <w:rPr>
          <w:rFonts w:hint="cs"/>
          <w:rtl/>
        </w:rPr>
        <w:t>‌ی</w:t>
      </w:r>
      <w:r w:rsidRPr="00DB11B4">
        <w:rPr>
          <w:rFonts w:hint="cs"/>
          <w:rtl/>
        </w:rPr>
        <w:t xml:space="preserve"> اهل</w:t>
      </w:r>
      <w:r w:rsidR="00B2749C" w:rsidRPr="00DB11B4">
        <w:rPr>
          <w:rFonts w:hint="cs"/>
          <w:rtl/>
        </w:rPr>
        <w:t>‌</w:t>
      </w:r>
      <w:r w:rsidRPr="00DB11B4">
        <w:rPr>
          <w:rFonts w:hint="cs"/>
          <w:rtl/>
        </w:rPr>
        <w:t>حق را در مورد اهل بیت، چنین بیان کرده است: «</w:t>
      </w:r>
      <w:r w:rsidR="003B61FB" w:rsidRPr="00DB11B4">
        <w:rPr>
          <w:rFonts w:hint="cs"/>
          <w:rtl/>
        </w:rPr>
        <w:t xml:space="preserve">اهل‌سنت </w:t>
      </w:r>
      <w:r w:rsidR="00FB750B" w:rsidRPr="00DB11B4">
        <w:rPr>
          <w:rFonts w:hint="cs"/>
          <w:rtl/>
        </w:rPr>
        <w:t>معتقد به موالات حس</w:t>
      </w:r>
      <w:r w:rsidRPr="00DB11B4">
        <w:rPr>
          <w:rFonts w:hint="cs"/>
          <w:rtl/>
        </w:rPr>
        <w:t>ن و حسین و دودمان مشهور رسول الله</w:t>
      </w:r>
      <w:r w:rsidR="00A2281B" w:rsidRPr="00DB11B4">
        <w:rPr>
          <w:rFonts w:cs="CTraditional Arabic" w:hint="cs"/>
          <w:rtl/>
        </w:rPr>
        <w:t xml:space="preserve"> ص </w:t>
      </w:r>
      <w:r w:rsidRPr="00DB11B4">
        <w:rPr>
          <w:rFonts w:hint="cs"/>
          <w:rtl/>
        </w:rPr>
        <w:t>مانند حسین بن الحسن و عبدالله بن الحسین و علی بن الحسین زین العابدین و محمد بن علی بن الحسین معروف به باقر و جعفر بن محمد معروف به صادق هستند، و همچنین دیگر اولاد علی</w:t>
      </w:r>
      <w:r w:rsidR="00485591">
        <w:rPr>
          <w:rFonts w:cs="CTraditional Arabic" w:hint="cs"/>
          <w:rtl/>
        </w:rPr>
        <w:t xml:space="preserve"> </w:t>
      </w:r>
      <w:r w:rsidR="00A2281B" w:rsidRPr="00DB11B4">
        <w:rPr>
          <w:rFonts w:cs="CTraditional Arabic" w:hint="cs"/>
          <w:rtl/>
        </w:rPr>
        <w:t xml:space="preserve">س </w:t>
      </w:r>
      <w:r w:rsidRPr="00DB11B4">
        <w:rPr>
          <w:rFonts w:hint="cs"/>
          <w:rtl/>
        </w:rPr>
        <w:t>مانند: عباس، عمر، محمد بن الحنفیه و سایر افرادی که بر سنت نیاکان پاک خود قدم برداشتند»</w:t>
      </w:r>
      <w:r w:rsidR="00FA3487" w:rsidRPr="00DB11B4">
        <w:rPr>
          <w:vertAlign w:val="superscript"/>
          <w:rtl/>
        </w:rPr>
        <w:footnoteReference w:id="582"/>
      </w:r>
      <w:r w:rsidR="004C2822" w:rsidRPr="00DB11B4">
        <w:rPr>
          <w:rFonts w:hint="cs"/>
          <w:rtl/>
        </w:rPr>
        <w:t>.</w:t>
      </w:r>
    </w:p>
    <w:p w:rsidR="003A563B" w:rsidRPr="00DB11B4" w:rsidRDefault="003A563B" w:rsidP="00DB11B4">
      <w:pPr>
        <w:pStyle w:val="a5"/>
        <w:rPr>
          <w:rtl/>
        </w:rPr>
      </w:pPr>
      <w:r w:rsidRPr="00DB11B4">
        <w:rPr>
          <w:rFonts w:hint="cs"/>
          <w:rtl/>
        </w:rPr>
        <w:t>صدیق حسن خان می</w:t>
      </w:r>
      <w:r w:rsidR="00CF5508" w:rsidRPr="00DB11B4">
        <w:rPr>
          <w:rFonts w:hint="cs"/>
          <w:rtl/>
        </w:rPr>
        <w:t>‌</w:t>
      </w:r>
      <w:r w:rsidRPr="00DB11B4">
        <w:rPr>
          <w:rFonts w:hint="cs"/>
          <w:rtl/>
        </w:rPr>
        <w:t xml:space="preserve">گوید: </w:t>
      </w:r>
    </w:p>
    <w:p w:rsidR="003A563B" w:rsidRPr="00DB11B4" w:rsidRDefault="003A563B" w:rsidP="00DB11B4">
      <w:pPr>
        <w:pStyle w:val="a5"/>
        <w:rPr>
          <w:rtl/>
        </w:rPr>
      </w:pPr>
      <w:r w:rsidRPr="00DB11B4">
        <w:rPr>
          <w:rFonts w:hint="cs"/>
          <w:rtl/>
        </w:rPr>
        <w:t>«اهل بیت</w:t>
      </w:r>
      <w:r w:rsidR="009B7F46" w:rsidRPr="00DB11B4">
        <w:rPr>
          <w:rFonts w:hint="cs"/>
          <w:rtl/>
        </w:rPr>
        <w:t>‌</w:t>
      </w:r>
      <w:r w:rsidRPr="00DB11B4">
        <w:rPr>
          <w:rFonts w:hint="cs"/>
          <w:rtl/>
        </w:rPr>
        <w:t>رسول الله</w:t>
      </w:r>
      <w:r w:rsidR="00A2281B" w:rsidRPr="00DB11B4">
        <w:rPr>
          <w:rFonts w:cs="CTraditional Arabic" w:hint="cs"/>
          <w:rtl/>
        </w:rPr>
        <w:t xml:space="preserve"> ص </w:t>
      </w:r>
      <w:r w:rsidRPr="00DB11B4">
        <w:rPr>
          <w:rFonts w:hint="cs"/>
          <w:rtl/>
        </w:rPr>
        <w:t>را دوست می</w:t>
      </w:r>
      <w:r w:rsidR="009B7F46" w:rsidRPr="00DB11B4">
        <w:rPr>
          <w:rFonts w:hint="cs"/>
          <w:rtl/>
        </w:rPr>
        <w:t>‌</w:t>
      </w:r>
      <w:r w:rsidRPr="00DB11B4">
        <w:rPr>
          <w:rFonts w:hint="cs"/>
          <w:rtl/>
        </w:rPr>
        <w:t>دارند و وصیتی را که رسول الله</w:t>
      </w:r>
      <w:r w:rsidR="00A2281B" w:rsidRPr="00DB11B4">
        <w:rPr>
          <w:rFonts w:cs="CTraditional Arabic" w:hint="cs"/>
          <w:rtl/>
        </w:rPr>
        <w:t xml:space="preserve"> ص </w:t>
      </w:r>
      <w:r w:rsidRPr="00DB11B4">
        <w:rPr>
          <w:rFonts w:hint="cs"/>
          <w:rtl/>
        </w:rPr>
        <w:t>در غدیر خم</w:t>
      </w:r>
      <w:r w:rsidR="00FA3487" w:rsidRPr="00DB11B4">
        <w:rPr>
          <w:vertAlign w:val="superscript"/>
          <w:rtl/>
        </w:rPr>
        <w:footnoteReference w:id="583"/>
      </w:r>
      <w:r w:rsidRPr="00DB11B4">
        <w:rPr>
          <w:rFonts w:hint="cs"/>
          <w:rtl/>
        </w:rPr>
        <w:t xml:space="preserve"> دو بار فرمودند: </w:t>
      </w:r>
      <w:r w:rsidR="009B7F46" w:rsidRPr="009765F9">
        <w:rPr>
          <w:rFonts w:hint="cs"/>
          <w:rtl/>
        </w:rPr>
        <w:t>«</w:t>
      </w:r>
      <w:r w:rsidR="004C2822" w:rsidRPr="00485591">
        <w:rPr>
          <w:rStyle w:val="Char2"/>
          <w:rtl/>
        </w:rPr>
        <w:t>أ</w:t>
      </w:r>
      <w:r w:rsidRPr="00485591">
        <w:rPr>
          <w:rStyle w:val="Char2"/>
          <w:rtl/>
        </w:rPr>
        <w:t>ذکرکم الله فی أهل بیتی</w:t>
      </w:r>
      <w:r w:rsidR="009B7F46" w:rsidRPr="009765F9">
        <w:rPr>
          <w:rFonts w:hint="cs"/>
          <w:rtl/>
        </w:rPr>
        <w:t>»</w:t>
      </w:r>
      <w:r w:rsidR="00FA3487" w:rsidRPr="00DB11B4">
        <w:rPr>
          <w:vertAlign w:val="superscript"/>
          <w:rtl/>
        </w:rPr>
        <w:footnoteReference w:id="584"/>
      </w:r>
      <w:r w:rsidRPr="00DB11B4">
        <w:rPr>
          <w:rFonts w:hint="cs"/>
          <w:rtl/>
        </w:rPr>
        <w:t xml:space="preserve"> مد نظر دارند» و هنگامی که عموی رسول الله</w:t>
      </w:r>
      <w:r w:rsidR="00A2281B" w:rsidRPr="00DB11B4">
        <w:rPr>
          <w:rFonts w:cs="CTraditional Arabic" w:hint="cs"/>
          <w:rtl/>
        </w:rPr>
        <w:t xml:space="preserve"> ص </w:t>
      </w:r>
      <w:r w:rsidRPr="00DB11B4">
        <w:rPr>
          <w:rFonts w:hint="cs"/>
          <w:rtl/>
        </w:rPr>
        <w:t>از برخی از قریشی</w:t>
      </w:r>
      <w:r w:rsidR="009B7F46" w:rsidRPr="00DB11B4">
        <w:rPr>
          <w:rFonts w:hint="cs"/>
          <w:rtl/>
        </w:rPr>
        <w:t>‌</w:t>
      </w:r>
      <w:r w:rsidRPr="00DB11B4">
        <w:rPr>
          <w:rFonts w:hint="cs"/>
          <w:rtl/>
        </w:rPr>
        <w:t>ها گلایه نمود که با چهره</w:t>
      </w:r>
      <w:r w:rsidR="009B7F46" w:rsidRPr="00DB11B4">
        <w:rPr>
          <w:rFonts w:hint="cs"/>
          <w:rtl/>
        </w:rPr>
        <w:t>‌</w:t>
      </w:r>
      <w:r w:rsidRPr="00DB11B4">
        <w:rPr>
          <w:rFonts w:hint="cs"/>
          <w:rtl/>
        </w:rPr>
        <w:t>ای روشن با من برخورد نمی</w:t>
      </w:r>
      <w:r w:rsidR="009B7F46" w:rsidRPr="00DB11B4">
        <w:rPr>
          <w:rFonts w:hint="cs"/>
          <w:rtl/>
        </w:rPr>
        <w:t>‌</w:t>
      </w:r>
      <w:r w:rsidRPr="00DB11B4">
        <w:rPr>
          <w:rFonts w:hint="cs"/>
          <w:rtl/>
        </w:rPr>
        <w:t>کنند، رسول الله</w:t>
      </w:r>
      <w:r w:rsidR="00A2281B" w:rsidRPr="00DB11B4">
        <w:rPr>
          <w:rFonts w:cs="CTraditional Arabic" w:hint="cs"/>
          <w:rtl/>
        </w:rPr>
        <w:t xml:space="preserve"> ص </w:t>
      </w:r>
      <w:r w:rsidRPr="00DB11B4">
        <w:rPr>
          <w:rFonts w:hint="cs"/>
          <w:rtl/>
        </w:rPr>
        <w:t xml:space="preserve">فرمودند: </w:t>
      </w:r>
      <w:bookmarkStart w:id="356" w:name="OLE_LINK17"/>
      <w:bookmarkStart w:id="357" w:name="OLE_LINK18"/>
      <w:r w:rsidRPr="009765F9">
        <w:rPr>
          <w:rFonts w:hint="cs"/>
          <w:rtl/>
        </w:rPr>
        <w:t>«</w:t>
      </w:r>
      <w:bookmarkEnd w:id="356"/>
      <w:bookmarkEnd w:id="357"/>
      <w:r w:rsidRPr="00DB11B4">
        <w:rPr>
          <w:rStyle w:val="Char2"/>
          <w:rtl/>
        </w:rPr>
        <w:t>والذي نفسي بيده لايؤمنون حتى يحبوكم لله ولقرابت</w:t>
      </w:r>
      <w:bookmarkStart w:id="358" w:name="OLE_LINK19"/>
      <w:bookmarkStart w:id="359" w:name="OLE_LINK20"/>
      <w:r w:rsidR="00FB750B" w:rsidRPr="00DB11B4">
        <w:rPr>
          <w:rStyle w:val="Char2"/>
          <w:rFonts w:hint="cs"/>
          <w:rtl/>
        </w:rPr>
        <w:t>ی</w:t>
      </w:r>
      <w:r w:rsidRPr="009765F9">
        <w:rPr>
          <w:rFonts w:hint="cs"/>
          <w:rtl/>
        </w:rPr>
        <w:t>»</w:t>
      </w:r>
      <w:bookmarkEnd w:id="358"/>
      <w:bookmarkEnd w:id="359"/>
      <w:r w:rsidR="00FA3487" w:rsidRPr="00DB11B4">
        <w:rPr>
          <w:vertAlign w:val="superscript"/>
          <w:rtl/>
        </w:rPr>
        <w:footnoteReference w:id="585"/>
      </w:r>
      <w:r w:rsidRPr="00DB11B4">
        <w:rPr>
          <w:rFonts w:hint="cs"/>
          <w:rtl/>
        </w:rPr>
        <w:t>،</w:t>
      </w:r>
      <w:r w:rsidR="00FA3487" w:rsidRPr="00DB11B4">
        <w:rPr>
          <w:vertAlign w:val="superscript"/>
          <w:rtl/>
        </w:rPr>
        <w:footnoteReference w:id="586"/>
      </w:r>
      <w:r w:rsidRPr="00DB11B4">
        <w:rPr>
          <w:rFonts w:hint="cs"/>
          <w:rtl/>
        </w:rPr>
        <w:t>.</w:t>
      </w:r>
      <w:r w:rsidR="00B76004" w:rsidRPr="00DB11B4">
        <w:rPr>
          <w:rFonts w:hint="cs"/>
          <w:rtl/>
        </w:rPr>
        <w:t xml:space="preserve"> </w:t>
      </w:r>
      <w:r w:rsidRPr="00DB11B4">
        <w:rPr>
          <w:rFonts w:hint="cs"/>
          <w:rtl/>
        </w:rPr>
        <w:t>«</w:t>
      </w:r>
      <w:r w:rsidRPr="0070260B">
        <w:rPr>
          <w:rFonts w:hint="cs"/>
          <w:rtl/>
        </w:rPr>
        <w:t>به خدایی سوگند که جانم در دست اوست، م</w:t>
      </w:r>
      <w:r w:rsidR="009B7F46" w:rsidRPr="0070260B">
        <w:rPr>
          <w:rFonts w:hint="cs"/>
          <w:rtl/>
        </w:rPr>
        <w:t>ؤ</w:t>
      </w:r>
      <w:r w:rsidRPr="0070260B">
        <w:rPr>
          <w:rFonts w:hint="cs"/>
          <w:rtl/>
        </w:rPr>
        <w:t>من نخواه</w:t>
      </w:r>
      <w:r w:rsidR="00401D3B" w:rsidRPr="0070260B">
        <w:rPr>
          <w:rFonts w:hint="cs"/>
          <w:rtl/>
        </w:rPr>
        <w:t>ن</w:t>
      </w:r>
      <w:r w:rsidRPr="0070260B">
        <w:rPr>
          <w:rFonts w:hint="cs"/>
          <w:rtl/>
        </w:rPr>
        <w:t>د بود مگر آن که شما را به خاطر خدا وخویشاوندی من دوست بدارند</w:t>
      </w:r>
      <w:r w:rsidRPr="00DB11B4">
        <w:rPr>
          <w:rFonts w:hint="cs"/>
          <w:rtl/>
        </w:rPr>
        <w:t>».</w:t>
      </w:r>
    </w:p>
    <w:p w:rsidR="003A563B" w:rsidRPr="00DB11B4" w:rsidRDefault="003A563B" w:rsidP="00DB11B4">
      <w:pPr>
        <w:pStyle w:val="a5"/>
        <w:rPr>
          <w:rtl/>
        </w:rPr>
      </w:pPr>
      <w:r w:rsidRPr="00DB11B4">
        <w:rPr>
          <w:rFonts w:hint="cs"/>
          <w:rtl/>
        </w:rPr>
        <w:t>حافظ ابن کثیر می</w:t>
      </w:r>
      <w:r w:rsidR="00401D3B" w:rsidRPr="00DB11B4">
        <w:rPr>
          <w:rFonts w:hint="cs"/>
          <w:rtl/>
        </w:rPr>
        <w:t>‌</w:t>
      </w:r>
      <w:r w:rsidRPr="00DB11B4">
        <w:rPr>
          <w:rFonts w:hint="cs"/>
          <w:rtl/>
        </w:rPr>
        <w:t>گوید: «هر مسلمانی باید از قتل حسین</w:t>
      </w:r>
      <w:r w:rsidR="0070260B">
        <w:rPr>
          <w:rFonts w:cs="CTraditional Arabic" w:hint="cs"/>
          <w:rtl/>
        </w:rPr>
        <w:t xml:space="preserve"> </w:t>
      </w:r>
      <w:r w:rsidR="00A2281B" w:rsidRPr="00DB11B4">
        <w:rPr>
          <w:rFonts w:cs="CTraditional Arabic" w:hint="cs"/>
          <w:rtl/>
        </w:rPr>
        <w:t xml:space="preserve">س </w:t>
      </w:r>
      <w:r w:rsidRPr="00DB11B4">
        <w:rPr>
          <w:rFonts w:hint="cs"/>
          <w:rtl/>
        </w:rPr>
        <w:t>اندوهگین شود، او از سادات مسلمین و علمای صحابه و پسر برترین دخت رسول خدا</w:t>
      </w:r>
      <w:r w:rsidR="00A2281B" w:rsidRPr="00DB11B4">
        <w:rPr>
          <w:rFonts w:cs="CTraditional Arabic" w:hint="cs"/>
          <w:rtl/>
        </w:rPr>
        <w:t xml:space="preserve"> ص </w:t>
      </w:r>
      <w:r w:rsidRPr="00DB11B4">
        <w:rPr>
          <w:rFonts w:hint="cs"/>
          <w:rtl/>
        </w:rPr>
        <w:t>است و بسیار عابد و شجاع و سخاوتمند بود»</w:t>
      </w:r>
      <w:r w:rsidR="004C2822" w:rsidRPr="00DB11B4">
        <w:rPr>
          <w:rFonts w:hint="cs"/>
          <w:rtl/>
        </w:rPr>
        <w:t>.</w:t>
      </w:r>
      <w:r w:rsidR="00FA3487" w:rsidRPr="00DB11B4">
        <w:rPr>
          <w:vertAlign w:val="superscript"/>
          <w:rtl/>
        </w:rPr>
        <w:footnoteReference w:id="587"/>
      </w:r>
      <w:r w:rsidRPr="00DB11B4">
        <w:rPr>
          <w:rFonts w:hint="cs"/>
          <w:rtl/>
        </w:rPr>
        <w:t xml:space="preserve"> </w:t>
      </w:r>
    </w:p>
    <w:p w:rsidR="00401D3B" w:rsidRPr="00DB11B4" w:rsidRDefault="003A563B" w:rsidP="00485591">
      <w:pPr>
        <w:pStyle w:val="a5"/>
        <w:widowControl w:val="0"/>
        <w:rPr>
          <w:rtl/>
        </w:rPr>
      </w:pPr>
      <w:r w:rsidRPr="00DB11B4">
        <w:rPr>
          <w:rFonts w:hint="cs"/>
          <w:rtl/>
        </w:rPr>
        <w:t>بدون تردید قتل حسین</w:t>
      </w:r>
      <w:r w:rsidR="00485591">
        <w:rPr>
          <w:rFonts w:hint="cs"/>
          <w:rtl/>
        </w:rPr>
        <w:t xml:space="preserve"> </w:t>
      </w:r>
      <w:r w:rsidR="00A2281B" w:rsidRPr="00DB11B4">
        <w:rPr>
          <w:rFonts w:cs="CTraditional Arabic" w:hint="cs"/>
          <w:rtl/>
        </w:rPr>
        <w:t xml:space="preserve">س </w:t>
      </w:r>
      <w:r w:rsidRPr="00DB11B4">
        <w:rPr>
          <w:rFonts w:hint="cs"/>
          <w:rtl/>
        </w:rPr>
        <w:t>از بزرگ</w:t>
      </w:r>
      <w:r w:rsidR="00401D3B" w:rsidRPr="00DB11B4">
        <w:rPr>
          <w:rFonts w:hint="cs"/>
          <w:rtl/>
        </w:rPr>
        <w:t>‌</w:t>
      </w:r>
      <w:r w:rsidRPr="00DB11B4">
        <w:rPr>
          <w:rFonts w:hint="cs"/>
          <w:rtl/>
        </w:rPr>
        <w:t>ترین گناهان است و کسی که به آن اقدام نموده و یا به آن راضی بوده و همکاری نموده مستحق عذاب الهی است. تمام سلف قتل حسین</w:t>
      </w:r>
      <w:r w:rsidR="00485591">
        <w:rPr>
          <w:rFonts w:hint="cs"/>
          <w:rtl/>
        </w:rPr>
        <w:t xml:space="preserve"> </w:t>
      </w:r>
      <w:r w:rsidR="00A2281B" w:rsidRPr="00DB11B4">
        <w:rPr>
          <w:rFonts w:cs="CTraditional Arabic" w:hint="cs"/>
          <w:rtl/>
        </w:rPr>
        <w:t xml:space="preserve">س </w:t>
      </w:r>
      <w:r w:rsidRPr="00DB11B4">
        <w:rPr>
          <w:rFonts w:hint="cs"/>
          <w:rtl/>
        </w:rPr>
        <w:t>را شنیع می</w:t>
      </w:r>
      <w:r w:rsidR="00401D3B" w:rsidRPr="00DB11B4">
        <w:rPr>
          <w:rFonts w:hint="cs"/>
          <w:rtl/>
        </w:rPr>
        <w:t>‌</w:t>
      </w:r>
      <w:r w:rsidRPr="00DB11B4">
        <w:rPr>
          <w:rFonts w:hint="cs"/>
          <w:rtl/>
        </w:rPr>
        <w:t>دانستند؛ ابراهیم نخعی می</w:t>
      </w:r>
      <w:r w:rsidR="00401D3B" w:rsidRPr="00DB11B4">
        <w:rPr>
          <w:rFonts w:hint="cs"/>
          <w:rtl/>
        </w:rPr>
        <w:t>‌</w:t>
      </w:r>
      <w:r w:rsidRPr="00DB11B4">
        <w:rPr>
          <w:rFonts w:hint="cs"/>
          <w:rtl/>
        </w:rPr>
        <w:t xml:space="preserve">گوید: «اگر من از قاتلان </w:t>
      </w:r>
      <w:r w:rsidRPr="00485591">
        <w:rPr>
          <w:rFonts w:hint="cs"/>
          <w:spacing w:val="-4"/>
          <w:rtl/>
        </w:rPr>
        <w:t>حسین</w:t>
      </w:r>
      <w:r w:rsidR="0070260B">
        <w:rPr>
          <w:rFonts w:cs="CTraditional Arabic" w:hint="cs"/>
          <w:spacing w:val="-4"/>
          <w:rtl/>
        </w:rPr>
        <w:t xml:space="preserve"> </w:t>
      </w:r>
      <w:r w:rsidR="00A2281B" w:rsidRPr="00485591">
        <w:rPr>
          <w:rFonts w:cs="CTraditional Arabic" w:hint="cs"/>
          <w:spacing w:val="-4"/>
          <w:rtl/>
        </w:rPr>
        <w:t xml:space="preserve">س </w:t>
      </w:r>
      <w:r w:rsidRPr="00485591">
        <w:rPr>
          <w:rFonts w:hint="cs"/>
          <w:spacing w:val="-4"/>
          <w:rtl/>
        </w:rPr>
        <w:t>بودم و به بهشت هم می</w:t>
      </w:r>
      <w:r w:rsidR="00401D3B" w:rsidRPr="00485591">
        <w:rPr>
          <w:rFonts w:hint="cs"/>
          <w:spacing w:val="-4"/>
          <w:rtl/>
        </w:rPr>
        <w:t>‌</w:t>
      </w:r>
      <w:r w:rsidRPr="00485591">
        <w:rPr>
          <w:rFonts w:hint="cs"/>
          <w:spacing w:val="-4"/>
          <w:rtl/>
        </w:rPr>
        <w:t>رفتم، خجالت می</w:t>
      </w:r>
      <w:r w:rsidR="00401D3B" w:rsidRPr="00485591">
        <w:rPr>
          <w:rFonts w:hint="cs"/>
          <w:spacing w:val="-4"/>
          <w:rtl/>
        </w:rPr>
        <w:t>‌</w:t>
      </w:r>
      <w:r w:rsidRPr="00485591">
        <w:rPr>
          <w:rFonts w:hint="cs"/>
          <w:spacing w:val="-4"/>
          <w:rtl/>
        </w:rPr>
        <w:t>کش</w:t>
      </w:r>
      <w:r w:rsidR="00401D3B" w:rsidRPr="00485591">
        <w:rPr>
          <w:rFonts w:hint="cs"/>
          <w:spacing w:val="-4"/>
          <w:rtl/>
        </w:rPr>
        <w:t>ید</w:t>
      </w:r>
      <w:r w:rsidRPr="00485591">
        <w:rPr>
          <w:rFonts w:hint="cs"/>
          <w:spacing w:val="-4"/>
          <w:rtl/>
        </w:rPr>
        <w:t>م به چهره</w:t>
      </w:r>
      <w:r w:rsidR="00401D3B" w:rsidRPr="00485591">
        <w:rPr>
          <w:rFonts w:hint="cs"/>
          <w:spacing w:val="-4"/>
          <w:rtl/>
        </w:rPr>
        <w:t>‌ی</w:t>
      </w:r>
      <w:r w:rsidRPr="00485591">
        <w:rPr>
          <w:rFonts w:hint="cs"/>
          <w:spacing w:val="-4"/>
          <w:rtl/>
        </w:rPr>
        <w:t xml:space="preserve"> رسول الله</w:t>
      </w:r>
      <w:r w:rsidR="00A2281B" w:rsidRPr="00485591">
        <w:rPr>
          <w:rFonts w:cs="CTraditional Arabic" w:hint="cs"/>
          <w:spacing w:val="-4"/>
          <w:rtl/>
        </w:rPr>
        <w:t xml:space="preserve"> ص</w:t>
      </w:r>
      <w:r w:rsidR="00A2281B" w:rsidRPr="00DB11B4">
        <w:rPr>
          <w:rFonts w:cs="CTraditional Arabic" w:hint="cs"/>
          <w:rtl/>
        </w:rPr>
        <w:t xml:space="preserve"> </w:t>
      </w:r>
      <w:r w:rsidRPr="00DB11B4">
        <w:rPr>
          <w:rFonts w:hint="cs"/>
          <w:rtl/>
        </w:rPr>
        <w:t>نگاه کنم»</w:t>
      </w:r>
      <w:r w:rsidR="00C44BD1" w:rsidRPr="00DB11B4">
        <w:rPr>
          <w:vertAlign w:val="superscript"/>
          <w:rtl/>
        </w:rPr>
        <w:footnoteReference w:id="588"/>
      </w:r>
      <w:r w:rsidR="00401D3B" w:rsidRPr="00DB11B4">
        <w:rPr>
          <w:rFonts w:hint="cs"/>
          <w:rtl/>
        </w:rPr>
        <w:t>.</w:t>
      </w:r>
    </w:p>
    <w:p w:rsidR="003A563B" w:rsidRPr="00DB11B4" w:rsidRDefault="00485591" w:rsidP="00DB11B4">
      <w:pPr>
        <w:pStyle w:val="a5"/>
        <w:rPr>
          <w:rtl/>
        </w:rPr>
      </w:pPr>
      <w:r>
        <w:rPr>
          <w:rFonts w:hint="cs"/>
          <w:rtl/>
        </w:rPr>
        <w:t xml:space="preserve"> لیکن نکته</w:t>
      </w:r>
      <w:r>
        <w:rPr>
          <w:rFonts w:hint="eastAsia"/>
          <w:rtl/>
        </w:rPr>
        <w:t>‌</w:t>
      </w:r>
      <w:r w:rsidR="003A563B" w:rsidRPr="00DB11B4">
        <w:rPr>
          <w:rFonts w:hint="cs"/>
          <w:rtl/>
        </w:rPr>
        <w:t>ای اینجا هست که باید به آن توجه کنیم و آن این که قتل حسین</w:t>
      </w:r>
      <w:r>
        <w:rPr>
          <w:rFonts w:cs="CTraditional Arabic" w:hint="cs"/>
          <w:rtl/>
        </w:rPr>
        <w:t xml:space="preserve"> </w:t>
      </w:r>
      <w:r w:rsidR="00A2281B" w:rsidRPr="00DB11B4">
        <w:rPr>
          <w:rFonts w:cs="CTraditional Arabic" w:hint="cs"/>
          <w:rtl/>
        </w:rPr>
        <w:t xml:space="preserve">س </w:t>
      </w:r>
      <w:r w:rsidR="003A563B" w:rsidRPr="00DB11B4">
        <w:rPr>
          <w:rFonts w:hint="cs"/>
          <w:rtl/>
        </w:rPr>
        <w:t>از قتل انبیا</w:t>
      </w:r>
      <w:r w:rsidR="00401D3B" w:rsidRPr="00DB11B4">
        <w:rPr>
          <w:rFonts w:hint="cs"/>
          <w:rtl/>
        </w:rPr>
        <w:t>ء</w:t>
      </w:r>
      <w:r w:rsidR="003A563B" w:rsidRPr="00DB11B4">
        <w:rPr>
          <w:rFonts w:hint="cs"/>
          <w:rtl/>
        </w:rPr>
        <w:t xml:space="preserve"> و سابقین اولین و آنان که در جنگ مسیلمه کشته شدند و شهدای احد و بئر معونه و امثال عثمان و علی بالاتر نیست،</w:t>
      </w:r>
      <w:r w:rsidR="00FA3487" w:rsidRPr="00DB11B4">
        <w:rPr>
          <w:vertAlign w:val="superscript"/>
          <w:rtl/>
        </w:rPr>
        <w:footnoteReference w:id="589"/>
      </w:r>
      <w:r w:rsidR="003A563B" w:rsidRPr="00DB11B4">
        <w:rPr>
          <w:rFonts w:hint="cs"/>
          <w:rtl/>
        </w:rPr>
        <w:t xml:space="preserve"> اعتقاد ما در مورد حسین</w:t>
      </w:r>
      <w:r>
        <w:rPr>
          <w:rFonts w:cs="CTraditional Arabic" w:hint="cs"/>
          <w:rtl/>
        </w:rPr>
        <w:t xml:space="preserve"> </w:t>
      </w:r>
      <w:r w:rsidR="00A2281B" w:rsidRPr="00DB11B4">
        <w:rPr>
          <w:rFonts w:cs="CTraditional Arabic" w:hint="cs"/>
          <w:rtl/>
        </w:rPr>
        <w:t xml:space="preserve">س </w:t>
      </w:r>
      <w:r w:rsidR="003A563B" w:rsidRPr="00DB11B4">
        <w:rPr>
          <w:rFonts w:hint="cs"/>
          <w:rtl/>
        </w:rPr>
        <w:t>با اعتقاد غالیان متفاوت است، آنان قتل حسین</w:t>
      </w:r>
      <w:r>
        <w:rPr>
          <w:rFonts w:hint="cs"/>
          <w:rtl/>
        </w:rPr>
        <w:t xml:space="preserve"> </w:t>
      </w:r>
      <w:r w:rsidR="00A2281B" w:rsidRPr="00DB11B4">
        <w:rPr>
          <w:rFonts w:cs="CTraditional Arabic" w:hint="cs"/>
          <w:rtl/>
        </w:rPr>
        <w:t xml:space="preserve">س </w:t>
      </w:r>
      <w:r w:rsidR="003A563B" w:rsidRPr="00DB11B4">
        <w:rPr>
          <w:rFonts w:hint="cs"/>
          <w:rtl/>
        </w:rPr>
        <w:t>را بزرگ</w:t>
      </w:r>
      <w:r w:rsidR="004E6D14" w:rsidRPr="00DB11B4">
        <w:rPr>
          <w:rFonts w:hint="cs"/>
          <w:rtl/>
        </w:rPr>
        <w:t>‌</w:t>
      </w:r>
      <w:r w:rsidR="003A563B" w:rsidRPr="00DB11B4">
        <w:rPr>
          <w:rFonts w:hint="cs"/>
          <w:rtl/>
        </w:rPr>
        <w:t>ترین مصیبت می</w:t>
      </w:r>
      <w:r w:rsidR="004E6D14" w:rsidRPr="00DB11B4">
        <w:rPr>
          <w:rFonts w:hint="cs"/>
          <w:rtl/>
        </w:rPr>
        <w:t>‌</w:t>
      </w:r>
      <w:r w:rsidR="003A563B" w:rsidRPr="00DB11B4">
        <w:rPr>
          <w:rFonts w:hint="cs"/>
          <w:rtl/>
        </w:rPr>
        <w:t>پندارند و داد و فغان و نوحه سرایی می</w:t>
      </w:r>
      <w:r w:rsidR="004E6D14" w:rsidRPr="00DB11B4">
        <w:rPr>
          <w:rFonts w:hint="cs"/>
          <w:rtl/>
        </w:rPr>
        <w:t>‌</w:t>
      </w:r>
      <w:r w:rsidR="003A563B" w:rsidRPr="00DB11B4">
        <w:rPr>
          <w:rFonts w:hint="cs"/>
          <w:rtl/>
        </w:rPr>
        <w:t>کنند که بسا اکثر آن تصنع و خودنمایی است</w:t>
      </w:r>
      <w:r w:rsidR="00FA3487" w:rsidRPr="00DB11B4">
        <w:rPr>
          <w:vertAlign w:val="superscript"/>
          <w:rtl/>
        </w:rPr>
        <w:footnoteReference w:id="590"/>
      </w:r>
      <w:r w:rsidR="003A563B" w:rsidRPr="00DB11B4">
        <w:rPr>
          <w:rFonts w:hint="cs"/>
          <w:rtl/>
        </w:rPr>
        <w:t>. علی</w:t>
      </w:r>
      <w:r>
        <w:rPr>
          <w:rFonts w:hint="cs"/>
          <w:rtl/>
        </w:rPr>
        <w:t xml:space="preserve"> </w:t>
      </w:r>
      <w:r w:rsidR="00A2281B" w:rsidRPr="00DB11B4">
        <w:rPr>
          <w:rFonts w:cs="CTraditional Arabic" w:hint="cs"/>
          <w:rtl/>
        </w:rPr>
        <w:t xml:space="preserve">س </w:t>
      </w:r>
      <w:r w:rsidR="003A563B" w:rsidRPr="00DB11B4">
        <w:rPr>
          <w:rFonts w:hint="cs"/>
          <w:rtl/>
        </w:rPr>
        <w:t>پدر حسین</w:t>
      </w:r>
      <w:r>
        <w:rPr>
          <w:rFonts w:hint="cs"/>
          <w:rtl/>
        </w:rPr>
        <w:t xml:space="preserve"> </w:t>
      </w:r>
      <w:r w:rsidR="00A2281B" w:rsidRPr="00DB11B4">
        <w:rPr>
          <w:rFonts w:cs="CTraditional Arabic" w:hint="cs"/>
          <w:rtl/>
        </w:rPr>
        <w:t xml:space="preserve">س </w:t>
      </w:r>
      <w:r w:rsidR="003A563B" w:rsidRPr="00DB11B4">
        <w:rPr>
          <w:rFonts w:hint="cs"/>
          <w:rtl/>
        </w:rPr>
        <w:t>قطعا از او برتر و</w:t>
      </w:r>
      <w:r w:rsidR="004E6D14" w:rsidRPr="00DB11B4">
        <w:rPr>
          <w:rFonts w:hint="cs"/>
          <w:rtl/>
        </w:rPr>
        <w:t xml:space="preserve"> </w:t>
      </w:r>
      <w:r w:rsidR="003A563B" w:rsidRPr="00DB11B4">
        <w:rPr>
          <w:rFonts w:hint="cs"/>
          <w:rtl/>
        </w:rPr>
        <w:t>افضل بود و روز جمعه هفدهم رمضان سال 40 هجری در حالی که داشت برای نماز فجر می</w:t>
      </w:r>
      <w:r w:rsidR="004E6D14" w:rsidRPr="00DB11B4">
        <w:rPr>
          <w:rFonts w:hint="cs"/>
          <w:rtl/>
        </w:rPr>
        <w:t>‌</w:t>
      </w:r>
      <w:r w:rsidR="003A563B" w:rsidRPr="00DB11B4">
        <w:rPr>
          <w:rFonts w:hint="cs"/>
          <w:rtl/>
        </w:rPr>
        <w:t>رفت، کشته شد، اما با وجود این به مناسبت شهادت او مانند شهادت حسین</w:t>
      </w:r>
      <w:r>
        <w:rPr>
          <w:rFonts w:hint="cs"/>
          <w:rtl/>
        </w:rPr>
        <w:t xml:space="preserve"> </w:t>
      </w:r>
      <w:r w:rsidR="00A2281B" w:rsidRPr="00DB11B4">
        <w:rPr>
          <w:rFonts w:cs="CTraditional Arabic" w:hint="cs"/>
          <w:rtl/>
        </w:rPr>
        <w:t xml:space="preserve">س </w:t>
      </w:r>
      <w:r w:rsidR="003A563B" w:rsidRPr="00DB11B4">
        <w:rPr>
          <w:rFonts w:hint="cs"/>
          <w:rtl/>
        </w:rPr>
        <w:t>عزا نمی</w:t>
      </w:r>
      <w:r w:rsidR="004E6D14" w:rsidRPr="00DB11B4">
        <w:rPr>
          <w:rFonts w:hint="cs"/>
          <w:rtl/>
        </w:rPr>
        <w:t>‌</w:t>
      </w:r>
      <w:r w:rsidR="003A563B" w:rsidRPr="00DB11B4">
        <w:rPr>
          <w:rFonts w:hint="cs"/>
          <w:rtl/>
        </w:rPr>
        <w:t>گیرند.</w:t>
      </w:r>
    </w:p>
    <w:p w:rsidR="003A563B" w:rsidRPr="00DB11B4" w:rsidRDefault="003A563B" w:rsidP="00DB11B4">
      <w:pPr>
        <w:pStyle w:val="a5"/>
        <w:rPr>
          <w:rtl/>
        </w:rPr>
      </w:pPr>
      <w:r w:rsidRPr="00DB11B4">
        <w:rPr>
          <w:rFonts w:hint="cs"/>
          <w:rtl/>
        </w:rPr>
        <w:t>نزد اهل حق عثمان</w:t>
      </w:r>
      <w:r w:rsidR="00485591">
        <w:rPr>
          <w:rFonts w:hint="cs"/>
          <w:rtl/>
        </w:rPr>
        <w:t xml:space="preserve"> </w:t>
      </w:r>
      <w:r w:rsidR="00A2281B" w:rsidRPr="00DB11B4">
        <w:rPr>
          <w:rFonts w:cs="CTraditional Arabic" w:hint="cs"/>
          <w:rtl/>
        </w:rPr>
        <w:t xml:space="preserve">س </w:t>
      </w:r>
      <w:r w:rsidRPr="00DB11B4">
        <w:rPr>
          <w:rFonts w:hint="cs"/>
          <w:rtl/>
        </w:rPr>
        <w:t>از علی</w:t>
      </w:r>
      <w:r w:rsidR="00485591">
        <w:rPr>
          <w:rFonts w:hint="cs"/>
          <w:rtl/>
        </w:rPr>
        <w:t xml:space="preserve"> </w:t>
      </w:r>
      <w:r w:rsidR="00A2281B" w:rsidRPr="00DB11B4">
        <w:rPr>
          <w:rFonts w:cs="CTraditional Arabic" w:hint="cs"/>
          <w:rtl/>
        </w:rPr>
        <w:t xml:space="preserve">س </w:t>
      </w:r>
      <w:r w:rsidRPr="00DB11B4">
        <w:rPr>
          <w:rFonts w:hint="cs"/>
          <w:rtl/>
        </w:rPr>
        <w:t>برتر است و او نیز در ایا</w:t>
      </w:r>
      <w:r w:rsidR="004E6D14" w:rsidRPr="00DB11B4">
        <w:rPr>
          <w:rFonts w:hint="cs"/>
          <w:rtl/>
        </w:rPr>
        <w:t>م</w:t>
      </w:r>
      <w:r w:rsidRPr="00DB11B4">
        <w:rPr>
          <w:rFonts w:hint="cs"/>
          <w:rtl/>
        </w:rPr>
        <w:t xml:space="preserve"> تشریق ماه ذی</w:t>
      </w:r>
      <w:r w:rsidR="004E6D14" w:rsidRPr="00DB11B4">
        <w:rPr>
          <w:rFonts w:hint="cs"/>
          <w:rtl/>
        </w:rPr>
        <w:t>‌</w:t>
      </w:r>
      <w:r w:rsidRPr="00DB11B4">
        <w:rPr>
          <w:rFonts w:hint="cs"/>
          <w:rtl/>
        </w:rPr>
        <w:t>الحجه سال 36 هجری در محاصره شهید و ذبح شد،</w:t>
      </w:r>
      <w:r w:rsidR="00FA3487" w:rsidRPr="00DB11B4">
        <w:rPr>
          <w:vertAlign w:val="superscript"/>
          <w:rtl/>
        </w:rPr>
        <w:footnoteReference w:id="591"/>
      </w:r>
      <w:r w:rsidRPr="00DB11B4">
        <w:rPr>
          <w:rFonts w:hint="cs"/>
          <w:rtl/>
        </w:rPr>
        <w:t xml:space="preserve"> ظلم بر عثمان</w:t>
      </w:r>
      <w:r w:rsidR="00485591">
        <w:rPr>
          <w:rFonts w:hint="cs"/>
          <w:rtl/>
        </w:rPr>
        <w:t xml:space="preserve"> </w:t>
      </w:r>
      <w:r w:rsidR="00A2281B" w:rsidRPr="00DB11B4">
        <w:rPr>
          <w:rFonts w:cs="CTraditional Arabic" w:hint="cs"/>
          <w:rtl/>
        </w:rPr>
        <w:t xml:space="preserve">س </w:t>
      </w:r>
      <w:r w:rsidRPr="00DB11B4">
        <w:rPr>
          <w:rFonts w:hint="cs"/>
          <w:rtl/>
        </w:rPr>
        <w:t>از ظلم بر حسین</w:t>
      </w:r>
      <w:r w:rsidR="00485591">
        <w:rPr>
          <w:rFonts w:cs="CTraditional Arabic" w:hint="cs"/>
          <w:rtl/>
        </w:rPr>
        <w:t xml:space="preserve"> </w:t>
      </w:r>
      <w:r w:rsidR="00A2281B" w:rsidRPr="00DB11B4">
        <w:rPr>
          <w:rFonts w:cs="CTraditional Arabic" w:hint="cs"/>
          <w:rtl/>
        </w:rPr>
        <w:t xml:space="preserve">س </w:t>
      </w:r>
      <w:r w:rsidRPr="00485591">
        <w:rPr>
          <w:rFonts w:hint="cs"/>
          <w:spacing w:val="-2"/>
          <w:rtl/>
        </w:rPr>
        <w:t>عظیم</w:t>
      </w:r>
      <w:r w:rsidR="004E6D14" w:rsidRPr="00485591">
        <w:rPr>
          <w:rFonts w:hint="cs"/>
          <w:spacing w:val="-2"/>
          <w:rtl/>
        </w:rPr>
        <w:t>‌</w:t>
      </w:r>
      <w:r w:rsidRPr="00485591">
        <w:rPr>
          <w:rFonts w:hint="cs"/>
          <w:spacing w:val="-2"/>
          <w:rtl/>
        </w:rPr>
        <w:t>تر و صبر و تحملش کامل</w:t>
      </w:r>
      <w:r w:rsidR="004E6D14" w:rsidRPr="00485591">
        <w:rPr>
          <w:rFonts w:hint="cs"/>
          <w:spacing w:val="-2"/>
          <w:rtl/>
        </w:rPr>
        <w:t>‌</w:t>
      </w:r>
      <w:r w:rsidRPr="00485591">
        <w:rPr>
          <w:rFonts w:hint="cs"/>
          <w:spacing w:val="-2"/>
          <w:rtl/>
        </w:rPr>
        <w:t>تر بود و هر دو شهید مظلوم هستند</w:t>
      </w:r>
      <w:r w:rsidR="00FA3487" w:rsidRPr="00485591">
        <w:rPr>
          <w:spacing w:val="-2"/>
          <w:vertAlign w:val="superscript"/>
          <w:rtl/>
        </w:rPr>
        <w:footnoteReference w:id="592"/>
      </w:r>
      <w:r w:rsidRPr="00485591">
        <w:rPr>
          <w:rFonts w:hint="cs"/>
          <w:spacing w:val="-2"/>
          <w:rtl/>
        </w:rPr>
        <w:t xml:space="preserve">. واکنش مسلمانان </w:t>
      </w:r>
      <w:r w:rsidRPr="00485591">
        <w:rPr>
          <w:rFonts w:hint="cs"/>
          <w:spacing w:val="-4"/>
          <w:rtl/>
        </w:rPr>
        <w:t>به شهادت عثمان</w:t>
      </w:r>
      <w:r w:rsidR="004E6D14" w:rsidRPr="00485591">
        <w:rPr>
          <w:rFonts w:hint="cs"/>
          <w:spacing w:val="-4"/>
          <w:rtl/>
        </w:rPr>
        <w:t xml:space="preserve"> ذی‌النورین</w:t>
      </w:r>
      <w:r w:rsidR="00485591" w:rsidRPr="00485591">
        <w:rPr>
          <w:rFonts w:cs="CTraditional Arabic" w:hint="cs"/>
          <w:spacing w:val="-4"/>
          <w:rtl/>
        </w:rPr>
        <w:t xml:space="preserve"> </w:t>
      </w:r>
      <w:r w:rsidR="00A2281B" w:rsidRPr="00485591">
        <w:rPr>
          <w:rFonts w:cs="CTraditional Arabic" w:hint="cs"/>
          <w:spacing w:val="-4"/>
          <w:rtl/>
        </w:rPr>
        <w:t xml:space="preserve">س </w:t>
      </w:r>
      <w:r w:rsidRPr="00485591">
        <w:rPr>
          <w:rFonts w:hint="cs"/>
          <w:spacing w:val="-4"/>
          <w:rtl/>
        </w:rPr>
        <w:t>فراتر از واکنشی بود که به شهادت حسین</w:t>
      </w:r>
      <w:r w:rsidR="00485591" w:rsidRPr="00485591">
        <w:rPr>
          <w:rFonts w:hint="cs"/>
          <w:spacing w:val="-4"/>
          <w:rtl/>
        </w:rPr>
        <w:t xml:space="preserve"> </w:t>
      </w:r>
      <w:r w:rsidR="00A2281B" w:rsidRPr="00485591">
        <w:rPr>
          <w:rFonts w:cs="CTraditional Arabic" w:hint="cs"/>
          <w:spacing w:val="-4"/>
          <w:rtl/>
        </w:rPr>
        <w:t xml:space="preserve">س </w:t>
      </w:r>
      <w:r w:rsidRPr="00485591">
        <w:rPr>
          <w:rFonts w:hint="cs"/>
          <w:spacing w:val="-4"/>
          <w:rtl/>
        </w:rPr>
        <w:t>نشان دادند، و آن گونه که برای خونخواهی عثمان</w:t>
      </w:r>
      <w:r w:rsidR="00A2281B" w:rsidRPr="00485591">
        <w:rPr>
          <w:rFonts w:cs="CTraditional Arabic" w:hint="cs"/>
          <w:spacing w:val="-4"/>
          <w:rtl/>
        </w:rPr>
        <w:t xml:space="preserve">س </w:t>
      </w:r>
      <w:r w:rsidRPr="00485591">
        <w:rPr>
          <w:rFonts w:hint="cs"/>
          <w:spacing w:val="-4"/>
          <w:rtl/>
        </w:rPr>
        <w:t>قیام کردند برای خونخواهی حسین</w:t>
      </w:r>
      <w:r w:rsidR="00485591" w:rsidRPr="00485591">
        <w:rPr>
          <w:rFonts w:hint="cs"/>
          <w:spacing w:val="-4"/>
          <w:rtl/>
        </w:rPr>
        <w:t xml:space="preserve"> </w:t>
      </w:r>
      <w:r w:rsidR="00A2281B" w:rsidRPr="00485591">
        <w:rPr>
          <w:rFonts w:cs="CTraditional Arabic" w:hint="cs"/>
          <w:spacing w:val="-4"/>
          <w:rtl/>
        </w:rPr>
        <w:t>س</w:t>
      </w:r>
      <w:r w:rsidR="00A2281B" w:rsidRPr="00DB11B4">
        <w:rPr>
          <w:rFonts w:cs="CTraditional Arabic" w:hint="cs"/>
          <w:rtl/>
        </w:rPr>
        <w:t xml:space="preserve"> </w:t>
      </w:r>
      <w:r w:rsidRPr="00DB11B4">
        <w:rPr>
          <w:rFonts w:hint="cs"/>
          <w:rtl/>
        </w:rPr>
        <w:t>قیام نکردند و آن گونه که از قاتلان عثمان انتقام گرفتند، از قاتلان او انتقام نگرفتند، فتنه و فسادی که به سبب شهادت عثمان</w:t>
      </w:r>
      <w:r w:rsidR="00EC7627" w:rsidRPr="00DB11B4">
        <w:rPr>
          <w:rFonts w:hint="cs"/>
          <w:rtl/>
        </w:rPr>
        <w:t xml:space="preserve"> ذی‌النورین</w:t>
      </w:r>
      <w:r w:rsidRPr="00DB11B4">
        <w:rPr>
          <w:rFonts w:hint="cs"/>
          <w:rtl/>
        </w:rPr>
        <w:t xml:space="preserve"> پدید آمد از شهادت حسین</w:t>
      </w:r>
      <w:r w:rsidR="00485591">
        <w:rPr>
          <w:rFonts w:hint="cs"/>
          <w:rtl/>
        </w:rPr>
        <w:t xml:space="preserve"> </w:t>
      </w:r>
      <w:r w:rsidR="00A2281B" w:rsidRPr="00DB11B4">
        <w:rPr>
          <w:rFonts w:cs="CTraditional Arabic" w:hint="cs"/>
          <w:rtl/>
        </w:rPr>
        <w:t xml:space="preserve">س </w:t>
      </w:r>
      <w:r w:rsidRPr="00DB11B4">
        <w:rPr>
          <w:rFonts w:hint="cs"/>
          <w:rtl/>
        </w:rPr>
        <w:t>پدید نیامد و شهادت حسین</w:t>
      </w:r>
      <w:r w:rsidR="00485591">
        <w:rPr>
          <w:rFonts w:cs="CTraditional Arabic" w:hint="cs"/>
          <w:rtl/>
        </w:rPr>
        <w:t xml:space="preserve"> </w:t>
      </w:r>
      <w:r w:rsidR="00A2281B" w:rsidRPr="00DB11B4">
        <w:rPr>
          <w:rFonts w:cs="CTraditional Arabic" w:hint="cs"/>
          <w:rtl/>
        </w:rPr>
        <w:t xml:space="preserve">س </w:t>
      </w:r>
      <w:r w:rsidRPr="00DB11B4">
        <w:rPr>
          <w:rFonts w:hint="cs"/>
          <w:rtl/>
        </w:rPr>
        <w:t>از جانب خدا و رسول و مؤمنان فراتر از شهادت عثمان</w:t>
      </w:r>
      <w:r w:rsidR="00485591">
        <w:rPr>
          <w:rFonts w:cs="CTraditional Arabic" w:hint="cs"/>
          <w:rtl/>
        </w:rPr>
        <w:t xml:space="preserve"> </w:t>
      </w:r>
      <w:r w:rsidR="00A2281B" w:rsidRPr="00DB11B4">
        <w:rPr>
          <w:rFonts w:cs="CTraditional Arabic" w:hint="cs"/>
          <w:rtl/>
        </w:rPr>
        <w:t xml:space="preserve">س </w:t>
      </w:r>
      <w:r w:rsidRPr="00DB11B4">
        <w:rPr>
          <w:rFonts w:hint="cs"/>
          <w:rtl/>
        </w:rPr>
        <w:t>محکوم نگردید، عثمان از اعیان سابقین به اسلام و خلیفه‌ی</w:t>
      </w:r>
      <w:r w:rsidR="00162656" w:rsidRPr="00DB11B4">
        <w:rPr>
          <w:rFonts w:hint="cs"/>
          <w:rtl/>
        </w:rPr>
        <w:t xml:space="preserve"> </w:t>
      </w:r>
      <w:r w:rsidR="00574ADD" w:rsidRPr="00DB11B4">
        <w:rPr>
          <w:rFonts w:hint="cs"/>
          <w:rtl/>
        </w:rPr>
        <w:t>متفق علیه مسلمانان بود و بر</w:t>
      </w:r>
      <w:r w:rsidRPr="00DB11B4">
        <w:rPr>
          <w:rFonts w:hint="cs"/>
          <w:rtl/>
        </w:rPr>
        <w:t xml:space="preserve"> مسلمانان شمشیر نکشید و برای ولایت </w:t>
      </w:r>
      <w:r w:rsidR="00EC7627" w:rsidRPr="00DB11B4">
        <w:rPr>
          <w:rFonts w:hint="cs"/>
          <w:rtl/>
        </w:rPr>
        <w:t xml:space="preserve">خود </w:t>
      </w:r>
      <w:r w:rsidRPr="00DB11B4">
        <w:rPr>
          <w:rFonts w:hint="cs"/>
          <w:rtl/>
        </w:rPr>
        <w:t>خون کسی را نریخت.</w:t>
      </w:r>
    </w:p>
    <w:p w:rsidR="003A563B" w:rsidRPr="00DB11B4" w:rsidRDefault="003A563B" w:rsidP="00DB11B4">
      <w:pPr>
        <w:pStyle w:val="a5"/>
        <w:rPr>
          <w:rtl/>
        </w:rPr>
      </w:pPr>
      <w:r w:rsidRPr="00DB11B4">
        <w:rPr>
          <w:rFonts w:hint="cs"/>
          <w:rtl/>
        </w:rPr>
        <w:t>او مسلمانان را در مصاف با کفار قرار داده بود و در دوران او همانند دوران ابوبکر</w:t>
      </w:r>
      <w:r w:rsidR="00EC7627" w:rsidRPr="00DB11B4">
        <w:rPr>
          <w:rFonts w:hint="cs"/>
          <w:rtl/>
        </w:rPr>
        <w:t xml:space="preserve"> صدیق</w:t>
      </w:r>
      <w:r w:rsidRPr="00DB11B4">
        <w:rPr>
          <w:rFonts w:hint="cs"/>
          <w:rtl/>
        </w:rPr>
        <w:t xml:space="preserve"> وعمر</w:t>
      </w:r>
      <w:r w:rsidR="00EC7627" w:rsidRPr="00DB11B4">
        <w:rPr>
          <w:rFonts w:hint="cs"/>
          <w:rtl/>
        </w:rPr>
        <w:t xml:space="preserve"> فاروق</w:t>
      </w:r>
      <w:r w:rsidRPr="00DB11B4">
        <w:rPr>
          <w:rFonts w:hint="cs"/>
          <w:rtl/>
        </w:rPr>
        <w:t xml:space="preserve"> شمشیر مسلمانان در جهاد با کفار به کار گرفته می</w:t>
      </w:r>
      <w:r w:rsidR="00EC7627" w:rsidRPr="00DB11B4">
        <w:rPr>
          <w:rFonts w:hint="cs"/>
          <w:rtl/>
        </w:rPr>
        <w:t>‌</w:t>
      </w:r>
      <w:r w:rsidRPr="00DB11B4">
        <w:rPr>
          <w:rFonts w:hint="cs"/>
          <w:rtl/>
        </w:rPr>
        <w:t>شد و کسی از اهل قبله را هدف قرار نمی</w:t>
      </w:r>
      <w:r w:rsidR="00EC7627" w:rsidRPr="00DB11B4">
        <w:rPr>
          <w:rFonts w:hint="cs"/>
          <w:rtl/>
        </w:rPr>
        <w:t>‌</w:t>
      </w:r>
      <w:r w:rsidRPr="00DB11B4">
        <w:rPr>
          <w:rFonts w:hint="cs"/>
          <w:rtl/>
        </w:rPr>
        <w:t>داد، ا</w:t>
      </w:r>
      <w:r w:rsidR="00EC7627" w:rsidRPr="00DB11B4">
        <w:rPr>
          <w:rFonts w:hint="cs"/>
          <w:rtl/>
        </w:rPr>
        <w:t>یشان</w:t>
      </w:r>
      <w:r w:rsidRPr="00DB11B4">
        <w:rPr>
          <w:rFonts w:hint="cs"/>
          <w:rtl/>
        </w:rPr>
        <w:t xml:space="preserve"> در حالی که خلیفه بود، در پ</w:t>
      </w:r>
      <w:r w:rsidR="00EC7627" w:rsidRPr="00DB11B4">
        <w:rPr>
          <w:rFonts w:hint="cs"/>
          <w:rtl/>
        </w:rPr>
        <w:t>ی قتلش</w:t>
      </w:r>
      <w:r w:rsidRPr="00DB11B4">
        <w:rPr>
          <w:rFonts w:hint="cs"/>
          <w:rtl/>
        </w:rPr>
        <w:t xml:space="preserve"> بر آمدند اما برای دفاع از خود نجنگید تا آن‌که خود کشته شد، بدون تردید اجر او بیشتر و قتل او گناهی سنگین</w:t>
      </w:r>
      <w:r w:rsidR="00C65D7A" w:rsidRPr="00DB11B4">
        <w:rPr>
          <w:rFonts w:hint="cs"/>
          <w:rtl/>
        </w:rPr>
        <w:t>‌</w:t>
      </w:r>
      <w:r w:rsidRPr="00DB11B4">
        <w:rPr>
          <w:rFonts w:hint="cs"/>
          <w:rtl/>
        </w:rPr>
        <w:t>تر است از کسی که ولایتی نداشته و برای رسیدن به ولایت و امارت قیام نمود تا آن‌که هواخواهان کسانی که می</w:t>
      </w:r>
      <w:r w:rsidR="00C65D7A" w:rsidRPr="00DB11B4">
        <w:rPr>
          <w:rFonts w:hint="cs"/>
          <w:rtl/>
        </w:rPr>
        <w:t>‌</w:t>
      </w:r>
      <w:r w:rsidRPr="00DB11B4">
        <w:rPr>
          <w:rFonts w:hint="cs"/>
          <w:rtl/>
        </w:rPr>
        <w:t>خواست حکومت را از آنان بستاند با او جنگیدند و نهایتا او در دفاع از خود کشته شد.</w:t>
      </w:r>
    </w:p>
    <w:p w:rsidR="003A5B8E" w:rsidRPr="00DB11B4" w:rsidRDefault="00F33333" w:rsidP="00DB11B4">
      <w:pPr>
        <w:pStyle w:val="a5"/>
        <w:rPr>
          <w:rtl/>
        </w:rPr>
      </w:pPr>
      <w:r w:rsidRPr="00DB11B4">
        <w:rPr>
          <w:rFonts w:hint="cs"/>
          <w:rtl/>
        </w:rPr>
        <w:t>بدون شک جنگ برای دفاع از خود</w:t>
      </w:r>
      <w:r w:rsidR="00162656" w:rsidRPr="00DB11B4">
        <w:rPr>
          <w:rFonts w:hint="cs"/>
          <w:rtl/>
        </w:rPr>
        <w:t xml:space="preserve"> </w:t>
      </w:r>
      <w:r w:rsidR="00661559" w:rsidRPr="00DB11B4">
        <w:rPr>
          <w:rFonts w:hint="cs"/>
          <w:rtl/>
        </w:rPr>
        <w:t xml:space="preserve">و </w:t>
      </w:r>
      <w:r w:rsidRPr="00DB11B4">
        <w:rPr>
          <w:rFonts w:hint="cs"/>
          <w:rtl/>
        </w:rPr>
        <w:t>حفظ حکومت خود موجه</w:t>
      </w:r>
      <w:r w:rsidR="00661559" w:rsidRPr="00DB11B4">
        <w:rPr>
          <w:rFonts w:hint="cs"/>
          <w:rtl/>
        </w:rPr>
        <w:t>‌</w:t>
      </w:r>
      <w:r w:rsidRPr="00DB11B4">
        <w:rPr>
          <w:rFonts w:hint="cs"/>
          <w:rtl/>
        </w:rPr>
        <w:t>تر از جنگ برای رسیدن به حکومت است؛ زیرا چنین شخصی می</w:t>
      </w:r>
      <w:r w:rsidR="00661559" w:rsidRPr="00DB11B4">
        <w:rPr>
          <w:rFonts w:hint="cs"/>
          <w:rtl/>
        </w:rPr>
        <w:t>‌</w:t>
      </w:r>
      <w:r w:rsidRPr="00DB11B4">
        <w:rPr>
          <w:rFonts w:hint="cs"/>
          <w:rtl/>
        </w:rPr>
        <w:t>خواهد حکومت را از چنگ دیگری در بیاورد، عثمان</w:t>
      </w:r>
      <w:r w:rsidR="00485591">
        <w:rPr>
          <w:rFonts w:cs="CTraditional Arabic" w:hint="cs"/>
          <w:rtl/>
        </w:rPr>
        <w:t xml:space="preserve"> </w:t>
      </w:r>
      <w:r w:rsidR="00A2281B" w:rsidRPr="00DB11B4">
        <w:rPr>
          <w:rFonts w:cs="CTraditional Arabic" w:hint="cs"/>
          <w:rtl/>
        </w:rPr>
        <w:t xml:space="preserve">س </w:t>
      </w:r>
      <w:r w:rsidRPr="00DB11B4">
        <w:rPr>
          <w:rFonts w:hint="cs"/>
          <w:rtl/>
        </w:rPr>
        <w:t>برای حفظ ولایت خویش نجنگید بنابراین حال او از حسین</w:t>
      </w:r>
      <w:r w:rsidR="00485591">
        <w:rPr>
          <w:rFonts w:cs="CTraditional Arabic" w:hint="cs"/>
          <w:rtl/>
        </w:rPr>
        <w:t xml:space="preserve"> </w:t>
      </w:r>
      <w:r w:rsidR="00A2281B" w:rsidRPr="00DB11B4">
        <w:rPr>
          <w:rFonts w:cs="CTraditional Arabic" w:hint="cs"/>
          <w:rtl/>
        </w:rPr>
        <w:t xml:space="preserve">س </w:t>
      </w:r>
      <w:r w:rsidRPr="00DB11B4">
        <w:rPr>
          <w:rFonts w:hint="cs"/>
          <w:rtl/>
        </w:rPr>
        <w:t>برتر و قتل او از قتل حسین</w:t>
      </w:r>
      <w:r w:rsidR="00485591">
        <w:rPr>
          <w:rFonts w:hint="cs"/>
          <w:rtl/>
        </w:rPr>
        <w:t xml:space="preserve"> </w:t>
      </w:r>
      <w:r w:rsidR="00A2281B" w:rsidRPr="00DB11B4">
        <w:rPr>
          <w:rFonts w:cs="CTraditional Arabic" w:hint="cs"/>
          <w:rtl/>
        </w:rPr>
        <w:t xml:space="preserve">س </w:t>
      </w:r>
      <w:r w:rsidRPr="00DB11B4">
        <w:rPr>
          <w:rFonts w:hint="cs"/>
          <w:rtl/>
        </w:rPr>
        <w:t>شنیع</w:t>
      </w:r>
      <w:r w:rsidR="00661559" w:rsidRPr="00DB11B4">
        <w:rPr>
          <w:rFonts w:hint="cs"/>
          <w:rtl/>
        </w:rPr>
        <w:t>‌</w:t>
      </w:r>
      <w:r w:rsidRPr="00DB11B4">
        <w:rPr>
          <w:rFonts w:hint="cs"/>
          <w:rtl/>
        </w:rPr>
        <w:t>تر و زشت</w:t>
      </w:r>
      <w:r w:rsidR="00661559" w:rsidRPr="00DB11B4">
        <w:rPr>
          <w:rFonts w:hint="cs"/>
          <w:rtl/>
        </w:rPr>
        <w:t>‌</w:t>
      </w:r>
      <w:r w:rsidRPr="00DB11B4">
        <w:rPr>
          <w:rFonts w:hint="cs"/>
          <w:rtl/>
        </w:rPr>
        <w:t>تر بود.</w:t>
      </w:r>
    </w:p>
    <w:p w:rsidR="00F33333" w:rsidRPr="00DB11B4" w:rsidRDefault="00F33333" w:rsidP="00485591">
      <w:pPr>
        <w:pStyle w:val="a5"/>
        <w:rPr>
          <w:rtl/>
        </w:rPr>
      </w:pPr>
      <w:r w:rsidRPr="00DB11B4">
        <w:rPr>
          <w:rFonts w:hint="cs"/>
          <w:rtl/>
        </w:rPr>
        <w:t>خونخواهان عثمان</w:t>
      </w:r>
      <w:r w:rsidR="00A2281B" w:rsidRPr="00DB11B4">
        <w:rPr>
          <w:rFonts w:cs="CTraditional Arabic" w:hint="cs"/>
          <w:rtl/>
        </w:rPr>
        <w:t xml:space="preserve"> س</w:t>
      </w:r>
      <w:r w:rsidRPr="00DB11B4">
        <w:rPr>
          <w:rFonts w:hint="cs"/>
          <w:rtl/>
        </w:rPr>
        <w:t>، معاویه و اهل شام بودند و خونخواهان حسین</w:t>
      </w:r>
      <w:r w:rsidR="00A2281B" w:rsidRPr="00DB11B4">
        <w:rPr>
          <w:rFonts w:cs="CTraditional Arabic" w:hint="cs"/>
          <w:rtl/>
        </w:rPr>
        <w:t xml:space="preserve"> س</w:t>
      </w:r>
      <w:r w:rsidRPr="00DB11B4">
        <w:rPr>
          <w:rFonts w:hint="cs"/>
          <w:rtl/>
        </w:rPr>
        <w:t>، مختار بن ابی عبید ثقفی و همراهانش بودند، هیچ عاقلی تردید ندارد که معاویه</w:t>
      </w:r>
      <w:r w:rsidR="00485591">
        <w:rPr>
          <w:rFonts w:cs="CTraditional Arabic" w:hint="cs"/>
          <w:rtl/>
        </w:rPr>
        <w:t xml:space="preserve"> </w:t>
      </w:r>
      <w:r w:rsidR="00A2281B" w:rsidRPr="00DB11B4">
        <w:rPr>
          <w:rFonts w:cs="CTraditional Arabic" w:hint="cs"/>
          <w:rtl/>
        </w:rPr>
        <w:t xml:space="preserve">س </w:t>
      </w:r>
      <w:r w:rsidRPr="00DB11B4">
        <w:rPr>
          <w:rFonts w:hint="cs"/>
          <w:rtl/>
        </w:rPr>
        <w:t>از مختار برتر است، مختار کذاب بود و ادعای نبوت کرد</w:t>
      </w:r>
      <w:r w:rsidR="00FA3487" w:rsidRPr="00DB11B4">
        <w:rPr>
          <w:vertAlign w:val="superscript"/>
          <w:rtl/>
        </w:rPr>
        <w:footnoteReference w:id="593"/>
      </w:r>
      <w:r w:rsidR="00485591">
        <w:rPr>
          <w:rFonts w:hint="cs"/>
          <w:rtl/>
        </w:rPr>
        <w:t>.</w:t>
      </w:r>
    </w:p>
    <w:p w:rsidR="00F33333" w:rsidRPr="00DB11B4" w:rsidRDefault="00F33333" w:rsidP="00485591">
      <w:pPr>
        <w:pStyle w:val="a5"/>
        <w:rPr>
          <w:rtl/>
        </w:rPr>
      </w:pPr>
      <w:r w:rsidRPr="00DB11B4">
        <w:rPr>
          <w:rFonts w:hint="cs"/>
          <w:rtl/>
        </w:rPr>
        <w:t xml:space="preserve">همچنین عمر </w:t>
      </w:r>
      <w:r w:rsidR="00661559" w:rsidRPr="00DB11B4">
        <w:rPr>
          <w:rFonts w:hint="cs"/>
          <w:rtl/>
        </w:rPr>
        <w:t>فاروق</w:t>
      </w:r>
      <w:r w:rsidR="00485591">
        <w:rPr>
          <w:rFonts w:hint="cs"/>
          <w:rtl/>
        </w:rPr>
        <w:t xml:space="preserve"> </w:t>
      </w:r>
      <w:r w:rsidR="00A2281B" w:rsidRPr="00DB11B4">
        <w:rPr>
          <w:rFonts w:cs="CTraditional Arabic" w:hint="cs"/>
          <w:rtl/>
        </w:rPr>
        <w:t xml:space="preserve">س </w:t>
      </w:r>
      <w:r w:rsidRPr="00DB11B4">
        <w:rPr>
          <w:rFonts w:hint="cs"/>
          <w:rtl/>
        </w:rPr>
        <w:t xml:space="preserve">از عثمان و علی </w:t>
      </w:r>
      <w:r w:rsidR="00B76004" w:rsidRPr="00DB11B4">
        <w:rPr>
          <w:rFonts w:cs="CTraditional Arabic" w:hint="cs"/>
          <w:rtl/>
        </w:rPr>
        <w:t>ب</w:t>
      </w:r>
      <w:r w:rsidRPr="00DB11B4">
        <w:rPr>
          <w:rFonts w:hint="cs"/>
          <w:rtl/>
        </w:rPr>
        <w:t xml:space="preserve"> برتر بود، او در محراب و هنگامی که نماز فجر را می</w:t>
      </w:r>
      <w:r w:rsidR="00661559" w:rsidRPr="00DB11B4">
        <w:rPr>
          <w:rFonts w:hint="cs"/>
          <w:rtl/>
        </w:rPr>
        <w:t>‌</w:t>
      </w:r>
      <w:r w:rsidRPr="00DB11B4">
        <w:rPr>
          <w:rFonts w:hint="cs"/>
          <w:rtl/>
        </w:rPr>
        <w:t xml:space="preserve">خواند </w:t>
      </w:r>
      <w:r w:rsidR="00DB5FB8" w:rsidRPr="00DB11B4">
        <w:rPr>
          <w:rFonts w:hint="cs"/>
          <w:rtl/>
        </w:rPr>
        <w:t>مظلومانه به شهادت رسی</w:t>
      </w:r>
      <w:r w:rsidRPr="00DB11B4">
        <w:rPr>
          <w:rFonts w:hint="cs"/>
          <w:rtl/>
        </w:rPr>
        <w:t>د، مردم روز شهادتش را عزا نگرفتند، هم چنین صدیق</w:t>
      </w:r>
      <w:r w:rsidR="00485591">
        <w:rPr>
          <w:rFonts w:cs="CTraditional Arabic" w:hint="cs"/>
          <w:rtl/>
        </w:rPr>
        <w:t xml:space="preserve"> </w:t>
      </w:r>
      <w:r w:rsidR="00A2281B" w:rsidRPr="00DB11B4">
        <w:rPr>
          <w:rFonts w:cs="CTraditional Arabic" w:hint="cs"/>
          <w:rtl/>
        </w:rPr>
        <w:t xml:space="preserve">س </w:t>
      </w:r>
      <w:r w:rsidRPr="00DB11B4">
        <w:rPr>
          <w:rFonts w:hint="cs"/>
          <w:rtl/>
        </w:rPr>
        <w:t>از عمر</w:t>
      </w:r>
      <w:r w:rsidR="00485591">
        <w:rPr>
          <w:rFonts w:cs="CTraditional Arabic" w:hint="cs"/>
          <w:rtl/>
        </w:rPr>
        <w:t xml:space="preserve"> </w:t>
      </w:r>
      <w:r w:rsidR="00A2281B" w:rsidRPr="00DB11B4">
        <w:rPr>
          <w:rFonts w:cs="CTraditional Arabic" w:hint="cs"/>
          <w:rtl/>
        </w:rPr>
        <w:t xml:space="preserve">س </w:t>
      </w:r>
      <w:r w:rsidRPr="00DB11B4">
        <w:rPr>
          <w:rFonts w:hint="cs"/>
          <w:rtl/>
        </w:rPr>
        <w:t>برتر بود اما روز وفاتش را ماتم نگرفتند، رسول الله</w:t>
      </w:r>
      <w:r w:rsidR="00A2281B" w:rsidRPr="00DB11B4">
        <w:rPr>
          <w:rFonts w:cs="CTraditional Arabic" w:hint="cs"/>
          <w:rtl/>
        </w:rPr>
        <w:t xml:space="preserve"> ص </w:t>
      </w:r>
      <w:r w:rsidRPr="00DB11B4">
        <w:rPr>
          <w:rFonts w:hint="cs"/>
          <w:rtl/>
        </w:rPr>
        <w:t>در دنیا و آخرت سید بنی آدم است، و مانند انبیای دیگر رحلت کرد اما کسی روز وفات آنان را ماتم نگرفته است</w:t>
      </w:r>
      <w:r w:rsidR="00FA3487" w:rsidRPr="00DB11B4">
        <w:rPr>
          <w:vertAlign w:val="superscript"/>
          <w:rtl/>
        </w:rPr>
        <w:footnoteReference w:id="594"/>
      </w:r>
      <w:r w:rsidR="00485591">
        <w:rPr>
          <w:rFonts w:hint="cs"/>
          <w:rtl/>
        </w:rPr>
        <w:t>.</w:t>
      </w:r>
    </w:p>
    <w:p w:rsidR="003A2030" w:rsidRPr="00DB11B4" w:rsidRDefault="00F33333" w:rsidP="00DB11B4">
      <w:pPr>
        <w:pStyle w:val="a5"/>
        <w:rPr>
          <w:rtl/>
        </w:rPr>
      </w:pPr>
      <w:r w:rsidRPr="00DB11B4">
        <w:rPr>
          <w:rFonts w:hint="cs"/>
          <w:rtl/>
        </w:rPr>
        <w:t>هر کس در کتاب و سنت ثابت رسول الله</w:t>
      </w:r>
      <w:r w:rsidR="00A2281B" w:rsidRPr="00DB11B4">
        <w:rPr>
          <w:rFonts w:cs="CTraditional Arabic" w:hint="cs"/>
          <w:rtl/>
        </w:rPr>
        <w:t xml:space="preserve"> ص </w:t>
      </w:r>
      <w:r w:rsidRPr="00DB11B4">
        <w:rPr>
          <w:rFonts w:hint="cs"/>
          <w:rtl/>
        </w:rPr>
        <w:t>تفکر نماید و به آن بیاندیشد و آن را بر آن چه در نفس خود و در آفاق می</w:t>
      </w:r>
      <w:r w:rsidR="0029502A" w:rsidRPr="00DB11B4">
        <w:rPr>
          <w:rFonts w:hint="cs"/>
          <w:rtl/>
        </w:rPr>
        <w:t>‌</w:t>
      </w:r>
      <w:r w:rsidRPr="00DB11B4">
        <w:rPr>
          <w:rFonts w:hint="cs"/>
          <w:rtl/>
        </w:rPr>
        <w:t>بیند تطبیق دهد، می</w:t>
      </w:r>
      <w:r w:rsidR="0029502A" w:rsidRPr="00DB11B4">
        <w:rPr>
          <w:rFonts w:hint="cs"/>
          <w:rtl/>
        </w:rPr>
        <w:t>‌</w:t>
      </w:r>
      <w:r w:rsidRPr="00DB11B4">
        <w:rPr>
          <w:rFonts w:hint="cs"/>
          <w:rtl/>
        </w:rPr>
        <w:t>داند که این آیه برایش محقق شده است که خداوند متعال</w:t>
      </w:r>
      <w:r w:rsidR="00325708" w:rsidRPr="00DB11B4">
        <w:rPr>
          <w:rFonts w:hint="cs"/>
          <w:rtl/>
        </w:rPr>
        <w:t xml:space="preserve"> می‌</w:t>
      </w:r>
      <w:r w:rsidRPr="00DB11B4">
        <w:rPr>
          <w:rFonts w:hint="cs"/>
          <w:rtl/>
        </w:rPr>
        <w:t xml:space="preserve">فرماید: </w:t>
      </w:r>
      <w:r w:rsidR="003A2030" w:rsidRPr="00DB11B4">
        <w:rPr>
          <w:rFonts w:ascii="Tahoma" w:hAnsi="Tahoma" w:cs="Traditional Arabic" w:hint="cs"/>
          <w:rtl/>
        </w:rPr>
        <w:t>﴿</w:t>
      </w:r>
      <w:r w:rsidR="003A2030" w:rsidRPr="00DB11B4">
        <w:rPr>
          <w:rStyle w:val="Charb"/>
          <w:rtl/>
        </w:rPr>
        <w:t xml:space="preserve">سَنُرِيهِمۡ ءَايَٰتِنَا فِي </w:t>
      </w:r>
      <w:r w:rsidR="003A2030" w:rsidRPr="00DB11B4">
        <w:rPr>
          <w:rStyle w:val="Charb"/>
          <w:rFonts w:hint="cs"/>
          <w:rtl/>
        </w:rPr>
        <w:t>ٱلۡأٓفَاقِ</w:t>
      </w:r>
      <w:r w:rsidR="003A2030" w:rsidRPr="00DB11B4">
        <w:rPr>
          <w:rStyle w:val="Charb"/>
          <w:rtl/>
        </w:rPr>
        <w:t xml:space="preserve"> وَفِيٓ أَنفُسِهِمۡ حَتَّىٰ يَتَبَيَّنَ لَهُمۡ أَنَّهُ </w:t>
      </w:r>
      <w:r w:rsidR="003A2030" w:rsidRPr="00DB11B4">
        <w:rPr>
          <w:rStyle w:val="Charb"/>
          <w:rFonts w:hint="cs"/>
          <w:rtl/>
        </w:rPr>
        <w:t>ٱلۡحَقُّ</w:t>
      </w:r>
      <w:r w:rsidR="003A2030" w:rsidRPr="00DB11B4">
        <w:rPr>
          <w:rFonts w:ascii="Tahoma" w:hAnsi="Tahoma" w:cs="Traditional Arabic" w:hint="cs"/>
          <w:rtl/>
        </w:rPr>
        <w:t>﴾</w:t>
      </w:r>
      <w:r w:rsidR="003A2030" w:rsidRPr="00DB11B4">
        <w:rPr>
          <w:rFonts w:ascii="Tahoma" w:hAnsi="Tahoma"/>
          <w:szCs w:val="24"/>
          <w:rtl/>
        </w:rPr>
        <w:t xml:space="preserve"> </w:t>
      </w:r>
      <w:r w:rsidR="003A2030" w:rsidRPr="00DB11B4">
        <w:rPr>
          <w:rStyle w:val="Char7"/>
          <w:rtl/>
        </w:rPr>
        <w:t>[فصلت: 53]</w:t>
      </w:r>
      <w:r w:rsidR="003A2030" w:rsidRPr="00DB11B4">
        <w:rPr>
          <w:rStyle w:val="Char7"/>
          <w:rFonts w:hint="cs"/>
          <w:rtl/>
        </w:rPr>
        <w:t>.</w:t>
      </w:r>
    </w:p>
    <w:p w:rsidR="00CE2C65" w:rsidRPr="00DB11B4" w:rsidRDefault="00CE2C65" w:rsidP="00DB11B4">
      <w:pPr>
        <w:pStyle w:val="a5"/>
        <w:rPr>
          <w:rtl/>
        </w:rPr>
      </w:pPr>
      <w:r w:rsidRPr="00DB11B4">
        <w:rPr>
          <w:rFonts w:hint="cs"/>
          <w:rtl/>
        </w:rPr>
        <w:t xml:space="preserve">خداوند متعال </w:t>
      </w:r>
      <w:r w:rsidR="00F65C83" w:rsidRPr="00DB11B4">
        <w:rPr>
          <w:rFonts w:hint="cs"/>
          <w:rtl/>
        </w:rPr>
        <w:t>آ</w:t>
      </w:r>
      <w:r w:rsidRPr="00DB11B4">
        <w:rPr>
          <w:rFonts w:hint="cs"/>
          <w:rtl/>
        </w:rPr>
        <w:t>یات خود را در آفاق و انفس به بندگانش می</w:t>
      </w:r>
      <w:r w:rsidR="00506137" w:rsidRPr="00DB11B4">
        <w:rPr>
          <w:rFonts w:hint="cs"/>
          <w:rtl/>
        </w:rPr>
        <w:t>‌</w:t>
      </w:r>
      <w:r w:rsidRPr="00DB11B4">
        <w:rPr>
          <w:rFonts w:hint="cs"/>
          <w:rtl/>
        </w:rPr>
        <w:t>نماید تا برای شان واضح گردد که قرآن حق است و خبر آن صدق و امر آن عدل است:</w:t>
      </w:r>
    </w:p>
    <w:p w:rsidR="006B45EE" w:rsidRPr="00DB11B4" w:rsidRDefault="003A2030" w:rsidP="00485591">
      <w:pPr>
        <w:pStyle w:val="a5"/>
        <w:rPr>
          <w:rtl/>
        </w:rPr>
      </w:pPr>
      <w:r w:rsidRPr="00DB11B4">
        <w:rPr>
          <w:rFonts w:ascii="Tahoma" w:hAnsi="Tahoma" w:cs="Traditional Arabic" w:hint="cs"/>
          <w:rtl/>
        </w:rPr>
        <w:t>﴿</w:t>
      </w:r>
      <w:r w:rsidRPr="00DB11B4">
        <w:rPr>
          <w:rStyle w:val="Charb"/>
          <w:rtl/>
        </w:rPr>
        <w:t>وَتَمَّتۡ كَلِمَتُ رَبِّكَ صِدۡقٗا وَعَدۡلٗاۚ لَّا مُبَدِّلَ لِكَلِمَٰتِهِ</w:t>
      </w:r>
      <w:r w:rsidRPr="00DB11B4">
        <w:rPr>
          <w:rStyle w:val="Charb"/>
          <w:rFonts w:hint="cs"/>
          <w:rtl/>
        </w:rPr>
        <w:t>ۦۚ</w:t>
      </w:r>
      <w:r w:rsidRPr="00DB11B4">
        <w:rPr>
          <w:rStyle w:val="Charb"/>
          <w:rtl/>
        </w:rPr>
        <w:t xml:space="preserve"> وَهُوَ </w:t>
      </w:r>
      <w:r w:rsidRPr="00DB11B4">
        <w:rPr>
          <w:rStyle w:val="Charb"/>
          <w:rFonts w:hint="cs"/>
          <w:rtl/>
        </w:rPr>
        <w:t>ٱلسَّمِيعُ</w:t>
      </w:r>
      <w:r w:rsidRPr="00DB11B4">
        <w:rPr>
          <w:rStyle w:val="Charb"/>
          <w:rtl/>
        </w:rPr>
        <w:t xml:space="preserve"> </w:t>
      </w:r>
      <w:r w:rsidRPr="00DB11B4">
        <w:rPr>
          <w:rStyle w:val="Charb"/>
          <w:rFonts w:hint="cs"/>
          <w:rtl/>
        </w:rPr>
        <w:t>ٱلۡعَلِيمُ</w:t>
      </w:r>
      <w:r w:rsidRPr="00DB11B4">
        <w:rPr>
          <w:rStyle w:val="Charb"/>
          <w:rtl/>
        </w:rPr>
        <w:t>١١٥</w:t>
      </w:r>
      <w:r w:rsidRPr="00DB11B4">
        <w:rPr>
          <w:rFonts w:ascii="Tahoma" w:hAnsi="Tahoma" w:cs="Traditional Arabic" w:hint="cs"/>
          <w:rtl/>
        </w:rPr>
        <w:t>﴾</w:t>
      </w:r>
      <w:r w:rsidRPr="00DB11B4">
        <w:rPr>
          <w:rFonts w:ascii="Tahoma" w:hAnsi="Tahoma"/>
          <w:szCs w:val="24"/>
          <w:rtl/>
        </w:rPr>
        <w:t xml:space="preserve"> </w:t>
      </w:r>
      <w:r w:rsidRPr="00DB11B4">
        <w:rPr>
          <w:rStyle w:val="Char7"/>
          <w:rtl/>
        </w:rPr>
        <w:t>[الأنعام: 115]</w:t>
      </w:r>
      <w:r w:rsidR="00FF1BF7" w:rsidRPr="00DB11B4">
        <w:rPr>
          <w:rFonts w:hint="cs"/>
          <w:rtl/>
        </w:rPr>
        <w:t xml:space="preserve"> </w:t>
      </w:r>
      <w:r w:rsidR="00485591">
        <w:rPr>
          <w:rFonts w:ascii="Traditional Arabic" w:hAnsi="Traditional Arabic" w:cs="Traditional Arabic"/>
          <w:rtl/>
        </w:rPr>
        <w:t>«</w:t>
      </w:r>
      <w:r w:rsidR="006438FC" w:rsidRPr="00DB11B4">
        <w:rPr>
          <w:rStyle w:val="Char8"/>
          <w:rtl/>
        </w:rPr>
        <w:t>و کلام پروردگار تو، با صدق و عدل، به حد تمام رس</w:t>
      </w:r>
      <w:r w:rsidR="00A05B99" w:rsidRPr="00DB11B4">
        <w:rPr>
          <w:rStyle w:val="Char8"/>
          <w:rtl/>
        </w:rPr>
        <w:t>ی</w:t>
      </w:r>
      <w:r w:rsidR="006438FC" w:rsidRPr="00DB11B4">
        <w:rPr>
          <w:rStyle w:val="Char8"/>
          <w:rtl/>
        </w:rPr>
        <w:t>د؛ ه</w:t>
      </w:r>
      <w:r w:rsidR="00A05B99" w:rsidRPr="00DB11B4">
        <w:rPr>
          <w:rStyle w:val="Char8"/>
          <w:rtl/>
        </w:rPr>
        <w:t>ی</w:t>
      </w:r>
      <w:r w:rsidR="006438FC" w:rsidRPr="00DB11B4">
        <w:rPr>
          <w:rStyle w:val="Char8"/>
          <w:rtl/>
        </w:rPr>
        <w:t>چ کس نم</w:t>
      </w:r>
      <w:r w:rsidR="00A05B99" w:rsidRPr="00DB11B4">
        <w:rPr>
          <w:rStyle w:val="Char8"/>
          <w:rtl/>
        </w:rPr>
        <w:t>ی</w:t>
      </w:r>
      <w:r w:rsidR="006438FC" w:rsidRPr="00DB11B4">
        <w:rPr>
          <w:rStyle w:val="Char8"/>
          <w:rtl/>
        </w:rPr>
        <w:t>‌تواند کلمات او را دگرگون سازد؛ و او شنونده</w:t>
      </w:r>
      <w:r w:rsidR="006438FC" w:rsidRPr="00DB11B4">
        <w:rPr>
          <w:rStyle w:val="Char8"/>
          <w:rFonts w:hint="cs"/>
          <w:rtl/>
        </w:rPr>
        <w:t>‌ی</w:t>
      </w:r>
      <w:r w:rsidR="006438FC" w:rsidRPr="00DB11B4">
        <w:rPr>
          <w:rStyle w:val="Char8"/>
          <w:rtl/>
        </w:rPr>
        <w:t xml:space="preserve"> داناست</w:t>
      </w:r>
      <w:r w:rsidR="00485591">
        <w:rPr>
          <w:rFonts w:ascii="Traditional Arabic" w:hAnsi="Traditional Arabic" w:cs="Traditional Arabic" w:hint="cs"/>
          <w:rtl/>
        </w:rPr>
        <w:t>»</w:t>
      </w:r>
      <w:r w:rsidR="00485591">
        <w:rPr>
          <w:rFonts w:hint="cs"/>
          <w:rtl/>
        </w:rPr>
        <w:t>.</w:t>
      </w:r>
    </w:p>
    <w:p w:rsidR="00B0752F" w:rsidRPr="00DB11B4" w:rsidRDefault="00B0752F" w:rsidP="00DB11B4">
      <w:pPr>
        <w:pStyle w:val="a5"/>
        <w:rPr>
          <w:rtl/>
        </w:rPr>
      </w:pPr>
      <w:r w:rsidRPr="00DB11B4">
        <w:rPr>
          <w:rFonts w:hint="cs"/>
          <w:rtl/>
        </w:rPr>
        <w:t>نکت</w:t>
      </w:r>
      <w:r w:rsidR="00A46FB2" w:rsidRPr="00DB11B4">
        <w:rPr>
          <w:rFonts w:hint="cs"/>
          <w:rtl/>
        </w:rPr>
        <w:t>ه</w:t>
      </w:r>
      <w:r w:rsidR="009B2FC1">
        <w:rPr>
          <w:rFonts w:hint="cs"/>
          <w:rtl/>
        </w:rPr>
        <w:t xml:space="preserve">‌ای </w:t>
      </w:r>
      <w:r w:rsidR="00A46FB2" w:rsidRPr="00DB11B4">
        <w:rPr>
          <w:rFonts w:hint="cs"/>
          <w:rtl/>
        </w:rPr>
        <w:t>دیگر این که گاهی عالمی دیندار و بزرگ از صحابه و تابعین و افراد دیگر اجتهاد می</w:t>
      </w:r>
      <w:r w:rsidR="00175EF8" w:rsidRPr="00DB11B4">
        <w:rPr>
          <w:rFonts w:hint="cs"/>
          <w:rtl/>
        </w:rPr>
        <w:t>‌</w:t>
      </w:r>
      <w:r w:rsidR="00A46FB2" w:rsidRPr="00DB11B4">
        <w:rPr>
          <w:rFonts w:hint="cs"/>
          <w:rtl/>
        </w:rPr>
        <w:t>کنند که به نوعی همراه با گمان و هوای نفس باشد، که مناسب نیست در این باره از او پیروی شود، گرچه آن فرد از اولیای پرهیزگار خداوند باشد.</w:t>
      </w:r>
    </w:p>
    <w:p w:rsidR="00A46FB2" w:rsidRPr="00DB11B4" w:rsidRDefault="00A46FB2" w:rsidP="00485591">
      <w:pPr>
        <w:pStyle w:val="a5"/>
        <w:rPr>
          <w:rtl/>
        </w:rPr>
      </w:pPr>
      <w:r w:rsidRPr="00DB11B4">
        <w:rPr>
          <w:rFonts w:hint="cs"/>
          <w:rtl/>
        </w:rPr>
        <w:t>در چنین موارد دو گروه در فتنه می</w:t>
      </w:r>
      <w:r w:rsidR="00F2320D" w:rsidRPr="00DB11B4">
        <w:rPr>
          <w:rFonts w:hint="cs"/>
          <w:rtl/>
        </w:rPr>
        <w:t>‌</w:t>
      </w:r>
      <w:r w:rsidRPr="00DB11B4">
        <w:rPr>
          <w:rFonts w:hint="cs"/>
          <w:rtl/>
        </w:rPr>
        <w:t>افتند، گروهی او را تعظیم می</w:t>
      </w:r>
      <w:r w:rsidR="00F2320D" w:rsidRPr="00DB11B4">
        <w:rPr>
          <w:rFonts w:hint="cs"/>
          <w:rtl/>
        </w:rPr>
        <w:t>‌‌</w:t>
      </w:r>
      <w:r w:rsidRPr="00DB11B4">
        <w:rPr>
          <w:rFonts w:hint="cs"/>
          <w:rtl/>
        </w:rPr>
        <w:t>کنند و گفتارش را ثواب می</w:t>
      </w:r>
      <w:r w:rsidR="00F2320D" w:rsidRPr="00DB11B4">
        <w:rPr>
          <w:rFonts w:hint="cs"/>
          <w:rtl/>
        </w:rPr>
        <w:t>‌</w:t>
      </w:r>
      <w:r w:rsidRPr="00DB11B4">
        <w:rPr>
          <w:rFonts w:hint="cs"/>
          <w:rtl/>
        </w:rPr>
        <w:t>دانند و می</w:t>
      </w:r>
      <w:r w:rsidR="00F2320D" w:rsidRPr="00DB11B4">
        <w:rPr>
          <w:rFonts w:hint="cs"/>
          <w:rtl/>
        </w:rPr>
        <w:t>‌</w:t>
      </w:r>
      <w:r w:rsidRPr="00DB11B4">
        <w:rPr>
          <w:rFonts w:hint="cs"/>
          <w:rtl/>
        </w:rPr>
        <w:t>خواهند به آن عمل کنند، و گروهی دیگر او را مذمت می</w:t>
      </w:r>
      <w:r w:rsidR="00F2320D" w:rsidRPr="00DB11B4">
        <w:rPr>
          <w:rFonts w:hint="cs"/>
          <w:rtl/>
        </w:rPr>
        <w:t>‌</w:t>
      </w:r>
      <w:r w:rsidRPr="00DB11B4">
        <w:rPr>
          <w:rFonts w:hint="cs"/>
          <w:rtl/>
        </w:rPr>
        <w:t>کنند و این را لکه</w:t>
      </w:r>
      <w:r w:rsidR="009B2FC1">
        <w:rPr>
          <w:rFonts w:hint="cs"/>
          <w:rtl/>
        </w:rPr>
        <w:t xml:space="preserve">‌ای </w:t>
      </w:r>
      <w:r w:rsidRPr="00DB11B4">
        <w:rPr>
          <w:rFonts w:hint="cs"/>
          <w:rtl/>
        </w:rPr>
        <w:t>در ولایت و تقوای او و بلکه در ایمان او می</w:t>
      </w:r>
      <w:r w:rsidR="00F2320D" w:rsidRPr="00DB11B4">
        <w:rPr>
          <w:rFonts w:hint="cs"/>
          <w:rtl/>
        </w:rPr>
        <w:t>‌</w:t>
      </w:r>
      <w:r w:rsidRPr="00DB11B4">
        <w:rPr>
          <w:rFonts w:hint="cs"/>
          <w:rtl/>
        </w:rPr>
        <w:t>دانند حتی او را از ایمان خارج می</w:t>
      </w:r>
      <w:r w:rsidR="00F2320D" w:rsidRPr="00DB11B4">
        <w:rPr>
          <w:rFonts w:hint="cs"/>
          <w:rtl/>
        </w:rPr>
        <w:t>‌</w:t>
      </w:r>
      <w:r w:rsidRPr="00DB11B4">
        <w:rPr>
          <w:rFonts w:hint="cs"/>
          <w:rtl/>
        </w:rPr>
        <w:t>گردانند، این هر دو گروه بر باطل هستند</w:t>
      </w:r>
      <w:r w:rsidR="00FA3487" w:rsidRPr="00DB11B4">
        <w:rPr>
          <w:vertAlign w:val="superscript"/>
          <w:rtl/>
        </w:rPr>
        <w:footnoteReference w:id="595"/>
      </w:r>
      <w:r w:rsidR="00485591">
        <w:rPr>
          <w:rFonts w:hint="cs"/>
          <w:rtl/>
        </w:rPr>
        <w:t>.</w:t>
      </w:r>
    </w:p>
    <w:p w:rsidR="00C5765B" w:rsidRPr="00DB11B4" w:rsidRDefault="00C5765B" w:rsidP="00DB11B4">
      <w:pPr>
        <w:pStyle w:val="a5"/>
        <w:rPr>
          <w:rtl/>
        </w:rPr>
        <w:sectPr w:rsidR="00C5765B" w:rsidRPr="00DB11B4" w:rsidSect="00743F8E">
          <w:headerReference w:type="default" r:id="rId22"/>
          <w:footnotePr>
            <w:numRestart w:val="eachPage"/>
          </w:footnotePr>
          <w:pgSz w:w="9356" w:h="13608" w:code="9"/>
          <w:pgMar w:top="567" w:right="1134" w:bottom="851" w:left="1134" w:header="454" w:footer="0" w:gutter="0"/>
          <w:cols w:space="720"/>
          <w:titlePg/>
          <w:bidi/>
          <w:rtlGutter/>
        </w:sectPr>
      </w:pPr>
    </w:p>
    <w:p w:rsidR="003A5B8E" w:rsidRPr="00DB11B4" w:rsidRDefault="003A5B8E" w:rsidP="00DB11B4">
      <w:pPr>
        <w:pStyle w:val="a0"/>
        <w:rPr>
          <w:rtl/>
        </w:rPr>
      </w:pPr>
      <w:bookmarkStart w:id="360" w:name="_Toc434685373"/>
      <w:bookmarkStart w:id="361" w:name="_Toc434685735"/>
      <w:bookmarkStart w:id="362" w:name="_Toc452296802"/>
      <w:bookmarkStart w:id="363" w:name="_Toc452297162"/>
      <w:bookmarkStart w:id="364" w:name="_Toc452297277"/>
      <w:r w:rsidRPr="00DB11B4">
        <w:rPr>
          <w:rFonts w:hint="cs"/>
          <w:rtl/>
        </w:rPr>
        <w:t>خاتمه: وظیفه</w:t>
      </w:r>
      <w:r w:rsidR="00F2320D" w:rsidRPr="00DB11B4">
        <w:rPr>
          <w:rFonts w:hint="cs"/>
          <w:rtl/>
        </w:rPr>
        <w:t>‌ی</w:t>
      </w:r>
      <w:r w:rsidRPr="00DB11B4">
        <w:rPr>
          <w:rFonts w:hint="cs"/>
          <w:rtl/>
        </w:rPr>
        <w:t xml:space="preserve"> ما در مورد شهادت حسین</w:t>
      </w:r>
      <w:bookmarkEnd w:id="360"/>
      <w:bookmarkEnd w:id="361"/>
      <w:bookmarkEnd w:id="362"/>
      <w:bookmarkEnd w:id="363"/>
      <w:bookmarkEnd w:id="364"/>
    </w:p>
    <w:p w:rsidR="003A5B8E" w:rsidRPr="00DB11B4" w:rsidRDefault="003A5B8E" w:rsidP="00DB11B4">
      <w:pPr>
        <w:pStyle w:val="a5"/>
        <w:rPr>
          <w:rtl/>
        </w:rPr>
      </w:pPr>
      <w:r w:rsidRPr="009B2FC1">
        <w:rPr>
          <w:rFonts w:hint="cs"/>
          <w:spacing w:val="-4"/>
          <w:rtl/>
        </w:rPr>
        <w:t>بعد از آن که سیرت حسین</w:t>
      </w:r>
      <w:r w:rsidR="009B2FC1" w:rsidRPr="009B2FC1">
        <w:rPr>
          <w:rFonts w:hint="cs"/>
          <w:spacing w:val="-4"/>
          <w:rtl/>
        </w:rPr>
        <w:t xml:space="preserve"> </w:t>
      </w:r>
      <w:r w:rsidR="00A2281B" w:rsidRPr="009B2FC1">
        <w:rPr>
          <w:rFonts w:ascii="Traditional Arabic" w:hAnsi="Traditional Arabic" w:cs="CTraditional Arabic" w:hint="cs"/>
          <w:spacing w:val="-4"/>
          <w:rtl/>
        </w:rPr>
        <w:t xml:space="preserve">س </w:t>
      </w:r>
      <w:r w:rsidRPr="009B2FC1">
        <w:rPr>
          <w:rFonts w:hint="cs"/>
          <w:spacing w:val="-4"/>
          <w:rtl/>
        </w:rPr>
        <w:t>و رخدادهایی که در زندگی ایشان روی داد را تا شهادت ایشان بررسی نمودیم، باید گفت گر چه مسلمان از آنچه برای نوه</w:t>
      </w:r>
      <w:r w:rsidR="00F2320D" w:rsidRPr="009B2FC1">
        <w:rPr>
          <w:rFonts w:hint="cs"/>
          <w:spacing w:val="-4"/>
          <w:rtl/>
        </w:rPr>
        <w:t>‌ی</w:t>
      </w:r>
      <w:r w:rsidRPr="009B2FC1">
        <w:rPr>
          <w:rFonts w:hint="cs"/>
          <w:spacing w:val="-4"/>
          <w:rtl/>
        </w:rPr>
        <w:t xml:space="preserve"> پیامبر</w:t>
      </w:r>
      <w:r w:rsidR="00A2281B" w:rsidRPr="009B2FC1">
        <w:rPr>
          <w:rFonts w:ascii="Traditional Arabic" w:hAnsi="Traditional Arabic" w:cs="CTraditional Arabic" w:hint="cs"/>
          <w:spacing w:val="-4"/>
          <w:rtl/>
        </w:rPr>
        <w:t xml:space="preserve"> ص</w:t>
      </w:r>
      <w:r w:rsidR="00A2281B" w:rsidRPr="00DB11B4">
        <w:rPr>
          <w:rFonts w:ascii="Traditional Arabic" w:hAnsi="Traditional Arabic" w:cs="CTraditional Arabic" w:hint="cs"/>
          <w:rtl/>
        </w:rPr>
        <w:t xml:space="preserve"> </w:t>
      </w:r>
      <w:r w:rsidRPr="00DB11B4">
        <w:rPr>
          <w:rFonts w:hint="cs"/>
          <w:rtl/>
        </w:rPr>
        <w:t>پیش آمده غمگین و دردمند می</w:t>
      </w:r>
      <w:r w:rsidR="00F2320D" w:rsidRPr="00DB11B4">
        <w:rPr>
          <w:rFonts w:hint="cs"/>
          <w:rtl/>
        </w:rPr>
        <w:t>‌</w:t>
      </w:r>
      <w:r w:rsidRPr="00DB11B4">
        <w:rPr>
          <w:rFonts w:hint="cs"/>
          <w:rtl/>
        </w:rPr>
        <w:t>شود</w:t>
      </w:r>
      <w:r w:rsidR="00F2320D" w:rsidRPr="00DB11B4">
        <w:rPr>
          <w:rFonts w:hint="cs"/>
          <w:rtl/>
        </w:rPr>
        <w:t xml:space="preserve"> </w:t>
      </w:r>
      <w:r w:rsidRPr="00DB11B4">
        <w:rPr>
          <w:rFonts w:hint="cs"/>
          <w:rtl/>
        </w:rPr>
        <w:t>اما نباید ناراحتی و ا</w:t>
      </w:r>
      <w:r w:rsidR="00692BBD" w:rsidRPr="00DB11B4">
        <w:rPr>
          <w:rFonts w:hint="cs"/>
          <w:rtl/>
        </w:rPr>
        <w:t>ندوه مسلمان سبب شود تا او به فر</w:t>
      </w:r>
      <w:r w:rsidRPr="00DB11B4">
        <w:rPr>
          <w:rFonts w:hint="cs"/>
          <w:rtl/>
        </w:rPr>
        <w:t>مان</w:t>
      </w:r>
      <w:r w:rsidR="00692BBD" w:rsidRPr="00DB11B4">
        <w:rPr>
          <w:rFonts w:hint="cs"/>
          <w:rtl/>
        </w:rPr>
        <w:t>‌</w:t>
      </w:r>
      <w:r w:rsidRPr="00DB11B4">
        <w:rPr>
          <w:rFonts w:hint="cs"/>
          <w:rtl/>
        </w:rPr>
        <w:t>های پیامبر پایبند نباشد، التزام به دستورات پیامبر</w:t>
      </w:r>
      <w:r w:rsidR="00ED1A6F" w:rsidRPr="00DB11B4">
        <w:rPr>
          <w:rFonts w:ascii="Traditional Arabic" w:hAnsi="Traditional Arabic" w:cs="CTraditional Arabic" w:hint="cs"/>
          <w:rtl/>
        </w:rPr>
        <w:t xml:space="preserve"> ص</w:t>
      </w:r>
      <w:r w:rsidRPr="00DB11B4">
        <w:rPr>
          <w:rFonts w:hint="cs"/>
          <w:rtl/>
        </w:rPr>
        <w:t xml:space="preserve"> چیزی است که فقها و علمای اهل بیت به شدت برای تحقق بخشیدن به آن می</w:t>
      </w:r>
      <w:r w:rsidR="00692BBD" w:rsidRPr="00DB11B4">
        <w:rPr>
          <w:rFonts w:hint="cs"/>
          <w:rtl/>
        </w:rPr>
        <w:t>‌</w:t>
      </w:r>
      <w:r w:rsidRPr="00DB11B4">
        <w:rPr>
          <w:rFonts w:hint="cs"/>
          <w:rtl/>
        </w:rPr>
        <w:t>کوشیدند و مردم را به التزام به فرمان</w:t>
      </w:r>
      <w:r w:rsidR="00692BBD" w:rsidRPr="00DB11B4">
        <w:rPr>
          <w:rFonts w:hint="cs"/>
          <w:rtl/>
        </w:rPr>
        <w:t>‌</w:t>
      </w:r>
      <w:r w:rsidRPr="00DB11B4">
        <w:rPr>
          <w:rFonts w:hint="cs"/>
          <w:rtl/>
        </w:rPr>
        <w:t>های پیامبر</w:t>
      </w:r>
      <w:r w:rsidR="00ED1A6F" w:rsidRPr="00DB11B4">
        <w:rPr>
          <w:rFonts w:ascii="Traditional Arabic" w:hAnsi="Traditional Arabic" w:cs="CTraditional Arabic" w:hint="cs"/>
          <w:rtl/>
        </w:rPr>
        <w:t xml:space="preserve"> ص</w:t>
      </w:r>
      <w:r w:rsidRPr="00DB11B4">
        <w:rPr>
          <w:rFonts w:hint="cs"/>
          <w:rtl/>
        </w:rPr>
        <w:t xml:space="preserve"> و عمل کردن به آن فرمان می</w:t>
      </w:r>
      <w:r w:rsidR="00692BBD" w:rsidRPr="00DB11B4">
        <w:rPr>
          <w:rFonts w:hint="cs"/>
          <w:rtl/>
        </w:rPr>
        <w:t>‌</w:t>
      </w:r>
      <w:r w:rsidRPr="00DB11B4">
        <w:rPr>
          <w:rFonts w:hint="cs"/>
          <w:rtl/>
        </w:rPr>
        <w:t>دادند.</w:t>
      </w:r>
    </w:p>
    <w:p w:rsidR="003A5B8E" w:rsidRPr="00DB11B4" w:rsidRDefault="003A5B8E" w:rsidP="00DB11B4">
      <w:pPr>
        <w:pStyle w:val="a5"/>
        <w:rPr>
          <w:rtl/>
        </w:rPr>
      </w:pPr>
      <w:r w:rsidRPr="00DB11B4">
        <w:rPr>
          <w:rFonts w:hint="cs"/>
          <w:rtl/>
        </w:rPr>
        <w:t>و اینک بخشی از احادیثی که از پیامبر و بعضی از فقهای</w:t>
      </w:r>
      <w:r w:rsidR="00692BBD" w:rsidRPr="00DB11B4">
        <w:rPr>
          <w:rFonts w:hint="cs"/>
          <w:rtl/>
        </w:rPr>
        <w:t xml:space="preserve"> </w:t>
      </w:r>
      <w:r w:rsidRPr="00DB11B4">
        <w:rPr>
          <w:rFonts w:hint="cs"/>
          <w:rtl/>
        </w:rPr>
        <w:t>اهل</w:t>
      </w:r>
      <w:r w:rsidR="00692BBD" w:rsidRPr="00DB11B4">
        <w:rPr>
          <w:rFonts w:hint="cs"/>
          <w:rtl/>
        </w:rPr>
        <w:t>‌</w:t>
      </w:r>
      <w:r w:rsidRPr="00DB11B4">
        <w:rPr>
          <w:rFonts w:hint="cs"/>
          <w:rtl/>
        </w:rPr>
        <w:t>بیت نقل شده و در آن از بی</w:t>
      </w:r>
      <w:r w:rsidR="00692BBD" w:rsidRPr="00DB11B4">
        <w:rPr>
          <w:rFonts w:hint="cs"/>
          <w:rtl/>
        </w:rPr>
        <w:t>‌</w:t>
      </w:r>
      <w:r w:rsidRPr="00DB11B4">
        <w:rPr>
          <w:rFonts w:hint="cs"/>
          <w:rtl/>
        </w:rPr>
        <w:t>قراری و بی</w:t>
      </w:r>
      <w:r w:rsidR="00692BBD" w:rsidRPr="00DB11B4">
        <w:rPr>
          <w:rFonts w:hint="cs"/>
          <w:rtl/>
        </w:rPr>
        <w:t>‌</w:t>
      </w:r>
      <w:r w:rsidRPr="00DB11B4">
        <w:rPr>
          <w:rFonts w:hint="cs"/>
          <w:rtl/>
        </w:rPr>
        <w:t>تابی نهی شده را نقل می</w:t>
      </w:r>
      <w:r w:rsidR="00692BBD" w:rsidRPr="00DB11B4">
        <w:rPr>
          <w:rFonts w:hint="cs"/>
          <w:rtl/>
        </w:rPr>
        <w:t>‌</w:t>
      </w:r>
      <w:r w:rsidRPr="00DB11B4">
        <w:rPr>
          <w:rFonts w:hint="cs"/>
          <w:rtl/>
        </w:rPr>
        <w:t>کنیم.</w:t>
      </w:r>
    </w:p>
    <w:p w:rsidR="003A5B8E" w:rsidRPr="00DB11B4" w:rsidRDefault="00692BBD" w:rsidP="009B2FC1">
      <w:pPr>
        <w:pStyle w:val="a5"/>
        <w:rPr>
          <w:rtl/>
        </w:rPr>
      </w:pPr>
      <w:r w:rsidRPr="00DB11B4">
        <w:rPr>
          <w:rFonts w:hint="cs"/>
          <w:rtl/>
        </w:rPr>
        <w:t xml:space="preserve">امام </w:t>
      </w:r>
      <w:r w:rsidR="003A5B8E" w:rsidRPr="00DB11B4">
        <w:rPr>
          <w:rFonts w:hint="cs"/>
          <w:rtl/>
        </w:rPr>
        <w:t>بخاری در صحیح خود از مسروق و او از عبدالله روایت می</w:t>
      </w:r>
      <w:r w:rsidR="00A338E6" w:rsidRPr="00DB11B4">
        <w:rPr>
          <w:rFonts w:hint="cs"/>
          <w:rtl/>
        </w:rPr>
        <w:t>‌</w:t>
      </w:r>
      <w:r w:rsidR="003A5B8E" w:rsidRPr="00DB11B4">
        <w:rPr>
          <w:rFonts w:hint="cs"/>
          <w:rtl/>
        </w:rPr>
        <w:t>کند که می</w:t>
      </w:r>
      <w:r w:rsidR="00A338E6" w:rsidRPr="00DB11B4">
        <w:rPr>
          <w:rFonts w:hint="cs"/>
          <w:rtl/>
        </w:rPr>
        <w:t>‌</w:t>
      </w:r>
      <w:r w:rsidR="003A5B8E" w:rsidRPr="00DB11B4">
        <w:rPr>
          <w:rFonts w:hint="cs"/>
          <w:rtl/>
        </w:rPr>
        <w:t>گوید: پیامبر</w:t>
      </w:r>
      <w:r w:rsidR="00A2281B" w:rsidRPr="00DB11B4">
        <w:rPr>
          <w:rFonts w:ascii="Traditional Arabic" w:hAnsi="Traditional Arabic" w:cs="CTraditional Arabic" w:hint="cs"/>
          <w:rtl/>
        </w:rPr>
        <w:t xml:space="preserve"> ص </w:t>
      </w:r>
      <w:r w:rsidR="003A5B8E" w:rsidRPr="00DB11B4">
        <w:rPr>
          <w:rFonts w:hint="cs"/>
          <w:rtl/>
        </w:rPr>
        <w:t>فرمود: هر کسی</w:t>
      </w:r>
      <w:r w:rsidR="003A5B8E" w:rsidRPr="00DB11B4">
        <w:rPr>
          <w:rtl/>
        </w:rPr>
        <w:t xml:space="preserve"> به هنگام مصیبت</w:t>
      </w:r>
      <w:r w:rsidR="003A5B8E" w:rsidRPr="00DB11B4">
        <w:rPr>
          <w:rFonts w:hint="cs"/>
          <w:rtl/>
        </w:rPr>
        <w:t xml:space="preserve"> بر سر و صورت</w:t>
      </w:r>
      <w:bookmarkStart w:id="365" w:name="OLE_LINK1"/>
      <w:bookmarkStart w:id="366" w:name="OLE_LINK2"/>
      <w:r w:rsidR="003A5B8E" w:rsidRPr="00DB11B4">
        <w:rPr>
          <w:rFonts w:hint="cs"/>
          <w:rtl/>
        </w:rPr>
        <w:t xml:space="preserve"> </w:t>
      </w:r>
      <w:bookmarkEnd w:id="365"/>
      <w:bookmarkEnd w:id="366"/>
      <w:r w:rsidR="003A5B8E" w:rsidRPr="00DB11B4">
        <w:rPr>
          <w:rFonts w:hint="cs"/>
          <w:rtl/>
        </w:rPr>
        <w:t>بزند و گریبا</w:t>
      </w:r>
      <w:r w:rsidR="00C346ED" w:rsidRPr="00DB11B4">
        <w:rPr>
          <w:rFonts w:hint="cs"/>
          <w:rtl/>
        </w:rPr>
        <w:t>ن</w:t>
      </w:r>
      <w:r w:rsidR="003A5B8E" w:rsidRPr="00DB11B4">
        <w:rPr>
          <w:rFonts w:hint="cs"/>
          <w:rtl/>
        </w:rPr>
        <w:t xml:space="preserve"> پاره کند و سخنان جاهلیت را فریاد زند از ما نیست</w:t>
      </w:r>
      <w:r w:rsidR="00FA3487" w:rsidRPr="00DB11B4">
        <w:rPr>
          <w:vertAlign w:val="superscript"/>
          <w:rtl/>
        </w:rPr>
        <w:footnoteReference w:id="596"/>
      </w:r>
      <w:r w:rsidR="00B76004" w:rsidRPr="00DB11B4">
        <w:rPr>
          <w:rFonts w:hint="cs"/>
          <w:rtl/>
        </w:rPr>
        <w:t>.</w:t>
      </w:r>
    </w:p>
    <w:p w:rsidR="003A5B8E" w:rsidRPr="00DB11B4" w:rsidRDefault="003A5B8E" w:rsidP="009B2FC1">
      <w:pPr>
        <w:pStyle w:val="a5"/>
        <w:rPr>
          <w:rtl/>
        </w:rPr>
      </w:pPr>
      <w:r w:rsidRPr="009B2FC1">
        <w:rPr>
          <w:rFonts w:hint="cs"/>
          <w:spacing w:val="-4"/>
          <w:rtl/>
        </w:rPr>
        <w:t xml:space="preserve">و </w:t>
      </w:r>
      <w:r w:rsidR="00C346ED" w:rsidRPr="009B2FC1">
        <w:rPr>
          <w:rFonts w:hint="cs"/>
          <w:spacing w:val="-4"/>
          <w:rtl/>
        </w:rPr>
        <w:t xml:space="preserve">امام </w:t>
      </w:r>
      <w:r w:rsidRPr="009B2FC1">
        <w:rPr>
          <w:rFonts w:hint="cs"/>
          <w:spacing w:val="-4"/>
          <w:rtl/>
        </w:rPr>
        <w:t>مسلم در صحیح خود از ابی مالک اشعری روایت می</w:t>
      </w:r>
      <w:r w:rsidR="00C346ED" w:rsidRPr="009B2FC1">
        <w:rPr>
          <w:rFonts w:hint="cs"/>
          <w:spacing w:val="-4"/>
          <w:rtl/>
        </w:rPr>
        <w:t>‌</w:t>
      </w:r>
      <w:r w:rsidRPr="009B2FC1">
        <w:rPr>
          <w:rFonts w:hint="cs"/>
          <w:spacing w:val="-4"/>
          <w:rtl/>
        </w:rPr>
        <w:t>ک</w:t>
      </w:r>
      <w:r w:rsidR="00C346ED" w:rsidRPr="009B2FC1">
        <w:rPr>
          <w:rFonts w:hint="cs"/>
          <w:spacing w:val="-4"/>
          <w:rtl/>
        </w:rPr>
        <w:t>ن</w:t>
      </w:r>
      <w:r w:rsidRPr="009B2FC1">
        <w:rPr>
          <w:rFonts w:hint="cs"/>
          <w:spacing w:val="-4"/>
          <w:rtl/>
        </w:rPr>
        <w:t>د که گفت: پیامبر</w:t>
      </w:r>
      <w:r w:rsidR="00ED1A6F" w:rsidRPr="009B2FC1">
        <w:rPr>
          <w:rFonts w:ascii="Traditional Arabic" w:hAnsi="Traditional Arabic" w:cs="CTraditional Arabic" w:hint="cs"/>
          <w:spacing w:val="-4"/>
          <w:rtl/>
        </w:rPr>
        <w:t xml:space="preserve"> ص</w:t>
      </w:r>
      <w:r w:rsidRPr="00DB11B4">
        <w:rPr>
          <w:rFonts w:hint="cs"/>
          <w:rtl/>
        </w:rPr>
        <w:t xml:space="preserve"> فرمود: زن نوحه خوان اگر قبل از مرگش توبه نکند روز قیامت در حالی بلند می</w:t>
      </w:r>
      <w:r w:rsidR="00C346ED" w:rsidRPr="00DB11B4">
        <w:rPr>
          <w:rFonts w:hint="cs"/>
          <w:rtl/>
        </w:rPr>
        <w:t>‌</w:t>
      </w:r>
      <w:r w:rsidRPr="00DB11B4">
        <w:rPr>
          <w:rFonts w:hint="cs"/>
          <w:rtl/>
        </w:rPr>
        <w:t xml:space="preserve">شود </w:t>
      </w:r>
      <w:r w:rsidR="00C346ED" w:rsidRPr="00DB11B4">
        <w:rPr>
          <w:rFonts w:hint="cs"/>
          <w:rtl/>
        </w:rPr>
        <w:t xml:space="preserve">که </w:t>
      </w:r>
      <w:r w:rsidRPr="00DB11B4">
        <w:rPr>
          <w:rFonts w:hint="cs"/>
          <w:rtl/>
        </w:rPr>
        <w:t>لباسی از قیر بر تن دارد و تمام بدنش را بیماری گر گرفتگی</w:t>
      </w:r>
      <w:r w:rsidR="00162656" w:rsidRPr="00DB11B4">
        <w:rPr>
          <w:rFonts w:hint="cs"/>
          <w:rtl/>
        </w:rPr>
        <w:t xml:space="preserve"> </w:t>
      </w:r>
      <w:r w:rsidRPr="00DB11B4">
        <w:rPr>
          <w:rFonts w:hint="cs"/>
          <w:rtl/>
        </w:rPr>
        <w:t>فرا گرفته است</w:t>
      </w:r>
      <w:r w:rsidR="00FA3487" w:rsidRPr="00DB11B4">
        <w:rPr>
          <w:vertAlign w:val="superscript"/>
          <w:rtl/>
        </w:rPr>
        <w:footnoteReference w:id="597"/>
      </w:r>
      <w:r w:rsidR="00B76004" w:rsidRPr="00DB11B4">
        <w:rPr>
          <w:rFonts w:hint="cs"/>
          <w:rtl/>
        </w:rPr>
        <w:t>.</w:t>
      </w:r>
    </w:p>
    <w:p w:rsidR="003A5B8E" w:rsidRPr="00DB11B4" w:rsidRDefault="00C346ED" w:rsidP="00DB11B4">
      <w:pPr>
        <w:pStyle w:val="a5"/>
      </w:pPr>
      <w:r w:rsidRPr="00DB11B4">
        <w:rPr>
          <w:rFonts w:hint="cs"/>
          <w:rtl/>
        </w:rPr>
        <w:t>و نسائی از یزید بن اوس</w:t>
      </w:r>
      <w:r w:rsidR="003A5B8E" w:rsidRPr="00DB11B4">
        <w:rPr>
          <w:rFonts w:hint="cs"/>
          <w:rtl/>
        </w:rPr>
        <w:t xml:space="preserve"> از </w:t>
      </w:r>
      <w:r w:rsidRPr="00DB11B4">
        <w:rPr>
          <w:rFonts w:hint="cs"/>
          <w:rtl/>
        </w:rPr>
        <w:t>ابوموسی اشعری</w:t>
      </w:r>
      <w:r w:rsidR="009B2FC1">
        <w:rPr>
          <w:rFonts w:ascii="Traditional Arabic" w:hAnsi="Traditional Arabic" w:cs="CTraditional Arabic" w:hint="cs"/>
          <w:rtl/>
        </w:rPr>
        <w:t xml:space="preserve"> </w:t>
      </w:r>
      <w:r w:rsidR="00ED1A6F" w:rsidRPr="00DB11B4">
        <w:rPr>
          <w:rFonts w:ascii="Traditional Arabic" w:hAnsi="Traditional Arabic" w:cs="CTraditional Arabic" w:hint="cs"/>
          <w:rtl/>
        </w:rPr>
        <w:t>س</w:t>
      </w:r>
      <w:r w:rsidR="003A5B8E" w:rsidRPr="00DB11B4">
        <w:rPr>
          <w:rFonts w:hint="cs"/>
          <w:rtl/>
        </w:rPr>
        <w:t xml:space="preserve"> روایت می</w:t>
      </w:r>
      <w:r w:rsidRPr="00DB11B4">
        <w:rPr>
          <w:rFonts w:hint="cs"/>
          <w:rtl/>
        </w:rPr>
        <w:t>‌</w:t>
      </w:r>
      <w:r w:rsidR="003A5B8E" w:rsidRPr="00DB11B4">
        <w:rPr>
          <w:rFonts w:hint="cs"/>
          <w:rtl/>
        </w:rPr>
        <w:t>کند که او بیهوش شد آنگاه کنیزی از کنیزانش برای او گریه کرد</w:t>
      </w:r>
      <w:r w:rsidR="00B353F3" w:rsidRPr="00DB11B4">
        <w:rPr>
          <w:rFonts w:hint="cs"/>
          <w:rtl/>
        </w:rPr>
        <w:t xml:space="preserve"> وقتی به هوش آمد به کنیز گفت: آیا به تو سخن پیامبر</w:t>
      </w:r>
      <w:r w:rsidR="00ED1A6F" w:rsidRPr="00DB11B4">
        <w:rPr>
          <w:rFonts w:ascii="Traditional Arabic" w:hAnsi="Traditional Arabic" w:cs="CTraditional Arabic" w:hint="cs"/>
          <w:rtl/>
        </w:rPr>
        <w:t xml:space="preserve"> ص</w:t>
      </w:r>
      <w:r w:rsidR="00B353F3" w:rsidRPr="00DB11B4">
        <w:rPr>
          <w:rFonts w:hint="cs"/>
          <w:rtl/>
        </w:rPr>
        <w:t xml:space="preserve"> نرسیده است</w:t>
      </w:r>
      <w:r w:rsidR="003A5B8E" w:rsidRPr="00DB11B4">
        <w:rPr>
          <w:rFonts w:hint="cs"/>
          <w:rtl/>
        </w:rPr>
        <w:t>، ما از کنیز پرسیدیم</w:t>
      </w:r>
      <w:r w:rsidR="00B353F3" w:rsidRPr="00DB11B4">
        <w:rPr>
          <w:rFonts w:hint="cs"/>
          <w:rtl/>
        </w:rPr>
        <w:t xml:space="preserve"> (او از پیامبر </w:t>
      </w:r>
      <w:r w:rsidR="00B353F3" w:rsidRPr="00DB11B4">
        <w:rPr>
          <w:rFonts w:ascii="Traditional Arabic" w:hAnsi="Traditional Arabic" w:cs="CTraditional Arabic" w:hint="cs"/>
          <w:rtl/>
        </w:rPr>
        <w:t>ج</w:t>
      </w:r>
      <w:r w:rsidR="00B353F3" w:rsidRPr="00DB11B4">
        <w:rPr>
          <w:rFonts w:hint="cs"/>
          <w:rtl/>
        </w:rPr>
        <w:t xml:space="preserve"> چه روایتی به تو نقل کرد؟)</w:t>
      </w:r>
      <w:r w:rsidR="003A5B8E" w:rsidRPr="00DB11B4">
        <w:rPr>
          <w:rFonts w:hint="cs"/>
          <w:rtl/>
        </w:rPr>
        <w:t xml:space="preserve"> گفت</w:t>
      </w:r>
      <w:r w:rsidR="00B353F3" w:rsidRPr="00DB11B4">
        <w:rPr>
          <w:rFonts w:hint="cs"/>
          <w:rtl/>
        </w:rPr>
        <w:t>:</w:t>
      </w:r>
      <w:r w:rsidR="003A5B8E" w:rsidRPr="00DB11B4">
        <w:rPr>
          <w:rFonts w:hint="cs"/>
          <w:rtl/>
        </w:rPr>
        <w:t xml:space="preserve"> پیامبر</w:t>
      </w:r>
      <w:r w:rsidR="00ED1A6F" w:rsidRPr="00DB11B4">
        <w:rPr>
          <w:rFonts w:ascii="Traditional Arabic" w:hAnsi="Traditional Arabic" w:cs="CTraditional Arabic" w:hint="cs"/>
          <w:rtl/>
        </w:rPr>
        <w:t xml:space="preserve"> ص</w:t>
      </w:r>
      <w:r w:rsidR="003A5B8E" w:rsidRPr="00DB11B4">
        <w:rPr>
          <w:rFonts w:hint="cs"/>
          <w:rtl/>
        </w:rPr>
        <w:t xml:space="preserve"> فرموده است:</w:t>
      </w:r>
      <w:r w:rsidR="00B353F3" w:rsidRPr="00DB11B4">
        <w:rPr>
          <w:rFonts w:hint="cs"/>
          <w:rtl/>
        </w:rPr>
        <w:t xml:space="preserve"> </w:t>
      </w:r>
      <w:r w:rsidR="004C2822" w:rsidRPr="00DB11B4">
        <w:rPr>
          <w:rStyle w:val="Char5"/>
          <w:rtl/>
        </w:rPr>
        <w:t>«</w:t>
      </w:r>
      <w:r w:rsidR="003A5B8E" w:rsidRPr="00DB11B4">
        <w:rPr>
          <w:rFonts w:hint="cs"/>
          <w:rtl/>
        </w:rPr>
        <w:t>از ما نیست کسی که صدای نوحه سر دهد و به هنگام مصیبت گریبان چاک کند و موی سرش را به نشانه</w:t>
      </w:r>
      <w:r w:rsidR="00042501" w:rsidRPr="00DB11B4">
        <w:rPr>
          <w:rFonts w:hint="cs"/>
          <w:rtl/>
        </w:rPr>
        <w:t>‌ی</w:t>
      </w:r>
      <w:r w:rsidR="003A5B8E" w:rsidRPr="00DB11B4">
        <w:rPr>
          <w:rFonts w:hint="cs"/>
          <w:rtl/>
        </w:rPr>
        <w:t xml:space="preserve"> عزاداری بتراشد</w:t>
      </w:r>
      <w:r w:rsidR="004C2822" w:rsidRPr="00DB11B4">
        <w:rPr>
          <w:rStyle w:val="Char5"/>
          <w:rtl/>
        </w:rPr>
        <w:t>»</w:t>
      </w:r>
      <w:r w:rsidR="00FA3487" w:rsidRPr="00DB11B4">
        <w:rPr>
          <w:vertAlign w:val="superscript"/>
          <w:rtl/>
        </w:rPr>
        <w:footnoteReference w:id="598"/>
      </w:r>
      <w:r w:rsidR="003A5B8E" w:rsidRPr="00DB11B4">
        <w:rPr>
          <w:rFonts w:hint="cs"/>
          <w:rtl/>
        </w:rPr>
        <w:t>.</w:t>
      </w:r>
    </w:p>
    <w:p w:rsidR="003A5B8E" w:rsidRPr="00DB11B4" w:rsidRDefault="003A5B8E" w:rsidP="00DB11B4">
      <w:pPr>
        <w:pStyle w:val="a5"/>
        <w:rPr>
          <w:rtl/>
        </w:rPr>
      </w:pPr>
      <w:r w:rsidRPr="00DB11B4">
        <w:rPr>
          <w:rFonts w:hint="cs"/>
          <w:rtl/>
        </w:rPr>
        <w:t>و ابن ماجه در سنن از اب</w:t>
      </w:r>
      <w:r w:rsidR="00A05B99" w:rsidRPr="00DB11B4">
        <w:rPr>
          <w:rFonts w:hint="cs"/>
          <w:rtl/>
        </w:rPr>
        <w:t>ی</w:t>
      </w:r>
      <w:r w:rsidRPr="00DB11B4">
        <w:rPr>
          <w:rFonts w:hint="cs"/>
          <w:rtl/>
        </w:rPr>
        <w:t xml:space="preserve"> امامه روا</w:t>
      </w:r>
      <w:r w:rsidR="00A05B99" w:rsidRPr="00DB11B4">
        <w:rPr>
          <w:rFonts w:hint="cs"/>
          <w:rtl/>
        </w:rPr>
        <w:t>ی</w:t>
      </w:r>
      <w:r w:rsidRPr="00DB11B4">
        <w:rPr>
          <w:rFonts w:hint="cs"/>
          <w:rtl/>
        </w:rPr>
        <w:t xml:space="preserve">ت </w:t>
      </w:r>
      <w:r w:rsidR="00A05B99" w:rsidRPr="00DB11B4">
        <w:rPr>
          <w:rFonts w:hint="cs"/>
          <w:rtl/>
        </w:rPr>
        <w:t>ک</w:t>
      </w:r>
      <w:r w:rsidRPr="00DB11B4">
        <w:rPr>
          <w:rFonts w:hint="cs"/>
          <w:rtl/>
        </w:rPr>
        <w:t xml:space="preserve">رده </w:t>
      </w:r>
      <w:r w:rsidR="00A05B99" w:rsidRPr="00DB11B4">
        <w:rPr>
          <w:rFonts w:hint="cs"/>
          <w:rtl/>
        </w:rPr>
        <w:t>ک</w:t>
      </w:r>
      <w:r w:rsidRPr="00DB11B4">
        <w:rPr>
          <w:rFonts w:hint="cs"/>
          <w:rtl/>
        </w:rPr>
        <w:t>ه رسول خدا زنی را که چهره</w:t>
      </w:r>
      <w:r w:rsidR="009B2FC1">
        <w:rPr>
          <w:rFonts w:hint="cs"/>
          <w:rtl/>
        </w:rPr>
        <w:t xml:space="preserve">‌اش </w:t>
      </w:r>
      <w:r w:rsidRPr="00DB11B4">
        <w:rPr>
          <w:rFonts w:hint="cs"/>
          <w:rtl/>
        </w:rPr>
        <w:t>را با ناخن می</w:t>
      </w:r>
      <w:r w:rsidR="00042501" w:rsidRPr="00DB11B4">
        <w:rPr>
          <w:rFonts w:hint="cs"/>
          <w:rtl/>
        </w:rPr>
        <w:t>‌</w:t>
      </w:r>
      <w:r w:rsidRPr="00DB11B4">
        <w:rPr>
          <w:rFonts w:hint="cs"/>
          <w:rtl/>
        </w:rPr>
        <w:t>ز</w:t>
      </w:r>
      <w:r w:rsidR="00042501" w:rsidRPr="00DB11B4">
        <w:rPr>
          <w:rFonts w:hint="cs"/>
          <w:rtl/>
        </w:rPr>
        <w:t>ن</w:t>
      </w:r>
      <w:r w:rsidRPr="00DB11B4">
        <w:rPr>
          <w:rFonts w:hint="cs"/>
          <w:rtl/>
        </w:rPr>
        <w:t>د و می</w:t>
      </w:r>
      <w:r w:rsidR="00042501" w:rsidRPr="00DB11B4">
        <w:rPr>
          <w:rFonts w:hint="cs"/>
          <w:rtl/>
        </w:rPr>
        <w:t>‌</w:t>
      </w:r>
      <w:r w:rsidRPr="00DB11B4">
        <w:rPr>
          <w:rFonts w:hint="cs"/>
          <w:rtl/>
        </w:rPr>
        <w:t>کند و زنی که گریبانش را پاره می</w:t>
      </w:r>
      <w:r w:rsidR="00042501" w:rsidRPr="00DB11B4">
        <w:rPr>
          <w:rFonts w:hint="cs"/>
          <w:rtl/>
        </w:rPr>
        <w:t>‌</w:t>
      </w:r>
      <w:r w:rsidRPr="00DB11B4">
        <w:rPr>
          <w:rFonts w:hint="cs"/>
          <w:rtl/>
        </w:rPr>
        <w:t>کند و فریاد و واویلا سر می</w:t>
      </w:r>
      <w:r w:rsidR="00042501" w:rsidRPr="00DB11B4">
        <w:rPr>
          <w:rFonts w:hint="cs"/>
          <w:rtl/>
        </w:rPr>
        <w:t>‌</w:t>
      </w:r>
      <w:r w:rsidRPr="00DB11B4">
        <w:rPr>
          <w:rFonts w:hint="cs"/>
          <w:rtl/>
        </w:rPr>
        <w:t>دهد را لعنت کرده است</w:t>
      </w:r>
      <w:r w:rsidR="00FA3487" w:rsidRPr="00DB11B4">
        <w:rPr>
          <w:vertAlign w:val="superscript"/>
          <w:rtl/>
        </w:rPr>
        <w:footnoteReference w:id="599"/>
      </w:r>
      <w:r w:rsidRPr="00DB11B4">
        <w:rPr>
          <w:rFonts w:hint="cs"/>
          <w:rtl/>
        </w:rPr>
        <w:t>.</w:t>
      </w:r>
    </w:p>
    <w:p w:rsidR="003A5B8E" w:rsidRPr="00DB11B4" w:rsidRDefault="003A5B8E" w:rsidP="00DB11B4">
      <w:pPr>
        <w:pStyle w:val="a5"/>
        <w:rPr>
          <w:rtl/>
        </w:rPr>
      </w:pPr>
      <w:r w:rsidRPr="00DB11B4">
        <w:rPr>
          <w:rFonts w:hint="cs"/>
          <w:rtl/>
        </w:rPr>
        <w:t xml:space="preserve">و کلینی با سند خود از امام جعفر صادق روایت </w:t>
      </w:r>
      <w:r w:rsidR="008B57E1" w:rsidRPr="00DB11B4">
        <w:rPr>
          <w:rFonts w:hint="cs"/>
          <w:rtl/>
        </w:rPr>
        <w:t>می</w:t>
      </w:r>
      <w:r w:rsidR="00042501" w:rsidRPr="00DB11B4">
        <w:rPr>
          <w:rFonts w:hint="cs"/>
          <w:rtl/>
        </w:rPr>
        <w:t>‌</w:t>
      </w:r>
      <w:r w:rsidR="008B57E1" w:rsidRPr="00DB11B4">
        <w:rPr>
          <w:rFonts w:hint="cs"/>
          <w:rtl/>
        </w:rPr>
        <w:t>کند که امام صادق آیه</w:t>
      </w:r>
      <w:r w:rsidR="00042501" w:rsidRPr="00DB11B4">
        <w:rPr>
          <w:rFonts w:hint="cs"/>
          <w:rtl/>
        </w:rPr>
        <w:t xml:space="preserve">‌ی: </w:t>
      </w:r>
      <w:r w:rsidR="00AA3385" w:rsidRPr="00DB11B4">
        <w:rPr>
          <w:rFonts w:ascii="Tahoma" w:hAnsi="Tahoma" w:cs="Traditional Arabic" w:hint="cs"/>
          <w:rtl/>
        </w:rPr>
        <w:t>﴿</w:t>
      </w:r>
      <w:r w:rsidR="00AA3385" w:rsidRPr="00DB11B4">
        <w:rPr>
          <w:rStyle w:val="Charb"/>
          <w:rtl/>
        </w:rPr>
        <w:t>وَلَا يَعۡصِينَكَ فِي مَعۡرُوفٖ</w:t>
      </w:r>
      <w:r w:rsidR="00AA3385" w:rsidRPr="00DB11B4">
        <w:rPr>
          <w:rFonts w:ascii="Tahoma" w:hAnsi="Tahoma" w:cs="Traditional Arabic" w:hint="cs"/>
          <w:rtl/>
        </w:rPr>
        <w:t>﴾</w:t>
      </w:r>
      <w:r w:rsidR="00AA3385" w:rsidRPr="00DB11B4">
        <w:rPr>
          <w:rFonts w:ascii="Tahoma" w:hAnsi="Tahoma"/>
          <w:szCs w:val="24"/>
          <w:rtl/>
        </w:rPr>
        <w:t xml:space="preserve"> </w:t>
      </w:r>
      <w:r w:rsidR="00AA3385" w:rsidRPr="00DB11B4">
        <w:rPr>
          <w:rStyle w:val="Char7"/>
          <w:rtl/>
        </w:rPr>
        <w:t>[الممتحنة: 12]</w:t>
      </w:r>
      <w:r w:rsidRPr="00DB11B4">
        <w:rPr>
          <w:rFonts w:hint="cs"/>
          <w:rtl/>
        </w:rPr>
        <w:t xml:space="preserve"> را اینگونه تفسیر کرده که یعنی گریبانشان را پاره نکنند و به گونه</w:t>
      </w:r>
      <w:r w:rsidR="007531A1" w:rsidRPr="00DB11B4">
        <w:rPr>
          <w:rFonts w:hint="cs"/>
          <w:rtl/>
        </w:rPr>
        <w:t>‌</w:t>
      </w:r>
      <w:r w:rsidRPr="00DB11B4">
        <w:rPr>
          <w:rFonts w:hint="cs"/>
          <w:rtl/>
        </w:rPr>
        <w:t xml:space="preserve">هایشان نزنند و فریاد و واویلا و هلاکت سر ندهند و نزد قبری نمانند و سیاه نپوشند و </w:t>
      </w:r>
      <w:r w:rsidR="00475292" w:rsidRPr="00DB11B4">
        <w:rPr>
          <w:rFonts w:hint="cs"/>
          <w:rtl/>
        </w:rPr>
        <w:t>مو</w:t>
      </w:r>
      <w:r w:rsidRPr="00DB11B4">
        <w:rPr>
          <w:rFonts w:hint="cs"/>
          <w:rtl/>
        </w:rPr>
        <w:t>هایشان را به قصد عزاداری باز نکنند</w:t>
      </w:r>
      <w:r w:rsidR="00FA3487" w:rsidRPr="00DB11B4">
        <w:rPr>
          <w:vertAlign w:val="superscript"/>
          <w:rtl/>
        </w:rPr>
        <w:footnoteReference w:id="600"/>
      </w:r>
      <w:r w:rsidRPr="00DB11B4">
        <w:rPr>
          <w:rFonts w:hint="cs"/>
          <w:rtl/>
        </w:rPr>
        <w:t>.</w:t>
      </w:r>
    </w:p>
    <w:p w:rsidR="003A5B8E" w:rsidRPr="00DB11B4" w:rsidRDefault="00805874" w:rsidP="00DB11B4">
      <w:pPr>
        <w:pStyle w:val="a5"/>
        <w:rPr>
          <w:rtl/>
        </w:rPr>
      </w:pPr>
      <w:r w:rsidRPr="00DB11B4">
        <w:rPr>
          <w:rFonts w:hint="cs"/>
          <w:rtl/>
        </w:rPr>
        <w:t>و نوری طبرسی از</w:t>
      </w:r>
      <w:r w:rsidR="003A5B8E" w:rsidRPr="00DB11B4">
        <w:rPr>
          <w:rFonts w:hint="cs"/>
          <w:rtl/>
        </w:rPr>
        <w:t xml:space="preserve"> جعفر صادق روایت می</w:t>
      </w:r>
      <w:r w:rsidRPr="00DB11B4">
        <w:rPr>
          <w:rFonts w:hint="cs"/>
          <w:rtl/>
        </w:rPr>
        <w:t>‌</w:t>
      </w:r>
      <w:r w:rsidR="003A5B8E" w:rsidRPr="00DB11B4">
        <w:rPr>
          <w:rFonts w:hint="cs"/>
          <w:rtl/>
        </w:rPr>
        <w:t xml:space="preserve">کند که ایشان گفت: </w:t>
      </w:r>
      <w:r w:rsidR="004C2822" w:rsidRPr="00DB11B4">
        <w:rPr>
          <w:rStyle w:val="Char5"/>
          <w:rtl/>
        </w:rPr>
        <w:t>«</w:t>
      </w:r>
      <w:r w:rsidR="003A5B8E" w:rsidRPr="00DB11B4">
        <w:rPr>
          <w:rFonts w:hint="cs"/>
          <w:rtl/>
        </w:rPr>
        <w:t>هر</w:t>
      </w:r>
      <w:r w:rsidRPr="00DB11B4">
        <w:rPr>
          <w:rFonts w:hint="cs"/>
          <w:rtl/>
        </w:rPr>
        <w:t xml:space="preserve"> کسی را خداوند نعمتی داد و او</w:t>
      </w:r>
      <w:r w:rsidR="003A5B8E" w:rsidRPr="00DB11B4">
        <w:rPr>
          <w:rFonts w:hint="cs"/>
          <w:rtl/>
        </w:rPr>
        <w:t xml:space="preserve"> به هنگام دریافت آن نعمت بوق و کرنا به را</w:t>
      </w:r>
      <w:r w:rsidRPr="00DB11B4">
        <w:rPr>
          <w:rFonts w:hint="cs"/>
          <w:rtl/>
        </w:rPr>
        <w:t>ه</w:t>
      </w:r>
      <w:r w:rsidR="003A5B8E" w:rsidRPr="00DB11B4">
        <w:rPr>
          <w:rFonts w:hint="cs"/>
          <w:rtl/>
        </w:rPr>
        <w:t xml:space="preserve"> انداخت در حقیقت ناسپاسی آن نعمت را کرده است، و هرکسی که به مصیبتی گر</w:t>
      </w:r>
      <w:r w:rsidRPr="00DB11B4">
        <w:rPr>
          <w:rFonts w:hint="cs"/>
          <w:rtl/>
        </w:rPr>
        <w:t>ف</w:t>
      </w:r>
      <w:r w:rsidR="003A5B8E" w:rsidRPr="00DB11B4">
        <w:rPr>
          <w:rFonts w:hint="cs"/>
          <w:rtl/>
        </w:rPr>
        <w:t xml:space="preserve">تار شد و به هنگام </w:t>
      </w:r>
      <w:r w:rsidRPr="00DB11B4">
        <w:rPr>
          <w:rFonts w:hint="cs"/>
          <w:rtl/>
        </w:rPr>
        <w:t>آ</w:t>
      </w:r>
      <w:r w:rsidR="00ED1A6F" w:rsidRPr="00DB11B4">
        <w:rPr>
          <w:rFonts w:hint="cs"/>
          <w:rtl/>
        </w:rPr>
        <w:t>ن</w:t>
      </w:r>
      <w:r w:rsidR="003A5B8E" w:rsidRPr="00DB11B4">
        <w:rPr>
          <w:rFonts w:hint="cs"/>
          <w:rtl/>
        </w:rPr>
        <w:t xml:space="preserve"> مصیبت</w:t>
      </w:r>
      <w:r w:rsidRPr="00DB11B4">
        <w:rPr>
          <w:rFonts w:hint="cs"/>
          <w:rtl/>
        </w:rPr>
        <w:t>،</w:t>
      </w:r>
      <w:r w:rsidR="003A5B8E" w:rsidRPr="00DB11B4">
        <w:rPr>
          <w:rFonts w:hint="cs"/>
          <w:rtl/>
        </w:rPr>
        <w:t xml:space="preserve"> زن نوحه</w:t>
      </w:r>
      <w:r w:rsidRPr="00DB11B4">
        <w:rPr>
          <w:rFonts w:hint="cs"/>
          <w:rtl/>
        </w:rPr>
        <w:t>‌</w:t>
      </w:r>
      <w:r w:rsidR="003A5B8E" w:rsidRPr="00DB11B4">
        <w:rPr>
          <w:rFonts w:hint="cs"/>
          <w:rtl/>
        </w:rPr>
        <w:t>خوانی را فرا خواند، پاداشی که به خاطر مصیبت به او می</w:t>
      </w:r>
      <w:r w:rsidRPr="00DB11B4">
        <w:rPr>
          <w:rFonts w:hint="cs"/>
          <w:rtl/>
        </w:rPr>
        <w:t>‌</w:t>
      </w:r>
      <w:r w:rsidR="003A5B8E" w:rsidRPr="00DB11B4">
        <w:rPr>
          <w:rFonts w:hint="cs"/>
          <w:rtl/>
        </w:rPr>
        <w:t>رسد حبط و نابود می</w:t>
      </w:r>
      <w:r w:rsidRPr="00DB11B4">
        <w:rPr>
          <w:rFonts w:hint="cs"/>
          <w:rtl/>
        </w:rPr>
        <w:t>‌</w:t>
      </w:r>
      <w:r w:rsidR="003A5B8E" w:rsidRPr="00DB11B4">
        <w:rPr>
          <w:rFonts w:hint="cs"/>
          <w:rtl/>
        </w:rPr>
        <w:t>شود</w:t>
      </w:r>
      <w:r w:rsidR="004C2822" w:rsidRPr="00DB11B4">
        <w:rPr>
          <w:rStyle w:val="Char5"/>
          <w:rtl/>
        </w:rPr>
        <w:t>»</w:t>
      </w:r>
      <w:r w:rsidR="00FA3487" w:rsidRPr="00DB11B4">
        <w:rPr>
          <w:vertAlign w:val="superscript"/>
          <w:rtl/>
        </w:rPr>
        <w:footnoteReference w:id="601"/>
      </w:r>
      <w:r w:rsidR="004C2822" w:rsidRPr="00DB11B4">
        <w:rPr>
          <w:rFonts w:hint="cs"/>
          <w:rtl/>
        </w:rPr>
        <w:t>.</w:t>
      </w:r>
    </w:p>
    <w:p w:rsidR="003A5B8E" w:rsidRPr="00DB11B4" w:rsidRDefault="003A5B8E" w:rsidP="00DB11B4">
      <w:pPr>
        <w:pStyle w:val="a5"/>
        <w:rPr>
          <w:rtl/>
        </w:rPr>
      </w:pPr>
      <w:r w:rsidRPr="00DB11B4">
        <w:rPr>
          <w:rFonts w:hint="cs"/>
          <w:rtl/>
        </w:rPr>
        <w:t xml:space="preserve">و در مستدرک الوسائل </w:t>
      </w:r>
      <w:r w:rsidR="00805874" w:rsidRPr="00DB11B4">
        <w:rPr>
          <w:rFonts w:hint="cs"/>
          <w:rtl/>
        </w:rPr>
        <w:t>آ</w:t>
      </w:r>
      <w:r w:rsidRPr="00DB11B4">
        <w:rPr>
          <w:rFonts w:hint="cs"/>
          <w:rtl/>
        </w:rPr>
        <w:t>مده که جابر انصاری</w:t>
      </w:r>
      <w:r w:rsidR="009B2FC1">
        <w:rPr>
          <w:rFonts w:hint="cs"/>
          <w:rtl/>
        </w:rPr>
        <w:t xml:space="preserve"> </w:t>
      </w:r>
      <w:r w:rsidR="00A2281B" w:rsidRPr="00DB11B4">
        <w:rPr>
          <w:rFonts w:ascii="Traditional Arabic" w:hAnsi="Traditional Arabic" w:cs="CTraditional Arabic" w:hint="cs"/>
          <w:color w:val="000000"/>
          <w:rtl/>
        </w:rPr>
        <w:t xml:space="preserve">س </w:t>
      </w:r>
      <w:r w:rsidRPr="00DB11B4">
        <w:rPr>
          <w:rFonts w:hint="cs"/>
          <w:rtl/>
        </w:rPr>
        <w:t>گفت: پیامبر</w:t>
      </w:r>
      <w:r w:rsidR="00ED1A6F" w:rsidRPr="00DB11B4">
        <w:rPr>
          <w:rFonts w:ascii="Traditional Arabic" w:hAnsi="Traditional Arabic" w:cs="CTraditional Arabic" w:hint="cs"/>
          <w:rtl/>
        </w:rPr>
        <w:t xml:space="preserve"> ص</w:t>
      </w:r>
      <w:r w:rsidRPr="00DB11B4">
        <w:rPr>
          <w:rFonts w:hint="cs"/>
          <w:rtl/>
        </w:rPr>
        <w:t xml:space="preserve"> در بیماری که به مرگش انجامید به فاطمه گفت: پدر و مادرم فدایت باد کسی را به دنبال شوهرت بفرست تا آن جا که می</w:t>
      </w:r>
      <w:r w:rsidR="006F4B3E" w:rsidRPr="00DB11B4">
        <w:rPr>
          <w:rFonts w:hint="cs"/>
          <w:rtl/>
        </w:rPr>
        <w:t>‌</w:t>
      </w:r>
      <w:r w:rsidRPr="00DB11B4">
        <w:rPr>
          <w:rFonts w:hint="cs"/>
          <w:rtl/>
        </w:rPr>
        <w:t>گوید، و فاطمه نزد پیامبر بود و گریه می</w:t>
      </w:r>
      <w:r w:rsidR="006F4B3E" w:rsidRPr="00DB11B4">
        <w:rPr>
          <w:rFonts w:hint="cs"/>
          <w:rtl/>
        </w:rPr>
        <w:t>‌</w:t>
      </w:r>
      <w:r w:rsidRPr="00DB11B4">
        <w:rPr>
          <w:rFonts w:hint="cs"/>
          <w:rtl/>
        </w:rPr>
        <w:t>کرد و می</w:t>
      </w:r>
      <w:r w:rsidR="006F4B3E" w:rsidRPr="00DB11B4">
        <w:rPr>
          <w:rFonts w:hint="cs"/>
          <w:rtl/>
        </w:rPr>
        <w:t>‌</w:t>
      </w:r>
      <w:r w:rsidRPr="00DB11B4">
        <w:rPr>
          <w:rFonts w:hint="cs"/>
          <w:rtl/>
        </w:rPr>
        <w:t>گفت: ای پدر جان چه غم واندوهی، پیامبر</w:t>
      </w:r>
      <w:r w:rsidR="00ED1A6F" w:rsidRPr="00DB11B4">
        <w:rPr>
          <w:rFonts w:ascii="Traditional Arabic" w:hAnsi="Traditional Arabic" w:cs="CTraditional Arabic" w:hint="cs"/>
          <w:rtl/>
        </w:rPr>
        <w:t xml:space="preserve"> ص</w:t>
      </w:r>
      <w:r w:rsidRPr="00DB11B4">
        <w:rPr>
          <w:rFonts w:hint="cs"/>
          <w:rtl/>
        </w:rPr>
        <w:t xml:space="preserve"> به او </w:t>
      </w:r>
      <w:r w:rsidRPr="009B2FC1">
        <w:rPr>
          <w:rFonts w:hint="cs"/>
          <w:rtl/>
        </w:rPr>
        <w:t>گفت</w:t>
      </w:r>
      <w:r w:rsidR="006F4B3E" w:rsidRPr="009B2FC1">
        <w:rPr>
          <w:rFonts w:hint="cs"/>
          <w:rtl/>
        </w:rPr>
        <w:t xml:space="preserve">: </w:t>
      </w:r>
      <w:r w:rsidR="004C2822" w:rsidRPr="009B2FC1">
        <w:rPr>
          <w:rtl/>
        </w:rPr>
        <w:t>«</w:t>
      </w:r>
      <w:r w:rsidRPr="009B2FC1">
        <w:rPr>
          <w:rFonts w:hint="cs"/>
          <w:rtl/>
        </w:rPr>
        <w:t>برای من گریبان پاره نکن و صورت خود را زخمی نکن، و فریا د و واویلا سر نده</w:t>
      </w:r>
      <w:r w:rsidR="004C2822" w:rsidRPr="009B2FC1">
        <w:rPr>
          <w:rtl/>
        </w:rPr>
        <w:t>»</w:t>
      </w:r>
      <w:r w:rsidR="00FA3487" w:rsidRPr="00DB11B4">
        <w:rPr>
          <w:vertAlign w:val="superscript"/>
          <w:rtl/>
        </w:rPr>
        <w:footnoteReference w:id="602"/>
      </w:r>
      <w:r w:rsidRPr="00DB11B4">
        <w:rPr>
          <w:rFonts w:hint="cs"/>
          <w:rtl/>
        </w:rPr>
        <w:t>.</w:t>
      </w:r>
    </w:p>
    <w:p w:rsidR="003A5B8E" w:rsidRPr="00DB11B4" w:rsidRDefault="003A5B8E" w:rsidP="00DB11B4">
      <w:pPr>
        <w:pStyle w:val="a5"/>
        <w:rPr>
          <w:rtl/>
        </w:rPr>
      </w:pPr>
      <w:r w:rsidRPr="00DB11B4">
        <w:rPr>
          <w:rFonts w:hint="cs"/>
          <w:rtl/>
        </w:rPr>
        <w:t>و همچنین در مستدرک از ابن مسع</w:t>
      </w:r>
      <w:r w:rsidR="006F4B3E" w:rsidRPr="00DB11B4">
        <w:rPr>
          <w:rFonts w:hint="cs"/>
          <w:rtl/>
        </w:rPr>
        <w:t>و</w:t>
      </w:r>
      <w:r w:rsidRPr="00DB11B4">
        <w:rPr>
          <w:rFonts w:hint="cs"/>
          <w:rtl/>
        </w:rPr>
        <w:t>د</w:t>
      </w:r>
      <w:r w:rsidR="009B2FC1">
        <w:rPr>
          <w:rFonts w:ascii="Traditional Arabic" w:hAnsi="Traditional Arabic" w:cs="CTraditional Arabic" w:hint="cs"/>
          <w:color w:val="000000"/>
          <w:rtl/>
        </w:rPr>
        <w:t xml:space="preserve"> </w:t>
      </w:r>
      <w:r w:rsidR="00A2281B" w:rsidRPr="00DB11B4">
        <w:rPr>
          <w:rFonts w:ascii="Traditional Arabic" w:hAnsi="Traditional Arabic" w:cs="CTraditional Arabic" w:hint="cs"/>
          <w:color w:val="000000"/>
          <w:rtl/>
        </w:rPr>
        <w:t xml:space="preserve">س </w:t>
      </w:r>
      <w:r w:rsidRPr="00DB11B4">
        <w:rPr>
          <w:rFonts w:hint="cs"/>
          <w:rtl/>
        </w:rPr>
        <w:t>روایت است که گفت: پیامبر</w:t>
      </w:r>
      <w:r w:rsidR="00ED1A6F" w:rsidRPr="00DB11B4">
        <w:rPr>
          <w:rFonts w:ascii="Traditional Arabic" w:hAnsi="Traditional Arabic" w:cs="CTraditional Arabic" w:hint="cs"/>
          <w:rtl/>
        </w:rPr>
        <w:t xml:space="preserve"> ص</w:t>
      </w:r>
      <w:r w:rsidRPr="00DB11B4">
        <w:rPr>
          <w:rFonts w:hint="cs"/>
          <w:rtl/>
        </w:rPr>
        <w:t xml:space="preserve"> فرمود: </w:t>
      </w:r>
      <w:r w:rsidR="004C2822" w:rsidRPr="009B2FC1">
        <w:rPr>
          <w:rtl/>
        </w:rPr>
        <w:t>«</w:t>
      </w:r>
      <w:r w:rsidRPr="009B2FC1">
        <w:rPr>
          <w:rFonts w:hint="cs"/>
          <w:rtl/>
        </w:rPr>
        <w:t>هر کس بر صورت و</w:t>
      </w:r>
      <w:r w:rsidR="006F4B3E" w:rsidRPr="009B2FC1">
        <w:rPr>
          <w:rFonts w:hint="cs"/>
          <w:rtl/>
        </w:rPr>
        <w:t xml:space="preserve"> </w:t>
      </w:r>
      <w:r w:rsidRPr="009B2FC1">
        <w:rPr>
          <w:rFonts w:hint="cs"/>
          <w:rtl/>
        </w:rPr>
        <w:t>گونه بزند و گریبان پاره کند از ما نیست</w:t>
      </w:r>
      <w:r w:rsidR="004C2822" w:rsidRPr="009B2FC1">
        <w:rPr>
          <w:rtl/>
        </w:rPr>
        <w:t>»</w:t>
      </w:r>
      <w:r w:rsidR="00FA3487" w:rsidRPr="00DB11B4">
        <w:rPr>
          <w:vertAlign w:val="superscript"/>
          <w:rtl/>
        </w:rPr>
        <w:footnoteReference w:id="603"/>
      </w:r>
      <w:r w:rsidRPr="00DB11B4">
        <w:rPr>
          <w:rFonts w:hint="cs"/>
          <w:rtl/>
        </w:rPr>
        <w:t>.</w:t>
      </w:r>
    </w:p>
    <w:p w:rsidR="003A5B8E" w:rsidRPr="00DB11B4" w:rsidRDefault="003A5B8E" w:rsidP="00DB11B4">
      <w:pPr>
        <w:pStyle w:val="a5"/>
        <w:rPr>
          <w:rtl/>
        </w:rPr>
      </w:pPr>
      <w:r w:rsidRPr="00DB11B4">
        <w:rPr>
          <w:rFonts w:hint="cs"/>
          <w:rtl/>
        </w:rPr>
        <w:t>و نوری روایت می</w:t>
      </w:r>
      <w:r w:rsidR="006F4B3E" w:rsidRPr="00DB11B4">
        <w:rPr>
          <w:rFonts w:hint="cs"/>
          <w:rtl/>
        </w:rPr>
        <w:t>‌</w:t>
      </w:r>
      <w:r w:rsidRPr="00DB11B4">
        <w:rPr>
          <w:rFonts w:hint="cs"/>
          <w:rtl/>
        </w:rPr>
        <w:t xml:space="preserve">کند که جعفر صادق به هنگام مرگش وصیت کرد و گفت: </w:t>
      </w:r>
      <w:r w:rsidR="004C2822" w:rsidRPr="00DB11B4">
        <w:rPr>
          <w:rStyle w:val="Char5"/>
          <w:rtl/>
        </w:rPr>
        <w:t>«</w:t>
      </w:r>
      <w:r w:rsidRPr="00DB11B4">
        <w:rPr>
          <w:rFonts w:hint="cs"/>
          <w:rtl/>
        </w:rPr>
        <w:t>برای مرگ من به خود نزنند و گریبان پاره نکنند، هر زنی که گریبانش را پاره کند</w:t>
      </w:r>
      <w:r w:rsidR="00ED1A6F" w:rsidRPr="00DB11B4">
        <w:rPr>
          <w:rFonts w:hint="cs"/>
          <w:rtl/>
        </w:rPr>
        <w:t xml:space="preserve"> دچار</w:t>
      </w:r>
      <w:r w:rsidRPr="00DB11B4">
        <w:rPr>
          <w:rFonts w:hint="cs"/>
          <w:rtl/>
        </w:rPr>
        <w:t xml:space="preserve"> سر درد می</w:t>
      </w:r>
      <w:r w:rsidR="00457BC8" w:rsidRPr="00DB11B4">
        <w:rPr>
          <w:rFonts w:hint="cs"/>
          <w:rtl/>
        </w:rPr>
        <w:t>‌</w:t>
      </w:r>
      <w:r w:rsidRPr="00DB11B4">
        <w:rPr>
          <w:rFonts w:hint="cs"/>
          <w:rtl/>
        </w:rPr>
        <w:t>شود و هر چه بیشتر این کار را بکند سر درد او بیشتر می</w:t>
      </w:r>
      <w:r w:rsidR="006F4B3E" w:rsidRPr="00DB11B4">
        <w:rPr>
          <w:rFonts w:hint="cs"/>
          <w:rtl/>
        </w:rPr>
        <w:t>‌</w:t>
      </w:r>
      <w:r w:rsidRPr="00DB11B4">
        <w:rPr>
          <w:rFonts w:hint="cs"/>
          <w:rtl/>
        </w:rPr>
        <w:t>شود</w:t>
      </w:r>
      <w:r w:rsidR="004C2822" w:rsidRPr="00DB11B4">
        <w:rPr>
          <w:rStyle w:val="Char5"/>
          <w:rtl/>
        </w:rPr>
        <w:t>»</w:t>
      </w:r>
      <w:r w:rsidR="00FA3487" w:rsidRPr="00DB11B4">
        <w:rPr>
          <w:vertAlign w:val="superscript"/>
          <w:rtl/>
        </w:rPr>
        <w:footnoteReference w:id="604"/>
      </w:r>
      <w:r w:rsidRPr="00DB11B4">
        <w:rPr>
          <w:rFonts w:hint="cs"/>
          <w:rtl/>
        </w:rPr>
        <w:t>.</w:t>
      </w:r>
    </w:p>
    <w:p w:rsidR="00616DB1" w:rsidRPr="00DB11B4" w:rsidRDefault="003A5B8E" w:rsidP="009B2FC1">
      <w:pPr>
        <w:pStyle w:val="a5"/>
        <w:rPr>
          <w:rtl/>
        </w:rPr>
      </w:pPr>
      <w:r w:rsidRPr="00DB11B4">
        <w:rPr>
          <w:rFonts w:hint="cs"/>
          <w:rtl/>
        </w:rPr>
        <w:t>نور الدین س</w:t>
      </w:r>
      <w:r w:rsidR="00457BC8" w:rsidRPr="00DB11B4">
        <w:rPr>
          <w:rFonts w:hint="cs"/>
          <w:rtl/>
        </w:rPr>
        <w:t>مه</w:t>
      </w:r>
      <w:r w:rsidRPr="00DB11B4">
        <w:rPr>
          <w:rFonts w:hint="cs"/>
          <w:rtl/>
        </w:rPr>
        <w:t>ودی در کتابش</w:t>
      </w:r>
      <w:r w:rsidR="004C2822" w:rsidRPr="00DB11B4">
        <w:rPr>
          <w:rStyle w:val="Char5"/>
          <w:rtl/>
        </w:rPr>
        <w:t>«</w:t>
      </w:r>
      <w:r w:rsidRPr="00DB11B4">
        <w:rPr>
          <w:rFonts w:hint="cs"/>
          <w:rtl/>
        </w:rPr>
        <w:t>جواهر العقدین</w:t>
      </w:r>
      <w:r w:rsidR="004C2822" w:rsidRPr="00DB11B4">
        <w:rPr>
          <w:rStyle w:val="Char5"/>
          <w:rtl/>
        </w:rPr>
        <w:t>»</w:t>
      </w:r>
      <w:r w:rsidR="00FA3487" w:rsidRPr="00DB11B4">
        <w:rPr>
          <w:vertAlign w:val="superscript"/>
          <w:rtl/>
        </w:rPr>
        <w:footnoteReference w:id="605"/>
      </w:r>
      <w:r w:rsidRPr="00DB11B4">
        <w:rPr>
          <w:rFonts w:hint="cs"/>
          <w:rtl/>
        </w:rPr>
        <w:t xml:space="preserve"> در مورد اینکه موضع ما در برابر شهادت حسین و آنچه وظیفه</w:t>
      </w:r>
      <w:r w:rsidR="00457BC8" w:rsidRPr="00DB11B4">
        <w:rPr>
          <w:rFonts w:hint="cs"/>
          <w:rtl/>
        </w:rPr>
        <w:t>‌ی</w:t>
      </w:r>
      <w:r w:rsidRPr="00DB11B4">
        <w:rPr>
          <w:rFonts w:hint="cs"/>
          <w:rtl/>
        </w:rPr>
        <w:t xml:space="preserve"> ماست که باید انجام بدهیم به طور خلاصه و</w:t>
      </w:r>
      <w:r w:rsidR="00457BC8" w:rsidRPr="00DB11B4">
        <w:rPr>
          <w:rFonts w:hint="cs"/>
          <w:rtl/>
        </w:rPr>
        <w:t xml:space="preserve"> </w:t>
      </w:r>
      <w:r w:rsidRPr="00DB11B4">
        <w:rPr>
          <w:rFonts w:hint="cs"/>
          <w:rtl/>
        </w:rPr>
        <w:t>چکیده چنین گفته است:</w:t>
      </w:r>
      <w:r w:rsidR="00457BC8" w:rsidRPr="00DB11B4">
        <w:rPr>
          <w:rFonts w:hint="cs"/>
          <w:rtl/>
        </w:rPr>
        <w:t xml:space="preserve"> </w:t>
      </w:r>
      <w:r w:rsidRPr="00DB11B4">
        <w:rPr>
          <w:rFonts w:hint="cs"/>
          <w:rtl/>
        </w:rPr>
        <w:t>بدان که شهادت حسین</w:t>
      </w:r>
      <w:r w:rsidR="009B2FC1">
        <w:rPr>
          <w:rFonts w:ascii="Traditional Arabic" w:hAnsi="Traditional Arabic" w:cs="CTraditional Arabic" w:hint="cs"/>
          <w:color w:val="000000"/>
          <w:rtl/>
        </w:rPr>
        <w:t xml:space="preserve"> </w:t>
      </w:r>
      <w:r w:rsidR="00A2281B" w:rsidRPr="00DB11B4">
        <w:rPr>
          <w:rFonts w:ascii="Traditional Arabic" w:hAnsi="Traditional Arabic" w:cs="CTraditional Arabic" w:hint="cs"/>
          <w:color w:val="000000"/>
          <w:rtl/>
        </w:rPr>
        <w:t xml:space="preserve">س </w:t>
      </w:r>
      <w:r w:rsidRPr="00DB11B4">
        <w:rPr>
          <w:rFonts w:hint="cs"/>
          <w:rtl/>
        </w:rPr>
        <w:t xml:space="preserve">در روز عاشورا کرامتی است که خداوند وی را با </w:t>
      </w:r>
      <w:r w:rsidR="00457BC8" w:rsidRPr="00DB11B4">
        <w:rPr>
          <w:rFonts w:hint="cs"/>
          <w:rtl/>
        </w:rPr>
        <w:t>آ</w:t>
      </w:r>
      <w:r w:rsidRPr="00DB11B4">
        <w:rPr>
          <w:rFonts w:hint="cs"/>
          <w:rtl/>
        </w:rPr>
        <w:t xml:space="preserve">ن گرامی داشته است و با آن </w:t>
      </w:r>
      <w:r w:rsidRPr="00DB11B4">
        <w:rPr>
          <w:rtl/>
        </w:rPr>
        <w:t>م</w:t>
      </w:r>
      <w:r w:rsidRPr="00DB11B4">
        <w:rPr>
          <w:rFonts w:hint="cs"/>
          <w:rtl/>
        </w:rPr>
        <w:t>قام وجایگاه حسین</w:t>
      </w:r>
      <w:r w:rsidR="009B2FC1">
        <w:rPr>
          <w:rFonts w:ascii="Traditional Arabic" w:hAnsi="Traditional Arabic" w:cs="CTraditional Arabic" w:hint="cs"/>
          <w:color w:val="000000"/>
          <w:rtl/>
        </w:rPr>
        <w:t xml:space="preserve"> </w:t>
      </w:r>
      <w:r w:rsidR="00ED1A6F" w:rsidRPr="00DB11B4">
        <w:rPr>
          <w:rFonts w:ascii="Traditional Arabic" w:hAnsi="Traditional Arabic" w:cs="CTraditional Arabic" w:hint="cs"/>
          <w:color w:val="000000"/>
          <w:rtl/>
        </w:rPr>
        <w:t>س</w:t>
      </w:r>
      <w:r w:rsidRPr="00DB11B4">
        <w:rPr>
          <w:rFonts w:hint="cs"/>
          <w:rtl/>
        </w:rPr>
        <w:t xml:space="preserve"> پیش </w:t>
      </w:r>
      <w:r w:rsidRPr="00DB11B4">
        <w:rPr>
          <w:rtl/>
        </w:rPr>
        <w:t>پروردگارش</w:t>
      </w:r>
      <w:r w:rsidRPr="00DB11B4">
        <w:rPr>
          <w:rFonts w:hint="cs"/>
          <w:rtl/>
        </w:rPr>
        <w:t xml:space="preserve"> بالاتر رفته است تا به مقام اهل بی</w:t>
      </w:r>
      <w:r w:rsidR="00457BC8" w:rsidRPr="00DB11B4">
        <w:rPr>
          <w:rFonts w:hint="cs"/>
          <w:rtl/>
        </w:rPr>
        <w:t>ت</w:t>
      </w:r>
      <w:r w:rsidRPr="00DB11B4">
        <w:rPr>
          <w:rFonts w:hint="cs"/>
          <w:rtl/>
        </w:rPr>
        <w:t xml:space="preserve"> خود برسد و کسانی که بر او ستم و</w:t>
      </w:r>
      <w:r w:rsidR="00457BC8" w:rsidRPr="00DB11B4">
        <w:rPr>
          <w:rFonts w:hint="cs"/>
          <w:rtl/>
        </w:rPr>
        <w:t xml:space="preserve"> </w:t>
      </w:r>
      <w:r w:rsidRPr="00DB11B4">
        <w:rPr>
          <w:rFonts w:hint="cs"/>
          <w:rtl/>
        </w:rPr>
        <w:t>تجاوز کرده</w:t>
      </w:r>
      <w:r w:rsidR="001F30FE">
        <w:rPr>
          <w:rFonts w:hint="cs"/>
          <w:rtl/>
        </w:rPr>
        <w:t>‌اند</w:t>
      </w:r>
      <w:r w:rsidRPr="00DB11B4">
        <w:rPr>
          <w:rFonts w:hint="cs"/>
          <w:rtl/>
        </w:rPr>
        <w:t xml:space="preserve"> خوار شدند</w:t>
      </w:r>
      <w:r w:rsidR="00457BC8" w:rsidRPr="00DB11B4">
        <w:rPr>
          <w:rFonts w:hint="cs"/>
          <w:rtl/>
        </w:rPr>
        <w:t>،</w:t>
      </w:r>
      <w:r w:rsidRPr="00DB11B4">
        <w:rPr>
          <w:rFonts w:hint="cs"/>
          <w:rtl/>
        </w:rPr>
        <w:t xml:space="preserve"> و پیامبر</w:t>
      </w:r>
      <w:r w:rsidR="00A2281B" w:rsidRPr="00DB11B4">
        <w:rPr>
          <w:rFonts w:ascii="Traditional Arabic" w:hAnsi="Traditional Arabic" w:cs="CTraditional Arabic" w:hint="cs"/>
          <w:color w:val="000000"/>
          <w:rtl/>
        </w:rPr>
        <w:t xml:space="preserve"> ص </w:t>
      </w:r>
      <w:r w:rsidRPr="00DB11B4">
        <w:rPr>
          <w:rFonts w:hint="cs"/>
          <w:rtl/>
        </w:rPr>
        <w:t>را وقتی پرسیدند که سخت</w:t>
      </w:r>
      <w:r w:rsidR="00457BC8" w:rsidRPr="00DB11B4">
        <w:rPr>
          <w:rFonts w:hint="cs"/>
          <w:rtl/>
        </w:rPr>
        <w:t>‌</w:t>
      </w:r>
      <w:r w:rsidRPr="00DB11B4">
        <w:rPr>
          <w:rFonts w:hint="cs"/>
          <w:rtl/>
        </w:rPr>
        <w:t>ترین بلاها و مصایب بر چه کسانی می</w:t>
      </w:r>
      <w:r w:rsidR="00457BC8" w:rsidRPr="00DB11B4">
        <w:rPr>
          <w:rFonts w:hint="cs"/>
          <w:rtl/>
        </w:rPr>
        <w:t>‌</w:t>
      </w:r>
      <w:r w:rsidRPr="00DB11B4">
        <w:rPr>
          <w:rFonts w:hint="cs"/>
          <w:rtl/>
        </w:rPr>
        <w:t>آید؟ فرمود: پیامبران</w:t>
      </w:r>
      <w:r w:rsidR="009142EF" w:rsidRPr="00DB11B4">
        <w:rPr>
          <w:rFonts w:hint="cs"/>
          <w:rtl/>
        </w:rPr>
        <w:t>،</w:t>
      </w:r>
      <w:r w:rsidRPr="00DB11B4">
        <w:rPr>
          <w:rFonts w:hint="cs"/>
          <w:rtl/>
        </w:rPr>
        <w:t xml:space="preserve"> سپس صالحان سپس آنان </w:t>
      </w:r>
      <w:r w:rsidR="009142EF" w:rsidRPr="00DB11B4">
        <w:rPr>
          <w:rFonts w:hint="cs"/>
          <w:rtl/>
        </w:rPr>
        <w:t>ک</w:t>
      </w:r>
      <w:r w:rsidRPr="00DB11B4">
        <w:rPr>
          <w:rFonts w:hint="cs"/>
          <w:rtl/>
        </w:rPr>
        <w:t>ه بهترند و سپس آنان که بهترند، هر کسی به اندازه</w:t>
      </w:r>
      <w:r w:rsidR="009142EF" w:rsidRPr="00DB11B4">
        <w:rPr>
          <w:rFonts w:hint="cs"/>
          <w:rtl/>
        </w:rPr>
        <w:t>‌ی</w:t>
      </w:r>
      <w:r w:rsidRPr="00DB11B4">
        <w:rPr>
          <w:rFonts w:hint="cs"/>
          <w:rtl/>
        </w:rPr>
        <w:t xml:space="preserve"> دیانت خود مورد آزمایش قرار می</w:t>
      </w:r>
      <w:r w:rsidR="009142EF" w:rsidRPr="00DB11B4">
        <w:rPr>
          <w:rFonts w:hint="cs"/>
          <w:rtl/>
        </w:rPr>
        <w:t>‌</w:t>
      </w:r>
      <w:r w:rsidRPr="00DB11B4">
        <w:rPr>
          <w:rFonts w:hint="cs"/>
          <w:rtl/>
        </w:rPr>
        <w:t>گیرد اگر در دینش صلابت داشته باشد بلا و</w:t>
      </w:r>
      <w:r w:rsidR="009142EF" w:rsidRPr="00DB11B4">
        <w:rPr>
          <w:rFonts w:hint="cs"/>
          <w:rtl/>
        </w:rPr>
        <w:t xml:space="preserve"> </w:t>
      </w:r>
      <w:r w:rsidRPr="00DB11B4">
        <w:rPr>
          <w:rFonts w:hint="cs"/>
          <w:rtl/>
        </w:rPr>
        <w:t>مصیبت او بیشتر می</w:t>
      </w:r>
      <w:r w:rsidR="009142EF" w:rsidRPr="00DB11B4">
        <w:rPr>
          <w:rFonts w:hint="cs"/>
          <w:rtl/>
        </w:rPr>
        <w:t>‌</w:t>
      </w:r>
      <w:r w:rsidRPr="00DB11B4">
        <w:rPr>
          <w:rFonts w:hint="cs"/>
          <w:rtl/>
        </w:rPr>
        <w:t>گردد و اگر در دین خود ضعف داشته باشد بر او کمتر سختی خواهد آمد و مؤمن تا وقتی روی زمین راه می</w:t>
      </w:r>
      <w:r w:rsidR="009142EF" w:rsidRPr="00DB11B4">
        <w:rPr>
          <w:rFonts w:hint="cs"/>
          <w:rtl/>
        </w:rPr>
        <w:t>‌</w:t>
      </w:r>
      <w:r w:rsidRPr="00DB11B4">
        <w:rPr>
          <w:rFonts w:hint="cs"/>
          <w:rtl/>
        </w:rPr>
        <w:t>رود همچنان به بلا گرفتار می</w:t>
      </w:r>
      <w:r w:rsidR="009142EF" w:rsidRPr="00DB11B4">
        <w:rPr>
          <w:rFonts w:hint="cs"/>
          <w:rtl/>
        </w:rPr>
        <w:t>‌</w:t>
      </w:r>
      <w:r w:rsidRPr="00DB11B4">
        <w:rPr>
          <w:rFonts w:hint="cs"/>
          <w:rtl/>
        </w:rPr>
        <w:t>شود تا اینکه هیچ گناهی بر او</w:t>
      </w:r>
      <w:r w:rsidR="00162656" w:rsidRPr="00DB11B4">
        <w:rPr>
          <w:rFonts w:hint="cs"/>
          <w:rtl/>
        </w:rPr>
        <w:t xml:space="preserve"> </w:t>
      </w:r>
      <w:r w:rsidRPr="00DB11B4">
        <w:rPr>
          <w:rFonts w:hint="cs"/>
          <w:rtl/>
        </w:rPr>
        <w:t>باقی نمی</w:t>
      </w:r>
      <w:r w:rsidR="009142EF" w:rsidRPr="00DB11B4">
        <w:rPr>
          <w:rFonts w:hint="cs"/>
          <w:rtl/>
        </w:rPr>
        <w:t>‌</w:t>
      </w:r>
      <w:r w:rsidRPr="00DB11B4">
        <w:rPr>
          <w:rFonts w:hint="cs"/>
          <w:rtl/>
        </w:rPr>
        <w:t xml:space="preserve">ماند. در روز عاشورا و یادآوری مصیبت حسین هر مؤمنی باید </w:t>
      </w:r>
      <w:r w:rsidR="009142EF" w:rsidRPr="00DB11B4">
        <w:rPr>
          <w:rFonts w:hint="cs"/>
          <w:rtl/>
        </w:rPr>
        <w:t>إ</w:t>
      </w:r>
      <w:r w:rsidRPr="00DB11B4">
        <w:rPr>
          <w:rFonts w:hint="cs"/>
          <w:rtl/>
        </w:rPr>
        <w:t>نا لله و</w:t>
      </w:r>
      <w:r w:rsidR="009142EF" w:rsidRPr="00DB11B4">
        <w:rPr>
          <w:rFonts w:hint="cs"/>
          <w:rtl/>
        </w:rPr>
        <w:t>إ</w:t>
      </w:r>
      <w:r w:rsidRPr="00DB11B4">
        <w:rPr>
          <w:rFonts w:hint="cs"/>
          <w:rtl/>
        </w:rPr>
        <w:t xml:space="preserve">نا الیه راجعون بگوید همان طور که خداوند فرمان داده که به هنگام بلا </w:t>
      </w:r>
      <w:r w:rsidR="009142EF" w:rsidRPr="00DB11B4">
        <w:rPr>
          <w:rFonts w:hint="cs"/>
          <w:rtl/>
        </w:rPr>
        <w:t>چ</w:t>
      </w:r>
      <w:r w:rsidRPr="00DB11B4">
        <w:rPr>
          <w:rFonts w:hint="cs"/>
          <w:rtl/>
        </w:rPr>
        <w:t xml:space="preserve">نین </w:t>
      </w:r>
      <w:r w:rsidR="009142EF" w:rsidRPr="00DB11B4">
        <w:rPr>
          <w:rFonts w:hint="cs"/>
          <w:rtl/>
        </w:rPr>
        <w:t>گ</w:t>
      </w:r>
      <w:r w:rsidRPr="00DB11B4">
        <w:rPr>
          <w:rFonts w:hint="cs"/>
          <w:rtl/>
        </w:rPr>
        <w:t>فته شود تا پاداشی که خداوند وعده داده به او برسد</w:t>
      </w:r>
      <w:r w:rsidR="009142EF" w:rsidRPr="00DB11B4">
        <w:rPr>
          <w:rFonts w:hint="cs"/>
          <w:rtl/>
        </w:rPr>
        <w:t xml:space="preserve">: </w:t>
      </w:r>
      <w:r w:rsidR="00F1645F" w:rsidRPr="00DB11B4">
        <w:rPr>
          <w:rFonts w:ascii="Tahoma" w:hAnsi="Tahoma" w:cs="Traditional Arabic" w:hint="cs"/>
          <w:color w:val="000000"/>
          <w:rtl/>
        </w:rPr>
        <w:t>﴿</w:t>
      </w:r>
      <w:r w:rsidR="00F1645F" w:rsidRPr="00DB11B4">
        <w:rPr>
          <w:rStyle w:val="Charb"/>
          <w:rtl/>
        </w:rPr>
        <w:t xml:space="preserve">أُوْلَٰٓئِكَ عَلَيۡهِمۡ صَلَوَٰتٞ مِّن رَّبِّهِمۡ وَرَحۡمَةٞۖ وَأُوْلَٰٓئِكَ هُمُ </w:t>
      </w:r>
      <w:r w:rsidR="00F1645F" w:rsidRPr="00DB11B4">
        <w:rPr>
          <w:rStyle w:val="Charb"/>
          <w:rFonts w:hint="cs"/>
          <w:rtl/>
        </w:rPr>
        <w:t>ٱلۡمُهۡتَدُونَ</w:t>
      </w:r>
      <w:r w:rsidR="00F1645F" w:rsidRPr="00DB11B4">
        <w:rPr>
          <w:rStyle w:val="Charb"/>
          <w:rtl/>
        </w:rPr>
        <w:t>١٥٧</w:t>
      </w:r>
      <w:r w:rsidR="00F1645F" w:rsidRPr="00DB11B4">
        <w:rPr>
          <w:rFonts w:ascii="Tahoma" w:hAnsi="Tahoma" w:cs="Traditional Arabic" w:hint="cs"/>
          <w:color w:val="000000"/>
          <w:rtl/>
        </w:rPr>
        <w:t>﴾</w:t>
      </w:r>
      <w:r w:rsidR="00F1645F" w:rsidRPr="00DB11B4">
        <w:rPr>
          <w:rFonts w:ascii="Tahoma" w:hAnsi="Tahoma"/>
          <w:color w:val="000000"/>
          <w:szCs w:val="24"/>
          <w:rtl/>
        </w:rPr>
        <w:t xml:space="preserve"> </w:t>
      </w:r>
      <w:r w:rsidR="00F1645F" w:rsidRPr="00DB11B4">
        <w:rPr>
          <w:rStyle w:val="Char7"/>
          <w:rtl/>
        </w:rPr>
        <w:t>[البقرة: 157]</w:t>
      </w:r>
      <w:r w:rsidR="00FF1BF7" w:rsidRPr="00DB11B4">
        <w:rPr>
          <w:rFonts w:hint="cs"/>
          <w:rtl/>
        </w:rPr>
        <w:t xml:space="preserve"> </w:t>
      </w:r>
      <w:r w:rsidR="009B2FC1">
        <w:rPr>
          <w:rFonts w:ascii="Traditional Arabic" w:hAnsi="Traditional Arabic" w:cs="Traditional Arabic"/>
          <w:rtl/>
        </w:rPr>
        <w:t>«</w:t>
      </w:r>
      <w:r w:rsidR="00616DB1" w:rsidRPr="009B2FC1">
        <w:rPr>
          <w:rStyle w:val="Char8"/>
          <w:rtl/>
        </w:rPr>
        <w:t>ا</w:t>
      </w:r>
      <w:r w:rsidR="00A05B99" w:rsidRPr="009B2FC1">
        <w:rPr>
          <w:rStyle w:val="Char8"/>
          <w:rtl/>
        </w:rPr>
        <w:t>ی</w:t>
      </w:r>
      <w:r w:rsidR="00616DB1" w:rsidRPr="009B2FC1">
        <w:rPr>
          <w:rStyle w:val="Char8"/>
          <w:rtl/>
        </w:rPr>
        <w:t>ن</w:t>
      </w:r>
      <w:r w:rsidR="00B5606B" w:rsidRPr="009B2FC1">
        <w:rPr>
          <w:rStyle w:val="Char8"/>
          <w:rFonts w:hint="cs"/>
          <w:rtl/>
        </w:rPr>
        <w:t>‌</w:t>
      </w:r>
      <w:r w:rsidR="00616DB1" w:rsidRPr="009B2FC1">
        <w:rPr>
          <w:rStyle w:val="Char8"/>
          <w:rtl/>
        </w:rPr>
        <w:t>ها، همان</w:t>
      </w:r>
      <w:r w:rsidR="00B5606B" w:rsidRPr="009B2FC1">
        <w:rPr>
          <w:rStyle w:val="Char8"/>
          <w:rFonts w:hint="cs"/>
          <w:rtl/>
        </w:rPr>
        <w:t>‌</w:t>
      </w:r>
      <w:r w:rsidR="00616DB1" w:rsidRPr="009B2FC1">
        <w:rPr>
          <w:rStyle w:val="Char8"/>
          <w:rtl/>
        </w:rPr>
        <w:t>ها هستند که الطاف و رحمت خدا شامل حالشان شده؛ و آنها هستند هدا</w:t>
      </w:r>
      <w:r w:rsidR="00A05B99" w:rsidRPr="009B2FC1">
        <w:rPr>
          <w:rStyle w:val="Char8"/>
          <w:rtl/>
        </w:rPr>
        <w:t>ی</w:t>
      </w:r>
      <w:r w:rsidR="00616DB1" w:rsidRPr="009B2FC1">
        <w:rPr>
          <w:rStyle w:val="Char8"/>
          <w:rtl/>
        </w:rPr>
        <w:t>ت‌</w:t>
      </w:r>
      <w:r w:rsidR="00A05B99" w:rsidRPr="009B2FC1">
        <w:rPr>
          <w:rStyle w:val="Char8"/>
          <w:rtl/>
        </w:rPr>
        <w:t>ی</w:t>
      </w:r>
      <w:r w:rsidR="00616DB1" w:rsidRPr="009B2FC1">
        <w:rPr>
          <w:rStyle w:val="Char8"/>
          <w:rtl/>
        </w:rPr>
        <w:t>افتگان</w:t>
      </w:r>
      <w:r w:rsidR="009B2FC1">
        <w:rPr>
          <w:rFonts w:ascii="Traditional Arabic" w:hAnsi="Traditional Arabic" w:cs="Traditional Arabic" w:hint="cs"/>
          <w:rtl/>
        </w:rPr>
        <w:t>»</w:t>
      </w:r>
      <w:r w:rsidR="004C2822" w:rsidRPr="00DB11B4">
        <w:rPr>
          <w:rFonts w:hint="cs"/>
          <w:rtl/>
        </w:rPr>
        <w:t>.</w:t>
      </w:r>
    </w:p>
    <w:p w:rsidR="00051967" w:rsidRPr="00DB11B4" w:rsidRDefault="00F950CF" w:rsidP="009B2FC1">
      <w:pPr>
        <w:pStyle w:val="a5"/>
        <w:rPr>
          <w:rtl/>
        </w:rPr>
      </w:pPr>
      <w:r w:rsidRPr="00DB11B4">
        <w:rPr>
          <w:rFonts w:hint="cs"/>
          <w:rtl/>
        </w:rPr>
        <w:t>ثمره</w:t>
      </w:r>
      <w:r w:rsidRPr="00DB11B4">
        <w:rPr>
          <w:rFonts w:hint="cs"/>
        </w:rPr>
        <w:t>‌</w:t>
      </w:r>
      <w:r w:rsidRPr="00DB11B4">
        <w:rPr>
          <w:rFonts w:hint="cs"/>
          <w:rtl/>
        </w:rPr>
        <w:t>ی گرفتاری و بلا را ملاحظه کنید که خداوند برای صابران چه چیز آماده کرده است</w:t>
      </w:r>
      <w:r w:rsidR="00051967" w:rsidRPr="00DB11B4">
        <w:rPr>
          <w:rFonts w:hint="cs"/>
          <w:rtl/>
        </w:rPr>
        <w:t>:</w:t>
      </w:r>
      <w:r w:rsidRPr="00DB11B4">
        <w:rPr>
          <w:rFonts w:hint="cs"/>
          <w:rtl/>
        </w:rPr>
        <w:t xml:space="preserve"> </w:t>
      </w:r>
      <w:r w:rsidR="00924024" w:rsidRPr="00DB11B4">
        <w:rPr>
          <w:rFonts w:ascii="Tahoma" w:hAnsi="Tahoma" w:cs="Traditional Arabic" w:hint="cs"/>
          <w:rtl/>
        </w:rPr>
        <w:t>﴿</w:t>
      </w:r>
      <w:r w:rsidR="00924024" w:rsidRPr="00DB11B4">
        <w:rPr>
          <w:rStyle w:val="Charb"/>
          <w:rtl/>
        </w:rPr>
        <w:t xml:space="preserve">إِنَّمَا يُوَفَّى </w:t>
      </w:r>
      <w:r w:rsidR="00924024" w:rsidRPr="00DB11B4">
        <w:rPr>
          <w:rStyle w:val="Charb"/>
          <w:rFonts w:hint="cs"/>
          <w:rtl/>
        </w:rPr>
        <w:t>ٱلصَّٰبِرُونَ</w:t>
      </w:r>
      <w:r w:rsidR="00924024" w:rsidRPr="00DB11B4">
        <w:rPr>
          <w:rStyle w:val="Charb"/>
          <w:rtl/>
        </w:rPr>
        <w:t xml:space="preserve"> أَجۡرَهُم بِغَيۡرِ حِسَابٖ</w:t>
      </w:r>
      <w:r w:rsidR="00924024" w:rsidRPr="00DB11B4">
        <w:rPr>
          <w:rFonts w:ascii="Tahoma" w:hAnsi="Tahoma" w:cs="Traditional Arabic" w:hint="cs"/>
          <w:rtl/>
        </w:rPr>
        <w:t>﴾</w:t>
      </w:r>
      <w:r w:rsidR="00924024" w:rsidRPr="00DB11B4">
        <w:rPr>
          <w:rFonts w:ascii="Tahoma" w:hAnsi="Tahoma"/>
          <w:szCs w:val="24"/>
          <w:rtl/>
        </w:rPr>
        <w:t xml:space="preserve"> </w:t>
      </w:r>
      <w:r w:rsidR="00924024" w:rsidRPr="00DB11B4">
        <w:rPr>
          <w:rStyle w:val="Char7"/>
          <w:rtl/>
        </w:rPr>
        <w:t>[الزمر: 10]</w:t>
      </w:r>
      <w:r w:rsidR="004C2822" w:rsidRPr="00DB11B4">
        <w:rPr>
          <w:rFonts w:hint="cs"/>
          <w:rtl/>
        </w:rPr>
        <w:t xml:space="preserve"> </w:t>
      </w:r>
      <w:r w:rsidR="009B2FC1">
        <w:rPr>
          <w:rFonts w:ascii="Traditional Arabic" w:hAnsi="Traditional Arabic" w:cs="Traditional Arabic"/>
          <w:rtl/>
        </w:rPr>
        <w:t>«</w:t>
      </w:r>
      <w:r w:rsidR="00A4129C" w:rsidRPr="00DB11B4">
        <w:rPr>
          <w:rStyle w:val="Char8"/>
          <w:rtl/>
        </w:rPr>
        <w:t>صابران اجر و پاداش خود را ب</w:t>
      </w:r>
      <w:r w:rsidR="00A05B99" w:rsidRPr="00DB11B4">
        <w:rPr>
          <w:rStyle w:val="Char8"/>
          <w:rtl/>
        </w:rPr>
        <w:t>ی</w:t>
      </w:r>
      <w:r w:rsidR="00A4129C" w:rsidRPr="00DB11B4">
        <w:rPr>
          <w:rStyle w:val="Char8"/>
          <w:rtl/>
        </w:rPr>
        <w:t>‌حساب در</w:t>
      </w:r>
      <w:r w:rsidR="00A05B99" w:rsidRPr="00DB11B4">
        <w:rPr>
          <w:rStyle w:val="Char8"/>
          <w:rtl/>
        </w:rPr>
        <w:t>ی</w:t>
      </w:r>
      <w:r w:rsidR="00A4129C" w:rsidRPr="00DB11B4">
        <w:rPr>
          <w:rStyle w:val="Char8"/>
          <w:rtl/>
        </w:rPr>
        <w:t>افت م</w:t>
      </w:r>
      <w:r w:rsidR="00A05B99" w:rsidRPr="00DB11B4">
        <w:rPr>
          <w:rStyle w:val="Char8"/>
          <w:rtl/>
        </w:rPr>
        <w:t>ی</w:t>
      </w:r>
      <w:r w:rsidR="00A4129C" w:rsidRPr="00DB11B4">
        <w:rPr>
          <w:rStyle w:val="Char8"/>
          <w:rtl/>
        </w:rPr>
        <w:t>‌دارند</w:t>
      </w:r>
      <w:r w:rsidR="009B2FC1">
        <w:rPr>
          <w:rFonts w:ascii="Traditional Arabic" w:hAnsi="Traditional Arabic" w:cs="Traditional Arabic" w:hint="cs"/>
          <w:rtl/>
        </w:rPr>
        <w:t>»</w:t>
      </w:r>
      <w:r w:rsidR="004C2822" w:rsidRPr="00DB11B4">
        <w:rPr>
          <w:rFonts w:hint="cs"/>
          <w:rtl/>
        </w:rPr>
        <w:t>.</w:t>
      </w:r>
    </w:p>
    <w:p w:rsidR="001E4130" w:rsidRPr="00DB11B4" w:rsidRDefault="00F950CF" w:rsidP="00DB11B4">
      <w:pPr>
        <w:pStyle w:val="a5"/>
        <w:rPr>
          <w:rtl/>
        </w:rPr>
      </w:pPr>
      <w:r w:rsidRPr="00DB11B4">
        <w:rPr>
          <w:rFonts w:hint="cs"/>
          <w:rtl/>
        </w:rPr>
        <w:t xml:space="preserve"> و می</w:t>
      </w:r>
      <w:r w:rsidR="00051967" w:rsidRPr="00DB11B4">
        <w:rPr>
          <w:rFonts w:hint="cs"/>
          <w:rtl/>
        </w:rPr>
        <w:t>‌</w:t>
      </w:r>
      <w:r w:rsidRPr="00DB11B4">
        <w:rPr>
          <w:rFonts w:hint="cs"/>
          <w:rtl/>
        </w:rPr>
        <w:t xml:space="preserve">فرماید: </w:t>
      </w:r>
      <w:r w:rsidR="00D90BCF" w:rsidRPr="00DB11B4">
        <w:rPr>
          <w:rFonts w:ascii="Tahoma" w:hAnsi="Tahoma" w:cs="Traditional Arabic" w:hint="cs"/>
          <w:rtl/>
        </w:rPr>
        <w:t>﴿</w:t>
      </w:r>
      <w:r w:rsidR="00D90BCF" w:rsidRPr="00DB11B4">
        <w:rPr>
          <w:rStyle w:val="Charb"/>
          <w:rtl/>
        </w:rPr>
        <w:t>وَ</w:t>
      </w:r>
      <w:r w:rsidR="00D90BCF" w:rsidRPr="00DB11B4">
        <w:rPr>
          <w:rStyle w:val="Charb"/>
          <w:rFonts w:hint="cs"/>
          <w:rtl/>
        </w:rPr>
        <w:t>ٱصۡبِرۡ</w:t>
      </w:r>
      <w:r w:rsidR="00D90BCF" w:rsidRPr="00DB11B4">
        <w:rPr>
          <w:rStyle w:val="Charb"/>
          <w:rtl/>
        </w:rPr>
        <w:t xml:space="preserve"> لِحُكۡمِ رَبِّكَ</w:t>
      </w:r>
      <w:r w:rsidR="00D90BCF" w:rsidRPr="00DB11B4">
        <w:rPr>
          <w:rFonts w:ascii="Tahoma" w:hAnsi="Tahoma" w:cs="Traditional Arabic" w:hint="cs"/>
          <w:rtl/>
        </w:rPr>
        <w:t>﴾</w:t>
      </w:r>
      <w:r w:rsidR="00D90BCF" w:rsidRPr="00DB11B4">
        <w:rPr>
          <w:rFonts w:ascii="Tahoma" w:hAnsi="Tahoma"/>
          <w:szCs w:val="24"/>
          <w:rtl/>
        </w:rPr>
        <w:t xml:space="preserve"> </w:t>
      </w:r>
      <w:r w:rsidR="00D90BCF" w:rsidRPr="00DB11B4">
        <w:rPr>
          <w:rStyle w:val="Char7"/>
          <w:rtl/>
        </w:rPr>
        <w:t>[الطور: 48]</w:t>
      </w:r>
      <w:r w:rsidR="004C2822" w:rsidRPr="00DB11B4">
        <w:rPr>
          <w:rFonts w:hint="cs"/>
          <w:rtl/>
        </w:rPr>
        <w:t xml:space="preserve"> </w:t>
      </w:r>
      <w:r w:rsidRPr="00DB11B4">
        <w:rPr>
          <w:rFonts w:hint="cs"/>
          <w:rtl/>
        </w:rPr>
        <w:t xml:space="preserve">به </w:t>
      </w:r>
      <w:r w:rsidR="00000C4B" w:rsidRPr="00DB11B4">
        <w:rPr>
          <w:rFonts w:hint="cs"/>
          <w:rtl/>
        </w:rPr>
        <w:t>انسان زیرکی</w:t>
      </w:r>
      <w:r w:rsidRPr="00DB11B4">
        <w:rPr>
          <w:rFonts w:hint="cs"/>
          <w:rtl/>
        </w:rPr>
        <w:t xml:space="preserve"> گفتند چه وقت زدن و بریدن برایت راحت است؟ گفت: وقتی کسی که دوست داریم ما را ببیند، چون نزد او بلا رفاه است و ستم و</w:t>
      </w:r>
      <w:r w:rsidR="00FF0B36" w:rsidRPr="00DB11B4">
        <w:rPr>
          <w:rFonts w:hint="cs"/>
          <w:rtl/>
        </w:rPr>
        <w:t>ف</w:t>
      </w:r>
      <w:r w:rsidRPr="00DB11B4">
        <w:rPr>
          <w:rFonts w:hint="cs"/>
          <w:rtl/>
        </w:rPr>
        <w:t>است، و عاقل در آن وقت چنین تصوری می</w:t>
      </w:r>
      <w:r w:rsidR="00FF0B36" w:rsidRPr="00DB11B4">
        <w:rPr>
          <w:rFonts w:hint="cs"/>
          <w:rtl/>
        </w:rPr>
        <w:t>‌</w:t>
      </w:r>
      <w:r w:rsidRPr="00DB11B4">
        <w:rPr>
          <w:rFonts w:hint="cs"/>
          <w:rtl/>
        </w:rPr>
        <w:t>کند و بلاها و م</w:t>
      </w:r>
      <w:r w:rsidR="00033CD4" w:rsidRPr="00DB11B4">
        <w:rPr>
          <w:rFonts w:hint="cs"/>
          <w:rtl/>
        </w:rPr>
        <w:t>ص</w:t>
      </w:r>
      <w:r w:rsidRPr="00DB11B4">
        <w:rPr>
          <w:rFonts w:hint="cs"/>
          <w:rtl/>
        </w:rPr>
        <w:t>یبت</w:t>
      </w:r>
      <w:r w:rsidR="00033CD4" w:rsidRPr="00DB11B4">
        <w:rPr>
          <w:rFonts w:hint="cs"/>
          <w:rtl/>
        </w:rPr>
        <w:t>‌</w:t>
      </w:r>
      <w:r w:rsidRPr="00DB11B4">
        <w:rPr>
          <w:rFonts w:hint="cs"/>
          <w:rtl/>
        </w:rPr>
        <w:t>ها و سختی</w:t>
      </w:r>
      <w:r w:rsidR="00033CD4" w:rsidRPr="00DB11B4">
        <w:rPr>
          <w:rFonts w:hint="cs"/>
          <w:rtl/>
        </w:rPr>
        <w:t>‌</w:t>
      </w:r>
      <w:r w:rsidRPr="00DB11B4">
        <w:rPr>
          <w:rFonts w:hint="cs"/>
          <w:rtl/>
        </w:rPr>
        <w:t>های دنیوی که بدان گرفتار آمده را ناچیز می</w:t>
      </w:r>
      <w:r w:rsidR="00033CD4" w:rsidRPr="00DB11B4">
        <w:rPr>
          <w:rFonts w:hint="cs"/>
          <w:rtl/>
        </w:rPr>
        <w:t>‌</w:t>
      </w:r>
      <w:r w:rsidRPr="00DB11B4">
        <w:rPr>
          <w:rFonts w:hint="cs"/>
          <w:rtl/>
        </w:rPr>
        <w:t xml:space="preserve">داند </w:t>
      </w:r>
      <w:r w:rsidR="003A5B8E" w:rsidRPr="00DB11B4">
        <w:rPr>
          <w:rFonts w:hint="cs"/>
          <w:rtl/>
        </w:rPr>
        <w:t xml:space="preserve">و به </w:t>
      </w:r>
      <w:r w:rsidR="00D96A4E" w:rsidRPr="00DB11B4">
        <w:rPr>
          <w:rFonts w:hint="cs"/>
          <w:rtl/>
        </w:rPr>
        <w:t>آن</w:t>
      </w:r>
      <w:r w:rsidR="003A5B8E" w:rsidRPr="00DB11B4">
        <w:rPr>
          <w:rFonts w:hint="cs"/>
          <w:rtl/>
        </w:rPr>
        <w:t xml:space="preserve"> اجر و</w:t>
      </w:r>
      <w:r w:rsidR="00033CD4" w:rsidRPr="00DB11B4">
        <w:rPr>
          <w:rFonts w:hint="cs"/>
          <w:rtl/>
        </w:rPr>
        <w:t xml:space="preserve"> </w:t>
      </w:r>
      <w:r w:rsidR="003A5B8E" w:rsidRPr="00DB11B4">
        <w:rPr>
          <w:rFonts w:hint="cs"/>
          <w:rtl/>
        </w:rPr>
        <w:t>پاداشی که از سوی خداوند می</w:t>
      </w:r>
      <w:r w:rsidR="00033CD4" w:rsidRPr="00DB11B4">
        <w:rPr>
          <w:rFonts w:hint="cs"/>
          <w:rtl/>
        </w:rPr>
        <w:t>‌</w:t>
      </w:r>
      <w:r w:rsidR="003A5B8E" w:rsidRPr="00DB11B4">
        <w:rPr>
          <w:rFonts w:hint="cs"/>
          <w:rtl/>
        </w:rPr>
        <w:t>رسد خود را دلگرم می</w:t>
      </w:r>
      <w:r w:rsidR="00033CD4" w:rsidRPr="00DB11B4">
        <w:rPr>
          <w:rFonts w:hint="cs"/>
          <w:rtl/>
        </w:rPr>
        <w:t>‌</w:t>
      </w:r>
      <w:r w:rsidR="003A5B8E" w:rsidRPr="00DB11B4">
        <w:rPr>
          <w:rFonts w:hint="cs"/>
          <w:rtl/>
        </w:rPr>
        <w:t>نماید و خاطرش را تسکین می</w:t>
      </w:r>
      <w:r w:rsidR="00033CD4" w:rsidRPr="00DB11B4">
        <w:rPr>
          <w:rFonts w:hint="cs"/>
          <w:rtl/>
        </w:rPr>
        <w:t>‌</w:t>
      </w:r>
      <w:r w:rsidR="003A5B8E" w:rsidRPr="00DB11B4">
        <w:rPr>
          <w:rFonts w:hint="cs"/>
          <w:rtl/>
        </w:rPr>
        <w:t xml:space="preserve">دهد و </w:t>
      </w:r>
      <w:r w:rsidR="00033CD4" w:rsidRPr="00DB11B4">
        <w:rPr>
          <w:rFonts w:hint="cs"/>
          <w:rtl/>
        </w:rPr>
        <w:t>د</w:t>
      </w:r>
      <w:r w:rsidR="003A5B8E" w:rsidRPr="00DB11B4">
        <w:rPr>
          <w:rFonts w:hint="cs"/>
          <w:rtl/>
        </w:rPr>
        <w:t>ر روز عاشورا تا جایی که می</w:t>
      </w:r>
      <w:r w:rsidR="00033CD4" w:rsidRPr="00DB11B4">
        <w:rPr>
          <w:rFonts w:hint="cs"/>
          <w:rtl/>
        </w:rPr>
        <w:t>‌</w:t>
      </w:r>
      <w:r w:rsidR="003A5B8E" w:rsidRPr="00DB11B4">
        <w:rPr>
          <w:rFonts w:hint="cs"/>
          <w:rtl/>
        </w:rPr>
        <w:t>تواند عبادت و اعمال صالح انجام می</w:t>
      </w:r>
      <w:r w:rsidR="00033CD4" w:rsidRPr="00DB11B4">
        <w:rPr>
          <w:rFonts w:hint="cs"/>
          <w:rtl/>
        </w:rPr>
        <w:t>‌</w:t>
      </w:r>
      <w:r w:rsidR="003A5B8E" w:rsidRPr="00DB11B4">
        <w:rPr>
          <w:rFonts w:hint="cs"/>
          <w:rtl/>
        </w:rPr>
        <w:t>دهد، چون پیامبر</w:t>
      </w:r>
      <w:r w:rsidR="00D96A4E" w:rsidRPr="00DB11B4">
        <w:rPr>
          <w:rFonts w:ascii="Traditional Arabic" w:hAnsi="Traditional Arabic" w:cs="CTraditional Arabic" w:hint="cs"/>
          <w:color w:val="000000"/>
          <w:rtl/>
        </w:rPr>
        <w:t xml:space="preserve"> ص</w:t>
      </w:r>
      <w:r w:rsidR="003A5B8E" w:rsidRPr="00DB11B4">
        <w:rPr>
          <w:rFonts w:hint="cs"/>
          <w:rtl/>
        </w:rPr>
        <w:t xml:space="preserve"> به روزه گرفتن عاشورا تشویق کرده است، پس عاشورا را باید با عبادت گذراند نه با عزاداری و نوحه</w:t>
      </w:r>
      <w:r w:rsidR="00033CD4" w:rsidRPr="00DB11B4">
        <w:rPr>
          <w:rFonts w:hint="cs"/>
          <w:rtl/>
        </w:rPr>
        <w:t>‌</w:t>
      </w:r>
      <w:r w:rsidR="003A5B8E" w:rsidRPr="00DB11B4">
        <w:rPr>
          <w:rFonts w:hint="cs"/>
          <w:rtl/>
        </w:rPr>
        <w:t>سرایی چنان که جا</w:t>
      </w:r>
      <w:r w:rsidR="00033CD4" w:rsidRPr="00DB11B4">
        <w:rPr>
          <w:rFonts w:hint="cs"/>
          <w:rtl/>
        </w:rPr>
        <w:t>ه</w:t>
      </w:r>
      <w:r w:rsidR="003A5B8E" w:rsidRPr="00DB11B4">
        <w:rPr>
          <w:rFonts w:hint="cs"/>
          <w:rtl/>
        </w:rPr>
        <w:t xml:space="preserve">لان </w:t>
      </w:r>
      <w:r w:rsidR="00033CD4" w:rsidRPr="00DB11B4">
        <w:rPr>
          <w:rFonts w:hint="cs"/>
          <w:rtl/>
        </w:rPr>
        <w:t xml:space="preserve">و دشمننان دین </w:t>
      </w:r>
      <w:r w:rsidR="003A5B8E" w:rsidRPr="00DB11B4">
        <w:rPr>
          <w:rFonts w:hint="cs"/>
          <w:rtl/>
        </w:rPr>
        <w:t>چنین می</w:t>
      </w:r>
      <w:r w:rsidR="00033CD4" w:rsidRPr="00DB11B4">
        <w:rPr>
          <w:rFonts w:hint="cs"/>
          <w:rtl/>
        </w:rPr>
        <w:t>‌</w:t>
      </w:r>
      <w:r w:rsidR="003A5B8E" w:rsidRPr="00DB11B4">
        <w:rPr>
          <w:rFonts w:hint="cs"/>
          <w:rtl/>
        </w:rPr>
        <w:t>کنند</w:t>
      </w:r>
      <w:r w:rsidR="00033CD4" w:rsidRPr="00DB11B4">
        <w:rPr>
          <w:rFonts w:hint="cs"/>
          <w:rtl/>
        </w:rPr>
        <w:t>،</w:t>
      </w:r>
      <w:r w:rsidR="003A5B8E" w:rsidRPr="00DB11B4">
        <w:rPr>
          <w:rFonts w:hint="cs"/>
          <w:rtl/>
        </w:rPr>
        <w:t xml:space="preserve"> چون نوحه</w:t>
      </w:r>
      <w:r w:rsidR="00033CD4" w:rsidRPr="00DB11B4">
        <w:rPr>
          <w:rFonts w:hint="cs"/>
          <w:rtl/>
        </w:rPr>
        <w:t>‌</w:t>
      </w:r>
      <w:r w:rsidR="003A5B8E" w:rsidRPr="00DB11B4">
        <w:rPr>
          <w:rFonts w:hint="cs"/>
          <w:rtl/>
        </w:rPr>
        <w:t>سرایی و عزاداری از اخلاق و عادات اهل بیت پیامبر نیست و اگر این از شیوه</w:t>
      </w:r>
      <w:r w:rsidR="006F147C" w:rsidRPr="00DB11B4">
        <w:rPr>
          <w:rFonts w:hint="cs"/>
          <w:rtl/>
        </w:rPr>
        <w:t>‌</w:t>
      </w:r>
      <w:r w:rsidR="003A5B8E" w:rsidRPr="00DB11B4">
        <w:rPr>
          <w:rFonts w:hint="cs"/>
          <w:rtl/>
        </w:rPr>
        <w:t>های اهل</w:t>
      </w:r>
      <w:r w:rsidR="006F147C" w:rsidRPr="00DB11B4">
        <w:rPr>
          <w:rFonts w:hint="cs"/>
          <w:rtl/>
        </w:rPr>
        <w:t>‌</w:t>
      </w:r>
      <w:r w:rsidR="003A5B8E" w:rsidRPr="00DB11B4">
        <w:rPr>
          <w:rFonts w:hint="cs"/>
          <w:rtl/>
        </w:rPr>
        <w:t>بیت می</w:t>
      </w:r>
      <w:r w:rsidR="006F147C" w:rsidRPr="00DB11B4">
        <w:rPr>
          <w:rFonts w:hint="cs"/>
          <w:rtl/>
        </w:rPr>
        <w:t>‌</w:t>
      </w:r>
      <w:r w:rsidR="003A5B8E" w:rsidRPr="00DB11B4">
        <w:rPr>
          <w:rFonts w:hint="cs"/>
          <w:rtl/>
        </w:rPr>
        <w:t xml:space="preserve">بود امت </w:t>
      </w:r>
      <w:r w:rsidR="006F147C" w:rsidRPr="00DB11B4">
        <w:rPr>
          <w:rFonts w:hint="cs"/>
          <w:rtl/>
        </w:rPr>
        <w:t xml:space="preserve">در </w:t>
      </w:r>
      <w:r w:rsidR="003A5B8E" w:rsidRPr="00DB11B4">
        <w:rPr>
          <w:rFonts w:hint="cs"/>
          <w:rtl/>
        </w:rPr>
        <w:t>روز وفات پیامبرش در هر سال ماتم و عزا می</w:t>
      </w:r>
      <w:r w:rsidRPr="00DB11B4">
        <w:rPr>
          <w:rFonts w:hint="cs"/>
        </w:rPr>
        <w:t>‌</w:t>
      </w:r>
      <w:r w:rsidR="003A5B8E" w:rsidRPr="00DB11B4">
        <w:rPr>
          <w:rFonts w:hint="cs"/>
          <w:rtl/>
        </w:rPr>
        <w:t>گرفت، پس این فقط یک کار شیطانی است.</w:t>
      </w:r>
    </w:p>
    <w:p w:rsidR="003A5B8E" w:rsidRPr="00DB11B4" w:rsidRDefault="003A5B8E" w:rsidP="00DB11B4">
      <w:pPr>
        <w:pStyle w:val="a5"/>
        <w:rPr>
          <w:rtl/>
        </w:rPr>
      </w:pPr>
      <w:r w:rsidRPr="00DB11B4">
        <w:rPr>
          <w:rFonts w:hint="cs"/>
          <w:rtl/>
        </w:rPr>
        <w:t>از خداوند مسئلت می</w:t>
      </w:r>
      <w:r w:rsidR="006F147C" w:rsidRPr="00DB11B4">
        <w:rPr>
          <w:rFonts w:hint="cs"/>
          <w:rtl/>
        </w:rPr>
        <w:t>‌</w:t>
      </w:r>
      <w:r w:rsidRPr="00DB11B4">
        <w:rPr>
          <w:rFonts w:hint="cs"/>
          <w:rtl/>
        </w:rPr>
        <w:t>نماییم که همه</w:t>
      </w:r>
      <w:r w:rsidR="006F147C" w:rsidRPr="00DB11B4">
        <w:rPr>
          <w:rFonts w:hint="cs"/>
          <w:rtl/>
        </w:rPr>
        <w:t>‌ی</w:t>
      </w:r>
      <w:r w:rsidRPr="00DB11B4">
        <w:rPr>
          <w:rFonts w:hint="cs"/>
          <w:rtl/>
        </w:rPr>
        <w:t xml:space="preserve"> ما را با حسین در کنار جدش مصطفی</w:t>
      </w:r>
      <w:r w:rsidR="00A2281B" w:rsidRPr="00DB11B4">
        <w:rPr>
          <w:rFonts w:ascii="Traditional Arabic" w:hAnsi="Traditional Arabic" w:cs="CTraditional Arabic" w:hint="cs"/>
          <w:rtl/>
        </w:rPr>
        <w:t xml:space="preserve"> ص </w:t>
      </w:r>
      <w:r w:rsidRPr="00DB11B4">
        <w:rPr>
          <w:rFonts w:hint="cs"/>
          <w:rtl/>
        </w:rPr>
        <w:t>گرد آورد.</w:t>
      </w:r>
    </w:p>
    <w:p w:rsidR="006F147C" w:rsidRPr="00DB11B4" w:rsidRDefault="006F147C" w:rsidP="009B2FC1">
      <w:pPr>
        <w:pStyle w:val="a5"/>
        <w:jc w:val="center"/>
        <w:rPr>
          <w:rStyle w:val="Char2"/>
          <w:rtl/>
        </w:rPr>
      </w:pPr>
      <w:r w:rsidRPr="00DB11B4">
        <w:rPr>
          <w:rStyle w:val="Char2"/>
          <w:rtl/>
        </w:rPr>
        <w:t>وصلی الله علی خیر خلقه م</w:t>
      </w:r>
      <w:r w:rsidR="000279D1" w:rsidRPr="00DB11B4">
        <w:rPr>
          <w:rStyle w:val="Char2"/>
          <w:rFonts w:hint="cs"/>
          <w:rtl/>
        </w:rPr>
        <w:t>ـ</w:t>
      </w:r>
      <w:r w:rsidRPr="00DB11B4">
        <w:rPr>
          <w:rStyle w:val="Char2"/>
          <w:rtl/>
        </w:rPr>
        <w:t>حمد وعلی آله وصحبه أج</w:t>
      </w:r>
      <w:r w:rsidR="000279D1" w:rsidRPr="00DB11B4">
        <w:rPr>
          <w:rStyle w:val="Char2"/>
          <w:rFonts w:hint="cs"/>
          <w:rtl/>
        </w:rPr>
        <w:t>ـ</w:t>
      </w:r>
      <w:r w:rsidRPr="00DB11B4">
        <w:rPr>
          <w:rStyle w:val="Char2"/>
          <w:rtl/>
        </w:rPr>
        <w:t>معین.</w:t>
      </w:r>
    </w:p>
    <w:p w:rsidR="003A5B8E" w:rsidRPr="00DB11B4" w:rsidRDefault="003A5B8E" w:rsidP="00DB11B4">
      <w:pPr>
        <w:pStyle w:val="a5"/>
        <w:bidi w:val="0"/>
        <w:rPr>
          <w:rtl/>
        </w:rPr>
      </w:pPr>
    </w:p>
    <w:p w:rsidR="003A5B8E" w:rsidRPr="00DB11B4" w:rsidRDefault="003A5B8E" w:rsidP="00DB11B4">
      <w:pPr>
        <w:pStyle w:val="a5"/>
        <w:rPr>
          <w:rtl/>
        </w:rPr>
      </w:pPr>
    </w:p>
    <w:p w:rsidR="003A563B" w:rsidRPr="00DB11B4" w:rsidRDefault="003A563B" w:rsidP="00DB11B4">
      <w:pPr>
        <w:pStyle w:val="a5"/>
        <w:rPr>
          <w:rtl/>
        </w:rPr>
      </w:pPr>
    </w:p>
    <w:p w:rsidR="003A563B" w:rsidRPr="00DB11B4" w:rsidRDefault="003A563B" w:rsidP="00DB11B4">
      <w:pPr>
        <w:pStyle w:val="a5"/>
        <w:rPr>
          <w:rtl/>
        </w:rPr>
      </w:pPr>
    </w:p>
    <w:sectPr w:rsidR="003A563B" w:rsidRPr="00DB11B4" w:rsidSect="00743F8E">
      <w:headerReference w:type="default" r:id="rId23"/>
      <w:footnotePr>
        <w:numRestart w:val="eachPage"/>
      </w:footnotePr>
      <w:pgSz w:w="9356" w:h="13608" w:code="9"/>
      <w:pgMar w:top="567" w:right="1134" w:bottom="851" w:left="1134" w:header="454" w:footer="0"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63B" w:rsidRDefault="0051463B">
      <w:r>
        <w:separator/>
      </w:r>
    </w:p>
  </w:endnote>
  <w:endnote w:type="continuationSeparator" w:id="0">
    <w:p w:rsidR="0051463B" w:rsidRDefault="00514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 Badr">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Yagut">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Mitra">
    <w:panose1 w:val="00000400000000000000"/>
    <w:charset w:val="B2"/>
    <w:family w:val="auto"/>
    <w:pitch w:val="variable"/>
    <w:sig w:usb0="00002001" w:usb1="80000000" w:usb2="00000008" w:usb3="00000000" w:csb0="00000040"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Calibri (Body)">
    <w:altName w:val="Times New Roman"/>
    <w:panose1 w:val="00000000000000000000"/>
    <w:charset w:val="00"/>
    <w:family w:val="roman"/>
    <w:notTrueType/>
    <w:pitch w:val="default"/>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CTraditional Arabic">
    <w:panose1 w:val="00000000000000000000"/>
    <w:charset w:val="B2"/>
    <w:family w:val="auto"/>
    <w:pitch w:val="variable"/>
    <w:sig w:usb0="00002001" w:usb1="00000000" w:usb2="00000000" w:usb3="00000000" w:csb0="00000040" w:csb1="00000000"/>
  </w:font>
  <w:font w:name="Nazli">
    <w:panose1 w:val="01000506000000020004"/>
    <w:charset w:val="B2"/>
    <w:family w:val="auto"/>
    <w:pitch w:val="variable"/>
    <w:sig w:usb0="80002003" w:usb1="80002042" w:usb2="00000008" w:usb3="00000000" w:csb0="00000040" w:csb1="00000000"/>
  </w:font>
  <w:font w:name="QCF_P153">
    <w:panose1 w:val="02000400000000000000"/>
    <w:charset w:val="00"/>
    <w:family w:val="auto"/>
    <w:pitch w:val="variable"/>
    <w:sig w:usb0="80002003" w:usb1="90000000" w:usb2="00000008" w:usb3="00000000" w:csb0="80000041" w:csb1="00000000"/>
  </w:font>
  <w:font w:name="Sakkal Majalla">
    <w:panose1 w:val="02000000000000000000"/>
    <w:charset w:val="00"/>
    <w:family w:val="auto"/>
    <w:pitch w:val="variable"/>
    <w:sig w:usb0="80002007" w:usb1="80000000" w:usb2="00000008" w:usb3="00000000" w:csb0="000000D3" w:csb1="00000000"/>
  </w:font>
  <w:font w:name="LotusLinotype">
    <w:altName w:val="Times New Roman"/>
    <w:panose1 w:val="00000000000000000000"/>
    <w:charset w:val="B2"/>
    <w:family w:val="auto"/>
    <w:notTrueType/>
    <w:pitch w:val="default"/>
    <w:sig w:usb0="00002000" w:usb1="00000000" w:usb2="00000000" w:usb3="00000000" w:csb0="00000040" w:csb1="00000000"/>
  </w:font>
  <w:font w:name="QCF_BSML">
    <w:panose1 w:val="02000400000000000000"/>
    <w:charset w:val="00"/>
    <w:family w:val="auto"/>
    <w:pitch w:val="variable"/>
    <w:sig w:usb0="80002003" w:usb1="90000000" w:usb2="00000008" w:usb3="00000000" w:csb0="80000041" w:csb1="00000000"/>
  </w:font>
  <w:font w:name="2  Badr">
    <w:panose1 w:val="00000400000000000000"/>
    <w:charset w:val="B2"/>
    <w:family w:val="auto"/>
    <w:pitch w:val="variable"/>
    <w:sig w:usb0="00002001" w:usb1="80000000" w:usb2="00000008" w:usb3="00000000" w:csb0="0000004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AGA Arabesque">
    <w:panose1 w:val="05010101010101010101"/>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63B" w:rsidRPr="000D218E" w:rsidRDefault="0051463B" w:rsidP="000D218E">
      <w:pPr>
        <w:pStyle w:val="Footer"/>
      </w:pPr>
      <w:r>
        <w:separator/>
      </w:r>
    </w:p>
  </w:footnote>
  <w:footnote w:type="continuationSeparator" w:id="0">
    <w:p w:rsidR="0051463B" w:rsidRDefault="0051463B">
      <w:r>
        <w:continuationSeparator/>
      </w:r>
    </w:p>
  </w:footnote>
  <w:footnote w:id="1">
    <w:p w:rsidR="008059AC" w:rsidRPr="00B74C7E" w:rsidRDefault="008059AC" w:rsidP="001E1A99">
      <w:pPr>
        <w:pStyle w:val="a9"/>
      </w:pPr>
      <w:r w:rsidRPr="00B74C7E">
        <w:rPr>
          <w:rStyle w:val="FootnoteReference"/>
          <w:rFonts w:ascii="IRNazli" w:hAnsi="IRNazli" w:cs="IRNazli"/>
          <w:sz w:val="24"/>
          <w:szCs w:val="24"/>
          <w:vertAlign w:val="baseline"/>
        </w:rPr>
        <w:footnoteRef/>
      </w:r>
      <w:r w:rsidRPr="00B74C7E">
        <w:rPr>
          <w:rStyle w:val="FootnoteReference"/>
          <w:rFonts w:ascii="IRNazli" w:hAnsi="IRNazli" w:cs="IRNazli"/>
          <w:sz w:val="24"/>
          <w:szCs w:val="24"/>
          <w:vertAlign w:val="baseline"/>
          <w:rtl/>
        </w:rPr>
        <w:t>-</w:t>
      </w:r>
      <w:r w:rsidRPr="00B74C7E">
        <w:rPr>
          <w:rtl/>
        </w:rPr>
        <w:t xml:space="preserve"> التاریخ الکبیر، </w:t>
      </w:r>
      <w:r w:rsidRPr="00B74C7E">
        <w:rPr>
          <w:rFonts w:hint="cs"/>
          <w:rtl/>
        </w:rPr>
        <w:t xml:space="preserve">امام </w:t>
      </w:r>
      <w:r w:rsidRPr="00B74C7E">
        <w:rPr>
          <w:rtl/>
        </w:rPr>
        <w:t>بخاری (2/381)، الثقات ابن حبان (3/68)، معرفة الصحابة، ابی نعیم (2/9)، الاست</w:t>
      </w:r>
      <w:r>
        <w:rPr>
          <w:rtl/>
        </w:rPr>
        <w:t>ی</w:t>
      </w:r>
      <w:r w:rsidRPr="00B74C7E">
        <w:rPr>
          <w:rtl/>
        </w:rPr>
        <w:t>عاب،</w:t>
      </w:r>
      <w:r w:rsidRPr="00B74C7E">
        <w:t xml:space="preserve"> </w:t>
      </w:r>
      <w:r w:rsidRPr="00B74C7E">
        <w:rPr>
          <w:rtl/>
        </w:rPr>
        <w:t>ص</w:t>
      </w:r>
      <w:r w:rsidRPr="00B74C7E">
        <w:t xml:space="preserve"> </w:t>
      </w:r>
      <w:r w:rsidRPr="00B74C7E">
        <w:rPr>
          <w:rtl/>
        </w:rPr>
        <w:t>١٨٤، المعجم الکبیر طبرانی (3/94)، وتاریخ ال</w:t>
      </w:r>
      <w:r w:rsidRPr="00B74C7E">
        <w:rPr>
          <w:rFonts w:hint="cs"/>
          <w:rtl/>
        </w:rPr>
        <w:t>إ</w:t>
      </w:r>
      <w:r w:rsidRPr="00B74C7E">
        <w:rPr>
          <w:rtl/>
        </w:rPr>
        <w:t>سلام ذهبی (3/93).</w:t>
      </w:r>
    </w:p>
  </w:footnote>
  <w:footnote w:id="2">
    <w:p w:rsidR="008059AC" w:rsidRPr="00B74C7E" w:rsidRDefault="008059AC" w:rsidP="001E1A99">
      <w:pPr>
        <w:pStyle w:val="a9"/>
      </w:pPr>
      <w:r w:rsidRPr="00B74C7E">
        <w:rPr>
          <w:rStyle w:val="FootnoteReference"/>
          <w:rFonts w:ascii="IRNazli" w:hAnsi="IRNazli" w:cs="IRNazli"/>
          <w:sz w:val="24"/>
          <w:szCs w:val="24"/>
          <w:vertAlign w:val="baseline"/>
        </w:rPr>
        <w:footnoteRef/>
      </w:r>
      <w:r w:rsidRPr="00B74C7E">
        <w:rPr>
          <w:rStyle w:val="FootnoteReference"/>
          <w:rFonts w:ascii="IRNazli" w:hAnsi="IRNazli" w:cs="IRNazli"/>
          <w:sz w:val="24"/>
          <w:szCs w:val="24"/>
          <w:vertAlign w:val="baseline"/>
          <w:rtl/>
        </w:rPr>
        <w:t>-</w:t>
      </w:r>
      <w:r w:rsidRPr="00B74C7E">
        <w:rPr>
          <w:rtl/>
        </w:rPr>
        <w:t xml:space="preserve"> سی</w:t>
      </w:r>
      <w:r w:rsidRPr="00B74C7E">
        <w:rPr>
          <w:rFonts w:hint="cs"/>
          <w:rtl/>
        </w:rPr>
        <w:t>َ</w:t>
      </w:r>
      <w:r w:rsidRPr="00B74C7E">
        <w:rPr>
          <w:rtl/>
        </w:rPr>
        <w:t>ر أعلام النبلاء (3/280).</w:t>
      </w:r>
    </w:p>
  </w:footnote>
  <w:footnote w:id="3">
    <w:p w:rsidR="008059AC" w:rsidRPr="00B74C7E" w:rsidRDefault="008059AC" w:rsidP="001E1A99">
      <w:pPr>
        <w:pStyle w:val="a9"/>
      </w:pPr>
      <w:r w:rsidRPr="00B74C7E">
        <w:rPr>
          <w:rStyle w:val="FootnoteReference"/>
          <w:rFonts w:ascii="IRNazli" w:hAnsi="IRNazli" w:cs="IRNazli"/>
          <w:sz w:val="24"/>
          <w:szCs w:val="24"/>
          <w:vertAlign w:val="baseline"/>
        </w:rPr>
        <w:footnoteRef/>
      </w:r>
      <w:r w:rsidRPr="00B74C7E">
        <w:rPr>
          <w:rStyle w:val="FootnoteReference"/>
          <w:rFonts w:ascii="IRNazli" w:hAnsi="IRNazli" w:cs="IRNazli"/>
          <w:sz w:val="24"/>
          <w:szCs w:val="24"/>
          <w:vertAlign w:val="baseline"/>
          <w:rtl/>
        </w:rPr>
        <w:t>-</w:t>
      </w:r>
      <w:r w:rsidRPr="00B74C7E">
        <w:rPr>
          <w:rtl/>
        </w:rPr>
        <w:t xml:space="preserve"> معرفة الصحابة (2/661).</w:t>
      </w:r>
    </w:p>
  </w:footnote>
  <w:footnote w:id="4">
    <w:p w:rsidR="008059AC" w:rsidRPr="00FA0AB2" w:rsidRDefault="008059AC" w:rsidP="001E1A99">
      <w:pPr>
        <w:pStyle w:val="a9"/>
      </w:pPr>
      <w:r w:rsidRPr="00B74C7E">
        <w:rPr>
          <w:rStyle w:val="FootnoteReference"/>
          <w:rFonts w:ascii="IRNazli" w:hAnsi="IRNazli" w:cs="IRNazli"/>
          <w:sz w:val="24"/>
          <w:szCs w:val="24"/>
          <w:vertAlign w:val="baseline"/>
        </w:rPr>
        <w:footnoteRef/>
      </w:r>
      <w:r w:rsidRPr="00B74C7E">
        <w:rPr>
          <w:rStyle w:val="FootnoteReference"/>
          <w:rFonts w:ascii="IRNazli" w:hAnsi="IRNazli" w:cs="IRNazli"/>
          <w:sz w:val="24"/>
          <w:szCs w:val="24"/>
          <w:vertAlign w:val="baseline"/>
          <w:rtl/>
        </w:rPr>
        <w:t>-</w:t>
      </w:r>
      <w:r w:rsidRPr="00B74C7E">
        <w:rPr>
          <w:rtl/>
        </w:rPr>
        <w:t xml:space="preserve"> الإصابة (2/547)، و الاست</w:t>
      </w:r>
      <w:r>
        <w:rPr>
          <w:rtl/>
        </w:rPr>
        <w:t>ی</w:t>
      </w:r>
      <w:r w:rsidRPr="00B74C7E">
        <w:rPr>
          <w:rtl/>
        </w:rPr>
        <w:t>عاب،</w:t>
      </w:r>
      <w:r w:rsidRPr="00B74C7E">
        <w:t xml:space="preserve"> </w:t>
      </w:r>
      <w:r w:rsidRPr="00B74C7E">
        <w:rPr>
          <w:rtl/>
        </w:rPr>
        <w:t>ص</w:t>
      </w:r>
      <w:r w:rsidRPr="00B74C7E">
        <w:t xml:space="preserve"> </w:t>
      </w:r>
      <w:r w:rsidRPr="00B74C7E">
        <w:rPr>
          <w:rtl/>
        </w:rPr>
        <w:t>١٨٤</w:t>
      </w:r>
      <w:r w:rsidRPr="00FA0AB2">
        <w:rPr>
          <w:rtl/>
        </w:rPr>
        <w:t>.</w:t>
      </w:r>
    </w:p>
  </w:footnote>
  <w:footnote w:id="5">
    <w:p w:rsidR="008059AC" w:rsidRPr="006D7581" w:rsidRDefault="008059AC" w:rsidP="001E1A99">
      <w:pPr>
        <w:pStyle w:val="a9"/>
        <w:rPr>
          <w:rtl/>
        </w:rPr>
      </w:pPr>
      <w:r w:rsidRPr="006D7581">
        <w:rPr>
          <w:rStyle w:val="FootnoteReference"/>
          <w:rFonts w:ascii="IRNazli" w:hAnsi="IRNazli" w:cs="IRNazli"/>
          <w:sz w:val="24"/>
          <w:szCs w:val="24"/>
          <w:vertAlign w:val="baseline"/>
        </w:rPr>
        <w:footnoteRef/>
      </w:r>
      <w:r w:rsidRPr="006D7581">
        <w:rPr>
          <w:rStyle w:val="FootnoteReference"/>
          <w:rFonts w:ascii="IRNazli" w:hAnsi="IRNazli" w:cs="IRNazli"/>
          <w:sz w:val="24"/>
          <w:szCs w:val="24"/>
          <w:vertAlign w:val="baseline"/>
          <w:rtl/>
        </w:rPr>
        <w:t>-</w:t>
      </w:r>
      <w:r w:rsidRPr="006D7581">
        <w:rPr>
          <w:rtl/>
        </w:rPr>
        <w:t xml:space="preserve"> الاست</w:t>
      </w:r>
      <w:r>
        <w:rPr>
          <w:rtl/>
        </w:rPr>
        <w:t>ی</w:t>
      </w:r>
      <w:r w:rsidRPr="006D7581">
        <w:rPr>
          <w:rtl/>
        </w:rPr>
        <w:t>عاب،</w:t>
      </w:r>
      <w:r w:rsidRPr="006D7581">
        <w:t xml:space="preserve"> </w:t>
      </w:r>
      <w:r w:rsidRPr="006D7581">
        <w:rPr>
          <w:rtl/>
        </w:rPr>
        <w:t>ص</w:t>
      </w:r>
      <w:r w:rsidRPr="006D7581">
        <w:t xml:space="preserve"> </w:t>
      </w:r>
      <w:r w:rsidRPr="006D7581">
        <w:rPr>
          <w:rtl/>
        </w:rPr>
        <w:t>١٨٤.</w:t>
      </w:r>
    </w:p>
  </w:footnote>
  <w:footnote w:id="6">
    <w:p w:rsidR="008059AC" w:rsidRPr="006D7581" w:rsidRDefault="008059AC" w:rsidP="001E1A99">
      <w:pPr>
        <w:pStyle w:val="a9"/>
        <w:rPr>
          <w:rtl/>
        </w:rPr>
      </w:pPr>
      <w:r w:rsidRPr="006D7581">
        <w:rPr>
          <w:rStyle w:val="FootnoteReference"/>
          <w:rFonts w:ascii="IRNazli" w:hAnsi="IRNazli" w:cs="IRNazli"/>
          <w:sz w:val="24"/>
          <w:szCs w:val="24"/>
          <w:vertAlign w:val="baseline"/>
        </w:rPr>
        <w:footnoteRef/>
      </w:r>
      <w:r w:rsidRPr="006D7581">
        <w:rPr>
          <w:rStyle w:val="FootnoteReference"/>
          <w:rFonts w:ascii="IRNazli" w:hAnsi="IRNazli" w:cs="IRNazli"/>
          <w:sz w:val="24"/>
          <w:szCs w:val="24"/>
          <w:vertAlign w:val="baseline"/>
          <w:rtl/>
        </w:rPr>
        <w:t>-</w:t>
      </w:r>
      <w:r w:rsidRPr="006D7581">
        <w:rPr>
          <w:rtl/>
        </w:rPr>
        <w:t xml:space="preserve"> سابق.</w:t>
      </w:r>
    </w:p>
  </w:footnote>
  <w:footnote w:id="7">
    <w:p w:rsidR="008059AC" w:rsidRPr="006D7581" w:rsidRDefault="008059AC" w:rsidP="001E1A99">
      <w:pPr>
        <w:pStyle w:val="a9"/>
      </w:pPr>
      <w:r w:rsidRPr="006D7581">
        <w:rPr>
          <w:rStyle w:val="FootnoteReference"/>
          <w:rFonts w:ascii="IRNazli" w:hAnsi="IRNazli" w:cs="IRNazli"/>
          <w:sz w:val="24"/>
          <w:szCs w:val="24"/>
          <w:vertAlign w:val="baseline"/>
        </w:rPr>
        <w:footnoteRef/>
      </w:r>
      <w:r w:rsidRPr="006D7581">
        <w:rPr>
          <w:rStyle w:val="FootnoteReference"/>
          <w:rFonts w:ascii="IRNazli" w:hAnsi="IRNazli" w:cs="IRNazli"/>
          <w:sz w:val="24"/>
          <w:szCs w:val="24"/>
          <w:vertAlign w:val="baseline"/>
          <w:rtl/>
        </w:rPr>
        <w:t>-</w:t>
      </w:r>
      <w:r w:rsidRPr="006D7581">
        <w:rPr>
          <w:rtl/>
        </w:rPr>
        <w:t xml:space="preserve"> المعجم الکبیر (3/94)، و تاریخ ابن عساکر (14/256).این روایت مرسل است اما احتمال دارد که این مطلب از خاندان حسین</w:t>
      </w:r>
      <w:r>
        <w:rPr>
          <w:rFonts w:cs="CTraditional Arabic" w:hint="cs"/>
          <w:rtl/>
        </w:rPr>
        <w:t xml:space="preserve"> </w:t>
      </w:r>
      <w:r w:rsidRPr="00A2281B">
        <w:rPr>
          <w:rFonts w:cs="CTraditional Arabic"/>
          <w:rtl/>
        </w:rPr>
        <w:t xml:space="preserve">س </w:t>
      </w:r>
      <w:r w:rsidRPr="006D7581">
        <w:rPr>
          <w:rtl/>
        </w:rPr>
        <w:t xml:space="preserve">نقل شده باشد که باقر </w:t>
      </w:r>
      <w:r>
        <w:rPr>
          <w:rFonts w:cs="CTraditional Arabic" w:hint="cs"/>
          <w:rtl/>
        </w:rPr>
        <w:t>/</w:t>
      </w:r>
      <w:r w:rsidRPr="006D7581">
        <w:rPr>
          <w:rtl/>
        </w:rPr>
        <w:t xml:space="preserve"> آن را بازگو کرده است.</w:t>
      </w:r>
    </w:p>
  </w:footnote>
  <w:footnote w:id="8">
    <w:p w:rsidR="008059AC" w:rsidRPr="006D7581" w:rsidRDefault="008059AC" w:rsidP="001E1A99">
      <w:pPr>
        <w:pStyle w:val="a9"/>
      </w:pPr>
      <w:r w:rsidRPr="006D7581">
        <w:rPr>
          <w:rStyle w:val="FootnoteReference"/>
          <w:rFonts w:ascii="IRNazli" w:hAnsi="IRNazli" w:cs="IRNazli"/>
          <w:sz w:val="24"/>
          <w:szCs w:val="24"/>
          <w:vertAlign w:val="baseline"/>
        </w:rPr>
        <w:footnoteRef/>
      </w:r>
      <w:r w:rsidRPr="006D7581">
        <w:rPr>
          <w:rStyle w:val="FootnoteReference"/>
          <w:rFonts w:ascii="IRNazli" w:hAnsi="IRNazli" w:cs="IRNazli"/>
          <w:sz w:val="24"/>
          <w:szCs w:val="24"/>
          <w:vertAlign w:val="baseline"/>
          <w:rtl/>
        </w:rPr>
        <w:t>-</w:t>
      </w:r>
      <w:r w:rsidRPr="006D7581">
        <w:rPr>
          <w:rtl/>
        </w:rPr>
        <w:t xml:space="preserve"> الإصابة (2/547)، در یکی از نسخه</w:t>
      </w:r>
      <w:r w:rsidRPr="006D7581">
        <w:rPr>
          <w:rFonts w:hint="cs"/>
          <w:rtl/>
        </w:rPr>
        <w:t>‌</w:t>
      </w:r>
      <w:r w:rsidRPr="006D7581">
        <w:rPr>
          <w:rtl/>
        </w:rPr>
        <w:t>های خطی ال</w:t>
      </w:r>
      <w:r w:rsidRPr="006D7581">
        <w:rPr>
          <w:rFonts w:hint="cs"/>
          <w:rtl/>
        </w:rPr>
        <w:t>إ</w:t>
      </w:r>
      <w:r w:rsidRPr="006D7581">
        <w:rPr>
          <w:rtl/>
        </w:rPr>
        <w:t>صابة چنین آمده است: اگر حسن در رمضان و حسین در شعبان به دنیا آمده باشد احتمال</w:t>
      </w:r>
      <w:r>
        <w:rPr>
          <w:rtl/>
        </w:rPr>
        <w:t xml:space="preserve"> می‌</w:t>
      </w:r>
      <w:r w:rsidRPr="006D7581">
        <w:rPr>
          <w:rtl/>
        </w:rPr>
        <w:t>رود که نه ماهه به دنیا آمد</w:t>
      </w:r>
      <w:r w:rsidRPr="006D7581">
        <w:rPr>
          <w:rFonts w:hint="cs"/>
          <w:rtl/>
        </w:rPr>
        <w:t>ه،</w:t>
      </w:r>
      <w:r w:rsidRPr="006D7581">
        <w:rPr>
          <w:rtl/>
        </w:rPr>
        <w:t xml:space="preserve"> و نفاس تا دو ما به طول انجامیده است.</w:t>
      </w:r>
    </w:p>
  </w:footnote>
  <w:footnote w:id="9">
    <w:p w:rsidR="008059AC" w:rsidRPr="001E1A99" w:rsidRDefault="008059AC" w:rsidP="001E1A99">
      <w:pPr>
        <w:pStyle w:val="a9"/>
        <w:rPr>
          <w:spacing w:val="-4"/>
          <w:rtl/>
        </w:rPr>
      </w:pPr>
      <w:r w:rsidRPr="001E1A99">
        <w:rPr>
          <w:rStyle w:val="FootnoteReference"/>
          <w:rFonts w:ascii="IRNazli" w:hAnsi="IRNazli" w:cs="IRNazli"/>
          <w:spacing w:val="-4"/>
          <w:sz w:val="24"/>
          <w:szCs w:val="24"/>
          <w:vertAlign w:val="baseline"/>
        </w:rPr>
        <w:footnoteRef/>
      </w:r>
      <w:r w:rsidRPr="001E1A99">
        <w:rPr>
          <w:rStyle w:val="FootnoteReference"/>
          <w:rFonts w:ascii="IRNazli" w:hAnsi="IRNazli" w:cs="IRNazli"/>
          <w:spacing w:val="-4"/>
          <w:sz w:val="24"/>
          <w:szCs w:val="24"/>
          <w:vertAlign w:val="baseline"/>
          <w:rtl/>
        </w:rPr>
        <w:t>-</w:t>
      </w:r>
      <w:r w:rsidRPr="001E1A99">
        <w:rPr>
          <w:spacing w:val="-4"/>
          <w:rtl/>
        </w:rPr>
        <w:t xml:space="preserve"> گوینده عاص بن وائل سهمی است و هرگاه از رسول الله </w:t>
      </w:r>
      <w:r w:rsidRPr="001E1A99">
        <w:rPr>
          <w:rFonts w:cs="CTraditional Arabic" w:hint="cs"/>
          <w:spacing w:val="-4"/>
          <w:rtl/>
        </w:rPr>
        <w:t>ج</w:t>
      </w:r>
      <w:r w:rsidRPr="001E1A99">
        <w:rPr>
          <w:spacing w:val="-4"/>
          <w:rtl/>
        </w:rPr>
        <w:t xml:space="preserve"> یاد می</w:t>
      </w:r>
      <w:r w:rsidRPr="001E1A99">
        <w:rPr>
          <w:rFonts w:hint="cs"/>
          <w:spacing w:val="-4"/>
          <w:rtl/>
        </w:rPr>
        <w:t>‌</w:t>
      </w:r>
      <w:r w:rsidRPr="001E1A99">
        <w:rPr>
          <w:spacing w:val="-4"/>
          <w:rtl/>
        </w:rPr>
        <w:t>شد، می‌گفت: او را بگذارید، او مردی است که نسلی ندارد و اگر بمیرد یاد و خاطره</w:t>
      </w:r>
      <w:r>
        <w:rPr>
          <w:spacing w:val="-4"/>
          <w:rtl/>
        </w:rPr>
        <w:t xml:space="preserve">‌اش </w:t>
      </w:r>
      <w:r w:rsidRPr="001E1A99">
        <w:rPr>
          <w:spacing w:val="-4"/>
          <w:rtl/>
        </w:rPr>
        <w:t>از بین می</w:t>
      </w:r>
      <w:r w:rsidRPr="001E1A99">
        <w:rPr>
          <w:rFonts w:hint="cs"/>
          <w:spacing w:val="-4"/>
          <w:rtl/>
        </w:rPr>
        <w:t>‌</w:t>
      </w:r>
      <w:r w:rsidRPr="001E1A99">
        <w:rPr>
          <w:spacing w:val="-4"/>
          <w:rtl/>
        </w:rPr>
        <w:t>رود و شما از دست او راحت می</w:t>
      </w:r>
      <w:r w:rsidRPr="001E1A99">
        <w:rPr>
          <w:rFonts w:hint="cs"/>
          <w:spacing w:val="-4"/>
          <w:rtl/>
        </w:rPr>
        <w:t>‌</w:t>
      </w:r>
      <w:r w:rsidRPr="001E1A99">
        <w:rPr>
          <w:spacing w:val="-4"/>
          <w:rtl/>
        </w:rPr>
        <w:t>شوید.</w:t>
      </w:r>
    </w:p>
  </w:footnote>
  <w:footnote w:id="10">
    <w:p w:rsidR="008059AC" w:rsidRPr="006D7581" w:rsidRDefault="008059AC" w:rsidP="001E1A99">
      <w:pPr>
        <w:pStyle w:val="a9"/>
        <w:rPr>
          <w:rtl/>
        </w:rPr>
      </w:pPr>
      <w:r w:rsidRPr="006D7581">
        <w:rPr>
          <w:rStyle w:val="FootnoteReference"/>
          <w:rFonts w:ascii="IRNazli" w:hAnsi="IRNazli" w:cs="IRNazli"/>
          <w:sz w:val="24"/>
          <w:szCs w:val="24"/>
          <w:vertAlign w:val="baseline"/>
        </w:rPr>
        <w:footnoteRef/>
      </w:r>
      <w:r w:rsidRPr="006D7581">
        <w:rPr>
          <w:rStyle w:val="FootnoteReference"/>
          <w:rFonts w:ascii="IRNazli" w:hAnsi="IRNazli" w:cs="IRNazli"/>
          <w:sz w:val="24"/>
          <w:szCs w:val="24"/>
          <w:vertAlign w:val="baseline"/>
          <w:rtl/>
        </w:rPr>
        <w:t>-</w:t>
      </w:r>
      <w:r w:rsidRPr="006D7581">
        <w:rPr>
          <w:rtl/>
        </w:rPr>
        <w:t xml:space="preserve"> أنساب الأشراف (1/62)، و سیره</w:t>
      </w:r>
      <w:r w:rsidRPr="006D7581">
        <w:rPr>
          <w:rFonts w:hint="cs"/>
          <w:rtl/>
        </w:rPr>
        <w:t>‌ی</w:t>
      </w:r>
      <w:r w:rsidRPr="006D7581">
        <w:rPr>
          <w:rtl/>
        </w:rPr>
        <w:t xml:space="preserve"> ابن هشام (1/265).</w:t>
      </w:r>
    </w:p>
  </w:footnote>
  <w:footnote w:id="11">
    <w:p w:rsidR="008059AC" w:rsidRPr="006D7581" w:rsidRDefault="008059AC" w:rsidP="001E1A99">
      <w:pPr>
        <w:pStyle w:val="a9"/>
      </w:pPr>
      <w:r w:rsidRPr="006D7581">
        <w:rPr>
          <w:rStyle w:val="FootnoteReference"/>
          <w:rFonts w:ascii="IRNazli" w:hAnsi="IRNazli" w:cs="IRNazli"/>
          <w:sz w:val="24"/>
          <w:szCs w:val="24"/>
          <w:vertAlign w:val="baseline"/>
        </w:rPr>
        <w:footnoteRef/>
      </w:r>
      <w:r w:rsidRPr="006D7581">
        <w:rPr>
          <w:rStyle w:val="FootnoteReference"/>
          <w:rFonts w:ascii="IRNazli" w:hAnsi="IRNazli" w:cs="IRNazli"/>
          <w:sz w:val="24"/>
          <w:szCs w:val="24"/>
          <w:vertAlign w:val="baseline"/>
          <w:rtl/>
        </w:rPr>
        <w:t>-</w:t>
      </w:r>
      <w:r w:rsidRPr="006D7581">
        <w:rPr>
          <w:rtl/>
        </w:rPr>
        <w:t xml:space="preserve"> </w:t>
      </w:r>
      <w:bookmarkStart w:id="46" w:name="OLE_LINK38"/>
      <w:bookmarkStart w:id="47" w:name="OLE_LINK39"/>
      <w:r w:rsidRPr="006D7581">
        <w:rPr>
          <w:rFonts w:hint="cs"/>
          <w:rtl/>
        </w:rPr>
        <w:t>صحیح</w:t>
      </w:r>
      <w:bookmarkEnd w:id="46"/>
      <w:bookmarkEnd w:id="47"/>
      <w:r w:rsidRPr="006D7581">
        <w:rPr>
          <w:rFonts w:hint="cs"/>
          <w:rtl/>
        </w:rPr>
        <w:t xml:space="preserve"> </w:t>
      </w:r>
      <w:r w:rsidRPr="006D7581">
        <w:rPr>
          <w:rtl/>
        </w:rPr>
        <w:t>مسلم، کتاب الفضائل، باب رحمته</w:t>
      </w:r>
      <w:r w:rsidRPr="009A0CAD">
        <w:rPr>
          <w:rtl/>
        </w:rPr>
        <w:t xml:space="preserve"> </w:t>
      </w:r>
      <w:r w:rsidRPr="00211DB1">
        <w:rPr>
          <w:rFonts w:cs="CTraditional Arabic" w:hint="cs"/>
          <w:rtl/>
        </w:rPr>
        <w:t>ج</w:t>
      </w:r>
      <w:r w:rsidRPr="009A0CAD">
        <w:rPr>
          <w:rtl/>
        </w:rPr>
        <w:t xml:space="preserve"> </w:t>
      </w:r>
      <w:r>
        <w:rPr>
          <w:rtl/>
        </w:rPr>
        <w:t>الصبیان و</w:t>
      </w:r>
      <w:r w:rsidRPr="006D7581">
        <w:rPr>
          <w:rtl/>
        </w:rPr>
        <w:t>العیال و تواضعه و فضل ذلک، حدیث شماره‌</w:t>
      </w:r>
      <w:r w:rsidRPr="006D7581">
        <w:rPr>
          <w:rFonts w:hint="cs"/>
          <w:rtl/>
        </w:rPr>
        <w:t>:</w:t>
      </w:r>
      <w:r w:rsidRPr="006D7581">
        <w:rPr>
          <w:rtl/>
        </w:rPr>
        <w:t xml:space="preserve"> 2315.</w:t>
      </w:r>
    </w:p>
  </w:footnote>
  <w:footnote w:id="12">
    <w:p w:rsidR="008059AC" w:rsidRPr="006D7581" w:rsidRDefault="008059AC" w:rsidP="001E1A99">
      <w:pPr>
        <w:pStyle w:val="a9"/>
      </w:pPr>
      <w:r w:rsidRPr="00897D30">
        <w:rPr>
          <w:rFonts w:eastAsia="B Lotus"/>
        </w:rPr>
        <w:footnoteRef/>
      </w:r>
      <w:r w:rsidRPr="00897D30">
        <w:rPr>
          <w:rFonts w:eastAsia="B Lotus"/>
          <w:rtl/>
        </w:rPr>
        <w:t>-</w:t>
      </w:r>
      <w:r w:rsidRPr="00897D30">
        <w:rPr>
          <w:rtl/>
        </w:rPr>
        <w:t xml:space="preserve"> صحیح بخاری، الجنائز، باب قول النبی </w:t>
      </w:r>
      <w:r w:rsidRPr="00314701">
        <w:rPr>
          <w:rFonts w:cs="CTraditional Arabic" w:hint="cs"/>
          <w:rtl/>
        </w:rPr>
        <w:t>ج</w:t>
      </w:r>
      <w:r w:rsidRPr="009A0CAD">
        <w:rPr>
          <w:rtl/>
        </w:rPr>
        <w:t xml:space="preserve"> </w:t>
      </w:r>
      <w:r w:rsidRPr="006D7581">
        <w:rPr>
          <w:rFonts w:hint="cs"/>
          <w:rtl/>
        </w:rPr>
        <w:t>إ</w:t>
      </w:r>
      <w:r w:rsidRPr="006D7581">
        <w:rPr>
          <w:rtl/>
        </w:rPr>
        <w:t>نا بک محزونون حدیث شماره‌</w:t>
      </w:r>
      <w:r w:rsidRPr="006D7581">
        <w:rPr>
          <w:rFonts w:hint="cs"/>
          <w:rtl/>
        </w:rPr>
        <w:t>:</w:t>
      </w:r>
      <w:r w:rsidRPr="006D7581">
        <w:rPr>
          <w:rtl/>
        </w:rPr>
        <w:t xml:space="preserve"> 1241.</w:t>
      </w:r>
    </w:p>
  </w:footnote>
  <w:footnote w:id="13">
    <w:p w:rsidR="008059AC" w:rsidRPr="006D7581" w:rsidRDefault="008059AC" w:rsidP="001E1A99">
      <w:pPr>
        <w:pStyle w:val="a9"/>
      </w:pPr>
      <w:r w:rsidRPr="006D7581">
        <w:rPr>
          <w:rStyle w:val="FootnoteReference"/>
          <w:rFonts w:ascii="IRNazli" w:hAnsi="IRNazli" w:cs="IRNazli"/>
          <w:sz w:val="24"/>
          <w:szCs w:val="24"/>
          <w:vertAlign w:val="baseline"/>
        </w:rPr>
        <w:footnoteRef/>
      </w:r>
      <w:r w:rsidRPr="006D7581">
        <w:rPr>
          <w:rStyle w:val="FootnoteReference"/>
          <w:rFonts w:ascii="IRNazli" w:hAnsi="IRNazli" w:cs="IRNazli"/>
          <w:sz w:val="24"/>
          <w:szCs w:val="24"/>
          <w:vertAlign w:val="baseline"/>
          <w:rtl/>
        </w:rPr>
        <w:t>-</w:t>
      </w:r>
      <w:r w:rsidRPr="006D7581">
        <w:rPr>
          <w:rtl/>
        </w:rPr>
        <w:t xml:space="preserve"> صحیح </w:t>
      </w:r>
      <w:r w:rsidRPr="006D7581">
        <w:rPr>
          <w:rFonts w:hint="cs"/>
          <w:rtl/>
        </w:rPr>
        <w:t>ب</w:t>
      </w:r>
      <w:r w:rsidRPr="006D7581">
        <w:rPr>
          <w:rtl/>
        </w:rPr>
        <w:t>خاری، الأدب، باب رحمة الولد وتقبیله ومعانقته، حدیث شماره‌ی 5994، فضائل أصحاب النبی</w:t>
      </w:r>
      <w:r w:rsidRPr="009A0CAD">
        <w:rPr>
          <w:rtl/>
        </w:rPr>
        <w:t xml:space="preserve"> </w:t>
      </w:r>
      <w:r w:rsidRPr="00EB0369">
        <w:rPr>
          <w:rFonts w:cs="CTraditional Arabic" w:hint="cs"/>
          <w:rtl/>
        </w:rPr>
        <w:t>ج</w:t>
      </w:r>
      <w:r>
        <w:rPr>
          <w:rFonts w:hint="cs"/>
          <w:rtl/>
        </w:rPr>
        <w:t xml:space="preserve"> </w:t>
      </w:r>
      <w:r w:rsidRPr="009A0CAD">
        <w:rPr>
          <w:rtl/>
        </w:rPr>
        <w:t xml:space="preserve">، </w:t>
      </w:r>
      <w:r w:rsidRPr="006D7581">
        <w:rPr>
          <w:rtl/>
        </w:rPr>
        <w:t>باب مناقب الحسن و الحسین، حدیث شماره‌ی 3753</w:t>
      </w:r>
    </w:p>
  </w:footnote>
  <w:footnote w:id="14">
    <w:p w:rsidR="008059AC" w:rsidRPr="006D7581" w:rsidRDefault="008059AC" w:rsidP="001E1A99">
      <w:pPr>
        <w:pStyle w:val="a9"/>
      </w:pPr>
      <w:r w:rsidRPr="006D7581">
        <w:rPr>
          <w:rStyle w:val="FootnoteReference"/>
          <w:rFonts w:ascii="IRNazli" w:hAnsi="IRNazli" w:cs="IRNazli"/>
          <w:sz w:val="24"/>
          <w:szCs w:val="24"/>
          <w:vertAlign w:val="baseline"/>
        </w:rPr>
        <w:footnoteRef/>
      </w:r>
      <w:r w:rsidRPr="006D7581">
        <w:rPr>
          <w:rStyle w:val="FootnoteReference"/>
          <w:rFonts w:ascii="IRNazli" w:hAnsi="IRNazli" w:cs="IRNazli"/>
          <w:sz w:val="24"/>
          <w:szCs w:val="24"/>
          <w:vertAlign w:val="baseline"/>
          <w:rtl/>
        </w:rPr>
        <w:t>-</w:t>
      </w:r>
      <w:r w:rsidRPr="006D7581">
        <w:rPr>
          <w:rtl/>
        </w:rPr>
        <w:t xml:space="preserve"> فتح الباری، ابن حجر عسقلانی (7/469) اصل حدیث که ترمذی آورده این گونه است: </w:t>
      </w:r>
      <w:r>
        <w:rPr>
          <w:rFonts w:ascii="Traditional Arabic" w:hAnsi="Traditional Arabic" w:cs="Traditional Arabic"/>
          <w:rtl/>
        </w:rPr>
        <w:t>«</w:t>
      </w:r>
      <w:r w:rsidRPr="001E1A99">
        <w:rPr>
          <w:rStyle w:val="Chara"/>
          <w:rtl/>
        </w:rPr>
        <w:t>عن یوسف بن إبراهیم أنه سمع أنس بن مال</w:t>
      </w:r>
      <w:r>
        <w:rPr>
          <w:rStyle w:val="Chara"/>
          <w:rFonts w:hint="cs"/>
          <w:rtl/>
        </w:rPr>
        <w:t>ك</w:t>
      </w:r>
      <w:r w:rsidRPr="001E1A99">
        <w:rPr>
          <w:rStyle w:val="Chara"/>
          <w:rtl/>
        </w:rPr>
        <w:t xml:space="preserve"> یقول: سئل رسول الله</w:t>
      </w:r>
      <w:r w:rsidRPr="009A0CAD">
        <w:rPr>
          <w:rtl/>
        </w:rPr>
        <w:t xml:space="preserve"> </w:t>
      </w:r>
      <w:r w:rsidRPr="00EB0369">
        <w:rPr>
          <w:rFonts w:cs="CTraditional Arabic" w:hint="cs"/>
          <w:rtl/>
        </w:rPr>
        <w:t>ج</w:t>
      </w:r>
      <w:r w:rsidRPr="009A0CAD">
        <w:rPr>
          <w:rtl/>
        </w:rPr>
        <w:t xml:space="preserve"> </w:t>
      </w:r>
      <w:r w:rsidRPr="001E1A99">
        <w:rPr>
          <w:rStyle w:val="Chara"/>
          <w:rtl/>
        </w:rPr>
        <w:t>أی أهل بیت</w:t>
      </w:r>
      <w:r>
        <w:rPr>
          <w:rStyle w:val="Chara"/>
          <w:rFonts w:hint="cs"/>
          <w:rtl/>
        </w:rPr>
        <w:t>ك</w:t>
      </w:r>
      <w:r w:rsidRPr="001E1A99">
        <w:rPr>
          <w:rStyle w:val="Chara"/>
          <w:rtl/>
        </w:rPr>
        <w:t xml:space="preserve"> أحب إل</w:t>
      </w:r>
      <w:r>
        <w:rPr>
          <w:rStyle w:val="Chara"/>
          <w:rFonts w:hint="cs"/>
          <w:rtl/>
        </w:rPr>
        <w:t>ك</w:t>
      </w:r>
      <w:r>
        <w:rPr>
          <w:rStyle w:val="Chara"/>
          <w:rtl/>
        </w:rPr>
        <w:t>؟ قال: «الحسن و</w:t>
      </w:r>
      <w:r w:rsidRPr="001E1A99">
        <w:rPr>
          <w:rStyle w:val="Chara"/>
          <w:rtl/>
        </w:rPr>
        <w:t>الحسین</w:t>
      </w:r>
      <w:r w:rsidRPr="006D7581">
        <w:rPr>
          <w:rtl/>
        </w:rPr>
        <w:t xml:space="preserve">» </w:t>
      </w:r>
      <w:r w:rsidRPr="001E1A99">
        <w:rPr>
          <w:rStyle w:val="Chara"/>
          <w:rtl/>
        </w:rPr>
        <w:t xml:space="preserve">و کان </w:t>
      </w:r>
      <w:r w:rsidRPr="001E1A99">
        <w:rPr>
          <w:rStyle w:val="Chara"/>
          <w:rFonts w:hint="cs"/>
          <w:rtl/>
        </w:rPr>
        <w:t>ی</w:t>
      </w:r>
      <w:r w:rsidRPr="001E1A99">
        <w:rPr>
          <w:rStyle w:val="Chara"/>
          <w:rtl/>
        </w:rPr>
        <w:t>قول لفاطمة: «ادعی لی ابنی فیشمهما و یضمهما إلیه»</w:t>
      </w:r>
      <w:r>
        <w:rPr>
          <w:rFonts w:ascii="Traditional Arabic" w:hAnsi="Traditional Arabic" w:cs="Traditional Arabic" w:hint="cs"/>
          <w:rtl/>
        </w:rPr>
        <w:t>»</w:t>
      </w:r>
      <w:r w:rsidRPr="006D7581">
        <w:rPr>
          <w:rtl/>
        </w:rPr>
        <w:t xml:space="preserve"> ترمذی، </w:t>
      </w:r>
      <w:r>
        <w:rPr>
          <w:rtl/>
        </w:rPr>
        <w:t>کتاب المناقب، باب مناقب الحسن و</w:t>
      </w:r>
      <w:r w:rsidRPr="006D7581">
        <w:rPr>
          <w:rtl/>
        </w:rPr>
        <w:t>الحسین، حدیث شماره‌ی 3772. شیخ آلبانی در ضعیف الترمذی (3772) آن را ضعیف گفته است.</w:t>
      </w:r>
    </w:p>
  </w:footnote>
  <w:footnote w:id="15">
    <w:p w:rsidR="008059AC" w:rsidRPr="006D7581" w:rsidRDefault="008059AC" w:rsidP="001E1A99">
      <w:pPr>
        <w:pStyle w:val="a9"/>
      </w:pPr>
      <w:r w:rsidRPr="006D7581">
        <w:rPr>
          <w:rStyle w:val="FootnoteReference"/>
          <w:rFonts w:ascii="IRNazli" w:hAnsi="IRNazli" w:cs="IRNazli"/>
          <w:sz w:val="24"/>
          <w:szCs w:val="24"/>
          <w:vertAlign w:val="baseline"/>
        </w:rPr>
        <w:footnoteRef/>
      </w:r>
      <w:r w:rsidRPr="006D7581">
        <w:rPr>
          <w:rStyle w:val="FootnoteReference"/>
          <w:rFonts w:ascii="IRNazli" w:hAnsi="IRNazli" w:cs="IRNazli"/>
          <w:sz w:val="24"/>
          <w:szCs w:val="24"/>
          <w:vertAlign w:val="baseline"/>
          <w:rtl/>
        </w:rPr>
        <w:t>-</w:t>
      </w:r>
      <w:r w:rsidRPr="006D7581">
        <w:rPr>
          <w:rtl/>
        </w:rPr>
        <w:t xml:space="preserve"> مسند أحمد حدیث شماره‌ی 7863، شعیب أرنؤوط گفته: سندش قوی و رجالش ثقه و رجال صحیحین هستند.</w:t>
      </w:r>
    </w:p>
  </w:footnote>
  <w:footnote w:id="16">
    <w:p w:rsidR="008059AC" w:rsidRPr="006D7581" w:rsidRDefault="008059AC" w:rsidP="001E1A99">
      <w:pPr>
        <w:pStyle w:val="a9"/>
      </w:pPr>
      <w:r w:rsidRPr="006D7581">
        <w:rPr>
          <w:rStyle w:val="FootnoteReference"/>
          <w:rFonts w:ascii="IRNazli" w:hAnsi="IRNazli" w:cs="IRNazli"/>
          <w:sz w:val="24"/>
          <w:szCs w:val="24"/>
          <w:vertAlign w:val="baseline"/>
        </w:rPr>
        <w:footnoteRef/>
      </w:r>
      <w:r w:rsidRPr="006D7581">
        <w:rPr>
          <w:rStyle w:val="FootnoteReference"/>
          <w:rFonts w:ascii="IRNazli" w:hAnsi="IRNazli" w:cs="IRNazli"/>
          <w:sz w:val="24"/>
          <w:szCs w:val="24"/>
          <w:vertAlign w:val="baseline"/>
          <w:rtl/>
        </w:rPr>
        <w:t>-</w:t>
      </w:r>
      <w:r w:rsidRPr="006D7581">
        <w:rPr>
          <w:rtl/>
        </w:rPr>
        <w:t xml:space="preserve"> مسند </w:t>
      </w:r>
      <w:r w:rsidRPr="006D7581">
        <w:rPr>
          <w:rFonts w:hint="cs"/>
          <w:rtl/>
        </w:rPr>
        <w:t xml:space="preserve">امام </w:t>
      </w:r>
      <w:r w:rsidRPr="006D7581">
        <w:rPr>
          <w:rtl/>
        </w:rPr>
        <w:t>احمد حدیث شماره‌ی 9671، شیخ شعیب أرنؤوط گفته: این حدیث حسن و سندش ضعیف است به خاطر مجهول بودن عبدالرحمن بن مسعود و حدیث قبلی شاهد آن است.</w:t>
      </w:r>
    </w:p>
  </w:footnote>
  <w:footnote w:id="17">
    <w:p w:rsidR="008059AC" w:rsidRPr="006D7581" w:rsidRDefault="008059AC" w:rsidP="001E1A99">
      <w:pPr>
        <w:pStyle w:val="a9"/>
      </w:pPr>
      <w:r w:rsidRPr="006D7581">
        <w:rPr>
          <w:rStyle w:val="FootnoteReference"/>
          <w:rFonts w:ascii="IRNazli" w:hAnsi="IRNazli" w:cs="IRNazli"/>
          <w:sz w:val="24"/>
          <w:szCs w:val="24"/>
          <w:vertAlign w:val="baseline"/>
        </w:rPr>
        <w:footnoteRef/>
      </w:r>
      <w:r w:rsidRPr="006D7581">
        <w:rPr>
          <w:rStyle w:val="FootnoteReference"/>
          <w:rFonts w:ascii="IRNazli" w:hAnsi="IRNazli" w:cs="IRNazli"/>
          <w:sz w:val="24"/>
          <w:szCs w:val="24"/>
          <w:vertAlign w:val="baseline"/>
          <w:rtl/>
        </w:rPr>
        <w:t>-</w:t>
      </w:r>
      <w:r w:rsidRPr="006D7581">
        <w:rPr>
          <w:rtl/>
        </w:rPr>
        <w:t xml:space="preserve"> شیخ آلبانی در </w:t>
      </w:r>
      <w:r w:rsidRPr="006D7581">
        <w:rPr>
          <w:rFonts w:hint="cs"/>
          <w:rtl/>
        </w:rPr>
        <w:t>إ</w:t>
      </w:r>
      <w:r w:rsidRPr="006D7581">
        <w:rPr>
          <w:rtl/>
        </w:rPr>
        <w:t>رواء الغلیل (4/379) سند آن را صحیح علی شرط البخاری گفته است.</w:t>
      </w:r>
    </w:p>
  </w:footnote>
  <w:footnote w:id="18">
    <w:p w:rsidR="008059AC" w:rsidRPr="006D7581" w:rsidRDefault="008059AC" w:rsidP="001E1A99">
      <w:pPr>
        <w:pStyle w:val="a9"/>
      </w:pPr>
      <w:r w:rsidRPr="006D7581">
        <w:rPr>
          <w:rStyle w:val="FootnoteReference"/>
          <w:rFonts w:ascii="IRNazli" w:hAnsi="IRNazli" w:cs="IRNazli"/>
          <w:sz w:val="24"/>
          <w:szCs w:val="24"/>
          <w:vertAlign w:val="baseline"/>
        </w:rPr>
        <w:footnoteRef/>
      </w:r>
      <w:r w:rsidRPr="006D7581">
        <w:rPr>
          <w:rStyle w:val="FootnoteReference"/>
          <w:rFonts w:ascii="IRNazli" w:hAnsi="IRNazli" w:cs="IRNazli"/>
          <w:sz w:val="24"/>
          <w:szCs w:val="24"/>
          <w:vertAlign w:val="baseline"/>
          <w:rtl/>
        </w:rPr>
        <w:t>-</w:t>
      </w:r>
      <w:r w:rsidRPr="006D7581">
        <w:rPr>
          <w:rtl/>
        </w:rPr>
        <w:t xml:space="preserve"> سنن نسائی (4531) با سند صحیح.</w:t>
      </w:r>
    </w:p>
  </w:footnote>
  <w:footnote w:id="19">
    <w:p w:rsidR="008059AC" w:rsidRPr="006D7581" w:rsidRDefault="008059AC" w:rsidP="001E1A99">
      <w:pPr>
        <w:pStyle w:val="a9"/>
      </w:pPr>
      <w:r w:rsidRPr="006D7581">
        <w:rPr>
          <w:rStyle w:val="FootnoteReference"/>
          <w:rFonts w:ascii="IRNazli" w:hAnsi="IRNazli" w:cs="IRNazli"/>
          <w:sz w:val="24"/>
          <w:szCs w:val="24"/>
          <w:vertAlign w:val="baseline"/>
        </w:rPr>
        <w:footnoteRef/>
      </w:r>
      <w:r w:rsidRPr="006D7581">
        <w:rPr>
          <w:rStyle w:val="FootnoteReference"/>
          <w:rFonts w:ascii="IRNazli" w:hAnsi="IRNazli" w:cs="IRNazli"/>
          <w:sz w:val="24"/>
          <w:szCs w:val="24"/>
          <w:vertAlign w:val="baseline"/>
          <w:rtl/>
        </w:rPr>
        <w:t>-</w:t>
      </w:r>
      <w:r w:rsidRPr="006D7581">
        <w:rPr>
          <w:rtl/>
        </w:rPr>
        <w:t xml:space="preserve"> صحیح ابن حبان (5311) حاکم (4/237). شیخ شعیب آن را حسن گفته و حسین سلیم اسد آن را صحیح می</w:t>
      </w:r>
      <w:r w:rsidRPr="006D7581">
        <w:rPr>
          <w:rFonts w:hint="cs"/>
          <w:rtl/>
        </w:rPr>
        <w:t>‌</w:t>
      </w:r>
      <w:r w:rsidRPr="006D7581">
        <w:rPr>
          <w:rtl/>
        </w:rPr>
        <w:t>داند.</w:t>
      </w:r>
    </w:p>
  </w:footnote>
  <w:footnote w:id="20">
    <w:p w:rsidR="008059AC" w:rsidRPr="006D7581" w:rsidRDefault="008059AC" w:rsidP="001E1A99">
      <w:pPr>
        <w:pStyle w:val="a9"/>
      </w:pPr>
      <w:r w:rsidRPr="006D7581">
        <w:rPr>
          <w:rStyle w:val="FootnoteReference"/>
          <w:rFonts w:ascii="IRNazli" w:hAnsi="IRNazli" w:cs="IRNazli"/>
          <w:sz w:val="24"/>
          <w:szCs w:val="24"/>
          <w:vertAlign w:val="baseline"/>
        </w:rPr>
        <w:footnoteRef/>
      </w:r>
      <w:r w:rsidRPr="006D7581">
        <w:rPr>
          <w:rStyle w:val="FootnoteReference"/>
          <w:rFonts w:ascii="IRNazli" w:hAnsi="IRNazli" w:cs="IRNazli"/>
          <w:sz w:val="24"/>
          <w:szCs w:val="24"/>
          <w:vertAlign w:val="baseline"/>
          <w:rtl/>
        </w:rPr>
        <w:t>-</w:t>
      </w:r>
      <w:r w:rsidRPr="006D7581">
        <w:rPr>
          <w:rtl/>
        </w:rPr>
        <w:t xml:space="preserve"> مثلا حدیث ابوبکر در بخاری که می</w:t>
      </w:r>
      <w:r w:rsidRPr="006D7581">
        <w:rPr>
          <w:rFonts w:hint="cs"/>
          <w:rtl/>
        </w:rPr>
        <w:t>‌</w:t>
      </w:r>
      <w:r w:rsidRPr="006D7581">
        <w:rPr>
          <w:rtl/>
        </w:rPr>
        <w:t>گوید: روزی رسول الله</w:t>
      </w:r>
      <w:r w:rsidRPr="009A0CAD">
        <w:rPr>
          <w:rtl/>
        </w:rPr>
        <w:t xml:space="preserve"> </w:t>
      </w:r>
      <w:r w:rsidRPr="00E14A12">
        <w:rPr>
          <w:rFonts w:cs="CTraditional Arabic" w:hint="cs"/>
          <w:rtl/>
        </w:rPr>
        <w:t>ج</w:t>
      </w:r>
      <w:r>
        <w:rPr>
          <w:rFonts w:hint="cs"/>
          <w:rtl/>
        </w:rPr>
        <w:t xml:space="preserve"> </w:t>
      </w:r>
      <w:r w:rsidRPr="006D7581">
        <w:rPr>
          <w:rtl/>
        </w:rPr>
        <w:t>حسن را آوردند و بر بالای منبر بردند و فرمودند: «این فرزندم آقاست، شاید خداوند توسط او میان دو گروه از مسلمانان صلح ایجاد کند»</w:t>
      </w:r>
      <w:r w:rsidRPr="006D7581">
        <w:rPr>
          <w:rFonts w:hint="cs"/>
          <w:rtl/>
        </w:rPr>
        <w:t>.</w:t>
      </w:r>
    </w:p>
  </w:footnote>
  <w:footnote w:id="21">
    <w:p w:rsidR="008059AC" w:rsidRPr="006D7581" w:rsidRDefault="008059AC" w:rsidP="001E1A99">
      <w:pPr>
        <w:pStyle w:val="a9"/>
      </w:pPr>
      <w:r w:rsidRPr="006D7581">
        <w:rPr>
          <w:rStyle w:val="FootnoteReference"/>
          <w:rFonts w:ascii="IRNazli" w:hAnsi="IRNazli" w:cs="IRNazli"/>
          <w:sz w:val="24"/>
          <w:szCs w:val="24"/>
          <w:vertAlign w:val="baseline"/>
        </w:rPr>
        <w:footnoteRef/>
      </w:r>
      <w:r w:rsidRPr="006D7581">
        <w:rPr>
          <w:rStyle w:val="FootnoteReference"/>
          <w:rFonts w:ascii="IRNazli" w:hAnsi="IRNazli" w:cs="IRNazli"/>
          <w:sz w:val="24"/>
          <w:szCs w:val="24"/>
          <w:vertAlign w:val="baseline"/>
          <w:rtl/>
        </w:rPr>
        <w:t>-</w:t>
      </w:r>
      <w:r w:rsidRPr="006D7581">
        <w:rPr>
          <w:rtl/>
        </w:rPr>
        <w:t xml:space="preserve"> صحیح بخاری</w:t>
      </w:r>
      <w:r w:rsidRPr="006D7581">
        <w:rPr>
          <w:rFonts w:hint="cs"/>
          <w:rtl/>
        </w:rPr>
        <w:t>،</w:t>
      </w:r>
      <w:r w:rsidRPr="006D7581">
        <w:rPr>
          <w:rtl/>
        </w:rPr>
        <w:t xml:space="preserve"> حدیث شماره‌</w:t>
      </w:r>
      <w:r w:rsidRPr="006D7581">
        <w:rPr>
          <w:rFonts w:hint="cs"/>
          <w:rtl/>
        </w:rPr>
        <w:t>:</w:t>
      </w:r>
      <w:r w:rsidRPr="006D7581">
        <w:rPr>
          <w:rtl/>
        </w:rPr>
        <w:t xml:space="preserve"> 3371.</w:t>
      </w:r>
    </w:p>
  </w:footnote>
  <w:footnote w:id="22">
    <w:p w:rsidR="008059AC" w:rsidRPr="006D7581" w:rsidRDefault="008059AC" w:rsidP="001E1A99">
      <w:pPr>
        <w:pStyle w:val="a9"/>
        <w:rPr>
          <w:rtl/>
        </w:rPr>
      </w:pPr>
      <w:r w:rsidRPr="006D7581">
        <w:rPr>
          <w:rStyle w:val="FootnoteReference"/>
          <w:rFonts w:ascii="IRNazli" w:hAnsi="IRNazli" w:cs="IRNazli"/>
          <w:sz w:val="24"/>
          <w:szCs w:val="24"/>
          <w:vertAlign w:val="baseline"/>
        </w:rPr>
        <w:footnoteRef/>
      </w:r>
      <w:r w:rsidRPr="006D7581">
        <w:rPr>
          <w:rStyle w:val="FootnoteReference"/>
          <w:rFonts w:ascii="IRNazli" w:hAnsi="IRNazli" w:cs="IRNazli"/>
          <w:sz w:val="24"/>
          <w:szCs w:val="24"/>
          <w:vertAlign w:val="baseline"/>
          <w:rtl/>
        </w:rPr>
        <w:t>-</w:t>
      </w:r>
      <w:r w:rsidRPr="006D7581">
        <w:rPr>
          <w:rtl/>
        </w:rPr>
        <w:t xml:space="preserve"> ابوداود، حدیث شماره‌ی 1109. آلبانی آن را صحیح گفته است.</w:t>
      </w:r>
    </w:p>
  </w:footnote>
  <w:footnote w:id="23">
    <w:p w:rsidR="008059AC" w:rsidRPr="001E1A99" w:rsidRDefault="008059AC" w:rsidP="001E1A99">
      <w:pPr>
        <w:pStyle w:val="a9"/>
        <w:rPr>
          <w:spacing w:val="-4"/>
        </w:rPr>
      </w:pPr>
      <w:r w:rsidRPr="001E1A99">
        <w:rPr>
          <w:rStyle w:val="FootnoteReference"/>
          <w:rFonts w:ascii="IRNazli" w:hAnsi="IRNazli" w:cs="IRNazli"/>
          <w:spacing w:val="-4"/>
          <w:sz w:val="24"/>
          <w:szCs w:val="24"/>
          <w:vertAlign w:val="baseline"/>
        </w:rPr>
        <w:footnoteRef/>
      </w:r>
      <w:r w:rsidRPr="001E1A99">
        <w:rPr>
          <w:rStyle w:val="FootnoteReference"/>
          <w:rFonts w:ascii="IRNazli" w:hAnsi="IRNazli" w:cs="IRNazli"/>
          <w:spacing w:val="-4"/>
          <w:sz w:val="24"/>
          <w:szCs w:val="24"/>
          <w:vertAlign w:val="baseline"/>
          <w:rtl/>
        </w:rPr>
        <w:t>-</w:t>
      </w:r>
      <w:r w:rsidRPr="001E1A99">
        <w:rPr>
          <w:spacing w:val="-4"/>
          <w:rtl/>
        </w:rPr>
        <w:t xml:space="preserve"> مسند احمد، حدیث شماره‌ی 19082 با سند صحیح. شیخ شعیب أرنؤوط گفته: اسناد</w:t>
      </w:r>
      <w:r w:rsidRPr="001E1A99">
        <w:rPr>
          <w:rFonts w:hint="cs"/>
          <w:spacing w:val="-4"/>
          <w:rtl/>
        </w:rPr>
        <w:t>ش</w:t>
      </w:r>
      <w:r w:rsidRPr="001E1A99">
        <w:rPr>
          <w:spacing w:val="-4"/>
          <w:rtl/>
        </w:rPr>
        <w:t xml:space="preserve"> صحیح</w:t>
      </w:r>
      <w:r w:rsidRPr="001E1A99">
        <w:rPr>
          <w:rFonts w:hint="cs"/>
          <w:spacing w:val="-4"/>
          <w:rtl/>
        </w:rPr>
        <w:t xml:space="preserve"> است</w:t>
      </w:r>
      <w:r w:rsidRPr="001E1A99">
        <w:rPr>
          <w:spacing w:val="-4"/>
          <w:rtl/>
        </w:rPr>
        <w:t>.</w:t>
      </w:r>
    </w:p>
  </w:footnote>
  <w:footnote w:id="24">
    <w:p w:rsidR="008059AC" w:rsidRPr="001E1A99" w:rsidRDefault="008059AC" w:rsidP="001E1A99">
      <w:pPr>
        <w:pStyle w:val="a9"/>
      </w:pPr>
      <w:r w:rsidRPr="001E1A99">
        <w:rPr>
          <w:rStyle w:val="FootnoteReference"/>
          <w:rFonts w:ascii="IRNazli" w:hAnsi="IRNazli" w:cs="IRNazli"/>
          <w:sz w:val="24"/>
          <w:szCs w:val="24"/>
          <w:vertAlign w:val="baseline"/>
        </w:rPr>
        <w:footnoteRef/>
      </w:r>
      <w:r w:rsidRPr="001E1A99">
        <w:rPr>
          <w:rtl/>
        </w:rPr>
        <w:t xml:space="preserve"> </w:t>
      </w:r>
      <w:r w:rsidRPr="001E1A99">
        <w:rPr>
          <w:rFonts w:hint="cs"/>
          <w:rtl/>
        </w:rPr>
        <w:t xml:space="preserve">- پیامبر </w:t>
      </w:r>
      <w:r w:rsidRPr="001E1A99">
        <w:rPr>
          <w:rFonts w:cs="CTraditional Arabic" w:hint="cs"/>
          <w:rtl/>
        </w:rPr>
        <w:t>ج</w:t>
      </w:r>
      <w:r w:rsidRPr="001E1A99">
        <w:rPr>
          <w:rFonts w:hint="cs"/>
          <w:rtl/>
        </w:rPr>
        <w:t xml:space="preserve"> غیر از دلدل قاطر دیگری نداشتند، طبرانی در المعجم الأوسط 4/ 202روایتی آورده که تأکید می‌ورزد قاطری که در روایات آمده همان دلدل است، از انس </w:t>
      </w:r>
      <w:r w:rsidRPr="001E1A99">
        <w:rPr>
          <w:rFonts w:cs="CTraditional Arabic" w:hint="cs"/>
          <w:rtl/>
        </w:rPr>
        <w:t>س</w:t>
      </w:r>
      <w:r w:rsidRPr="001E1A99">
        <w:rPr>
          <w:rFonts w:hint="cs"/>
          <w:rtl/>
        </w:rPr>
        <w:t xml:space="preserve"> روایت شده که چون مسلمان</w:t>
      </w:r>
      <w:r w:rsidRPr="001E1A99">
        <w:rPr>
          <w:rFonts w:hint="eastAsia"/>
          <w:rtl/>
        </w:rPr>
        <w:t>‌</w:t>
      </w:r>
      <w:r w:rsidRPr="001E1A99">
        <w:rPr>
          <w:rFonts w:hint="cs"/>
          <w:rtl/>
        </w:rPr>
        <w:t xml:space="preserve">ها نخست در روز حنین شکست خوردند و پیامبر </w:t>
      </w:r>
      <w:r w:rsidRPr="001E1A99">
        <w:rPr>
          <w:rFonts w:cs="CTraditional Arabic" w:hint="cs"/>
          <w:rtl/>
        </w:rPr>
        <w:t>ج</w:t>
      </w:r>
      <w:r w:rsidRPr="001E1A99">
        <w:rPr>
          <w:rFonts w:hint="cs"/>
          <w:rtl/>
        </w:rPr>
        <w:t xml:space="preserve"> بر قاطر خویش که همان دلدل بود سوار بودند ... .</w:t>
      </w:r>
    </w:p>
  </w:footnote>
  <w:footnote w:id="25">
    <w:p w:rsidR="008059AC" w:rsidRPr="006D7581" w:rsidRDefault="008059AC" w:rsidP="001E1A99">
      <w:pPr>
        <w:pStyle w:val="a9"/>
        <w:rPr>
          <w:rtl/>
        </w:rPr>
      </w:pPr>
      <w:r w:rsidRPr="006D7581">
        <w:rPr>
          <w:rStyle w:val="FootnoteReference"/>
          <w:rFonts w:ascii="IRNazli" w:hAnsi="IRNazli" w:cs="IRNazli"/>
          <w:sz w:val="24"/>
          <w:szCs w:val="24"/>
          <w:vertAlign w:val="baseline"/>
        </w:rPr>
        <w:footnoteRef/>
      </w:r>
      <w:r w:rsidRPr="006D7581">
        <w:rPr>
          <w:rStyle w:val="FootnoteReference"/>
          <w:rFonts w:ascii="IRNazli" w:hAnsi="IRNazli" w:cs="IRNazli"/>
          <w:sz w:val="24"/>
          <w:szCs w:val="24"/>
          <w:vertAlign w:val="baseline"/>
          <w:rtl/>
        </w:rPr>
        <w:t>-</w:t>
      </w:r>
      <w:r w:rsidRPr="006D7581">
        <w:rPr>
          <w:rtl/>
        </w:rPr>
        <w:t xml:space="preserve"> </w:t>
      </w:r>
      <w:r w:rsidRPr="006D7581">
        <w:rPr>
          <w:rFonts w:hint="cs"/>
          <w:rtl/>
        </w:rPr>
        <w:t xml:space="preserve">صحیح </w:t>
      </w:r>
      <w:r w:rsidRPr="006D7581">
        <w:rPr>
          <w:rtl/>
        </w:rPr>
        <w:t>مسلم، حدیث شماره‌ی 2421.</w:t>
      </w:r>
    </w:p>
  </w:footnote>
  <w:footnote w:id="26">
    <w:p w:rsidR="008059AC" w:rsidRPr="006D7581" w:rsidRDefault="008059AC" w:rsidP="001E1A99">
      <w:pPr>
        <w:pStyle w:val="a9"/>
      </w:pPr>
      <w:r w:rsidRPr="006D7581">
        <w:rPr>
          <w:rStyle w:val="FootnoteReference"/>
          <w:rFonts w:ascii="IRNazli" w:hAnsi="IRNazli" w:cs="IRNazli"/>
          <w:sz w:val="24"/>
          <w:szCs w:val="24"/>
          <w:vertAlign w:val="baseline"/>
        </w:rPr>
        <w:footnoteRef/>
      </w:r>
      <w:r w:rsidRPr="006D7581">
        <w:rPr>
          <w:rStyle w:val="FootnoteReference"/>
          <w:rFonts w:ascii="IRNazli" w:hAnsi="IRNazli" w:cs="IRNazli"/>
          <w:sz w:val="24"/>
          <w:szCs w:val="24"/>
          <w:vertAlign w:val="baseline"/>
          <w:rtl/>
        </w:rPr>
        <w:t>-</w:t>
      </w:r>
      <w:r w:rsidRPr="006D7581">
        <w:rPr>
          <w:rtl/>
        </w:rPr>
        <w:t xml:space="preserve"> ابوداود، حدیث شماره‌ی 5220، آلبانی آن را صحیح دانسته است.</w:t>
      </w:r>
    </w:p>
  </w:footnote>
  <w:footnote w:id="27">
    <w:p w:rsidR="008059AC" w:rsidRPr="006D7581" w:rsidRDefault="008059AC" w:rsidP="001E1A99">
      <w:pPr>
        <w:pStyle w:val="a9"/>
      </w:pPr>
      <w:r w:rsidRPr="006D7581">
        <w:rPr>
          <w:rStyle w:val="FootnoteReference"/>
          <w:rFonts w:ascii="IRNazli" w:hAnsi="IRNazli" w:cs="IRNazli"/>
          <w:sz w:val="24"/>
          <w:szCs w:val="24"/>
          <w:vertAlign w:val="baseline"/>
        </w:rPr>
        <w:footnoteRef/>
      </w:r>
      <w:r w:rsidRPr="006D7581">
        <w:rPr>
          <w:rStyle w:val="FootnoteReference"/>
          <w:rFonts w:ascii="IRNazli" w:hAnsi="IRNazli" w:cs="IRNazli"/>
          <w:sz w:val="24"/>
          <w:szCs w:val="24"/>
          <w:vertAlign w:val="baseline"/>
          <w:rtl/>
        </w:rPr>
        <w:t>-</w:t>
      </w:r>
      <w:r w:rsidRPr="006D7581">
        <w:rPr>
          <w:rtl/>
        </w:rPr>
        <w:t xml:space="preserve"> صحیح ابن حبان، حدیث شماره‌ی 5595. أرنؤوط گفته: اسناده صحیح علی شرط البخاری.</w:t>
      </w:r>
    </w:p>
  </w:footnote>
  <w:footnote w:id="28">
    <w:p w:rsidR="008059AC" w:rsidRPr="006D7581" w:rsidRDefault="008059AC" w:rsidP="001E1A99">
      <w:pPr>
        <w:pStyle w:val="a9"/>
      </w:pPr>
      <w:r w:rsidRPr="006D7581">
        <w:rPr>
          <w:rStyle w:val="FootnoteReference"/>
          <w:rFonts w:ascii="IRNazli" w:hAnsi="IRNazli" w:cs="IRNazli"/>
          <w:sz w:val="24"/>
          <w:szCs w:val="24"/>
          <w:vertAlign w:val="baseline"/>
        </w:rPr>
        <w:footnoteRef/>
      </w:r>
      <w:r w:rsidRPr="006D7581">
        <w:rPr>
          <w:rFonts w:hint="cs"/>
          <w:rtl/>
        </w:rPr>
        <w:t>- صحابی، از بزرگان عرب در زمانه‌ی جاهلیت بود. پس از فتح مکه به همراه عطارد بن حاجب با وفد بنی‌دارم از تمیم خدمت رسول الله</w:t>
      </w:r>
      <w:r>
        <w:rPr>
          <w:rFonts w:hint="cs"/>
          <w:rtl/>
        </w:rPr>
        <w:t xml:space="preserve"> </w:t>
      </w:r>
      <w:r w:rsidRPr="00700EA2">
        <w:rPr>
          <w:rFonts w:cs="CTraditional Arabic" w:hint="cs"/>
          <w:rtl/>
        </w:rPr>
        <w:t>ج</w:t>
      </w:r>
      <w:r>
        <w:rPr>
          <w:rFonts w:hint="cs"/>
          <w:rtl/>
        </w:rPr>
        <w:t xml:space="preserve"> </w:t>
      </w:r>
      <w:r w:rsidRPr="006D7581">
        <w:rPr>
          <w:rFonts w:hint="cs"/>
          <w:rtl/>
        </w:rPr>
        <w:t>حاضر شد. در غزوه‌</w:t>
      </w:r>
      <w:r w:rsidRPr="006D7581">
        <w:rPr>
          <w:rFonts w:hint="eastAsia"/>
          <w:rtl/>
        </w:rPr>
        <w:t>‌</w:t>
      </w:r>
      <w:r w:rsidRPr="006D7581">
        <w:rPr>
          <w:rFonts w:hint="cs"/>
          <w:rtl/>
        </w:rPr>
        <w:t>ی طائف و حنین شرکت کرده و در مدینه سکونت نمود. بعد</w:t>
      </w:r>
      <w:r>
        <w:rPr>
          <w:rFonts w:hint="cs"/>
          <w:rtl/>
        </w:rPr>
        <w:t>‌ها</w:t>
      </w:r>
      <w:r w:rsidRPr="006D7581">
        <w:rPr>
          <w:rFonts w:hint="cs"/>
          <w:rtl/>
        </w:rPr>
        <w:t xml:space="preserve"> در بیشتر جنگ‌ها در رکاب خالد بن ولید س شرکت نموده و بالآخره در جوزجان به شهادت رسید.</w:t>
      </w:r>
    </w:p>
  </w:footnote>
  <w:footnote w:id="29">
    <w:p w:rsidR="008059AC" w:rsidRPr="006D7581" w:rsidRDefault="008059AC" w:rsidP="001E1A99">
      <w:pPr>
        <w:pStyle w:val="a9"/>
      </w:pPr>
      <w:r w:rsidRPr="006D7581">
        <w:rPr>
          <w:rStyle w:val="FootnoteReference"/>
          <w:rFonts w:ascii="IRNazli" w:hAnsi="IRNazli" w:cs="IRNazli"/>
          <w:sz w:val="24"/>
          <w:szCs w:val="24"/>
          <w:vertAlign w:val="baseline"/>
        </w:rPr>
        <w:footnoteRef/>
      </w:r>
      <w:r w:rsidRPr="006D7581">
        <w:rPr>
          <w:rStyle w:val="FootnoteReference"/>
          <w:rFonts w:ascii="IRNazli" w:hAnsi="IRNazli" w:cs="IRNazli"/>
          <w:sz w:val="24"/>
          <w:szCs w:val="24"/>
          <w:vertAlign w:val="baseline"/>
          <w:rtl/>
        </w:rPr>
        <w:t>-</w:t>
      </w:r>
      <w:r w:rsidRPr="006D7581">
        <w:rPr>
          <w:rtl/>
        </w:rPr>
        <w:t xml:space="preserve"> صحیح ابن حبان، حدیث شماره‌ی 6975. شعیب أرنؤوط گفته: إسناده حسن.</w:t>
      </w:r>
    </w:p>
  </w:footnote>
  <w:footnote w:id="30">
    <w:p w:rsidR="008059AC" w:rsidRPr="006D7581" w:rsidRDefault="008059AC" w:rsidP="001E1A99">
      <w:pPr>
        <w:pStyle w:val="a9"/>
      </w:pPr>
      <w:r w:rsidRPr="006D7581">
        <w:rPr>
          <w:rStyle w:val="FootnoteReference"/>
          <w:rFonts w:ascii="IRNazli" w:hAnsi="IRNazli" w:cs="IRNazli"/>
          <w:sz w:val="24"/>
          <w:szCs w:val="24"/>
          <w:vertAlign w:val="baseline"/>
        </w:rPr>
        <w:footnoteRef/>
      </w:r>
      <w:r w:rsidRPr="006D7581">
        <w:rPr>
          <w:rStyle w:val="FootnoteReference"/>
          <w:rFonts w:ascii="IRNazli" w:hAnsi="IRNazli" w:cs="IRNazli"/>
          <w:sz w:val="24"/>
          <w:szCs w:val="24"/>
          <w:vertAlign w:val="baseline"/>
          <w:rtl/>
        </w:rPr>
        <w:t>-</w:t>
      </w:r>
      <w:r w:rsidRPr="006D7581">
        <w:rPr>
          <w:rtl/>
        </w:rPr>
        <w:t xml:space="preserve"> مسند </w:t>
      </w:r>
      <w:r w:rsidRPr="006D7581">
        <w:rPr>
          <w:rFonts w:hint="cs"/>
          <w:rtl/>
        </w:rPr>
        <w:t xml:space="preserve">امام </w:t>
      </w:r>
      <w:r w:rsidRPr="006D7581">
        <w:rPr>
          <w:rtl/>
        </w:rPr>
        <w:t>أحمد (1/98)، ابن حبان (6958).</w:t>
      </w:r>
    </w:p>
  </w:footnote>
  <w:footnote w:id="31">
    <w:p w:rsidR="008059AC" w:rsidRPr="006D7581" w:rsidRDefault="008059AC" w:rsidP="001E1A99">
      <w:pPr>
        <w:pStyle w:val="a9"/>
      </w:pPr>
      <w:r w:rsidRPr="006D7581">
        <w:rPr>
          <w:rStyle w:val="FootnoteReference"/>
          <w:rFonts w:ascii="IRNazli" w:hAnsi="IRNazli" w:cs="IRNazli"/>
          <w:sz w:val="24"/>
          <w:szCs w:val="24"/>
          <w:vertAlign w:val="baseline"/>
        </w:rPr>
        <w:footnoteRef/>
      </w:r>
      <w:r w:rsidRPr="006D7581">
        <w:rPr>
          <w:rStyle w:val="FootnoteReference"/>
          <w:rFonts w:ascii="IRNazli" w:hAnsi="IRNazli" w:cs="IRNazli"/>
          <w:sz w:val="24"/>
          <w:szCs w:val="24"/>
          <w:vertAlign w:val="baseline"/>
          <w:rtl/>
        </w:rPr>
        <w:t>-</w:t>
      </w:r>
      <w:r w:rsidRPr="006D7581">
        <w:rPr>
          <w:rtl/>
        </w:rPr>
        <w:t xml:space="preserve"> الطبقات الکبری (6/471)</w:t>
      </w:r>
    </w:p>
  </w:footnote>
  <w:footnote w:id="32">
    <w:p w:rsidR="008059AC" w:rsidRPr="006D7581" w:rsidRDefault="008059AC" w:rsidP="001E1A99">
      <w:pPr>
        <w:pStyle w:val="a9"/>
        <w:rPr>
          <w:rtl/>
        </w:rPr>
      </w:pPr>
      <w:r w:rsidRPr="006D7581">
        <w:rPr>
          <w:rStyle w:val="FootnoteReference"/>
          <w:rFonts w:ascii="IRNazli" w:hAnsi="IRNazli" w:cs="IRNazli"/>
          <w:sz w:val="24"/>
          <w:szCs w:val="24"/>
          <w:vertAlign w:val="baseline"/>
        </w:rPr>
        <w:footnoteRef/>
      </w:r>
      <w:r w:rsidRPr="006D7581">
        <w:rPr>
          <w:rStyle w:val="FootnoteReference"/>
          <w:rFonts w:ascii="IRNazli" w:hAnsi="IRNazli" w:cs="IRNazli"/>
          <w:sz w:val="24"/>
          <w:szCs w:val="24"/>
          <w:vertAlign w:val="baseline"/>
          <w:rtl/>
        </w:rPr>
        <w:t>-</w:t>
      </w:r>
      <w:r w:rsidRPr="006D7581">
        <w:rPr>
          <w:rtl/>
        </w:rPr>
        <w:t xml:space="preserve"> تهذیب التهذیب (11/23).</w:t>
      </w:r>
    </w:p>
  </w:footnote>
  <w:footnote w:id="33">
    <w:p w:rsidR="008059AC" w:rsidRPr="006D7581" w:rsidRDefault="008059AC" w:rsidP="001E1A99">
      <w:pPr>
        <w:pStyle w:val="a9"/>
        <w:rPr>
          <w:rtl/>
        </w:rPr>
      </w:pPr>
      <w:r w:rsidRPr="006D7581">
        <w:rPr>
          <w:rStyle w:val="FootnoteReference"/>
          <w:rFonts w:ascii="IRNazli" w:hAnsi="IRNazli" w:cs="IRNazli"/>
          <w:sz w:val="24"/>
          <w:szCs w:val="24"/>
          <w:vertAlign w:val="baseline"/>
        </w:rPr>
        <w:footnoteRef/>
      </w:r>
      <w:r w:rsidRPr="006D7581">
        <w:rPr>
          <w:rStyle w:val="FootnoteReference"/>
          <w:rFonts w:ascii="IRNazli" w:hAnsi="IRNazli" w:cs="IRNazli"/>
          <w:sz w:val="24"/>
          <w:szCs w:val="24"/>
          <w:vertAlign w:val="baseline"/>
          <w:rtl/>
        </w:rPr>
        <w:t>-</w:t>
      </w:r>
      <w:r w:rsidRPr="006D7581">
        <w:rPr>
          <w:rtl/>
        </w:rPr>
        <w:t xml:space="preserve"> سلسلة الأحادیث الضعیفة (8/183-184).</w:t>
      </w:r>
    </w:p>
  </w:footnote>
  <w:footnote w:id="34">
    <w:p w:rsidR="008059AC" w:rsidRPr="006D7581" w:rsidRDefault="008059AC" w:rsidP="001E1A99">
      <w:pPr>
        <w:pStyle w:val="a9"/>
        <w:rPr>
          <w:rtl/>
        </w:rPr>
      </w:pPr>
      <w:r w:rsidRPr="006D7581">
        <w:rPr>
          <w:rStyle w:val="FootnoteReference"/>
          <w:rFonts w:ascii="IRNazli" w:hAnsi="IRNazli" w:cs="IRNazli"/>
          <w:sz w:val="24"/>
          <w:szCs w:val="24"/>
          <w:vertAlign w:val="baseline"/>
        </w:rPr>
        <w:footnoteRef/>
      </w:r>
      <w:r w:rsidRPr="006D7581">
        <w:rPr>
          <w:rStyle w:val="FootnoteReference"/>
          <w:rFonts w:ascii="IRNazli" w:hAnsi="IRNazli" w:cs="IRNazli"/>
          <w:sz w:val="24"/>
          <w:szCs w:val="24"/>
          <w:vertAlign w:val="baseline"/>
          <w:rtl/>
        </w:rPr>
        <w:t>-</w:t>
      </w:r>
      <w:r w:rsidRPr="006D7581">
        <w:rPr>
          <w:rtl/>
        </w:rPr>
        <w:t xml:space="preserve"> سفر خروج (6/23).</w:t>
      </w:r>
    </w:p>
  </w:footnote>
  <w:footnote w:id="35">
    <w:p w:rsidR="008059AC" w:rsidRPr="006D7581" w:rsidRDefault="008059AC" w:rsidP="001E1A99">
      <w:pPr>
        <w:pStyle w:val="a9"/>
        <w:rPr>
          <w:rtl/>
        </w:rPr>
      </w:pPr>
      <w:r w:rsidRPr="006D7581">
        <w:rPr>
          <w:rStyle w:val="FootnoteReference"/>
          <w:rFonts w:ascii="IRNazli" w:hAnsi="IRNazli" w:cs="IRNazli"/>
          <w:sz w:val="24"/>
          <w:szCs w:val="24"/>
          <w:vertAlign w:val="baseline"/>
        </w:rPr>
        <w:footnoteRef/>
      </w:r>
      <w:r w:rsidRPr="006D7581">
        <w:rPr>
          <w:rStyle w:val="FootnoteReference"/>
          <w:rFonts w:ascii="IRNazli" w:hAnsi="IRNazli" w:cs="IRNazli"/>
          <w:sz w:val="24"/>
          <w:szCs w:val="24"/>
          <w:vertAlign w:val="baseline"/>
          <w:rtl/>
        </w:rPr>
        <w:t>-</w:t>
      </w:r>
      <w:r w:rsidRPr="006D7581">
        <w:rPr>
          <w:rtl/>
        </w:rPr>
        <w:t xml:space="preserve"> المعجم الکبیر طبرانی (1/101).</w:t>
      </w:r>
    </w:p>
  </w:footnote>
  <w:footnote w:id="36">
    <w:p w:rsidR="008059AC" w:rsidRPr="006D7581" w:rsidRDefault="008059AC" w:rsidP="001E1A99">
      <w:pPr>
        <w:pStyle w:val="a9"/>
      </w:pPr>
      <w:r w:rsidRPr="006D7581">
        <w:rPr>
          <w:rStyle w:val="FootnoteReference"/>
          <w:rFonts w:ascii="IRNazli" w:hAnsi="IRNazli" w:cs="IRNazli"/>
          <w:sz w:val="24"/>
          <w:szCs w:val="24"/>
          <w:vertAlign w:val="baseline"/>
        </w:rPr>
        <w:footnoteRef/>
      </w:r>
      <w:r w:rsidRPr="006D7581">
        <w:rPr>
          <w:rStyle w:val="FootnoteReference"/>
          <w:rFonts w:ascii="IRNazli" w:hAnsi="IRNazli" w:cs="IRNazli"/>
          <w:sz w:val="24"/>
          <w:szCs w:val="24"/>
          <w:vertAlign w:val="baseline"/>
          <w:rtl/>
        </w:rPr>
        <w:t>-</w:t>
      </w:r>
      <w:r w:rsidRPr="006D7581">
        <w:rPr>
          <w:rtl/>
        </w:rPr>
        <w:t xml:space="preserve"> المجروحین (1/198).</w:t>
      </w:r>
    </w:p>
  </w:footnote>
  <w:footnote w:id="37">
    <w:p w:rsidR="008059AC" w:rsidRPr="006D7581" w:rsidRDefault="008059AC" w:rsidP="001E1A99">
      <w:pPr>
        <w:pStyle w:val="a9"/>
      </w:pPr>
      <w:r w:rsidRPr="006D7581">
        <w:rPr>
          <w:rStyle w:val="FootnoteReference"/>
          <w:rFonts w:ascii="IRNazli" w:hAnsi="IRNazli" w:cs="IRNazli"/>
          <w:sz w:val="24"/>
          <w:szCs w:val="24"/>
          <w:vertAlign w:val="baseline"/>
        </w:rPr>
        <w:footnoteRef/>
      </w:r>
      <w:r w:rsidRPr="006D7581">
        <w:rPr>
          <w:rStyle w:val="FootnoteReference"/>
          <w:rFonts w:ascii="IRNazli" w:hAnsi="IRNazli" w:cs="IRNazli"/>
          <w:sz w:val="24"/>
          <w:szCs w:val="24"/>
          <w:vertAlign w:val="baseline"/>
          <w:rtl/>
        </w:rPr>
        <w:t>-</w:t>
      </w:r>
      <w:r w:rsidRPr="006D7581">
        <w:rPr>
          <w:rtl/>
        </w:rPr>
        <w:t xml:space="preserve"> میزان ال</w:t>
      </w:r>
      <w:r w:rsidRPr="006D7581">
        <w:rPr>
          <w:rFonts w:hint="cs"/>
          <w:rtl/>
        </w:rPr>
        <w:t>إ</w:t>
      </w:r>
      <w:r w:rsidRPr="006D7581">
        <w:rPr>
          <w:rtl/>
        </w:rPr>
        <w:t>عتدال (1/303).</w:t>
      </w:r>
    </w:p>
  </w:footnote>
  <w:footnote w:id="38">
    <w:p w:rsidR="008059AC" w:rsidRPr="006D7581" w:rsidRDefault="008059AC" w:rsidP="001E1A99">
      <w:pPr>
        <w:pStyle w:val="a9"/>
      </w:pPr>
      <w:r w:rsidRPr="006D7581">
        <w:rPr>
          <w:rStyle w:val="FootnoteReference"/>
          <w:rFonts w:ascii="IRNazli" w:hAnsi="IRNazli" w:cs="IRNazli"/>
          <w:sz w:val="24"/>
          <w:szCs w:val="24"/>
          <w:vertAlign w:val="baseline"/>
        </w:rPr>
        <w:footnoteRef/>
      </w:r>
      <w:r w:rsidRPr="006D7581">
        <w:rPr>
          <w:rStyle w:val="FootnoteReference"/>
          <w:rFonts w:ascii="IRNazli" w:hAnsi="IRNazli" w:cs="IRNazli"/>
          <w:sz w:val="24"/>
          <w:szCs w:val="24"/>
          <w:vertAlign w:val="baseline"/>
          <w:rtl/>
        </w:rPr>
        <w:t>-</w:t>
      </w:r>
      <w:r w:rsidRPr="006D7581">
        <w:rPr>
          <w:rtl/>
        </w:rPr>
        <w:t xml:space="preserve"> التاریخ الکبیر (6/322)، والجرح والتعدیل (6/226).</w:t>
      </w:r>
    </w:p>
  </w:footnote>
  <w:footnote w:id="39">
    <w:p w:rsidR="008059AC" w:rsidRPr="006D7581" w:rsidRDefault="008059AC" w:rsidP="001E1A99">
      <w:pPr>
        <w:pStyle w:val="a9"/>
        <w:rPr>
          <w:rtl/>
        </w:rPr>
      </w:pPr>
      <w:r w:rsidRPr="006D7581">
        <w:rPr>
          <w:rStyle w:val="FootnoteReference"/>
          <w:rFonts w:ascii="IRNazli" w:hAnsi="IRNazli" w:cs="IRNazli"/>
          <w:sz w:val="24"/>
          <w:szCs w:val="24"/>
          <w:vertAlign w:val="baseline"/>
        </w:rPr>
        <w:footnoteRef/>
      </w:r>
      <w:r w:rsidRPr="006D7581">
        <w:rPr>
          <w:rStyle w:val="FootnoteReference"/>
          <w:rFonts w:ascii="IRNazli" w:hAnsi="IRNazli" w:cs="IRNazli"/>
          <w:sz w:val="24"/>
          <w:szCs w:val="24"/>
          <w:vertAlign w:val="baseline"/>
          <w:rtl/>
        </w:rPr>
        <w:t>-</w:t>
      </w:r>
      <w:r w:rsidRPr="006D7581">
        <w:rPr>
          <w:rtl/>
        </w:rPr>
        <w:t xml:space="preserve"> التاریخ الکبیر (2/147).</w:t>
      </w:r>
    </w:p>
  </w:footnote>
  <w:footnote w:id="40">
    <w:p w:rsidR="008059AC" w:rsidRPr="006D7581" w:rsidRDefault="008059AC" w:rsidP="001E1A99">
      <w:pPr>
        <w:pStyle w:val="a9"/>
        <w:rPr>
          <w:rtl/>
        </w:rPr>
      </w:pPr>
      <w:r w:rsidRPr="006D7581">
        <w:rPr>
          <w:rStyle w:val="FootnoteReference"/>
          <w:rFonts w:ascii="IRNazli" w:hAnsi="IRNazli" w:cs="IRNazli"/>
          <w:sz w:val="24"/>
          <w:szCs w:val="24"/>
          <w:vertAlign w:val="baseline"/>
        </w:rPr>
        <w:footnoteRef/>
      </w:r>
      <w:r w:rsidRPr="006D7581">
        <w:rPr>
          <w:rStyle w:val="FootnoteReference"/>
          <w:rFonts w:ascii="IRNazli" w:hAnsi="IRNazli" w:cs="IRNazli"/>
          <w:sz w:val="24"/>
          <w:szCs w:val="24"/>
          <w:vertAlign w:val="baseline"/>
          <w:rtl/>
        </w:rPr>
        <w:t>-</w:t>
      </w:r>
      <w:r w:rsidRPr="006D7581">
        <w:rPr>
          <w:rtl/>
        </w:rPr>
        <w:t xml:space="preserve"> طبرانی (3/23) شماره‌ی 2542، و (24/311) شماره‌ی 786.</w:t>
      </w:r>
    </w:p>
  </w:footnote>
  <w:footnote w:id="41">
    <w:p w:rsidR="008059AC" w:rsidRPr="006D7581" w:rsidRDefault="008059AC" w:rsidP="001E1A99">
      <w:pPr>
        <w:pStyle w:val="a9"/>
      </w:pPr>
      <w:r w:rsidRPr="006D7581">
        <w:rPr>
          <w:rStyle w:val="FootnoteReference"/>
          <w:rFonts w:ascii="IRNazli" w:hAnsi="IRNazli" w:cs="IRNazli"/>
          <w:sz w:val="24"/>
          <w:szCs w:val="24"/>
          <w:vertAlign w:val="baseline"/>
        </w:rPr>
        <w:footnoteRef/>
      </w:r>
      <w:r w:rsidRPr="006D7581">
        <w:rPr>
          <w:rStyle w:val="FootnoteReference"/>
          <w:rFonts w:ascii="IRNazli" w:hAnsi="IRNazli" w:cs="IRNazli"/>
          <w:sz w:val="24"/>
          <w:szCs w:val="24"/>
          <w:vertAlign w:val="baseline"/>
          <w:rtl/>
        </w:rPr>
        <w:t>-</w:t>
      </w:r>
      <w:r w:rsidRPr="006D7581">
        <w:rPr>
          <w:rtl/>
        </w:rPr>
        <w:t xml:space="preserve"> میزان الاعتدال (3/158).</w:t>
      </w:r>
    </w:p>
  </w:footnote>
  <w:footnote w:id="42">
    <w:p w:rsidR="008059AC" w:rsidRPr="006D7581" w:rsidRDefault="008059AC" w:rsidP="002F0907">
      <w:pPr>
        <w:pStyle w:val="a9"/>
      </w:pPr>
      <w:r w:rsidRPr="006D7581">
        <w:rPr>
          <w:rStyle w:val="FootnoteReference"/>
          <w:rFonts w:ascii="IRNazli" w:hAnsi="IRNazli" w:cs="IRNazli"/>
          <w:sz w:val="24"/>
          <w:szCs w:val="24"/>
          <w:vertAlign w:val="baseline"/>
        </w:rPr>
        <w:footnoteRef/>
      </w:r>
      <w:r w:rsidRPr="006D7581">
        <w:rPr>
          <w:rStyle w:val="FootnoteReference"/>
          <w:rFonts w:ascii="IRNazli" w:hAnsi="IRNazli" w:cs="IRNazli"/>
          <w:sz w:val="24"/>
          <w:szCs w:val="24"/>
          <w:vertAlign w:val="baseline"/>
          <w:rtl/>
        </w:rPr>
        <w:t>-</w:t>
      </w:r>
      <w:r w:rsidRPr="006D7581">
        <w:rPr>
          <w:rtl/>
        </w:rPr>
        <w:t xml:space="preserve"> ال</w:t>
      </w:r>
      <w:r w:rsidRPr="006D7581">
        <w:rPr>
          <w:rFonts w:hint="cs"/>
          <w:rtl/>
        </w:rPr>
        <w:t>إ</w:t>
      </w:r>
      <w:r w:rsidRPr="006D7581">
        <w:rPr>
          <w:rtl/>
        </w:rPr>
        <w:t>صابة ف</w:t>
      </w:r>
      <w:r>
        <w:rPr>
          <w:rFonts w:hint="cs"/>
          <w:rtl/>
        </w:rPr>
        <w:t>ي</w:t>
      </w:r>
      <w:r w:rsidRPr="006D7581">
        <w:rPr>
          <w:rtl/>
        </w:rPr>
        <w:t xml:space="preserve"> تمییز الصحابة ترجمه شماره‌ی 11354: سواده و گفته شده: سودة بنت مسرح.</w:t>
      </w:r>
    </w:p>
  </w:footnote>
  <w:footnote w:id="43">
    <w:p w:rsidR="008059AC" w:rsidRPr="006D7581" w:rsidRDefault="008059AC" w:rsidP="001E1A99">
      <w:pPr>
        <w:pStyle w:val="a9"/>
      </w:pPr>
      <w:r w:rsidRPr="006D7581">
        <w:rPr>
          <w:rStyle w:val="FootnoteReference"/>
          <w:rFonts w:ascii="IRNazli" w:hAnsi="IRNazli" w:cs="IRNazli"/>
          <w:sz w:val="24"/>
          <w:szCs w:val="24"/>
          <w:vertAlign w:val="baseline"/>
        </w:rPr>
        <w:footnoteRef/>
      </w:r>
      <w:r w:rsidRPr="006D7581">
        <w:rPr>
          <w:rStyle w:val="FootnoteReference"/>
          <w:rFonts w:ascii="IRNazli" w:hAnsi="IRNazli" w:cs="IRNazli"/>
          <w:sz w:val="24"/>
          <w:szCs w:val="24"/>
          <w:vertAlign w:val="baseline"/>
          <w:rtl/>
        </w:rPr>
        <w:t>-</w:t>
      </w:r>
      <w:r w:rsidRPr="006D7581">
        <w:rPr>
          <w:rtl/>
        </w:rPr>
        <w:t xml:space="preserve"> سلسلة الأحادیث الضعیفة (8/186).</w:t>
      </w:r>
    </w:p>
  </w:footnote>
  <w:footnote w:id="44">
    <w:p w:rsidR="008059AC" w:rsidRPr="001C74A3" w:rsidRDefault="008059AC" w:rsidP="001E1A99">
      <w:pPr>
        <w:pStyle w:val="a9"/>
      </w:pPr>
      <w:r w:rsidRPr="001C74A3">
        <w:rPr>
          <w:rStyle w:val="FootnoteReference"/>
          <w:rFonts w:ascii="IRNazli" w:hAnsi="IRNazli" w:cs="IRNazli"/>
          <w:sz w:val="24"/>
          <w:szCs w:val="24"/>
          <w:vertAlign w:val="baseline"/>
        </w:rPr>
        <w:footnoteRef/>
      </w:r>
      <w:r w:rsidRPr="001C74A3">
        <w:rPr>
          <w:rStyle w:val="FootnoteReference"/>
          <w:rFonts w:ascii="IRNazli" w:hAnsi="IRNazli" w:cs="IRNazli"/>
          <w:sz w:val="24"/>
          <w:szCs w:val="24"/>
          <w:vertAlign w:val="baseline"/>
          <w:rtl/>
        </w:rPr>
        <w:t>-</w:t>
      </w:r>
      <w:r w:rsidRPr="001C74A3">
        <w:rPr>
          <w:rtl/>
        </w:rPr>
        <w:t xml:space="preserve"> تهذیب الکمال (13/303).</w:t>
      </w:r>
    </w:p>
  </w:footnote>
  <w:footnote w:id="45">
    <w:p w:rsidR="008059AC" w:rsidRPr="001C74A3" w:rsidRDefault="008059AC" w:rsidP="001E1A99">
      <w:pPr>
        <w:pStyle w:val="a9"/>
      </w:pPr>
      <w:r w:rsidRPr="001C74A3">
        <w:rPr>
          <w:rStyle w:val="FootnoteReference"/>
          <w:rFonts w:ascii="IRNazli" w:hAnsi="IRNazli" w:cs="IRNazli"/>
          <w:sz w:val="24"/>
          <w:szCs w:val="24"/>
          <w:vertAlign w:val="baseline"/>
        </w:rPr>
        <w:footnoteRef/>
      </w:r>
      <w:r w:rsidRPr="001C74A3">
        <w:rPr>
          <w:rStyle w:val="FootnoteReference"/>
          <w:rFonts w:ascii="IRNazli" w:hAnsi="IRNazli" w:cs="IRNazli"/>
          <w:sz w:val="24"/>
          <w:szCs w:val="24"/>
          <w:vertAlign w:val="baseline"/>
          <w:rtl/>
        </w:rPr>
        <w:t>-</w:t>
      </w:r>
      <w:r w:rsidRPr="001C74A3">
        <w:rPr>
          <w:rtl/>
        </w:rPr>
        <w:t xml:space="preserve"> مسند </w:t>
      </w:r>
      <w:r w:rsidRPr="001C74A3">
        <w:rPr>
          <w:rFonts w:hint="cs"/>
          <w:rtl/>
        </w:rPr>
        <w:t xml:space="preserve">امام </w:t>
      </w:r>
      <w:r w:rsidRPr="001C74A3">
        <w:rPr>
          <w:rtl/>
        </w:rPr>
        <w:t>احمد (1/159)، والمعجم الکبیر (4/277) حدیث شماره‌ی 2780.</w:t>
      </w:r>
    </w:p>
  </w:footnote>
  <w:footnote w:id="46">
    <w:p w:rsidR="008059AC" w:rsidRPr="001C74A3" w:rsidRDefault="008059AC" w:rsidP="001E1A99">
      <w:pPr>
        <w:pStyle w:val="a9"/>
      </w:pPr>
      <w:r w:rsidRPr="001C74A3">
        <w:rPr>
          <w:rStyle w:val="FootnoteReference"/>
          <w:rFonts w:ascii="IRNazli" w:hAnsi="IRNazli" w:cs="IRNazli"/>
          <w:sz w:val="24"/>
          <w:szCs w:val="24"/>
          <w:vertAlign w:val="baseline"/>
        </w:rPr>
        <w:footnoteRef/>
      </w:r>
      <w:r w:rsidRPr="001C74A3">
        <w:rPr>
          <w:rStyle w:val="FootnoteReference"/>
          <w:rFonts w:ascii="IRNazli" w:hAnsi="IRNazli" w:cs="IRNazli"/>
          <w:sz w:val="24"/>
          <w:szCs w:val="24"/>
          <w:vertAlign w:val="baseline"/>
          <w:rtl/>
        </w:rPr>
        <w:t>-</w:t>
      </w:r>
      <w:r w:rsidRPr="001C74A3">
        <w:rPr>
          <w:rtl/>
        </w:rPr>
        <w:t xml:space="preserve"> تهذیب الکمال (16/80).</w:t>
      </w:r>
    </w:p>
  </w:footnote>
  <w:footnote w:id="47">
    <w:p w:rsidR="008059AC" w:rsidRPr="001C74A3" w:rsidRDefault="008059AC" w:rsidP="002F0907">
      <w:pPr>
        <w:pStyle w:val="a9"/>
      </w:pPr>
      <w:r w:rsidRPr="001C74A3">
        <w:rPr>
          <w:rStyle w:val="FootnoteReference"/>
          <w:rFonts w:ascii="IRNazli" w:hAnsi="IRNazli" w:cs="IRNazli"/>
          <w:sz w:val="24"/>
          <w:szCs w:val="24"/>
          <w:vertAlign w:val="baseline"/>
        </w:rPr>
        <w:footnoteRef/>
      </w:r>
      <w:r w:rsidRPr="001C74A3">
        <w:rPr>
          <w:rStyle w:val="FootnoteReference"/>
          <w:rFonts w:ascii="IRNazli" w:hAnsi="IRNazli" w:cs="IRNazli"/>
          <w:sz w:val="24"/>
          <w:szCs w:val="24"/>
          <w:vertAlign w:val="baseline"/>
          <w:rtl/>
        </w:rPr>
        <w:t>-</w:t>
      </w:r>
      <w:r w:rsidRPr="001C74A3">
        <w:rPr>
          <w:rtl/>
        </w:rPr>
        <w:t xml:space="preserve"> الکامل ف</w:t>
      </w:r>
      <w:r>
        <w:rPr>
          <w:rFonts w:hint="cs"/>
          <w:rtl/>
        </w:rPr>
        <w:t>ي</w:t>
      </w:r>
      <w:r w:rsidRPr="001C74A3">
        <w:rPr>
          <w:rtl/>
        </w:rPr>
        <w:t xml:space="preserve"> الضعفاء (4/127).</w:t>
      </w:r>
    </w:p>
  </w:footnote>
  <w:footnote w:id="48">
    <w:p w:rsidR="008059AC" w:rsidRPr="006D7581" w:rsidRDefault="008059AC" w:rsidP="001E1A99">
      <w:pPr>
        <w:pStyle w:val="a9"/>
      </w:pPr>
      <w:r w:rsidRPr="001C74A3">
        <w:rPr>
          <w:rStyle w:val="FootnoteReference"/>
          <w:rFonts w:ascii="IRNazli" w:hAnsi="IRNazli" w:cs="IRNazli"/>
          <w:sz w:val="24"/>
          <w:szCs w:val="24"/>
          <w:vertAlign w:val="baseline"/>
        </w:rPr>
        <w:footnoteRef/>
      </w:r>
      <w:r w:rsidRPr="001C74A3">
        <w:rPr>
          <w:rStyle w:val="FootnoteReference"/>
          <w:rFonts w:ascii="IRNazli" w:hAnsi="IRNazli" w:cs="IRNazli"/>
          <w:sz w:val="24"/>
          <w:szCs w:val="24"/>
          <w:vertAlign w:val="baseline"/>
          <w:rtl/>
        </w:rPr>
        <w:t>-</w:t>
      </w:r>
      <w:r w:rsidRPr="001C74A3">
        <w:rPr>
          <w:rtl/>
        </w:rPr>
        <w:t xml:space="preserve"> میزان الاعتدال (2/484).</w:t>
      </w:r>
    </w:p>
  </w:footnote>
  <w:footnote w:id="49">
    <w:p w:rsidR="008059AC" w:rsidRPr="00FE2C14" w:rsidRDefault="008059AC" w:rsidP="001E1A99">
      <w:pPr>
        <w:pStyle w:val="a9"/>
      </w:pPr>
      <w:r w:rsidRPr="00FE2C14">
        <w:rPr>
          <w:rStyle w:val="FootnoteReference"/>
          <w:rFonts w:ascii="IRNazli" w:hAnsi="IRNazli" w:cs="IRNazli"/>
          <w:sz w:val="24"/>
          <w:szCs w:val="24"/>
          <w:vertAlign w:val="baseline"/>
        </w:rPr>
        <w:footnoteRef/>
      </w:r>
      <w:r w:rsidRPr="00FE2C14">
        <w:rPr>
          <w:rStyle w:val="FootnoteReference"/>
          <w:rFonts w:ascii="IRNazli" w:hAnsi="IRNazli" w:cs="IRNazli"/>
          <w:sz w:val="24"/>
          <w:szCs w:val="24"/>
          <w:vertAlign w:val="baseline"/>
          <w:rtl/>
        </w:rPr>
        <w:t>-</w:t>
      </w:r>
      <w:r w:rsidRPr="00FE2C14">
        <w:rPr>
          <w:rtl/>
        </w:rPr>
        <w:t xml:space="preserve"> مقدمه</w:t>
      </w:r>
      <w:r w:rsidRPr="00FE2C14">
        <w:rPr>
          <w:rFonts w:hint="cs"/>
          <w:rtl/>
        </w:rPr>
        <w:t>‌ی</w:t>
      </w:r>
      <w:r w:rsidRPr="00FE2C14">
        <w:rPr>
          <w:rtl/>
        </w:rPr>
        <w:t xml:space="preserve"> تقریب التهذیب، ص 1.</w:t>
      </w:r>
    </w:p>
  </w:footnote>
  <w:footnote w:id="50">
    <w:p w:rsidR="008059AC" w:rsidRPr="006D7581" w:rsidRDefault="008059AC" w:rsidP="001E1A99">
      <w:pPr>
        <w:pStyle w:val="a9"/>
        <w:rPr>
          <w:rtl/>
        </w:rPr>
      </w:pPr>
      <w:r w:rsidRPr="006D7581">
        <w:rPr>
          <w:rStyle w:val="FootnoteReference"/>
          <w:rFonts w:ascii="IRNazli" w:hAnsi="IRNazli" w:cs="IRNazli"/>
          <w:sz w:val="24"/>
          <w:szCs w:val="24"/>
          <w:vertAlign w:val="baseline"/>
        </w:rPr>
        <w:footnoteRef/>
      </w:r>
      <w:r w:rsidRPr="006D7581">
        <w:rPr>
          <w:rStyle w:val="FootnoteReference"/>
          <w:rFonts w:ascii="IRNazli" w:hAnsi="IRNazli" w:cs="IRNazli"/>
          <w:sz w:val="24"/>
          <w:szCs w:val="24"/>
          <w:vertAlign w:val="baseline"/>
          <w:rtl/>
        </w:rPr>
        <w:t>-</w:t>
      </w:r>
      <w:r w:rsidRPr="006D7581">
        <w:rPr>
          <w:rtl/>
        </w:rPr>
        <w:t xml:space="preserve"> </w:t>
      </w:r>
      <w:r w:rsidRPr="006D7581">
        <w:rPr>
          <w:rFonts w:hint="cs"/>
          <w:rtl/>
        </w:rPr>
        <w:t xml:space="preserve">صحیح </w:t>
      </w:r>
      <w:r w:rsidRPr="006D7581">
        <w:rPr>
          <w:rtl/>
        </w:rPr>
        <w:t>بخاری، حدیث شماره‌ی 3542.</w:t>
      </w:r>
    </w:p>
  </w:footnote>
  <w:footnote w:id="51">
    <w:p w:rsidR="008059AC" w:rsidRPr="006D7581" w:rsidRDefault="008059AC" w:rsidP="001E1A99">
      <w:pPr>
        <w:pStyle w:val="a9"/>
      </w:pPr>
      <w:r w:rsidRPr="006D7581">
        <w:rPr>
          <w:rStyle w:val="FootnoteReference"/>
          <w:rFonts w:ascii="IRNazli" w:hAnsi="IRNazli" w:cs="IRNazli"/>
          <w:sz w:val="24"/>
          <w:szCs w:val="24"/>
          <w:vertAlign w:val="baseline"/>
        </w:rPr>
        <w:footnoteRef/>
      </w:r>
      <w:r w:rsidRPr="006D7581">
        <w:rPr>
          <w:rStyle w:val="FootnoteReference"/>
          <w:rFonts w:ascii="IRNazli" w:hAnsi="IRNazli" w:cs="IRNazli"/>
          <w:sz w:val="24"/>
          <w:szCs w:val="24"/>
          <w:vertAlign w:val="baseline"/>
          <w:rtl/>
        </w:rPr>
        <w:t>-</w:t>
      </w:r>
      <w:r w:rsidRPr="006D7581">
        <w:rPr>
          <w:rtl/>
        </w:rPr>
        <w:t xml:space="preserve"> ترمذی (5/660)، آلبانی آن را ضعیف شمرده است.</w:t>
      </w:r>
    </w:p>
  </w:footnote>
  <w:footnote w:id="52">
    <w:p w:rsidR="008059AC" w:rsidRPr="002F0907" w:rsidRDefault="008059AC" w:rsidP="001E1A99">
      <w:pPr>
        <w:pStyle w:val="a9"/>
        <w:rPr>
          <w:spacing w:val="-4"/>
        </w:rPr>
      </w:pPr>
      <w:r w:rsidRPr="002F0907">
        <w:rPr>
          <w:rStyle w:val="FootnoteReference"/>
          <w:rFonts w:ascii="IRNazli" w:hAnsi="IRNazli" w:cs="IRNazli"/>
          <w:spacing w:val="-4"/>
          <w:sz w:val="24"/>
          <w:szCs w:val="24"/>
          <w:vertAlign w:val="baseline"/>
        </w:rPr>
        <w:footnoteRef/>
      </w:r>
      <w:r w:rsidRPr="002F0907">
        <w:rPr>
          <w:rStyle w:val="FootnoteReference"/>
          <w:rFonts w:ascii="IRNazli" w:hAnsi="IRNazli" w:cs="IRNazli"/>
          <w:spacing w:val="-4"/>
          <w:sz w:val="24"/>
          <w:szCs w:val="24"/>
          <w:vertAlign w:val="baseline"/>
          <w:rtl/>
        </w:rPr>
        <w:t>-</w:t>
      </w:r>
      <w:r w:rsidRPr="002F0907">
        <w:rPr>
          <w:spacing w:val="-4"/>
          <w:rtl/>
        </w:rPr>
        <w:t xml:space="preserve"> المعجم الکبیر (3/95) ابن حد</w:t>
      </w:r>
      <w:r w:rsidRPr="002F0907">
        <w:rPr>
          <w:rFonts w:hint="cs"/>
          <w:spacing w:val="-4"/>
          <w:rtl/>
        </w:rPr>
        <w:t>ی</w:t>
      </w:r>
      <w:r w:rsidRPr="002F0907">
        <w:rPr>
          <w:spacing w:val="-4"/>
          <w:rtl/>
        </w:rPr>
        <w:t>ث به خاطر ضعف ابراهیم بن یوسف و هبیره بن مریم ضعیف است.</w:t>
      </w:r>
    </w:p>
  </w:footnote>
  <w:footnote w:id="53">
    <w:p w:rsidR="008059AC" w:rsidRPr="006D7581" w:rsidRDefault="008059AC" w:rsidP="001E1A99">
      <w:pPr>
        <w:pStyle w:val="a9"/>
      </w:pPr>
      <w:r w:rsidRPr="006D7581">
        <w:rPr>
          <w:rStyle w:val="FootnoteReference"/>
          <w:rFonts w:ascii="IRNazli" w:hAnsi="IRNazli" w:cs="IRNazli"/>
          <w:sz w:val="24"/>
          <w:szCs w:val="24"/>
          <w:vertAlign w:val="baseline"/>
        </w:rPr>
        <w:footnoteRef/>
      </w:r>
      <w:r w:rsidRPr="006D7581">
        <w:rPr>
          <w:rStyle w:val="FootnoteReference"/>
          <w:rFonts w:ascii="IRNazli" w:hAnsi="IRNazli" w:cs="IRNazli"/>
          <w:sz w:val="24"/>
          <w:szCs w:val="24"/>
          <w:vertAlign w:val="baseline"/>
          <w:rtl/>
        </w:rPr>
        <w:t>-</w:t>
      </w:r>
      <w:r w:rsidRPr="006D7581">
        <w:rPr>
          <w:rtl/>
        </w:rPr>
        <w:t xml:space="preserve"> تاریخ دمشق (14/135) این اثر ضعیف است به خاطر انقطاع میان فروه بن ابی المغراء (م 225هـ) و ابن عساکر (م 571 هـ).</w:t>
      </w:r>
    </w:p>
  </w:footnote>
  <w:footnote w:id="54">
    <w:p w:rsidR="008059AC" w:rsidRPr="006D7581" w:rsidRDefault="008059AC" w:rsidP="001E1A99">
      <w:pPr>
        <w:pStyle w:val="a9"/>
      </w:pPr>
      <w:r w:rsidRPr="006D7581">
        <w:rPr>
          <w:rStyle w:val="FootnoteReference"/>
          <w:rFonts w:ascii="IRNazli" w:hAnsi="IRNazli" w:cs="IRNazli"/>
          <w:sz w:val="24"/>
          <w:szCs w:val="24"/>
          <w:vertAlign w:val="baseline"/>
        </w:rPr>
        <w:footnoteRef/>
      </w:r>
      <w:r w:rsidRPr="006D7581">
        <w:rPr>
          <w:rStyle w:val="FootnoteReference"/>
          <w:rFonts w:ascii="IRNazli" w:hAnsi="IRNazli" w:cs="IRNazli"/>
          <w:sz w:val="24"/>
          <w:szCs w:val="24"/>
          <w:vertAlign w:val="baseline"/>
          <w:rtl/>
        </w:rPr>
        <w:t>-</w:t>
      </w:r>
      <w:r>
        <w:rPr>
          <w:rtl/>
        </w:rPr>
        <w:t xml:space="preserve"> البدایة و</w:t>
      </w:r>
      <w:r w:rsidRPr="006D7581">
        <w:rPr>
          <w:rtl/>
        </w:rPr>
        <w:t>النهایة (8/150)، روایت به خاطر مجهول بودن محمد بن ضحاک ضعیف است.</w:t>
      </w:r>
    </w:p>
  </w:footnote>
  <w:footnote w:id="55">
    <w:p w:rsidR="008059AC" w:rsidRPr="006D7581" w:rsidRDefault="008059AC" w:rsidP="001E1A99">
      <w:pPr>
        <w:pStyle w:val="a9"/>
        <w:rPr>
          <w:rtl/>
        </w:rPr>
      </w:pPr>
      <w:r w:rsidRPr="006D7581">
        <w:rPr>
          <w:rStyle w:val="FootnoteReference"/>
          <w:rFonts w:ascii="IRNazli" w:hAnsi="IRNazli" w:cs="IRNazli"/>
          <w:sz w:val="24"/>
          <w:szCs w:val="24"/>
          <w:vertAlign w:val="baseline"/>
        </w:rPr>
        <w:footnoteRef/>
      </w:r>
      <w:r w:rsidRPr="006D7581">
        <w:rPr>
          <w:rStyle w:val="FootnoteReference"/>
          <w:rFonts w:ascii="IRNazli" w:hAnsi="IRNazli" w:cs="IRNazli"/>
          <w:sz w:val="24"/>
          <w:szCs w:val="24"/>
          <w:vertAlign w:val="baseline"/>
          <w:rtl/>
        </w:rPr>
        <w:t>-</w:t>
      </w:r>
      <w:r w:rsidRPr="006D7581">
        <w:rPr>
          <w:rtl/>
        </w:rPr>
        <w:t xml:space="preserve"> </w:t>
      </w:r>
      <w:r w:rsidRPr="006D7581">
        <w:rPr>
          <w:rFonts w:hint="cs"/>
          <w:rtl/>
        </w:rPr>
        <w:t xml:space="preserve">صحیح </w:t>
      </w:r>
      <w:r w:rsidRPr="006D7581">
        <w:rPr>
          <w:rtl/>
        </w:rPr>
        <w:t xml:space="preserve">بخاری، حدیث شماره‌ی 3538.  </w:t>
      </w:r>
    </w:p>
  </w:footnote>
  <w:footnote w:id="56">
    <w:p w:rsidR="008059AC" w:rsidRPr="004B23BD" w:rsidRDefault="008059AC" w:rsidP="001E1A99">
      <w:pPr>
        <w:pStyle w:val="a9"/>
      </w:pPr>
      <w:r w:rsidRPr="006D7581">
        <w:rPr>
          <w:rStyle w:val="FootnoteReference"/>
          <w:rFonts w:ascii="IRNazli" w:hAnsi="IRNazli" w:cs="IRNazli"/>
          <w:sz w:val="24"/>
          <w:szCs w:val="24"/>
          <w:vertAlign w:val="baseline"/>
        </w:rPr>
        <w:footnoteRef/>
      </w:r>
      <w:r w:rsidRPr="006D7581">
        <w:rPr>
          <w:rStyle w:val="FootnoteReference"/>
          <w:rFonts w:ascii="IRNazli" w:hAnsi="IRNazli" w:cs="IRNazli"/>
          <w:sz w:val="24"/>
          <w:szCs w:val="24"/>
          <w:vertAlign w:val="baseline"/>
          <w:rtl/>
        </w:rPr>
        <w:t>-</w:t>
      </w:r>
      <w:r w:rsidRPr="006D7581">
        <w:rPr>
          <w:rtl/>
        </w:rPr>
        <w:t xml:space="preserve"> ترمذی، حدیث شماره‌ی 3778. آلبانی این حدیث را صحیح گفته است.</w:t>
      </w:r>
    </w:p>
  </w:footnote>
  <w:footnote w:id="57">
    <w:p w:rsidR="008059AC" w:rsidRPr="004B23BD" w:rsidRDefault="008059AC" w:rsidP="001E1A99">
      <w:pPr>
        <w:pStyle w:val="a9"/>
      </w:pPr>
      <w:r w:rsidRPr="004B23BD">
        <w:rPr>
          <w:rStyle w:val="FootnoteReference"/>
          <w:rFonts w:ascii="IRNazli" w:hAnsi="IRNazli" w:cs="IRNazli"/>
          <w:sz w:val="24"/>
          <w:szCs w:val="24"/>
          <w:vertAlign w:val="baseline"/>
        </w:rPr>
        <w:footnoteRef/>
      </w:r>
      <w:r w:rsidRPr="004B23BD">
        <w:rPr>
          <w:rStyle w:val="FootnoteReference"/>
          <w:rFonts w:ascii="IRNazli" w:hAnsi="IRNazli" w:cs="IRNazli"/>
          <w:sz w:val="24"/>
          <w:szCs w:val="24"/>
          <w:vertAlign w:val="baseline"/>
          <w:rtl/>
        </w:rPr>
        <w:t>-</w:t>
      </w:r>
      <w:r w:rsidRPr="004B23BD">
        <w:rPr>
          <w:rtl/>
        </w:rPr>
        <w:t xml:space="preserve"> مسند ابویعلی (12/144)، حسین سلیم اسد اسنادش را صحیح گفته است.</w:t>
      </w:r>
    </w:p>
  </w:footnote>
  <w:footnote w:id="58">
    <w:p w:rsidR="008059AC" w:rsidRPr="004B23BD" w:rsidRDefault="008059AC" w:rsidP="001E1A99">
      <w:pPr>
        <w:pStyle w:val="a9"/>
      </w:pPr>
      <w:r w:rsidRPr="004B23BD">
        <w:rPr>
          <w:rStyle w:val="FootnoteReference"/>
          <w:rFonts w:ascii="IRNazli" w:hAnsi="IRNazli" w:cs="IRNazli"/>
          <w:sz w:val="24"/>
          <w:szCs w:val="24"/>
          <w:vertAlign w:val="baseline"/>
        </w:rPr>
        <w:footnoteRef/>
      </w:r>
      <w:r w:rsidRPr="004B23BD">
        <w:rPr>
          <w:rStyle w:val="FootnoteReference"/>
          <w:rFonts w:ascii="IRNazli" w:hAnsi="IRNazli" w:cs="IRNazli"/>
          <w:sz w:val="24"/>
          <w:szCs w:val="24"/>
          <w:vertAlign w:val="baseline"/>
          <w:rtl/>
        </w:rPr>
        <w:t>-</w:t>
      </w:r>
      <w:r w:rsidRPr="004B23BD">
        <w:rPr>
          <w:rtl/>
        </w:rPr>
        <w:t xml:space="preserve"> نگا: سیر أعلام النبلاء (3/281) والبدایة (8/150).</w:t>
      </w:r>
    </w:p>
  </w:footnote>
  <w:footnote w:id="59">
    <w:p w:rsidR="008059AC" w:rsidRPr="004B23BD" w:rsidRDefault="008059AC" w:rsidP="001E1A99">
      <w:pPr>
        <w:pStyle w:val="a9"/>
        <w:rPr>
          <w:rtl/>
        </w:rPr>
      </w:pPr>
      <w:r w:rsidRPr="004B23BD">
        <w:rPr>
          <w:rStyle w:val="FootnoteReference"/>
          <w:rFonts w:ascii="IRNazli" w:hAnsi="IRNazli" w:cs="IRNazli"/>
          <w:sz w:val="24"/>
          <w:szCs w:val="24"/>
          <w:vertAlign w:val="baseline"/>
        </w:rPr>
        <w:footnoteRef/>
      </w:r>
      <w:r w:rsidRPr="004B23BD">
        <w:rPr>
          <w:rStyle w:val="FootnoteReference"/>
          <w:rFonts w:ascii="IRNazli" w:hAnsi="IRNazli" w:cs="IRNazli"/>
          <w:sz w:val="24"/>
          <w:szCs w:val="24"/>
          <w:vertAlign w:val="baseline"/>
          <w:rtl/>
        </w:rPr>
        <w:t>-</w:t>
      </w:r>
      <w:r w:rsidRPr="004B23BD">
        <w:rPr>
          <w:rtl/>
        </w:rPr>
        <w:t xml:space="preserve"> المعجم الکبیر (3/100) شماره‌ی 2796.</w:t>
      </w:r>
    </w:p>
  </w:footnote>
  <w:footnote w:id="60">
    <w:p w:rsidR="008059AC" w:rsidRPr="004B23BD" w:rsidRDefault="008059AC" w:rsidP="001E1A99">
      <w:pPr>
        <w:pStyle w:val="a9"/>
      </w:pPr>
      <w:r w:rsidRPr="004B23BD">
        <w:rPr>
          <w:rStyle w:val="FootnoteReference"/>
          <w:rFonts w:ascii="IRNazli" w:hAnsi="IRNazli" w:cs="IRNazli"/>
          <w:sz w:val="24"/>
          <w:szCs w:val="24"/>
          <w:vertAlign w:val="baseline"/>
        </w:rPr>
        <w:footnoteRef/>
      </w:r>
      <w:r w:rsidRPr="004B23BD">
        <w:rPr>
          <w:rStyle w:val="FootnoteReference"/>
          <w:rFonts w:ascii="IRNazli" w:hAnsi="IRNazli" w:cs="IRNazli"/>
          <w:sz w:val="24"/>
          <w:szCs w:val="24"/>
          <w:vertAlign w:val="baseline"/>
          <w:rtl/>
        </w:rPr>
        <w:t>-</w:t>
      </w:r>
      <w:r w:rsidRPr="004B23BD">
        <w:rPr>
          <w:rtl/>
        </w:rPr>
        <w:t xml:space="preserve"> المعجم الکبیر (3/101) شماره‌ی 2797.</w:t>
      </w:r>
    </w:p>
  </w:footnote>
  <w:footnote w:id="61">
    <w:p w:rsidR="008059AC" w:rsidRPr="004B23BD" w:rsidRDefault="008059AC" w:rsidP="001E1A99">
      <w:pPr>
        <w:pStyle w:val="a9"/>
      </w:pPr>
      <w:r w:rsidRPr="004B23BD">
        <w:rPr>
          <w:rStyle w:val="FootnoteReference"/>
          <w:rFonts w:ascii="IRNazli" w:hAnsi="IRNazli" w:cs="IRNazli"/>
          <w:sz w:val="24"/>
          <w:szCs w:val="24"/>
          <w:vertAlign w:val="baseline"/>
        </w:rPr>
        <w:footnoteRef/>
      </w:r>
      <w:r w:rsidRPr="004B23BD">
        <w:rPr>
          <w:rStyle w:val="FootnoteReference"/>
          <w:rFonts w:ascii="IRNazli" w:hAnsi="IRNazli" w:cs="IRNazli"/>
          <w:sz w:val="24"/>
          <w:szCs w:val="24"/>
          <w:vertAlign w:val="baseline"/>
          <w:rtl/>
        </w:rPr>
        <w:t>-</w:t>
      </w:r>
      <w:r w:rsidRPr="004B23BD">
        <w:rPr>
          <w:rtl/>
        </w:rPr>
        <w:t xml:space="preserve"> سیر أعلام النبلاء (3/291).</w:t>
      </w:r>
    </w:p>
  </w:footnote>
  <w:footnote w:id="62">
    <w:p w:rsidR="008059AC" w:rsidRPr="004B23BD" w:rsidRDefault="008059AC" w:rsidP="001E1A99">
      <w:pPr>
        <w:pStyle w:val="a9"/>
      </w:pPr>
      <w:r w:rsidRPr="004B23BD">
        <w:rPr>
          <w:rStyle w:val="FootnoteReference"/>
          <w:rFonts w:ascii="IRNazli" w:hAnsi="IRNazli" w:cs="IRNazli"/>
          <w:sz w:val="24"/>
          <w:szCs w:val="24"/>
          <w:vertAlign w:val="baseline"/>
        </w:rPr>
        <w:footnoteRef/>
      </w:r>
      <w:r w:rsidRPr="004B23BD">
        <w:rPr>
          <w:rStyle w:val="FootnoteReference"/>
          <w:rFonts w:ascii="IRNazli" w:hAnsi="IRNazli" w:cs="IRNazli"/>
          <w:sz w:val="24"/>
          <w:szCs w:val="24"/>
          <w:vertAlign w:val="baseline"/>
          <w:rtl/>
        </w:rPr>
        <w:t>-</w:t>
      </w:r>
      <w:r w:rsidRPr="004B23BD">
        <w:rPr>
          <w:rtl/>
        </w:rPr>
        <w:t xml:space="preserve"> ترمذی، شماره‌ی 1743. آلبانی آن را صحیح و موقوف گفته است.</w:t>
      </w:r>
    </w:p>
  </w:footnote>
  <w:footnote w:id="63">
    <w:p w:rsidR="008059AC" w:rsidRPr="002F0907" w:rsidRDefault="008059AC" w:rsidP="001E1A99">
      <w:pPr>
        <w:pStyle w:val="a9"/>
        <w:rPr>
          <w:spacing w:val="-4"/>
        </w:rPr>
      </w:pPr>
      <w:r w:rsidRPr="002F0907">
        <w:rPr>
          <w:rStyle w:val="FootnoteReference"/>
          <w:rFonts w:ascii="IRNazli" w:hAnsi="IRNazli" w:cs="IRNazli"/>
          <w:spacing w:val="-4"/>
          <w:sz w:val="24"/>
          <w:szCs w:val="24"/>
          <w:vertAlign w:val="baseline"/>
        </w:rPr>
        <w:footnoteRef/>
      </w:r>
      <w:r w:rsidRPr="002F0907">
        <w:rPr>
          <w:rStyle w:val="FootnoteReference"/>
          <w:rFonts w:ascii="IRNazli" w:hAnsi="IRNazli" w:cs="IRNazli"/>
          <w:spacing w:val="-4"/>
          <w:sz w:val="24"/>
          <w:szCs w:val="24"/>
          <w:vertAlign w:val="baseline"/>
          <w:rtl/>
        </w:rPr>
        <w:t>-</w:t>
      </w:r>
      <w:r w:rsidRPr="002F0907">
        <w:rPr>
          <w:spacing w:val="-4"/>
          <w:rtl/>
        </w:rPr>
        <w:t xml:space="preserve"> المعجم الکبیر (3/101) شماره‌ی 2797.طاهر بن ابی احمد زبیری یکی از راویانش مجهول است.</w:t>
      </w:r>
    </w:p>
  </w:footnote>
  <w:footnote w:id="64">
    <w:p w:rsidR="008059AC" w:rsidRPr="004B23BD" w:rsidRDefault="008059AC" w:rsidP="001E1A99">
      <w:pPr>
        <w:pStyle w:val="a9"/>
      </w:pPr>
      <w:r w:rsidRPr="004B23BD">
        <w:rPr>
          <w:rStyle w:val="FootnoteReference"/>
          <w:rFonts w:ascii="IRNazli" w:hAnsi="IRNazli" w:cs="IRNazli"/>
          <w:sz w:val="24"/>
          <w:szCs w:val="24"/>
          <w:vertAlign w:val="baseline"/>
        </w:rPr>
        <w:footnoteRef/>
      </w:r>
      <w:r w:rsidRPr="004B23BD">
        <w:rPr>
          <w:rStyle w:val="FootnoteReference"/>
          <w:rFonts w:ascii="IRNazli" w:hAnsi="IRNazli" w:cs="IRNazli"/>
          <w:sz w:val="24"/>
          <w:szCs w:val="24"/>
          <w:vertAlign w:val="baseline"/>
          <w:rtl/>
        </w:rPr>
        <w:t>-</w:t>
      </w:r>
      <w:r w:rsidRPr="004B23BD">
        <w:rPr>
          <w:rtl/>
        </w:rPr>
        <w:t xml:space="preserve"> مسلم ، شماره‌ی 2095.</w:t>
      </w:r>
    </w:p>
  </w:footnote>
  <w:footnote w:id="65">
    <w:p w:rsidR="008059AC" w:rsidRPr="004B23BD" w:rsidRDefault="008059AC" w:rsidP="001E1A99">
      <w:pPr>
        <w:pStyle w:val="a9"/>
      </w:pPr>
      <w:r w:rsidRPr="004B23BD">
        <w:rPr>
          <w:rStyle w:val="FootnoteReference"/>
          <w:rFonts w:ascii="IRNazli" w:hAnsi="IRNazli" w:cs="IRNazli"/>
          <w:sz w:val="24"/>
          <w:szCs w:val="24"/>
          <w:vertAlign w:val="baseline"/>
        </w:rPr>
        <w:footnoteRef/>
      </w:r>
      <w:r w:rsidRPr="004B23BD">
        <w:rPr>
          <w:rStyle w:val="FootnoteReference"/>
          <w:rFonts w:ascii="IRNazli" w:hAnsi="IRNazli" w:cs="IRNazli"/>
          <w:sz w:val="24"/>
          <w:szCs w:val="24"/>
          <w:vertAlign w:val="baseline"/>
          <w:rtl/>
        </w:rPr>
        <w:t>-</w:t>
      </w:r>
      <w:r w:rsidRPr="004B23BD">
        <w:rPr>
          <w:rtl/>
        </w:rPr>
        <w:t xml:space="preserve"> ترمذی، شماره‌ی</w:t>
      </w:r>
      <w:r w:rsidRPr="004B23BD">
        <w:rPr>
          <w:rFonts w:hint="cs"/>
          <w:rtl/>
        </w:rPr>
        <w:t>:</w:t>
      </w:r>
      <w:r w:rsidRPr="004B23BD">
        <w:rPr>
          <w:rtl/>
        </w:rPr>
        <w:t xml:space="preserve"> 1742.</w:t>
      </w:r>
    </w:p>
  </w:footnote>
  <w:footnote w:id="66">
    <w:p w:rsidR="008059AC" w:rsidRPr="004B23BD" w:rsidRDefault="008059AC" w:rsidP="001E1A99">
      <w:pPr>
        <w:pStyle w:val="a9"/>
        <w:rPr>
          <w:rtl/>
        </w:rPr>
      </w:pPr>
      <w:r w:rsidRPr="004B23BD">
        <w:rPr>
          <w:rStyle w:val="FootnoteReference"/>
          <w:rFonts w:ascii="IRNazli" w:hAnsi="IRNazli" w:cs="IRNazli"/>
          <w:sz w:val="24"/>
          <w:szCs w:val="24"/>
          <w:vertAlign w:val="baseline"/>
        </w:rPr>
        <w:footnoteRef/>
      </w:r>
      <w:r w:rsidRPr="004B23BD">
        <w:rPr>
          <w:rStyle w:val="FootnoteReference"/>
          <w:rFonts w:ascii="IRNazli" w:hAnsi="IRNazli" w:cs="IRNazli"/>
          <w:sz w:val="24"/>
          <w:szCs w:val="24"/>
          <w:vertAlign w:val="baseline"/>
          <w:rtl/>
        </w:rPr>
        <w:t>-</w:t>
      </w:r>
      <w:r w:rsidRPr="004B23BD">
        <w:rPr>
          <w:rtl/>
        </w:rPr>
        <w:t xml:space="preserve"> ترمذی، شماره‌ی 1744.</w:t>
      </w:r>
    </w:p>
  </w:footnote>
  <w:footnote w:id="67">
    <w:p w:rsidR="008059AC" w:rsidRPr="004B23BD" w:rsidRDefault="008059AC" w:rsidP="001E1A99">
      <w:pPr>
        <w:pStyle w:val="a9"/>
      </w:pPr>
      <w:r w:rsidRPr="004B23BD">
        <w:rPr>
          <w:rStyle w:val="FootnoteReference"/>
          <w:rFonts w:ascii="IRNazli" w:hAnsi="IRNazli" w:cs="IRNazli"/>
          <w:sz w:val="24"/>
          <w:szCs w:val="24"/>
          <w:vertAlign w:val="baseline"/>
        </w:rPr>
        <w:footnoteRef/>
      </w:r>
      <w:r w:rsidRPr="004B23BD">
        <w:rPr>
          <w:rStyle w:val="FootnoteReference"/>
          <w:rFonts w:ascii="IRNazli" w:hAnsi="IRNazli" w:cs="IRNazli"/>
          <w:sz w:val="24"/>
          <w:szCs w:val="24"/>
          <w:vertAlign w:val="baseline"/>
          <w:rtl/>
        </w:rPr>
        <w:t>-</w:t>
      </w:r>
      <w:r w:rsidRPr="004B23BD">
        <w:rPr>
          <w:rtl/>
        </w:rPr>
        <w:t xml:space="preserve"> نسائی، شماره‌ی 5283. آلبانی آن را صحیح گفته است.</w:t>
      </w:r>
    </w:p>
  </w:footnote>
  <w:footnote w:id="68">
    <w:p w:rsidR="008059AC" w:rsidRPr="004B23BD" w:rsidRDefault="008059AC" w:rsidP="001E1A99">
      <w:pPr>
        <w:pStyle w:val="a9"/>
      </w:pPr>
      <w:r w:rsidRPr="004B23BD">
        <w:rPr>
          <w:rStyle w:val="FootnoteReference"/>
          <w:rFonts w:ascii="IRNazli" w:hAnsi="IRNazli" w:cs="IRNazli"/>
          <w:sz w:val="24"/>
          <w:szCs w:val="24"/>
          <w:vertAlign w:val="baseline"/>
        </w:rPr>
        <w:footnoteRef/>
      </w:r>
      <w:r w:rsidRPr="004B23BD">
        <w:rPr>
          <w:rStyle w:val="FootnoteReference"/>
          <w:rFonts w:ascii="IRNazli" w:hAnsi="IRNazli" w:cs="IRNazli"/>
          <w:sz w:val="24"/>
          <w:szCs w:val="24"/>
          <w:vertAlign w:val="baseline"/>
          <w:rtl/>
        </w:rPr>
        <w:t>-</w:t>
      </w:r>
      <w:r w:rsidRPr="004B23BD">
        <w:rPr>
          <w:rtl/>
        </w:rPr>
        <w:t xml:space="preserve"> شرح نووی بر صحیح مسلم (14/72).</w:t>
      </w:r>
    </w:p>
  </w:footnote>
  <w:footnote w:id="69">
    <w:p w:rsidR="008059AC" w:rsidRPr="004B23BD" w:rsidRDefault="008059AC" w:rsidP="001E1A99">
      <w:pPr>
        <w:pStyle w:val="a9"/>
      </w:pPr>
      <w:r w:rsidRPr="004B23BD">
        <w:rPr>
          <w:rStyle w:val="FootnoteReference"/>
          <w:rFonts w:ascii="IRNazli" w:hAnsi="IRNazli" w:cs="IRNazli"/>
          <w:sz w:val="24"/>
          <w:szCs w:val="24"/>
          <w:vertAlign w:val="baseline"/>
        </w:rPr>
        <w:footnoteRef/>
      </w:r>
      <w:r w:rsidRPr="004B23BD">
        <w:rPr>
          <w:rStyle w:val="FootnoteReference"/>
          <w:rFonts w:ascii="IRNazli" w:hAnsi="IRNazli" w:cs="IRNazli"/>
          <w:sz w:val="24"/>
          <w:szCs w:val="24"/>
          <w:vertAlign w:val="baseline"/>
          <w:rtl/>
        </w:rPr>
        <w:t>-</w:t>
      </w:r>
      <w:r w:rsidRPr="004B23BD">
        <w:rPr>
          <w:rtl/>
        </w:rPr>
        <w:t xml:space="preserve"> المعجم الکبیر (3/98) شماره‌ی 2782.</w:t>
      </w:r>
    </w:p>
  </w:footnote>
  <w:footnote w:id="70">
    <w:p w:rsidR="008059AC" w:rsidRPr="004B23BD" w:rsidRDefault="008059AC" w:rsidP="001E1A99">
      <w:pPr>
        <w:pStyle w:val="a9"/>
      </w:pPr>
      <w:r w:rsidRPr="004B23BD">
        <w:rPr>
          <w:rStyle w:val="FootnoteReference"/>
          <w:rFonts w:ascii="IRNazli" w:hAnsi="IRNazli" w:cs="IRNazli"/>
          <w:sz w:val="24"/>
          <w:szCs w:val="24"/>
          <w:vertAlign w:val="baseline"/>
        </w:rPr>
        <w:footnoteRef/>
      </w:r>
      <w:r w:rsidRPr="004B23BD">
        <w:rPr>
          <w:rStyle w:val="FootnoteReference"/>
          <w:rFonts w:ascii="IRNazli" w:hAnsi="IRNazli" w:cs="IRNazli"/>
          <w:sz w:val="24"/>
          <w:szCs w:val="24"/>
          <w:vertAlign w:val="baseline"/>
          <w:rtl/>
        </w:rPr>
        <w:t>-</w:t>
      </w:r>
      <w:r w:rsidRPr="004B23BD">
        <w:rPr>
          <w:rtl/>
        </w:rPr>
        <w:t xml:space="preserve"> مصنف عبدالرزاق (11/155) شماره‌ی 20184.</w:t>
      </w:r>
    </w:p>
  </w:footnote>
  <w:footnote w:id="71">
    <w:p w:rsidR="008059AC" w:rsidRPr="004B23BD" w:rsidRDefault="008059AC" w:rsidP="001E1A99">
      <w:pPr>
        <w:pStyle w:val="a9"/>
      </w:pPr>
      <w:r w:rsidRPr="004B23BD">
        <w:rPr>
          <w:rStyle w:val="FootnoteReference"/>
          <w:rFonts w:ascii="IRNazli" w:hAnsi="IRNazli" w:cs="IRNazli"/>
          <w:sz w:val="24"/>
          <w:szCs w:val="24"/>
          <w:vertAlign w:val="baseline"/>
        </w:rPr>
        <w:footnoteRef/>
      </w:r>
      <w:r w:rsidRPr="004B23BD">
        <w:rPr>
          <w:rStyle w:val="FootnoteReference"/>
          <w:rFonts w:ascii="IRNazli" w:hAnsi="IRNazli" w:cs="IRNazli"/>
          <w:sz w:val="24"/>
          <w:szCs w:val="24"/>
          <w:vertAlign w:val="baseline"/>
          <w:rtl/>
        </w:rPr>
        <w:t>-</w:t>
      </w:r>
      <w:r w:rsidRPr="004B23BD">
        <w:rPr>
          <w:rtl/>
        </w:rPr>
        <w:t xml:space="preserve"> السیل الجرار (4/126).</w:t>
      </w:r>
    </w:p>
  </w:footnote>
  <w:footnote w:id="72">
    <w:p w:rsidR="008059AC" w:rsidRPr="00FE2C14" w:rsidRDefault="008059AC" w:rsidP="001E1A99">
      <w:pPr>
        <w:pStyle w:val="a9"/>
        <w:rPr>
          <w:rtl/>
        </w:rPr>
      </w:pPr>
      <w:r w:rsidRPr="00FE2C14">
        <w:rPr>
          <w:rStyle w:val="FootnoteReference"/>
          <w:rFonts w:ascii="IRNazli" w:hAnsi="IRNazli" w:cs="IRNazli"/>
          <w:sz w:val="24"/>
          <w:szCs w:val="24"/>
          <w:vertAlign w:val="baseline"/>
        </w:rPr>
        <w:footnoteRef/>
      </w:r>
      <w:r w:rsidRPr="00FE2C14">
        <w:rPr>
          <w:rStyle w:val="FootnoteReference"/>
          <w:rFonts w:ascii="IRNazli" w:hAnsi="IRNazli" w:cs="IRNazli"/>
          <w:sz w:val="24"/>
          <w:szCs w:val="24"/>
          <w:vertAlign w:val="baseline"/>
          <w:rtl/>
        </w:rPr>
        <w:t>-</w:t>
      </w:r>
      <w:r w:rsidRPr="00FE2C14">
        <w:rPr>
          <w:rtl/>
        </w:rPr>
        <w:t xml:space="preserve"> طریق الهجرتین (1/63).</w:t>
      </w:r>
    </w:p>
  </w:footnote>
  <w:footnote w:id="73">
    <w:p w:rsidR="008059AC" w:rsidRPr="004B23BD" w:rsidRDefault="008059AC" w:rsidP="001E1A99">
      <w:pPr>
        <w:pStyle w:val="a9"/>
        <w:rPr>
          <w:rtl/>
        </w:rPr>
      </w:pPr>
      <w:r w:rsidRPr="004B23BD">
        <w:rPr>
          <w:rStyle w:val="FootnoteReference"/>
          <w:rFonts w:ascii="IRNazli" w:hAnsi="IRNazli" w:cs="IRNazli"/>
          <w:sz w:val="24"/>
          <w:szCs w:val="24"/>
          <w:vertAlign w:val="baseline"/>
        </w:rPr>
        <w:footnoteRef/>
      </w:r>
      <w:r w:rsidRPr="004B23BD">
        <w:rPr>
          <w:rStyle w:val="FootnoteReference"/>
          <w:rFonts w:ascii="IRNazli" w:hAnsi="IRNazli" w:cs="IRNazli"/>
          <w:sz w:val="24"/>
          <w:szCs w:val="24"/>
          <w:vertAlign w:val="baseline"/>
          <w:rtl/>
        </w:rPr>
        <w:t>-</w:t>
      </w:r>
      <w:r w:rsidRPr="004B23BD">
        <w:rPr>
          <w:rtl/>
        </w:rPr>
        <w:t xml:space="preserve"> البدایة والنهایة (11/530).</w:t>
      </w:r>
    </w:p>
  </w:footnote>
  <w:footnote w:id="74">
    <w:p w:rsidR="008059AC" w:rsidRPr="004B23BD" w:rsidRDefault="008059AC" w:rsidP="001E1A99">
      <w:pPr>
        <w:pStyle w:val="a9"/>
      </w:pPr>
      <w:r w:rsidRPr="004B23BD">
        <w:rPr>
          <w:rStyle w:val="FootnoteReference"/>
          <w:rFonts w:ascii="IRNazli" w:hAnsi="IRNazli" w:cs="IRNazli"/>
          <w:sz w:val="24"/>
          <w:szCs w:val="24"/>
          <w:vertAlign w:val="baseline"/>
        </w:rPr>
        <w:footnoteRef/>
      </w:r>
      <w:r w:rsidRPr="004B23BD">
        <w:rPr>
          <w:rStyle w:val="FootnoteReference"/>
          <w:rFonts w:ascii="IRNazli" w:hAnsi="IRNazli" w:cs="IRNazli"/>
          <w:sz w:val="24"/>
          <w:szCs w:val="24"/>
          <w:vertAlign w:val="baseline"/>
          <w:rtl/>
        </w:rPr>
        <w:t>-</w:t>
      </w:r>
      <w:r w:rsidRPr="004B23BD">
        <w:rPr>
          <w:rtl/>
        </w:rPr>
        <w:t xml:space="preserve"> البدایة (11/526).</w:t>
      </w:r>
    </w:p>
  </w:footnote>
  <w:footnote w:id="75">
    <w:p w:rsidR="008059AC" w:rsidRPr="004B23BD" w:rsidRDefault="008059AC" w:rsidP="001E1A99">
      <w:pPr>
        <w:pStyle w:val="a9"/>
        <w:rPr>
          <w:rtl/>
        </w:rPr>
      </w:pPr>
      <w:r w:rsidRPr="004B23BD">
        <w:rPr>
          <w:rStyle w:val="FootnoteReference"/>
          <w:rFonts w:ascii="IRNazli" w:hAnsi="IRNazli" w:cs="IRNazli"/>
          <w:sz w:val="24"/>
          <w:szCs w:val="24"/>
          <w:vertAlign w:val="baseline"/>
        </w:rPr>
        <w:footnoteRef/>
      </w:r>
      <w:r w:rsidRPr="004B23BD">
        <w:rPr>
          <w:rStyle w:val="FootnoteReference"/>
          <w:rFonts w:ascii="IRNazli" w:hAnsi="IRNazli" w:cs="IRNazli"/>
          <w:sz w:val="24"/>
          <w:szCs w:val="24"/>
          <w:vertAlign w:val="baseline"/>
          <w:rtl/>
        </w:rPr>
        <w:t>-</w:t>
      </w:r>
      <w:r w:rsidRPr="004B23BD">
        <w:rPr>
          <w:rtl/>
        </w:rPr>
        <w:t xml:space="preserve"> البدایة (11/516).</w:t>
      </w:r>
    </w:p>
  </w:footnote>
  <w:footnote w:id="76">
    <w:p w:rsidR="008059AC" w:rsidRPr="004B23BD" w:rsidRDefault="008059AC" w:rsidP="001E1A99">
      <w:pPr>
        <w:pStyle w:val="a9"/>
        <w:rPr>
          <w:rtl/>
        </w:rPr>
      </w:pPr>
      <w:r w:rsidRPr="004B23BD">
        <w:rPr>
          <w:rStyle w:val="FootnoteReference"/>
          <w:rFonts w:ascii="IRNazli" w:hAnsi="IRNazli" w:cs="IRNazli"/>
          <w:sz w:val="24"/>
          <w:szCs w:val="24"/>
          <w:vertAlign w:val="baseline"/>
        </w:rPr>
        <w:footnoteRef/>
      </w:r>
      <w:r w:rsidRPr="004B23BD">
        <w:rPr>
          <w:rStyle w:val="FootnoteReference"/>
          <w:rFonts w:ascii="IRNazli" w:hAnsi="IRNazli" w:cs="IRNazli"/>
          <w:sz w:val="24"/>
          <w:szCs w:val="24"/>
          <w:vertAlign w:val="baseline"/>
          <w:rtl/>
        </w:rPr>
        <w:t>-</w:t>
      </w:r>
      <w:r w:rsidRPr="004B23BD">
        <w:rPr>
          <w:rtl/>
        </w:rPr>
        <w:t xml:space="preserve"> البدایة (8/204).</w:t>
      </w:r>
    </w:p>
  </w:footnote>
  <w:footnote w:id="77">
    <w:p w:rsidR="008059AC" w:rsidRPr="004B23BD" w:rsidRDefault="008059AC" w:rsidP="001E1A99">
      <w:pPr>
        <w:pStyle w:val="a9"/>
      </w:pPr>
      <w:r w:rsidRPr="004B23BD">
        <w:rPr>
          <w:rStyle w:val="FootnoteReference"/>
          <w:rFonts w:ascii="IRNazli" w:hAnsi="IRNazli" w:cs="IRNazli"/>
          <w:sz w:val="24"/>
          <w:szCs w:val="24"/>
          <w:vertAlign w:val="baseline"/>
        </w:rPr>
        <w:footnoteRef/>
      </w:r>
      <w:r w:rsidRPr="004B23BD">
        <w:rPr>
          <w:rStyle w:val="FootnoteReference"/>
          <w:rFonts w:ascii="IRNazli" w:hAnsi="IRNazli" w:cs="IRNazli"/>
          <w:sz w:val="24"/>
          <w:szCs w:val="24"/>
          <w:vertAlign w:val="baseline"/>
          <w:rtl/>
        </w:rPr>
        <w:t>-</w:t>
      </w:r>
      <w:r w:rsidRPr="004B23BD">
        <w:rPr>
          <w:rtl/>
        </w:rPr>
        <w:t xml:space="preserve"> إعلام الموقعین (1/12) ط. مکتبة الکلیات الأزهریة.</w:t>
      </w:r>
    </w:p>
  </w:footnote>
  <w:footnote w:id="78">
    <w:p w:rsidR="008059AC" w:rsidRPr="004B23BD" w:rsidRDefault="008059AC" w:rsidP="001E1A99">
      <w:pPr>
        <w:pStyle w:val="a9"/>
        <w:rPr>
          <w:rtl/>
        </w:rPr>
      </w:pPr>
      <w:r w:rsidRPr="004B23BD">
        <w:rPr>
          <w:rStyle w:val="FootnoteReference"/>
          <w:rFonts w:ascii="IRNazli" w:hAnsi="IRNazli" w:cs="IRNazli"/>
          <w:sz w:val="24"/>
          <w:szCs w:val="24"/>
          <w:vertAlign w:val="baseline"/>
        </w:rPr>
        <w:footnoteRef/>
      </w:r>
      <w:r w:rsidRPr="004B23BD">
        <w:rPr>
          <w:rStyle w:val="FootnoteReference"/>
          <w:rFonts w:ascii="IRNazli" w:hAnsi="IRNazli" w:cs="IRNazli"/>
          <w:sz w:val="24"/>
          <w:szCs w:val="24"/>
          <w:vertAlign w:val="baseline"/>
          <w:rtl/>
        </w:rPr>
        <w:t>-</w:t>
      </w:r>
      <w:r w:rsidRPr="004B23BD">
        <w:rPr>
          <w:rtl/>
        </w:rPr>
        <w:t xml:space="preserve"> الکامل، ابن عدی (1/18).</w:t>
      </w:r>
    </w:p>
  </w:footnote>
  <w:footnote w:id="79">
    <w:p w:rsidR="008059AC" w:rsidRPr="004B23BD" w:rsidRDefault="008059AC" w:rsidP="001E1A99">
      <w:pPr>
        <w:pStyle w:val="a9"/>
      </w:pPr>
      <w:r w:rsidRPr="004B23BD">
        <w:rPr>
          <w:rStyle w:val="FootnoteReference"/>
          <w:rFonts w:ascii="IRNazli" w:hAnsi="IRNazli" w:cs="IRNazli"/>
          <w:sz w:val="24"/>
          <w:szCs w:val="24"/>
          <w:vertAlign w:val="baseline"/>
        </w:rPr>
        <w:footnoteRef/>
      </w:r>
      <w:r w:rsidRPr="004B23BD">
        <w:rPr>
          <w:rStyle w:val="FootnoteReference"/>
          <w:rFonts w:ascii="IRNazli" w:hAnsi="IRNazli" w:cs="IRNazli"/>
          <w:sz w:val="24"/>
          <w:szCs w:val="24"/>
          <w:vertAlign w:val="baseline"/>
          <w:rtl/>
        </w:rPr>
        <w:t>-</w:t>
      </w:r>
      <w:r w:rsidRPr="004B23BD">
        <w:rPr>
          <w:rtl/>
        </w:rPr>
        <w:t xml:space="preserve"> صحیح بخاری، کتاب المغازی، باب</w:t>
      </w:r>
      <w:r w:rsidRPr="009A0CAD">
        <w:rPr>
          <w:rtl/>
        </w:rPr>
        <w:t xml:space="preserve"> </w:t>
      </w:r>
      <w:r w:rsidRPr="00FE2C14">
        <w:rPr>
          <w:rFonts w:hint="cs"/>
          <w:rtl/>
        </w:rPr>
        <w:t>«</w:t>
      </w:r>
      <w:r w:rsidRPr="00FE2C14">
        <w:rPr>
          <w:rStyle w:val="Chara"/>
          <w:rtl/>
        </w:rPr>
        <w:t>إذ همت طائفتان منکم أن تفشلا</w:t>
      </w:r>
      <w:r w:rsidRPr="00FE2C14">
        <w:rPr>
          <w:rFonts w:hint="cs"/>
          <w:rtl/>
        </w:rPr>
        <w:t>»</w:t>
      </w:r>
      <w:r>
        <w:rPr>
          <w:rFonts w:hint="cs"/>
          <w:rtl/>
        </w:rPr>
        <w:t xml:space="preserve"> </w:t>
      </w:r>
      <w:r w:rsidRPr="009A0CAD">
        <w:rPr>
          <w:rtl/>
        </w:rPr>
        <w:t xml:space="preserve"> </w:t>
      </w:r>
      <w:r w:rsidRPr="004B23BD">
        <w:rPr>
          <w:rtl/>
        </w:rPr>
        <w:t>حدیث شماره‌ی 3835.</w:t>
      </w:r>
    </w:p>
  </w:footnote>
  <w:footnote w:id="80">
    <w:p w:rsidR="008059AC" w:rsidRPr="004B23BD" w:rsidRDefault="008059AC" w:rsidP="001E1A99">
      <w:pPr>
        <w:pStyle w:val="a9"/>
      </w:pPr>
      <w:r w:rsidRPr="004B23BD">
        <w:rPr>
          <w:rStyle w:val="FootnoteReference"/>
          <w:rFonts w:ascii="IRNazli" w:hAnsi="IRNazli" w:cs="IRNazli"/>
          <w:sz w:val="24"/>
          <w:szCs w:val="24"/>
          <w:vertAlign w:val="baseline"/>
        </w:rPr>
        <w:footnoteRef/>
      </w:r>
      <w:r w:rsidRPr="004B23BD">
        <w:rPr>
          <w:rStyle w:val="FootnoteReference"/>
          <w:rFonts w:ascii="IRNazli" w:hAnsi="IRNazli" w:cs="IRNazli"/>
          <w:sz w:val="24"/>
          <w:szCs w:val="24"/>
          <w:vertAlign w:val="baseline"/>
          <w:rtl/>
        </w:rPr>
        <w:t>-</w:t>
      </w:r>
      <w:r w:rsidRPr="004B23BD">
        <w:rPr>
          <w:rtl/>
        </w:rPr>
        <w:t xml:space="preserve"> وی مرسلا و غیر مستقیم از ایشان روایت می</w:t>
      </w:r>
      <w:r w:rsidRPr="004B23BD">
        <w:rPr>
          <w:rFonts w:hint="cs"/>
          <w:rtl/>
        </w:rPr>
        <w:t>‌</w:t>
      </w:r>
      <w:r w:rsidRPr="004B23BD">
        <w:rPr>
          <w:rtl/>
        </w:rPr>
        <w:t>کند؛ زیرا وی در سال</w:t>
      </w:r>
      <w:r>
        <w:rPr>
          <w:rtl/>
        </w:rPr>
        <w:t>‌ها</w:t>
      </w:r>
      <w:r w:rsidRPr="004B23BD">
        <w:rPr>
          <w:rtl/>
        </w:rPr>
        <w:t>ی 56 الی 58 بدنیا آمده و حسین در سال 61 هـ به شهادت رسید و حسین</w:t>
      </w:r>
      <w:r w:rsidRPr="00E93CB8">
        <w:rPr>
          <w:rFonts w:cs="CTraditional Arabic"/>
          <w:rtl/>
        </w:rPr>
        <w:t xml:space="preserve">س </w:t>
      </w:r>
      <w:r w:rsidRPr="004B23BD">
        <w:rPr>
          <w:rtl/>
        </w:rPr>
        <w:t>را دریافته است، البته در آن زمان ممیز نبوده است، بنابراین سماع وی معتبر نیست.</w:t>
      </w:r>
    </w:p>
  </w:footnote>
  <w:footnote w:id="81">
    <w:p w:rsidR="008059AC" w:rsidRPr="004B23BD" w:rsidRDefault="008059AC" w:rsidP="002F0907">
      <w:pPr>
        <w:pStyle w:val="a9"/>
      </w:pPr>
      <w:r w:rsidRPr="004B23BD">
        <w:footnoteRef/>
      </w:r>
      <w:r w:rsidRPr="004B23BD">
        <w:rPr>
          <w:rtl/>
        </w:rPr>
        <w:t xml:space="preserve">- </w:t>
      </w:r>
      <w:r w:rsidRPr="004B23BD">
        <w:rPr>
          <w:rFonts w:hint="cs"/>
          <w:rtl/>
        </w:rPr>
        <w:t xml:space="preserve"> هند بن ابی هاله، دایی ناتنی حسین </w:t>
      </w:r>
      <w:r>
        <w:rPr>
          <w:rFonts w:cs="CTraditional Arabic" w:hint="cs"/>
          <w:rtl/>
        </w:rPr>
        <w:t>س</w:t>
      </w:r>
      <w:r>
        <w:rPr>
          <w:rFonts w:hint="cs"/>
          <w:rtl/>
        </w:rPr>
        <w:t xml:space="preserve"> می‌</w:t>
      </w:r>
      <w:r w:rsidRPr="004B23BD">
        <w:rPr>
          <w:rFonts w:hint="cs"/>
          <w:rtl/>
        </w:rPr>
        <w:t xml:space="preserve">باشد. و ایشان فرزند خدیجه </w:t>
      </w:r>
      <w:r w:rsidRPr="00B76004">
        <w:rPr>
          <w:rFonts w:cs="CTraditional Arabic" w:hint="cs"/>
          <w:rtl/>
        </w:rPr>
        <w:t>ل</w:t>
      </w:r>
      <w:r w:rsidRPr="004B23BD">
        <w:rPr>
          <w:rFonts w:hint="cs"/>
          <w:rtl/>
        </w:rPr>
        <w:t xml:space="preserve"> (اولین همسر رسول خدا </w:t>
      </w:r>
      <w:r>
        <w:rPr>
          <w:rFonts w:cs="CTraditional Arabic" w:hint="cs"/>
          <w:rtl/>
        </w:rPr>
        <w:t>ص</w:t>
      </w:r>
      <w:r w:rsidRPr="004B23BD">
        <w:rPr>
          <w:rFonts w:hint="cs"/>
          <w:rtl/>
        </w:rPr>
        <w:t>) از شوهر سابق ایشان</w:t>
      </w:r>
      <w:r>
        <w:rPr>
          <w:rFonts w:hint="cs"/>
          <w:rtl/>
        </w:rPr>
        <w:t xml:space="preserve"> می‌</w:t>
      </w:r>
      <w:r w:rsidRPr="004B23BD">
        <w:rPr>
          <w:rFonts w:hint="cs"/>
          <w:rtl/>
        </w:rPr>
        <w:t>باشد.</w:t>
      </w:r>
    </w:p>
  </w:footnote>
  <w:footnote w:id="82">
    <w:p w:rsidR="008059AC" w:rsidRPr="004B23BD" w:rsidRDefault="008059AC" w:rsidP="001E1A99">
      <w:pPr>
        <w:pStyle w:val="a9"/>
      </w:pPr>
      <w:r w:rsidRPr="004B23BD">
        <w:rPr>
          <w:rStyle w:val="FootnoteReference"/>
          <w:rFonts w:ascii="IRNazli" w:hAnsi="IRNazli" w:cs="IRNazli"/>
          <w:sz w:val="24"/>
          <w:szCs w:val="24"/>
          <w:vertAlign w:val="baseline"/>
        </w:rPr>
        <w:footnoteRef/>
      </w:r>
      <w:r w:rsidRPr="004B23BD">
        <w:rPr>
          <w:rStyle w:val="FootnoteReference"/>
          <w:rFonts w:ascii="IRNazli" w:hAnsi="IRNazli" w:cs="IRNazli"/>
          <w:sz w:val="24"/>
          <w:szCs w:val="24"/>
          <w:vertAlign w:val="baseline"/>
          <w:rtl/>
        </w:rPr>
        <w:t>-</w:t>
      </w:r>
      <w:r w:rsidRPr="004B23BD">
        <w:rPr>
          <w:rtl/>
        </w:rPr>
        <w:t xml:space="preserve"> </w:t>
      </w:r>
      <w:r w:rsidRPr="004B23BD">
        <w:rPr>
          <w:rFonts w:hint="cs"/>
          <w:rtl/>
        </w:rPr>
        <w:t>نام وی در زمره راویان او از جهت ارسال ذکر شده است</w:t>
      </w:r>
      <w:r w:rsidRPr="004B23BD">
        <w:rPr>
          <w:rtl/>
        </w:rPr>
        <w:t>،</w:t>
      </w:r>
      <w:r w:rsidRPr="004B23BD">
        <w:rPr>
          <w:rFonts w:hint="cs"/>
          <w:rtl/>
        </w:rPr>
        <w:t xml:space="preserve"> زیرا هرچند باقر جد خود حسین </w:t>
      </w:r>
      <w:r w:rsidRPr="00E93CB8">
        <w:rPr>
          <w:rFonts w:cs="CTraditional Arabic" w:hint="cs"/>
          <w:rtl/>
        </w:rPr>
        <w:t>س</w:t>
      </w:r>
      <w:r w:rsidRPr="00E93CB8">
        <w:rPr>
          <w:rFonts w:hint="cs"/>
          <w:rtl/>
        </w:rPr>
        <w:t xml:space="preserve"> </w:t>
      </w:r>
      <w:r w:rsidRPr="004B23BD">
        <w:rPr>
          <w:rFonts w:hint="cs"/>
          <w:rtl/>
        </w:rPr>
        <w:t>را درک کرده است</w:t>
      </w:r>
      <w:r w:rsidRPr="004B23BD">
        <w:rPr>
          <w:rtl/>
        </w:rPr>
        <w:t>،</w:t>
      </w:r>
      <w:r w:rsidRPr="004B23BD">
        <w:rPr>
          <w:rFonts w:hint="cs"/>
          <w:rtl/>
        </w:rPr>
        <w:t xml:space="preserve"> چرا که او با توجه به اقوال مختلف در سال 56 تا 58 متولد شده درحالی که حسین </w:t>
      </w:r>
      <w:r w:rsidRPr="00E93CB8">
        <w:rPr>
          <w:rFonts w:hint="cs"/>
          <w:rtl/>
        </w:rPr>
        <w:t xml:space="preserve"> </w:t>
      </w:r>
      <w:r w:rsidRPr="00E93CB8">
        <w:rPr>
          <w:rFonts w:cs="CTraditional Arabic" w:hint="cs"/>
          <w:rtl/>
        </w:rPr>
        <w:t>س</w:t>
      </w:r>
      <w:r w:rsidRPr="00E93CB8">
        <w:rPr>
          <w:rFonts w:hint="cs"/>
          <w:rtl/>
        </w:rPr>
        <w:t xml:space="preserve"> </w:t>
      </w:r>
      <w:r w:rsidRPr="004B23BD">
        <w:rPr>
          <w:rFonts w:hint="cs"/>
          <w:rtl/>
        </w:rPr>
        <w:t>در سال 61 به شهادت رسیده است</w:t>
      </w:r>
      <w:r w:rsidRPr="004B23BD">
        <w:rPr>
          <w:rtl/>
        </w:rPr>
        <w:t>،</w:t>
      </w:r>
      <w:r w:rsidRPr="004B23BD">
        <w:rPr>
          <w:rFonts w:hint="cs"/>
          <w:rtl/>
        </w:rPr>
        <w:t xml:space="preserve"> اما سماع وی صحیح</w:t>
      </w:r>
      <w:r>
        <w:rPr>
          <w:rFonts w:hint="cs"/>
          <w:rtl/>
        </w:rPr>
        <w:t xml:space="preserve"> نمی‌</w:t>
      </w:r>
      <w:r w:rsidRPr="004B23BD">
        <w:rPr>
          <w:rFonts w:hint="cs"/>
          <w:rtl/>
        </w:rPr>
        <w:t xml:space="preserve">باشد </w:t>
      </w:r>
      <w:r w:rsidRPr="004B23BD">
        <w:rPr>
          <w:rtl/>
        </w:rPr>
        <w:t>،</w:t>
      </w:r>
      <w:r w:rsidRPr="004B23BD">
        <w:rPr>
          <w:rFonts w:hint="cs"/>
          <w:rtl/>
        </w:rPr>
        <w:t xml:space="preserve"> زیرا او در این سن ممیز نبوده است.</w:t>
      </w:r>
    </w:p>
  </w:footnote>
  <w:footnote w:id="83">
    <w:p w:rsidR="008059AC" w:rsidRPr="004B23BD" w:rsidRDefault="008059AC" w:rsidP="001E1A99">
      <w:pPr>
        <w:pStyle w:val="a9"/>
      </w:pPr>
      <w:r w:rsidRPr="004B23BD">
        <w:rPr>
          <w:rStyle w:val="FootnoteReference"/>
          <w:rFonts w:ascii="IRNazli" w:hAnsi="IRNazli" w:cs="IRNazli"/>
          <w:sz w:val="24"/>
          <w:szCs w:val="24"/>
          <w:vertAlign w:val="baseline"/>
        </w:rPr>
        <w:footnoteRef/>
      </w:r>
      <w:r w:rsidRPr="004B23BD">
        <w:rPr>
          <w:rStyle w:val="FootnoteReference"/>
          <w:rFonts w:ascii="IRNazli" w:hAnsi="IRNazli" w:cs="IRNazli"/>
          <w:sz w:val="24"/>
          <w:szCs w:val="24"/>
          <w:vertAlign w:val="baseline"/>
          <w:rtl/>
        </w:rPr>
        <w:t>-</w:t>
      </w:r>
      <w:r w:rsidRPr="004B23BD">
        <w:rPr>
          <w:rtl/>
        </w:rPr>
        <w:t xml:space="preserve"> تهذیب التهذیب (8/220).</w:t>
      </w:r>
    </w:p>
  </w:footnote>
  <w:footnote w:id="84">
    <w:p w:rsidR="008059AC" w:rsidRPr="004B23BD" w:rsidRDefault="008059AC" w:rsidP="001E1A99">
      <w:pPr>
        <w:pStyle w:val="a9"/>
      </w:pPr>
      <w:r w:rsidRPr="004B23BD">
        <w:rPr>
          <w:rStyle w:val="FootnoteReference"/>
          <w:rFonts w:ascii="IRNazli" w:hAnsi="IRNazli" w:cs="IRNazli"/>
          <w:sz w:val="24"/>
          <w:szCs w:val="24"/>
          <w:vertAlign w:val="baseline"/>
        </w:rPr>
        <w:footnoteRef/>
      </w:r>
      <w:r w:rsidRPr="004B23BD">
        <w:rPr>
          <w:rStyle w:val="FootnoteReference"/>
          <w:rFonts w:ascii="IRNazli" w:hAnsi="IRNazli" w:cs="IRNazli"/>
          <w:sz w:val="24"/>
          <w:szCs w:val="24"/>
          <w:vertAlign w:val="baseline"/>
          <w:rtl/>
        </w:rPr>
        <w:t>-</w:t>
      </w:r>
      <w:r w:rsidRPr="004B23BD">
        <w:rPr>
          <w:rtl/>
        </w:rPr>
        <w:t xml:space="preserve"> نگا: تاریخ طبری، حوادث سال 26 و 30 هـ.</w:t>
      </w:r>
    </w:p>
  </w:footnote>
  <w:footnote w:id="85">
    <w:p w:rsidR="008059AC" w:rsidRPr="004B23BD" w:rsidRDefault="008059AC" w:rsidP="001E1A99">
      <w:pPr>
        <w:pStyle w:val="a9"/>
      </w:pPr>
      <w:r w:rsidRPr="004B23BD">
        <w:rPr>
          <w:rStyle w:val="FootnoteReference"/>
          <w:rFonts w:ascii="IRNazli" w:hAnsi="IRNazli" w:cs="IRNazli"/>
          <w:sz w:val="24"/>
          <w:szCs w:val="24"/>
          <w:vertAlign w:val="baseline"/>
        </w:rPr>
        <w:footnoteRef/>
      </w:r>
      <w:r w:rsidRPr="004B23BD">
        <w:rPr>
          <w:rStyle w:val="FootnoteReference"/>
          <w:rFonts w:ascii="IRNazli" w:hAnsi="IRNazli" w:cs="IRNazli"/>
          <w:sz w:val="24"/>
          <w:szCs w:val="24"/>
          <w:vertAlign w:val="baseline"/>
          <w:rtl/>
        </w:rPr>
        <w:t>-</w:t>
      </w:r>
      <w:r>
        <w:rPr>
          <w:rtl/>
        </w:rPr>
        <w:t xml:space="preserve"> البدایة و</w:t>
      </w:r>
      <w:r w:rsidRPr="004B23BD">
        <w:rPr>
          <w:rtl/>
        </w:rPr>
        <w:t xml:space="preserve">النهایة (8/41) ط. المعارف با اندکی تصرف. آن سپاه </w:t>
      </w:r>
      <w:r w:rsidRPr="004B23BD">
        <w:rPr>
          <w:rFonts w:hint="cs"/>
          <w:rtl/>
        </w:rPr>
        <w:t xml:space="preserve">به </w:t>
      </w:r>
      <w:r w:rsidRPr="004B23BD">
        <w:rPr>
          <w:rtl/>
        </w:rPr>
        <w:t>عبادله معروف بود</w:t>
      </w:r>
      <w:r w:rsidRPr="004B23BD">
        <w:rPr>
          <w:rFonts w:hint="cs"/>
          <w:rtl/>
        </w:rPr>
        <w:t>؛</w:t>
      </w:r>
      <w:r w:rsidRPr="004B23BD">
        <w:rPr>
          <w:rtl/>
        </w:rPr>
        <w:t xml:space="preserve"> زیرا عبادله</w:t>
      </w:r>
      <w:r w:rsidRPr="004B23BD">
        <w:rPr>
          <w:rFonts w:hint="cs"/>
          <w:rtl/>
        </w:rPr>
        <w:t>‌ی</w:t>
      </w:r>
      <w:r w:rsidRPr="004B23BD">
        <w:rPr>
          <w:rtl/>
        </w:rPr>
        <w:t xml:space="preserve"> اربعه: ابن زبیر، ابن عمر، ابن عباس، و ابن عمرو بن العاص در آن حضور داشتند.</w:t>
      </w:r>
    </w:p>
  </w:footnote>
  <w:footnote w:id="86">
    <w:p w:rsidR="008059AC" w:rsidRPr="00C53457" w:rsidRDefault="008059AC" w:rsidP="001E1A99">
      <w:pPr>
        <w:pStyle w:val="a9"/>
      </w:pPr>
      <w:r w:rsidRPr="00C53457">
        <w:rPr>
          <w:rStyle w:val="FootnoteReference"/>
          <w:rFonts w:ascii="IRNazli" w:hAnsi="IRNazli" w:cs="IRNazli"/>
          <w:sz w:val="24"/>
          <w:szCs w:val="24"/>
          <w:vertAlign w:val="baseline"/>
        </w:rPr>
        <w:footnoteRef/>
      </w:r>
      <w:r w:rsidRPr="00C53457">
        <w:rPr>
          <w:rStyle w:val="FootnoteReference"/>
          <w:rFonts w:ascii="IRNazli" w:hAnsi="IRNazli" w:cs="IRNazli"/>
          <w:sz w:val="24"/>
          <w:szCs w:val="24"/>
          <w:vertAlign w:val="baseline"/>
          <w:rtl/>
        </w:rPr>
        <w:t>-</w:t>
      </w:r>
      <w:r w:rsidRPr="00C53457">
        <w:rPr>
          <w:rtl/>
        </w:rPr>
        <w:t xml:space="preserve"> تمام مصادر او را فرمانده</w:t>
      </w:r>
      <w:r w:rsidRPr="00C53457">
        <w:rPr>
          <w:rFonts w:hint="cs"/>
          <w:rtl/>
        </w:rPr>
        <w:t>‌ی</w:t>
      </w:r>
      <w:r w:rsidRPr="00C53457">
        <w:rPr>
          <w:rtl/>
        </w:rPr>
        <w:t xml:space="preserve"> لشکر معرفی کرده</w:t>
      </w:r>
      <w:r>
        <w:rPr>
          <w:rtl/>
        </w:rPr>
        <w:t>‌اند</w:t>
      </w:r>
      <w:r w:rsidRPr="00C53457">
        <w:rPr>
          <w:rtl/>
        </w:rPr>
        <w:t xml:space="preserve"> و شهرهای زیادی توسط او فتح شد.</w:t>
      </w:r>
    </w:p>
  </w:footnote>
  <w:footnote w:id="87">
    <w:p w:rsidR="008059AC" w:rsidRPr="00C53457" w:rsidRDefault="008059AC" w:rsidP="001E1A99">
      <w:pPr>
        <w:pStyle w:val="a9"/>
      </w:pPr>
      <w:r w:rsidRPr="00C53457">
        <w:rPr>
          <w:rStyle w:val="FootnoteReference"/>
          <w:rFonts w:ascii="IRNazli" w:hAnsi="IRNazli" w:cs="IRNazli"/>
          <w:sz w:val="24"/>
          <w:szCs w:val="24"/>
          <w:vertAlign w:val="baseline"/>
        </w:rPr>
        <w:footnoteRef/>
      </w:r>
      <w:r w:rsidRPr="00C53457">
        <w:rPr>
          <w:rStyle w:val="FootnoteReference"/>
          <w:rFonts w:ascii="IRNazli" w:hAnsi="IRNazli" w:cs="IRNazli"/>
          <w:sz w:val="24"/>
          <w:szCs w:val="24"/>
          <w:vertAlign w:val="baseline"/>
          <w:rtl/>
        </w:rPr>
        <w:t>-</w:t>
      </w:r>
      <w:r w:rsidRPr="00C53457">
        <w:rPr>
          <w:rtl/>
        </w:rPr>
        <w:t xml:space="preserve"> المنتظم (5/7).</w:t>
      </w:r>
    </w:p>
  </w:footnote>
  <w:footnote w:id="88">
    <w:p w:rsidR="008059AC" w:rsidRPr="00C53457" w:rsidRDefault="008059AC" w:rsidP="001E1A99">
      <w:pPr>
        <w:pStyle w:val="a9"/>
      </w:pPr>
      <w:r w:rsidRPr="00C53457">
        <w:rPr>
          <w:rStyle w:val="FootnoteReference"/>
          <w:rFonts w:ascii="IRNazli" w:hAnsi="IRNazli" w:cs="IRNazli"/>
          <w:sz w:val="24"/>
          <w:szCs w:val="24"/>
          <w:vertAlign w:val="baseline"/>
        </w:rPr>
        <w:footnoteRef/>
      </w:r>
      <w:r w:rsidRPr="00C53457">
        <w:rPr>
          <w:rStyle w:val="FootnoteReference"/>
          <w:rFonts w:ascii="IRNazli" w:hAnsi="IRNazli" w:cs="IRNazli"/>
          <w:sz w:val="24"/>
          <w:szCs w:val="24"/>
          <w:vertAlign w:val="baseline"/>
          <w:rtl/>
        </w:rPr>
        <w:t>-</w:t>
      </w:r>
      <w:r>
        <w:rPr>
          <w:rtl/>
        </w:rPr>
        <w:t xml:space="preserve"> البدایة و</w:t>
      </w:r>
      <w:r w:rsidRPr="00C53457">
        <w:rPr>
          <w:rtl/>
        </w:rPr>
        <w:t>النهایة (8/151) ط. المعارف، تاریخ الاسلام ص 104، و تاریخ دمشق (14/127).</w:t>
      </w:r>
    </w:p>
  </w:footnote>
  <w:footnote w:id="89">
    <w:p w:rsidR="008059AC" w:rsidRPr="00C53457" w:rsidRDefault="008059AC" w:rsidP="001E1A99">
      <w:pPr>
        <w:pStyle w:val="a9"/>
      </w:pPr>
      <w:r w:rsidRPr="00C53457">
        <w:rPr>
          <w:rStyle w:val="FootnoteReference"/>
          <w:rFonts w:ascii="IRNazli" w:hAnsi="IRNazli" w:cs="IRNazli"/>
          <w:sz w:val="24"/>
          <w:szCs w:val="24"/>
          <w:vertAlign w:val="baseline"/>
        </w:rPr>
        <w:footnoteRef/>
      </w:r>
      <w:r w:rsidRPr="00C53457">
        <w:rPr>
          <w:rStyle w:val="FootnoteReference"/>
          <w:rFonts w:ascii="IRNazli" w:hAnsi="IRNazli" w:cs="IRNazli"/>
          <w:sz w:val="24"/>
          <w:szCs w:val="24"/>
          <w:vertAlign w:val="baseline"/>
          <w:rtl/>
        </w:rPr>
        <w:t>-</w:t>
      </w:r>
      <w:r w:rsidRPr="00C53457">
        <w:rPr>
          <w:rtl/>
        </w:rPr>
        <w:t xml:space="preserve"> الطبقات الکبری (5/211).</w:t>
      </w:r>
    </w:p>
  </w:footnote>
  <w:footnote w:id="90">
    <w:p w:rsidR="008059AC" w:rsidRPr="00C53457" w:rsidRDefault="008059AC" w:rsidP="001E1A99">
      <w:pPr>
        <w:pStyle w:val="a9"/>
      </w:pPr>
      <w:r w:rsidRPr="00C53457">
        <w:rPr>
          <w:rStyle w:val="FootnoteReference"/>
          <w:rFonts w:ascii="IRNazli" w:hAnsi="IRNazli" w:cs="IRNazli"/>
          <w:sz w:val="24"/>
          <w:szCs w:val="24"/>
          <w:vertAlign w:val="baseline"/>
        </w:rPr>
        <w:footnoteRef/>
      </w:r>
      <w:r w:rsidRPr="00C53457">
        <w:rPr>
          <w:rStyle w:val="FootnoteReference"/>
          <w:rFonts w:ascii="IRNazli" w:hAnsi="IRNazli" w:cs="IRNazli"/>
          <w:sz w:val="24"/>
          <w:szCs w:val="24"/>
          <w:vertAlign w:val="baseline"/>
          <w:rtl/>
        </w:rPr>
        <w:t>-</w:t>
      </w:r>
      <w:r w:rsidRPr="00C53457">
        <w:rPr>
          <w:rtl/>
        </w:rPr>
        <w:t xml:space="preserve"> مقاتل الطالب</w:t>
      </w:r>
      <w:r w:rsidRPr="00C53457">
        <w:rPr>
          <w:rFonts w:hint="cs"/>
          <w:rtl/>
        </w:rPr>
        <w:t>ی</w:t>
      </w:r>
      <w:r w:rsidRPr="00C53457">
        <w:rPr>
          <w:rtl/>
        </w:rPr>
        <w:t>ین ص 84، دار المعرفة.</w:t>
      </w:r>
    </w:p>
  </w:footnote>
  <w:footnote w:id="91">
    <w:p w:rsidR="008059AC" w:rsidRPr="00C53457" w:rsidRDefault="008059AC" w:rsidP="001E1A99">
      <w:pPr>
        <w:pStyle w:val="a9"/>
      </w:pPr>
      <w:r w:rsidRPr="00C53457">
        <w:rPr>
          <w:rStyle w:val="FootnoteReference"/>
          <w:rFonts w:ascii="IRNazli" w:hAnsi="IRNazli" w:cs="IRNazli"/>
          <w:sz w:val="24"/>
          <w:szCs w:val="24"/>
          <w:vertAlign w:val="baseline"/>
        </w:rPr>
        <w:footnoteRef/>
      </w:r>
      <w:r w:rsidRPr="00C53457">
        <w:rPr>
          <w:rStyle w:val="FootnoteReference"/>
          <w:rFonts w:ascii="IRNazli" w:hAnsi="IRNazli" w:cs="IRNazli"/>
          <w:sz w:val="24"/>
          <w:szCs w:val="24"/>
          <w:vertAlign w:val="baseline"/>
          <w:rtl/>
        </w:rPr>
        <w:t>-</w:t>
      </w:r>
      <w:r w:rsidRPr="00C53457">
        <w:rPr>
          <w:rtl/>
        </w:rPr>
        <w:t xml:space="preserve"> تاریخ دمشق (41/373).</w:t>
      </w:r>
    </w:p>
  </w:footnote>
  <w:footnote w:id="92">
    <w:p w:rsidR="008059AC" w:rsidRPr="00C53457" w:rsidRDefault="008059AC" w:rsidP="001E1A99">
      <w:pPr>
        <w:pStyle w:val="a9"/>
      </w:pPr>
      <w:r w:rsidRPr="00C53457">
        <w:rPr>
          <w:rStyle w:val="FootnoteReference"/>
          <w:rFonts w:ascii="IRNazli" w:hAnsi="IRNazli" w:cs="IRNazli"/>
          <w:sz w:val="24"/>
          <w:szCs w:val="24"/>
          <w:vertAlign w:val="baseline"/>
        </w:rPr>
        <w:footnoteRef/>
      </w:r>
      <w:r w:rsidRPr="00C53457">
        <w:rPr>
          <w:rStyle w:val="FootnoteReference"/>
          <w:rFonts w:ascii="IRNazli" w:hAnsi="IRNazli" w:cs="IRNazli"/>
          <w:sz w:val="24"/>
          <w:szCs w:val="24"/>
          <w:vertAlign w:val="baseline"/>
          <w:rtl/>
        </w:rPr>
        <w:t>-</w:t>
      </w:r>
      <w:r w:rsidRPr="00C53457">
        <w:rPr>
          <w:rtl/>
        </w:rPr>
        <w:t xml:space="preserve"> سیر أعلام النبلاء ذهبی، 4/386، نگا: تاریخ یعقوبی، وفات علی بن الحسین؛ و وفیات ال</w:t>
      </w:r>
      <w:r w:rsidRPr="00C53457">
        <w:rPr>
          <w:rFonts w:hint="cs"/>
          <w:rtl/>
        </w:rPr>
        <w:t>أ</w:t>
      </w:r>
      <w:r w:rsidRPr="00C53457">
        <w:rPr>
          <w:rtl/>
        </w:rPr>
        <w:t>عیان، ابن خلکان، ترجمه علی بن الحسین.</w:t>
      </w:r>
    </w:p>
  </w:footnote>
  <w:footnote w:id="93">
    <w:p w:rsidR="008059AC" w:rsidRPr="00C53457" w:rsidRDefault="008059AC" w:rsidP="001E1A99">
      <w:pPr>
        <w:pStyle w:val="a9"/>
      </w:pPr>
      <w:r w:rsidRPr="00C53457">
        <w:rPr>
          <w:rStyle w:val="FootnoteReference"/>
          <w:rFonts w:ascii="IRNazli" w:hAnsi="IRNazli" w:cs="IRNazli"/>
          <w:sz w:val="24"/>
          <w:szCs w:val="24"/>
          <w:vertAlign w:val="baseline"/>
        </w:rPr>
        <w:footnoteRef/>
      </w:r>
      <w:r w:rsidRPr="00C53457">
        <w:rPr>
          <w:rStyle w:val="FootnoteReference"/>
          <w:rFonts w:ascii="IRNazli" w:hAnsi="IRNazli" w:cs="IRNazli"/>
          <w:sz w:val="24"/>
          <w:szCs w:val="24"/>
          <w:vertAlign w:val="baseline"/>
          <w:rtl/>
        </w:rPr>
        <w:t>-</w:t>
      </w:r>
      <w:r w:rsidRPr="00C53457">
        <w:rPr>
          <w:rtl/>
        </w:rPr>
        <w:t xml:space="preserve"> عمدة الطالب ص 193.</w:t>
      </w:r>
    </w:p>
  </w:footnote>
  <w:footnote w:id="94">
    <w:p w:rsidR="008059AC" w:rsidRPr="00C53457" w:rsidRDefault="008059AC" w:rsidP="001E1A99">
      <w:pPr>
        <w:pStyle w:val="a9"/>
      </w:pPr>
      <w:r w:rsidRPr="00C53457">
        <w:rPr>
          <w:rStyle w:val="FootnoteReference"/>
          <w:rFonts w:ascii="IRNazli" w:hAnsi="IRNazli" w:cs="IRNazli"/>
          <w:sz w:val="24"/>
          <w:szCs w:val="24"/>
          <w:vertAlign w:val="baseline"/>
        </w:rPr>
        <w:footnoteRef/>
      </w:r>
      <w:r w:rsidRPr="00C53457">
        <w:rPr>
          <w:rStyle w:val="FootnoteReference"/>
          <w:rFonts w:ascii="IRNazli" w:hAnsi="IRNazli" w:cs="IRNazli"/>
          <w:sz w:val="24"/>
          <w:szCs w:val="24"/>
          <w:vertAlign w:val="baseline"/>
          <w:rtl/>
        </w:rPr>
        <w:t>-</w:t>
      </w:r>
      <w:r w:rsidRPr="00C53457">
        <w:rPr>
          <w:rtl/>
        </w:rPr>
        <w:t xml:space="preserve"> سیر أعلام النبلاء (4/387-390). برای زندگی نامه‌ی مفصل علی بن الحسین</w:t>
      </w:r>
      <w:r>
        <w:rPr>
          <w:rFonts w:cs="CTraditional Arabic" w:hint="cs"/>
          <w:rtl/>
        </w:rPr>
        <w:t xml:space="preserve"> </w:t>
      </w:r>
      <w:r w:rsidRPr="00A2281B">
        <w:rPr>
          <w:rFonts w:cs="CTraditional Arabic"/>
          <w:rtl/>
        </w:rPr>
        <w:t xml:space="preserve">س </w:t>
      </w:r>
      <w:r w:rsidRPr="00C53457">
        <w:rPr>
          <w:rtl/>
        </w:rPr>
        <w:t>نگا: طبقات ابن سعد (5/211)، و طبقات خلیفة بن خیاط و تاریخ بخاری (6/266) والمعارف ابن قتیبة (214) و تاریخ دمشق ابن عساکر (12/15) و وفیات الأعیان (3/266).</w:t>
      </w:r>
    </w:p>
  </w:footnote>
  <w:footnote w:id="95">
    <w:p w:rsidR="008059AC" w:rsidRPr="00C53457" w:rsidRDefault="008059AC" w:rsidP="001E1A99">
      <w:pPr>
        <w:pStyle w:val="a9"/>
      </w:pPr>
      <w:r w:rsidRPr="00C53457">
        <w:rPr>
          <w:rStyle w:val="FootnoteReference"/>
          <w:rFonts w:ascii="IRNazli" w:hAnsi="IRNazli" w:cs="IRNazli"/>
          <w:sz w:val="24"/>
          <w:szCs w:val="24"/>
          <w:vertAlign w:val="baseline"/>
        </w:rPr>
        <w:footnoteRef/>
      </w:r>
      <w:r w:rsidRPr="00C53457">
        <w:rPr>
          <w:rStyle w:val="FootnoteReference"/>
          <w:rFonts w:ascii="IRNazli" w:hAnsi="IRNazli" w:cs="IRNazli"/>
          <w:sz w:val="24"/>
          <w:szCs w:val="24"/>
          <w:vertAlign w:val="baseline"/>
          <w:rtl/>
        </w:rPr>
        <w:t>-</w:t>
      </w:r>
      <w:r w:rsidRPr="00C53457">
        <w:rPr>
          <w:rtl/>
        </w:rPr>
        <w:t xml:space="preserve"> نگا: معجم الطبرانی الکبیر (3/101)، و صف</w:t>
      </w:r>
      <w:r w:rsidRPr="00C53457">
        <w:rPr>
          <w:rFonts w:hint="cs"/>
          <w:rtl/>
        </w:rPr>
        <w:t>و</w:t>
      </w:r>
      <w:r w:rsidRPr="00C53457">
        <w:rPr>
          <w:rtl/>
        </w:rPr>
        <w:t>ة الصفوة (2/99) و سی</w:t>
      </w:r>
      <w:r w:rsidRPr="00C53457">
        <w:rPr>
          <w:rFonts w:hint="cs"/>
          <w:rtl/>
        </w:rPr>
        <w:t>َ</w:t>
      </w:r>
      <w:r w:rsidRPr="00C53457">
        <w:rPr>
          <w:rtl/>
        </w:rPr>
        <w:t>ر أعلام النبلاء (4/398) و البدایة والنهایة (11/591)، این قصیده طولانی است، می</w:t>
      </w:r>
      <w:r w:rsidRPr="00C53457">
        <w:rPr>
          <w:rFonts w:hint="cs"/>
          <w:rtl/>
        </w:rPr>
        <w:t>‌</w:t>
      </w:r>
      <w:r w:rsidRPr="00C53457">
        <w:rPr>
          <w:rtl/>
        </w:rPr>
        <w:t>گویند سبب آن، این بوده است که هشام بن عبدالملک قبل از خلافت حج کرد و به سببب ازدحام نمی</w:t>
      </w:r>
      <w:r w:rsidRPr="00C53457">
        <w:rPr>
          <w:rFonts w:hint="cs"/>
          <w:rtl/>
        </w:rPr>
        <w:t>‌</w:t>
      </w:r>
      <w:r w:rsidRPr="00C53457">
        <w:rPr>
          <w:rtl/>
        </w:rPr>
        <w:t>توانست حجر الاسود را دست بزند، علی بن الحسین در حین طواف بود و هرگاه به حجر الاسود می</w:t>
      </w:r>
      <w:r w:rsidRPr="00C53457">
        <w:rPr>
          <w:rFonts w:hint="cs"/>
          <w:rtl/>
        </w:rPr>
        <w:t>‌</w:t>
      </w:r>
      <w:r w:rsidRPr="00C53457">
        <w:rPr>
          <w:rtl/>
        </w:rPr>
        <w:t>رسید و</w:t>
      </w:r>
      <w:r>
        <w:rPr>
          <w:rtl/>
        </w:rPr>
        <w:t xml:space="preserve"> می‌</w:t>
      </w:r>
      <w:r w:rsidRPr="00C53457">
        <w:rPr>
          <w:rtl/>
        </w:rPr>
        <w:t>خواست استلام کند مردم به احترام او کنار می</w:t>
      </w:r>
      <w:r w:rsidRPr="00C53457">
        <w:rPr>
          <w:rFonts w:hint="cs"/>
          <w:rtl/>
        </w:rPr>
        <w:t>‌</w:t>
      </w:r>
      <w:r w:rsidRPr="00C53457">
        <w:rPr>
          <w:rtl/>
        </w:rPr>
        <w:t>رفتند، مردم از هشام پرسیدند؛ این کیست؟ هشام به تجاهل گفت: او را نمی</w:t>
      </w:r>
      <w:r w:rsidRPr="00C53457">
        <w:rPr>
          <w:rFonts w:hint="cs"/>
          <w:rtl/>
        </w:rPr>
        <w:t>‌</w:t>
      </w:r>
      <w:r w:rsidRPr="00C53457">
        <w:rPr>
          <w:rtl/>
        </w:rPr>
        <w:t>شناسم، آنگاه فرزدق این قصیده را گفت.</w:t>
      </w:r>
    </w:p>
  </w:footnote>
  <w:footnote w:id="96">
    <w:p w:rsidR="008059AC" w:rsidRPr="00C53457" w:rsidRDefault="008059AC" w:rsidP="001E1A99">
      <w:pPr>
        <w:pStyle w:val="a9"/>
      </w:pPr>
      <w:r w:rsidRPr="00C53457">
        <w:rPr>
          <w:rStyle w:val="FootnoteReference"/>
          <w:rFonts w:ascii="IRNazli" w:hAnsi="IRNazli" w:cs="IRNazli"/>
          <w:sz w:val="24"/>
          <w:szCs w:val="24"/>
          <w:vertAlign w:val="baseline"/>
        </w:rPr>
        <w:footnoteRef/>
      </w:r>
      <w:r w:rsidRPr="00C53457">
        <w:rPr>
          <w:rStyle w:val="FootnoteReference"/>
          <w:rFonts w:ascii="IRNazli" w:hAnsi="IRNazli" w:cs="IRNazli"/>
          <w:sz w:val="24"/>
          <w:szCs w:val="24"/>
          <w:vertAlign w:val="baseline"/>
          <w:rtl/>
        </w:rPr>
        <w:t>-</w:t>
      </w:r>
      <w:r w:rsidRPr="00C53457">
        <w:rPr>
          <w:rtl/>
        </w:rPr>
        <w:t xml:space="preserve"> الحلیة، أبونعیم (3/136-137)، و نگا: کشف الغمة أربلی (2/291) ط. بیروت.</w:t>
      </w:r>
    </w:p>
  </w:footnote>
  <w:footnote w:id="97">
    <w:p w:rsidR="008059AC" w:rsidRPr="00C53457" w:rsidRDefault="008059AC" w:rsidP="001E1A99">
      <w:pPr>
        <w:pStyle w:val="a9"/>
        <w:rPr>
          <w:rtl/>
        </w:rPr>
      </w:pPr>
      <w:r w:rsidRPr="00C53457">
        <w:rPr>
          <w:rStyle w:val="FootnoteReference"/>
          <w:rFonts w:ascii="IRNazli" w:hAnsi="IRNazli" w:cs="IRNazli"/>
          <w:sz w:val="24"/>
          <w:szCs w:val="24"/>
          <w:vertAlign w:val="baseline"/>
        </w:rPr>
        <w:footnoteRef/>
      </w:r>
      <w:r w:rsidRPr="00C53457">
        <w:rPr>
          <w:rStyle w:val="FootnoteReference"/>
          <w:rFonts w:ascii="IRNazli" w:hAnsi="IRNazli" w:cs="IRNazli"/>
          <w:sz w:val="24"/>
          <w:szCs w:val="24"/>
          <w:vertAlign w:val="baseline"/>
          <w:rtl/>
        </w:rPr>
        <w:t>-</w:t>
      </w:r>
      <w:r w:rsidRPr="00C53457">
        <w:rPr>
          <w:rtl/>
        </w:rPr>
        <w:t xml:space="preserve"> الأصیلی ص(143).</w:t>
      </w:r>
    </w:p>
  </w:footnote>
  <w:footnote w:id="98">
    <w:p w:rsidR="008059AC" w:rsidRPr="00C53457" w:rsidRDefault="008059AC" w:rsidP="001E1A99">
      <w:pPr>
        <w:pStyle w:val="a9"/>
      </w:pPr>
      <w:r w:rsidRPr="00C53457">
        <w:rPr>
          <w:rStyle w:val="FootnoteReference"/>
          <w:rFonts w:ascii="IRNazli" w:hAnsi="IRNazli" w:cs="IRNazli"/>
          <w:sz w:val="24"/>
          <w:szCs w:val="24"/>
          <w:vertAlign w:val="baseline"/>
        </w:rPr>
        <w:footnoteRef/>
      </w:r>
      <w:r w:rsidRPr="00C53457">
        <w:rPr>
          <w:rStyle w:val="FootnoteReference"/>
          <w:rFonts w:ascii="IRNazli" w:hAnsi="IRNazli" w:cs="IRNazli"/>
          <w:sz w:val="24"/>
          <w:szCs w:val="24"/>
          <w:vertAlign w:val="baseline"/>
          <w:rtl/>
        </w:rPr>
        <w:t>-</w:t>
      </w:r>
      <w:r w:rsidRPr="00C53457">
        <w:rPr>
          <w:rtl/>
        </w:rPr>
        <w:t xml:space="preserve"> نسب قریش ص(59).</w:t>
      </w:r>
    </w:p>
  </w:footnote>
  <w:footnote w:id="99">
    <w:p w:rsidR="008059AC" w:rsidRPr="00C53457" w:rsidRDefault="008059AC" w:rsidP="001E1A99">
      <w:pPr>
        <w:pStyle w:val="a9"/>
      </w:pPr>
      <w:r w:rsidRPr="00C53457">
        <w:rPr>
          <w:rStyle w:val="FootnoteReference"/>
          <w:rFonts w:ascii="IRNazli" w:hAnsi="IRNazli" w:cs="IRNazli"/>
          <w:sz w:val="24"/>
          <w:szCs w:val="24"/>
          <w:vertAlign w:val="baseline"/>
        </w:rPr>
        <w:footnoteRef/>
      </w:r>
      <w:r w:rsidRPr="00C53457">
        <w:rPr>
          <w:rStyle w:val="FootnoteReference"/>
          <w:rFonts w:ascii="IRNazli" w:hAnsi="IRNazli" w:cs="IRNazli"/>
          <w:sz w:val="24"/>
          <w:szCs w:val="24"/>
          <w:vertAlign w:val="baseline"/>
          <w:rtl/>
        </w:rPr>
        <w:t>-</w:t>
      </w:r>
      <w:r w:rsidRPr="00C53457">
        <w:rPr>
          <w:rtl/>
        </w:rPr>
        <w:t xml:space="preserve"> گفته شده است که نامش عبید الله است، آن گونه که خلیفه بن خیاط در تاریخ خود، ضمن " حوادث سال 61 هـ" آورده است». (1/59).</w:t>
      </w:r>
    </w:p>
  </w:footnote>
  <w:footnote w:id="100">
    <w:p w:rsidR="008059AC" w:rsidRPr="00C53457" w:rsidRDefault="008059AC" w:rsidP="001E1A99">
      <w:pPr>
        <w:pStyle w:val="a9"/>
      </w:pPr>
      <w:r w:rsidRPr="00C53457">
        <w:rPr>
          <w:rStyle w:val="FootnoteReference"/>
          <w:rFonts w:ascii="IRNazli" w:hAnsi="IRNazli" w:cs="IRNazli"/>
          <w:sz w:val="24"/>
          <w:szCs w:val="24"/>
          <w:vertAlign w:val="baseline"/>
        </w:rPr>
        <w:footnoteRef/>
      </w:r>
      <w:r w:rsidRPr="00C53457">
        <w:rPr>
          <w:rStyle w:val="FootnoteReference"/>
          <w:rFonts w:ascii="IRNazli" w:hAnsi="IRNazli" w:cs="IRNazli"/>
          <w:sz w:val="24"/>
          <w:szCs w:val="24"/>
          <w:vertAlign w:val="baseline"/>
          <w:rtl/>
        </w:rPr>
        <w:t>-</w:t>
      </w:r>
      <w:r w:rsidRPr="00C53457">
        <w:rPr>
          <w:rtl/>
        </w:rPr>
        <w:t xml:space="preserve"> حافظ بن کثیر درباه ی او می</w:t>
      </w:r>
      <w:r w:rsidRPr="00C53457">
        <w:rPr>
          <w:rFonts w:hint="cs"/>
          <w:rtl/>
        </w:rPr>
        <w:t>‌</w:t>
      </w:r>
      <w:r w:rsidRPr="00C53457">
        <w:rPr>
          <w:rtl/>
        </w:rPr>
        <w:t>گوید: حسین همسرش ربابه را بسیار دوست می</w:t>
      </w:r>
      <w:r w:rsidRPr="00C53457">
        <w:rPr>
          <w:rFonts w:hint="cs"/>
          <w:rtl/>
        </w:rPr>
        <w:t>‌</w:t>
      </w:r>
      <w:r>
        <w:rPr>
          <w:rtl/>
        </w:rPr>
        <w:t>داشت ودرباره</w:t>
      </w:r>
      <w:r>
        <w:rPr>
          <w:rFonts w:hint="cs"/>
          <w:rtl/>
        </w:rPr>
        <w:t>‌</w:t>
      </w:r>
      <w:r w:rsidRPr="00C53457">
        <w:rPr>
          <w:rtl/>
        </w:rPr>
        <w:t>اش شعر می</w:t>
      </w:r>
      <w:r w:rsidRPr="00C53457">
        <w:rPr>
          <w:rFonts w:hint="cs"/>
          <w:rtl/>
        </w:rPr>
        <w:t>‌</w:t>
      </w:r>
      <w:r w:rsidRPr="00C53457">
        <w:rPr>
          <w:rtl/>
        </w:rPr>
        <w:t>گفت: هنگامی که ایشان در کربلا شهید شد، همراه وی بود و</w:t>
      </w:r>
      <w:r w:rsidRPr="00C53457">
        <w:rPr>
          <w:rFonts w:hint="cs"/>
          <w:rtl/>
        </w:rPr>
        <w:t xml:space="preserve"> </w:t>
      </w:r>
      <w:r w:rsidRPr="00C53457">
        <w:rPr>
          <w:rtl/>
        </w:rPr>
        <w:t>بر شهادت ایشان بسیار اندوهگین وغمناک گشت. البدایة والنهایة (8/229).</w:t>
      </w:r>
    </w:p>
  </w:footnote>
  <w:footnote w:id="101">
    <w:p w:rsidR="008059AC" w:rsidRPr="00C53457" w:rsidRDefault="008059AC" w:rsidP="00D129C7">
      <w:pPr>
        <w:pStyle w:val="a9"/>
      </w:pPr>
      <w:r w:rsidRPr="00C53457">
        <w:rPr>
          <w:rStyle w:val="FootnoteReference"/>
          <w:rFonts w:ascii="IRNazli" w:hAnsi="IRNazli" w:cs="IRNazli"/>
          <w:sz w:val="24"/>
          <w:szCs w:val="24"/>
          <w:vertAlign w:val="baseline"/>
        </w:rPr>
        <w:footnoteRef/>
      </w:r>
      <w:r w:rsidRPr="00C53457">
        <w:rPr>
          <w:rStyle w:val="FootnoteReference"/>
          <w:rFonts w:ascii="IRNazli" w:hAnsi="IRNazli" w:cs="IRNazli"/>
          <w:sz w:val="24"/>
          <w:szCs w:val="24"/>
          <w:vertAlign w:val="baseline"/>
          <w:rtl/>
        </w:rPr>
        <w:t>-</w:t>
      </w:r>
      <w:r w:rsidRPr="00C53457">
        <w:rPr>
          <w:rtl/>
        </w:rPr>
        <w:t xml:space="preserve"> الوافی بالوفیات، (4/442).</w:t>
      </w:r>
    </w:p>
  </w:footnote>
  <w:footnote w:id="102">
    <w:p w:rsidR="008059AC" w:rsidRPr="00C53457" w:rsidRDefault="008059AC" w:rsidP="001E1A99">
      <w:pPr>
        <w:pStyle w:val="a9"/>
      </w:pPr>
      <w:r w:rsidRPr="00C53457">
        <w:rPr>
          <w:rStyle w:val="FootnoteReference"/>
          <w:rFonts w:ascii="IRNazli" w:hAnsi="IRNazli" w:cs="IRNazli"/>
          <w:sz w:val="24"/>
          <w:szCs w:val="24"/>
          <w:vertAlign w:val="baseline"/>
        </w:rPr>
        <w:footnoteRef/>
      </w:r>
      <w:r w:rsidRPr="00C53457">
        <w:rPr>
          <w:rStyle w:val="FootnoteReference"/>
          <w:rFonts w:ascii="IRNazli" w:hAnsi="IRNazli" w:cs="IRNazli"/>
          <w:sz w:val="24"/>
          <w:szCs w:val="24"/>
          <w:vertAlign w:val="baseline"/>
          <w:rtl/>
        </w:rPr>
        <w:t>-</w:t>
      </w:r>
      <w:r w:rsidRPr="00C53457">
        <w:rPr>
          <w:rtl/>
        </w:rPr>
        <w:t xml:space="preserve"> سکینه با ضم سین وسکینه با فتح نیز گفته شده است، سکینه لقب اوست، نامش: أمیمة وآمنه نیز گفته شده است، نگا: شذرات الذهب2/82 وتاریخ دمشق20/69.</w:t>
      </w:r>
    </w:p>
  </w:footnote>
  <w:footnote w:id="103">
    <w:p w:rsidR="008059AC" w:rsidRPr="00C53457" w:rsidRDefault="008059AC" w:rsidP="001E1A99">
      <w:pPr>
        <w:pStyle w:val="a9"/>
      </w:pPr>
      <w:r w:rsidRPr="00C53457">
        <w:rPr>
          <w:rStyle w:val="FootnoteReference"/>
          <w:rFonts w:ascii="IRNazli" w:hAnsi="IRNazli" w:cs="IRNazli"/>
          <w:sz w:val="24"/>
          <w:szCs w:val="24"/>
          <w:vertAlign w:val="baseline"/>
        </w:rPr>
        <w:footnoteRef/>
      </w:r>
      <w:r w:rsidRPr="00C53457">
        <w:rPr>
          <w:rStyle w:val="FootnoteReference"/>
          <w:rFonts w:ascii="IRNazli" w:hAnsi="IRNazli" w:cs="IRNazli"/>
          <w:sz w:val="24"/>
          <w:szCs w:val="24"/>
          <w:vertAlign w:val="baseline"/>
          <w:rtl/>
        </w:rPr>
        <w:t>-</w:t>
      </w:r>
      <w:r w:rsidRPr="00C53457">
        <w:rPr>
          <w:rtl/>
        </w:rPr>
        <w:t xml:space="preserve"> تاریخ دمشق 69/204.</w:t>
      </w:r>
    </w:p>
  </w:footnote>
  <w:footnote w:id="104">
    <w:p w:rsidR="008059AC" w:rsidRPr="00C53457" w:rsidRDefault="008059AC" w:rsidP="001E1A99">
      <w:pPr>
        <w:pStyle w:val="a9"/>
      </w:pPr>
      <w:r w:rsidRPr="00C53457">
        <w:rPr>
          <w:rStyle w:val="FootnoteReference"/>
          <w:rFonts w:ascii="IRNazli" w:hAnsi="IRNazli" w:cs="IRNazli"/>
          <w:sz w:val="24"/>
          <w:szCs w:val="24"/>
          <w:vertAlign w:val="baseline"/>
        </w:rPr>
        <w:footnoteRef/>
      </w:r>
      <w:r w:rsidRPr="00C53457">
        <w:rPr>
          <w:rStyle w:val="FootnoteReference"/>
          <w:rFonts w:ascii="IRNazli" w:hAnsi="IRNazli" w:cs="IRNazli"/>
          <w:sz w:val="24"/>
          <w:szCs w:val="24"/>
          <w:vertAlign w:val="baseline"/>
          <w:rtl/>
        </w:rPr>
        <w:t>-</w:t>
      </w:r>
      <w:r w:rsidRPr="00C53457">
        <w:rPr>
          <w:rtl/>
        </w:rPr>
        <w:t xml:space="preserve"> سیر اعلام النبلاء (5/262-263).</w:t>
      </w:r>
    </w:p>
  </w:footnote>
  <w:footnote w:id="105">
    <w:p w:rsidR="008059AC" w:rsidRPr="00C53457" w:rsidRDefault="008059AC" w:rsidP="001E1A99">
      <w:pPr>
        <w:pStyle w:val="a9"/>
      </w:pPr>
      <w:r w:rsidRPr="00C53457">
        <w:rPr>
          <w:rStyle w:val="FootnoteReference"/>
          <w:rFonts w:ascii="IRNazli" w:hAnsi="IRNazli" w:cs="IRNazli"/>
          <w:sz w:val="24"/>
          <w:szCs w:val="24"/>
          <w:vertAlign w:val="baseline"/>
        </w:rPr>
        <w:footnoteRef/>
      </w:r>
      <w:r w:rsidRPr="00C53457">
        <w:rPr>
          <w:rStyle w:val="FootnoteReference"/>
          <w:rFonts w:ascii="IRNazli" w:hAnsi="IRNazli" w:cs="IRNazli"/>
          <w:sz w:val="24"/>
          <w:szCs w:val="24"/>
          <w:vertAlign w:val="baseline"/>
          <w:rtl/>
        </w:rPr>
        <w:t>-</w:t>
      </w:r>
      <w:r w:rsidRPr="00C53457">
        <w:rPr>
          <w:rtl/>
        </w:rPr>
        <w:t xml:space="preserve"> مصعب فرزند زبیر بن العوام است وازدواج وی با سکینه مشهور است، در اکثر منابع ومراجع ذکر شده و</w:t>
      </w:r>
      <w:r w:rsidRPr="00C53457">
        <w:rPr>
          <w:rFonts w:hint="cs"/>
          <w:rtl/>
        </w:rPr>
        <w:t xml:space="preserve"> </w:t>
      </w:r>
      <w:r w:rsidRPr="00C53457">
        <w:rPr>
          <w:rtl/>
        </w:rPr>
        <w:t>انکار آن مانند انکار نمودن وجود خورشید در روز روشن است، برای اطمینان نگا: انساب الأشرف بلاذری (3/195) با تحقیق محمد باقر محمودی والم</w:t>
      </w:r>
      <w:r w:rsidRPr="00C53457">
        <w:rPr>
          <w:rFonts w:hint="cs"/>
          <w:rtl/>
        </w:rPr>
        <w:t>حب</w:t>
      </w:r>
      <w:r w:rsidRPr="00C53457">
        <w:rPr>
          <w:rtl/>
        </w:rPr>
        <w:t>ر، ابن حبیب ص 438</w:t>
      </w:r>
      <w:r w:rsidRPr="00C53457">
        <w:rPr>
          <w:rFonts w:hint="cs"/>
          <w:rtl/>
        </w:rPr>
        <w:t>،</w:t>
      </w:r>
      <w:r w:rsidRPr="00C53457">
        <w:rPr>
          <w:rtl/>
        </w:rPr>
        <w:t xml:space="preserve"> والمعارف، ابن قتیبة ص314.</w:t>
      </w:r>
    </w:p>
  </w:footnote>
  <w:footnote w:id="106">
    <w:p w:rsidR="008059AC" w:rsidRPr="00C53457" w:rsidRDefault="008059AC" w:rsidP="001E1A99">
      <w:pPr>
        <w:pStyle w:val="a9"/>
      </w:pPr>
      <w:r w:rsidRPr="00C53457">
        <w:rPr>
          <w:rStyle w:val="FootnoteReference"/>
          <w:rFonts w:ascii="IRNazli" w:hAnsi="IRNazli" w:cs="IRNazli"/>
          <w:sz w:val="24"/>
          <w:szCs w:val="24"/>
          <w:vertAlign w:val="baseline"/>
        </w:rPr>
        <w:footnoteRef/>
      </w:r>
      <w:r w:rsidRPr="00C53457">
        <w:rPr>
          <w:rStyle w:val="FootnoteReference"/>
          <w:rFonts w:ascii="IRNazli" w:hAnsi="IRNazli" w:cs="IRNazli"/>
          <w:sz w:val="24"/>
          <w:szCs w:val="24"/>
          <w:vertAlign w:val="baseline"/>
          <w:rtl/>
        </w:rPr>
        <w:t>-</w:t>
      </w:r>
      <w:r w:rsidRPr="00C53457">
        <w:rPr>
          <w:rtl/>
        </w:rPr>
        <w:t xml:space="preserve"> امام ذهبی به مطلبی اشاره دارد که بلاذری در «أنساب ال</w:t>
      </w:r>
      <w:r w:rsidRPr="00C53457">
        <w:rPr>
          <w:rFonts w:hint="cs"/>
          <w:rtl/>
        </w:rPr>
        <w:t>أ</w:t>
      </w:r>
      <w:r w:rsidRPr="00C53457">
        <w:rPr>
          <w:rtl/>
        </w:rPr>
        <w:t>شراف» القسم الرابع، جزء الأول ص620-621، آورده است.</w:t>
      </w:r>
    </w:p>
  </w:footnote>
  <w:footnote w:id="107">
    <w:p w:rsidR="008059AC" w:rsidRPr="00C53457" w:rsidRDefault="008059AC" w:rsidP="001E1A99">
      <w:pPr>
        <w:pStyle w:val="a9"/>
      </w:pPr>
      <w:r w:rsidRPr="00C53457">
        <w:rPr>
          <w:rStyle w:val="FootnoteReference"/>
          <w:rFonts w:ascii="IRNazli" w:hAnsi="IRNazli" w:cs="IRNazli"/>
          <w:sz w:val="24"/>
          <w:szCs w:val="24"/>
          <w:vertAlign w:val="baseline"/>
        </w:rPr>
        <w:footnoteRef/>
      </w:r>
      <w:r w:rsidRPr="00C53457">
        <w:rPr>
          <w:rStyle w:val="FootnoteReference"/>
          <w:rFonts w:ascii="IRNazli" w:hAnsi="IRNazli" w:cs="IRNazli"/>
          <w:sz w:val="24"/>
          <w:szCs w:val="24"/>
          <w:vertAlign w:val="baseline"/>
          <w:rtl/>
        </w:rPr>
        <w:t>-</w:t>
      </w:r>
      <w:r w:rsidRPr="00C53457">
        <w:rPr>
          <w:rtl/>
        </w:rPr>
        <w:t xml:space="preserve"> عباس بن ولید بن عبد الملک بن مروان با او ازدواج کرد. </w:t>
      </w:r>
    </w:p>
  </w:footnote>
  <w:footnote w:id="108">
    <w:p w:rsidR="008059AC" w:rsidRPr="00C53457" w:rsidRDefault="008059AC" w:rsidP="001E1A99">
      <w:pPr>
        <w:pStyle w:val="a9"/>
        <w:rPr>
          <w:rtl/>
        </w:rPr>
      </w:pPr>
      <w:r w:rsidRPr="00C53457">
        <w:rPr>
          <w:rStyle w:val="FootnoteReference"/>
          <w:rFonts w:ascii="IRNazli" w:hAnsi="IRNazli" w:cs="IRNazli"/>
          <w:sz w:val="24"/>
          <w:szCs w:val="24"/>
          <w:vertAlign w:val="baseline"/>
        </w:rPr>
        <w:footnoteRef/>
      </w:r>
      <w:r w:rsidRPr="00C53457">
        <w:rPr>
          <w:rStyle w:val="FootnoteReference"/>
          <w:rFonts w:ascii="IRNazli" w:hAnsi="IRNazli" w:cs="IRNazli"/>
          <w:sz w:val="24"/>
          <w:szCs w:val="24"/>
          <w:vertAlign w:val="baseline"/>
          <w:rtl/>
        </w:rPr>
        <w:t>-</w:t>
      </w:r>
      <w:r w:rsidRPr="00C53457">
        <w:rPr>
          <w:rtl/>
        </w:rPr>
        <w:t xml:space="preserve"> الطبقات الکبری 8/649</w:t>
      </w:r>
    </w:p>
  </w:footnote>
  <w:footnote w:id="109">
    <w:p w:rsidR="008059AC" w:rsidRPr="00C53457" w:rsidRDefault="008059AC" w:rsidP="001E1A99">
      <w:pPr>
        <w:pStyle w:val="a9"/>
      </w:pPr>
      <w:r w:rsidRPr="00C53457">
        <w:rPr>
          <w:rStyle w:val="FootnoteReference"/>
          <w:rFonts w:ascii="IRNazli" w:hAnsi="IRNazli" w:cs="IRNazli"/>
          <w:sz w:val="24"/>
          <w:szCs w:val="24"/>
          <w:vertAlign w:val="baseline"/>
        </w:rPr>
        <w:footnoteRef/>
      </w:r>
      <w:r w:rsidRPr="00C53457">
        <w:rPr>
          <w:rStyle w:val="FootnoteReference"/>
          <w:rFonts w:ascii="IRNazli" w:hAnsi="IRNazli" w:cs="IRNazli"/>
          <w:sz w:val="24"/>
          <w:szCs w:val="24"/>
          <w:vertAlign w:val="baseline"/>
          <w:rtl/>
        </w:rPr>
        <w:t>-</w:t>
      </w:r>
      <w:r w:rsidRPr="00C53457">
        <w:rPr>
          <w:rtl/>
        </w:rPr>
        <w:t xml:space="preserve"> الثقات 4/352 شماره 3301.</w:t>
      </w:r>
    </w:p>
  </w:footnote>
  <w:footnote w:id="110">
    <w:p w:rsidR="008059AC" w:rsidRPr="00C53457" w:rsidRDefault="008059AC" w:rsidP="001E1A99">
      <w:pPr>
        <w:pStyle w:val="a9"/>
      </w:pPr>
      <w:r w:rsidRPr="00C53457">
        <w:rPr>
          <w:rStyle w:val="FootnoteReference"/>
          <w:rFonts w:ascii="IRNazli" w:hAnsi="IRNazli" w:cs="IRNazli"/>
          <w:sz w:val="24"/>
          <w:szCs w:val="24"/>
          <w:vertAlign w:val="baseline"/>
        </w:rPr>
        <w:footnoteRef/>
      </w:r>
      <w:r w:rsidRPr="00C53457">
        <w:rPr>
          <w:rStyle w:val="FootnoteReference"/>
          <w:rFonts w:ascii="IRNazli" w:hAnsi="IRNazli" w:cs="IRNazli"/>
          <w:sz w:val="24"/>
          <w:szCs w:val="24"/>
          <w:vertAlign w:val="baseline"/>
          <w:rtl/>
        </w:rPr>
        <w:t>-</w:t>
      </w:r>
      <w:r w:rsidRPr="00C53457">
        <w:rPr>
          <w:rtl/>
        </w:rPr>
        <w:t xml:space="preserve"> الإکمال 4/316.</w:t>
      </w:r>
    </w:p>
  </w:footnote>
  <w:footnote w:id="111">
    <w:p w:rsidR="008059AC" w:rsidRPr="00C53457" w:rsidRDefault="008059AC" w:rsidP="001E1A99">
      <w:pPr>
        <w:pStyle w:val="a9"/>
      </w:pPr>
      <w:r w:rsidRPr="00C53457">
        <w:rPr>
          <w:rStyle w:val="FootnoteReference"/>
          <w:rFonts w:ascii="IRNazli" w:hAnsi="IRNazli" w:cs="IRNazli"/>
          <w:sz w:val="24"/>
          <w:szCs w:val="24"/>
          <w:vertAlign w:val="baseline"/>
        </w:rPr>
        <w:footnoteRef/>
      </w:r>
      <w:r w:rsidRPr="00C53457">
        <w:rPr>
          <w:rStyle w:val="FootnoteReference"/>
          <w:rFonts w:ascii="IRNazli" w:hAnsi="IRNazli" w:cs="IRNazli"/>
          <w:sz w:val="24"/>
          <w:szCs w:val="24"/>
          <w:vertAlign w:val="baseline"/>
          <w:rtl/>
        </w:rPr>
        <w:t>-</w:t>
      </w:r>
      <w:r w:rsidRPr="00C53457">
        <w:rPr>
          <w:rtl/>
        </w:rPr>
        <w:t xml:space="preserve"> جزء چهارم ص147 فصل المزاح و</w:t>
      </w:r>
      <w:r w:rsidRPr="00C53457">
        <w:rPr>
          <w:rFonts w:hint="cs"/>
          <w:rtl/>
        </w:rPr>
        <w:t>ا</w:t>
      </w:r>
      <w:r w:rsidRPr="00C53457">
        <w:rPr>
          <w:rtl/>
        </w:rPr>
        <w:t>لمطایبات.</w:t>
      </w:r>
    </w:p>
  </w:footnote>
  <w:footnote w:id="112">
    <w:p w:rsidR="008059AC" w:rsidRPr="00C53457" w:rsidRDefault="008059AC" w:rsidP="001E1A99">
      <w:pPr>
        <w:pStyle w:val="a9"/>
      </w:pPr>
      <w:r w:rsidRPr="00C53457">
        <w:rPr>
          <w:rStyle w:val="FootnoteReference"/>
          <w:rFonts w:ascii="IRNazli" w:hAnsi="IRNazli" w:cs="IRNazli"/>
          <w:sz w:val="24"/>
          <w:szCs w:val="24"/>
          <w:vertAlign w:val="baseline"/>
        </w:rPr>
        <w:footnoteRef/>
      </w:r>
      <w:r w:rsidRPr="00C53457">
        <w:rPr>
          <w:rStyle w:val="FootnoteReference"/>
          <w:rFonts w:ascii="IRNazli" w:hAnsi="IRNazli" w:cs="IRNazli"/>
          <w:sz w:val="24"/>
          <w:szCs w:val="24"/>
          <w:vertAlign w:val="baseline"/>
          <w:rtl/>
        </w:rPr>
        <w:t>-</w:t>
      </w:r>
      <w:r w:rsidRPr="00C53457">
        <w:rPr>
          <w:rtl/>
        </w:rPr>
        <w:t xml:space="preserve"> تاریخ دمشق 2/421.</w:t>
      </w:r>
    </w:p>
  </w:footnote>
  <w:footnote w:id="113">
    <w:p w:rsidR="008059AC" w:rsidRPr="00F667D0" w:rsidRDefault="008059AC" w:rsidP="001E1A99">
      <w:pPr>
        <w:pStyle w:val="a9"/>
        <w:rPr>
          <w:rtl/>
        </w:rPr>
      </w:pPr>
      <w:r w:rsidRPr="00C53457">
        <w:rPr>
          <w:rStyle w:val="FootnoteReference"/>
          <w:rFonts w:ascii="IRNazli" w:hAnsi="IRNazli" w:cs="IRNazli"/>
          <w:sz w:val="24"/>
          <w:szCs w:val="24"/>
          <w:vertAlign w:val="baseline"/>
        </w:rPr>
        <w:footnoteRef/>
      </w:r>
      <w:r w:rsidRPr="00C53457">
        <w:rPr>
          <w:rStyle w:val="FootnoteReference"/>
          <w:rFonts w:ascii="IRNazli" w:hAnsi="IRNazli" w:cs="IRNazli"/>
          <w:sz w:val="24"/>
          <w:szCs w:val="24"/>
          <w:vertAlign w:val="baseline"/>
          <w:rtl/>
        </w:rPr>
        <w:t>-</w:t>
      </w:r>
      <w:r w:rsidRPr="00C53457">
        <w:rPr>
          <w:rtl/>
        </w:rPr>
        <w:t xml:space="preserve"> تاریخ بغداد 3/4</w:t>
      </w:r>
      <w:r>
        <w:rPr>
          <w:rFonts w:hint="cs"/>
          <w:rtl/>
        </w:rPr>
        <w:t>.</w:t>
      </w:r>
    </w:p>
  </w:footnote>
  <w:footnote w:id="114">
    <w:p w:rsidR="008059AC" w:rsidRPr="00F667D0" w:rsidRDefault="008059AC" w:rsidP="001E1A99">
      <w:pPr>
        <w:pStyle w:val="a9"/>
      </w:pPr>
      <w:r w:rsidRPr="00F667D0">
        <w:rPr>
          <w:rStyle w:val="FootnoteReference"/>
          <w:rFonts w:ascii="IRNazli" w:hAnsi="IRNazli" w:cs="IRNazli"/>
          <w:sz w:val="24"/>
          <w:szCs w:val="24"/>
          <w:vertAlign w:val="baseline"/>
        </w:rPr>
        <w:footnoteRef/>
      </w:r>
      <w:r w:rsidRPr="00F667D0">
        <w:rPr>
          <w:rStyle w:val="FootnoteReference"/>
          <w:rFonts w:ascii="IRNazli" w:hAnsi="IRNazli" w:cs="IRNazli"/>
          <w:sz w:val="24"/>
          <w:szCs w:val="24"/>
          <w:vertAlign w:val="baseline"/>
          <w:rtl/>
        </w:rPr>
        <w:t>-</w:t>
      </w:r>
      <w:r w:rsidRPr="00F667D0">
        <w:rPr>
          <w:rtl/>
        </w:rPr>
        <w:t xml:space="preserve"> تاریخ دمشق 18/74، تهذیب الکمال 25/519 در ترجمه</w:t>
      </w:r>
      <w:r w:rsidRPr="00F667D0">
        <w:rPr>
          <w:rFonts w:hint="cs"/>
          <w:rtl/>
        </w:rPr>
        <w:t>‌</w:t>
      </w:r>
      <w:r w:rsidRPr="00F667D0">
        <w:rPr>
          <w:rtl/>
        </w:rPr>
        <w:t>ی: محمد بن عبد الله بن عمر شماره</w:t>
      </w:r>
      <w:r w:rsidRPr="00F667D0">
        <w:rPr>
          <w:rFonts w:hint="cs"/>
          <w:rtl/>
        </w:rPr>
        <w:t>:</w:t>
      </w:r>
      <w:r w:rsidRPr="00F667D0">
        <w:rPr>
          <w:rtl/>
        </w:rPr>
        <w:t xml:space="preserve"> 5364.</w:t>
      </w:r>
    </w:p>
  </w:footnote>
  <w:footnote w:id="115">
    <w:p w:rsidR="008059AC" w:rsidRPr="00F667D0" w:rsidRDefault="008059AC" w:rsidP="001E1A99">
      <w:pPr>
        <w:pStyle w:val="a9"/>
      </w:pPr>
      <w:r w:rsidRPr="00F667D0">
        <w:rPr>
          <w:rStyle w:val="FootnoteReference"/>
          <w:rFonts w:ascii="IRNazli" w:hAnsi="IRNazli" w:cs="IRNazli"/>
          <w:sz w:val="24"/>
          <w:szCs w:val="24"/>
          <w:vertAlign w:val="baseline"/>
        </w:rPr>
        <w:footnoteRef/>
      </w:r>
      <w:r w:rsidRPr="00F667D0">
        <w:rPr>
          <w:rStyle w:val="FootnoteReference"/>
          <w:rFonts w:ascii="IRNazli" w:hAnsi="IRNazli" w:cs="IRNazli"/>
          <w:sz w:val="24"/>
          <w:szCs w:val="24"/>
          <w:vertAlign w:val="baseline"/>
          <w:rtl/>
        </w:rPr>
        <w:t>-</w:t>
      </w:r>
      <w:r w:rsidRPr="00F667D0">
        <w:rPr>
          <w:rtl/>
        </w:rPr>
        <w:t xml:space="preserve"> البدایة والنهایة 6/89 ط. المعارف.</w:t>
      </w:r>
    </w:p>
  </w:footnote>
  <w:footnote w:id="116">
    <w:p w:rsidR="008059AC" w:rsidRPr="00F667D0" w:rsidRDefault="008059AC" w:rsidP="00D129C7">
      <w:pPr>
        <w:pStyle w:val="a9"/>
        <w:rPr>
          <w:rtl/>
        </w:rPr>
      </w:pPr>
      <w:r w:rsidRPr="00F667D0">
        <w:rPr>
          <w:rStyle w:val="FootnoteReference"/>
          <w:rFonts w:ascii="IRNazli" w:hAnsi="IRNazli" w:cs="IRNazli"/>
          <w:sz w:val="24"/>
          <w:szCs w:val="24"/>
          <w:vertAlign w:val="baseline"/>
        </w:rPr>
        <w:footnoteRef/>
      </w:r>
      <w:r w:rsidRPr="00F667D0">
        <w:rPr>
          <w:rStyle w:val="FootnoteReference"/>
          <w:rFonts w:ascii="IRNazli" w:hAnsi="IRNazli" w:cs="IRNazli"/>
          <w:sz w:val="24"/>
          <w:szCs w:val="24"/>
          <w:vertAlign w:val="baseline"/>
          <w:rtl/>
        </w:rPr>
        <w:t>-</w:t>
      </w:r>
      <w:r w:rsidRPr="00F667D0">
        <w:rPr>
          <w:rtl/>
        </w:rPr>
        <w:t xml:space="preserve"> فتح الباب ف</w:t>
      </w:r>
      <w:r>
        <w:rPr>
          <w:rFonts w:hint="cs"/>
          <w:rtl/>
        </w:rPr>
        <w:t>ي</w:t>
      </w:r>
      <w:r w:rsidRPr="00F667D0">
        <w:rPr>
          <w:rtl/>
        </w:rPr>
        <w:t xml:space="preserve"> الکنی والألقاب ص467.</w:t>
      </w:r>
    </w:p>
  </w:footnote>
  <w:footnote w:id="117">
    <w:p w:rsidR="008059AC" w:rsidRPr="00F667D0" w:rsidRDefault="008059AC" w:rsidP="001E1A99">
      <w:pPr>
        <w:pStyle w:val="a9"/>
      </w:pPr>
      <w:r w:rsidRPr="00F667D0">
        <w:rPr>
          <w:rStyle w:val="FootnoteReference"/>
          <w:rFonts w:ascii="IRNazli" w:hAnsi="IRNazli" w:cs="IRNazli"/>
          <w:sz w:val="24"/>
          <w:szCs w:val="24"/>
          <w:vertAlign w:val="baseline"/>
        </w:rPr>
        <w:footnoteRef/>
      </w:r>
      <w:r w:rsidRPr="00F667D0">
        <w:rPr>
          <w:rStyle w:val="FootnoteReference"/>
          <w:rFonts w:ascii="IRNazli" w:hAnsi="IRNazli" w:cs="IRNazli"/>
          <w:sz w:val="24"/>
          <w:szCs w:val="24"/>
          <w:vertAlign w:val="baseline"/>
          <w:rtl/>
        </w:rPr>
        <w:t>-</w:t>
      </w:r>
      <w:r w:rsidRPr="00F667D0">
        <w:rPr>
          <w:rtl/>
        </w:rPr>
        <w:t xml:space="preserve"> معجم البلدان 1/481.</w:t>
      </w:r>
    </w:p>
  </w:footnote>
  <w:footnote w:id="118">
    <w:p w:rsidR="008059AC" w:rsidRPr="00F667D0" w:rsidRDefault="008059AC" w:rsidP="001E1A99">
      <w:pPr>
        <w:pStyle w:val="a9"/>
      </w:pPr>
      <w:r w:rsidRPr="00F667D0">
        <w:rPr>
          <w:rStyle w:val="FootnoteReference"/>
          <w:rFonts w:ascii="IRNazli" w:hAnsi="IRNazli" w:cs="IRNazli"/>
          <w:sz w:val="24"/>
          <w:szCs w:val="24"/>
          <w:vertAlign w:val="baseline"/>
        </w:rPr>
        <w:footnoteRef/>
      </w:r>
      <w:r w:rsidRPr="00F667D0">
        <w:rPr>
          <w:rStyle w:val="FootnoteReference"/>
          <w:rFonts w:ascii="IRNazli" w:hAnsi="IRNazli" w:cs="IRNazli"/>
          <w:sz w:val="24"/>
          <w:szCs w:val="24"/>
          <w:vertAlign w:val="baseline"/>
          <w:rtl/>
        </w:rPr>
        <w:t>-</w:t>
      </w:r>
      <w:r w:rsidRPr="00F667D0">
        <w:rPr>
          <w:rtl/>
        </w:rPr>
        <w:t xml:space="preserve"> الذریة الطاهرة 111.</w:t>
      </w:r>
    </w:p>
  </w:footnote>
  <w:footnote w:id="119">
    <w:p w:rsidR="008059AC" w:rsidRPr="00F667D0" w:rsidRDefault="008059AC" w:rsidP="00C85125">
      <w:pPr>
        <w:pStyle w:val="a9"/>
        <w:rPr>
          <w:rtl/>
        </w:rPr>
      </w:pPr>
      <w:r w:rsidRPr="00F667D0">
        <w:rPr>
          <w:rStyle w:val="FootnoteReference"/>
          <w:rFonts w:ascii="IRNazli" w:hAnsi="IRNazli" w:cs="IRNazli"/>
          <w:sz w:val="24"/>
          <w:szCs w:val="24"/>
          <w:vertAlign w:val="baseline"/>
        </w:rPr>
        <w:footnoteRef/>
      </w:r>
      <w:r w:rsidRPr="00F667D0">
        <w:rPr>
          <w:rStyle w:val="FootnoteReference"/>
          <w:rFonts w:ascii="IRNazli" w:hAnsi="IRNazli" w:cs="IRNazli"/>
          <w:sz w:val="24"/>
          <w:szCs w:val="24"/>
          <w:vertAlign w:val="baseline"/>
          <w:rtl/>
        </w:rPr>
        <w:t>-</w:t>
      </w:r>
      <w:r w:rsidRPr="00F667D0">
        <w:rPr>
          <w:rtl/>
        </w:rPr>
        <w:t xml:space="preserve"> البدایة والنهایة 11/593، تاریخ دمشق 14/186.</w:t>
      </w:r>
    </w:p>
  </w:footnote>
  <w:footnote w:id="120">
    <w:p w:rsidR="008059AC" w:rsidRPr="00F667D0" w:rsidRDefault="008059AC" w:rsidP="001E1A99">
      <w:pPr>
        <w:pStyle w:val="a9"/>
      </w:pPr>
      <w:r w:rsidRPr="00F667D0">
        <w:rPr>
          <w:rStyle w:val="FootnoteReference"/>
          <w:rFonts w:ascii="IRNazli" w:hAnsi="IRNazli" w:cs="IRNazli"/>
          <w:sz w:val="24"/>
          <w:szCs w:val="24"/>
          <w:vertAlign w:val="baseline"/>
        </w:rPr>
        <w:footnoteRef/>
      </w:r>
      <w:r w:rsidRPr="00F667D0">
        <w:rPr>
          <w:rStyle w:val="FootnoteReference"/>
          <w:rFonts w:ascii="IRNazli" w:hAnsi="IRNazli" w:cs="IRNazli"/>
          <w:sz w:val="24"/>
          <w:szCs w:val="24"/>
          <w:vertAlign w:val="baseline"/>
          <w:rtl/>
        </w:rPr>
        <w:t>-</w:t>
      </w:r>
      <w:r w:rsidRPr="00F667D0">
        <w:rPr>
          <w:rtl/>
        </w:rPr>
        <w:t xml:space="preserve"> البدای</w:t>
      </w:r>
      <w:r w:rsidRPr="00F667D0">
        <w:rPr>
          <w:rFonts w:hint="cs"/>
          <w:rtl/>
        </w:rPr>
        <w:t>ة</w:t>
      </w:r>
      <w:r w:rsidRPr="00F667D0">
        <w:rPr>
          <w:rtl/>
        </w:rPr>
        <w:t xml:space="preserve"> والنهایة 11/593 و</w:t>
      </w:r>
      <w:r w:rsidRPr="00F667D0">
        <w:rPr>
          <w:rFonts w:hint="cs"/>
          <w:rtl/>
        </w:rPr>
        <w:t xml:space="preserve"> </w:t>
      </w:r>
      <w:r w:rsidRPr="00F667D0">
        <w:rPr>
          <w:rtl/>
        </w:rPr>
        <w:t>تاریخ دمشق 14/187-186.</w:t>
      </w:r>
    </w:p>
  </w:footnote>
  <w:footnote w:id="121">
    <w:p w:rsidR="008059AC" w:rsidRPr="00F667D0" w:rsidRDefault="008059AC" w:rsidP="00F94B70">
      <w:pPr>
        <w:pStyle w:val="a9"/>
        <w:rPr>
          <w:rtl/>
        </w:rPr>
      </w:pPr>
      <w:r w:rsidRPr="00F667D0">
        <w:rPr>
          <w:rStyle w:val="FootnoteReference"/>
          <w:rFonts w:ascii="IRNazli" w:hAnsi="IRNazli" w:cs="IRNazli"/>
          <w:sz w:val="24"/>
          <w:szCs w:val="24"/>
          <w:vertAlign w:val="baseline"/>
        </w:rPr>
        <w:footnoteRef/>
      </w:r>
      <w:r w:rsidRPr="00F667D0">
        <w:rPr>
          <w:rStyle w:val="FootnoteReference"/>
          <w:rFonts w:ascii="IRNazli" w:hAnsi="IRNazli" w:cs="IRNazli"/>
          <w:sz w:val="24"/>
          <w:szCs w:val="24"/>
          <w:vertAlign w:val="baseline"/>
          <w:rtl/>
        </w:rPr>
        <w:t>-</w:t>
      </w:r>
      <w:r w:rsidRPr="00F667D0">
        <w:rPr>
          <w:rtl/>
        </w:rPr>
        <w:t xml:space="preserve"> سابق</w:t>
      </w:r>
    </w:p>
  </w:footnote>
  <w:footnote w:id="122">
    <w:p w:rsidR="008059AC" w:rsidRPr="00F667D0" w:rsidRDefault="008059AC" w:rsidP="001E1A99">
      <w:pPr>
        <w:pStyle w:val="a9"/>
      </w:pPr>
      <w:r w:rsidRPr="00F667D0">
        <w:rPr>
          <w:rStyle w:val="FootnoteReference"/>
          <w:rFonts w:ascii="IRNazli" w:hAnsi="IRNazli" w:cs="IRNazli"/>
          <w:sz w:val="24"/>
          <w:szCs w:val="24"/>
          <w:vertAlign w:val="baseline"/>
        </w:rPr>
        <w:footnoteRef/>
      </w:r>
      <w:r w:rsidRPr="00F667D0">
        <w:rPr>
          <w:rStyle w:val="FootnoteReference"/>
          <w:rFonts w:ascii="IRNazli" w:hAnsi="IRNazli" w:cs="IRNazli"/>
          <w:sz w:val="24"/>
          <w:szCs w:val="24"/>
          <w:vertAlign w:val="baseline"/>
          <w:rtl/>
        </w:rPr>
        <w:t xml:space="preserve">- </w:t>
      </w:r>
      <w:r w:rsidRPr="00F667D0">
        <w:rPr>
          <w:rtl/>
        </w:rPr>
        <w:t>سابق</w:t>
      </w:r>
    </w:p>
  </w:footnote>
  <w:footnote w:id="123">
    <w:p w:rsidR="008059AC" w:rsidRPr="00F667D0" w:rsidRDefault="008059AC" w:rsidP="002027AE">
      <w:pPr>
        <w:pStyle w:val="a9"/>
      </w:pPr>
      <w:r w:rsidRPr="00F667D0">
        <w:rPr>
          <w:rStyle w:val="FootnoteReference"/>
          <w:rFonts w:ascii="IRNazli" w:hAnsi="IRNazli" w:cs="IRNazli"/>
          <w:sz w:val="24"/>
          <w:szCs w:val="24"/>
          <w:vertAlign w:val="baseline"/>
        </w:rPr>
        <w:footnoteRef/>
      </w:r>
      <w:r w:rsidRPr="00F667D0">
        <w:rPr>
          <w:rStyle w:val="FootnoteReference"/>
          <w:rFonts w:ascii="IRNazli" w:hAnsi="IRNazli" w:cs="IRNazli"/>
          <w:sz w:val="24"/>
          <w:szCs w:val="24"/>
          <w:vertAlign w:val="baseline"/>
          <w:rtl/>
        </w:rPr>
        <w:t xml:space="preserve">- </w:t>
      </w:r>
      <w:r>
        <w:rPr>
          <w:rtl/>
        </w:rPr>
        <w:t>البدایة و</w:t>
      </w:r>
      <w:r w:rsidRPr="00F667D0">
        <w:rPr>
          <w:rtl/>
        </w:rPr>
        <w:t>النهایة ج11/594-595 و تاریخ دمشق ج69/ص 120 و الإصابة ص74 شماره</w:t>
      </w:r>
      <w:r w:rsidRPr="00F667D0">
        <w:rPr>
          <w:rFonts w:hint="cs"/>
          <w:rtl/>
        </w:rPr>
        <w:t>:</w:t>
      </w:r>
      <w:r w:rsidRPr="00F667D0">
        <w:rPr>
          <w:rtl/>
        </w:rPr>
        <w:t xml:space="preserve"> 390</w:t>
      </w:r>
      <w:r w:rsidRPr="00F667D0">
        <w:rPr>
          <w:rFonts w:hint="cs"/>
          <w:rtl/>
        </w:rPr>
        <w:t>.</w:t>
      </w:r>
      <w:r w:rsidRPr="00F667D0">
        <w:rPr>
          <w:rtl/>
        </w:rPr>
        <w:t xml:space="preserve"> </w:t>
      </w:r>
    </w:p>
  </w:footnote>
  <w:footnote w:id="124">
    <w:p w:rsidR="008059AC" w:rsidRPr="00F667D0" w:rsidRDefault="008059AC" w:rsidP="001E1A99">
      <w:pPr>
        <w:pStyle w:val="a9"/>
        <w:rPr>
          <w:rtl/>
        </w:rPr>
      </w:pPr>
      <w:r w:rsidRPr="00F667D0">
        <w:rPr>
          <w:rStyle w:val="FootnoteReference"/>
          <w:rFonts w:ascii="IRNazli" w:hAnsi="IRNazli" w:cs="IRNazli"/>
          <w:sz w:val="24"/>
          <w:szCs w:val="24"/>
          <w:vertAlign w:val="baseline"/>
        </w:rPr>
        <w:footnoteRef/>
      </w:r>
      <w:r w:rsidRPr="00F667D0">
        <w:rPr>
          <w:rStyle w:val="FootnoteReference"/>
          <w:rFonts w:ascii="IRNazli" w:hAnsi="IRNazli" w:cs="IRNazli"/>
          <w:sz w:val="24"/>
          <w:szCs w:val="24"/>
          <w:vertAlign w:val="baseline"/>
          <w:rtl/>
        </w:rPr>
        <w:t xml:space="preserve">- </w:t>
      </w:r>
      <w:r w:rsidRPr="00F667D0">
        <w:rPr>
          <w:rtl/>
        </w:rPr>
        <w:t>تاریخ بغداد جلد1 صفحه 142</w:t>
      </w:r>
    </w:p>
  </w:footnote>
  <w:footnote w:id="125">
    <w:p w:rsidR="008059AC" w:rsidRPr="00F667D0" w:rsidRDefault="008059AC" w:rsidP="002027AE">
      <w:pPr>
        <w:pStyle w:val="a9"/>
      </w:pPr>
      <w:r w:rsidRPr="00F667D0">
        <w:rPr>
          <w:rStyle w:val="FootnoteReference"/>
          <w:rFonts w:ascii="IRNazli" w:hAnsi="IRNazli" w:cs="IRNazli"/>
          <w:sz w:val="24"/>
          <w:szCs w:val="24"/>
          <w:vertAlign w:val="baseline"/>
        </w:rPr>
        <w:footnoteRef/>
      </w:r>
      <w:r w:rsidRPr="00F667D0">
        <w:rPr>
          <w:rStyle w:val="FootnoteReference"/>
          <w:rFonts w:ascii="IRNazli" w:hAnsi="IRNazli" w:cs="IRNazli"/>
          <w:sz w:val="24"/>
          <w:szCs w:val="24"/>
          <w:vertAlign w:val="baseline"/>
          <w:rtl/>
        </w:rPr>
        <w:t xml:space="preserve">- </w:t>
      </w:r>
      <w:r w:rsidRPr="00F667D0">
        <w:rPr>
          <w:rtl/>
        </w:rPr>
        <w:t>صحیح بخاری،</w:t>
      </w:r>
      <w:r w:rsidRPr="00F667D0">
        <w:rPr>
          <w:rFonts w:hint="cs"/>
          <w:rtl/>
        </w:rPr>
        <w:t xml:space="preserve"> کتاب</w:t>
      </w:r>
      <w:r w:rsidRPr="00F667D0">
        <w:rPr>
          <w:rtl/>
        </w:rPr>
        <w:t xml:space="preserve"> الشروط باب الشرط ف</w:t>
      </w:r>
      <w:r>
        <w:rPr>
          <w:rFonts w:hint="cs"/>
          <w:rtl/>
        </w:rPr>
        <w:t>ي</w:t>
      </w:r>
      <w:r w:rsidRPr="00F667D0">
        <w:rPr>
          <w:rtl/>
        </w:rPr>
        <w:t xml:space="preserve"> الجهاد حدیث شماره</w:t>
      </w:r>
      <w:r w:rsidRPr="00F667D0">
        <w:rPr>
          <w:rFonts w:hint="cs"/>
          <w:rtl/>
        </w:rPr>
        <w:t>:</w:t>
      </w:r>
      <w:r w:rsidRPr="00F667D0">
        <w:rPr>
          <w:rtl/>
        </w:rPr>
        <w:t xml:space="preserve"> 25/81</w:t>
      </w:r>
    </w:p>
  </w:footnote>
  <w:footnote w:id="126">
    <w:p w:rsidR="008059AC" w:rsidRPr="00F667D0" w:rsidRDefault="008059AC" w:rsidP="002027AE">
      <w:pPr>
        <w:pStyle w:val="a9"/>
      </w:pPr>
      <w:r w:rsidRPr="002027AE">
        <w:rPr>
          <w:rStyle w:val="FootnoteReference"/>
          <w:rFonts w:ascii="IRNazli" w:hAnsi="IRNazli" w:cs="IRNazli"/>
          <w:spacing w:val="-4"/>
          <w:sz w:val="24"/>
          <w:szCs w:val="24"/>
          <w:vertAlign w:val="baseline"/>
        </w:rPr>
        <w:footnoteRef/>
      </w:r>
      <w:r w:rsidRPr="002027AE">
        <w:rPr>
          <w:rStyle w:val="FootnoteReference"/>
          <w:rFonts w:ascii="IRNazli" w:hAnsi="IRNazli" w:cs="IRNazli"/>
          <w:spacing w:val="-4"/>
          <w:sz w:val="24"/>
          <w:szCs w:val="24"/>
          <w:vertAlign w:val="baseline"/>
          <w:rtl/>
        </w:rPr>
        <w:t xml:space="preserve">- </w:t>
      </w:r>
      <w:r w:rsidRPr="002027AE">
        <w:rPr>
          <w:spacing w:val="-4"/>
          <w:rtl/>
        </w:rPr>
        <w:t xml:space="preserve">صحیح بخاری، فضائل صحابه، باب مناقب قرابت رسول الله </w:t>
      </w:r>
      <w:r w:rsidRPr="002027AE">
        <w:rPr>
          <w:rFonts w:cs="CTraditional Arabic" w:hint="cs"/>
          <w:spacing w:val="-4"/>
          <w:rtl/>
        </w:rPr>
        <w:t>ص</w:t>
      </w:r>
      <w:r>
        <w:rPr>
          <w:spacing w:val="-4"/>
          <w:rtl/>
        </w:rPr>
        <w:t xml:space="preserve"> و باب مناقب الحسن والحسین</w:t>
      </w:r>
      <w:r w:rsidRPr="002027AE">
        <w:rPr>
          <w:rFonts w:cs="CTraditional Arabic"/>
          <w:spacing w:val="-4"/>
          <w:rtl/>
        </w:rPr>
        <w:t>ب</w:t>
      </w:r>
      <w:r w:rsidRPr="002027AE">
        <w:rPr>
          <w:rFonts w:hint="cs"/>
          <w:spacing w:val="-4"/>
          <w:rtl/>
        </w:rPr>
        <w:t>،</w:t>
      </w:r>
      <w:r w:rsidRPr="00F667D0">
        <w:rPr>
          <w:rtl/>
        </w:rPr>
        <w:t xml:space="preserve"> شماره</w:t>
      </w:r>
      <w:r w:rsidRPr="00F667D0">
        <w:rPr>
          <w:rFonts w:hint="cs"/>
          <w:rtl/>
        </w:rPr>
        <w:t>:</w:t>
      </w:r>
      <w:r w:rsidRPr="00F667D0">
        <w:rPr>
          <w:rtl/>
        </w:rPr>
        <w:t xml:space="preserve"> 3751 و شماره</w:t>
      </w:r>
      <w:r w:rsidRPr="00F667D0">
        <w:rPr>
          <w:rFonts w:hint="cs"/>
          <w:rtl/>
        </w:rPr>
        <w:t xml:space="preserve">: </w:t>
      </w:r>
      <w:r w:rsidRPr="00F667D0">
        <w:rPr>
          <w:rtl/>
        </w:rPr>
        <w:t xml:space="preserve"> 3713</w:t>
      </w:r>
      <w:r w:rsidRPr="00F667D0">
        <w:rPr>
          <w:rFonts w:hint="cs"/>
          <w:rtl/>
        </w:rPr>
        <w:t>.</w:t>
      </w:r>
    </w:p>
  </w:footnote>
  <w:footnote w:id="127">
    <w:p w:rsidR="008059AC" w:rsidRPr="00F667D0" w:rsidRDefault="008059AC" w:rsidP="001E1A99">
      <w:pPr>
        <w:pStyle w:val="a9"/>
      </w:pPr>
      <w:r w:rsidRPr="00F667D0">
        <w:rPr>
          <w:rStyle w:val="FootnoteReference"/>
          <w:rFonts w:ascii="IRNazli" w:hAnsi="IRNazli" w:cs="IRNazli"/>
          <w:sz w:val="24"/>
          <w:szCs w:val="24"/>
          <w:vertAlign w:val="baseline"/>
        </w:rPr>
        <w:footnoteRef/>
      </w:r>
      <w:r w:rsidRPr="00F667D0">
        <w:rPr>
          <w:rStyle w:val="FootnoteReference"/>
          <w:rFonts w:ascii="IRNazli" w:hAnsi="IRNazli" w:cs="IRNazli"/>
          <w:sz w:val="24"/>
          <w:szCs w:val="24"/>
          <w:vertAlign w:val="baseline"/>
          <w:rtl/>
        </w:rPr>
        <w:t xml:space="preserve">- </w:t>
      </w:r>
      <w:r w:rsidRPr="00F667D0">
        <w:rPr>
          <w:rtl/>
        </w:rPr>
        <w:t>سیر اعلام النبلاء جلد 3 صفحه 285 ، تاریخ دمشق جلد 14 صفحه</w:t>
      </w:r>
      <w:r w:rsidRPr="00F667D0">
        <w:rPr>
          <w:rFonts w:hint="cs"/>
          <w:rtl/>
        </w:rPr>
        <w:t>:</w:t>
      </w:r>
      <w:r w:rsidRPr="00F667D0">
        <w:rPr>
          <w:rtl/>
        </w:rPr>
        <w:t xml:space="preserve"> 177</w:t>
      </w:r>
      <w:r w:rsidRPr="00F667D0">
        <w:rPr>
          <w:rFonts w:hint="cs"/>
          <w:rtl/>
        </w:rPr>
        <w:t>.</w:t>
      </w:r>
    </w:p>
  </w:footnote>
  <w:footnote w:id="128">
    <w:p w:rsidR="008059AC" w:rsidRPr="00F667D0" w:rsidRDefault="008059AC" w:rsidP="001E1A99">
      <w:pPr>
        <w:pStyle w:val="a9"/>
      </w:pPr>
      <w:r w:rsidRPr="00F667D0">
        <w:rPr>
          <w:rStyle w:val="FootnoteReference"/>
          <w:rFonts w:ascii="IRNazli" w:hAnsi="IRNazli" w:cs="IRNazli"/>
          <w:sz w:val="24"/>
          <w:szCs w:val="24"/>
          <w:vertAlign w:val="baseline"/>
        </w:rPr>
        <w:footnoteRef/>
      </w:r>
      <w:r w:rsidRPr="00F667D0">
        <w:rPr>
          <w:rStyle w:val="FootnoteReference"/>
          <w:rFonts w:ascii="IRNazli" w:hAnsi="IRNazli" w:cs="IRNazli"/>
          <w:sz w:val="24"/>
          <w:szCs w:val="24"/>
          <w:vertAlign w:val="baseline"/>
          <w:rtl/>
        </w:rPr>
        <w:t xml:space="preserve">- </w:t>
      </w:r>
      <w:r w:rsidRPr="00F667D0">
        <w:rPr>
          <w:rtl/>
        </w:rPr>
        <w:t>سابق</w:t>
      </w:r>
    </w:p>
  </w:footnote>
  <w:footnote w:id="129">
    <w:p w:rsidR="008059AC" w:rsidRPr="00F667D0" w:rsidRDefault="008059AC" w:rsidP="001E1A99">
      <w:pPr>
        <w:pStyle w:val="a9"/>
      </w:pPr>
      <w:r w:rsidRPr="00F667D0">
        <w:rPr>
          <w:rStyle w:val="FootnoteReference"/>
          <w:rFonts w:ascii="IRNazli" w:hAnsi="IRNazli" w:cs="IRNazli"/>
          <w:sz w:val="24"/>
          <w:szCs w:val="24"/>
          <w:vertAlign w:val="baseline"/>
        </w:rPr>
        <w:footnoteRef/>
      </w:r>
      <w:r w:rsidRPr="00F667D0">
        <w:rPr>
          <w:rStyle w:val="FootnoteReference"/>
          <w:rFonts w:ascii="IRNazli" w:hAnsi="IRNazli" w:cs="IRNazli"/>
          <w:sz w:val="24"/>
          <w:szCs w:val="24"/>
          <w:vertAlign w:val="baseline"/>
          <w:rtl/>
        </w:rPr>
        <w:t xml:space="preserve">- </w:t>
      </w:r>
      <w:r w:rsidRPr="00F667D0">
        <w:rPr>
          <w:rtl/>
        </w:rPr>
        <w:t>سیر أعلام النبلاء جلد3 صفحه 285 و تاریخ اسلام حوادث سال 61 هجری صفحه 10، 5000</w:t>
      </w:r>
      <w:r w:rsidRPr="00F667D0">
        <w:rPr>
          <w:rFonts w:hint="cs"/>
          <w:rtl/>
        </w:rPr>
        <w:t xml:space="preserve"> </w:t>
      </w:r>
      <w:r w:rsidRPr="00F667D0">
        <w:rPr>
          <w:rtl/>
        </w:rPr>
        <w:t xml:space="preserve">درهم سهم اهل بدر بود که از بزرگان صحابه بودند و ایشان حسن و حسین را همردیف اهل بدر قرار دادند و این شرف بزرگی است و نشان محبت و قدرشناسی اهل بیت نزد عمر </w:t>
      </w:r>
      <w:r w:rsidRPr="00F667D0">
        <w:rPr>
          <w:rFonts w:hint="cs"/>
          <w:rtl/>
        </w:rPr>
        <w:t xml:space="preserve">فاروق </w:t>
      </w:r>
      <w:r w:rsidRPr="00F667D0">
        <w:rPr>
          <w:rtl/>
        </w:rPr>
        <w:t>است.</w:t>
      </w:r>
    </w:p>
  </w:footnote>
  <w:footnote w:id="130">
    <w:p w:rsidR="008059AC" w:rsidRPr="00F667D0" w:rsidRDefault="008059AC" w:rsidP="001E1A99">
      <w:pPr>
        <w:pStyle w:val="a9"/>
      </w:pPr>
      <w:r w:rsidRPr="00F667D0">
        <w:rPr>
          <w:rStyle w:val="FootnoteReference"/>
          <w:rFonts w:ascii="IRNazli" w:hAnsi="IRNazli" w:cs="IRNazli"/>
          <w:sz w:val="24"/>
          <w:szCs w:val="24"/>
          <w:vertAlign w:val="baseline"/>
        </w:rPr>
        <w:footnoteRef/>
      </w:r>
      <w:r w:rsidRPr="00F667D0">
        <w:rPr>
          <w:rStyle w:val="FootnoteReference"/>
          <w:rFonts w:ascii="IRNazli" w:hAnsi="IRNazli" w:cs="IRNazli"/>
          <w:sz w:val="24"/>
          <w:szCs w:val="24"/>
          <w:vertAlign w:val="baseline"/>
          <w:rtl/>
        </w:rPr>
        <w:t xml:space="preserve">- </w:t>
      </w:r>
      <w:r w:rsidRPr="00F667D0">
        <w:rPr>
          <w:rtl/>
        </w:rPr>
        <w:t>نگا: صحیح ابن حبان جلد 15 صفحه 424 شماره 6968 و ا</w:t>
      </w:r>
      <w:r w:rsidRPr="00F667D0">
        <w:rPr>
          <w:rFonts w:hint="cs"/>
          <w:rtl/>
        </w:rPr>
        <w:t>ل</w:t>
      </w:r>
      <w:r w:rsidRPr="00F667D0">
        <w:rPr>
          <w:rtl/>
        </w:rPr>
        <w:t xml:space="preserve">زهد </w:t>
      </w:r>
      <w:r w:rsidRPr="00F667D0">
        <w:rPr>
          <w:rFonts w:hint="cs"/>
          <w:rtl/>
        </w:rPr>
        <w:t>ا</w:t>
      </w:r>
      <w:r w:rsidRPr="00F667D0">
        <w:rPr>
          <w:rtl/>
        </w:rPr>
        <w:t>بن ابی عاصم</w:t>
      </w:r>
      <w:r w:rsidRPr="00F667D0">
        <w:rPr>
          <w:rFonts w:hint="cs"/>
          <w:rtl/>
        </w:rPr>
        <w:t>،</w:t>
      </w:r>
      <w:r w:rsidRPr="00F667D0">
        <w:rPr>
          <w:rtl/>
        </w:rPr>
        <w:t xml:space="preserve"> جلد 1 صفحه 143 شماره</w:t>
      </w:r>
      <w:r w:rsidRPr="00F667D0">
        <w:rPr>
          <w:rFonts w:hint="cs"/>
          <w:rtl/>
        </w:rPr>
        <w:t>:</w:t>
      </w:r>
      <w:r w:rsidRPr="00F667D0">
        <w:rPr>
          <w:rtl/>
        </w:rPr>
        <w:t xml:space="preserve"> 267 و سنن بیهقی جلد7 صفحه</w:t>
      </w:r>
      <w:r w:rsidRPr="00F667D0">
        <w:rPr>
          <w:rFonts w:hint="cs"/>
          <w:rtl/>
        </w:rPr>
        <w:t>:</w:t>
      </w:r>
      <w:r w:rsidRPr="00F667D0">
        <w:rPr>
          <w:rtl/>
        </w:rPr>
        <w:t xml:space="preserve"> 47 شماره 13098، تاریخ دمشق جلد4 ص127 و ج14 ص202 و همگی از یحیی بن اسم</w:t>
      </w:r>
      <w:r>
        <w:rPr>
          <w:rtl/>
        </w:rPr>
        <w:t>اعیل بن سالم از شعبی روایت کرده</w:t>
      </w:r>
      <w:r>
        <w:rPr>
          <w:rFonts w:hint="cs"/>
          <w:rtl/>
        </w:rPr>
        <w:t>‌</w:t>
      </w:r>
      <w:r w:rsidRPr="00F667D0">
        <w:rPr>
          <w:rtl/>
        </w:rPr>
        <w:t>اند.</w:t>
      </w:r>
    </w:p>
  </w:footnote>
  <w:footnote w:id="131">
    <w:p w:rsidR="008059AC" w:rsidRPr="00F667D0" w:rsidRDefault="008059AC" w:rsidP="001E1A99">
      <w:pPr>
        <w:pStyle w:val="a9"/>
      </w:pPr>
      <w:r w:rsidRPr="00F667D0">
        <w:rPr>
          <w:rStyle w:val="FootnoteReference"/>
          <w:rFonts w:ascii="IRNazli" w:hAnsi="IRNazli" w:cs="IRNazli"/>
          <w:sz w:val="24"/>
          <w:szCs w:val="24"/>
          <w:vertAlign w:val="baseline"/>
        </w:rPr>
        <w:footnoteRef/>
      </w:r>
      <w:r w:rsidRPr="00F667D0">
        <w:rPr>
          <w:rStyle w:val="FootnoteReference"/>
          <w:rFonts w:ascii="IRNazli" w:hAnsi="IRNazli" w:cs="IRNazli"/>
          <w:sz w:val="24"/>
          <w:szCs w:val="24"/>
          <w:vertAlign w:val="baseline"/>
          <w:rtl/>
        </w:rPr>
        <w:t xml:space="preserve">- </w:t>
      </w:r>
      <w:r w:rsidRPr="00F667D0">
        <w:rPr>
          <w:rtl/>
        </w:rPr>
        <w:t>تاریخ دمشق ج14 ص 179-180 و سیر اعلام النبلاء ج3 ص 287 به اختصار</w:t>
      </w:r>
      <w:r w:rsidRPr="00F667D0">
        <w:rPr>
          <w:rFonts w:hint="cs"/>
          <w:rtl/>
        </w:rPr>
        <w:t>.</w:t>
      </w:r>
    </w:p>
  </w:footnote>
  <w:footnote w:id="132">
    <w:p w:rsidR="008059AC" w:rsidRPr="00F667D0" w:rsidRDefault="008059AC" w:rsidP="001E1A99">
      <w:pPr>
        <w:pStyle w:val="a9"/>
      </w:pPr>
      <w:r w:rsidRPr="00F667D0">
        <w:rPr>
          <w:rStyle w:val="FootnoteReference"/>
          <w:rFonts w:ascii="IRNazli" w:hAnsi="IRNazli" w:cs="IRNazli"/>
          <w:sz w:val="24"/>
          <w:szCs w:val="24"/>
          <w:vertAlign w:val="baseline"/>
        </w:rPr>
        <w:footnoteRef/>
      </w:r>
      <w:r w:rsidRPr="00F667D0">
        <w:rPr>
          <w:rStyle w:val="FootnoteReference"/>
          <w:rFonts w:ascii="IRNazli" w:hAnsi="IRNazli" w:cs="IRNazli"/>
          <w:sz w:val="24"/>
          <w:szCs w:val="24"/>
          <w:vertAlign w:val="baseline"/>
          <w:rtl/>
        </w:rPr>
        <w:t xml:space="preserve">- </w:t>
      </w:r>
      <w:r w:rsidRPr="00F667D0">
        <w:rPr>
          <w:rtl/>
        </w:rPr>
        <w:t>مصنف ابن ابی شیبه جلد 7 ص269</w:t>
      </w:r>
      <w:r w:rsidRPr="00F667D0">
        <w:rPr>
          <w:rFonts w:hint="cs"/>
          <w:rtl/>
        </w:rPr>
        <w:t>.</w:t>
      </w:r>
    </w:p>
  </w:footnote>
  <w:footnote w:id="133">
    <w:p w:rsidR="008059AC" w:rsidRPr="00F667D0" w:rsidRDefault="008059AC" w:rsidP="001E1A99">
      <w:pPr>
        <w:pStyle w:val="a9"/>
      </w:pPr>
      <w:r w:rsidRPr="00F667D0">
        <w:footnoteRef/>
      </w:r>
      <w:r w:rsidRPr="00F667D0">
        <w:rPr>
          <w:rtl/>
        </w:rPr>
        <w:t>- سیر اعلام النبلاءج3 ص 291</w:t>
      </w:r>
      <w:r w:rsidRPr="00F667D0">
        <w:rPr>
          <w:rFonts w:hint="cs"/>
          <w:rtl/>
        </w:rPr>
        <w:t>.</w:t>
      </w:r>
    </w:p>
  </w:footnote>
  <w:footnote w:id="134">
    <w:p w:rsidR="008059AC" w:rsidRPr="00F667D0" w:rsidRDefault="008059AC" w:rsidP="00E031D4">
      <w:pPr>
        <w:pStyle w:val="a9"/>
      </w:pPr>
      <w:r w:rsidRPr="00F667D0">
        <w:rPr>
          <w:rStyle w:val="FootnoteReference"/>
          <w:rFonts w:ascii="IRNazli" w:hAnsi="IRNazli" w:cs="IRNazli"/>
          <w:sz w:val="24"/>
          <w:szCs w:val="24"/>
          <w:vertAlign w:val="baseline"/>
        </w:rPr>
        <w:footnoteRef/>
      </w:r>
      <w:r w:rsidRPr="00F667D0">
        <w:rPr>
          <w:rStyle w:val="FootnoteReference"/>
          <w:rFonts w:ascii="IRNazli" w:hAnsi="IRNazli" w:cs="IRNazli"/>
          <w:sz w:val="24"/>
          <w:szCs w:val="24"/>
          <w:vertAlign w:val="baseline"/>
          <w:rtl/>
        </w:rPr>
        <w:t xml:space="preserve">- </w:t>
      </w:r>
      <w:r w:rsidRPr="00F667D0">
        <w:rPr>
          <w:rtl/>
        </w:rPr>
        <w:t>اشاره به این که مادرش هند بنت عتبة بن ربیع</w:t>
      </w:r>
      <w:r>
        <w:rPr>
          <w:rtl/>
        </w:rPr>
        <w:t>ۀ</w:t>
      </w:r>
      <w:r w:rsidRPr="00F667D0">
        <w:rPr>
          <w:rtl/>
        </w:rPr>
        <w:t xml:space="preserve"> بن عبدشمس بن عبدمناف </w:t>
      </w:r>
      <w:r w:rsidRPr="00F667D0">
        <w:rPr>
          <w:rFonts w:hint="cs"/>
          <w:rtl/>
        </w:rPr>
        <w:t>(</w:t>
      </w:r>
      <w:r w:rsidRPr="00F667D0">
        <w:rPr>
          <w:rtl/>
        </w:rPr>
        <w:t xml:space="preserve">در جدش عبدمناف </w:t>
      </w:r>
      <w:r w:rsidRPr="00F667D0">
        <w:rPr>
          <w:rFonts w:hint="cs"/>
          <w:rtl/>
        </w:rPr>
        <w:t>با رسول الله</w:t>
      </w:r>
      <w:r>
        <w:rPr>
          <w:rFonts w:hint="cs"/>
          <w:rtl/>
        </w:rPr>
        <w:t xml:space="preserve"> </w:t>
      </w:r>
      <w:r>
        <w:rPr>
          <w:rFonts w:cs="CTraditional Arabic" w:hint="cs"/>
          <w:rtl/>
        </w:rPr>
        <w:t>ص</w:t>
      </w:r>
      <w:r>
        <w:rPr>
          <w:rFonts w:hint="cs"/>
          <w:rtl/>
        </w:rPr>
        <w:t xml:space="preserve"> </w:t>
      </w:r>
      <w:r w:rsidRPr="00F667D0">
        <w:rPr>
          <w:rtl/>
        </w:rPr>
        <w:t>بهم می</w:t>
      </w:r>
      <w:r w:rsidRPr="00F667D0">
        <w:rPr>
          <w:rFonts w:hint="cs"/>
          <w:rtl/>
        </w:rPr>
        <w:t>‌</w:t>
      </w:r>
      <w:r w:rsidRPr="00F667D0">
        <w:rPr>
          <w:rtl/>
        </w:rPr>
        <w:t>رسد</w:t>
      </w:r>
      <w:r w:rsidRPr="00F667D0">
        <w:rPr>
          <w:rFonts w:hint="cs"/>
          <w:rtl/>
        </w:rPr>
        <w:t>)،</w:t>
      </w:r>
      <w:r w:rsidRPr="00F667D0">
        <w:rPr>
          <w:rtl/>
        </w:rPr>
        <w:t xml:space="preserve"> وی مسلمان شد و</w:t>
      </w:r>
      <w:r w:rsidRPr="00F667D0">
        <w:rPr>
          <w:rFonts w:hint="cs"/>
          <w:rtl/>
        </w:rPr>
        <w:t xml:space="preserve"> </w:t>
      </w:r>
      <w:r w:rsidRPr="00F667D0">
        <w:rPr>
          <w:rtl/>
        </w:rPr>
        <w:t xml:space="preserve">با </w:t>
      </w:r>
      <w:r w:rsidRPr="00F667D0">
        <w:rPr>
          <w:rFonts w:hint="cs"/>
          <w:rtl/>
        </w:rPr>
        <w:t>آن حضرت</w:t>
      </w:r>
      <w:r w:rsidRPr="00F667D0">
        <w:rPr>
          <w:rtl/>
        </w:rPr>
        <w:t xml:space="preserve"> </w:t>
      </w:r>
      <w:r w:rsidRPr="001F0B65">
        <w:rPr>
          <w:rFonts w:cs="CTraditional Arabic"/>
          <w:rtl/>
        </w:rPr>
        <w:t>ص</w:t>
      </w:r>
      <w:r w:rsidRPr="009A0CAD">
        <w:rPr>
          <w:rtl/>
        </w:rPr>
        <w:t xml:space="preserve"> </w:t>
      </w:r>
      <w:r w:rsidRPr="00F667D0">
        <w:rPr>
          <w:rtl/>
        </w:rPr>
        <w:t>بیعت نمود.</w:t>
      </w:r>
    </w:p>
  </w:footnote>
  <w:footnote w:id="135">
    <w:p w:rsidR="008059AC" w:rsidRPr="00F667D0" w:rsidRDefault="008059AC" w:rsidP="001E1A99">
      <w:pPr>
        <w:pStyle w:val="a9"/>
      </w:pPr>
      <w:r w:rsidRPr="00F667D0">
        <w:rPr>
          <w:rStyle w:val="FootnoteReference"/>
          <w:rFonts w:ascii="IRNazli" w:hAnsi="IRNazli" w:cs="IRNazli"/>
          <w:sz w:val="24"/>
          <w:szCs w:val="24"/>
          <w:vertAlign w:val="baseline"/>
        </w:rPr>
        <w:footnoteRef/>
      </w:r>
      <w:r w:rsidRPr="00F667D0">
        <w:rPr>
          <w:rStyle w:val="FootnoteReference"/>
          <w:rFonts w:ascii="IRNazli" w:hAnsi="IRNazli" w:cs="IRNazli"/>
          <w:sz w:val="24"/>
          <w:szCs w:val="24"/>
          <w:vertAlign w:val="baseline"/>
          <w:rtl/>
        </w:rPr>
        <w:t xml:space="preserve">- </w:t>
      </w:r>
      <w:r w:rsidRPr="00F667D0">
        <w:rPr>
          <w:rtl/>
        </w:rPr>
        <w:t>البدایة والنهایة ج8 ص150-151. تاریخ الإسلام زندگی حسین104. تهذیب تاریخ دمشق ج4 ص315.</w:t>
      </w:r>
    </w:p>
  </w:footnote>
  <w:footnote w:id="136">
    <w:p w:rsidR="008059AC" w:rsidRPr="00C47E79" w:rsidRDefault="008059AC" w:rsidP="001E1A99">
      <w:pPr>
        <w:pStyle w:val="a9"/>
        <w:rPr>
          <w:rtl/>
        </w:rPr>
      </w:pPr>
      <w:r w:rsidRPr="00C47E79">
        <w:rPr>
          <w:rStyle w:val="FootnoteReference"/>
          <w:rFonts w:ascii="IRNazli" w:hAnsi="IRNazli" w:cs="IRNazli"/>
          <w:sz w:val="24"/>
          <w:szCs w:val="24"/>
          <w:vertAlign w:val="baseline"/>
        </w:rPr>
        <w:footnoteRef/>
      </w:r>
      <w:r w:rsidRPr="00C47E79">
        <w:rPr>
          <w:rStyle w:val="FootnoteReference"/>
          <w:rFonts w:ascii="IRNazli" w:hAnsi="IRNazli" w:cs="IRNazli"/>
          <w:sz w:val="24"/>
          <w:szCs w:val="24"/>
          <w:vertAlign w:val="baseline"/>
          <w:rtl/>
        </w:rPr>
        <w:t xml:space="preserve">- </w:t>
      </w:r>
      <w:r w:rsidRPr="00C47E79">
        <w:rPr>
          <w:rtl/>
        </w:rPr>
        <w:t>انساب الأشراف ج3 ص361.</w:t>
      </w:r>
    </w:p>
  </w:footnote>
  <w:footnote w:id="137">
    <w:p w:rsidR="008059AC" w:rsidRPr="00C47E79" w:rsidRDefault="008059AC" w:rsidP="001E1A99">
      <w:pPr>
        <w:pStyle w:val="a9"/>
      </w:pPr>
      <w:r w:rsidRPr="00C47E79">
        <w:rPr>
          <w:rStyle w:val="FootnoteReference"/>
          <w:rFonts w:ascii="IRNazli" w:hAnsi="IRNazli" w:cs="IRNazli"/>
          <w:sz w:val="24"/>
          <w:szCs w:val="24"/>
          <w:vertAlign w:val="baseline"/>
        </w:rPr>
        <w:footnoteRef/>
      </w:r>
      <w:r w:rsidRPr="00C47E79">
        <w:rPr>
          <w:rStyle w:val="FootnoteReference"/>
          <w:rFonts w:ascii="IRNazli" w:hAnsi="IRNazli" w:cs="IRNazli"/>
          <w:sz w:val="24"/>
          <w:szCs w:val="24"/>
          <w:vertAlign w:val="baseline"/>
          <w:rtl/>
        </w:rPr>
        <w:t xml:space="preserve">- </w:t>
      </w:r>
      <w:r w:rsidRPr="00C47E79">
        <w:rPr>
          <w:rtl/>
        </w:rPr>
        <w:t>تاریخ دمشق ج14 ص181.</w:t>
      </w:r>
    </w:p>
  </w:footnote>
  <w:footnote w:id="138">
    <w:p w:rsidR="008059AC" w:rsidRPr="00F667D0" w:rsidRDefault="008059AC" w:rsidP="001E1A99">
      <w:pPr>
        <w:pStyle w:val="a9"/>
      </w:pPr>
      <w:r w:rsidRPr="00C47E79">
        <w:rPr>
          <w:rStyle w:val="FootnoteReference"/>
          <w:rFonts w:ascii="IRNazli" w:hAnsi="IRNazli" w:cs="IRNazli"/>
          <w:sz w:val="24"/>
          <w:szCs w:val="24"/>
          <w:vertAlign w:val="baseline"/>
        </w:rPr>
        <w:footnoteRef/>
      </w:r>
      <w:r w:rsidRPr="00C47E79">
        <w:rPr>
          <w:rStyle w:val="FootnoteReference"/>
          <w:rFonts w:ascii="IRNazli" w:hAnsi="IRNazli" w:cs="IRNazli"/>
          <w:sz w:val="24"/>
          <w:szCs w:val="24"/>
          <w:vertAlign w:val="baseline"/>
          <w:rtl/>
        </w:rPr>
        <w:t xml:space="preserve">- </w:t>
      </w:r>
      <w:r w:rsidRPr="00C47E79">
        <w:rPr>
          <w:rtl/>
        </w:rPr>
        <w:t>تاریخ دمشق ج41 ص370، والبدایة والنهایة ج9 ص106.ط: المعارف.</w:t>
      </w:r>
    </w:p>
  </w:footnote>
  <w:footnote w:id="139">
    <w:p w:rsidR="008059AC" w:rsidRPr="00F667D0" w:rsidRDefault="008059AC" w:rsidP="001E1A99">
      <w:pPr>
        <w:pStyle w:val="a9"/>
        <w:rPr>
          <w:rtl/>
        </w:rPr>
      </w:pPr>
      <w:r w:rsidRPr="00F667D0">
        <w:rPr>
          <w:rStyle w:val="FootnoteReference"/>
          <w:rFonts w:ascii="IRNazli" w:hAnsi="IRNazli" w:cs="IRNazli"/>
          <w:sz w:val="24"/>
          <w:szCs w:val="24"/>
          <w:vertAlign w:val="baseline"/>
        </w:rPr>
        <w:footnoteRef/>
      </w:r>
      <w:r w:rsidRPr="00F667D0">
        <w:rPr>
          <w:rStyle w:val="FootnoteReference"/>
          <w:rFonts w:ascii="IRNazli" w:hAnsi="IRNazli" w:cs="IRNazli"/>
          <w:sz w:val="24"/>
          <w:szCs w:val="24"/>
          <w:vertAlign w:val="baseline"/>
          <w:rtl/>
        </w:rPr>
        <w:t>-</w:t>
      </w:r>
      <w:r w:rsidRPr="00F667D0">
        <w:rPr>
          <w:rtl/>
        </w:rPr>
        <w:t xml:space="preserve"> نگا: بخش «</w:t>
      </w:r>
      <w:r w:rsidRPr="00F667D0">
        <w:rPr>
          <w:rStyle w:val="Chara"/>
          <w:rtl/>
        </w:rPr>
        <w:t xml:space="preserve">مقتل الحسین </w:t>
      </w:r>
      <w:r w:rsidRPr="00B76004">
        <w:rPr>
          <w:rStyle w:val="Chara"/>
          <w:rFonts w:cs="CTraditional Arabic"/>
          <w:rtl/>
        </w:rPr>
        <w:t>س</w:t>
      </w:r>
      <w:r w:rsidRPr="00F667D0">
        <w:rPr>
          <w:rtl/>
        </w:rPr>
        <w:t>».</w:t>
      </w:r>
    </w:p>
  </w:footnote>
  <w:footnote w:id="140">
    <w:p w:rsidR="008059AC" w:rsidRPr="00F667D0" w:rsidRDefault="008059AC" w:rsidP="001E1A99">
      <w:pPr>
        <w:pStyle w:val="a9"/>
      </w:pPr>
      <w:r w:rsidRPr="00F667D0">
        <w:rPr>
          <w:rStyle w:val="FootnoteReference"/>
          <w:rFonts w:ascii="IRNazli" w:hAnsi="IRNazli" w:cs="IRNazli"/>
          <w:sz w:val="24"/>
          <w:szCs w:val="24"/>
          <w:vertAlign w:val="baseline"/>
        </w:rPr>
        <w:footnoteRef/>
      </w:r>
      <w:r w:rsidRPr="00F667D0">
        <w:rPr>
          <w:rStyle w:val="FootnoteReference"/>
          <w:rFonts w:ascii="IRNazli" w:hAnsi="IRNazli" w:cs="IRNazli"/>
          <w:sz w:val="24"/>
          <w:szCs w:val="24"/>
          <w:vertAlign w:val="baseline"/>
          <w:rtl/>
        </w:rPr>
        <w:t xml:space="preserve">- </w:t>
      </w:r>
      <w:r w:rsidRPr="00F667D0">
        <w:rPr>
          <w:rtl/>
        </w:rPr>
        <w:t>برای پاسخ دادن به این شبهات: نگا: رساله کارشناسی ارشد برادر محمد عبدالله ال</w:t>
      </w:r>
      <w:r w:rsidRPr="00F667D0">
        <w:rPr>
          <w:rFonts w:hint="cs"/>
          <w:rtl/>
        </w:rPr>
        <w:t>غ</w:t>
      </w:r>
      <w:r w:rsidRPr="00F667D0">
        <w:rPr>
          <w:rtl/>
        </w:rPr>
        <w:t>بان در مورد فتنه و</w:t>
      </w:r>
      <w:r w:rsidRPr="00F667D0">
        <w:rPr>
          <w:rFonts w:hint="cs"/>
          <w:rtl/>
        </w:rPr>
        <w:t xml:space="preserve"> </w:t>
      </w:r>
      <w:r w:rsidRPr="00F667D0">
        <w:rPr>
          <w:rtl/>
        </w:rPr>
        <w:t>قتل عثمان که سال 1411هـ در دانشگاه اسلامی مدینه بررسی شد و</w:t>
      </w:r>
      <w:r w:rsidRPr="00F667D0">
        <w:rPr>
          <w:rFonts w:hint="cs"/>
          <w:rtl/>
        </w:rPr>
        <w:t xml:space="preserve"> </w:t>
      </w:r>
      <w:r w:rsidRPr="00F667D0">
        <w:rPr>
          <w:rtl/>
        </w:rPr>
        <w:t>دار العبیکان آن را چاپ کرده است، وهمچنین رساله</w:t>
      </w:r>
      <w:r w:rsidRPr="00F667D0">
        <w:rPr>
          <w:cs/>
        </w:rPr>
        <w:t>‎</w:t>
      </w:r>
      <w:r w:rsidRPr="00F667D0">
        <w:rPr>
          <w:rtl/>
        </w:rPr>
        <w:t>ی عبدالحمید علی ناصر در مورد خلافت علی</w:t>
      </w:r>
      <w:r w:rsidRPr="009A0CAD">
        <w:rPr>
          <w:rtl/>
        </w:rPr>
        <w:t xml:space="preserve"> </w:t>
      </w:r>
      <w:r w:rsidRPr="00A2281B">
        <w:rPr>
          <w:rFonts w:cs="CTraditional Arabic"/>
          <w:rtl/>
        </w:rPr>
        <w:t>س</w:t>
      </w:r>
      <w:r w:rsidRPr="009A0CAD">
        <w:rPr>
          <w:rtl/>
        </w:rPr>
        <w:t xml:space="preserve"> </w:t>
      </w:r>
      <w:r w:rsidRPr="00F667D0">
        <w:rPr>
          <w:rtl/>
        </w:rPr>
        <w:t>که سال 1413هـ در دانشگاه مذکور بررسی گردید وتوسط مکتبة الرشد به چاپ رسیده است.</w:t>
      </w:r>
    </w:p>
  </w:footnote>
  <w:footnote w:id="141">
    <w:p w:rsidR="008059AC" w:rsidRPr="00F667D0" w:rsidRDefault="008059AC" w:rsidP="00E031D4">
      <w:pPr>
        <w:pStyle w:val="a9"/>
        <w:rPr>
          <w:rtl/>
        </w:rPr>
      </w:pPr>
      <w:r w:rsidRPr="00F667D0">
        <w:rPr>
          <w:rStyle w:val="FootnoteReference"/>
          <w:rFonts w:ascii="IRNazli" w:hAnsi="IRNazli" w:cs="IRNazli"/>
          <w:sz w:val="24"/>
          <w:szCs w:val="24"/>
          <w:vertAlign w:val="baseline"/>
        </w:rPr>
        <w:footnoteRef/>
      </w:r>
      <w:r w:rsidRPr="00F667D0">
        <w:rPr>
          <w:rStyle w:val="FootnoteReference"/>
          <w:rFonts w:ascii="IRNazli" w:hAnsi="IRNazli" w:cs="IRNazli"/>
          <w:sz w:val="24"/>
          <w:szCs w:val="24"/>
          <w:vertAlign w:val="baseline"/>
          <w:rtl/>
        </w:rPr>
        <w:t>-</w:t>
      </w:r>
      <w:r w:rsidRPr="00F667D0">
        <w:rPr>
          <w:rtl/>
        </w:rPr>
        <w:t xml:space="preserve"> خاندان بنی امی</w:t>
      </w:r>
      <w:r w:rsidRPr="00F667D0">
        <w:rPr>
          <w:rFonts w:hint="cs"/>
          <w:rtl/>
        </w:rPr>
        <w:t>ه</w:t>
      </w:r>
      <w:r w:rsidRPr="00F667D0">
        <w:rPr>
          <w:rtl/>
        </w:rPr>
        <w:t xml:space="preserve"> مزایای عدیده</w:t>
      </w:r>
      <w:r>
        <w:rPr>
          <w:rtl/>
        </w:rPr>
        <w:t xml:space="preserve">‌ای </w:t>
      </w:r>
      <w:r w:rsidRPr="00F667D0">
        <w:rPr>
          <w:rtl/>
        </w:rPr>
        <w:t>داشتند که با توجه به آن رسول الله تعدادی از آنان را ولایت دادند و</w:t>
      </w:r>
      <w:r w:rsidRPr="00F667D0">
        <w:rPr>
          <w:rFonts w:hint="cs"/>
          <w:rtl/>
        </w:rPr>
        <w:t xml:space="preserve"> </w:t>
      </w:r>
      <w:r w:rsidRPr="00F667D0">
        <w:rPr>
          <w:rtl/>
        </w:rPr>
        <w:t xml:space="preserve">به منصب امارت انتصاب نمودند، راویان وتاریخ نگاران همه متفق القولند که هنگام وفات رسول الله </w:t>
      </w:r>
      <w:r w:rsidRPr="001F0B65">
        <w:rPr>
          <w:rFonts w:cs="CTraditional Arabic"/>
          <w:rtl/>
        </w:rPr>
        <w:t>ص</w:t>
      </w:r>
      <w:r w:rsidRPr="009A0CAD">
        <w:rPr>
          <w:rtl/>
        </w:rPr>
        <w:t xml:space="preserve"> </w:t>
      </w:r>
      <w:r w:rsidRPr="00F667D0">
        <w:rPr>
          <w:rtl/>
        </w:rPr>
        <w:t>عتاب بن اسید امیر مکه، خالد بن سعید امیر صنعاء، ابوسفیان بن حرب امیر نجران، ابان بن سعید بن العاص امیر بحرین، سعید بن القثب ازدی هم پیمان بنی</w:t>
      </w:r>
      <w:r w:rsidRPr="00F667D0">
        <w:rPr>
          <w:rFonts w:hint="cs"/>
          <w:rtl/>
        </w:rPr>
        <w:t>‌</w:t>
      </w:r>
      <w:r w:rsidRPr="00F667D0">
        <w:rPr>
          <w:rtl/>
        </w:rPr>
        <w:t>امیه، امیر جرش و</w:t>
      </w:r>
      <w:r w:rsidRPr="00F667D0">
        <w:rPr>
          <w:rFonts w:hint="cs"/>
          <w:rtl/>
        </w:rPr>
        <w:t xml:space="preserve"> </w:t>
      </w:r>
      <w:r w:rsidRPr="00F667D0">
        <w:rPr>
          <w:rtl/>
        </w:rPr>
        <w:t>پیرامون آن، مهاجر</w:t>
      </w:r>
      <w:r w:rsidRPr="00F667D0">
        <w:rPr>
          <w:rFonts w:hint="cs"/>
          <w:rtl/>
        </w:rPr>
        <w:t xml:space="preserve"> ب</w:t>
      </w:r>
      <w:r w:rsidRPr="00F667D0">
        <w:rPr>
          <w:rtl/>
        </w:rPr>
        <w:t>ن بنی امیة مخزومی امیر کنده و</w:t>
      </w:r>
      <w:r w:rsidRPr="00F667D0">
        <w:rPr>
          <w:rFonts w:hint="cs"/>
          <w:rtl/>
        </w:rPr>
        <w:t xml:space="preserve"> </w:t>
      </w:r>
      <w:r w:rsidRPr="00F667D0">
        <w:rPr>
          <w:rtl/>
        </w:rPr>
        <w:t>صدف، عمرو بن العاص امیر عمان و</w:t>
      </w:r>
      <w:r w:rsidRPr="00F667D0">
        <w:rPr>
          <w:rFonts w:hint="cs"/>
          <w:rtl/>
        </w:rPr>
        <w:t xml:space="preserve"> </w:t>
      </w:r>
      <w:r w:rsidRPr="00F667D0">
        <w:rPr>
          <w:rtl/>
        </w:rPr>
        <w:t>عثمان بن ابی العاص امیر طائف بودند که همه اینان از بنی امیه هستند. نگا: بلاذری، انساب الأشراف ج1 ص529-530، ابو حیان توحیدی، الإمتاع والمؤانس</w:t>
      </w:r>
      <w:r>
        <w:rPr>
          <w:rFonts w:hint="cs"/>
          <w:rtl/>
        </w:rPr>
        <w:t>ة</w:t>
      </w:r>
      <w:r w:rsidRPr="00F667D0">
        <w:rPr>
          <w:rtl/>
        </w:rPr>
        <w:t xml:space="preserve"> ج1 ص74.</w:t>
      </w:r>
      <w:r w:rsidRPr="00F667D0">
        <w:rPr>
          <w:rFonts w:hint="cs"/>
          <w:rtl/>
        </w:rPr>
        <w:t xml:space="preserve"> شیخ الإسلام</w:t>
      </w:r>
      <w:r w:rsidRPr="00F667D0">
        <w:rPr>
          <w:rtl/>
        </w:rPr>
        <w:t xml:space="preserve"> ابن تیمی</w:t>
      </w:r>
      <w:r>
        <w:rPr>
          <w:rtl/>
        </w:rPr>
        <w:t>ۀ</w:t>
      </w:r>
      <w:r w:rsidRPr="00F667D0">
        <w:rPr>
          <w:rtl/>
        </w:rPr>
        <w:t xml:space="preserve"> منهاج السن</w:t>
      </w:r>
      <w:r>
        <w:rPr>
          <w:rFonts w:hint="cs"/>
          <w:rtl/>
        </w:rPr>
        <w:t>ة</w:t>
      </w:r>
      <w:r w:rsidRPr="00F667D0">
        <w:rPr>
          <w:rtl/>
        </w:rPr>
        <w:t xml:space="preserve"> ج2 ص74. ابوحیان می</w:t>
      </w:r>
      <w:r w:rsidRPr="00F667D0">
        <w:rPr>
          <w:rFonts w:hint="cs"/>
          <w:rtl/>
        </w:rPr>
        <w:t>‌</w:t>
      </w:r>
      <w:r w:rsidRPr="00F667D0">
        <w:rPr>
          <w:rtl/>
        </w:rPr>
        <w:t xml:space="preserve">گوید: وقتی که رسول الله </w:t>
      </w:r>
      <w:r w:rsidRPr="001F0B65">
        <w:rPr>
          <w:rFonts w:cs="CTraditional Arabic"/>
          <w:rtl/>
        </w:rPr>
        <w:t>ص</w:t>
      </w:r>
      <w:r w:rsidRPr="009A0CAD">
        <w:rPr>
          <w:rtl/>
        </w:rPr>
        <w:t xml:space="preserve"> </w:t>
      </w:r>
      <w:r w:rsidRPr="00F667D0">
        <w:rPr>
          <w:rtl/>
        </w:rPr>
        <w:t>این پایه را گذاشتند و</w:t>
      </w:r>
      <w:r w:rsidRPr="00F667D0">
        <w:rPr>
          <w:rFonts w:hint="cs"/>
          <w:rtl/>
        </w:rPr>
        <w:t xml:space="preserve"> </w:t>
      </w:r>
      <w:r w:rsidRPr="00F667D0">
        <w:rPr>
          <w:rtl/>
        </w:rPr>
        <w:t>آنان را مطرح کردند، چگونه امیدوار وخواهان امارت نباشند، وخود را از دیگران مقدم</w:t>
      </w:r>
      <w:r w:rsidRPr="00F667D0">
        <w:rPr>
          <w:cs/>
        </w:rPr>
        <w:t>‎</w:t>
      </w:r>
      <w:r w:rsidRPr="00F667D0">
        <w:rPr>
          <w:rtl/>
        </w:rPr>
        <w:t>تر نپندارند، الإمتاع والمؤانسة: ج2 ص74.</w:t>
      </w:r>
    </w:p>
    <w:p w:rsidR="008059AC" w:rsidRPr="00F667D0" w:rsidRDefault="008059AC" w:rsidP="001E1A99">
      <w:pPr>
        <w:pStyle w:val="a9"/>
        <w:ind w:firstLine="0"/>
      </w:pPr>
      <w:r w:rsidRPr="00F667D0">
        <w:rPr>
          <w:rtl/>
        </w:rPr>
        <w:t>مقریزی می</w:t>
      </w:r>
      <w:r w:rsidRPr="00F667D0">
        <w:rPr>
          <w:rFonts w:hint="cs"/>
          <w:rtl/>
        </w:rPr>
        <w:t>‌</w:t>
      </w:r>
      <w:r>
        <w:rPr>
          <w:rtl/>
        </w:rPr>
        <w:t>گوید: نا</w:t>
      </w:r>
      <w:r w:rsidRPr="00F667D0">
        <w:rPr>
          <w:rtl/>
        </w:rPr>
        <w:t>گفته پیداست که انتصاب بنی امی</w:t>
      </w:r>
      <w:r w:rsidRPr="00F667D0">
        <w:rPr>
          <w:rFonts w:hint="cs"/>
          <w:rtl/>
        </w:rPr>
        <w:t>ه</w:t>
      </w:r>
      <w:r w:rsidRPr="00F667D0">
        <w:rPr>
          <w:rtl/>
        </w:rPr>
        <w:t xml:space="preserve"> به این مناصب از جانب رسول الله </w:t>
      </w:r>
      <w:r w:rsidRPr="001F0B65">
        <w:rPr>
          <w:rFonts w:cs="CTraditional Arabic"/>
          <w:rtl/>
        </w:rPr>
        <w:t>ص</w:t>
      </w:r>
      <w:r w:rsidRPr="009A0CAD">
        <w:rPr>
          <w:rtl/>
        </w:rPr>
        <w:t xml:space="preserve"> </w:t>
      </w:r>
      <w:r>
        <w:rPr>
          <w:rtl/>
        </w:rPr>
        <w:t>اشاره</w:t>
      </w:r>
      <w:r>
        <w:rPr>
          <w:rFonts w:hint="cs"/>
          <w:rtl/>
        </w:rPr>
        <w:t>‌</w:t>
      </w:r>
      <w:r w:rsidRPr="00F667D0">
        <w:rPr>
          <w:rtl/>
        </w:rPr>
        <w:t>ای است به این که، خلافت به آنان خواهد رسید، النزاع والتخاصم ص63-64.</w:t>
      </w:r>
    </w:p>
  </w:footnote>
  <w:footnote w:id="142">
    <w:p w:rsidR="008059AC" w:rsidRPr="00F667D0" w:rsidRDefault="008059AC" w:rsidP="001E1A99">
      <w:pPr>
        <w:pStyle w:val="a9"/>
      </w:pPr>
      <w:r w:rsidRPr="00F667D0">
        <w:rPr>
          <w:rStyle w:val="FootnoteReference"/>
          <w:rFonts w:ascii="IRNazli" w:hAnsi="IRNazli" w:cs="IRNazli"/>
          <w:sz w:val="24"/>
          <w:szCs w:val="24"/>
          <w:vertAlign w:val="baseline"/>
        </w:rPr>
        <w:footnoteRef/>
      </w:r>
      <w:r w:rsidRPr="00F667D0">
        <w:rPr>
          <w:rStyle w:val="FootnoteReference"/>
          <w:rFonts w:ascii="IRNazli" w:hAnsi="IRNazli" w:cs="IRNazli"/>
          <w:sz w:val="24"/>
          <w:szCs w:val="24"/>
          <w:vertAlign w:val="baseline"/>
          <w:rtl/>
        </w:rPr>
        <w:t xml:space="preserve">- </w:t>
      </w:r>
      <w:r w:rsidRPr="00F667D0">
        <w:rPr>
          <w:rtl/>
        </w:rPr>
        <w:t>ابن سعد: طبقات الکبری، ج4 ص149-150.</w:t>
      </w:r>
    </w:p>
  </w:footnote>
  <w:footnote w:id="143">
    <w:p w:rsidR="008059AC" w:rsidRPr="00F667D0" w:rsidRDefault="008059AC" w:rsidP="001E1A99">
      <w:pPr>
        <w:pStyle w:val="a9"/>
      </w:pPr>
      <w:r w:rsidRPr="00F667D0">
        <w:rPr>
          <w:rStyle w:val="FootnoteReference"/>
          <w:rFonts w:ascii="IRNazli" w:hAnsi="IRNazli" w:cs="IRNazli"/>
          <w:sz w:val="24"/>
          <w:szCs w:val="24"/>
          <w:vertAlign w:val="baseline"/>
        </w:rPr>
        <w:footnoteRef/>
      </w:r>
      <w:r w:rsidRPr="00F667D0">
        <w:rPr>
          <w:rStyle w:val="FootnoteReference"/>
          <w:rFonts w:ascii="IRNazli" w:hAnsi="IRNazli" w:cs="IRNazli"/>
          <w:sz w:val="24"/>
          <w:szCs w:val="24"/>
          <w:vertAlign w:val="baseline"/>
          <w:rtl/>
        </w:rPr>
        <w:t xml:space="preserve">- </w:t>
      </w:r>
      <w:r w:rsidRPr="00F667D0">
        <w:rPr>
          <w:rtl/>
        </w:rPr>
        <w:t>اطاعت و فرمانبری اهل شام به طبیعت زندگی مردم سرزمین شام بر می</w:t>
      </w:r>
      <w:r w:rsidRPr="00F667D0">
        <w:rPr>
          <w:cs/>
        </w:rPr>
        <w:t>‎</w:t>
      </w:r>
      <w:r w:rsidRPr="00F667D0">
        <w:rPr>
          <w:rtl/>
        </w:rPr>
        <w:t>گردد، و</w:t>
      </w:r>
      <w:r w:rsidRPr="00F667D0">
        <w:t xml:space="preserve"> </w:t>
      </w:r>
      <w:r w:rsidRPr="00F667D0">
        <w:rPr>
          <w:rtl/>
        </w:rPr>
        <w:t>قبایل آنان قرن</w:t>
      </w:r>
      <w:r w:rsidRPr="00F667D0">
        <w:rPr>
          <w:cs/>
        </w:rPr>
        <w:t>‎</w:t>
      </w:r>
      <w:r w:rsidRPr="00F667D0">
        <w:rPr>
          <w:rtl/>
        </w:rPr>
        <w:t xml:space="preserve">ها </w:t>
      </w:r>
      <w:r w:rsidRPr="00F667D0">
        <w:rPr>
          <w:rFonts w:hint="cs"/>
          <w:rtl/>
        </w:rPr>
        <w:t xml:space="preserve">قبل از آمدن اسلام در آنجا توطین یافته بودند و در معرض تأثیر پذیری از تمدن یونانی و رومانی بودند </w:t>
      </w:r>
      <w:r w:rsidRPr="00F667D0">
        <w:rPr>
          <w:rtl/>
        </w:rPr>
        <w:t xml:space="preserve">، </w:t>
      </w:r>
      <w:r w:rsidRPr="00F667D0">
        <w:rPr>
          <w:rFonts w:hint="cs"/>
          <w:rtl/>
        </w:rPr>
        <w:t xml:space="preserve">و این عوامل </w:t>
      </w:r>
      <w:r w:rsidRPr="00F667D0">
        <w:rPr>
          <w:rtl/>
        </w:rPr>
        <w:t>در اطاعت از دولت و</w:t>
      </w:r>
      <w:r w:rsidRPr="00F667D0">
        <w:t xml:space="preserve"> </w:t>
      </w:r>
      <w:r w:rsidRPr="00F667D0">
        <w:rPr>
          <w:rtl/>
        </w:rPr>
        <w:t>پیروی از نظام بسیار تأثیر گذار بود، و</w:t>
      </w:r>
      <w:r w:rsidRPr="00F667D0">
        <w:t xml:space="preserve"> </w:t>
      </w:r>
      <w:r w:rsidRPr="00F667D0">
        <w:rPr>
          <w:rtl/>
        </w:rPr>
        <w:t xml:space="preserve">اضافه بر آن از دیر باز امرایی داشتند که به اطاعت از آنان خو گرفته بودند، وهنگامی که </w:t>
      </w:r>
      <w:r w:rsidRPr="00F667D0">
        <w:rPr>
          <w:rFonts w:hint="cs"/>
          <w:rtl/>
        </w:rPr>
        <w:t xml:space="preserve">امیر </w:t>
      </w:r>
      <w:r w:rsidRPr="00F667D0">
        <w:rPr>
          <w:rtl/>
        </w:rPr>
        <w:t>معاویه آمد در اطاعت از وی مشکل چندانی احساس نمی</w:t>
      </w:r>
      <w:r w:rsidRPr="00F667D0">
        <w:rPr>
          <w:rFonts w:hint="cs"/>
          <w:rtl/>
        </w:rPr>
        <w:t>‌</w:t>
      </w:r>
      <w:r w:rsidRPr="00F667D0">
        <w:rPr>
          <w:rtl/>
        </w:rPr>
        <w:t>کردند. تاریخ الدولة العربیة ص149-150.</w:t>
      </w:r>
    </w:p>
  </w:footnote>
  <w:footnote w:id="144">
    <w:p w:rsidR="008059AC" w:rsidRPr="00F667D0" w:rsidRDefault="008059AC" w:rsidP="001E1A99">
      <w:pPr>
        <w:pStyle w:val="a9"/>
      </w:pPr>
      <w:r w:rsidRPr="00F667D0">
        <w:rPr>
          <w:rStyle w:val="FootnoteReference"/>
          <w:rFonts w:ascii="IRNazli" w:hAnsi="IRNazli" w:cs="IRNazli"/>
          <w:sz w:val="24"/>
          <w:szCs w:val="24"/>
          <w:vertAlign w:val="baseline"/>
        </w:rPr>
        <w:footnoteRef/>
      </w:r>
      <w:r w:rsidRPr="00F667D0">
        <w:rPr>
          <w:rStyle w:val="FootnoteReference"/>
          <w:rFonts w:ascii="IRNazli" w:hAnsi="IRNazli" w:cs="IRNazli"/>
          <w:sz w:val="24"/>
          <w:szCs w:val="24"/>
          <w:vertAlign w:val="baseline"/>
          <w:rtl/>
        </w:rPr>
        <w:t xml:space="preserve">- </w:t>
      </w:r>
      <w:r w:rsidRPr="00F667D0">
        <w:rPr>
          <w:rtl/>
        </w:rPr>
        <w:t>الطبرانی: معجم الکبیر، ج7 ص257؛ اسنادش منقطع است.</w:t>
      </w:r>
    </w:p>
  </w:footnote>
  <w:footnote w:id="145">
    <w:p w:rsidR="008059AC" w:rsidRPr="00D7609D" w:rsidRDefault="008059AC" w:rsidP="00E031D4">
      <w:pPr>
        <w:pStyle w:val="a9"/>
      </w:pPr>
      <w:r w:rsidRPr="00F667D0">
        <w:rPr>
          <w:rStyle w:val="FootnoteReference"/>
          <w:rFonts w:ascii="IRNazli" w:hAnsi="IRNazli" w:cs="IRNazli"/>
          <w:sz w:val="24"/>
          <w:szCs w:val="24"/>
          <w:vertAlign w:val="baseline"/>
        </w:rPr>
        <w:footnoteRef/>
      </w:r>
      <w:r w:rsidRPr="00F667D0">
        <w:rPr>
          <w:rStyle w:val="FootnoteReference"/>
          <w:rFonts w:ascii="IRNazli" w:hAnsi="IRNazli" w:cs="IRNazli"/>
          <w:sz w:val="24"/>
          <w:szCs w:val="24"/>
          <w:vertAlign w:val="baseline"/>
          <w:rtl/>
        </w:rPr>
        <w:t xml:space="preserve">- </w:t>
      </w:r>
      <w:r w:rsidRPr="00F667D0">
        <w:rPr>
          <w:rtl/>
        </w:rPr>
        <w:t>ابن خلدون، المقدمة، ج6 ص265. نگا: دکتور محمد عابد الجابر</w:t>
      </w:r>
      <w:r>
        <w:rPr>
          <w:rtl/>
        </w:rPr>
        <w:t>ی</w:t>
      </w:r>
      <w:r w:rsidRPr="00F667D0">
        <w:rPr>
          <w:rtl/>
        </w:rPr>
        <w:t>، معالم نظریة ابن خلدون ف</w:t>
      </w:r>
      <w:r>
        <w:rPr>
          <w:rFonts w:hint="cs"/>
          <w:rtl/>
        </w:rPr>
        <w:t>ي</w:t>
      </w:r>
      <w:r w:rsidRPr="00F667D0">
        <w:rPr>
          <w:rtl/>
        </w:rPr>
        <w:t xml:space="preserve"> </w:t>
      </w:r>
      <w:r w:rsidRPr="00F667D0">
        <w:rPr>
          <w:rFonts w:hint="cs"/>
          <w:rtl/>
        </w:rPr>
        <w:t>ال</w:t>
      </w:r>
      <w:r w:rsidRPr="00F667D0">
        <w:rPr>
          <w:rtl/>
        </w:rPr>
        <w:t xml:space="preserve">تاریخ الاسلامی ص272 و بعد از آن. </w:t>
      </w:r>
    </w:p>
  </w:footnote>
  <w:footnote w:id="146">
    <w:p w:rsidR="008059AC" w:rsidRDefault="008059AC" w:rsidP="001E1A99">
      <w:pPr>
        <w:pStyle w:val="a9"/>
        <w:rPr>
          <w:rtl/>
        </w:rPr>
      </w:pPr>
      <w:r w:rsidRPr="00D7609D">
        <w:rPr>
          <w:rStyle w:val="FootnoteReference"/>
          <w:rFonts w:ascii="IRNazli" w:hAnsi="IRNazli" w:cs="IRNazli"/>
          <w:sz w:val="24"/>
          <w:szCs w:val="24"/>
          <w:vertAlign w:val="baseline"/>
        </w:rPr>
        <w:footnoteRef/>
      </w:r>
      <w:r w:rsidRPr="00D7609D">
        <w:rPr>
          <w:rStyle w:val="FootnoteReference"/>
          <w:rFonts w:ascii="IRNazli" w:hAnsi="IRNazli" w:cs="IRNazli"/>
          <w:sz w:val="24"/>
          <w:szCs w:val="24"/>
          <w:vertAlign w:val="baseline"/>
          <w:rtl/>
        </w:rPr>
        <w:t xml:space="preserve">- </w:t>
      </w:r>
      <w:r w:rsidRPr="00D7609D">
        <w:rPr>
          <w:rtl/>
        </w:rPr>
        <w:t>هشام بن محمد الکلب</w:t>
      </w:r>
      <w:r>
        <w:rPr>
          <w:rtl/>
        </w:rPr>
        <w:t>ی</w:t>
      </w:r>
      <w:r w:rsidRPr="00D7609D">
        <w:rPr>
          <w:rtl/>
        </w:rPr>
        <w:t>: نسب معد والیمن الکبیر، 2/596 جمهرة النسب لإبن الکلب</w:t>
      </w:r>
      <w:r>
        <w:rPr>
          <w:rtl/>
        </w:rPr>
        <w:t>ی</w:t>
      </w:r>
      <w:r w:rsidRPr="00D7609D">
        <w:rPr>
          <w:rtl/>
        </w:rPr>
        <w:t xml:space="preserve"> ج1 ص183 المسعودی، التنبیه والإشراف ص283، عمرو بن مخلاة کلبی می</w:t>
      </w:r>
      <w:r w:rsidRPr="00D7609D">
        <w:rPr>
          <w:rFonts w:hint="cs"/>
          <w:rtl/>
        </w:rPr>
        <w:t>‌</w:t>
      </w:r>
      <w:r w:rsidRPr="00D7609D">
        <w:rPr>
          <w:rtl/>
        </w:rPr>
        <w:t xml:space="preserve">گوید: </w:t>
      </w:r>
    </w:p>
    <w:tbl>
      <w:tblPr>
        <w:bidiVisual/>
        <w:tblW w:w="0" w:type="auto"/>
        <w:tblInd w:w="959" w:type="dxa"/>
        <w:tblLook w:val="04A0" w:firstRow="1" w:lastRow="0" w:firstColumn="1" w:lastColumn="0" w:noHBand="0" w:noVBand="1"/>
      </w:tblPr>
      <w:tblGrid>
        <w:gridCol w:w="2551"/>
        <w:gridCol w:w="425"/>
        <w:gridCol w:w="2694"/>
      </w:tblGrid>
      <w:tr w:rsidR="008059AC" w:rsidTr="00326ED1">
        <w:tc>
          <w:tcPr>
            <w:tcW w:w="2551" w:type="dxa"/>
          </w:tcPr>
          <w:p w:rsidR="008059AC" w:rsidRPr="00326ED1" w:rsidRDefault="008059AC" w:rsidP="00326ED1">
            <w:pPr>
              <w:pStyle w:val="aa"/>
              <w:rPr>
                <w:sz w:val="2"/>
                <w:szCs w:val="2"/>
                <w:rtl/>
              </w:rPr>
            </w:pPr>
            <w:r w:rsidRPr="00326ED1">
              <w:rPr>
                <w:rtl/>
              </w:rPr>
              <w:t>ر</w:t>
            </w:r>
            <w:r w:rsidRPr="00326ED1">
              <w:rPr>
                <w:rFonts w:hint="cs"/>
                <w:rtl/>
              </w:rPr>
              <w:t>د</w:t>
            </w:r>
            <w:r w:rsidRPr="00326ED1">
              <w:rPr>
                <w:rtl/>
              </w:rPr>
              <w:t>دنا ل</w:t>
            </w:r>
            <w:r w:rsidRPr="00326ED1">
              <w:rPr>
                <w:rFonts w:hint="cs"/>
                <w:rtl/>
              </w:rPr>
              <w:t>ـ</w:t>
            </w:r>
            <w:r w:rsidRPr="00326ED1">
              <w:rPr>
                <w:rtl/>
              </w:rPr>
              <w:t>مروان الخلافة بعد ما</w:t>
            </w:r>
            <w:r>
              <w:rPr>
                <w:rtl/>
              </w:rPr>
              <w:br/>
            </w:r>
          </w:p>
        </w:tc>
        <w:tc>
          <w:tcPr>
            <w:tcW w:w="425" w:type="dxa"/>
          </w:tcPr>
          <w:p w:rsidR="008059AC" w:rsidRPr="00326ED1" w:rsidRDefault="008059AC" w:rsidP="00326ED1">
            <w:pPr>
              <w:pStyle w:val="aa"/>
              <w:rPr>
                <w:rtl/>
              </w:rPr>
            </w:pPr>
          </w:p>
        </w:tc>
        <w:tc>
          <w:tcPr>
            <w:tcW w:w="2694" w:type="dxa"/>
          </w:tcPr>
          <w:p w:rsidR="008059AC" w:rsidRPr="00326ED1" w:rsidRDefault="008059AC" w:rsidP="00326ED1">
            <w:pPr>
              <w:pStyle w:val="aa"/>
              <w:rPr>
                <w:sz w:val="2"/>
                <w:szCs w:val="2"/>
                <w:rtl/>
              </w:rPr>
            </w:pPr>
            <w:r w:rsidRPr="00326ED1">
              <w:rPr>
                <w:rtl/>
              </w:rPr>
              <w:t>جری للزبیر</w:t>
            </w:r>
            <w:r w:rsidRPr="00326ED1">
              <w:rPr>
                <w:rFonts w:hint="cs"/>
                <w:rtl/>
              </w:rPr>
              <w:t>یی</w:t>
            </w:r>
            <w:r w:rsidRPr="00326ED1">
              <w:rPr>
                <w:rtl/>
              </w:rPr>
              <w:t>ن کل برید</w:t>
            </w:r>
            <w:r>
              <w:rPr>
                <w:rtl/>
              </w:rPr>
              <w:br/>
            </w:r>
          </w:p>
        </w:tc>
      </w:tr>
      <w:tr w:rsidR="008059AC" w:rsidTr="00326ED1">
        <w:tc>
          <w:tcPr>
            <w:tcW w:w="2551" w:type="dxa"/>
          </w:tcPr>
          <w:p w:rsidR="008059AC" w:rsidRPr="00326ED1" w:rsidRDefault="008059AC" w:rsidP="00326ED1">
            <w:pPr>
              <w:pStyle w:val="aa"/>
              <w:rPr>
                <w:sz w:val="2"/>
                <w:szCs w:val="2"/>
                <w:rtl/>
              </w:rPr>
            </w:pPr>
            <w:r w:rsidRPr="00326ED1">
              <w:rPr>
                <w:rtl/>
              </w:rPr>
              <w:t>فإلا یمکن منا ال</w:t>
            </w:r>
            <w:r w:rsidRPr="00326ED1">
              <w:rPr>
                <w:rFonts w:hint="cs"/>
                <w:rtl/>
              </w:rPr>
              <w:t>ـ</w:t>
            </w:r>
            <w:r w:rsidRPr="00326ED1">
              <w:rPr>
                <w:rtl/>
              </w:rPr>
              <w:t>خلیفة نفسه</w:t>
            </w:r>
            <w:r>
              <w:rPr>
                <w:rFonts w:hint="cs"/>
                <w:rtl/>
              </w:rPr>
              <w:br/>
            </w:r>
          </w:p>
        </w:tc>
        <w:tc>
          <w:tcPr>
            <w:tcW w:w="425" w:type="dxa"/>
          </w:tcPr>
          <w:p w:rsidR="008059AC" w:rsidRPr="00326ED1" w:rsidRDefault="008059AC" w:rsidP="00326ED1">
            <w:pPr>
              <w:pStyle w:val="aa"/>
              <w:rPr>
                <w:rtl/>
              </w:rPr>
            </w:pPr>
          </w:p>
        </w:tc>
        <w:tc>
          <w:tcPr>
            <w:tcW w:w="2694" w:type="dxa"/>
          </w:tcPr>
          <w:p w:rsidR="008059AC" w:rsidRPr="00326ED1" w:rsidRDefault="008059AC" w:rsidP="00326ED1">
            <w:pPr>
              <w:pStyle w:val="aa"/>
              <w:rPr>
                <w:sz w:val="2"/>
                <w:szCs w:val="2"/>
                <w:rtl/>
              </w:rPr>
            </w:pPr>
            <w:r w:rsidRPr="00326ED1">
              <w:rPr>
                <w:rtl/>
              </w:rPr>
              <w:t>فم</w:t>
            </w:r>
            <w:r w:rsidRPr="00326ED1">
              <w:rPr>
                <w:rFonts w:hint="cs"/>
                <w:rtl/>
              </w:rPr>
              <w:t>ـ</w:t>
            </w:r>
            <w:r w:rsidRPr="00326ED1">
              <w:rPr>
                <w:rtl/>
              </w:rPr>
              <w:t>ا نال</w:t>
            </w:r>
            <w:r w:rsidRPr="00326ED1">
              <w:rPr>
                <w:rFonts w:hint="cs"/>
                <w:rtl/>
              </w:rPr>
              <w:t>ـ</w:t>
            </w:r>
            <w:r w:rsidRPr="00326ED1">
              <w:rPr>
                <w:rtl/>
              </w:rPr>
              <w:t>ها إلا ونحن شهود</w:t>
            </w:r>
            <w:r>
              <w:rPr>
                <w:rFonts w:hint="cs"/>
                <w:rtl/>
              </w:rPr>
              <w:br/>
            </w:r>
          </w:p>
        </w:tc>
      </w:tr>
    </w:tbl>
    <w:p w:rsidR="008059AC" w:rsidRPr="00995C6D" w:rsidRDefault="008059AC" w:rsidP="00E031D4">
      <w:pPr>
        <w:pStyle w:val="a9"/>
        <w:ind w:firstLine="0"/>
        <w:rPr>
          <w:rtl/>
        </w:rPr>
      </w:pPr>
      <w:r w:rsidRPr="00995C6D">
        <w:rPr>
          <w:rtl/>
        </w:rPr>
        <w:t>نگا: ابن بدران، مختصر تاریخ دمشق، ج4 ص194.</w:t>
      </w:r>
    </w:p>
  </w:footnote>
  <w:footnote w:id="147">
    <w:p w:rsidR="008059AC" w:rsidRPr="00995C6D" w:rsidRDefault="008059AC" w:rsidP="00326ED1">
      <w:pPr>
        <w:pStyle w:val="a9"/>
      </w:pPr>
      <w:r w:rsidRPr="00995C6D">
        <w:rPr>
          <w:rStyle w:val="FootnoteReference"/>
          <w:rFonts w:ascii="IRNazli" w:hAnsi="IRNazli" w:cs="IRNazli"/>
          <w:sz w:val="24"/>
          <w:szCs w:val="24"/>
          <w:vertAlign w:val="baseline"/>
        </w:rPr>
        <w:footnoteRef/>
      </w:r>
      <w:r w:rsidRPr="00995C6D">
        <w:rPr>
          <w:rStyle w:val="FootnoteReference"/>
          <w:rFonts w:ascii="IRNazli" w:hAnsi="IRNazli" w:cs="IRNazli"/>
          <w:sz w:val="24"/>
          <w:szCs w:val="24"/>
          <w:vertAlign w:val="baseline"/>
          <w:rtl/>
        </w:rPr>
        <w:t xml:space="preserve">- </w:t>
      </w:r>
      <w:r w:rsidRPr="00995C6D">
        <w:rPr>
          <w:rtl/>
        </w:rPr>
        <w:t xml:space="preserve">شعوط: اباطیل یجب </w:t>
      </w:r>
      <w:r w:rsidRPr="00995C6D">
        <w:rPr>
          <w:rFonts w:hint="cs"/>
          <w:rtl/>
        </w:rPr>
        <w:t>أ</w:t>
      </w:r>
      <w:r w:rsidRPr="00995C6D">
        <w:rPr>
          <w:rtl/>
        </w:rPr>
        <w:t>ن تمحی من التاریخ، ص34. امام مالک می</w:t>
      </w:r>
      <w:r w:rsidRPr="00995C6D">
        <w:rPr>
          <w:cs/>
        </w:rPr>
        <w:t>‎</w:t>
      </w:r>
      <w:r w:rsidRPr="00995C6D">
        <w:rPr>
          <w:rtl/>
        </w:rPr>
        <w:t>گوید: تنها چیزی که مانع شد که عمر بن عبدالعزیز فردی صالح را</w:t>
      </w:r>
      <w:r w:rsidRPr="00995C6D">
        <w:rPr>
          <w:rFonts w:hint="cs"/>
          <w:rtl/>
        </w:rPr>
        <w:t xml:space="preserve"> </w:t>
      </w:r>
      <w:r w:rsidRPr="00995C6D">
        <w:rPr>
          <w:rtl/>
        </w:rPr>
        <w:t xml:space="preserve">بعد از خود بر گزیند که بیعت </w:t>
      </w:r>
      <w:r w:rsidRPr="00995C6D">
        <w:rPr>
          <w:rFonts w:hint="cs"/>
          <w:rtl/>
        </w:rPr>
        <w:t>بعد از او برای</w:t>
      </w:r>
      <w:r w:rsidRPr="00995C6D">
        <w:rPr>
          <w:rtl/>
        </w:rPr>
        <w:t xml:space="preserve"> یزید بن عبد الملک </w:t>
      </w:r>
      <w:r w:rsidRPr="00995C6D">
        <w:rPr>
          <w:rFonts w:hint="cs"/>
          <w:rtl/>
        </w:rPr>
        <w:t xml:space="preserve">گرفته شده </w:t>
      </w:r>
      <w:r w:rsidRPr="00995C6D">
        <w:rPr>
          <w:rtl/>
        </w:rPr>
        <w:t>بود</w:t>
      </w:r>
      <w:r w:rsidRPr="00995C6D">
        <w:rPr>
          <w:rFonts w:hint="cs"/>
          <w:rtl/>
        </w:rPr>
        <w:t>،</w:t>
      </w:r>
      <w:r w:rsidRPr="00995C6D">
        <w:rPr>
          <w:rtl/>
        </w:rPr>
        <w:t xml:space="preserve"> عمر بن عبدالعزیز ترسید که اگر برای دیگری بیعت بگیرد، یزید شورش کند، وجنگی براه اندازد که مهار و</w:t>
      </w:r>
      <w:r w:rsidRPr="00995C6D">
        <w:rPr>
          <w:rFonts w:hint="cs"/>
          <w:rtl/>
        </w:rPr>
        <w:t xml:space="preserve"> </w:t>
      </w:r>
      <w:r w:rsidRPr="00995C6D">
        <w:rPr>
          <w:rtl/>
        </w:rPr>
        <w:t>اصلاح آن مشکل باشد. نگا: ترتیب المدار</w:t>
      </w:r>
      <w:r>
        <w:rPr>
          <w:rFonts w:hint="cs"/>
          <w:rtl/>
        </w:rPr>
        <w:t>ك</w:t>
      </w:r>
      <w:r w:rsidRPr="00995C6D">
        <w:rPr>
          <w:rtl/>
        </w:rPr>
        <w:t>، قاضی عیاض، ج1 ص170، منهاج السنة ج1 ص550.</w:t>
      </w:r>
    </w:p>
  </w:footnote>
  <w:footnote w:id="148">
    <w:p w:rsidR="008059AC" w:rsidRPr="00995C6D" w:rsidRDefault="008059AC" w:rsidP="001E1A99">
      <w:pPr>
        <w:pStyle w:val="a9"/>
      </w:pPr>
      <w:r w:rsidRPr="00995C6D">
        <w:rPr>
          <w:rStyle w:val="FootnoteReference"/>
          <w:rFonts w:ascii="IRNazli" w:hAnsi="IRNazli" w:cs="IRNazli"/>
          <w:sz w:val="24"/>
          <w:szCs w:val="24"/>
          <w:vertAlign w:val="baseline"/>
        </w:rPr>
        <w:footnoteRef/>
      </w:r>
      <w:r w:rsidRPr="00995C6D">
        <w:rPr>
          <w:rStyle w:val="FootnoteReference"/>
          <w:rFonts w:ascii="IRNazli" w:hAnsi="IRNazli" w:cs="IRNazli"/>
          <w:sz w:val="24"/>
          <w:szCs w:val="24"/>
          <w:vertAlign w:val="baseline"/>
          <w:rtl/>
        </w:rPr>
        <w:t>-</w:t>
      </w:r>
      <w:r w:rsidRPr="00995C6D">
        <w:rPr>
          <w:rtl/>
        </w:rPr>
        <w:t xml:space="preserve"> احمد شلبی: موسوعة التاریخ الإسلامی ج5 ص48.</w:t>
      </w:r>
    </w:p>
  </w:footnote>
  <w:footnote w:id="149">
    <w:p w:rsidR="008059AC" w:rsidRPr="00995C6D" w:rsidRDefault="008059AC" w:rsidP="001E1A99">
      <w:pPr>
        <w:pStyle w:val="a9"/>
      </w:pPr>
      <w:r w:rsidRPr="00995C6D">
        <w:rPr>
          <w:rStyle w:val="FootnoteReference"/>
          <w:rFonts w:ascii="IRNazli" w:hAnsi="IRNazli" w:cs="IRNazli"/>
          <w:sz w:val="24"/>
          <w:szCs w:val="24"/>
          <w:vertAlign w:val="baseline"/>
        </w:rPr>
        <w:footnoteRef/>
      </w:r>
      <w:r w:rsidRPr="00995C6D">
        <w:rPr>
          <w:rStyle w:val="FootnoteReference"/>
          <w:rFonts w:ascii="IRNazli" w:hAnsi="IRNazli" w:cs="IRNazli"/>
          <w:sz w:val="24"/>
          <w:szCs w:val="24"/>
          <w:vertAlign w:val="baseline"/>
          <w:rtl/>
        </w:rPr>
        <w:t xml:space="preserve">- </w:t>
      </w:r>
      <w:r w:rsidRPr="00995C6D">
        <w:rPr>
          <w:rtl/>
        </w:rPr>
        <w:t>انساب الأشراف: ص195.</w:t>
      </w:r>
    </w:p>
  </w:footnote>
  <w:footnote w:id="150">
    <w:p w:rsidR="008059AC" w:rsidRPr="00995C6D" w:rsidRDefault="008059AC" w:rsidP="001E1A99">
      <w:pPr>
        <w:pStyle w:val="a9"/>
      </w:pPr>
      <w:r w:rsidRPr="00995C6D">
        <w:rPr>
          <w:rStyle w:val="FootnoteReference"/>
          <w:rFonts w:ascii="IRNazli" w:hAnsi="IRNazli" w:cs="IRNazli"/>
          <w:sz w:val="24"/>
          <w:szCs w:val="24"/>
          <w:vertAlign w:val="baseline"/>
        </w:rPr>
        <w:footnoteRef/>
      </w:r>
      <w:r w:rsidRPr="00995C6D">
        <w:rPr>
          <w:rStyle w:val="FootnoteReference"/>
          <w:rFonts w:ascii="IRNazli" w:hAnsi="IRNazli" w:cs="IRNazli"/>
          <w:sz w:val="24"/>
          <w:szCs w:val="24"/>
          <w:vertAlign w:val="baseline"/>
          <w:rtl/>
        </w:rPr>
        <w:t>-</w:t>
      </w:r>
      <w:r w:rsidRPr="00995C6D">
        <w:rPr>
          <w:rtl/>
        </w:rPr>
        <w:t xml:space="preserve"> ابن ابی عاصم، الآحاد والمثانی (1/375) با سند حسن.</w:t>
      </w:r>
    </w:p>
  </w:footnote>
  <w:footnote w:id="151">
    <w:p w:rsidR="008059AC" w:rsidRPr="00995C6D" w:rsidRDefault="008059AC" w:rsidP="001E1A99">
      <w:pPr>
        <w:pStyle w:val="a9"/>
      </w:pPr>
      <w:r w:rsidRPr="00995C6D">
        <w:rPr>
          <w:rStyle w:val="FootnoteReference"/>
          <w:rFonts w:ascii="IRNazli" w:hAnsi="IRNazli" w:cs="IRNazli"/>
          <w:sz w:val="24"/>
          <w:szCs w:val="24"/>
          <w:vertAlign w:val="baseline"/>
        </w:rPr>
        <w:footnoteRef/>
      </w:r>
      <w:r w:rsidRPr="00995C6D">
        <w:rPr>
          <w:rStyle w:val="FootnoteReference"/>
          <w:rFonts w:ascii="IRNazli" w:hAnsi="IRNazli" w:cs="IRNazli"/>
          <w:sz w:val="24"/>
          <w:szCs w:val="24"/>
          <w:vertAlign w:val="baseline"/>
          <w:rtl/>
        </w:rPr>
        <w:t>-</w:t>
      </w:r>
      <w:r w:rsidRPr="00995C6D">
        <w:rPr>
          <w:rtl/>
        </w:rPr>
        <w:t xml:space="preserve"> محب الدین الخطیب: پانوشت</w:t>
      </w:r>
      <w:r w:rsidRPr="00995C6D">
        <w:rPr>
          <w:rFonts w:hint="cs"/>
          <w:rtl/>
        </w:rPr>
        <w:t>‌</w:t>
      </w:r>
      <w:r w:rsidRPr="00995C6D">
        <w:rPr>
          <w:rtl/>
        </w:rPr>
        <w:t xml:space="preserve">های کتاب العواصم والقواصم ابن </w:t>
      </w:r>
      <w:r w:rsidRPr="00995C6D">
        <w:rPr>
          <w:rFonts w:hint="cs"/>
          <w:rtl/>
        </w:rPr>
        <w:t>ال</w:t>
      </w:r>
      <w:r w:rsidRPr="00995C6D">
        <w:rPr>
          <w:rtl/>
        </w:rPr>
        <w:t>عربی، 222-223.</w:t>
      </w:r>
    </w:p>
  </w:footnote>
  <w:footnote w:id="152">
    <w:p w:rsidR="008059AC" w:rsidRPr="00995C6D" w:rsidRDefault="008059AC" w:rsidP="001E1A99">
      <w:pPr>
        <w:pStyle w:val="a9"/>
      </w:pPr>
      <w:r w:rsidRPr="00995C6D">
        <w:rPr>
          <w:rStyle w:val="FootnoteReference"/>
          <w:rFonts w:ascii="IRNazli" w:hAnsi="IRNazli" w:cs="IRNazli"/>
          <w:sz w:val="24"/>
          <w:szCs w:val="24"/>
          <w:vertAlign w:val="baseline"/>
        </w:rPr>
        <w:footnoteRef/>
      </w:r>
      <w:r w:rsidRPr="00995C6D">
        <w:rPr>
          <w:rStyle w:val="FootnoteReference"/>
          <w:rFonts w:ascii="IRNazli" w:hAnsi="IRNazli" w:cs="IRNazli"/>
          <w:sz w:val="24"/>
          <w:szCs w:val="24"/>
          <w:vertAlign w:val="baseline"/>
          <w:rtl/>
        </w:rPr>
        <w:t>-</w:t>
      </w:r>
      <w:r w:rsidRPr="00995C6D">
        <w:rPr>
          <w:rtl/>
        </w:rPr>
        <w:t xml:space="preserve"> محمد کرد علی، ال</w:t>
      </w:r>
      <w:r w:rsidRPr="00995C6D">
        <w:rPr>
          <w:rFonts w:hint="cs"/>
          <w:rtl/>
        </w:rPr>
        <w:t>إ</w:t>
      </w:r>
      <w:r w:rsidRPr="00995C6D">
        <w:rPr>
          <w:rtl/>
        </w:rPr>
        <w:t>سلام و الحضارة العربیة (2/395).</w:t>
      </w:r>
    </w:p>
  </w:footnote>
  <w:footnote w:id="153">
    <w:p w:rsidR="008059AC" w:rsidRPr="00995C6D" w:rsidRDefault="008059AC" w:rsidP="00326ED1">
      <w:pPr>
        <w:pStyle w:val="a9"/>
      </w:pPr>
      <w:r w:rsidRPr="00995C6D">
        <w:rPr>
          <w:rStyle w:val="FootnoteReference"/>
          <w:rFonts w:ascii="IRNazli" w:hAnsi="IRNazli" w:cs="IRNazli"/>
          <w:sz w:val="24"/>
          <w:szCs w:val="24"/>
          <w:vertAlign w:val="baseline"/>
        </w:rPr>
        <w:footnoteRef/>
      </w:r>
      <w:r w:rsidRPr="00995C6D">
        <w:rPr>
          <w:rStyle w:val="FootnoteReference"/>
          <w:rFonts w:ascii="IRNazli" w:hAnsi="IRNazli" w:cs="IRNazli"/>
          <w:sz w:val="24"/>
          <w:szCs w:val="24"/>
          <w:vertAlign w:val="baseline"/>
          <w:rtl/>
        </w:rPr>
        <w:t>-</w:t>
      </w:r>
      <w:r w:rsidRPr="00995C6D">
        <w:rPr>
          <w:rtl/>
        </w:rPr>
        <w:t xml:space="preserve"> ابن خلدون- المقدم</w:t>
      </w:r>
      <w:r>
        <w:rPr>
          <w:rFonts w:hint="cs"/>
          <w:rtl/>
        </w:rPr>
        <w:t>ة</w:t>
      </w:r>
      <w:r w:rsidRPr="00995C6D">
        <w:rPr>
          <w:rtl/>
        </w:rPr>
        <w:t xml:space="preserve"> (1/264-265).</w:t>
      </w:r>
    </w:p>
  </w:footnote>
  <w:footnote w:id="154">
    <w:p w:rsidR="008059AC" w:rsidRPr="00995C6D" w:rsidRDefault="008059AC" w:rsidP="001E1A99">
      <w:pPr>
        <w:pStyle w:val="a9"/>
      </w:pPr>
      <w:r w:rsidRPr="00995C6D">
        <w:rPr>
          <w:rStyle w:val="FootnoteReference"/>
          <w:rFonts w:ascii="IRNazli" w:hAnsi="IRNazli" w:cs="IRNazli"/>
          <w:sz w:val="24"/>
          <w:szCs w:val="24"/>
          <w:vertAlign w:val="baseline"/>
        </w:rPr>
        <w:footnoteRef/>
      </w:r>
      <w:r w:rsidRPr="00995C6D">
        <w:rPr>
          <w:rStyle w:val="FootnoteReference"/>
          <w:rFonts w:ascii="IRNazli" w:hAnsi="IRNazli" w:cs="IRNazli"/>
          <w:sz w:val="24"/>
          <w:szCs w:val="24"/>
          <w:vertAlign w:val="baseline"/>
          <w:rtl/>
        </w:rPr>
        <w:t>-</w:t>
      </w:r>
      <w:r w:rsidRPr="00995C6D">
        <w:rPr>
          <w:rtl/>
        </w:rPr>
        <w:t xml:space="preserve"> فتح الباری (13/218).</w:t>
      </w:r>
    </w:p>
  </w:footnote>
  <w:footnote w:id="155">
    <w:p w:rsidR="008059AC" w:rsidRPr="00995C6D" w:rsidRDefault="008059AC" w:rsidP="001E1A99">
      <w:pPr>
        <w:pStyle w:val="a9"/>
      </w:pPr>
      <w:r w:rsidRPr="00995C6D">
        <w:rPr>
          <w:rStyle w:val="FootnoteReference"/>
          <w:rFonts w:ascii="IRNazli" w:hAnsi="IRNazli" w:cs="IRNazli"/>
          <w:sz w:val="24"/>
          <w:szCs w:val="24"/>
          <w:vertAlign w:val="baseline"/>
        </w:rPr>
        <w:footnoteRef/>
      </w:r>
      <w:r w:rsidRPr="00995C6D">
        <w:rPr>
          <w:rStyle w:val="FootnoteReference"/>
          <w:rFonts w:ascii="IRNazli" w:hAnsi="IRNazli" w:cs="IRNazli"/>
          <w:sz w:val="24"/>
          <w:szCs w:val="24"/>
          <w:vertAlign w:val="baseline"/>
          <w:rtl/>
        </w:rPr>
        <w:t>-</w:t>
      </w:r>
      <w:r w:rsidRPr="00995C6D">
        <w:rPr>
          <w:rtl/>
        </w:rPr>
        <w:t xml:space="preserve"> أنساب الأشراف (4/2/289-290) با سند حسن.</w:t>
      </w:r>
    </w:p>
  </w:footnote>
  <w:footnote w:id="156">
    <w:p w:rsidR="008059AC" w:rsidRPr="00995C6D" w:rsidRDefault="008059AC" w:rsidP="001E1A99">
      <w:pPr>
        <w:pStyle w:val="a9"/>
      </w:pPr>
      <w:r w:rsidRPr="00995C6D">
        <w:rPr>
          <w:rStyle w:val="FootnoteReference"/>
          <w:rFonts w:ascii="IRNazli" w:hAnsi="IRNazli" w:cs="IRNazli"/>
          <w:sz w:val="24"/>
          <w:szCs w:val="24"/>
          <w:vertAlign w:val="baseline"/>
        </w:rPr>
        <w:footnoteRef/>
      </w:r>
      <w:r w:rsidRPr="00995C6D">
        <w:rPr>
          <w:rStyle w:val="FootnoteReference"/>
          <w:rFonts w:ascii="IRNazli" w:hAnsi="IRNazli" w:cs="IRNazli"/>
          <w:sz w:val="24"/>
          <w:szCs w:val="24"/>
          <w:vertAlign w:val="baseline"/>
          <w:rtl/>
        </w:rPr>
        <w:t>-</w:t>
      </w:r>
      <w:r w:rsidRPr="00995C6D">
        <w:rPr>
          <w:rtl/>
        </w:rPr>
        <w:t xml:space="preserve"> أنساب الأشراف (4/2/346-347) با سند حسن.</w:t>
      </w:r>
    </w:p>
  </w:footnote>
  <w:footnote w:id="157">
    <w:p w:rsidR="008059AC" w:rsidRPr="00326ED1" w:rsidRDefault="008059AC" w:rsidP="001E1A99">
      <w:pPr>
        <w:pStyle w:val="a9"/>
        <w:rPr>
          <w:spacing w:val="-4"/>
          <w:rtl/>
        </w:rPr>
      </w:pPr>
      <w:r w:rsidRPr="00326ED1">
        <w:rPr>
          <w:rStyle w:val="FootnoteReference"/>
          <w:rFonts w:ascii="IRNazli" w:hAnsi="IRNazli" w:cs="IRNazli"/>
          <w:spacing w:val="-4"/>
          <w:sz w:val="24"/>
          <w:szCs w:val="24"/>
          <w:vertAlign w:val="baseline"/>
        </w:rPr>
        <w:footnoteRef/>
      </w:r>
      <w:r w:rsidRPr="00326ED1">
        <w:rPr>
          <w:rStyle w:val="FootnoteReference"/>
          <w:rFonts w:ascii="IRNazli" w:hAnsi="IRNazli" w:cs="IRNazli"/>
          <w:spacing w:val="-4"/>
          <w:sz w:val="24"/>
          <w:szCs w:val="24"/>
          <w:vertAlign w:val="baseline"/>
          <w:rtl/>
        </w:rPr>
        <w:t>-</w:t>
      </w:r>
      <w:r w:rsidRPr="00326ED1">
        <w:rPr>
          <w:spacing w:val="-4"/>
          <w:rtl/>
        </w:rPr>
        <w:t xml:space="preserve"> ابن خلدون (1/65)، دعای رسول الله </w:t>
      </w:r>
      <w:r w:rsidRPr="00326ED1">
        <w:rPr>
          <w:rFonts w:cs="CTraditional Arabic" w:hint="cs"/>
          <w:spacing w:val="-4"/>
          <w:rtl/>
        </w:rPr>
        <w:t>ج</w:t>
      </w:r>
      <w:r w:rsidRPr="00326ED1">
        <w:rPr>
          <w:spacing w:val="-4"/>
          <w:rtl/>
        </w:rPr>
        <w:t xml:space="preserve"> برای معاویه</w:t>
      </w:r>
      <w:r w:rsidRPr="00326ED1">
        <w:rPr>
          <w:rFonts w:cs="CTraditional Arabic" w:hint="cs"/>
          <w:spacing w:val="-4"/>
          <w:rtl/>
        </w:rPr>
        <w:t xml:space="preserve"> </w:t>
      </w:r>
      <w:r w:rsidRPr="00326ED1">
        <w:rPr>
          <w:rFonts w:cs="CTraditional Arabic"/>
          <w:spacing w:val="-4"/>
          <w:rtl/>
        </w:rPr>
        <w:t xml:space="preserve">س </w:t>
      </w:r>
      <w:r w:rsidRPr="00326ED1">
        <w:rPr>
          <w:spacing w:val="-4"/>
          <w:rtl/>
        </w:rPr>
        <w:t>به هدایت ثابت و محرز است، نگا: الفتح الربانی (23/172-173)، ترمذی 5/687 شماره‌ی 3842 و گفته است: حسن غریب. ابن عساکر (243/1612). آلبانی شواهد و متابعات زیادی برایش آورده و سپس گفته است: فی الجمل</w:t>
      </w:r>
      <w:r w:rsidRPr="00326ED1">
        <w:rPr>
          <w:rFonts w:hint="cs"/>
          <w:spacing w:val="-4"/>
          <w:rtl/>
        </w:rPr>
        <w:t>ه</w:t>
      </w:r>
      <w:r w:rsidRPr="00326ED1">
        <w:rPr>
          <w:spacing w:val="-4"/>
          <w:rtl/>
        </w:rPr>
        <w:t xml:space="preserve"> حدیث صحیح است و این طرق بر قوت آن می</w:t>
      </w:r>
      <w:r w:rsidRPr="00326ED1">
        <w:rPr>
          <w:rFonts w:hint="cs"/>
          <w:spacing w:val="-4"/>
          <w:rtl/>
        </w:rPr>
        <w:t>‌</w:t>
      </w:r>
      <w:r w:rsidRPr="00326ED1">
        <w:rPr>
          <w:spacing w:val="-4"/>
          <w:rtl/>
        </w:rPr>
        <w:t>افزایند. نگا: السلسلة الصحیحة 4/614 شماره‌ی 1969.</w:t>
      </w:r>
    </w:p>
    <w:p w:rsidR="008059AC" w:rsidRPr="00995C6D" w:rsidRDefault="008059AC" w:rsidP="001E1A99">
      <w:pPr>
        <w:pStyle w:val="a9"/>
        <w:ind w:firstLine="0"/>
      </w:pPr>
      <w:r w:rsidRPr="00995C6D">
        <w:rPr>
          <w:rtl/>
        </w:rPr>
        <w:t>ابن عباس</w:t>
      </w:r>
      <w:r w:rsidRPr="00A2281B">
        <w:rPr>
          <w:rFonts w:cs="CTraditional Arabic"/>
          <w:rtl/>
        </w:rPr>
        <w:t xml:space="preserve">س </w:t>
      </w:r>
      <w:r w:rsidRPr="00995C6D">
        <w:rPr>
          <w:rtl/>
        </w:rPr>
        <w:t>به فقاهت وی گواهی داده است، نگا: صحیح البخاری (فتح الباری 3/130) و ابن حجر افزوده است: «ظاهر گواهی ابن عباس</w:t>
      </w:r>
      <w:r w:rsidRPr="00A2281B">
        <w:rPr>
          <w:rFonts w:cs="CTraditional Arabic"/>
          <w:rtl/>
        </w:rPr>
        <w:t xml:space="preserve">س </w:t>
      </w:r>
      <w:r w:rsidRPr="00995C6D">
        <w:rPr>
          <w:rtl/>
        </w:rPr>
        <w:t>به فقه و صحبت وی گویای فضل کثیری است» (7/131). ابودرداء به حسن نماز وی گواهی داده است، مجمع الزوائد 9/357 و گفته: رواه الطبرانی و رجاله رجال الصحیح. و نگا: منهاج السنة 6/235، و فضائل معاوی</w:t>
      </w:r>
      <w:r>
        <w:rPr>
          <w:rtl/>
        </w:rPr>
        <w:t>ۀ</w:t>
      </w:r>
      <w:r w:rsidRPr="00995C6D">
        <w:rPr>
          <w:rtl/>
        </w:rPr>
        <w:t>، ابی</w:t>
      </w:r>
      <w:r w:rsidRPr="00995C6D">
        <w:rPr>
          <w:rFonts w:hint="cs"/>
          <w:rtl/>
        </w:rPr>
        <w:t>‌</w:t>
      </w:r>
      <w:r w:rsidRPr="00995C6D">
        <w:rPr>
          <w:rtl/>
        </w:rPr>
        <w:t xml:space="preserve">نعیم شماره‌ی 1564، </w:t>
      </w:r>
      <w:r>
        <w:rPr>
          <w:rFonts w:hint="cs"/>
          <w:rtl/>
        </w:rPr>
        <w:t>ک</w:t>
      </w:r>
      <w:r w:rsidRPr="00995C6D">
        <w:rPr>
          <w:rFonts w:hint="cs"/>
          <w:rtl/>
        </w:rPr>
        <w:t>تابخانه</w:t>
      </w:r>
      <w:r w:rsidRPr="00995C6D">
        <w:rPr>
          <w:rtl/>
        </w:rPr>
        <w:t xml:space="preserve"> مخطوطات دانشگاه اسلامی. ابن سعد 4/1/149با سندی صحیح.</w:t>
      </w:r>
    </w:p>
  </w:footnote>
  <w:footnote w:id="158">
    <w:p w:rsidR="008059AC" w:rsidRPr="00995C6D" w:rsidRDefault="008059AC" w:rsidP="00326ED1">
      <w:pPr>
        <w:pStyle w:val="a9"/>
      </w:pPr>
      <w:r w:rsidRPr="00995C6D">
        <w:rPr>
          <w:rStyle w:val="FootnoteReference"/>
          <w:rFonts w:ascii="IRNazli" w:hAnsi="IRNazli" w:cs="IRNazli"/>
          <w:sz w:val="24"/>
          <w:szCs w:val="24"/>
          <w:vertAlign w:val="baseline"/>
        </w:rPr>
        <w:footnoteRef/>
      </w:r>
      <w:r w:rsidRPr="00995C6D">
        <w:rPr>
          <w:rStyle w:val="FootnoteReference"/>
          <w:rFonts w:ascii="IRNazli" w:hAnsi="IRNazli" w:cs="IRNazli"/>
          <w:sz w:val="24"/>
          <w:szCs w:val="24"/>
          <w:vertAlign w:val="baseline"/>
          <w:rtl/>
        </w:rPr>
        <w:t>-</w:t>
      </w:r>
      <w:r w:rsidRPr="00995C6D">
        <w:rPr>
          <w:rtl/>
        </w:rPr>
        <w:t xml:space="preserve"> سبکی: طبقات الشافعی</w:t>
      </w:r>
      <w:r>
        <w:rPr>
          <w:rFonts w:hint="cs"/>
          <w:rtl/>
        </w:rPr>
        <w:t>ة</w:t>
      </w:r>
      <w:r w:rsidRPr="00995C6D">
        <w:rPr>
          <w:rtl/>
        </w:rPr>
        <w:t xml:space="preserve"> الکبری 10/300.</w:t>
      </w:r>
    </w:p>
  </w:footnote>
  <w:footnote w:id="159">
    <w:p w:rsidR="008059AC" w:rsidRPr="00995C6D" w:rsidRDefault="008059AC" w:rsidP="00326ED1">
      <w:pPr>
        <w:pStyle w:val="a9"/>
      </w:pPr>
      <w:r w:rsidRPr="00995C6D">
        <w:rPr>
          <w:rStyle w:val="FootnoteReference"/>
          <w:rFonts w:ascii="IRNazli" w:hAnsi="IRNazli" w:cs="IRNazli"/>
          <w:sz w:val="24"/>
          <w:szCs w:val="24"/>
          <w:vertAlign w:val="baseline"/>
        </w:rPr>
        <w:footnoteRef/>
      </w:r>
      <w:r w:rsidRPr="00995C6D">
        <w:rPr>
          <w:rStyle w:val="FootnoteReference"/>
          <w:rFonts w:ascii="IRNazli" w:hAnsi="IRNazli" w:cs="IRNazli"/>
          <w:sz w:val="24"/>
          <w:szCs w:val="24"/>
          <w:vertAlign w:val="baseline"/>
          <w:rtl/>
        </w:rPr>
        <w:t>-</w:t>
      </w:r>
      <w:r w:rsidRPr="00995C6D">
        <w:rPr>
          <w:rtl/>
        </w:rPr>
        <w:t xml:space="preserve"> عبدالرزاق: المصنف 11/453 شماره‌ی 20985 با سندی صحیح. این سعد، الطبق</w:t>
      </w:r>
      <w:r>
        <w:rPr>
          <w:rFonts w:hint="cs"/>
          <w:rtl/>
        </w:rPr>
        <w:t>ة</w:t>
      </w:r>
      <w:r w:rsidRPr="00995C6D">
        <w:rPr>
          <w:rtl/>
        </w:rPr>
        <w:t xml:space="preserve"> الرابع</w:t>
      </w:r>
      <w:r>
        <w:rPr>
          <w:rFonts w:hint="cs"/>
          <w:rtl/>
        </w:rPr>
        <w:t>ة</w:t>
      </w:r>
      <w:r w:rsidRPr="00995C6D">
        <w:rPr>
          <w:rtl/>
        </w:rPr>
        <w:t xml:space="preserve"> 1/146 با اسنادی صحیح، ابن ابی عاصم: الآحاد والمثانی، 2/378، طبرانی، المعجم الکبیر 5/337 با اسنادی حسن، ابن عساکر 733، 674 ق/16، ذهبی: سیر أعلام النبلاء 3/153.</w:t>
      </w:r>
    </w:p>
  </w:footnote>
  <w:footnote w:id="160">
    <w:p w:rsidR="008059AC" w:rsidRPr="00995C6D" w:rsidRDefault="008059AC" w:rsidP="00326ED1">
      <w:pPr>
        <w:pStyle w:val="a9"/>
      </w:pPr>
      <w:r w:rsidRPr="00995C6D">
        <w:rPr>
          <w:rStyle w:val="FootnoteReference"/>
          <w:rFonts w:ascii="IRNazli" w:hAnsi="IRNazli" w:cs="IRNazli"/>
          <w:sz w:val="24"/>
          <w:szCs w:val="24"/>
          <w:vertAlign w:val="baseline"/>
        </w:rPr>
        <w:footnoteRef/>
      </w:r>
      <w:r w:rsidRPr="00995C6D">
        <w:rPr>
          <w:rStyle w:val="FootnoteReference"/>
          <w:rFonts w:ascii="IRNazli" w:hAnsi="IRNazli" w:cs="IRNazli"/>
          <w:sz w:val="24"/>
          <w:szCs w:val="24"/>
          <w:vertAlign w:val="baseline"/>
          <w:rtl/>
        </w:rPr>
        <w:t>-</w:t>
      </w:r>
      <w:r w:rsidRPr="00995C6D">
        <w:rPr>
          <w:rtl/>
        </w:rPr>
        <w:t xml:space="preserve"> عیاض می</w:t>
      </w:r>
      <w:r w:rsidRPr="00995C6D">
        <w:rPr>
          <w:rFonts w:hint="cs"/>
          <w:rtl/>
        </w:rPr>
        <w:t>‌</w:t>
      </w:r>
      <w:r w:rsidRPr="00995C6D">
        <w:rPr>
          <w:rtl/>
        </w:rPr>
        <w:t>گوید: این که امام باید قریشی باشد مذهب تمام علما</w:t>
      </w:r>
      <w:r w:rsidRPr="00995C6D">
        <w:rPr>
          <w:rFonts w:hint="cs"/>
          <w:rtl/>
        </w:rPr>
        <w:t>ء</w:t>
      </w:r>
      <w:r w:rsidRPr="00995C6D">
        <w:rPr>
          <w:rtl/>
        </w:rPr>
        <w:t xml:space="preserve"> است و از مسائل اجماعی محسوب می</w:t>
      </w:r>
      <w:r w:rsidRPr="00995C6D">
        <w:rPr>
          <w:rFonts w:hint="cs"/>
          <w:rtl/>
        </w:rPr>
        <w:t>‌</w:t>
      </w:r>
      <w:r w:rsidRPr="00995C6D">
        <w:rPr>
          <w:rtl/>
        </w:rPr>
        <w:t>گردد و از احدی از سلف قول مخالفی نقل نشده است، و بعدی</w:t>
      </w:r>
      <w:r>
        <w:rPr>
          <w:rtl/>
        </w:rPr>
        <w:t>‌ها</w:t>
      </w:r>
      <w:r w:rsidRPr="00995C6D">
        <w:rPr>
          <w:rtl/>
        </w:rPr>
        <w:t xml:space="preserve"> نیز بر آن صحه گذاشته</w:t>
      </w:r>
      <w:r>
        <w:rPr>
          <w:rtl/>
        </w:rPr>
        <w:t>‌اند</w:t>
      </w:r>
      <w:r w:rsidRPr="00995C6D">
        <w:rPr>
          <w:rtl/>
        </w:rPr>
        <w:t>. و افزوده است: نظر خوارج و معتزله در این باره به خاطر مخالفت با مسلمین، معتبر نیست... (فتح الباری 13/127) و ابن حجر گفته است: کسانی که اجماع را نقل کرده</w:t>
      </w:r>
      <w:r>
        <w:rPr>
          <w:rtl/>
        </w:rPr>
        <w:t>‌اند</w:t>
      </w:r>
      <w:r w:rsidRPr="00995C6D">
        <w:rPr>
          <w:rtl/>
        </w:rPr>
        <w:t xml:space="preserve"> می</w:t>
      </w:r>
      <w:r w:rsidRPr="00995C6D">
        <w:rPr>
          <w:rFonts w:hint="cs"/>
          <w:rtl/>
        </w:rPr>
        <w:t>‌</w:t>
      </w:r>
      <w:r w:rsidRPr="00995C6D">
        <w:rPr>
          <w:rtl/>
        </w:rPr>
        <w:t>بایست قول عمر</w:t>
      </w:r>
      <w:r>
        <w:rPr>
          <w:rFonts w:hint="cs"/>
          <w:rtl/>
        </w:rPr>
        <w:t xml:space="preserve"> </w:t>
      </w:r>
      <w:r w:rsidRPr="00A2281B">
        <w:rPr>
          <w:rFonts w:cs="CTraditional Arabic"/>
          <w:rtl/>
        </w:rPr>
        <w:t xml:space="preserve">س </w:t>
      </w:r>
      <w:r w:rsidRPr="00995C6D">
        <w:rPr>
          <w:rtl/>
        </w:rPr>
        <w:t>را در این باره نقل شده است تاویل کنند، احمد از عمر با سندی که رجالش ثقه</w:t>
      </w:r>
      <w:r>
        <w:rPr>
          <w:rtl/>
        </w:rPr>
        <w:t>‌اند</w:t>
      </w:r>
      <w:r w:rsidRPr="00995C6D">
        <w:rPr>
          <w:rtl/>
        </w:rPr>
        <w:t xml:space="preserve"> نقل کرده است که: «اگر مرگم فرا رسد و ابوعبیده زنده باشد او را خلیفه می</w:t>
      </w:r>
      <w:r w:rsidRPr="00995C6D">
        <w:rPr>
          <w:rFonts w:hint="cs"/>
          <w:rtl/>
        </w:rPr>
        <w:t>‌</w:t>
      </w:r>
      <w:r w:rsidRPr="00995C6D">
        <w:rPr>
          <w:rtl/>
        </w:rPr>
        <w:t>گردانم» و در ادامه می</w:t>
      </w:r>
      <w:r w:rsidRPr="00995C6D">
        <w:rPr>
          <w:rFonts w:hint="cs"/>
          <w:rtl/>
        </w:rPr>
        <w:t>‌</w:t>
      </w:r>
      <w:r w:rsidRPr="00995C6D">
        <w:rPr>
          <w:rtl/>
        </w:rPr>
        <w:t>گوید: «اگر مرگم فرا رسد و ابوعبیده مرده باشد، معاذ بن جبل را به خلافت بر می</w:t>
      </w:r>
      <w:r w:rsidRPr="00995C6D">
        <w:rPr>
          <w:rFonts w:hint="cs"/>
          <w:rtl/>
        </w:rPr>
        <w:t>‌</w:t>
      </w:r>
      <w:r w:rsidRPr="00995C6D">
        <w:rPr>
          <w:rtl/>
        </w:rPr>
        <w:t>گزینم...». معاذ بن جبل انصاری است نه قریشی، احتمالا: یا این اجماع پس از عمر شکل گرفته است و یا اجتهاد عمر در این مورد تغییر کرده است والله اعلم. فتح الباری (13/137)، و نگا: عبدالوهاب خلاف، السیاس</w:t>
      </w:r>
      <w:r>
        <w:rPr>
          <w:rFonts w:hint="cs"/>
          <w:rtl/>
        </w:rPr>
        <w:t>ة</w:t>
      </w:r>
      <w:r w:rsidRPr="00995C6D">
        <w:rPr>
          <w:rtl/>
        </w:rPr>
        <w:t xml:space="preserve"> الشرعی</w:t>
      </w:r>
      <w:r>
        <w:rPr>
          <w:rFonts w:hint="cs"/>
          <w:rtl/>
        </w:rPr>
        <w:t>ة</w:t>
      </w:r>
      <w:r w:rsidRPr="00995C6D">
        <w:rPr>
          <w:rtl/>
        </w:rPr>
        <w:t>، 29.</w:t>
      </w:r>
    </w:p>
  </w:footnote>
  <w:footnote w:id="161">
    <w:p w:rsidR="008059AC" w:rsidRPr="00995C6D" w:rsidRDefault="008059AC" w:rsidP="001E1A99">
      <w:pPr>
        <w:pStyle w:val="a9"/>
      </w:pPr>
      <w:r w:rsidRPr="00995C6D">
        <w:rPr>
          <w:rStyle w:val="FootnoteReference"/>
          <w:rFonts w:ascii="IRNazli" w:hAnsi="IRNazli" w:cs="IRNazli"/>
          <w:sz w:val="24"/>
          <w:szCs w:val="24"/>
          <w:vertAlign w:val="baseline"/>
        </w:rPr>
        <w:footnoteRef/>
      </w:r>
      <w:r w:rsidRPr="00995C6D">
        <w:rPr>
          <w:rStyle w:val="FootnoteReference"/>
          <w:rFonts w:ascii="IRNazli" w:hAnsi="IRNazli" w:cs="IRNazli"/>
          <w:sz w:val="24"/>
          <w:szCs w:val="24"/>
          <w:vertAlign w:val="baseline"/>
          <w:rtl/>
        </w:rPr>
        <w:t>-</w:t>
      </w:r>
      <w:r w:rsidRPr="00995C6D">
        <w:rPr>
          <w:rtl/>
        </w:rPr>
        <w:t xml:space="preserve"> ابن زبیر: الروض الباسم، 2/32، باقلانی: ال</w:t>
      </w:r>
      <w:r w:rsidRPr="00995C6D">
        <w:rPr>
          <w:rFonts w:hint="cs"/>
          <w:rtl/>
        </w:rPr>
        <w:t>إ</w:t>
      </w:r>
      <w:r w:rsidRPr="00995C6D">
        <w:rPr>
          <w:rtl/>
        </w:rPr>
        <w:t>نصاف 112-113، بغدادی: اصول الدین ص 139.</w:t>
      </w:r>
    </w:p>
  </w:footnote>
  <w:footnote w:id="162">
    <w:p w:rsidR="008059AC" w:rsidRPr="00995C6D" w:rsidRDefault="008059AC" w:rsidP="001E1A99">
      <w:pPr>
        <w:pStyle w:val="a9"/>
      </w:pPr>
      <w:r w:rsidRPr="00995C6D">
        <w:rPr>
          <w:rStyle w:val="FootnoteReference"/>
          <w:rFonts w:ascii="IRNazli" w:hAnsi="IRNazli" w:cs="IRNazli"/>
          <w:sz w:val="24"/>
          <w:szCs w:val="24"/>
          <w:vertAlign w:val="baseline"/>
        </w:rPr>
        <w:footnoteRef/>
      </w:r>
      <w:r w:rsidRPr="00995C6D">
        <w:rPr>
          <w:rStyle w:val="FootnoteReference"/>
          <w:rFonts w:ascii="IRNazli" w:hAnsi="IRNazli" w:cs="IRNazli"/>
          <w:sz w:val="24"/>
          <w:szCs w:val="24"/>
          <w:vertAlign w:val="baseline"/>
          <w:rtl/>
        </w:rPr>
        <w:t>-</w:t>
      </w:r>
      <w:r w:rsidRPr="00995C6D">
        <w:rPr>
          <w:rtl/>
        </w:rPr>
        <w:t xml:space="preserve"> ابویعلی الفراء: ال</w:t>
      </w:r>
      <w:r w:rsidRPr="00995C6D">
        <w:rPr>
          <w:rFonts w:hint="cs"/>
          <w:rtl/>
        </w:rPr>
        <w:t>أ</w:t>
      </w:r>
      <w:r w:rsidRPr="00995C6D">
        <w:rPr>
          <w:rtl/>
        </w:rPr>
        <w:t>حکام السلطانیة، ص 20.</w:t>
      </w:r>
    </w:p>
  </w:footnote>
  <w:footnote w:id="163">
    <w:p w:rsidR="008059AC" w:rsidRPr="00995C6D" w:rsidRDefault="008059AC" w:rsidP="001E1A99">
      <w:pPr>
        <w:pStyle w:val="a9"/>
      </w:pPr>
      <w:r w:rsidRPr="00995C6D">
        <w:rPr>
          <w:rStyle w:val="FootnoteReference"/>
          <w:rFonts w:ascii="IRNazli" w:hAnsi="IRNazli" w:cs="IRNazli"/>
          <w:sz w:val="24"/>
          <w:szCs w:val="24"/>
          <w:vertAlign w:val="baseline"/>
        </w:rPr>
        <w:footnoteRef/>
      </w:r>
      <w:r w:rsidRPr="00995C6D">
        <w:rPr>
          <w:rStyle w:val="FootnoteReference"/>
          <w:rFonts w:ascii="IRNazli" w:hAnsi="IRNazli" w:cs="IRNazli"/>
          <w:sz w:val="24"/>
          <w:szCs w:val="24"/>
          <w:vertAlign w:val="baseline"/>
          <w:rtl/>
        </w:rPr>
        <w:t>-</w:t>
      </w:r>
      <w:r w:rsidRPr="00995C6D">
        <w:rPr>
          <w:rtl/>
        </w:rPr>
        <w:t xml:space="preserve"> ابن حجر: فتح الباری 13/311.</w:t>
      </w:r>
    </w:p>
  </w:footnote>
  <w:footnote w:id="164">
    <w:p w:rsidR="008059AC" w:rsidRPr="00995C6D" w:rsidRDefault="008059AC" w:rsidP="001E1A99">
      <w:pPr>
        <w:pStyle w:val="a9"/>
      </w:pPr>
      <w:r w:rsidRPr="00995C6D">
        <w:rPr>
          <w:rStyle w:val="FootnoteReference"/>
          <w:rFonts w:ascii="IRNazli" w:hAnsi="IRNazli" w:cs="IRNazli"/>
          <w:sz w:val="24"/>
          <w:szCs w:val="24"/>
          <w:vertAlign w:val="baseline"/>
        </w:rPr>
        <w:footnoteRef/>
      </w:r>
      <w:r w:rsidRPr="00995C6D">
        <w:rPr>
          <w:rStyle w:val="FootnoteReference"/>
          <w:rFonts w:ascii="IRNazli" w:hAnsi="IRNazli" w:cs="IRNazli"/>
          <w:sz w:val="24"/>
          <w:szCs w:val="24"/>
          <w:vertAlign w:val="baseline"/>
          <w:rtl/>
        </w:rPr>
        <w:t>-</w:t>
      </w:r>
      <w:r w:rsidRPr="00995C6D">
        <w:rPr>
          <w:rtl/>
        </w:rPr>
        <w:t xml:space="preserve"> عبدالرزاق: المصنف 11/323 شماره‌ی 20658، سعید بن منصور 2/237-238 شماره‌ی 2621، هر دو روایت از حسن بصری و محم</w:t>
      </w:r>
      <w:r>
        <w:rPr>
          <w:rtl/>
        </w:rPr>
        <w:t>د بن سیرین به صورت مرسل نقل شده</w:t>
      </w:r>
      <w:r>
        <w:rPr>
          <w:rFonts w:hint="cs"/>
          <w:rtl/>
        </w:rPr>
        <w:t>‌</w:t>
      </w:r>
      <w:r w:rsidRPr="00995C6D">
        <w:rPr>
          <w:rtl/>
        </w:rPr>
        <w:t>اند، مرسل ابن سیرین صحیح است، نگا: المراسیل، ابی حاتم ص 186، 31، ابو عمر در "التمهید" می‌گوید: هر کسی که مشهور باشد که فقط از افراد ثقه روایت می</w:t>
      </w:r>
      <w:r w:rsidRPr="00995C6D">
        <w:rPr>
          <w:rFonts w:hint="cs"/>
          <w:rtl/>
        </w:rPr>
        <w:t>‌</w:t>
      </w:r>
      <w:r w:rsidRPr="00995C6D">
        <w:rPr>
          <w:rtl/>
        </w:rPr>
        <w:t>کند تدلیس و ارسال او مقبول است، بنابراین مراسیل سعید بن المسیب، محمد بن سیرین و ابراهیم نخعی نزد محدثین صحیح هستند. نگا: التمهید 1/30، ظفر احمد التهانوی: قواعد فی علوم الحدیث ص 154، نگا: العلائی، جامع التحصیل 162-166-264.</w:t>
      </w:r>
    </w:p>
  </w:footnote>
  <w:footnote w:id="165">
    <w:p w:rsidR="008059AC" w:rsidRPr="00995C6D" w:rsidRDefault="008059AC" w:rsidP="00326ED1">
      <w:pPr>
        <w:pStyle w:val="a9"/>
      </w:pPr>
      <w:r w:rsidRPr="00995C6D">
        <w:rPr>
          <w:rStyle w:val="FootnoteReference"/>
          <w:rFonts w:ascii="IRNazli" w:hAnsi="IRNazli" w:cs="IRNazli"/>
          <w:sz w:val="24"/>
          <w:szCs w:val="24"/>
          <w:vertAlign w:val="baseline"/>
        </w:rPr>
        <w:footnoteRef/>
      </w:r>
      <w:r w:rsidRPr="00995C6D">
        <w:rPr>
          <w:rStyle w:val="FootnoteReference"/>
          <w:rFonts w:ascii="IRNazli" w:hAnsi="IRNazli" w:cs="IRNazli"/>
          <w:sz w:val="24"/>
          <w:szCs w:val="24"/>
          <w:vertAlign w:val="baseline"/>
          <w:rtl/>
        </w:rPr>
        <w:t>-</w:t>
      </w:r>
      <w:r w:rsidRPr="00995C6D">
        <w:rPr>
          <w:rtl/>
        </w:rPr>
        <w:t xml:space="preserve"> رسول الله </w:t>
      </w:r>
      <w:r>
        <w:rPr>
          <w:rFonts w:cs="CTraditional Arabic" w:hint="cs"/>
          <w:rtl/>
        </w:rPr>
        <w:t>ص</w:t>
      </w:r>
      <w:r w:rsidRPr="00995C6D">
        <w:rPr>
          <w:rtl/>
        </w:rPr>
        <w:t xml:space="preserve"> درباره‌ی ابوذر</w:t>
      </w:r>
      <w:r w:rsidRPr="00A2281B">
        <w:rPr>
          <w:rFonts w:cs="CTraditional Arabic"/>
          <w:rtl/>
        </w:rPr>
        <w:t xml:space="preserve">س </w:t>
      </w:r>
      <w:r w:rsidRPr="00995C6D">
        <w:rPr>
          <w:rtl/>
        </w:rPr>
        <w:t>فرمودند: «زیر چتر آسمان و برگسترده‌ی زمین فردی صادق‌تر از ابوذر نیست» ترمذی 3803، احمد: المسند، 2/163-175، ابن ماجه 1056، آلبانی آن را صحیح گفته است، صحیح الجامع، شماره</w:t>
      </w:r>
      <w:r w:rsidRPr="00995C6D">
        <w:rPr>
          <w:rFonts w:hint="cs"/>
          <w:rtl/>
        </w:rPr>
        <w:t>:</w:t>
      </w:r>
      <w:r w:rsidRPr="00995C6D">
        <w:rPr>
          <w:rtl/>
        </w:rPr>
        <w:t xml:space="preserve"> 5413.</w:t>
      </w:r>
    </w:p>
  </w:footnote>
  <w:footnote w:id="166">
    <w:p w:rsidR="008059AC" w:rsidRPr="00995C6D" w:rsidRDefault="008059AC" w:rsidP="001E1A99">
      <w:pPr>
        <w:pStyle w:val="a9"/>
      </w:pPr>
      <w:r w:rsidRPr="00995C6D">
        <w:rPr>
          <w:rStyle w:val="FootnoteReference"/>
          <w:rFonts w:ascii="IRNazli" w:hAnsi="IRNazli" w:cs="IRNazli"/>
          <w:sz w:val="24"/>
          <w:szCs w:val="24"/>
          <w:vertAlign w:val="baseline"/>
        </w:rPr>
        <w:footnoteRef/>
      </w:r>
      <w:r w:rsidRPr="00995C6D">
        <w:rPr>
          <w:rStyle w:val="FootnoteReference"/>
          <w:rFonts w:ascii="IRNazli" w:hAnsi="IRNazli" w:cs="IRNazli"/>
          <w:sz w:val="24"/>
          <w:szCs w:val="24"/>
          <w:vertAlign w:val="baseline"/>
          <w:rtl/>
        </w:rPr>
        <w:t>-</w:t>
      </w:r>
      <w:r w:rsidRPr="00995C6D">
        <w:rPr>
          <w:rtl/>
        </w:rPr>
        <w:t xml:space="preserve"> مسلم با شرح نووی 12/209-210.</w:t>
      </w:r>
    </w:p>
  </w:footnote>
  <w:footnote w:id="167">
    <w:p w:rsidR="008059AC" w:rsidRPr="00995C6D" w:rsidRDefault="008059AC" w:rsidP="001E1A99">
      <w:pPr>
        <w:pStyle w:val="a9"/>
      </w:pPr>
      <w:r w:rsidRPr="00995C6D">
        <w:rPr>
          <w:rStyle w:val="FootnoteReference"/>
          <w:rFonts w:ascii="IRNazli" w:hAnsi="IRNazli" w:cs="IRNazli"/>
          <w:sz w:val="24"/>
          <w:szCs w:val="24"/>
          <w:vertAlign w:val="baseline"/>
        </w:rPr>
        <w:footnoteRef/>
      </w:r>
      <w:r w:rsidRPr="00995C6D">
        <w:rPr>
          <w:rStyle w:val="FootnoteReference"/>
          <w:rFonts w:ascii="IRNazli" w:hAnsi="IRNazli" w:cs="IRNazli"/>
          <w:sz w:val="24"/>
          <w:szCs w:val="24"/>
          <w:vertAlign w:val="baseline"/>
          <w:rtl/>
        </w:rPr>
        <w:t>-</w:t>
      </w:r>
      <w:r w:rsidRPr="00995C6D">
        <w:rPr>
          <w:rtl/>
        </w:rPr>
        <w:t xml:space="preserve"> ابن تیمیه: السیاسة الشرعیة 22-23.</w:t>
      </w:r>
    </w:p>
  </w:footnote>
  <w:footnote w:id="168">
    <w:p w:rsidR="008059AC" w:rsidRPr="00995C6D" w:rsidRDefault="008059AC" w:rsidP="001E1A99">
      <w:pPr>
        <w:pStyle w:val="a9"/>
        <w:rPr>
          <w:rtl/>
        </w:rPr>
      </w:pPr>
      <w:r w:rsidRPr="00995C6D">
        <w:rPr>
          <w:rStyle w:val="FootnoteReference"/>
          <w:rFonts w:ascii="IRNazli" w:hAnsi="IRNazli" w:cs="IRNazli"/>
          <w:sz w:val="24"/>
          <w:szCs w:val="24"/>
          <w:vertAlign w:val="baseline"/>
        </w:rPr>
        <w:footnoteRef/>
      </w:r>
      <w:r w:rsidRPr="00995C6D">
        <w:rPr>
          <w:rStyle w:val="FootnoteReference"/>
          <w:rFonts w:ascii="IRNazli" w:hAnsi="IRNazli" w:cs="IRNazli"/>
          <w:sz w:val="24"/>
          <w:szCs w:val="24"/>
          <w:vertAlign w:val="baseline"/>
          <w:rtl/>
        </w:rPr>
        <w:t>-</w:t>
      </w:r>
      <w:r w:rsidRPr="00995C6D">
        <w:rPr>
          <w:rtl/>
        </w:rPr>
        <w:t xml:space="preserve"> سابق.</w:t>
      </w:r>
    </w:p>
  </w:footnote>
  <w:footnote w:id="169">
    <w:p w:rsidR="008059AC" w:rsidRPr="00995C6D" w:rsidRDefault="008059AC" w:rsidP="001E1A99">
      <w:pPr>
        <w:pStyle w:val="a9"/>
      </w:pPr>
      <w:r w:rsidRPr="00995C6D">
        <w:rPr>
          <w:rStyle w:val="FootnoteReference"/>
          <w:rFonts w:ascii="IRNazli" w:hAnsi="IRNazli" w:cs="IRNazli"/>
          <w:sz w:val="24"/>
          <w:szCs w:val="24"/>
          <w:vertAlign w:val="baseline"/>
        </w:rPr>
        <w:footnoteRef/>
      </w:r>
      <w:r w:rsidRPr="00995C6D">
        <w:rPr>
          <w:rStyle w:val="FootnoteReference"/>
          <w:rFonts w:ascii="IRNazli" w:hAnsi="IRNazli" w:cs="IRNazli"/>
          <w:sz w:val="24"/>
          <w:szCs w:val="24"/>
          <w:vertAlign w:val="baseline"/>
          <w:rtl/>
        </w:rPr>
        <w:t>-</w:t>
      </w:r>
      <w:r w:rsidRPr="00995C6D">
        <w:rPr>
          <w:rtl/>
        </w:rPr>
        <w:t xml:space="preserve"> شرحبیل بن حسنة</w:t>
      </w:r>
      <w:r w:rsidRPr="00995C6D">
        <w:rPr>
          <w:rFonts w:hint="cs"/>
          <w:rtl/>
        </w:rPr>
        <w:t>: او شرحب</w:t>
      </w:r>
      <w:r>
        <w:rPr>
          <w:rFonts w:hint="cs"/>
          <w:rtl/>
        </w:rPr>
        <w:t>ی</w:t>
      </w:r>
      <w:r w:rsidRPr="00995C6D">
        <w:rPr>
          <w:rFonts w:hint="cs"/>
          <w:rtl/>
        </w:rPr>
        <w:t>ل</w:t>
      </w:r>
      <w:r w:rsidRPr="00995C6D">
        <w:rPr>
          <w:rtl/>
        </w:rPr>
        <w:t xml:space="preserve"> </w:t>
      </w:r>
      <w:r w:rsidRPr="00995C6D">
        <w:rPr>
          <w:rFonts w:hint="cs"/>
          <w:rtl/>
        </w:rPr>
        <w:t>بن</w:t>
      </w:r>
      <w:r w:rsidRPr="00995C6D">
        <w:rPr>
          <w:rtl/>
        </w:rPr>
        <w:t xml:space="preserve"> عبدالله بن المطاع بن عبدالله از کنده و هم پیمان بنی زهره است که به مادرش حسنه که کنیز معمر بن حبی بن وهب بن خذافه جحمی بود </w:t>
      </w:r>
      <w:r w:rsidRPr="00995C6D">
        <w:rPr>
          <w:rFonts w:hint="cs"/>
          <w:rtl/>
        </w:rPr>
        <w:t xml:space="preserve">منتسب </w:t>
      </w:r>
      <w:r w:rsidRPr="00995C6D">
        <w:rPr>
          <w:rtl/>
        </w:rPr>
        <w:t>می‌باشد، و از مهاجرین حبشه و چهره‌های سرشناس قریش بود که در زمان عمر بن خطاب</w:t>
      </w:r>
      <w:r>
        <w:rPr>
          <w:rFonts w:cs="CTraditional Arabic" w:hint="cs"/>
          <w:rtl/>
        </w:rPr>
        <w:t xml:space="preserve"> </w:t>
      </w:r>
      <w:r w:rsidRPr="004106D5">
        <w:rPr>
          <w:rFonts w:cs="CTraditional Arabic"/>
          <w:rtl/>
        </w:rPr>
        <w:t xml:space="preserve">س </w:t>
      </w:r>
      <w:r w:rsidRPr="00995C6D">
        <w:rPr>
          <w:rtl/>
        </w:rPr>
        <w:t>بر یک چهارم شام امارت داشت و سال 18 هـ در سن شصت و هفت سالگی در طاعون عمواس در گذشت. ا</w:t>
      </w:r>
      <w:r w:rsidRPr="00995C6D">
        <w:rPr>
          <w:rFonts w:hint="cs"/>
          <w:rtl/>
        </w:rPr>
        <w:t>لإ</w:t>
      </w:r>
      <w:r w:rsidRPr="00995C6D">
        <w:rPr>
          <w:rtl/>
        </w:rPr>
        <w:t>ستیعاب 2/699.</w:t>
      </w:r>
    </w:p>
  </w:footnote>
  <w:footnote w:id="170">
    <w:p w:rsidR="008059AC" w:rsidRPr="00995C6D" w:rsidRDefault="008059AC" w:rsidP="001E1A99">
      <w:pPr>
        <w:pStyle w:val="a9"/>
      </w:pPr>
      <w:r w:rsidRPr="00995C6D">
        <w:rPr>
          <w:rStyle w:val="FootnoteReference"/>
          <w:rFonts w:ascii="IRNazli" w:hAnsi="IRNazli" w:cs="IRNazli"/>
          <w:sz w:val="24"/>
          <w:szCs w:val="24"/>
          <w:vertAlign w:val="baseline"/>
        </w:rPr>
        <w:footnoteRef/>
      </w:r>
      <w:r w:rsidRPr="00995C6D">
        <w:rPr>
          <w:rStyle w:val="FootnoteReference"/>
          <w:rFonts w:ascii="IRNazli" w:hAnsi="IRNazli" w:cs="IRNazli"/>
          <w:sz w:val="24"/>
          <w:szCs w:val="24"/>
          <w:vertAlign w:val="baseline"/>
          <w:rtl/>
        </w:rPr>
        <w:t>-</w:t>
      </w:r>
      <w:r w:rsidRPr="00995C6D">
        <w:rPr>
          <w:rtl/>
        </w:rPr>
        <w:t xml:space="preserve"> ابن ابی شیبه: المصنف 11/98، با سندی که ضعف دارد.</w:t>
      </w:r>
    </w:p>
  </w:footnote>
  <w:footnote w:id="171">
    <w:p w:rsidR="008059AC" w:rsidRPr="00995C6D" w:rsidRDefault="008059AC" w:rsidP="001E1A99">
      <w:pPr>
        <w:pStyle w:val="a9"/>
      </w:pPr>
      <w:r w:rsidRPr="00995C6D">
        <w:rPr>
          <w:rStyle w:val="FootnoteReference"/>
          <w:rFonts w:ascii="IRNazli" w:hAnsi="IRNazli" w:cs="IRNazli"/>
          <w:sz w:val="24"/>
          <w:szCs w:val="24"/>
          <w:vertAlign w:val="baseline"/>
        </w:rPr>
        <w:footnoteRef/>
      </w:r>
      <w:r w:rsidRPr="00995C6D">
        <w:rPr>
          <w:rStyle w:val="FootnoteReference"/>
          <w:rFonts w:ascii="IRNazli" w:hAnsi="IRNazli" w:cs="IRNazli"/>
          <w:sz w:val="24"/>
          <w:szCs w:val="24"/>
          <w:vertAlign w:val="baseline"/>
          <w:rtl/>
        </w:rPr>
        <w:t>-</w:t>
      </w:r>
      <w:r w:rsidRPr="00995C6D">
        <w:rPr>
          <w:rtl/>
        </w:rPr>
        <w:t xml:space="preserve"> ابن سعد: الطبقة الرابعة 1/141 از طریق ابن ابی </w:t>
      </w:r>
      <w:r w:rsidRPr="00995C6D">
        <w:rPr>
          <w:rFonts w:hint="cs"/>
          <w:rtl/>
        </w:rPr>
        <w:t>م</w:t>
      </w:r>
      <w:r w:rsidRPr="00995C6D">
        <w:rPr>
          <w:rtl/>
        </w:rPr>
        <w:t>ریم که ضعیف است، ابن ابی عاصم: الآحاد و المثانی 1/377 از همان طریق، ابن عساکر 16/33ق، از طریق سعد، ذهبی: سیر أعلام النبلاء 3/150، تاریخ الاسلام: حوادث (40-41) ص 313 از طریق سعد.</w:t>
      </w:r>
    </w:p>
  </w:footnote>
  <w:footnote w:id="172">
    <w:p w:rsidR="008059AC" w:rsidRPr="00995C6D" w:rsidRDefault="008059AC" w:rsidP="001E1A99">
      <w:pPr>
        <w:pStyle w:val="a9"/>
      </w:pPr>
      <w:r w:rsidRPr="00995C6D">
        <w:rPr>
          <w:rStyle w:val="FootnoteReference"/>
          <w:rFonts w:ascii="IRNazli" w:hAnsi="IRNazli" w:cs="IRNazli"/>
          <w:sz w:val="24"/>
          <w:szCs w:val="24"/>
          <w:vertAlign w:val="baseline"/>
        </w:rPr>
        <w:footnoteRef/>
      </w:r>
      <w:r w:rsidRPr="00995C6D">
        <w:rPr>
          <w:rStyle w:val="FootnoteReference"/>
          <w:rFonts w:ascii="IRNazli" w:hAnsi="IRNazli" w:cs="IRNazli"/>
          <w:sz w:val="24"/>
          <w:szCs w:val="24"/>
          <w:vertAlign w:val="baseline"/>
          <w:rtl/>
        </w:rPr>
        <w:t>-</w:t>
      </w:r>
      <w:r w:rsidRPr="00995C6D">
        <w:rPr>
          <w:rtl/>
        </w:rPr>
        <w:t xml:space="preserve"> </w:t>
      </w:r>
      <w:bookmarkStart w:id="183" w:name="OLE_LINK7"/>
      <w:bookmarkStart w:id="184" w:name="OLE_LINK8"/>
      <w:r w:rsidRPr="00995C6D">
        <w:rPr>
          <w:rFonts w:hint="cs"/>
          <w:rtl/>
        </w:rPr>
        <w:t>ش</w:t>
      </w:r>
      <w:r>
        <w:rPr>
          <w:rFonts w:hint="cs"/>
          <w:rtl/>
        </w:rPr>
        <w:t>ی</w:t>
      </w:r>
      <w:r w:rsidRPr="00995C6D">
        <w:rPr>
          <w:rFonts w:hint="cs"/>
          <w:rtl/>
        </w:rPr>
        <w:t xml:space="preserve">خ الإسلام </w:t>
      </w:r>
      <w:bookmarkEnd w:id="183"/>
      <w:bookmarkEnd w:id="184"/>
      <w:r w:rsidRPr="00995C6D">
        <w:rPr>
          <w:rtl/>
        </w:rPr>
        <w:t>ابن تیمیه: السیاسة الشرعیة 22.</w:t>
      </w:r>
    </w:p>
  </w:footnote>
  <w:footnote w:id="173">
    <w:p w:rsidR="008059AC" w:rsidRPr="00893BA5" w:rsidRDefault="008059AC" w:rsidP="001E1A99">
      <w:pPr>
        <w:pStyle w:val="a9"/>
        <w:rPr>
          <w:rtl/>
        </w:rPr>
      </w:pPr>
      <w:r w:rsidRPr="00893BA5">
        <w:rPr>
          <w:rStyle w:val="FootnoteReference"/>
          <w:rFonts w:ascii="IRNazli" w:hAnsi="IRNazli" w:cs="IRNazli"/>
          <w:sz w:val="24"/>
          <w:szCs w:val="24"/>
          <w:vertAlign w:val="baseline"/>
        </w:rPr>
        <w:footnoteRef/>
      </w:r>
      <w:r w:rsidRPr="00893BA5">
        <w:rPr>
          <w:rStyle w:val="FootnoteReference"/>
          <w:rFonts w:ascii="IRNazli" w:hAnsi="IRNazli" w:cs="IRNazli"/>
          <w:sz w:val="24"/>
          <w:szCs w:val="24"/>
          <w:vertAlign w:val="baseline"/>
          <w:rtl/>
        </w:rPr>
        <w:t>-</w:t>
      </w:r>
      <w:r w:rsidRPr="00893BA5">
        <w:rPr>
          <w:rtl/>
        </w:rPr>
        <w:t xml:space="preserve"> ش</w:t>
      </w:r>
      <w:r>
        <w:rPr>
          <w:rtl/>
        </w:rPr>
        <w:t>ی</w:t>
      </w:r>
      <w:r w:rsidRPr="00893BA5">
        <w:rPr>
          <w:rtl/>
        </w:rPr>
        <w:t>خ الإسلام ابن تیمیه: السیاسة الشرعیة 22.</w:t>
      </w:r>
    </w:p>
  </w:footnote>
  <w:footnote w:id="174">
    <w:p w:rsidR="008059AC" w:rsidRPr="00893BA5" w:rsidRDefault="008059AC" w:rsidP="00326ED1">
      <w:pPr>
        <w:pStyle w:val="a9"/>
      </w:pPr>
      <w:r w:rsidRPr="00893BA5">
        <w:rPr>
          <w:rStyle w:val="FootnoteReference"/>
          <w:rFonts w:ascii="IRNazli" w:hAnsi="IRNazli" w:cs="IRNazli"/>
          <w:sz w:val="24"/>
          <w:szCs w:val="24"/>
          <w:vertAlign w:val="baseline"/>
        </w:rPr>
        <w:footnoteRef/>
      </w:r>
      <w:r w:rsidRPr="00893BA5">
        <w:rPr>
          <w:rStyle w:val="FootnoteReference"/>
          <w:rFonts w:ascii="IRNazli" w:hAnsi="IRNazli" w:cs="IRNazli"/>
          <w:sz w:val="24"/>
          <w:szCs w:val="24"/>
          <w:vertAlign w:val="baseline"/>
          <w:rtl/>
        </w:rPr>
        <w:t>-</w:t>
      </w:r>
      <w:r w:rsidRPr="00893BA5">
        <w:rPr>
          <w:rtl/>
        </w:rPr>
        <w:t xml:space="preserve"> صدیق حسن خان: العبرة بما جاء ف</w:t>
      </w:r>
      <w:r>
        <w:rPr>
          <w:rFonts w:hint="cs"/>
          <w:rtl/>
        </w:rPr>
        <w:t>ي</w:t>
      </w:r>
      <w:r>
        <w:rPr>
          <w:rtl/>
        </w:rPr>
        <w:t xml:space="preserve"> الغزو و</w:t>
      </w:r>
      <w:r w:rsidRPr="00893BA5">
        <w:rPr>
          <w:rtl/>
        </w:rPr>
        <w:t>الشهادة ص 35.</w:t>
      </w:r>
    </w:p>
  </w:footnote>
  <w:footnote w:id="175">
    <w:p w:rsidR="008059AC" w:rsidRPr="00893BA5" w:rsidRDefault="008059AC" w:rsidP="001E1A99">
      <w:pPr>
        <w:pStyle w:val="a9"/>
      </w:pPr>
      <w:r w:rsidRPr="00893BA5">
        <w:rPr>
          <w:rStyle w:val="FootnoteReference"/>
          <w:rFonts w:ascii="IRNazli" w:hAnsi="IRNazli" w:cs="IRNazli"/>
          <w:sz w:val="24"/>
          <w:szCs w:val="24"/>
          <w:vertAlign w:val="baseline"/>
        </w:rPr>
        <w:footnoteRef/>
      </w:r>
      <w:r w:rsidRPr="00893BA5">
        <w:rPr>
          <w:rStyle w:val="FootnoteReference"/>
          <w:rFonts w:ascii="IRNazli" w:hAnsi="IRNazli" w:cs="IRNazli"/>
          <w:sz w:val="24"/>
          <w:szCs w:val="24"/>
          <w:vertAlign w:val="baseline"/>
          <w:rtl/>
        </w:rPr>
        <w:t>-</w:t>
      </w:r>
      <w:r w:rsidRPr="00893BA5">
        <w:rPr>
          <w:rtl/>
        </w:rPr>
        <w:t xml:space="preserve"> جوینی: الارشاد ص 262، جوینی: غیاث الأمم ص 80 و افزوده است: اختلافی نیست که در صورت مشکل بودن انتخاب افضل به امامت و اقتضای مصلحت مسلمانان برای انتخاب مفضول که مورد حمایت اقشار قدرتمند جامعه باشد</w:t>
      </w:r>
      <w:r w:rsidRPr="00893BA5">
        <w:rPr>
          <w:rFonts w:hint="cs"/>
          <w:rtl/>
        </w:rPr>
        <w:t xml:space="preserve"> </w:t>
      </w:r>
      <w:r w:rsidRPr="00893BA5">
        <w:rPr>
          <w:rtl/>
        </w:rPr>
        <w:t>و انتخاب افضل موجب ایجاد فتنه و مشکلات گردد و مردم و سپاهیان از وی حمایت نکنند، در ین صورت بی</w:t>
      </w:r>
      <w:r w:rsidRPr="00893BA5">
        <w:rPr>
          <w:rFonts w:hint="cs"/>
          <w:rtl/>
        </w:rPr>
        <w:t>‌</w:t>
      </w:r>
      <w:r w:rsidRPr="00893BA5">
        <w:rPr>
          <w:rtl/>
        </w:rPr>
        <w:t>تردیدمفضول باید انتخاب گردد؛ زیرا هدف از انتخاب امام صلاح امت است اگر انتخاب افضل موجب فساد گردد و انتخاب مفضول موجب سامان یافتن امور، باید مصلحت مردم را در نظر گرفت. غیاث الأمم ص 167.</w:t>
      </w:r>
    </w:p>
  </w:footnote>
  <w:footnote w:id="176">
    <w:p w:rsidR="008059AC" w:rsidRPr="00893BA5" w:rsidRDefault="008059AC" w:rsidP="001E1A99">
      <w:pPr>
        <w:pStyle w:val="a9"/>
      </w:pPr>
      <w:r w:rsidRPr="00893BA5">
        <w:rPr>
          <w:rStyle w:val="FootnoteReference"/>
          <w:rFonts w:ascii="IRNazli" w:hAnsi="IRNazli" w:cs="IRNazli"/>
          <w:sz w:val="24"/>
          <w:szCs w:val="24"/>
          <w:vertAlign w:val="baseline"/>
        </w:rPr>
        <w:footnoteRef/>
      </w:r>
      <w:r w:rsidRPr="00893BA5">
        <w:rPr>
          <w:rStyle w:val="FootnoteReference"/>
          <w:rFonts w:ascii="IRNazli" w:hAnsi="IRNazli" w:cs="IRNazli"/>
          <w:sz w:val="24"/>
          <w:szCs w:val="24"/>
          <w:vertAlign w:val="baseline"/>
          <w:rtl/>
        </w:rPr>
        <w:t>-</w:t>
      </w:r>
      <w:r w:rsidRPr="00893BA5">
        <w:rPr>
          <w:rtl/>
        </w:rPr>
        <w:t xml:space="preserve"> الخلافة، توماس ارنولد ص 10 به نقل از هداره، اتجاهات الشعر العربی فی القرن الثانی الهجری ص 31.</w:t>
      </w:r>
    </w:p>
  </w:footnote>
  <w:footnote w:id="177">
    <w:p w:rsidR="008059AC" w:rsidRPr="00893BA5" w:rsidRDefault="008059AC" w:rsidP="001E1A99">
      <w:pPr>
        <w:pStyle w:val="a9"/>
      </w:pPr>
      <w:r w:rsidRPr="00893BA5">
        <w:rPr>
          <w:rStyle w:val="FootnoteReference"/>
          <w:rFonts w:ascii="IRNazli" w:hAnsi="IRNazli" w:cs="IRNazli"/>
          <w:sz w:val="24"/>
          <w:szCs w:val="24"/>
          <w:vertAlign w:val="baseline"/>
        </w:rPr>
        <w:footnoteRef/>
      </w:r>
      <w:r w:rsidRPr="00893BA5">
        <w:rPr>
          <w:rStyle w:val="FootnoteReference"/>
          <w:rFonts w:ascii="IRNazli" w:hAnsi="IRNazli" w:cs="IRNazli"/>
          <w:sz w:val="24"/>
          <w:szCs w:val="24"/>
          <w:vertAlign w:val="baseline"/>
          <w:rtl/>
        </w:rPr>
        <w:t>-</w:t>
      </w:r>
      <w:r w:rsidRPr="00893BA5">
        <w:rPr>
          <w:rtl/>
        </w:rPr>
        <w:t xml:space="preserve"> مصطفی الشکعة، اسلام بلا مذاهب، ص 58، الثعالبی الفاسی: الفکر السامی 1/286.</w:t>
      </w:r>
    </w:p>
  </w:footnote>
  <w:footnote w:id="178">
    <w:p w:rsidR="008059AC" w:rsidRPr="00893BA5" w:rsidRDefault="008059AC" w:rsidP="001E1A99">
      <w:pPr>
        <w:pStyle w:val="a9"/>
      </w:pPr>
      <w:r w:rsidRPr="00893BA5">
        <w:rPr>
          <w:rStyle w:val="FootnoteReference"/>
          <w:rFonts w:ascii="IRNazli" w:hAnsi="IRNazli" w:cs="IRNazli"/>
          <w:sz w:val="24"/>
          <w:szCs w:val="24"/>
          <w:vertAlign w:val="baseline"/>
        </w:rPr>
        <w:footnoteRef/>
      </w:r>
      <w:r w:rsidRPr="00893BA5">
        <w:rPr>
          <w:rStyle w:val="FootnoteReference"/>
          <w:rFonts w:ascii="IRNazli" w:hAnsi="IRNazli" w:cs="IRNazli"/>
          <w:sz w:val="24"/>
          <w:szCs w:val="24"/>
          <w:vertAlign w:val="baseline"/>
          <w:rtl/>
        </w:rPr>
        <w:t>-</w:t>
      </w:r>
      <w:r w:rsidRPr="00893BA5">
        <w:rPr>
          <w:rtl/>
        </w:rPr>
        <w:t xml:space="preserve"> علی ابراهیم حسن: نساء لهم فی التاریخ </w:t>
      </w:r>
      <w:r w:rsidRPr="00893BA5">
        <w:rPr>
          <w:rFonts w:hint="cs"/>
          <w:rtl/>
        </w:rPr>
        <w:t xml:space="preserve">الإسلامی </w:t>
      </w:r>
      <w:r w:rsidRPr="00893BA5">
        <w:rPr>
          <w:rtl/>
        </w:rPr>
        <w:t>ن</w:t>
      </w:r>
      <w:r w:rsidRPr="00893BA5">
        <w:rPr>
          <w:rFonts w:hint="cs"/>
          <w:rtl/>
        </w:rPr>
        <w:t>ص</w:t>
      </w:r>
      <w:r w:rsidRPr="00893BA5">
        <w:rPr>
          <w:rtl/>
        </w:rPr>
        <w:t>یب ص 58، سید امیر علی: مختصر تاریخ العربی ص 88، د. محمد جلال شری: نشأة الفکر السیاسی و تطوره ص 85، انور الرفاعی: الاسلام فی حضارته و نظمه.</w:t>
      </w:r>
    </w:p>
  </w:footnote>
  <w:footnote w:id="179">
    <w:p w:rsidR="008059AC" w:rsidRPr="00893BA5" w:rsidRDefault="008059AC" w:rsidP="00326ED1">
      <w:pPr>
        <w:pStyle w:val="a9"/>
      </w:pPr>
      <w:r w:rsidRPr="00893BA5">
        <w:rPr>
          <w:rStyle w:val="FootnoteReference"/>
          <w:rFonts w:ascii="IRNazli" w:hAnsi="IRNazli" w:cs="IRNazli"/>
          <w:sz w:val="24"/>
          <w:szCs w:val="24"/>
          <w:vertAlign w:val="baseline"/>
        </w:rPr>
        <w:footnoteRef/>
      </w:r>
      <w:r w:rsidRPr="00893BA5">
        <w:rPr>
          <w:rStyle w:val="FootnoteReference"/>
          <w:rFonts w:ascii="IRNazli" w:hAnsi="IRNazli" w:cs="IRNazli"/>
          <w:sz w:val="24"/>
          <w:szCs w:val="24"/>
          <w:vertAlign w:val="baseline"/>
          <w:rtl/>
        </w:rPr>
        <w:t>-</w:t>
      </w:r>
      <w:r w:rsidRPr="00893BA5">
        <w:rPr>
          <w:rtl/>
        </w:rPr>
        <w:t xml:space="preserve"> احمد امین: یوم ال</w:t>
      </w:r>
      <w:r w:rsidRPr="00893BA5">
        <w:rPr>
          <w:rFonts w:hint="cs"/>
          <w:rtl/>
        </w:rPr>
        <w:t>إ</w:t>
      </w:r>
      <w:r w:rsidRPr="00893BA5">
        <w:rPr>
          <w:rtl/>
        </w:rPr>
        <w:t>سلام ص 66، احمد رمضان احمد: الخلافة ف</w:t>
      </w:r>
      <w:r>
        <w:rPr>
          <w:rFonts w:hint="cs"/>
          <w:rtl/>
        </w:rPr>
        <w:t>ي</w:t>
      </w:r>
      <w:r w:rsidRPr="00893BA5">
        <w:rPr>
          <w:rtl/>
        </w:rPr>
        <w:t xml:space="preserve"> الحضارة الاسلامیة ص 84-85، سعید الافغانی: عائش</w:t>
      </w:r>
      <w:r>
        <w:rPr>
          <w:rtl/>
        </w:rPr>
        <w:t>ۀ</w:t>
      </w:r>
      <w:r w:rsidRPr="00893BA5">
        <w:rPr>
          <w:rtl/>
        </w:rPr>
        <w:t xml:space="preserve"> والسیاسة ص 278.</w:t>
      </w:r>
    </w:p>
  </w:footnote>
  <w:footnote w:id="180">
    <w:p w:rsidR="008059AC" w:rsidRPr="00893BA5" w:rsidRDefault="008059AC" w:rsidP="00326ED1">
      <w:pPr>
        <w:pStyle w:val="a9"/>
      </w:pPr>
      <w:r w:rsidRPr="00893BA5">
        <w:rPr>
          <w:rStyle w:val="FootnoteReference"/>
          <w:rFonts w:ascii="IRNazli" w:hAnsi="IRNazli" w:cs="IRNazli"/>
          <w:sz w:val="24"/>
          <w:szCs w:val="24"/>
          <w:vertAlign w:val="baseline"/>
        </w:rPr>
        <w:footnoteRef/>
      </w:r>
      <w:r w:rsidRPr="00893BA5">
        <w:rPr>
          <w:rStyle w:val="FootnoteReference"/>
          <w:rFonts w:ascii="IRNazli" w:hAnsi="IRNazli" w:cs="IRNazli"/>
          <w:sz w:val="24"/>
          <w:szCs w:val="24"/>
          <w:vertAlign w:val="baseline"/>
          <w:rtl/>
        </w:rPr>
        <w:t>-</w:t>
      </w:r>
      <w:r w:rsidRPr="00893BA5">
        <w:rPr>
          <w:rtl/>
        </w:rPr>
        <w:t xml:space="preserve"> میکافیلی ت 1527 م آرای سیاسی خود را در کتاب امیر جمع نمود و به (الورنزو) هدیه داد، سیاسیون قرن نوزدهم اروپا همه از او مت</w:t>
      </w:r>
      <w:r w:rsidRPr="00893BA5">
        <w:rPr>
          <w:rFonts w:hint="cs"/>
          <w:rtl/>
        </w:rPr>
        <w:t>أ</w:t>
      </w:r>
      <w:r w:rsidRPr="00893BA5">
        <w:rPr>
          <w:rtl/>
        </w:rPr>
        <w:t>ثر هستند قبل از همه ناپلئون اول (فرانسه) مترنیخ (</w:t>
      </w:r>
      <w:r w:rsidRPr="00893BA5">
        <w:rPr>
          <w:rFonts w:hint="cs"/>
          <w:rtl/>
        </w:rPr>
        <w:t>نمسا</w:t>
      </w:r>
      <w:r w:rsidRPr="00893BA5">
        <w:rPr>
          <w:rtl/>
        </w:rPr>
        <w:t>) پسارک (آلمان) و دیگران، نگا: محمد سید احمد المسیر: المجتمع المثالی ف</w:t>
      </w:r>
      <w:r>
        <w:rPr>
          <w:rFonts w:hint="cs"/>
          <w:rtl/>
        </w:rPr>
        <w:t>ي</w:t>
      </w:r>
      <w:r w:rsidRPr="00893BA5">
        <w:rPr>
          <w:rtl/>
        </w:rPr>
        <w:t xml:space="preserve"> الفکر الفسلفی، ص 257-262 </w:t>
      </w:r>
      <w:r w:rsidRPr="00893BA5">
        <w:rPr>
          <w:rFonts w:hint="cs"/>
          <w:rtl/>
        </w:rPr>
        <w:t xml:space="preserve">نگا: </w:t>
      </w:r>
      <w:r w:rsidRPr="00893BA5">
        <w:rPr>
          <w:rtl/>
        </w:rPr>
        <w:t>الامیر برگردان عربی خیری حماد. نیکولا ماکیافیلی، ترجمه و تحلیل مختار الزقزوقی.</w:t>
      </w:r>
    </w:p>
  </w:footnote>
  <w:footnote w:id="181">
    <w:p w:rsidR="008059AC" w:rsidRPr="00893BA5" w:rsidRDefault="008059AC" w:rsidP="001E1A99">
      <w:pPr>
        <w:pStyle w:val="a9"/>
      </w:pPr>
      <w:r w:rsidRPr="00893BA5">
        <w:rPr>
          <w:rStyle w:val="FootnoteReference"/>
          <w:rFonts w:ascii="IRNazli" w:hAnsi="IRNazli" w:cs="IRNazli"/>
          <w:sz w:val="24"/>
          <w:szCs w:val="24"/>
          <w:vertAlign w:val="baseline"/>
        </w:rPr>
        <w:footnoteRef/>
      </w:r>
      <w:r w:rsidRPr="00893BA5">
        <w:rPr>
          <w:rStyle w:val="FootnoteReference"/>
          <w:rFonts w:ascii="IRNazli" w:hAnsi="IRNazli" w:cs="IRNazli"/>
          <w:sz w:val="24"/>
          <w:szCs w:val="24"/>
          <w:vertAlign w:val="baseline"/>
          <w:rtl/>
        </w:rPr>
        <w:t>-</w:t>
      </w:r>
      <w:r w:rsidRPr="00893BA5">
        <w:rPr>
          <w:rtl/>
        </w:rPr>
        <w:t xml:space="preserve"> د. ابراهیم بیضون: ملامح التیارات السیاسی</w:t>
      </w:r>
      <w:r>
        <w:rPr>
          <w:rtl/>
        </w:rPr>
        <w:t>ۀ</w:t>
      </w:r>
      <w:r w:rsidRPr="00893BA5">
        <w:rPr>
          <w:rtl/>
        </w:rPr>
        <w:t xml:space="preserve"> فی القرن الاول الهجری ص 147، احمد امین، یوم الاسلام ص 67.</w:t>
      </w:r>
    </w:p>
  </w:footnote>
  <w:footnote w:id="182">
    <w:p w:rsidR="008059AC" w:rsidRPr="00893BA5" w:rsidRDefault="008059AC" w:rsidP="00326ED1">
      <w:pPr>
        <w:pStyle w:val="a9"/>
      </w:pPr>
      <w:r w:rsidRPr="00893BA5">
        <w:rPr>
          <w:rStyle w:val="FootnoteReference"/>
          <w:rFonts w:ascii="IRNazli" w:hAnsi="IRNazli" w:cs="IRNazli"/>
          <w:sz w:val="24"/>
          <w:szCs w:val="24"/>
          <w:vertAlign w:val="baseline"/>
        </w:rPr>
        <w:footnoteRef/>
      </w:r>
      <w:r w:rsidRPr="00893BA5">
        <w:rPr>
          <w:rStyle w:val="FootnoteReference"/>
          <w:rFonts w:ascii="IRNazli" w:hAnsi="IRNazli" w:cs="IRNazli"/>
          <w:sz w:val="24"/>
          <w:szCs w:val="24"/>
          <w:vertAlign w:val="baseline"/>
          <w:rtl/>
        </w:rPr>
        <w:t>-</w:t>
      </w:r>
      <w:r w:rsidRPr="00893BA5">
        <w:rPr>
          <w:rtl/>
        </w:rPr>
        <w:t xml:space="preserve"> احمد الشریف: دور الحجاز ف</w:t>
      </w:r>
      <w:r>
        <w:rPr>
          <w:rFonts w:hint="cs"/>
          <w:rtl/>
        </w:rPr>
        <w:t>ي</w:t>
      </w:r>
      <w:r w:rsidRPr="00893BA5">
        <w:rPr>
          <w:rtl/>
        </w:rPr>
        <w:t xml:space="preserve"> الحیاة السیاسیة 417، و شبیه این نگا: اکبر شاه خان، تاریخ الاسلام 2/48 و نگا: امین الریحانی: زعماء الاسلام 219.</w:t>
      </w:r>
    </w:p>
  </w:footnote>
  <w:footnote w:id="183">
    <w:p w:rsidR="008059AC" w:rsidRPr="00893BA5" w:rsidRDefault="008059AC" w:rsidP="001E1A99">
      <w:pPr>
        <w:pStyle w:val="a9"/>
      </w:pPr>
      <w:r w:rsidRPr="00893BA5">
        <w:rPr>
          <w:rStyle w:val="FootnoteReference"/>
          <w:rFonts w:ascii="IRNazli" w:hAnsi="IRNazli" w:cs="IRNazli"/>
          <w:sz w:val="24"/>
          <w:szCs w:val="24"/>
          <w:vertAlign w:val="baseline"/>
        </w:rPr>
        <w:footnoteRef/>
      </w:r>
      <w:r w:rsidRPr="00893BA5">
        <w:rPr>
          <w:rStyle w:val="FootnoteReference"/>
          <w:rFonts w:ascii="IRNazli" w:hAnsi="IRNazli" w:cs="IRNazli"/>
          <w:sz w:val="24"/>
          <w:szCs w:val="24"/>
          <w:vertAlign w:val="baseline"/>
          <w:rtl/>
        </w:rPr>
        <w:t>-</w:t>
      </w:r>
      <w:r w:rsidRPr="00893BA5">
        <w:rPr>
          <w:rtl/>
        </w:rPr>
        <w:t xml:space="preserve"> حسن ابراهیم حسن: زعماء الاسلام 219.</w:t>
      </w:r>
    </w:p>
  </w:footnote>
  <w:footnote w:id="184">
    <w:p w:rsidR="008059AC" w:rsidRPr="00893BA5" w:rsidRDefault="008059AC" w:rsidP="001E1A99">
      <w:pPr>
        <w:pStyle w:val="a9"/>
        <w:rPr>
          <w:rtl/>
        </w:rPr>
      </w:pPr>
      <w:r w:rsidRPr="00893BA5">
        <w:rPr>
          <w:rStyle w:val="FootnoteReference"/>
          <w:rFonts w:ascii="IRNazli" w:hAnsi="IRNazli" w:cs="IRNazli"/>
          <w:sz w:val="24"/>
          <w:szCs w:val="24"/>
          <w:vertAlign w:val="baseline"/>
        </w:rPr>
        <w:footnoteRef/>
      </w:r>
      <w:r w:rsidRPr="00893BA5">
        <w:rPr>
          <w:rStyle w:val="FootnoteReference"/>
          <w:rFonts w:ascii="IRNazli" w:hAnsi="IRNazli" w:cs="IRNazli"/>
          <w:sz w:val="24"/>
          <w:szCs w:val="24"/>
          <w:vertAlign w:val="baseline"/>
          <w:rtl/>
        </w:rPr>
        <w:t>-</w:t>
      </w:r>
      <w:r w:rsidRPr="00893BA5">
        <w:rPr>
          <w:rtl/>
        </w:rPr>
        <w:t xml:space="preserve"> خاور شناسانی </w:t>
      </w:r>
      <w:r>
        <w:rPr>
          <w:rtl/>
        </w:rPr>
        <w:t>که از نظام سیاسی اسلام سخن گفته</w:t>
      </w:r>
      <w:r>
        <w:rPr>
          <w:rFonts w:hint="cs"/>
          <w:rtl/>
        </w:rPr>
        <w:t>‌</w:t>
      </w:r>
      <w:r w:rsidRPr="00893BA5">
        <w:rPr>
          <w:rtl/>
        </w:rPr>
        <w:t>اند، مغالطه کرده</w:t>
      </w:r>
      <w:r>
        <w:rPr>
          <w:rtl/>
        </w:rPr>
        <w:t>‌اند</w:t>
      </w:r>
      <w:r w:rsidRPr="00893BA5">
        <w:rPr>
          <w:rtl/>
        </w:rPr>
        <w:t>، مرجلیوث می‌گوید: حاکم هر کس باشد، اما رعیت مسلمانان هیچ حقوقی بر رئیس جماعت خود ندارند و حاکم مسئول کسی نیست، حاکم الصعیدی: النظریة ال</w:t>
      </w:r>
      <w:r w:rsidRPr="00893BA5">
        <w:rPr>
          <w:rFonts w:hint="cs"/>
          <w:rtl/>
        </w:rPr>
        <w:t>إ</w:t>
      </w:r>
      <w:r w:rsidRPr="00893BA5">
        <w:rPr>
          <w:rtl/>
        </w:rPr>
        <w:t>سلامیة ص 466-467 و ماکدونالد می‌گوید: «حاکم مسلمانان نمی‌تواند یک حاکم مورد تایید قانون که ما می‌شناسیم باشد» ص 467 و مویر</w:t>
      </w:r>
      <w:r>
        <w:rPr>
          <w:rtl/>
        </w:rPr>
        <w:t xml:space="preserve"> می‌</w:t>
      </w:r>
      <w:r w:rsidRPr="00893BA5">
        <w:rPr>
          <w:rtl/>
        </w:rPr>
        <w:t>گوید: «</w:t>
      </w:r>
      <w:r w:rsidRPr="00893BA5">
        <w:rPr>
          <w:rFonts w:hint="cs"/>
          <w:rtl/>
        </w:rPr>
        <w:t>ح</w:t>
      </w:r>
      <w:r w:rsidRPr="00893BA5">
        <w:rPr>
          <w:rtl/>
        </w:rPr>
        <w:t>کومت مستبد مطلق نمونه‌ی یک حکومت اسلامی است»</w:t>
      </w:r>
      <w:r>
        <w:rPr>
          <w:rFonts w:hint="cs"/>
          <w:rtl/>
        </w:rPr>
        <w:t>.</w:t>
      </w:r>
    </w:p>
    <w:p w:rsidR="008059AC" w:rsidRPr="00893BA5" w:rsidRDefault="008059AC" w:rsidP="00326ED1">
      <w:pPr>
        <w:pStyle w:val="a9"/>
        <w:ind w:firstLine="0"/>
        <w:rPr>
          <w:rtl/>
        </w:rPr>
      </w:pPr>
      <w:r w:rsidRPr="00893BA5">
        <w:rPr>
          <w:rtl/>
        </w:rPr>
        <w:t>آرنولد می‌گوید: خلافتی که علمای اسلامی قبول دارند نوعی از حکومت ظالم و مستبد است که حاکم آن سلطه و قدرت نامحدودی دارد و رعایا باید بی چون و چرا از او اطاعت کنند، ص 468. و نگا: حازم الصعیدی، النظریة ال</w:t>
      </w:r>
      <w:r w:rsidRPr="00893BA5">
        <w:rPr>
          <w:rFonts w:hint="cs"/>
          <w:rtl/>
        </w:rPr>
        <w:t>إ</w:t>
      </w:r>
      <w:r w:rsidRPr="00893BA5">
        <w:rPr>
          <w:rtl/>
        </w:rPr>
        <w:t>سلامیة ف</w:t>
      </w:r>
      <w:r>
        <w:rPr>
          <w:rFonts w:hint="cs"/>
          <w:rtl/>
        </w:rPr>
        <w:t>ي</w:t>
      </w:r>
      <w:r w:rsidRPr="00893BA5">
        <w:rPr>
          <w:rtl/>
        </w:rPr>
        <w:t xml:space="preserve"> الدولة ص 466-468 و د. محمد طه بدوی: بحث ف</w:t>
      </w:r>
      <w:r>
        <w:rPr>
          <w:rFonts w:hint="cs"/>
          <w:rtl/>
        </w:rPr>
        <w:t>ي</w:t>
      </w:r>
      <w:r w:rsidRPr="00893BA5">
        <w:rPr>
          <w:rtl/>
        </w:rPr>
        <w:t xml:space="preserve"> نظام الاسلام السیاسی ردا علی المستشرق آرنولد ضمن کتاب مناهج المستشرقین ف</w:t>
      </w:r>
      <w:r>
        <w:rPr>
          <w:rFonts w:hint="cs"/>
          <w:rtl/>
        </w:rPr>
        <w:t>ي</w:t>
      </w:r>
      <w:r w:rsidRPr="00893BA5">
        <w:rPr>
          <w:rtl/>
        </w:rPr>
        <w:t xml:space="preserve"> الدراسات الاسلامیة 2/118 و 177. واقعیت این است که این‌ها همه مغالطه‌ی آشکاری هستند و هر کس ادنی شناختی از تاریخ مسلمانان داشته باشد، حقیقت آن را می‌داند، ما فساد برخی از حکام مسلمین و برخی دیگر که رویه</w:t>
      </w:r>
      <w:r>
        <w:rPr>
          <w:rtl/>
        </w:rPr>
        <w:t xml:space="preserve">‌ای </w:t>
      </w:r>
      <w:r w:rsidRPr="00893BA5">
        <w:rPr>
          <w:rtl/>
        </w:rPr>
        <w:t>استبدادی داشته</w:t>
      </w:r>
      <w:r>
        <w:rPr>
          <w:rtl/>
        </w:rPr>
        <w:t>‌اند</w:t>
      </w:r>
      <w:r w:rsidRPr="00893BA5">
        <w:rPr>
          <w:rFonts w:hint="cs"/>
          <w:rtl/>
        </w:rPr>
        <w:t xml:space="preserve"> را </w:t>
      </w:r>
      <w:r w:rsidRPr="00893BA5">
        <w:rPr>
          <w:rtl/>
        </w:rPr>
        <w:t>انکار نمی‌کنیم. اسلام در معرفی این نظریه سیاسی که مبتنی بر بیعت و پیمان است، پیشتاز بوده است و مفکرین غربی در اوایل قرن هفده میلادی کشف کردند.</w:t>
      </w:r>
    </w:p>
    <w:p w:rsidR="008059AC" w:rsidRPr="00893BA5" w:rsidRDefault="008059AC" w:rsidP="001E1A99">
      <w:pPr>
        <w:pStyle w:val="a9"/>
        <w:ind w:firstLine="0"/>
        <w:rPr>
          <w:rtl/>
        </w:rPr>
      </w:pPr>
      <w:r w:rsidRPr="00893BA5">
        <w:rPr>
          <w:rtl/>
        </w:rPr>
        <w:t>توماس هویز انگلیسی 1558-1679 بیان می‌کند که رهبری با پیمان مردم و توافق بر انتخاب حاکم که امور آنان را اداره کند استمرار می‌یابد زیرا از یکدیگر می‌ترسند چون شر بر طبیعت آن چیره شده است و حق ندارند بر حاکمی که امور را به دست گرفته قیام کنند، زیرا که پیمان بسته</w:t>
      </w:r>
      <w:r>
        <w:rPr>
          <w:rtl/>
        </w:rPr>
        <w:t>‌اند</w:t>
      </w:r>
      <w:r w:rsidRPr="00893BA5">
        <w:rPr>
          <w:rtl/>
        </w:rPr>
        <w:t xml:space="preserve"> و باید پایبند آن باشند و ملزم به آن هستند اما اگر در آن پیمان طرف دوم نباشد و فقط بر اساس پیمان، مجری آن باشد، بر او الزامی عاید نمی‌گردد، جو</w:t>
      </w:r>
      <w:r w:rsidRPr="00893BA5">
        <w:rPr>
          <w:rFonts w:hint="cs"/>
          <w:rtl/>
        </w:rPr>
        <w:t xml:space="preserve">ن </w:t>
      </w:r>
      <w:r w:rsidRPr="00893BA5">
        <w:rPr>
          <w:rtl/>
        </w:rPr>
        <w:t>لوگ انگلیسی 1603-1704 تاکید می‌کند که این عقد و پیمان حاکم را نیز ملزم می‌گرداند زیرا یک طرف آن رعیت و طرف دیگرش حاکم است، و نمی‌پذیرد مردم که در حال</w:t>
      </w:r>
      <w:r>
        <w:rPr>
          <w:rtl/>
        </w:rPr>
        <w:t>ات طبیعی بر شر و تجاوز خو گرفته</w:t>
      </w:r>
      <w:r>
        <w:rPr>
          <w:rFonts w:hint="cs"/>
          <w:rtl/>
        </w:rPr>
        <w:t>‌</w:t>
      </w:r>
      <w:r w:rsidRPr="00893BA5">
        <w:rPr>
          <w:rtl/>
        </w:rPr>
        <w:t>اند از محاسبه و بازخواست حاکم در صورت ظلم و ستم و یا اشتباه ناتوان باشند.</w:t>
      </w:r>
    </w:p>
    <w:p w:rsidR="008059AC" w:rsidRPr="00893BA5" w:rsidRDefault="008059AC" w:rsidP="001E1A99">
      <w:pPr>
        <w:pStyle w:val="a9"/>
        <w:ind w:firstLine="0"/>
        <w:rPr>
          <w:rtl/>
        </w:rPr>
      </w:pPr>
      <w:r w:rsidRPr="00893BA5">
        <w:rPr>
          <w:rtl/>
        </w:rPr>
        <w:t>اما جان جاک روسو 1712-1778 که به عقد و پیمان اجتماعی شهرت دارد و خود را بنیان گذار این تفکر می‌داند، و از دی</w:t>
      </w:r>
      <w:r w:rsidRPr="00893BA5">
        <w:rPr>
          <w:rFonts w:hint="cs"/>
          <w:rtl/>
        </w:rPr>
        <w:t>د</w:t>
      </w:r>
      <w:r w:rsidRPr="00893BA5">
        <w:rPr>
          <w:rtl/>
        </w:rPr>
        <w:t>گاه او نیز رعیت به نفع حاکم از آزادی خود نمی‌گذرند، و لیکن برخی به نفع برخی دیگر از آن تنازل می‌کنند و حاکم را وکیل خود می‌گردانند تا با نام آنان حقوق و مصالح آنان را فراهم کند.</w:t>
      </w:r>
    </w:p>
    <w:p w:rsidR="008059AC" w:rsidRPr="00893BA5" w:rsidRDefault="008059AC" w:rsidP="00326ED1">
      <w:pPr>
        <w:pStyle w:val="a9"/>
        <w:ind w:firstLine="0"/>
      </w:pPr>
      <w:r w:rsidRPr="00893BA5">
        <w:rPr>
          <w:rtl/>
        </w:rPr>
        <w:t>نگا: عباس العقاد: الدیموقراطیة ف</w:t>
      </w:r>
      <w:r>
        <w:rPr>
          <w:rFonts w:hint="cs"/>
          <w:rtl/>
        </w:rPr>
        <w:t>ي</w:t>
      </w:r>
      <w:r w:rsidRPr="00893BA5">
        <w:rPr>
          <w:rtl/>
        </w:rPr>
        <w:t xml:space="preserve"> الاسلام ص 57و58 و ساعات بین الکتب ص 513-519 ونگا: عبدالخالق النواوی: العلاقات الدولیة والنظم القضائیة ف</w:t>
      </w:r>
      <w:r>
        <w:rPr>
          <w:rFonts w:hint="cs"/>
          <w:rtl/>
        </w:rPr>
        <w:t>ي</w:t>
      </w:r>
      <w:r w:rsidRPr="00893BA5">
        <w:rPr>
          <w:rtl/>
        </w:rPr>
        <w:t xml:space="preserve"> الشریعة الاسلامیة ص 14-17.</w:t>
      </w:r>
    </w:p>
  </w:footnote>
  <w:footnote w:id="185">
    <w:p w:rsidR="008059AC" w:rsidRPr="00893BA5" w:rsidRDefault="008059AC" w:rsidP="00326ED1">
      <w:pPr>
        <w:pStyle w:val="a9"/>
      </w:pPr>
      <w:r w:rsidRPr="00893BA5">
        <w:rPr>
          <w:rStyle w:val="FootnoteReference"/>
          <w:rFonts w:ascii="IRNazli" w:hAnsi="IRNazli" w:cs="IRNazli"/>
          <w:sz w:val="24"/>
          <w:szCs w:val="24"/>
          <w:vertAlign w:val="baseline"/>
        </w:rPr>
        <w:footnoteRef/>
      </w:r>
      <w:r w:rsidRPr="00893BA5">
        <w:rPr>
          <w:rStyle w:val="FootnoteReference"/>
          <w:rFonts w:ascii="IRNazli" w:hAnsi="IRNazli" w:cs="IRNazli"/>
          <w:sz w:val="24"/>
          <w:szCs w:val="24"/>
          <w:vertAlign w:val="baseline"/>
          <w:rtl/>
        </w:rPr>
        <w:t>-</w:t>
      </w:r>
      <w:r w:rsidRPr="00893BA5">
        <w:rPr>
          <w:rtl/>
        </w:rPr>
        <w:t xml:space="preserve"> سیدقطب: العدالة الاجتماعیة ف</w:t>
      </w:r>
      <w:r>
        <w:rPr>
          <w:rFonts w:hint="cs"/>
          <w:rtl/>
        </w:rPr>
        <w:t>ي</w:t>
      </w:r>
      <w:r w:rsidRPr="00893BA5">
        <w:rPr>
          <w:rtl/>
        </w:rPr>
        <w:t xml:space="preserve"> الاسلام ص 83، نگا: حبنکة المیدانی: کواشف زیوف ف</w:t>
      </w:r>
      <w:r>
        <w:rPr>
          <w:rFonts w:hint="cs"/>
          <w:rtl/>
        </w:rPr>
        <w:t>ي</w:t>
      </w:r>
      <w:r w:rsidRPr="00893BA5">
        <w:rPr>
          <w:rtl/>
        </w:rPr>
        <w:t xml:space="preserve"> المذاهب الفکریة المعاصرة ص 665-669.</w:t>
      </w:r>
    </w:p>
  </w:footnote>
  <w:footnote w:id="186">
    <w:p w:rsidR="008059AC" w:rsidRPr="00893BA5" w:rsidRDefault="008059AC" w:rsidP="00326ED1">
      <w:pPr>
        <w:pStyle w:val="a9"/>
        <w:rPr>
          <w:rtl/>
        </w:rPr>
      </w:pPr>
      <w:r w:rsidRPr="00893BA5">
        <w:rPr>
          <w:rStyle w:val="FootnoteReference"/>
          <w:rFonts w:ascii="IRNazli" w:hAnsi="IRNazli" w:cs="IRNazli"/>
          <w:sz w:val="24"/>
          <w:szCs w:val="24"/>
          <w:vertAlign w:val="baseline"/>
        </w:rPr>
        <w:footnoteRef/>
      </w:r>
      <w:r w:rsidRPr="00893BA5">
        <w:rPr>
          <w:rStyle w:val="FootnoteReference"/>
          <w:rFonts w:ascii="IRNazli" w:hAnsi="IRNazli" w:cs="IRNazli"/>
          <w:sz w:val="24"/>
          <w:szCs w:val="24"/>
          <w:vertAlign w:val="baseline"/>
          <w:rtl/>
        </w:rPr>
        <w:t>-</w:t>
      </w:r>
      <w:r w:rsidRPr="00893BA5">
        <w:rPr>
          <w:rtl/>
        </w:rPr>
        <w:t xml:space="preserve"> محمد اسد، منهاج الاسلام فی الحکم، ص 109ف سعد ابوحبیب: دراسة ف</w:t>
      </w:r>
      <w:r>
        <w:rPr>
          <w:rFonts w:hint="cs"/>
          <w:rtl/>
        </w:rPr>
        <w:t>ي</w:t>
      </w:r>
      <w:r w:rsidRPr="00893BA5">
        <w:rPr>
          <w:rtl/>
        </w:rPr>
        <w:t xml:space="preserve"> منهاج الاسلام السیاسی 237-239.</w:t>
      </w:r>
    </w:p>
  </w:footnote>
  <w:footnote w:id="187">
    <w:p w:rsidR="008059AC" w:rsidRPr="00893BA5" w:rsidRDefault="008059AC" w:rsidP="00D82CE5">
      <w:pPr>
        <w:pStyle w:val="a9"/>
      </w:pPr>
      <w:r w:rsidRPr="00893BA5">
        <w:rPr>
          <w:rStyle w:val="FootnoteReference"/>
          <w:rFonts w:ascii="IRNazli" w:hAnsi="IRNazli" w:cs="IRNazli"/>
          <w:sz w:val="24"/>
          <w:szCs w:val="24"/>
          <w:vertAlign w:val="baseline"/>
        </w:rPr>
        <w:footnoteRef/>
      </w:r>
      <w:r w:rsidRPr="00893BA5">
        <w:rPr>
          <w:rStyle w:val="FootnoteReference"/>
          <w:rFonts w:ascii="IRNazli" w:hAnsi="IRNazli" w:cs="IRNazli"/>
          <w:sz w:val="24"/>
          <w:szCs w:val="24"/>
          <w:vertAlign w:val="baseline"/>
          <w:rtl/>
        </w:rPr>
        <w:t>-</w:t>
      </w:r>
      <w:r w:rsidRPr="00893BA5">
        <w:rPr>
          <w:rtl/>
        </w:rPr>
        <w:t xml:space="preserve"> د. اسماعیل بدوی: الشوری ف</w:t>
      </w:r>
      <w:r>
        <w:rPr>
          <w:rFonts w:hint="cs"/>
          <w:rtl/>
        </w:rPr>
        <w:t>ي</w:t>
      </w:r>
      <w:r w:rsidRPr="00893BA5">
        <w:rPr>
          <w:rtl/>
        </w:rPr>
        <w:t xml:space="preserve"> الاسلام، ص 69، و دعائم الحکم ف</w:t>
      </w:r>
      <w:r>
        <w:rPr>
          <w:rFonts w:hint="cs"/>
          <w:rtl/>
        </w:rPr>
        <w:t>ي</w:t>
      </w:r>
      <w:r>
        <w:rPr>
          <w:rtl/>
        </w:rPr>
        <w:t xml:space="preserve"> الشریعة الاسلامیة و</w:t>
      </w:r>
      <w:r w:rsidRPr="00893BA5">
        <w:rPr>
          <w:rtl/>
        </w:rPr>
        <w:t>النظم الدستوریة المعاصرة و نگا: د. منیر ح</w:t>
      </w:r>
      <w:r>
        <w:rPr>
          <w:rtl/>
        </w:rPr>
        <w:t>مید البنانی: الدولة القانونیة و</w:t>
      </w:r>
      <w:r w:rsidRPr="00893BA5">
        <w:rPr>
          <w:rtl/>
        </w:rPr>
        <w:t>النظام السیاسی الاسلامی ص 256-279. عبدالکریم زیدان: اصول الدعوة ص 217-225. د. عبدالحمید اسماعیل الانصاری: الشوری و اثرها ف</w:t>
      </w:r>
      <w:r>
        <w:rPr>
          <w:rFonts w:hint="cs"/>
          <w:rtl/>
        </w:rPr>
        <w:t>ي</w:t>
      </w:r>
      <w:r w:rsidRPr="00893BA5">
        <w:rPr>
          <w:rtl/>
        </w:rPr>
        <w:t xml:space="preserve"> الدیمقراطیة. یوسف ایبش: تصور الفکر السیاسی ال</w:t>
      </w:r>
      <w:r w:rsidRPr="00893BA5">
        <w:rPr>
          <w:rFonts w:hint="cs"/>
          <w:rtl/>
        </w:rPr>
        <w:t>إ</w:t>
      </w:r>
      <w:r w:rsidRPr="00893BA5">
        <w:rPr>
          <w:rtl/>
        </w:rPr>
        <w:t>سلامی الامامة عند السنة. الشوری ف</w:t>
      </w:r>
      <w:r>
        <w:rPr>
          <w:rFonts w:hint="cs"/>
          <w:rtl/>
        </w:rPr>
        <w:t>ي</w:t>
      </w:r>
      <w:r w:rsidRPr="00893BA5">
        <w:rPr>
          <w:rtl/>
        </w:rPr>
        <w:t xml:space="preserve"> الاسلام دراسة ف</w:t>
      </w:r>
      <w:r>
        <w:rPr>
          <w:rFonts w:hint="cs"/>
          <w:rtl/>
        </w:rPr>
        <w:t>ي</w:t>
      </w:r>
      <w:r w:rsidRPr="00893BA5">
        <w:rPr>
          <w:rtl/>
        </w:rPr>
        <w:t xml:space="preserve"> النظم ال</w:t>
      </w:r>
      <w:r w:rsidRPr="00893BA5">
        <w:rPr>
          <w:rFonts w:hint="cs"/>
          <w:rtl/>
        </w:rPr>
        <w:t>إ</w:t>
      </w:r>
      <w:r w:rsidRPr="00893BA5">
        <w:rPr>
          <w:rtl/>
        </w:rPr>
        <w:t xml:space="preserve">سلامیة عبدالغنی محمد برکة. د. </w:t>
      </w:r>
      <w:r>
        <w:rPr>
          <w:rtl/>
        </w:rPr>
        <w:t>حسین حنفی حسین، الفکر السیاسی و</w:t>
      </w:r>
      <w:r w:rsidRPr="00893BA5">
        <w:rPr>
          <w:rtl/>
        </w:rPr>
        <w:t>الاجتماعی ف</w:t>
      </w:r>
      <w:r>
        <w:rPr>
          <w:rFonts w:hint="cs"/>
          <w:rtl/>
        </w:rPr>
        <w:t>ي</w:t>
      </w:r>
      <w:r w:rsidRPr="00893BA5">
        <w:rPr>
          <w:rtl/>
        </w:rPr>
        <w:t xml:space="preserve"> الاسلام ص26-48. قحطان الدوری: الشوری بین النظ</w:t>
      </w:r>
      <w:r>
        <w:rPr>
          <w:rtl/>
        </w:rPr>
        <w:t>ریة و</w:t>
      </w:r>
      <w:r w:rsidRPr="00893BA5">
        <w:rPr>
          <w:rtl/>
        </w:rPr>
        <w:t>التطبیق. د. مصطفی حلمی: نظام ال</w:t>
      </w:r>
      <w:r w:rsidRPr="00893BA5">
        <w:rPr>
          <w:rFonts w:hint="cs"/>
          <w:rtl/>
        </w:rPr>
        <w:t>خ</w:t>
      </w:r>
      <w:r w:rsidRPr="00893BA5">
        <w:rPr>
          <w:rtl/>
        </w:rPr>
        <w:t>لافة ف</w:t>
      </w:r>
      <w:r>
        <w:rPr>
          <w:rFonts w:hint="cs"/>
          <w:rtl/>
        </w:rPr>
        <w:t>ي</w:t>
      </w:r>
      <w:r w:rsidRPr="00893BA5">
        <w:rPr>
          <w:rtl/>
        </w:rPr>
        <w:t xml:space="preserve"> الفکر الاسلامی. د. محمود الخالدی: قواعد نظام الحکم فالاسلام.</w:t>
      </w:r>
      <w:r>
        <w:rPr>
          <w:rtl/>
        </w:rPr>
        <w:t xml:space="preserve"> د. عبدالکریم الخطیب: الخلافة و</w:t>
      </w:r>
      <w:r w:rsidRPr="00893BA5">
        <w:rPr>
          <w:rtl/>
        </w:rPr>
        <w:t>الامامة.</w:t>
      </w:r>
    </w:p>
  </w:footnote>
  <w:footnote w:id="188">
    <w:p w:rsidR="008059AC" w:rsidRPr="00893BA5" w:rsidRDefault="008059AC" w:rsidP="00E031D4">
      <w:pPr>
        <w:pStyle w:val="a9"/>
        <w:rPr>
          <w:rtl/>
        </w:rPr>
      </w:pPr>
      <w:r w:rsidRPr="00893BA5">
        <w:rPr>
          <w:rStyle w:val="FootnoteReference"/>
          <w:rFonts w:ascii="IRNazli" w:hAnsi="IRNazli" w:cs="IRNazli"/>
          <w:sz w:val="24"/>
          <w:szCs w:val="24"/>
          <w:vertAlign w:val="baseline"/>
        </w:rPr>
        <w:footnoteRef/>
      </w:r>
      <w:r w:rsidRPr="00893BA5">
        <w:rPr>
          <w:rStyle w:val="FootnoteReference"/>
          <w:rFonts w:ascii="IRNazli" w:hAnsi="IRNazli" w:cs="IRNazli"/>
          <w:sz w:val="24"/>
          <w:szCs w:val="24"/>
          <w:vertAlign w:val="baseline"/>
          <w:rtl/>
        </w:rPr>
        <w:t>-</w:t>
      </w:r>
      <w:r w:rsidRPr="00893BA5">
        <w:rPr>
          <w:rtl/>
        </w:rPr>
        <w:t xml:space="preserve"> احمد: المسند، 1/327 با اسناد صحیح، شماره‌ی 391، تحقیق احمد شاکر </w:t>
      </w:r>
      <w:r>
        <w:rPr>
          <w:rFonts w:cs="CTraditional Arabic" w:hint="cs"/>
          <w:rtl/>
        </w:rPr>
        <w:t>/</w:t>
      </w:r>
      <w:r w:rsidRPr="00893BA5">
        <w:rPr>
          <w:rtl/>
        </w:rPr>
        <w:t>.</w:t>
      </w:r>
    </w:p>
  </w:footnote>
  <w:footnote w:id="189">
    <w:p w:rsidR="008059AC" w:rsidRPr="00893BA5" w:rsidRDefault="008059AC" w:rsidP="001E1A99">
      <w:pPr>
        <w:pStyle w:val="a9"/>
      </w:pPr>
      <w:r w:rsidRPr="00893BA5">
        <w:rPr>
          <w:rStyle w:val="FootnoteReference"/>
          <w:rFonts w:ascii="IRNazli" w:hAnsi="IRNazli" w:cs="IRNazli"/>
          <w:sz w:val="24"/>
          <w:szCs w:val="24"/>
          <w:vertAlign w:val="baseline"/>
        </w:rPr>
        <w:footnoteRef/>
      </w:r>
      <w:r w:rsidRPr="00893BA5">
        <w:rPr>
          <w:rStyle w:val="FootnoteReference"/>
          <w:rFonts w:ascii="IRNazli" w:hAnsi="IRNazli" w:cs="IRNazli"/>
          <w:sz w:val="24"/>
          <w:szCs w:val="24"/>
          <w:vertAlign w:val="baseline"/>
          <w:rtl/>
        </w:rPr>
        <w:t>-</w:t>
      </w:r>
      <w:r w:rsidRPr="00893BA5">
        <w:rPr>
          <w:rtl/>
        </w:rPr>
        <w:t xml:space="preserve"> یوجینا غیانة: تاریخ الدولة الاسلامیة وتشریعها ص 103.</w:t>
      </w:r>
    </w:p>
  </w:footnote>
  <w:footnote w:id="190">
    <w:p w:rsidR="008059AC" w:rsidRPr="00893BA5" w:rsidRDefault="008059AC" w:rsidP="001E1A99">
      <w:pPr>
        <w:pStyle w:val="a9"/>
      </w:pPr>
      <w:r w:rsidRPr="00893BA5">
        <w:rPr>
          <w:rStyle w:val="FootnoteReference"/>
          <w:rFonts w:ascii="IRNazli" w:hAnsi="IRNazli" w:cs="IRNazli"/>
          <w:sz w:val="24"/>
          <w:szCs w:val="24"/>
          <w:vertAlign w:val="baseline"/>
        </w:rPr>
        <w:footnoteRef/>
      </w:r>
      <w:r w:rsidRPr="00893BA5">
        <w:rPr>
          <w:rStyle w:val="FootnoteReference"/>
          <w:rFonts w:ascii="IRNazli" w:hAnsi="IRNazli" w:cs="IRNazli"/>
          <w:sz w:val="24"/>
          <w:szCs w:val="24"/>
          <w:vertAlign w:val="baseline"/>
          <w:rtl/>
        </w:rPr>
        <w:t>-</w:t>
      </w:r>
      <w:r w:rsidRPr="00893BA5">
        <w:rPr>
          <w:rtl/>
        </w:rPr>
        <w:t xml:space="preserve"> العمرانی: الاسلام دین ودولة ص 31. سی</w:t>
      </w:r>
      <w:r>
        <w:rPr>
          <w:rtl/>
        </w:rPr>
        <w:t>د امیر علی: مختصر تاریخ العرب و</w:t>
      </w:r>
      <w:r w:rsidRPr="00893BA5">
        <w:rPr>
          <w:rtl/>
        </w:rPr>
        <w:t>الاسلام ص 88.</w:t>
      </w:r>
    </w:p>
  </w:footnote>
  <w:footnote w:id="191">
    <w:p w:rsidR="008059AC" w:rsidRPr="001C74A3" w:rsidRDefault="008059AC" w:rsidP="00D82CE5">
      <w:pPr>
        <w:pStyle w:val="a9"/>
      </w:pPr>
      <w:r w:rsidRPr="001C74A3">
        <w:rPr>
          <w:rStyle w:val="FootnoteReference"/>
          <w:rFonts w:ascii="IRNazli" w:hAnsi="IRNazli" w:cs="IRNazli"/>
          <w:sz w:val="24"/>
          <w:szCs w:val="24"/>
          <w:vertAlign w:val="baseline"/>
        </w:rPr>
        <w:footnoteRef/>
      </w:r>
      <w:r w:rsidRPr="001C74A3">
        <w:rPr>
          <w:rStyle w:val="FootnoteReference"/>
          <w:rFonts w:ascii="IRNazli" w:hAnsi="IRNazli" w:cs="IRNazli"/>
          <w:sz w:val="24"/>
          <w:szCs w:val="24"/>
          <w:vertAlign w:val="baseline"/>
          <w:rtl/>
        </w:rPr>
        <w:t>-</w:t>
      </w:r>
      <w:r w:rsidRPr="001C74A3">
        <w:rPr>
          <w:rtl/>
        </w:rPr>
        <w:t xml:space="preserve"> العسکری: الأوائل 1/327، ابن جزی الغرناطی: قوانین الاحکام الشرعیة ص 456، السیوطی: الوسائل ف</w:t>
      </w:r>
      <w:r>
        <w:rPr>
          <w:rFonts w:hint="cs"/>
          <w:rtl/>
        </w:rPr>
        <w:t>ي</w:t>
      </w:r>
      <w:r w:rsidRPr="001C74A3">
        <w:rPr>
          <w:rtl/>
        </w:rPr>
        <w:t xml:space="preserve"> مسا</w:t>
      </w:r>
      <w:r w:rsidRPr="001C74A3">
        <w:rPr>
          <w:rFonts w:hint="cs"/>
          <w:rtl/>
        </w:rPr>
        <w:t>م</w:t>
      </w:r>
      <w:r w:rsidRPr="001C74A3">
        <w:rPr>
          <w:rtl/>
        </w:rPr>
        <w:t>رة الاوائل ص 88</w:t>
      </w:r>
      <w:r>
        <w:rPr>
          <w:rFonts w:hint="cs"/>
          <w:rtl/>
        </w:rPr>
        <w:t>.</w:t>
      </w:r>
    </w:p>
  </w:footnote>
  <w:footnote w:id="192">
    <w:p w:rsidR="008059AC" w:rsidRPr="00D82CE5" w:rsidRDefault="008059AC" w:rsidP="00D82CE5">
      <w:pPr>
        <w:pStyle w:val="a9"/>
      </w:pPr>
      <w:r w:rsidRPr="00D82CE5">
        <w:rPr>
          <w:rStyle w:val="FootnoteReference"/>
          <w:rFonts w:ascii="IRNazli" w:hAnsi="IRNazli" w:cs="IRNazli"/>
          <w:sz w:val="24"/>
          <w:szCs w:val="24"/>
          <w:vertAlign w:val="baseline"/>
        </w:rPr>
        <w:footnoteRef/>
      </w:r>
      <w:r w:rsidRPr="00D82CE5">
        <w:rPr>
          <w:rStyle w:val="FootnoteReference"/>
          <w:rFonts w:ascii="IRNazli" w:hAnsi="IRNazli" w:cs="IRNazli"/>
          <w:sz w:val="24"/>
          <w:szCs w:val="24"/>
          <w:vertAlign w:val="baseline"/>
          <w:rtl/>
        </w:rPr>
        <w:t>-</w:t>
      </w:r>
      <w:r w:rsidRPr="00D82CE5">
        <w:rPr>
          <w:rtl/>
        </w:rPr>
        <w:t xml:space="preserve"> محمد کرد علی: ال</w:t>
      </w:r>
      <w:r w:rsidRPr="00D82CE5">
        <w:rPr>
          <w:rFonts w:hint="cs"/>
          <w:rtl/>
        </w:rPr>
        <w:t>إ</w:t>
      </w:r>
      <w:r w:rsidRPr="00D82CE5">
        <w:rPr>
          <w:rtl/>
        </w:rPr>
        <w:t>سلام والحضارة العربیة 2/395.</w:t>
      </w:r>
    </w:p>
  </w:footnote>
  <w:footnote w:id="193">
    <w:p w:rsidR="008059AC" w:rsidRPr="00D82CE5" w:rsidRDefault="008059AC" w:rsidP="00D82CE5">
      <w:pPr>
        <w:pStyle w:val="a9"/>
      </w:pPr>
      <w:r w:rsidRPr="00D82CE5">
        <w:rPr>
          <w:rStyle w:val="FootnoteReference"/>
          <w:rFonts w:ascii="IRNazli" w:hAnsi="IRNazli" w:cs="IRNazli"/>
          <w:sz w:val="24"/>
          <w:szCs w:val="24"/>
          <w:vertAlign w:val="baseline"/>
        </w:rPr>
        <w:footnoteRef/>
      </w:r>
      <w:r w:rsidRPr="00D82CE5">
        <w:rPr>
          <w:rStyle w:val="FootnoteReference"/>
          <w:rFonts w:ascii="IRNazli" w:hAnsi="IRNazli" w:cs="IRNazli"/>
          <w:sz w:val="24"/>
          <w:szCs w:val="24"/>
          <w:vertAlign w:val="baseline"/>
          <w:rtl/>
        </w:rPr>
        <w:t>-</w:t>
      </w:r>
      <w:r w:rsidRPr="00D82CE5">
        <w:rPr>
          <w:rtl/>
        </w:rPr>
        <w:t xml:space="preserve"> شعوط: أباطیل یجب أن تمحی من التاریخ ص 334.</w:t>
      </w:r>
    </w:p>
  </w:footnote>
  <w:footnote w:id="194">
    <w:p w:rsidR="008059AC" w:rsidRPr="001C74A3" w:rsidRDefault="008059AC" w:rsidP="00D82CE5">
      <w:pPr>
        <w:pStyle w:val="a9"/>
      </w:pPr>
      <w:r w:rsidRPr="00D82CE5">
        <w:rPr>
          <w:rStyle w:val="FootnoteReference"/>
          <w:rFonts w:ascii="IRNazli" w:hAnsi="IRNazli" w:cs="IRNazli"/>
          <w:sz w:val="24"/>
          <w:szCs w:val="24"/>
          <w:vertAlign w:val="baseline"/>
        </w:rPr>
        <w:footnoteRef/>
      </w:r>
      <w:r w:rsidRPr="00D82CE5">
        <w:rPr>
          <w:rStyle w:val="FootnoteReference"/>
          <w:rFonts w:ascii="IRNazli" w:hAnsi="IRNazli" w:cs="IRNazli"/>
          <w:sz w:val="24"/>
          <w:szCs w:val="24"/>
          <w:vertAlign w:val="baseline"/>
          <w:rtl/>
        </w:rPr>
        <w:t>-</w:t>
      </w:r>
      <w:r w:rsidRPr="00D82CE5">
        <w:rPr>
          <w:rtl/>
        </w:rPr>
        <w:t xml:space="preserve"> عبدالکریم زیدان: </w:t>
      </w:r>
      <w:r w:rsidRPr="00D82CE5">
        <w:rPr>
          <w:rFonts w:hint="cs"/>
          <w:rtl/>
        </w:rPr>
        <w:t>أ</w:t>
      </w:r>
      <w:r w:rsidRPr="00D82CE5">
        <w:rPr>
          <w:rtl/>
        </w:rPr>
        <w:t>صول الدعوة ص 211، د. منیر ح</w:t>
      </w:r>
      <w:r>
        <w:rPr>
          <w:rtl/>
        </w:rPr>
        <w:t>مید البیانی، الدولة القانونیة و</w:t>
      </w:r>
      <w:r w:rsidRPr="00D82CE5">
        <w:rPr>
          <w:rtl/>
        </w:rPr>
        <w:t>النظام السیاسی ال</w:t>
      </w:r>
      <w:r w:rsidRPr="00D82CE5">
        <w:rPr>
          <w:rFonts w:hint="cs"/>
          <w:rtl/>
        </w:rPr>
        <w:t>إ</w:t>
      </w:r>
      <w:r w:rsidRPr="00D82CE5">
        <w:rPr>
          <w:rtl/>
        </w:rPr>
        <w:t>سلامی ص 468.</w:t>
      </w:r>
    </w:p>
  </w:footnote>
  <w:footnote w:id="195">
    <w:p w:rsidR="008059AC" w:rsidRPr="00D82CE5" w:rsidRDefault="008059AC" w:rsidP="00D82CE5">
      <w:pPr>
        <w:pStyle w:val="a9"/>
      </w:pPr>
      <w:r w:rsidRPr="00D82CE5">
        <w:rPr>
          <w:rStyle w:val="FootnoteReference"/>
          <w:rFonts w:ascii="IRNazli" w:hAnsi="IRNazli" w:cs="IRNazli"/>
          <w:sz w:val="24"/>
          <w:szCs w:val="24"/>
          <w:vertAlign w:val="baseline"/>
        </w:rPr>
        <w:footnoteRef/>
      </w:r>
      <w:r w:rsidRPr="00D82CE5">
        <w:rPr>
          <w:rStyle w:val="FootnoteReference"/>
          <w:rFonts w:ascii="IRNazli" w:hAnsi="IRNazli" w:cs="IRNazli"/>
          <w:sz w:val="24"/>
          <w:szCs w:val="24"/>
          <w:vertAlign w:val="baseline"/>
          <w:rtl/>
        </w:rPr>
        <w:t>-</w:t>
      </w:r>
      <w:r w:rsidRPr="00D82CE5">
        <w:rPr>
          <w:rtl/>
        </w:rPr>
        <w:t xml:space="preserve"> ابویعلی: ال</w:t>
      </w:r>
      <w:r w:rsidRPr="00D82CE5">
        <w:rPr>
          <w:rFonts w:hint="cs"/>
          <w:rtl/>
        </w:rPr>
        <w:t>أ</w:t>
      </w:r>
      <w:r w:rsidRPr="00D82CE5">
        <w:rPr>
          <w:rtl/>
        </w:rPr>
        <w:t>حکام السلطانیة ص 25.</w:t>
      </w:r>
    </w:p>
  </w:footnote>
  <w:footnote w:id="196">
    <w:p w:rsidR="008059AC" w:rsidRPr="00D82CE5" w:rsidRDefault="008059AC" w:rsidP="00D82CE5">
      <w:pPr>
        <w:pStyle w:val="a9"/>
      </w:pPr>
      <w:r w:rsidRPr="00D82CE5">
        <w:rPr>
          <w:rStyle w:val="FootnoteReference"/>
          <w:rFonts w:ascii="IRNazli" w:hAnsi="IRNazli" w:cs="IRNazli"/>
          <w:sz w:val="24"/>
          <w:szCs w:val="24"/>
          <w:vertAlign w:val="baseline"/>
        </w:rPr>
        <w:footnoteRef/>
      </w:r>
      <w:r w:rsidRPr="00D82CE5">
        <w:rPr>
          <w:rStyle w:val="FootnoteReference"/>
          <w:rFonts w:ascii="IRNazli" w:hAnsi="IRNazli" w:cs="IRNazli"/>
          <w:sz w:val="24"/>
          <w:szCs w:val="24"/>
          <w:vertAlign w:val="baseline"/>
          <w:rtl/>
        </w:rPr>
        <w:t>-</w:t>
      </w:r>
      <w:r w:rsidRPr="00D82CE5">
        <w:rPr>
          <w:rtl/>
        </w:rPr>
        <w:t xml:space="preserve"> </w:t>
      </w:r>
      <w:r w:rsidRPr="00D82CE5">
        <w:rPr>
          <w:rFonts w:hint="cs"/>
          <w:rtl/>
        </w:rPr>
        <w:t xml:space="preserve">شیخ الإسلام </w:t>
      </w:r>
      <w:r w:rsidRPr="00D82CE5">
        <w:rPr>
          <w:rtl/>
        </w:rPr>
        <w:t>ابن تیمیة: منهاج السنة 1/527 و شبیه آن را صدیق حسن خان هم گفته است: اکلیل الکرامة ص 34.</w:t>
      </w:r>
    </w:p>
  </w:footnote>
  <w:footnote w:id="197">
    <w:p w:rsidR="008059AC" w:rsidRPr="00D82CE5" w:rsidRDefault="008059AC" w:rsidP="00D82CE5">
      <w:pPr>
        <w:pStyle w:val="a9"/>
      </w:pPr>
      <w:r w:rsidRPr="00D82CE5">
        <w:rPr>
          <w:rStyle w:val="FootnoteReference"/>
          <w:rFonts w:ascii="IRNazli" w:hAnsi="IRNazli" w:cs="IRNazli"/>
          <w:sz w:val="24"/>
          <w:szCs w:val="24"/>
          <w:vertAlign w:val="baseline"/>
        </w:rPr>
        <w:footnoteRef/>
      </w:r>
      <w:r w:rsidRPr="00D82CE5">
        <w:rPr>
          <w:rStyle w:val="FootnoteReference"/>
          <w:rFonts w:ascii="IRNazli" w:hAnsi="IRNazli" w:cs="IRNazli"/>
          <w:sz w:val="24"/>
          <w:szCs w:val="24"/>
          <w:vertAlign w:val="baseline"/>
          <w:rtl/>
        </w:rPr>
        <w:t>-</w:t>
      </w:r>
      <w:r w:rsidRPr="00D82CE5">
        <w:rPr>
          <w:rtl/>
        </w:rPr>
        <w:t xml:space="preserve"> عبدالکریم زیدان: اصول الدعوة ص 213.</w:t>
      </w:r>
    </w:p>
  </w:footnote>
  <w:footnote w:id="198">
    <w:p w:rsidR="008059AC" w:rsidRPr="001C74A3" w:rsidRDefault="008059AC" w:rsidP="00D82CE5">
      <w:pPr>
        <w:pStyle w:val="a9"/>
      </w:pPr>
      <w:r w:rsidRPr="00D82CE5">
        <w:rPr>
          <w:rStyle w:val="FootnoteReference"/>
          <w:rFonts w:ascii="IRNazli" w:hAnsi="IRNazli" w:cs="IRNazli"/>
          <w:sz w:val="24"/>
          <w:szCs w:val="24"/>
          <w:vertAlign w:val="baseline"/>
        </w:rPr>
        <w:footnoteRef/>
      </w:r>
      <w:r w:rsidRPr="00D82CE5">
        <w:rPr>
          <w:rStyle w:val="FootnoteReference"/>
          <w:rFonts w:ascii="IRNazli" w:hAnsi="IRNazli" w:cs="IRNazli"/>
          <w:sz w:val="24"/>
          <w:szCs w:val="24"/>
          <w:vertAlign w:val="baseline"/>
          <w:rtl/>
        </w:rPr>
        <w:t>-</w:t>
      </w:r>
      <w:r w:rsidRPr="00D82CE5">
        <w:rPr>
          <w:rtl/>
        </w:rPr>
        <w:t xml:space="preserve"> ابن حزم: الفصل ف</w:t>
      </w:r>
      <w:r>
        <w:rPr>
          <w:rFonts w:hint="cs"/>
          <w:rtl/>
        </w:rPr>
        <w:t>ي</w:t>
      </w:r>
      <w:r w:rsidRPr="00D82CE5">
        <w:rPr>
          <w:rtl/>
        </w:rPr>
        <w:t xml:space="preserve"> الملل والنحل 5/16.</w:t>
      </w:r>
    </w:p>
  </w:footnote>
  <w:footnote w:id="199">
    <w:p w:rsidR="008059AC" w:rsidRPr="001C74A3" w:rsidRDefault="008059AC" w:rsidP="00D82CE5">
      <w:pPr>
        <w:pStyle w:val="a9"/>
      </w:pPr>
      <w:r w:rsidRPr="001C74A3">
        <w:rPr>
          <w:rStyle w:val="FootnoteReference"/>
          <w:rFonts w:ascii="mylotus" w:hAnsi="mylotus" w:cs="mylotus"/>
          <w:vertAlign w:val="baseline"/>
        </w:rPr>
        <w:footnoteRef/>
      </w:r>
      <w:r w:rsidRPr="001C74A3">
        <w:rPr>
          <w:rStyle w:val="FootnoteReference"/>
          <w:rFonts w:ascii="mylotus" w:hAnsi="mylotus" w:cs="mylotus"/>
          <w:vertAlign w:val="baseline"/>
          <w:rtl/>
        </w:rPr>
        <w:t>-</w:t>
      </w:r>
      <w:r w:rsidRPr="001C74A3">
        <w:rPr>
          <w:rtl/>
        </w:rPr>
        <w:t xml:space="preserve"> د. عبدالحمید متولی: مبادئ ف</w:t>
      </w:r>
      <w:r>
        <w:rPr>
          <w:rFonts w:hint="cs"/>
          <w:rtl/>
        </w:rPr>
        <w:t>ي</w:t>
      </w:r>
      <w:r w:rsidRPr="001C74A3">
        <w:rPr>
          <w:rtl/>
        </w:rPr>
        <w:t xml:space="preserve"> نظام الحکم 209.</w:t>
      </w:r>
    </w:p>
  </w:footnote>
  <w:footnote w:id="200">
    <w:p w:rsidR="008059AC" w:rsidRPr="00D82CE5" w:rsidRDefault="008059AC" w:rsidP="00D82CE5">
      <w:pPr>
        <w:pStyle w:val="a9"/>
      </w:pPr>
      <w:r w:rsidRPr="00D82CE5">
        <w:rPr>
          <w:rStyle w:val="FootnoteReference"/>
          <w:rFonts w:ascii="IRNazli" w:hAnsi="IRNazli" w:cs="IRNazli"/>
          <w:sz w:val="24"/>
          <w:szCs w:val="24"/>
          <w:vertAlign w:val="baseline"/>
        </w:rPr>
        <w:footnoteRef/>
      </w:r>
      <w:r w:rsidRPr="00D82CE5">
        <w:rPr>
          <w:rStyle w:val="FootnoteReference"/>
          <w:rFonts w:ascii="IRNazli" w:hAnsi="IRNazli" w:cs="IRNazli"/>
          <w:sz w:val="24"/>
          <w:szCs w:val="24"/>
          <w:vertAlign w:val="baseline"/>
          <w:rtl/>
        </w:rPr>
        <w:t>-</w:t>
      </w:r>
      <w:r w:rsidRPr="00D82CE5">
        <w:rPr>
          <w:rtl/>
        </w:rPr>
        <w:t xml:space="preserve"> یوسف العش: الدولة ال</w:t>
      </w:r>
      <w:r w:rsidRPr="00D82CE5">
        <w:rPr>
          <w:rFonts w:hint="cs"/>
          <w:rtl/>
        </w:rPr>
        <w:t>أ</w:t>
      </w:r>
      <w:r w:rsidRPr="00D82CE5">
        <w:rPr>
          <w:rtl/>
        </w:rPr>
        <w:t>مویة 14.</w:t>
      </w:r>
    </w:p>
  </w:footnote>
  <w:footnote w:id="201">
    <w:p w:rsidR="008059AC" w:rsidRPr="00D82CE5" w:rsidRDefault="008059AC" w:rsidP="00D82CE5">
      <w:pPr>
        <w:pStyle w:val="a9"/>
      </w:pPr>
      <w:r w:rsidRPr="00D82CE5">
        <w:rPr>
          <w:rStyle w:val="FootnoteReference"/>
          <w:rFonts w:ascii="IRNazli" w:hAnsi="IRNazli" w:cs="IRNazli"/>
          <w:sz w:val="24"/>
          <w:szCs w:val="24"/>
          <w:vertAlign w:val="baseline"/>
        </w:rPr>
        <w:footnoteRef/>
      </w:r>
      <w:r w:rsidRPr="00D82CE5">
        <w:rPr>
          <w:rStyle w:val="FootnoteReference"/>
          <w:rFonts w:ascii="IRNazli" w:hAnsi="IRNazli" w:cs="IRNazli"/>
          <w:sz w:val="24"/>
          <w:szCs w:val="24"/>
          <w:vertAlign w:val="baseline"/>
          <w:rtl/>
        </w:rPr>
        <w:t>-</w:t>
      </w:r>
      <w:r w:rsidRPr="00D82CE5">
        <w:rPr>
          <w:rtl/>
        </w:rPr>
        <w:t xml:space="preserve"> مقاله</w:t>
      </w:r>
      <w:r w:rsidRPr="00D82CE5">
        <w:rPr>
          <w:rFonts w:hint="cs"/>
          <w:rtl/>
        </w:rPr>
        <w:t>‌</w:t>
      </w:r>
      <w:r w:rsidRPr="00D82CE5">
        <w:rPr>
          <w:rtl/>
        </w:rPr>
        <w:t>ی د. عماره نجیب: الشوری، مجل</w:t>
      </w:r>
      <w:r w:rsidRPr="00D82CE5">
        <w:rPr>
          <w:rFonts w:hint="cs"/>
          <w:rtl/>
        </w:rPr>
        <w:t>ة</w:t>
      </w:r>
      <w:r w:rsidRPr="00D82CE5">
        <w:rPr>
          <w:rtl/>
        </w:rPr>
        <w:t xml:space="preserve"> ال</w:t>
      </w:r>
      <w:r w:rsidRPr="00D82CE5">
        <w:rPr>
          <w:rFonts w:hint="cs"/>
          <w:rtl/>
        </w:rPr>
        <w:t>ج</w:t>
      </w:r>
      <w:r w:rsidRPr="00D82CE5">
        <w:rPr>
          <w:rtl/>
        </w:rPr>
        <w:t>ندی المسلم ص 58.</w:t>
      </w:r>
    </w:p>
  </w:footnote>
  <w:footnote w:id="202">
    <w:p w:rsidR="008059AC" w:rsidRPr="00D82CE5" w:rsidRDefault="008059AC" w:rsidP="00D82CE5">
      <w:pPr>
        <w:pStyle w:val="a9"/>
      </w:pPr>
      <w:r w:rsidRPr="00D82CE5">
        <w:rPr>
          <w:rStyle w:val="FootnoteReference"/>
          <w:rFonts w:ascii="IRNazli" w:hAnsi="IRNazli" w:cs="IRNazli"/>
          <w:sz w:val="24"/>
          <w:szCs w:val="24"/>
          <w:vertAlign w:val="baseline"/>
        </w:rPr>
        <w:footnoteRef/>
      </w:r>
      <w:r w:rsidRPr="00D82CE5">
        <w:rPr>
          <w:rStyle w:val="FootnoteReference"/>
          <w:rFonts w:ascii="IRNazli" w:hAnsi="IRNazli" w:cs="IRNazli"/>
          <w:sz w:val="24"/>
          <w:szCs w:val="24"/>
          <w:vertAlign w:val="baseline"/>
          <w:rtl/>
        </w:rPr>
        <w:t>-</w:t>
      </w:r>
      <w:r w:rsidRPr="00D82CE5">
        <w:rPr>
          <w:rtl/>
        </w:rPr>
        <w:t xml:space="preserve"> ابن تیمیه: منهاج السنة 4/385</w:t>
      </w:r>
    </w:p>
  </w:footnote>
  <w:footnote w:id="203">
    <w:p w:rsidR="008059AC" w:rsidRPr="00D82CE5" w:rsidRDefault="008059AC" w:rsidP="00D82CE5">
      <w:pPr>
        <w:pStyle w:val="a9"/>
      </w:pPr>
      <w:r w:rsidRPr="00D82CE5">
        <w:rPr>
          <w:rStyle w:val="FootnoteReference"/>
          <w:rFonts w:ascii="IRNazli" w:hAnsi="IRNazli" w:cs="IRNazli"/>
          <w:sz w:val="24"/>
          <w:szCs w:val="24"/>
          <w:vertAlign w:val="baseline"/>
        </w:rPr>
        <w:footnoteRef/>
      </w:r>
      <w:r w:rsidRPr="00D82CE5">
        <w:rPr>
          <w:rStyle w:val="FootnoteReference"/>
          <w:rFonts w:ascii="IRNazli" w:hAnsi="IRNazli" w:cs="IRNazli"/>
          <w:sz w:val="24"/>
          <w:szCs w:val="24"/>
          <w:vertAlign w:val="baseline"/>
          <w:rtl/>
        </w:rPr>
        <w:t>-</w:t>
      </w:r>
      <w:r w:rsidRPr="00D82CE5">
        <w:rPr>
          <w:rtl/>
        </w:rPr>
        <w:t xml:space="preserve"> ذهبی: سیر أعلام النبلاء 3/156</w:t>
      </w:r>
    </w:p>
  </w:footnote>
  <w:footnote w:id="204">
    <w:p w:rsidR="008059AC" w:rsidRPr="001C74A3" w:rsidRDefault="008059AC" w:rsidP="00E031D4">
      <w:pPr>
        <w:pStyle w:val="aa"/>
        <w:rPr>
          <w:rStyle w:val="Char9"/>
        </w:rPr>
      </w:pPr>
      <w:r w:rsidRPr="00D82CE5">
        <w:rPr>
          <w:rStyle w:val="Char9"/>
          <w:rFonts w:eastAsia="B Lotus"/>
        </w:rPr>
        <w:footnoteRef/>
      </w:r>
      <w:r w:rsidRPr="00D82CE5">
        <w:rPr>
          <w:rStyle w:val="Char9"/>
          <w:rFonts w:eastAsia="B Lotus"/>
          <w:rtl/>
        </w:rPr>
        <w:t>-</w:t>
      </w:r>
      <w:r w:rsidRPr="00D82CE5">
        <w:rPr>
          <w:rStyle w:val="Char9"/>
          <w:rtl/>
        </w:rPr>
        <w:t xml:space="preserve"> ابن سعد: الطبقة الرابعة 1/153 با سند صحیح، مصنف ابن ابی شیبة 11/91 با سند صحیح، ابن ابی عاصم: الآحاد والمثانی 1/378، أنساب الأشراف 4/1/50، اما آنچه از پشیمانی معاویه ذکر شده که مثلا گفته است: «اگر یزید را دوست نمی</w:t>
      </w:r>
      <w:r w:rsidRPr="00D82CE5">
        <w:rPr>
          <w:rStyle w:val="Char9"/>
          <w:rFonts w:hint="cs"/>
          <w:rtl/>
        </w:rPr>
        <w:t>‌</w:t>
      </w:r>
      <w:r w:rsidRPr="00D82CE5">
        <w:rPr>
          <w:rStyle w:val="Char9"/>
          <w:rtl/>
        </w:rPr>
        <w:t>داشتم، می</w:t>
      </w:r>
      <w:r w:rsidRPr="00D82CE5">
        <w:rPr>
          <w:rStyle w:val="Char9"/>
          <w:rFonts w:hint="cs"/>
          <w:rtl/>
        </w:rPr>
        <w:t>‌</w:t>
      </w:r>
      <w:r w:rsidRPr="00D82CE5">
        <w:rPr>
          <w:rStyle w:val="Char9"/>
          <w:rtl/>
        </w:rPr>
        <w:t xml:space="preserve">دانستم چه کار کنم» أنساب الأشراف 4/1/28، سند آن از طریق واقدی </w:t>
      </w:r>
      <w:r>
        <w:rPr>
          <w:rStyle w:val="Char9"/>
          <w:rtl/>
        </w:rPr>
        <w:t>متروک است و نیز به وی نسبت داده</w:t>
      </w:r>
      <w:r>
        <w:rPr>
          <w:rStyle w:val="Char9"/>
          <w:rFonts w:hint="cs"/>
          <w:rtl/>
        </w:rPr>
        <w:t>‌</w:t>
      </w:r>
      <w:r w:rsidRPr="00D82CE5">
        <w:rPr>
          <w:rStyle w:val="Char9"/>
          <w:rtl/>
        </w:rPr>
        <w:t>اند که به یزید گفته است: «به گناهی بزرگ</w:t>
      </w:r>
      <w:r w:rsidRPr="00D82CE5">
        <w:rPr>
          <w:rStyle w:val="Char9"/>
          <w:rFonts w:hint="cs"/>
          <w:rtl/>
        </w:rPr>
        <w:t>‌</w:t>
      </w:r>
      <w:r w:rsidRPr="00D82CE5">
        <w:rPr>
          <w:rStyle w:val="Char9"/>
          <w:rtl/>
        </w:rPr>
        <w:t>تر از ولی عهد کردن تو، نزد خدا نمی</w:t>
      </w:r>
      <w:r w:rsidRPr="00D82CE5">
        <w:rPr>
          <w:rStyle w:val="Char9"/>
          <w:rFonts w:hint="cs"/>
          <w:rtl/>
        </w:rPr>
        <w:t>‌</w:t>
      </w:r>
      <w:r w:rsidRPr="00D82CE5">
        <w:rPr>
          <w:rStyle w:val="Char9"/>
          <w:rtl/>
        </w:rPr>
        <w:t>روم» أنساب الأشراف 4/1/60، سندش از طریق هیثم بن عدی است و او کذاب و دروغگو است، اینان فراموش کرده</w:t>
      </w:r>
      <w:r>
        <w:rPr>
          <w:rStyle w:val="Char9"/>
          <w:rtl/>
        </w:rPr>
        <w:t>‌اند</w:t>
      </w:r>
      <w:r w:rsidRPr="00D82CE5">
        <w:rPr>
          <w:rStyle w:val="Char9"/>
          <w:rtl/>
        </w:rPr>
        <w:t xml:space="preserve"> که معاویه</w:t>
      </w:r>
      <w:r w:rsidRPr="00D82CE5">
        <w:rPr>
          <w:rStyle w:val="Char9"/>
          <w:rFonts w:hint="cs"/>
          <w:rtl/>
        </w:rPr>
        <w:t xml:space="preserve"> </w:t>
      </w:r>
      <w:r w:rsidRPr="00A2281B">
        <w:rPr>
          <w:rFonts w:cs="CTraditional Arabic"/>
          <w:rtl/>
        </w:rPr>
        <w:t xml:space="preserve">س </w:t>
      </w:r>
      <w:r w:rsidRPr="00D82CE5">
        <w:rPr>
          <w:rStyle w:val="Char9"/>
          <w:rtl/>
        </w:rPr>
        <w:t>می</w:t>
      </w:r>
      <w:r w:rsidRPr="00D82CE5">
        <w:rPr>
          <w:rStyle w:val="Char9"/>
          <w:rFonts w:hint="cs"/>
          <w:rtl/>
        </w:rPr>
        <w:t>‌</w:t>
      </w:r>
      <w:r w:rsidRPr="00D82CE5">
        <w:rPr>
          <w:rStyle w:val="Char9"/>
          <w:rtl/>
        </w:rPr>
        <w:t xml:space="preserve">توانست که بیعت یزید را باطل اعلام کند و از این احساس گناه بنا به تعبیر اینان، </w:t>
      </w:r>
      <w:r w:rsidRPr="00D82CE5">
        <w:rPr>
          <w:rStyle w:val="Char9"/>
          <w:rFonts w:hint="cs"/>
          <w:rtl/>
        </w:rPr>
        <w:t>آ</w:t>
      </w:r>
      <w:r w:rsidRPr="00D82CE5">
        <w:rPr>
          <w:rStyle w:val="Char9"/>
          <w:rtl/>
        </w:rPr>
        <w:t>سوده شود، رشید رضا</w:t>
      </w:r>
      <w:r w:rsidRPr="001C74A3">
        <w:rPr>
          <w:rStyle w:val="Char9"/>
          <w:rtl/>
        </w:rPr>
        <w:t xml:space="preserve"> </w:t>
      </w:r>
      <w:r>
        <w:rPr>
          <w:rStyle w:val="Char9"/>
          <w:rFonts w:cs="CTraditional Arabic" w:hint="cs"/>
          <w:rtl/>
        </w:rPr>
        <w:t>/</w:t>
      </w:r>
      <w:r w:rsidRPr="001C74A3">
        <w:rPr>
          <w:rStyle w:val="Char9"/>
          <w:rtl/>
        </w:rPr>
        <w:t xml:space="preserve"> نیز به این روایت اعتماد نموده و به معاویه و یزید تاخته است، نگا: الخلافة ص 52-53.</w:t>
      </w:r>
    </w:p>
  </w:footnote>
  <w:footnote w:id="205">
    <w:p w:rsidR="008059AC" w:rsidRPr="00D82CE5" w:rsidRDefault="008059AC" w:rsidP="00D82CE5">
      <w:pPr>
        <w:pStyle w:val="a9"/>
      </w:pPr>
      <w:r w:rsidRPr="00D82CE5">
        <w:rPr>
          <w:rStyle w:val="FootnoteReference"/>
          <w:rFonts w:ascii="IRNazli" w:hAnsi="IRNazli" w:cs="IRNazli"/>
          <w:sz w:val="24"/>
          <w:szCs w:val="24"/>
          <w:vertAlign w:val="baseline"/>
        </w:rPr>
        <w:footnoteRef/>
      </w:r>
      <w:r w:rsidRPr="00D82CE5">
        <w:rPr>
          <w:rStyle w:val="FootnoteReference"/>
          <w:rFonts w:ascii="IRNazli" w:hAnsi="IRNazli" w:cs="IRNazli"/>
          <w:sz w:val="24"/>
          <w:szCs w:val="24"/>
          <w:vertAlign w:val="baseline"/>
          <w:rtl/>
        </w:rPr>
        <w:t>-</w:t>
      </w:r>
      <w:r w:rsidRPr="00D82CE5">
        <w:rPr>
          <w:rtl/>
        </w:rPr>
        <w:t xml:space="preserve"> ابن طولون: القید الشرید ورقه 17.</w:t>
      </w:r>
    </w:p>
  </w:footnote>
  <w:footnote w:id="206">
    <w:p w:rsidR="008059AC" w:rsidRPr="00D82CE5" w:rsidRDefault="008059AC" w:rsidP="001E1A99">
      <w:pPr>
        <w:pStyle w:val="a9"/>
      </w:pPr>
      <w:r w:rsidRPr="00D82CE5">
        <w:rPr>
          <w:rFonts w:eastAsia="B Lotus"/>
        </w:rPr>
        <w:footnoteRef/>
      </w:r>
      <w:r w:rsidRPr="00D82CE5">
        <w:rPr>
          <w:rFonts w:eastAsia="B Lotus"/>
          <w:rtl/>
        </w:rPr>
        <w:t>-</w:t>
      </w:r>
      <w:r w:rsidRPr="00D82CE5">
        <w:rPr>
          <w:rtl/>
        </w:rPr>
        <w:t xml:space="preserve"> أسیر بن عمرو بن جابر المحار</w:t>
      </w:r>
      <w:r w:rsidRPr="00D82CE5">
        <w:rPr>
          <w:rFonts w:hint="cs"/>
          <w:rtl/>
        </w:rPr>
        <w:t>ب</w:t>
      </w:r>
      <w:r w:rsidRPr="00D82CE5">
        <w:rPr>
          <w:rtl/>
        </w:rPr>
        <w:t>ی</w:t>
      </w:r>
      <w:r w:rsidRPr="00D82CE5">
        <w:rPr>
          <w:rFonts w:hint="cs"/>
          <w:rtl/>
        </w:rPr>
        <w:t>،</w:t>
      </w:r>
      <w:r w:rsidRPr="00D82CE5">
        <w:rPr>
          <w:rtl/>
        </w:rPr>
        <w:t xml:space="preserve"> و کندی نیز گفته شده است، ملاقاتش با رسول الله</w:t>
      </w:r>
      <w:r w:rsidRPr="009A0CAD">
        <w:rPr>
          <w:rtl/>
        </w:rPr>
        <w:t xml:space="preserve"> </w:t>
      </w:r>
      <w:r w:rsidRPr="000C23BF">
        <w:rPr>
          <w:rFonts w:cs="CTraditional Arabic" w:hint="cs"/>
          <w:rtl/>
        </w:rPr>
        <w:t>ج</w:t>
      </w:r>
      <w:r w:rsidRPr="009A0CAD">
        <w:rPr>
          <w:rtl/>
        </w:rPr>
        <w:t xml:space="preserve"> </w:t>
      </w:r>
      <w:r w:rsidRPr="00D82CE5">
        <w:rPr>
          <w:rtl/>
        </w:rPr>
        <w:t>ثابت است</w:t>
      </w:r>
      <w:r w:rsidRPr="00D82CE5">
        <w:rPr>
          <w:rFonts w:hint="cs"/>
          <w:rtl/>
        </w:rPr>
        <w:t>،</w:t>
      </w:r>
      <w:r w:rsidRPr="00D82CE5">
        <w:rPr>
          <w:rtl/>
        </w:rPr>
        <w:t xml:space="preserve"> سال 85 هـ فوت نمود، الاستیعاب 1/99-100.</w:t>
      </w:r>
    </w:p>
  </w:footnote>
  <w:footnote w:id="207">
    <w:p w:rsidR="008059AC" w:rsidRPr="001C74A3" w:rsidRDefault="008059AC" w:rsidP="001E1A99">
      <w:pPr>
        <w:pStyle w:val="a9"/>
      </w:pPr>
      <w:r w:rsidRPr="001C74A3">
        <w:rPr>
          <w:rStyle w:val="FootnoteReference"/>
          <w:rFonts w:ascii="IRNazli" w:hAnsi="IRNazli" w:cs="IRNazli"/>
          <w:sz w:val="24"/>
          <w:szCs w:val="24"/>
          <w:vertAlign w:val="baseline"/>
        </w:rPr>
        <w:footnoteRef/>
      </w:r>
      <w:r w:rsidRPr="001C74A3">
        <w:rPr>
          <w:rStyle w:val="FootnoteReference"/>
          <w:rFonts w:ascii="IRNazli" w:hAnsi="IRNazli" w:cs="IRNazli"/>
          <w:sz w:val="24"/>
          <w:szCs w:val="24"/>
          <w:vertAlign w:val="baseline"/>
          <w:rtl/>
        </w:rPr>
        <w:t>-</w:t>
      </w:r>
      <w:r w:rsidRPr="001C74A3">
        <w:rPr>
          <w:rtl/>
        </w:rPr>
        <w:t xml:space="preserve"> ابن سعد: الطبقات الکبری 7/67 با سند صحیح، تاریخ خلیفۀ 217 از همان طریق، ابن حجر: ال</w:t>
      </w:r>
      <w:r w:rsidRPr="001C74A3">
        <w:rPr>
          <w:rFonts w:hint="cs"/>
          <w:rtl/>
        </w:rPr>
        <w:t>إ</w:t>
      </w:r>
      <w:r w:rsidRPr="001C74A3">
        <w:rPr>
          <w:rtl/>
        </w:rPr>
        <w:t>صابۀ 1/65 (روایت شماره 35).</w:t>
      </w:r>
    </w:p>
  </w:footnote>
  <w:footnote w:id="208">
    <w:p w:rsidR="008059AC" w:rsidRPr="001C74A3" w:rsidRDefault="008059AC" w:rsidP="001E1A99">
      <w:pPr>
        <w:pStyle w:val="a9"/>
        <w:rPr>
          <w:rtl/>
        </w:rPr>
      </w:pPr>
      <w:r w:rsidRPr="001C74A3">
        <w:rPr>
          <w:rStyle w:val="FootnoteReference"/>
          <w:rFonts w:ascii="IRNazli" w:hAnsi="IRNazli" w:cs="IRNazli"/>
          <w:sz w:val="24"/>
          <w:szCs w:val="24"/>
          <w:vertAlign w:val="baseline"/>
        </w:rPr>
        <w:footnoteRef/>
      </w:r>
      <w:r w:rsidRPr="001C74A3">
        <w:rPr>
          <w:rStyle w:val="FootnoteReference"/>
          <w:rFonts w:ascii="IRNazli" w:hAnsi="IRNazli" w:cs="IRNazli"/>
          <w:sz w:val="24"/>
          <w:szCs w:val="24"/>
          <w:vertAlign w:val="baseline"/>
          <w:rtl/>
        </w:rPr>
        <w:t>-</w:t>
      </w:r>
      <w:r w:rsidRPr="001C74A3">
        <w:rPr>
          <w:rtl/>
        </w:rPr>
        <w:t xml:space="preserve"> ابن ابی شیبة 11/100 با سند صحیح، ابن سعد 4/182 از همان طریق، خلیف</w:t>
      </w:r>
      <w:r w:rsidRPr="001C74A3">
        <w:rPr>
          <w:rFonts w:hint="cs"/>
          <w:rtl/>
        </w:rPr>
        <w:t>ه</w:t>
      </w:r>
      <w:r w:rsidRPr="001C74A3">
        <w:rPr>
          <w:rtl/>
        </w:rPr>
        <w:t xml:space="preserve"> 217، با سند صحیح، ابن ابی خیثمة: التاریخ الکبیر، ورقة 18، أ.</w:t>
      </w:r>
    </w:p>
  </w:footnote>
  <w:footnote w:id="209">
    <w:p w:rsidR="008059AC" w:rsidRPr="00D82CE5" w:rsidRDefault="008059AC" w:rsidP="00D82CE5">
      <w:pPr>
        <w:pStyle w:val="a9"/>
      </w:pPr>
      <w:r w:rsidRPr="00D82CE5">
        <w:rPr>
          <w:rStyle w:val="FootnoteReference"/>
          <w:rFonts w:ascii="IRNazli" w:hAnsi="IRNazli" w:cs="IRNazli"/>
          <w:sz w:val="24"/>
          <w:szCs w:val="24"/>
          <w:vertAlign w:val="baseline"/>
        </w:rPr>
        <w:footnoteRef/>
      </w:r>
      <w:r w:rsidRPr="00D82CE5">
        <w:rPr>
          <w:rStyle w:val="FootnoteReference"/>
          <w:rFonts w:ascii="IRNazli" w:hAnsi="IRNazli" w:cs="IRNazli"/>
          <w:sz w:val="24"/>
          <w:szCs w:val="24"/>
          <w:vertAlign w:val="baseline"/>
          <w:rtl/>
        </w:rPr>
        <w:t>-</w:t>
      </w:r>
      <w:r w:rsidRPr="00D82CE5">
        <w:rPr>
          <w:rtl/>
        </w:rPr>
        <w:t xml:space="preserve"> ابن الندیم: الفهرست، ص 105-106، ذهبی: سیر أعلام النبلاء 7/301-302، ابن حجر: لسان المیزان 4/492.</w:t>
      </w:r>
    </w:p>
  </w:footnote>
  <w:footnote w:id="210">
    <w:p w:rsidR="008059AC" w:rsidRPr="001C74A3" w:rsidRDefault="008059AC" w:rsidP="00D82CE5">
      <w:pPr>
        <w:pStyle w:val="a9"/>
      </w:pPr>
      <w:r w:rsidRPr="001C74A3">
        <w:rPr>
          <w:rStyle w:val="FootnoteReference"/>
          <w:rFonts w:ascii="mylotus" w:hAnsi="mylotus" w:cs="mylotus"/>
          <w:vertAlign w:val="baseline"/>
        </w:rPr>
        <w:footnoteRef/>
      </w:r>
      <w:r w:rsidRPr="001C74A3">
        <w:rPr>
          <w:rStyle w:val="FootnoteReference"/>
          <w:rFonts w:ascii="mylotus" w:hAnsi="mylotus" w:cs="mylotus"/>
          <w:vertAlign w:val="baseline"/>
          <w:rtl/>
        </w:rPr>
        <w:t>-</w:t>
      </w:r>
      <w:r w:rsidRPr="001C74A3">
        <w:rPr>
          <w:rtl/>
        </w:rPr>
        <w:t xml:space="preserve"> </w:t>
      </w:r>
      <w:bookmarkStart w:id="206" w:name="OLE_LINK11"/>
      <w:bookmarkStart w:id="207" w:name="OLE_LINK12"/>
      <w:r w:rsidRPr="001C74A3">
        <w:rPr>
          <w:rtl/>
        </w:rPr>
        <w:t>ابن الندیم: الفهرست، ص 115، اسماعیل باشا: ذیل کشف الظنون 4/171و 540، و هدیة العارفین 441-442.</w:t>
      </w:r>
      <w:bookmarkEnd w:id="206"/>
      <w:bookmarkEnd w:id="207"/>
    </w:p>
  </w:footnote>
  <w:footnote w:id="211">
    <w:p w:rsidR="008059AC" w:rsidRPr="00D82CE5" w:rsidRDefault="008059AC" w:rsidP="00D82CE5">
      <w:pPr>
        <w:pStyle w:val="a9"/>
      </w:pPr>
      <w:r w:rsidRPr="00D82CE5">
        <w:rPr>
          <w:rStyle w:val="FootnoteReference"/>
          <w:rFonts w:ascii="IRNazli" w:hAnsi="IRNazli" w:cs="IRNazli"/>
          <w:sz w:val="24"/>
          <w:szCs w:val="24"/>
          <w:vertAlign w:val="baseline"/>
        </w:rPr>
        <w:footnoteRef/>
      </w:r>
      <w:r w:rsidRPr="00D82CE5">
        <w:rPr>
          <w:rStyle w:val="FootnoteReference"/>
          <w:rFonts w:ascii="IRNazli" w:hAnsi="IRNazli" w:cs="IRNazli"/>
          <w:sz w:val="24"/>
          <w:szCs w:val="24"/>
          <w:vertAlign w:val="baseline"/>
          <w:rtl/>
        </w:rPr>
        <w:t>-</w:t>
      </w:r>
      <w:r w:rsidRPr="00D82CE5">
        <w:rPr>
          <w:rtl/>
        </w:rPr>
        <w:t xml:space="preserve"> ابن الندیم: الفهرست، ص 115، اسماعیل باش</w:t>
      </w:r>
      <w:r>
        <w:rPr>
          <w:rtl/>
        </w:rPr>
        <w:t>ا: ذیل کشف الظنون 4/171و 540، و</w:t>
      </w:r>
      <w:r w:rsidRPr="00D82CE5">
        <w:rPr>
          <w:rtl/>
        </w:rPr>
        <w:t>هدیة العارفین 441-442.</w:t>
      </w:r>
    </w:p>
  </w:footnote>
  <w:footnote w:id="212">
    <w:p w:rsidR="008059AC" w:rsidRPr="00D82CE5" w:rsidRDefault="008059AC" w:rsidP="00D82CE5">
      <w:pPr>
        <w:pStyle w:val="a9"/>
      </w:pPr>
      <w:r w:rsidRPr="00D82CE5">
        <w:rPr>
          <w:rStyle w:val="FootnoteReference"/>
          <w:rFonts w:ascii="IRNazli" w:hAnsi="IRNazli" w:cs="IRNazli"/>
          <w:sz w:val="24"/>
          <w:szCs w:val="24"/>
          <w:vertAlign w:val="baseline"/>
        </w:rPr>
        <w:footnoteRef/>
      </w:r>
      <w:r w:rsidRPr="00D82CE5">
        <w:rPr>
          <w:rStyle w:val="FootnoteReference"/>
          <w:rFonts w:ascii="IRNazli" w:hAnsi="IRNazli" w:cs="IRNazli"/>
          <w:sz w:val="24"/>
          <w:szCs w:val="24"/>
          <w:vertAlign w:val="baseline"/>
          <w:rtl/>
        </w:rPr>
        <w:t>-</w:t>
      </w:r>
      <w:r w:rsidRPr="00D82CE5">
        <w:rPr>
          <w:rtl/>
        </w:rPr>
        <w:t xml:space="preserve"> طبری: تاریخ الأمم و الملو</w:t>
      </w:r>
      <w:r>
        <w:rPr>
          <w:rFonts w:hint="cs"/>
          <w:rtl/>
        </w:rPr>
        <w:t>ك</w:t>
      </w:r>
      <w:r w:rsidRPr="00D82CE5">
        <w:rPr>
          <w:rtl/>
        </w:rPr>
        <w:t xml:space="preserve"> 5/351 و بعد از آن.</w:t>
      </w:r>
    </w:p>
  </w:footnote>
  <w:footnote w:id="213">
    <w:p w:rsidR="008059AC" w:rsidRPr="00D82CE5" w:rsidRDefault="008059AC" w:rsidP="00D82CE5">
      <w:pPr>
        <w:pStyle w:val="a9"/>
      </w:pPr>
      <w:r w:rsidRPr="00D82CE5">
        <w:rPr>
          <w:rStyle w:val="FootnoteReference"/>
          <w:rFonts w:ascii="IRNazli" w:hAnsi="IRNazli" w:cs="IRNazli"/>
          <w:sz w:val="24"/>
          <w:szCs w:val="24"/>
          <w:vertAlign w:val="baseline"/>
        </w:rPr>
        <w:footnoteRef/>
      </w:r>
      <w:r w:rsidRPr="00D82CE5">
        <w:rPr>
          <w:rStyle w:val="FootnoteReference"/>
          <w:rFonts w:ascii="IRNazli" w:hAnsi="IRNazli" w:cs="IRNazli"/>
          <w:sz w:val="24"/>
          <w:szCs w:val="24"/>
          <w:vertAlign w:val="baseline"/>
          <w:rtl/>
        </w:rPr>
        <w:t>-</w:t>
      </w:r>
      <w:r w:rsidRPr="00D82CE5">
        <w:rPr>
          <w:rtl/>
        </w:rPr>
        <w:t xml:space="preserve"> </w:t>
      </w:r>
      <w:bookmarkStart w:id="208" w:name="OLE_LINK9"/>
      <w:bookmarkStart w:id="209" w:name="OLE_LINK10"/>
      <w:r w:rsidRPr="00D82CE5">
        <w:rPr>
          <w:rtl/>
        </w:rPr>
        <w:t>طبری: تاریخ الأمم و الملو</w:t>
      </w:r>
      <w:r>
        <w:rPr>
          <w:rFonts w:hint="cs"/>
          <w:rtl/>
        </w:rPr>
        <w:t>ك</w:t>
      </w:r>
      <w:r w:rsidRPr="00D82CE5">
        <w:rPr>
          <w:rtl/>
        </w:rPr>
        <w:t xml:space="preserve"> 5/351 و بعد از آن.</w:t>
      </w:r>
      <w:bookmarkEnd w:id="208"/>
      <w:bookmarkEnd w:id="209"/>
    </w:p>
  </w:footnote>
  <w:footnote w:id="214">
    <w:p w:rsidR="008059AC" w:rsidRPr="00D82CE5" w:rsidRDefault="008059AC" w:rsidP="00D82CE5">
      <w:pPr>
        <w:pStyle w:val="a9"/>
        <w:rPr>
          <w:rtl/>
        </w:rPr>
      </w:pPr>
      <w:r w:rsidRPr="00D82CE5">
        <w:rPr>
          <w:rStyle w:val="FootnoteReference"/>
          <w:rFonts w:ascii="IRNazli" w:hAnsi="IRNazli" w:cs="IRNazli"/>
          <w:sz w:val="24"/>
          <w:szCs w:val="24"/>
          <w:vertAlign w:val="baseline"/>
        </w:rPr>
        <w:footnoteRef/>
      </w:r>
      <w:r w:rsidRPr="00D82CE5">
        <w:rPr>
          <w:rStyle w:val="FootnoteReference"/>
          <w:rFonts w:ascii="IRNazli" w:hAnsi="IRNazli" w:cs="IRNazli"/>
          <w:sz w:val="24"/>
          <w:szCs w:val="24"/>
          <w:vertAlign w:val="baseline"/>
          <w:rtl/>
        </w:rPr>
        <w:t>-</w:t>
      </w:r>
      <w:r w:rsidRPr="00D82CE5">
        <w:rPr>
          <w:rtl/>
        </w:rPr>
        <w:t xml:space="preserve"> ابن الندیم: الفهرست 115.</w:t>
      </w:r>
    </w:p>
  </w:footnote>
  <w:footnote w:id="215">
    <w:p w:rsidR="008059AC" w:rsidRPr="00D82CE5" w:rsidRDefault="008059AC" w:rsidP="00D82CE5">
      <w:pPr>
        <w:pStyle w:val="a9"/>
      </w:pPr>
      <w:r w:rsidRPr="00D82CE5">
        <w:rPr>
          <w:rStyle w:val="FootnoteReference"/>
          <w:rFonts w:ascii="IRNazli" w:hAnsi="IRNazli" w:cs="IRNazli"/>
          <w:sz w:val="24"/>
          <w:szCs w:val="24"/>
          <w:vertAlign w:val="baseline"/>
        </w:rPr>
        <w:footnoteRef/>
      </w:r>
      <w:r w:rsidRPr="00D82CE5">
        <w:rPr>
          <w:rStyle w:val="FootnoteReference"/>
          <w:rFonts w:ascii="IRNazli" w:hAnsi="IRNazli" w:cs="IRNazli"/>
          <w:sz w:val="24"/>
          <w:szCs w:val="24"/>
          <w:vertAlign w:val="baseline"/>
          <w:rtl/>
        </w:rPr>
        <w:t>-</w:t>
      </w:r>
      <w:r w:rsidRPr="00D82CE5">
        <w:rPr>
          <w:rtl/>
        </w:rPr>
        <w:t xml:space="preserve"> طبری: 5/431.</w:t>
      </w:r>
    </w:p>
  </w:footnote>
  <w:footnote w:id="216">
    <w:p w:rsidR="008059AC" w:rsidRPr="00D82CE5" w:rsidRDefault="008059AC" w:rsidP="00D82CE5">
      <w:pPr>
        <w:pStyle w:val="a9"/>
      </w:pPr>
      <w:r w:rsidRPr="00D82CE5">
        <w:rPr>
          <w:rStyle w:val="FootnoteReference"/>
          <w:rFonts w:ascii="IRNazli" w:hAnsi="IRNazli" w:cs="IRNazli"/>
          <w:sz w:val="24"/>
          <w:szCs w:val="24"/>
          <w:vertAlign w:val="baseline"/>
        </w:rPr>
        <w:footnoteRef/>
      </w:r>
      <w:r w:rsidRPr="00D82CE5">
        <w:rPr>
          <w:rStyle w:val="FootnoteReference"/>
          <w:rFonts w:ascii="IRNazli" w:hAnsi="IRNazli" w:cs="IRNazli"/>
          <w:sz w:val="24"/>
          <w:szCs w:val="24"/>
          <w:vertAlign w:val="baseline"/>
          <w:rtl/>
        </w:rPr>
        <w:t>-</w:t>
      </w:r>
      <w:r w:rsidRPr="00D82CE5">
        <w:rPr>
          <w:rtl/>
        </w:rPr>
        <w:t xml:space="preserve"> سابق 5/451.</w:t>
      </w:r>
    </w:p>
  </w:footnote>
  <w:footnote w:id="217">
    <w:p w:rsidR="008059AC" w:rsidRPr="001C74A3" w:rsidRDefault="008059AC" w:rsidP="00D82CE5">
      <w:pPr>
        <w:pStyle w:val="a9"/>
      </w:pPr>
      <w:r w:rsidRPr="00D82CE5">
        <w:rPr>
          <w:rStyle w:val="FootnoteReference"/>
          <w:rFonts w:ascii="IRNazli" w:hAnsi="IRNazli" w:cs="IRNazli"/>
          <w:sz w:val="24"/>
          <w:szCs w:val="24"/>
          <w:vertAlign w:val="baseline"/>
        </w:rPr>
        <w:footnoteRef/>
      </w:r>
      <w:r w:rsidRPr="00D82CE5">
        <w:rPr>
          <w:rStyle w:val="FootnoteReference"/>
          <w:rFonts w:ascii="IRNazli" w:hAnsi="IRNazli" w:cs="IRNazli"/>
          <w:sz w:val="24"/>
          <w:szCs w:val="24"/>
          <w:vertAlign w:val="baseline"/>
          <w:rtl/>
        </w:rPr>
        <w:t>-</w:t>
      </w:r>
      <w:r w:rsidRPr="00D82CE5">
        <w:rPr>
          <w:rtl/>
        </w:rPr>
        <w:t xml:space="preserve"> سابق 5/413.</w:t>
      </w:r>
    </w:p>
  </w:footnote>
  <w:footnote w:id="218">
    <w:p w:rsidR="008059AC" w:rsidRPr="001C74A3" w:rsidRDefault="008059AC" w:rsidP="001E1A99">
      <w:pPr>
        <w:pStyle w:val="a9"/>
      </w:pPr>
      <w:r w:rsidRPr="001C74A3">
        <w:rPr>
          <w:rStyle w:val="FootnoteReference"/>
          <w:rFonts w:ascii="IRNazli" w:hAnsi="IRNazli" w:cs="IRNazli"/>
          <w:sz w:val="24"/>
          <w:szCs w:val="24"/>
          <w:vertAlign w:val="baseline"/>
        </w:rPr>
        <w:footnoteRef/>
      </w:r>
      <w:r w:rsidRPr="001C74A3">
        <w:rPr>
          <w:rStyle w:val="FootnoteReference"/>
          <w:rFonts w:ascii="IRNazli" w:hAnsi="IRNazli" w:cs="IRNazli"/>
          <w:sz w:val="24"/>
          <w:szCs w:val="24"/>
          <w:vertAlign w:val="baseline"/>
          <w:rtl/>
        </w:rPr>
        <w:t>-</w:t>
      </w:r>
      <w:r w:rsidRPr="001C74A3">
        <w:rPr>
          <w:rtl/>
        </w:rPr>
        <w:t xml:space="preserve"> ذهبی: میزان الاعتدال 3/419، ابن حجر: لسان المیزان 4/492.</w:t>
      </w:r>
    </w:p>
  </w:footnote>
  <w:footnote w:id="219">
    <w:p w:rsidR="008059AC" w:rsidRPr="009A0CAD" w:rsidRDefault="008059AC" w:rsidP="001E1A99">
      <w:pPr>
        <w:pStyle w:val="a9"/>
      </w:pPr>
      <w:r w:rsidRPr="001C74A3">
        <w:rPr>
          <w:rStyle w:val="FootnoteReference"/>
          <w:rFonts w:ascii="IRNazli" w:hAnsi="IRNazli" w:cs="IRNazli"/>
          <w:sz w:val="24"/>
          <w:szCs w:val="24"/>
          <w:vertAlign w:val="baseline"/>
        </w:rPr>
        <w:footnoteRef/>
      </w:r>
      <w:r w:rsidRPr="001C74A3">
        <w:rPr>
          <w:rStyle w:val="FootnoteReference"/>
          <w:rFonts w:ascii="IRNazli" w:hAnsi="IRNazli" w:cs="IRNazli"/>
          <w:sz w:val="24"/>
          <w:szCs w:val="24"/>
          <w:vertAlign w:val="baseline"/>
          <w:rtl/>
        </w:rPr>
        <w:t>-</w:t>
      </w:r>
      <w:r w:rsidRPr="001C74A3">
        <w:rPr>
          <w:rtl/>
        </w:rPr>
        <w:t xml:space="preserve"> ذهبی: تاریخ الاسلام، حوادث (61-80) ص 195.</w:t>
      </w:r>
    </w:p>
  </w:footnote>
  <w:footnote w:id="220">
    <w:p w:rsidR="008059AC" w:rsidRPr="001C74A3" w:rsidRDefault="008059AC" w:rsidP="001E1A99">
      <w:pPr>
        <w:pStyle w:val="a9"/>
      </w:pPr>
      <w:r w:rsidRPr="001C74A3">
        <w:rPr>
          <w:rStyle w:val="FootnoteReference"/>
          <w:rFonts w:ascii="IRNazli" w:hAnsi="IRNazli" w:cs="IRNazli"/>
          <w:sz w:val="24"/>
          <w:szCs w:val="24"/>
          <w:vertAlign w:val="baseline"/>
        </w:rPr>
        <w:footnoteRef/>
      </w:r>
      <w:r w:rsidRPr="001C74A3">
        <w:rPr>
          <w:rStyle w:val="FootnoteReference"/>
          <w:rFonts w:ascii="IRNazli" w:hAnsi="IRNazli" w:cs="IRNazli"/>
          <w:sz w:val="24"/>
          <w:szCs w:val="24"/>
          <w:vertAlign w:val="baseline"/>
          <w:rtl/>
        </w:rPr>
        <w:t>-</w:t>
      </w:r>
      <w:r w:rsidRPr="001C74A3">
        <w:rPr>
          <w:rtl/>
        </w:rPr>
        <w:t xml:space="preserve"> ابن کثیر: البدایة والنهایة 9/203.</w:t>
      </w:r>
    </w:p>
  </w:footnote>
  <w:footnote w:id="221">
    <w:p w:rsidR="008059AC" w:rsidRPr="001C74A3" w:rsidRDefault="008059AC" w:rsidP="001E1A99">
      <w:pPr>
        <w:pStyle w:val="a9"/>
        <w:rPr>
          <w:rtl/>
        </w:rPr>
      </w:pPr>
      <w:r w:rsidRPr="001C74A3">
        <w:rPr>
          <w:rStyle w:val="FootnoteReference"/>
          <w:rFonts w:ascii="IRNazli" w:hAnsi="IRNazli" w:cs="IRNazli"/>
          <w:sz w:val="24"/>
          <w:szCs w:val="24"/>
          <w:vertAlign w:val="baseline"/>
        </w:rPr>
        <w:footnoteRef/>
      </w:r>
      <w:r w:rsidRPr="001C74A3">
        <w:rPr>
          <w:rStyle w:val="FootnoteReference"/>
          <w:rFonts w:ascii="IRNazli" w:hAnsi="IRNazli" w:cs="IRNazli"/>
          <w:sz w:val="24"/>
          <w:szCs w:val="24"/>
          <w:vertAlign w:val="baseline"/>
          <w:rtl/>
        </w:rPr>
        <w:t>-</w:t>
      </w:r>
      <w:r w:rsidRPr="001C74A3">
        <w:rPr>
          <w:rtl/>
        </w:rPr>
        <w:t xml:space="preserve"> مقدمه‌ی تاریخ طبری.</w:t>
      </w:r>
    </w:p>
  </w:footnote>
  <w:footnote w:id="222">
    <w:p w:rsidR="008059AC" w:rsidRPr="009A0CAD" w:rsidRDefault="008059AC" w:rsidP="001E1A99">
      <w:pPr>
        <w:pStyle w:val="a9"/>
      </w:pPr>
      <w:r w:rsidRPr="001C74A3">
        <w:rPr>
          <w:rStyle w:val="FootnoteReference"/>
          <w:rFonts w:ascii="IRNazli" w:hAnsi="IRNazli" w:cs="IRNazli"/>
          <w:sz w:val="24"/>
          <w:szCs w:val="24"/>
          <w:vertAlign w:val="baseline"/>
        </w:rPr>
        <w:footnoteRef/>
      </w:r>
      <w:r w:rsidRPr="001C74A3">
        <w:rPr>
          <w:rStyle w:val="FootnoteReference"/>
          <w:rFonts w:ascii="IRNazli" w:hAnsi="IRNazli" w:cs="IRNazli"/>
          <w:sz w:val="24"/>
          <w:szCs w:val="24"/>
          <w:vertAlign w:val="baseline"/>
          <w:rtl/>
        </w:rPr>
        <w:t>-</w:t>
      </w:r>
      <w:r w:rsidRPr="001C74A3">
        <w:rPr>
          <w:rtl/>
        </w:rPr>
        <w:t xml:space="preserve"> نگا: البلا</w:t>
      </w:r>
      <w:r w:rsidRPr="001C74A3">
        <w:rPr>
          <w:rFonts w:hint="cs"/>
          <w:rtl/>
        </w:rPr>
        <w:t>ذ</w:t>
      </w:r>
      <w:r w:rsidRPr="001C74A3">
        <w:rPr>
          <w:rtl/>
        </w:rPr>
        <w:t>ری، أنساب الأشراف 3/158-159 در مقایسه با طبری 5/352-253 و 3/166-167، طبری 5/394-395، 3/168-172، طبری 5/396، 3/182-183، 5/413و414، 3/187-193، طبری 5/442-443، 3/197، 5/442.</w:t>
      </w:r>
    </w:p>
  </w:footnote>
  <w:footnote w:id="223">
    <w:p w:rsidR="008059AC" w:rsidRPr="001C74A3" w:rsidRDefault="008059AC" w:rsidP="001E1A99">
      <w:pPr>
        <w:pStyle w:val="a9"/>
      </w:pPr>
      <w:r w:rsidRPr="001C74A3">
        <w:rPr>
          <w:rStyle w:val="FootnoteReference"/>
          <w:rFonts w:ascii="IRNazli" w:hAnsi="IRNazli" w:cs="IRNazli"/>
          <w:sz w:val="24"/>
          <w:szCs w:val="24"/>
          <w:vertAlign w:val="baseline"/>
        </w:rPr>
        <w:footnoteRef/>
      </w:r>
      <w:r w:rsidRPr="001C74A3">
        <w:rPr>
          <w:rStyle w:val="FootnoteReference"/>
          <w:rFonts w:ascii="IRNazli" w:hAnsi="IRNazli" w:cs="IRNazli"/>
          <w:sz w:val="24"/>
          <w:szCs w:val="24"/>
          <w:vertAlign w:val="baseline"/>
          <w:rtl/>
        </w:rPr>
        <w:t>-</w:t>
      </w:r>
      <w:r w:rsidRPr="001C74A3">
        <w:rPr>
          <w:rtl/>
        </w:rPr>
        <w:t xml:space="preserve"> یاقوت: معجم الادباء 5/90.</w:t>
      </w:r>
    </w:p>
  </w:footnote>
  <w:footnote w:id="224">
    <w:p w:rsidR="008059AC" w:rsidRPr="001C74A3" w:rsidRDefault="008059AC" w:rsidP="001E1A99">
      <w:pPr>
        <w:pStyle w:val="a9"/>
        <w:rPr>
          <w:rtl/>
        </w:rPr>
      </w:pPr>
      <w:r w:rsidRPr="001C74A3">
        <w:rPr>
          <w:rFonts w:eastAsia="B Lotus"/>
        </w:rPr>
        <w:footnoteRef/>
      </w:r>
      <w:r w:rsidRPr="001C74A3">
        <w:rPr>
          <w:rFonts w:eastAsia="B Lotus"/>
          <w:rtl/>
        </w:rPr>
        <w:t>-</w:t>
      </w:r>
      <w:r w:rsidRPr="001C74A3">
        <w:rPr>
          <w:rtl/>
        </w:rPr>
        <w:t xml:space="preserve"> بلاذری: أنساب الأشراف 4/299و307.</w:t>
      </w:r>
    </w:p>
  </w:footnote>
  <w:footnote w:id="225">
    <w:p w:rsidR="008059AC" w:rsidRPr="009A0CAD" w:rsidRDefault="008059AC" w:rsidP="001E1A99">
      <w:pPr>
        <w:pStyle w:val="a9"/>
      </w:pPr>
      <w:r w:rsidRPr="001C74A3">
        <w:rPr>
          <w:rStyle w:val="FootnoteReference"/>
          <w:rFonts w:ascii="IRNazli" w:hAnsi="IRNazli" w:cs="IRNazli"/>
          <w:sz w:val="24"/>
          <w:szCs w:val="24"/>
          <w:vertAlign w:val="baseline"/>
        </w:rPr>
        <w:footnoteRef/>
      </w:r>
      <w:r w:rsidRPr="001C74A3">
        <w:rPr>
          <w:rStyle w:val="FootnoteReference"/>
          <w:rFonts w:ascii="IRNazli" w:hAnsi="IRNazli" w:cs="IRNazli"/>
          <w:sz w:val="24"/>
          <w:szCs w:val="24"/>
          <w:vertAlign w:val="baseline"/>
          <w:rtl/>
        </w:rPr>
        <w:t>-</w:t>
      </w:r>
      <w:r w:rsidRPr="001C74A3">
        <w:rPr>
          <w:rtl/>
        </w:rPr>
        <w:t xml:space="preserve"> عباس قمی: الکنی وال</w:t>
      </w:r>
      <w:r w:rsidRPr="001C74A3">
        <w:rPr>
          <w:rFonts w:hint="cs"/>
          <w:rtl/>
        </w:rPr>
        <w:t>أ</w:t>
      </w:r>
      <w:r w:rsidRPr="001C74A3">
        <w:rPr>
          <w:rtl/>
        </w:rPr>
        <w:t>لقاب 1/155.</w:t>
      </w:r>
    </w:p>
  </w:footnote>
  <w:footnote w:id="226">
    <w:p w:rsidR="008059AC" w:rsidRPr="001C74A3" w:rsidRDefault="008059AC" w:rsidP="00CB7220">
      <w:pPr>
        <w:pStyle w:val="a9"/>
      </w:pPr>
      <w:r w:rsidRPr="001C74A3">
        <w:rPr>
          <w:rStyle w:val="FootnoteReference"/>
          <w:rFonts w:ascii="IRNazli" w:hAnsi="IRNazli" w:cs="IRNazli"/>
          <w:sz w:val="24"/>
          <w:szCs w:val="24"/>
          <w:vertAlign w:val="baseline"/>
        </w:rPr>
        <w:footnoteRef/>
      </w:r>
      <w:r w:rsidRPr="001C74A3">
        <w:rPr>
          <w:rStyle w:val="FootnoteReference"/>
          <w:rFonts w:ascii="IRNazli" w:hAnsi="IRNazli" w:cs="IRNazli"/>
          <w:sz w:val="24"/>
          <w:szCs w:val="24"/>
          <w:vertAlign w:val="baseline"/>
          <w:rtl/>
        </w:rPr>
        <w:t>-</w:t>
      </w:r>
      <w:r w:rsidRPr="001C74A3">
        <w:rPr>
          <w:rtl/>
        </w:rPr>
        <w:t xml:space="preserve"> سید هاشم معر</w:t>
      </w:r>
      <w:r w:rsidRPr="001C74A3">
        <w:rPr>
          <w:rFonts w:hint="cs"/>
          <w:rtl/>
        </w:rPr>
        <w:t>و</w:t>
      </w:r>
      <w:r w:rsidRPr="001C74A3">
        <w:rPr>
          <w:rtl/>
        </w:rPr>
        <w:t>ف حسینی: الموضوعات ف</w:t>
      </w:r>
      <w:r>
        <w:rPr>
          <w:rFonts w:hint="cs"/>
          <w:rtl/>
        </w:rPr>
        <w:t>ي</w:t>
      </w:r>
      <w:r w:rsidRPr="001C74A3">
        <w:rPr>
          <w:rtl/>
        </w:rPr>
        <w:t xml:space="preserve"> الآثار والأخبار ص 215 به نقل از عبدالرحمن الزرعی، رجال الشیعة ف</w:t>
      </w:r>
      <w:r>
        <w:rPr>
          <w:rFonts w:hint="cs"/>
          <w:rtl/>
        </w:rPr>
        <w:t>ي</w:t>
      </w:r>
      <w:r w:rsidRPr="001C74A3">
        <w:rPr>
          <w:rtl/>
        </w:rPr>
        <w:t xml:space="preserve"> المیزان ص 152.</w:t>
      </w:r>
    </w:p>
  </w:footnote>
  <w:footnote w:id="227">
    <w:p w:rsidR="008059AC" w:rsidRPr="001C74A3" w:rsidRDefault="008059AC" w:rsidP="001E1A99">
      <w:pPr>
        <w:pStyle w:val="a9"/>
        <w:rPr>
          <w:rtl/>
        </w:rPr>
      </w:pPr>
      <w:r w:rsidRPr="001C74A3">
        <w:rPr>
          <w:rStyle w:val="FootnoteReference"/>
          <w:rFonts w:ascii="IRNazli" w:hAnsi="IRNazli" w:cs="IRNazli"/>
          <w:sz w:val="24"/>
          <w:szCs w:val="24"/>
          <w:vertAlign w:val="baseline"/>
        </w:rPr>
        <w:footnoteRef/>
      </w:r>
      <w:r w:rsidRPr="001C74A3">
        <w:rPr>
          <w:rStyle w:val="FootnoteReference"/>
          <w:rFonts w:ascii="IRNazli" w:hAnsi="IRNazli" w:cs="IRNazli"/>
          <w:sz w:val="24"/>
          <w:szCs w:val="24"/>
          <w:vertAlign w:val="baseline"/>
          <w:rtl/>
        </w:rPr>
        <w:t>-</w:t>
      </w:r>
      <w:r w:rsidRPr="001C74A3">
        <w:rPr>
          <w:rtl/>
        </w:rPr>
        <w:t xml:space="preserve"> طبری 5/413.</w:t>
      </w:r>
    </w:p>
  </w:footnote>
  <w:footnote w:id="228">
    <w:p w:rsidR="008059AC" w:rsidRPr="001C74A3" w:rsidRDefault="008059AC" w:rsidP="001E1A99">
      <w:pPr>
        <w:pStyle w:val="a9"/>
      </w:pPr>
      <w:r w:rsidRPr="001C74A3">
        <w:rPr>
          <w:rStyle w:val="FootnoteReference"/>
          <w:rFonts w:ascii="IRNazli" w:hAnsi="IRNazli" w:cs="IRNazli"/>
          <w:sz w:val="24"/>
          <w:szCs w:val="24"/>
          <w:vertAlign w:val="baseline"/>
        </w:rPr>
        <w:footnoteRef/>
      </w:r>
      <w:r w:rsidRPr="001C74A3">
        <w:rPr>
          <w:rStyle w:val="FootnoteReference"/>
          <w:rFonts w:ascii="IRNazli" w:hAnsi="IRNazli" w:cs="IRNazli"/>
          <w:sz w:val="24"/>
          <w:szCs w:val="24"/>
          <w:vertAlign w:val="baseline"/>
          <w:rtl/>
        </w:rPr>
        <w:t>-</w:t>
      </w:r>
      <w:r w:rsidRPr="001C74A3">
        <w:rPr>
          <w:rtl/>
        </w:rPr>
        <w:t xml:space="preserve"> ابن حجر: تقریب التهذیب ص 497، تهذیب التهذیب 7/355-356.</w:t>
      </w:r>
    </w:p>
  </w:footnote>
  <w:footnote w:id="229">
    <w:p w:rsidR="008059AC" w:rsidRPr="001C74A3" w:rsidRDefault="008059AC" w:rsidP="001E1A99">
      <w:pPr>
        <w:pStyle w:val="a9"/>
      </w:pPr>
      <w:r w:rsidRPr="001C74A3">
        <w:rPr>
          <w:rStyle w:val="FootnoteReference"/>
          <w:rFonts w:ascii="IRNazli" w:hAnsi="IRNazli" w:cs="IRNazli"/>
          <w:sz w:val="24"/>
          <w:szCs w:val="24"/>
          <w:vertAlign w:val="baseline"/>
        </w:rPr>
        <w:footnoteRef/>
      </w:r>
      <w:r w:rsidRPr="001C74A3">
        <w:rPr>
          <w:rStyle w:val="FootnoteReference"/>
          <w:rFonts w:ascii="IRNazli" w:hAnsi="IRNazli" w:cs="IRNazli"/>
          <w:sz w:val="24"/>
          <w:szCs w:val="24"/>
          <w:vertAlign w:val="baseline"/>
          <w:rtl/>
        </w:rPr>
        <w:t>-</w:t>
      </w:r>
      <w:r w:rsidRPr="001C74A3">
        <w:rPr>
          <w:rtl/>
        </w:rPr>
        <w:t xml:space="preserve"> طبری 4/511.</w:t>
      </w:r>
    </w:p>
  </w:footnote>
  <w:footnote w:id="230">
    <w:p w:rsidR="008059AC" w:rsidRPr="001C74A3" w:rsidRDefault="008059AC" w:rsidP="001E1A99">
      <w:pPr>
        <w:pStyle w:val="a9"/>
      </w:pPr>
      <w:r w:rsidRPr="001C74A3">
        <w:rPr>
          <w:rStyle w:val="FootnoteReference"/>
          <w:rFonts w:ascii="IRNazli" w:hAnsi="IRNazli" w:cs="IRNazli"/>
          <w:sz w:val="24"/>
          <w:szCs w:val="24"/>
          <w:vertAlign w:val="baseline"/>
        </w:rPr>
        <w:footnoteRef/>
      </w:r>
      <w:r w:rsidRPr="001C74A3">
        <w:rPr>
          <w:rStyle w:val="FootnoteReference"/>
          <w:rFonts w:ascii="IRNazli" w:hAnsi="IRNazli" w:cs="IRNazli"/>
          <w:sz w:val="24"/>
          <w:szCs w:val="24"/>
          <w:vertAlign w:val="baseline"/>
          <w:rtl/>
        </w:rPr>
        <w:t>-</w:t>
      </w:r>
      <w:r w:rsidRPr="001C74A3">
        <w:rPr>
          <w:rtl/>
        </w:rPr>
        <w:t xml:space="preserve"> سابق: 5/125.</w:t>
      </w:r>
    </w:p>
  </w:footnote>
  <w:footnote w:id="231">
    <w:p w:rsidR="008059AC" w:rsidRPr="00AE5284" w:rsidRDefault="008059AC" w:rsidP="001E1A99">
      <w:pPr>
        <w:pStyle w:val="a9"/>
      </w:pPr>
      <w:r w:rsidRPr="001C74A3">
        <w:rPr>
          <w:rStyle w:val="FootnoteReference"/>
          <w:rFonts w:ascii="IRNazli" w:hAnsi="IRNazli" w:cs="IRNazli"/>
          <w:sz w:val="24"/>
          <w:szCs w:val="24"/>
          <w:vertAlign w:val="baseline"/>
        </w:rPr>
        <w:footnoteRef/>
      </w:r>
      <w:r w:rsidRPr="001C74A3">
        <w:rPr>
          <w:rStyle w:val="FootnoteReference"/>
          <w:rFonts w:ascii="IRNazli" w:hAnsi="IRNazli" w:cs="IRNazli"/>
          <w:sz w:val="24"/>
          <w:szCs w:val="24"/>
          <w:vertAlign w:val="baseline"/>
          <w:rtl/>
        </w:rPr>
        <w:t>-</w:t>
      </w:r>
      <w:r w:rsidRPr="001C74A3">
        <w:rPr>
          <w:rtl/>
        </w:rPr>
        <w:t xml:space="preserve"> ذهبی: سیر أعلام النبلاء 6/138.</w:t>
      </w:r>
    </w:p>
  </w:footnote>
  <w:footnote w:id="232">
    <w:p w:rsidR="008059AC" w:rsidRPr="001C74A3" w:rsidRDefault="008059AC" w:rsidP="001E1A99">
      <w:pPr>
        <w:pStyle w:val="a9"/>
      </w:pPr>
      <w:r w:rsidRPr="001C74A3">
        <w:rPr>
          <w:rStyle w:val="FootnoteReference"/>
          <w:rFonts w:ascii="IRNazli" w:hAnsi="IRNazli" w:cs="IRNazli"/>
          <w:sz w:val="24"/>
          <w:szCs w:val="24"/>
          <w:vertAlign w:val="baseline"/>
        </w:rPr>
        <w:footnoteRef/>
      </w:r>
      <w:r w:rsidRPr="001C74A3">
        <w:rPr>
          <w:rStyle w:val="FootnoteReference"/>
          <w:rFonts w:ascii="IRNazli" w:hAnsi="IRNazli" w:cs="IRNazli"/>
          <w:sz w:val="24"/>
          <w:szCs w:val="24"/>
          <w:vertAlign w:val="baseline"/>
          <w:rtl/>
        </w:rPr>
        <w:t>-</w:t>
      </w:r>
      <w:r w:rsidRPr="001C74A3">
        <w:rPr>
          <w:rtl/>
        </w:rPr>
        <w:t xml:space="preserve"> ابن حجر: تهذیب التهذیب 2/301-305، ال</w:t>
      </w:r>
      <w:r w:rsidRPr="001C74A3">
        <w:rPr>
          <w:rFonts w:hint="cs"/>
          <w:rtl/>
        </w:rPr>
        <w:t>إ</w:t>
      </w:r>
      <w:r w:rsidRPr="001C74A3">
        <w:rPr>
          <w:rtl/>
        </w:rPr>
        <w:t>صابة 2/78-81.</w:t>
      </w:r>
    </w:p>
  </w:footnote>
  <w:footnote w:id="233">
    <w:p w:rsidR="008059AC" w:rsidRPr="001C74A3" w:rsidRDefault="008059AC" w:rsidP="001E1A99">
      <w:pPr>
        <w:pStyle w:val="a9"/>
        <w:rPr>
          <w:rtl/>
        </w:rPr>
      </w:pPr>
      <w:r w:rsidRPr="001C74A3">
        <w:rPr>
          <w:rStyle w:val="FootnoteReference"/>
          <w:rFonts w:ascii="IRNazli" w:hAnsi="IRNazli" w:cs="IRNazli"/>
          <w:sz w:val="24"/>
          <w:szCs w:val="24"/>
          <w:vertAlign w:val="baseline"/>
        </w:rPr>
        <w:footnoteRef/>
      </w:r>
      <w:r w:rsidRPr="001C74A3">
        <w:rPr>
          <w:rStyle w:val="FootnoteReference"/>
          <w:rFonts w:ascii="IRNazli" w:hAnsi="IRNazli" w:cs="IRNazli"/>
          <w:sz w:val="24"/>
          <w:szCs w:val="24"/>
          <w:vertAlign w:val="baseline"/>
          <w:rtl/>
        </w:rPr>
        <w:t>-</w:t>
      </w:r>
      <w:r w:rsidRPr="001C74A3">
        <w:rPr>
          <w:rtl/>
        </w:rPr>
        <w:t xml:space="preserve"> نگا: طبری 5/347، خالد بن یزید بن اسد بن عبدالله قسری در سند این روایت ضعیف است.</w:t>
      </w:r>
    </w:p>
  </w:footnote>
  <w:footnote w:id="234">
    <w:p w:rsidR="008059AC" w:rsidRPr="001C74A3" w:rsidRDefault="008059AC" w:rsidP="001E1A99">
      <w:pPr>
        <w:pStyle w:val="a9"/>
      </w:pPr>
      <w:r w:rsidRPr="001C74A3">
        <w:rPr>
          <w:rStyle w:val="FootnoteReference"/>
          <w:rFonts w:ascii="IRNazli" w:hAnsi="IRNazli" w:cs="IRNazli"/>
          <w:sz w:val="24"/>
          <w:szCs w:val="24"/>
          <w:vertAlign w:val="baseline"/>
        </w:rPr>
        <w:footnoteRef/>
      </w:r>
      <w:r w:rsidRPr="001C74A3">
        <w:rPr>
          <w:rStyle w:val="FootnoteReference"/>
          <w:rFonts w:ascii="IRNazli" w:hAnsi="IRNazli" w:cs="IRNazli"/>
          <w:sz w:val="24"/>
          <w:szCs w:val="24"/>
          <w:vertAlign w:val="baseline"/>
          <w:rtl/>
        </w:rPr>
        <w:t>-</w:t>
      </w:r>
      <w:r w:rsidRPr="001C74A3">
        <w:rPr>
          <w:rtl/>
        </w:rPr>
        <w:t xml:space="preserve"> ابن حجر: لسان المیزان 4/386.</w:t>
      </w:r>
    </w:p>
  </w:footnote>
  <w:footnote w:id="235">
    <w:p w:rsidR="008059AC" w:rsidRPr="001C74A3" w:rsidRDefault="008059AC" w:rsidP="001E1A99">
      <w:pPr>
        <w:pStyle w:val="a9"/>
      </w:pPr>
      <w:r w:rsidRPr="001C74A3">
        <w:rPr>
          <w:rStyle w:val="FootnoteReference"/>
          <w:rFonts w:ascii="IRNazli" w:hAnsi="IRNazli" w:cs="IRNazli"/>
          <w:sz w:val="24"/>
          <w:szCs w:val="24"/>
          <w:vertAlign w:val="baseline"/>
        </w:rPr>
        <w:footnoteRef/>
      </w:r>
      <w:r w:rsidRPr="001C74A3">
        <w:rPr>
          <w:rStyle w:val="FootnoteReference"/>
          <w:rFonts w:ascii="IRNazli" w:hAnsi="IRNazli" w:cs="IRNazli"/>
          <w:sz w:val="24"/>
          <w:szCs w:val="24"/>
          <w:vertAlign w:val="baseline"/>
          <w:rtl/>
        </w:rPr>
        <w:t>-</w:t>
      </w:r>
      <w:r w:rsidRPr="001C74A3">
        <w:rPr>
          <w:rtl/>
        </w:rPr>
        <w:t xml:space="preserve"> طبری: 5/356، 386، 463، 465، 467.</w:t>
      </w:r>
    </w:p>
  </w:footnote>
  <w:footnote w:id="236">
    <w:p w:rsidR="008059AC" w:rsidRPr="001C74A3" w:rsidRDefault="008059AC" w:rsidP="001E1A99">
      <w:pPr>
        <w:pStyle w:val="a9"/>
      </w:pPr>
      <w:r w:rsidRPr="001C74A3">
        <w:rPr>
          <w:rStyle w:val="FootnoteReference"/>
          <w:rFonts w:ascii="IRNazli" w:hAnsi="IRNazli" w:cs="IRNazli"/>
          <w:sz w:val="24"/>
          <w:szCs w:val="24"/>
          <w:vertAlign w:val="baseline"/>
        </w:rPr>
        <w:footnoteRef/>
      </w:r>
      <w:r w:rsidRPr="001C74A3">
        <w:rPr>
          <w:rStyle w:val="FootnoteReference"/>
          <w:rFonts w:ascii="IRNazli" w:hAnsi="IRNazli" w:cs="IRNazli"/>
          <w:sz w:val="24"/>
          <w:szCs w:val="24"/>
          <w:vertAlign w:val="baseline"/>
          <w:rtl/>
        </w:rPr>
        <w:t>-</w:t>
      </w:r>
      <w:r w:rsidRPr="001C74A3">
        <w:rPr>
          <w:rtl/>
        </w:rPr>
        <w:t xml:space="preserve"> ابن الندیم: الفهرست ص 103.</w:t>
      </w:r>
    </w:p>
  </w:footnote>
  <w:footnote w:id="237">
    <w:p w:rsidR="008059AC" w:rsidRPr="001C74A3" w:rsidRDefault="008059AC" w:rsidP="001E1A99">
      <w:pPr>
        <w:pStyle w:val="a9"/>
      </w:pPr>
      <w:r w:rsidRPr="001C74A3">
        <w:rPr>
          <w:rStyle w:val="FootnoteReference"/>
          <w:rFonts w:ascii="IRNazli" w:hAnsi="IRNazli" w:cs="IRNazli"/>
          <w:sz w:val="24"/>
          <w:szCs w:val="24"/>
          <w:vertAlign w:val="baseline"/>
        </w:rPr>
        <w:footnoteRef/>
      </w:r>
      <w:r w:rsidRPr="001C74A3">
        <w:rPr>
          <w:rStyle w:val="FootnoteReference"/>
          <w:rFonts w:ascii="IRNazli" w:hAnsi="IRNazli" w:cs="IRNazli"/>
          <w:sz w:val="24"/>
          <w:szCs w:val="24"/>
          <w:vertAlign w:val="baseline"/>
          <w:rtl/>
        </w:rPr>
        <w:t>-</w:t>
      </w:r>
      <w:r w:rsidRPr="001C74A3">
        <w:rPr>
          <w:rtl/>
        </w:rPr>
        <w:t xml:space="preserve"> ابن حجر: التقریب 170.</w:t>
      </w:r>
    </w:p>
  </w:footnote>
  <w:footnote w:id="238">
    <w:p w:rsidR="008059AC" w:rsidRPr="001C74A3" w:rsidRDefault="008059AC" w:rsidP="001E1A99">
      <w:pPr>
        <w:pStyle w:val="a9"/>
      </w:pPr>
      <w:r w:rsidRPr="001C74A3">
        <w:rPr>
          <w:rStyle w:val="FootnoteReference"/>
          <w:rFonts w:ascii="IRNazli" w:hAnsi="IRNazli" w:cs="IRNazli"/>
          <w:sz w:val="24"/>
          <w:szCs w:val="24"/>
          <w:vertAlign w:val="baseline"/>
        </w:rPr>
        <w:footnoteRef/>
      </w:r>
      <w:r w:rsidRPr="001C74A3">
        <w:rPr>
          <w:rStyle w:val="FootnoteReference"/>
          <w:rFonts w:ascii="IRNazli" w:hAnsi="IRNazli" w:cs="IRNazli"/>
          <w:sz w:val="24"/>
          <w:szCs w:val="24"/>
          <w:vertAlign w:val="baseline"/>
          <w:rtl/>
        </w:rPr>
        <w:t>-</w:t>
      </w:r>
      <w:r w:rsidRPr="001C74A3">
        <w:rPr>
          <w:rtl/>
        </w:rPr>
        <w:t xml:space="preserve"> طبری: 5/391-394</w:t>
      </w:r>
    </w:p>
  </w:footnote>
  <w:footnote w:id="239">
    <w:p w:rsidR="008059AC" w:rsidRPr="001C74A3" w:rsidRDefault="008059AC" w:rsidP="001E1A99">
      <w:pPr>
        <w:pStyle w:val="a9"/>
      </w:pPr>
      <w:r w:rsidRPr="001C74A3">
        <w:rPr>
          <w:rStyle w:val="FootnoteReference"/>
          <w:rFonts w:ascii="IRNazli" w:hAnsi="IRNazli" w:cs="IRNazli"/>
          <w:sz w:val="24"/>
          <w:szCs w:val="24"/>
          <w:vertAlign w:val="baseline"/>
        </w:rPr>
        <w:footnoteRef/>
      </w:r>
      <w:r w:rsidRPr="001C74A3">
        <w:rPr>
          <w:rStyle w:val="FootnoteReference"/>
          <w:rFonts w:ascii="IRNazli" w:hAnsi="IRNazli" w:cs="IRNazli"/>
          <w:sz w:val="24"/>
          <w:szCs w:val="24"/>
          <w:vertAlign w:val="baseline"/>
          <w:rtl/>
        </w:rPr>
        <w:t>-</w:t>
      </w:r>
      <w:r w:rsidRPr="001C74A3">
        <w:rPr>
          <w:rtl/>
        </w:rPr>
        <w:t xml:space="preserve"> سابق 5/392 بلاذری در أنساب الأشراف این روایت را از او آورده است، 3/224-225.</w:t>
      </w:r>
    </w:p>
  </w:footnote>
  <w:footnote w:id="240">
    <w:p w:rsidR="008059AC" w:rsidRPr="00AE5284" w:rsidRDefault="008059AC" w:rsidP="001E1A99">
      <w:pPr>
        <w:pStyle w:val="a9"/>
      </w:pPr>
      <w:r w:rsidRPr="001C74A3">
        <w:rPr>
          <w:rStyle w:val="FootnoteReference"/>
          <w:rFonts w:ascii="IRNazli" w:hAnsi="IRNazli" w:cs="IRNazli"/>
          <w:sz w:val="24"/>
          <w:szCs w:val="24"/>
          <w:vertAlign w:val="baseline"/>
        </w:rPr>
        <w:footnoteRef/>
      </w:r>
      <w:r w:rsidRPr="001C74A3">
        <w:rPr>
          <w:rStyle w:val="FootnoteReference"/>
          <w:rFonts w:ascii="IRNazli" w:hAnsi="IRNazli" w:cs="IRNazli"/>
          <w:sz w:val="24"/>
          <w:szCs w:val="24"/>
          <w:vertAlign w:val="baseline"/>
          <w:rtl/>
        </w:rPr>
        <w:t>-</w:t>
      </w:r>
      <w:r w:rsidRPr="001C74A3">
        <w:rPr>
          <w:rtl/>
        </w:rPr>
        <w:t xml:space="preserve"> السخاوی: التحفة اللطیفة 3/697.</w:t>
      </w:r>
    </w:p>
  </w:footnote>
  <w:footnote w:id="241">
    <w:p w:rsidR="008059AC" w:rsidRPr="001C74A3" w:rsidRDefault="008059AC" w:rsidP="001E1A99">
      <w:pPr>
        <w:pStyle w:val="a9"/>
      </w:pPr>
      <w:r w:rsidRPr="001C74A3">
        <w:rPr>
          <w:rStyle w:val="FootnoteReference"/>
          <w:rFonts w:ascii="IRNazli" w:hAnsi="IRNazli" w:cs="IRNazli"/>
          <w:sz w:val="24"/>
          <w:szCs w:val="24"/>
          <w:vertAlign w:val="baseline"/>
        </w:rPr>
        <w:footnoteRef/>
      </w:r>
      <w:r w:rsidRPr="001C74A3">
        <w:rPr>
          <w:rStyle w:val="FootnoteReference"/>
          <w:rFonts w:ascii="IRNazli" w:hAnsi="IRNazli" w:cs="IRNazli"/>
          <w:sz w:val="24"/>
          <w:szCs w:val="24"/>
          <w:vertAlign w:val="baseline"/>
          <w:rtl/>
        </w:rPr>
        <w:t>-</w:t>
      </w:r>
      <w:r w:rsidRPr="001C74A3">
        <w:rPr>
          <w:rtl/>
        </w:rPr>
        <w:t xml:space="preserve"> تاریخ بغداد 3/3.</w:t>
      </w:r>
    </w:p>
  </w:footnote>
  <w:footnote w:id="242">
    <w:p w:rsidR="008059AC" w:rsidRPr="001C74A3" w:rsidRDefault="008059AC" w:rsidP="001E1A99">
      <w:pPr>
        <w:pStyle w:val="a9"/>
        <w:rPr>
          <w:rtl/>
        </w:rPr>
      </w:pPr>
      <w:r w:rsidRPr="001C74A3">
        <w:rPr>
          <w:rStyle w:val="FootnoteReference"/>
          <w:rFonts w:ascii="IRNazli" w:hAnsi="IRNazli" w:cs="IRNazli"/>
          <w:sz w:val="24"/>
          <w:szCs w:val="24"/>
          <w:vertAlign w:val="baseline"/>
        </w:rPr>
        <w:footnoteRef/>
      </w:r>
      <w:r w:rsidRPr="001C74A3">
        <w:rPr>
          <w:rStyle w:val="FootnoteReference"/>
          <w:rFonts w:ascii="IRNazli" w:hAnsi="IRNazli" w:cs="IRNazli"/>
          <w:sz w:val="24"/>
          <w:szCs w:val="24"/>
          <w:vertAlign w:val="baseline"/>
          <w:rtl/>
        </w:rPr>
        <w:t>-</w:t>
      </w:r>
      <w:r w:rsidRPr="001C74A3">
        <w:rPr>
          <w:rtl/>
        </w:rPr>
        <w:t xml:space="preserve"> السخاوی: التحفة اللطیفة 3/398.</w:t>
      </w:r>
    </w:p>
  </w:footnote>
  <w:footnote w:id="243">
    <w:p w:rsidR="008059AC" w:rsidRPr="001C74A3" w:rsidRDefault="008059AC" w:rsidP="001E1A99">
      <w:pPr>
        <w:pStyle w:val="a9"/>
      </w:pPr>
      <w:r w:rsidRPr="001C74A3">
        <w:rPr>
          <w:rStyle w:val="FootnoteReference"/>
          <w:rFonts w:ascii="IRNazli" w:hAnsi="IRNazli" w:cs="IRNazli"/>
          <w:sz w:val="24"/>
          <w:szCs w:val="24"/>
          <w:vertAlign w:val="baseline"/>
        </w:rPr>
        <w:footnoteRef/>
      </w:r>
      <w:r w:rsidRPr="001C74A3">
        <w:rPr>
          <w:rStyle w:val="FootnoteReference"/>
          <w:rFonts w:ascii="IRNazli" w:hAnsi="IRNazli" w:cs="IRNazli"/>
          <w:sz w:val="24"/>
          <w:szCs w:val="24"/>
          <w:vertAlign w:val="baseline"/>
          <w:rtl/>
        </w:rPr>
        <w:t>-</w:t>
      </w:r>
      <w:r w:rsidRPr="001C74A3">
        <w:rPr>
          <w:rtl/>
        </w:rPr>
        <w:t xml:space="preserve"> السخاوی: التحفة اللطیفة 3/398.</w:t>
      </w:r>
    </w:p>
  </w:footnote>
  <w:footnote w:id="244">
    <w:p w:rsidR="008059AC" w:rsidRPr="001C74A3" w:rsidRDefault="008059AC" w:rsidP="001E1A99">
      <w:pPr>
        <w:pStyle w:val="a9"/>
      </w:pPr>
      <w:r w:rsidRPr="001C74A3">
        <w:rPr>
          <w:rStyle w:val="FootnoteReference"/>
          <w:rFonts w:ascii="IRNazli" w:hAnsi="IRNazli" w:cs="IRNazli"/>
          <w:sz w:val="24"/>
          <w:szCs w:val="24"/>
          <w:vertAlign w:val="baseline"/>
        </w:rPr>
        <w:footnoteRef/>
      </w:r>
      <w:r w:rsidRPr="001C74A3">
        <w:rPr>
          <w:rStyle w:val="FootnoteReference"/>
          <w:rFonts w:ascii="IRNazli" w:hAnsi="IRNazli" w:cs="IRNazli"/>
          <w:sz w:val="24"/>
          <w:szCs w:val="24"/>
          <w:vertAlign w:val="baseline"/>
          <w:rtl/>
        </w:rPr>
        <w:t>-</w:t>
      </w:r>
      <w:r w:rsidRPr="001C74A3">
        <w:rPr>
          <w:rtl/>
        </w:rPr>
        <w:t xml:space="preserve"> زندگی نامه‌ی حسین</w:t>
      </w:r>
      <w:r>
        <w:rPr>
          <w:rFonts w:hint="cs"/>
          <w:rtl/>
        </w:rPr>
        <w:t xml:space="preserve"> </w:t>
      </w:r>
      <w:r w:rsidRPr="00A2281B">
        <w:rPr>
          <w:rFonts w:cs="CTraditional Arabic"/>
          <w:rtl/>
        </w:rPr>
        <w:t xml:space="preserve">س </w:t>
      </w:r>
      <w:r w:rsidRPr="001C74A3">
        <w:rPr>
          <w:rtl/>
        </w:rPr>
        <w:t>در کتاب الطبقات الکبری از ص 300 تا 423 را به خود اختصاص داده است.</w:t>
      </w:r>
      <w:r w:rsidRPr="001C74A3">
        <w:rPr>
          <w:rFonts w:hint="cs"/>
          <w:rtl/>
        </w:rPr>
        <w:t xml:space="preserve"> </w:t>
      </w:r>
    </w:p>
  </w:footnote>
  <w:footnote w:id="245">
    <w:p w:rsidR="008059AC" w:rsidRPr="001C74A3" w:rsidRDefault="008059AC" w:rsidP="001E1A99">
      <w:pPr>
        <w:pStyle w:val="a9"/>
      </w:pPr>
      <w:r w:rsidRPr="001C74A3">
        <w:rPr>
          <w:rStyle w:val="FootnoteReference"/>
          <w:rFonts w:ascii="IRNazli" w:hAnsi="IRNazli" w:cs="IRNazli"/>
          <w:sz w:val="24"/>
          <w:szCs w:val="24"/>
          <w:vertAlign w:val="baseline"/>
        </w:rPr>
        <w:footnoteRef/>
      </w:r>
      <w:r w:rsidRPr="001C74A3">
        <w:rPr>
          <w:rStyle w:val="FootnoteReference"/>
          <w:rFonts w:ascii="IRNazli" w:hAnsi="IRNazli" w:cs="IRNazli"/>
          <w:sz w:val="24"/>
          <w:szCs w:val="24"/>
          <w:vertAlign w:val="baseline"/>
          <w:rtl/>
        </w:rPr>
        <w:t>-</w:t>
      </w:r>
      <w:r w:rsidRPr="001C74A3">
        <w:rPr>
          <w:rtl/>
        </w:rPr>
        <w:t xml:space="preserve"> ابن ندیم: الفهرست ص 111.</w:t>
      </w:r>
    </w:p>
  </w:footnote>
  <w:footnote w:id="246">
    <w:p w:rsidR="008059AC" w:rsidRPr="001C74A3" w:rsidRDefault="008059AC" w:rsidP="001E1A99">
      <w:pPr>
        <w:pStyle w:val="a9"/>
      </w:pPr>
      <w:r w:rsidRPr="001C74A3">
        <w:rPr>
          <w:rStyle w:val="FootnoteReference"/>
          <w:rFonts w:ascii="IRNazli" w:hAnsi="IRNazli" w:cs="IRNazli"/>
          <w:sz w:val="24"/>
          <w:szCs w:val="24"/>
          <w:vertAlign w:val="baseline"/>
        </w:rPr>
        <w:footnoteRef/>
      </w:r>
      <w:r w:rsidRPr="001C74A3">
        <w:rPr>
          <w:rStyle w:val="FootnoteReference"/>
          <w:rFonts w:ascii="IRNazli" w:hAnsi="IRNazli" w:cs="IRNazli"/>
          <w:sz w:val="24"/>
          <w:szCs w:val="24"/>
          <w:vertAlign w:val="baseline"/>
          <w:rtl/>
        </w:rPr>
        <w:t>-</w:t>
      </w:r>
      <w:r w:rsidRPr="001C74A3">
        <w:rPr>
          <w:rtl/>
        </w:rPr>
        <w:t xml:space="preserve"> نگا: الطبقة الخامسة، طبقات ابن سعد ص 354 تحقیق د. محمد اسلمی.</w:t>
      </w:r>
    </w:p>
  </w:footnote>
  <w:footnote w:id="247">
    <w:p w:rsidR="008059AC" w:rsidRPr="001C74A3" w:rsidRDefault="008059AC" w:rsidP="001E1A99">
      <w:pPr>
        <w:pStyle w:val="a9"/>
      </w:pPr>
      <w:r w:rsidRPr="001C74A3">
        <w:rPr>
          <w:rStyle w:val="FootnoteReference"/>
          <w:rFonts w:ascii="IRNazli" w:hAnsi="IRNazli" w:cs="IRNazli"/>
          <w:sz w:val="24"/>
          <w:szCs w:val="24"/>
          <w:vertAlign w:val="baseline"/>
        </w:rPr>
        <w:footnoteRef/>
      </w:r>
      <w:r w:rsidRPr="001C74A3">
        <w:rPr>
          <w:rStyle w:val="FootnoteReference"/>
          <w:rFonts w:ascii="IRNazli" w:hAnsi="IRNazli" w:cs="IRNazli"/>
          <w:sz w:val="24"/>
          <w:szCs w:val="24"/>
          <w:vertAlign w:val="baseline"/>
          <w:rtl/>
        </w:rPr>
        <w:t>-</w:t>
      </w:r>
      <w:r w:rsidRPr="001C74A3">
        <w:rPr>
          <w:rtl/>
        </w:rPr>
        <w:t xml:space="preserve"> ابن حجر: التقریب 559.</w:t>
      </w:r>
    </w:p>
  </w:footnote>
  <w:footnote w:id="248">
    <w:p w:rsidR="008059AC" w:rsidRPr="00BC68F6" w:rsidRDefault="008059AC" w:rsidP="001E1A99">
      <w:pPr>
        <w:pStyle w:val="a9"/>
      </w:pPr>
      <w:r w:rsidRPr="001C74A3">
        <w:rPr>
          <w:rStyle w:val="FootnoteReference"/>
          <w:rFonts w:ascii="IRNazli" w:hAnsi="IRNazli" w:cs="IRNazli"/>
          <w:sz w:val="24"/>
          <w:szCs w:val="24"/>
          <w:vertAlign w:val="baseline"/>
        </w:rPr>
        <w:footnoteRef/>
      </w:r>
      <w:r w:rsidRPr="001C74A3">
        <w:rPr>
          <w:rStyle w:val="FootnoteReference"/>
          <w:rFonts w:ascii="IRNazli" w:hAnsi="IRNazli" w:cs="IRNazli"/>
          <w:sz w:val="24"/>
          <w:szCs w:val="24"/>
          <w:vertAlign w:val="baseline"/>
          <w:rtl/>
        </w:rPr>
        <w:t>-</w:t>
      </w:r>
      <w:r w:rsidRPr="001C74A3">
        <w:rPr>
          <w:rtl/>
        </w:rPr>
        <w:t xml:space="preserve"> ابوایوب العرب: المحن، ص 148-154.</w:t>
      </w:r>
    </w:p>
  </w:footnote>
  <w:footnote w:id="249">
    <w:p w:rsidR="008059AC" w:rsidRPr="001C74A3" w:rsidRDefault="008059AC" w:rsidP="001E1A99">
      <w:pPr>
        <w:pStyle w:val="a9"/>
      </w:pPr>
      <w:r w:rsidRPr="001C74A3">
        <w:rPr>
          <w:rStyle w:val="FootnoteReference"/>
          <w:rFonts w:ascii="IRNazli" w:hAnsi="IRNazli" w:cs="IRNazli"/>
          <w:sz w:val="24"/>
          <w:szCs w:val="24"/>
          <w:vertAlign w:val="baseline"/>
        </w:rPr>
        <w:footnoteRef/>
      </w:r>
      <w:r w:rsidRPr="001C74A3">
        <w:rPr>
          <w:rStyle w:val="FootnoteReference"/>
          <w:rFonts w:ascii="IRNazli" w:hAnsi="IRNazli" w:cs="IRNazli"/>
          <w:sz w:val="24"/>
          <w:szCs w:val="24"/>
          <w:vertAlign w:val="baseline"/>
          <w:rtl/>
        </w:rPr>
        <w:t>-</w:t>
      </w:r>
      <w:r>
        <w:rPr>
          <w:rtl/>
        </w:rPr>
        <w:t xml:space="preserve"> بیهقی: المحاسن و</w:t>
      </w:r>
      <w:r w:rsidRPr="001C74A3">
        <w:rPr>
          <w:rtl/>
        </w:rPr>
        <w:t>المساوی 80-86.</w:t>
      </w:r>
    </w:p>
  </w:footnote>
  <w:footnote w:id="250">
    <w:p w:rsidR="008059AC" w:rsidRPr="001C74A3" w:rsidRDefault="008059AC" w:rsidP="001E1A99">
      <w:pPr>
        <w:pStyle w:val="a9"/>
        <w:rPr>
          <w:rtl/>
        </w:rPr>
      </w:pPr>
      <w:r w:rsidRPr="001C74A3">
        <w:rPr>
          <w:rStyle w:val="FootnoteReference"/>
          <w:rFonts w:ascii="IRNazli" w:hAnsi="IRNazli" w:cs="IRNazli"/>
          <w:sz w:val="24"/>
          <w:szCs w:val="24"/>
          <w:vertAlign w:val="baseline"/>
        </w:rPr>
        <w:footnoteRef/>
      </w:r>
      <w:r w:rsidRPr="001C74A3">
        <w:rPr>
          <w:rStyle w:val="FootnoteReference"/>
          <w:rFonts w:ascii="IRNazli" w:hAnsi="IRNazli" w:cs="IRNazli"/>
          <w:sz w:val="24"/>
          <w:szCs w:val="24"/>
          <w:vertAlign w:val="baseline"/>
          <w:rtl/>
        </w:rPr>
        <w:t>-</w:t>
      </w:r>
      <w:r w:rsidRPr="001C74A3">
        <w:rPr>
          <w:rtl/>
        </w:rPr>
        <w:t xml:space="preserve"> ابن عبد ربه: العقد الفرید 4/376.</w:t>
      </w:r>
    </w:p>
  </w:footnote>
  <w:footnote w:id="251">
    <w:p w:rsidR="008059AC" w:rsidRPr="001C74A3" w:rsidRDefault="008059AC" w:rsidP="001E1A99">
      <w:pPr>
        <w:pStyle w:val="a9"/>
      </w:pPr>
      <w:r w:rsidRPr="001C74A3">
        <w:rPr>
          <w:rStyle w:val="FootnoteReference"/>
          <w:rFonts w:ascii="IRNazli" w:hAnsi="IRNazli" w:cs="IRNazli"/>
          <w:sz w:val="24"/>
          <w:szCs w:val="24"/>
          <w:vertAlign w:val="baseline"/>
        </w:rPr>
        <w:footnoteRef/>
      </w:r>
      <w:r w:rsidRPr="001C74A3">
        <w:rPr>
          <w:rStyle w:val="FootnoteReference"/>
          <w:rFonts w:ascii="IRNazli" w:hAnsi="IRNazli" w:cs="IRNazli"/>
          <w:sz w:val="24"/>
          <w:szCs w:val="24"/>
          <w:vertAlign w:val="baseline"/>
          <w:rtl/>
        </w:rPr>
        <w:t>-</w:t>
      </w:r>
      <w:r w:rsidRPr="001C74A3">
        <w:rPr>
          <w:rtl/>
        </w:rPr>
        <w:t xml:space="preserve"> نگا: مشیخة الخطیب، الظاهریة، مجموع 126، 18 ب.</w:t>
      </w:r>
    </w:p>
  </w:footnote>
  <w:footnote w:id="252">
    <w:p w:rsidR="008059AC" w:rsidRPr="001C74A3" w:rsidRDefault="008059AC" w:rsidP="001E1A99">
      <w:pPr>
        <w:pStyle w:val="a9"/>
      </w:pPr>
      <w:r w:rsidRPr="001C74A3">
        <w:rPr>
          <w:rStyle w:val="FootnoteReference"/>
          <w:rFonts w:ascii="IRNazli" w:hAnsi="IRNazli" w:cs="IRNazli"/>
          <w:sz w:val="24"/>
          <w:szCs w:val="24"/>
          <w:vertAlign w:val="baseline"/>
        </w:rPr>
        <w:footnoteRef/>
      </w:r>
      <w:r w:rsidRPr="001C74A3">
        <w:rPr>
          <w:rStyle w:val="FootnoteReference"/>
          <w:rFonts w:ascii="IRNazli" w:hAnsi="IRNazli" w:cs="IRNazli"/>
          <w:sz w:val="24"/>
          <w:szCs w:val="24"/>
          <w:vertAlign w:val="baseline"/>
          <w:rtl/>
        </w:rPr>
        <w:t>-</w:t>
      </w:r>
      <w:r w:rsidRPr="001C74A3">
        <w:rPr>
          <w:rtl/>
        </w:rPr>
        <w:t xml:space="preserve"> ابن حجر: تهذیب التهذیب 2/42 در میزان الاعتدال ذهبی 1/384 به اشتباه وفاتش در سال 167 هـ ذکر شده است.</w:t>
      </w:r>
    </w:p>
  </w:footnote>
  <w:footnote w:id="253">
    <w:p w:rsidR="008059AC" w:rsidRPr="00BC68F6" w:rsidRDefault="008059AC" w:rsidP="001E1A99">
      <w:pPr>
        <w:pStyle w:val="a9"/>
      </w:pPr>
      <w:r w:rsidRPr="001C74A3">
        <w:rPr>
          <w:rStyle w:val="FootnoteReference"/>
          <w:rFonts w:ascii="IRNazli" w:hAnsi="IRNazli" w:cs="IRNazli"/>
          <w:sz w:val="24"/>
          <w:szCs w:val="24"/>
          <w:vertAlign w:val="baseline"/>
        </w:rPr>
        <w:footnoteRef/>
      </w:r>
      <w:r w:rsidRPr="001C74A3">
        <w:rPr>
          <w:rStyle w:val="FootnoteReference"/>
          <w:rFonts w:ascii="IRNazli" w:hAnsi="IRNazli" w:cs="IRNazli"/>
          <w:sz w:val="24"/>
          <w:szCs w:val="24"/>
          <w:vertAlign w:val="baseline"/>
          <w:rtl/>
        </w:rPr>
        <w:t>-</w:t>
      </w:r>
      <w:r w:rsidRPr="001C74A3">
        <w:rPr>
          <w:rtl/>
        </w:rPr>
        <w:t xml:space="preserve"> اسماعیل باشا: ایضاح المکنون ص 540- عمر کحالة: معجم الم</w:t>
      </w:r>
      <w:r w:rsidRPr="001C74A3">
        <w:rPr>
          <w:rFonts w:hint="cs"/>
          <w:rtl/>
        </w:rPr>
        <w:t>ؤ</w:t>
      </w:r>
      <w:r w:rsidRPr="001C74A3">
        <w:rPr>
          <w:rtl/>
        </w:rPr>
        <w:t>لفین 3/106، فواد سزکین: تاریخ التراث العربی 1/2/126.</w:t>
      </w:r>
    </w:p>
  </w:footnote>
  <w:footnote w:id="254">
    <w:p w:rsidR="008059AC" w:rsidRPr="001C74A3" w:rsidRDefault="008059AC" w:rsidP="001E1A99">
      <w:pPr>
        <w:pStyle w:val="a9"/>
      </w:pPr>
      <w:r w:rsidRPr="001C74A3">
        <w:rPr>
          <w:rStyle w:val="FootnoteReference"/>
          <w:rFonts w:ascii="IRNazli" w:hAnsi="IRNazli" w:cs="IRNazli"/>
          <w:sz w:val="24"/>
          <w:szCs w:val="24"/>
          <w:vertAlign w:val="baseline"/>
        </w:rPr>
        <w:footnoteRef/>
      </w:r>
      <w:r w:rsidRPr="001C74A3">
        <w:rPr>
          <w:rStyle w:val="FootnoteReference"/>
          <w:rFonts w:ascii="IRNazli" w:hAnsi="IRNazli" w:cs="IRNazli"/>
          <w:sz w:val="24"/>
          <w:szCs w:val="24"/>
          <w:vertAlign w:val="baseline"/>
          <w:rtl/>
        </w:rPr>
        <w:t>-</w:t>
      </w:r>
      <w:r w:rsidRPr="001C74A3">
        <w:rPr>
          <w:rtl/>
        </w:rPr>
        <w:t xml:space="preserve"> خطیب: تاریخ بغداد 13/282-283، یاقوت: معجم الادباء 19/325.</w:t>
      </w:r>
    </w:p>
  </w:footnote>
  <w:footnote w:id="255">
    <w:p w:rsidR="008059AC" w:rsidRPr="00CB7220" w:rsidRDefault="008059AC" w:rsidP="001E1A99">
      <w:pPr>
        <w:pStyle w:val="a9"/>
        <w:rPr>
          <w:spacing w:val="-4"/>
        </w:rPr>
      </w:pPr>
      <w:r w:rsidRPr="00CB7220">
        <w:rPr>
          <w:rStyle w:val="FootnoteReference"/>
          <w:rFonts w:ascii="IRNazli" w:hAnsi="IRNazli" w:cs="IRNazli"/>
          <w:spacing w:val="-4"/>
          <w:sz w:val="24"/>
          <w:szCs w:val="24"/>
          <w:vertAlign w:val="baseline"/>
        </w:rPr>
        <w:footnoteRef/>
      </w:r>
      <w:r w:rsidRPr="00CB7220">
        <w:rPr>
          <w:rStyle w:val="FootnoteReference"/>
          <w:rFonts w:ascii="IRNazli" w:hAnsi="IRNazli" w:cs="IRNazli"/>
          <w:spacing w:val="-4"/>
          <w:sz w:val="24"/>
          <w:szCs w:val="24"/>
          <w:vertAlign w:val="baseline"/>
          <w:rtl/>
        </w:rPr>
        <w:t>-</w:t>
      </w:r>
      <w:r w:rsidRPr="00CB7220">
        <w:rPr>
          <w:spacing w:val="-4"/>
          <w:rtl/>
        </w:rPr>
        <w:t xml:space="preserve"> ذهبی: تذکرة الحفاظ 2/279-667، ابن حجر: تهذیب التهذیب 6/12-13، زندگی نامه‌ی کامل وی را در کتاب "الصمت و آداب اللسان" تحقیق د. نجم عبدالرحمن خلف می</w:t>
      </w:r>
      <w:r w:rsidRPr="00CB7220">
        <w:rPr>
          <w:rFonts w:hint="cs"/>
          <w:spacing w:val="-4"/>
          <w:rtl/>
        </w:rPr>
        <w:t>‌</w:t>
      </w:r>
      <w:r w:rsidRPr="00CB7220">
        <w:rPr>
          <w:spacing w:val="-4"/>
          <w:rtl/>
        </w:rPr>
        <w:t>توانید مطالعه کنید.</w:t>
      </w:r>
    </w:p>
  </w:footnote>
  <w:footnote w:id="256">
    <w:p w:rsidR="008059AC" w:rsidRPr="001C74A3" w:rsidRDefault="008059AC" w:rsidP="001E1A99">
      <w:pPr>
        <w:pStyle w:val="a9"/>
      </w:pPr>
      <w:r w:rsidRPr="001C74A3">
        <w:rPr>
          <w:rStyle w:val="FootnoteReference"/>
          <w:rFonts w:ascii="IRNazli" w:hAnsi="IRNazli" w:cs="IRNazli"/>
          <w:sz w:val="24"/>
          <w:szCs w:val="24"/>
          <w:vertAlign w:val="baseline"/>
        </w:rPr>
        <w:footnoteRef/>
      </w:r>
      <w:r w:rsidRPr="001C74A3">
        <w:rPr>
          <w:rStyle w:val="FootnoteReference"/>
          <w:rFonts w:ascii="IRNazli" w:hAnsi="IRNazli" w:cs="IRNazli"/>
          <w:sz w:val="24"/>
          <w:szCs w:val="24"/>
          <w:vertAlign w:val="baseline"/>
          <w:rtl/>
        </w:rPr>
        <w:t>-</w:t>
      </w:r>
      <w:r w:rsidRPr="001C74A3">
        <w:rPr>
          <w:rtl/>
        </w:rPr>
        <w:t xml:space="preserve"> ذهبی: سیر أعلام النبلاء 13/403.</w:t>
      </w:r>
    </w:p>
  </w:footnote>
  <w:footnote w:id="257">
    <w:p w:rsidR="008059AC" w:rsidRPr="001C74A3" w:rsidRDefault="008059AC" w:rsidP="001E1A99">
      <w:pPr>
        <w:pStyle w:val="a9"/>
      </w:pPr>
      <w:r w:rsidRPr="001C74A3">
        <w:rPr>
          <w:rStyle w:val="FootnoteReference"/>
          <w:rFonts w:ascii="IRNazli" w:hAnsi="IRNazli" w:cs="IRNazli"/>
          <w:sz w:val="24"/>
          <w:szCs w:val="24"/>
          <w:vertAlign w:val="baseline"/>
        </w:rPr>
        <w:footnoteRef/>
      </w:r>
      <w:r w:rsidRPr="001C74A3">
        <w:rPr>
          <w:rStyle w:val="FootnoteReference"/>
          <w:rFonts w:ascii="IRNazli" w:hAnsi="IRNazli" w:cs="IRNazli"/>
          <w:sz w:val="24"/>
          <w:szCs w:val="24"/>
          <w:vertAlign w:val="baseline"/>
          <w:rtl/>
        </w:rPr>
        <w:t>-</w:t>
      </w:r>
      <w:r w:rsidRPr="001C74A3">
        <w:rPr>
          <w:rtl/>
        </w:rPr>
        <w:t xml:space="preserve"> ابن جوزی: المنتظم 5/342-344.</w:t>
      </w:r>
    </w:p>
  </w:footnote>
  <w:footnote w:id="258">
    <w:p w:rsidR="008059AC" w:rsidRPr="001C74A3" w:rsidRDefault="008059AC" w:rsidP="001E1A99">
      <w:pPr>
        <w:pStyle w:val="a9"/>
      </w:pPr>
      <w:r w:rsidRPr="001C74A3">
        <w:rPr>
          <w:rStyle w:val="FootnoteReference"/>
          <w:rFonts w:ascii="IRNazli" w:hAnsi="IRNazli" w:cs="IRNazli"/>
          <w:sz w:val="24"/>
          <w:szCs w:val="24"/>
          <w:vertAlign w:val="baseline"/>
        </w:rPr>
        <w:footnoteRef/>
      </w:r>
      <w:r w:rsidRPr="001C74A3">
        <w:rPr>
          <w:rStyle w:val="FootnoteReference"/>
          <w:rFonts w:ascii="IRNazli" w:hAnsi="IRNazli" w:cs="IRNazli"/>
          <w:sz w:val="24"/>
          <w:szCs w:val="24"/>
          <w:vertAlign w:val="baseline"/>
          <w:rtl/>
        </w:rPr>
        <w:t>-</w:t>
      </w:r>
      <w:r>
        <w:rPr>
          <w:rtl/>
        </w:rPr>
        <w:t xml:space="preserve"> ابن کثیر: البدایة و</w:t>
      </w:r>
      <w:r w:rsidRPr="001C74A3">
        <w:rPr>
          <w:rtl/>
        </w:rPr>
        <w:t>النهایة 8/202-206.</w:t>
      </w:r>
    </w:p>
  </w:footnote>
  <w:footnote w:id="259">
    <w:p w:rsidR="008059AC" w:rsidRPr="00BC68F6" w:rsidRDefault="008059AC" w:rsidP="001E1A99">
      <w:pPr>
        <w:pStyle w:val="a9"/>
      </w:pPr>
      <w:r w:rsidRPr="001C74A3">
        <w:rPr>
          <w:rStyle w:val="FootnoteReference"/>
          <w:rFonts w:ascii="IRNazli" w:hAnsi="IRNazli" w:cs="IRNazli"/>
          <w:sz w:val="24"/>
          <w:szCs w:val="24"/>
          <w:vertAlign w:val="baseline"/>
        </w:rPr>
        <w:footnoteRef/>
      </w:r>
      <w:r w:rsidRPr="001C74A3">
        <w:rPr>
          <w:rStyle w:val="FootnoteReference"/>
          <w:rFonts w:ascii="IRNazli" w:hAnsi="IRNazli" w:cs="IRNazli"/>
          <w:sz w:val="24"/>
          <w:szCs w:val="24"/>
          <w:vertAlign w:val="baseline"/>
          <w:rtl/>
        </w:rPr>
        <w:t>-</w:t>
      </w:r>
      <w:r w:rsidRPr="001C74A3">
        <w:rPr>
          <w:rtl/>
        </w:rPr>
        <w:t xml:space="preserve"> ا</w:t>
      </w:r>
      <w:r w:rsidRPr="001C74A3">
        <w:rPr>
          <w:rFonts w:hint="cs"/>
          <w:rtl/>
        </w:rPr>
        <w:t>ب</w:t>
      </w:r>
      <w:r w:rsidRPr="001C74A3">
        <w:rPr>
          <w:rtl/>
        </w:rPr>
        <w:t>ن تیمیه: منهاج السنة 4/556.</w:t>
      </w:r>
    </w:p>
  </w:footnote>
  <w:footnote w:id="260">
    <w:p w:rsidR="008059AC" w:rsidRPr="001C74A3" w:rsidRDefault="008059AC" w:rsidP="001E1A99">
      <w:pPr>
        <w:pStyle w:val="a9"/>
      </w:pPr>
      <w:r w:rsidRPr="001C74A3">
        <w:rPr>
          <w:rStyle w:val="FootnoteReference"/>
          <w:rFonts w:ascii="IRNazli" w:hAnsi="IRNazli" w:cs="IRNazli"/>
          <w:sz w:val="24"/>
          <w:szCs w:val="24"/>
          <w:vertAlign w:val="baseline"/>
        </w:rPr>
        <w:footnoteRef/>
      </w:r>
      <w:r w:rsidRPr="001C74A3">
        <w:rPr>
          <w:rStyle w:val="FootnoteReference"/>
          <w:rFonts w:ascii="IRNazli" w:hAnsi="IRNazli" w:cs="IRNazli"/>
          <w:sz w:val="24"/>
          <w:szCs w:val="24"/>
          <w:vertAlign w:val="baseline"/>
          <w:rtl/>
        </w:rPr>
        <w:t>-</w:t>
      </w:r>
      <w:r w:rsidRPr="001C74A3">
        <w:rPr>
          <w:rtl/>
        </w:rPr>
        <w:t xml:space="preserve"> با این که کتاب</w:t>
      </w:r>
      <w:r w:rsidRPr="001C74A3">
        <w:rPr>
          <w:rFonts w:hint="cs"/>
          <w:rtl/>
        </w:rPr>
        <w:t>‌</w:t>
      </w:r>
      <w:r w:rsidRPr="001C74A3">
        <w:rPr>
          <w:rtl/>
        </w:rPr>
        <w:t>های بسیاری از ابن ابی الدنیا به ما رسیده اما هنوز دو کتاب مهم وی مخطوط هستند: یکی «</w:t>
      </w:r>
      <w:r w:rsidRPr="00CB7220">
        <w:rPr>
          <w:rStyle w:val="Chara"/>
          <w:rtl/>
        </w:rPr>
        <w:t>مق</w:t>
      </w:r>
      <w:r w:rsidRPr="00CB7220">
        <w:rPr>
          <w:rStyle w:val="Chara"/>
          <w:rFonts w:hint="cs"/>
          <w:rtl/>
        </w:rPr>
        <w:t>ت</w:t>
      </w:r>
      <w:r w:rsidRPr="00CB7220">
        <w:rPr>
          <w:rStyle w:val="Chara"/>
          <w:rtl/>
        </w:rPr>
        <w:t>ل امیر المومنین علی بن ابی طالب</w:t>
      </w:r>
      <w:r w:rsidRPr="001C74A3">
        <w:rPr>
          <w:rtl/>
        </w:rPr>
        <w:t>» در مکتبه</w:t>
      </w:r>
      <w:r w:rsidRPr="001C74A3">
        <w:rPr>
          <w:rFonts w:hint="eastAsia"/>
          <w:rtl/>
        </w:rPr>
        <w:t>‌</w:t>
      </w:r>
      <w:r w:rsidRPr="001C74A3">
        <w:rPr>
          <w:rFonts w:hint="cs"/>
          <w:rtl/>
        </w:rPr>
        <w:t>ى‌‌</w:t>
      </w:r>
      <w:r w:rsidRPr="001C74A3">
        <w:rPr>
          <w:rtl/>
        </w:rPr>
        <w:t xml:space="preserve"> ظاهری</w:t>
      </w:r>
      <w:r w:rsidRPr="001C74A3">
        <w:rPr>
          <w:rFonts w:hint="cs"/>
          <w:rtl/>
        </w:rPr>
        <w:t>ه</w:t>
      </w:r>
      <w:r w:rsidRPr="001C74A3">
        <w:rPr>
          <w:rtl/>
        </w:rPr>
        <w:t xml:space="preserve"> شماره</w:t>
      </w:r>
      <w:r w:rsidRPr="001C74A3">
        <w:rPr>
          <w:rFonts w:hint="cs"/>
          <w:rtl/>
        </w:rPr>
        <w:t>:</w:t>
      </w:r>
      <w:r w:rsidRPr="001C74A3">
        <w:rPr>
          <w:rtl/>
        </w:rPr>
        <w:t xml:space="preserve"> 3831 و دیگری به نام: «حلم معاویة» در همان کتابخانه، شماره</w:t>
      </w:r>
      <w:r w:rsidRPr="001C74A3">
        <w:rPr>
          <w:rFonts w:hint="cs"/>
          <w:rtl/>
        </w:rPr>
        <w:t>:</w:t>
      </w:r>
      <w:r w:rsidRPr="001C74A3">
        <w:rPr>
          <w:rtl/>
        </w:rPr>
        <w:t xml:space="preserve"> 3249، نگا: خالد الریان، فهرست مخطوطات کتب الظاهریة: التاریخ و ملحقاته 2/642-690.</w:t>
      </w:r>
    </w:p>
  </w:footnote>
  <w:footnote w:id="261">
    <w:p w:rsidR="008059AC" w:rsidRPr="001C74A3" w:rsidRDefault="008059AC" w:rsidP="001E1A99">
      <w:pPr>
        <w:pStyle w:val="a9"/>
      </w:pPr>
      <w:r w:rsidRPr="001C74A3">
        <w:rPr>
          <w:rStyle w:val="FootnoteReference"/>
          <w:rFonts w:ascii="IRNazli" w:hAnsi="IRNazli" w:cs="IRNazli"/>
          <w:sz w:val="24"/>
          <w:szCs w:val="24"/>
          <w:vertAlign w:val="baseline"/>
        </w:rPr>
        <w:footnoteRef/>
      </w:r>
      <w:r w:rsidRPr="001C74A3">
        <w:rPr>
          <w:rStyle w:val="FootnoteReference"/>
          <w:rFonts w:ascii="IRNazli" w:hAnsi="IRNazli" w:cs="IRNazli"/>
          <w:sz w:val="24"/>
          <w:szCs w:val="24"/>
          <w:vertAlign w:val="baseline"/>
          <w:rtl/>
        </w:rPr>
        <w:t>-</w:t>
      </w:r>
      <w:r w:rsidRPr="001C74A3">
        <w:rPr>
          <w:rtl/>
        </w:rPr>
        <w:t xml:space="preserve"> او بسیار ضعیف است، ذهبی: میزان الاعتدال 3/550.</w:t>
      </w:r>
    </w:p>
  </w:footnote>
  <w:footnote w:id="262">
    <w:p w:rsidR="008059AC" w:rsidRPr="001C74A3" w:rsidRDefault="008059AC" w:rsidP="001E1A99">
      <w:pPr>
        <w:pStyle w:val="a9"/>
      </w:pPr>
      <w:r w:rsidRPr="001C74A3">
        <w:rPr>
          <w:rStyle w:val="FootnoteReference"/>
          <w:rFonts w:ascii="IRNazli" w:hAnsi="IRNazli" w:cs="IRNazli"/>
          <w:sz w:val="24"/>
          <w:szCs w:val="24"/>
          <w:vertAlign w:val="baseline"/>
        </w:rPr>
        <w:footnoteRef/>
      </w:r>
      <w:r w:rsidRPr="001C74A3">
        <w:rPr>
          <w:rStyle w:val="FootnoteReference"/>
          <w:rFonts w:ascii="IRNazli" w:hAnsi="IRNazli" w:cs="IRNazli"/>
          <w:sz w:val="24"/>
          <w:szCs w:val="24"/>
          <w:vertAlign w:val="baseline"/>
          <w:rtl/>
        </w:rPr>
        <w:t>-</w:t>
      </w:r>
      <w:r w:rsidRPr="001C74A3">
        <w:rPr>
          <w:rtl/>
        </w:rPr>
        <w:t xml:space="preserve"> اسماعیل باشا: ایضاح المکنون 4/540.</w:t>
      </w:r>
    </w:p>
  </w:footnote>
  <w:footnote w:id="263">
    <w:p w:rsidR="008059AC" w:rsidRPr="001C74A3" w:rsidRDefault="008059AC" w:rsidP="001E1A99">
      <w:pPr>
        <w:pStyle w:val="a9"/>
      </w:pPr>
      <w:r w:rsidRPr="001C74A3">
        <w:rPr>
          <w:rStyle w:val="FootnoteReference"/>
          <w:rFonts w:ascii="IRNazli" w:hAnsi="IRNazli" w:cs="IRNazli"/>
          <w:sz w:val="24"/>
          <w:szCs w:val="24"/>
          <w:vertAlign w:val="baseline"/>
        </w:rPr>
        <w:footnoteRef/>
      </w:r>
      <w:r w:rsidRPr="001C74A3">
        <w:rPr>
          <w:rStyle w:val="FootnoteReference"/>
          <w:rFonts w:ascii="IRNazli" w:hAnsi="IRNazli" w:cs="IRNazli"/>
          <w:sz w:val="24"/>
          <w:szCs w:val="24"/>
          <w:vertAlign w:val="baseline"/>
          <w:rtl/>
        </w:rPr>
        <w:t>-</w:t>
      </w:r>
      <w:r w:rsidRPr="001C74A3">
        <w:rPr>
          <w:rtl/>
        </w:rPr>
        <w:t xml:space="preserve"> ذهبی: سیر أعلام النبلاء 16/73-74.</w:t>
      </w:r>
    </w:p>
  </w:footnote>
  <w:footnote w:id="264">
    <w:p w:rsidR="008059AC" w:rsidRPr="001C74A3" w:rsidRDefault="008059AC" w:rsidP="001E1A99">
      <w:pPr>
        <w:pStyle w:val="a9"/>
      </w:pPr>
      <w:r w:rsidRPr="001C74A3">
        <w:rPr>
          <w:rStyle w:val="FootnoteReference"/>
          <w:rFonts w:ascii="IRNazli" w:hAnsi="IRNazli" w:cs="IRNazli"/>
          <w:sz w:val="24"/>
          <w:szCs w:val="24"/>
          <w:vertAlign w:val="baseline"/>
        </w:rPr>
        <w:footnoteRef/>
      </w:r>
      <w:r w:rsidRPr="001C74A3">
        <w:rPr>
          <w:rStyle w:val="FootnoteReference"/>
          <w:rFonts w:ascii="IRNazli" w:hAnsi="IRNazli" w:cs="IRNazli"/>
          <w:sz w:val="24"/>
          <w:szCs w:val="24"/>
          <w:vertAlign w:val="baseline"/>
          <w:rtl/>
        </w:rPr>
        <w:t>-</w:t>
      </w:r>
      <w:r w:rsidRPr="001C74A3">
        <w:rPr>
          <w:rtl/>
        </w:rPr>
        <w:t xml:space="preserve"> یاقوت: معجم الادباء 9/5</w:t>
      </w:r>
    </w:p>
  </w:footnote>
  <w:footnote w:id="265">
    <w:p w:rsidR="008059AC" w:rsidRPr="001C74A3" w:rsidRDefault="008059AC" w:rsidP="001E1A99">
      <w:pPr>
        <w:pStyle w:val="a9"/>
      </w:pPr>
      <w:r w:rsidRPr="001C74A3">
        <w:rPr>
          <w:rStyle w:val="FootnoteReference"/>
          <w:rFonts w:ascii="IRNazli" w:hAnsi="IRNazli" w:cs="IRNazli"/>
          <w:sz w:val="24"/>
          <w:szCs w:val="24"/>
          <w:vertAlign w:val="baseline"/>
        </w:rPr>
        <w:footnoteRef/>
      </w:r>
      <w:r w:rsidRPr="001C74A3">
        <w:rPr>
          <w:rStyle w:val="FootnoteReference"/>
          <w:rFonts w:ascii="IRNazli" w:hAnsi="IRNazli" w:cs="IRNazli"/>
          <w:sz w:val="24"/>
          <w:szCs w:val="24"/>
          <w:vertAlign w:val="baseline"/>
          <w:rtl/>
        </w:rPr>
        <w:t>-</w:t>
      </w:r>
      <w:r w:rsidRPr="001C74A3">
        <w:rPr>
          <w:rtl/>
        </w:rPr>
        <w:t xml:space="preserve"> ذهبی: سیر أعلام النبلاء 19/439.</w:t>
      </w:r>
    </w:p>
  </w:footnote>
  <w:footnote w:id="266">
    <w:p w:rsidR="008059AC" w:rsidRPr="001C74A3" w:rsidRDefault="008059AC" w:rsidP="001E1A99">
      <w:pPr>
        <w:pStyle w:val="a9"/>
      </w:pPr>
      <w:r w:rsidRPr="001C74A3">
        <w:rPr>
          <w:rStyle w:val="FootnoteReference"/>
          <w:rFonts w:ascii="IRNazli" w:hAnsi="IRNazli" w:cs="IRNazli"/>
          <w:sz w:val="24"/>
          <w:szCs w:val="24"/>
          <w:vertAlign w:val="baseline"/>
        </w:rPr>
        <w:footnoteRef/>
      </w:r>
      <w:r w:rsidRPr="001C74A3">
        <w:rPr>
          <w:rStyle w:val="FootnoteReference"/>
          <w:rFonts w:ascii="IRNazli" w:hAnsi="IRNazli" w:cs="IRNazli"/>
          <w:sz w:val="24"/>
          <w:szCs w:val="24"/>
          <w:vertAlign w:val="baseline"/>
          <w:rtl/>
        </w:rPr>
        <w:t>-</w:t>
      </w:r>
      <w:r w:rsidRPr="001C74A3">
        <w:rPr>
          <w:rtl/>
        </w:rPr>
        <w:t xml:space="preserve"> حاجی خلیف</w:t>
      </w:r>
      <w:r w:rsidRPr="001C74A3">
        <w:rPr>
          <w:rFonts w:hint="cs"/>
          <w:rtl/>
        </w:rPr>
        <w:t>ه</w:t>
      </w:r>
      <w:r w:rsidRPr="001C74A3">
        <w:rPr>
          <w:rtl/>
        </w:rPr>
        <w:t>: کشف الظنون 2/1794و</w:t>
      </w:r>
    </w:p>
  </w:footnote>
  <w:footnote w:id="267">
    <w:p w:rsidR="008059AC" w:rsidRPr="00BC68F6" w:rsidRDefault="008059AC" w:rsidP="001E1A99">
      <w:pPr>
        <w:pStyle w:val="a9"/>
      </w:pPr>
      <w:r w:rsidRPr="001C74A3">
        <w:rPr>
          <w:rStyle w:val="FootnoteReference"/>
          <w:rFonts w:ascii="IRNazli" w:hAnsi="IRNazli" w:cs="IRNazli"/>
          <w:sz w:val="24"/>
          <w:szCs w:val="24"/>
          <w:vertAlign w:val="baseline"/>
        </w:rPr>
        <w:footnoteRef/>
      </w:r>
      <w:r w:rsidRPr="001C74A3">
        <w:rPr>
          <w:rStyle w:val="FootnoteReference"/>
          <w:rFonts w:ascii="IRNazli" w:hAnsi="IRNazli" w:cs="IRNazli"/>
          <w:sz w:val="24"/>
          <w:szCs w:val="24"/>
          <w:vertAlign w:val="baseline"/>
          <w:rtl/>
        </w:rPr>
        <w:t>-</w:t>
      </w:r>
      <w:r w:rsidRPr="001C74A3">
        <w:rPr>
          <w:rtl/>
        </w:rPr>
        <w:t xml:space="preserve"> نگا: اسماعیل باشا: ایضاح المکنون 4/540، ذهبی او را مجیر الدین گفته است نگا: السیر 21/255-256.</w:t>
      </w:r>
    </w:p>
  </w:footnote>
  <w:footnote w:id="268">
    <w:p w:rsidR="008059AC" w:rsidRPr="00BC68F6" w:rsidRDefault="008059AC" w:rsidP="001E1A99">
      <w:pPr>
        <w:pStyle w:val="a9"/>
        <w:rPr>
          <w:rtl/>
        </w:rPr>
      </w:pPr>
      <w:r w:rsidRPr="00BC68F6">
        <w:rPr>
          <w:rStyle w:val="FootnoteReference"/>
          <w:rFonts w:ascii="IRNazli" w:hAnsi="IRNazli" w:cs="IRNazli"/>
          <w:sz w:val="24"/>
          <w:szCs w:val="24"/>
          <w:vertAlign w:val="baseline"/>
        </w:rPr>
        <w:footnoteRef/>
      </w:r>
      <w:r w:rsidRPr="00BC68F6">
        <w:rPr>
          <w:rStyle w:val="FootnoteReference"/>
          <w:rFonts w:ascii="IRNazli" w:hAnsi="IRNazli" w:cs="IRNazli"/>
          <w:sz w:val="24"/>
          <w:szCs w:val="24"/>
          <w:vertAlign w:val="baseline"/>
          <w:rtl/>
        </w:rPr>
        <w:t>-</w:t>
      </w:r>
      <w:r w:rsidRPr="00BC68F6">
        <w:rPr>
          <w:rtl/>
        </w:rPr>
        <w:t xml:space="preserve"> ابن الوزیر: الروض الباسم 2/39.</w:t>
      </w:r>
    </w:p>
  </w:footnote>
  <w:footnote w:id="269">
    <w:p w:rsidR="008059AC" w:rsidRPr="00BC68F6" w:rsidRDefault="008059AC" w:rsidP="001E1A99">
      <w:pPr>
        <w:pStyle w:val="a9"/>
      </w:pPr>
      <w:r w:rsidRPr="00BC68F6">
        <w:rPr>
          <w:rStyle w:val="FootnoteReference"/>
          <w:rFonts w:ascii="IRNazli" w:hAnsi="IRNazli" w:cs="IRNazli"/>
          <w:sz w:val="24"/>
          <w:szCs w:val="24"/>
          <w:vertAlign w:val="baseline"/>
        </w:rPr>
        <w:footnoteRef/>
      </w:r>
      <w:r w:rsidRPr="00BC68F6">
        <w:rPr>
          <w:rStyle w:val="FootnoteReference"/>
          <w:rFonts w:ascii="IRNazli" w:hAnsi="IRNazli" w:cs="IRNazli"/>
          <w:sz w:val="24"/>
          <w:szCs w:val="24"/>
          <w:vertAlign w:val="baseline"/>
          <w:rtl/>
        </w:rPr>
        <w:t>-</w:t>
      </w:r>
      <w:r w:rsidRPr="00BC68F6">
        <w:rPr>
          <w:rtl/>
        </w:rPr>
        <w:t xml:space="preserve"> ابن حجر: الاصابة 2/81.</w:t>
      </w:r>
    </w:p>
  </w:footnote>
  <w:footnote w:id="270">
    <w:p w:rsidR="008059AC" w:rsidRPr="00BC68F6" w:rsidRDefault="008059AC" w:rsidP="001E1A99">
      <w:pPr>
        <w:pStyle w:val="a9"/>
      </w:pPr>
      <w:r w:rsidRPr="00BC68F6">
        <w:rPr>
          <w:rStyle w:val="FootnoteReference"/>
          <w:rFonts w:ascii="IRNazli" w:hAnsi="IRNazli" w:cs="IRNazli"/>
          <w:sz w:val="24"/>
          <w:szCs w:val="24"/>
          <w:vertAlign w:val="baseline"/>
        </w:rPr>
        <w:footnoteRef/>
      </w:r>
      <w:r w:rsidRPr="00BC68F6">
        <w:rPr>
          <w:rStyle w:val="FootnoteReference"/>
          <w:rFonts w:ascii="IRNazli" w:hAnsi="IRNazli" w:cs="IRNazli"/>
          <w:sz w:val="24"/>
          <w:szCs w:val="24"/>
          <w:vertAlign w:val="baseline"/>
          <w:rtl/>
        </w:rPr>
        <w:t>-</w:t>
      </w:r>
      <w:r w:rsidRPr="00BC68F6">
        <w:rPr>
          <w:rtl/>
        </w:rPr>
        <w:t xml:space="preserve"> هیثمی: بقیة الباحث عن زوائد مسند الحارث 3/950، رساله دانشگاهی دکترا، تایپ شده، محقق گفته است: رجال این اثر همه ثقه هستند، ابن حجر: المطالب العالیة 4/202 و آن را به حارث نسبت داده و گفته: اسناده حسن.</w:t>
      </w:r>
    </w:p>
  </w:footnote>
  <w:footnote w:id="271">
    <w:p w:rsidR="008059AC" w:rsidRPr="00BC68F6" w:rsidRDefault="008059AC" w:rsidP="001E1A99">
      <w:pPr>
        <w:pStyle w:val="a9"/>
      </w:pPr>
      <w:r w:rsidRPr="00BC68F6">
        <w:rPr>
          <w:rStyle w:val="FootnoteReference"/>
          <w:rFonts w:ascii="IRNazli" w:hAnsi="IRNazli" w:cs="IRNazli"/>
          <w:sz w:val="24"/>
          <w:szCs w:val="24"/>
          <w:vertAlign w:val="baseline"/>
        </w:rPr>
        <w:footnoteRef/>
      </w:r>
      <w:r w:rsidRPr="00BC68F6">
        <w:rPr>
          <w:rStyle w:val="FootnoteReference"/>
          <w:rFonts w:ascii="IRNazli" w:hAnsi="IRNazli" w:cs="IRNazli"/>
          <w:sz w:val="24"/>
          <w:szCs w:val="24"/>
          <w:vertAlign w:val="baseline"/>
          <w:rtl/>
        </w:rPr>
        <w:t>-</w:t>
      </w:r>
      <w:r w:rsidRPr="00BC68F6">
        <w:rPr>
          <w:rtl/>
        </w:rPr>
        <w:t xml:space="preserve"> برای تفصیل بیشتر به فصل گذشته رجوع کنید.</w:t>
      </w:r>
    </w:p>
  </w:footnote>
  <w:footnote w:id="272">
    <w:p w:rsidR="008059AC" w:rsidRPr="00BC68F6" w:rsidRDefault="008059AC" w:rsidP="001E1A99">
      <w:pPr>
        <w:pStyle w:val="a9"/>
      </w:pPr>
      <w:r w:rsidRPr="00BC68F6">
        <w:rPr>
          <w:rStyle w:val="FootnoteReference"/>
          <w:rFonts w:ascii="IRNazli" w:hAnsi="IRNazli" w:cs="IRNazli"/>
          <w:sz w:val="24"/>
          <w:szCs w:val="24"/>
          <w:vertAlign w:val="baseline"/>
        </w:rPr>
        <w:footnoteRef/>
      </w:r>
      <w:r w:rsidRPr="00BC68F6">
        <w:rPr>
          <w:rStyle w:val="FootnoteReference"/>
          <w:rFonts w:ascii="IRNazli" w:hAnsi="IRNazli" w:cs="IRNazli"/>
          <w:sz w:val="24"/>
          <w:szCs w:val="24"/>
          <w:vertAlign w:val="baseline"/>
          <w:rtl/>
        </w:rPr>
        <w:t>-</w:t>
      </w:r>
      <w:r w:rsidRPr="00BC68F6">
        <w:rPr>
          <w:rtl/>
        </w:rPr>
        <w:t xml:space="preserve"> ابن سعد: الطبقة الخامسة 269-270.</w:t>
      </w:r>
    </w:p>
  </w:footnote>
  <w:footnote w:id="273">
    <w:p w:rsidR="008059AC" w:rsidRPr="006C6724" w:rsidRDefault="008059AC" w:rsidP="001E1A99">
      <w:pPr>
        <w:pStyle w:val="a9"/>
      </w:pPr>
      <w:r w:rsidRPr="009A0CAD">
        <w:rPr>
          <w:rStyle w:val="FootnoteReference"/>
          <w:rFonts w:ascii="mylotus" w:hAnsi="mylotus" w:cs="mylotus"/>
          <w:sz w:val="20"/>
          <w:szCs w:val="20"/>
          <w:vertAlign w:val="baseline"/>
        </w:rPr>
        <w:footnoteRef/>
      </w:r>
      <w:r>
        <w:rPr>
          <w:rStyle w:val="FootnoteReference"/>
          <w:rFonts w:ascii="mylotus" w:hAnsi="mylotus" w:cs="mylotus"/>
          <w:sz w:val="20"/>
          <w:szCs w:val="20"/>
          <w:vertAlign w:val="baseline"/>
          <w:rtl/>
        </w:rPr>
        <w:t>-</w:t>
      </w:r>
      <w:r w:rsidRPr="009A0CAD">
        <w:rPr>
          <w:rtl/>
        </w:rPr>
        <w:t xml:space="preserve"> </w:t>
      </w:r>
      <w:r w:rsidRPr="006C6724">
        <w:rPr>
          <w:rtl/>
        </w:rPr>
        <w:t>بلاذری: أنساب الأشراف 3/150 با لفظ قالوا.</w:t>
      </w:r>
    </w:p>
  </w:footnote>
  <w:footnote w:id="274">
    <w:p w:rsidR="008059AC" w:rsidRPr="006C6724" w:rsidRDefault="008059AC" w:rsidP="001E1A99">
      <w:pPr>
        <w:pStyle w:val="a9"/>
      </w:pPr>
      <w:r w:rsidRPr="006C6724">
        <w:rPr>
          <w:rStyle w:val="FootnoteReference"/>
          <w:rFonts w:ascii="IRNazli" w:hAnsi="IRNazli" w:cs="IRNazli"/>
          <w:sz w:val="24"/>
          <w:szCs w:val="24"/>
          <w:vertAlign w:val="baseline"/>
        </w:rPr>
        <w:footnoteRef/>
      </w:r>
      <w:r w:rsidRPr="006C6724">
        <w:rPr>
          <w:rStyle w:val="FootnoteReference"/>
          <w:rFonts w:ascii="IRNazli" w:hAnsi="IRNazli" w:cs="IRNazli"/>
          <w:sz w:val="24"/>
          <w:szCs w:val="24"/>
          <w:vertAlign w:val="baseline"/>
          <w:rtl/>
        </w:rPr>
        <w:t>-</w:t>
      </w:r>
      <w:r w:rsidRPr="006C6724">
        <w:rPr>
          <w:rtl/>
        </w:rPr>
        <w:t xml:space="preserve"> بلاذری: أنساب الأشراف 3/150 با لفظ قالوا.</w:t>
      </w:r>
    </w:p>
  </w:footnote>
  <w:footnote w:id="275">
    <w:p w:rsidR="008059AC" w:rsidRPr="006C6724" w:rsidRDefault="008059AC" w:rsidP="001E1A99">
      <w:pPr>
        <w:pStyle w:val="a9"/>
      </w:pPr>
      <w:r w:rsidRPr="006C6724">
        <w:rPr>
          <w:rStyle w:val="FootnoteReference"/>
          <w:rFonts w:ascii="IRNazli" w:hAnsi="IRNazli" w:cs="IRNazli"/>
          <w:sz w:val="24"/>
          <w:szCs w:val="24"/>
          <w:vertAlign w:val="baseline"/>
        </w:rPr>
        <w:footnoteRef/>
      </w:r>
      <w:r w:rsidRPr="006C6724">
        <w:rPr>
          <w:rStyle w:val="FootnoteReference"/>
          <w:rFonts w:ascii="IRNazli" w:hAnsi="IRNazli" w:cs="IRNazli"/>
          <w:sz w:val="24"/>
          <w:szCs w:val="24"/>
          <w:vertAlign w:val="baseline"/>
          <w:rtl/>
        </w:rPr>
        <w:t>-</w:t>
      </w:r>
      <w:r w:rsidRPr="006C6724">
        <w:rPr>
          <w:rtl/>
        </w:rPr>
        <w:t xml:space="preserve"> بلاذری: أنساب الأشراف 3/150 با لفظ قالوا.</w:t>
      </w:r>
    </w:p>
  </w:footnote>
  <w:footnote w:id="276">
    <w:p w:rsidR="008059AC" w:rsidRPr="006C6724" w:rsidRDefault="008059AC" w:rsidP="001E1A99">
      <w:pPr>
        <w:pStyle w:val="a9"/>
      </w:pPr>
      <w:r w:rsidRPr="006C6724">
        <w:rPr>
          <w:rStyle w:val="FootnoteReference"/>
          <w:rFonts w:ascii="IRNazli" w:hAnsi="IRNazli" w:cs="IRNazli"/>
          <w:sz w:val="24"/>
          <w:szCs w:val="24"/>
          <w:vertAlign w:val="baseline"/>
        </w:rPr>
        <w:footnoteRef/>
      </w:r>
      <w:r w:rsidRPr="006C6724">
        <w:rPr>
          <w:rStyle w:val="FootnoteReference"/>
          <w:rFonts w:ascii="IRNazli" w:hAnsi="IRNazli" w:cs="IRNazli"/>
          <w:sz w:val="24"/>
          <w:szCs w:val="24"/>
          <w:vertAlign w:val="baseline"/>
          <w:rtl/>
        </w:rPr>
        <w:t>-</w:t>
      </w:r>
      <w:r w:rsidRPr="006C6724">
        <w:rPr>
          <w:rtl/>
        </w:rPr>
        <w:t xml:space="preserve"> سابق 3/149.</w:t>
      </w:r>
    </w:p>
  </w:footnote>
  <w:footnote w:id="277">
    <w:p w:rsidR="008059AC" w:rsidRPr="006C6724" w:rsidRDefault="008059AC" w:rsidP="001E1A99">
      <w:pPr>
        <w:pStyle w:val="a9"/>
      </w:pPr>
      <w:r w:rsidRPr="006C6724">
        <w:rPr>
          <w:rStyle w:val="FootnoteReference"/>
          <w:rFonts w:ascii="IRNazli" w:hAnsi="IRNazli" w:cs="IRNazli"/>
          <w:sz w:val="24"/>
          <w:szCs w:val="24"/>
          <w:vertAlign w:val="baseline"/>
        </w:rPr>
        <w:footnoteRef/>
      </w:r>
      <w:r w:rsidRPr="006C6724">
        <w:rPr>
          <w:rStyle w:val="FootnoteReference"/>
          <w:rFonts w:ascii="IRNazli" w:hAnsi="IRNazli" w:cs="IRNazli"/>
          <w:sz w:val="24"/>
          <w:szCs w:val="24"/>
          <w:vertAlign w:val="baseline"/>
          <w:rtl/>
        </w:rPr>
        <w:t>-</w:t>
      </w:r>
      <w:r w:rsidRPr="006C6724">
        <w:rPr>
          <w:rtl/>
        </w:rPr>
        <w:t xml:space="preserve"> أنساب الأشراف 3/148-149.</w:t>
      </w:r>
    </w:p>
  </w:footnote>
  <w:footnote w:id="278">
    <w:p w:rsidR="008059AC" w:rsidRPr="006C6724" w:rsidRDefault="008059AC" w:rsidP="001E1A99">
      <w:pPr>
        <w:pStyle w:val="a9"/>
      </w:pPr>
      <w:r w:rsidRPr="006C6724">
        <w:rPr>
          <w:rStyle w:val="FootnoteReference"/>
          <w:rFonts w:ascii="IRNazli" w:hAnsi="IRNazli" w:cs="IRNazli"/>
          <w:sz w:val="24"/>
          <w:szCs w:val="24"/>
          <w:vertAlign w:val="baseline"/>
        </w:rPr>
        <w:footnoteRef/>
      </w:r>
      <w:r w:rsidRPr="006C6724">
        <w:rPr>
          <w:rStyle w:val="FootnoteReference"/>
          <w:rFonts w:ascii="IRNazli" w:hAnsi="IRNazli" w:cs="IRNazli"/>
          <w:sz w:val="24"/>
          <w:szCs w:val="24"/>
          <w:vertAlign w:val="baseline"/>
          <w:rtl/>
        </w:rPr>
        <w:t>-</w:t>
      </w:r>
      <w:r w:rsidRPr="006C6724">
        <w:rPr>
          <w:rtl/>
        </w:rPr>
        <w:t xml:space="preserve"> سیر أعلام النبلاء 3/291.</w:t>
      </w:r>
    </w:p>
  </w:footnote>
  <w:footnote w:id="279">
    <w:p w:rsidR="008059AC" w:rsidRPr="006C6724" w:rsidRDefault="008059AC" w:rsidP="001E1A99">
      <w:pPr>
        <w:pStyle w:val="a9"/>
        <w:rPr>
          <w:rtl/>
        </w:rPr>
      </w:pPr>
      <w:r w:rsidRPr="006C6724">
        <w:rPr>
          <w:rStyle w:val="FootnoteReference"/>
          <w:rFonts w:ascii="IRNazli" w:hAnsi="IRNazli" w:cs="IRNazli"/>
          <w:sz w:val="24"/>
          <w:szCs w:val="24"/>
          <w:vertAlign w:val="baseline"/>
        </w:rPr>
        <w:footnoteRef/>
      </w:r>
      <w:r w:rsidRPr="006C6724">
        <w:rPr>
          <w:rStyle w:val="FootnoteReference"/>
          <w:rFonts w:ascii="IRNazli" w:hAnsi="IRNazli" w:cs="IRNazli"/>
          <w:sz w:val="24"/>
          <w:szCs w:val="24"/>
          <w:vertAlign w:val="baseline"/>
          <w:rtl/>
        </w:rPr>
        <w:t>-</w:t>
      </w:r>
      <w:r w:rsidRPr="006C6724">
        <w:rPr>
          <w:rtl/>
        </w:rPr>
        <w:t xml:space="preserve"> ال</w:t>
      </w:r>
      <w:r w:rsidRPr="006C6724">
        <w:rPr>
          <w:rFonts w:hint="cs"/>
          <w:rtl/>
        </w:rPr>
        <w:t>إ</w:t>
      </w:r>
      <w:r w:rsidRPr="006C6724">
        <w:rPr>
          <w:rtl/>
        </w:rPr>
        <w:t>صابة 2/78.</w:t>
      </w:r>
    </w:p>
  </w:footnote>
  <w:footnote w:id="280">
    <w:p w:rsidR="008059AC" w:rsidRPr="006C6724" w:rsidRDefault="008059AC" w:rsidP="001E1A99">
      <w:pPr>
        <w:pStyle w:val="a9"/>
        <w:rPr>
          <w:rtl/>
        </w:rPr>
      </w:pPr>
      <w:r w:rsidRPr="006C6724">
        <w:rPr>
          <w:rStyle w:val="FootnoteReference"/>
          <w:rFonts w:ascii="IRNazli" w:hAnsi="IRNazli" w:cs="IRNazli"/>
          <w:sz w:val="24"/>
          <w:szCs w:val="24"/>
          <w:vertAlign w:val="baseline"/>
        </w:rPr>
        <w:footnoteRef/>
      </w:r>
      <w:r w:rsidRPr="006C6724">
        <w:rPr>
          <w:rStyle w:val="FootnoteReference"/>
          <w:rFonts w:ascii="IRNazli" w:hAnsi="IRNazli" w:cs="IRNazli"/>
          <w:sz w:val="24"/>
          <w:szCs w:val="24"/>
          <w:vertAlign w:val="baseline"/>
          <w:rtl/>
        </w:rPr>
        <w:t>-</w:t>
      </w:r>
      <w:r w:rsidRPr="006C6724">
        <w:rPr>
          <w:rtl/>
        </w:rPr>
        <w:t xml:space="preserve"> ابن ابی شیبة: المصنف 11/94 با سند حسن، و نگا: ابن </w:t>
      </w:r>
      <w:r w:rsidRPr="006C6724">
        <w:rPr>
          <w:rFonts w:hint="cs"/>
          <w:rtl/>
        </w:rPr>
        <w:t>س</w:t>
      </w:r>
      <w:r w:rsidRPr="006C6724">
        <w:rPr>
          <w:rtl/>
        </w:rPr>
        <w:t>عد: الطبقة الخامسة 323، بلاذری 3/155، ابن عساکر ترجمه</w:t>
      </w:r>
      <w:r w:rsidRPr="006C6724">
        <w:rPr>
          <w:rFonts w:hint="cs"/>
          <w:rtl/>
        </w:rPr>
        <w:t>‌ی</w:t>
      </w:r>
      <w:r w:rsidRPr="006C6724">
        <w:rPr>
          <w:rtl/>
        </w:rPr>
        <w:t xml:space="preserve"> حسین، ص 7 "ط الباقوری".</w:t>
      </w:r>
    </w:p>
    <w:p w:rsidR="008059AC" w:rsidRPr="006C6724" w:rsidRDefault="008059AC" w:rsidP="001E1A99">
      <w:pPr>
        <w:pStyle w:val="a9"/>
        <w:ind w:firstLine="0"/>
      </w:pPr>
      <w:r w:rsidRPr="006C6724">
        <w:rPr>
          <w:rtl/>
        </w:rPr>
        <w:t>علمای شیعه امامی نیز عطایای معاویه به حسن و حسی</w:t>
      </w:r>
      <w:r>
        <w:rPr>
          <w:rtl/>
        </w:rPr>
        <w:t>ن و عبدالله بن جعفر را ذکر کرده</w:t>
      </w:r>
      <w:r>
        <w:rPr>
          <w:rFonts w:hint="cs"/>
          <w:rtl/>
        </w:rPr>
        <w:t>‌</w:t>
      </w:r>
      <w:r w:rsidRPr="006C6724">
        <w:rPr>
          <w:rtl/>
        </w:rPr>
        <w:t>اند. نگا: جلاء العیون، مجلسی ص 376، الکافی فی الفروع: کتاب الحقیقه، باب الأسماء والکنی 6/19، الأمالی طوسی 2/334، شرح ابن ابی الحدید 2/823.</w:t>
      </w:r>
    </w:p>
  </w:footnote>
  <w:footnote w:id="281">
    <w:p w:rsidR="008059AC" w:rsidRPr="006C6724" w:rsidRDefault="008059AC" w:rsidP="001E1A99">
      <w:pPr>
        <w:pStyle w:val="a9"/>
      </w:pPr>
      <w:r w:rsidRPr="006C6724">
        <w:rPr>
          <w:rStyle w:val="FootnoteReference"/>
          <w:rFonts w:ascii="IRNazli" w:hAnsi="IRNazli" w:cs="IRNazli"/>
          <w:sz w:val="24"/>
          <w:szCs w:val="24"/>
          <w:vertAlign w:val="baseline"/>
        </w:rPr>
        <w:footnoteRef/>
      </w:r>
      <w:r w:rsidRPr="006C6724">
        <w:rPr>
          <w:rStyle w:val="FootnoteReference"/>
          <w:rFonts w:ascii="IRNazli" w:hAnsi="IRNazli" w:cs="IRNazli"/>
          <w:sz w:val="24"/>
          <w:szCs w:val="24"/>
          <w:vertAlign w:val="baseline"/>
          <w:rtl/>
        </w:rPr>
        <w:t>-</w:t>
      </w:r>
      <w:r w:rsidRPr="006C6724">
        <w:rPr>
          <w:rtl/>
        </w:rPr>
        <w:t xml:space="preserve"> المعرفة والتاریخ 2/756 با سند حسن، طبرانی: المعجم الکبیر و در المجمع 6/243 گفته است: رجال آن رجال صحیح هستند، غیر از عبدالله بن الحکم بن أبی</w:t>
      </w:r>
      <w:r w:rsidRPr="006C6724">
        <w:rPr>
          <w:rFonts w:hint="cs"/>
          <w:rtl/>
        </w:rPr>
        <w:t>‌</w:t>
      </w:r>
      <w:r w:rsidRPr="006C6724">
        <w:rPr>
          <w:rtl/>
        </w:rPr>
        <w:t>زیاد که او هم ثقه است.</w:t>
      </w:r>
    </w:p>
  </w:footnote>
  <w:footnote w:id="282">
    <w:p w:rsidR="008059AC" w:rsidRPr="006C6724" w:rsidRDefault="008059AC" w:rsidP="001E1A99">
      <w:pPr>
        <w:pStyle w:val="a9"/>
        <w:rPr>
          <w:rtl/>
        </w:rPr>
      </w:pPr>
      <w:r w:rsidRPr="006C6724">
        <w:rPr>
          <w:rStyle w:val="FootnoteReference"/>
          <w:rFonts w:ascii="IRNazli" w:hAnsi="IRNazli" w:cs="IRNazli"/>
          <w:sz w:val="24"/>
          <w:szCs w:val="24"/>
          <w:vertAlign w:val="baseline"/>
        </w:rPr>
        <w:footnoteRef/>
      </w:r>
      <w:r w:rsidRPr="006C6724">
        <w:rPr>
          <w:rStyle w:val="FootnoteReference"/>
          <w:rFonts w:ascii="IRNazli" w:hAnsi="IRNazli" w:cs="IRNazli"/>
          <w:sz w:val="24"/>
          <w:szCs w:val="24"/>
          <w:vertAlign w:val="baseline"/>
          <w:rtl/>
        </w:rPr>
        <w:t>-</w:t>
      </w:r>
      <w:r w:rsidRPr="006C6724">
        <w:rPr>
          <w:rtl/>
        </w:rPr>
        <w:t xml:space="preserve"> الاستیعاب: 1/391.</w:t>
      </w:r>
    </w:p>
  </w:footnote>
  <w:footnote w:id="283">
    <w:p w:rsidR="008059AC" w:rsidRPr="006C6724" w:rsidRDefault="008059AC" w:rsidP="001E1A99">
      <w:pPr>
        <w:pStyle w:val="a9"/>
      </w:pPr>
      <w:r w:rsidRPr="006C6724">
        <w:rPr>
          <w:rStyle w:val="FootnoteReference"/>
          <w:rFonts w:ascii="IRNazli" w:hAnsi="IRNazli" w:cs="IRNazli"/>
          <w:sz w:val="24"/>
          <w:szCs w:val="24"/>
          <w:vertAlign w:val="baseline"/>
        </w:rPr>
        <w:footnoteRef/>
      </w:r>
      <w:r w:rsidRPr="006C6724">
        <w:rPr>
          <w:rStyle w:val="FootnoteReference"/>
          <w:rFonts w:ascii="IRNazli" w:hAnsi="IRNazli" w:cs="IRNazli"/>
          <w:sz w:val="24"/>
          <w:szCs w:val="24"/>
          <w:vertAlign w:val="baseline"/>
          <w:rtl/>
        </w:rPr>
        <w:t>-</w:t>
      </w:r>
      <w:r w:rsidRPr="006C6724">
        <w:rPr>
          <w:rtl/>
        </w:rPr>
        <w:t xml:space="preserve"> أنساب الأشراف 3/152، د</w:t>
      </w:r>
      <w:r w:rsidRPr="006C6724">
        <w:rPr>
          <w:rFonts w:hint="cs"/>
          <w:rtl/>
        </w:rPr>
        <w:t>ی</w:t>
      </w:r>
      <w:r w:rsidRPr="006C6724">
        <w:rPr>
          <w:rtl/>
        </w:rPr>
        <w:t>نوری: الاخبار الطوال 221-222 بدون سند.</w:t>
      </w:r>
    </w:p>
  </w:footnote>
  <w:footnote w:id="284">
    <w:p w:rsidR="008059AC" w:rsidRPr="006C6724" w:rsidRDefault="008059AC" w:rsidP="001E1A99">
      <w:pPr>
        <w:pStyle w:val="a9"/>
      </w:pPr>
      <w:r w:rsidRPr="006C6724">
        <w:rPr>
          <w:rStyle w:val="FootnoteReference"/>
          <w:rFonts w:ascii="IRNazli" w:hAnsi="IRNazli" w:cs="IRNazli"/>
          <w:sz w:val="24"/>
          <w:szCs w:val="24"/>
          <w:vertAlign w:val="baseline"/>
        </w:rPr>
        <w:footnoteRef/>
      </w:r>
      <w:r w:rsidRPr="006C6724">
        <w:rPr>
          <w:rStyle w:val="FootnoteReference"/>
          <w:rFonts w:ascii="IRNazli" w:hAnsi="IRNazli" w:cs="IRNazli"/>
          <w:sz w:val="24"/>
          <w:szCs w:val="24"/>
          <w:vertAlign w:val="baseline"/>
          <w:rtl/>
        </w:rPr>
        <w:t>-</w:t>
      </w:r>
      <w:r w:rsidRPr="006C6724">
        <w:rPr>
          <w:rtl/>
        </w:rPr>
        <w:t xml:space="preserve"> أنساب الأشراف 3/152 و نگا: ابن سعد 5/357.</w:t>
      </w:r>
    </w:p>
  </w:footnote>
  <w:footnote w:id="285">
    <w:p w:rsidR="008059AC" w:rsidRPr="006C6724" w:rsidRDefault="008059AC" w:rsidP="001E1A99">
      <w:pPr>
        <w:pStyle w:val="a9"/>
        <w:rPr>
          <w:rtl/>
        </w:rPr>
      </w:pPr>
      <w:r w:rsidRPr="006C6724">
        <w:rPr>
          <w:rStyle w:val="FootnoteReference"/>
          <w:rFonts w:ascii="IRNazli" w:hAnsi="IRNazli" w:cs="IRNazli"/>
          <w:sz w:val="24"/>
          <w:szCs w:val="24"/>
          <w:vertAlign w:val="baseline"/>
        </w:rPr>
        <w:footnoteRef/>
      </w:r>
      <w:r w:rsidRPr="006C6724">
        <w:rPr>
          <w:rStyle w:val="FootnoteReference"/>
          <w:rFonts w:ascii="IRNazli" w:hAnsi="IRNazli" w:cs="IRNazli"/>
          <w:sz w:val="24"/>
          <w:szCs w:val="24"/>
          <w:vertAlign w:val="baseline"/>
          <w:rtl/>
        </w:rPr>
        <w:t>-</w:t>
      </w:r>
      <w:r w:rsidRPr="006C6724">
        <w:rPr>
          <w:rtl/>
        </w:rPr>
        <w:t xml:space="preserve"> سابق 3/152.</w:t>
      </w:r>
    </w:p>
  </w:footnote>
  <w:footnote w:id="286">
    <w:p w:rsidR="008059AC" w:rsidRPr="006C6724" w:rsidRDefault="008059AC" w:rsidP="001E1A99">
      <w:pPr>
        <w:pStyle w:val="a9"/>
        <w:rPr>
          <w:rtl/>
        </w:rPr>
      </w:pPr>
      <w:r w:rsidRPr="006C6724">
        <w:rPr>
          <w:rStyle w:val="FootnoteReference"/>
          <w:rFonts w:ascii="IRNazli" w:hAnsi="IRNazli" w:cs="IRNazli"/>
          <w:sz w:val="24"/>
          <w:szCs w:val="24"/>
          <w:vertAlign w:val="baseline"/>
        </w:rPr>
        <w:footnoteRef/>
      </w:r>
      <w:r w:rsidRPr="006C6724">
        <w:rPr>
          <w:rStyle w:val="FootnoteReference"/>
          <w:rFonts w:ascii="IRNazli" w:hAnsi="IRNazli" w:cs="IRNazli"/>
          <w:sz w:val="24"/>
          <w:szCs w:val="24"/>
          <w:vertAlign w:val="baseline"/>
          <w:rtl/>
        </w:rPr>
        <w:t>-</w:t>
      </w:r>
      <w:r w:rsidRPr="006C6724">
        <w:rPr>
          <w:rtl/>
        </w:rPr>
        <w:t xml:space="preserve"> ابن سعد: طبقات 5/356.</w:t>
      </w:r>
    </w:p>
  </w:footnote>
  <w:footnote w:id="287">
    <w:p w:rsidR="008059AC" w:rsidRPr="006C6724" w:rsidRDefault="008059AC" w:rsidP="001E1A99">
      <w:pPr>
        <w:pStyle w:val="a9"/>
      </w:pPr>
      <w:r w:rsidRPr="006C6724">
        <w:rPr>
          <w:rStyle w:val="FootnoteReference"/>
          <w:rFonts w:ascii="IRNazli" w:hAnsi="IRNazli" w:cs="IRNazli"/>
          <w:sz w:val="24"/>
          <w:szCs w:val="24"/>
          <w:vertAlign w:val="baseline"/>
        </w:rPr>
        <w:footnoteRef/>
      </w:r>
      <w:r w:rsidRPr="006C6724">
        <w:rPr>
          <w:rStyle w:val="FootnoteReference"/>
          <w:rFonts w:ascii="IRNazli" w:hAnsi="IRNazli" w:cs="IRNazli"/>
          <w:sz w:val="24"/>
          <w:szCs w:val="24"/>
          <w:vertAlign w:val="baseline"/>
          <w:rtl/>
        </w:rPr>
        <w:t>-</w:t>
      </w:r>
      <w:r w:rsidRPr="006C6724">
        <w:rPr>
          <w:rtl/>
        </w:rPr>
        <w:t xml:space="preserve"> أنساب الأشراف 3/152.</w:t>
      </w:r>
    </w:p>
  </w:footnote>
  <w:footnote w:id="288">
    <w:p w:rsidR="008059AC" w:rsidRPr="00CB7220" w:rsidRDefault="008059AC" w:rsidP="001E1A99">
      <w:pPr>
        <w:pStyle w:val="a9"/>
        <w:rPr>
          <w:spacing w:val="-4"/>
        </w:rPr>
      </w:pPr>
      <w:r w:rsidRPr="00CB7220">
        <w:rPr>
          <w:rStyle w:val="FootnoteReference"/>
          <w:rFonts w:ascii="IRNazli" w:hAnsi="IRNazli" w:cs="IRNazli"/>
          <w:spacing w:val="-4"/>
          <w:sz w:val="24"/>
          <w:szCs w:val="24"/>
          <w:vertAlign w:val="baseline"/>
        </w:rPr>
        <w:footnoteRef/>
      </w:r>
      <w:r w:rsidRPr="00CB7220">
        <w:rPr>
          <w:rStyle w:val="FootnoteReference"/>
          <w:rFonts w:ascii="IRNazli" w:hAnsi="IRNazli" w:cs="IRNazli"/>
          <w:spacing w:val="-4"/>
          <w:sz w:val="24"/>
          <w:szCs w:val="24"/>
          <w:vertAlign w:val="baseline"/>
          <w:rtl/>
        </w:rPr>
        <w:t>-</w:t>
      </w:r>
      <w:r w:rsidRPr="00CB7220">
        <w:rPr>
          <w:spacing w:val="-4"/>
          <w:rtl/>
        </w:rPr>
        <w:t xml:space="preserve"> أنساب الأشراف 3/152، ابن سعد: الطبقات 5/357، نگا: الکشی ص 48 زندگی نامه</w:t>
      </w:r>
      <w:r w:rsidRPr="00CB7220">
        <w:rPr>
          <w:rFonts w:hint="cs"/>
          <w:spacing w:val="-4"/>
          <w:rtl/>
        </w:rPr>
        <w:t>‌ی</w:t>
      </w:r>
      <w:r w:rsidRPr="00CB7220">
        <w:rPr>
          <w:spacing w:val="-4"/>
          <w:rtl/>
        </w:rPr>
        <w:t xml:space="preserve"> عمرو بن الحمق.</w:t>
      </w:r>
    </w:p>
  </w:footnote>
  <w:footnote w:id="289">
    <w:p w:rsidR="008059AC" w:rsidRPr="006C6724" w:rsidRDefault="008059AC" w:rsidP="001E1A99">
      <w:pPr>
        <w:pStyle w:val="a9"/>
      </w:pPr>
      <w:r w:rsidRPr="006C6724">
        <w:rPr>
          <w:rStyle w:val="FootnoteReference"/>
          <w:rFonts w:ascii="IRNazli" w:hAnsi="IRNazli" w:cs="IRNazli"/>
          <w:sz w:val="24"/>
          <w:szCs w:val="24"/>
          <w:vertAlign w:val="baseline"/>
        </w:rPr>
        <w:footnoteRef/>
      </w:r>
      <w:r w:rsidRPr="006C6724">
        <w:rPr>
          <w:rStyle w:val="FootnoteReference"/>
          <w:rFonts w:ascii="IRNazli" w:hAnsi="IRNazli" w:cs="IRNazli"/>
          <w:sz w:val="24"/>
          <w:szCs w:val="24"/>
          <w:vertAlign w:val="baseline"/>
          <w:rtl/>
        </w:rPr>
        <w:t>-</w:t>
      </w:r>
      <w:r w:rsidRPr="006C6724">
        <w:rPr>
          <w:rtl/>
        </w:rPr>
        <w:t xml:space="preserve"> ابن سعد: طبقات 5/356.</w:t>
      </w:r>
    </w:p>
  </w:footnote>
  <w:footnote w:id="290">
    <w:p w:rsidR="008059AC" w:rsidRPr="006C6724" w:rsidRDefault="008059AC" w:rsidP="001E1A99">
      <w:pPr>
        <w:pStyle w:val="a9"/>
      </w:pPr>
      <w:r w:rsidRPr="006C6724">
        <w:rPr>
          <w:rStyle w:val="FootnoteReference"/>
          <w:rFonts w:ascii="IRNazli" w:hAnsi="IRNazli" w:cs="IRNazli"/>
          <w:sz w:val="24"/>
          <w:szCs w:val="24"/>
          <w:vertAlign w:val="baseline"/>
        </w:rPr>
        <w:footnoteRef/>
      </w:r>
      <w:r w:rsidRPr="006C6724">
        <w:rPr>
          <w:rStyle w:val="FootnoteReference"/>
          <w:rFonts w:ascii="IRNazli" w:hAnsi="IRNazli" w:cs="IRNazli"/>
          <w:sz w:val="24"/>
          <w:szCs w:val="24"/>
          <w:vertAlign w:val="baseline"/>
          <w:rtl/>
        </w:rPr>
        <w:t>-</w:t>
      </w:r>
      <w:r w:rsidRPr="006C6724">
        <w:rPr>
          <w:rtl/>
        </w:rPr>
        <w:t xml:space="preserve"> ابن سعد ص38.</w:t>
      </w:r>
    </w:p>
  </w:footnote>
  <w:footnote w:id="291">
    <w:p w:rsidR="008059AC" w:rsidRPr="006C6724" w:rsidRDefault="008059AC" w:rsidP="001E1A99">
      <w:pPr>
        <w:pStyle w:val="a9"/>
        <w:rPr>
          <w:rtl/>
        </w:rPr>
      </w:pPr>
      <w:r w:rsidRPr="006C6724">
        <w:rPr>
          <w:rStyle w:val="FootnoteReference"/>
          <w:rFonts w:ascii="IRNazli" w:hAnsi="IRNazli" w:cs="IRNazli"/>
          <w:sz w:val="24"/>
          <w:szCs w:val="24"/>
          <w:vertAlign w:val="baseline"/>
        </w:rPr>
        <w:footnoteRef/>
      </w:r>
      <w:r w:rsidRPr="006C6724">
        <w:rPr>
          <w:rStyle w:val="FootnoteReference"/>
          <w:rFonts w:ascii="IRNazli" w:hAnsi="IRNazli" w:cs="IRNazli"/>
          <w:sz w:val="24"/>
          <w:szCs w:val="24"/>
          <w:vertAlign w:val="baseline"/>
          <w:rtl/>
        </w:rPr>
        <w:t>-</w:t>
      </w:r>
      <w:r w:rsidRPr="006C6724">
        <w:rPr>
          <w:rtl/>
        </w:rPr>
        <w:t xml:space="preserve"> تفسیر ابن ابی حاتم 12/224.</w:t>
      </w:r>
    </w:p>
  </w:footnote>
  <w:footnote w:id="292">
    <w:p w:rsidR="008059AC" w:rsidRPr="006C6724" w:rsidRDefault="008059AC" w:rsidP="001E1A99">
      <w:pPr>
        <w:pStyle w:val="a9"/>
      </w:pPr>
      <w:r w:rsidRPr="006C6724">
        <w:rPr>
          <w:rStyle w:val="FootnoteReference"/>
          <w:rFonts w:ascii="IRNazli" w:hAnsi="IRNazli" w:cs="IRNazli"/>
          <w:sz w:val="24"/>
          <w:szCs w:val="24"/>
          <w:vertAlign w:val="baseline"/>
        </w:rPr>
        <w:footnoteRef/>
      </w:r>
      <w:r w:rsidRPr="006C6724">
        <w:rPr>
          <w:rStyle w:val="FootnoteReference"/>
          <w:rFonts w:ascii="IRNazli" w:hAnsi="IRNazli" w:cs="IRNazli"/>
          <w:sz w:val="24"/>
          <w:szCs w:val="24"/>
          <w:vertAlign w:val="baseline"/>
          <w:rtl/>
        </w:rPr>
        <w:t>-</w:t>
      </w:r>
      <w:r w:rsidRPr="006C6724">
        <w:rPr>
          <w:rtl/>
        </w:rPr>
        <w:t xml:space="preserve"> ابن سعد: طبقات 5/357، محقق آن سندش را حسن گفته است. ابن عساکر: ترجمة الحسین ص 99 از طریق ابن سعد.</w:t>
      </w:r>
    </w:p>
  </w:footnote>
  <w:footnote w:id="293">
    <w:p w:rsidR="008059AC" w:rsidRPr="006C6724" w:rsidRDefault="008059AC" w:rsidP="001E1A99">
      <w:pPr>
        <w:pStyle w:val="a9"/>
        <w:rPr>
          <w:rtl/>
        </w:rPr>
      </w:pPr>
      <w:r w:rsidRPr="006C6724">
        <w:rPr>
          <w:rStyle w:val="FootnoteReference"/>
          <w:rFonts w:ascii="IRNazli" w:hAnsi="IRNazli" w:cs="IRNazli"/>
          <w:sz w:val="24"/>
          <w:szCs w:val="24"/>
          <w:vertAlign w:val="baseline"/>
        </w:rPr>
        <w:footnoteRef/>
      </w:r>
      <w:r w:rsidRPr="006C6724">
        <w:rPr>
          <w:rStyle w:val="FootnoteReference"/>
          <w:rFonts w:ascii="IRNazli" w:hAnsi="IRNazli" w:cs="IRNazli"/>
          <w:sz w:val="24"/>
          <w:szCs w:val="24"/>
          <w:vertAlign w:val="baseline"/>
          <w:rtl/>
        </w:rPr>
        <w:t>-</w:t>
      </w:r>
      <w:r w:rsidRPr="006C6724">
        <w:rPr>
          <w:rtl/>
        </w:rPr>
        <w:t xml:space="preserve"> سی</w:t>
      </w:r>
      <w:r w:rsidRPr="006C6724">
        <w:rPr>
          <w:rFonts w:hint="cs"/>
          <w:rtl/>
        </w:rPr>
        <w:t>َ</w:t>
      </w:r>
      <w:r w:rsidRPr="006C6724">
        <w:rPr>
          <w:rtl/>
        </w:rPr>
        <w:t>ر أعلام النبلاء 3/291.</w:t>
      </w:r>
    </w:p>
  </w:footnote>
  <w:footnote w:id="294">
    <w:p w:rsidR="008059AC" w:rsidRPr="006C6724" w:rsidRDefault="008059AC" w:rsidP="001E1A99">
      <w:pPr>
        <w:pStyle w:val="a9"/>
        <w:rPr>
          <w:rtl/>
        </w:rPr>
      </w:pPr>
      <w:r w:rsidRPr="006C6724">
        <w:rPr>
          <w:rStyle w:val="FootnoteReference"/>
          <w:rFonts w:ascii="IRNazli" w:hAnsi="IRNazli" w:cs="IRNazli"/>
          <w:sz w:val="24"/>
          <w:szCs w:val="24"/>
          <w:vertAlign w:val="baseline"/>
        </w:rPr>
        <w:footnoteRef/>
      </w:r>
      <w:r w:rsidRPr="006C6724">
        <w:rPr>
          <w:rStyle w:val="FootnoteReference"/>
          <w:rFonts w:ascii="IRNazli" w:hAnsi="IRNazli" w:cs="IRNazli"/>
          <w:sz w:val="24"/>
          <w:szCs w:val="24"/>
          <w:vertAlign w:val="baseline"/>
          <w:rtl/>
        </w:rPr>
        <w:t>-</w:t>
      </w:r>
      <w:r w:rsidRPr="006C6724">
        <w:rPr>
          <w:rtl/>
        </w:rPr>
        <w:t xml:space="preserve"> ابن سعد: الطبقة الرابعة 1/165، ابن سعد: طبقات 5/358، طبری 5/322 از ابومخنف، العقد الفرید 4/273 از هیثم بن عدی، تهذیب الکمال 6/412 از طریق ابن سعد.</w:t>
      </w:r>
    </w:p>
    <w:p w:rsidR="008059AC" w:rsidRPr="006C6724" w:rsidRDefault="008059AC" w:rsidP="001E1A99">
      <w:pPr>
        <w:pStyle w:val="a9"/>
        <w:ind w:firstLine="0"/>
        <w:rPr>
          <w:rtl/>
        </w:rPr>
      </w:pPr>
      <w:r w:rsidRPr="006C6724">
        <w:rPr>
          <w:rtl/>
        </w:rPr>
        <w:t>ابوبرده می</w:t>
      </w:r>
      <w:r w:rsidRPr="006C6724">
        <w:rPr>
          <w:rFonts w:hint="cs"/>
          <w:rtl/>
        </w:rPr>
        <w:t>‌</w:t>
      </w:r>
      <w:r w:rsidRPr="006C6724">
        <w:rPr>
          <w:rtl/>
        </w:rPr>
        <w:t>گوید:</w:t>
      </w:r>
      <w:r w:rsidRPr="006C6724">
        <w:rPr>
          <w:rFonts w:hint="cs"/>
          <w:rtl/>
        </w:rPr>
        <w:t xml:space="preserve"> نزد امیرمعاویه آنگاه که مریضی</w:t>
      </w:r>
      <w:r>
        <w:rPr>
          <w:rFonts w:hint="cs"/>
          <w:rtl/>
        </w:rPr>
        <w:t xml:space="preserve">‌اش </w:t>
      </w:r>
      <w:r w:rsidRPr="006C6724">
        <w:rPr>
          <w:rFonts w:hint="cs"/>
          <w:rtl/>
        </w:rPr>
        <w:t>سخت شد رفتم، گفت: ای برادر زاده! نزدیک بیا و مرا ببین. گفتم: شما خوب هستید، و در  این هنگام یزید نیز داخل شد، امیر معاویه برایش گفت: اگر سرپرست مردم شدی با این به خوبی رفتار کن؛ زیرا پدرش دوست من بوده است.</w:t>
      </w:r>
    </w:p>
    <w:p w:rsidR="008059AC" w:rsidRPr="006C6724" w:rsidRDefault="008059AC" w:rsidP="001E1A99">
      <w:pPr>
        <w:pStyle w:val="a9"/>
        <w:ind w:firstLine="0"/>
      </w:pPr>
      <w:r w:rsidRPr="006C6724">
        <w:rPr>
          <w:rtl/>
        </w:rPr>
        <w:t>نگا: طبری 5/332 با سند صحیح، سند طبری افتادگی دارد، واسطه‌ی میان عبدالله بن احمد و ابوصالح امام احمد است و وی از سند افتاده است در صورتی که عبدالله بن احمد بیش از یک مورد تصریح کرده است که او از طریق پدرش از صالح روایت</w:t>
      </w:r>
      <w:r>
        <w:rPr>
          <w:rtl/>
        </w:rPr>
        <w:t xml:space="preserve"> می‌</w:t>
      </w:r>
      <w:r w:rsidRPr="006C6724">
        <w:rPr>
          <w:rtl/>
        </w:rPr>
        <w:t>کند، نگا: ابن سعد: طبقات 4/1/172 با سند حسن، البته این روایت از حضور یزید چیزی نگفته است. السیر ذهبی 3/160، به همان مقدار که ابن سعد آورده است. می</w:t>
      </w:r>
      <w:r w:rsidRPr="006C6724">
        <w:rPr>
          <w:rFonts w:hint="cs"/>
          <w:rtl/>
        </w:rPr>
        <w:t>‌</w:t>
      </w:r>
      <w:r w:rsidRPr="006C6724">
        <w:rPr>
          <w:rtl/>
        </w:rPr>
        <w:t>توان روایت طبری را این گونه توجیه کرد که: ورود یزید نزد پدرش در ابتدای بیماری وی بود و پس از آن به حوارین رفته و چون خبر وفات پدر را شنیده بازگشته است.</w:t>
      </w:r>
    </w:p>
  </w:footnote>
  <w:footnote w:id="295">
    <w:p w:rsidR="008059AC" w:rsidRPr="006C6724" w:rsidRDefault="008059AC" w:rsidP="001E1A99">
      <w:pPr>
        <w:pStyle w:val="a9"/>
      </w:pPr>
      <w:r w:rsidRPr="006C6724">
        <w:rPr>
          <w:rStyle w:val="FootnoteReference"/>
          <w:rFonts w:ascii="IRNazli" w:hAnsi="IRNazli" w:cs="IRNazli"/>
          <w:sz w:val="24"/>
          <w:szCs w:val="24"/>
          <w:vertAlign w:val="baseline"/>
        </w:rPr>
        <w:footnoteRef/>
      </w:r>
      <w:r w:rsidRPr="006C6724">
        <w:rPr>
          <w:rStyle w:val="FootnoteReference"/>
          <w:rFonts w:ascii="IRNazli" w:hAnsi="IRNazli" w:cs="IRNazli"/>
          <w:sz w:val="24"/>
          <w:szCs w:val="24"/>
          <w:vertAlign w:val="baseline"/>
          <w:rtl/>
        </w:rPr>
        <w:t>-</w:t>
      </w:r>
      <w:r w:rsidRPr="006C6724">
        <w:rPr>
          <w:rtl/>
        </w:rPr>
        <w:t xml:space="preserve"> یکی از روستاهای معروف حلب است، یاقوت: معجم البلدان 2/315.</w:t>
      </w:r>
    </w:p>
  </w:footnote>
  <w:footnote w:id="296">
    <w:p w:rsidR="008059AC" w:rsidRPr="006C6724" w:rsidRDefault="008059AC" w:rsidP="001E1A99">
      <w:pPr>
        <w:pStyle w:val="a9"/>
      </w:pPr>
      <w:r w:rsidRPr="006C6724">
        <w:rPr>
          <w:rStyle w:val="FootnoteReference"/>
          <w:rFonts w:ascii="IRNazli" w:hAnsi="IRNazli" w:cs="IRNazli"/>
          <w:sz w:val="24"/>
          <w:szCs w:val="24"/>
          <w:vertAlign w:val="baseline"/>
        </w:rPr>
        <w:footnoteRef/>
      </w:r>
      <w:r w:rsidRPr="006C6724">
        <w:rPr>
          <w:rStyle w:val="FootnoteReference"/>
          <w:rFonts w:ascii="IRNazli" w:hAnsi="IRNazli" w:cs="IRNazli"/>
          <w:sz w:val="24"/>
          <w:szCs w:val="24"/>
          <w:vertAlign w:val="baseline"/>
          <w:rtl/>
        </w:rPr>
        <w:t>-</w:t>
      </w:r>
      <w:r w:rsidRPr="006C6724">
        <w:rPr>
          <w:rtl/>
        </w:rPr>
        <w:t xml:space="preserve"> ابن سعد: الطبقة الرابعة 1/174-176 با سند حسن، بلاذری: أنساب الأشراف 4/1/154-156، طبری 5/323 از عوانه. 5/328. با سندی قابل قبول به شرطی که اسحاق بن خلید مولای سعید بن العاص باشد. ابن عبد ربه: العقد الفرید 4/273، ابن عساکر: تاریخ دمشق 16/310ق، ذهبی: تاریخ الاسلام حوادث 41-60 هـ ص316-317، و سیر أعلام النبلاء 13/161 از ابی مسهر با سند صحیح.</w:t>
      </w:r>
    </w:p>
  </w:footnote>
  <w:footnote w:id="297">
    <w:p w:rsidR="008059AC" w:rsidRPr="006C6724" w:rsidRDefault="008059AC" w:rsidP="001E1A99">
      <w:pPr>
        <w:pStyle w:val="a9"/>
      </w:pPr>
      <w:r w:rsidRPr="006C6724">
        <w:rPr>
          <w:rStyle w:val="FootnoteReference"/>
          <w:rFonts w:ascii="IRNazli" w:hAnsi="IRNazli" w:cs="IRNazli"/>
          <w:sz w:val="24"/>
          <w:szCs w:val="24"/>
          <w:vertAlign w:val="baseline"/>
        </w:rPr>
        <w:footnoteRef/>
      </w:r>
      <w:r w:rsidRPr="006C6724">
        <w:rPr>
          <w:rStyle w:val="FootnoteReference"/>
          <w:rFonts w:ascii="IRNazli" w:hAnsi="IRNazli" w:cs="IRNazli"/>
          <w:sz w:val="24"/>
          <w:szCs w:val="24"/>
          <w:vertAlign w:val="baseline"/>
          <w:rtl/>
        </w:rPr>
        <w:t>-</w:t>
      </w:r>
      <w:r w:rsidRPr="006C6724">
        <w:rPr>
          <w:rtl/>
        </w:rPr>
        <w:t xml:space="preserve"> طبری: 5/323 از عوانه، العقد الفرید 4/372-374 از هیثم بن عدی. تنها دینوری در الاخبار الطوال گفته است که معاویه به ضحاک وصیت نمود، ابتدا یزید حاضر نبود و سپس آمد و معاویه دوباره وصیت خود را تکرار کرد، این گفته با عدم حضور یزید هنگام وفات معاویهس تعارض دارد.</w:t>
      </w:r>
    </w:p>
  </w:footnote>
  <w:footnote w:id="298">
    <w:p w:rsidR="008059AC" w:rsidRPr="006C6724" w:rsidRDefault="008059AC" w:rsidP="001E1A99">
      <w:pPr>
        <w:pStyle w:val="a9"/>
      </w:pPr>
      <w:r w:rsidRPr="006C6724">
        <w:rPr>
          <w:rStyle w:val="FootnoteReference"/>
          <w:rFonts w:ascii="IRNazli" w:hAnsi="IRNazli" w:cs="IRNazli"/>
          <w:sz w:val="24"/>
          <w:szCs w:val="24"/>
          <w:vertAlign w:val="baseline"/>
        </w:rPr>
        <w:footnoteRef/>
      </w:r>
      <w:r w:rsidRPr="006C6724">
        <w:rPr>
          <w:rStyle w:val="FootnoteReference"/>
          <w:rFonts w:ascii="IRNazli" w:hAnsi="IRNazli" w:cs="IRNazli"/>
          <w:sz w:val="24"/>
          <w:szCs w:val="24"/>
          <w:vertAlign w:val="baseline"/>
          <w:rtl/>
        </w:rPr>
        <w:t>-</w:t>
      </w:r>
      <w:r w:rsidRPr="006C6724">
        <w:rPr>
          <w:rtl/>
        </w:rPr>
        <w:t xml:space="preserve"> ابن سعد 4/142-188</w:t>
      </w:r>
      <w:r>
        <w:rPr>
          <w:rFonts w:hint="cs"/>
          <w:rtl/>
        </w:rPr>
        <w:t>.</w:t>
      </w:r>
    </w:p>
  </w:footnote>
  <w:footnote w:id="299">
    <w:p w:rsidR="008059AC" w:rsidRPr="006C6724" w:rsidRDefault="008059AC" w:rsidP="004F4ADF">
      <w:pPr>
        <w:pStyle w:val="a9"/>
      </w:pPr>
      <w:r w:rsidRPr="006C6724">
        <w:rPr>
          <w:rStyle w:val="FootnoteReference"/>
          <w:rFonts w:ascii="IRNazli" w:hAnsi="IRNazli" w:cs="IRNazli"/>
          <w:sz w:val="24"/>
          <w:szCs w:val="24"/>
          <w:vertAlign w:val="baseline"/>
        </w:rPr>
        <w:footnoteRef/>
      </w:r>
      <w:r w:rsidRPr="006C6724">
        <w:rPr>
          <w:rStyle w:val="FootnoteReference"/>
          <w:rFonts w:ascii="IRNazli" w:hAnsi="IRNazli" w:cs="IRNazli"/>
          <w:sz w:val="24"/>
          <w:szCs w:val="24"/>
          <w:vertAlign w:val="baseline"/>
          <w:rtl/>
        </w:rPr>
        <w:t>-</w:t>
      </w:r>
      <w:r w:rsidRPr="006C6724">
        <w:rPr>
          <w:rtl/>
        </w:rPr>
        <w:t xml:space="preserve"> ابن سعد: ط 4/1/176، خلیفه: التاریخ 226، طبری 5/338، ابن عبدالبر: الاستیعاب 3/1420، ابن حجر: الاصابة 6/155. سخن ابن العمرانی که می</w:t>
      </w:r>
      <w:r w:rsidRPr="006C6724">
        <w:rPr>
          <w:rFonts w:hint="cs"/>
          <w:rtl/>
        </w:rPr>
        <w:t>‌</w:t>
      </w:r>
      <w:r w:rsidRPr="006C6724">
        <w:rPr>
          <w:rtl/>
        </w:rPr>
        <w:t>گوید: در ربیع الاول سال شصت و یک هجری با یزید بیعت شد، شاذ است، نگا: الانباء ف</w:t>
      </w:r>
      <w:r>
        <w:rPr>
          <w:rFonts w:hint="cs"/>
          <w:rtl/>
        </w:rPr>
        <w:t>ي</w:t>
      </w:r>
      <w:r w:rsidRPr="006C6724">
        <w:rPr>
          <w:rtl/>
        </w:rPr>
        <w:t xml:space="preserve"> تاریخ الخلفاء ص 49.</w:t>
      </w:r>
    </w:p>
  </w:footnote>
  <w:footnote w:id="300">
    <w:p w:rsidR="008059AC" w:rsidRPr="006C6724" w:rsidRDefault="008059AC" w:rsidP="001E1A99">
      <w:pPr>
        <w:pStyle w:val="a9"/>
      </w:pPr>
      <w:r w:rsidRPr="006C6724">
        <w:rPr>
          <w:rStyle w:val="FootnoteReference"/>
          <w:rFonts w:ascii="IRNazli" w:hAnsi="IRNazli" w:cs="IRNazli"/>
          <w:sz w:val="24"/>
          <w:szCs w:val="24"/>
          <w:vertAlign w:val="baseline"/>
        </w:rPr>
        <w:footnoteRef/>
      </w:r>
      <w:r w:rsidRPr="006C6724">
        <w:rPr>
          <w:rStyle w:val="FootnoteReference"/>
          <w:rFonts w:ascii="IRNazli" w:hAnsi="IRNazli" w:cs="IRNazli"/>
          <w:sz w:val="24"/>
          <w:szCs w:val="24"/>
          <w:vertAlign w:val="baseline"/>
          <w:rtl/>
        </w:rPr>
        <w:t>-</w:t>
      </w:r>
      <w:r w:rsidRPr="006C6724">
        <w:rPr>
          <w:rtl/>
        </w:rPr>
        <w:t xml:space="preserve"> ابن سعد: ط 4/176 با سند حسن، بلاذری: أنساب الأشراف 4/1/154، طبری 5/327-328 از طریق ابومخنف، ابن عبد ربه: العقد الفرید 4/383/374، الاغانی 17/312، ابن عساکر: ترجمه</w:t>
      </w:r>
      <w:r w:rsidRPr="006C6724">
        <w:rPr>
          <w:rFonts w:hint="cs"/>
          <w:rtl/>
        </w:rPr>
        <w:t>‌ی</w:t>
      </w:r>
      <w:r w:rsidRPr="006C6724">
        <w:rPr>
          <w:rtl/>
        </w:rPr>
        <w:t xml:space="preserve"> معاویه 16/756 شعر یزید جمع صلاح الدین المنجد 112، 13. ابن عبد البر به نقل از شافعی گفته است که یزید بیت 7 و 9 را از اعشی گرفته است، نگا: الاستیعاب 3/1419، ابن کثیر 8/148.</w:t>
      </w:r>
    </w:p>
  </w:footnote>
  <w:footnote w:id="301">
    <w:p w:rsidR="008059AC" w:rsidRPr="006C6724" w:rsidRDefault="008059AC" w:rsidP="001E1A99">
      <w:pPr>
        <w:pStyle w:val="a9"/>
      </w:pPr>
      <w:r w:rsidRPr="006C6724">
        <w:rPr>
          <w:rStyle w:val="FootnoteReference"/>
          <w:rFonts w:ascii="IRNazli" w:hAnsi="IRNazli" w:cs="IRNazli"/>
          <w:sz w:val="24"/>
          <w:szCs w:val="24"/>
          <w:vertAlign w:val="baseline"/>
        </w:rPr>
        <w:footnoteRef/>
      </w:r>
      <w:r w:rsidRPr="006C6724">
        <w:rPr>
          <w:rStyle w:val="FootnoteReference"/>
          <w:rFonts w:ascii="IRNazli" w:hAnsi="IRNazli" w:cs="IRNazli"/>
          <w:sz w:val="24"/>
          <w:szCs w:val="24"/>
          <w:vertAlign w:val="baseline"/>
          <w:rtl/>
        </w:rPr>
        <w:t>-</w:t>
      </w:r>
      <w:r w:rsidRPr="006C6724">
        <w:rPr>
          <w:rtl/>
        </w:rPr>
        <w:t xml:space="preserve"> ابن سعد: ط 1/176، با سند حسن، ابن قتیبه: عبون الاخبار 2/260، ابن عبد ربه: العقد الفرید 4/374-375، ابن کثیر 8/146.</w:t>
      </w:r>
    </w:p>
  </w:footnote>
  <w:footnote w:id="302">
    <w:p w:rsidR="008059AC" w:rsidRPr="006C6724" w:rsidRDefault="008059AC" w:rsidP="001E1A99">
      <w:pPr>
        <w:pStyle w:val="a9"/>
      </w:pPr>
      <w:r w:rsidRPr="006C6724">
        <w:rPr>
          <w:rStyle w:val="FootnoteReference"/>
          <w:rFonts w:ascii="IRNazli" w:hAnsi="IRNazli" w:cs="IRNazli"/>
          <w:sz w:val="24"/>
          <w:szCs w:val="24"/>
          <w:vertAlign w:val="baseline"/>
        </w:rPr>
        <w:footnoteRef/>
      </w:r>
      <w:r w:rsidRPr="006C6724">
        <w:rPr>
          <w:rStyle w:val="FootnoteReference"/>
          <w:rFonts w:ascii="IRNazli" w:hAnsi="IRNazli" w:cs="IRNazli"/>
          <w:sz w:val="24"/>
          <w:szCs w:val="24"/>
          <w:vertAlign w:val="baseline"/>
          <w:rtl/>
        </w:rPr>
        <w:t>-</w:t>
      </w:r>
      <w:r w:rsidRPr="006C6724">
        <w:rPr>
          <w:rtl/>
        </w:rPr>
        <w:t xml:space="preserve"> ابن عساکر 16/360ق، السیر 3/162 با سند حسن از ابی مسهر.</w:t>
      </w:r>
    </w:p>
  </w:footnote>
  <w:footnote w:id="303">
    <w:p w:rsidR="008059AC" w:rsidRPr="006C6724" w:rsidRDefault="008059AC" w:rsidP="001E1A99">
      <w:pPr>
        <w:pStyle w:val="a9"/>
      </w:pPr>
      <w:r w:rsidRPr="006C6724">
        <w:rPr>
          <w:rStyle w:val="FootnoteReference"/>
          <w:rFonts w:ascii="IRNazli" w:hAnsi="IRNazli" w:cs="IRNazli"/>
          <w:sz w:val="24"/>
          <w:szCs w:val="24"/>
          <w:vertAlign w:val="baseline"/>
        </w:rPr>
        <w:footnoteRef/>
      </w:r>
      <w:r w:rsidRPr="006C6724">
        <w:rPr>
          <w:rStyle w:val="FootnoteReference"/>
          <w:rFonts w:ascii="IRNazli" w:hAnsi="IRNazli" w:cs="IRNazli"/>
          <w:sz w:val="24"/>
          <w:szCs w:val="24"/>
          <w:vertAlign w:val="baseline"/>
          <w:rtl/>
        </w:rPr>
        <w:t>-</w:t>
      </w:r>
      <w:r w:rsidRPr="006C6724">
        <w:rPr>
          <w:rtl/>
        </w:rPr>
        <w:t xml:space="preserve"> ابن عساکر 16/360ق، السیر 3/162 با سند حسن از ابی مسهر.</w:t>
      </w:r>
    </w:p>
  </w:footnote>
  <w:footnote w:id="304">
    <w:p w:rsidR="008059AC" w:rsidRPr="009A0CAD" w:rsidRDefault="008059AC" w:rsidP="001E1A99">
      <w:pPr>
        <w:pStyle w:val="a9"/>
      </w:pPr>
      <w:r w:rsidRPr="006C6724">
        <w:rPr>
          <w:rStyle w:val="FootnoteReference"/>
          <w:rFonts w:ascii="IRNazli" w:hAnsi="IRNazli" w:cs="IRNazli"/>
          <w:sz w:val="24"/>
          <w:szCs w:val="24"/>
          <w:vertAlign w:val="baseline"/>
        </w:rPr>
        <w:footnoteRef/>
      </w:r>
      <w:r w:rsidRPr="006C6724">
        <w:rPr>
          <w:rStyle w:val="FootnoteReference"/>
          <w:rFonts w:ascii="IRNazli" w:hAnsi="IRNazli" w:cs="IRNazli"/>
          <w:sz w:val="24"/>
          <w:szCs w:val="24"/>
          <w:vertAlign w:val="baseline"/>
          <w:rtl/>
        </w:rPr>
        <w:t>-</w:t>
      </w:r>
      <w:r w:rsidRPr="006C6724">
        <w:rPr>
          <w:rtl/>
        </w:rPr>
        <w:t xml:space="preserve"> طبری، 5/338.</w:t>
      </w:r>
    </w:p>
  </w:footnote>
  <w:footnote w:id="305">
    <w:p w:rsidR="008059AC" w:rsidRPr="00CF77BB" w:rsidRDefault="008059AC" w:rsidP="001E1A99">
      <w:pPr>
        <w:pStyle w:val="a9"/>
        <w:rPr>
          <w:rtl/>
        </w:rPr>
      </w:pPr>
      <w:r w:rsidRPr="00CF77BB">
        <w:rPr>
          <w:rStyle w:val="FootnoteReference"/>
          <w:rFonts w:ascii="IRNazli" w:hAnsi="IRNazli" w:cs="IRNazli"/>
          <w:sz w:val="24"/>
          <w:szCs w:val="24"/>
          <w:vertAlign w:val="baseline"/>
        </w:rPr>
        <w:footnoteRef/>
      </w:r>
      <w:r w:rsidRPr="00CF77BB">
        <w:rPr>
          <w:rStyle w:val="FootnoteReference"/>
          <w:rFonts w:ascii="IRNazli" w:hAnsi="IRNazli" w:cs="IRNazli"/>
          <w:sz w:val="24"/>
          <w:szCs w:val="24"/>
          <w:vertAlign w:val="baseline"/>
          <w:rtl/>
        </w:rPr>
        <w:t>-</w:t>
      </w:r>
      <w:r w:rsidRPr="00CF77BB">
        <w:rPr>
          <w:rtl/>
        </w:rPr>
        <w:t xml:space="preserve"> ابن سعد: ط 5/359.</w:t>
      </w:r>
    </w:p>
  </w:footnote>
  <w:footnote w:id="306">
    <w:p w:rsidR="008059AC" w:rsidRPr="00CF77BB" w:rsidRDefault="008059AC" w:rsidP="001E1A99">
      <w:pPr>
        <w:pStyle w:val="a9"/>
      </w:pPr>
      <w:r w:rsidRPr="00CF77BB">
        <w:rPr>
          <w:rStyle w:val="FootnoteReference"/>
          <w:rFonts w:ascii="IRNazli" w:hAnsi="IRNazli" w:cs="IRNazli"/>
          <w:sz w:val="24"/>
          <w:szCs w:val="24"/>
          <w:vertAlign w:val="baseline"/>
        </w:rPr>
        <w:footnoteRef/>
      </w:r>
      <w:r w:rsidRPr="00CF77BB">
        <w:rPr>
          <w:rStyle w:val="FootnoteReference"/>
          <w:rFonts w:ascii="IRNazli" w:hAnsi="IRNazli" w:cs="IRNazli"/>
          <w:sz w:val="24"/>
          <w:szCs w:val="24"/>
          <w:vertAlign w:val="baseline"/>
          <w:rtl/>
        </w:rPr>
        <w:t>-</w:t>
      </w:r>
      <w:r w:rsidRPr="00CF77BB">
        <w:rPr>
          <w:rtl/>
        </w:rPr>
        <w:t xml:space="preserve"> خلیفة: التاریخ 232 با سندی که محمد بن زبیر حنظلی در آن وجود دارد که او متروک است. بلاذری: أنساب الأشراف 4/299-300 از ابومخنف و عوانه، و ص 309 از طریق محمد بن زبیر حنظلی، طبری 5/33 از ابومخنف، اشجری: الامالی الخمیسیة 1/170.</w:t>
      </w:r>
    </w:p>
  </w:footnote>
  <w:footnote w:id="307">
    <w:p w:rsidR="008059AC" w:rsidRPr="00CF77BB" w:rsidRDefault="008059AC" w:rsidP="001E1A99">
      <w:pPr>
        <w:pStyle w:val="a9"/>
      </w:pPr>
      <w:r w:rsidRPr="00CF77BB">
        <w:rPr>
          <w:rStyle w:val="FootnoteReference"/>
          <w:rFonts w:ascii="IRNazli" w:hAnsi="IRNazli" w:cs="IRNazli"/>
          <w:sz w:val="24"/>
          <w:szCs w:val="24"/>
          <w:vertAlign w:val="baseline"/>
        </w:rPr>
        <w:footnoteRef/>
      </w:r>
      <w:r w:rsidRPr="00CF77BB">
        <w:rPr>
          <w:rStyle w:val="FootnoteReference"/>
          <w:rFonts w:ascii="IRNazli" w:hAnsi="IRNazli" w:cs="IRNazli"/>
          <w:sz w:val="24"/>
          <w:szCs w:val="24"/>
          <w:vertAlign w:val="baseline"/>
          <w:rtl/>
        </w:rPr>
        <w:t>-</w:t>
      </w:r>
      <w:r w:rsidRPr="00CF77BB">
        <w:rPr>
          <w:rtl/>
        </w:rPr>
        <w:t xml:space="preserve"> خلیفة: التاریخ 223-232 از جویریه از اشیاخ مدینه، ابن عبد ربه: العقد الفرید 4/376 از قاسم بن سلام، بیهقی: المحاسن و المساوی 80-81 از ابی معشر.</w:t>
      </w:r>
    </w:p>
  </w:footnote>
  <w:footnote w:id="308">
    <w:p w:rsidR="008059AC" w:rsidRPr="00CF77BB" w:rsidRDefault="008059AC" w:rsidP="001E1A99">
      <w:pPr>
        <w:pStyle w:val="a9"/>
      </w:pPr>
      <w:r w:rsidRPr="00CF77BB">
        <w:rPr>
          <w:rStyle w:val="FootnoteReference"/>
          <w:rFonts w:ascii="IRNazli" w:hAnsi="IRNazli" w:cs="IRNazli"/>
          <w:sz w:val="24"/>
          <w:szCs w:val="24"/>
          <w:vertAlign w:val="baseline"/>
        </w:rPr>
        <w:footnoteRef/>
      </w:r>
      <w:r w:rsidRPr="00CF77BB">
        <w:rPr>
          <w:rStyle w:val="FootnoteReference"/>
          <w:rFonts w:ascii="IRNazli" w:hAnsi="IRNazli" w:cs="IRNazli"/>
          <w:sz w:val="24"/>
          <w:szCs w:val="24"/>
          <w:vertAlign w:val="baseline"/>
          <w:rtl/>
        </w:rPr>
        <w:t>-</w:t>
      </w:r>
      <w:r w:rsidRPr="00CF77BB">
        <w:rPr>
          <w:rtl/>
        </w:rPr>
        <w:t xml:space="preserve"> بیهقی: المحاسن و المساوی ص 80.</w:t>
      </w:r>
    </w:p>
  </w:footnote>
  <w:footnote w:id="309">
    <w:p w:rsidR="008059AC" w:rsidRPr="00CF77BB" w:rsidRDefault="008059AC" w:rsidP="004F4ADF">
      <w:pPr>
        <w:pStyle w:val="a9"/>
      </w:pPr>
      <w:r w:rsidRPr="00CF77BB">
        <w:rPr>
          <w:rStyle w:val="FootnoteReference"/>
          <w:rFonts w:ascii="IRNazli" w:hAnsi="IRNazli" w:cs="IRNazli"/>
          <w:sz w:val="24"/>
          <w:szCs w:val="24"/>
          <w:vertAlign w:val="baseline"/>
        </w:rPr>
        <w:footnoteRef/>
      </w:r>
      <w:r w:rsidRPr="00CF77BB">
        <w:rPr>
          <w:rStyle w:val="FootnoteReference"/>
          <w:rFonts w:ascii="IRNazli" w:hAnsi="IRNazli" w:cs="IRNazli"/>
          <w:sz w:val="24"/>
          <w:szCs w:val="24"/>
          <w:vertAlign w:val="baseline"/>
          <w:rtl/>
        </w:rPr>
        <w:t>-</w:t>
      </w:r>
      <w:r w:rsidRPr="00CF77BB">
        <w:rPr>
          <w:rtl/>
        </w:rPr>
        <w:t xml:space="preserve"> برای توصیف راه شام به مدینه، نگا: المسال</w:t>
      </w:r>
      <w:r>
        <w:rPr>
          <w:rFonts w:hint="cs"/>
          <w:rtl/>
        </w:rPr>
        <w:t>ك</w:t>
      </w:r>
      <w:r w:rsidRPr="00CF77BB">
        <w:rPr>
          <w:rtl/>
        </w:rPr>
        <w:t xml:space="preserve"> والممال</w:t>
      </w:r>
      <w:r>
        <w:rPr>
          <w:rFonts w:hint="cs"/>
          <w:rtl/>
        </w:rPr>
        <w:t>ك</w:t>
      </w:r>
      <w:r w:rsidRPr="00CF77BB">
        <w:rPr>
          <w:rtl/>
        </w:rPr>
        <w:t xml:space="preserve"> ص 150، ابن خرداذبه.</w:t>
      </w:r>
    </w:p>
  </w:footnote>
  <w:footnote w:id="310">
    <w:p w:rsidR="008059AC" w:rsidRPr="00CF77BB" w:rsidRDefault="008059AC" w:rsidP="001E1A99">
      <w:pPr>
        <w:pStyle w:val="a9"/>
        <w:rPr>
          <w:rtl/>
        </w:rPr>
      </w:pPr>
      <w:r w:rsidRPr="00CF77BB">
        <w:rPr>
          <w:rStyle w:val="FootnoteReference"/>
          <w:rFonts w:ascii="IRNazli" w:hAnsi="IRNazli" w:cs="IRNazli"/>
          <w:sz w:val="24"/>
          <w:szCs w:val="24"/>
          <w:vertAlign w:val="baseline"/>
        </w:rPr>
        <w:footnoteRef/>
      </w:r>
      <w:r w:rsidRPr="00CF77BB">
        <w:rPr>
          <w:rStyle w:val="FootnoteReference"/>
          <w:rFonts w:ascii="IRNazli" w:hAnsi="IRNazli" w:cs="IRNazli"/>
          <w:sz w:val="24"/>
          <w:szCs w:val="24"/>
          <w:vertAlign w:val="baseline"/>
          <w:rtl/>
        </w:rPr>
        <w:t>-</w:t>
      </w:r>
      <w:r w:rsidRPr="00CF77BB">
        <w:rPr>
          <w:rtl/>
        </w:rPr>
        <w:t xml:space="preserve"> طبری: 5/330 از ابومخنف.</w:t>
      </w:r>
    </w:p>
  </w:footnote>
  <w:footnote w:id="311">
    <w:p w:rsidR="008059AC" w:rsidRPr="00CF77BB" w:rsidRDefault="008059AC" w:rsidP="001E1A99">
      <w:pPr>
        <w:pStyle w:val="a9"/>
      </w:pPr>
      <w:r w:rsidRPr="00CF77BB">
        <w:rPr>
          <w:rStyle w:val="FootnoteReference"/>
          <w:rFonts w:ascii="IRNazli" w:hAnsi="IRNazli" w:cs="IRNazli"/>
          <w:sz w:val="24"/>
          <w:szCs w:val="24"/>
          <w:vertAlign w:val="baseline"/>
        </w:rPr>
        <w:footnoteRef/>
      </w:r>
      <w:r w:rsidRPr="00CF77BB">
        <w:rPr>
          <w:rStyle w:val="FootnoteReference"/>
          <w:rFonts w:ascii="IRNazli" w:hAnsi="IRNazli" w:cs="IRNazli"/>
          <w:sz w:val="24"/>
          <w:szCs w:val="24"/>
          <w:vertAlign w:val="baseline"/>
          <w:rtl/>
        </w:rPr>
        <w:t>-</w:t>
      </w:r>
      <w:r w:rsidRPr="00CF77BB">
        <w:rPr>
          <w:rtl/>
        </w:rPr>
        <w:t xml:space="preserve"> خلیفة: 232-233 از جویریه بن اسماء از مشایخ مدینه. العقد الفرید: 4/376 از</w:t>
      </w:r>
      <w:r>
        <w:rPr>
          <w:rtl/>
        </w:rPr>
        <w:t xml:space="preserve"> قاسم بن سلام، بیهقی: المحاسن و</w:t>
      </w:r>
      <w:r w:rsidRPr="00CF77BB">
        <w:rPr>
          <w:rtl/>
        </w:rPr>
        <w:t>المساوی 80-81 از ابومعشر.</w:t>
      </w:r>
    </w:p>
  </w:footnote>
  <w:footnote w:id="312">
    <w:p w:rsidR="008059AC" w:rsidRPr="00CF77BB" w:rsidRDefault="008059AC" w:rsidP="001E1A99">
      <w:pPr>
        <w:pStyle w:val="a9"/>
      </w:pPr>
      <w:r w:rsidRPr="00CF77BB">
        <w:rPr>
          <w:rStyle w:val="FootnoteReference"/>
          <w:rFonts w:ascii="IRNazli" w:hAnsi="IRNazli" w:cs="IRNazli"/>
          <w:sz w:val="24"/>
          <w:szCs w:val="24"/>
          <w:vertAlign w:val="baseline"/>
        </w:rPr>
        <w:footnoteRef/>
      </w:r>
      <w:r w:rsidRPr="00CF77BB">
        <w:rPr>
          <w:rStyle w:val="FootnoteReference"/>
          <w:rFonts w:ascii="IRNazli" w:hAnsi="IRNazli" w:cs="IRNazli"/>
          <w:sz w:val="24"/>
          <w:szCs w:val="24"/>
          <w:vertAlign w:val="baseline"/>
          <w:rtl/>
        </w:rPr>
        <w:t>-</w:t>
      </w:r>
      <w:r w:rsidRPr="00CF77BB">
        <w:rPr>
          <w:rtl/>
        </w:rPr>
        <w:t xml:space="preserve"> بلاذری: انساب الاشراف 4/300 از ابوعوانه و ابومخنف.</w:t>
      </w:r>
    </w:p>
  </w:footnote>
  <w:footnote w:id="313">
    <w:p w:rsidR="008059AC" w:rsidRPr="00CF77BB" w:rsidRDefault="008059AC" w:rsidP="001E1A99">
      <w:pPr>
        <w:pStyle w:val="a9"/>
      </w:pPr>
      <w:r w:rsidRPr="00CF77BB">
        <w:rPr>
          <w:rStyle w:val="FootnoteReference"/>
          <w:rFonts w:ascii="IRNazli" w:hAnsi="IRNazli" w:cs="IRNazli"/>
          <w:sz w:val="24"/>
          <w:szCs w:val="24"/>
          <w:vertAlign w:val="baseline"/>
        </w:rPr>
        <w:footnoteRef/>
      </w:r>
      <w:r w:rsidRPr="00CF77BB">
        <w:rPr>
          <w:rStyle w:val="FootnoteReference"/>
          <w:rFonts w:ascii="IRNazli" w:hAnsi="IRNazli" w:cs="IRNazli"/>
          <w:sz w:val="24"/>
          <w:szCs w:val="24"/>
          <w:vertAlign w:val="baseline"/>
          <w:rtl/>
        </w:rPr>
        <w:t>-</w:t>
      </w:r>
      <w:r w:rsidRPr="00CF77BB">
        <w:rPr>
          <w:rtl/>
        </w:rPr>
        <w:t xml:space="preserve"> بلاذری: انساب الاشراف 4/300 از ابوعوانه و ابومخنف.</w:t>
      </w:r>
    </w:p>
  </w:footnote>
  <w:footnote w:id="314">
    <w:p w:rsidR="008059AC" w:rsidRPr="00CF77BB" w:rsidRDefault="008059AC" w:rsidP="001E1A99">
      <w:pPr>
        <w:pStyle w:val="a9"/>
      </w:pPr>
      <w:r w:rsidRPr="00CF77BB">
        <w:rPr>
          <w:rStyle w:val="FootnoteReference"/>
          <w:rFonts w:ascii="IRNazli" w:hAnsi="IRNazli" w:cs="IRNazli"/>
          <w:sz w:val="24"/>
          <w:szCs w:val="24"/>
          <w:vertAlign w:val="baseline"/>
        </w:rPr>
        <w:footnoteRef/>
      </w:r>
      <w:r w:rsidRPr="00CF77BB">
        <w:rPr>
          <w:rStyle w:val="FootnoteReference"/>
          <w:rFonts w:ascii="IRNazli" w:hAnsi="IRNazli" w:cs="IRNazli"/>
          <w:sz w:val="24"/>
          <w:szCs w:val="24"/>
          <w:vertAlign w:val="baseline"/>
          <w:rtl/>
        </w:rPr>
        <w:t>-</w:t>
      </w:r>
      <w:r w:rsidRPr="00CF77BB">
        <w:rPr>
          <w:rtl/>
        </w:rPr>
        <w:t xml:space="preserve"> خلیفة: 233، نگا: همین روایت با اندکی تفاوت از ابن عساکر، ص 146-147 تراجم العین "عبدالله بن جابر، عبدالله بن زید" از زبیر بن بکار و نگا: همین روایت در العقد الثمین 5/157.</w:t>
      </w:r>
    </w:p>
  </w:footnote>
  <w:footnote w:id="315">
    <w:p w:rsidR="008059AC" w:rsidRPr="00CF77BB" w:rsidRDefault="008059AC" w:rsidP="001E1A99">
      <w:pPr>
        <w:pStyle w:val="a9"/>
      </w:pPr>
      <w:r w:rsidRPr="00CF77BB">
        <w:rPr>
          <w:rStyle w:val="FootnoteReference"/>
          <w:rFonts w:ascii="IRNazli" w:hAnsi="IRNazli" w:cs="IRNazli"/>
          <w:sz w:val="24"/>
          <w:szCs w:val="24"/>
          <w:vertAlign w:val="baseline"/>
        </w:rPr>
        <w:footnoteRef/>
      </w:r>
      <w:r w:rsidRPr="00CF77BB">
        <w:rPr>
          <w:rStyle w:val="FootnoteReference"/>
          <w:rFonts w:ascii="IRNazli" w:hAnsi="IRNazli" w:cs="IRNazli"/>
          <w:sz w:val="24"/>
          <w:szCs w:val="24"/>
          <w:vertAlign w:val="baseline"/>
          <w:rtl/>
        </w:rPr>
        <w:t>-</w:t>
      </w:r>
      <w:r w:rsidRPr="00CF77BB">
        <w:rPr>
          <w:rtl/>
        </w:rPr>
        <w:t xml:space="preserve"> خلیفة: التاریخ 233.</w:t>
      </w:r>
    </w:p>
  </w:footnote>
  <w:footnote w:id="316">
    <w:p w:rsidR="008059AC" w:rsidRPr="00CF77BB" w:rsidRDefault="008059AC" w:rsidP="001E1A99">
      <w:pPr>
        <w:pStyle w:val="a9"/>
        <w:rPr>
          <w:rtl/>
        </w:rPr>
      </w:pPr>
      <w:r w:rsidRPr="00CF77BB">
        <w:rPr>
          <w:rStyle w:val="FootnoteReference"/>
          <w:rFonts w:ascii="IRNazli" w:hAnsi="IRNazli" w:cs="IRNazli"/>
          <w:sz w:val="24"/>
          <w:szCs w:val="24"/>
          <w:vertAlign w:val="baseline"/>
        </w:rPr>
        <w:footnoteRef/>
      </w:r>
      <w:r w:rsidRPr="00CF77BB">
        <w:rPr>
          <w:rStyle w:val="FootnoteReference"/>
          <w:rFonts w:ascii="IRNazli" w:hAnsi="IRNazli" w:cs="IRNazli"/>
          <w:sz w:val="24"/>
          <w:szCs w:val="24"/>
          <w:vertAlign w:val="baseline"/>
          <w:rtl/>
        </w:rPr>
        <w:t>-</w:t>
      </w:r>
      <w:r w:rsidRPr="00CF77BB">
        <w:rPr>
          <w:rtl/>
        </w:rPr>
        <w:t xml:space="preserve"> المحاسن و المساوی ص 80.</w:t>
      </w:r>
    </w:p>
  </w:footnote>
  <w:footnote w:id="317">
    <w:p w:rsidR="008059AC" w:rsidRPr="00CF77BB" w:rsidRDefault="008059AC" w:rsidP="001E1A99">
      <w:pPr>
        <w:pStyle w:val="a9"/>
      </w:pPr>
      <w:r w:rsidRPr="00CF77BB">
        <w:rPr>
          <w:rStyle w:val="FootnoteReference"/>
          <w:rFonts w:ascii="IRNazli" w:hAnsi="IRNazli" w:cs="IRNazli"/>
          <w:sz w:val="24"/>
          <w:szCs w:val="24"/>
          <w:vertAlign w:val="baseline"/>
        </w:rPr>
        <w:footnoteRef/>
      </w:r>
      <w:r w:rsidRPr="00CF77BB">
        <w:rPr>
          <w:rStyle w:val="FootnoteReference"/>
          <w:rFonts w:ascii="IRNazli" w:hAnsi="IRNazli" w:cs="IRNazli"/>
          <w:sz w:val="24"/>
          <w:szCs w:val="24"/>
          <w:vertAlign w:val="baseline"/>
          <w:rtl/>
        </w:rPr>
        <w:t>-</w:t>
      </w:r>
      <w:r w:rsidRPr="00CF77BB">
        <w:rPr>
          <w:rtl/>
        </w:rPr>
        <w:t xml:space="preserve"> خلیفة: ص 233.</w:t>
      </w:r>
    </w:p>
  </w:footnote>
  <w:footnote w:id="318">
    <w:p w:rsidR="008059AC" w:rsidRPr="00CF77BB" w:rsidRDefault="008059AC" w:rsidP="001E1A99">
      <w:pPr>
        <w:pStyle w:val="a9"/>
      </w:pPr>
      <w:r w:rsidRPr="00CF77BB">
        <w:rPr>
          <w:rStyle w:val="FootnoteReference"/>
          <w:rFonts w:ascii="IRNazli" w:hAnsi="IRNazli" w:cs="IRNazli"/>
          <w:sz w:val="24"/>
          <w:szCs w:val="24"/>
          <w:vertAlign w:val="baseline"/>
        </w:rPr>
        <w:footnoteRef/>
      </w:r>
      <w:r w:rsidRPr="00CF77BB">
        <w:rPr>
          <w:rStyle w:val="FootnoteReference"/>
          <w:rFonts w:ascii="IRNazli" w:hAnsi="IRNazli" w:cs="IRNazli"/>
          <w:sz w:val="24"/>
          <w:szCs w:val="24"/>
          <w:vertAlign w:val="baseline"/>
          <w:rtl/>
        </w:rPr>
        <w:t>-</w:t>
      </w:r>
      <w:r w:rsidRPr="00CF77BB">
        <w:rPr>
          <w:rtl/>
        </w:rPr>
        <w:t xml:space="preserve"> بلاذری: انساب الاشراف 4/303، ط</w:t>
      </w:r>
      <w:r w:rsidRPr="00CF77BB">
        <w:rPr>
          <w:rFonts w:hint="cs"/>
          <w:rtl/>
        </w:rPr>
        <w:t>ب</w:t>
      </w:r>
      <w:r w:rsidRPr="00CF77BB">
        <w:rPr>
          <w:rtl/>
        </w:rPr>
        <w:t>ری 5/341.</w:t>
      </w:r>
    </w:p>
  </w:footnote>
  <w:footnote w:id="319">
    <w:p w:rsidR="008059AC" w:rsidRPr="00CF77BB" w:rsidRDefault="008059AC" w:rsidP="001E1A99">
      <w:pPr>
        <w:pStyle w:val="a9"/>
      </w:pPr>
      <w:r w:rsidRPr="00CF77BB">
        <w:rPr>
          <w:rStyle w:val="FootnoteReference"/>
          <w:rFonts w:ascii="IRNazli" w:hAnsi="IRNazli" w:cs="IRNazli"/>
          <w:sz w:val="24"/>
          <w:szCs w:val="24"/>
          <w:vertAlign w:val="baseline"/>
        </w:rPr>
        <w:footnoteRef/>
      </w:r>
      <w:r w:rsidRPr="00CF77BB">
        <w:rPr>
          <w:rStyle w:val="FootnoteReference"/>
          <w:rFonts w:ascii="IRNazli" w:hAnsi="IRNazli" w:cs="IRNazli"/>
          <w:sz w:val="24"/>
          <w:szCs w:val="24"/>
          <w:vertAlign w:val="baseline"/>
          <w:rtl/>
        </w:rPr>
        <w:t>-</w:t>
      </w:r>
      <w:r w:rsidRPr="00CF77BB">
        <w:rPr>
          <w:rtl/>
        </w:rPr>
        <w:t xml:space="preserve"> بلاذری: انساب الاشراف 4/300.</w:t>
      </w:r>
    </w:p>
  </w:footnote>
  <w:footnote w:id="320">
    <w:p w:rsidR="008059AC" w:rsidRPr="00CF77BB" w:rsidRDefault="008059AC" w:rsidP="001E1A99">
      <w:pPr>
        <w:pStyle w:val="a9"/>
      </w:pPr>
      <w:r w:rsidRPr="00CF77BB">
        <w:rPr>
          <w:rStyle w:val="FootnoteReference"/>
          <w:rFonts w:ascii="IRNazli" w:hAnsi="IRNazli" w:cs="IRNazli"/>
          <w:sz w:val="24"/>
          <w:szCs w:val="24"/>
          <w:vertAlign w:val="baseline"/>
        </w:rPr>
        <w:footnoteRef/>
      </w:r>
      <w:r w:rsidRPr="00CF77BB">
        <w:rPr>
          <w:rStyle w:val="FootnoteReference"/>
          <w:rFonts w:ascii="IRNazli" w:hAnsi="IRNazli" w:cs="IRNazli"/>
          <w:sz w:val="24"/>
          <w:szCs w:val="24"/>
          <w:vertAlign w:val="baseline"/>
          <w:rtl/>
        </w:rPr>
        <w:t>-</w:t>
      </w:r>
      <w:r w:rsidRPr="00CF77BB">
        <w:rPr>
          <w:rtl/>
        </w:rPr>
        <w:t xml:space="preserve"> عبدالله بن مطیع بن الاسود العدوی المدنی، رو</w:t>
      </w:r>
      <w:r w:rsidRPr="00CF77BB">
        <w:rPr>
          <w:rFonts w:hint="cs"/>
          <w:rtl/>
        </w:rPr>
        <w:t>ا</w:t>
      </w:r>
      <w:r w:rsidRPr="00CF77BB">
        <w:rPr>
          <w:rtl/>
        </w:rPr>
        <w:t>یتش ثابت است، روز حره‌ فرمانده قریش بود و از جانب ابن زبیر امیر کوفه گردید</w:t>
      </w:r>
      <w:r w:rsidRPr="00CF77BB">
        <w:rPr>
          <w:rFonts w:hint="cs"/>
          <w:rtl/>
        </w:rPr>
        <w:t xml:space="preserve"> </w:t>
      </w:r>
      <w:r w:rsidRPr="00CF77BB">
        <w:rPr>
          <w:rtl/>
        </w:rPr>
        <w:t xml:space="preserve">و سال هفتاد و سه </w:t>
      </w:r>
      <w:r w:rsidRPr="00CF77BB">
        <w:rPr>
          <w:rFonts w:hint="cs"/>
          <w:rtl/>
        </w:rPr>
        <w:t>به شهادت</w:t>
      </w:r>
      <w:r w:rsidRPr="00CF77BB">
        <w:rPr>
          <w:rtl/>
        </w:rPr>
        <w:t xml:space="preserve"> </w:t>
      </w:r>
      <w:r w:rsidRPr="00CF77BB">
        <w:rPr>
          <w:rFonts w:hint="cs"/>
          <w:rtl/>
        </w:rPr>
        <w:t>رسی</w:t>
      </w:r>
      <w:r w:rsidRPr="00CF77BB">
        <w:rPr>
          <w:rtl/>
        </w:rPr>
        <w:t>د (التقریب: 324).</w:t>
      </w:r>
    </w:p>
  </w:footnote>
  <w:footnote w:id="321">
    <w:p w:rsidR="008059AC" w:rsidRPr="00CF77BB" w:rsidRDefault="008059AC" w:rsidP="001E1A99">
      <w:pPr>
        <w:pStyle w:val="a9"/>
      </w:pPr>
      <w:r w:rsidRPr="00CF77BB">
        <w:rPr>
          <w:rStyle w:val="FootnoteReference"/>
          <w:rFonts w:ascii="IRNazli" w:hAnsi="IRNazli" w:cs="IRNazli"/>
          <w:sz w:val="24"/>
          <w:szCs w:val="24"/>
          <w:vertAlign w:val="baseline"/>
        </w:rPr>
        <w:footnoteRef/>
      </w:r>
      <w:r w:rsidRPr="00CF77BB">
        <w:rPr>
          <w:rStyle w:val="FootnoteReference"/>
          <w:rFonts w:ascii="IRNazli" w:hAnsi="IRNazli" w:cs="IRNazli"/>
          <w:sz w:val="24"/>
          <w:szCs w:val="24"/>
          <w:vertAlign w:val="baseline"/>
          <w:rtl/>
        </w:rPr>
        <w:t>-</w:t>
      </w:r>
      <w:r w:rsidRPr="00CF77BB">
        <w:rPr>
          <w:rtl/>
        </w:rPr>
        <w:t xml:space="preserve"> انساب الاشراف 4/302.</w:t>
      </w:r>
    </w:p>
  </w:footnote>
  <w:footnote w:id="322">
    <w:p w:rsidR="008059AC" w:rsidRPr="00CF77BB" w:rsidRDefault="008059AC" w:rsidP="001E1A99">
      <w:pPr>
        <w:pStyle w:val="a9"/>
      </w:pPr>
      <w:r w:rsidRPr="00CF77BB">
        <w:rPr>
          <w:rStyle w:val="FootnoteReference"/>
          <w:rFonts w:ascii="IRNazli" w:hAnsi="IRNazli" w:cs="IRNazli"/>
          <w:sz w:val="24"/>
          <w:szCs w:val="24"/>
          <w:vertAlign w:val="baseline"/>
        </w:rPr>
        <w:footnoteRef/>
      </w:r>
      <w:r w:rsidRPr="00CF77BB">
        <w:rPr>
          <w:rStyle w:val="FootnoteReference"/>
          <w:rFonts w:ascii="IRNazli" w:hAnsi="IRNazli" w:cs="IRNazli"/>
          <w:sz w:val="24"/>
          <w:szCs w:val="24"/>
          <w:vertAlign w:val="baseline"/>
          <w:rtl/>
        </w:rPr>
        <w:t>-</w:t>
      </w:r>
      <w:r w:rsidRPr="00CF77BB">
        <w:rPr>
          <w:rtl/>
        </w:rPr>
        <w:t xml:space="preserve"> سابق 4/307 از ابومخنف و عوانه. طبری 5/443.</w:t>
      </w:r>
    </w:p>
  </w:footnote>
  <w:footnote w:id="323">
    <w:p w:rsidR="008059AC" w:rsidRPr="00CF77BB" w:rsidRDefault="008059AC" w:rsidP="001E1A99">
      <w:pPr>
        <w:pStyle w:val="a9"/>
      </w:pPr>
      <w:r w:rsidRPr="00CF77BB">
        <w:rPr>
          <w:rStyle w:val="FootnoteReference"/>
          <w:rFonts w:ascii="IRNazli" w:hAnsi="IRNazli" w:cs="IRNazli"/>
          <w:sz w:val="24"/>
          <w:szCs w:val="24"/>
          <w:vertAlign w:val="baseline"/>
        </w:rPr>
        <w:footnoteRef/>
      </w:r>
      <w:r w:rsidRPr="00CF77BB">
        <w:rPr>
          <w:rStyle w:val="FootnoteReference"/>
          <w:rFonts w:ascii="IRNazli" w:hAnsi="IRNazli" w:cs="IRNazli"/>
          <w:sz w:val="24"/>
          <w:szCs w:val="24"/>
          <w:vertAlign w:val="baseline"/>
          <w:rtl/>
        </w:rPr>
        <w:t>-</w:t>
      </w:r>
      <w:r w:rsidRPr="00CF77BB">
        <w:rPr>
          <w:rtl/>
        </w:rPr>
        <w:t xml:space="preserve"> عبدالله بن عیاش بن ابی ربیعه المخزومی المکی، المدینی القارئ، از پدرش، ابن عمرو بن عباس حدیث شنیده است، و نزد ابی بن کعب قرائت خوانده و قاری</w:t>
      </w:r>
      <w:r>
        <w:rPr>
          <w:rtl/>
        </w:rPr>
        <w:t>‌تر</w:t>
      </w:r>
      <w:r w:rsidRPr="00CF77BB">
        <w:rPr>
          <w:rtl/>
        </w:rPr>
        <w:t>ین اهل مدینه بوده است، سال 78 در سیستان شهید شد، العقد الثمین 5/230.</w:t>
      </w:r>
    </w:p>
  </w:footnote>
  <w:footnote w:id="324">
    <w:p w:rsidR="008059AC" w:rsidRPr="00CF77BB" w:rsidRDefault="008059AC" w:rsidP="00E031D4">
      <w:pPr>
        <w:pStyle w:val="a9"/>
      </w:pPr>
      <w:r w:rsidRPr="00CF77BB">
        <w:rPr>
          <w:rStyle w:val="FootnoteReference"/>
          <w:rFonts w:ascii="IRNazli" w:hAnsi="IRNazli" w:cs="IRNazli"/>
          <w:sz w:val="24"/>
          <w:szCs w:val="24"/>
          <w:vertAlign w:val="baseline"/>
        </w:rPr>
        <w:footnoteRef/>
      </w:r>
      <w:r w:rsidRPr="00CF77BB">
        <w:rPr>
          <w:rStyle w:val="FootnoteReference"/>
          <w:rFonts w:ascii="IRNazli" w:hAnsi="IRNazli" w:cs="IRNazli"/>
          <w:sz w:val="24"/>
          <w:szCs w:val="24"/>
          <w:vertAlign w:val="baseline"/>
          <w:rtl/>
        </w:rPr>
        <w:t>-</w:t>
      </w:r>
      <w:r w:rsidRPr="00CF77BB">
        <w:rPr>
          <w:rtl/>
        </w:rPr>
        <w:t xml:space="preserve"> ابواء: میان آن و جحفه از جانب مدینه بیست و سه میل است و قبر آمنه مادر رسول الله </w:t>
      </w:r>
      <w:r>
        <w:rPr>
          <w:rFonts w:cs="CTraditional Arabic" w:hint="cs"/>
          <w:rtl/>
        </w:rPr>
        <w:t>ص</w:t>
      </w:r>
      <w:r w:rsidRPr="00CF77BB">
        <w:rPr>
          <w:rtl/>
        </w:rPr>
        <w:t xml:space="preserve"> آن جا است. یاقوت: 1/79.</w:t>
      </w:r>
    </w:p>
  </w:footnote>
  <w:footnote w:id="325">
    <w:p w:rsidR="008059AC" w:rsidRPr="00CF77BB" w:rsidRDefault="008059AC" w:rsidP="001E1A99">
      <w:pPr>
        <w:pStyle w:val="a9"/>
      </w:pPr>
      <w:r w:rsidRPr="00CF77BB">
        <w:rPr>
          <w:rStyle w:val="FootnoteReference"/>
          <w:rFonts w:ascii="IRNazli" w:hAnsi="IRNazli" w:cs="IRNazli"/>
          <w:sz w:val="24"/>
          <w:szCs w:val="24"/>
          <w:vertAlign w:val="baseline"/>
        </w:rPr>
        <w:footnoteRef/>
      </w:r>
      <w:r w:rsidRPr="00CF77BB">
        <w:rPr>
          <w:rStyle w:val="FootnoteReference"/>
          <w:rFonts w:ascii="IRNazli" w:hAnsi="IRNazli" w:cs="IRNazli"/>
          <w:sz w:val="24"/>
          <w:szCs w:val="24"/>
          <w:vertAlign w:val="baseline"/>
          <w:rtl/>
        </w:rPr>
        <w:t>-</w:t>
      </w:r>
      <w:r w:rsidRPr="00CF77BB">
        <w:rPr>
          <w:rtl/>
        </w:rPr>
        <w:t xml:space="preserve"> ابن سعد: ط 5/360، ابن عساکر 201 از طریق ابن سعد، مزی: تهذیب الکمال 6/416 از طریق ابن سعد، طبری: 5/343 و گفته: ابن عمرو بن عباس با آنان ملاقات کردند و شاید ابن عیاش این گونه تحریف شده باشد، صحیح آن است که ابن عباس در آن زمان در مکه بود، نگا: ابن عساکر 15/732-733 ق، نگا: ابن الندیم: بغیة الطالب 6/119ق.</w:t>
      </w:r>
    </w:p>
  </w:footnote>
  <w:footnote w:id="326">
    <w:p w:rsidR="008059AC" w:rsidRPr="00CF77BB" w:rsidRDefault="008059AC" w:rsidP="001E1A99">
      <w:pPr>
        <w:pStyle w:val="a9"/>
        <w:rPr>
          <w:rtl/>
        </w:rPr>
      </w:pPr>
      <w:r w:rsidRPr="00CF77BB">
        <w:rPr>
          <w:rStyle w:val="FootnoteReference"/>
          <w:rFonts w:ascii="IRNazli" w:hAnsi="IRNazli" w:cs="IRNazli"/>
          <w:sz w:val="24"/>
          <w:szCs w:val="24"/>
          <w:vertAlign w:val="baseline"/>
        </w:rPr>
        <w:footnoteRef/>
      </w:r>
      <w:r w:rsidRPr="00CF77BB">
        <w:rPr>
          <w:rStyle w:val="FootnoteReference"/>
          <w:rFonts w:ascii="IRNazli" w:hAnsi="IRNazli" w:cs="IRNazli"/>
          <w:sz w:val="24"/>
          <w:szCs w:val="24"/>
          <w:vertAlign w:val="baseline"/>
          <w:rtl/>
        </w:rPr>
        <w:t>-</w:t>
      </w:r>
      <w:r w:rsidRPr="00CF77BB">
        <w:rPr>
          <w:rtl/>
        </w:rPr>
        <w:t xml:space="preserve"> ابن سعد 5/360، ابن عساکر 199 از طریق ابن سعد.</w:t>
      </w:r>
    </w:p>
  </w:footnote>
  <w:footnote w:id="327">
    <w:p w:rsidR="008059AC" w:rsidRPr="00CF77BB" w:rsidRDefault="008059AC" w:rsidP="001E1A99">
      <w:pPr>
        <w:pStyle w:val="a9"/>
      </w:pPr>
      <w:r w:rsidRPr="00CF77BB">
        <w:rPr>
          <w:rStyle w:val="FootnoteReference"/>
          <w:rFonts w:ascii="IRNazli" w:hAnsi="IRNazli" w:cs="IRNazli"/>
          <w:sz w:val="24"/>
          <w:szCs w:val="24"/>
          <w:vertAlign w:val="baseline"/>
        </w:rPr>
        <w:footnoteRef/>
      </w:r>
      <w:r w:rsidRPr="00CF77BB">
        <w:rPr>
          <w:rStyle w:val="FootnoteReference"/>
          <w:rFonts w:ascii="IRNazli" w:hAnsi="IRNazli" w:cs="IRNazli"/>
          <w:sz w:val="24"/>
          <w:szCs w:val="24"/>
          <w:vertAlign w:val="baseline"/>
          <w:rtl/>
        </w:rPr>
        <w:t>-</w:t>
      </w:r>
      <w:r w:rsidRPr="00CF77BB">
        <w:rPr>
          <w:rtl/>
        </w:rPr>
        <w:t xml:space="preserve"> سلیمان بن صرد بن الجون خزاعی، ابومطرف کوفی، صحابی است و در سال 65 هـ در عین الورد</w:t>
      </w:r>
      <w:r w:rsidRPr="00CF77BB">
        <w:rPr>
          <w:rFonts w:hint="cs"/>
          <w:rtl/>
        </w:rPr>
        <w:t>ه</w:t>
      </w:r>
      <w:r w:rsidRPr="00CF77BB">
        <w:rPr>
          <w:rtl/>
        </w:rPr>
        <w:t xml:space="preserve"> کشته شد (التقریب: 252).</w:t>
      </w:r>
    </w:p>
  </w:footnote>
  <w:footnote w:id="328">
    <w:p w:rsidR="008059AC" w:rsidRPr="00CF77BB" w:rsidRDefault="008059AC" w:rsidP="001E1A99">
      <w:pPr>
        <w:pStyle w:val="a9"/>
      </w:pPr>
      <w:r w:rsidRPr="00CF77BB">
        <w:rPr>
          <w:rStyle w:val="FootnoteReference"/>
          <w:rFonts w:ascii="IRNazli" w:hAnsi="IRNazli" w:cs="IRNazli"/>
          <w:sz w:val="24"/>
          <w:szCs w:val="24"/>
          <w:vertAlign w:val="baseline"/>
        </w:rPr>
        <w:footnoteRef/>
      </w:r>
      <w:r w:rsidRPr="00CF77BB">
        <w:rPr>
          <w:rStyle w:val="FootnoteReference"/>
          <w:rFonts w:ascii="IRNazli" w:hAnsi="IRNazli" w:cs="IRNazli"/>
          <w:sz w:val="24"/>
          <w:szCs w:val="24"/>
          <w:vertAlign w:val="baseline"/>
          <w:rtl/>
        </w:rPr>
        <w:t>-</w:t>
      </w:r>
      <w:r w:rsidRPr="00CF77BB">
        <w:rPr>
          <w:rtl/>
        </w:rPr>
        <w:t xml:space="preserve"> طبری: 5/352-353 از ابومخنف، الاصفهانی: مقاتل الطالبین 95-96 با اختصار.</w:t>
      </w:r>
    </w:p>
  </w:footnote>
  <w:footnote w:id="329">
    <w:p w:rsidR="008059AC" w:rsidRPr="00CF77BB" w:rsidRDefault="008059AC" w:rsidP="001E1A99">
      <w:pPr>
        <w:pStyle w:val="a9"/>
      </w:pPr>
      <w:r w:rsidRPr="00CF77BB">
        <w:rPr>
          <w:rStyle w:val="FootnoteReference"/>
          <w:rFonts w:ascii="IRNazli" w:hAnsi="IRNazli" w:cs="IRNazli"/>
          <w:sz w:val="24"/>
          <w:szCs w:val="24"/>
          <w:vertAlign w:val="baseline"/>
        </w:rPr>
        <w:footnoteRef/>
      </w:r>
      <w:r w:rsidRPr="00CF77BB">
        <w:rPr>
          <w:rStyle w:val="FootnoteReference"/>
          <w:rFonts w:ascii="IRNazli" w:hAnsi="IRNazli" w:cs="IRNazli"/>
          <w:sz w:val="24"/>
          <w:szCs w:val="24"/>
          <w:vertAlign w:val="baseline"/>
          <w:rtl/>
        </w:rPr>
        <w:t>-</w:t>
      </w:r>
      <w:r w:rsidRPr="00CF77BB">
        <w:rPr>
          <w:rtl/>
        </w:rPr>
        <w:t xml:space="preserve"> ابن سعد: ط 5/371 با سند بسیار ضعیف از ابن سعد، ابن عساکر 209 از طریق یعقوب فسونی، همه رجالش ثقه هستند جز بحیر اسدی، زندگی نامه</w:t>
      </w:r>
      <w:r>
        <w:rPr>
          <w:rtl/>
        </w:rPr>
        <w:t xml:space="preserve">‌اش </w:t>
      </w:r>
      <w:r w:rsidRPr="00CF77BB">
        <w:rPr>
          <w:rtl/>
        </w:rPr>
        <w:t>را نیافتم.</w:t>
      </w:r>
    </w:p>
  </w:footnote>
  <w:footnote w:id="330">
    <w:p w:rsidR="008059AC" w:rsidRPr="00CF77BB" w:rsidRDefault="008059AC" w:rsidP="001E1A99">
      <w:pPr>
        <w:pStyle w:val="a9"/>
      </w:pPr>
      <w:r w:rsidRPr="00CF77BB">
        <w:rPr>
          <w:rStyle w:val="FootnoteReference"/>
          <w:rFonts w:ascii="IRNazli" w:hAnsi="IRNazli" w:cs="IRNazli"/>
          <w:sz w:val="24"/>
          <w:szCs w:val="24"/>
          <w:vertAlign w:val="baseline"/>
        </w:rPr>
        <w:footnoteRef/>
      </w:r>
      <w:r w:rsidRPr="00CF77BB">
        <w:rPr>
          <w:rStyle w:val="FootnoteReference"/>
          <w:rFonts w:ascii="IRNazli" w:hAnsi="IRNazli" w:cs="IRNazli"/>
          <w:sz w:val="24"/>
          <w:szCs w:val="24"/>
          <w:vertAlign w:val="baseline"/>
          <w:rtl/>
        </w:rPr>
        <w:t>-</w:t>
      </w:r>
      <w:r w:rsidRPr="00CF77BB">
        <w:rPr>
          <w:rtl/>
        </w:rPr>
        <w:t xml:space="preserve"> طبری: 3/353 از ابومخنف.</w:t>
      </w:r>
    </w:p>
  </w:footnote>
  <w:footnote w:id="331">
    <w:p w:rsidR="008059AC" w:rsidRPr="00CF77BB" w:rsidRDefault="008059AC" w:rsidP="001E1A99">
      <w:pPr>
        <w:pStyle w:val="a9"/>
      </w:pPr>
      <w:r w:rsidRPr="00CF77BB">
        <w:rPr>
          <w:rStyle w:val="FootnoteReference"/>
          <w:rFonts w:ascii="IRNazli" w:hAnsi="IRNazli" w:cs="IRNazli"/>
          <w:sz w:val="24"/>
          <w:szCs w:val="24"/>
          <w:vertAlign w:val="baseline"/>
        </w:rPr>
        <w:footnoteRef/>
      </w:r>
      <w:r w:rsidRPr="00CF77BB">
        <w:rPr>
          <w:rStyle w:val="FootnoteReference"/>
          <w:rFonts w:ascii="IRNazli" w:hAnsi="IRNazli" w:cs="IRNazli"/>
          <w:sz w:val="24"/>
          <w:szCs w:val="24"/>
          <w:vertAlign w:val="baseline"/>
          <w:rtl/>
        </w:rPr>
        <w:t>-</w:t>
      </w:r>
      <w:r w:rsidRPr="00CF77BB">
        <w:rPr>
          <w:rtl/>
        </w:rPr>
        <w:t xml:space="preserve"> طبری: 5/353 از طریق ابومخنف.</w:t>
      </w:r>
    </w:p>
  </w:footnote>
  <w:footnote w:id="332">
    <w:p w:rsidR="008059AC" w:rsidRPr="00CF77BB" w:rsidRDefault="008059AC" w:rsidP="001E1A99">
      <w:pPr>
        <w:pStyle w:val="a9"/>
        <w:rPr>
          <w:rtl/>
        </w:rPr>
      </w:pPr>
      <w:r w:rsidRPr="00CF77BB">
        <w:rPr>
          <w:rStyle w:val="FootnoteReference"/>
          <w:rFonts w:ascii="IRNazli" w:hAnsi="IRNazli" w:cs="IRNazli"/>
          <w:sz w:val="24"/>
          <w:szCs w:val="24"/>
          <w:vertAlign w:val="baseline"/>
        </w:rPr>
        <w:footnoteRef/>
      </w:r>
      <w:r w:rsidRPr="00CF77BB">
        <w:rPr>
          <w:rStyle w:val="FootnoteReference"/>
          <w:rFonts w:ascii="IRNazli" w:hAnsi="IRNazli" w:cs="IRNazli"/>
          <w:sz w:val="24"/>
          <w:szCs w:val="24"/>
          <w:vertAlign w:val="baseline"/>
          <w:rtl/>
        </w:rPr>
        <w:t>-</w:t>
      </w:r>
      <w:r w:rsidRPr="00CF77BB">
        <w:rPr>
          <w:rtl/>
        </w:rPr>
        <w:t xml:space="preserve"> طبری: 5/353 از طریق ابومخنف.</w:t>
      </w:r>
    </w:p>
  </w:footnote>
  <w:footnote w:id="333">
    <w:p w:rsidR="008059AC" w:rsidRPr="00CF77BB" w:rsidRDefault="008059AC" w:rsidP="001E1A99">
      <w:pPr>
        <w:pStyle w:val="a9"/>
      </w:pPr>
      <w:r w:rsidRPr="00CF77BB">
        <w:rPr>
          <w:rStyle w:val="FootnoteReference"/>
          <w:rFonts w:ascii="IRNazli" w:hAnsi="IRNazli" w:cs="IRNazli"/>
          <w:sz w:val="24"/>
          <w:szCs w:val="24"/>
          <w:vertAlign w:val="baseline"/>
        </w:rPr>
        <w:footnoteRef/>
      </w:r>
      <w:r w:rsidRPr="00CF77BB">
        <w:rPr>
          <w:rStyle w:val="FootnoteReference"/>
          <w:rFonts w:ascii="IRNazli" w:hAnsi="IRNazli" w:cs="IRNazli"/>
          <w:sz w:val="24"/>
          <w:szCs w:val="24"/>
          <w:vertAlign w:val="baseline"/>
          <w:rtl/>
        </w:rPr>
        <w:t>-</w:t>
      </w:r>
      <w:r w:rsidRPr="00CF77BB">
        <w:rPr>
          <w:rtl/>
        </w:rPr>
        <w:t xml:space="preserve"> طبری: 5/353 از طریق ابومخنف.</w:t>
      </w:r>
    </w:p>
  </w:footnote>
  <w:footnote w:id="334">
    <w:p w:rsidR="008059AC" w:rsidRPr="003B2FCE" w:rsidRDefault="008059AC" w:rsidP="001E1A99">
      <w:pPr>
        <w:pStyle w:val="a9"/>
        <w:rPr>
          <w:spacing w:val="-4"/>
        </w:rPr>
      </w:pPr>
      <w:r w:rsidRPr="003B2FCE">
        <w:rPr>
          <w:rStyle w:val="FootnoteReference"/>
          <w:rFonts w:ascii="IRNazli" w:hAnsi="IRNazli" w:cs="IRNazli"/>
          <w:spacing w:val="-4"/>
          <w:sz w:val="24"/>
          <w:szCs w:val="24"/>
          <w:vertAlign w:val="baseline"/>
        </w:rPr>
        <w:footnoteRef/>
      </w:r>
      <w:r w:rsidRPr="003B2FCE">
        <w:rPr>
          <w:rStyle w:val="FootnoteReference"/>
          <w:rFonts w:ascii="IRNazli" w:hAnsi="IRNazli" w:cs="IRNazli"/>
          <w:spacing w:val="-4"/>
          <w:sz w:val="24"/>
          <w:szCs w:val="24"/>
          <w:vertAlign w:val="baseline"/>
          <w:rtl/>
        </w:rPr>
        <w:t>-</w:t>
      </w:r>
      <w:r w:rsidRPr="003B2FCE">
        <w:rPr>
          <w:spacing w:val="-4"/>
          <w:rtl/>
        </w:rPr>
        <w:t xml:space="preserve"> سابق 5/437، الاصفهانی: مقاتل الطالبین 95-96 از طریق مداینی از ابومعاویه دهنی، با سند ضعیف، مزی: تهذیب الکمال 5/423 از طریق دهنی، ابن حجر: تهذیب التهذیب 2/301 از همان طریق.</w:t>
      </w:r>
    </w:p>
  </w:footnote>
  <w:footnote w:id="335">
    <w:p w:rsidR="008059AC" w:rsidRPr="00CF77BB" w:rsidRDefault="008059AC" w:rsidP="001E1A99">
      <w:pPr>
        <w:pStyle w:val="a9"/>
      </w:pPr>
      <w:r w:rsidRPr="00CF77BB">
        <w:rPr>
          <w:rStyle w:val="FootnoteReference"/>
          <w:rFonts w:ascii="IRNazli" w:hAnsi="IRNazli" w:cs="IRNazli"/>
          <w:sz w:val="24"/>
          <w:szCs w:val="24"/>
          <w:vertAlign w:val="baseline"/>
        </w:rPr>
        <w:footnoteRef/>
      </w:r>
      <w:r w:rsidRPr="00CF77BB">
        <w:rPr>
          <w:rStyle w:val="FootnoteReference"/>
          <w:rFonts w:ascii="IRNazli" w:hAnsi="IRNazli" w:cs="IRNazli"/>
          <w:sz w:val="24"/>
          <w:szCs w:val="24"/>
          <w:vertAlign w:val="baseline"/>
          <w:rtl/>
        </w:rPr>
        <w:t>-</w:t>
      </w:r>
      <w:r w:rsidRPr="00CF77BB">
        <w:rPr>
          <w:rtl/>
        </w:rPr>
        <w:t xml:space="preserve"> بلاذری: انساب الاشراف 3/159، طبری 5/354، البیاسی الاعلام بالحروب 2/60، مزی: تهذیب الکمال 6/422.</w:t>
      </w:r>
    </w:p>
  </w:footnote>
  <w:footnote w:id="336">
    <w:p w:rsidR="008059AC" w:rsidRPr="003B2FCE" w:rsidRDefault="008059AC" w:rsidP="001E1A99">
      <w:pPr>
        <w:pStyle w:val="a9"/>
        <w:rPr>
          <w:spacing w:val="-4"/>
        </w:rPr>
      </w:pPr>
      <w:r w:rsidRPr="003B2FCE">
        <w:rPr>
          <w:rStyle w:val="FootnoteReference"/>
          <w:rFonts w:ascii="IRNazli" w:hAnsi="IRNazli" w:cs="IRNazli"/>
          <w:spacing w:val="-4"/>
          <w:sz w:val="24"/>
          <w:szCs w:val="24"/>
          <w:vertAlign w:val="baseline"/>
        </w:rPr>
        <w:footnoteRef/>
      </w:r>
      <w:r w:rsidRPr="003B2FCE">
        <w:rPr>
          <w:rStyle w:val="FootnoteReference"/>
          <w:rFonts w:ascii="IRNazli" w:hAnsi="IRNazli" w:cs="IRNazli"/>
          <w:spacing w:val="-4"/>
          <w:sz w:val="24"/>
          <w:szCs w:val="24"/>
          <w:vertAlign w:val="baseline"/>
          <w:rtl/>
        </w:rPr>
        <w:t>-</w:t>
      </w:r>
      <w:r w:rsidRPr="003B2FCE">
        <w:rPr>
          <w:spacing w:val="-4"/>
          <w:rtl/>
        </w:rPr>
        <w:t xml:space="preserve"> طبری 5/347، مزی: تهذیب الکمال 6/422، ابن حجر: تهذیب ال</w:t>
      </w:r>
      <w:r>
        <w:rPr>
          <w:spacing w:val="-4"/>
          <w:rtl/>
        </w:rPr>
        <w:t>تهذیب 2/301، بلاذری و طبری گفته</w:t>
      </w:r>
      <w:r>
        <w:rPr>
          <w:rFonts w:hint="cs"/>
          <w:spacing w:val="-4"/>
          <w:rtl/>
        </w:rPr>
        <w:t>‌</w:t>
      </w:r>
      <w:r w:rsidRPr="003B2FCE">
        <w:rPr>
          <w:spacing w:val="-4"/>
          <w:rtl/>
        </w:rPr>
        <w:t>اند که هر دو راه بلد در راه از تشنگی مردند، بلاذری: انساب الاشراف 3/159، طبری 5/354.</w:t>
      </w:r>
    </w:p>
  </w:footnote>
  <w:footnote w:id="337">
    <w:p w:rsidR="008059AC" w:rsidRPr="00CF77BB" w:rsidRDefault="008059AC" w:rsidP="001E1A99">
      <w:pPr>
        <w:pStyle w:val="a9"/>
        <w:rPr>
          <w:rtl/>
        </w:rPr>
      </w:pPr>
      <w:r w:rsidRPr="00CF77BB">
        <w:rPr>
          <w:rStyle w:val="FootnoteReference"/>
          <w:rFonts w:ascii="IRNazli" w:hAnsi="IRNazli" w:cs="IRNazli"/>
          <w:sz w:val="24"/>
          <w:szCs w:val="24"/>
          <w:vertAlign w:val="baseline"/>
        </w:rPr>
        <w:footnoteRef/>
      </w:r>
      <w:r w:rsidRPr="00CF77BB">
        <w:rPr>
          <w:rStyle w:val="FootnoteReference"/>
          <w:rFonts w:ascii="IRNazli" w:hAnsi="IRNazli" w:cs="IRNazli"/>
          <w:sz w:val="24"/>
          <w:szCs w:val="24"/>
          <w:vertAlign w:val="baseline"/>
          <w:rtl/>
        </w:rPr>
        <w:t>-</w:t>
      </w:r>
      <w:r w:rsidRPr="00CF77BB">
        <w:rPr>
          <w:rtl/>
        </w:rPr>
        <w:t xml:space="preserve"> طبری: 5/361.</w:t>
      </w:r>
    </w:p>
  </w:footnote>
  <w:footnote w:id="338">
    <w:p w:rsidR="008059AC" w:rsidRPr="00CF77BB" w:rsidRDefault="008059AC" w:rsidP="001E1A99">
      <w:pPr>
        <w:pStyle w:val="a9"/>
      </w:pPr>
      <w:r w:rsidRPr="00CF77BB">
        <w:rPr>
          <w:rStyle w:val="FootnoteReference"/>
          <w:rFonts w:ascii="IRNazli" w:hAnsi="IRNazli" w:cs="IRNazli"/>
          <w:sz w:val="24"/>
          <w:szCs w:val="24"/>
          <w:vertAlign w:val="baseline"/>
        </w:rPr>
        <w:footnoteRef/>
      </w:r>
      <w:r w:rsidRPr="00CF77BB">
        <w:rPr>
          <w:rStyle w:val="FootnoteReference"/>
          <w:rFonts w:ascii="IRNazli" w:hAnsi="IRNazli" w:cs="IRNazli"/>
          <w:sz w:val="24"/>
          <w:szCs w:val="24"/>
          <w:vertAlign w:val="baseline"/>
          <w:rtl/>
        </w:rPr>
        <w:t>-</w:t>
      </w:r>
      <w:r w:rsidRPr="00CF77BB">
        <w:rPr>
          <w:rtl/>
        </w:rPr>
        <w:t xml:space="preserve"> بلاذری: انساب الاشراف 3/224 با سند صحیح، طبری 5/391.</w:t>
      </w:r>
    </w:p>
  </w:footnote>
  <w:footnote w:id="339">
    <w:p w:rsidR="008059AC" w:rsidRPr="00CF77BB" w:rsidRDefault="008059AC" w:rsidP="001E1A99">
      <w:pPr>
        <w:pStyle w:val="a9"/>
      </w:pPr>
      <w:r w:rsidRPr="00CF77BB">
        <w:rPr>
          <w:rStyle w:val="FootnoteReference"/>
          <w:rFonts w:ascii="IRNazli" w:hAnsi="IRNazli" w:cs="IRNazli"/>
          <w:sz w:val="24"/>
          <w:szCs w:val="24"/>
          <w:vertAlign w:val="baseline"/>
        </w:rPr>
        <w:footnoteRef/>
      </w:r>
      <w:r w:rsidRPr="00CF77BB">
        <w:rPr>
          <w:rStyle w:val="FootnoteReference"/>
          <w:rFonts w:ascii="IRNazli" w:hAnsi="IRNazli" w:cs="IRNazli"/>
          <w:sz w:val="24"/>
          <w:szCs w:val="24"/>
          <w:vertAlign w:val="baseline"/>
          <w:rtl/>
        </w:rPr>
        <w:t>-</w:t>
      </w:r>
      <w:r w:rsidRPr="00CF77BB">
        <w:rPr>
          <w:rtl/>
        </w:rPr>
        <w:t xml:space="preserve"> طبری 5/347.</w:t>
      </w:r>
    </w:p>
  </w:footnote>
  <w:footnote w:id="340">
    <w:p w:rsidR="008059AC" w:rsidRPr="003B2FCE" w:rsidRDefault="008059AC" w:rsidP="001E1A99">
      <w:pPr>
        <w:pStyle w:val="a9"/>
        <w:rPr>
          <w:spacing w:val="-4"/>
        </w:rPr>
      </w:pPr>
      <w:r w:rsidRPr="003B2FCE">
        <w:rPr>
          <w:rStyle w:val="FootnoteReference"/>
          <w:rFonts w:ascii="IRNazli" w:hAnsi="IRNazli" w:cs="IRNazli"/>
          <w:spacing w:val="-4"/>
          <w:sz w:val="24"/>
          <w:szCs w:val="24"/>
          <w:vertAlign w:val="baseline"/>
        </w:rPr>
        <w:footnoteRef/>
      </w:r>
      <w:r w:rsidRPr="003B2FCE">
        <w:rPr>
          <w:rStyle w:val="FootnoteReference"/>
          <w:rFonts w:ascii="IRNazli" w:hAnsi="IRNazli" w:cs="IRNazli"/>
          <w:spacing w:val="-4"/>
          <w:sz w:val="24"/>
          <w:szCs w:val="24"/>
          <w:vertAlign w:val="baseline"/>
          <w:rtl/>
        </w:rPr>
        <w:t>-</w:t>
      </w:r>
      <w:r w:rsidRPr="003B2FCE">
        <w:rPr>
          <w:spacing w:val="-4"/>
          <w:rtl/>
        </w:rPr>
        <w:t xml:space="preserve"> مختار بن ابی عبید ثقفی کذاب، پدرش ابوعبید در جنگ الجسر در زمان خلافت عمر بن خطابس فرمانده بود، مختار نش</w:t>
      </w:r>
      <w:r w:rsidRPr="003B2FCE">
        <w:rPr>
          <w:rFonts w:hint="cs"/>
          <w:spacing w:val="-4"/>
          <w:rtl/>
        </w:rPr>
        <w:t>أ</w:t>
      </w:r>
      <w:r w:rsidRPr="003B2FCE">
        <w:rPr>
          <w:spacing w:val="-4"/>
          <w:rtl/>
        </w:rPr>
        <w:t xml:space="preserve">ت یافت و از بزرگان و اصحاب رای و فصاحت و </w:t>
      </w:r>
      <w:r w:rsidRPr="003B2FCE">
        <w:rPr>
          <w:rFonts w:hint="cs"/>
          <w:spacing w:val="-4"/>
          <w:rtl/>
        </w:rPr>
        <w:t>ش</w:t>
      </w:r>
      <w:r w:rsidRPr="003B2FCE">
        <w:rPr>
          <w:spacing w:val="-4"/>
          <w:rtl/>
        </w:rPr>
        <w:t>جاعت و سیاست شد، او بی</w:t>
      </w:r>
      <w:r w:rsidRPr="003B2FCE">
        <w:rPr>
          <w:rFonts w:hint="cs"/>
          <w:spacing w:val="-4"/>
          <w:rtl/>
        </w:rPr>
        <w:t>‌</w:t>
      </w:r>
      <w:r w:rsidRPr="003B2FCE">
        <w:rPr>
          <w:spacing w:val="-4"/>
          <w:rtl/>
        </w:rPr>
        <w:t>دین بود و همان کذاب و دروغگویی است که ذکرش در حدیث صحیح آمده است، مدعی محبت اهل بیت شد و پس از وفات یزید بر عراق حکم راند و سپس ادعا کرد که وحی بر او نازل می</w:t>
      </w:r>
      <w:r w:rsidRPr="003B2FCE">
        <w:rPr>
          <w:rFonts w:hint="cs"/>
          <w:spacing w:val="-4"/>
          <w:rtl/>
        </w:rPr>
        <w:t>‌</w:t>
      </w:r>
      <w:r w:rsidRPr="003B2FCE">
        <w:rPr>
          <w:spacing w:val="-4"/>
          <w:rtl/>
        </w:rPr>
        <w:t>شود، ابن زبیر برادرش مصعب را فرستاد و او را کشت، سی</w:t>
      </w:r>
      <w:r w:rsidRPr="003B2FCE">
        <w:rPr>
          <w:rFonts w:hint="cs"/>
          <w:spacing w:val="-4"/>
          <w:rtl/>
        </w:rPr>
        <w:t>َ</w:t>
      </w:r>
      <w:r w:rsidRPr="003B2FCE">
        <w:rPr>
          <w:spacing w:val="-4"/>
          <w:rtl/>
        </w:rPr>
        <w:t>ر اعلام النبلاء 3/539-544.</w:t>
      </w:r>
    </w:p>
  </w:footnote>
  <w:footnote w:id="341">
    <w:p w:rsidR="008059AC" w:rsidRPr="00CF77BB" w:rsidRDefault="008059AC" w:rsidP="001E1A99">
      <w:pPr>
        <w:pStyle w:val="a9"/>
      </w:pPr>
      <w:r w:rsidRPr="00CF77BB">
        <w:rPr>
          <w:rStyle w:val="FootnoteReference"/>
          <w:rFonts w:ascii="IRNazli" w:hAnsi="IRNazli" w:cs="IRNazli"/>
          <w:sz w:val="24"/>
          <w:szCs w:val="24"/>
          <w:vertAlign w:val="baseline"/>
        </w:rPr>
        <w:footnoteRef/>
      </w:r>
      <w:r w:rsidRPr="00CF77BB">
        <w:rPr>
          <w:rStyle w:val="FootnoteReference"/>
          <w:rFonts w:ascii="IRNazli" w:hAnsi="IRNazli" w:cs="IRNazli"/>
          <w:sz w:val="24"/>
          <w:szCs w:val="24"/>
          <w:vertAlign w:val="baseline"/>
          <w:rtl/>
        </w:rPr>
        <w:t>-</w:t>
      </w:r>
      <w:r w:rsidRPr="00CF77BB">
        <w:rPr>
          <w:rtl/>
        </w:rPr>
        <w:t xml:space="preserve"> سابق: 5/361.</w:t>
      </w:r>
    </w:p>
  </w:footnote>
  <w:footnote w:id="342">
    <w:p w:rsidR="008059AC" w:rsidRPr="00CF77BB" w:rsidRDefault="008059AC" w:rsidP="001E1A99">
      <w:pPr>
        <w:pStyle w:val="a9"/>
      </w:pPr>
      <w:r w:rsidRPr="00CF77BB">
        <w:rPr>
          <w:rStyle w:val="FootnoteReference"/>
          <w:rFonts w:ascii="IRNazli" w:hAnsi="IRNazli" w:cs="IRNazli"/>
          <w:sz w:val="24"/>
          <w:szCs w:val="24"/>
          <w:vertAlign w:val="baseline"/>
        </w:rPr>
        <w:footnoteRef/>
      </w:r>
      <w:r w:rsidRPr="00CF77BB">
        <w:rPr>
          <w:rStyle w:val="FootnoteReference"/>
          <w:rFonts w:ascii="IRNazli" w:hAnsi="IRNazli" w:cs="IRNazli"/>
          <w:sz w:val="24"/>
          <w:szCs w:val="24"/>
          <w:vertAlign w:val="baseline"/>
          <w:rtl/>
        </w:rPr>
        <w:t>-</w:t>
      </w:r>
      <w:r w:rsidRPr="00CF77BB">
        <w:rPr>
          <w:rtl/>
        </w:rPr>
        <w:t xml:space="preserve"> طبری 5/361.</w:t>
      </w:r>
    </w:p>
  </w:footnote>
  <w:footnote w:id="343">
    <w:p w:rsidR="008059AC" w:rsidRPr="00CF77BB" w:rsidRDefault="008059AC" w:rsidP="003B2FCE">
      <w:pPr>
        <w:pStyle w:val="a9"/>
      </w:pPr>
      <w:r w:rsidRPr="00CF77BB">
        <w:rPr>
          <w:rStyle w:val="FootnoteReference"/>
          <w:rFonts w:ascii="IRNazli" w:hAnsi="IRNazli" w:cs="IRNazli"/>
          <w:sz w:val="24"/>
          <w:szCs w:val="24"/>
          <w:vertAlign w:val="baseline"/>
        </w:rPr>
        <w:footnoteRef/>
      </w:r>
      <w:r w:rsidRPr="00CF77BB">
        <w:rPr>
          <w:rStyle w:val="FootnoteReference"/>
          <w:rFonts w:ascii="IRNazli" w:hAnsi="IRNazli" w:cs="IRNazli"/>
          <w:sz w:val="24"/>
          <w:szCs w:val="24"/>
          <w:vertAlign w:val="baseline"/>
          <w:rtl/>
        </w:rPr>
        <w:t>-</w:t>
      </w:r>
      <w:r w:rsidRPr="00CF77BB">
        <w:rPr>
          <w:rtl/>
        </w:rPr>
        <w:t xml:space="preserve"> ابن عساکر: تاریخ دمشق (ترجم</w:t>
      </w:r>
      <w:r>
        <w:rPr>
          <w:rFonts w:hint="cs"/>
          <w:rtl/>
        </w:rPr>
        <w:t>ة</w:t>
      </w:r>
      <w:r w:rsidRPr="00CF77BB">
        <w:rPr>
          <w:rtl/>
        </w:rPr>
        <w:t xml:space="preserve"> الحسین بن علی</w:t>
      </w:r>
      <w:r w:rsidRPr="00CF77BB">
        <w:rPr>
          <w:rFonts w:hint="cs"/>
          <w:rtl/>
        </w:rPr>
        <w:t>ا</w:t>
      </w:r>
      <w:r w:rsidRPr="00CF77BB">
        <w:rPr>
          <w:rtl/>
        </w:rPr>
        <w:t>)، مزی: تهذیب الکمال 6/422، ابن حجر: تهذیب التهذیب 2/301.</w:t>
      </w:r>
    </w:p>
  </w:footnote>
  <w:footnote w:id="344">
    <w:p w:rsidR="008059AC" w:rsidRPr="00CF77BB" w:rsidRDefault="008059AC" w:rsidP="001E1A99">
      <w:pPr>
        <w:pStyle w:val="a9"/>
      </w:pPr>
      <w:r w:rsidRPr="00CF77BB">
        <w:rPr>
          <w:rStyle w:val="FootnoteReference"/>
          <w:rFonts w:ascii="IRNazli" w:hAnsi="IRNazli" w:cs="IRNazli"/>
          <w:sz w:val="24"/>
          <w:szCs w:val="24"/>
          <w:vertAlign w:val="baseline"/>
        </w:rPr>
        <w:footnoteRef/>
      </w:r>
      <w:r w:rsidRPr="00CF77BB">
        <w:rPr>
          <w:rStyle w:val="FootnoteReference"/>
          <w:rFonts w:ascii="IRNazli" w:hAnsi="IRNazli" w:cs="IRNazli"/>
          <w:sz w:val="24"/>
          <w:szCs w:val="24"/>
          <w:vertAlign w:val="baseline"/>
          <w:rtl/>
        </w:rPr>
        <w:t>-</w:t>
      </w:r>
      <w:r w:rsidRPr="00CF77BB">
        <w:rPr>
          <w:rtl/>
        </w:rPr>
        <w:t xml:space="preserve"> العقد الفرید 4/376-378.</w:t>
      </w:r>
    </w:p>
  </w:footnote>
  <w:footnote w:id="345">
    <w:p w:rsidR="008059AC" w:rsidRPr="00CF77BB" w:rsidRDefault="008059AC" w:rsidP="003B2FCE">
      <w:pPr>
        <w:pStyle w:val="a9"/>
        <w:rPr>
          <w:rtl/>
        </w:rPr>
      </w:pPr>
      <w:r w:rsidRPr="00CF77BB">
        <w:rPr>
          <w:rtl/>
        </w:rPr>
        <w:t>بلاذری: انساب الاشراف 3/167.</w:t>
      </w:r>
      <w:r w:rsidRPr="00CF77BB">
        <w:rPr>
          <w:rStyle w:val="FootnoteReference"/>
          <w:rFonts w:ascii="IRNazli" w:hAnsi="IRNazli" w:cs="IRNazli"/>
          <w:sz w:val="24"/>
          <w:szCs w:val="24"/>
          <w:vertAlign w:val="baseline"/>
        </w:rPr>
        <w:footnoteRef/>
      </w:r>
      <w:r w:rsidRPr="00CF77BB">
        <w:rPr>
          <w:rtl/>
        </w:rPr>
        <w:t xml:space="preserve"> </w:t>
      </w:r>
    </w:p>
  </w:footnote>
  <w:footnote w:id="346">
    <w:p w:rsidR="008059AC" w:rsidRPr="00CF77BB" w:rsidRDefault="008059AC" w:rsidP="001E1A99">
      <w:pPr>
        <w:pStyle w:val="a9"/>
      </w:pPr>
      <w:r w:rsidRPr="00CF77BB">
        <w:rPr>
          <w:rStyle w:val="FootnoteReference"/>
          <w:rFonts w:ascii="IRNazli" w:hAnsi="IRNazli" w:cs="IRNazli"/>
          <w:sz w:val="24"/>
          <w:szCs w:val="24"/>
          <w:vertAlign w:val="baseline"/>
        </w:rPr>
        <w:footnoteRef/>
      </w:r>
      <w:r w:rsidRPr="00CF77BB">
        <w:rPr>
          <w:rStyle w:val="FootnoteReference"/>
          <w:rFonts w:ascii="IRNazli" w:hAnsi="IRNazli" w:cs="IRNazli"/>
          <w:sz w:val="24"/>
          <w:szCs w:val="24"/>
          <w:vertAlign w:val="baseline"/>
          <w:rtl/>
        </w:rPr>
        <w:t>-</w:t>
      </w:r>
      <w:r w:rsidRPr="00CF77BB">
        <w:rPr>
          <w:rtl/>
        </w:rPr>
        <w:t xml:space="preserve"> طبری 5/353.</w:t>
      </w:r>
    </w:p>
  </w:footnote>
  <w:footnote w:id="347">
    <w:p w:rsidR="008059AC" w:rsidRPr="00CF77BB" w:rsidRDefault="008059AC" w:rsidP="001E1A99">
      <w:pPr>
        <w:pStyle w:val="a9"/>
      </w:pPr>
      <w:r w:rsidRPr="00CF77BB">
        <w:rPr>
          <w:rStyle w:val="FootnoteReference"/>
          <w:rFonts w:ascii="IRNazli" w:hAnsi="IRNazli" w:cs="IRNazli"/>
          <w:sz w:val="24"/>
          <w:szCs w:val="24"/>
          <w:vertAlign w:val="baseline"/>
        </w:rPr>
        <w:footnoteRef/>
      </w:r>
      <w:r w:rsidRPr="00CF77BB">
        <w:rPr>
          <w:rStyle w:val="FootnoteReference"/>
          <w:rFonts w:ascii="IRNazli" w:hAnsi="IRNazli" w:cs="IRNazli"/>
          <w:sz w:val="24"/>
          <w:szCs w:val="24"/>
          <w:vertAlign w:val="baseline"/>
          <w:rtl/>
        </w:rPr>
        <w:t>-</w:t>
      </w:r>
      <w:r w:rsidRPr="00CF77BB">
        <w:rPr>
          <w:rtl/>
        </w:rPr>
        <w:t xml:space="preserve"> طبری 5/353.</w:t>
      </w:r>
    </w:p>
  </w:footnote>
  <w:footnote w:id="348">
    <w:p w:rsidR="008059AC" w:rsidRPr="00F9594A" w:rsidRDefault="008059AC" w:rsidP="001E1A99">
      <w:pPr>
        <w:pStyle w:val="a9"/>
      </w:pPr>
      <w:r w:rsidRPr="00F9594A">
        <w:rPr>
          <w:rStyle w:val="FootnoteReference"/>
          <w:rFonts w:ascii="IRNazli" w:hAnsi="IRNazli" w:cs="IRNazli"/>
          <w:sz w:val="24"/>
          <w:szCs w:val="24"/>
          <w:vertAlign w:val="baseline"/>
        </w:rPr>
        <w:footnoteRef/>
      </w:r>
      <w:r w:rsidRPr="00F9594A">
        <w:rPr>
          <w:rStyle w:val="FootnoteReference"/>
          <w:rFonts w:ascii="IRNazli" w:hAnsi="IRNazli" w:cs="IRNazli"/>
          <w:sz w:val="24"/>
          <w:szCs w:val="24"/>
          <w:vertAlign w:val="baseline"/>
          <w:rtl/>
        </w:rPr>
        <w:t>-</w:t>
      </w:r>
      <w:r w:rsidRPr="00F9594A">
        <w:rPr>
          <w:rtl/>
        </w:rPr>
        <w:t xml:space="preserve"> بلاذری: انساب الاشراف 4/15-16. به روایت ابو محنف و عوانه، طبری: 5/341 از ابومخنف.</w:t>
      </w:r>
    </w:p>
  </w:footnote>
  <w:footnote w:id="349">
    <w:p w:rsidR="008059AC" w:rsidRPr="00F9594A" w:rsidRDefault="008059AC" w:rsidP="001E1A99">
      <w:pPr>
        <w:pStyle w:val="a9"/>
      </w:pPr>
      <w:r w:rsidRPr="00F9594A">
        <w:rPr>
          <w:rStyle w:val="FootnoteReference"/>
          <w:rFonts w:ascii="IRNazli" w:hAnsi="IRNazli" w:cs="IRNazli"/>
          <w:sz w:val="24"/>
          <w:szCs w:val="24"/>
          <w:vertAlign w:val="baseline"/>
        </w:rPr>
        <w:footnoteRef/>
      </w:r>
      <w:r w:rsidRPr="00F9594A">
        <w:rPr>
          <w:rStyle w:val="FootnoteReference"/>
          <w:rFonts w:ascii="IRNazli" w:hAnsi="IRNazli" w:cs="IRNazli"/>
          <w:sz w:val="24"/>
          <w:szCs w:val="24"/>
          <w:vertAlign w:val="baseline"/>
          <w:rtl/>
        </w:rPr>
        <w:t>-</w:t>
      </w:r>
      <w:r w:rsidRPr="00F9594A">
        <w:rPr>
          <w:rtl/>
        </w:rPr>
        <w:t xml:space="preserve"> طبری 5/383-384 از طریق ابومخنف، ابن عساکر: تاریخ دمشق (ترجمة الحسین بن علی</w:t>
      </w:r>
      <w:r>
        <w:rPr>
          <w:rtl/>
        </w:rPr>
        <w:t xml:space="preserve"> </w:t>
      </w:r>
      <w:r w:rsidRPr="005A6869">
        <w:rPr>
          <w:rFonts w:cs="CTraditional Arabic" w:hint="cs"/>
          <w:rtl/>
        </w:rPr>
        <w:t>س</w:t>
      </w:r>
      <w:r w:rsidRPr="009A0CAD">
        <w:rPr>
          <w:rtl/>
        </w:rPr>
        <w:t xml:space="preserve">) </w:t>
      </w:r>
      <w:r w:rsidRPr="00F9594A">
        <w:rPr>
          <w:rtl/>
        </w:rPr>
        <w:t>ص 204، مزی: تهذیب الکمال 6/420.</w:t>
      </w:r>
    </w:p>
  </w:footnote>
  <w:footnote w:id="350">
    <w:p w:rsidR="008059AC" w:rsidRPr="00F9594A" w:rsidRDefault="008059AC" w:rsidP="001E1A99">
      <w:pPr>
        <w:pStyle w:val="a9"/>
        <w:rPr>
          <w:rtl/>
        </w:rPr>
      </w:pPr>
      <w:r w:rsidRPr="00F9594A">
        <w:rPr>
          <w:rStyle w:val="FootnoteReference"/>
          <w:rFonts w:ascii="IRNazli" w:hAnsi="IRNazli" w:cs="IRNazli"/>
          <w:sz w:val="24"/>
          <w:szCs w:val="24"/>
          <w:vertAlign w:val="baseline"/>
        </w:rPr>
        <w:footnoteRef/>
      </w:r>
      <w:r w:rsidRPr="00F9594A">
        <w:rPr>
          <w:rStyle w:val="FootnoteReference"/>
          <w:rFonts w:ascii="IRNazli" w:hAnsi="IRNazli" w:cs="IRNazli"/>
          <w:sz w:val="24"/>
          <w:szCs w:val="24"/>
          <w:vertAlign w:val="baseline"/>
          <w:rtl/>
        </w:rPr>
        <w:t>-</w:t>
      </w:r>
      <w:r w:rsidRPr="00F9594A">
        <w:rPr>
          <w:rtl/>
        </w:rPr>
        <w:t xml:space="preserve"> ابن ابی ش</w:t>
      </w:r>
      <w:r>
        <w:rPr>
          <w:rtl/>
        </w:rPr>
        <w:t>یبة 15/95 با سند حسن، المعرفة و</w:t>
      </w:r>
      <w:r w:rsidRPr="00F9594A">
        <w:rPr>
          <w:rtl/>
        </w:rPr>
        <w:t>التاریخ با همان سند 2/753، طبری 5/384-385 از طریق ابومخنف. از هیچ طریق صحیحی ثابت نشده است که ابن زبیر</w:t>
      </w:r>
      <w:r>
        <w:rPr>
          <w:rFonts w:cs="CTraditional Arabic" w:hint="cs"/>
          <w:rtl/>
        </w:rPr>
        <w:t xml:space="preserve"> </w:t>
      </w:r>
      <w:r w:rsidRPr="00A2281B">
        <w:rPr>
          <w:rFonts w:cs="CTraditional Arabic"/>
          <w:rtl/>
        </w:rPr>
        <w:t xml:space="preserve">س </w:t>
      </w:r>
      <w:r w:rsidRPr="00F9594A">
        <w:rPr>
          <w:rtl/>
        </w:rPr>
        <w:t>حسین</w:t>
      </w:r>
      <w:r>
        <w:rPr>
          <w:rFonts w:hint="cs"/>
          <w:rtl/>
        </w:rPr>
        <w:t xml:space="preserve"> </w:t>
      </w:r>
      <w:r w:rsidRPr="00A2281B">
        <w:rPr>
          <w:rFonts w:cs="CTraditional Arabic"/>
          <w:rtl/>
        </w:rPr>
        <w:t xml:space="preserve">س </w:t>
      </w:r>
      <w:r w:rsidRPr="00F9594A">
        <w:rPr>
          <w:rtl/>
        </w:rPr>
        <w:t>را برای رفتن به کوفه تحریک کند، فقط از طریق ضعیف نقل شده است، طبری 5/383 از ابومخنف، ابن سعد: ط 5/401 با سند ضعیف و مرسل، مراجع زیر به همین سند ابن سعد تک</w:t>
      </w:r>
      <w:r w:rsidRPr="00F9594A">
        <w:rPr>
          <w:rFonts w:hint="cs"/>
          <w:rtl/>
        </w:rPr>
        <w:t>ی</w:t>
      </w:r>
      <w:r>
        <w:rPr>
          <w:rtl/>
        </w:rPr>
        <w:t>ه نموده</w:t>
      </w:r>
      <w:r>
        <w:rPr>
          <w:rFonts w:hint="cs"/>
          <w:rtl/>
        </w:rPr>
        <w:t>‌</w:t>
      </w:r>
      <w:r w:rsidRPr="00F9594A">
        <w:rPr>
          <w:rtl/>
        </w:rPr>
        <w:t xml:space="preserve">اند: </w:t>
      </w:r>
    </w:p>
    <w:p w:rsidR="008059AC" w:rsidRPr="00F9594A" w:rsidRDefault="008059AC" w:rsidP="003B2FCE">
      <w:pPr>
        <w:pStyle w:val="a9"/>
        <w:ind w:firstLine="0"/>
      </w:pPr>
      <w:r w:rsidRPr="00F9594A">
        <w:rPr>
          <w:rtl/>
        </w:rPr>
        <w:t>ابن عساکر، ترجمة الحسین 264-265، تهذیب الکمال 6/440، ابن الشجری: الامالی الخمسة 1/174، ابن کثیر 8/183 از طریق یعقوب فسوی.</w:t>
      </w:r>
    </w:p>
  </w:footnote>
  <w:footnote w:id="351">
    <w:p w:rsidR="008059AC" w:rsidRPr="00F9594A" w:rsidRDefault="008059AC" w:rsidP="001E1A99">
      <w:pPr>
        <w:pStyle w:val="a9"/>
      </w:pPr>
      <w:r w:rsidRPr="00F9594A">
        <w:rPr>
          <w:rStyle w:val="FootnoteReference"/>
          <w:rFonts w:ascii="IRNazli" w:hAnsi="IRNazli" w:cs="IRNazli"/>
          <w:sz w:val="24"/>
          <w:szCs w:val="24"/>
          <w:vertAlign w:val="baseline"/>
        </w:rPr>
        <w:footnoteRef/>
      </w:r>
      <w:r w:rsidRPr="00F9594A">
        <w:rPr>
          <w:rStyle w:val="FootnoteReference"/>
          <w:rFonts w:ascii="IRNazli" w:hAnsi="IRNazli" w:cs="IRNazli"/>
          <w:sz w:val="24"/>
          <w:szCs w:val="24"/>
          <w:vertAlign w:val="baseline"/>
          <w:rtl/>
        </w:rPr>
        <w:t>-</w:t>
      </w:r>
      <w:r w:rsidRPr="00F9594A">
        <w:rPr>
          <w:rtl/>
        </w:rPr>
        <w:t xml:space="preserve"> عمر بن عبدالرحمن ابن الحارث بن هاشم مخزومی مدنی، برادر ابوبکر، ثقه و از طبقه دوم است، روز درگذشت عمر</w:t>
      </w:r>
      <w:r>
        <w:rPr>
          <w:rFonts w:cs="CTraditional Arabic" w:hint="cs"/>
          <w:rtl/>
        </w:rPr>
        <w:t xml:space="preserve"> </w:t>
      </w:r>
      <w:r w:rsidRPr="00A2281B">
        <w:rPr>
          <w:rFonts w:cs="CTraditional Arabic"/>
          <w:rtl/>
        </w:rPr>
        <w:t xml:space="preserve">س </w:t>
      </w:r>
      <w:r w:rsidRPr="00F9594A">
        <w:rPr>
          <w:rtl/>
        </w:rPr>
        <w:t>به دنیا آمد، ابن زبیر او را والی کوفه نمود. پس از سال هفتاد در گذشته است (التقریب 415).</w:t>
      </w:r>
    </w:p>
  </w:footnote>
  <w:footnote w:id="352">
    <w:p w:rsidR="008059AC" w:rsidRPr="00F9594A" w:rsidRDefault="008059AC" w:rsidP="001E1A99">
      <w:pPr>
        <w:pStyle w:val="a9"/>
      </w:pPr>
      <w:r w:rsidRPr="00F9594A">
        <w:rPr>
          <w:rStyle w:val="FootnoteReference"/>
          <w:rFonts w:ascii="IRNazli" w:hAnsi="IRNazli" w:cs="IRNazli"/>
          <w:sz w:val="24"/>
          <w:szCs w:val="24"/>
          <w:vertAlign w:val="baseline"/>
        </w:rPr>
        <w:footnoteRef/>
      </w:r>
      <w:r w:rsidRPr="00F9594A">
        <w:rPr>
          <w:rStyle w:val="FootnoteReference"/>
          <w:rFonts w:ascii="IRNazli" w:hAnsi="IRNazli" w:cs="IRNazli"/>
          <w:sz w:val="24"/>
          <w:szCs w:val="24"/>
          <w:vertAlign w:val="baseline"/>
          <w:rtl/>
        </w:rPr>
        <w:t>-</w:t>
      </w:r>
      <w:r w:rsidRPr="00F9594A">
        <w:rPr>
          <w:rtl/>
        </w:rPr>
        <w:t xml:space="preserve"> بلاذری: انساب الاشراف 3/161، طبری 5382 از ابومخنف.</w:t>
      </w:r>
    </w:p>
  </w:footnote>
  <w:footnote w:id="353">
    <w:p w:rsidR="008059AC" w:rsidRPr="00F9594A" w:rsidRDefault="008059AC" w:rsidP="001E1A99">
      <w:pPr>
        <w:pStyle w:val="a9"/>
      </w:pPr>
      <w:r w:rsidRPr="00F9594A">
        <w:rPr>
          <w:rStyle w:val="FootnoteReference"/>
          <w:rFonts w:ascii="IRNazli" w:hAnsi="IRNazli" w:cs="IRNazli"/>
          <w:sz w:val="24"/>
          <w:szCs w:val="24"/>
          <w:vertAlign w:val="baseline"/>
        </w:rPr>
        <w:footnoteRef/>
      </w:r>
      <w:r w:rsidRPr="00F9594A">
        <w:rPr>
          <w:rStyle w:val="FootnoteReference"/>
          <w:rFonts w:ascii="IRNazli" w:hAnsi="IRNazli" w:cs="IRNazli"/>
          <w:sz w:val="24"/>
          <w:szCs w:val="24"/>
          <w:vertAlign w:val="baseline"/>
          <w:rtl/>
        </w:rPr>
        <w:t>-</w:t>
      </w:r>
      <w:r w:rsidRPr="00F9594A">
        <w:rPr>
          <w:rtl/>
        </w:rPr>
        <w:t xml:space="preserve"> ابن سعد: ط 5/361، مزی: تهذیب ال</w:t>
      </w:r>
      <w:r>
        <w:rPr>
          <w:rtl/>
        </w:rPr>
        <w:t>کمال 6/461، ابن کثیر: البدایة و</w:t>
      </w:r>
      <w:r w:rsidRPr="00F9594A">
        <w:rPr>
          <w:rtl/>
        </w:rPr>
        <w:t>النهایة 9/165.</w:t>
      </w:r>
    </w:p>
  </w:footnote>
  <w:footnote w:id="354">
    <w:p w:rsidR="008059AC" w:rsidRPr="00F9594A" w:rsidRDefault="008059AC" w:rsidP="001E1A99">
      <w:pPr>
        <w:pStyle w:val="a9"/>
      </w:pPr>
      <w:r w:rsidRPr="00F9594A">
        <w:rPr>
          <w:rStyle w:val="FootnoteReference"/>
          <w:rFonts w:ascii="IRNazli" w:hAnsi="IRNazli" w:cs="IRNazli"/>
          <w:sz w:val="24"/>
          <w:szCs w:val="24"/>
          <w:vertAlign w:val="baseline"/>
        </w:rPr>
        <w:footnoteRef/>
      </w:r>
      <w:r w:rsidRPr="00F9594A">
        <w:rPr>
          <w:rStyle w:val="FootnoteReference"/>
          <w:rFonts w:ascii="IRNazli" w:hAnsi="IRNazli" w:cs="IRNazli"/>
          <w:sz w:val="24"/>
          <w:szCs w:val="24"/>
          <w:vertAlign w:val="baseline"/>
          <w:rtl/>
        </w:rPr>
        <w:t>-</w:t>
      </w:r>
      <w:r w:rsidRPr="00F9594A">
        <w:rPr>
          <w:rtl/>
        </w:rPr>
        <w:t xml:space="preserve"> ابن سعد: ط 5/361، مزی: تهذیب الکمال 6/416، ابن کثیر 9/165.</w:t>
      </w:r>
    </w:p>
  </w:footnote>
  <w:footnote w:id="355">
    <w:p w:rsidR="008059AC" w:rsidRPr="00F9594A" w:rsidRDefault="008059AC" w:rsidP="001E1A99">
      <w:pPr>
        <w:pStyle w:val="a9"/>
      </w:pPr>
      <w:r w:rsidRPr="00F9594A">
        <w:rPr>
          <w:rStyle w:val="FootnoteReference"/>
          <w:rFonts w:ascii="IRNazli" w:hAnsi="IRNazli" w:cs="IRNazli"/>
          <w:sz w:val="24"/>
          <w:szCs w:val="24"/>
          <w:vertAlign w:val="baseline"/>
        </w:rPr>
        <w:footnoteRef/>
      </w:r>
      <w:r w:rsidRPr="00F9594A">
        <w:rPr>
          <w:rStyle w:val="FootnoteReference"/>
          <w:rFonts w:ascii="IRNazli" w:hAnsi="IRNazli" w:cs="IRNazli"/>
          <w:sz w:val="24"/>
          <w:szCs w:val="24"/>
          <w:vertAlign w:val="baseline"/>
          <w:rtl/>
        </w:rPr>
        <w:t>-</w:t>
      </w:r>
      <w:r w:rsidRPr="00F9594A">
        <w:rPr>
          <w:rtl/>
        </w:rPr>
        <w:t xml:space="preserve"> ابن سعد 5/142-145، طبری 5/351 از ابومخنف، ابن عساکر: تاریخ دمشق 155 از طریق ابن سعد و سند واقدی.</w:t>
      </w:r>
    </w:p>
  </w:footnote>
  <w:footnote w:id="356">
    <w:p w:rsidR="008059AC" w:rsidRPr="00F9594A" w:rsidRDefault="008059AC" w:rsidP="001E1A99">
      <w:pPr>
        <w:pStyle w:val="a9"/>
      </w:pPr>
      <w:r w:rsidRPr="00F9594A">
        <w:rPr>
          <w:rStyle w:val="FootnoteReference"/>
          <w:rFonts w:ascii="IRNazli" w:hAnsi="IRNazli" w:cs="IRNazli"/>
          <w:sz w:val="24"/>
          <w:szCs w:val="24"/>
          <w:vertAlign w:val="baseline"/>
        </w:rPr>
        <w:footnoteRef/>
      </w:r>
      <w:r w:rsidRPr="00F9594A">
        <w:rPr>
          <w:rStyle w:val="FootnoteReference"/>
          <w:rFonts w:ascii="IRNazli" w:hAnsi="IRNazli" w:cs="IRNazli"/>
          <w:sz w:val="24"/>
          <w:szCs w:val="24"/>
          <w:vertAlign w:val="baseline"/>
          <w:rtl/>
        </w:rPr>
        <w:t>-</w:t>
      </w:r>
      <w:r w:rsidRPr="00F9594A">
        <w:rPr>
          <w:rtl/>
        </w:rPr>
        <w:t xml:space="preserve"> نامش عمرو بن عبید بن معاویه بکائی، ابوعوف، است کوفی است و در رقه سکونت داشت. او خواهر زاده ام المومنین میمونه </w:t>
      </w:r>
      <w:r w:rsidRPr="00B76004">
        <w:rPr>
          <w:rFonts w:cs="CTraditional Arabic"/>
          <w:rtl/>
        </w:rPr>
        <w:t>ل</w:t>
      </w:r>
      <w:r w:rsidRPr="00F9594A">
        <w:rPr>
          <w:rtl/>
        </w:rPr>
        <w:t xml:space="preserve"> است، گفته</w:t>
      </w:r>
      <w:r>
        <w:rPr>
          <w:rtl/>
        </w:rPr>
        <w:t xml:space="preserve"> می‌</w:t>
      </w:r>
      <w:r w:rsidRPr="00F9594A">
        <w:rPr>
          <w:rtl/>
        </w:rPr>
        <w:t>شود رویتی داشته است البته ثابت نیست، ثقه است از طبقه سوم سال 102 هـ فوت کرد (التقریب 599).</w:t>
      </w:r>
    </w:p>
  </w:footnote>
  <w:footnote w:id="357">
    <w:p w:rsidR="008059AC" w:rsidRPr="00F9594A" w:rsidRDefault="008059AC" w:rsidP="001E1A99">
      <w:pPr>
        <w:pStyle w:val="a9"/>
      </w:pPr>
      <w:r w:rsidRPr="00F9594A">
        <w:rPr>
          <w:rStyle w:val="FootnoteReference"/>
          <w:rFonts w:ascii="IRNazli" w:hAnsi="IRNazli" w:cs="IRNazli"/>
          <w:sz w:val="24"/>
          <w:szCs w:val="24"/>
          <w:vertAlign w:val="baseline"/>
        </w:rPr>
        <w:footnoteRef/>
      </w:r>
      <w:r w:rsidRPr="00F9594A">
        <w:rPr>
          <w:rStyle w:val="FootnoteReference"/>
          <w:rFonts w:ascii="IRNazli" w:hAnsi="IRNazli" w:cs="IRNazli"/>
          <w:sz w:val="24"/>
          <w:szCs w:val="24"/>
          <w:vertAlign w:val="baseline"/>
          <w:rtl/>
        </w:rPr>
        <w:t>-</w:t>
      </w:r>
      <w:r w:rsidRPr="00F9594A">
        <w:rPr>
          <w:rtl/>
        </w:rPr>
        <w:t xml:space="preserve"> قشیری: تاریخ الرقة ص 17، ابونعیم: حلیة الاولیاء 4/98 از طریق قشیری.</w:t>
      </w:r>
    </w:p>
  </w:footnote>
  <w:footnote w:id="358">
    <w:p w:rsidR="008059AC" w:rsidRPr="00F9594A" w:rsidRDefault="008059AC" w:rsidP="001E1A99">
      <w:pPr>
        <w:pStyle w:val="a9"/>
      </w:pPr>
      <w:r w:rsidRPr="00F9594A">
        <w:rPr>
          <w:rStyle w:val="FootnoteReference"/>
          <w:rFonts w:ascii="IRNazli" w:hAnsi="IRNazli" w:cs="IRNazli"/>
          <w:sz w:val="24"/>
          <w:szCs w:val="24"/>
          <w:vertAlign w:val="baseline"/>
        </w:rPr>
        <w:footnoteRef/>
      </w:r>
      <w:r w:rsidRPr="00F9594A">
        <w:rPr>
          <w:rStyle w:val="FootnoteReference"/>
          <w:rFonts w:ascii="IRNazli" w:hAnsi="IRNazli" w:cs="IRNazli"/>
          <w:sz w:val="24"/>
          <w:szCs w:val="24"/>
          <w:vertAlign w:val="baseline"/>
          <w:rtl/>
        </w:rPr>
        <w:t>-</w:t>
      </w:r>
      <w:r w:rsidRPr="00F9594A">
        <w:rPr>
          <w:rtl/>
        </w:rPr>
        <w:t xml:space="preserve"> بلاذری: انساب الاشراف 3/161 با سند حسن اما مرسل.</w:t>
      </w:r>
    </w:p>
  </w:footnote>
  <w:footnote w:id="359">
    <w:p w:rsidR="008059AC" w:rsidRPr="00F9594A" w:rsidRDefault="008059AC" w:rsidP="001E1A99">
      <w:pPr>
        <w:pStyle w:val="a9"/>
      </w:pPr>
      <w:r w:rsidRPr="00F9594A">
        <w:rPr>
          <w:rStyle w:val="FootnoteReference"/>
          <w:rFonts w:ascii="IRNazli" w:hAnsi="IRNazli" w:cs="IRNazli"/>
          <w:sz w:val="24"/>
          <w:szCs w:val="24"/>
          <w:vertAlign w:val="baseline"/>
        </w:rPr>
        <w:footnoteRef/>
      </w:r>
      <w:r w:rsidRPr="00F9594A">
        <w:rPr>
          <w:rStyle w:val="FootnoteReference"/>
          <w:rFonts w:ascii="IRNazli" w:hAnsi="IRNazli" w:cs="IRNazli"/>
          <w:sz w:val="24"/>
          <w:szCs w:val="24"/>
          <w:vertAlign w:val="baseline"/>
          <w:rtl/>
        </w:rPr>
        <w:t>-</w:t>
      </w:r>
      <w:r w:rsidRPr="00F9594A">
        <w:rPr>
          <w:rtl/>
        </w:rPr>
        <w:t xml:space="preserve"> ابن سعد: ط 5/266-267، المصنف ص 366، مزی 6/421، المحاملی: الامالی 266-267 و محقق آن گفته: اسناده صحیح.</w:t>
      </w:r>
    </w:p>
  </w:footnote>
  <w:footnote w:id="360">
    <w:p w:rsidR="008059AC" w:rsidRPr="00F9594A" w:rsidRDefault="008059AC" w:rsidP="001E1A99">
      <w:pPr>
        <w:pStyle w:val="a9"/>
      </w:pPr>
      <w:r w:rsidRPr="00F9594A">
        <w:rPr>
          <w:rStyle w:val="FootnoteReference"/>
          <w:rFonts w:ascii="IRNazli" w:hAnsi="IRNazli" w:cs="IRNazli"/>
          <w:sz w:val="24"/>
          <w:szCs w:val="24"/>
          <w:vertAlign w:val="baseline"/>
        </w:rPr>
        <w:footnoteRef/>
      </w:r>
      <w:r w:rsidRPr="00F9594A">
        <w:rPr>
          <w:rStyle w:val="FootnoteReference"/>
          <w:rFonts w:ascii="IRNazli" w:hAnsi="IRNazli" w:cs="IRNazli"/>
          <w:sz w:val="24"/>
          <w:szCs w:val="24"/>
          <w:vertAlign w:val="baseline"/>
          <w:rtl/>
        </w:rPr>
        <w:t>-</w:t>
      </w:r>
      <w:r w:rsidRPr="00F9594A">
        <w:rPr>
          <w:rtl/>
        </w:rPr>
        <w:t xml:space="preserve"> ابن ابی شیبة: المصنف 5/96-97 با سند صحیح، طبرانی: المعجم الکبیر 9/193، هیثمی گفته: رجاله رجال الصحیح، المجمع 9/192.</w:t>
      </w:r>
    </w:p>
  </w:footnote>
  <w:footnote w:id="361">
    <w:p w:rsidR="008059AC" w:rsidRPr="00F9594A" w:rsidRDefault="008059AC" w:rsidP="001E1A99">
      <w:pPr>
        <w:pStyle w:val="a9"/>
      </w:pPr>
      <w:r w:rsidRPr="00F9594A">
        <w:rPr>
          <w:rStyle w:val="FootnoteReference"/>
          <w:rFonts w:ascii="IRNazli" w:hAnsi="IRNazli" w:cs="IRNazli"/>
          <w:sz w:val="24"/>
          <w:szCs w:val="24"/>
          <w:vertAlign w:val="baseline"/>
        </w:rPr>
        <w:footnoteRef/>
      </w:r>
      <w:r w:rsidRPr="00F9594A">
        <w:rPr>
          <w:rStyle w:val="FootnoteReference"/>
          <w:rFonts w:ascii="IRNazli" w:hAnsi="IRNazli" w:cs="IRNazli"/>
          <w:sz w:val="24"/>
          <w:szCs w:val="24"/>
          <w:vertAlign w:val="baseline"/>
          <w:rtl/>
        </w:rPr>
        <w:t>-</w:t>
      </w:r>
      <w:r w:rsidRPr="00F9594A">
        <w:rPr>
          <w:rtl/>
        </w:rPr>
        <w:t xml:space="preserve"> عبدالله بن جعفر بن ابی طالب: یکی از سخاوتمندان بود در حبشه به دنیا آمد، صحبتی نیز دارد. سال 80 هجری در سن هشتاد سالگی درگذشت (التقریب: 298).</w:t>
      </w:r>
    </w:p>
  </w:footnote>
  <w:footnote w:id="362">
    <w:p w:rsidR="008059AC" w:rsidRPr="00F9594A" w:rsidRDefault="008059AC" w:rsidP="001E1A99">
      <w:pPr>
        <w:pStyle w:val="a9"/>
      </w:pPr>
      <w:r w:rsidRPr="00F9594A">
        <w:rPr>
          <w:rStyle w:val="FootnoteReference"/>
          <w:rFonts w:ascii="IRNazli" w:hAnsi="IRNazli" w:cs="IRNazli"/>
          <w:sz w:val="24"/>
          <w:szCs w:val="24"/>
          <w:vertAlign w:val="baseline"/>
        </w:rPr>
        <w:footnoteRef/>
      </w:r>
      <w:r w:rsidRPr="00F9594A">
        <w:rPr>
          <w:rStyle w:val="FootnoteReference"/>
          <w:rFonts w:ascii="IRNazli" w:hAnsi="IRNazli" w:cs="IRNazli"/>
          <w:sz w:val="24"/>
          <w:szCs w:val="24"/>
          <w:vertAlign w:val="baseline"/>
          <w:rtl/>
        </w:rPr>
        <w:t>-</w:t>
      </w:r>
      <w:r w:rsidRPr="00F9594A">
        <w:rPr>
          <w:rtl/>
        </w:rPr>
        <w:t xml:space="preserve"> طبری 5/387 از ابومخنف، ابوالعرب: المحن ص 158.</w:t>
      </w:r>
    </w:p>
  </w:footnote>
  <w:footnote w:id="363">
    <w:p w:rsidR="008059AC" w:rsidRPr="00F9594A" w:rsidRDefault="008059AC" w:rsidP="001E1A99">
      <w:pPr>
        <w:pStyle w:val="a9"/>
      </w:pPr>
      <w:r w:rsidRPr="00F9594A">
        <w:rPr>
          <w:rStyle w:val="FootnoteReference"/>
          <w:rFonts w:ascii="IRNazli" w:hAnsi="IRNazli" w:cs="IRNazli"/>
          <w:sz w:val="24"/>
          <w:szCs w:val="24"/>
          <w:vertAlign w:val="baseline"/>
        </w:rPr>
        <w:footnoteRef/>
      </w:r>
      <w:r w:rsidRPr="00F9594A">
        <w:rPr>
          <w:rStyle w:val="FootnoteReference"/>
          <w:rFonts w:ascii="IRNazli" w:hAnsi="IRNazli" w:cs="IRNazli"/>
          <w:sz w:val="24"/>
          <w:szCs w:val="24"/>
          <w:vertAlign w:val="baseline"/>
          <w:rtl/>
        </w:rPr>
        <w:t>-</w:t>
      </w:r>
      <w:r w:rsidRPr="00F9594A">
        <w:rPr>
          <w:rtl/>
        </w:rPr>
        <w:t xml:space="preserve"> طبری 5/387 از ابومخنف، ابن عساکر: تاریخ دمشق (ترجمة الحسین) ص 2020.</w:t>
      </w:r>
    </w:p>
  </w:footnote>
  <w:footnote w:id="364">
    <w:p w:rsidR="008059AC" w:rsidRPr="00F9594A" w:rsidRDefault="008059AC" w:rsidP="001E1A99">
      <w:pPr>
        <w:pStyle w:val="a9"/>
      </w:pPr>
      <w:r w:rsidRPr="00F9594A">
        <w:rPr>
          <w:rStyle w:val="FootnoteReference"/>
          <w:rFonts w:ascii="IRNazli" w:hAnsi="IRNazli" w:cs="IRNazli"/>
          <w:sz w:val="24"/>
          <w:szCs w:val="24"/>
          <w:vertAlign w:val="baseline"/>
        </w:rPr>
        <w:footnoteRef/>
      </w:r>
      <w:r w:rsidRPr="00F9594A">
        <w:rPr>
          <w:rStyle w:val="FootnoteReference"/>
          <w:rFonts w:ascii="IRNazli" w:hAnsi="IRNazli" w:cs="IRNazli"/>
          <w:sz w:val="24"/>
          <w:szCs w:val="24"/>
          <w:vertAlign w:val="baseline"/>
          <w:rtl/>
        </w:rPr>
        <w:t>-</w:t>
      </w:r>
      <w:r w:rsidRPr="00F9594A">
        <w:rPr>
          <w:rtl/>
        </w:rPr>
        <w:t xml:space="preserve"> ابوواقد لیثی صحابی است نامش حارث بن مالک، و ابن عوف نیز و همچنین عوف بن حارث گفته شده است، سال 68 هـ در سن هشتاد و پنج سالگی فوت کرد (التقریب 682).</w:t>
      </w:r>
    </w:p>
  </w:footnote>
  <w:footnote w:id="365">
    <w:p w:rsidR="008059AC" w:rsidRPr="00F9594A" w:rsidRDefault="008059AC" w:rsidP="001E1A99">
      <w:pPr>
        <w:pStyle w:val="a9"/>
      </w:pPr>
      <w:r w:rsidRPr="00F9594A">
        <w:rPr>
          <w:rStyle w:val="FootnoteReference"/>
          <w:rFonts w:ascii="IRNazli" w:hAnsi="IRNazli" w:cs="IRNazli"/>
          <w:sz w:val="24"/>
          <w:szCs w:val="24"/>
          <w:vertAlign w:val="baseline"/>
        </w:rPr>
        <w:footnoteRef/>
      </w:r>
      <w:r w:rsidRPr="00F9594A">
        <w:rPr>
          <w:rStyle w:val="FootnoteReference"/>
          <w:rFonts w:ascii="IRNazli" w:hAnsi="IRNazli" w:cs="IRNazli"/>
          <w:sz w:val="24"/>
          <w:szCs w:val="24"/>
          <w:vertAlign w:val="baseline"/>
          <w:rtl/>
        </w:rPr>
        <w:t>-</w:t>
      </w:r>
      <w:r w:rsidRPr="00F9594A">
        <w:rPr>
          <w:rtl/>
        </w:rPr>
        <w:t xml:space="preserve"> نام محلی است درر راه مکه و مدینه از آنجا تا مدینه دو شبانه روز راه است (نگا: یاقوت 5/194-195) قطعا آن "ملل" که در غرب مدینه واقع است مراد نیست که ذکرش در غزوه</w:t>
      </w:r>
      <w:r w:rsidRPr="00F9594A">
        <w:rPr>
          <w:rFonts w:hint="eastAsia"/>
          <w:rtl/>
        </w:rPr>
        <w:t>‌</w:t>
      </w:r>
      <w:r w:rsidRPr="00F9594A">
        <w:rPr>
          <w:rFonts w:hint="cs"/>
          <w:rtl/>
        </w:rPr>
        <w:t xml:space="preserve">ی </w:t>
      </w:r>
      <w:r w:rsidRPr="00F9594A">
        <w:rPr>
          <w:rtl/>
        </w:rPr>
        <w:t>ذات قر</w:t>
      </w:r>
      <w:r w:rsidRPr="00F9594A">
        <w:rPr>
          <w:rFonts w:hint="cs"/>
          <w:rtl/>
        </w:rPr>
        <w:t xml:space="preserve">د </w:t>
      </w:r>
      <w:r w:rsidRPr="00F9594A">
        <w:rPr>
          <w:rtl/>
        </w:rPr>
        <w:t>آمده است.</w:t>
      </w:r>
    </w:p>
  </w:footnote>
  <w:footnote w:id="366">
    <w:p w:rsidR="008059AC" w:rsidRPr="00F9594A" w:rsidRDefault="008059AC" w:rsidP="001E1A99">
      <w:pPr>
        <w:pStyle w:val="a9"/>
      </w:pPr>
      <w:r w:rsidRPr="00F9594A">
        <w:rPr>
          <w:rStyle w:val="FootnoteReference"/>
          <w:rFonts w:ascii="IRNazli" w:hAnsi="IRNazli" w:cs="IRNazli"/>
          <w:sz w:val="24"/>
          <w:szCs w:val="24"/>
          <w:vertAlign w:val="baseline"/>
        </w:rPr>
        <w:footnoteRef/>
      </w:r>
      <w:r w:rsidRPr="00F9594A">
        <w:rPr>
          <w:rStyle w:val="FootnoteReference"/>
          <w:rFonts w:ascii="IRNazli" w:hAnsi="IRNazli" w:cs="IRNazli"/>
          <w:sz w:val="24"/>
          <w:szCs w:val="24"/>
          <w:vertAlign w:val="baseline"/>
          <w:rtl/>
        </w:rPr>
        <w:t>-</w:t>
      </w:r>
      <w:r w:rsidRPr="00F9594A">
        <w:rPr>
          <w:rtl/>
        </w:rPr>
        <w:t xml:space="preserve"> ابن سعد: ط 5/361، ابن عساکر: ترجمة الحسین</w:t>
      </w:r>
      <w:r>
        <w:rPr>
          <w:rtl/>
        </w:rPr>
        <w:t xml:space="preserve"> </w:t>
      </w:r>
      <w:r w:rsidRPr="007F223F">
        <w:rPr>
          <w:rFonts w:cs="CTraditional Arabic" w:hint="cs"/>
          <w:rtl/>
        </w:rPr>
        <w:t>س</w:t>
      </w:r>
      <w:r w:rsidRPr="00F9594A">
        <w:rPr>
          <w:rtl/>
        </w:rPr>
        <w:t>،</w:t>
      </w:r>
      <w:r w:rsidRPr="00F9594A">
        <w:rPr>
          <w:rFonts w:hint="cs"/>
          <w:rtl/>
        </w:rPr>
        <w:t xml:space="preserve"> </w:t>
      </w:r>
      <w:r w:rsidRPr="00F9594A">
        <w:rPr>
          <w:rtl/>
        </w:rPr>
        <w:t>ص 201 ، ابن کثیر 9/165.</w:t>
      </w:r>
    </w:p>
  </w:footnote>
  <w:footnote w:id="367">
    <w:p w:rsidR="008059AC" w:rsidRPr="00F9594A" w:rsidRDefault="008059AC" w:rsidP="00E6631C">
      <w:pPr>
        <w:pStyle w:val="a9"/>
      </w:pPr>
      <w:r w:rsidRPr="00F9594A">
        <w:rPr>
          <w:rStyle w:val="FootnoteReference"/>
          <w:rFonts w:ascii="IRNazli" w:hAnsi="IRNazli" w:cs="IRNazli"/>
          <w:sz w:val="24"/>
          <w:szCs w:val="24"/>
          <w:vertAlign w:val="baseline"/>
        </w:rPr>
        <w:footnoteRef/>
      </w:r>
      <w:r w:rsidRPr="00F9594A">
        <w:rPr>
          <w:rStyle w:val="FootnoteReference"/>
          <w:rFonts w:ascii="IRNazli" w:hAnsi="IRNazli" w:cs="IRNazli"/>
          <w:sz w:val="24"/>
          <w:szCs w:val="24"/>
          <w:vertAlign w:val="baseline"/>
          <w:rtl/>
        </w:rPr>
        <w:t>-</w:t>
      </w:r>
      <w:r w:rsidRPr="00F9594A">
        <w:rPr>
          <w:rtl/>
        </w:rPr>
        <w:t xml:space="preserve"> ابن سعد 5/360، ابن حبان: الاحیان بترتیب صحیح ابن حبان 9/58 شماره 6929 و موراد الظمآن ش 242. هیثمی: کشف الاستار 3/232-233، هیثمی در الزوائد 9/198 گفته است: رجال بزار ثقه</w:t>
      </w:r>
      <w:r>
        <w:rPr>
          <w:rtl/>
        </w:rPr>
        <w:t>‌اند</w:t>
      </w:r>
      <w:r w:rsidRPr="00F9594A">
        <w:rPr>
          <w:rtl/>
        </w:rPr>
        <w:t>، طبرانی: الاوسط 1/355، هیثمی 9/192 گفته است: رواه الطبرانی ف</w:t>
      </w:r>
      <w:r>
        <w:rPr>
          <w:rFonts w:hint="cs"/>
          <w:rtl/>
        </w:rPr>
        <w:t>ي</w:t>
      </w:r>
      <w:r>
        <w:rPr>
          <w:rtl/>
        </w:rPr>
        <w:t xml:space="preserve"> الاوسط و</w:t>
      </w:r>
      <w:r w:rsidRPr="00F9594A">
        <w:rPr>
          <w:rtl/>
        </w:rPr>
        <w:t>رجاله ثقات، بلاذری 3/163 و ابن عساکر 192، مزی: تهذیب الکمال 6/416، سیوطی: الخصائص الکبری 2/541.</w:t>
      </w:r>
    </w:p>
  </w:footnote>
  <w:footnote w:id="368">
    <w:p w:rsidR="008059AC" w:rsidRPr="00F9594A" w:rsidRDefault="008059AC" w:rsidP="001E1A99">
      <w:pPr>
        <w:pStyle w:val="a9"/>
      </w:pPr>
      <w:r w:rsidRPr="00F9594A">
        <w:rPr>
          <w:rStyle w:val="FootnoteReference"/>
          <w:rFonts w:ascii="IRNazli" w:hAnsi="IRNazli" w:cs="IRNazli"/>
          <w:sz w:val="24"/>
          <w:szCs w:val="24"/>
          <w:vertAlign w:val="baseline"/>
        </w:rPr>
        <w:footnoteRef/>
      </w:r>
      <w:r w:rsidRPr="00F9594A">
        <w:rPr>
          <w:rStyle w:val="FootnoteReference"/>
          <w:rFonts w:ascii="IRNazli" w:hAnsi="IRNazli" w:cs="IRNazli"/>
          <w:sz w:val="24"/>
          <w:szCs w:val="24"/>
          <w:vertAlign w:val="baseline"/>
          <w:rtl/>
        </w:rPr>
        <w:t>-</w:t>
      </w:r>
      <w:r w:rsidRPr="00F9594A">
        <w:rPr>
          <w:rtl/>
        </w:rPr>
        <w:t xml:space="preserve"> ابن عساکر 201، مزی: تهذیب الکمال 6/416.</w:t>
      </w:r>
    </w:p>
  </w:footnote>
  <w:footnote w:id="369">
    <w:p w:rsidR="008059AC" w:rsidRPr="00F9594A" w:rsidRDefault="008059AC" w:rsidP="001E1A99">
      <w:pPr>
        <w:pStyle w:val="a9"/>
        <w:rPr>
          <w:rtl/>
        </w:rPr>
      </w:pPr>
      <w:r w:rsidRPr="00F9594A">
        <w:rPr>
          <w:rStyle w:val="FootnoteReference"/>
          <w:rFonts w:ascii="IRNazli" w:hAnsi="IRNazli" w:cs="IRNazli"/>
          <w:sz w:val="24"/>
          <w:szCs w:val="24"/>
          <w:vertAlign w:val="baseline"/>
        </w:rPr>
        <w:footnoteRef/>
      </w:r>
      <w:r w:rsidRPr="00F9594A">
        <w:rPr>
          <w:rStyle w:val="FootnoteReference"/>
          <w:rFonts w:ascii="IRNazli" w:hAnsi="IRNazli" w:cs="IRNazli"/>
          <w:sz w:val="24"/>
          <w:szCs w:val="24"/>
          <w:vertAlign w:val="baseline"/>
          <w:rtl/>
        </w:rPr>
        <w:t>-</w:t>
      </w:r>
      <w:r w:rsidRPr="00F9594A">
        <w:rPr>
          <w:rtl/>
        </w:rPr>
        <w:t xml:space="preserve"> نگا: ابن سعد: طبقات 5/374 و طبری 5/379.</w:t>
      </w:r>
    </w:p>
  </w:footnote>
  <w:footnote w:id="370">
    <w:p w:rsidR="008059AC" w:rsidRPr="00F9594A" w:rsidRDefault="008059AC" w:rsidP="001E1A99">
      <w:pPr>
        <w:pStyle w:val="a9"/>
      </w:pPr>
      <w:r w:rsidRPr="00F9594A">
        <w:rPr>
          <w:rStyle w:val="FootnoteReference"/>
          <w:rFonts w:ascii="IRNazli" w:hAnsi="IRNazli" w:cs="IRNazli"/>
          <w:sz w:val="24"/>
          <w:szCs w:val="24"/>
          <w:vertAlign w:val="baseline"/>
        </w:rPr>
        <w:footnoteRef/>
      </w:r>
      <w:r w:rsidRPr="00F9594A">
        <w:rPr>
          <w:rStyle w:val="FootnoteReference"/>
          <w:rFonts w:ascii="IRNazli" w:hAnsi="IRNazli" w:cs="IRNazli"/>
          <w:sz w:val="24"/>
          <w:szCs w:val="24"/>
          <w:vertAlign w:val="baseline"/>
          <w:rtl/>
        </w:rPr>
        <w:t>-</w:t>
      </w:r>
      <w:r w:rsidRPr="00F9594A">
        <w:rPr>
          <w:rtl/>
        </w:rPr>
        <w:t xml:space="preserve"> طبری 5/395 از ابومحنف.</w:t>
      </w:r>
    </w:p>
  </w:footnote>
  <w:footnote w:id="371">
    <w:p w:rsidR="008059AC" w:rsidRPr="00F9594A" w:rsidRDefault="008059AC" w:rsidP="001E1A99">
      <w:pPr>
        <w:pStyle w:val="a9"/>
        <w:rPr>
          <w:rtl/>
        </w:rPr>
      </w:pPr>
      <w:r w:rsidRPr="00F9594A">
        <w:rPr>
          <w:rStyle w:val="FootnoteReference"/>
          <w:rFonts w:ascii="IRNazli" w:hAnsi="IRNazli" w:cs="IRNazli"/>
          <w:sz w:val="24"/>
          <w:szCs w:val="24"/>
          <w:vertAlign w:val="baseline"/>
        </w:rPr>
        <w:footnoteRef/>
      </w:r>
      <w:r w:rsidRPr="00F9594A">
        <w:rPr>
          <w:rStyle w:val="FootnoteReference"/>
          <w:rFonts w:ascii="IRNazli" w:hAnsi="IRNazli" w:cs="IRNazli"/>
          <w:sz w:val="24"/>
          <w:szCs w:val="24"/>
          <w:vertAlign w:val="baseline"/>
          <w:rtl/>
        </w:rPr>
        <w:t>-</w:t>
      </w:r>
      <w:r w:rsidRPr="00F9594A">
        <w:rPr>
          <w:rtl/>
        </w:rPr>
        <w:t xml:space="preserve"> طبری 5/381-394 از ابومخنف، </w:t>
      </w:r>
      <w:r w:rsidRPr="00F9594A">
        <w:rPr>
          <w:rFonts w:hint="cs"/>
          <w:rtl/>
        </w:rPr>
        <w:t>أ</w:t>
      </w:r>
      <w:r w:rsidRPr="00F9594A">
        <w:rPr>
          <w:rtl/>
        </w:rPr>
        <w:t>نساب الاشراف 3/160.</w:t>
      </w:r>
    </w:p>
  </w:footnote>
  <w:footnote w:id="372">
    <w:p w:rsidR="008059AC" w:rsidRPr="00F9594A" w:rsidRDefault="008059AC" w:rsidP="001E1A99">
      <w:pPr>
        <w:pStyle w:val="a9"/>
      </w:pPr>
      <w:r w:rsidRPr="00F9594A">
        <w:rPr>
          <w:rStyle w:val="FootnoteReference"/>
          <w:rFonts w:ascii="IRNazli" w:hAnsi="IRNazli" w:cs="IRNazli"/>
          <w:sz w:val="24"/>
          <w:szCs w:val="24"/>
          <w:vertAlign w:val="baseline"/>
        </w:rPr>
        <w:footnoteRef/>
      </w:r>
      <w:r w:rsidRPr="00F9594A">
        <w:rPr>
          <w:rStyle w:val="FootnoteReference"/>
          <w:rFonts w:ascii="IRNazli" w:hAnsi="IRNazli" w:cs="IRNazli"/>
          <w:sz w:val="24"/>
          <w:szCs w:val="24"/>
          <w:vertAlign w:val="baseline"/>
          <w:rtl/>
        </w:rPr>
        <w:t>-</w:t>
      </w:r>
      <w:r w:rsidRPr="00F9594A">
        <w:rPr>
          <w:rtl/>
        </w:rPr>
        <w:t xml:space="preserve"> طبری 5/385 از ابومخنف، ابوالعرب: المحن 149 از ابومعشر از برخی شیوخ خود، ابن عساکر: ترجمة الحسین ص 240.</w:t>
      </w:r>
    </w:p>
  </w:footnote>
  <w:footnote w:id="373">
    <w:p w:rsidR="008059AC" w:rsidRPr="00F9594A" w:rsidRDefault="008059AC" w:rsidP="001E1A99">
      <w:pPr>
        <w:pStyle w:val="a9"/>
      </w:pPr>
      <w:r w:rsidRPr="00F9594A">
        <w:rPr>
          <w:rStyle w:val="FootnoteReference"/>
          <w:rFonts w:ascii="IRNazli" w:hAnsi="IRNazli" w:cs="IRNazli"/>
          <w:sz w:val="24"/>
          <w:szCs w:val="24"/>
          <w:vertAlign w:val="baseline"/>
        </w:rPr>
        <w:footnoteRef/>
      </w:r>
      <w:r w:rsidRPr="00F9594A">
        <w:rPr>
          <w:rStyle w:val="FootnoteReference"/>
          <w:rFonts w:ascii="IRNazli" w:hAnsi="IRNazli" w:cs="IRNazli"/>
          <w:sz w:val="24"/>
          <w:szCs w:val="24"/>
          <w:vertAlign w:val="baseline"/>
          <w:rtl/>
        </w:rPr>
        <w:t>-</w:t>
      </w:r>
      <w:r w:rsidRPr="00F9594A">
        <w:rPr>
          <w:rtl/>
        </w:rPr>
        <w:t xml:space="preserve"> ابن سعد: ط 5/167، ابن عساکر: تاریخ دمشق، ترجمة الحسین</w:t>
      </w:r>
      <w:r>
        <w:rPr>
          <w:rtl/>
        </w:rPr>
        <w:t xml:space="preserve"> </w:t>
      </w:r>
      <w:r w:rsidRPr="00CD1494">
        <w:rPr>
          <w:rFonts w:cs="CTraditional Arabic" w:hint="cs"/>
          <w:rtl/>
        </w:rPr>
        <w:t>س</w:t>
      </w:r>
      <w:r w:rsidRPr="009A0CAD">
        <w:rPr>
          <w:rtl/>
        </w:rPr>
        <w:t xml:space="preserve">، </w:t>
      </w:r>
      <w:r w:rsidRPr="00F9594A">
        <w:rPr>
          <w:rtl/>
        </w:rPr>
        <w:t>ص 240، مزی: تهذیب الکمال 6/422، ابن کثیر: البدایة و النهایة 9/167.</w:t>
      </w:r>
    </w:p>
  </w:footnote>
  <w:footnote w:id="374">
    <w:p w:rsidR="008059AC" w:rsidRPr="00F9594A" w:rsidRDefault="008059AC" w:rsidP="001E1A99">
      <w:pPr>
        <w:pStyle w:val="a9"/>
      </w:pPr>
      <w:r w:rsidRPr="00F9594A">
        <w:rPr>
          <w:rStyle w:val="FootnoteReference"/>
          <w:rFonts w:ascii="IRNazli" w:hAnsi="IRNazli" w:cs="IRNazli"/>
          <w:sz w:val="24"/>
          <w:szCs w:val="24"/>
          <w:vertAlign w:val="baseline"/>
        </w:rPr>
        <w:footnoteRef/>
      </w:r>
      <w:r w:rsidRPr="00F9594A">
        <w:rPr>
          <w:rStyle w:val="FootnoteReference"/>
          <w:rFonts w:ascii="IRNazli" w:hAnsi="IRNazli" w:cs="IRNazli"/>
          <w:sz w:val="24"/>
          <w:szCs w:val="24"/>
          <w:vertAlign w:val="baseline"/>
          <w:rtl/>
        </w:rPr>
        <w:t>-</w:t>
      </w:r>
      <w:r w:rsidRPr="00F9594A">
        <w:rPr>
          <w:rtl/>
        </w:rPr>
        <w:t xml:space="preserve"> ابن سعد: ط 5/167، ابن عساکر: تاریخ دمشق، ترجمة الحسین</w:t>
      </w:r>
      <w:r w:rsidRPr="004106D5">
        <w:rPr>
          <w:rtl/>
        </w:rPr>
        <w:t xml:space="preserve"> </w:t>
      </w:r>
      <w:r w:rsidRPr="004106D5">
        <w:rPr>
          <w:rFonts w:ascii="(normal text)" w:hAnsi="(normal text)" w:cs="CTraditional Arabic" w:hint="cs"/>
          <w:rtl/>
        </w:rPr>
        <w:t>س</w:t>
      </w:r>
      <w:r w:rsidRPr="004106D5">
        <w:rPr>
          <w:rtl/>
        </w:rPr>
        <w:t xml:space="preserve">، </w:t>
      </w:r>
      <w:r w:rsidRPr="00F9594A">
        <w:rPr>
          <w:rtl/>
        </w:rPr>
        <w:t>ص 240، مزی: تهذیب ال</w:t>
      </w:r>
      <w:r>
        <w:rPr>
          <w:rtl/>
        </w:rPr>
        <w:t>کمال 6/422، ابن کثیر: البدایة و</w:t>
      </w:r>
      <w:r w:rsidRPr="00F9594A">
        <w:rPr>
          <w:rtl/>
        </w:rPr>
        <w:t>النهایة 9/167.</w:t>
      </w:r>
    </w:p>
  </w:footnote>
  <w:footnote w:id="375">
    <w:p w:rsidR="008059AC" w:rsidRPr="00F9594A" w:rsidRDefault="008059AC" w:rsidP="00E6631C">
      <w:pPr>
        <w:pStyle w:val="a9"/>
      </w:pPr>
      <w:r w:rsidRPr="00F9594A">
        <w:rPr>
          <w:rStyle w:val="FootnoteReference"/>
          <w:rFonts w:ascii="IRNazli" w:hAnsi="IRNazli" w:cs="IRNazli"/>
          <w:sz w:val="24"/>
          <w:szCs w:val="24"/>
          <w:vertAlign w:val="baseline"/>
        </w:rPr>
        <w:footnoteRef/>
      </w:r>
      <w:r w:rsidRPr="00F9594A">
        <w:rPr>
          <w:rStyle w:val="FootnoteReference"/>
          <w:rFonts w:ascii="IRNazli" w:hAnsi="IRNazli" w:cs="IRNazli"/>
          <w:sz w:val="24"/>
          <w:szCs w:val="24"/>
          <w:vertAlign w:val="baseline"/>
          <w:rtl/>
        </w:rPr>
        <w:t>-</w:t>
      </w:r>
      <w:r w:rsidRPr="00F9594A">
        <w:rPr>
          <w:rtl/>
        </w:rPr>
        <w:t xml:space="preserve"> ذات عرق دو مرحله از مکه فاصله دارد، ابن عابدین می</w:t>
      </w:r>
      <w:r w:rsidRPr="00F9594A">
        <w:rPr>
          <w:rFonts w:hint="cs"/>
          <w:rtl/>
        </w:rPr>
        <w:t>‌</w:t>
      </w:r>
      <w:r w:rsidRPr="00F9594A">
        <w:rPr>
          <w:rtl/>
        </w:rPr>
        <w:t xml:space="preserve">گوید: ذات عرق روستایی است که اکنون خراب شده است و عرق نام کوه مشرف بر عقیق است </w:t>
      </w:r>
      <w:r>
        <w:rPr>
          <w:rFonts w:hint="cs"/>
          <w:rtl/>
        </w:rPr>
        <w:t>(</w:t>
      </w:r>
      <w:r w:rsidRPr="00F9594A">
        <w:rPr>
          <w:rtl/>
        </w:rPr>
        <w:t>حاشیه ابن عابدین 2/475</w:t>
      </w:r>
      <w:r>
        <w:rPr>
          <w:rFonts w:hint="cs"/>
          <w:rtl/>
        </w:rPr>
        <w:t>)</w:t>
      </w:r>
      <w:r w:rsidRPr="00F9594A">
        <w:rPr>
          <w:rtl/>
        </w:rPr>
        <w:t xml:space="preserve">. ذات عرق میقات اهل مشرق و خصوصا اهل عراق است </w:t>
      </w:r>
      <w:r>
        <w:rPr>
          <w:rFonts w:hint="cs"/>
          <w:rtl/>
        </w:rPr>
        <w:t>(</w:t>
      </w:r>
      <w:r w:rsidRPr="00F9594A">
        <w:rPr>
          <w:rtl/>
        </w:rPr>
        <w:t>المغنی 3/245</w:t>
      </w:r>
      <w:r>
        <w:rPr>
          <w:rFonts w:hint="cs"/>
          <w:rtl/>
        </w:rPr>
        <w:t>)</w:t>
      </w:r>
      <w:r w:rsidRPr="00F9594A">
        <w:rPr>
          <w:rtl/>
        </w:rPr>
        <w:t>. ذات عرق شمال غربی مکه واقع شده است و با مکه 94 کیلومتر فاصله دارد، سید سابق: فقه السنة 1/625.</w:t>
      </w:r>
    </w:p>
  </w:footnote>
  <w:footnote w:id="376">
    <w:p w:rsidR="008059AC" w:rsidRPr="00F9594A" w:rsidRDefault="008059AC" w:rsidP="00E6631C">
      <w:pPr>
        <w:pStyle w:val="a9"/>
      </w:pPr>
      <w:r w:rsidRPr="00F9594A">
        <w:rPr>
          <w:rStyle w:val="FootnoteReference"/>
          <w:rFonts w:ascii="IRNazli" w:hAnsi="IRNazli" w:cs="IRNazli"/>
          <w:sz w:val="24"/>
          <w:szCs w:val="24"/>
          <w:vertAlign w:val="baseline"/>
        </w:rPr>
        <w:footnoteRef/>
      </w:r>
      <w:r w:rsidRPr="00F9594A">
        <w:rPr>
          <w:rStyle w:val="FootnoteReference"/>
          <w:rFonts w:ascii="IRNazli" w:hAnsi="IRNazli" w:cs="IRNazli"/>
          <w:sz w:val="24"/>
          <w:szCs w:val="24"/>
          <w:vertAlign w:val="baseline"/>
          <w:rtl/>
        </w:rPr>
        <w:t>-</w:t>
      </w:r>
      <w:r w:rsidRPr="00F9594A">
        <w:rPr>
          <w:rtl/>
        </w:rPr>
        <w:t xml:space="preserve"> ابن سعد: الطبقة الخامسة 371 با سند حسن تا فرزدق، و آمده که در صفاح با وی ملاقات نمود، خلیفة: التاریخ، بدون سند، یعقوب: المعرفة و التاریخ 2/673، بلاذری: انساب الاشراف 3/165 با سند صحیح تا فرزدق، طبری 5/386 از طریق ابومخنف، و از طریق عوانه که در آن آمده است که "در حرم با وی ملاقات نموده است". ابن عساکر: تاریخ دمشق </w:t>
      </w:r>
      <w:r>
        <w:rPr>
          <w:rFonts w:hint="cs"/>
          <w:rtl/>
        </w:rPr>
        <w:t>(</w:t>
      </w:r>
      <w:r w:rsidRPr="00F9594A">
        <w:rPr>
          <w:rtl/>
        </w:rPr>
        <w:t>ترجمة الحسین</w:t>
      </w:r>
      <w:r>
        <w:rPr>
          <w:rFonts w:hint="cs"/>
          <w:rtl/>
        </w:rPr>
        <w:t>)</w:t>
      </w:r>
      <w:r w:rsidRPr="00F9594A">
        <w:rPr>
          <w:rtl/>
        </w:rPr>
        <w:t xml:space="preserve"> ص 205 از طریق ابن سعد، الشجری: الامالی الخمسة 1/166، ابوالفرج: الاغانی 19/66 و بیشتر روایات از طریق لب</w:t>
      </w:r>
      <w:r w:rsidRPr="00F9594A">
        <w:rPr>
          <w:rFonts w:hint="cs"/>
          <w:rtl/>
        </w:rPr>
        <w:t>َ</w:t>
      </w:r>
      <w:r w:rsidRPr="00F9594A">
        <w:rPr>
          <w:rtl/>
        </w:rPr>
        <w:t>طه بن فرزدق آمده که از پدرش روایت</w:t>
      </w:r>
      <w:r>
        <w:rPr>
          <w:rtl/>
        </w:rPr>
        <w:t xml:space="preserve"> می‌</w:t>
      </w:r>
      <w:r w:rsidRPr="00F9594A">
        <w:rPr>
          <w:rtl/>
        </w:rPr>
        <w:t>کند، و ابن عیینه و قاسم بن فضل همدانی از او روایت می</w:t>
      </w:r>
      <w:r w:rsidRPr="00F9594A">
        <w:rPr>
          <w:rFonts w:hint="cs"/>
          <w:rtl/>
        </w:rPr>
        <w:t>‌</w:t>
      </w:r>
      <w:r w:rsidRPr="00F9594A">
        <w:rPr>
          <w:rtl/>
        </w:rPr>
        <w:t>کنند. بخاری در تاریخ الکبیر 7/251 و ابوحاتم در الجرح و التعدیل 7/183 درباره‌ی وی سکوت کرده</w:t>
      </w:r>
      <w:r>
        <w:rPr>
          <w:rtl/>
        </w:rPr>
        <w:t>‌اند</w:t>
      </w:r>
      <w:r w:rsidRPr="00F9594A">
        <w:rPr>
          <w:rtl/>
        </w:rPr>
        <w:t>، ابن حبان در الثقات 7/361 از او یاد کرده است، فرزدق؛ همام بن غالب ابن صعصعه تیمی ابوفراس شاعر است، پدرش رو</w:t>
      </w:r>
      <w:r w:rsidRPr="00F9594A">
        <w:rPr>
          <w:rFonts w:hint="cs"/>
          <w:rtl/>
        </w:rPr>
        <w:t>ا</w:t>
      </w:r>
      <w:r w:rsidRPr="00F9594A">
        <w:rPr>
          <w:rtl/>
        </w:rPr>
        <w:t>یتی داشته و جدش صحبتی داشته است، ذهبی در المغنی فی الضعفاء 2/509 گفته که ابن حبان او را ضعیف گفته است، او به زنان پاکدامن تهمت می</w:t>
      </w:r>
      <w:r w:rsidRPr="00F9594A">
        <w:rPr>
          <w:rFonts w:hint="cs"/>
          <w:rtl/>
        </w:rPr>
        <w:t>‌</w:t>
      </w:r>
      <w:r w:rsidRPr="00F9594A">
        <w:rPr>
          <w:rtl/>
        </w:rPr>
        <w:t>زده است بنابراین از روایاتش باید پرهیز نمود. نگا: الجرح و التعدیل 7/93 و معجم الشعراء مرزبانی 465، و سیر اعلام النبلاء 4/590 و لس</w:t>
      </w:r>
      <w:r w:rsidRPr="00F9594A">
        <w:rPr>
          <w:rFonts w:hint="cs"/>
          <w:rtl/>
        </w:rPr>
        <w:t>ا</w:t>
      </w:r>
      <w:r w:rsidRPr="00F9594A">
        <w:rPr>
          <w:rtl/>
        </w:rPr>
        <w:t>ن المیزان 4/432.</w:t>
      </w:r>
    </w:p>
  </w:footnote>
  <w:footnote w:id="377">
    <w:p w:rsidR="008059AC" w:rsidRPr="00F9594A" w:rsidRDefault="008059AC" w:rsidP="001E1A99">
      <w:pPr>
        <w:pStyle w:val="a9"/>
      </w:pPr>
      <w:r w:rsidRPr="00F9594A">
        <w:rPr>
          <w:rStyle w:val="FootnoteReference"/>
          <w:rFonts w:ascii="IRNazli" w:hAnsi="IRNazli" w:cs="IRNazli"/>
          <w:sz w:val="24"/>
          <w:szCs w:val="24"/>
          <w:vertAlign w:val="baseline"/>
        </w:rPr>
        <w:footnoteRef/>
      </w:r>
      <w:r w:rsidRPr="00F9594A">
        <w:rPr>
          <w:rStyle w:val="FootnoteReference"/>
          <w:rFonts w:ascii="IRNazli" w:hAnsi="IRNazli" w:cs="IRNazli"/>
          <w:sz w:val="24"/>
          <w:szCs w:val="24"/>
          <w:vertAlign w:val="baseline"/>
          <w:rtl/>
        </w:rPr>
        <w:t>-</w:t>
      </w:r>
      <w:r w:rsidRPr="00F9594A">
        <w:rPr>
          <w:rtl/>
        </w:rPr>
        <w:t xml:space="preserve"> طبرانی: المعجم الکبیر 3/115، هیثمی در المجمع 9/139 گفته است: «طبرانی آن را روایت کرده و رجال او ثقه هستند البته ضحاک قصه را در نیافته است» ابن عبد ربه: العقد الفرید 4/382 با سند طبرانی، ابن عساکر: ترجمة الحسین 208 از طریق زبیر بن بکار.</w:t>
      </w:r>
    </w:p>
  </w:footnote>
  <w:footnote w:id="378">
    <w:p w:rsidR="008059AC" w:rsidRPr="00F9594A" w:rsidRDefault="008059AC" w:rsidP="001E1A99">
      <w:pPr>
        <w:pStyle w:val="a9"/>
      </w:pPr>
      <w:r w:rsidRPr="00F9594A">
        <w:rPr>
          <w:rStyle w:val="FootnoteReference"/>
          <w:rFonts w:ascii="IRNazli" w:hAnsi="IRNazli" w:cs="IRNazli"/>
          <w:sz w:val="24"/>
          <w:szCs w:val="24"/>
          <w:vertAlign w:val="baseline"/>
        </w:rPr>
        <w:footnoteRef/>
      </w:r>
      <w:r w:rsidRPr="00F9594A">
        <w:rPr>
          <w:rStyle w:val="FootnoteReference"/>
          <w:rFonts w:ascii="IRNazli" w:hAnsi="IRNazli" w:cs="IRNazli"/>
          <w:sz w:val="24"/>
          <w:szCs w:val="24"/>
          <w:vertAlign w:val="baseline"/>
          <w:rtl/>
        </w:rPr>
        <w:t>-</w:t>
      </w:r>
      <w:r w:rsidRPr="00F9594A">
        <w:rPr>
          <w:rtl/>
        </w:rPr>
        <w:t xml:space="preserve"> ابن سعد: ط 5/376.</w:t>
      </w:r>
    </w:p>
  </w:footnote>
  <w:footnote w:id="379">
    <w:p w:rsidR="008059AC" w:rsidRPr="00F9594A" w:rsidRDefault="008059AC" w:rsidP="001E1A99">
      <w:pPr>
        <w:pStyle w:val="a9"/>
      </w:pPr>
      <w:r w:rsidRPr="00F9594A">
        <w:rPr>
          <w:rStyle w:val="FootnoteReference"/>
          <w:rFonts w:ascii="IRNazli" w:hAnsi="IRNazli" w:cs="IRNazli"/>
          <w:sz w:val="24"/>
          <w:szCs w:val="24"/>
          <w:vertAlign w:val="baseline"/>
        </w:rPr>
        <w:footnoteRef/>
      </w:r>
      <w:r w:rsidRPr="00F9594A">
        <w:rPr>
          <w:rStyle w:val="FootnoteReference"/>
          <w:rFonts w:ascii="IRNazli" w:hAnsi="IRNazli" w:cs="IRNazli"/>
          <w:sz w:val="24"/>
          <w:szCs w:val="24"/>
          <w:vertAlign w:val="baseline"/>
          <w:rtl/>
        </w:rPr>
        <w:t>-</w:t>
      </w:r>
      <w:r w:rsidRPr="00F9594A">
        <w:rPr>
          <w:rtl/>
        </w:rPr>
        <w:t xml:space="preserve"> خفان نزدیک کوفه است، گاهی حاجیان از آن</w:t>
      </w:r>
      <w:r>
        <w:rPr>
          <w:rtl/>
        </w:rPr>
        <w:t xml:space="preserve"> می‌</w:t>
      </w:r>
      <w:r w:rsidRPr="00F9594A">
        <w:rPr>
          <w:rtl/>
        </w:rPr>
        <w:t>گذرند و نیز کفته شده است که بالاتر از قادسیه است (المعجم 2/379).</w:t>
      </w:r>
    </w:p>
  </w:footnote>
  <w:footnote w:id="380">
    <w:p w:rsidR="008059AC" w:rsidRPr="00F9594A" w:rsidRDefault="008059AC" w:rsidP="001E1A99">
      <w:pPr>
        <w:pStyle w:val="a9"/>
      </w:pPr>
      <w:r w:rsidRPr="00F9594A">
        <w:rPr>
          <w:rStyle w:val="FootnoteReference"/>
          <w:rFonts w:ascii="IRNazli" w:hAnsi="IRNazli" w:cs="IRNazli"/>
          <w:sz w:val="24"/>
          <w:szCs w:val="24"/>
          <w:vertAlign w:val="baseline"/>
        </w:rPr>
        <w:footnoteRef/>
      </w:r>
      <w:r w:rsidRPr="00F9594A">
        <w:rPr>
          <w:rStyle w:val="FootnoteReference"/>
          <w:rFonts w:ascii="IRNazli" w:hAnsi="IRNazli" w:cs="IRNazli"/>
          <w:sz w:val="24"/>
          <w:szCs w:val="24"/>
          <w:vertAlign w:val="baseline"/>
          <w:rtl/>
        </w:rPr>
        <w:t>-</w:t>
      </w:r>
      <w:r w:rsidRPr="00F9594A">
        <w:rPr>
          <w:rtl/>
        </w:rPr>
        <w:t xml:space="preserve"> قطقطان: جایی است نزدیک کوفه از طرف صحرا، نزدیک قادسیه (المعجم 4/374).</w:t>
      </w:r>
    </w:p>
  </w:footnote>
  <w:footnote w:id="381">
    <w:p w:rsidR="008059AC" w:rsidRPr="00F9594A" w:rsidRDefault="008059AC" w:rsidP="001E1A99">
      <w:pPr>
        <w:pStyle w:val="a9"/>
      </w:pPr>
      <w:r w:rsidRPr="00F9594A">
        <w:rPr>
          <w:rStyle w:val="FootnoteReference"/>
          <w:rFonts w:ascii="IRNazli" w:hAnsi="IRNazli" w:cs="IRNazli"/>
          <w:sz w:val="24"/>
          <w:szCs w:val="24"/>
          <w:vertAlign w:val="baseline"/>
        </w:rPr>
        <w:footnoteRef/>
      </w:r>
      <w:r w:rsidRPr="00F9594A">
        <w:rPr>
          <w:rStyle w:val="FootnoteReference"/>
          <w:rFonts w:ascii="IRNazli" w:hAnsi="IRNazli" w:cs="IRNazli"/>
          <w:sz w:val="24"/>
          <w:szCs w:val="24"/>
          <w:vertAlign w:val="baseline"/>
          <w:rtl/>
        </w:rPr>
        <w:t>-</w:t>
      </w:r>
      <w:r w:rsidRPr="00F9594A">
        <w:rPr>
          <w:rtl/>
        </w:rPr>
        <w:t xml:space="preserve"> لعلع: جایی است میان کوفه و بصره، از آنجا تا بصره بیست مایل است (المعحم: 5/18).</w:t>
      </w:r>
    </w:p>
  </w:footnote>
  <w:footnote w:id="382">
    <w:p w:rsidR="008059AC" w:rsidRPr="00F9594A" w:rsidRDefault="008059AC" w:rsidP="00E6631C">
      <w:pPr>
        <w:pStyle w:val="a9"/>
      </w:pPr>
      <w:r w:rsidRPr="00F9594A">
        <w:rPr>
          <w:rStyle w:val="FootnoteReference"/>
          <w:rFonts w:ascii="IRNazli" w:hAnsi="IRNazli" w:cs="IRNazli"/>
          <w:sz w:val="24"/>
          <w:szCs w:val="24"/>
          <w:vertAlign w:val="baseline"/>
        </w:rPr>
        <w:footnoteRef/>
      </w:r>
      <w:r w:rsidRPr="00F9594A">
        <w:rPr>
          <w:rStyle w:val="FootnoteReference"/>
          <w:rFonts w:ascii="IRNazli" w:hAnsi="IRNazli" w:cs="IRNazli"/>
          <w:sz w:val="24"/>
          <w:szCs w:val="24"/>
          <w:vertAlign w:val="baseline"/>
          <w:rtl/>
        </w:rPr>
        <w:t>-</w:t>
      </w:r>
      <w:r w:rsidRPr="00F9594A">
        <w:rPr>
          <w:rtl/>
        </w:rPr>
        <w:t xml:space="preserve"> ابن سعد: ط 5/376، برای توصیف راه مکه تا کوفه نگا: ابن خرداذبه: المسال</w:t>
      </w:r>
      <w:r>
        <w:rPr>
          <w:rFonts w:hint="cs"/>
          <w:rtl/>
        </w:rPr>
        <w:t>ک</w:t>
      </w:r>
      <w:r w:rsidRPr="00F9594A">
        <w:rPr>
          <w:rtl/>
        </w:rPr>
        <w:t xml:space="preserve"> و الممالک ص 125-127، بلاذری: انساب الاشراف 3/166، طبری 5/394 از ابومخنف.</w:t>
      </w:r>
    </w:p>
  </w:footnote>
  <w:footnote w:id="383">
    <w:p w:rsidR="008059AC" w:rsidRPr="00F9594A" w:rsidRDefault="008059AC" w:rsidP="001E1A99">
      <w:pPr>
        <w:pStyle w:val="a9"/>
      </w:pPr>
      <w:r w:rsidRPr="00F9594A">
        <w:rPr>
          <w:rStyle w:val="FootnoteReference"/>
          <w:rFonts w:ascii="IRNazli" w:hAnsi="IRNazli" w:cs="IRNazli"/>
          <w:sz w:val="24"/>
          <w:szCs w:val="24"/>
          <w:vertAlign w:val="baseline"/>
        </w:rPr>
        <w:footnoteRef/>
      </w:r>
      <w:r w:rsidRPr="00F9594A">
        <w:rPr>
          <w:rStyle w:val="FootnoteReference"/>
          <w:rFonts w:ascii="IRNazli" w:hAnsi="IRNazli" w:cs="IRNazli"/>
          <w:sz w:val="24"/>
          <w:szCs w:val="24"/>
          <w:vertAlign w:val="baseline"/>
          <w:rtl/>
        </w:rPr>
        <w:t>-</w:t>
      </w:r>
      <w:r w:rsidRPr="00F9594A">
        <w:rPr>
          <w:rtl/>
        </w:rPr>
        <w:t xml:space="preserve"> واقصه: جایی است در راه مکه از آن تیره‌ی بنی شهاب از قبیله طی و با زباله دو مرحله فاصله دارد (المعجم 5/154).</w:t>
      </w:r>
    </w:p>
  </w:footnote>
  <w:footnote w:id="384">
    <w:p w:rsidR="008059AC" w:rsidRPr="00F9594A" w:rsidRDefault="008059AC" w:rsidP="001E1A99">
      <w:pPr>
        <w:pStyle w:val="a9"/>
      </w:pPr>
      <w:r w:rsidRPr="00F9594A">
        <w:rPr>
          <w:rStyle w:val="FootnoteReference"/>
          <w:rFonts w:ascii="IRNazli" w:hAnsi="IRNazli" w:cs="IRNazli"/>
          <w:sz w:val="24"/>
          <w:szCs w:val="24"/>
          <w:vertAlign w:val="baseline"/>
        </w:rPr>
        <w:footnoteRef/>
      </w:r>
      <w:r w:rsidRPr="00F9594A">
        <w:rPr>
          <w:rStyle w:val="FootnoteReference"/>
          <w:rFonts w:ascii="IRNazli" w:hAnsi="IRNazli" w:cs="IRNazli"/>
          <w:sz w:val="24"/>
          <w:szCs w:val="24"/>
          <w:vertAlign w:val="baseline"/>
          <w:rtl/>
        </w:rPr>
        <w:t>-</w:t>
      </w:r>
      <w:r w:rsidRPr="00F9594A">
        <w:rPr>
          <w:rtl/>
        </w:rPr>
        <w:t xml:space="preserve"> بلاذری: انساب الاشراف 3/173و 225، طبری 5/392.</w:t>
      </w:r>
    </w:p>
  </w:footnote>
  <w:footnote w:id="385">
    <w:p w:rsidR="008059AC" w:rsidRPr="00F9594A" w:rsidRDefault="008059AC" w:rsidP="001E1A99">
      <w:pPr>
        <w:pStyle w:val="a9"/>
        <w:rPr>
          <w:rtl/>
        </w:rPr>
      </w:pPr>
      <w:r w:rsidRPr="00F9594A">
        <w:rPr>
          <w:rStyle w:val="FootnoteReference"/>
          <w:rFonts w:ascii="IRNazli" w:hAnsi="IRNazli" w:cs="IRNazli"/>
          <w:sz w:val="24"/>
          <w:szCs w:val="24"/>
          <w:vertAlign w:val="baseline"/>
        </w:rPr>
        <w:footnoteRef/>
      </w:r>
      <w:r w:rsidRPr="00F9594A">
        <w:rPr>
          <w:rStyle w:val="FootnoteReference"/>
          <w:rFonts w:ascii="IRNazli" w:hAnsi="IRNazli" w:cs="IRNazli"/>
          <w:sz w:val="24"/>
          <w:szCs w:val="24"/>
          <w:vertAlign w:val="baseline"/>
          <w:rtl/>
        </w:rPr>
        <w:t>-</w:t>
      </w:r>
      <w:r w:rsidRPr="00F9594A">
        <w:rPr>
          <w:rtl/>
        </w:rPr>
        <w:t xml:space="preserve"> طبری 4/394 از ابومخنف.</w:t>
      </w:r>
    </w:p>
  </w:footnote>
  <w:footnote w:id="386">
    <w:p w:rsidR="008059AC" w:rsidRPr="00F9594A" w:rsidRDefault="008059AC" w:rsidP="001E1A99">
      <w:pPr>
        <w:pStyle w:val="a9"/>
      </w:pPr>
      <w:r w:rsidRPr="00F9594A">
        <w:rPr>
          <w:rStyle w:val="FootnoteReference"/>
          <w:rFonts w:ascii="IRNazli" w:hAnsi="IRNazli" w:cs="IRNazli"/>
          <w:sz w:val="24"/>
          <w:szCs w:val="24"/>
          <w:vertAlign w:val="baseline"/>
        </w:rPr>
        <w:footnoteRef/>
      </w:r>
      <w:r w:rsidRPr="00F9594A">
        <w:rPr>
          <w:rStyle w:val="FootnoteReference"/>
          <w:rFonts w:ascii="IRNazli" w:hAnsi="IRNazli" w:cs="IRNazli"/>
          <w:sz w:val="24"/>
          <w:szCs w:val="24"/>
          <w:vertAlign w:val="baseline"/>
          <w:rtl/>
        </w:rPr>
        <w:t>-</w:t>
      </w:r>
      <w:r w:rsidRPr="00F9594A">
        <w:rPr>
          <w:rtl/>
        </w:rPr>
        <w:t xml:space="preserve"> طبری 5/395 از ابومخنف.</w:t>
      </w:r>
    </w:p>
  </w:footnote>
  <w:footnote w:id="387">
    <w:p w:rsidR="008059AC" w:rsidRPr="00F9594A" w:rsidRDefault="008059AC" w:rsidP="001E1A99">
      <w:pPr>
        <w:pStyle w:val="a9"/>
      </w:pPr>
      <w:r w:rsidRPr="00F9594A">
        <w:rPr>
          <w:rStyle w:val="FootnoteReference"/>
          <w:rFonts w:ascii="IRNazli" w:hAnsi="IRNazli" w:cs="IRNazli"/>
          <w:sz w:val="24"/>
          <w:szCs w:val="24"/>
          <w:vertAlign w:val="baseline"/>
        </w:rPr>
        <w:footnoteRef/>
      </w:r>
      <w:r w:rsidRPr="00F9594A">
        <w:rPr>
          <w:rStyle w:val="FootnoteReference"/>
          <w:rFonts w:ascii="IRNazli" w:hAnsi="IRNazli" w:cs="IRNazli"/>
          <w:sz w:val="24"/>
          <w:szCs w:val="24"/>
          <w:vertAlign w:val="baseline"/>
          <w:rtl/>
        </w:rPr>
        <w:t>-</w:t>
      </w:r>
      <w:r w:rsidRPr="00F9594A">
        <w:rPr>
          <w:rtl/>
        </w:rPr>
        <w:t xml:space="preserve"> ابن سعد: ط 5/376، انساب ال</w:t>
      </w:r>
      <w:r w:rsidRPr="00F9594A">
        <w:rPr>
          <w:rFonts w:hint="cs"/>
          <w:rtl/>
        </w:rPr>
        <w:t>أ</w:t>
      </w:r>
      <w:r w:rsidRPr="00F9594A">
        <w:rPr>
          <w:rtl/>
        </w:rPr>
        <w:t>شراف 3/167.</w:t>
      </w:r>
    </w:p>
  </w:footnote>
  <w:footnote w:id="388">
    <w:p w:rsidR="008059AC" w:rsidRPr="00F9594A" w:rsidRDefault="008059AC" w:rsidP="001E1A99">
      <w:pPr>
        <w:pStyle w:val="a9"/>
      </w:pPr>
      <w:r w:rsidRPr="00F9594A">
        <w:rPr>
          <w:rStyle w:val="FootnoteReference"/>
          <w:rFonts w:ascii="IRNazli" w:hAnsi="IRNazli" w:cs="IRNazli"/>
          <w:sz w:val="24"/>
          <w:szCs w:val="24"/>
          <w:vertAlign w:val="baseline"/>
        </w:rPr>
        <w:footnoteRef/>
      </w:r>
      <w:r w:rsidRPr="00F9594A">
        <w:rPr>
          <w:rStyle w:val="FootnoteReference"/>
          <w:rFonts w:ascii="IRNazli" w:hAnsi="IRNazli" w:cs="IRNazli"/>
          <w:sz w:val="24"/>
          <w:szCs w:val="24"/>
          <w:vertAlign w:val="baseline"/>
          <w:rtl/>
        </w:rPr>
        <w:t>-</w:t>
      </w:r>
      <w:r w:rsidRPr="00F9594A">
        <w:rPr>
          <w:rtl/>
        </w:rPr>
        <w:t xml:space="preserve"> ابن حجر: ال</w:t>
      </w:r>
      <w:r w:rsidRPr="00F9594A">
        <w:rPr>
          <w:rFonts w:hint="cs"/>
          <w:rtl/>
        </w:rPr>
        <w:t>إ</w:t>
      </w:r>
      <w:r w:rsidRPr="00F9594A">
        <w:rPr>
          <w:rtl/>
        </w:rPr>
        <w:t>صابة 5/8.</w:t>
      </w:r>
    </w:p>
  </w:footnote>
  <w:footnote w:id="389">
    <w:p w:rsidR="008059AC" w:rsidRPr="00F9594A" w:rsidRDefault="008059AC" w:rsidP="001E1A99">
      <w:pPr>
        <w:pStyle w:val="a9"/>
      </w:pPr>
      <w:r w:rsidRPr="00F9594A">
        <w:rPr>
          <w:rStyle w:val="FootnoteReference"/>
          <w:rFonts w:ascii="IRNazli" w:hAnsi="IRNazli" w:cs="IRNazli"/>
          <w:sz w:val="24"/>
          <w:szCs w:val="24"/>
          <w:vertAlign w:val="baseline"/>
        </w:rPr>
        <w:footnoteRef/>
      </w:r>
      <w:r w:rsidRPr="00F9594A">
        <w:rPr>
          <w:rStyle w:val="FootnoteReference"/>
          <w:rFonts w:ascii="IRNazli" w:hAnsi="IRNazli" w:cs="IRNazli"/>
          <w:sz w:val="24"/>
          <w:szCs w:val="24"/>
          <w:vertAlign w:val="baseline"/>
          <w:rtl/>
        </w:rPr>
        <w:t>-</w:t>
      </w:r>
      <w:r w:rsidRPr="00F9594A">
        <w:rPr>
          <w:rtl/>
        </w:rPr>
        <w:t xml:space="preserve"> بلاذری: انساب الاشراف 3/168، ابن حجر: الاصابة 5/8.</w:t>
      </w:r>
    </w:p>
  </w:footnote>
  <w:footnote w:id="390">
    <w:p w:rsidR="008059AC" w:rsidRPr="00F9594A" w:rsidRDefault="008059AC" w:rsidP="001E1A99">
      <w:pPr>
        <w:pStyle w:val="a9"/>
      </w:pPr>
      <w:r w:rsidRPr="00F9594A">
        <w:rPr>
          <w:rStyle w:val="FootnoteReference"/>
          <w:rFonts w:ascii="IRNazli" w:hAnsi="IRNazli" w:cs="IRNazli"/>
          <w:sz w:val="24"/>
          <w:szCs w:val="24"/>
          <w:vertAlign w:val="baseline"/>
        </w:rPr>
        <w:footnoteRef/>
      </w:r>
      <w:r w:rsidRPr="00F9594A">
        <w:rPr>
          <w:rStyle w:val="FootnoteReference"/>
          <w:rFonts w:ascii="IRNazli" w:hAnsi="IRNazli" w:cs="IRNazli"/>
          <w:sz w:val="24"/>
          <w:szCs w:val="24"/>
          <w:vertAlign w:val="baseline"/>
          <w:rtl/>
        </w:rPr>
        <w:t>-</w:t>
      </w:r>
      <w:r w:rsidRPr="00F9594A">
        <w:rPr>
          <w:rtl/>
        </w:rPr>
        <w:t xml:space="preserve"> بلاذری: انساب الاشراف 3/224، طبری 5/392.</w:t>
      </w:r>
    </w:p>
  </w:footnote>
  <w:footnote w:id="391">
    <w:p w:rsidR="008059AC" w:rsidRPr="00F9594A" w:rsidRDefault="008059AC" w:rsidP="001E1A99">
      <w:pPr>
        <w:pStyle w:val="a9"/>
      </w:pPr>
      <w:r w:rsidRPr="00F9594A">
        <w:rPr>
          <w:rStyle w:val="FootnoteReference"/>
          <w:rFonts w:ascii="IRNazli" w:hAnsi="IRNazli" w:cs="IRNazli"/>
          <w:sz w:val="24"/>
          <w:szCs w:val="24"/>
          <w:vertAlign w:val="baseline"/>
        </w:rPr>
        <w:footnoteRef/>
      </w:r>
      <w:r w:rsidRPr="00F9594A">
        <w:rPr>
          <w:rStyle w:val="FootnoteReference"/>
          <w:rFonts w:ascii="IRNazli" w:hAnsi="IRNazli" w:cs="IRNazli"/>
          <w:sz w:val="24"/>
          <w:szCs w:val="24"/>
          <w:vertAlign w:val="baseline"/>
          <w:rtl/>
        </w:rPr>
        <w:t>-</w:t>
      </w:r>
      <w:r w:rsidRPr="00F9594A">
        <w:rPr>
          <w:rtl/>
        </w:rPr>
        <w:t xml:space="preserve"> ابن سعد: ط 5/371، ابن عساکر: ترجمة الحسین 210.</w:t>
      </w:r>
    </w:p>
  </w:footnote>
  <w:footnote w:id="392">
    <w:p w:rsidR="008059AC" w:rsidRPr="00F9594A" w:rsidRDefault="008059AC" w:rsidP="001E1A99">
      <w:pPr>
        <w:pStyle w:val="a9"/>
      </w:pPr>
      <w:r w:rsidRPr="00F9594A">
        <w:rPr>
          <w:rStyle w:val="FootnoteReference"/>
          <w:rFonts w:ascii="IRNazli" w:hAnsi="IRNazli" w:cs="IRNazli"/>
          <w:sz w:val="24"/>
          <w:szCs w:val="24"/>
          <w:vertAlign w:val="baseline"/>
        </w:rPr>
        <w:footnoteRef/>
      </w:r>
      <w:r w:rsidRPr="00F9594A">
        <w:rPr>
          <w:rStyle w:val="FootnoteReference"/>
          <w:rFonts w:ascii="IRNazli" w:hAnsi="IRNazli" w:cs="IRNazli"/>
          <w:sz w:val="24"/>
          <w:szCs w:val="24"/>
          <w:vertAlign w:val="baseline"/>
          <w:rtl/>
        </w:rPr>
        <w:t>-</w:t>
      </w:r>
      <w:r w:rsidRPr="00F9594A">
        <w:rPr>
          <w:rtl/>
        </w:rPr>
        <w:t xml:space="preserve"> زباله جایی است از بنی غاضره که تیره</w:t>
      </w:r>
      <w:r>
        <w:rPr>
          <w:rtl/>
        </w:rPr>
        <w:t xml:space="preserve">‌ای </w:t>
      </w:r>
      <w:r w:rsidRPr="00F9594A">
        <w:rPr>
          <w:rtl/>
        </w:rPr>
        <w:t>از بنی اسد هستند در راه مکه به طرف کوفه میان واقصه و ثعلبین (المعجم 3/129).</w:t>
      </w:r>
    </w:p>
  </w:footnote>
  <w:footnote w:id="393">
    <w:p w:rsidR="008059AC" w:rsidRPr="00F9594A" w:rsidRDefault="008059AC" w:rsidP="001E1A99">
      <w:pPr>
        <w:pStyle w:val="a9"/>
      </w:pPr>
      <w:r w:rsidRPr="00F9594A">
        <w:rPr>
          <w:rStyle w:val="FootnoteReference"/>
          <w:rFonts w:ascii="IRNazli" w:hAnsi="IRNazli" w:cs="IRNazli"/>
          <w:sz w:val="24"/>
          <w:szCs w:val="24"/>
          <w:vertAlign w:val="baseline"/>
        </w:rPr>
        <w:footnoteRef/>
      </w:r>
      <w:r w:rsidRPr="00F9594A">
        <w:rPr>
          <w:rStyle w:val="FootnoteReference"/>
          <w:rFonts w:ascii="IRNazli" w:hAnsi="IRNazli" w:cs="IRNazli"/>
          <w:sz w:val="24"/>
          <w:szCs w:val="24"/>
          <w:vertAlign w:val="baseline"/>
          <w:rtl/>
        </w:rPr>
        <w:t>-</w:t>
      </w:r>
      <w:r w:rsidRPr="00F9594A">
        <w:rPr>
          <w:rtl/>
        </w:rPr>
        <w:t xml:space="preserve"> شراف: میان واقصه و قرعاء است و تا احساء هشت مایل فاصله دارد و از شراف تا واقصه دو مایل، المعجم 3/331.</w:t>
      </w:r>
    </w:p>
  </w:footnote>
  <w:footnote w:id="394">
    <w:p w:rsidR="008059AC" w:rsidRPr="00F9594A" w:rsidRDefault="008059AC" w:rsidP="001E1A99">
      <w:pPr>
        <w:pStyle w:val="a9"/>
      </w:pPr>
      <w:r w:rsidRPr="00F9594A">
        <w:rPr>
          <w:rStyle w:val="FootnoteReference"/>
          <w:rFonts w:ascii="IRNazli" w:hAnsi="IRNazli" w:cs="IRNazli"/>
          <w:sz w:val="24"/>
          <w:szCs w:val="24"/>
          <w:vertAlign w:val="baseline"/>
        </w:rPr>
        <w:footnoteRef/>
      </w:r>
      <w:r w:rsidRPr="00F9594A">
        <w:rPr>
          <w:rStyle w:val="FootnoteReference"/>
          <w:rFonts w:ascii="IRNazli" w:hAnsi="IRNazli" w:cs="IRNazli"/>
          <w:sz w:val="24"/>
          <w:szCs w:val="24"/>
          <w:vertAlign w:val="baseline"/>
          <w:rtl/>
        </w:rPr>
        <w:t>-</w:t>
      </w:r>
      <w:r w:rsidRPr="00F9594A">
        <w:rPr>
          <w:rtl/>
        </w:rPr>
        <w:t xml:space="preserve"> طبری 5398 از ابومخنف، بلاذری</w:t>
      </w:r>
      <w:r w:rsidRPr="00F9594A">
        <w:rPr>
          <w:rFonts w:hint="cs"/>
          <w:rtl/>
        </w:rPr>
        <w:t>،</w:t>
      </w:r>
      <w:r w:rsidRPr="00F9594A">
        <w:rPr>
          <w:rtl/>
        </w:rPr>
        <w:t xml:space="preserve"> انساب الاشراف 3/168.</w:t>
      </w:r>
    </w:p>
  </w:footnote>
  <w:footnote w:id="395">
    <w:p w:rsidR="008059AC" w:rsidRPr="00F9594A" w:rsidRDefault="008059AC" w:rsidP="001E1A99">
      <w:pPr>
        <w:pStyle w:val="a9"/>
      </w:pPr>
      <w:r w:rsidRPr="00F9594A">
        <w:rPr>
          <w:rStyle w:val="FootnoteReference"/>
          <w:rFonts w:ascii="IRNazli" w:hAnsi="IRNazli" w:cs="IRNazli"/>
          <w:sz w:val="24"/>
          <w:szCs w:val="24"/>
          <w:vertAlign w:val="baseline"/>
        </w:rPr>
        <w:footnoteRef/>
      </w:r>
      <w:r w:rsidRPr="00F9594A">
        <w:rPr>
          <w:rStyle w:val="FootnoteReference"/>
          <w:rFonts w:ascii="IRNazli" w:hAnsi="IRNazli" w:cs="IRNazli"/>
          <w:sz w:val="24"/>
          <w:szCs w:val="24"/>
          <w:vertAlign w:val="baseline"/>
          <w:rtl/>
        </w:rPr>
        <w:t>-</w:t>
      </w:r>
      <w:r w:rsidRPr="00F9594A">
        <w:rPr>
          <w:rtl/>
        </w:rPr>
        <w:t xml:space="preserve"> طبری: 5/373 از ابومخنف.</w:t>
      </w:r>
    </w:p>
  </w:footnote>
  <w:footnote w:id="396">
    <w:p w:rsidR="008059AC" w:rsidRPr="00F9594A" w:rsidRDefault="008059AC" w:rsidP="001E1A99">
      <w:pPr>
        <w:pStyle w:val="a9"/>
      </w:pPr>
      <w:r w:rsidRPr="00F9594A">
        <w:rPr>
          <w:rStyle w:val="FootnoteReference"/>
          <w:rFonts w:ascii="IRNazli" w:hAnsi="IRNazli" w:cs="IRNazli"/>
          <w:sz w:val="24"/>
          <w:szCs w:val="24"/>
          <w:vertAlign w:val="baseline"/>
        </w:rPr>
        <w:footnoteRef/>
      </w:r>
      <w:r w:rsidRPr="00F9594A">
        <w:rPr>
          <w:rStyle w:val="FootnoteReference"/>
          <w:rFonts w:ascii="IRNazli" w:hAnsi="IRNazli" w:cs="IRNazli"/>
          <w:sz w:val="24"/>
          <w:szCs w:val="24"/>
          <w:vertAlign w:val="baseline"/>
          <w:rtl/>
        </w:rPr>
        <w:t>-</w:t>
      </w:r>
      <w:r w:rsidRPr="00F9594A">
        <w:rPr>
          <w:rtl/>
        </w:rPr>
        <w:t xml:space="preserve"> همان 5/397.</w:t>
      </w:r>
    </w:p>
  </w:footnote>
  <w:footnote w:id="397">
    <w:p w:rsidR="008059AC" w:rsidRPr="00F9594A" w:rsidRDefault="008059AC" w:rsidP="001E1A99">
      <w:pPr>
        <w:pStyle w:val="a9"/>
      </w:pPr>
      <w:r w:rsidRPr="00F9594A">
        <w:rPr>
          <w:rStyle w:val="FootnoteReference"/>
          <w:rFonts w:ascii="IRNazli" w:hAnsi="IRNazli" w:cs="IRNazli"/>
          <w:sz w:val="24"/>
          <w:szCs w:val="24"/>
          <w:vertAlign w:val="baseline"/>
        </w:rPr>
        <w:footnoteRef/>
      </w:r>
      <w:r w:rsidRPr="00F9594A">
        <w:rPr>
          <w:rStyle w:val="FootnoteReference"/>
          <w:rFonts w:ascii="IRNazli" w:hAnsi="IRNazli" w:cs="IRNazli"/>
          <w:sz w:val="24"/>
          <w:szCs w:val="24"/>
          <w:vertAlign w:val="baseline"/>
          <w:rtl/>
        </w:rPr>
        <w:t>-</w:t>
      </w:r>
      <w:r w:rsidRPr="00F9594A">
        <w:rPr>
          <w:rtl/>
        </w:rPr>
        <w:t xml:space="preserve"> ابن سعد: ط 5/376، بلاذری: انساب الاشراف 3/169، طبری 5/398 از ابومخنف.</w:t>
      </w:r>
    </w:p>
  </w:footnote>
  <w:footnote w:id="398">
    <w:p w:rsidR="008059AC" w:rsidRPr="00F9594A" w:rsidRDefault="008059AC" w:rsidP="001E1A99">
      <w:pPr>
        <w:pStyle w:val="a9"/>
      </w:pPr>
      <w:r w:rsidRPr="00F9594A">
        <w:rPr>
          <w:rStyle w:val="FootnoteReference"/>
          <w:rFonts w:ascii="IRNazli" w:hAnsi="IRNazli" w:cs="IRNazli"/>
          <w:sz w:val="24"/>
          <w:szCs w:val="24"/>
          <w:vertAlign w:val="baseline"/>
        </w:rPr>
        <w:footnoteRef/>
      </w:r>
      <w:r w:rsidRPr="00F9594A">
        <w:rPr>
          <w:rStyle w:val="FootnoteReference"/>
          <w:rFonts w:ascii="IRNazli" w:hAnsi="IRNazli" w:cs="IRNazli"/>
          <w:sz w:val="24"/>
          <w:szCs w:val="24"/>
          <w:vertAlign w:val="baseline"/>
          <w:rtl/>
        </w:rPr>
        <w:t>-</w:t>
      </w:r>
      <w:r w:rsidRPr="00F9594A">
        <w:rPr>
          <w:rtl/>
        </w:rPr>
        <w:t xml:space="preserve"> ابن سعد: ط 5/397.</w:t>
      </w:r>
    </w:p>
  </w:footnote>
  <w:footnote w:id="399">
    <w:p w:rsidR="008059AC" w:rsidRPr="00F9594A" w:rsidRDefault="008059AC" w:rsidP="001E1A99">
      <w:pPr>
        <w:pStyle w:val="a9"/>
      </w:pPr>
      <w:r w:rsidRPr="00F9594A">
        <w:rPr>
          <w:rStyle w:val="FootnoteReference"/>
          <w:rFonts w:ascii="IRNazli" w:hAnsi="IRNazli" w:cs="IRNazli"/>
          <w:sz w:val="24"/>
          <w:szCs w:val="24"/>
          <w:vertAlign w:val="baseline"/>
        </w:rPr>
        <w:footnoteRef/>
      </w:r>
      <w:r w:rsidRPr="00F9594A">
        <w:rPr>
          <w:rStyle w:val="FootnoteReference"/>
          <w:rFonts w:ascii="IRNazli" w:hAnsi="IRNazli" w:cs="IRNazli"/>
          <w:sz w:val="24"/>
          <w:szCs w:val="24"/>
          <w:vertAlign w:val="baseline"/>
          <w:rtl/>
        </w:rPr>
        <w:t>-</w:t>
      </w:r>
      <w:r w:rsidRPr="00F9594A">
        <w:rPr>
          <w:rtl/>
        </w:rPr>
        <w:t xml:space="preserve"> ابن سعد: ط 5/376، طبری 5/397، ابوالعرب: المحن، ص 153.</w:t>
      </w:r>
    </w:p>
  </w:footnote>
  <w:footnote w:id="400">
    <w:p w:rsidR="008059AC" w:rsidRPr="00F9594A" w:rsidRDefault="008059AC" w:rsidP="001E1A99">
      <w:pPr>
        <w:pStyle w:val="a9"/>
      </w:pPr>
      <w:r w:rsidRPr="00F9594A">
        <w:rPr>
          <w:rStyle w:val="FootnoteReference"/>
          <w:rFonts w:ascii="IRNazli" w:hAnsi="IRNazli" w:cs="IRNazli"/>
          <w:sz w:val="24"/>
          <w:szCs w:val="24"/>
          <w:vertAlign w:val="baseline"/>
        </w:rPr>
        <w:footnoteRef/>
      </w:r>
      <w:r w:rsidRPr="00F9594A">
        <w:rPr>
          <w:rStyle w:val="FootnoteReference"/>
          <w:rFonts w:ascii="IRNazli" w:hAnsi="IRNazli" w:cs="IRNazli"/>
          <w:sz w:val="24"/>
          <w:szCs w:val="24"/>
          <w:vertAlign w:val="baseline"/>
          <w:rtl/>
        </w:rPr>
        <w:t>-</w:t>
      </w:r>
      <w:r w:rsidRPr="00F9594A">
        <w:rPr>
          <w:rtl/>
        </w:rPr>
        <w:t xml:space="preserve"> طبری 5/398.</w:t>
      </w:r>
    </w:p>
  </w:footnote>
  <w:footnote w:id="401">
    <w:p w:rsidR="008059AC" w:rsidRPr="00F9594A" w:rsidRDefault="008059AC" w:rsidP="001E1A99">
      <w:pPr>
        <w:pStyle w:val="a9"/>
      </w:pPr>
      <w:r w:rsidRPr="00F9594A">
        <w:rPr>
          <w:rStyle w:val="FootnoteReference"/>
          <w:rFonts w:ascii="IRNazli" w:hAnsi="IRNazli" w:cs="IRNazli"/>
          <w:sz w:val="24"/>
          <w:szCs w:val="24"/>
          <w:vertAlign w:val="baseline"/>
        </w:rPr>
        <w:footnoteRef/>
      </w:r>
      <w:r w:rsidRPr="00F9594A">
        <w:rPr>
          <w:rStyle w:val="FootnoteReference"/>
          <w:rFonts w:ascii="IRNazli" w:hAnsi="IRNazli" w:cs="IRNazli"/>
          <w:sz w:val="24"/>
          <w:szCs w:val="24"/>
          <w:vertAlign w:val="baseline"/>
          <w:rtl/>
        </w:rPr>
        <w:t>-</w:t>
      </w:r>
      <w:r w:rsidRPr="00F9594A">
        <w:rPr>
          <w:rtl/>
        </w:rPr>
        <w:t xml:space="preserve"> سابق 5/398 از ابومخنف.</w:t>
      </w:r>
    </w:p>
  </w:footnote>
  <w:footnote w:id="402">
    <w:p w:rsidR="008059AC" w:rsidRPr="00F9594A" w:rsidRDefault="008059AC" w:rsidP="001E1A99">
      <w:pPr>
        <w:pStyle w:val="a9"/>
        <w:rPr>
          <w:rtl/>
        </w:rPr>
      </w:pPr>
      <w:r w:rsidRPr="00F9594A">
        <w:rPr>
          <w:rStyle w:val="FootnoteReference"/>
          <w:rFonts w:ascii="IRNazli" w:hAnsi="IRNazli" w:cs="IRNazli"/>
          <w:sz w:val="24"/>
          <w:szCs w:val="24"/>
          <w:vertAlign w:val="baseline"/>
        </w:rPr>
        <w:footnoteRef/>
      </w:r>
      <w:r w:rsidRPr="00F9594A">
        <w:rPr>
          <w:rStyle w:val="FootnoteReference"/>
          <w:rFonts w:ascii="IRNazli" w:hAnsi="IRNazli" w:cs="IRNazli"/>
          <w:sz w:val="24"/>
          <w:szCs w:val="24"/>
          <w:vertAlign w:val="baseline"/>
          <w:rtl/>
        </w:rPr>
        <w:t>-</w:t>
      </w:r>
      <w:r w:rsidRPr="00F9594A">
        <w:rPr>
          <w:rtl/>
        </w:rPr>
        <w:t xml:space="preserve"> ابن سعد: ط 5/337، 5/401-402.</w:t>
      </w:r>
    </w:p>
  </w:footnote>
  <w:footnote w:id="403">
    <w:p w:rsidR="008059AC" w:rsidRPr="00F9594A" w:rsidRDefault="008059AC" w:rsidP="001E1A99">
      <w:pPr>
        <w:pStyle w:val="a9"/>
      </w:pPr>
      <w:r w:rsidRPr="00F9594A">
        <w:rPr>
          <w:rStyle w:val="FootnoteReference"/>
          <w:rFonts w:ascii="IRNazli" w:hAnsi="IRNazli" w:cs="IRNazli"/>
          <w:sz w:val="24"/>
          <w:szCs w:val="24"/>
          <w:vertAlign w:val="baseline"/>
        </w:rPr>
        <w:footnoteRef/>
      </w:r>
      <w:r w:rsidRPr="00F9594A">
        <w:rPr>
          <w:rStyle w:val="FootnoteReference"/>
          <w:rFonts w:ascii="IRNazli" w:hAnsi="IRNazli" w:cs="IRNazli"/>
          <w:sz w:val="24"/>
          <w:szCs w:val="24"/>
          <w:vertAlign w:val="baseline"/>
          <w:rtl/>
        </w:rPr>
        <w:t>-</w:t>
      </w:r>
      <w:r w:rsidRPr="00F9594A">
        <w:rPr>
          <w:rtl/>
        </w:rPr>
        <w:t xml:space="preserve"> طبری 5/402.</w:t>
      </w:r>
    </w:p>
  </w:footnote>
  <w:footnote w:id="404">
    <w:p w:rsidR="008059AC" w:rsidRPr="00097464" w:rsidRDefault="008059AC" w:rsidP="001E1A99">
      <w:pPr>
        <w:pStyle w:val="a9"/>
      </w:pPr>
      <w:r w:rsidRPr="00097464">
        <w:rPr>
          <w:rStyle w:val="FootnoteReference"/>
          <w:rFonts w:ascii="IRNazli" w:hAnsi="IRNazli" w:cs="IRNazli"/>
          <w:sz w:val="24"/>
          <w:szCs w:val="24"/>
          <w:vertAlign w:val="baseline"/>
        </w:rPr>
        <w:footnoteRef/>
      </w:r>
      <w:r w:rsidRPr="00097464">
        <w:rPr>
          <w:rStyle w:val="FootnoteReference"/>
          <w:rFonts w:ascii="IRNazli" w:hAnsi="IRNazli" w:cs="IRNazli"/>
          <w:sz w:val="24"/>
          <w:szCs w:val="24"/>
          <w:vertAlign w:val="baseline"/>
          <w:rtl/>
        </w:rPr>
        <w:t>-</w:t>
      </w:r>
      <w:r w:rsidRPr="00097464">
        <w:rPr>
          <w:rtl/>
        </w:rPr>
        <w:t xml:space="preserve"> سابق 5/402-403.</w:t>
      </w:r>
    </w:p>
  </w:footnote>
  <w:footnote w:id="405">
    <w:p w:rsidR="008059AC" w:rsidRPr="00097464" w:rsidRDefault="008059AC" w:rsidP="001E1A99">
      <w:pPr>
        <w:pStyle w:val="a9"/>
      </w:pPr>
      <w:r w:rsidRPr="00097464">
        <w:rPr>
          <w:rStyle w:val="FootnoteReference"/>
          <w:rFonts w:ascii="IRNazli" w:hAnsi="IRNazli" w:cs="IRNazli"/>
          <w:sz w:val="24"/>
          <w:szCs w:val="24"/>
          <w:vertAlign w:val="baseline"/>
        </w:rPr>
        <w:footnoteRef/>
      </w:r>
      <w:r w:rsidRPr="00097464">
        <w:rPr>
          <w:rStyle w:val="FootnoteReference"/>
          <w:rFonts w:ascii="IRNazli" w:hAnsi="IRNazli" w:cs="IRNazli"/>
          <w:sz w:val="24"/>
          <w:szCs w:val="24"/>
          <w:vertAlign w:val="baseline"/>
          <w:rtl/>
        </w:rPr>
        <w:t>-</w:t>
      </w:r>
      <w:r w:rsidRPr="00097464">
        <w:rPr>
          <w:rtl/>
        </w:rPr>
        <w:t xml:space="preserve"> طبری 5/392، 403، بلاذری : انساب الاشراف 3/173.</w:t>
      </w:r>
    </w:p>
  </w:footnote>
  <w:footnote w:id="406">
    <w:p w:rsidR="008059AC" w:rsidRPr="00097464" w:rsidRDefault="008059AC" w:rsidP="001E1A99">
      <w:pPr>
        <w:pStyle w:val="a9"/>
      </w:pPr>
      <w:r w:rsidRPr="00097464">
        <w:rPr>
          <w:rStyle w:val="FootnoteReference"/>
          <w:rFonts w:ascii="IRNazli" w:hAnsi="IRNazli" w:cs="IRNazli"/>
          <w:sz w:val="24"/>
          <w:szCs w:val="24"/>
          <w:vertAlign w:val="baseline"/>
        </w:rPr>
        <w:footnoteRef/>
      </w:r>
      <w:r w:rsidRPr="00097464">
        <w:rPr>
          <w:rStyle w:val="FootnoteReference"/>
          <w:rFonts w:ascii="IRNazli" w:hAnsi="IRNazli" w:cs="IRNazli"/>
          <w:sz w:val="24"/>
          <w:szCs w:val="24"/>
          <w:vertAlign w:val="baseline"/>
          <w:rtl/>
        </w:rPr>
        <w:t>-</w:t>
      </w:r>
      <w:r w:rsidRPr="00097464">
        <w:rPr>
          <w:rtl/>
        </w:rPr>
        <w:t xml:space="preserve"> سابق 5/403.</w:t>
      </w:r>
    </w:p>
  </w:footnote>
  <w:footnote w:id="407">
    <w:p w:rsidR="008059AC" w:rsidRPr="00097464" w:rsidRDefault="008059AC" w:rsidP="001E1A99">
      <w:pPr>
        <w:pStyle w:val="a9"/>
      </w:pPr>
      <w:r w:rsidRPr="00097464">
        <w:rPr>
          <w:rStyle w:val="FootnoteReference"/>
          <w:rFonts w:ascii="IRNazli" w:hAnsi="IRNazli" w:cs="IRNazli"/>
          <w:sz w:val="24"/>
          <w:szCs w:val="24"/>
          <w:vertAlign w:val="baseline"/>
        </w:rPr>
        <w:footnoteRef/>
      </w:r>
      <w:r w:rsidRPr="00097464">
        <w:rPr>
          <w:rStyle w:val="FootnoteReference"/>
          <w:rFonts w:ascii="IRNazli" w:hAnsi="IRNazli" w:cs="IRNazli"/>
          <w:sz w:val="24"/>
          <w:szCs w:val="24"/>
          <w:vertAlign w:val="baseline"/>
          <w:rtl/>
        </w:rPr>
        <w:t>-</w:t>
      </w:r>
      <w:r w:rsidRPr="00097464">
        <w:rPr>
          <w:rtl/>
        </w:rPr>
        <w:t xml:space="preserve"> انساب الاشراف 3/166.</w:t>
      </w:r>
    </w:p>
  </w:footnote>
  <w:footnote w:id="408">
    <w:p w:rsidR="008059AC" w:rsidRPr="00097464" w:rsidRDefault="008059AC" w:rsidP="001E1A99">
      <w:pPr>
        <w:pStyle w:val="a9"/>
      </w:pPr>
      <w:r w:rsidRPr="00097464">
        <w:rPr>
          <w:rStyle w:val="FootnoteReference"/>
          <w:rFonts w:ascii="IRNazli" w:hAnsi="IRNazli" w:cs="IRNazli"/>
          <w:sz w:val="24"/>
          <w:szCs w:val="24"/>
          <w:vertAlign w:val="baseline"/>
        </w:rPr>
        <w:footnoteRef/>
      </w:r>
      <w:r w:rsidRPr="00097464">
        <w:rPr>
          <w:rStyle w:val="FootnoteReference"/>
          <w:rFonts w:ascii="IRNazli" w:hAnsi="IRNazli" w:cs="IRNazli"/>
          <w:sz w:val="24"/>
          <w:szCs w:val="24"/>
          <w:vertAlign w:val="baseline"/>
          <w:rtl/>
        </w:rPr>
        <w:t>-</w:t>
      </w:r>
      <w:r w:rsidRPr="00097464">
        <w:rPr>
          <w:rtl/>
        </w:rPr>
        <w:t xml:space="preserve"> ابن سعد: ط 5/37</w:t>
      </w:r>
      <w:r>
        <w:rPr>
          <w:rtl/>
        </w:rPr>
        <w:t>7، طبری 5/409، یعقوب: المعرفة و</w:t>
      </w:r>
      <w:r w:rsidRPr="00097464">
        <w:rPr>
          <w:rtl/>
        </w:rPr>
        <w:t>التاریخ 3/325، ابن عساکر: ترجمة الحسین 209 و 210.</w:t>
      </w:r>
    </w:p>
  </w:footnote>
  <w:footnote w:id="409">
    <w:p w:rsidR="008059AC" w:rsidRPr="00097464" w:rsidRDefault="008059AC" w:rsidP="001E1A99">
      <w:pPr>
        <w:pStyle w:val="a9"/>
        <w:rPr>
          <w:rtl/>
        </w:rPr>
      </w:pPr>
      <w:r w:rsidRPr="00097464">
        <w:rPr>
          <w:rStyle w:val="FootnoteReference"/>
          <w:rFonts w:ascii="IRNazli" w:hAnsi="IRNazli" w:cs="IRNazli"/>
          <w:sz w:val="24"/>
          <w:szCs w:val="24"/>
          <w:vertAlign w:val="baseline"/>
        </w:rPr>
        <w:footnoteRef/>
      </w:r>
      <w:r w:rsidRPr="00097464">
        <w:rPr>
          <w:rStyle w:val="FootnoteReference"/>
          <w:rFonts w:ascii="IRNazli" w:hAnsi="IRNazli" w:cs="IRNazli"/>
          <w:sz w:val="24"/>
          <w:szCs w:val="24"/>
          <w:vertAlign w:val="baseline"/>
          <w:rtl/>
        </w:rPr>
        <w:t>-</w:t>
      </w:r>
      <w:r w:rsidRPr="00097464">
        <w:rPr>
          <w:rtl/>
        </w:rPr>
        <w:t xml:space="preserve"> هیثمی 9/192 گفته است: طبرانی آن را روایت کرده و در سندش یعقوب بن حمید بن کاسب وجود دارد که او ضعیف است و توثیق نیز شده است. المحن از ابومعشر از برخی شیوخ خود، این سند بسیار ضعیف است، اما آن چه در دلائل النبوة 2/581 ابونعیم آمده است که هنگامی که علی</w:t>
      </w:r>
      <w:r>
        <w:rPr>
          <w:rFonts w:cs="CTraditional Arabic" w:hint="cs"/>
          <w:rtl/>
        </w:rPr>
        <w:t xml:space="preserve"> </w:t>
      </w:r>
      <w:r w:rsidRPr="00A2281B">
        <w:rPr>
          <w:rFonts w:cs="CTraditional Arabic"/>
          <w:rtl/>
        </w:rPr>
        <w:t xml:space="preserve">س </w:t>
      </w:r>
      <w:r w:rsidRPr="00097464">
        <w:rPr>
          <w:rtl/>
        </w:rPr>
        <w:t xml:space="preserve">از کربلا </w:t>
      </w:r>
      <w:r w:rsidRPr="00097464">
        <w:rPr>
          <w:rFonts w:hint="cs"/>
          <w:rtl/>
        </w:rPr>
        <w:t>گ</w:t>
      </w:r>
      <w:r w:rsidRPr="00097464">
        <w:rPr>
          <w:rtl/>
        </w:rPr>
        <w:t>ذشت فرمود: سواری</w:t>
      </w:r>
      <w:r>
        <w:rPr>
          <w:rtl/>
        </w:rPr>
        <w:t>‌ها</w:t>
      </w:r>
      <w:r w:rsidRPr="00097464">
        <w:rPr>
          <w:rtl/>
        </w:rPr>
        <w:t>یشان اینجا به زمین می</w:t>
      </w:r>
      <w:r w:rsidRPr="00097464">
        <w:rPr>
          <w:rFonts w:hint="cs"/>
          <w:rtl/>
        </w:rPr>
        <w:t>‌</w:t>
      </w:r>
      <w:r w:rsidRPr="00097464">
        <w:rPr>
          <w:rtl/>
        </w:rPr>
        <w:t>خوابد، محقق آن گفته است: در این سند سعد بن طریف و اسبغ بن نباته وجود دارند و هر دو متروک هستند، نگا: ال</w:t>
      </w:r>
      <w:r w:rsidRPr="00097464">
        <w:rPr>
          <w:rFonts w:hint="cs"/>
          <w:rtl/>
        </w:rPr>
        <w:t>خ</w:t>
      </w:r>
      <w:r w:rsidRPr="00097464">
        <w:rPr>
          <w:rtl/>
        </w:rPr>
        <w:t>صائص 2/452. بوصیری گفته است</w:t>
      </w:r>
      <w:r w:rsidRPr="00097464">
        <w:rPr>
          <w:rFonts w:hint="cs"/>
          <w:rtl/>
        </w:rPr>
        <w:t>:</w:t>
      </w:r>
      <w:r w:rsidRPr="00097464">
        <w:rPr>
          <w:rtl/>
        </w:rPr>
        <w:t xml:space="preserve"> اسحاق با سند ضعیفی آن را روایت کرده و محقق گفته است: در سندش آمده که: مردی از بنی ضبه، و آن شناخته نیست، و راوی از ابو یحیی به نظر من مصدع است و ندیده ام که کسی او را توثیق کرده باشد (المطالب العالیة 4/326).</w:t>
      </w:r>
      <w:r w:rsidRPr="00097464">
        <w:rPr>
          <w:rFonts w:hint="cs"/>
          <w:rtl/>
        </w:rPr>
        <w:t xml:space="preserve"> </w:t>
      </w:r>
    </w:p>
    <w:p w:rsidR="008059AC" w:rsidRPr="00097464" w:rsidRDefault="008059AC" w:rsidP="001E1A99">
      <w:pPr>
        <w:pStyle w:val="a9"/>
        <w:ind w:firstLine="0"/>
      </w:pPr>
      <w:r w:rsidRPr="00097464">
        <w:rPr>
          <w:rtl/>
        </w:rPr>
        <w:t>اما این که ابن عباس گفته است: ما در زمانی که اهل بیت وجود داشتند، شک نداشتیم که حسین در طف کشته می</w:t>
      </w:r>
      <w:r w:rsidRPr="00097464">
        <w:rPr>
          <w:rFonts w:hint="cs"/>
          <w:rtl/>
        </w:rPr>
        <w:t>‌</w:t>
      </w:r>
      <w:r w:rsidRPr="00097464">
        <w:rPr>
          <w:rtl/>
        </w:rPr>
        <w:t xml:space="preserve">شود، </w:t>
      </w:r>
      <w:r w:rsidRPr="00097464">
        <w:rPr>
          <w:rFonts w:hint="cs"/>
          <w:rtl/>
        </w:rPr>
        <w:t>ذ</w:t>
      </w:r>
      <w:r w:rsidRPr="00097464">
        <w:rPr>
          <w:rtl/>
        </w:rPr>
        <w:t xml:space="preserve">هبی گفته در سندش حجاج بن نصیر وجود دارد، که متروک است (المستدرک 3/179) و اما اینکه ابن عساکر با سند خود از ام سلمه </w:t>
      </w:r>
      <w:r w:rsidRPr="00B76004">
        <w:rPr>
          <w:rFonts w:cs="CTraditional Arabic"/>
          <w:rtl/>
        </w:rPr>
        <w:t>ل</w:t>
      </w:r>
      <w:r w:rsidRPr="00097464">
        <w:rPr>
          <w:rtl/>
        </w:rPr>
        <w:t xml:space="preserve"> آورده است که: جبرئیل به رسول الله</w:t>
      </w:r>
      <w:r w:rsidRPr="009A0CAD">
        <w:rPr>
          <w:rtl/>
        </w:rPr>
        <w:t xml:space="preserve"> </w:t>
      </w:r>
      <w:r w:rsidRPr="00541E82">
        <w:rPr>
          <w:rFonts w:cs="CTraditional Arabic" w:hint="cs"/>
          <w:rtl/>
        </w:rPr>
        <w:t>ج</w:t>
      </w:r>
      <w:r w:rsidRPr="009A0CAD">
        <w:rPr>
          <w:rtl/>
        </w:rPr>
        <w:t xml:space="preserve"> </w:t>
      </w:r>
      <w:r w:rsidRPr="00097464">
        <w:rPr>
          <w:rtl/>
        </w:rPr>
        <w:t>خبر داد که حسین کشته می</w:t>
      </w:r>
      <w:r w:rsidRPr="00097464">
        <w:rPr>
          <w:rFonts w:hint="cs"/>
          <w:rtl/>
        </w:rPr>
        <w:t>‌</w:t>
      </w:r>
      <w:r w:rsidRPr="00097464">
        <w:rPr>
          <w:rtl/>
        </w:rPr>
        <w:t>شود و خاک آن سرزمین را که کربلا نامیده</w:t>
      </w:r>
      <w:r>
        <w:rPr>
          <w:rtl/>
        </w:rPr>
        <w:t xml:space="preserve"> می‌</w:t>
      </w:r>
      <w:r w:rsidRPr="00097464">
        <w:rPr>
          <w:rtl/>
        </w:rPr>
        <w:t>شود به ایشان نشان داد (ابن عساکر: ترجمة الحسین 176) در سند آن ، اب</w:t>
      </w:r>
      <w:r w:rsidRPr="00097464">
        <w:rPr>
          <w:rFonts w:hint="cs"/>
          <w:rtl/>
        </w:rPr>
        <w:t>ا</w:t>
      </w:r>
      <w:r w:rsidRPr="00097464">
        <w:rPr>
          <w:rtl/>
        </w:rPr>
        <w:t xml:space="preserve">ن بن ابی عیاش وجود دارد که ذهبی در میزان الاعتدال 1/13 بعد از نقل این خبر گفته: </w:t>
      </w:r>
      <w:r w:rsidRPr="00097464">
        <w:rPr>
          <w:rFonts w:hint="cs"/>
          <w:rtl/>
        </w:rPr>
        <w:t xml:space="preserve">امام </w:t>
      </w:r>
      <w:r w:rsidRPr="00097464">
        <w:rPr>
          <w:rtl/>
        </w:rPr>
        <w:t>احمد گفته است که محدثین حدیث ابان را رها کرده</w:t>
      </w:r>
      <w:r>
        <w:rPr>
          <w:rtl/>
        </w:rPr>
        <w:t>‌اند</w:t>
      </w:r>
      <w:r w:rsidRPr="00097464">
        <w:rPr>
          <w:rtl/>
        </w:rPr>
        <w:t xml:space="preserve"> و نگا: المغنی فی الضعفا 1/7 و دارقطنی گفته است متروک است. "الضعفا و المتروکین ص 64" و نگا: سیوطی: الحبائک فی أخبار الممالک ص 44. ابوزرعة: طرح التثریب 1/199.</w:t>
      </w:r>
    </w:p>
  </w:footnote>
  <w:footnote w:id="410">
    <w:p w:rsidR="008059AC" w:rsidRPr="00097464" w:rsidRDefault="008059AC" w:rsidP="001E1A99">
      <w:pPr>
        <w:pStyle w:val="a9"/>
      </w:pPr>
      <w:r w:rsidRPr="00097464">
        <w:rPr>
          <w:rStyle w:val="FootnoteReference"/>
          <w:rFonts w:ascii="IRNazli" w:hAnsi="IRNazli" w:cs="IRNazli"/>
          <w:sz w:val="24"/>
          <w:szCs w:val="24"/>
          <w:vertAlign w:val="baseline"/>
        </w:rPr>
        <w:footnoteRef/>
      </w:r>
      <w:r w:rsidRPr="00097464">
        <w:rPr>
          <w:rStyle w:val="FootnoteReference"/>
          <w:rFonts w:ascii="IRNazli" w:hAnsi="IRNazli" w:cs="IRNazli"/>
          <w:sz w:val="24"/>
          <w:szCs w:val="24"/>
          <w:vertAlign w:val="baseline"/>
          <w:rtl/>
        </w:rPr>
        <w:t>-</w:t>
      </w:r>
      <w:r w:rsidRPr="00097464">
        <w:rPr>
          <w:rtl/>
        </w:rPr>
        <w:t xml:space="preserve"> الطف در لغت به سرزمین مشرف بر صحرای عراق گفته می</w:t>
      </w:r>
      <w:r w:rsidRPr="00097464">
        <w:rPr>
          <w:rFonts w:hint="cs"/>
          <w:rtl/>
        </w:rPr>
        <w:t>‌</w:t>
      </w:r>
      <w:r w:rsidRPr="00097464">
        <w:rPr>
          <w:rtl/>
        </w:rPr>
        <w:t>شود. سرزمینی در ناحیه کوفه. یاقوت 4/35-36، سعید علی المرصفی: رغبة الآمل 3/34.</w:t>
      </w:r>
    </w:p>
  </w:footnote>
  <w:footnote w:id="411">
    <w:p w:rsidR="008059AC" w:rsidRPr="00097464" w:rsidRDefault="008059AC" w:rsidP="001E1A99">
      <w:pPr>
        <w:pStyle w:val="a9"/>
      </w:pPr>
      <w:r w:rsidRPr="00097464">
        <w:rPr>
          <w:rStyle w:val="FootnoteReference"/>
          <w:rFonts w:ascii="IRNazli" w:hAnsi="IRNazli" w:cs="IRNazli"/>
          <w:sz w:val="24"/>
          <w:szCs w:val="24"/>
          <w:vertAlign w:val="baseline"/>
        </w:rPr>
        <w:footnoteRef/>
      </w:r>
      <w:r w:rsidRPr="00097464">
        <w:rPr>
          <w:rStyle w:val="FootnoteReference"/>
          <w:rFonts w:ascii="IRNazli" w:hAnsi="IRNazli" w:cs="IRNazli"/>
          <w:sz w:val="24"/>
          <w:szCs w:val="24"/>
          <w:vertAlign w:val="baseline"/>
          <w:rtl/>
        </w:rPr>
        <w:t>-</w:t>
      </w:r>
      <w:r w:rsidRPr="00097464">
        <w:rPr>
          <w:rtl/>
        </w:rPr>
        <w:t xml:space="preserve"> طبری 5/411 از ابومخنف.</w:t>
      </w:r>
    </w:p>
  </w:footnote>
  <w:footnote w:id="412">
    <w:p w:rsidR="008059AC" w:rsidRPr="00097464" w:rsidRDefault="008059AC" w:rsidP="001E1A99">
      <w:pPr>
        <w:pStyle w:val="a9"/>
      </w:pPr>
      <w:r w:rsidRPr="00097464">
        <w:rPr>
          <w:rStyle w:val="FootnoteReference"/>
          <w:rFonts w:ascii="IRNazli" w:hAnsi="IRNazli" w:cs="IRNazli"/>
          <w:sz w:val="24"/>
          <w:szCs w:val="24"/>
          <w:vertAlign w:val="baseline"/>
        </w:rPr>
        <w:footnoteRef/>
      </w:r>
      <w:r w:rsidRPr="00097464">
        <w:rPr>
          <w:rStyle w:val="FootnoteReference"/>
          <w:rFonts w:ascii="IRNazli" w:hAnsi="IRNazli" w:cs="IRNazli"/>
          <w:sz w:val="24"/>
          <w:szCs w:val="24"/>
          <w:vertAlign w:val="baseline"/>
          <w:rtl/>
        </w:rPr>
        <w:t>-</w:t>
      </w:r>
      <w:r w:rsidRPr="00097464">
        <w:rPr>
          <w:rtl/>
        </w:rPr>
        <w:t xml:space="preserve"> ابوالعرب: المحن 154 از ابومعشر.</w:t>
      </w:r>
    </w:p>
  </w:footnote>
  <w:footnote w:id="413">
    <w:p w:rsidR="008059AC" w:rsidRPr="00097464" w:rsidRDefault="008059AC" w:rsidP="001E1A99">
      <w:pPr>
        <w:pStyle w:val="a9"/>
      </w:pPr>
      <w:r w:rsidRPr="00097464">
        <w:rPr>
          <w:rStyle w:val="FootnoteReference"/>
          <w:rFonts w:ascii="IRNazli" w:hAnsi="IRNazli" w:cs="IRNazli"/>
          <w:sz w:val="24"/>
          <w:szCs w:val="24"/>
          <w:vertAlign w:val="baseline"/>
        </w:rPr>
        <w:footnoteRef/>
      </w:r>
      <w:r w:rsidRPr="00097464">
        <w:rPr>
          <w:rStyle w:val="FootnoteReference"/>
          <w:rFonts w:ascii="IRNazli" w:hAnsi="IRNazli" w:cs="IRNazli"/>
          <w:sz w:val="24"/>
          <w:szCs w:val="24"/>
          <w:vertAlign w:val="baseline"/>
          <w:rtl/>
        </w:rPr>
        <w:t>-</w:t>
      </w:r>
      <w:r w:rsidRPr="00097464">
        <w:rPr>
          <w:rtl/>
        </w:rPr>
        <w:t xml:space="preserve"> المحن 54 از ابومعشر.</w:t>
      </w:r>
    </w:p>
  </w:footnote>
  <w:footnote w:id="414">
    <w:p w:rsidR="008059AC" w:rsidRPr="00097464" w:rsidRDefault="008059AC" w:rsidP="001E1A99">
      <w:pPr>
        <w:pStyle w:val="a9"/>
      </w:pPr>
      <w:r w:rsidRPr="00097464">
        <w:rPr>
          <w:rStyle w:val="FootnoteReference"/>
          <w:rFonts w:ascii="IRNazli" w:hAnsi="IRNazli" w:cs="IRNazli"/>
          <w:sz w:val="24"/>
          <w:szCs w:val="24"/>
          <w:vertAlign w:val="baseline"/>
        </w:rPr>
        <w:footnoteRef/>
      </w:r>
      <w:r w:rsidRPr="00097464">
        <w:rPr>
          <w:rStyle w:val="FootnoteReference"/>
          <w:rFonts w:ascii="IRNazli" w:hAnsi="IRNazli" w:cs="IRNazli"/>
          <w:sz w:val="24"/>
          <w:szCs w:val="24"/>
          <w:vertAlign w:val="baseline"/>
          <w:rtl/>
        </w:rPr>
        <w:t>-</w:t>
      </w:r>
      <w:r w:rsidRPr="00097464">
        <w:rPr>
          <w:rtl/>
        </w:rPr>
        <w:t xml:space="preserve"> ذخائر العقبی ص 149.</w:t>
      </w:r>
    </w:p>
  </w:footnote>
  <w:footnote w:id="415">
    <w:p w:rsidR="008059AC" w:rsidRPr="00097464" w:rsidRDefault="008059AC" w:rsidP="001E1A99">
      <w:pPr>
        <w:pStyle w:val="a9"/>
      </w:pPr>
      <w:r w:rsidRPr="00097464">
        <w:rPr>
          <w:rStyle w:val="FootnoteReference"/>
          <w:rFonts w:ascii="IRNazli" w:hAnsi="IRNazli" w:cs="IRNazli"/>
          <w:sz w:val="24"/>
          <w:szCs w:val="24"/>
          <w:vertAlign w:val="baseline"/>
        </w:rPr>
        <w:footnoteRef/>
      </w:r>
      <w:r w:rsidRPr="00097464">
        <w:rPr>
          <w:rStyle w:val="FootnoteReference"/>
          <w:rFonts w:ascii="IRNazli" w:hAnsi="IRNazli" w:cs="IRNazli"/>
          <w:sz w:val="24"/>
          <w:szCs w:val="24"/>
          <w:vertAlign w:val="baseline"/>
          <w:rtl/>
        </w:rPr>
        <w:t>-</w:t>
      </w:r>
      <w:r w:rsidRPr="00097464">
        <w:rPr>
          <w:rtl/>
        </w:rPr>
        <w:t xml:space="preserve"> ابن سعد: ط 5/378، طبری 5/413 از ابومخنف، و همچنین گفته است که: مجاهد بن سعید و صقعب بن زهیر ازدی و محدثین دیگر به ما خبر داده</w:t>
      </w:r>
      <w:r>
        <w:rPr>
          <w:rtl/>
        </w:rPr>
        <w:t>‌اند</w:t>
      </w:r>
      <w:r w:rsidRPr="00097464">
        <w:rPr>
          <w:rtl/>
        </w:rPr>
        <w:t>، و این رای جماعت محدثین است، ابوالعرب: المحن ص 154، العقد الفرید 4378، بیهقی: المحاسن و المساوی 83 و 84.</w:t>
      </w:r>
    </w:p>
  </w:footnote>
  <w:footnote w:id="416">
    <w:p w:rsidR="008059AC" w:rsidRPr="00097464" w:rsidRDefault="008059AC" w:rsidP="001E1A99">
      <w:pPr>
        <w:pStyle w:val="a9"/>
      </w:pPr>
      <w:r w:rsidRPr="00097464">
        <w:rPr>
          <w:rStyle w:val="FootnoteReference"/>
          <w:rFonts w:ascii="IRNazli" w:hAnsi="IRNazli" w:cs="IRNazli"/>
          <w:sz w:val="24"/>
          <w:szCs w:val="24"/>
          <w:vertAlign w:val="baseline"/>
        </w:rPr>
        <w:footnoteRef/>
      </w:r>
      <w:r w:rsidRPr="00097464">
        <w:rPr>
          <w:rStyle w:val="FootnoteReference"/>
          <w:rFonts w:ascii="IRNazli" w:hAnsi="IRNazli" w:cs="IRNazli"/>
          <w:sz w:val="24"/>
          <w:szCs w:val="24"/>
          <w:vertAlign w:val="baseline"/>
          <w:rtl/>
        </w:rPr>
        <w:t>-</w:t>
      </w:r>
      <w:r w:rsidRPr="00097464">
        <w:rPr>
          <w:rtl/>
        </w:rPr>
        <w:t xml:space="preserve"> بلاذری: انساب الاشراف 3/173، 224 با سند صحیح و نزد طبری 5/392 متابعی با سند صحیح نیز دارد.</w:t>
      </w:r>
    </w:p>
  </w:footnote>
  <w:footnote w:id="417">
    <w:p w:rsidR="008059AC" w:rsidRPr="00097464" w:rsidRDefault="008059AC" w:rsidP="001E1A99">
      <w:pPr>
        <w:pStyle w:val="a9"/>
      </w:pPr>
      <w:r w:rsidRPr="00097464">
        <w:rPr>
          <w:rStyle w:val="FootnoteReference"/>
          <w:rFonts w:ascii="IRNazli" w:hAnsi="IRNazli" w:cs="IRNazli"/>
          <w:sz w:val="24"/>
          <w:szCs w:val="24"/>
          <w:vertAlign w:val="baseline"/>
        </w:rPr>
        <w:footnoteRef/>
      </w:r>
      <w:r w:rsidRPr="00097464">
        <w:rPr>
          <w:rStyle w:val="FootnoteReference"/>
          <w:rFonts w:ascii="IRNazli" w:hAnsi="IRNazli" w:cs="IRNazli"/>
          <w:sz w:val="24"/>
          <w:szCs w:val="24"/>
          <w:vertAlign w:val="baseline"/>
          <w:rtl/>
        </w:rPr>
        <w:t>-</w:t>
      </w:r>
      <w:r w:rsidRPr="00097464">
        <w:rPr>
          <w:rtl/>
        </w:rPr>
        <w:t xml:space="preserve"> طبری 5/414 ا ز ابومخنف.</w:t>
      </w:r>
    </w:p>
  </w:footnote>
  <w:footnote w:id="418">
    <w:p w:rsidR="008059AC" w:rsidRPr="00097464" w:rsidRDefault="008059AC" w:rsidP="001E1A99">
      <w:pPr>
        <w:pStyle w:val="a9"/>
      </w:pPr>
      <w:r w:rsidRPr="00097464">
        <w:rPr>
          <w:rStyle w:val="FootnoteReference"/>
          <w:rFonts w:ascii="IRNazli" w:hAnsi="IRNazli" w:cs="IRNazli"/>
          <w:sz w:val="24"/>
          <w:szCs w:val="24"/>
          <w:vertAlign w:val="baseline"/>
        </w:rPr>
        <w:footnoteRef/>
      </w:r>
      <w:r w:rsidRPr="00097464">
        <w:rPr>
          <w:rStyle w:val="FootnoteReference"/>
          <w:rFonts w:ascii="IRNazli" w:hAnsi="IRNazli" w:cs="IRNazli"/>
          <w:sz w:val="24"/>
          <w:szCs w:val="24"/>
          <w:vertAlign w:val="baseline"/>
          <w:rtl/>
        </w:rPr>
        <w:t>-</w:t>
      </w:r>
      <w:r w:rsidRPr="00097464">
        <w:rPr>
          <w:rtl/>
        </w:rPr>
        <w:t xml:space="preserve"> همان 5/414، ابوالعرب: المحن 154 از ابومعشر، بیهقی: المحاسن و المساوی ص 84.</w:t>
      </w:r>
    </w:p>
  </w:footnote>
  <w:footnote w:id="419">
    <w:p w:rsidR="008059AC" w:rsidRPr="00097464" w:rsidRDefault="008059AC" w:rsidP="001E1A99">
      <w:pPr>
        <w:pStyle w:val="a9"/>
      </w:pPr>
      <w:r w:rsidRPr="00097464">
        <w:rPr>
          <w:rStyle w:val="FootnoteReference"/>
          <w:rFonts w:ascii="IRNazli" w:hAnsi="IRNazli" w:cs="IRNazli"/>
          <w:sz w:val="24"/>
          <w:szCs w:val="24"/>
          <w:vertAlign w:val="baseline"/>
        </w:rPr>
        <w:footnoteRef/>
      </w:r>
      <w:r w:rsidRPr="00097464">
        <w:rPr>
          <w:rStyle w:val="FootnoteReference"/>
          <w:rFonts w:ascii="IRNazli" w:hAnsi="IRNazli" w:cs="IRNazli"/>
          <w:sz w:val="24"/>
          <w:szCs w:val="24"/>
          <w:vertAlign w:val="baseline"/>
          <w:rtl/>
        </w:rPr>
        <w:t>-</w:t>
      </w:r>
      <w:r w:rsidRPr="00097464">
        <w:rPr>
          <w:rtl/>
        </w:rPr>
        <w:t xml:space="preserve"> ابن سعد: الطبقة الخامسة 378، ابوالعرب: المحن 154 از ابومعشر.</w:t>
      </w:r>
    </w:p>
  </w:footnote>
  <w:footnote w:id="420">
    <w:p w:rsidR="008059AC" w:rsidRPr="00097464" w:rsidRDefault="008059AC" w:rsidP="001E1A99">
      <w:pPr>
        <w:pStyle w:val="a9"/>
      </w:pPr>
      <w:r w:rsidRPr="00097464">
        <w:rPr>
          <w:rStyle w:val="FootnoteReference"/>
          <w:rFonts w:ascii="IRNazli" w:hAnsi="IRNazli" w:cs="IRNazli"/>
          <w:sz w:val="24"/>
          <w:szCs w:val="24"/>
          <w:vertAlign w:val="baseline"/>
        </w:rPr>
        <w:footnoteRef/>
      </w:r>
      <w:r w:rsidRPr="00097464">
        <w:rPr>
          <w:rStyle w:val="FootnoteReference"/>
          <w:rFonts w:ascii="IRNazli" w:hAnsi="IRNazli" w:cs="IRNazli"/>
          <w:sz w:val="24"/>
          <w:szCs w:val="24"/>
          <w:vertAlign w:val="baseline"/>
          <w:rtl/>
        </w:rPr>
        <w:t>-</w:t>
      </w:r>
      <w:r w:rsidRPr="00097464">
        <w:rPr>
          <w:rtl/>
        </w:rPr>
        <w:t xml:space="preserve"> بلاذری: انساب الاشراف 3/227 با سند صحیح تا جویریه ابن حازم و جویریه ت 170 است.</w:t>
      </w:r>
    </w:p>
  </w:footnote>
  <w:footnote w:id="421">
    <w:p w:rsidR="008059AC" w:rsidRPr="00097464" w:rsidRDefault="008059AC" w:rsidP="001E1A99">
      <w:pPr>
        <w:pStyle w:val="a9"/>
      </w:pPr>
      <w:r w:rsidRPr="00097464">
        <w:rPr>
          <w:rStyle w:val="FootnoteReference"/>
          <w:rFonts w:ascii="IRNazli" w:hAnsi="IRNazli" w:cs="IRNazli"/>
          <w:sz w:val="24"/>
          <w:szCs w:val="24"/>
          <w:vertAlign w:val="baseline"/>
        </w:rPr>
        <w:footnoteRef/>
      </w:r>
      <w:r w:rsidRPr="00097464">
        <w:rPr>
          <w:rStyle w:val="FootnoteReference"/>
          <w:rFonts w:ascii="IRNazli" w:hAnsi="IRNazli" w:cs="IRNazli"/>
          <w:sz w:val="24"/>
          <w:szCs w:val="24"/>
          <w:vertAlign w:val="baseline"/>
          <w:rtl/>
        </w:rPr>
        <w:t>-</w:t>
      </w:r>
      <w:r w:rsidRPr="00097464">
        <w:rPr>
          <w:rtl/>
        </w:rPr>
        <w:t xml:space="preserve"> بروکلمان: تاریخ الشعوب الاسلامیة ص 128، در شریعت اسلامی هی</w:t>
      </w:r>
      <w:r w:rsidRPr="00097464">
        <w:rPr>
          <w:rFonts w:hint="cs"/>
          <w:rtl/>
        </w:rPr>
        <w:t>چ</w:t>
      </w:r>
      <w:r w:rsidRPr="00097464">
        <w:rPr>
          <w:rtl/>
        </w:rPr>
        <w:t xml:space="preserve"> کسی مصونیت ندارد، رسول الله</w:t>
      </w:r>
      <w:r w:rsidRPr="009A0CAD">
        <w:rPr>
          <w:rtl/>
        </w:rPr>
        <w:t xml:space="preserve"> </w:t>
      </w:r>
      <w:r w:rsidRPr="00110571">
        <w:rPr>
          <w:rFonts w:cs="CTraditional Arabic" w:hint="cs"/>
          <w:rtl/>
        </w:rPr>
        <w:t>ج</w:t>
      </w:r>
      <w:r w:rsidRPr="009A0CAD">
        <w:rPr>
          <w:rtl/>
        </w:rPr>
        <w:t xml:space="preserve"> </w:t>
      </w:r>
      <w:r w:rsidRPr="00097464">
        <w:rPr>
          <w:rtl/>
        </w:rPr>
        <w:t>هر کسی را که مرتکب جرمی گردد تهدید کرده است که بر او مجازات و حد شرعی جاری</w:t>
      </w:r>
      <w:r>
        <w:rPr>
          <w:rtl/>
        </w:rPr>
        <w:t xml:space="preserve"> می‌</w:t>
      </w:r>
      <w:r w:rsidRPr="00097464">
        <w:rPr>
          <w:rtl/>
        </w:rPr>
        <w:t>گردد ولو اینکه فاطمه دختر محمد باشد.</w:t>
      </w:r>
    </w:p>
  </w:footnote>
  <w:footnote w:id="422">
    <w:p w:rsidR="008059AC" w:rsidRPr="00097464" w:rsidRDefault="008059AC" w:rsidP="001E1A99">
      <w:pPr>
        <w:pStyle w:val="a9"/>
      </w:pPr>
      <w:r w:rsidRPr="00097464">
        <w:rPr>
          <w:rStyle w:val="FootnoteReference"/>
          <w:rFonts w:ascii="IRNazli" w:hAnsi="IRNazli" w:cs="IRNazli"/>
          <w:sz w:val="24"/>
          <w:szCs w:val="24"/>
          <w:vertAlign w:val="baseline"/>
        </w:rPr>
        <w:footnoteRef/>
      </w:r>
      <w:r w:rsidRPr="00097464">
        <w:rPr>
          <w:rStyle w:val="FootnoteReference"/>
          <w:rFonts w:ascii="IRNazli" w:hAnsi="IRNazli" w:cs="IRNazli"/>
          <w:sz w:val="24"/>
          <w:szCs w:val="24"/>
          <w:vertAlign w:val="baseline"/>
          <w:rtl/>
        </w:rPr>
        <w:t>-</w:t>
      </w:r>
      <w:r w:rsidRPr="00097464">
        <w:rPr>
          <w:rtl/>
        </w:rPr>
        <w:t xml:space="preserve"> ابن سعد: ط 5/389، المحن 154 از ابومعشر، طبری 5/393 با سندی که همه افرادش ثقه هستند جز شیخ طبری؛ محمد بن عمار رازی که ترجمه</w:t>
      </w:r>
      <w:r>
        <w:rPr>
          <w:rtl/>
        </w:rPr>
        <w:t xml:space="preserve">‌ای </w:t>
      </w:r>
      <w:r w:rsidRPr="00097464">
        <w:rPr>
          <w:rtl/>
        </w:rPr>
        <w:t>از وی نیافتم. ابوزرعه 1/627 با سند صحیح، بلاذری: انساب الاشراف 3/226.</w:t>
      </w:r>
    </w:p>
  </w:footnote>
  <w:footnote w:id="423">
    <w:p w:rsidR="008059AC" w:rsidRPr="00097464" w:rsidRDefault="008059AC" w:rsidP="001E1A99">
      <w:pPr>
        <w:pStyle w:val="a9"/>
      </w:pPr>
      <w:r w:rsidRPr="00097464">
        <w:rPr>
          <w:rStyle w:val="FootnoteReference"/>
          <w:rFonts w:ascii="IRNazli" w:hAnsi="IRNazli" w:cs="IRNazli"/>
          <w:sz w:val="24"/>
          <w:szCs w:val="24"/>
          <w:vertAlign w:val="baseline"/>
        </w:rPr>
        <w:footnoteRef/>
      </w:r>
      <w:r w:rsidRPr="00097464">
        <w:rPr>
          <w:rStyle w:val="FootnoteReference"/>
          <w:rFonts w:ascii="IRNazli" w:hAnsi="IRNazli" w:cs="IRNazli"/>
          <w:sz w:val="24"/>
          <w:szCs w:val="24"/>
          <w:vertAlign w:val="baseline"/>
          <w:rtl/>
        </w:rPr>
        <w:t>-</w:t>
      </w:r>
      <w:r w:rsidRPr="00097464">
        <w:rPr>
          <w:rtl/>
        </w:rPr>
        <w:t xml:space="preserve"> ابن سعد: ط 5/379.</w:t>
      </w:r>
    </w:p>
  </w:footnote>
  <w:footnote w:id="424">
    <w:p w:rsidR="008059AC" w:rsidRPr="00097464" w:rsidRDefault="008059AC" w:rsidP="001E1A99">
      <w:pPr>
        <w:pStyle w:val="a9"/>
      </w:pPr>
      <w:r w:rsidRPr="00097464">
        <w:rPr>
          <w:rStyle w:val="FootnoteReference"/>
          <w:rFonts w:ascii="IRNazli" w:hAnsi="IRNazli" w:cs="IRNazli"/>
          <w:sz w:val="24"/>
          <w:szCs w:val="24"/>
          <w:vertAlign w:val="baseline"/>
        </w:rPr>
        <w:footnoteRef/>
      </w:r>
      <w:r w:rsidRPr="00097464">
        <w:rPr>
          <w:rStyle w:val="FootnoteReference"/>
          <w:rFonts w:ascii="IRNazli" w:hAnsi="IRNazli" w:cs="IRNazli"/>
          <w:sz w:val="24"/>
          <w:szCs w:val="24"/>
          <w:vertAlign w:val="baseline"/>
          <w:rtl/>
        </w:rPr>
        <w:t>-</w:t>
      </w:r>
      <w:r w:rsidRPr="00097464">
        <w:rPr>
          <w:rtl/>
        </w:rPr>
        <w:t xml:space="preserve"> جایی است نزدیک کوفه به طرف شام (یاقوت: 5/278).</w:t>
      </w:r>
    </w:p>
  </w:footnote>
  <w:footnote w:id="425">
    <w:p w:rsidR="008059AC" w:rsidRPr="00097464" w:rsidRDefault="008059AC" w:rsidP="001E1A99">
      <w:pPr>
        <w:pStyle w:val="a9"/>
      </w:pPr>
      <w:r w:rsidRPr="00097464">
        <w:rPr>
          <w:rStyle w:val="FootnoteReference"/>
          <w:rFonts w:ascii="IRNazli" w:hAnsi="IRNazli" w:cs="IRNazli"/>
          <w:sz w:val="24"/>
          <w:szCs w:val="24"/>
          <w:vertAlign w:val="baseline"/>
        </w:rPr>
        <w:footnoteRef/>
      </w:r>
      <w:r w:rsidRPr="00097464">
        <w:rPr>
          <w:rStyle w:val="FootnoteReference"/>
          <w:rFonts w:ascii="IRNazli" w:hAnsi="IRNazli" w:cs="IRNazli"/>
          <w:sz w:val="24"/>
          <w:szCs w:val="24"/>
          <w:vertAlign w:val="baseline"/>
          <w:rtl/>
        </w:rPr>
        <w:t>-</w:t>
      </w:r>
      <w:r w:rsidRPr="00097464">
        <w:rPr>
          <w:rtl/>
        </w:rPr>
        <w:t xml:space="preserve"> ابن سعد: ط 5/378.</w:t>
      </w:r>
    </w:p>
  </w:footnote>
  <w:footnote w:id="426">
    <w:p w:rsidR="008059AC" w:rsidRPr="00097464" w:rsidRDefault="008059AC" w:rsidP="0003587B">
      <w:pPr>
        <w:pStyle w:val="a9"/>
      </w:pPr>
      <w:r w:rsidRPr="00097464">
        <w:rPr>
          <w:rStyle w:val="FootnoteReference"/>
          <w:rFonts w:ascii="IRNazli" w:hAnsi="IRNazli" w:cs="IRNazli"/>
          <w:sz w:val="24"/>
          <w:szCs w:val="24"/>
          <w:vertAlign w:val="baseline"/>
        </w:rPr>
        <w:footnoteRef/>
      </w:r>
      <w:r w:rsidRPr="00097464">
        <w:rPr>
          <w:rStyle w:val="FootnoteReference"/>
          <w:rFonts w:ascii="IRNazli" w:hAnsi="IRNazli" w:cs="IRNazli"/>
          <w:sz w:val="24"/>
          <w:szCs w:val="24"/>
          <w:vertAlign w:val="baseline"/>
          <w:rtl/>
        </w:rPr>
        <w:t>-</w:t>
      </w:r>
      <w:r w:rsidRPr="00097464">
        <w:rPr>
          <w:rtl/>
        </w:rPr>
        <w:t xml:space="preserve"> انساب الاشراف 3/173، 325 با سند صحیح تا بلاذری، طبری 5/427 از ابومخنف، طبری </w:t>
      </w:r>
      <w:r>
        <w:rPr>
          <w:rtl/>
        </w:rPr>
        <w:t>5/392 با سندی که تمام رجالش ثقه</w:t>
      </w:r>
      <w:r>
        <w:rPr>
          <w:rFonts w:hint="cs"/>
          <w:rtl/>
        </w:rPr>
        <w:t>‌</w:t>
      </w:r>
      <w:r w:rsidRPr="00097464">
        <w:rPr>
          <w:rtl/>
        </w:rPr>
        <w:t>اند جز محمد</w:t>
      </w:r>
      <w:r>
        <w:rPr>
          <w:rtl/>
        </w:rPr>
        <w:t xml:space="preserve"> بن عمار رازی شیخ طبری که ترجمه</w:t>
      </w:r>
      <w:r>
        <w:rPr>
          <w:rFonts w:hint="cs"/>
          <w:rtl/>
        </w:rPr>
        <w:t>‌ا</w:t>
      </w:r>
      <w:r w:rsidRPr="00097464">
        <w:rPr>
          <w:rtl/>
        </w:rPr>
        <w:t>ش را نیافتم.</w:t>
      </w:r>
    </w:p>
  </w:footnote>
  <w:footnote w:id="427">
    <w:p w:rsidR="008059AC" w:rsidRPr="00097464" w:rsidRDefault="008059AC" w:rsidP="001E1A99">
      <w:pPr>
        <w:pStyle w:val="a9"/>
      </w:pPr>
      <w:r w:rsidRPr="00097464">
        <w:rPr>
          <w:rStyle w:val="FootnoteReference"/>
          <w:rFonts w:ascii="IRNazli" w:hAnsi="IRNazli" w:cs="IRNazli"/>
          <w:sz w:val="24"/>
          <w:szCs w:val="24"/>
          <w:vertAlign w:val="baseline"/>
        </w:rPr>
        <w:footnoteRef/>
      </w:r>
      <w:r w:rsidRPr="00097464">
        <w:rPr>
          <w:rStyle w:val="FootnoteReference"/>
          <w:rFonts w:ascii="IRNazli" w:hAnsi="IRNazli" w:cs="IRNazli"/>
          <w:sz w:val="24"/>
          <w:szCs w:val="24"/>
          <w:vertAlign w:val="baseline"/>
          <w:rtl/>
        </w:rPr>
        <w:t>-</w:t>
      </w:r>
      <w:r w:rsidRPr="00097464">
        <w:rPr>
          <w:rtl/>
        </w:rPr>
        <w:t xml:space="preserve"> المحن 154 از ابومعشر، ابن عساکر: ترجمة الحسین ص 220.</w:t>
      </w:r>
    </w:p>
  </w:footnote>
  <w:footnote w:id="428">
    <w:p w:rsidR="008059AC" w:rsidRPr="00097464" w:rsidRDefault="008059AC" w:rsidP="001E1A99">
      <w:pPr>
        <w:pStyle w:val="a9"/>
      </w:pPr>
      <w:r w:rsidRPr="00097464">
        <w:rPr>
          <w:rStyle w:val="FootnoteReference"/>
          <w:rFonts w:ascii="IRNazli" w:hAnsi="IRNazli" w:cs="IRNazli"/>
          <w:sz w:val="24"/>
          <w:szCs w:val="24"/>
          <w:vertAlign w:val="baseline"/>
        </w:rPr>
        <w:footnoteRef/>
      </w:r>
      <w:r w:rsidRPr="00097464">
        <w:rPr>
          <w:rStyle w:val="FootnoteReference"/>
          <w:rFonts w:ascii="IRNazli" w:hAnsi="IRNazli" w:cs="IRNazli"/>
          <w:sz w:val="24"/>
          <w:szCs w:val="24"/>
          <w:vertAlign w:val="baseline"/>
          <w:rtl/>
        </w:rPr>
        <w:t>-</w:t>
      </w:r>
      <w:r w:rsidRPr="00097464">
        <w:rPr>
          <w:rtl/>
        </w:rPr>
        <w:t xml:space="preserve"> طبری 5/422 از ابومخنف، تنها در روایت دهنی آمده است که تعداد آنان 45 سوار و 100 نفر پیاده بود، شاید پس از پیوستن سی نفر از لشکر عمر بن سعد به آنان، تعدادشان به این عدد رسیده باشد، به اضافه افرادی که از کوفه به وی پیوستند، طبری 5/389.</w:t>
      </w:r>
    </w:p>
  </w:footnote>
  <w:footnote w:id="429">
    <w:p w:rsidR="008059AC" w:rsidRPr="00097464" w:rsidRDefault="008059AC" w:rsidP="001E1A99">
      <w:pPr>
        <w:pStyle w:val="a9"/>
        <w:rPr>
          <w:rtl/>
        </w:rPr>
      </w:pPr>
      <w:r w:rsidRPr="00097464">
        <w:rPr>
          <w:rStyle w:val="FootnoteReference"/>
          <w:rFonts w:ascii="IRNazli" w:hAnsi="IRNazli" w:cs="IRNazli"/>
          <w:sz w:val="24"/>
          <w:szCs w:val="24"/>
          <w:vertAlign w:val="baseline"/>
        </w:rPr>
        <w:footnoteRef/>
      </w:r>
      <w:r w:rsidRPr="00097464">
        <w:rPr>
          <w:rStyle w:val="FootnoteReference"/>
          <w:rFonts w:ascii="IRNazli" w:hAnsi="IRNazli" w:cs="IRNazli"/>
          <w:sz w:val="24"/>
          <w:szCs w:val="24"/>
          <w:vertAlign w:val="baseline"/>
          <w:rtl/>
        </w:rPr>
        <w:t>-</w:t>
      </w:r>
      <w:r w:rsidRPr="00097464">
        <w:rPr>
          <w:rtl/>
        </w:rPr>
        <w:t xml:space="preserve"> طبری 5/422 از ابومخنف.</w:t>
      </w:r>
    </w:p>
  </w:footnote>
  <w:footnote w:id="430">
    <w:p w:rsidR="008059AC" w:rsidRPr="00097464" w:rsidRDefault="008059AC" w:rsidP="001E1A99">
      <w:pPr>
        <w:pStyle w:val="a9"/>
      </w:pPr>
      <w:r w:rsidRPr="00097464">
        <w:rPr>
          <w:rStyle w:val="FootnoteReference"/>
          <w:rFonts w:ascii="IRNazli" w:hAnsi="IRNazli" w:cs="IRNazli"/>
          <w:sz w:val="24"/>
          <w:szCs w:val="24"/>
          <w:vertAlign w:val="baseline"/>
        </w:rPr>
        <w:footnoteRef/>
      </w:r>
      <w:r w:rsidRPr="00097464">
        <w:rPr>
          <w:rStyle w:val="FootnoteReference"/>
          <w:rFonts w:ascii="IRNazli" w:hAnsi="IRNazli" w:cs="IRNazli"/>
          <w:sz w:val="24"/>
          <w:szCs w:val="24"/>
          <w:vertAlign w:val="baseline"/>
          <w:rtl/>
        </w:rPr>
        <w:t>-</w:t>
      </w:r>
      <w:r w:rsidRPr="00097464">
        <w:rPr>
          <w:rtl/>
        </w:rPr>
        <w:t xml:space="preserve"> سابق 5/429 و بعد از آن.</w:t>
      </w:r>
    </w:p>
  </w:footnote>
  <w:footnote w:id="431">
    <w:p w:rsidR="008059AC" w:rsidRPr="00097464" w:rsidRDefault="008059AC" w:rsidP="001E1A99">
      <w:pPr>
        <w:pStyle w:val="a9"/>
      </w:pPr>
      <w:r w:rsidRPr="00097464">
        <w:rPr>
          <w:rStyle w:val="FootnoteReference"/>
          <w:rFonts w:ascii="IRNazli" w:hAnsi="IRNazli" w:cs="IRNazli"/>
          <w:sz w:val="24"/>
          <w:szCs w:val="24"/>
          <w:vertAlign w:val="baseline"/>
        </w:rPr>
        <w:footnoteRef/>
      </w:r>
      <w:r w:rsidRPr="00097464">
        <w:rPr>
          <w:rStyle w:val="FootnoteReference"/>
          <w:rFonts w:ascii="IRNazli" w:hAnsi="IRNazli" w:cs="IRNazli"/>
          <w:sz w:val="24"/>
          <w:szCs w:val="24"/>
          <w:vertAlign w:val="baseline"/>
          <w:rtl/>
        </w:rPr>
        <w:t>-</w:t>
      </w:r>
      <w:r w:rsidRPr="00097464">
        <w:rPr>
          <w:rtl/>
        </w:rPr>
        <w:t xml:space="preserve"> طبری 5/453 از ابومخنف، القضاعی: الانباء ب/63.</w:t>
      </w:r>
    </w:p>
  </w:footnote>
  <w:footnote w:id="432">
    <w:p w:rsidR="008059AC" w:rsidRPr="00097464" w:rsidRDefault="008059AC" w:rsidP="001E1A99">
      <w:pPr>
        <w:pStyle w:val="a9"/>
      </w:pPr>
      <w:r w:rsidRPr="00097464">
        <w:rPr>
          <w:rStyle w:val="FootnoteReference"/>
          <w:rFonts w:ascii="IRNazli" w:hAnsi="IRNazli" w:cs="IRNazli"/>
          <w:sz w:val="24"/>
          <w:szCs w:val="24"/>
          <w:vertAlign w:val="baseline"/>
        </w:rPr>
        <w:footnoteRef/>
      </w:r>
      <w:r w:rsidRPr="00097464">
        <w:rPr>
          <w:rStyle w:val="FootnoteReference"/>
          <w:rFonts w:ascii="IRNazli" w:hAnsi="IRNazli" w:cs="IRNazli"/>
          <w:sz w:val="24"/>
          <w:szCs w:val="24"/>
          <w:vertAlign w:val="baseline"/>
          <w:rtl/>
        </w:rPr>
        <w:t>-</w:t>
      </w:r>
      <w:r w:rsidRPr="00097464">
        <w:rPr>
          <w:rtl/>
        </w:rPr>
        <w:t xml:space="preserve"> طبری 5/453 از ابومخنف.</w:t>
      </w:r>
    </w:p>
  </w:footnote>
  <w:footnote w:id="433">
    <w:p w:rsidR="008059AC" w:rsidRPr="00097464" w:rsidRDefault="008059AC" w:rsidP="001E1A99">
      <w:pPr>
        <w:pStyle w:val="a9"/>
        <w:rPr>
          <w:rtl/>
        </w:rPr>
      </w:pPr>
      <w:r w:rsidRPr="00097464">
        <w:rPr>
          <w:rStyle w:val="FootnoteReference"/>
          <w:rFonts w:ascii="IRNazli" w:hAnsi="IRNazli" w:cs="IRNazli"/>
          <w:sz w:val="24"/>
          <w:szCs w:val="24"/>
          <w:vertAlign w:val="baseline"/>
        </w:rPr>
        <w:footnoteRef/>
      </w:r>
      <w:r w:rsidRPr="00097464">
        <w:rPr>
          <w:rStyle w:val="FootnoteReference"/>
          <w:rFonts w:ascii="IRNazli" w:hAnsi="IRNazli" w:cs="IRNazli"/>
          <w:sz w:val="24"/>
          <w:szCs w:val="24"/>
          <w:vertAlign w:val="baseline"/>
          <w:rtl/>
        </w:rPr>
        <w:t>-</w:t>
      </w:r>
      <w:r w:rsidRPr="00097464">
        <w:rPr>
          <w:rtl/>
        </w:rPr>
        <w:t xml:space="preserve"> طبرانی: المعجم الکبیر 3/117 و در المجم</w:t>
      </w:r>
      <w:r>
        <w:rPr>
          <w:rtl/>
        </w:rPr>
        <w:t>ع 9/149 گفته است که رجال آن ثقه</w:t>
      </w:r>
      <w:r>
        <w:rPr>
          <w:rFonts w:hint="cs"/>
          <w:rtl/>
        </w:rPr>
        <w:t>‌</w:t>
      </w:r>
      <w:r w:rsidRPr="00097464">
        <w:rPr>
          <w:rtl/>
        </w:rPr>
        <w:t>اند.</w:t>
      </w:r>
    </w:p>
  </w:footnote>
  <w:footnote w:id="434">
    <w:p w:rsidR="008059AC" w:rsidRPr="00FD41EF" w:rsidRDefault="008059AC" w:rsidP="001E1A99">
      <w:pPr>
        <w:pStyle w:val="a9"/>
      </w:pPr>
      <w:r w:rsidRPr="00097464">
        <w:rPr>
          <w:rStyle w:val="FootnoteReference"/>
          <w:rFonts w:ascii="IRNazli" w:hAnsi="IRNazli" w:cs="IRNazli"/>
          <w:sz w:val="24"/>
          <w:szCs w:val="24"/>
          <w:vertAlign w:val="baseline"/>
        </w:rPr>
        <w:footnoteRef/>
      </w:r>
      <w:r w:rsidRPr="00097464">
        <w:rPr>
          <w:rStyle w:val="FootnoteReference"/>
          <w:rFonts w:ascii="IRNazli" w:hAnsi="IRNazli" w:cs="IRNazli"/>
          <w:sz w:val="24"/>
          <w:szCs w:val="24"/>
          <w:vertAlign w:val="baseline"/>
          <w:rtl/>
        </w:rPr>
        <w:t>-</w:t>
      </w:r>
      <w:r w:rsidRPr="00097464">
        <w:rPr>
          <w:rtl/>
        </w:rPr>
        <w:t xml:space="preserve"> طبرانی: المعجم الکبیر 3/111-112 و در المجمع 9/149-195 گفته است: رجال آن ثقه هستند، بلاذری: انساب الاشراف 3/218-219، ابوالعرب: المحن 158، ابن عساکر: ترجمة الحسین 228، الخلال: السنة 525 با سند حسن البته از او نامی نبرده است.</w:t>
      </w:r>
    </w:p>
  </w:footnote>
  <w:footnote w:id="435">
    <w:p w:rsidR="008059AC" w:rsidRPr="00FD41EF" w:rsidRDefault="008059AC" w:rsidP="001E1A99">
      <w:pPr>
        <w:pStyle w:val="a9"/>
      </w:pPr>
      <w:r w:rsidRPr="00FD41EF">
        <w:rPr>
          <w:rStyle w:val="FootnoteReference"/>
          <w:rFonts w:ascii="IRNazli" w:hAnsi="IRNazli" w:cs="IRNazli"/>
          <w:sz w:val="24"/>
          <w:szCs w:val="24"/>
          <w:vertAlign w:val="baseline"/>
        </w:rPr>
        <w:footnoteRef/>
      </w:r>
      <w:r w:rsidRPr="00FD41EF">
        <w:rPr>
          <w:rStyle w:val="FootnoteReference"/>
          <w:rFonts w:ascii="IRNazli" w:hAnsi="IRNazli" w:cs="IRNazli"/>
          <w:sz w:val="24"/>
          <w:szCs w:val="24"/>
          <w:vertAlign w:val="baseline"/>
          <w:rtl/>
        </w:rPr>
        <w:t>-</w:t>
      </w:r>
      <w:r>
        <w:rPr>
          <w:rtl/>
        </w:rPr>
        <w:t xml:space="preserve"> یعقوب: المعرفة و</w:t>
      </w:r>
      <w:r w:rsidRPr="00FD41EF">
        <w:rPr>
          <w:rtl/>
        </w:rPr>
        <w:t>التاریخ 3/325، طبری 5/394، ابوالعرب: المحن 158، معجم الطبرانی 3/103 با سندی صحیح تا لیث، ابن قنفذ: الوفیات ص 74، الخطیب: تاریخ بغداد 1/142.</w:t>
      </w:r>
    </w:p>
  </w:footnote>
  <w:footnote w:id="436">
    <w:p w:rsidR="008059AC" w:rsidRPr="00FD41EF" w:rsidRDefault="008059AC" w:rsidP="001E1A99">
      <w:pPr>
        <w:pStyle w:val="a9"/>
      </w:pPr>
      <w:r w:rsidRPr="00FD41EF">
        <w:rPr>
          <w:rStyle w:val="FootnoteReference"/>
          <w:rFonts w:ascii="IRNazli" w:hAnsi="IRNazli" w:cs="IRNazli"/>
          <w:sz w:val="24"/>
          <w:szCs w:val="24"/>
          <w:vertAlign w:val="baseline"/>
        </w:rPr>
        <w:footnoteRef/>
      </w:r>
      <w:r w:rsidRPr="00FD41EF">
        <w:rPr>
          <w:rStyle w:val="FootnoteReference"/>
          <w:rFonts w:ascii="IRNazli" w:hAnsi="IRNazli" w:cs="IRNazli"/>
          <w:sz w:val="24"/>
          <w:szCs w:val="24"/>
          <w:vertAlign w:val="baseline"/>
          <w:rtl/>
        </w:rPr>
        <w:t>-</w:t>
      </w:r>
      <w:r w:rsidRPr="00FD41EF">
        <w:rPr>
          <w:rtl/>
        </w:rPr>
        <w:t xml:space="preserve"> ابن سعد: ط 5/386، طبری 5/455</w:t>
      </w:r>
      <w:r>
        <w:rPr>
          <w:rFonts w:hint="cs"/>
          <w:rtl/>
        </w:rPr>
        <w:t xml:space="preserve"> </w:t>
      </w:r>
      <w:r w:rsidRPr="00FD41EF">
        <w:rPr>
          <w:rtl/>
        </w:rPr>
        <w:t>از ابومخنف، اهل غاضر</w:t>
      </w:r>
      <w:r>
        <w:rPr>
          <w:rFonts w:hint="cs"/>
          <w:rtl/>
        </w:rPr>
        <w:t xml:space="preserve"> </w:t>
      </w:r>
      <w:r w:rsidRPr="00FD41EF">
        <w:rPr>
          <w:rtl/>
        </w:rPr>
        <w:t>یه پس از دو روز حسین و دیگر همراهانش را دفن کردند.</w:t>
      </w:r>
    </w:p>
  </w:footnote>
  <w:footnote w:id="437">
    <w:p w:rsidR="008059AC" w:rsidRPr="00FD41EF" w:rsidRDefault="008059AC" w:rsidP="001E1A99">
      <w:pPr>
        <w:pStyle w:val="a9"/>
      </w:pPr>
      <w:r w:rsidRPr="00FD41EF">
        <w:rPr>
          <w:rStyle w:val="FootnoteReference"/>
          <w:rFonts w:ascii="IRNazli" w:hAnsi="IRNazli" w:cs="IRNazli"/>
          <w:sz w:val="24"/>
          <w:szCs w:val="24"/>
          <w:vertAlign w:val="baseline"/>
        </w:rPr>
        <w:footnoteRef/>
      </w:r>
      <w:r w:rsidRPr="00FD41EF">
        <w:rPr>
          <w:rStyle w:val="FootnoteReference"/>
          <w:rFonts w:ascii="IRNazli" w:hAnsi="IRNazli" w:cs="IRNazli"/>
          <w:sz w:val="24"/>
          <w:szCs w:val="24"/>
          <w:vertAlign w:val="baseline"/>
          <w:rtl/>
        </w:rPr>
        <w:t>-</w:t>
      </w:r>
      <w:r w:rsidRPr="00FD41EF">
        <w:rPr>
          <w:rtl/>
        </w:rPr>
        <w:t xml:space="preserve"> ابن سعد: ط 5/385، طبری 5/455.</w:t>
      </w:r>
    </w:p>
  </w:footnote>
  <w:footnote w:id="438">
    <w:p w:rsidR="008059AC" w:rsidRPr="00FD41EF" w:rsidRDefault="008059AC" w:rsidP="001E1A99">
      <w:pPr>
        <w:pStyle w:val="a9"/>
      </w:pPr>
      <w:r w:rsidRPr="00FD41EF">
        <w:rPr>
          <w:rStyle w:val="FootnoteReference"/>
          <w:rFonts w:ascii="IRNazli" w:hAnsi="IRNazli" w:cs="IRNazli"/>
          <w:sz w:val="24"/>
          <w:szCs w:val="24"/>
          <w:vertAlign w:val="baseline"/>
        </w:rPr>
        <w:footnoteRef/>
      </w:r>
      <w:r w:rsidRPr="00FD41EF">
        <w:rPr>
          <w:rStyle w:val="FootnoteReference"/>
          <w:rFonts w:ascii="IRNazli" w:hAnsi="IRNazli" w:cs="IRNazli"/>
          <w:sz w:val="24"/>
          <w:szCs w:val="24"/>
          <w:vertAlign w:val="baseline"/>
          <w:rtl/>
        </w:rPr>
        <w:t>-</w:t>
      </w:r>
      <w:r w:rsidRPr="00FD41EF">
        <w:rPr>
          <w:rtl/>
        </w:rPr>
        <w:t xml:space="preserve"> طبری 5/454.</w:t>
      </w:r>
    </w:p>
  </w:footnote>
  <w:footnote w:id="439">
    <w:p w:rsidR="008059AC" w:rsidRPr="00EE10B9" w:rsidRDefault="008059AC" w:rsidP="001E1A99">
      <w:pPr>
        <w:pStyle w:val="a9"/>
        <w:rPr>
          <w:spacing w:val="-2"/>
        </w:rPr>
      </w:pPr>
      <w:r w:rsidRPr="00EE10B9">
        <w:rPr>
          <w:rStyle w:val="FootnoteReference"/>
          <w:rFonts w:ascii="IRNazli" w:hAnsi="IRNazli" w:cs="IRNazli"/>
          <w:spacing w:val="-2"/>
          <w:sz w:val="24"/>
          <w:szCs w:val="24"/>
          <w:vertAlign w:val="baseline"/>
        </w:rPr>
        <w:footnoteRef/>
      </w:r>
      <w:r w:rsidRPr="00EE10B9">
        <w:rPr>
          <w:rStyle w:val="FootnoteReference"/>
          <w:rFonts w:ascii="IRNazli" w:hAnsi="IRNazli" w:cs="IRNazli"/>
          <w:spacing w:val="-2"/>
          <w:sz w:val="24"/>
          <w:szCs w:val="24"/>
          <w:vertAlign w:val="baseline"/>
          <w:rtl/>
        </w:rPr>
        <w:t>-</w:t>
      </w:r>
      <w:r w:rsidRPr="00EE10B9">
        <w:rPr>
          <w:spacing w:val="-2"/>
          <w:rtl/>
        </w:rPr>
        <w:t xml:space="preserve"> ابن سعد: ط 5/405 با سند حسن، طبرانی: المعجم الکبیر 3/119 و هیثمی 9/198 گفته است: طبرانی آن را با دو سند آورده است رجال یکی از آنها رجال صحیح هستند، خلیفه: التاریخ 235، ابوالعرب: المحن 157، ابن عبدربه: العقد الفرید 4/385، سیوطی: تاریخ الخلفاء 208، ابن الشجری: الامالی الخمسة 1/164، از حسن بصری و گفته تعداد آنان 16 نفر بوده است</w:t>
      </w:r>
      <w:r w:rsidRPr="00EE10B9">
        <w:rPr>
          <w:rFonts w:hint="cs"/>
          <w:spacing w:val="-2"/>
          <w:rtl/>
        </w:rPr>
        <w:t xml:space="preserve"> </w:t>
      </w:r>
      <w:r w:rsidRPr="00EE10B9">
        <w:rPr>
          <w:spacing w:val="-2"/>
          <w:rtl/>
        </w:rPr>
        <w:t xml:space="preserve">و آن چه دولابی گفته که تعدادشان بیست و سه نفر مرد بوده است سندش معضل و ضعیف است (الذریة الطاهرة ص 179) و هم </w:t>
      </w:r>
      <w:r w:rsidRPr="00EE10B9">
        <w:rPr>
          <w:rFonts w:hint="cs"/>
          <w:spacing w:val="-2"/>
          <w:rtl/>
        </w:rPr>
        <w:t>چ</w:t>
      </w:r>
      <w:r w:rsidRPr="00EE10B9">
        <w:rPr>
          <w:spacing w:val="-2"/>
          <w:rtl/>
        </w:rPr>
        <w:t xml:space="preserve">نین آن چه در جمهرة الانساب ابن کلبی ص 18-22 و طبقات ابن سعد 5/211 </w:t>
      </w:r>
      <w:r w:rsidRPr="00EE10B9">
        <w:rPr>
          <w:rFonts w:hint="cs"/>
          <w:spacing w:val="-2"/>
          <w:rtl/>
        </w:rPr>
        <w:t xml:space="preserve">آمده </w:t>
      </w:r>
      <w:r w:rsidRPr="00EE10B9">
        <w:rPr>
          <w:spacing w:val="-2"/>
          <w:rtl/>
        </w:rPr>
        <w:t>بدون سند است. و اما آن چه ابن عساکر 12/ق41 با سند خود از ابن ابی الدنیا آورده که با سند خود از علی بن الحسین نقل کرده است که از وی در مورد کثرت گریه</w:t>
      </w:r>
      <w:r>
        <w:rPr>
          <w:spacing w:val="-2"/>
          <w:rtl/>
        </w:rPr>
        <w:t xml:space="preserve">‌اش </w:t>
      </w:r>
      <w:r w:rsidRPr="00EE10B9">
        <w:rPr>
          <w:spacing w:val="-2"/>
          <w:rtl/>
        </w:rPr>
        <w:t>سوال شد، گفت: من 14 نفر از اهل بیتم را دیدم که جلو چشم من ذبح شدند، من ترجمه برخی از راویانش را نیافتم و اضافه بر آن، این روایت با اسانید صحیحی که عدد را 17 ذکر کرده است مخالف است.</w:t>
      </w:r>
    </w:p>
  </w:footnote>
  <w:footnote w:id="440">
    <w:p w:rsidR="008059AC" w:rsidRPr="00FD41EF" w:rsidRDefault="008059AC" w:rsidP="001E1A99">
      <w:pPr>
        <w:pStyle w:val="a9"/>
      </w:pPr>
      <w:r w:rsidRPr="00FD41EF">
        <w:rPr>
          <w:rStyle w:val="FootnoteReference"/>
          <w:rFonts w:ascii="IRNazli" w:hAnsi="IRNazli" w:cs="IRNazli"/>
          <w:sz w:val="24"/>
          <w:szCs w:val="24"/>
          <w:vertAlign w:val="baseline"/>
        </w:rPr>
        <w:footnoteRef/>
      </w:r>
      <w:r w:rsidRPr="00FD41EF">
        <w:rPr>
          <w:rStyle w:val="FootnoteReference"/>
          <w:rFonts w:ascii="IRNazli" w:hAnsi="IRNazli" w:cs="IRNazli"/>
          <w:sz w:val="24"/>
          <w:szCs w:val="24"/>
          <w:vertAlign w:val="baseline"/>
          <w:rtl/>
        </w:rPr>
        <w:t>-</w:t>
      </w:r>
      <w:r w:rsidRPr="00FD41EF">
        <w:rPr>
          <w:rtl/>
        </w:rPr>
        <w:t xml:space="preserve"> طبری 5/468-469.</w:t>
      </w:r>
    </w:p>
  </w:footnote>
  <w:footnote w:id="441">
    <w:p w:rsidR="008059AC" w:rsidRPr="00FD41EF" w:rsidRDefault="008059AC" w:rsidP="001E1A99">
      <w:pPr>
        <w:pStyle w:val="a9"/>
        <w:rPr>
          <w:rtl/>
        </w:rPr>
      </w:pPr>
      <w:r w:rsidRPr="00FD41EF">
        <w:rPr>
          <w:rStyle w:val="FootnoteReference"/>
          <w:rFonts w:ascii="IRNazli" w:hAnsi="IRNazli" w:cs="IRNazli"/>
          <w:sz w:val="24"/>
          <w:szCs w:val="24"/>
          <w:vertAlign w:val="baseline"/>
        </w:rPr>
        <w:footnoteRef/>
      </w:r>
      <w:r w:rsidRPr="00FD41EF">
        <w:rPr>
          <w:rStyle w:val="FootnoteReference"/>
          <w:rFonts w:ascii="IRNazli" w:hAnsi="IRNazli" w:cs="IRNazli"/>
          <w:sz w:val="24"/>
          <w:szCs w:val="24"/>
          <w:vertAlign w:val="baseline"/>
          <w:rtl/>
        </w:rPr>
        <w:t>-</w:t>
      </w:r>
      <w:r w:rsidRPr="00FD41EF">
        <w:rPr>
          <w:rtl/>
        </w:rPr>
        <w:t xml:space="preserve"> خلیفه: التاریخ 234-235، نگا: مقاتل الطالب</w:t>
      </w:r>
      <w:r w:rsidRPr="00FD41EF">
        <w:rPr>
          <w:rFonts w:hint="cs"/>
          <w:rtl/>
        </w:rPr>
        <w:t>ی</w:t>
      </w:r>
      <w:r w:rsidRPr="00FD41EF">
        <w:rPr>
          <w:rtl/>
        </w:rPr>
        <w:t>ین 53-56، مزی: تهذیب الکمال 6/437 و پانوشت</w:t>
      </w:r>
      <w:r w:rsidRPr="00FD41EF">
        <w:rPr>
          <w:rFonts w:hint="cs"/>
          <w:rtl/>
        </w:rPr>
        <w:t>‌</w:t>
      </w:r>
      <w:r w:rsidRPr="00FD41EF">
        <w:rPr>
          <w:rtl/>
        </w:rPr>
        <w:t>های د. بشار عواد.</w:t>
      </w:r>
    </w:p>
  </w:footnote>
  <w:footnote w:id="442">
    <w:p w:rsidR="008059AC" w:rsidRPr="00EE10B9" w:rsidRDefault="008059AC" w:rsidP="00EE10B9">
      <w:pPr>
        <w:pStyle w:val="a9"/>
        <w:rPr>
          <w:spacing w:val="-2"/>
          <w:rtl/>
        </w:rPr>
      </w:pPr>
      <w:r w:rsidRPr="00EE10B9">
        <w:rPr>
          <w:rStyle w:val="FootnoteReference"/>
          <w:rFonts w:ascii="IRNazli" w:hAnsi="IRNazli" w:cs="IRNazli"/>
          <w:spacing w:val="-2"/>
          <w:sz w:val="24"/>
          <w:szCs w:val="24"/>
          <w:vertAlign w:val="baseline"/>
        </w:rPr>
        <w:footnoteRef/>
      </w:r>
      <w:r w:rsidRPr="00EE10B9">
        <w:rPr>
          <w:rStyle w:val="FootnoteReference"/>
          <w:rFonts w:ascii="IRNazli" w:hAnsi="IRNazli" w:cs="IRNazli"/>
          <w:spacing w:val="-2"/>
          <w:sz w:val="24"/>
          <w:szCs w:val="24"/>
          <w:vertAlign w:val="baseline"/>
          <w:rtl/>
        </w:rPr>
        <w:t>-</w:t>
      </w:r>
      <w:r w:rsidRPr="00EE10B9">
        <w:rPr>
          <w:spacing w:val="-2"/>
          <w:rtl/>
        </w:rPr>
        <w:t xml:space="preserve"> در تاریخ طبری در ذکر نام</w:t>
      </w:r>
      <w:r w:rsidRPr="00EE10B9">
        <w:rPr>
          <w:rFonts w:hint="cs"/>
          <w:spacing w:val="-2"/>
          <w:rtl/>
        </w:rPr>
        <w:t>‌</w:t>
      </w:r>
      <w:r w:rsidRPr="00EE10B9">
        <w:rPr>
          <w:spacing w:val="-2"/>
          <w:rtl/>
        </w:rPr>
        <w:t>های کشته</w:t>
      </w:r>
      <w:r w:rsidRPr="00EE10B9">
        <w:rPr>
          <w:rFonts w:hint="cs"/>
          <w:spacing w:val="-2"/>
          <w:rtl/>
        </w:rPr>
        <w:t>‌</w:t>
      </w:r>
      <w:r w:rsidRPr="00EE10B9">
        <w:rPr>
          <w:spacing w:val="-2"/>
          <w:rtl/>
        </w:rPr>
        <w:t>شدگان بنی</w:t>
      </w:r>
      <w:r>
        <w:rPr>
          <w:spacing w:val="-2"/>
          <w:rtl/>
        </w:rPr>
        <w:t>‌ها</w:t>
      </w:r>
      <w:r w:rsidRPr="00EE10B9">
        <w:rPr>
          <w:spacing w:val="-2"/>
          <w:rtl/>
        </w:rPr>
        <w:t xml:space="preserve">شم همراه با حسین </w:t>
      </w:r>
      <w:r w:rsidRPr="00EE10B9">
        <w:rPr>
          <w:rFonts w:cs="CTraditional Arabic" w:hint="cs"/>
          <w:spacing w:val="-2"/>
          <w:rtl/>
        </w:rPr>
        <w:t>س</w:t>
      </w:r>
      <w:r w:rsidRPr="00EE10B9">
        <w:rPr>
          <w:spacing w:val="-2"/>
          <w:rtl/>
        </w:rPr>
        <w:t xml:space="preserve">، ابوبکر بن علی بن ابی طالب نیز ذکر شد و محمد با پسوند </w:t>
      </w:r>
      <w:r w:rsidRPr="00EE10B9">
        <w:rPr>
          <w:rFonts w:hint="cs"/>
          <w:spacing w:val="-2"/>
          <w:rtl/>
        </w:rPr>
        <w:t>«</w:t>
      </w:r>
      <w:r w:rsidRPr="00EE10B9">
        <w:rPr>
          <w:spacing w:val="-2"/>
          <w:rtl/>
        </w:rPr>
        <w:t>الاصغر</w:t>
      </w:r>
      <w:r w:rsidRPr="00EE10B9">
        <w:rPr>
          <w:rFonts w:hint="cs"/>
          <w:spacing w:val="-2"/>
          <w:rtl/>
        </w:rPr>
        <w:t>»</w:t>
      </w:r>
      <w:r w:rsidRPr="00EE10B9">
        <w:rPr>
          <w:spacing w:val="-2"/>
          <w:rtl/>
        </w:rPr>
        <w:t xml:space="preserve"> آمده است تا با ابن الحنفی</w:t>
      </w:r>
      <w:r w:rsidRPr="00EE10B9">
        <w:rPr>
          <w:rFonts w:hint="cs"/>
          <w:spacing w:val="-2"/>
          <w:rtl/>
        </w:rPr>
        <w:t>ه</w:t>
      </w:r>
      <w:r w:rsidRPr="00EE10B9">
        <w:rPr>
          <w:spacing w:val="-2"/>
          <w:rtl/>
        </w:rPr>
        <w:t xml:space="preserve"> اشتباه گرفته نشود.</w:t>
      </w:r>
    </w:p>
    <w:p w:rsidR="008059AC" w:rsidRPr="00FD41EF" w:rsidRDefault="008059AC" w:rsidP="001E1A99">
      <w:pPr>
        <w:pStyle w:val="a9"/>
        <w:ind w:firstLine="0"/>
      </w:pPr>
      <w:r w:rsidRPr="00FD41EF">
        <w:rPr>
          <w:rtl/>
        </w:rPr>
        <w:t>ذکر ابوبکر بن علی بن ابی طالب در "رجال ابن داود" 1/209 و طرائف المقال بروجردی 3/71 (7293) و نقد الرجال، تفرشی نیز آمده است.</w:t>
      </w:r>
    </w:p>
  </w:footnote>
  <w:footnote w:id="443">
    <w:p w:rsidR="008059AC" w:rsidRPr="00FD41EF" w:rsidRDefault="008059AC" w:rsidP="001E1A99">
      <w:pPr>
        <w:pStyle w:val="a9"/>
      </w:pPr>
      <w:r w:rsidRPr="00FD41EF">
        <w:rPr>
          <w:rStyle w:val="FootnoteReference"/>
          <w:rFonts w:ascii="IRNazli" w:hAnsi="IRNazli" w:cs="IRNazli"/>
          <w:sz w:val="24"/>
          <w:szCs w:val="24"/>
          <w:vertAlign w:val="baseline"/>
        </w:rPr>
        <w:footnoteRef/>
      </w:r>
      <w:r w:rsidRPr="00FD41EF">
        <w:rPr>
          <w:rStyle w:val="FootnoteReference"/>
          <w:rFonts w:ascii="IRNazli" w:hAnsi="IRNazli" w:cs="IRNazli"/>
          <w:sz w:val="24"/>
          <w:szCs w:val="24"/>
          <w:vertAlign w:val="baseline"/>
          <w:rtl/>
        </w:rPr>
        <w:t>-</w:t>
      </w:r>
      <w:r w:rsidRPr="00FD41EF">
        <w:rPr>
          <w:rtl/>
        </w:rPr>
        <w:t xml:space="preserve"> ابن سعد: ط 5/211 بدون سند، طبری 5/454 از ابومخنف، ابن حجر: تهذیب التهذیب 7/207.</w:t>
      </w:r>
    </w:p>
  </w:footnote>
  <w:footnote w:id="444">
    <w:p w:rsidR="008059AC" w:rsidRPr="00FD41EF" w:rsidRDefault="008059AC" w:rsidP="001E1A99">
      <w:pPr>
        <w:pStyle w:val="a9"/>
      </w:pPr>
      <w:r w:rsidRPr="00FD41EF">
        <w:rPr>
          <w:rStyle w:val="FootnoteReference"/>
          <w:rFonts w:ascii="IRNazli" w:hAnsi="IRNazli" w:cs="IRNazli"/>
          <w:sz w:val="24"/>
          <w:szCs w:val="24"/>
          <w:vertAlign w:val="baseline"/>
        </w:rPr>
        <w:footnoteRef/>
      </w:r>
      <w:r w:rsidRPr="00FD41EF">
        <w:rPr>
          <w:rStyle w:val="FootnoteReference"/>
          <w:rFonts w:ascii="IRNazli" w:hAnsi="IRNazli" w:cs="IRNazli"/>
          <w:sz w:val="24"/>
          <w:szCs w:val="24"/>
          <w:vertAlign w:val="baseline"/>
          <w:rtl/>
        </w:rPr>
        <w:t>-</w:t>
      </w:r>
      <w:r w:rsidRPr="00FD41EF">
        <w:rPr>
          <w:rtl/>
        </w:rPr>
        <w:t xml:space="preserve"> بلاذری: انساب الاشراف 3/226 با سند صحیح، طبری 5/393 از همان طریق.</w:t>
      </w:r>
    </w:p>
  </w:footnote>
  <w:footnote w:id="445">
    <w:p w:rsidR="008059AC" w:rsidRPr="00FD41EF" w:rsidRDefault="008059AC" w:rsidP="001E1A99">
      <w:pPr>
        <w:pStyle w:val="a9"/>
      </w:pPr>
      <w:r w:rsidRPr="00FD41EF">
        <w:rPr>
          <w:rStyle w:val="FootnoteReference"/>
          <w:rFonts w:ascii="IRNazli" w:hAnsi="IRNazli" w:cs="IRNazli"/>
          <w:sz w:val="24"/>
          <w:szCs w:val="24"/>
          <w:vertAlign w:val="baseline"/>
        </w:rPr>
        <w:footnoteRef/>
      </w:r>
      <w:r w:rsidRPr="00FD41EF">
        <w:rPr>
          <w:rStyle w:val="FootnoteReference"/>
          <w:rFonts w:ascii="IRNazli" w:hAnsi="IRNazli" w:cs="IRNazli"/>
          <w:sz w:val="24"/>
          <w:szCs w:val="24"/>
          <w:vertAlign w:val="baseline"/>
          <w:rtl/>
        </w:rPr>
        <w:t>-</w:t>
      </w:r>
      <w:r w:rsidRPr="00FD41EF">
        <w:rPr>
          <w:rtl/>
        </w:rPr>
        <w:t xml:space="preserve"> طبری 5/457-458، ابوالعرب :المحن 157، ابوالحسن الاشعری: مقالات الاسلامیین ص 75.</w:t>
      </w:r>
    </w:p>
  </w:footnote>
  <w:footnote w:id="446">
    <w:p w:rsidR="008059AC" w:rsidRPr="00FD41EF" w:rsidRDefault="008059AC" w:rsidP="001E1A99">
      <w:pPr>
        <w:pStyle w:val="a9"/>
      </w:pPr>
      <w:r w:rsidRPr="00FD41EF">
        <w:rPr>
          <w:rStyle w:val="FootnoteReference"/>
          <w:rFonts w:ascii="IRNazli" w:hAnsi="IRNazli" w:cs="IRNazli"/>
          <w:sz w:val="24"/>
          <w:szCs w:val="24"/>
          <w:vertAlign w:val="baseline"/>
        </w:rPr>
        <w:footnoteRef/>
      </w:r>
      <w:r w:rsidRPr="00FD41EF">
        <w:rPr>
          <w:rStyle w:val="FootnoteReference"/>
          <w:rFonts w:ascii="IRNazli" w:hAnsi="IRNazli" w:cs="IRNazli"/>
          <w:sz w:val="24"/>
          <w:szCs w:val="24"/>
          <w:vertAlign w:val="baseline"/>
          <w:rtl/>
        </w:rPr>
        <w:t>-</w:t>
      </w:r>
      <w:r w:rsidRPr="00FD41EF">
        <w:rPr>
          <w:rtl/>
        </w:rPr>
        <w:t xml:space="preserve"> ابن سعد 5/221 از طریق واقدی، ابن عساکر 12 ورقه 32، سیر اعلام النبلاء 4/386-387.</w:t>
      </w:r>
    </w:p>
  </w:footnote>
  <w:footnote w:id="447">
    <w:p w:rsidR="008059AC" w:rsidRPr="00FD41EF" w:rsidRDefault="008059AC" w:rsidP="001E1A99">
      <w:pPr>
        <w:pStyle w:val="a9"/>
      </w:pPr>
      <w:r w:rsidRPr="00FD41EF">
        <w:rPr>
          <w:rStyle w:val="FootnoteReference"/>
          <w:rFonts w:ascii="IRNazli" w:hAnsi="IRNazli" w:cs="IRNazli"/>
          <w:sz w:val="24"/>
          <w:szCs w:val="24"/>
          <w:vertAlign w:val="baseline"/>
        </w:rPr>
        <w:footnoteRef/>
      </w:r>
      <w:r w:rsidRPr="00FD41EF">
        <w:rPr>
          <w:rStyle w:val="FootnoteReference"/>
          <w:rFonts w:ascii="IRNazli" w:hAnsi="IRNazli" w:cs="IRNazli"/>
          <w:sz w:val="24"/>
          <w:szCs w:val="24"/>
          <w:vertAlign w:val="baseline"/>
          <w:rtl/>
        </w:rPr>
        <w:t>-</w:t>
      </w:r>
      <w:r w:rsidRPr="00FD41EF">
        <w:rPr>
          <w:rtl/>
        </w:rPr>
        <w:t xml:space="preserve"> ابن حجر: تهذیب التهذیب 7/27، یعقوب سال ولادت وی را 33 هـ تعیین کرده است (المعرفة و التاریخ 3/310).</w:t>
      </w:r>
    </w:p>
  </w:footnote>
  <w:footnote w:id="448">
    <w:p w:rsidR="008059AC" w:rsidRPr="00FD41EF" w:rsidRDefault="008059AC" w:rsidP="001E1A99">
      <w:pPr>
        <w:pStyle w:val="a9"/>
      </w:pPr>
      <w:r w:rsidRPr="00FD41EF">
        <w:rPr>
          <w:rStyle w:val="FootnoteReference"/>
          <w:rFonts w:ascii="IRNazli" w:hAnsi="IRNazli" w:cs="IRNazli"/>
          <w:sz w:val="24"/>
          <w:szCs w:val="24"/>
          <w:vertAlign w:val="baseline"/>
        </w:rPr>
        <w:footnoteRef/>
      </w:r>
      <w:r w:rsidRPr="00FD41EF">
        <w:rPr>
          <w:rStyle w:val="FootnoteReference"/>
          <w:rFonts w:ascii="IRNazli" w:hAnsi="IRNazli" w:cs="IRNazli"/>
          <w:sz w:val="24"/>
          <w:szCs w:val="24"/>
          <w:vertAlign w:val="baseline"/>
          <w:rtl/>
        </w:rPr>
        <w:t>-</w:t>
      </w:r>
      <w:r w:rsidRPr="00FD41EF">
        <w:rPr>
          <w:rtl/>
        </w:rPr>
        <w:t xml:space="preserve"> عجیب است که محب الدین طبری در کتاب خود "ذخائر العقبی" نیز برخی از این خرافات و روایات سخیف و رکیک و احادیث ساختگی را آورده است، برای نمونه نگا: 95-96.</w:t>
      </w:r>
    </w:p>
  </w:footnote>
  <w:footnote w:id="449">
    <w:p w:rsidR="008059AC" w:rsidRPr="00FD41EF" w:rsidRDefault="008059AC" w:rsidP="001E1A99">
      <w:pPr>
        <w:pStyle w:val="a9"/>
        <w:rPr>
          <w:rtl/>
        </w:rPr>
      </w:pPr>
      <w:r w:rsidRPr="00FD41EF">
        <w:rPr>
          <w:rStyle w:val="FootnoteReference"/>
          <w:rFonts w:ascii="IRNazli" w:hAnsi="IRNazli" w:cs="IRNazli"/>
          <w:sz w:val="24"/>
          <w:szCs w:val="24"/>
          <w:vertAlign w:val="baseline"/>
        </w:rPr>
        <w:footnoteRef/>
      </w:r>
      <w:r w:rsidRPr="00FD41EF">
        <w:rPr>
          <w:rStyle w:val="FootnoteReference"/>
          <w:rFonts w:ascii="IRNazli" w:hAnsi="IRNazli" w:cs="IRNazli"/>
          <w:sz w:val="24"/>
          <w:szCs w:val="24"/>
          <w:vertAlign w:val="baseline"/>
          <w:rtl/>
        </w:rPr>
        <w:t>-</w:t>
      </w:r>
      <w:r w:rsidRPr="00FD41EF">
        <w:rPr>
          <w:rtl/>
        </w:rPr>
        <w:t xml:space="preserve"> منهاج السنة 4/560.</w:t>
      </w:r>
    </w:p>
  </w:footnote>
  <w:footnote w:id="450">
    <w:p w:rsidR="008059AC" w:rsidRPr="00FD41EF" w:rsidRDefault="008059AC" w:rsidP="001E1A99">
      <w:pPr>
        <w:pStyle w:val="a9"/>
      </w:pPr>
      <w:r w:rsidRPr="00FD41EF">
        <w:rPr>
          <w:rStyle w:val="FootnoteReference"/>
          <w:rFonts w:ascii="IRNazli" w:hAnsi="IRNazli" w:cs="IRNazli"/>
          <w:sz w:val="24"/>
          <w:szCs w:val="24"/>
          <w:vertAlign w:val="baseline"/>
        </w:rPr>
        <w:footnoteRef/>
      </w:r>
      <w:r w:rsidRPr="00FD41EF">
        <w:rPr>
          <w:rStyle w:val="FootnoteReference"/>
          <w:rFonts w:ascii="IRNazli" w:hAnsi="IRNazli" w:cs="IRNazli"/>
          <w:sz w:val="24"/>
          <w:szCs w:val="24"/>
          <w:vertAlign w:val="baseline"/>
          <w:rtl/>
        </w:rPr>
        <w:t>-</w:t>
      </w:r>
      <w:r w:rsidRPr="00FD41EF">
        <w:rPr>
          <w:rtl/>
        </w:rPr>
        <w:t xml:space="preserve"> ابن کثیر 8/203.</w:t>
      </w:r>
    </w:p>
  </w:footnote>
  <w:footnote w:id="451">
    <w:p w:rsidR="008059AC" w:rsidRPr="00FD41EF" w:rsidRDefault="008059AC" w:rsidP="001E1A99">
      <w:pPr>
        <w:pStyle w:val="a9"/>
      </w:pPr>
      <w:r w:rsidRPr="00FD41EF">
        <w:rPr>
          <w:rStyle w:val="FootnoteReference"/>
          <w:rFonts w:ascii="IRNazli" w:hAnsi="IRNazli" w:cs="IRNazli"/>
          <w:sz w:val="24"/>
          <w:szCs w:val="24"/>
          <w:vertAlign w:val="baseline"/>
        </w:rPr>
        <w:footnoteRef/>
      </w:r>
      <w:r w:rsidRPr="00FD41EF">
        <w:rPr>
          <w:rStyle w:val="FootnoteReference"/>
          <w:rFonts w:ascii="IRNazli" w:hAnsi="IRNazli" w:cs="IRNazli"/>
          <w:sz w:val="24"/>
          <w:szCs w:val="24"/>
          <w:vertAlign w:val="baseline"/>
          <w:rtl/>
        </w:rPr>
        <w:t>-</w:t>
      </w:r>
      <w:r w:rsidRPr="00FD41EF">
        <w:rPr>
          <w:rtl/>
        </w:rPr>
        <w:t xml:space="preserve"> ابن ابی شیب</w:t>
      </w:r>
      <w:r w:rsidRPr="00FD41EF">
        <w:rPr>
          <w:rFonts w:hint="cs"/>
          <w:rtl/>
        </w:rPr>
        <w:t>ه</w:t>
      </w:r>
      <w:r w:rsidRPr="00FD41EF">
        <w:rPr>
          <w:rtl/>
        </w:rPr>
        <w:t xml:space="preserve">: المصنف 15/97، بزار: المسند 1/101، ابویعلی: المسند 1/206-207، طبرانی: المعجم الکبیر 3/107، ساعاتی: الفتح الربانی 23/175-176. و مولفش گفته است حافظ </w:t>
      </w:r>
      <w:r w:rsidRPr="00FD41EF">
        <w:rPr>
          <w:rFonts w:hint="cs"/>
          <w:rtl/>
        </w:rPr>
        <w:t>ا</w:t>
      </w:r>
      <w:r w:rsidRPr="00FD41EF">
        <w:rPr>
          <w:rtl/>
        </w:rPr>
        <w:t>بن کثیر این را در البدای</w:t>
      </w:r>
      <w:r w:rsidRPr="00FD41EF">
        <w:rPr>
          <w:rFonts w:hint="cs"/>
          <w:rtl/>
        </w:rPr>
        <w:t>ه</w:t>
      </w:r>
      <w:r w:rsidRPr="00FD41EF">
        <w:rPr>
          <w:rtl/>
        </w:rPr>
        <w:t xml:space="preserve"> آورده و گفته</w:t>
      </w:r>
      <w:r w:rsidRPr="00FD41EF">
        <w:rPr>
          <w:rFonts w:hint="cs"/>
          <w:rtl/>
        </w:rPr>
        <w:t>:</w:t>
      </w:r>
      <w:r w:rsidRPr="00FD41EF">
        <w:rPr>
          <w:rtl/>
        </w:rPr>
        <w:t xml:space="preserve"> ف</w:t>
      </w:r>
      <w:r w:rsidRPr="00FD41EF">
        <w:rPr>
          <w:rFonts w:hint="cs"/>
          <w:rtl/>
        </w:rPr>
        <w:t>ق</w:t>
      </w:r>
      <w:r w:rsidRPr="00FD41EF">
        <w:rPr>
          <w:rtl/>
        </w:rPr>
        <w:t>ط ا</w:t>
      </w:r>
      <w:r w:rsidRPr="00FD41EF">
        <w:rPr>
          <w:rFonts w:hint="cs"/>
          <w:rtl/>
        </w:rPr>
        <w:t>مام ا</w:t>
      </w:r>
      <w:r w:rsidRPr="00FD41EF">
        <w:rPr>
          <w:rtl/>
        </w:rPr>
        <w:t>حمد آن را ذکر کرده است و هیثمی در 9/187 آن را آورده و گفته است: احمد، ابویعلی، بزار، و طبرانی آن را روایت کرده</w:t>
      </w:r>
      <w:r>
        <w:rPr>
          <w:rtl/>
        </w:rPr>
        <w:t>‌اند</w:t>
      </w:r>
      <w:r w:rsidRPr="00FD41EF">
        <w:rPr>
          <w:rtl/>
        </w:rPr>
        <w:t xml:space="preserve"> و رجالش ثقه</w:t>
      </w:r>
      <w:r>
        <w:rPr>
          <w:rtl/>
        </w:rPr>
        <w:t>‌اند</w:t>
      </w:r>
      <w:r w:rsidRPr="00FD41EF">
        <w:rPr>
          <w:rtl/>
        </w:rPr>
        <w:t xml:space="preserve"> و نجی تنها کسی نیست که این حدیث را روایت کرده و عبدالله بن نجی بن مسلمه الحضرمی ثقه است، ابونعیم: دلائل النبوة 2/553، ابن بلبلان: الاحسان بترتیب صحیح ابن حبان 8/262 (6707)، ابن عساکر: تاریخ دمشق، ترجم</w:t>
      </w:r>
      <w:r w:rsidRPr="00FD41EF">
        <w:rPr>
          <w:rFonts w:hint="cs"/>
          <w:rtl/>
        </w:rPr>
        <w:t>ة</w:t>
      </w:r>
      <w:r w:rsidRPr="00FD41EF">
        <w:rPr>
          <w:rtl/>
        </w:rPr>
        <w:t xml:space="preserve"> الحسین ص 165، الهندی: کنز العمال 7/105.</w:t>
      </w:r>
    </w:p>
  </w:footnote>
  <w:footnote w:id="452">
    <w:p w:rsidR="008059AC" w:rsidRPr="00FD41EF" w:rsidRDefault="008059AC" w:rsidP="001E1A99">
      <w:pPr>
        <w:pStyle w:val="a9"/>
      </w:pPr>
      <w:r w:rsidRPr="00FD41EF">
        <w:rPr>
          <w:rStyle w:val="FootnoteReference"/>
          <w:rFonts w:ascii="IRNazli" w:hAnsi="IRNazli" w:cs="IRNazli"/>
          <w:sz w:val="24"/>
          <w:szCs w:val="24"/>
          <w:vertAlign w:val="baseline"/>
        </w:rPr>
        <w:footnoteRef/>
      </w:r>
      <w:r w:rsidRPr="00FD41EF">
        <w:rPr>
          <w:rStyle w:val="FootnoteReference"/>
          <w:rFonts w:ascii="IRNazli" w:hAnsi="IRNazli" w:cs="IRNazli"/>
          <w:sz w:val="24"/>
          <w:szCs w:val="24"/>
          <w:vertAlign w:val="baseline"/>
          <w:rtl/>
        </w:rPr>
        <w:t>-</w:t>
      </w:r>
      <w:r w:rsidRPr="00FD41EF">
        <w:rPr>
          <w:rtl/>
        </w:rPr>
        <w:t xml:space="preserve"> طبری 5/393 با سندی که همه رجالش ثقه</w:t>
      </w:r>
      <w:r>
        <w:rPr>
          <w:rtl/>
        </w:rPr>
        <w:t>‌اند</w:t>
      </w:r>
      <w:r w:rsidRPr="00FD41EF">
        <w:rPr>
          <w:rtl/>
        </w:rPr>
        <w:t>، جز مولای معاویه که مبهم است، جوزقانی: الاباطیل والمناکیر 1/264 را با همان سند طبری، ابن عبد ربه: العقد الفرید 4/381 از همان طریق، بلاذری: انساب الاشراف 3/219-220 با سند حسن.</w:t>
      </w:r>
    </w:p>
  </w:footnote>
  <w:footnote w:id="453">
    <w:p w:rsidR="008059AC" w:rsidRPr="00FD41EF" w:rsidRDefault="008059AC" w:rsidP="001E1A99">
      <w:pPr>
        <w:pStyle w:val="a9"/>
      </w:pPr>
      <w:r w:rsidRPr="00FD41EF">
        <w:rPr>
          <w:rStyle w:val="FootnoteReference"/>
          <w:rFonts w:ascii="IRNazli" w:hAnsi="IRNazli" w:cs="IRNazli"/>
          <w:sz w:val="24"/>
          <w:szCs w:val="24"/>
          <w:vertAlign w:val="baseline"/>
        </w:rPr>
        <w:footnoteRef/>
      </w:r>
      <w:r w:rsidRPr="00FD41EF">
        <w:rPr>
          <w:rStyle w:val="FootnoteReference"/>
          <w:rFonts w:ascii="IRNazli" w:hAnsi="IRNazli" w:cs="IRNazli"/>
          <w:sz w:val="24"/>
          <w:szCs w:val="24"/>
          <w:vertAlign w:val="baseline"/>
          <w:rtl/>
        </w:rPr>
        <w:t>-</w:t>
      </w:r>
      <w:r w:rsidRPr="00FD41EF">
        <w:rPr>
          <w:rtl/>
        </w:rPr>
        <w:t xml:space="preserve"> جوزقانی: الاباطیل و المناکیر 1/2</w:t>
      </w:r>
      <w:r>
        <w:rPr>
          <w:rtl/>
        </w:rPr>
        <w:t>65 را با سندی که همه افرادش ثقه</w:t>
      </w:r>
      <w:r>
        <w:rPr>
          <w:rFonts w:hint="cs"/>
          <w:rtl/>
        </w:rPr>
        <w:t>‌</w:t>
      </w:r>
      <w:r w:rsidRPr="00FD41EF">
        <w:rPr>
          <w:rtl/>
        </w:rPr>
        <w:t>اند البته میان شعبی و مدائنی انقطاعی هست.</w:t>
      </w:r>
    </w:p>
  </w:footnote>
  <w:footnote w:id="454">
    <w:p w:rsidR="008059AC" w:rsidRPr="00FD41EF" w:rsidRDefault="008059AC" w:rsidP="001E1A99">
      <w:pPr>
        <w:pStyle w:val="a9"/>
      </w:pPr>
      <w:r w:rsidRPr="00FD41EF">
        <w:rPr>
          <w:rStyle w:val="FootnoteReference"/>
          <w:rFonts w:ascii="IRNazli" w:hAnsi="IRNazli" w:cs="IRNazli"/>
          <w:sz w:val="24"/>
          <w:szCs w:val="24"/>
          <w:vertAlign w:val="baseline"/>
        </w:rPr>
        <w:footnoteRef/>
      </w:r>
      <w:r w:rsidRPr="00FD41EF">
        <w:rPr>
          <w:rStyle w:val="FootnoteReference"/>
          <w:rFonts w:ascii="IRNazli" w:hAnsi="IRNazli" w:cs="IRNazli"/>
          <w:sz w:val="24"/>
          <w:szCs w:val="24"/>
          <w:vertAlign w:val="baseline"/>
          <w:rtl/>
        </w:rPr>
        <w:t>-</w:t>
      </w:r>
      <w:r w:rsidRPr="00FD41EF">
        <w:rPr>
          <w:rtl/>
        </w:rPr>
        <w:t xml:space="preserve"> ابن سعد: ط 5/393.</w:t>
      </w:r>
    </w:p>
  </w:footnote>
  <w:footnote w:id="455">
    <w:p w:rsidR="008059AC" w:rsidRPr="00FD41EF" w:rsidRDefault="008059AC" w:rsidP="00EE10B9">
      <w:pPr>
        <w:pStyle w:val="a9"/>
      </w:pPr>
      <w:r w:rsidRPr="00FD41EF">
        <w:rPr>
          <w:rStyle w:val="FootnoteReference"/>
          <w:rFonts w:ascii="IRNazli" w:hAnsi="IRNazli" w:cs="IRNazli"/>
          <w:sz w:val="24"/>
          <w:szCs w:val="24"/>
          <w:vertAlign w:val="baseline"/>
        </w:rPr>
        <w:footnoteRef/>
      </w:r>
      <w:r w:rsidRPr="00FD41EF">
        <w:rPr>
          <w:rStyle w:val="FootnoteReference"/>
          <w:rFonts w:ascii="IRNazli" w:hAnsi="IRNazli" w:cs="IRNazli"/>
          <w:sz w:val="24"/>
          <w:szCs w:val="24"/>
          <w:vertAlign w:val="baseline"/>
          <w:rtl/>
        </w:rPr>
        <w:t>-</w:t>
      </w:r>
      <w:r w:rsidRPr="00FD41EF">
        <w:rPr>
          <w:rtl/>
        </w:rPr>
        <w:t xml:space="preserve"> ابوالعرب: المحن 155 از ابومعشر، محمد بن یحیی اندلسی: التمهید و البیان ف</w:t>
      </w:r>
      <w:r>
        <w:rPr>
          <w:rFonts w:hint="cs"/>
          <w:rtl/>
        </w:rPr>
        <w:t>ي</w:t>
      </w:r>
      <w:r w:rsidRPr="00FD41EF">
        <w:rPr>
          <w:rtl/>
        </w:rPr>
        <w:t xml:space="preserve"> مقتل الشهید عثمان</w:t>
      </w:r>
      <w:r w:rsidRPr="00FD41EF">
        <w:rPr>
          <w:rFonts w:hint="cs"/>
          <w:rtl/>
        </w:rPr>
        <w:t xml:space="preserve"> </w:t>
      </w:r>
      <w:r w:rsidRPr="00FD41EF">
        <w:rPr>
          <w:rtl/>
        </w:rPr>
        <w:t xml:space="preserve"> 236-237.</w:t>
      </w:r>
    </w:p>
  </w:footnote>
  <w:footnote w:id="456">
    <w:p w:rsidR="008059AC" w:rsidRPr="00FD41EF" w:rsidRDefault="008059AC" w:rsidP="001E1A99">
      <w:pPr>
        <w:pStyle w:val="a9"/>
        <w:rPr>
          <w:rtl/>
        </w:rPr>
      </w:pPr>
      <w:r w:rsidRPr="00FD41EF">
        <w:rPr>
          <w:rStyle w:val="FootnoteReference"/>
          <w:rFonts w:ascii="IRNazli" w:hAnsi="IRNazli" w:cs="IRNazli"/>
          <w:sz w:val="24"/>
          <w:szCs w:val="24"/>
          <w:vertAlign w:val="baseline"/>
        </w:rPr>
        <w:footnoteRef/>
      </w:r>
      <w:r w:rsidRPr="00FD41EF">
        <w:rPr>
          <w:rStyle w:val="FootnoteReference"/>
          <w:rFonts w:ascii="IRNazli" w:hAnsi="IRNazli" w:cs="IRNazli"/>
          <w:sz w:val="24"/>
          <w:szCs w:val="24"/>
          <w:vertAlign w:val="baseline"/>
          <w:rtl/>
        </w:rPr>
        <w:t>-</w:t>
      </w:r>
      <w:r w:rsidRPr="00FD41EF">
        <w:rPr>
          <w:rtl/>
        </w:rPr>
        <w:t xml:space="preserve"> منهاج السنة 4/559.</w:t>
      </w:r>
    </w:p>
  </w:footnote>
  <w:footnote w:id="457">
    <w:p w:rsidR="008059AC" w:rsidRPr="009A0CAD" w:rsidRDefault="008059AC" w:rsidP="001E1A99">
      <w:pPr>
        <w:pStyle w:val="a9"/>
      </w:pPr>
      <w:r w:rsidRPr="00FD41EF">
        <w:rPr>
          <w:rStyle w:val="FootnoteReference"/>
          <w:rFonts w:ascii="IRNazli" w:hAnsi="IRNazli" w:cs="IRNazli"/>
          <w:sz w:val="24"/>
          <w:szCs w:val="24"/>
          <w:vertAlign w:val="baseline"/>
        </w:rPr>
        <w:footnoteRef/>
      </w:r>
      <w:r w:rsidRPr="00FD41EF">
        <w:rPr>
          <w:rStyle w:val="FootnoteReference"/>
          <w:rFonts w:ascii="IRNazli" w:hAnsi="IRNazli" w:cs="IRNazli"/>
          <w:sz w:val="24"/>
          <w:szCs w:val="24"/>
          <w:vertAlign w:val="baseline"/>
          <w:rtl/>
        </w:rPr>
        <w:t>-</w:t>
      </w:r>
      <w:r w:rsidRPr="00FD41EF">
        <w:rPr>
          <w:rtl/>
        </w:rPr>
        <w:t xml:space="preserve"> طبری 5/463.</w:t>
      </w:r>
    </w:p>
  </w:footnote>
  <w:footnote w:id="458">
    <w:p w:rsidR="008059AC" w:rsidRPr="001F1F21" w:rsidRDefault="008059AC" w:rsidP="001E1A99">
      <w:pPr>
        <w:pStyle w:val="a9"/>
      </w:pPr>
      <w:r w:rsidRPr="001F1F21">
        <w:rPr>
          <w:rStyle w:val="FootnoteReference"/>
          <w:rFonts w:ascii="IRNazli" w:hAnsi="IRNazli" w:cs="IRNazli"/>
          <w:sz w:val="24"/>
          <w:szCs w:val="24"/>
          <w:vertAlign w:val="baseline"/>
        </w:rPr>
        <w:footnoteRef/>
      </w:r>
      <w:r w:rsidRPr="001F1F21">
        <w:rPr>
          <w:rStyle w:val="FootnoteReference"/>
          <w:rFonts w:ascii="IRNazli" w:hAnsi="IRNazli" w:cs="IRNazli"/>
          <w:sz w:val="24"/>
          <w:szCs w:val="24"/>
          <w:vertAlign w:val="baseline"/>
          <w:rtl/>
        </w:rPr>
        <w:t>-</w:t>
      </w:r>
      <w:r w:rsidRPr="001F1F21">
        <w:rPr>
          <w:rtl/>
        </w:rPr>
        <w:t xml:space="preserve"> طبری 5/464 از طریق عوانه و 5/461 از طریق ابومخنف، ابن عبد ربه: العقد الفرید 4/383.</w:t>
      </w:r>
    </w:p>
  </w:footnote>
  <w:footnote w:id="459">
    <w:p w:rsidR="008059AC" w:rsidRPr="00EE10B9" w:rsidRDefault="008059AC" w:rsidP="001E1A99">
      <w:pPr>
        <w:pStyle w:val="a9"/>
        <w:rPr>
          <w:spacing w:val="-4"/>
        </w:rPr>
      </w:pPr>
      <w:r w:rsidRPr="00EE10B9">
        <w:rPr>
          <w:rStyle w:val="FootnoteReference"/>
          <w:rFonts w:ascii="IRNazli" w:hAnsi="IRNazli" w:cs="IRNazli"/>
          <w:spacing w:val="-4"/>
          <w:sz w:val="24"/>
          <w:szCs w:val="24"/>
          <w:vertAlign w:val="baseline"/>
        </w:rPr>
        <w:footnoteRef/>
      </w:r>
      <w:r w:rsidRPr="00EE10B9">
        <w:rPr>
          <w:rStyle w:val="FootnoteReference"/>
          <w:rFonts w:ascii="IRNazli" w:hAnsi="IRNazli" w:cs="IRNazli"/>
          <w:spacing w:val="-4"/>
          <w:sz w:val="24"/>
          <w:szCs w:val="24"/>
          <w:vertAlign w:val="baseline"/>
          <w:rtl/>
        </w:rPr>
        <w:t>-</w:t>
      </w:r>
      <w:r w:rsidRPr="00EE10B9">
        <w:rPr>
          <w:spacing w:val="-4"/>
          <w:rtl/>
        </w:rPr>
        <w:t xml:space="preserve"> طبری: از طریق ابوعوانه 5/464، بلاذری: انساب الاشراف 3/220 با سند حسن، المحن 155و 165 با سند صعیف از ابومعشر از یزید بن ابی زیاد الاشجعی. و مثل همین روایت نگا: المعجم الکبیر، طبرانی، 3/116 با سند ضعیف از محمد بن الحسن بن زباله و 3/104 با سندی که افرادش ثقه</w:t>
      </w:r>
      <w:r>
        <w:rPr>
          <w:spacing w:val="-4"/>
          <w:rtl/>
        </w:rPr>
        <w:t>‌اند</w:t>
      </w:r>
      <w:r w:rsidRPr="00EE10B9">
        <w:rPr>
          <w:spacing w:val="-4"/>
          <w:rtl/>
        </w:rPr>
        <w:t xml:space="preserve"> البته منقطع است، نگا: المجمع 9/195، الشجری: الامالی الخمسة 1/178 از همان طریق سابق.</w:t>
      </w:r>
    </w:p>
  </w:footnote>
  <w:footnote w:id="460">
    <w:p w:rsidR="008059AC" w:rsidRPr="001F1F21" w:rsidRDefault="008059AC" w:rsidP="001E1A99">
      <w:pPr>
        <w:pStyle w:val="a9"/>
      </w:pPr>
      <w:r w:rsidRPr="001F1F21">
        <w:rPr>
          <w:rStyle w:val="FootnoteReference"/>
          <w:rFonts w:ascii="IRNazli" w:hAnsi="IRNazli" w:cs="IRNazli"/>
          <w:sz w:val="24"/>
          <w:szCs w:val="24"/>
          <w:vertAlign w:val="baseline"/>
        </w:rPr>
        <w:footnoteRef/>
      </w:r>
      <w:r w:rsidRPr="001F1F21">
        <w:rPr>
          <w:rStyle w:val="FootnoteReference"/>
          <w:rFonts w:ascii="IRNazli" w:hAnsi="IRNazli" w:cs="IRNazli"/>
          <w:sz w:val="24"/>
          <w:szCs w:val="24"/>
          <w:vertAlign w:val="baseline"/>
          <w:rtl/>
        </w:rPr>
        <w:t>-</w:t>
      </w:r>
      <w:r w:rsidRPr="001F1F21">
        <w:rPr>
          <w:rtl/>
        </w:rPr>
        <w:t xml:space="preserve"> ابن سعد: الطبقات الکبری 5/211 بدون سند، بلاذری: انساب الاشراف 3/216 با سندی که افراد مجهول دارد، طبری 5/461.</w:t>
      </w:r>
    </w:p>
  </w:footnote>
  <w:footnote w:id="461">
    <w:p w:rsidR="008059AC" w:rsidRPr="00EE10B9" w:rsidRDefault="008059AC" w:rsidP="001E1A99">
      <w:pPr>
        <w:pStyle w:val="a9"/>
        <w:rPr>
          <w:spacing w:val="-4"/>
        </w:rPr>
      </w:pPr>
      <w:r w:rsidRPr="00EE10B9">
        <w:rPr>
          <w:rStyle w:val="FootnoteReference"/>
          <w:rFonts w:ascii="IRNazli" w:hAnsi="IRNazli" w:cs="IRNazli"/>
          <w:spacing w:val="-4"/>
          <w:sz w:val="24"/>
          <w:szCs w:val="24"/>
          <w:vertAlign w:val="baseline"/>
        </w:rPr>
        <w:footnoteRef/>
      </w:r>
      <w:r w:rsidRPr="00EE10B9">
        <w:rPr>
          <w:rStyle w:val="FootnoteReference"/>
          <w:rFonts w:ascii="IRNazli" w:hAnsi="IRNazli" w:cs="IRNazli"/>
          <w:spacing w:val="-4"/>
          <w:sz w:val="24"/>
          <w:szCs w:val="24"/>
          <w:vertAlign w:val="baseline"/>
          <w:rtl/>
        </w:rPr>
        <w:t>-</w:t>
      </w:r>
      <w:r w:rsidRPr="00EE10B9">
        <w:rPr>
          <w:spacing w:val="-4"/>
          <w:rtl/>
        </w:rPr>
        <w:t xml:space="preserve"> مطهر بن طاهر مقدسی در البدء و التاریخ 6/12 گفته: «یزید دستور داد که اسیران را بایستانند و مردم به آنان نگاه کنند» و هم چنین ابن العبری در تاریخ مختصر الدولة 110و111، اما با این وجود مولف این دو کتاب در صحت این خبر و اخبار دیگر در مورد شهادت حسین</w:t>
      </w:r>
      <w:r>
        <w:rPr>
          <w:rFonts w:hint="cs"/>
          <w:spacing w:val="-4"/>
          <w:rtl/>
        </w:rPr>
        <w:t xml:space="preserve"> </w:t>
      </w:r>
      <w:r w:rsidRPr="00EE10B9">
        <w:rPr>
          <w:rFonts w:cs="CTraditional Arabic"/>
          <w:spacing w:val="-4"/>
          <w:rtl/>
        </w:rPr>
        <w:t xml:space="preserve">س </w:t>
      </w:r>
      <w:r w:rsidRPr="00EE10B9">
        <w:rPr>
          <w:spacing w:val="-4"/>
          <w:rtl/>
        </w:rPr>
        <w:t>شک و تردید داشته</w:t>
      </w:r>
      <w:r w:rsidRPr="00EE10B9">
        <w:rPr>
          <w:rFonts w:hint="cs"/>
          <w:spacing w:val="-4"/>
          <w:rtl/>
        </w:rPr>
        <w:t>‌</w:t>
      </w:r>
      <w:r w:rsidRPr="00EE10B9">
        <w:rPr>
          <w:spacing w:val="-4"/>
          <w:rtl/>
        </w:rPr>
        <w:t>اند.</w:t>
      </w:r>
    </w:p>
  </w:footnote>
  <w:footnote w:id="462">
    <w:p w:rsidR="008059AC" w:rsidRPr="001F1F21" w:rsidRDefault="008059AC" w:rsidP="001E1A99">
      <w:pPr>
        <w:pStyle w:val="a9"/>
      </w:pPr>
      <w:r w:rsidRPr="001F1F21">
        <w:rPr>
          <w:rStyle w:val="FootnoteReference"/>
          <w:rFonts w:ascii="IRNazli" w:hAnsi="IRNazli" w:cs="IRNazli"/>
          <w:sz w:val="24"/>
          <w:szCs w:val="24"/>
          <w:vertAlign w:val="baseline"/>
        </w:rPr>
        <w:footnoteRef/>
      </w:r>
      <w:r w:rsidRPr="001F1F21">
        <w:rPr>
          <w:rStyle w:val="FootnoteReference"/>
          <w:rFonts w:ascii="IRNazli" w:hAnsi="IRNazli" w:cs="IRNazli"/>
          <w:sz w:val="24"/>
          <w:szCs w:val="24"/>
          <w:vertAlign w:val="baseline"/>
          <w:rtl/>
        </w:rPr>
        <w:t>-</w:t>
      </w:r>
      <w:r w:rsidRPr="001F1F21">
        <w:rPr>
          <w:rtl/>
        </w:rPr>
        <w:t xml:space="preserve"> ابن سعد: ط 5/397، طبری 5/464 از ابومخنف.</w:t>
      </w:r>
    </w:p>
  </w:footnote>
  <w:footnote w:id="463">
    <w:p w:rsidR="008059AC" w:rsidRPr="001F1F21" w:rsidRDefault="008059AC" w:rsidP="001E1A99">
      <w:pPr>
        <w:pStyle w:val="a9"/>
        <w:rPr>
          <w:rtl/>
        </w:rPr>
      </w:pPr>
      <w:r w:rsidRPr="001F1F21">
        <w:rPr>
          <w:rStyle w:val="FootnoteReference"/>
          <w:rFonts w:ascii="IRNazli" w:hAnsi="IRNazli" w:cs="IRNazli"/>
          <w:sz w:val="24"/>
          <w:szCs w:val="24"/>
          <w:vertAlign w:val="baseline"/>
        </w:rPr>
        <w:footnoteRef/>
      </w:r>
      <w:r w:rsidRPr="001F1F21">
        <w:rPr>
          <w:rStyle w:val="FootnoteReference"/>
          <w:rFonts w:ascii="IRNazli" w:hAnsi="IRNazli" w:cs="IRNazli"/>
          <w:sz w:val="24"/>
          <w:szCs w:val="24"/>
          <w:vertAlign w:val="baseline"/>
          <w:rtl/>
        </w:rPr>
        <w:t>-</w:t>
      </w:r>
      <w:r w:rsidRPr="001F1F21">
        <w:rPr>
          <w:rtl/>
        </w:rPr>
        <w:t xml:space="preserve"> ابن سعد: ط 5397.</w:t>
      </w:r>
    </w:p>
  </w:footnote>
  <w:footnote w:id="464">
    <w:p w:rsidR="008059AC" w:rsidRPr="001F1F21" w:rsidRDefault="008059AC" w:rsidP="001E1A99">
      <w:pPr>
        <w:pStyle w:val="a9"/>
      </w:pPr>
      <w:r w:rsidRPr="001F1F21">
        <w:rPr>
          <w:rStyle w:val="FootnoteReference"/>
          <w:rFonts w:ascii="IRNazli" w:hAnsi="IRNazli" w:cs="IRNazli"/>
          <w:sz w:val="24"/>
          <w:szCs w:val="24"/>
          <w:vertAlign w:val="baseline"/>
        </w:rPr>
        <w:footnoteRef/>
      </w:r>
      <w:r w:rsidRPr="001F1F21">
        <w:rPr>
          <w:rStyle w:val="FootnoteReference"/>
          <w:rFonts w:ascii="IRNazli" w:hAnsi="IRNazli" w:cs="IRNazli"/>
          <w:sz w:val="24"/>
          <w:szCs w:val="24"/>
          <w:vertAlign w:val="baseline"/>
          <w:rtl/>
        </w:rPr>
        <w:t>-</w:t>
      </w:r>
      <w:r w:rsidRPr="001F1F21">
        <w:rPr>
          <w:rtl/>
        </w:rPr>
        <w:t xml:space="preserve"> ابن سعد: ط 5397.</w:t>
      </w:r>
    </w:p>
  </w:footnote>
  <w:footnote w:id="465">
    <w:p w:rsidR="008059AC" w:rsidRPr="001F1F21" w:rsidRDefault="008059AC" w:rsidP="001E1A99">
      <w:pPr>
        <w:pStyle w:val="a9"/>
      </w:pPr>
      <w:r w:rsidRPr="001F1F21">
        <w:rPr>
          <w:rStyle w:val="FootnoteReference"/>
          <w:rFonts w:ascii="IRNazli" w:hAnsi="IRNazli" w:cs="IRNazli"/>
          <w:sz w:val="24"/>
          <w:szCs w:val="24"/>
          <w:vertAlign w:val="baseline"/>
        </w:rPr>
        <w:footnoteRef/>
      </w:r>
      <w:r w:rsidRPr="001F1F21">
        <w:rPr>
          <w:rStyle w:val="FootnoteReference"/>
          <w:rFonts w:ascii="IRNazli" w:hAnsi="IRNazli" w:cs="IRNazli"/>
          <w:sz w:val="24"/>
          <w:szCs w:val="24"/>
          <w:vertAlign w:val="baseline"/>
          <w:rtl/>
        </w:rPr>
        <w:t>-</w:t>
      </w:r>
      <w:r w:rsidRPr="001F1F21">
        <w:rPr>
          <w:rtl/>
        </w:rPr>
        <w:t xml:space="preserve"> ابن سعد: ط 5397.</w:t>
      </w:r>
    </w:p>
  </w:footnote>
  <w:footnote w:id="466">
    <w:p w:rsidR="008059AC" w:rsidRPr="001F1F21" w:rsidRDefault="008059AC" w:rsidP="001E1A99">
      <w:pPr>
        <w:pStyle w:val="a9"/>
      </w:pPr>
      <w:r w:rsidRPr="001F1F21">
        <w:rPr>
          <w:rStyle w:val="FootnoteReference"/>
          <w:rFonts w:ascii="IRNazli" w:hAnsi="IRNazli" w:cs="IRNazli"/>
          <w:sz w:val="24"/>
          <w:szCs w:val="24"/>
          <w:vertAlign w:val="baseline"/>
        </w:rPr>
        <w:footnoteRef/>
      </w:r>
      <w:r w:rsidRPr="001F1F21">
        <w:rPr>
          <w:rStyle w:val="FootnoteReference"/>
          <w:rFonts w:ascii="IRNazli" w:hAnsi="IRNazli" w:cs="IRNazli"/>
          <w:sz w:val="24"/>
          <w:szCs w:val="24"/>
          <w:vertAlign w:val="baseline"/>
          <w:rtl/>
        </w:rPr>
        <w:t>-</w:t>
      </w:r>
      <w:r w:rsidRPr="001F1F21">
        <w:rPr>
          <w:rtl/>
        </w:rPr>
        <w:t xml:space="preserve"> طبری 5/462 از ابومخنف.</w:t>
      </w:r>
    </w:p>
  </w:footnote>
  <w:footnote w:id="467">
    <w:p w:rsidR="008059AC" w:rsidRPr="001F1F21" w:rsidRDefault="008059AC" w:rsidP="001E1A99">
      <w:pPr>
        <w:pStyle w:val="a9"/>
      </w:pPr>
      <w:r w:rsidRPr="001F1F21">
        <w:rPr>
          <w:rStyle w:val="FootnoteReference"/>
          <w:rFonts w:ascii="IRNazli" w:hAnsi="IRNazli" w:cs="IRNazli"/>
          <w:sz w:val="24"/>
          <w:szCs w:val="24"/>
          <w:vertAlign w:val="baseline"/>
        </w:rPr>
        <w:footnoteRef/>
      </w:r>
      <w:r w:rsidRPr="001F1F21">
        <w:rPr>
          <w:rStyle w:val="FootnoteReference"/>
          <w:rFonts w:ascii="IRNazli" w:hAnsi="IRNazli" w:cs="IRNazli"/>
          <w:sz w:val="24"/>
          <w:szCs w:val="24"/>
          <w:vertAlign w:val="baseline"/>
          <w:rtl/>
        </w:rPr>
        <w:t>-</w:t>
      </w:r>
      <w:r w:rsidRPr="001F1F21">
        <w:rPr>
          <w:rtl/>
        </w:rPr>
        <w:t xml:space="preserve"> ابن سعد: ط 5/397، ذهبی: سیر اعلام النبلاء 4/386-387.</w:t>
      </w:r>
    </w:p>
  </w:footnote>
  <w:footnote w:id="468">
    <w:p w:rsidR="008059AC" w:rsidRPr="001F1F21" w:rsidRDefault="008059AC" w:rsidP="001E1A99">
      <w:pPr>
        <w:pStyle w:val="a9"/>
      </w:pPr>
      <w:r w:rsidRPr="001F1F21">
        <w:rPr>
          <w:rStyle w:val="FootnoteReference"/>
          <w:rFonts w:ascii="IRNazli" w:hAnsi="IRNazli" w:cs="IRNazli"/>
          <w:sz w:val="24"/>
          <w:szCs w:val="24"/>
          <w:vertAlign w:val="baseline"/>
        </w:rPr>
        <w:footnoteRef/>
      </w:r>
      <w:r w:rsidRPr="001F1F21">
        <w:rPr>
          <w:rStyle w:val="FootnoteReference"/>
          <w:rFonts w:ascii="IRNazli" w:hAnsi="IRNazli" w:cs="IRNazli"/>
          <w:sz w:val="24"/>
          <w:szCs w:val="24"/>
          <w:vertAlign w:val="baseline"/>
          <w:rtl/>
        </w:rPr>
        <w:t>-</w:t>
      </w:r>
      <w:r w:rsidRPr="001F1F21">
        <w:rPr>
          <w:rtl/>
        </w:rPr>
        <w:t xml:space="preserve"> منهاج السنة 4/559.</w:t>
      </w:r>
    </w:p>
  </w:footnote>
  <w:footnote w:id="469">
    <w:p w:rsidR="008059AC" w:rsidRPr="001F1F21" w:rsidRDefault="008059AC" w:rsidP="001E1A99">
      <w:pPr>
        <w:pStyle w:val="a9"/>
        <w:rPr>
          <w:rtl/>
        </w:rPr>
      </w:pPr>
      <w:r w:rsidRPr="001F1F21">
        <w:rPr>
          <w:rStyle w:val="FootnoteReference"/>
          <w:rFonts w:ascii="IRNazli" w:hAnsi="IRNazli" w:cs="IRNazli"/>
          <w:sz w:val="24"/>
          <w:szCs w:val="24"/>
          <w:vertAlign w:val="baseline"/>
        </w:rPr>
        <w:footnoteRef/>
      </w:r>
      <w:r w:rsidRPr="001F1F21">
        <w:rPr>
          <w:rStyle w:val="FootnoteReference"/>
          <w:rFonts w:ascii="IRNazli" w:hAnsi="IRNazli" w:cs="IRNazli"/>
          <w:sz w:val="24"/>
          <w:szCs w:val="24"/>
          <w:vertAlign w:val="baseline"/>
          <w:rtl/>
        </w:rPr>
        <w:t>-</w:t>
      </w:r>
      <w:r w:rsidRPr="001F1F21">
        <w:rPr>
          <w:rtl/>
        </w:rPr>
        <w:t xml:space="preserve"> طبری 5/462 از ابومخنف.</w:t>
      </w:r>
    </w:p>
  </w:footnote>
  <w:footnote w:id="470">
    <w:p w:rsidR="008059AC" w:rsidRPr="001F1F21" w:rsidRDefault="008059AC" w:rsidP="001E1A99">
      <w:pPr>
        <w:pStyle w:val="a9"/>
      </w:pPr>
      <w:r w:rsidRPr="001F1F21">
        <w:rPr>
          <w:rStyle w:val="FootnoteReference"/>
          <w:rFonts w:ascii="IRNazli" w:hAnsi="IRNazli" w:cs="IRNazli"/>
          <w:sz w:val="24"/>
          <w:szCs w:val="24"/>
          <w:vertAlign w:val="baseline"/>
        </w:rPr>
        <w:footnoteRef/>
      </w:r>
      <w:r w:rsidRPr="001F1F21">
        <w:rPr>
          <w:rStyle w:val="FootnoteReference"/>
          <w:rFonts w:ascii="IRNazli" w:hAnsi="IRNazli" w:cs="IRNazli"/>
          <w:sz w:val="24"/>
          <w:szCs w:val="24"/>
          <w:vertAlign w:val="baseline"/>
          <w:rtl/>
        </w:rPr>
        <w:t>-</w:t>
      </w:r>
      <w:r w:rsidRPr="001F1F21">
        <w:rPr>
          <w:rtl/>
        </w:rPr>
        <w:t xml:space="preserve"> ابن سعد: ط 5/397 با سند جمعی.</w:t>
      </w:r>
    </w:p>
  </w:footnote>
  <w:footnote w:id="471">
    <w:p w:rsidR="008059AC" w:rsidRPr="001F1F21" w:rsidRDefault="008059AC" w:rsidP="001E1A99">
      <w:pPr>
        <w:pStyle w:val="a9"/>
      </w:pPr>
      <w:r w:rsidRPr="001F1F21">
        <w:rPr>
          <w:rStyle w:val="FootnoteReference"/>
          <w:rFonts w:ascii="IRNazli" w:hAnsi="IRNazli" w:cs="IRNazli"/>
          <w:sz w:val="24"/>
          <w:szCs w:val="24"/>
          <w:vertAlign w:val="baseline"/>
        </w:rPr>
        <w:footnoteRef/>
      </w:r>
      <w:r w:rsidRPr="001F1F21">
        <w:rPr>
          <w:rStyle w:val="FootnoteReference"/>
          <w:rFonts w:ascii="IRNazli" w:hAnsi="IRNazli" w:cs="IRNazli"/>
          <w:sz w:val="24"/>
          <w:szCs w:val="24"/>
          <w:vertAlign w:val="baseline"/>
          <w:rtl/>
        </w:rPr>
        <w:t>-</w:t>
      </w:r>
      <w:r w:rsidRPr="001F1F21">
        <w:rPr>
          <w:rtl/>
        </w:rPr>
        <w:t xml:space="preserve"> احمد تلمسانی: الجمعان فی مختصر اخبار الزمان ق 142 ب.</w:t>
      </w:r>
    </w:p>
  </w:footnote>
  <w:footnote w:id="472">
    <w:p w:rsidR="008059AC" w:rsidRPr="001F1F21" w:rsidRDefault="008059AC" w:rsidP="001E1A99">
      <w:pPr>
        <w:pStyle w:val="a9"/>
      </w:pPr>
      <w:r w:rsidRPr="001F1F21">
        <w:rPr>
          <w:rStyle w:val="FootnoteReference"/>
          <w:rFonts w:ascii="IRNazli" w:hAnsi="IRNazli" w:cs="IRNazli"/>
          <w:sz w:val="24"/>
          <w:szCs w:val="24"/>
          <w:vertAlign w:val="baseline"/>
        </w:rPr>
        <w:footnoteRef/>
      </w:r>
      <w:r w:rsidRPr="001F1F21">
        <w:rPr>
          <w:rStyle w:val="FootnoteReference"/>
          <w:rFonts w:ascii="IRNazli" w:hAnsi="IRNazli" w:cs="IRNazli"/>
          <w:sz w:val="24"/>
          <w:szCs w:val="24"/>
          <w:vertAlign w:val="baseline"/>
          <w:rtl/>
        </w:rPr>
        <w:t>-</w:t>
      </w:r>
      <w:r w:rsidRPr="001F1F21">
        <w:rPr>
          <w:rtl/>
        </w:rPr>
        <w:t xml:space="preserve"> ابن سعد: ط 5/397، طبری 5/462 از ابومخنف، تمیمی اصفهانی: الحجة فی بیان المحجة 2/525 .-526</w:t>
      </w:r>
    </w:p>
  </w:footnote>
  <w:footnote w:id="473">
    <w:p w:rsidR="008059AC" w:rsidRPr="001F1F21" w:rsidRDefault="008059AC" w:rsidP="001E1A99">
      <w:pPr>
        <w:pStyle w:val="a9"/>
      </w:pPr>
      <w:r w:rsidRPr="001F1F21">
        <w:rPr>
          <w:rStyle w:val="FootnoteReference"/>
          <w:rFonts w:ascii="IRNazli" w:hAnsi="IRNazli" w:cs="IRNazli"/>
          <w:sz w:val="24"/>
          <w:szCs w:val="24"/>
          <w:vertAlign w:val="baseline"/>
        </w:rPr>
        <w:footnoteRef/>
      </w:r>
      <w:r w:rsidRPr="001F1F21">
        <w:rPr>
          <w:rStyle w:val="FootnoteReference"/>
          <w:rFonts w:ascii="IRNazli" w:hAnsi="IRNazli" w:cs="IRNazli"/>
          <w:sz w:val="24"/>
          <w:szCs w:val="24"/>
          <w:vertAlign w:val="baseline"/>
          <w:rtl/>
        </w:rPr>
        <w:t>-</w:t>
      </w:r>
      <w:r w:rsidRPr="001F1F21">
        <w:rPr>
          <w:rtl/>
        </w:rPr>
        <w:t xml:space="preserve"> اب</w:t>
      </w:r>
      <w:r>
        <w:rPr>
          <w:rtl/>
        </w:rPr>
        <w:t>ن کثیر 8/235. برای اخبار بازگشت</w:t>
      </w:r>
      <w:r>
        <w:rPr>
          <w:rFonts w:hint="cs"/>
          <w:rtl/>
        </w:rPr>
        <w:t>‌</w:t>
      </w:r>
      <w:r w:rsidRPr="001F1F21">
        <w:rPr>
          <w:rtl/>
        </w:rPr>
        <w:t>شان به مدینه نگا: احمد، العلل 2/285.</w:t>
      </w:r>
    </w:p>
  </w:footnote>
  <w:footnote w:id="474">
    <w:p w:rsidR="008059AC" w:rsidRPr="001F1F21" w:rsidRDefault="008059AC" w:rsidP="001E1A99">
      <w:pPr>
        <w:pStyle w:val="a9"/>
      </w:pPr>
      <w:r w:rsidRPr="001F1F21">
        <w:rPr>
          <w:rStyle w:val="FootnoteReference"/>
          <w:rFonts w:ascii="IRNazli" w:hAnsi="IRNazli" w:cs="IRNazli"/>
          <w:sz w:val="24"/>
          <w:szCs w:val="24"/>
          <w:vertAlign w:val="baseline"/>
        </w:rPr>
        <w:footnoteRef/>
      </w:r>
      <w:r w:rsidRPr="001F1F21">
        <w:rPr>
          <w:rStyle w:val="FootnoteReference"/>
          <w:rFonts w:ascii="IRNazli" w:hAnsi="IRNazli" w:cs="IRNazli"/>
          <w:sz w:val="24"/>
          <w:szCs w:val="24"/>
          <w:vertAlign w:val="baseline"/>
          <w:rtl/>
        </w:rPr>
        <w:t>-</w:t>
      </w:r>
      <w:r w:rsidRPr="001F1F21">
        <w:rPr>
          <w:rtl/>
        </w:rPr>
        <w:t xml:space="preserve"> طبعا تمام افراد کوفه منظور نیستند؛ زیرا در آن هنگام در کوفه بسیاری از صالحین وجود داشتند بلکه منظور اهل فساد هستند که در پدید آوردن این رویدادها نقش بزرگی داشته</w:t>
      </w:r>
      <w:r>
        <w:rPr>
          <w:rtl/>
        </w:rPr>
        <w:t>‌اند</w:t>
      </w:r>
      <w:r w:rsidRPr="001F1F21">
        <w:rPr>
          <w:rtl/>
        </w:rPr>
        <w:t>.</w:t>
      </w:r>
      <w:r w:rsidRPr="001F1F21">
        <w:rPr>
          <w:rFonts w:hint="cs"/>
          <w:rtl/>
        </w:rPr>
        <w:t xml:space="preserve"> [مصحح]</w:t>
      </w:r>
    </w:p>
  </w:footnote>
  <w:footnote w:id="475">
    <w:p w:rsidR="008059AC" w:rsidRPr="001F1F21" w:rsidRDefault="008059AC" w:rsidP="001E1A99">
      <w:pPr>
        <w:pStyle w:val="a9"/>
      </w:pPr>
      <w:r w:rsidRPr="001F1F21">
        <w:rPr>
          <w:rStyle w:val="FootnoteReference"/>
          <w:rFonts w:ascii="IRNazli" w:hAnsi="IRNazli" w:cs="IRNazli"/>
          <w:sz w:val="24"/>
          <w:szCs w:val="24"/>
          <w:vertAlign w:val="baseline"/>
        </w:rPr>
        <w:footnoteRef/>
      </w:r>
      <w:r w:rsidRPr="001F1F21">
        <w:rPr>
          <w:rStyle w:val="FootnoteReference"/>
          <w:rFonts w:ascii="IRNazli" w:hAnsi="IRNazli" w:cs="IRNazli"/>
          <w:sz w:val="24"/>
          <w:szCs w:val="24"/>
          <w:vertAlign w:val="baseline"/>
          <w:rtl/>
        </w:rPr>
        <w:t>-</w:t>
      </w:r>
      <w:r w:rsidRPr="001F1F21">
        <w:rPr>
          <w:rtl/>
        </w:rPr>
        <w:t xml:space="preserve"> فتح الباری 7/120.</w:t>
      </w:r>
    </w:p>
  </w:footnote>
  <w:footnote w:id="476">
    <w:p w:rsidR="008059AC" w:rsidRPr="001F1F21" w:rsidRDefault="008059AC" w:rsidP="001E1A99">
      <w:pPr>
        <w:pStyle w:val="a9"/>
      </w:pPr>
      <w:r w:rsidRPr="001F1F21">
        <w:rPr>
          <w:rStyle w:val="FootnoteReference"/>
          <w:rFonts w:ascii="IRNazli" w:hAnsi="IRNazli" w:cs="IRNazli"/>
          <w:sz w:val="24"/>
          <w:szCs w:val="24"/>
          <w:vertAlign w:val="baseline"/>
        </w:rPr>
        <w:footnoteRef/>
      </w:r>
      <w:r w:rsidRPr="001F1F21">
        <w:rPr>
          <w:rStyle w:val="FootnoteReference"/>
          <w:rFonts w:ascii="IRNazli" w:hAnsi="IRNazli" w:cs="IRNazli"/>
          <w:sz w:val="24"/>
          <w:szCs w:val="24"/>
          <w:vertAlign w:val="baseline"/>
          <w:rtl/>
        </w:rPr>
        <w:t>-</w:t>
      </w:r>
      <w:r w:rsidRPr="001F1F21">
        <w:rPr>
          <w:rtl/>
        </w:rPr>
        <w:t xml:space="preserve"> بلاذری: انساب الاشراف 2/227، طبری 5/425، و از عوانه 5/411.</w:t>
      </w:r>
    </w:p>
  </w:footnote>
  <w:footnote w:id="477">
    <w:p w:rsidR="008059AC" w:rsidRPr="001F1F21" w:rsidRDefault="008059AC" w:rsidP="001E1A99">
      <w:pPr>
        <w:pStyle w:val="a9"/>
        <w:rPr>
          <w:rtl/>
        </w:rPr>
      </w:pPr>
      <w:r w:rsidRPr="001F1F21">
        <w:rPr>
          <w:rStyle w:val="FootnoteReference"/>
          <w:rFonts w:ascii="IRNazli" w:hAnsi="IRNazli" w:cs="IRNazli"/>
          <w:sz w:val="24"/>
          <w:szCs w:val="24"/>
          <w:vertAlign w:val="baseline"/>
        </w:rPr>
        <w:footnoteRef/>
      </w:r>
      <w:r w:rsidRPr="001F1F21">
        <w:rPr>
          <w:rStyle w:val="FootnoteReference"/>
          <w:rFonts w:ascii="IRNazli" w:hAnsi="IRNazli" w:cs="IRNazli"/>
          <w:sz w:val="24"/>
          <w:szCs w:val="24"/>
          <w:vertAlign w:val="baseline"/>
          <w:rtl/>
        </w:rPr>
        <w:t>-</w:t>
      </w:r>
      <w:r w:rsidRPr="001F1F21">
        <w:rPr>
          <w:rtl/>
        </w:rPr>
        <w:t xml:space="preserve"> یوسف البیاسی: الاعلام 2/300.</w:t>
      </w:r>
    </w:p>
  </w:footnote>
  <w:footnote w:id="478">
    <w:p w:rsidR="008059AC" w:rsidRPr="001F1F21" w:rsidRDefault="008059AC" w:rsidP="001E1A99">
      <w:pPr>
        <w:pStyle w:val="a9"/>
      </w:pPr>
      <w:r w:rsidRPr="001F1F21">
        <w:rPr>
          <w:rStyle w:val="FootnoteReference"/>
          <w:rFonts w:ascii="IRNazli" w:hAnsi="IRNazli" w:cs="IRNazli"/>
          <w:sz w:val="24"/>
          <w:szCs w:val="24"/>
          <w:vertAlign w:val="baseline"/>
        </w:rPr>
        <w:footnoteRef/>
      </w:r>
      <w:r w:rsidRPr="001F1F21">
        <w:rPr>
          <w:rStyle w:val="FootnoteReference"/>
          <w:rFonts w:ascii="IRNazli" w:hAnsi="IRNazli" w:cs="IRNazli"/>
          <w:sz w:val="24"/>
          <w:szCs w:val="24"/>
          <w:vertAlign w:val="baseline"/>
          <w:rtl/>
        </w:rPr>
        <w:t>-</w:t>
      </w:r>
      <w:r w:rsidRPr="001F1F21">
        <w:rPr>
          <w:rtl/>
        </w:rPr>
        <w:t xml:space="preserve"> طبرانی: المعجم الاوسط 1/228، هیثمی 9/130 گفته است: طبرانی در هر سه کتابش و ابویعلی نیز آن را آورده است، و رجال طبرانی رجال صحیح هستند جز ابی عبدالله که او نیز ثقه است سپس گفته: و طبرانی با سندی که رجالش تا ام سلمه ثقه هستند مانند آن را از رسول الله</w:t>
      </w:r>
      <w:r w:rsidRPr="004106D5">
        <w:rPr>
          <w:rtl/>
        </w:rPr>
        <w:t xml:space="preserve"> </w:t>
      </w:r>
      <w:r w:rsidRPr="004106D5">
        <w:rPr>
          <w:rFonts w:ascii="(normal text)" w:hAnsi="(normal text)" w:cs="CTraditional Arabic" w:hint="cs"/>
          <w:rtl/>
        </w:rPr>
        <w:t xml:space="preserve">ص </w:t>
      </w:r>
      <w:r w:rsidRPr="001F1F21">
        <w:rPr>
          <w:rtl/>
        </w:rPr>
        <w:t>روایت کرده است.</w:t>
      </w:r>
    </w:p>
  </w:footnote>
  <w:footnote w:id="479">
    <w:p w:rsidR="008059AC" w:rsidRPr="00FA0E0D" w:rsidRDefault="008059AC" w:rsidP="001E1A99">
      <w:pPr>
        <w:pStyle w:val="a9"/>
        <w:rPr>
          <w:spacing w:val="-2"/>
        </w:rPr>
      </w:pPr>
      <w:r w:rsidRPr="00FA0E0D">
        <w:rPr>
          <w:rStyle w:val="FootnoteReference"/>
          <w:rFonts w:ascii="IRNazli" w:hAnsi="IRNazli" w:cs="IRNazli"/>
          <w:spacing w:val="-2"/>
          <w:sz w:val="24"/>
          <w:szCs w:val="24"/>
          <w:vertAlign w:val="baseline"/>
        </w:rPr>
        <w:footnoteRef/>
      </w:r>
      <w:r w:rsidRPr="00FA0E0D">
        <w:rPr>
          <w:rStyle w:val="FootnoteReference"/>
          <w:rFonts w:ascii="IRNazli" w:hAnsi="IRNazli" w:cs="IRNazli"/>
          <w:spacing w:val="-2"/>
          <w:sz w:val="24"/>
          <w:szCs w:val="24"/>
          <w:vertAlign w:val="baseline"/>
          <w:rtl/>
        </w:rPr>
        <w:t>-</w:t>
      </w:r>
      <w:r w:rsidRPr="00FA0E0D">
        <w:rPr>
          <w:spacing w:val="-2"/>
          <w:rtl/>
        </w:rPr>
        <w:t xml:space="preserve"> ابن ابی شیبه: المصنف 15/98-99 با سندی که همه افرادش ثقه</w:t>
      </w:r>
      <w:r>
        <w:rPr>
          <w:spacing w:val="-2"/>
          <w:rtl/>
        </w:rPr>
        <w:t>‌اند</w:t>
      </w:r>
      <w:r w:rsidRPr="00FA0E0D">
        <w:rPr>
          <w:spacing w:val="-2"/>
          <w:rtl/>
        </w:rPr>
        <w:t xml:space="preserve"> جز عطا بن سائب که صدوق است البته آخر کار حافظه</w:t>
      </w:r>
      <w:r>
        <w:rPr>
          <w:spacing w:val="-2"/>
          <w:rtl/>
        </w:rPr>
        <w:t xml:space="preserve">‌اش </w:t>
      </w:r>
      <w:r w:rsidRPr="00FA0E0D">
        <w:rPr>
          <w:spacing w:val="-2"/>
          <w:rtl/>
        </w:rPr>
        <w:t>ضعیف گشت و دچار اختلاط شد، طبرانی: المعجم الکبیر 3/117 هیثمی در مجمع الزوائد 9/193 گفته: طبرانی آن را روایت کرده و در سندش عطا بن سائب وجود دارد که ثقه است البته دچار اختلاط شده بود، طبرانی 5/431 از طریق ابومخنف از عطاء بن سائب، لالکا</w:t>
      </w:r>
      <w:r w:rsidRPr="00FA0E0D">
        <w:rPr>
          <w:rFonts w:hint="cs"/>
          <w:spacing w:val="-2"/>
          <w:rtl/>
        </w:rPr>
        <w:t>ئ</w:t>
      </w:r>
      <w:r w:rsidRPr="00FA0E0D">
        <w:rPr>
          <w:spacing w:val="-2"/>
          <w:rtl/>
        </w:rPr>
        <w:t>ی: کرامات الاولیاء 138، ابن عساکر: تاریخ دمشق: ترجمة الحسین ص 219.</w:t>
      </w:r>
    </w:p>
  </w:footnote>
  <w:footnote w:id="480">
    <w:p w:rsidR="008059AC" w:rsidRPr="001F1F21" w:rsidRDefault="008059AC" w:rsidP="001E1A99">
      <w:pPr>
        <w:pStyle w:val="a9"/>
        <w:rPr>
          <w:rtl/>
        </w:rPr>
      </w:pPr>
      <w:r w:rsidRPr="001F1F21">
        <w:rPr>
          <w:rStyle w:val="FootnoteReference"/>
          <w:rFonts w:ascii="IRNazli" w:hAnsi="IRNazli" w:cs="IRNazli"/>
          <w:sz w:val="24"/>
          <w:szCs w:val="24"/>
          <w:vertAlign w:val="baseline"/>
        </w:rPr>
        <w:footnoteRef/>
      </w:r>
      <w:r w:rsidRPr="001F1F21">
        <w:rPr>
          <w:rStyle w:val="FootnoteReference"/>
          <w:rFonts w:ascii="IRNazli" w:hAnsi="IRNazli" w:cs="IRNazli"/>
          <w:sz w:val="24"/>
          <w:szCs w:val="24"/>
          <w:vertAlign w:val="baseline"/>
          <w:rtl/>
        </w:rPr>
        <w:t>-</w:t>
      </w:r>
      <w:r w:rsidRPr="001F1F21">
        <w:rPr>
          <w:rtl/>
        </w:rPr>
        <w:t xml:space="preserve"> ابوزرعة: التاریخ 1/626 با سند صحیح، ابن عساکر: تاریخ دمشق: ترجمة الحسین ص 221 از طریق ابوزرعة، ابن العدیم: بغیة الطلب 6/966-967 ق.</w:t>
      </w:r>
    </w:p>
  </w:footnote>
  <w:footnote w:id="481">
    <w:p w:rsidR="008059AC" w:rsidRPr="001F1F21" w:rsidRDefault="008059AC" w:rsidP="001E1A99">
      <w:pPr>
        <w:pStyle w:val="a9"/>
        <w:rPr>
          <w:rtl/>
        </w:rPr>
      </w:pPr>
      <w:r w:rsidRPr="001F1F21">
        <w:rPr>
          <w:rStyle w:val="FootnoteReference"/>
          <w:rFonts w:ascii="IRNazli" w:hAnsi="IRNazli" w:cs="IRNazli"/>
          <w:sz w:val="24"/>
          <w:szCs w:val="24"/>
          <w:vertAlign w:val="baseline"/>
        </w:rPr>
        <w:footnoteRef/>
      </w:r>
      <w:r w:rsidRPr="001F1F21">
        <w:rPr>
          <w:rStyle w:val="FootnoteReference"/>
          <w:rFonts w:ascii="IRNazli" w:hAnsi="IRNazli" w:cs="IRNazli"/>
          <w:sz w:val="24"/>
          <w:szCs w:val="24"/>
          <w:vertAlign w:val="baseline"/>
          <w:rtl/>
        </w:rPr>
        <w:t>-</w:t>
      </w:r>
      <w:r w:rsidRPr="001F1F21">
        <w:rPr>
          <w:rtl/>
        </w:rPr>
        <w:t xml:space="preserve"> طبرانی: 3/117 هیثمی</w:t>
      </w:r>
      <w:r>
        <w:rPr>
          <w:rtl/>
        </w:rPr>
        <w:t xml:space="preserve"> گفته 9/93: رجالش تا گوینده ثقه</w:t>
      </w:r>
      <w:r>
        <w:rPr>
          <w:rFonts w:hint="cs"/>
          <w:rtl/>
        </w:rPr>
        <w:t>‌</w:t>
      </w:r>
      <w:r w:rsidRPr="001F1F21">
        <w:rPr>
          <w:rtl/>
        </w:rPr>
        <w:t>اند، گوینده</w:t>
      </w:r>
      <w:r>
        <w:rPr>
          <w:rtl/>
        </w:rPr>
        <w:t xml:space="preserve">‌اش </w:t>
      </w:r>
      <w:r w:rsidRPr="001F1F21">
        <w:rPr>
          <w:rtl/>
        </w:rPr>
        <w:t>عبدالرحمن بن ابی لیلی انصاری مدنی کوفی، ثقه است ت 83 نگا: (التقریب 349)جریر بن عبدالحمید بن قرط این خبر را از او روایت کرده و او ثقه است لیکن بعد از 110 متولد شده است، نگا: التقریب 139.</w:t>
      </w:r>
    </w:p>
    <w:p w:rsidR="008059AC" w:rsidRPr="001F1F21" w:rsidRDefault="008059AC" w:rsidP="00FA0E0D">
      <w:pPr>
        <w:pStyle w:val="a9"/>
        <w:ind w:firstLine="0"/>
      </w:pPr>
      <w:r w:rsidRPr="001F1F21">
        <w:rPr>
          <w:rtl/>
        </w:rPr>
        <w:t>بدین خاطر سند ضعیف است چون در آن انقطاع وجود دارد، ابن سعد ط 5/189، ابن عساکر 221 با همان سند طبرانی.</w:t>
      </w:r>
    </w:p>
  </w:footnote>
  <w:footnote w:id="482">
    <w:p w:rsidR="008059AC" w:rsidRPr="001F1F21" w:rsidRDefault="008059AC" w:rsidP="001E1A99">
      <w:pPr>
        <w:pStyle w:val="a9"/>
      </w:pPr>
      <w:r w:rsidRPr="001F1F21">
        <w:footnoteRef/>
      </w:r>
      <w:r w:rsidRPr="001F1F21">
        <w:rPr>
          <w:rtl/>
        </w:rPr>
        <w:t xml:space="preserve"> </w:t>
      </w:r>
      <w:r w:rsidRPr="001F1F21">
        <w:rPr>
          <w:rFonts w:hint="cs"/>
          <w:rtl/>
        </w:rPr>
        <w:t>- احتمالا منظور وی  شهاب سنگ است .(مصحح)</w:t>
      </w:r>
    </w:p>
  </w:footnote>
  <w:footnote w:id="483">
    <w:p w:rsidR="008059AC" w:rsidRPr="009A0CAD" w:rsidRDefault="008059AC" w:rsidP="001E1A99">
      <w:pPr>
        <w:pStyle w:val="a9"/>
      </w:pPr>
      <w:r w:rsidRPr="001F1F21">
        <w:rPr>
          <w:rStyle w:val="FootnoteReference"/>
          <w:rFonts w:ascii="IRNazli" w:hAnsi="IRNazli" w:cs="IRNazli"/>
          <w:sz w:val="24"/>
          <w:szCs w:val="24"/>
          <w:vertAlign w:val="baseline"/>
        </w:rPr>
        <w:footnoteRef/>
      </w:r>
      <w:r w:rsidRPr="001F1F21">
        <w:rPr>
          <w:rStyle w:val="FootnoteReference"/>
          <w:rFonts w:ascii="IRNazli" w:hAnsi="IRNazli" w:cs="IRNazli"/>
          <w:sz w:val="24"/>
          <w:szCs w:val="24"/>
          <w:vertAlign w:val="baseline"/>
          <w:rtl/>
        </w:rPr>
        <w:t>-</w:t>
      </w:r>
      <w:r w:rsidRPr="001F1F21">
        <w:rPr>
          <w:rtl/>
        </w:rPr>
        <w:t xml:space="preserve"> ابن سعد: ط 5/409 با سند صحیح، طبرانی 3/112، هیثمی 9/196 گفته: طبرانی آن را روایت کرده و رجال او رجال صحیح هستند، الشجری 1/164 با سند صحیح.</w:t>
      </w:r>
    </w:p>
  </w:footnote>
  <w:footnote w:id="484">
    <w:p w:rsidR="008059AC" w:rsidRPr="000A233E" w:rsidRDefault="008059AC" w:rsidP="00FA0E0D">
      <w:pPr>
        <w:pStyle w:val="a9"/>
      </w:pPr>
      <w:r w:rsidRPr="000A233E">
        <w:rPr>
          <w:rStyle w:val="FootnoteReference"/>
          <w:rFonts w:ascii="IRNazli" w:hAnsi="IRNazli" w:cs="IRNazli"/>
          <w:sz w:val="24"/>
          <w:szCs w:val="24"/>
          <w:vertAlign w:val="baseline"/>
        </w:rPr>
        <w:footnoteRef/>
      </w:r>
      <w:r w:rsidRPr="000A233E">
        <w:rPr>
          <w:rStyle w:val="FootnoteReference"/>
          <w:rFonts w:ascii="IRNazli" w:hAnsi="IRNazli" w:cs="IRNazli"/>
          <w:sz w:val="24"/>
          <w:szCs w:val="24"/>
          <w:vertAlign w:val="baseline"/>
          <w:rtl/>
        </w:rPr>
        <w:t>-</w:t>
      </w:r>
      <w:r w:rsidRPr="000A233E">
        <w:rPr>
          <w:rtl/>
        </w:rPr>
        <w:t xml:space="preserve"> الفتح الربانی 23/176، احمد: فضائل الصحاب</w:t>
      </w:r>
      <w:r>
        <w:rPr>
          <w:rFonts w:hint="cs"/>
          <w:rtl/>
        </w:rPr>
        <w:t>ة</w:t>
      </w:r>
      <w:r w:rsidRPr="000A233E">
        <w:rPr>
          <w:rtl/>
        </w:rPr>
        <w:t xml:space="preserve"> با سند حسن 2/782، طبرانی 3/108، هیثمی 9/194 گفته است: طبرانی آن را روایت ک</w:t>
      </w:r>
      <w:r>
        <w:rPr>
          <w:rtl/>
        </w:rPr>
        <w:t>رده و رجالش ثقه</w:t>
      </w:r>
      <w:r>
        <w:rPr>
          <w:rFonts w:hint="cs"/>
          <w:rtl/>
        </w:rPr>
        <w:t>‌</w:t>
      </w:r>
      <w:r w:rsidRPr="000A233E">
        <w:rPr>
          <w:rtl/>
        </w:rPr>
        <w:t>اند.</w:t>
      </w:r>
    </w:p>
  </w:footnote>
  <w:footnote w:id="485">
    <w:p w:rsidR="008059AC" w:rsidRPr="000A233E" w:rsidRDefault="008059AC" w:rsidP="001E1A99">
      <w:pPr>
        <w:pStyle w:val="a9"/>
      </w:pPr>
      <w:r w:rsidRPr="000A233E">
        <w:rPr>
          <w:rStyle w:val="FootnoteReference"/>
          <w:rFonts w:ascii="IRNazli" w:hAnsi="IRNazli" w:cs="IRNazli"/>
          <w:sz w:val="24"/>
          <w:szCs w:val="24"/>
          <w:vertAlign w:val="baseline"/>
        </w:rPr>
        <w:footnoteRef/>
      </w:r>
      <w:r w:rsidRPr="000A233E">
        <w:rPr>
          <w:rStyle w:val="FootnoteReference"/>
          <w:rFonts w:ascii="IRNazli" w:hAnsi="IRNazli" w:cs="IRNazli"/>
          <w:sz w:val="24"/>
          <w:szCs w:val="24"/>
          <w:vertAlign w:val="baseline"/>
          <w:rtl/>
        </w:rPr>
        <w:t>-</w:t>
      </w:r>
      <w:r w:rsidRPr="000A233E">
        <w:rPr>
          <w:rtl/>
        </w:rPr>
        <w:t xml:space="preserve"> </w:t>
      </w:r>
      <w:r w:rsidRPr="000A233E">
        <w:rPr>
          <w:rFonts w:hint="cs"/>
          <w:rtl/>
        </w:rPr>
        <w:t xml:space="preserve">صحیح </w:t>
      </w:r>
      <w:r w:rsidRPr="000A233E">
        <w:rPr>
          <w:rtl/>
        </w:rPr>
        <w:t>بخاری با فتح الباری 7/119</w:t>
      </w:r>
      <w:r>
        <w:rPr>
          <w:rFonts w:hint="cs"/>
          <w:rtl/>
        </w:rPr>
        <w:t>.</w:t>
      </w:r>
    </w:p>
  </w:footnote>
  <w:footnote w:id="486">
    <w:p w:rsidR="008059AC" w:rsidRPr="000A233E" w:rsidRDefault="008059AC" w:rsidP="001E1A99">
      <w:pPr>
        <w:pStyle w:val="a9"/>
      </w:pPr>
      <w:r w:rsidRPr="000A233E">
        <w:rPr>
          <w:rStyle w:val="FootnoteReference"/>
          <w:rFonts w:ascii="IRNazli" w:hAnsi="IRNazli" w:cs="IRNazli"/>
          <w:sz w:val="24"/>
          <w:szCs w:val="24"/>
          <w:vertAlign w:val="baseline"/>
        </w:rPr>
        <w:footnoteRef/>
      </w:r>
      <w:r w:rsidRPr="000A233E">
        <w:rPr>
          <w:rStyle w:val="FootnoteReference"/>
          <w:rFonts w:ascii="IRNazli" w:hAnsi="IRNazli" w:cs="IRNazli"/>
          <w:sz w:val="24"/>
          <w:szCs w:val="24"/>
          <w:vertAlign w:val="baseline"/>
          <w:rtl/>
        </w:rPr>
        <w:t>-</w:t>
      </w:r>
      <w:r w:rsidRPr="000A233E">
        <w:rPr>
          <w:rtl/>
        </w:rPr>
        <w:t xml:space="preserve"> طبری 5/552-553.</w:t>
      </w:r>
    </w:p>
  </w:footnote>
  <w:footnote w:id="487">
    <w:p w:rsidR="008059AC" w:rsidRPr="000A233E" w:rsidRDefault="008059AC" w:rsidP="001E1A99">
      <w:pPr>
        <w:pStyle w:val="a9"/>
      </w:pPr>
      <w:r w:rsidRPr="000A233E">
        <w:rPr>
          <w:rStyle w:val="FootnoteReference"/>
          <w:rFonts w:ascii="IRNazli" w:hAnsi="IRNazli" w:cs="IRNazli"/>
          <w:sz w:val="24"/>
          <w:szCs w:val="24"/>
          <w:vertAlign w:val="baseline"/>
        </w:rPr>
        <w:footnoteRef/>
      </w:r>
      <w:r w:rsidRPr="000A233E">
        <w:rPr>
          <w:rStyle w:val="FootnoteReference"/>
          <w:rFonts w:ascii="IRNazli" w:hAnsi="IRNazli" w:cs="IRNazli"/>
          <w:sz w:val="24"/>
          <w:szCs w:val="24"/>
          <w:vertAlign w:val="baseline"/>
          <w:rtl/>
        </w:rPr>
        <w:t>-</w:t>
      </w:r>
      <w:r w:rsidRPr="000A233E">
        <w:rPr>
          <w:rtl/>
        </w:rPr>
        <w:t xml:space="preserve"> عبدالمنعم ماجد: تاریخ الدولة العربیة ص 79.</w:t>
      </w:r>
    </w:p>
  </w:footnote>
  <w:footnote w:id="488">
    <w:p w:rsidR="008059AC" w:rsidRPr="000A233E" w:rsidRDefault="008059AC" w:rsidP="001E1A99">
      <w:pPr>
        <w:pStyle w:val="a9"/>
      </w:pPr>
      <w:r w:rsidRPr="000A233E">
        <w:rPr>
          <w:rStyle w:val="FootnoteReference"/>
          <w:rFonts w:ascii="IRNazli" w:hAnsi="IRNazli" w:cs="IRNazli"/>
          <w:sz w:val="24"/>
          <w:szCs w:val="24"/>
          <w:vertAlign w:val="baseline"/>
        </w:rPr>
        <w:footnoteRef/>
      </w:r>
      <w:r w:rsidRPr="000A233E">
        <w:rPr>
          <w:rStyle w:val="FootnoteReference"/>
          <w:rFonts w:ascii="IRNazli" w:hAnsi="IRNazli" w:cs="IRNazli"/>
          <w:sz w:val="24"/>
          <w:szCs w:val="24"/>
          <w:vertAlign w:val="baseline"/>
          <w:rtl/>
        </w:rPr>
        <w:t>-</w:t>
      </w:r>
      <w:r w:rsidRPr="000A233E">
        <w:rPr>
          <w:rtl/>
        </w:rPr>
        <w:t xml:space="preserve"> ثابت الراوی: العراق فی العصر الاموی ص 194، و از همین مولف: تاریخ الدولة العربیة 153.</w:t>
      </w:r>
    </w:p>
  </w:footnote>
  <w:footnote w:id="489">
    <w:p w:rsidR="008059AC" w:rsidRPr="000A233E" w:rsidRDefault="008059AC" w:rsidP="00FA0E0D">
      <w:pPr>
        <w:pStyle w:val="a9"/>
      </w:pPr>
      <w:r w:rsidRPr="000A233E">
        <w:rPr>
          <w:rStyle w:val="FootnoteReference"/>
          <w:rFonts w:ascii="IRNazli" w:hAnsi="IRNazli" w:cs="IRNazli"/>
          <w:sz w:val="24"/>
          <w:szCs w:val="24"/>
          <w:vertAlign w:val="baseline"/>
        </w:rPr>
        <w:footnoteRef/>
      </w:r>
      <w:r w:rsidRPr="000A233E">
        <w:rPr>
          <w:rStyle w:val="FootnoteReference"/>
          <w:rFonts w:ascii="IRNazli" w:hAnsi="IRNazli" w:cs="IRNazli"/>
          <w:sz w:val="24"/>
          <w:szCs w:val="24"/>
          <w:vertAlign w:val="baseline"/>
          <w:rtl/>
        </w:rPr>
        <w:t>-</w:t>
      </w:r>
      <w:r w:rsidRPr="000A233E">
        <w:rPr>
          <w:rtl/>
        </w:rPr>
        <w:t xml:space="preserve"> الخضری: محاضرات ف</w:t>
      </w:r>
      <w:r>
        <w:rPr>
          <w:rFonts w:hint="cs"/>
          <w:rtl/>
        </w:rPr>
        <w:t>ي</w:t>
      </w:r>
      <w:r w:rsidRPr="000A233E">
        <w:rPr>
          <w:rtl/>
        </w:rPr>
        <w:t xml:space="preserve"> الدولة الامویة 2/129.</w:t>
      </w:r>
    </w:p>
  </w:footnote>
  <w:footnote w:id="490">
    <w:p w:rsidR="008059AC" w:rsidRPr="000A233E" w:rsidRDefault="008059AC" w:rsidP="001E1A99">
      <w:pPr>
        <w:pStyle w:val="a9"/>
      </w:pPr>
      <w:r w:rsidRPr="000A233E">
        <w:rPr>
          <w:rStyle w:val="FootnoteReference"/>
          <w:rFonts w:ascii="IRNazli" w:hAnsi="IRNazli" w:cs="IRNazli"/>
          <w:sz w:val="24"/>
          <w:szCs w:val="24"/>
          <w:vertAlign w:val="baseline"/>
        </w:rPr>
        <w:footnoteRef/>
      </w:r>
      <w:r w:rsidRPr="000A233E">
        <w:rPr>
          <w:rStyle w:val="FootnoteReference"/>
          <w:rFonts w:ascii="IRNazli" w:hAnsi="IRNazli" w:cs="IRNazli"/>
          <w:sz w:val="24"/>
          <w:szCs w:val="24"/>
          <w:vertAlign w:val="baseline"/>
          <w:rtl/>
        </w:rPr>
        <w:t>-</w:t>
      </w:r>
      <w:r w:rsidRPr="000A233E">
        <w:rPr>
          <w:rtl/>
        </w:rPr>
        <w:t xml:space="preserve"> محمد کرد علی: الاسلام و الحضارة العربیة 2/397.</w:t>
      </w:r>
    </w:p>
  </w:footnote>
  <w:footnote w:id="491">
    <w:p w:rsidR="008059AC" w:rsidRPr="000A233E" w:rsidRDefault="008059AC" w:rsidP="001E1A99">
      <w:pPr>
        <w:pStyle w:val="a9"/>
      </w:pPr>
      <w:r w:rsidRPr="000A233E">
        <w:rPr>
          <w:rStyle w:val="FootnoteReference"/>
          <w:rFonts w:ascii="IRNazli" w:hAnsi="IRNazli" w:cs="IRNazli"/>
          <w:sz w:val="24"/>
          <w:szCs w:val="24"/>
          <w:vertAlign w:val="baseline"/>
        </w:rPr>
        <w:footnoteRef/>
      </w:r>
      <w:r w:rsidRPr="000A233E">
        <w:rPr>
          <w:rStyle w:val="FootnoteReference"/>
          <w:rFonts w:ascii="IRNazli" w:hAnsi="IRNazli" w:cs="IRNazli"/>
          <w:sz w:val="24"/>
          <w:szCs w:val="24"/>
          <w:vertAlign w:val="baseline"/>
          <w:rtl/>
        </w:rPr>
        <w:t>-</w:t>
      </w:r>
      <w:r w:rsidRPr="000A233E">
        <w:rPr>
          <w:rtl/>
        </w:rPr>
        <w:t xml:space="preserve"> بغدادی: الفرق بین الفرق ص 37.</w:t>
      </w:r>
    </w:p>
  </w:footnote>
  <w:footnote w:id="492">
    <w:p w:rsidR="008059AC" w:rsidRPr="000A233E" w:rsidRDefault="008059AC" w:rsidP="001E1A99">
      <w:pPr>
        <w:pStyle w:val="a9"/>
      </w:pPr>
      <w:r w:rsidRPr="000A233E">
        <w:rPr>
          <w:rStyle w:val="FootnoteReference"/>
          <w:rFonts w:ascii="IRNazli" w:hAnsi="IRNazli" w:cs="IRNazli"/>
          <w:sz w:val="24"/>
          <w:szCs w:val="24"/>
          <w:vertAlign w:val="baseline"/>
        </w:rPr>
        <w:footnoteRef/>
      </w:r>
      <w:r w:rsidRPr="000A233E">
        <w:rPr>
          <w:rStyle w:val="FootnoteReference"/>
          <w:rFonts w:ascii="IRNazli" w:hAnsi="IRNazli" w:cs="IRNazli"/>
          <w:sz w:val="24"/>
          <w:szCs w:val="24"/>
          <w:vertAlign w:val="baseline"/>
          <w:rtl/>
        </w:rPr>
        <w:t>-</w:t>
      </w:r>
      <w:r w:rsidRPr="000A233E">
        <w:rPr>
          <w:rtl/>
        </w:rPr>
        <w:t xml:space="preserve"> عاشوراء ص 89.</w:t>
      </w:r>
    </w:p>
  </w:footnote>
  <w:footnote w:id="493">
    <w:p w:rsidR="008059AC" w:rsidRPr="000A233E" w:rsidRDefault="008059AC" w:rsidP="00FA0E0D">
      <w:pPr>
        <w:pStyle w:val="a9"/>
      </w:pPr>
      <w:r w:rsidRPr="000A233E">
        <w:rPr>
          <w:rStyle w:val="FootnoteReference"/>
          <w:rFonts w:ascii="IRNazli" w:hAnsi="IRNazli" w:cs="IRNazli"/>
          <w:sz w:val="24"/>
          <w:szCs w:val="24"/>
          <w:vertAlign w:val="baseline"/>
        </w:rPr>
        <w:footnoteRef/>
      </w:r>
      <w:r w:rsidRPr="000A233E">
        <w:rPr>
          <w:rStyle w:val="FootnoteReference"/>
          <w:rFonts w:ascii="IRNazli" w:hAnsi="IRNazli" w:cs="IRNazli"/>
          <w:sz w:val="24"/>
          <w:szCs w:val="24"/>
          <w:vertAlign w:val="baseline"/>
          <w:rtl/>
        </w:rPr>
        <w:t>-</w:t>
      </w:r>
      <w:r w:rsidRPr="000A233E">
        <w:rPr>
          <w:rtl/>
        </w:rPr>
        <w:t xml:space="preserve"> ف</w:t>
      </w:r>
      <w:r>
        <w:rPr>
          <w:rFonts w:hint="cs"/>
          <w:rtl/>
        </w:rPr>
        <w:t>ي</w:t>
      </w:r>
      <w:r w:rsidRPr="000A233E">
        <w:rPr>
          <w:rtl/>
        </w:rPr>
        <w:t xml:space="preserve"> رحاب کربلاء ص 60-61.</w:t>
      </w:r>
    </w:p>
  </w:footnote>
  <w:footnote w:id="494">
    <w:p w:rsidR="008059AC" w:rsidRPr="000A233E" w:rsidRDefault="008059AC" w:rsidP="00FA0E0D">
      <w:pPr>
        <w:pStyle w:val="a9"/>
        <w:rPr>
          <w:rtl/>
        </w:rPr>
      </w:pPr>
      <w:r w:rsidRPr="000A233E">
        <w:rPr>
          <w:rStyle w:val="FootnoteReference"/>
          <w:rFonts w:ascii="IRNazli" w:hAnsi="IRNazli" w:cs="IRNazli"/>
          <w:sz w:val="24"/>
          <w:szCs w:val="24"/>
          <w:vertAlign w:val="baseline"/>
        </w:rPr>
        <w:footnoteRef/>
      </w:r>
      <w:r w:rsidRPr="000A233E">
        <w:rPr>
          <w:rStyle w:val="FootnoteReference"/>
          <w:rFonts w:ascii="IRNazli" w:hAnsi="IRNazli" w:cs="IRNazli"/>
          <w:sz w:val="24"/>
          <w:szCs w:val="24"/>
          <w:vertAlign w:val="baseline"/>
          <w:rtl/>
        </w:rPr>
        <w:t>-</w:t>
      </w:r>
      <w:r w:rsidRPr="000A233E">
        <w:rPr>
          <w:rtl/>
        </w:rPr>
        <w:t xml:space="preserve"> ف</w:t>
      </w:r>
      <w:r>
        <w:rPr>
          <w:rFonts w:hint="cs"/>
          <w:rtl/>
        </w:rPr>
        <w:t>ي</w:t>
      </w:r>
      <w:r w:rsidRPr="000A233E">
        <w:rPr>
          <w:rtl/>
        </w:rPr>
        <w:t xml:space="preserve"> رحاب کربلاء ص 61.</w:t>
      </w:r>
    </w:p>
  </w:footnote>
  <w:footnote w:id="495">
    <w:p w:rsidR="008059AC" w:rsidRPr="000A233E" w:rsidRDefault="008059AC" w:rsidP="001E1A99">
      <w:pPr>
        <w:pStyle w:val="a9"/>
        <w:rPr>
          <w:rtl/>
        </w:rPr>
      </w:pPr>
      <w:r w:rsidRPr="000A233E">
        <w:rPr>
          <w:rStyle w:val="FootnoteReference"/>
          <w:rFonts w:ascii="IRNazli" w:hAnsi="IRNazli" w:cs="IRNazli"/>
          <w:sz w:val="24"/>
          <w:szCs w:val="24"/>
          <w:vertAlign w:val="baseline"/>
        </w:rPr>
        <w:footnoteRef/>
      </w:r>
      <w:r w:rsidRPr="000A233E">
        <w:rPr>
          <w:rStyle w:val="FootnoteReference"/>
          <w:rFonts w:ascii="IRNazli" w:hAnsi="IRNazli" w:cs="IRNazli"/>
          <w:sz w:val="24"/>
          <w:szCs w:val="24"/>
          <w:vertAlign w:val="baseline"/>
          <w:rtl/>
        </w:rPr>
        <w:t>-</w:t>
      </w:r>
      <w:r w:rsidRPr="000A233E">
        <w:rPr>
          <w:rtl/>
        </w:rPr>
        <w:t xml:space="preserve"> الملحمة الحسینیة 1/129.</w:t>
      </w:r>
    </w:p>
  </w:footnote>
  <w:footnote w:id="496">
    <w:p w:rsidR="008059AC" w:rsidRPr="000A233E" w:rsidRDefault="008059AC" w:rsidP="001E1A99">
      <w:pPr>
        <w:pStyle w:val="a9"/>
        <w:rPr>
          <w:rtl/>
        </w:rPr>
      </w:pPr>
      <w:r w:rsidRPr="000A233E">
        <w:rPr>
          <w:rStyle w:val="FootnoteReference"/>
          <w:rFonts w:ascii="IRNazli" w:hAnsi="IRNazli" w:cs="IRNazli"/>
          <w:sz w:val="24"/>
          <w:szCs w:val="24"/>
          <w:vertAlign w:val="baseline"/>
        </w:rPr>
        <w:footnoteRef/>
      </w:r>
      <w:r w:rsidRPr="000A233E">
        <w:rPr>
          <w:rStyle w:val="FootnoteReference"/>
          <w:rFonts w:ascii="IRNazli" w:hAnsi="IRNazli" w:cs="IRNazli"/>
          <w:sz w:val="24"/>
          <w:szCs w:val="24"/>
          <w:vertAlign w:val="baseline"/>
          <w:rtl/>
        </w:rPr>
        <w:t>-</w:t>
      </w:r>
      <w:r w:rsidRPr="000A233E">
        <w:rPr>
          <w:rtl/>
        </w:rPr>
        <w:t xml:space="preserve"> موسوعة عاشوراء ص 59.</w:t>
      </w:r>
    </w:p>
  </w:footnote>
  <w:footnote w:id="497">
    <w:p w:rsidR="008059AC" w:rsidRPr="000A233E" w:rsidRDefault="008059AC" w:rsidP="001E1A99">
      <w:pPr>
        <w:pStyle w:val="a9"/>
        <w:rPr>
          <w:rtl/>
        </w:rPr>
      </w:pPr>
      <w:r w:rsidRPr="000A233E">
        <w:rPr>
          <w:rStyle w:val="FootnoteReference"/>
          <w:rFonts w:ascii="IRNazli" w:hAnsi="IRNazli" w:cs="IRNazli"/>
          <w:sz w:val="24"/>
          <w:szCs w:val="24"/>
          <w:vertAlign w:val="baseline"/>
        </w:rPr>
        <w:footnoteRef/>
      </w:r>
      <w:r w:rsidRPr="000A233E">
        <w:rPr>
          <w:rStyle w:val="FootnoteReference"/>
          <w:rFonts w:ascii="IRNazli" w:hAnsi="IRNazli" w:cs="IRNazli"/>
          <w:sz w:val="24"/>
          <w:szCs w:val="24"/>
          <w:vertAlign w:val="baseline"/>
          <w:rtl/>
        </w:rPr>
        <w:t>-</w:t>
      </w:r>
      <w:r w:rsidRPr="000A233E">
        <w:rPr>
          <w:rtl/>
        </w:rPr>
        <w:t xml:space="preserve"> تاریخ الکوفة ص 113.</w:t>
      </w:r>
    </w:p>
  </w:footnote>
  <w:footnote w:id="498">
    <w:p w:rsidR="008059AC" w:rsidRPr="000A233E" w:rsidRDefault="008059AC" w:rsidP="001E1A99">
      <w:pPr>
        <w:pStyle w:val="a9"/>
        <w:rPr>
          <w:rtl/>
        </w:rPr>
      </w:pPr>
      <w:r w:rsidRPr="000A233E">
        <w:rPr>
          <w:rStyle w:val="FootnoteReference"/>
          <w:rFonts w:ascii="IRNazli" w:hAnsi="IRNazli" w:cs="IRNazli"/>
          <w:sz w:val="24"/>
          <w:szCs w:val="24"/>
          <w:vertAlign w:val="baseline"/>
        </w:rPr>
        <w:footnoteRef/>
      </w:r>
      <w:r w:rsidRPr="000A233E">
        <w:rPr>
          <w:rStyle w:val="FootnoteReference"/>
          <w:rFonts w:ascii="IRNazli" w:hAnsi="IRNazli" w:cs="IRNazli"/>
          <w:sz w:val="24"/>
          <w:szCs w:val="24"/>
          <w:vertAlign w:val="baseline"/>
          <w:rtl/>
        </w:rPr>
        <w:t>-</w:t>
      </w:r>
      <w:r w:rsidRPr="000A233E">
        <w:rPr>
          <w:rtl/>
        </w:rPr>
        <w:t xml:space="preserve"> أعیان الشیعة 1/26.</w:t>
      </w:r>
    </w:p>
  </w:footnote>
  <w:footnote w:id="499">
    <w:p w:rsidR="008059AC" w:rsidRPr="000A233E" w:rsidRDefault="008059AC" w:rsidP="001E1A99">
      <w:pPr>
        <w:pStyle w:val="a9"/>
        <w:rPr>
          <w:rtl/>
        </w:rPr>
      </w:pPr>
      <w:r w:rsidRPr="000A233E">
        <w:rPr>
          <w:rStyle w:val="FootnoteReference"/>
          <w:rFonts w:ascii="IRNazli" w:hAnsi="IRNazli" w:cs="IRNazli"/>
          <w:sz w:val="24"/>
          <w:szCs w:val="24"/>
          <w:vertAlign w:val="baseline"/>
        </w:rPr>
        <w:footnoteRef/>
      </w:r>
      <w:r w:rsidRPr="000A233E">
        <w:rPr>
          <w:rStyle w:val="FootnoteReference"/>
          <w:rFonts w:ascii="IRNazli" w:hAnsi="IRNazli" w:cs="IRNazli"/>
          <w:sz w:val="24"/>
          <w:szCs w:val="24"/>
          <w:vertAlign w:val="baseline"/>
          <w:rtl/>
        </w:rPr>
        <w:t>-</w:t>
      </w:r>
      <w:r w:rsidRPr="000A233E">
        <w:rPr>
          <w:rtl/>
        </w:rPr>
        <w:t xml:space="preserve"> طبری 5/380 از ابومخنف.</w:t>
      </w:r>
    </w:p>
  </w:footnote>
  <w:footnote w:id="500">
    <w:p w:rsidR="008059AC" w:rsidRPr="000A233E" w:rsidRDefault="008059AC" w:rsidP="00FA0E0D">
      <w:pPr>
        <w:pStyle w:val="a9"/>
        <w:rPr>
          <w:rtl/>
        </w:rPr>
      </w:pPr>
      <w:r w:rsidRPr="000A233E">
        <w:rPr>
          <w:rStyle w:val="FootnoteReference"/>
          <w:rFonts w:ascii="IRNazli" w:hAnsi="IRNazli" w:cs="IRNazli"/>
          <w:sz w:val="24"/>
          <w:szCs w:val="24"/>
          <w:vertAlign w:val="baseline"/>
        </w:rPr>
        <w:footnoteRef/>
      </w:r>
      <w:r w:rsidRPr="000A233E">
        <w:rPr>
          <w:rStyle w:val="FootnoteReference"/>
          <w:rFonts w:ascii="IRNazli" w:hAnsi="IRNazli" w:cs="IRNazli"/>
          <w:sz w:val="24"/>
          <w:szCs w:val="24"/>
          <w:vertAlign w:val="baseline"/>
          <w:rtl/>
        </w:rPr>
        <w:t>-</w:t>
      </w:r>
      <w:r w:rsidRPr="000A233E">
        <w:rPr>
          <w:rtl/>
        </w:rPr>
        <w:t xml:space="preserve"> برای زندگی نامه</w:t>
      </w:r>
      <w:r w:rsidRPr="000A233E">
        <w:rPr>
          <w:rFonts w:hint="cs"/>
          <w:rtl/>
        </w:rPr>
        <w:t>‌ی</w:t>
      </w:r>
      <w:r w:rsidRPr="000A233E">
        <w:rPr>
          <w:rtl/>
        </w:rPr>
        <w:t xml:space="preserve"> شمر نگا: تهذیب ابن عساکر 6/340-341 و او جد صمیل بن حاتم یکی از امرای اندلس است. لسان الدین الخطیب: الاحاطة ف</w:t>
      </w:r>
      <w:r>
        <w:rPr>
          <w:rFonts w:hint="cs"/>
          <w:rtl/>
        </w:rPr>
        <w:t>ي</w:t>
      </w:r>
      <w:r w:rsidRPr="000A233E">
        <w:rPr>
          <w:rtl/>
        </w:rPr>
        <w:t xml:space="preserve"> أخبار غرناطة 3/6/346، لسان الخطیب گفته که هنگامی که مختار می</w:t>
      </w:r>
      <w:r w:rsidRPr="000A233E">
        <w:rPr>
          <w:rFonts w:hint="cs"/>
          <w:rtl/>
        </w:rPr>
        <w:t>‌</w:t>
      </w:r>
      <w:r w:rsidRPr="000A233E">
        <w:rPr>
          <w:rtl/>
        </w:rPr>
        <w:t>خواست انتقام حسین را بگیرد شمر به شام فرار کرد و آنجا با عزت و حمایت زیست لیکن ابن عساکر</w:t>
      </w:r>
      <w:r>
        <w:rPr>
          <w:rtl/>
        </w:rPr>
        <w:t xml:space="preserve"> می‌</w:t>
      </w:r>
      <w:r w:rsidRPr="000A233E">
        <w:rPr>
          <w:rtl/>
        </w:rPr>
        <w:t>گوید که او به دست مختار کشته شده است، نگا: تهذیب ابن عساکر 6/341.</w:t>
      </w:r>
    </w:p>
  </w:footnote>
  <w:footnote w:id="501">
    <w:p w:rsidR="008059AC" w:rsidRPr="000A233E" w:rsidRDefault="008059AC" w:rsidP="001E1A99">
      <w:pPr>
        <w:pStyle w:val="a9"/>
        <w:rPr>
          <w:rtl/>
        </w:rPr>
      </w:pPr>
      <w:r w:rsidRPr="000A233E">
        <w:rPr>
          <w:rStyle w:val="FootnoteReference"/>
          <w:rFonts w:ascii="IRNazli" w:hAnsi="IRNazli" w:cs="IRNazli"/>
          <w:sz w:val="24"/>
          <w:szCs w:val="24"/>
          <w:vertAlign w:val="baseline"/>
        </w:rPr>
        <w:footnoteRef/>
      </w:r>
      <w:r w:rsidRPr="000A233E">
        <w:rPr>
          <w:rStyle w:val="FootnoteReference"/>
          <w:rFonts w:ascii="IRNazli" w:hAnsi="IRNazli" w:cs="IRNazli"/>
          <w:sz w:val="24"/>
          <w:szCs w:val="24"/>
          <w:vertAlign w:val="baseline"/>
          <w:rtl/>
        </w:rPr>
        <w:t>-</w:t>
      </w:r>
      <w:r w:rsidRPr="000A233E">
        <w:rPr>
          <w:rtl/>
        </w:rPr>
        <w:t xml:space="preserve"> ابن کثیر 8/288.</w:t>
      </w:r>
    </w:p>
  </w:footnote>
  <w:footnote w:id="502">
    <w:p w:rsidR="008059AC" w:rsidRPr="000A233E" w:rsidRDefault="008059AC" w:rsidP="001E1A99">
      <w:pPr>
        <w:pStyle w:val="a9"/>
        <w:rPr>
          <w:rtl/>
        </w:rPr>
      </w:pPr>
      <w:r w:rsidRPr="000A233E">
        <w:rPr>
          <w:rStyle w:val="FootnoteReference"/>
          <w:rFonts w:ascii="IRNazli" w:hAnsi="IRNazli" w:cs="IRNazli"/>
          <w:sz w:val="24"/>
          <w:szCs w:val="24"/>
          <w:vertAlign w:val="baseline"/>
        </w:rPr>
        <w:footnoteRef/>
      </w:r>
      <w:r w:rsidRPr="000A233E">
        <w:rPr>
          <w:rStyle w:val="FootnoteReference"/>
          <w:rFonts w:ascii="IRNazli" w:hAnsi="IRNazli" w:cs="IRNazli"/>
          <w:sz w:val="24"/>
          <w:szCs w:val="24"/>
          <w:vertAlign w:val="baseline"/>
          <w:rtl/>
        </w:rPr>
        <w:t>-</w:t>
      </w:r>
      <w:r w:rsidRPr="000A233E">
        <w:rPr>
          <w:rtl/>
        </w:rPr>
        <w:t xml:space="preserve"> فتاوی ابن الصلاح 1/142.</w:t>
      </w:r>
    </w:p>
  </w:footnote>
  <w:footnote w:id="503">
    <w:p w:rsidR="008059AC" w:rsidRPr="000A233E" w:rsidRDefault="008059AC" w:rsidP="001E1A99">
      <w:pPr>
        <w:pStyle w:val="a9"/>
        <w:rPr>
          <w:rtl/>
        </w:rPr>
      </w:pPr>
      <w:r w:rsidRPr="000A233E">
        <w:rPr>
          <w:rStyle w:val="FootnoteReference"/>
          <w:rFonts w:ascii="IRNazli" w:hAnsi="IRNazli" w:cs="IRNazli"/>
          <w:sz w:val="24"/>
          <w:szCs w:val="24"/>
          <w:vertAlign w:val="baseline"/>
        </w:rPr>
        <w:footnoteRef/>
      </w:r>
      <w:r w:rsidRPr="000A233E">
        <w:rPr>
          <w:rStyle w:val="FootnoteReference"/>
          <w:rFonts w:ascii="IRNazli" w:hAnsi="IRNazli" w:cs="IRNazli"/>
          <w:sz w:val="24"/>
          <w:szCs w:val="24"/>
          <w:vertAlign w:val="baseline"/>
          <w:rtl/>
        </w:rPr>
        <w:t>-</w:t>
      </w:r>
      <w:r w:rsidRPr="000A233E">
        <w:rPr>
          <w:rtl/>
        </w:rPr>
        <w:t xml:space="preserve"> یوسف ال</w:t>
      </w:r>
      <w:r w:rsidRPr="000A233E">
        <w:rPr>
          <w:rFonts w:hint="cs"/>
          <w:rtl/>
        </w:rPr>
        <w:t>ع</w:t>
      </w:r>
      <w:r w:rsidRPr="000A233E">
        <w:rPr>
          <w:rtl/>
        </w:rPr>
        <w:t>ش: الدولة الامویة 172.</w:t>
      </w:r>
    </w:p>
  </w:footnote>
  <w:footnote w:id="504">
    <w:p w:rsidR="008059AC" w:rsidRPr="000A233E" w:rsidRDefault="008059AC" w:rsidP="001E1A99">
      <w:pPr>
        <w:pStyle w:val="a9"/>
        <w:rPr>
          <w:rtl/>
        </w:rPr>
      </w:pPr>
      <w:r w:rsidRPr="000A233E">
        <w:rPr>
          <w:rStyle w:val="FootnoteReference"/>
          <w:rFonts w:ascii="IRNazli" w:hAnsi="IRNazli" w:cs="IRNazli"/>
          <w:sz w:val="24"/>
          <w:szCs w:val="24"/>
          <w:vertAlign w:val="baseline"/>
        </w:rPr>
        <w:footnoteRef/>
      </w:r>
      <w:r w:rsidRPr="000A233E">
        <w:rPr>
          <w:rStyle w:val="FootnoteReference"/>
          <w:rFonts w:ascii="IRNazli" w:hAnsi="IRNazli" w:cs="IRNazli"/>
          <w:sz w:val="24"/>
          <w:szCs w:val="24"/>
          <w:vertAlign w:val="baseline"/>
          <w:rtl/>
        </w:rPr>
        <w:t>-</w:t>
      </w:r>
      <w:r w:rsidRPr="000A233E">
        <w:rPr>
          <w:rtl/>
        </w:rPr>
        <w:t xml:space="preserve"> طبری 5/467 از عوانه</w:t>
      </w:r>
    </w:p>
  </w:footnote>
  <w:footnote w:id="505">
    <w:p w:rsidR="008059AC" w:rsidRPr="000A233E" w:rsidRDefault="008059AC" w:rsidP="001E1A99">
      <w:pPr>
        <w:pStyle w:val="a9"/>
        <w:rPr>
          <w:rtl/>
        </w:rPr>
      </w:pPr>
      <w:r w:rsidRPr="000A233E">
        <w:rPr>
          <w:rStyle w:val="FootnoteReference"/>
          <w:rFonts w:ascii="IRNazli" w:hAnsi="IRNazli" w:cs="IRNazli"/>
          <w:sz w:val="24"/>
          <w:szCs w:val="24"/>
          <w:vertAlign w:val="baseline"/>
        </w:rPr>
        <w:footnoteRef/>
      </w:r>
      <w:r w:rsidRPr="000A233E">
        <w:rPr>
          <w:rStyle w:val="FootnoteReference"/>
          <w:rFonts w:ascii="IRNazli" w:hAnsi="IRNazli" w:cs="IRNazli"/>
          <w:sz w:val="24"/>
          <w:szCs w:val="24"/>
          <w:vertAlign w:val="baseline"/>
          <w:rtl/>
        </w:rPr>
        <w:t>-</w:t>
      </w:r>
      <w:r w:rsidRPr="000A233E">
        <w:rPr>
          <w:rtl/>
        </w:rPr>
        <w:t xml:space="preserve"> طبری 6/86 و بعد از آن.</w:t>
      </w:r>
    </w:p>
  </w:footnote>
  <w:footnote w:id="506">
    <w:p w:rsidR="008059AC" w:rsidRPr="000A233E" w:rsidRDefault="008059AC" w:rsidP="001E1A99">
      <w:pPr>
        <w:pStyle w:val="a9"/>
        <w:rPr>
          <w:rtl/>
        </w:rPr>
      </w:pPr>
      <w:r w:rsidRPr="000A233E">
        <w:rPr>
          <w:rStyle w:val="FootnoteReference"/>
          <w:rFonts w:ascii="IRNazli" w:hAnsi="IRNazli" w:cs="IRNazli"/>
          <w:sz w:val="24"/>
          <w:szCs w:val="24"/>
          <w:vertAlign w:val="baseline"/>
        </w:rPr>
        <w:footnoteRef/>
      </w:r>
      <w:r w:rsidRPr="000A233E">
        <w:rPr>
          <w:rStyle w:val="FootnoteReference"/>
          <w:rFonts w:ascii="IRNazli" w:hAnsi="IRNazli" w:cs="IRNazli"/>
          <w:sz w:val="24"/>
          <w:szCs w:val="24"/>
          <w:vertAlign w:val="baseline"/>
          <w:rtl/>
        </w:rPr>
        <w:t>-</w:t>
      </w:r>
      <w:r w:rsidRPr="000A233E">
        <w:rPr>
          <w:rtl/>
        </w:rPr>
        <w:t xml:space="preserve"> </w:t>
      </w:r>
      <w:r w:rsidRPr="000A233E">
        <w:rPr>
          <w:rFonts w:hint="cs"/>
          <w:rtl/>
        </w:rPr>
        <w:t xml:space="preserve">صحیح </w:t>
      </w:r>
      <w:r w:rsidRPr="000A233E">
        <w:rPr>
          <w:rtl/>
        </w:rPr>
        <w:t>بخاری با فتح 5/434-435، مسلم 3/1250 شماره‌ی</w:t>
      </w:r>
      <w:r w:rsidRPr="000A233E">
        <w:rPr>
          <w:rFonts w:hint="cs"/>
          <w:rtl/>
        </w:rPr>
        <w:t>:</w:t>
      </w:r>
      <w:r w:rsidRPr="000A233E">
        <w:rPr>
          <w:rtl/>
        </w:rPr>
        <w:t xml:space="preserve"> 1628 این حدیث در باب احکام خصوصا ارث مشهور است.</w:t>
      </w:r>
    </w:p>
  </w:footnote>
  <w:footnote w:id="507">
    <w:p w:rsidR="008059AC" w:rsidRPr="000A233E" w:rsidRDefault="008059AC" w:rsidP="001E1A99">
      <w:pPr>
        <w:pStyle w:val="a9"/>
        <w:rPr>
          <w:rtl/>
        </w:rPr>
      </w:pPr>
      <w:r w:rsidRPr="000A233E">
        <w:rPr>
          <w:rStyle w:val="FootnoteReference"/>
          <w:rFonts w:ascii="IRNazli" w:hAnsi="IRNazli" w:cs="IRNazli"/>
          <w:sz w:val="24"/>
          <w:szCs w:val="24"/>
          <w:vertAlign w:val="baseline"/>
        </w:rPr>
        <w:footnoteRef/>
      </w:r>
      <w:r w:rsidRPr="000A233E">
        <w:rPr>
          <w:rStyle w:val="FootnoteReference"/>
          <w:rFonts w:ascii="IRNazli" w:hAnsi="IRNazli" w:cs="IRNazli"/>
          <w:sz w:val="24"/>
          <w:szCs w:val="24"/>
          <w:vertAlign w:val="baseline"/>
          <w:rtl/>
        </w:rPr>
        <w:t>-</w:t>
      </w:r>
      <w:r w:rsidRPr="000A233E">
        <w:rPr>
          <w:rtl/>
        </w:rPr>
        <w:t xml:space="preserve"> مسلم 4/2277 شماره‌ی 2965، کتاب الزهد، و مثل آن نگا: حلیة الأولیاء 1/94.</w:t>
      </w:r>
    </w:p>
  </w:footnote>
  <w:footnote w:id="508">
    <w:p w:rsidR="008059AC" w:rsidRPr="000A233E" w:rsidRDefault="008059AC" w:rsidP="001E1A99">
      <w:pPr>
        <w:pStyle w:val="a9"/>
        <w:rPr>
          <w:rtl/>
        </w:rPr>
      </w:pPr>
      <w:r w:rsidRPr="000A233E">
        <w:rPr>
          <w:rStyle w:val="FootnoteReference"/>
          <w:rFonts w:ascii="IRNazli" w:hAnsi="IRNazli" w:cs="IRNazli"/>
          <w:sz w:val="24"/>
          <w:szCs w:val="24"/>
          <w:vertAlign w:val="baseline"/>
        </w:rPr>
        <w:footnoteRef/>
      </w:r>
      <w:r w:rsidRPr="000A233E">
        <w:rPr>
          <w:rStyle w:val="FootnoteReference"/>
          <w:rFonts w:ascii="IRNazli" w:hAnsi="IRNazli" w:cs="IRNazli"/>
          <w:sz w:val="24"/>
          <w:szCs w:val="24"/>
          <w:vertAlign w:val="baseline"/>
          <w:rtl/>
        </w:rPr>
        <w:t>-</w:t>
      </w:r>
      <w:r w:rsidRPr="000A233E">
        <w:rPr>
          <w:rtl/>
        </w:rPr>
        <w:t xml:space="preserve"> طبری 5/467 از عوانه.</w:t>
      </w:r>
    </w:p>
  </w:footnote>
  <w:footnote w:id="509">
    <w:p w:rsidR="008059AC" w:rsidRPr="000A233E" w:rsidRDefault="008059AC" w:rsidP="001E1A99">
      <w:pPr>
        <w:pStyle w:val="a9"/>
        <w:rPr>
          <w:rtl/>
        </w:rPr>
      </w:pPr>
      <w:r w:rsidRPr="000A233E">
        <w:rPr>
          <w:rStyle w:val="FootnoteReference"/>
          <w:rFonts w:ascii="IRNazli" w:hAnsi="IRNazli" w:cs="IRNazli"/>
          <w:sz w:val="24"/>
          <w:szCs w:val="24"/>
          <w:vertAlign w:val="baseline"/>
        </w:rPr>
        <w:footnoteRef/>
      </w:r>
      <w:r w:rsidRPr="000A233E">
        <w:rPr>
          <w:rStyle w:val="FootnoteReference"/>
          <w:rFonts w:ascii="IRNazli" w:hAnsi="IRNazli" w:cs="IRNazli"/>
          <w:sz w:val="24"/>
          <w:szCs w:val="24"/>
          <w:vertAlign w:val="baseline"/>
          <w:rtl/>
        </w:rPr>
        <w:t>-</w:t>
      </w:r>
      <w:r w:rsidRPr="000A233E">
        <w:rPr>
          <w:rtl/>
        </w:rPr>
        <w:t xml:space="preserve"> ابن سعد 5/148 با سند بسیار ضعیف.</w:t>
      </w:r>
    </w:p>
  </w:footnote>
  <w:footnote w:id="510">
    <w:p w:rsidR="008059AC" w:rsidRPr="000A233E" w:rsidRDefault="008059AC" w:rsidP="001E1A99">
      <w:pPr>
        <w:pStyle w:val="a9"/>
        <w:rPr>
          <w:rtl/>
        </w:rPr>
      </w:pPr>
      <w:r w:rsidRPr="000A233E">
        <w:rPr>
          <w:rStyle w:val="FootnoteReference"/>
          <w:rFonts w:ascii="IRNazli" w:hAnsi="IRNazli" w:cs="IRNazli"/>
          <w:sz w:val="24"/>
          <w:szCs w:val="24"/>
          <w:vertAlign w:val="baseline"/>
        </w:rPr>
        <w:footnoteRef/>
      </w:r>
      <w:r w:rsidRPr="000A233E">
        <w:rPr>
          <w:rStyle w:val="FootnoteReference"/>
          <w:rFonts w:ascii="IRNazli" w:hAnsi="IRNazli" w:cs="IRNazli"/>
          <w:sz w:val="24"/>
          <w:szCs w:val="24"/>
          <w:vertAlign w:val="baseline"/>
          <w:rtl/>
        </w:rPr>
        <w:t>-</w:t>
      </w:r>
      <w:r w:rsidRPr="000A233E">
        <w:rPr>
          <w:rtl/>
        </w:rPr>
        <w:t xml:space="preserve"> طبری 5/148 از ابومخنف.</w:t>
      </w:r>
    </w:p>
  </w:footnote>
  <w:footnote w:id="511">
    <w:p w:rsidR="008059AC" w:rsidRPr="000A233E" w:rsidRDefault="008059AC" w:rsidP="001E1A99">
      <w:pPr>
        <w:pStyle w:val="a9"/>
        <w:rPr>
          <w:rtl/>
        </w:rPr>
      </w:pPr>
      <w:r w:rsidRPr="000A233E">
        <w:rPr>
          <w:rStyle w:val="FootnoteReference"/>
          <w:rFonts w:ascii="IRNazli" w:hAnsi="IRNazli" w:cs="IRNazli"/>
          <w:sz w:val="24"/>
          <w:szCs w:val="24"/>
          <w:vertAlign w:val="baseline"/>
        </w:rPr>
        <w:footnoteRef/>
      </w:r>
      <w:r w:rsidRPr="000A233E">
        <w:rPr>
          <w:rStyle w:val="FootnoteReference"/>
          <w:rFonts w:ascii="IRNazli" w:hAnsi="IRNazli" w:cs="IRNazli"/>
          <w:sz w:val="24"/>
          <w:szCs w:val="24"/>
          <w:vertAlign w:val="baseline"/>
          <w:rtl/>
        </w:rPr>
        <w:t>-</w:t>
      </w:r>
      <w:r w:rsidRPr="000A233E">
        <w:rPr>
          <w:rtl/>
        </w:rPr>
        <w:t xml:space="preserve"> السنة: خلال ص 518-519.</w:t>
      </w:r>
    </w:p>
  </w:footnote>
  <w:footnote w:id="512">
    <w:p w:rsidR="008059AC" w:rsidRPr="000A233E" w:rsidRDefault="008059AC" w:rsidP="001E1A99">
      <w:pPr>
        <w:pStyle w:val="a9"/>
        <w:rPr>
          <w:rtl/>
        </w:rPr>
      </w:pPr>
      <w:r w:rsidRPr="000A233E">
        <w:rPr>
          <w:rStyle w:val="FootnoteReference"/>
          <w:rFonts w:ascii="IRNazli" w:hAnsi="IRNazli" w:cs="IRNazli"/>
          <w:sz w:val="24"/>
          <w:szCs w:val="24"/>
          <w:vertAlign w:val="baseline"/>
        </w:rPr>
        <w:footnoteRef/>
      </w:r>
      <w:r w:rsidRPr="000A233E">
        <w:rPr>
          <w:rStyle w:val="FootnoteReference"/>
          <w:rFonts w:ascii="IRNazli" w:hAnsi="IRNazli" w:cs="IRNazli"/>
          <w:sz w:val="24"/>
          <w:szCs w:val="24"/>
          <w:vertAlign w:val="baseline"/>
          <w:rtl/>
        </w:rPr>
        <w:t>-</w:t>
      </w:r>
      <w:r w:rsidRPr="000A233E">
        <w:rPr>
          <w:rtl/>
        </w:rPr>
        <w:t xml:space="preserve"> طبرانی: الکبیر 3/113، هیثمی 9/195 گفته: طبرانی آن را روایت کرده و سندش حسن است، درباره</w:t>
      </w:r>
      <w:r w:rsidRPr="000A233E">
        <w:rPr>
          <w:rFonts w:hint="cs"/>
          <w:rtl/>
        </w:rPr>
        <w:t>‌ی</w:t>
      </w:r>
      <w:r w:rsidRPr="000A233E">
        <w:rPr>
          <w:rtl/>
        </w:rPr>
        <w:t xml:space="preserve"> قتل عمر بن سعد نگا: ابن سعد: السیر 4/350.</w:t>
      </w:r>
    </w:p>
  </w:footnote>
  <w:footnote w:id="513">
    <w:p w:rsidR="008059AC" w:rsidRPr="000A233E" w:rsidRDefault="008059AC" w:rsidP="00FA0E0D">
      <w:pPr>
        <w:pStyle w:val="a9"/>
        <w:rPr>
          <w:rtl/>
        </w:rPr>
      </w:pPr>
      <w:r w:rsidRPr="000A233E">
        <w:rPr>
          <w:rStyle w:val="FootnoteReference"/>
          <w:rFonts w:ascii="IRNazli" w:hAnsi="IRNazli" w:cs="IRNazli"/>
          <w:sz w:val="24"/>
          <w:szCs w:val="24"/>
          <w:vertAlign w:val="baseline"/>
        </w:rPr>
        <w:footnoteRef/>
      </w:r>
      <w:r w:rsidRPr="000A233E">
        <w:rPr>
          <w:rStyle w:val="FootnoteReference"/>
          <w:rFonts w:ascii="IRNazli" w:hAnsi="IRNazli" w:cs="IRNazli"/>
          <w:sz w:val="24"/>
          <w:szCs w:val="24"/>
          <w:vertAlign w:val="baseline"/>
          <w:rtl/>
        </w:rPr>
        <w:t>-</w:t>
      </w:r>
      <w:r w:rsidRPr="000A233E">
        <w:rPr>
          <w:rtl/>
        </w:rPr>
        <w:t xml:space="preserve"> ثابت الراوی: العراق ف</w:t>
      </w:r>
      <w:r>
        <w:rPr>
          <w:rFonts w:hint="cs"/>
          <w:rtl/>
        </w:rPr>
        <w:t>ي</w:t>
      </w:r>
      <w:r w:rsidRPr="000A233E">
        <w:rPr>
          <w:rtl/>
        </w:rPr>
        <w:t xml:space="preserve"> العصر الاموی 161.</w:t>
      </w:r>
    </w:p>
  </w:footnote>
  <w:footnote w:id="514">
    <w:p w:rsidR="008059AC" w:rsidRPr="000A233E" w:rsidRDefault="008059AC" w:rsidP="001E1A99">
      <w:pPr>
        <w:pStyle w:val="a9"/>
        <w:rPr>
          <w:rtl/>
        </w:rPr>
      </w:pPr>
      <w:r w:rsidRPr="000A233E">
        <w:rPr>
          <w:rStyle w:val="FootnoteReference"/>
          <w:rFonts w:ascii="IRNazli" w:hAnsi="IRNazli" w:cs="IRNazli"/>
          <w:sz w:val="24"/>
          <w:szCs w:val="24"/>
          <w:vertAlign w:val="baseline"/>
        </w:rPr>
        <w:footnoteRef/>
      </w:r>
      <w:r w:rsidRPr="000A233E">
        <w:rPr>
          <w:rStyle w:val="FootnoteReference"/>
          <w:rFonts w:ascii="IRNazli" w:hAnsi="IRNazli" w:cs="IRNazli"/>
          <w:sz w:val="24"/>
          <w:szCs w:val="24"/>
          <w:vertAlign w:val="baseline"/>
          <w:rtl/>
        </w:rPr>
        <w:t>-</w:t>
      </w:r>
      <w:r w:rsidRPr="000A233E">
        <w:rPr>
          <w:rtl/>
        </w:rPr>
        <w:t xml:space="preserve"> طبری 5/380 از ابومخنف.</w:t>
      </w:r>
    </w:p>
  </w:footnote>
  <w:footnote w:id="515">
    <w:p w:rsidR="008059AC" w:rsidRPr="000A233E" w:rsidRDefault="008059AC" w:rsidP="001E1A99">
      <w:pPr>
        <w:pStyle w:val="a9"/>
        <w:rPr>
          <w:rtl/>
        </w:rPr>
      </w:pPr>
      <w:r w:rsidRPr="000A233E">
        <w:rPr>
          <w:rStyle w:val="FootnoteReference"/>
          <w:rFonts w:ascii="IRNazli" w:hAnsi="IRNazli" w:cs="IRNazli"/>
          <w:sz w:val="24"/>
          <w:szCs w:val="24"/>
          <w:vertAlign w:val="baseline"/>
        </w:rPr>
        <w:footnoteRef/>
      </w:r>
      <w:r w:rsidRPr="000A233E">
        <w:rPr>
          <w:rStyle w:val="FootnoteReference"/>
          <w:rFonts w:ascii="IRNazli" w:hAnsi="IRNazli" w:cs="IRNazli"/>
          <w:sz w:val="24"/>
          <w:szCs w:val="24"/>
          <w:vertAlign w:val="baseline"/>
          <w:rtl/>
        </w:rPr>
        <w:t>-</w:t>
      </w:r>
      <w:r w:rsidRPr="000A233E">
        <w:rPr>
          <w:rtl/>
        </w:rPr>
        <w:t xml:space="preserve"> طبرانی 3/115 هیثمی در المجمع 9/193 گفته: طبرانی آن را روایت نموده و رجال او ثقه</w:t>
      </w:r>
      <w:r>
        <w:rPr>
          <w:rtl/>
        </w:rPr>
        <w:t>‌اند</w:t>
      </w:r>
      <w:r w:rsidRPr="000A233E">
        <w:rPr>
          <w:rtl/>
        </w:rPr>
        <w:t xml:space="preserve"> جز ا</w:t>
      </w:r>
      <w:r w:rsidRPr="000A233E">
        <w:rPr>
          <w:rFonts w:hint="cs"/>
          <w:rtl/>
        </w:rPr>
        <w:t>ب</w:t>
      </w:r>
      <w:r w:rsidRPr="000A233E">
        <w:rPr>
          <w:rtl/>
        </w:rPr>
        <w:t>ن که ضحاک زمان داستان را در نیافته است، العقد الفرید 4/382 با همان سند، ابن عساکر: ترجمة الحسین 208 از طریق زبیر بن بکار از ضحاک، ضعف آن در این است که منبع ضحاک معلوم نیست.</w:t>
      </w:r>
    </w:p>
  </w:footnote>
  <w:footnote w:id="516">
    <w:p w:rsidR="008059AC" w:rsidRPr="000A233E" w:rsidRDefault="008059AC" w:rsidP="001E1A99">
      <w:pPr>
        <w:pStyle w:val="a9"/>
        <w:rPr>
          <w:rtl/>
        </w:rPr>
      </w:pPr>
      <w:r w:rsidRPr="000A233E">
        <w:rPr>
          <w:rStyle w:val="FootnoteReference"/>
          <w:rFonts w:ascii="IRNazli" w:hAnsi="IRNazli" w:cs="IRNazli"/>
          <w:sz w:val="24"/>
          <w:szCs w:val="24"/>
          <w:vertAlign w:val="baseline"/>
        </w:rPr>
        <w:footnoteRef/>
      </w:r>
      <w:r w:rsidRPr="000A233E">
        <w:rPr>
          <w:rStyle w:val="FootnoteReference"/>
          <w:rFonts w:ascii="IRNazli" w:hAnsi="IRNazli" w:cs="IRNazli"/>
          <w:sz w:val="24"/>
          <w:szCs w:val="24"/>
          <w:vertAlign w:val="baseline"/>
          <w:rtl/>
        </w:rPr>
        <w:t>-</w:t>
      </w:r>
      <w:r w:rsidRPr="000A233E">
        <w:rPr>
          <w:rtl/>
        </w:rPr>
        <w:t xml:space="preserve"> طبری 5/380 از ابومخنف، ابن کثیر 9/194.</w:t>
      </w:r>
    </w:p>
  </w:footnote>
  <w:footnote w:id="517">
    <w:p w:rsidR="008059AC" w:rsidRPr="000A233E" w:rsidRDefault="008059AC" w:rsidP="001E1A99">
      <w:pPr>
        <w:pStyle w:val="a9"/>
        <w:rPr>
          <w:rtl/>
        </w:rPr>
      </w:pPr>
      <w:r w:rsidRPr="000A233E">
        <w:rPr>
          <w:rStyle w:val="FootnoteReference"/>
          <w:rFonts w:ascii="IRNazli" w:hAnsi="IRNazli" w:cs="IRNazli"/>
          <w:sz w:val="24"/>
          <w:szCs w:val="24"/>
          <w:vertAlign w:val="baseline"/>
        </w:rPr>
        <w:footnoteRef/>
      </w:r>
      <w:r w:rsidRPr="000A233E">
        <w:rPr>
          <w:rStyle w:val="FootnoteReference"/>
          <w:rFonts w:ascii="IRNazli" w:hAnsi="IRNazli" w:cs="IRNazli"/>
          <w:sz w:val="24"/>
          <w:szCs w:val="24"/>
          <w:vertAlign w:val="baseline"/>
          <w:rtl/>
        </w:rPr>
        <w:t>-</w:t>
      </w:r>
      <w:r w:rsidRPr="000A233E">
        <w:rPr>
          <w:rtl/>
        </w:rPr>
        <w:t xml:space="preserve"> طبری 5/409.</w:t>
      </w:r>
    </w:p>
  </w:footnote>
  <w:footnote w:id="518">
    <w:p w:rsidR="008059AC" w:rsidRPr="000A233E" w:rsidRDefault="008059AC" w:rsidP="001E1A99">
      <w:pPr>
        <w:pStyle w:val="a9"/>
        <w:rPr>
          <w:rtl/>
        </w:rPr>
      </w:pPr>
      <w:r w:rsidRPr="000A233E">
        <w:rPr>
          <w:rStyle w:val="FootnoteReference"/>
          <w:rFonts w:ascii="IRNazli" w:hAnsi="IRNazli" w:cs="IRNazli"/>
          <w:sz w:val="24"/>
          <w:szCs w:val="24"/>
          <w:vertAlign w:val="baseline"/>
        </w:rPr>
        <w:footnoteRef/>
      </w:r>
      <w:r w:rsidRPr="000A233E">
        <w:rPr>
          <w:rStyle w:val="FootnoteReference"/>
          <w:rFonts w:ascii="IRNazli" w:hAnsi="IRNazli" w:cs="IRNazli"/>
          <w:sz w:val="24"/>
          <w:szCs w:val="24"/>
          <w:vertAlign w:val="baseline"/>
          <w:rtl/>
        </w:rPr>
        <w:t>-</w:t>
      </w:r>
      <w:r w:rsidRPr="000A233E">
        <w:rPr>
          <w:rtl/>
        </w:rPr>
        <w:t xml:space="preserve"> الوصیة الکبری ص 45.</w:t>
      </w:r>
    </w:p>
  </w:footnote>
  <w:footnote w:id="519">
    <w:p w:rsidR="008059AC" w:rsidRPr="000A233E" w:rsidRDefault="008059AC" w:rsidP="001E1A99">
      <w:pPr>
        <w:pStyle w:val="a9"/>
        <w:rPr>
          <w:rtl/>
        </w:rPr>
      </w:pPr>
      <w:r w:rsidRPr="000A233E">
        <w:rPr>
          <w:rStyle w:val="FootnoteReference"/>
          <w:rFonts w:ascii="IRNazli" w:hAnsi="IRNazli" w:cs="IRNazli"/>
          <w:sz w:val="24"/>
          <w:szCs w:val="24"/>
          <w:vertAlign w:val="baseline"/>
        </w:rPr>
        <w:footnoteRef/>
      </w:r>
      <w:r w:rsidRPr="000A233E">
        <w:rPr>
          <w:rStyle w:val="FootnoteReference"/>
          <w:rFonts w:ascii="IRNazli" w:hAnsi="IRNazli" w:cs="IRNazli"/>
          <w:sz w:val="24"/>
          <w:szCs w:val="24"/>
          <w:vertAlign w:val="baseline"/>
          <w:rtl/>
        </w:rPr>
        <w:t>-</w:t>
      </w:r>
      <w:r w:rsidRPr="000A233E">
        <w:rPr>
          <w:rtl/>
        </w:rPr>
        <w:t xml:space="preserve"> منهاج السنة 4/472.</w:t>
      </w:r>
    </w:p>
  </w:footnote>
  <w:footnote w:id="520">
    <w:p w:rsidR="008059AC" w:rsidRPr="000A233E" w:rsidRDefault="008059AC" w:rsidP="001E1A99">
      <w:pPr>
        <w:pStyle w:val="a9"/>
        <w:rPr>
          <w:rtl/>
        </w:rPr>
      </w:pPr>
      <w:r w:rsidRPr="000A233E">
        <w:rPr>
          <w:rStyle w:val="FootnoteReference"/>
          <w:rFonts w:ascii="IRNazli" w:hAnsi="IRNazli" w:cs="IRNazli"/>
          <w:sz w:val="24"/>
          <w:szCs w:val="24"/>
          <w:vertAlign w:val="baseline"/>
        </w:rPr>
        <w:footnoteRef/>
      </w:r>
      <w:r w:rsidRPr="000A233E">
        <w:rPr>
          <w:rStyle w:val="FootnoteReference"/>
          <w:rFonts w:ascii="IRNazli" w:hAnsi="IRNazli" w:cs="IRNazli"/>
          <w:sz w:val="24"/>
          <w:szCs w:val="24"/>
          <w:vertAlign w:val="baseline"/>
          <w:rtl/>
        </w:rPr>
        <w:t>-</w:t>
      </w:r>
      <w:r w:rsidRPr="000A233E">
        <w:rPr>
          <w:rtl/>
        </w:rPr>
        <w:t xml:space="preserve"> سابق 4/557.</w:t>
      </w:r>
    </w:p>
  </w:footnote>
  <w:footnote w:id="521">
    <w:p w:rsidR="008059AC" w:rsidRPr="000A233E" w:rsidRDefault="008059AC" w:rsidP="001E1A99">
      <w:pPr>
        <w:pStyle w:val="a9"/>
        <w:rPr>
          <w:rtl/>
        </w:rPr>
      </w:pPr>
      <w:r w:rsidRPr="000A233E">
        <w:rPr>
          <w:rStyle w:val="FootnoteReference"/>
          <w:rFonts w:ascii="IRNazli" w:hAnsi="IRNazli" w:cs="IRNazli"/>
          <w:sz w:val="24"/>
          <w:szCs w:val="24"/>
          <w:vertAlign w:val="baseline"/>
        </w:rPr>
        <w:footnoteRef/>
      </w:r>
      <w:r w:rsidRPr="000A233E">
        <w:rPr>
          <w:rStyle w:val="FootnoteReference"/>
          <w:rFonts w:ascii="IRNazli" w:hAnsi="IRNazli" w:cs="IRNazli"/>
          <w:sz w:val="24"/>
          <w:szCs w:val="24"/>
          <w:vertAlign w:val="baseline"/>
          <w:rtl/>
        </w:rPr>
        <w:t>-</w:t>
      </w:r>
      <w:r w:rsidRPr="000A233E">
        <w:rPr>
          <w:rtl/>
        </w:rPr>
        <w:t xml:space="preserve"> القید الشرید ورقه‌ی 13أ.</w:t>
      </w:r>
    </w:p>
  </w:footnote>
  <w:footnote w:id="522">
    <w:p w:rsidR="008059AC" w:rsidRPr="000A233E" w:rsidRDefault="008059AC" w:rsidP="001E1A99">
      <w:pPr>
        <w:pStyle w:val="a9"/>
        <w:rPr>
          <w:rtl/>
        </w:rPr>
      </w:pPr>
      <w:r w:rsidRPr="000A233E">
        <w:rPr>
          <w:rStyle w:val="FootnoteReference"/>
          <w:rFonts w:ascii="IRNazli" w:hAnsi="IRNazli" w:cs="IRNazli"/>
          <w:sz w:val="24"/>
          <w:szCs w:val="24"/>
          <w:vertAlign w:val="baseline"/>
        </w:rPr>
        <w:footnoteRef/>
      </w:r>
      <w:r w:rsidRPr="000A233E">
        <w:rPr>
          <w:rStyle w:val="FootnoteReference"/>
          <w:rFonts w:ascii="IRNazli" w:hAnsi="IRNazli" w:cs="IRNazli"/>
          <w:sz w:val="24"/>
          <w:szCs w:val="24"/>
          <w:vertAlign w:val="baseline"/>
          <w:rtl/>
        </w:rPr>
        <w:t>-</w:t>
      </w:r>
      <w:r w:rsidRPr="000A233E">
        <w:rPr>
          <w:rtl/>
        </w:rPr>
        <w:t xml:space="preserve"> منهاج السنة 4/558.</w:t>
      </w:r>
    </w:p>
  </w:footnote>
  <w:footnote w:id="523">
    <w:p w:rsidR="008059AC" w:rsidRPr="000A233E" w:rsidRDefault="008059AC" w:rsidP="001E1A99">
      <w:pPr>
        <w:pStyle w:val="a9"/>
        <w:rPr>
          <w:rtl/>
        </w:rPr>
      </w:pPr>
      <w:r w:rsidRPr="000A233E">
        <w:rPr>
          <w:rStyle w:val="FootnoteReference"/>
          <w:rFonts w:ascii="IRNazli" w:hAnsi="IRNazli" w:cs="IRNazli"/>
          <w:sz w:val="24"/>
          <w:szCs w:val="24"/>
          <w:vertAlign w:val="baseline"/>
        </w:rPr>
        <w:footnoteRef/>
      </w:r>
      <w:r w:rsidRPr="000A233E">
        <w:rPr>
          <w:rStyle w:val="FootnoteReference"/>
          <w:rFonts w:ascii="IRNazli" w:hAnsi="IRNazli" w:cs="IRNazli"/>
          <w:sz w:val="24"/>
          <w:szCs w:val="24"/>
          <w:vertAlign w:val="baseline"/>
          <w:rtl/>
        </w:rPr>
        <w:t>-</w:t>
      </w:r>
      <w:r>
        <w:rPr>
          <w:rtl/>
        </w:rPr>
        <w:t xml:space="preserve"> البدایة و</w:t>
      </w:r>
      <w:r w:rsidRPr="000A233E">
        <w:rPr>
          <w:rtl/>
        </w:rPr>
        <w:t>النهایة 9/204.</w:t>
      </w:r>
    </w:p>
  </w:footnote>
  <w:footnote w:id="524">
    <w:p w:rsidR="008059AC" w:rsidRPr="009A0CAD" w:rsidRDefault="008059AC" w:rsidP="001E1A99">
      <w:pPr>
        <w:pStyle w:val="a9"/>
        <w:rPr>
          <w:rFonts w:ascii="mylotus" w:hAnsi="mylotus" w:cs="mylotus"/>
          <w:sz w:val="20"/>
          <w:szCs w:val="20"/>
          <w:rtl/>
        </w:rPr>
      </w:pPr>
      <w:r w:rsidRPr="000A233E">
        <w:rPr>
          <w:rStyle w:val="FootnoteReference"/>
          <w:rFonts w:ascii="IRNazli" w:hAnsi="IRNazli" w:cs="IRNazli"/>
          <w:sz w:val="24"/>
          <w:szCs w:val="24"/>
          <w:vertAlign w:val="baseline"/>
        </w:rPr>
        <w:footnoteRef/>
      </w:r>
      <w:r w:rsidRPr="000A233E">
        <w:rPr>
          <w:rStyle w:val="FootnoteReference"/>
          <w:rFonts w:ascii="IRNazli" w:hAnsi="IRNazli" w:cs="IRNazli"/>
          <w:sz w:val="24"/>
          <w:szCs w:val="24"/>
          <w:vertAlign w:val="baseline"/>
          <w:rtl/>
        </w:rPr>
        <w:t>-</w:t>
      </w:r>
      <w:r w:rsidRPr="000A233E">
        <w:rPr>
          <w:rtl/>
        </w:rPr>
        <w:t xml:space="preserve"> نگا: مجموع الفتاوی 4/487.</w:t>
      </w:r>
    </w:p>
  </w:footnote>
  <w:footnote w:id="525">
    <w:p w:rsidR="008059AC" w:rsidRPr="000A233E" w:rsidRDefault="008059AC" w:rsidP="001E1A99">
      <w:pPr>
        <w:pStyle w:val="a9"/>
        <w:rPr>
          <w:rtl/>
        </w:rPr>
      </w:pPr>
      <w:r w:rsidRPr="000A233E">
        <w:rPr>
          <w:rStyle w:val="FootnoteReference"/>
          <w:rFonts w:ascii="IRNazli" w:hAnsi="IRNazli" w:cs="IRNazli"/>
          <w:sz w:val="24"/>
          <w:szCs w:val="24"/>
          <w:vertAlign w:val="baseline"/>
        </w:rPr>
        <w:footnoteRef/>
      </w:r>
      <w:r w:rsidRPr="000A233E">
        <w:rPr>
          <w:rStyle w:val="FootnoteReference"/>
          <w:rFonts w:ascii="IRNazli" w:hAnsi="IRNazli" w:cs="IRNazli"/>
          <w:sz w:val="24"/>
          <w:szCs w:val="24"/>
          <w:vertAlign w:val="baseline"/>
          <w:rtl/>
        </w:rPr>
        <w:t>-</w:t>
      </w:r>
      <w:r w:rsidRPr="000A233E">
        <w:rPr>
          <w:rtl/>
        </w:rPr>
        <w:t xml:space="preserve"> </w:t>
      </w:r>
      <w:r w:rsidRPr="000A233E">
        <w:rPr>
          <w:rFonts w:hint="cs"/>
          <w:rtl/>
        </w:rPr>
        <w:t xml:space="preserve">صحیح </w:t>
      </w:r>
      <w:r w:rsidRPr="000A233E">
        <w:rPr>
          <w:rtl/>
        </w:rPr>
        <w:t>بخاری (3748)</w:t>
      </w:r>
    </w:p>
  </w:footnote>
  <w:footnote w:id="526">
    <w:p w:rsidR="008059AC" w:rsidRPr="000A233E" w:rsidRDefault="008059AC" w:rsidP="001E1A99">
      <w:pPr>
        <w:pStyle w:val="a9"/>
      </w:pPr>
      <w:r w:rsidRPr="000A233E">
        <w:rPr>
          <w:rStyle w:val="FootnoteReference"/>
          <w:rFonts w:ascii="IRNazli" w:hAnsi="IRNazli" w:cs="IRNazli"/>
          <w:sz w:val="24"/>
          <w:szCs w:val="24"/>
          <w:vertAlign w:val="baseline"/>
        </w:rPr>
        <w:footnoteRef/>
      </w:r>
      <w:r w:rsidRPr="000A233E">
        <w:rPr>
          <w:rStyle w:val="FootnoteReference"/>
          <w:rFonts w:ascii="IRNazli" w:hAnsi="IRNazli" w:cs="IRNazli"/>
          <w:sz w:val="24"/>
          <w:szCs w:val="24"/>
          <w:vertAlign w:val="baseline"/>
          <w:rtl/>
        </w:rPr>
        <w:t>-</w:t>
      </w:r>
      <w:r w:rsidRPr="000A233E">
        <w:rPr>
          <w:rtl/>
        </w:rPr>
        <w:t xml:space="preserve"> المعجم الکبیر 3/104</w:t>
      </w:r>
    </w:p>
  </w:footnote>
  <w:footnote w:id="527">
    <w:p w:rsidR="008059AC" w:rsidRPr="000A233E" w:rsidRDefault="008059AC" w:rsidP="001E1A99">
      <w:pPr>
        <w:pStyle w:val="a9"/>
      </w:pPr>
      <w:r w:rsidRPr="000A233E">
        <w:rPr>
          <w:rStyle w:val="FootnoteReference"/>
          <w:rFonts w:ascii="IRNazli" w:hAnsi="IRNazli" w:cs="IRNazli"/>
          <w:sz w:val="24"/>
          <w:szCs w:val="24"/>
          <w:vertAlign w:val="baseline"/>
        </w:rPr>
        <w:footnoteRef/>
      </w:r>
      <w:r w:rsidRPr="000A233E">
        <w:rPr>
          <w:rStyle w:val="FootnoteReference"/>
          <w:rFonts w:ascii="IRNazli" w:hAnsi="IRNazli" w:cs="IRNazli"/>
          <w:sz w:val="24"/>
          <w:szCs w:val="24"/>
          <w:vertAlign w:val="baseline"/>
          <w:rtl/>
        </w:rPr>
        <w:t>-</w:t>
      </w:r>
      <w:r w:rsidRPr="000A233E">
        <w:rPr>
          <w:rtl/>
        </w:rPr>
        <w:t xml:space="preserve"> نگا: سیر أعلام النبلاء 15/137</w:t>
      </w:r>
    </w:p>
  </w:footnote>
  <w:footnote w:id="528">
    <w:p w:rsidR="008059AC" w:rsidRPr="000A233E" w:rsidRDefault="008059AC" w:rsidP="001E1A99">
      <w:pPr>
        <w:pStyle w:val="a9"/>
        <w:rPr>
          <w:rtl/>
        </w:rPr>
      </w:pPr>
      <w:r w:rsidRPr="000A233E">
        <w:rPr>
          <w:rStyle w:val="FootnoteReference"/>
          <w:rFonts w:ascii="IRNazli" w:hAnsi="IRNazli" w:cs="IRNazli"/>
          <w:sz w:val="24"/>
          <w:szCs w:val="24"/>
          <w:vertAlign w:val="baseline"/>
        </w:rPr>
        <w:footnoteRef/>
      </w:r>
      <w:r w:rsidRPr="000A233E">
        <w:rPr>
          <w:rStyle w:val="FootnoteReference"/>
          <w:rFonts w:ascii="IRNazli" w:hAnsi="IRNazli" w:cs="IRNazli"/>
          <w:sz w:val="24"/>
          <w:szCs w:val="24"/>
          <w:vertAlign w:val="baseline"/>
          <w:rtl/>
        </w:rPr>
        <w:t>-</w:t>
      </w:r>
      <w:r w:rsidRPr="000A233E">
        <w:rPr>
          <w:rtl/>
        </w:rPr>
        <w:t xml:space="preserve"> الجرح والتعدیل 7/182</w:t>
      </w:r>
      <w:r w:rsidRPr="000A233E">
        <w:rPr>
          <w:rFonts w:hint="cs"/>
          <w:rtl/>
        </w:rPr>
        <w:t>.</w:t>
      </w:r>
      <w:r w:rsidRPr="000A233E">
        <w:rPr>
          <w:rtl/>
        </w:rPr>
        <w:tab/>
      </w:r>
    </w:p>
  </w:footnote>
  <w:footnote w:id="529">
    <w:p w:rsidR="008059AC" w:rsidRPr="000A233E" w:rsidRDefault="008059AC" w:rsidP="001E1A99">
      <w:pPr>
        <w:pStyle w:val="a9"/>
      </w:pPr>
      <w:r w:rsidRPr="000A233E">
        <w:rPr>
          <w:rStyle w:val="FootnoteReference"/>
          <w:rFonts w:ascii="IRNazli" w:hAnsi="IRNazli" w:cs="IRNazli"/>
          <w:sz w:val="24"/>
          <w:szCs w:val="24"/>
          <w:vertAlign w:val="baseline"/>
        </w:rPr>
        <w:footnoteRef/>
      </w:r>
      <w:r w:rsidRPr="000A233E">
        <w:rPr>
          <w:rStyle w:val="FootnoteReference"/>
          <w:rFonts w:ascii="IRNazli" w:hAnsi="IRNazli" w:cs="IRNazli"/>
          <w:sz w:val="24"/>
          <w:szCs w:val="24"/>
          <w:vertAlign w:val="baseline"/>
          <w:rtl/>
        </w:rPr>
        <w:t>-</w:t>
      </w:r>
      <w:r w:rsidRPr="000A233E">
        <w:rPr>
          <w:rtl/>
        </w:rPr>
        <w:t xml:space="preserve"> التاریخ الدوری 3/366</w:t>
      </w:r>
      <w:r w:rsidRPr="000A233E">
        <w:rPr>
          <w:rFonts w:hint="cs"/>
          <w:rtl/>
        </w:rPr>
        <w:t>.</w:t>
      </w:r>
    </w:p>
  </w:footnote>
  <w:footnote w:id="530">
    <w:p w:rsidR="008059AC" w:rsidRPr="000A233E" w:rsidRDefault="008059AC" w:rsidP="001E1A99">
      <w:pPr>
        <w:pStyle w:val="a9"/>
      </w:pPr>
      <w:r w:rsidRPr="000A233E">
        <w:rPr>
          <w:rStyle w:val="FootnoteReference"/>
          <w:rFonts w:ascii="IRNazli" w:hAnsi="IRNazli" w:cs="IRNazli"/>
          <w:sz w:val="24"/>
          <w:szCs w:val="24"/>
          <w:vertAlign w:val="baseline"/>
        </w:rPr>
        <w:footnoteRef/>
      </w:r>
      <w:r w:rsidRPr="000A233E">
        <w:rPr>
          <w:rStyle w:val="FootnoteReference"/>
          <w:rFonts w:ascii="IRNazli" w:hAnsi="IRNazli" w:cs="IRNazli"/>
          <w:sz w:val="24"/>
          <w:szCs w:val="24"/>
          <w:vertAlign w:val="baseline"/>
          <w:rtl/>
        </w:rPr>
        <w:t>-</w:t>
      </w:r>
      <w:r w:rsidRPr="000A233E">
        <w:rPr>
          <w:rtl/>
        </w:rPr>
        <w:t xml:space="preserve"> میزان الاعتدال 1/363</w:t>
      </w:r>
      <w:r w:rsidRPr="000A233E">
        <w:rPr>
          <w:rFonts w:hint="cs"/>
          <w:rtl/>
        </w:rPr>
        <w:t>.</w:t>
      </w:r>
    </w:p>
  </w:footnote>
  <w:footnote w:id="531">
    <w:p w:rsidR="008059AC" w:rsidRPr="000A233E" w:rsidRDefault="008059AC" w:rsidP="001E1A99">
      <w:pPr>
        <w:pStyle w:val="a9"/>
      </w:pPr>
      <w:r w:rsidRPr="000A233E">
        <w:rPr>
          <w:rStyle w:val="FootnoteReference"/>
          <w:rFonts w:ascii="IRNazli" w:hAnsi="IRNazli" w:cs="IRNazli"/>
          <w:sz w:val="24"/>
          <w:szCs w:val="24"/>
          <w:vertAlign w:val="baseline"/>
        </w:rPr>
        <w:footnoteRef/>
      </w:r>
      <w:r w:rsidRPr="000A233E">
        <w:rPr>
          <w:rStyle w:val="FootnoteReference"/>
          <w:rFonts w:ascii="IRNazli" w:hAnsi="IRNazli" w:cs="IRNazli"/>
          <w:sz w:val="24"/>
          <w:szCs w:val="24"/>
          <w:vertAlign w:val="baseline"/>
          <w:rtl/>
        </w:rPr>
        <w:t>-</w:t>
      </w:r>
      <w:r w:rsidRPr="000A233E">
        <w:rPr>
          <w:rtl/>
        </w:rPr>
        <w:t xml:space="preserve"> أنساب الأشراف 3/422-424؛ طبری 5/393؛ والأباطیل والمناکیر 1/165.</w:t>
      </w:r>
    </w:p>
  </w:footnote>
  <w:footnote w:id="532">
    <w:p w:rsidR="008059AC" w:rsidRPr="000A233E" w:rsidRDefault="008059AC" w:rsidP="001E1A99">
      <w:pPr>
        <w:pStyle w:val="a9"/>
      </w:pPr>
      <w:r w:rsidRPr="000A233E">
        <w:rPr>
          <w:rStyle w:val="FootnoteReference"/>
          <w:rFonts w:ascii="IRNazli" w:hAnsi="IRNazli" w:cs="IRNazli"/>
          <w:sz w:val="24"/>
          <w:szCs w:val="24"/>
          <w:vertAlign w:val="baseline"/>
        </w:rPr>
        <w:footnoteRef/>
      </w:r>
      <w:r w:rsidRPr="000A233E">
        <w:rPr>
          <w:rStyle w:val="FootnoteReference"/>
          <w:rFonts w:ascii="IRNazli" w:hAnsi="IRNazli" w:cs="IRNazli"/>
          <w:sz w:val="24"/>
          <w:szCs w:val="24"/>
          <w:vertAlign w:val="baseline"/>
          <w:rtl/>
        </w:rPr>
        <w:t>-</w:t>
      </w:r>
      <w:r w:rsidRPr="000A233E">
        <w:rPr>
          <w:rtl/>
        </w:rPr>
        <w:t xml:space="preserve"> مجموع الفتاوی 27/469</w:t>
      </w:r>
      <w:r w:rsidRPr="000A233E">
        <w:rPr>
          <w:rFonts w:hint="cs"/>
          <w:rtl/>
        </w:rPr>
        <w:t>.</w:t>
      </w:r>
    </w:p>
  </w:footnote>
  <w:footnote w:id="533">
    <w:p w:rsidR="008059AC" w:rsidRPr="000A233E" w:rsidRDefault="008059AC" w:rsidP="001E1A99">
      <w:pPr>
        <w:pStyle w:val="a9"/>
      </w:pPr>
      <w:r w:rsidRPr="000A233E">
        <w:rPr>
          <w:rStyle w:val="FootnoteReference"/>
          <w:rFonts w:ascii="IRNazli" w:hAnsi="IRNazli" w:cs="IRNazli"/>
          <w:sz w:val="24"/>
          <w:szCs w:val="24"/>
          <w:vertAlign w:val="baseline"/>
        </w:rPr>
        <w:footnoteRef/>
      </w:r>
      <w:r w:rsidRPr="000A233E">
        <w:rPr>
          <w:rStyle w:val="FootnoteReference"/>
          <w:rFonts w:ascii="IRNazli" w:hAnsi="IRNazli" w:cs="IRNazli"/>
          <w:sz w:val="24"/>
          <w:szCs w:val="24"/>
          <w:vertAlign w:val="baseline"/>
          <w:rtl/>
        </w:rPr>
        <w:t>-</w:t>
      </w:r>
      <w:r w:rsidRPr="000A233E">
        <w:rPr>
          <w:rtl/>
        </w:rPr>
        <w:t xml:space="preserve"> صحیح بخاری 3538</w:t>
      </w:r>
      <w:r w:rsidRPr="000A233E">
        <w:rPr>
          <w:rFonts w:hint="cs"/>
          <w:rtl/>
        </w:rPr>
        <w:t>.</w:t>
      </w:r>
    </w:p>
  </w:footnote>
  <w:footnote w:id="534">
    <w:p w:rsidR="008059AC" w:rsidRPr="000A233E" w:rsidRDefault="008059AC" w:rsidP="00FA0E0D">
      <w:pPr>
        <w:pStyle w:val="a9"/>
        <w:rPr>
          <w:rStyle w:val="FootnoteReference"/>
          <w:rFonts w:ascii="IRNazli" w:hAnsi="IRNazli" w:cs="IRNazli"/>
          <w:sz w:val="24"/>
          <w:szCs w:val="24"/>
          <w:vertAlign w:val="baseline"/>
          <w:rtl/>
        </w:rPr>
      </w:pPr>
      <w:r w:rsidRPr="000A233E">
        <w:rPr>
          <w:rStyle w:val="FootnoteReference"/>
          <w:rFonts w:ascii="IRNazli" w:hAnsi="IRNazli" w:cs="IRNazli"/>
          <w:sz w:val="24"/>
          <w:szCs w:val="24"/>
          <w:vertAlign w:val="baseline"/>
        </w:rPr>
        <w:footnoteRef/>
      </w:r>
      <w:r w:rsidRPr="000A233E">
        <w:rPr>
          <w:rStyle w:val="FootnoteReference"/>
          <w:rFonts w:ascii="IRNazli" w:hAnsi="IRNazli" w:cs="IRNazli"/>
          <w:sz w:val="24"/>
          <w:szCs w:val="24"/>
          <w:vertAlign w:val="baseline"/>
          <w:rtl/>
        </w:rPr>
        <w:t xml:space="preserve"> </w:t>
      </w:r>
      <w:r w:rsidRPr="000A233E">
        <w:rPr>
          <w:rStyle w:val="FootnoteReference"/>
          <w:rFonts w:ascii="IRNazli" w:hAnsi="IRNazli" w:cs="IRNazli" w:hint="cs"/>
          <w:sz w:val="24"/>
          <w:szCs w:val="24"/>
          <w:vertAlign w:val="baseline"/>
          <w:rtl/>
        </w:rPr>
        <w:t xml:space="preserve">- </w:t>
      </w:r>
      <w:r w:rsidRPr="00FA0E0D">
        <w:rPr>
          <w:rStyle w:val="FootnoteReference"/>
          <w:rFonts w:ascii="IRNazli" w:hAnsi="IRNazli" w:cs="IRNazli"/>
          <w:spacing w:val="-4"/>
          <w:sz w:val="24"/>
          <w:szCs w:val="24"/>
          <w:vertAlign w:val="baseline"/>
          <w:rtl/>
        </w:rPr>
        <w:t>آن را در مسند نیافتم، حافظ در فتح 11/49 گفته است، طبرانی از زید بن ارقم آورده... این حدیث را طبرانی در 5/206 از زید بن ارقم آورده که: هنگامی که سر حسین بن علیس را آوردند با چوبی با دست و چشم و بینی</w:t>
      </w:r>
      <w:r>
        <w:rPr>
          <w:rStyle w:val="FootnoteReference"/>
          <w:rFonts w:ascii="IRNazli" w:hAnsi="IRNazli" w:cs="IRNazli"/>
          <w:spacing w:val="-4"/>
          <w:sz w:val="24"/>
          <w:szCs w:val="24"/>
          <w:vertAlign w:val="baseline"/>
          <w:rtl/>
        </w:rPr>
        <w:t xml:space="preserve">‌اش </w:t>
      </w:r>
      <w:r w:rsidRPr="00FA0E0D">
        <w:rPr>
          <w:rStyle w:val="FootnoteReference"/>
          <w:rFonts w:ascii="IRNazli" w:hAnsi="IRNazli" w:cs="IRNazli"/>
          <w:spacing w:val="-4"/>
          <w:sz w:val="24"/>
          <w:szCs w:val="24"/>
          <w:vertAlign w:val="baseline"/>
          <w:rtl/>
        </w:rPr>
        <w:t xml:space="preserve">بازی می‌کرد، زید گفت چوب را بردار من دهان رسول الله </w:t>
      </w:r>
      <w:r w:rsidRPr="00FA0E0D">
        <w:rPr>
          <w:rStyle w:val="FootnoteReference"/>
          <w:rFonts w:ascii="IRNazli" w:hAnsi="IRNazli" w:cs="CTraditional Arabic" w:hint="cs"/>
          <w:spacing w:val="-4"/>
          <w:sz w:val="24"/>
          <w:szCs w:val="24"/>
          <w:vertAlign w:val="baseline"/>
          <w:rtl/>
        </w:rPr>
        <w:t>ص</w:t>
      </w:r>
      <w:r w:rsidRPr="000A233E">
        <w:rPr>
          <w:rStyle w:val="FootnoteReference"/>
          <w:rFonts w:ascii="IRNazli" w:hAnsi="IRNazli" w:cs="IRNazli" w:hint="cs"/>
          <w:sz w:val="24"/>
          <w:szCs w:val="24"/>
          <w:vertAlign w:val="baseline"/>
          <w:rtl/>
        </w:rPr>
        <w:t xml:space="preserve"> </w:t>
      </w:r>
      <w:r>
        <w:rPr>
          <w:rStyle w:val="FootnoteReference"/>
          <w:rFonts w:ascii="IRNazli" w:hAnsi="IRNazli" w:cs="IRNazli"/>
          <w:sz w:val="24"/>
          <w:szCs w:val="24"/>
          <w:vertAlign w:val="baseline"/>
          <w:rtl/>
        </w:rPr>
        <w:t>در همین محل دیده</w:t>
      </w:r>
      <w:r>
        <w:rPr>
          <w:rStyle w:val="FootnoteReference"/>
          <w:rFonts w:ascii="IRNazli" w:hAnsi="IRNazli" w:cs="IRNazli" w:hint="cs"/>
          <w:sz w:val="24"/>
          <w:szCs w:val="24"/>
          <w:vertAlign w:val="baseline"/>
          <w:rtl/>
        </w:rPr>
        <w:t>‌</w:t>
      </w:r>
      <w:r w:rsidRPr="000A233E">
        <w:rPr>
          <w:rStyle w:val="FootnoteReference"/>
          <w:rFonts w:ascii="IRNazli" w:hAnsi="IRNazli" w:cs="IRNazli"/>
          <w:sz w:val="24"/>
          <w:szCs w:val="24"/>
          <w:vertAlign w:val="baseline"/>
          <w:rtl/>
        </w:rPr>
        <w:t>ام</w:t>
      </w:r>
      <w:r w:rsidRPr="000A233E">
        <w:rPr>
          <w:rStyle w:val="FootnoteReference"/>
          <w:rFonts w:ascii="IRNazli" w:hAnsi="IRNazli" w:cs="IRNazli" w:hint="cs"/>
          <w:sz w:val="24"/>
          <w:szCs w:val="24"/>
          <w:vertAlign w:val="baseline"/>
          <w:rtl/>
        </w:rPr>
        <w:t>.</w:t>
      </w:r>
    </w:p>
    <w:p w:rsidR="008059AC" w:rsidRPr="000A233E" w:rsidRDefault="008059AC" w:rsidP="00FA0E0D">
      <w:pPr>
        <w:pStyle w:val="a9"/>
        <w:ind w:firstLine="0"/>
        <w:rPr>
          <w:rtl/>
        </w:rPr>
      </w:pPr>
      <w:r w:rsidRPr="000A233E">
        <w:rPr>
          <w:rtl/>
        </w:rPr>
        <w:t>هیثمی (9/129) گفته: طبرانی آن را روایت کرده و در سندش حرام بن عثمان وجود دارد که متروک است و در المیزان 1/468 آمده که مالک و یحیی گفتند: ثقه نیست، احمد گفته: مردم حدیث او را ترک کرده</w:t>
      </w:r>
      <w:r>
        <w:rPr>
          <w:rtl/>
        </w:rPr>
        <w:t>‌اند</w:t>
      </w:r>
      <w:r w:rsidRPr="000A233E">
        <w:rPr>
          <w:rtl/>
        </w:rPr>
        <w:t>، شامل و دیگران گفته</w:t>
      </w:r>
      <w:r>
        <w:rPr>
          <w:rtl/>
        </w:rPr>
        <w:t>‌اند</w:t>
      </w:r>
      <w:r w:rsidRPr="000A233E">
        <w:rPr>
          <w:rtl/>
        </w:rPr>
        <w:t>: روایت از حرام حرام است.</w:t>
      </w:r>
    </w:p>
  </w:footnote>
  <w:footnote w:id="535">
    <w:p w:rsidR="008059AC" w:rsidRPr="00D66C90" w:rsidRDefault="008059AC" w:rsidP="00FA0E0D">
      <w:pPr>
        <w:pStyle w:val="a9"/>
        <w:rPr>
          <w:rStyle w:val="Char9"/>
        </w:rPr>
      </w:pPr>
      <w:r w:rsidRPr="000A233E">
        <w:rPr>
          <w:rStyle w:val="FootnoteReference"/>
          <w:rFonts w:ascii="IRNazli" w:hAnsi="IRNazli" w:cs="IRNazli"/>
          <w:sz w:val="24"/>
          <w:szCs w:val="24"/>
          <w:vertAlign w:val="baseline"/>
        </w:rPr>
        <w:footnoteRef/>
      </w:r>
      <w:r w:rsidRPr="000A233E">
        <w:rPr>
          <w:rStyle w:val="FootnoteReference"/>
          <w:rFonts w:ascii="IRNazli" w:hAnsi="IRNazli" w:cs="IRNazli"/>
          <w:sz w:val="24"/>
          <w:szCs w:val="24"/>
          <w:vertAlign w:val="baseline"/>
          <w:rtl/>
        </w:rPr>
        <w:t>-</w:t>
      </w:r>
      <w:r w:rsidRPr="000A233E">
        <w:rPr>
          <w:rtl/>
        </w:rPr>
        <w:t xml:space="preserve"> این</w:t>
      </w:r>
      <w:r>
        <w:rPr>
          <w:rtl/>
        </w:rPr>
        <w:t xml:space="preserve"> نتیجه</w:t>
      </w:r>
      <w:r>
        <w:rPr>
          <w:rFonts w:hint="cs"/>
          <w:rtl/>
        </w:rPr>
        <w:t>‌</w:t>
      </w:r>
      <w:r>
        <w:rPr>
          <w:rtl/>
        </w:rPr>
        <w:t>ای است که من به آن رسیده</w:t>
      </w:r>
      <w:r>
        <w:rPr>
          <w:rFonts w:hint="cs"/>
          <w:rtl/>
        </w:rPr>
        <w:t>‌</w:t>
      </w:r>
      <w:r w:rsidRPr="000A233E">
        <w:rPr>
          <w:rtl/>
        </w:rPr>
        <w:t xml:space="preserve">ام، والله اعلم، لازم به ذکر است که برخی از علما مانند </w:t>
      </w:r>
      <w:r w:rsidRPr="000A233E">
        <w:rPr>
          <w:rFonts w:hint="cs"/>
          <w:rtl/>
        </w:rPr>
        <w:t xml:space="preserve">حافظ </w:t>
      </w:r>
      <w:r w:rsidRPr="000A233E">
        <w:rPr>
          <w:rtl/>
        </w:rPr>
        <w:t>ابن کثیر ترجیح داده</w:t>
      </w:r>
      <w:r>
        <w:rPr>
          <w:rtl/>
        </w:rPr>
        <w:t>‌اند</w:t>
      </w:r>
      <w:r w:rsidRPr="000A233E">
        <w:rPr>
          <w:rtl/>
        </w:rPr>
        <w:t xml:space="preserve"> که سر حسین</w:t>
      </w:r>
      <w:r>
        <w:rPr>
          <w:rFonts w:hint="cs"/>
          <w:rtl/>
        </w:rPr>
        <w:t xml:space="preserve"> </w:t>
      </w:r>
      <w:r w:rsidRPr="00A2281B">
        <w:rPr>
          <w:rFonts w:cs="CTraditional Arabic"/>
          <w:rtl/>
        </w:rPr>
        <w:t xml:space="preserve">س </w:t>
      </w:r>
      <w:r w:rsidRPr="000A233E">
        <w:rPr>
          <w:rtl/>
        </w:rPr>
        <w:t>نزد یزید فرستاده شده است وی در البدای</w:t>
      </w:r>
      <w:r>
        <w:rPr>
          <w:rFonts w:hint="cs"/>
          <w:rtl/>
        </w:rPr>
        <w:t>ة</w:t>
      </w:r>
      <w:r>
        <w:rPr>
          <w:rtl/>
        </w:rPr>
        <w:t xml:space="preserve"> و</w:t>
      </w:r>
      <w:r w:rsidRPr="000A233E">
        <w:rPr>
          <w:rtl/>
        </w:rPr>
        <w:t>النهای</w:t>
      </w:r>
      <w:r>
        <w:rPr>
          <w:rFonts w:hint="cs"/>
          <w:rtl/>
        </w:rPr>
        <w:t>ة</w:t>
      </w:r>
      <w:r w:rsidRPr="000A233E">
        <w:rPr>
          <w:rtl/>
        </w:rPr>
        <w:t xml:space="preserve"> (8/285)</w:t>
      </w:r>
      <w:r>
        <w:rPr>
          <w:rtl/>
        </w:rPr>
        <w:t xml:space="preserve"> می‌</w:t>
      </w:r>
      <w:r w:rsidRPr="000A233E">
        <w:rPr>
          <w:rtl/>
        </w:rPr>
        <w:t>گوید: درباره</w:t>
      </w:r>
      <w:r w:rsidRPr="000A233E">
        <w:rPr>
          <w:rFonts w:hint="cs"/>
          <w:rtl/>
        </w:rPr>
        <w:t>‌</w:t>
      </w:r>
      <w:r w:rsidRPr="000A233E">
        <w:rPr>
          <w:rtl/>
        </w:rPr>
        <w:t>ی سر حسین</w:t>
      </w:r>
      <w:r>
        <w:rPr>
          <w:rFonts w:hint="cs"/>
          <w:rtl/>
        </w:rPr>
        <w:t xml:space="preserve"> </w:t>
      </w:r>
      <w:r w:rsidRPr="00A2281B">
        <w:rPr>
          <w:rFonts w:cs="CTraditional Arabic"/>
          <w:rtl/>
        </w:rPr>
        <w:t xml:space="preserve">س </w:t>
      </w:r>
      <w:r w:rsidRPr="000A233E">
        <w:rPr>
          <w:rtl/>
        </w:rPr>
        <w:t xml:space="preserve">نزد اهل تاریخ و سیر مشهور است که ابن زیاد آن را نزد یزید بن معاویه فرستاد و برخی از مردم منکر این </w:t>
      </w:r>
      <w:r>
        <w:rPr>
          <w:rtl/>
        </w:rPr>
        <w:t>هستند و از نظر من قول اول مشهور</w:t>
      </w:r>
      <w:r w:rsidRPr="000A233E">
        <w:rPr>
          <w:rtl/>
        </w:rPr>
        <w:t>تر است، والله اعلم.</w:t>
      </w:r>
    </w:p>
  </w:footnote>
  <w:footnote w:id="536">
    <w:p w:rsidR="008059AC" w:rsidRPr="00D66C90" w:rsidRDefault="008059AC" w:rsidP="001E1A99">
      <w:pPr>
        <w:pStyle w:val="a9"/>
      </w:pPr>
      <w:r w:rsidRPr="00D66C90">
        <w:rPr>
          <w:rStyle w:val="FootnoteReference"/>
          <w:rFonts w:ascii="IRNazli" w:hAnsi="IRNazli" w:cs="IRNazli"/>
          <w:sz w:val="24"/>
          <w:szCs w:val="24"/>
          <w:vertAlign w:val="baseline"/>
        </w:rPr>
        <w:footnoteRef/>
      </w:r>
      <w:r w:rsidRPr="00D66C90">
        <w:rPr>
          <w:rStyle w:val="FootnoteReference"/>
          <w:rFonts w:ascii="IRNazli" w:hAnsi="IRNazli" w:cs="IRNazli"/>
          <w:sz w:val="24"/>
          <w:szCs w:val="24"/>
          <w:vertAlign w:val="baseline"/>
          <w:rtl/>
        </w:rPr>
        <w:t>-</w:t>
      </w:r>
      <w:r w:rsidRPr="00D66C90">
        <w:rPr>
          <w:rtl/>
        </w:rPr>
        <w:t xml:space="preserve"> قرطبی: التذکره 2/295. مومن بن حسن شبلنجی: نور الابصار فی مناقب آل النبی المختار ص 121، مصطفی صفوی، مشاهد الصفافی المدفونین بمصر من آل المصطفی ق 10 (عارف حکمت 235-600) حسین محمد یوسف، الحسین بن علی سید شباب أهل الجنة ص 145</w:t>
      </w:r>
    </w:p>
  </w:footnote>
  <w:footnote w:id="537">
    <w:p w:rsidR="008059AC" w:rsidRPr="00D66C90" w:rsidRDefault="008059AC" w:rsidP="001E1A99">
      <w:pPr>
        <w:pStyle w:val="a9"/>
      </w:pPr>
      <w:r w:rsidRPr="00D66C90">
        <w:rPr>
          <w:rStyle w:val="FootnoteReference"/>
          <w:rFonts w:ascii="IRNazli" w:hAnsi="IRNazli" w:cs="IRNazli"/>
          <w:sz w:val="24"/>
          <w:szCs w:val="24"/>
          <w:vertAlign w:val="baseline"/>
        </w:rPr>
        <w:footnoteRef/>
      </w:r>
      <w:r w:rsidRPr="00D66C90">
        <w:rPr>
          <w:rStyle w:val="FootnoteReference"/>
          <w:rFonts w:ascii="IRNazli" w:hAnsi="IRNazli" w:cs="IRNazli"/>
          <w:sz w:val="24"/>
          <w:szCs w:val="24"/>
          <w:vertAlign w:val="baseline"/>
          <w:rtl/>
        </w:rPr>
        <w:t>-</w:t>
      </w:r>
      <w:r w:rsidRPr="00D66C90">
        <w:rPr>
          <w:rtl/>
        </w:rPr>
        <w:t xml:space="preserve"> تاریخ بغداد 1/143-144، ابن عساکر، ترجمة الحسین 276، ابن کثیر 9/.205، تاریخ الاسلام حوادث (61-80) ص 108.</w:t>
      </w:r>
    </w:p>
  </w:footnote>
  <w:footnote w:id="538">
    <w:p w:rsidR="008059AC" w:rsidRPr="00D66C90" w:rsidRDefault="008059AC" w:rsidP="001E1A99">
      <w:pPr>
        <w:pStyle w:val="a9"/>
      </w:pPr>
      <w:r w:rsidRPr="00D66C90">
        <w:rPr>
          <w:rStyle w:val="FootnoteReference"/>
          <w:rFonts w:ascii="IRNazli" w:hAnsi="IRNazli" w:cs="IRNazli"/>
          <w:sz w:val="24"/>
          <w:szCs w:val="24"/>
          <w:vertAlign w:val="baseline"/>
        </w:rPr>
        <w:footnoteRef/>
      </w:r>
      <w:r w:rsidRPr="00D66C90">
        <w:rPr>
          <w:rStyle w:val="FootnoteReference"/>
          <w:rFonts w:ascii="IRNazli" w:hAnsi="IRNazli" w:cs="IRNazli"/>
          <w:sz w:val="24"/>
          <w:szCs w:val="24"/>
          <w:vertAlign w:val="baseline"/>
          <w:rtl/>
        </w:rPr>
        <w:t>-</w:t>
      </w:r>
      <w:r w:rsidRPr="00D66C90">
        <w:rPr>
          <w:rtl/>
        </w:rPr>
        <w:t xml:space="preserve"> ابن کثیر: 9/205</w:t>
      </w:r>
    </w:p>
  </w:footnote>
  <w:footnote w:id="539">
    <w:p w:rsidR="008059AC" w:rsidRPr="00D66C90" w:rsidRDefault="008059AC" w:rsidP="001E1A99">
      <w:pPr>
        <w:pStyle w:val="a9"/>
      </w:pPr>
      <w:r w:rsidRPr="00D66C90">
        <w:rPr>
          <w:rStyle w:val="FootnoteReference"/>
          <w:rFonts w:ascii="IRNazli" w:hAnsi="IRNazli" w:cs="IRNazli"/>
          <w:sz w:val="24"/>
          <w:szCs w:val="24"/>
          <w:vertAlign w:val="baseline"/>
        </w:rPr>
        <w:footnoteRef/>
      </w:r>
      <w:r w:rsidRPr="00D66C90">
        <w:rPr>
          <w:rStyle w:val="FootnoteReference"/>
          <w:rFonts w:ascii="IRNazli" w:hAnsi="IRNazli" w:cs="IRNazli"/>
          <w:sz w:val="24"/>
          <w:szCs w:val="24"/>
          <w:vertAlign w:val="baseline"/>
          <w:rtl/>
        </w:rPr>
        <w:t>-</w:t>
      </w:r>
      <w:r w:rsidRPr="00D66C90">
        <w:rPr>
          <w:rtl/>
        </w:rPr>
        <w:t xml:space="preserve"> عقاد: شخصیات إسلامیة 3/298</w:t>
      </w:r>
    </w:p>
  </w:footnote>
  <w:footnote w:id="540">
    <w:p w:rsidR="008059AC" w:rsidRPr="00D66C90" w:rsidRDefault="008059AC" w:rsidP="001E1A99">
      <w:pPr>
        <w:pStyle w:val="a9"/>
      </w:pPr>
      <w:r w:rsidRPr="00D66C90">
        <w:rPr>
          <w:rStyle w:val="FootnoteReference"/>
          <w:rFonts w:ascii="IRNazli" w:hAnsi="IRNazli" w:cs="IRNazli"/>
          <w:sz w:val="24"/>
          <w:szCs w:val="24"/>
          <w:vertAlign w:val="baseline"/>
        </w:rPr>
        <w:footnoteRef/>
      </w:r>
      <w:r w:rsidRPr="00D66C90">
        <w:rPr>
          <w:rStyle w:val="FootnoteReference"/>
          <w:rFonts w:ascii="IRNazli" w:hAnsi="IRNazli" w:cs="IRNazli"/>
          <w:sz w:val="24"/>
          <w:szCs w:val="24"/>
          <w:vertAlign w:val="baseline"/>
          <w:rtl/>
        </w:rPr>
        <w:t>-</w:t>
      </w:r>
      <w:r w:rsidRPr="00D66C90">
        <w:rPr>
          <w:rtl/>
        </w:rPr>
        <w:t xml:space="preserve"> نور الابصار، ص 121. مصطفی الصفوی: مشاهد الصفا: ق 8.</w:t>
      </w:r>
    </w:p>
  </w:footnote>
  <w:footnote w:id="541">
    <w:p w:rsidR="008059AC" w:rsidRPr="00D66C90" w:rsidRDefault="008059AC" w:rsidP="001E1A99">
      <w:pPr>
        <w:pStyle w:val="a9"/>
      </w:pPr>
      <w:r w:rsidRPr="00D66C90">
        <w:rPr>
          <w:rStyle w:val="FootnoteReference"/>
          <w:rFonts w:ascii="IRNazli" w:hAnsi="IRNazli" w:cs="IRNazli"/>
          <w:sz w:val="24"/>
          <w:szCs w:val="24"/>
          <w:vertAlign w:val="baseline"/>
        </w:rPr>
        <w:footnoteRef/>
      </w:r>
      <w:r w:rsidRPr="00D66C90">
        <w:rPr>
          <w:rStyle w:val="FootnoteReference"/>
          <w:rFonts w:ascii="IRNazli" w:hAnsi="IRNazli" w:cs="IRNazli"/>
          <w:sz w:val="24"/>
          <w:szCs w:val="24"/>
          <w:vertAlign w:val="baseline"/>
          <w:rtl/>
        </w:rPr>
        <w:t>-</w:t>
      </w:r>
      <w:r w:rsidRPr="00D66C90">
        <w:rPr>
          <w:rtl/>
        </w:rPr>
        <w:t xml:space="preserve"> الفارقی: تاریخ میارفین ص 70، الق</w:t>
      </w:r>
      <w:r w:rsidRPr="00D66C90">
        <w:rPr>
          <w:rFonts w:hint="cs"/>
          <w:rtl/>
        </w:rPr>
        <w:t>ل</w:t>
      </w:r>
      <w:r w:rsidRPr="00D66C90">
        <w:rPr>
          <w:rtl/>
        </w:rPr>
        <w:t>شقندی. مآثر الاناقة ص 119، ابوالفداء، المختصر فی أخبار البشر، 1/191، مقریزی، الخطط 2/183</w:t>
      </w:r>
    </w:p>
  </w:footnote>
  <w:footnote w:id="542">
    <w:p w:rsidR="008059AC" w:rsidRPr="00D66C90" w:rsidRDefault="008059AC" w:rsidP="001E1A99">
      <w:pPr>
        <w:pStyle w:val="a9"/>
        <w:rPr>
          <w:rtl/>
        </w:rPr>
      </w:pPr>
      <w:r w:rsidRPr="00D66C90">
        <w:rPr>
          <w:rStyle w:val="FootnoteReference"/>
          <w:rFonts w:ascii="IRNazli" w:hAnsi="IRNazli" w:cs="IRNazli"/>
          <w:sz w:val="24"/>
          <w:szCs w:val="24"/>
          <w:vertAlign w:val="baseline"/>
        </w:rPr>
        <w:footnoteRef/>
      </w:r>
      <w:r w:rsidRPr="00D66C90">
        <w:rPr>
          <w:rStyle w:val="FootnoteReference"/>
          <w:rFonts w:ascii="IRNazli" w:hAnsi="IRNazli" w:cs="IRNazli"/>
          <w:sz w:val="24"/>
          <w:szCs w:val="24"/>
          <w:vertAlign w:val="baseline"/>
          <w:rtl/>
        </w:rPr>
        <w:t>-</w:t>
      </w:r>
      <w:r w:rsidRPr="00D66C90">
        <w:rPr>
          <w:rtl/>
        </w:rPr>
        <w:t xml:space="preserve"> ابن تیمیه، رأس الحسین 182-183</w:t>
      </w:r>
    </w:p>
  </w:footnote>
  <w:footnote w:id="543">
    <w:p w:rsidR="008059AC" w:rsidRPr="00D66C90" w:rsidRDefault="008059AC" w:rsidP="001E1A99">
      <w:pPr>
        <w:pStyle w:val="a9"/>
      </w:pPr>
      <w:r w:rsidRPr="00D66C90">
        <w:rPr>
          <w:rStyle w:val="FootnoteReference"/>
          <w:rFonts w:ascii="IRNazli" w:hAnsi="IRNazli" w:cs="IRNazli"/>
          <w:sz w:val="24"/>
          <w:szCs w:val="24"/>
          <w:vertAlign w:val="baseline"/>
        </w:rPr>
        <w:footnoteRef/>
      </w:r>
      <w:r w:rsidRPr="00D66C90">
        <w:rPr>
          <w:rStyle w:val="FootnoteReference"/>
          <w:rFonts w:ascii="IRNazli" w:hAnsi="IRNazli" w:cs="IRNazli"/>
          <w:sz w:val="24"/>
          <w:szCs w:val="24"/>
          <w:vertAlign w:val="baseline"/>
          <w:rtl/>
        </w:rPr>
        <w:t>-</w:t>
      </w:r>
      <w:r w:rsidRPr="00D66C90">
        <w:rPr>
          <w:rtl/>
        </w:rPr>
        <w:t xml:space="preserve"> التذکرة 2/295</w:t>
      </w:r>
    </w:p>
  </w:footnote>
  <w:footnote w:id="544">
    <w:p w:rsidR="008059AC" w:rsidRPr="00D66C90" w:rsidRDefault="008059AC" w:rsidP="001E1A99">
      <w:pPr>
        <w:pStyle w:val="a9"/>
      </w:pPr>
      <w:r w:rsidRPr="00D66C90">
        <w:rPr>
          <w:rStyle w:val="FootnoteReference"/>
          <w:rFonts w:ascii="IRNazli" w:hAnsi="IRNazli" w:cs="IRNazli"/>
          <w:sz w:val="24"/>
          <w:szCs w:val="24"/>
          <w:vertAlign w:val="baseline"/>
        </w:rPr>
        <w:footnoteRef/>
      </w:r>
      <w:r w:rsidRPr="00D66C90">
        <w:rPr>
          <w:rStyle w:val="FootnoteReference"/>
          <w:rFonts w:ascii="IRNazli" w:hAnsi="IRNazli" w:cs="IRNazli"/>
          <w:sz w:val="24"/>
          <w:szCs w:val="24"/>
          <w:vertAlign w:val="baseline"/>
          <w:rtl/>
        </w:rPr>
        <w:t>-</w:t>
      </w:r>
      <w:r w:rsidRPr="00D66C90">
        <w:rPr>
          <w:rtl/>
        </w:rPr>
        <w:t xml:space="preserve"> ابن تیمیه: تفسیر سورة الاخلاص ص 264</w:t>
      </w:r>
    </w:p>
  </w:footnote>
  <w:footnote w:id="545">
    <w:p w:rsidR="008059AC" w:rsidRPr="00D66C90" w:rsidRDefault="008059AC" w:rsidP="001E1A99">
      <w:pPr>
        <w:pStyle w:val="a9"/>
      </w:pPr>
      <w:r w:rsidRPr="00D66C90">
        <w:rPr>
          <w:rStyle w:val="FootnoteReference"/>
          <w:rFonts w:ascii="IRNazli" w:hAnsi="IRNazli" w:cs="IRNazli"/>
          <w:sz w:val="24"/>
          <w:szCs w:val="24"/>
          <w:vertAlign w:val="baseline"/>
        </w:rPr>
        <w:footnoteRef/>
      </w:r>
      <w:r w:rsidRPr="00D66C90">
        <w:rPr>
          <w:rStyle w:val="FootnoteReference"/>
          <w:rFonts w:ascii="IRNazli" w:hAnsi="IRNazli" w:cs="IRNazli"/>
          <w:sz w:val="24"/>
          <w:szCs w:val="24"/>
          <w:vertAlign w:val="baseline"/>
          <w:rtl/>
        </w:rPr>
        <w:t>-</w:t>
      </w:r>
      <w:r w:rsidRPr="00D66C90">
        <w:rPr>
          <w:rtl/>
        </w:rPr>
        <w:t xml:space="preserve"> البدایة و النهایة 9/205</w:t>
      </w:r>
    </w:p>
  </w:footnote>
  <w:footnote w:id="546">
    <w:p w:rsidR="008059AC" w:rsidRPr="00D66C90" w:rsidRDefault="008059AC" w:rsidP="001E1A99">
      <w:pPr>
        <w:pStyle w:val="a9"/>
      </w:pPr>
      <w:r w:rsidRPr="00D66C90">
        <w:rPr>
          <w:rStyle w:val="FootnoteReference"/>
          <w:rFonts w:ascii="IRNazli" w:hAnsi="IRNazli" w:cs="IRNazli"/>
          <w:sz w:val="24"/>
          <w:szCs w:val="24"/>
          <w:vertAlign w:val="baseline"/>
        </w:rPr>
        <w:footnoteRef/>
      </w:r>
      <w:r w:rsidRPr="00D66C90">
        <w:rPr>
          <w:rStyle w:val="FootnoteReference"/>
          <w:rFonts w:ascii="IRNazli" w:hAnsi="IRNazli" w:cs="IRNazli"/>
          <w:sz w:val="24"/>
          <w:szCs w:val="24"/>
          <w:vertAlign w:val="baseline"/>
          <w:rtl/>
        </w:rPr>
        <w:t>-</w:t>
      </w:r>
      <w:r w:rsidRPr="00D66C90">
        <w:rPr>
          <w:rtl/>
        </w:rPr>
        <w:t xml:space="preserve"> مقریزی 1/427، و اتعاظ الحنفاء 3/22، ابن ایاس، بدائع الزهور 1/227، الفاسی، العقد الثمین 4/203، ابن الزیات، الکواکب السیارة ص 164، نخله بک</w:t>
      </w:r>
      <w:r w:rsidRPr="00D66C90">
        <w:rPr>
          <w:rFonts w:hint="cs"/>
          <w:rtl/>
        </w:rPr>
        <w:t>:</w:t>
      </w:r>
      <w:r w:rsidRPr="00D66C90">
        <w:rPr>
          <w:rtl/>
        </w:rPr>
        <w:t xml:space="preserve"> تاریخ الخلفا ص 46، عقاد: شخصیات اسلامیة 3/291</w:t>
      </w:r>
    </w:p>
  </w:footnote>
  <w:footnote w:id="547">
    <w:p w:rsidR="008059AC" w:rsidRPr="00D66C90" w:rsidRDefault="008059AC" w:rsidP="001E1A99">
      <w:pPr>
        <w:pStyle w:val="a9"/>
      </w:pPr>
      <w:r w:rsidRPr="00D66C90">
        <w:rPr>
          <w:rStyle w:val="FootnoteReference"/>
          <w:rFonts w:ascii="IRNazli" w:hAnsi="IRNazli" w:cs="IRNazli"/>
          <w:sz w:val="24"/>
          <w:szCs w:val="24"/>
          <w:vertAlign w:val="baseline"/>
        </w:rPr>
        <w:footnoteRef/>
      </w:r>
      <w:r w:rsidRPr="00D66C90">
        <w:rPr>
          <w:rStyle w:val="FootnoteReference"/>
          <w:rFonts w:ascii="IRNazli" w:hAnsi="IRNazli" w:cs="IRNazli"/>
          <w:sz w:val="24"/>
          <w:szCs w:val="24"/>
          <w:vertAlign w:val="baseline"/>
          <w:rtl/>
        </w:rPr>
        <w:t>-</w:t>
      </w:r>
      <w:r w:rsidRPr="00D66C90">
        <w:rPr>
          <w:rtl/>
        </w:rPr>
        <w:t xml:space="preserve"> فارقی: تاریخ میارفین، 70</w:t>
      </w:r>
    </w:p>
  </w:footnote>
  <w:footnote w:id="548">
    <w:p w:rsidR="008059AC" w:rsidRPr="00D66C90" w:rsidRDefault="008059AC" w:rsidP="001E1A99">
      <w:pPr>
        <w:pStyle w:val="a9"/>
      </w:pPr>
      <w:r w:rsidRPr="00D66C90">
        <w:rPr>
          <w:rStyle w:val="FootnoteReference"/>
          <w:rFonts w:ascii="IRNazli" w:hAnsi="IRNazli" w:cs="IRNazli"/>
          <w:sz w:val="24"/>
          <w:szCs w:val="24"/>
          <w:vertAlign w:val="baseline"/>
        </w:rPr>
        <w:footnoteRef/>
      </w:r>
      <w:r w:rsidRPr="00D66C90">
        <w:rPr>
          <w:rStyle w:val="FootnoteReference"/>
          <w:rFonts w:ascii="IRNazli" w:hAnsi="IRNazli" w:cs="IRNazli"/>
          <w:sz w:val="24"/>
          <w:szCs w:val="24"/>
          <w:vertAlign w:val="baseline"/>
          <w:rtl/>
        </w:rPr>
        <w:t>-</w:t>
      </w:r>
      <w:r w:rsidRPr="00D66C90">
        <w:rPr>
          <w:rtl/>
        </w:rPr>
        <w:t xml:space="preserve"> شبلنجی، البصائر ص 121، مصطفی الصفوی، مشاهد الصفا، ق 8.</w:t>
      </w:r>
    </w:p>
  </w:footnote>
  <w:footnote w:id="549">
    <w:p w:rsidR="008059AC" w:rsidRPr="00D66C90" w:rsidRDefault="008059AC" w:rsidP="001E1A99">
      <w:pPr>
        <w:pStyle w:val="a9"/>
      </w:pPr>
      <w:r w:rsidRPr="00D66C90">
        <w:rPr>
          <w:rStyle w:val="FootnoteReference"/>
          <w:rFonts w:ascii="IRNazli" w:hAnsi="IRNazli" w:cs="IRNazli"/>
          <w:sz w:val="24"/>
          <w:szCs w:val="24"/>
          <w:vertAlign w:val="baseline"/>
        </w:rPr>
        <w:footnoteRef/>
      </w:r>
      <w:r w:rsidRPr="00D66C90">
        <w:rPr>
          <w:rStyle w:val="FootnoteReference"/>
          <w:rFonts w:ascii="IRNazli" w:hAnsi="IRNazli" w:cs="IRNazli"/>
          <w:sz w:val="24"/>
          <w:szCs w:val="24"/>
          <w:vertAlign w:val="baseline"/>
          <w:rtl/>
        </w:rPr>
        <w:t>-</w:t>
      </w:r>
      <w:r w:rsidRPr="00D66C90">
        <w:rPr>
          <w:rtl/>
        </w:rPr>
        <w:t xml:space="preserve"> قلقشندی، مآثر الاناقة 1/120، الخطط المقریزیة 1/427</w:t>
      </w:r>
    </w:p>
  </w:footnote>
  <w:footnote w:id="550">
    <w:p w:rsidR="008059AC" w:rsidRPr="00D66C90" w:rsidRDefault="008059AC" w:rsidP="001E1A99">
      <w:pPr>
        <w:pStyle w:val="a9"/>
      </w:pPr>
      <w:r w:rsidRPr="00D66C90">
        <w:rPr>
          <w:rStyle w:val="FootnoteReference"/>
          <w:rFonts w:ascii="IRNazli" w:hAnsi="IRNazli" w:cs="IRNazli"/>
          <w:sz w:val="24"/>
          <w:szCs w:val="24"/>
          <w:vertAlign w:val="baseline"/>
        </w:rPr>
        <w:footnoteRef/>
      </w:r>
      <w:r w:rsidRPr="00D66C90">
        <w:rPr>
          <w:rStyle w:val="FootnoteReference"/>
          <w:rFonts w:ascii="IRNazli" w:hAnsi="IRNazli" w:cs="IRNazli"/>
          <w:sz w:val="24"/>
          <w:szCs w:val="24"/>
          <w:vertAlign w:val="baseline"/>
          <w:rtl/>
        </w:rPr>
        <w:t>-</w:t>
      </w:r>
      <w:r w:rsidRPr="00D66C90">
        <w:rPr>
          <w:rtl/>
        </w:rPr>
        <w:t xml:space="preserve"> حسین محمد یوسف، الحسین سید شباب أهل الجنة، ص 145-153</w:t>
      </w:r>
    </w:p>
  </w:footnote>
  <w:footnote w:id="551">
    <w:p w:rsidR="008059AC" w:rsidRPr="00D66C90" w:rsidRDefault="008059AC" w:rsidP="001E1A99">
      <w:pPr>
        <w:pStyle w:val="a9"/>
      </w:pPr>
      <w:r w:rsidRPr="00D66C90">
        <w:rPr>
          <w:rStyle w:val="FootnoteReference"/>
          <w:rFonts w:ascii="IRNazli" w:hAnsi="IRNazli" w:cs="IRNazli"/>
          <w:sz w:val="24"/>
          <w:szCs w:val="24"/>
          <w:vertAlign w:val="baseline"/>
        </w:rPr>
        <w:footnoteRef/>
      </w:r>
      <w:r w:rsidRPr="00D66C90">
        <w:rPr>
          <w:rStyle w:val="FootnoteReference"/>
          <w:rFonts w:ascii="IRNazli" w:hAnsi="IRNazli" w:cs="IRNazli"/>
          <w:sz w:val="24"/>
          <w:szCs w:val="24"/>
          <w:vertAlign w:val="baseline"/>
          <w:rtl/>
        </w:rPr>
        <w:t>-</w:t>
      </w:r>
      <w:r w:rsidRPr="00D66C90">
        <w:rPr>
          <w:rtl/>
        </w:rPr>
        <w:t xml:space="preserve"> السخاوی: التحفة اللطفیة 1/513</w:t>
      </w:r>
    </w:p>
  </w:footnote>
  <w:footnote w:id="552">
    <w:p w:rsidR="008059AC" w:rsidRPr="00D66C90" w:rsidRDefault="008059AC" w:rsidP="001E1A99">
      <w:pPr>
        <w:pStyle w:val="a9"/>
        <w:rPr>
          <w:rStyle w:val="Char9"/>
        </w:rPr>
      </w:pPr>
      <w:r w:rsidRPr="00D66C90">
        <w:rPr>
          <w:rStyle w:val="FootnoteReference"/>
          <w:rFonts w:ascii="IRNazli" w:hAnsi="IRNazli" w:cs="IRNazli"/>
          <w:sz w:val="24"/>
          <w:szCs w:val="24"/>
          <w:vertAlign w:val="baseline"/>
        </w:rPr>
        <w:footnoteRef/>
      </w:r>
      <w:r w:rsidRPr="00D66C90">
        <w:rPr>
          <w:rStyle w:val="FootnoteReference"/>
          <w:rFonts w:ascii="IRNazli" w:hAnsi="IRNazli" w:cs="IRNazli"/>
          <w:sz w:val="24"/>
          <w:szCs w:val="24"/>
          <w:vertAlign w:val="baseline"/>
          <w:rtl/>
        </w:rPr>
        <w:t>-</w:t>
      </w:r>
      <w:r w:rsidRPr="00D66C90">
        <w:rPr>
          <w:rtl/>
        </w:rPr>
        <w:t xml:space="preserve"> </w:t>
      </w:r>
      <w:r w:rsidRPr="00D66C90">
        <w:rPr>
          <w:rFonts w:hint="cs"/>
          <w:rtl/>
        </w:rPr>
        <w:t>باید خاطر نشان ساخت که روافض از سر حسین</w:t>
      </w:r>
      <w:r w:rsidRPr="00222863">
        <w:rPr>
          <w:rFonts w:ascii="mylotus" w:hAnsi="mylotus" w:cs="mylotus" w:hint="cs"/>
          <w:sz w:val="20"/>
          <w:szCs w:val="20"/>
          <w:rtl/>
        </w:rPr>
        <w:t xml:space="preserve"> </w:t>
      </w:r>
      <w:r w:rsidRPr="00E7376D">
        <w:rPr>
          <w:rFonts w:ascii="mylotus" w:hAnsi="mylotus" w:cs="mylotus" w:hint="cs"/>
          <w:sz w:val="22"/>
          <w:szCs w:val="22"/>
        </w:rPr>
        <w:sym w:font="AGA Arabesque" w:char="F074"/>
      </w:r>
      <w:r w:rsidRPr="00222863">
        <w:rPr>
          <w:rFonts w:ascii="mylotus" w:hAnsi="mylotus" w:cs="mylotus" w:hint="cs"/>
          <w:sz w:val="20"/>
          <w:szCs w:val="20"/>
          <w:rtl/>
        </w:rPr>
        <w:t xml:space="preserve"> </w:t>
      </w:r>
      <w:r w:rsidRPr="00D66C90">
        <w:rPr>
          <w:rFonts w:hint="cs"/>
          <w:rtl/>
        </w:rPr>
        <w:t>و یا قبر رضا</w:t>
      </w:r>
      <w:r w:rsidRPr="00222863">
        <w:rPr>
          <w:rFonts w:ascii="mylotus" w:hAnsi="mylotus" w:cs="mylotus" w:hint="cs"/>
          <w:sz w:val="20"/>
          <w:szCs w:val="20"/>
          <w:rtl/>
        </w:rPr>
        <w:t xml:space="preserve"> </w:t>
      </w:r>
      <w:r w:rsidRPr="00E7376D">
        <w:rPr>
          <w:rFonts w:ascii="mylotus" w:hAnsi="mylotus" w:cs="CTraditional Arabic" w:hint="cs"/>
          <w:sz w:val="22"/>
          <w:szCs w:val="22"/>
          <w:rtl/>
        </w:rPr>
        <w:t>:</w:t>
      </w:r>
      <w:r w:rsidRPr="00222863">
        <w:rPr>
          <w:rFonts w:ascii="mylotus" w:hAnsi="mylotus" w:cs="mylotus" w:hint="cs"/>
          <w:sz w:val="20"/>
          <w:szCs w:val="20"/>
          <w:rtl/>
        </w:rPr>
        <w:t xml:space="preserve"> </w:t>
      </w:r>
      <w:r w:rsidRPr="00D66C90">
        <w:rPr>
          <w:rFonts w:hint="cs"/>
          <w:rtl/>
        </w:rPr>
        <w:t>و مزار علی</w:t>
      </w:r>
      <w:r w:rsidRPr="00222863">
        <w:rPr>
          <w:rFonts w:ascii="mylotus" w:hAnsi="mylotus" w:cs="mylotus" w:hint="cs"/>
          <w:sz w:val="20"/>
          <w:szCs w:val="20"/>
          <w:rtl/>
        </w:rPr>
        <w:t xml:space="preserve"> </w:t>
      </w:r>
      <w:r w:rsidRPr="00E7376D">
        <w:rPr>
          <w:rFonts w:ascii="mylotus" w:hAnsi="mylotus" w:cs="mylotus" w:hint="cs"/>
          <w:sz w:val="22"/>
          <w:szCs w:val="22"/>
        </w:rPr>
        <w:sym w:font="AGA Arabesque" w:char="F074"/>
      </w:r>
      <w:r w:rsidRPr="00222863">
        <w:rPr>
          <w:rFonts w:ascii="mylotus" w:hAnsi="mylotus" w:cs="mylotus" w:hint="cs"/>
          <w:sz w:val="20"/>
          <w:szCs w:val="20"/>
          <w:rtl/>
        </w:rPr>
        <w:t xml:space="preserve"> </w:t>
      </w:r>
      <w:r w:rsidRPr="00D66C90">
        <w:rPr>
          <w:rFonts w:hint="cs"/>
          <w:rtl/>
        </w:rPr>
        <w:t>و غیره استفاده‌ی سیاسی و تجاری نموده، و از این راه در کشورهای اسلامی نفوذ پیدا می‌کنند؛ وگرنه طوری که دانستیم آنان خود قاتلین حسین</w:t>
      </w:r>
      <w:r w:rsidRPr="00E7376D">
        <w:rPr>
          <w:rFonts w:ascii="mylotus" w:hAnsi="mylotus" w:cs="mylotus" w:hint="cs"/>
          <w:sz w:val="22"/>
          <w:szCs w:val="22"/>
        </w:rPr>
        <w:sym w:font="AGA Arabesque" w:char="F074"/>
      </w:r>
      <w:r>
        <w:rPr>
          <w:rFonts w:ascii="mylotus" w:hAnsi="mylotus" w:cs="mylotus"/>
          <w:sz w:val="22"/>
          <w:szCs w:val="22"/>
        </w:rPr>
        <w:t xml:space="preserve"> </w:t>
      </w:r>
      <w:r w:rsidRPr="00222863">
        <w:rPr>
          <w:rFonts w:ascii="mylotus" w:hAnsi="mylotus" w:cs="mylotus" w:hint="cs"/>
          <w:sz w:val="20"/>
          <w:szCs w:val="20"/>
          <w:rtl/>
        </w:rPr>
        <w:t xml:space="preserve"> </w:t>
      </w:r>
      <w:r w:rsidRPr="00D66C90">
        <w:rPr>
          <w:rFonts w:hint="cs"/>
          <w:rtl/>
        </w:rPr>
        <w:t>و دشمنان سوگندخورده‌ی اسلام و مسلمان</w:t>
      </w:r>
      <w:r>
        <w:rPr>
          <w:rFonts w:hint="eastAsia"/>
          <w:rtl/>
        </w:rPr>
        <w:t>‌</w:t>
      </w:r>
      <w:r w:rsidRPr="00D66C90">
        <w:rPr>
          <w:rFonts w:hint="cs"/>
          <w:rtl/>
        </w:rPr>
        <w:t>ها می‌باشند. [مصحح]</w:t>
      </w:r>
    </w:p>
  </w:footnote>
  <w:footnote w:id="553">
    <w:p w:rsidR="008059AC" w:rsidRPr="00D66C90" w:rsidRDefault="008059AC" w:rsidP="001E1A99">
      <w:pPr>
        <w:pStyle w:val="a9"/>
      </w:pPr>
      <w:r w:rsidRPr="00D66C90">
        <w:rPr>
          <w:rStyle w:val="FootnoteReference"/>
          <w:rFonts w:ascii="IRNazli" w:hAnsi="IRNazli" w:cs="IRNazli"/>
          <w:sz w:val="24"/>
          <w:szCs w:val="24"/>
          <w:vertAlign w:val="baseline"/>
        </w:rPr>
        <w:footnoteRef/>
      </w:r>
      <w:r w:rsidRPr="00D66C90">
        <w:rPr>
          <w:rStyle w:val="FootnoteReference"/>
          <w:rFonts w:ascii="IRNazli" w:hAnsi="IRNazli" w:cs="IRNazli"/>
          <w:sz w:val="24"/>
          <w:szCs w:val="24"/>
          <w:vertAlign w:val="baseline"/>
          <w:rtl/>
        </w:rPr>
        <w:t>-</w:t>
      </w:r>
      <w:r w:rsidRPr="00D66C90">
        <w:rPr>
          <w:rtl/>
        </w:rPr>
        <w:t xml:space="preserve"> نویری، نهایة الأرب، 20478</w:t>
      </w:r>
      <w:r w:rsidRPr="00D66C90">
        <w:rPr>
          <w:rFonts w:hint="cs"/>
          <w:rtl/>
        </w:rPr>
        <w:t>.</w:t>
      </w:r>
    </w:p>
  </w:footnote>
  <w:footnote w:id="554">
    <w:p w:rsidR="008059AC" w:rsidRPr="00D66C90" w:rsidRDefault="008059AC" w:rsidP="001E1A99">
      <w:pPr>
        <w:pStyle w:val="a9"/>
      </w:pPr>
      <w:r w:rsidRPr="00D66C90">
        <w:rPr>
          <w:rStyle w:val="FootnoteReference"/>
          <w:rFonts w:ascii="IRNazli" w:hAnsi="IRNazli" w:cs="IRNazli"/>
          <w:sz w:val="24"/>
          <w:szCs w:val="24"/>
          <w:vertAlign w:val="baseline"/>
        </w:rPr>
        <w:footnoteRef/>
      </w:r>
      <w:r w:rsidRPr="00D66C90">
        <w:rPr>
          <w:rStyle w:val="FootnoteReference"/>
          <w:rFonts w:ascii="IRNazli" w:hAnsi="IRNazli" w:cs="IRNazli"/>
          <w:sz w:val="24"/>
          <w:szCs w:val="24"/>
          <w:vertAlign w:val="baseline"/>
          <w:rtl/>
        </w:rPr>
        <w:t>-</w:t>
      </w:r>
      <w:r w:rsidRPr="00D66C90">
        <w:rPr>
          <w:rtl/>
        </w:rPr>
        <w:t xml:space="preserve"> مقریزی، اتعاظ الحنفاء 3/22</w:t>
      </w:r>
      <w:r w:rsidRPr="00D66C90">
        <w:rPr>
          <w:rFonts w:hint="cs"/>
          <w:rtl/>
        </w:rPr>
        <w:t>.</w:t>
      </w:r>
    </w:p>
  </w:footnote>
  <w:footnote w:id="555">
    <w:p w:rsidR="008059AC" w:rsidRPr="00D66C90" w:rsidRDefault="008059AC" w:rsidP="001E1A99">
      <w:pPr>
        <w:pStyle w:val="a9"/>
        <w:rPr>
          <w:rtl/>
        </w:rPr>
      </w:pPr>
      <w:r w:rsidRPr="00D66C90">
        <w:rPr>
          <w:rStyle w:val="FootnoteReference"/>
          <w:rFonts w:ascii="IRNazli" w:hAnsi="IRNazli" w:cs="IRNazli"/>
          <w:sz w:val="24"/>
          <w:szCs w:val="24"/>
          <w:vertAlign w:val="baseline"/>
        </w:rPr>
        <w:footnoteRef/>
      </w:r>
      <w:r w:rsidRPr="00D66C90">
        <w:rPr>
          <w:rStyle w:val="FootnoteReference"/>
          <w:rFonts w:ascii="IRNazli" w:hAnsi="IRNazli" w:cs="IRNazli"/>
          <w:sz w:val="24"/>
          <w:szCs w:val="24"/>
          <w:vertAlign w:val="baseline"/>
          <w:rtl/>
        </w:rPr>
        <w:t>-</w:t>
      </w:r>
      <w:r w:rsidRPr="00D66C90">
        <w:rPr>
          <w:rtl/>
        </w:rPr>
        <w:t xml:space="preserve"> الاتابکی، النجوم الزاهرة 5/57</w:t>
      </w:r>
      <w:r w:rsidRPr="00D66C90">
        <w:rPr>
          <w:rFonts w:hint="cs"/>
          <w:rtl/>
        </w:rPr>
        <w:t>.</w:t>
      </w:r>
    </w:p>
  </w:footnote>
  <w:footnote w:id="556">
    <w:p w:rsidR="008059AC" w:rsidRPr="00D66C90" w:rsidRDefault="008059AC" w:rsidP="001E1A99">
      <w:pPr>
        <w:pStyle w:val="a9"/>
      </w:pPr>
      <w:r w:rsidRPr="00D66C90">
        <w:rPr>
          <w:rStyle w:val="FootnoteReference"/>
          <w:rFonts w:ascii="IRNazli" w:hAnsi="IRNazli" w:cs="IRNazli"/>
          <w:sz w:val="24"/>
          <w:szCs w:val="24"/>
          <w:vertAlign w:val="baseline"/>
        </w:rPr>
        <w:footnoteRef/>
      </w:r>
      <w:r w:rsidRPr="00D66C90">
        <w:rPr>
          <w:rStyle w:val="FootnoteReference"/>
          <w:rFonts w:ascii="IRNazli" w:hAnsi="IRNazli" w:cs="IRNazli"/>
          <w:sz w:val="24"/>
          <w:szCs w:val="24"/>
          <w:vertAlign w:val="baseline"/>
          <w:rtl/>
        </w:rPr>
        <w:t>-</w:t>
      </w:r>
      <w:r w:rsidRPr="00D66C90">
        <w:rPr>
          <w:rtl/>
        </w:rPr>
        <w:t xml:space="preserve"> ابن تیمیه: تفسیر سورة الاخلاص ص 265، نگا: رأس الحسین ص 187 به نقل از قسطلانی.</w:t>
      </w:r>
    </w:p>
  </w:footnote>
  <w:footnote w:id="557">
    <w:p w:rsidR="008059AC" w:rsidRPr="00D66C90" w:rsidRDefault="008059AC" w:rsidP="001E1A99">
      <w:pPr>
        <w:pStyle w:val="a9"/>
      </w:pPr>
      <w:r w:rsidRPr="00D66C90">
        <w:rPr>
          <w:rStyle w:val="FootnoteReference"/>
          <w:rFonts w:ascii="IRNazli" w:hAnsi="IRNazli" w:cs="IRNazli"/>
          <w:sz w:val="24"/>
          <w:szCs w:val="24"/>
          <w:vertAlign w:val="baseline"/>
        </w:rPr>
        <w:footnoteRef/>
      </w:r>
      <w:r w:rsidRPr="00D66C90">
        <w:rPr>
          <w:rStyle w:val="FootnoteReference"/>
          <w:rFonts w:ascii="IRNazli" w:hAnsi="IRNazli" w:cs="IRNazli"/>
          <w:sz w:val="24"/>
          <w:szCs w:val="24"/>
          <w:vertAlign w:val="baseline"/>
          <w:rtl/>
        </w:rPr>
        <w:t>-</w:t>
      </w:r>
      <w:r w:rsidRPr="00D66C90">
        <w:rPr>
          <w:rtl/>
        </w:rPr>
        <w:t xml:space="preserve"> نویری: نهایة الأرب 20/481 حتی موفق الدین شافعی به وجود سر حسین</w:t>
      </w:r>
      <w:r w:rsidRPr="00A2281B">
        <w:rPr>
          <w:rFonts w:cs="CTraditional Arabic"/>
          <w:rtl/>
        </w:rPr>
        <w:t xml:space="preserve">س </w:t>
      </w:r>
      <w:r w:rsidRPr="00D66C90">
        <w:rPr>
          <w:rStyle w:val="Chara"/>
          <w:rtl/>
        </w:rPr>
        <w:t>در قاهر</w:t>
      </w:r>
      <w:r w:rsidRPr="00D66C90">
        <w:rPr>
          <w:rStyle w:val="Chara"/>
          <w:rFonts w:hint="cs"/>
          <w:rtl/>
        </w:rPr>
        <w:t>ه</w:t>
      </w:r>
      <w:r w:rsidRPr="00D66C90">
        <w:rPr>
          <w:rStyle w:val="Chara"/>
          <w:rtl/>
        </w:rPr>
        <w:t xml:space="preserve"> در کتاب خود "مرشد الزوار إلی قبور الأبرا</w:t>
      </w:r>
      <w:r w:rsidRPr="00D66C90">
        <w:rPr>
          <w:rtl/>
        </w:rPr>
        <w:t>ر" اشاره نکرده است، عارف علی حکمت ش103/800</w:t>
      </w:r>
      <w:r w:rsidRPr="00D66C90">
        <w:rPr>
          <w:rFonts w:hint="cs"/>
          <w:rtl/>
        </w:rPr>
        <w:t>.</w:t>
      </w:r>
    </w:p>
  </w:footnote>
  <w:footnote w:id="558">
    <w:p w:rsidR="008059AC" w:rsidRPr="00D66C90" w:rsidRDefault="008059AC" w:rsidP="001E1A99">
      <w:pPr>
        <w:pStyle w:val="a9"/>
      </w:pPr>
      <w:r w:rsidRPr="00D66C90">
        <w:rPr>
          <w:rStyle w:val="FootnoteReference"/>
          <w:rFonts w:ascii="IRNazli" w:hAnsi="IRNazli" w:cs="IRNazli"/>
          <w:sz w:val="24"/>
          <w:szCs w:val="24"/>
          <w:vertAlign w:val="baseline"/>
        </w:rPr>
        <w:footnoteRef/>
      </w:r>
      <w:r w:rsidRPr="00D66C90">
        <w:rPr>
          <w:rStyle w:val="FootnoteReference"/>
          <w:rFonts w:ascii="IRNazli" w:hAnsi="IRNazli" w:cs="IRNazli"/>
          <w:sz w:val="24"/>
          <w:szCs w:val="24"/>
          <w:vertAlign w:val="baseline"/>
          <w:rtl/>
        </w:rPr>
        <w:t>-</w:t>
      </w:r>
      <w:r w:rsidRPr="00D66C90">
        <w:rPr>
          <w:rtl/>
        </w:rPr>
        <w:t xml:space="preserve"> ابن تیمیه: رأس الحسین 186</w:t>
      </w:r>
      <w:r w:rsidRPr="00D66C90">
        <w:rPr>
          <w:rFonts w:hint="cs"/>
          <w:rtl/>
        </w:rPr>
        <w:t>.</w:t>
      </w:r>
    </w:p>
  </w:footnote>
  <w:footnote w:id="559">
    <w:p w:rsidR="008059AC" w:rsidRPr="004D709B" w:rsidRDefault="008059AC" w:rsidP="001E1A99">
      <w:pPr>
        <w:pStyle w:val="a9"/>
      </w:pPr>
      <w:r w:rsidRPr="00D66C90">
        <w:rPr>
          <w:rStyle w:val="FootnoteReference"/>
          <w:rFonts w:ascii="IRNazli" w:hAnsi="IRNazli" w:cs="IRNazli"/>
          <w:sz w:val="24"/>
          <w:szCs w:val="24"/>
          <w:vertAlign w:val="baseline"/>
        </w:rPr>
        <w:footnoteRef/>
      </w:r>
      <w:r w:rsidRPr="00D66C90">
        <w:rPr>
          <w:rStyle w:val="FootnoteReference"/>
          <w:rFonts w:ascii="IRNazli" w:hAnsi="IRNazli" w:cs="IRNazli"/>
          <w:sz w:val="24"/>
          <w:szCs w:val="24"/>
          <w:vertAlign w:val="baseline"/>
          <w:rtl/>
        </w:rPr>
        <w:t>-</w:t>
      </w:r>
      <w:r w:rsidRPr="00D66C90">
        <w:rPr>
          <w:rtl/>
        </w:rPr>
        <w:t xml:space="preserve"> </w:t>
      </w:r>
      <w:r w:rsidRPr="00D66C90">
        <w:rPr>
          <w:rFonts w:hint="cs"/>
          <w:rtl/>
        </w:rPr>
        <w:t xml:space="preserve">شیخ الاسلام </w:t>
      </w:r>
      <w:r w:rsidRPr="00D66C90">
        <w:rPr>
          <w:rtl/>
        </w:rPr>
        <w:t>ابن تیمیه، رأس الحسین 186-187</w:t>
      </w:r>
      <w:r>
        <w:rPr>
          <w:rFonts w:hint="cs"/>
          <w:rtl/>
        </w:rPr>
        <w:t>.</w:t>
      </w:r>
    </w:p>
  </w:footnote>
  <w:footnote w:id="560">
    <w:p w:rsidR="008059AC" w:rsidRPr="004D709B" w:rsidRDefault="008059AC" w:rsidP="0070260B">
      <w:pPr>
        <w:pStyle w:val="a9"/>
        <w:rPr>
          <w:rtl/>
        </w:rPr>
      </w:pPr>
      <w:r w:rsidRPr="004D709B">
        <w:rPr>
          <w:rStyle w:val="FootnoteReference"/>
          <w:rFonts w:ascii="IRNazli" w:hAnsi="IRNazli" w:cs="IRNazli"/>
          <w:sz w:val="24"/>
          <w:szCs w:val="24"/>
          <w:vertAlign w:val="baseline"/>
        </w:rPr>
        <w:footnoteRef/>
      </w:r>
      <w:r w:rsidRPr="004D709B">
        <w:rPr>
          <w:rStyle w:val="FootnoteReference"/>
          <w:rFonts w:ascii="IRNazli" w:hAnsi="IRNazli" w:cs="IRNazli"/>
          <w:sz w:val="24"/>
          <w:szCs w:val="24"/>
          <w:vertAlign w:val="baseline"/>
          <w:rtl/>
        </w:rPr>
        <w:t>-</w:t>
      </w:r>
      <w:r w:rsidRPr="004D709B">
        <w:rPr>
          <w:rtl/>
        </w:rPr>
        <w:t xml:space="preserve"> البدایة و النهایة 9/205، عینی، عقد الجمان ورقه 283</w:t>
      </w:r>
      <w:r>
        <w:rPr>
          <w:rFonts w:hint="cs"/>
          <w:rtl/>
        </w:rPr>
        <w:t>.</w:t>
      </w:r>
    </w:p>
  </w:footnote>
  <w:footnote w:id="561">
    <w:p w:rsidR="008059AC" w:rsidRPr="004D709B" w:rsidRDefault="008059AC" w:rsidP="001E1A99">
      <w:pPr>
        <w:pStyle w:val="a9"/>
        <w:rPr>
          <w:rtl/>
        </w:rPr>
      </w:pPr>
      <w:r w:rsidRPr="004D709B">
        <w:rPr>
          <w:rStyle w:val="FootnoteReference"/>
          <w:rFonts w:ascii="IRNazli" w:hAnsi="IRNazli" w:cs="IRNazli"/>
          <w:sz w:val="24"/>
          <w:szCs w:val="24"/>
          <w:vertAlign w:val="baseline"/>
        </w:rPr>
        <w:footnoteRef/>
      </w:r>
      <w:r w:rsidRPr="004D709B">
        <w:rPr>
          <w:rStyle w:val="FootnoteReference"/>
          <w:rFonts w:ascii="IRNazli" w:hAnsi="IRNazli" w:cs="IRNazli"/>
          <w:sz w:val="24"/>
          <w:szCs w:val="24"/>
          <w:vertAlign w:val="baseline"/>
          <w:rtl/>
        </w:rPr>
        <w:t>-</w:t>
      </w:r>
      <w:r w:rsidRPr="004D709B">
        <w:rPr>
          <w:rtl/>
        </w:rPr>
        <w:t xml:space="preserve"> ابن تیمیه: رأس الحسین 164</w:t>
      </w:r>
    </w:p>
  </w:footnote>
  <w:footnote w:id="562">
    <w:p w:rsidR="008059AC" w:rsidRPr="004D709B" w:rsidRDefault="008059AC" w:rsidP="001E1A99">
      <w:pPr>
        <w:pStyle w:val="a9"/>
      </w:pPr>
      <w:r w:rsidRPr="004D709B">
        <w:rPr>
          <w:rStyle w:val="FootnoteReference"/>
          <w:rFonts w:ascii="IRNazli" w:hAnsi="IRNazli" w:cs="IRNazli"/>
          <w:sz w:val="24"/>
          <w:szCs w:val="24"/>
          <w:vertAlign w:val="baseline"/>
        </w:rPr>
        <w:footnoteRef/>
      </w:r>
      <w:r w:rsidRPr="004D709B">
        <w:rPr>
          <w:rStyle w:val="FootnoteReference"/>
          <w:rFonts w:ascii="IRNazli" w:hAnsi="IRNazli" w:cs="IRNazli"/>
          <w:sz w:val="24"/>
          <w:szCs w:val="24"/>
          <w:vertAlign w:val="baseline"/>
          <w:rtl/>
        </w:rPr>
        <w:t>-</w:t>
      </w:r>
      <w:r w:rsidRPr="004D709B">
        <w:rPr>
          <w:rtl/>
        </w:rPr>
        <w:t xml:space="preserve"> ابن سعد 5/238، ط 5/398-400، تاریخ الإسلام ص 20 حوادث (60-81) و تمام المنون ص 205، سمهودی 3/909</w:t>
      </w:r>
      <w:r w:rsidRPr="004D709B">
        <w:rPr>
          <w:rFonts w:hint="cs"/>
          <w:rtl/>
        </w:rPr>
        <w:t>.</w:t>
      </w:r>
    </w:p>
  </w:footnote>
  <w:footnote w:id="563">
    <w:p w:rsidR="008059AC" w:rsidRPr="004D709B" w:rsidRDefault="008059AC" w:rsidP="001E1A99">
      <w:pPr>
        <w:pStyle w:val="a9"/>
      </w:pPr>
      <w:r w:rsidRPr="004D709B">
        <w:rPr>
          <w:rStyle w:val="FootnoteReference"/>
          <w:rFonts w:ascii="IRNazli" w:hAnsi="IRNazli" w:cs="IRNazli"/>
          <w:sz w:val="24"/>
          <w:szCs w:val="24"/>
          <w:vertAlign w:val="baseline"/>
        </w:rPr>
        <w:footnoteRef/>
      </w:r>
      <w:r w:rsidRPr="004D709B">
        <w:rPr>
          <w:rStyle w:val="FootnoteReference"/>
          <w:rFonts w:ascii="IRNazli" w:hAnsi="IRNazli" w:cs="IRNazli"/>
          <w:sz w:val="24"/>
          <w:szCs w:val="24"/>
          <w:vertAlign w:val="baseline"/>
          <w:rtl/>
        </w:rPr>
        <w:t>-</w:t>
      </w:r>
      <w:r w:rsidRPr="004D709B">
        <w:rPr>
          <w:rtl/>
        </w:rPr>
        <w:t xml:space="preserve"> انساب الأشراف 3/217 با سند ضعیف، به خاطر وجود عبیدالله بن محمد بن عمر که مقبول است و ترجمه ابوبکر بن عیسی را نیافتم.</w:t>
      </w:r>
    </w:p>
  </w:footnote>
  <w:footnote w:id="564">
    <w:p w:rsidR="008059AC" w:rsidRPr="004D709B" w:rsidRDefault="008059AC" w:rsidP="001E1A99">
      <w:pPr>
        <w:pStyle w:val="a9"/>
      </w:pPr>
      <w:r w:rsidRPr="004D709B">
        <w:rPr>
          <w:rStyle w:val="FootnoteReference"/>
          <w:rFonts w:ascii="IRNazli" w:hAnsi="IRNazli" w:cs="IRNazli"/>
          <w:sz w:val="24"/>
          <w:szCs w:val="24"/>
          <w:vertAlign w:val="baseline"/>
        </w:rPr>
        <w:footnoteRef/>
      </w:r>
      <w:r w:rsidRPr="004D709B">
        <w:rPr>
          <w:rStyle w:val="FootnoteReference"/>
          <w:rFonts w:ascii="IRNazli" w:hAnsi="IRNazli" w:cs="IRNazli"/>
          <w:sz w:val="24"/>
          <w:szCs w:val="24"/>
          <w:vertAlign w:val="baseline"/>
          <w:rtl/>
        </w:rPr>
        <w:t>-</w:t>
      </w:r>
      <w:r w:rsidRPr="004D709B">
        <w:rPr>
          <w:rtl/>
        </w:rPr>
        <w:t xml:space="preserve"> ابن تیمیه: رأس الحسین ص 183</w:t>
      </w:r>
      <w:r w:rsidRPr="004D709B">
        <w:rPr>
          <w:rFonts w:hint="cs"/>
          <w:rtl/>
        </w:rPr>
        <w:t>.</w:t>
      </w:r>
    </w:p>
  </w:footnote>
  <w:footnote w:id="565">
    <w:p w:rsidR="008059AC" w:rsidRPr="004D709B" w:rsidRDefault="008059AC" w:rsidP="001E1A99">
      <w:pPr>
        <w:pStyle w:val="a9"/>
        <w:rPr>
          <w:rtl/>
        </w:rPr>
      </w:pPr>
      <w:r w:rsidRPr="004D709B">
        <w:rPr>
          <w:rStyle w:val="FootnoteReference"/>
          <w:rFonts w:ascii="IRNazli" w:hAnsi="IRNazli" w:cs="IRNazli"/>
          <w:sz w:val="24"/>
          <w:szCs w:val="24"/>
          <w:vertAlign w:val="baseline"/>
        </w:rPr>
        <w:footnoteRef/>
      </w:r>
      <w:r w:rsidRPr="004D709B">
        <w:rPr>
          <w:rStyle w:val="FootnoteReference"/>
          <w:rFonts w:ascii="IRNazli" w:hAnsi="IRNazli" w:cs="IRNazli"/>
          <w:sz w:val="24"/>
          <w:szCs w:val="24"/>
          <w:vertAlign w:val="baseline"/>
          <w:rtl/>
        </w:rPr>
        <w:t>-</w:t>
      </w:r>
      <w:r w:rsidRPr="004D709B">
        <w:rPr>
          <w:rtl/>
        </w:rPr>
        <w:t xml:space="preserve"> قرطبی: التذکرة، 2/295</w:t>
      </w:r>
      <w:r w:rsidRPr="004D709B">
        <w:rPr>
          <w:rFonts w:hint="cs"/>
          <w:rtl/>
        </w:rPr>
        <w:t>.</w:t>
      </w:r>
    </w:p>
  </w:footnote>
  <w:footnote w:id="566">
    <w:p w:rsidR="008059AC" w:rsidRPr="004D709B" w:rsidRDefault="008059AC" w:rsidP="001E1A99">
      <w:pPr>
        <w:pStyle w:val="a9"/>
      </w:pPr>
      <w:r w:rsidRPr="004D709B">
        <w:rPr>
          <w:rStyle w:val="FootnoteReference"/>
          <w:rFonts w:ascii="IRNazli" w:hAnsi="IRNazli" w:cs="IRNazli"/>
          <w:sz w:val="24"/>
          <w:szCs w:val="24"/>
          <w:vertAlign w:val="baseline"/>
        </w:rPr>
        <w:footnoteRef/>
      </w:r>
      <w:r w:rsidRPr="004D709B">
        <w:rPr>
          <w:rStyle w:val="FootnoteReference"/>
          <w:rFonts w:ascii="IRNazli" w:hAnsi="IRNazli" w:cs="IRNazli"/>
          <w:sz w:val="24"/>
          <w:szCs w:val="24"/>
          <w:vertAlign w:val="baseline"/>
          <w:rtl/>
        </w:rPr>
        <w:t>-</w:t>
      </w:r>
      <w:r w:rsidRPr="004D709B">
        <w:rPr>
          <w:rtl/>
        </w:rPr>
        <w:t xml:space="preserve"> قرطبی: التذکرة 2/295، شبلنجی: نور الابصار 121</w:t>
      </w:r>
      <w:r w:rsidRPr="004D709B">
        <w:rPr>
          <w:rFonts w:hint="cs"/>
          <w:rtl/>
        </w:rPr>
        <w:t>.</w:t>
      </w:r>
    </w:p>
  </w:footnote>
  <w:footnote w:id="567">
    <w:p w:rsidR="008059AC" w:rsidRPr="004D709B" w:rsidRDefault="008059AC" w:rsidP="0070260B">
      <w:pPr>
        <w:pStyle w:val="a9"/>
      </w:pPr>
      <w:r w:rsidRPr="004D709B">
        <w:rPr>
          <w:rStyle w:val="FootnoteReference"/>
          <w:rFonts w:ascii="IRNazli" w:hAnsi="IRNazli" w:cs="IRNazli"/>
          <w:sz w:val="24"/>
          <w:szCs w:val="24"/>
          <w:vertAlign w:val="baseline"/>
        </w:rPr>
        <w:footnoteRef/>
      </w:r>
      <w:r w:rsidRPr="004D709B">
        <w:rPr>
          <w:rStyle w:val="FootnoteReference"/>
          <w:rFonts w:ascii="IRNazli" w:hAnsi="IRNazli" w:cs="IRNazli"/>
          <w:sz w:val="24"/>
          <w:szCs w:val="24"/>
          <w:vertAlign w:val="baseline"/>
          <w:rtl/>
        </w:rPr>
        <w:t>-</w:t>
      </w:r>
      <w:r w:rsidRPr="004D709B">
        <w:rPr>
          <w:rtl/>
        </w:rPr>
        <w:t xml:space="preserve"> ابن الجوزی: الرد علی المتعصب العنید ق17ب، النویری: نهایة الأرب 20/480-481، سمهودی: جواهر العقدین، ق 17</w:t>
      </w:r>
      <w:r w:rsidRPr="004D709B">
        <w:rPr>
          <w:rFonts w:hint="cs"/>
          <w:rtl/>
        </w:rPr>
        <w:t>.</w:t>
      </w:r>
    </w:p>
  </w:footnote>
  <w:footnote w:id="568">
    <w:p w:rsidR="008059AC" w:rsidRPr="004D709B" w:rsidRDefault="008059AC" w:rsidP="001E1A99">
      <w:pPr>
        <w:pStyle w:val="a9"/>
      </w:pPr>
      <w:r w:rsidRPr="004D709B">
        <w:rPr>
          <w:rStyle w:val="FootnoteReference"/>
          <w:rFonts w:ascii="IRNazli" w:hAnsi="IRNazli" w:cs="IRNazli"/>
          <w:sz w:val="24"/>
          <w:szCs w:val="24"/>
          <w:vertAlign w:val="baseline"/>
        </w:rPr>
        <w:footnoteRef/>
      </w:r>
      <w:r w:rsidRPr="004D709B">
        <w:rPr>
          <w:rStyle w:val="FootnoteReference"/>
          <w:rFonts w:ascii="IRNazli" w:hAnsi="IRNazli" w:cs="IRNazli"/>
          <w:sz w:val="24"/>
          <w:szCs w:val="24"/>
          <w:vertAlign w:val="baseline"/>
          <w:rtl/>
        </w:rPr>
        <w:t>-</w:t>
      </w:r>
      <w:r w:rsidRPr="004D709B">
        <w:rPr>
          <w:rtl/>
        </w:rPr>
        <w:t xml:space="preserve"> التذکرة 2/295</w:t>
      </w:r>
      <w:r w:rsidRPr="004D709B">
        <w:rPr>
          <w:rFonts w:hint="cs"/>
          <w:rtl/>
        </w:rPr>
        <w:t>.</w:t>
      </w:r>
    </w:p>
  </w:footnote>
  <w:footnote w:id="569">
    <w:p w:rsidR="008059AC" w:rsidRPr="004D709B" w:rsidRDefault="008059AC" w:rsidP="001E1A99">
      <w:pPr>
        <w:pStyle w:val="a9"/>
      </w:pPr>
      <w:r w:rsidRPr="004D709B">
        <w:rPr>
          <w:rStyle w:val="FootnoteReference"/>
          <w:rFonts w:ascii="IRNazli" w:hAnsi="IRNazli" w:cs="IRNazli"/>
          <w:sz w:val="24"/>
          <w:szCs w:val="24"/>
          <w:vertAlign w:val="baseline"/>
        </w:rPr>
        <w:footnoteRef/>
      </w:r>
      <w:r w:rsidRPr="004D709B">
        <w:rPr>
          <w:rStyle w:val="FootnoteReference"/>
          <w:rFonts w:ascii="IRNazli" w:hAnsi="IRNazli" w:cs="IRNazli"/>
          <w:sz w:val="24"/>
          <w:szCs w:val="24"/>
          <w:vertAlign w:val="baseline"/>
          <w:rtl/>
        </w:rPr>
        <w:t>-</w:t>
      </w:r>
      <w:r w:rsidRPr="004D709B">
        <w:rPr>
          <w:rtl/>
        </w:rPr>
        <w:t xml:space="preserve"> مصطفی الصفوی: مشاهد الصفا ق 10</w:t>
      </w:r>
      <w:r w:rsidRPr="004D709B">
        <w:rPr>
          <w:rFonts w:hint="cs"/>
          <w:rtl/>
        </w:rPr>
        <w:t>.</w:t>
      </w:r>
    </w:p>
  </w:footnote>
  <w:footnote w:id="570">
    <w:p w:rsidR="008059AC" w:rsidRPr="004D709B" w:rsidRDefault="008059AC" w:rsidP="001E1A99">
      <w:pPr>
        <w:pStyle w:val="a9"/>
        <w:rPr>
          <w:rtl/>
        </w:rPr>
      </w:pPr>
      <w:r w:rsidRPr="004D709B">
        <w:rPr>
          <w:rStyle w:val="FootnoteReference"/>
          <w:rFonts w:ascii="IRNazli" w:hAnsi="IRNazli" w:cs="IRNazli"/>
          <w:sz w:val="24"/>
          <w:szCs w:val="24"/>
          <w:vertAlign w:val="baseline"/>
        </w:rPr>
        <w:footnoteRef/>
      </w:r>
      <w:r w:rsidRPr="004D709B">
        <w:rPr>
          <w:rStyle w:val="FootnoteReference"/>
          <w:rFonts w:ascii="IRNazli" w:hAnsi="IRNazli" w:cs="IRNazli"/>
          <w:sz w:val="24"/>
          <w:szCs w:val="24"/>
          <w:vertAlign w:val="baseline"/>
          <w:rtl/>
        </w:rPr>
        <w:t>-</w:t>
      </w:r>
      <w:r w:rsidRPr="004D709B">
        <w:rPr>
          <w:rtl/>
        </w:rPr>
        <w:t xml:space="preserve"> رأس الحسین ص 170</w:t>
      </w:r>
      <w:r w:rsidRPr="004D709B">
        <w:rPr>
          <w:rFonts w:hint="cs"/>
          <w:rtl/>
        </w:rPr>
        <w:t>.</w:t>
      </w:r>
    </w:p>
  </w:footnote>
  <w:footnote w:id="571">
    <w:p w:rsidR="008059AC" w:rsidRPr="004D709B" w:rsidRDefault="008059AC" w:rsidP="001E1A99">
      <w:pPr>
        <w:pStyle w:val="aa"/>
        <w:rPr>
          <w:rtl/>
        </w:rPr>
      </w:pPr>
      <w:r w:rsidRPr="004D709B">
        <w:rPr>
          <w:rStyle w:val="FootnoteReference"/>
          <w:rFonts w:ascii="mylotus" w:hAnsi="mylotus" w:cs="mylotus"/>
          <w:vertAlign w:val="baseline"/>
        </w:rPr>
        <w:footnoteRef/>
      </w:r>
      <w:r w:rsidRPr="004D709B">
        <w:rPr>
          <w:rStyle w:val="FootnoteReference"/>
          <w:rFonts w:ascii="mylotus" w:hAnsi="mylotus" w:cs="mylotus"/>
          <w:vertAlign w:val="baseline"/>
          <w:rtl/>
        </w:rPr>
        <w:t>-</w:t>
      </w:r>
      <w:r w:rsidRPr="004D709B">
        <w:rPr>
          <w:rtl/>
        </w:rPr>
        <w:t xml:space="preserve"> صحیح مسلم شرح نووی 12/233-234</w:t>
      </w:r>
      <w:r w:rsidRPr="004D709B">
        <w:rPr>
          <w:rFonts w:hint="cs"/>
          <w:rtl/>
        </w:rPr>
        <w:t>.</w:t>
      </w:r>
    </w:p>
  </w:footnote>
  <w:footnote w:id="572">
    <w:p w:rsidR="008059AC" w:rsidRPr="004D709B" w:rsidRDefault="008059AC" w:rsidP="001E1A99">
      <w:pPr>
        <w:pStyle w:val="aa"/>
        <w:rPr>
          <w:rtl/>
        </w:rPr>
      </w:pPr>
      <w:r w:rsidRPr="004D709B">
        <w:rPr>
          <w:rStyle w:val="FootnoteReference"/>
          <w:rFonts w:ascii="mylotus" w:hAnsi="mylotus" w:cs="mylotus"/>
          <w:vertAlign w:val="baseline"/>
        </w:rPr>
        <w:footnoteRef/>
      </w:r>
      <w:r w:rsidRPr="004D709B">
        <w:rPr>
          <w:rStyle w:val="FootnoteReference"/>
          <w:rFonts w:ascii="mylotus" w:hAnsi="mylotus" w:cs="mylotus"/>
          <w:vertAlign w:val="baseline"/>
          <w:rtl/>
        </w:rPr>
        <w:t>-</w:t>
      </w:r>
      <w:r w:rsidRPr="004D709B">
        <w:rPr>
          <w:rtl/>
        </w:rPr>
        <w:t xml:space="preserve"> سابق: 12/234</w:t>
      </w:r>
      <w:r w:rsidRPr="004D709B">
        <w:rPr>
          <w:rFonts w:hint="cs"/>
          <w:rtl/>
        </w:rPr>
        <w:t>.</w:t>
      </w:r>
    </w:p>
  </w:footnote>
  <w:footnote w:id="573">
    <w:p w:rsidR="008059AC" w:rsidRPr="004D709B" w:rsidRDefault="008059AC" w:rsidP="0070260B">
      <w:pPr>
        <w:pStyle w:val="a9"/>
      </w:pPr>
      <w:r w:rsidRPr="004D709B">
        <w:rPr>
          <w:rStyle w:val="FootnoteReference"/>
          <w:rFonts w:ascii="mylotus" w:hAnsi="mylotus" w:cs="mylotus"/>
          <w:vertAlign w:val="baseline"/>
        </w:rPr>
        <w:footnoteRef/>
      </w:r>
      <w:r w:rsidRPr="004D709B">
        <w:rPr>
          <w:rStyle w:val="FootnoteReference"/>
          <w:rFonts w:ascii="mylotus" w:hAnsi="mylotus" w:cs="mylotus"/>
          <w:vertAlign w:val="baseline"/>
          <w:rtl/>
        </w:rPr>
        <w:t>-</w:t>
      </w:r>
      <w:r w:rsidRPr="004D709B">
        <w:rPr>
          <w:rtl/>
        </w:rPr>
        <w:t xml:space="preserve"> یوسف العش: الدولة الأمویة 168</w:t>
      </w:r>
      <w:r w:rsidRPr="004D709B">
        <w:rPr>
          <w:rFonts w:hint="cs"/>
          <w:rtl/>
        </w:rPr>
        <w:t>.</w:t>
      </w:r>
    </w:p>
  </w:footnote>
  <w:footnote w:id="574">
    <w:p w:rsidR="008059AC" w:rsidRPr="004D709B" w:rsidRDefault="008059AC" w:rsidP="0070260B">
      <w:pPr>
        <w:pStyle w:val="a9"/>
      </w:pPr>
      <w:r w:rsidRPr="004D709B">
        <w:rPr>
          <w:rStyle w:val="FootnoteReference"/>
          <w:rFonts w:ascii="mylotus" w:hAnsi="mylotus" w:cs="mylotus"/>
          <w:vertAlign w:val="baseline"/>
        </w:rPr>
        <w:footnoteRef/>
      </w:r>
      <w:r w:rsidRPr="004D709B">
        <w:rPr>
          <w:rStyle w:val="FootnoteReference"/>
          <w:rFonts w:ascii="mylotus" w:hAnsi="mylotus" w:cs="mylotus"/>
          <w:vertAlign w:val="baseline"/>
          <w:rtl/>
        </w:rPr>
        <w:t>-</w:t>
      </w:r>
      <w:r w:rsidRPr="004D709B">
        <w:rPr>
          <w:rtl/>
        </w:rPr>
        <w:t xml:space="preserve"> ابن خلدون: المقدمة 1/271</w:t>
      </w:r>
      <w:r w:rsidRPr="004D709B">
        <w:rPr>
          <w:rFonts w:hint="cs"/>
          <w:rtl/>
        </w:rPr>
        <w:t>.</w:t>
      </w:r>
    </w:p>
  </w:footnote>
  <w:footnote w:id="575">
    <w:p w:rsidR="008059AC" w:rsidRPr="004D709B" w:rsidRDefault="008059AC" w:rsidP="0070260B">
      <w:pPr>
        <w:pStyle w:val="a9"/>
        <w:rPr>
          <w:rtl/>
        </w:rPr>
      </w:pPr>
      <w:r w:rsidRPr="004D709B">
        <w:rPr>
          <w:rStyle w:val="FootnoteReference"/>
          <w:rFonts w:ascii="mylotus" w:hAnsi="mylotus" w:cs="mylotus"/>
          <w:vertAlign w:val="baseline"/>
        </w:rPr>
        <w:footnoteRef/>
      </w:r>
      <w:r w:rsidRPr="004D709B">
        <w:rPr>
          <w:rStyle w:val="FootnoteReference"/>
          <w:rFonts w:ascii="mylotus" w:hAnsi="mylotus" w:cs="mylotus"/>
          <w:vertAlign w:val="baseline"/>
          <w:rtl/>
        </w:rPr>
        <w:t>-</w:t>
      </w:r>
      <w:r w:rsidRPr="004D709B">
        <w:rPr>
          <w:rtl/>
        </w:rPr>
        <w:t xml:space="preserve"> سابق 1/271</w:t>
      </w:r>
      <w:r w:rsidRPr="004D709B">
        <w:rPr>
          <w:rFonts w:hint="cs"/>
          <w:rtl/>
        </w:rPr>
        <w:t>.</w:t>
      </w:r>
    </w:p>
  </w:footnote>
  <w:footnote w:id="576">
    <w:p w:rsidR="008059AC" w:rsidRPr="004D709B" w:rsidRDefault="008059AC" w:rsidP="0070260B">
      <w:pPr>
        <w:pStyle w:val="a9"/>
        <w:rPr>
          <w:rtl/>
        </w:rPr>
      </w:pPr>
      <w:r w:rsidRPr="004D709B">
        <w:rPr>
          <w:rStyle w:val="FootnoteReference"/>
          <w:rFonts w:ascii="mylotus" w:hAnsi="mylotus" w:cs="mylotus"/>
          <w:vertAlign w:val="baseline"/>
        </w:rPr>
        <w:footnoteRef/>
      </w:r>
      <w:r w:rsidRPr="004D709B">
        <w:rPr>
          <w:rStyle w:val="FootnoteReference"/>
          <w:rFonts w:ascii="mylotus" w:hAnsi="mylotus" w:cs="mylotus"/>
          <w:vertAlign w:val="baseline"/>
          <w:rtl/>
        </w:rPr>
        <w:t>-</w:t>
      </w:r>
      <w:r w:rsidRPr="004D709B">
        <w:rPr>
          <w:rtl/>
        </w:rPr>
        <w:t xml:space="preserve"> منهاج السنة 4/556 (با اندکی ت</w:t>
      </w:r>
      <w:r w:rsidRPr="004D709B">
        <w:rPr>
          <w:rFonts w:hint="cs"/>
          <w:rtl/>
        </w:rPr>
        <w:t>ص</w:t>
      </w:r>
      <w:r w:rsidRPr="004D709B">
        <w:rPr>
          <w:rtl/>
        </w:rPr>
        <w:t>ر</w:t>
      </w:r>
      <w:r w:rsidRPr="004D709B">
        <w:rPr>
          <w:rFonts w:hint="cs"/>
          <w:rtl/>
        </w:rPr>
        <w:t>ف</w:t>
      </w:r>
      <w:r w:rsidRPr="004D709B">
        <w:rPr>
          <w:rtl/>
        </w:rPr>
        <w:t>)</w:t>
      </w:r>
      <w:r w:rsidRPr="004D709B">
        <w:rPr>
          <w:rFonts w:hint="cs"/>
          <w:rtl/>
        </w:rPr>
        <w:t>.</w:t>
      </w:r>
    </w:p>
  </w:footnote>
  <w:footnote w:id="577">
    <w:p w:rsidR="008059AC" w:rsidRPr="004D709B" w:rsidRDefault="008059AC" w:rsidP="0070260B">
      <w:pPr>
        <w:pStyle w:val="a9"/>
      </w:pPr>
      <w:r w:rsidRPr="004D709B">
        <w:rPr>
          <w:rStyle w:val="FootnoteReference"/>
          <w:rFonts w:ascii="mylotus" w:hAnsi="mylotus" w:cs="mylotus"/>
          <w:vertAlign w:val="baseline"/>
        </w:rPr>
        <w:footnoteRef/>
      </w:r>
      <w:r w:rsidRPr="004D709B">
        <w:rPr>
          <w:rStyle w:val="FootnoteReference"/>
          <w:rFonts w:ascii="mylotus" w:hAnsi="mylotus" w:cs="mylotus"/>
          <w:vertAlign w:val="baseline"/>
          <w:rtl/>
        </w:rPr>
        <w:t>-</w:t>
      </w:r>
      <w:r w:rsidRPr="004D709B">
        <w:rPr>
          <w:rtl/>
        </w:rPr>
        <w:t xml:space="preserve"> سابق 6/340 (با اندکی ت</w:t>
      </w:r>
      <w:r w:rsidRPr="004D709B">
        <w:rPr>
          <w:rFonts w:hint="cs"/>
          <w:rtl/>
        </w:rPr>
        <w:t>صرف</w:t>
      </w:r>
      <w:r w:rsidRPr="004D709B">
        <w:rPr>
          <w:rtl/>
        </w:rPr>
        <w:t>)</w:t>
      </w:r>
      <w:r w:rsidRPr="004D709B">
        <w:rPr>
          <w:rFonts w:hint="cs"/>
          <w:rtl/>
        </w:rPr>
        <w:t>.</w:t>
      </w:r>
    </w:p>
  </w:footnote>
  <w:footnote w:id="578">
    <w:p w:rsidR="008059AC" w:rsidRPr="0002174F" w:rsidRDefault="008059AC" w:rsidP="0002174F">
      <w:pPr>
        <w:pStyle w:val="a9"/>
      </w:pPr>
      <w:r w:rsidRPr="0002174F">
        <w:rPr>
          <w:rStyle w:val="FootnoteReference"/>
          <w:rFonts w:ascii="IRNazli" w:hAnsi="IRNazli" w:cs="IRNazli"/>
          <w:sz w:val="24"/>
          <w:szCs w:val="24"/>
          <w:vertAlign w:val="baseline"/>
        </w:rPr>
        <w:footnoteRef/>
      </w:r>
      <w:r w:rsidRPr="0002174F">
        <w:rPr>
          <w:rStyle w:val="FootnoteReference"/>
          <w:rFonts w:ascii="IRNazli" w:hAnsi="IRNazli" w:cs="IRNazli"/>
          <w:sz w:val="24"/>
          <w:szCs w:val="24"/>
          <w:vertAlign w:val="baseline"/>
          <w:rtl/>
        </w:rPr>
        <w:t>-</w:t>
      </w:r>
      <w:r w:rsidRPr="0002174F">
        <w:rPr>
          <w:rtl/>
        </w:rPr>
        <w:t xml:space="preserve"> منهاج السنة 4/550</w:t>
      </w:r>
      <w:r w:rsidRPr="0002174F">
        <w:rPr>
          <w:rFonts w:hint="cs"/>
          <w:rtl/>
        </w:rPr>
        <w:t>.</w:t>
      </w:r>
    </w:p>
  </w:footnote>
  <w:footnote w:id="579">
    <w:p w:rsidR="008059AC" w:rsidRPr="0002174F" w:rsidRDefault="008059AC" w:rsidP="0002174F">
      <w:pPr>
        <w:pStyle w:val="a9"/>
      </w:pPr>
      <w:r w:rsidRPr="0002174F">
        <w:rPr>
          <w:rStyle w:val="FootnoteReference"/>
          <w:rFonts w:ascii="IRNazli" w:hAnsi="IRNazli" w:cs="IRNazli"/>
          <w:sz w:val="24"/>
          <w:szCs w:val="24"/>
          <w:vertAlign w:val="baseline"/>
        </w:rPr>
        <w:footnoteRef/>
      </w:r>
      <w:r w:rsidRPr="0002174F">
        <w:rPr>
          <w:rStyle w:val="FootnoteReference"/>
          <w:rFonts w:ascii="IRNazli" w:hAnsi="IRNazli" w:cs="IRNazli"/>
          <w:sz w:val="24"/>
          <w:szCs w:val="24"/>
          <w:vertAlign w:val="baseline"/>
          <w:rtl/>
        </w:rPr>
        <w:t>-</w:t>
      </w:r>
      <w:r w:rsidRPr="0002174F">
        <w:rPr>
          <w:rtl/>
        </w:rPr>
        <w:t xml:space="preserve"> سابق 4/553</w:t>
      </w:r>
      <w:r w:rsidRPr="0002174F">
        <w:rPr>
          <w:rFonts w:hint="cs"/>
          <w:rtl/>
        </w:rPr>
        <w:t>.</w:t>
      </w:r>
    </w:p>
  </w:footnote>
  <w:footnote w:id="580">
    <w:p w:rsidR="008059AC" w:rsidRPr="0002174F" w:rsidRDefault="008059AC" w:rsidP="0002174F">
      <w:pPr>
        <w:pStyle w:val="a9"/>
      </w:pPr>
      <w:r w:rsidRPr="0002174F">
        <w:rPr>
          <w:rStyle w:val="FootnoteReference"/>
          <w:rFonts w:ascii="IRNazli" w:hAnsi="IRNazli" w:cs="IRNazli"/>
          <w:sz w:val="24"/>
          <w:szCs w:val="24"/>
          <w:vertAlign w:val="baseline"/>
        </w:rPr>
        <w:footnoteRef/>
      </w:r>
      <w:r w:rsidRPr="0002174F">
        <w:rPr>
          <w:rStyle w:val="FootnoteReference"/>
          <w:rFonts w:ascii="IRNazli" w:hAnsi="IRNazli" w:cs="IRNazli"/>
          <w:sz w:val="24"/>
          <w:szCs w:val="24"/>
          <w:vertAlign w:val="baseline"/>
          <w:rtl/>
        </w:rPr>
        <w:t>-</w:t>
      </w:r>
      <w:r w:rsidRPr="0002174F">
        <w:rPr>
          <w:rtl/>
        </w:rPr>
        <w:t xml:space="preserve"> احمد: المسند 5/391-392، 3/3، 62، 64، 82، ترمذی: السنن 5/566 و گفته: </w:t>
      </w:r>
      <w:r w:rsidRPr="0002174F">
        <w:rPr>
          <w:rFonts w:hint="cs"/>
          <w:rtl/>
        </w:rPr>
        <w:t xml:space="preserve">اين </w:t>
      </w:r>
      <w:r w:rsidRPr="0002174F">
        <w:rPr>
          <w:rtl/>
        </w:rPr>
        <w:t>حدیث صحیح</w:t>
      </w:r>
      <w:r w:rsidRPr="0002174F">
        <w:rPr>
          <w:rFonts w:hint="cs"/>
          <w:rtl/>
        </w:rPr>
        <w:t xml:space="preserve"> است</w:t>
      </w:r>
      <w:r w:rsidRPr="0002174F">
        <w:rPr>
          <w:rtl/>
        </w:rPr>
        <w:t>، ابن بلبان: الاحسان 9/55، ش 6920، حاکم: المستدر</w:t>
      </w:r>
      <w:r>
        <w:rPr>
          <w:rFonts w:hint="cs"/>
          <w:rtl/>
        </w:rPr>
        <w:t>ك</w:t>
      </w:r>
      <w:r w:rsidRPr="0002174F">
        <w:rPr>
          <w:rtl/>
        </w:rPr>
        <w:t>، 3/167، الخطیب: تاریخ بغداد 2/185، 4/207، 6/372، 9/232، 11/90، و این یکی از احادیث متواتر است، نگا: المناوی: فیض القدیر 3/415، الکنانی: نظم المتناثر 235.</w:t>
      </w:r>
    </w:p>
  </w:footnote>
  <w:footnote w:id="581">
    <w:p w:rsidR="008059AC" w:rsidRPr="0002174F" w:rsidRDefault="008059AC" w:rsidP="0002174F">
      <w:pPr>
        <w:pStyle w:val="a9"/>
      </w:pPr>
      <w:r w:rsidRPr="0002174F">
        <w:rPr>
          <w:rStyle w:val="FootnoteReference"/>
          <w:rFonts w:ascii="IRNazli" w:hAnsi="IRNazli" w:cs="IRNazli"/>
          <w:sz w:val="24"/>
          <w:szCs w:val="24"/>
          <w:vertAlign w:val="baseline"/>
        </w:rPr>
        <w:footnoteRef/>
      </w:r>
      <w:r w:rsidRPr="0002174F">
        <w:rPr>
          <w:rStyle w:val="FootnoteReference"/>
          <w:rFonts w:ascii="IRNazli" w:hAnsi="IRNazli" w:cs="IRNazli"/>
          <w:sz w:val="24"/>
          <w:szCs w:val="24"/>
          <w:vertAlign w:val="baseline"/>
          <w:rtl/>
        </w:rPr>
        <w:t>-</w:t>
      </w:r>
      <w:r w:rsidRPr="0002174F">
        <w:rPr>
          <w:rtl/>
        </w:rPr>
        <w:t xml:space="preserve"> </w:t>
      </w:r>
      <w:r w:rsidRPr="0002174F">
        <w:rPr>
          <w:rFonts w:hint="cs"/>
          <w:rtl/>
        </w:rPr>
        <w:t xml:space="preserve">امام </w:t>
      </w:r>
      <w:r w:rsidRPr="0002174F">
        <w:rPr>
          <w:rtl/>
        </w:rPr>
        <w:t xml:space="preserve">احمد: المسند 4/127، فضائل الصحابة 2/772، </w:t>
      </w:r>
      <w:r w:rsidRPr="0002174F">
        <w:rPr>
          <w:rFonts w:hint="cs"/>
          <w:rtl/>
        </w:rPr>
        <w:t xml:space="preserve">صحیح </w:t>
      </w:r>
      <w:r w:rsidRPr="0002174F">
        <w:rPr>
          <w:rtl/>
        </w:rPr>
        <w:t>بخاری</w:t>
      </w:r>
      <w:r w:rsidRPr="0002174F">
        <w:rPr>
          <w:rFonts w:hint="cs"/>
          <w:rtl/>
        </w:rPr>
        <w:t>،</w:t>
      </w:r>
      <w:r w:rsidRPr="0002174F">
        <w:rPr>
          <w:rtl/>
        </w:rPr>
        <w:t xml:space="preserve"> الأدب المفرد: ص 133 شماره</w:t>
      </w:r>
      <w:r w:rsidRPr="0002174F">
        <w:rPr>
          <w:rFonts w:hint="cs"/>
          <w:rtl/>
        </w:rPr>
        <w:t>‌</w:t>
      </w:r>
      <w:r w:rsidRPr="0002174F">
        <w:rPr>
          <w:rtl/>
        </w:rPr>
        <w:t>ی 366؛ التاریخ الکبیر (4/2/414 و415)؛ ترمذی، السنن، 5/659 و گفته: هذا حدیث حسن، ابن ماجه، السنن 1/51؛ ابن بلبان، الاحسان 9/59 شماره</w:t>
      </w:r>
      <w:r w:rsidRPr="0002174F">
        <w:rPr>
          <w:rFonts w:hint="cs"/>
          <w:rtl/>
        </w:rPr>
        <w:t>‌</w:t>
      </w:r>
      <w:r w:rsidRPr="0002174F">
        <w:rPr>
          <w:rtl/>
        </w:rPr>
        <w:t>ی 6933، طبرانی: المعجم 3/32، هیثمی در مجمع الزوائد 9/181 گفته: طبرانی در الکبیر آن را روایت کرده و سندش حسن است. حاکم: المستدر</w:t>
      </w:r>
      <w:r>
        <w:rPr>
          <w:rFonts w:hint="cs"/>
          <w:rtl/>
        </w:rPr>
        <w:t>ك</w:t>
      </w:r>
      <w:r w:rsidRPr="0002174F">
        <w:rPr>
          <w:rtl/>
        </w:rPr>
        <w:t xml:space="preserve"> 3/177 و نگا: مثل آن احمد: فضائل الصحابة 2/771 (1359)، ابن ماجه: الطبرانی: 3/41، حاکم 3/171 همه با سند صحیح از ابوهریره</w:t>
      </w:r>
      <w:r w:rsidRPr="009A0CAD">
        <w:rPr>
          <w:rtl/>
        </w:rPr>
        <w:t xml:space="preserve"> </w:t>
      </w:r>
      <w:r w:rsidRPr="00CF5508">
        <w:rPr>
          <w:rFonts w:cs="CTraditional Arabic" w:hint="cs"/>
          <w:rtl/>
        </w:rPr>
        <w:t>س</w:t>
      </w:r>
      <w:r>
        <w:rPr>
          <w:rFonts w:hint="cs"/>
          <w:rtl/>
        </w:rPr>
        <w:t xml:space="preserve"> </w:t>
      </w:r>
      <w:r>
        <w:rPr>
          <w:rtl/>
        </w:rPr>
        <w:t>روایت کرده</w:t>
      </w:r>
      <w:r>
        <w:rPr>
          <w:rFonts w:hint="cs"/>
          <w:rtl/>
        </w:rPr>
        <w:t>‌</w:t>
      </w:r>
      <w:r w:rsidRPr="0002174F">
        <w:rPr>
          <w:rtl/>
        </w:rPr>
        <w:t>اند.</w:t>
      </w:r>
    </w:p>
  </w:footnote>
  <w:footnote w:id="582">
    <w:p w:rsidR="008059AC" w:rsidRPr="00485591" w:rsidRDefault="008059AC" w:rsidP="00485591">
      <w:pPr>
        <w:pStyle w:val="a9"/>
      </w:pPr>
      <w:r w:rsidRPr="00485591">
        <w:rPr>
          <w:rStyle w:val="FootnoteReference"/>
          <w:rFonts w:ascii="IRNazli" w:hAnsi="IRNazli" w:cs="IRNazli"/>
          <w:sz w:val="24"/>
          <w:szCs w:val="24"/>
          <w:vertAlign w:val="baseline"/>
        </w:rPr>
        <w:footnoteRef/>
      </w:r>
      <w:r w:rsidRPr="00485591">
        <w:rPr>
          <w:rStyle w:val="FootnoteReference"/>
          <w:rFonts w:ascii="IRNazli" w:hAnsi="IRNazli" w:cs="IRNazli"/>
          <w:sz w:val="24"/>
          <w:szCs w:val="24"/>
          <w:vertAlign w:val="baseline"/>
          <w:rtl/>
        </w:rPr>
        <w:t>-</w:t>
      </w:r>
      <w:r w:rsidRPr="00485591">
        <w:rPr>
          <w:rtl/>
        </w:rPr>
        <w:t xml:space="preserve"> بغدادی، الف</w:t>
      </w:r>
      <w:r w:rsidRPr="00485591">
        <w:rPr>
          <w:rFonts w:hint="cs"/>
          <w:rtl/>
        </w:rPr>
        <w:t>َ</w:t>
      </w:r>
      <w:r w:rsidRPr="00485591">
        <w:rPr>
          <w:rtl/>
        </w:rPr>
        <w:t>رق بین الف</w:t>
      </w:r>
      <w:r w:rsidRPr="00485591">
        <w:rPr>
          <w:rFonts w:hint="cs"/>
          <w:rtl/>
        </w:rPr>
        <w:t>ِ</w:t>
      </w:r>
      <w:r w:rsidRPr="00485591">
        <w:rPr>
          <w:rtl/>
        </w:rPr>
        <w:t>رق 306.</w:t>
      </w:r>
    </w:p>
  </w:footnote>
  <w:footnote w:id="583">
    <w:p w:rsidR="008059AC" w:rsidRPr="00485591" w:rsidRDefault="008059AC" w:rsidP="00485591">
      <w:pPr>
        <w:pStyle w:val="a9"/>
      </w:pPr>
      <w:r w:rsidRPr="00485591">
        <w:rPr>
          <w:rStyle w:val="FootnoteReference"/>
          <w:rFonts w:ascii="IRNazli" w:hAnsi="IRNazli" w:cs="IRNazli"/>
          <w:sz w:val="24"/>
          <w:szCs w:val="24"/>
          <w:vertAlign w:val="baseline"/>
        </w:rPr>
        <w:footnoteRef/>
      </w:r>
      <w:r w:rsidRPr="00485591">
        <w:rPr>
          <w:rStyle w:val="FootnoteReference"/>
          <w:rFonts w:ascii="IRNazli" w:hAnsi="IRNazli" w:cs="IRNazli"/>
          <w:sz w:val="24"/>
          <w:szCs w:val="24"/>
          <w:vertAlign w:val="baseline"/>
          <w:rtl/>
        </w:rPr>
        <w:t>-</w:t>
      </w:r>
      <w:r w:rsidRPr="00485591">
        <w:rPr>
          <w:rtl/>
        </w:rPr>
        <w:t xml:space="preserve"> جایی است میان مکه و مدینه با فاصله</w:t>
      </w:r>
      <w:r w:rsidRPr="00485591">
        <w:rPr>
          <w:rFonts w:hint="cs"/>
          <w:rtl/>
        </w:rPr>
        <w:t xml:space="preserve">‌ی </w:t>
      </w:r>
      <w:r w:rsidRPr="00485591">
        <w:rPr>
          <w:rtl/>
        </w:rPr>
        <w:t>دو میل از جحفه، معجم البلدان 4/188.</w:t>
      </w:r>
    </w:p>
  </w:footnote>
  <w:footnote w:id="584">
    <w:p w:rsidR="008059AC" w:rsidRPr="00485591" w:rsidRDefault="008059AC" w:rsidP="00485591">
      <w:pPr>
        <w:pStyle w:val="a9"/>
      </w:pPr>
      <w:r w:rsidRPr="00485591">
        <w:rPr>
          <w:rStyle w:val="FootnoteReference"/>
          <w:rFonts w:ascii="IRNazli" w:hAnsi="IRNazli" w:cs="IRNazli"/>
          <w:sz w:val="24"/>
          <w:szCs w:val="24"/>
          <w:vertAlign w:val="baseline"/>
        </w:rPr>
        <w:footnoteRef/>
      </w:r>
      <w:r w:rsidRPr="00485591">
        <w:rPr>
          <w:rStyle w:val="FootnoteReference"/>
          <w:rFonts w:ascii="IRNazli" w:hAnsi="IRNazli" w:cs="IRNazli"/>
          <w:sz w:val="24"/>
          <w:szCs w:val="24"/>
          <w:vertAlign w:val="baseline"/>
          <w:rtl/>
        </w:rPr>
        <w:t>-</w:t>
      </w:r>
      <w:r w:rsidRPr="00485591">
        <w:rPr>
          <w:rtl/>
        </w:rPr>
        <w:t xml:space="preserve"> </w:t>
      </w:r>
      <w:r w:rsidRPr="00485591">
        <w:rPr>
          <w:rFonts w:hint="cs"/>
          <w:rtl/>
        </w:rPr>
        <w:t xml:space="preserve">صحیح </w:t>
      </w:r>
      <w:r w:rsidRPr="00485591">
        <w:rPr>
          <w:rtl/>
        </w:rPr>
        <w:t>مسلم ص 2408.</w:t>
      </w:r>
    </w:p>
  </w:footnote>
  <w:footnote w:id="585">
    <w:p w:rsidR="008059AC" w:rsidRPr="00485591" w:rsidRDefault="008059AC" w:rsidP="00485591">
      <w:pPr>
        <w:pStyle w:val="a9"/>
      </w:pPr>
      <w:r w:rsidRPr="00485591">
        <w:rPr>
          <w:rStyle w:val="FootnoteReference"/>
          <w:rFonts w:ascii="IRNazli" w:hAnsi="IRNazli" w:cs="IRNazli"/>
          <w:sz w:val="24"/>
          <w:szCs w:val="24"/>
          <w:vertAlign w:val="baseline"/>
        </w:rPr>
        <w:footnoteRef/>
      </w:r>
      <w:r w:rsidRPr="00485591">
        <w:rPr>
          <w:rStyle w:val="FootnoteReference"/>
          <w:rFonts w:ascii="IRNazli" w:hAnsi="IRNazli" w:cs="IRNazli"/>
          <w:sz w:val="24"/>
          <w:szCs w:val="24"/>
          <w:vertAlign w:val="baseline"/>
          <w:rtl/>
        </w:rPr>
        <w:t>-</w:t>
      </w:r>
      <w:r w:rsidRPr="00485591">
        <w:rPr>
          <w:rtl/>
        </w:rPr>
        <w:t xml:space="preserve"> مسند</w:t>
      </w:r>
      <w:r w:rsidRPr="00485591">
        <w:rPr>
          <w:rFonts w:hint="cs"/>
          <w:rtl/>
        </w:rPr>
        <w:t xml:space="preserve"> امام</w:t>
      </w:r>
      <w:r w:rsidRPr="00485591">
        <w:rPr>
          <w:rtl/>
        </w:rPr>
        <w:t xml:space="preserve"> احمد 1/207-208، 4/65. ا</w:t>
      </w:r>
      <w:r w:rsidRPr="00485591">
        <w:rPr>
          <w:rFonts w:hint="cs"/>
          <w:rtl/>
        </w:rPr>
        <w:t>ح</w:t>
      </w:r>
      <w:r w:rsidRPr="00485591">
        <w:rPr>
          <w:rtl/>
        </w:rPr>
        <w:t>مد شاکر گفته: اس</w:t>
      </w:r>
      <w:r w:rsidRPr="00485591">
        <w:rPr>
          <w:rFonts w:hint="cs"/>
          <w:rtl/>
        </w:rPr>
        <w:t>ن</w:t>
      </w:r>
      <w:r w:rsidRPr="00485591">
        <w:rPr>
          <w:rtl/>
        </w:rPr>
        <w:t>ادش صحیح است، ش 1772.</w:t>
      </w:r>
    </w:p>
  </w:footnote>
  <w:footnote w:id="586">
    <w:p w:rsidR="008059AC" w:rsidRPr="00485591" w:rsidRDefault="008059AC" w:rsidP="00485591">
      <w:pPr>
        <w:pStyle w:val="a9"/>
      </w:pPr>
      <w:r w:rsidRPr="00485591">
        <w:rPr>
          <w:rStyle w:val="FootnoteReference"/>
          <w:rFonts w:ascii="IRNazli" w:hAnsi="IRNazli" w:cs="IRNazli"/>
          <w:sz w:val="24"/>
          <w:szCs w:val="24"/>
          <w:vertAlign w:val="baseline"/>
        </w:rPr>
        <w:footnoteRef/>
      </w:r>
      <w:r w:rsidRPr="00485591">
        <w:rPr>
          <w:rStyle w:val="FootnoteReference"/>
          <w:rFonts w:ascii="IRNazli" w:hAnsi="IRNazli" w:cs="IRNazli"/>
          <w:sz w:val="24"/>
          <w:szCs w:val="24"/>
          <w:vertAlign w:val="baseline"/>
          <w:rtl/>
        </w:rPr>
        <w:t>-</w:t>
      </w:r>
      <w:r w:rsidRPr="00485591">
        <w:rPr>
          <w:rtl/>
        </w:rPr>
        <w:t xml:space="preserve"> صدیق حسن خان: قطف ال</w:t>
      </w:r>
      <w:r w:rsidRPr="00485591">
        <w:rPr>
          <w:rFonts w:hint="cs"/>
          <w:rtl/>
        </w:rPr>
        <w:t>ث</w:t>
      </w:r>
      <w:r w:rsidRPr="00485591">
        <w:rPr>
          <w:rtl/>
        </w:rPr>
        <w:t>مر ف</w:t>
      </w:r>
      <w:r>
        <w:rPr>
          <w:rFonts w:hint="cs"/>
          <w:rtl/>
        </w:rPr>
        <w:t>ي</w:t>
      </w:r>
      <w:r w:rsidRPr="00485591">
        <w:rPr>
          <w:rtl/>
        </w:rPr>
        <w:t xml:space="preserve"> بیان عقیدة أهل الأثر، ص 101-102.</w:t>
      </w:r>
    </w:p>
  </w:footnote>
  <w:footnote w:id="587">
    <w:p w:rsidR="008059AC" w:rsidRPr="00506DE5" w:rsidRDefault="008059AC" w:rsidP="00485591">
      <w:pPr>
        <w:pStyle w:val="a9"/>
        <w:rPr>
          <w:rtl/>
        </w:rPr>
      </w:pPr>
      <w:r w:rsidRPr="00485591">
        <w:rPr>
          <w:rStyle w:val="FootnoteReference"/>
          <w:rFonts w:ascii="IRNazli" w:hAnsi="IRNazli" w:cs="IRNazli"/>
          <w:sz w:val="24"/>
          <w:szCs w:val="24"/>
          <w:vertAlign w:val="baseline"/>
        </w:rPr>
        <w:footnoteRef/>
      </w:r>
      <w:r w:rsidRPr="00485591">
        <w:rPr>
          <w:rStyle w:val="FootnoteReference"/>
          <w:rFonts w:ascii="IRNazli" w:hAnsi="IRNazli" w:cs="IRNazli"/>
          <w:sz w:val="24"/>
          <w:szCs w:val="24"/>
          <w:vertAlign w:val="baseline"/>
          <w:rtl/>
        </w:rPr>
        <w:t>-</w:t>
      </w:r>
      <w:r w:rsidRPr="00485591">
        <w:rPr>
          <w:rtl/>
        </w:rPr>
        <w:t xml:space="preserve"> البدایة والنهایة 9/205</w:t>
      </w:r>
      <w:r w:rsidRPr="00485591">
        <w:rPr>
          <w:rFonts w:hint="cs"/>
          <w:rtl/>
        </w:rPr>
        <w:t>.</w:t>
      </w:r>
    </w:p>
  </w:footnote>
  <w:footnote w:id="588">
    <w:p w:rsidR="008059AC" w:rsidRPr="00485591" w:rsidRDefault="008059AC" w:rsidP="001E1A99">
      <w:pPr>
        <w:pStyle w:val="a9"/>
        <w:rPr>
          <w:spacing w:val="-4"/>
        </w:rPr>
      </w:pPr>
      <w:r w:rsidRPr="00485591">
        <w:rPr>
          <w:rStyle w:val="FootnoteReference"/>
          <w:rFonts w:ascii="IRNazli" w:hAnsi="IRNazli" w:cs="IRNazli"/>
          <w:spacing w:val="-4"/>
          <w:sz w:val="24"/>
          <w:szCs w:val="24"/>
          <w:vertAlign w:val="baseline"/>
        </w:rPr>
        <w:footnoteRef/>
      </w:r>
      <w:r w:rsidRPr="00485591">
        <w:rPr>
          <w:rStyle w:val="FootnoteReference"/>
          <w:rFonts w:ascii="IRNazli" w:hAnsi="IRNazli" w:cs="IRNazli"/>
          <w:spacing w:val="-4"/>
          <w:sz w:val="24"/>
          <w:szCs w:val="24"/>
          <w:vertAlign w:val="baseline"/>
          <w:rtl/>
        </w:rPr>
        <w:t>-</w:t>
      </w:r>
      <w:r w:rsidRPr="00485591">
        <w:rPr>
          <w:spacing w:val="-4"/>
          <w:rtl/>
        </w:rPr>
        <w:t xml:space="preserve"> طبرانی</w:t>
      </w:r>
      <w:r w:rsidRPr="00485591">
        <w:rPr>
          <w:rFonts w:hint="cs"/>
          <w:spacing w:val="-4"/>
          <w:rtl/>
        </w:rPr>
        <w:t>،</w:t>
      </w:r>
      <w:r w:rsidRPr="00485591">
        <w:rPr>
          <w:spacing w:val="-4"/>
          <w:rtl/>
        </w:rPr>
        <w:t xml:space="preserve"> الکبیر 7/195، هیثمی 9/194 گفته رجال آن ثقه</w:t>
      </w:r>
      <w:r>
        <w:rPr>
          <w:spacing w:val="-4"/>
          <w:rtl/>
        </w:rPr>
        <w:t>‌اند</w:t>
      </w:r>
      <w:r w:rsidRPr="00485591">
        <w:rPr>
          <w:spacing w:val="-4"/>
          <w:rtl/>
        </w:rPr>
        <w:t>. ابن عساکر ترجمة الحسین 260، ابن عبدربه، العقد الفرید، 4/383، مزی، تهذیب الکمال 6/439، ابن حجر، تهذیب التهذیب، 2/306.</w:t>
      </w:r>
    </w:p>
  </w:footnote>
  <w:footnote w:id="589">
    <w:p w:rsidR="008059AC" w:rsidRPr="00506DE5" w:rsidRDefault="008059AC" w:rsidP="001E1A99">
      <w:pPr>
        <w:pStyle w:val="a9"/>
      </w:pPr>
      <w:r w:rsidRPr="00506DE5">
        <w:rPr>
          <w:rStyle w:val="FootnoteReference"/>
          <w:rFonts w:ascii="IRNazli" w:hAnsi="IRNazli" w:cs="IRNazli"/>
          <w:sz w:val="24"/>
          <w:szCs w:val="24"/>
          <w:vertAlign w:val="baseline"/>
        </w:rPr>
        <w:footnoteRef/>
      </w:r>
      <w:r w:rsidRPr="00506DE5">
        <w:rPr>
          <w:rStyle w:val="FootnoteReference"/>
          <w:rFonts w:ascii="IRNazli" w:hAnsi="IRNazli" w:cs="IRNazli"/>
          <w:sz w:val="24"/>
          <w:szCs w:val="24"/>
          <w:vertAlign w:val="baseline"/>
          <w:rtl/>
        </w:rPr>
        <w:t>-</w:t>
      </w:r>
      <w:r w:rsidRPr="00506DE5">
        <w:rPr>
          <w:rtl/>
        </w:rPr>
        <w:t xml:space="preserve"> </w:t>
      </w:r>
      <w:r w:rsidRPr="00506DE5">
        <w:rPr>
          <w:rFonts w:hint="cs"/>
          <w:rtl/>
        </w:rPr>
        <w:t xml:space="preserve">شیخ الاسلام </w:t>
      </w:r>
      <w:r w:rsidRPr="00506DE5">
        <w:rPr>
          <w:rtl/>
        </w:rPr>
        <w:t>ابن تیمیة 4/599-600 (با اندکی ت</w:t>
      </w:r>
      <w:r w:rsidRPr="00506DE5">
        <w:rPr>
          <w:rFonts w:hint="cs"/>
          <w:rtl/>
        </w:rPr>
        <w:t>ص</w:t>
      </w:r>
      <w:r w:rsidRPr="00506DE5">
        <w:rPr>
          <w:rtl/>
        </w:rPr>
        <w:t>ر</w:t>
      </w:r>
      <w:r w:rsidRPr="00506DE5">
        <w:rPr>
          <w:rFonts w:hint="cs"/>
          <w:rtl/>
        </w:rPr>
        <w:t>ف</w:t>
      </w:r>
      <w:r w:rsidRPr="00506DE5">
        <w:rPr>
          <w:rtl/>
        </w:rPr>
        <w:t>)</w:t>
      </w:r>
      <w:r w:rsidRPr="00506DE5">
        <w:rPr>
          <w:rFonts w:hint="cs"/>
          <w:rtl/>
        </w:rPr>
        <w:t>.</w:t>
      </w:r>
    </w:p>
  </w:footnote>
  <w:footnote w:id="590">
    <w:p w:rsidR="008059AC" w:rsidRPr="00506DE5" w:rsidRDefault="008059AC" w:rsidP="001E1A99">
      <w:pPr>
        <w:pStyle w:val="a9"/>
      </w:pPr>
      <w:r w:rsidRPr="00506DE5">
        <w:rPr>
          <w:rStyle w:val="FootnoteReference"/>
          <w:rFonts w:ascii="IRNazli" w:hAnsi="IRNazli" w:cs="IRNazli"/>
          <w:sz w:val="24"/>
          <w:szCs w:val="24"/>
          <w:vertAlign w:val="baseline"/>
        </w:rPr>
        <w:footnoteRef/>
      </w:r>
      <w:r w:rsidRPr="00506DE5">
        <w:rPr>
          <w:rStyle w:val="FootnoteReference"/>
          <w:rFonts w:ascii="IRNazli" w:hAnsi="IRNazli" w:cs="IRNazli"/>
          <w:sz w:val="24"/>
          <w:szCs w:val="24"/>
          <w:vertAlign w:val="baseline"/>
          <w:rtl/>
        </w:rPr>
        <w:t>-</w:t>
      </w:r>
      <w:r w:rsidRPr="00506DE5">
        <w:rPr>
          <w:rtl/>
        </w:rPr>
        <w:t xml:space="preserve"> ابن کثیر 9/204.</w:t>
      </w:r>
    </w:p>
  </w:footnote>
  <w:footnote w:id="591">
    <w:p w:rsidR="008059AC" w:rsidRPr="00506DE5" w:rsidRDefault="008059AC" w:rsidP="001E1A99">
      <w:pPr>
        <w:pStyle w:val="a9"/>
      </w:pPr>
      <w:r w:rsidRPr="00506DE5">
        <w:rPr>
          <w:rStyle w:val="FootnoteReference"/>
          <w:rFonts w:ascii="IRNazli" w:hAnsi="IRNazli" w:cs="IRNazli"/>
          <w:sz w:val="24"/>
          <w:szCs w:val="24"/>
          <w:vertAlign w:val="baseline"/>
        </w:rPr>
        <w:footnoteRef/>
      </w:r>
      <w:r w:rsidRPr="00506DE5">
        <w:rPr>
          <w:rStyle w:val="FootnoteReference"/>
          <w:rFonts w:ascii="IRNazli" w:hAnsi="IRNazli" w:cs="IRNazli"/>
          <w:sz w:val="24"/>
          <w:szCs w:val="24"/>
          <w:vertAlign w:val="baseline"/>
          <w:rtl/>
        </w:rPr>
        <w:t>-</w:t>
      </w:r>
      <w:r w:rsidRPr="00506DE5">
        <w:rPr>
          <w:rtl/>
        </w:rPr>
        <w:t xml:space="preserve"> سابق 9/205.</w:t>
      </w:r>
    </w:p>
  </w:footnote>
  <w:footnote w:id="592">
    <w:p w:rsidR="008059AC" w:rsidRPr="00506DE5" w:rsidRDefault="008059AC" w:rsidP="001E1A99">
      <w:pPr>
        <w:pStyle w:val="a9"/>
        <w:rPr>
          <w:rtl/>
        </w:rPr>
      </w:pPr>
      <w:r w:rsidRPr="00506DE5">
        <w:rPr>
          <w:rStyle w:val="FootnoteReference"/>
          <w:rFonts w:ascii="IRNazli" w:hAnsi="IRNazli" w:cs="IRNazli"/>
          <w:sz w:val="24"/>
          <w:szCs w:val="24"/>
          <w:vertAlign w:val="baseline"/>
        </w:rPr>
        <w:footnoteRef/>
      </w:r>
      <w:r w:rsidRPr="00506DE5">
        <w:rPr>
          <w:rStyle w:val="FootnoteReference"/>
          <w:rFonts w:ascii="IRNazli" w:hAnsi="IRNazli" w:cs="IRNazli"/>
          <w:sz w:val="24"/>
          <w:szCs w:val="24"/>
          <w:vertAlign w:val="baseline"/>
          <w:rtl/>
        </w:rPr>
        <w:t>-</w:t>
      </w:r>
      <w:r w:rsidRPr="00506DE5">
        <w:rPr>
          <w:rtl/>
        </w:rPr>
        <w:t xml:space="preserve"> منهاج السنة 2/67 (با اندکی ت</w:t>
      </w:r>
      <w:r w:rsidRPr="00506DE5">
        <w:rPr>
          <w:rFonts w:hint="cs"/>
          <w:rtl/>
        </w:rPr>
        <w:t>ص</w:t>
      </w:r>
      <w:r w:rsidRPr="00506DE5">
        <w:rPr>
          <w:rtl/>
        </w:rPr>
        <w:t>ر</w:t>
      </w:r>
      <w:r w:rsidRPr="00506DE5">
        <w:rPr>
          <w:rFonts w:hint="cs"/>
          <w:rtl/>
        </w:rPr>
        <w:t>ف</w:t>
      </w:r>
      <w:r w:rsidRPr="00506DE5">
        <w:rPr>
          <w:rtl/>
        </w:rPr>
        <w:t>)</w:t>
      </w:r>
      <w:r w:rsidRPr="00506DE5">
        <w:rPr>
          <w:rFonts w:hint="cs"/>
          <w:rtl/>
        </w:rPr>
        <w:t>.</w:t>
      </w:r>
    </w:p>
  </w:footnote>
  <w:footnote w:id="593">
    <w:p w:rsidR="008059AC" w:rsidRPr="00506DE5" w:rsidRDefault="008059AC" w:rsidP="001E1A99">
      <w:pPr>
        <w:pStyle w:val="a9"/>
      </w:pPr>
      <w:r w:rsidRPr="00506DE5">
        <w:rPr>
          <w:rStyle w:val="FootnoteReference"/>
          <w:rFonts w:ascii="IRNazli" w:hAnsi="IRNazli" w:cs="IRNazli"/>
          <w:sz w:val="24"/>
          <w:szCs w:val="24"/>
          <w:vertAlign w:val="baseline"/>
        </w:rPr>
        <w:footnoteRef/>
      </w:r>
      <w:r w:rsidRPr="00506DE5">
        <w:rPr>
          <w:rStyle w:val="FootnoteReference"/>
          <w:rFonts w:ascii="IRNazli" w:hAnsi="IRNazli" w:cs="IRNazli"/>
          <w:sz w:val="24"/>
          <w:szCs w:val="24"/>
          <w:vertAlign w:val="baseline"/>
          <w:rtl/>
        </w:rPr>
        <w:t>-</w:t>
      </w:r>
      <w:r w:rsidRPr="00506DE5">
        <w:rPr>
          <w:rtl/>
        </w:rPr>
        <w:t xml:space="preserve"> </w:t>
      </w:r>
      <w:r w:rsidRPr="00506DE5">
        <w:rPr>
          <w:rFonts w:hint="cs"/>
          <w:rtl/>
        </w:rPr>
        <w:t>منهاج السنة النبویة: 4/ 328- 329 (با اندکی تصرف).</w:t>
      </w:r>
    </w:p>
  </w:footnote>
  <w:footnote w:id="594">
    <w:p w:rsidR="008059AC" w:rsidRPr="00506DE5" w:rsidRDefault="008059AC" w:rsidP="001E1A99">
      <w:pPr>
        <w:pStyle w:val="a9"/>
      </w:pPr>
      <w:r w:rsidRPr="00506DE5">
        <w:rPr>
          <w:rStyle w:val="FootnoteReference"/>
          <w:rFonts w:ascii="IRNazli" w:hAnsi="IRNazli" w:cs="IRNazli"/>
          <w:sz w:val="24"/>
          <w:szCs w:val="24"/>
          <w:vertAlign w:val="baseline"/>
        </w:rPr>
        <w:footnoteRef/>
      </w:r>
      <w:r w:rsidRPr="00506DE5">
        <w:rPr>
          <w:rStyle w:val="FootnoteReference"/>
          <w:rFonts w:ascii="IRNazli" w:hAnsi="IRNazli" w:cs="IRNazli"/>
          <w:sz w:val="24"/>
          <w:szCs w:val="24"/>
          <w:vertAlign w:val="baseline"/>
          <w:rtl/>
        </w:rPr>
        <w:t>-</w:t>
      </w:r>
      <w:r w:rsidRPr="00506DE5">
        <w:rPr>
          <w:rtl/>
        </w:rPr>
        <w:t xml:space="preserve"> </w:t>
      </w:r>
      <w:r w:rsidRPr="00506DE5">
        <w:rPr>
          <w:rFonts w:hint="cs"/>
          <w:rtl/>
        </w:rPr>
        <w:t>ابن کثیر: 9/ 205، ابن رجب، لطائف المعارف: 52- 53.</w:t>
      </w:r>
    </w:p>
  </w:footnote>
  <w:footnote w:id="595">
    <w:p w:rsidR="008059AC" w:rsidRPr="00506DE5" w:rsidRDefault="008059AC" w:rsidP="001E1A99">
      <w:pPr>
        <w:pStyle w:val="a9"/>
      </w:pPr>
      <w:r w:rsidRPr="00506DE5">
        <w:rPr>
          <w:rStyle w:val="FootnoteReference"/>
          <w:rFonts w:ascii="IRNazli" w:hAnsi="IRNazli" w:cs="IRNazli"/>
          <w:sz w:val="24"/>
          <w:szCs w:val="24"/>
          <w:vertAlign w:val="baseline"/>
        </w:rPr>
        <w:footnoteRef/>
      </w:r>
      <w:r w:rsidRPr="00506DE5">
        <w:rPr>
          <w:rStyle w:val="FootnoteReference"/>
          <w:rFonts w:ascii="IRNazli" w:hAnsi="IRNazli" w:cs="IRNazli"/>
          <w:sz w:val="24"/>
          <w:szCs w:val="24"/>
          <w:vertAlign w:val="baseline"/>
          <w:rtl/>
        </w:rPr>
        <w:t>-</w:t>
      </w:r>
      <w:r w:rsidRPr="00506DE5">
        <w:rPr>
          <w:rtl/>
        </w:rPr>
        <w:t xml:space="preserve"> منهاج السنة 4/542-543 (با اندکی ت</w:t>
      </w:r>
      <w:r w:rsidRPr="00506DE5">
        <w:rPr>
          <w:rFonts w:hint="cs"/>
          <w:rtl/>
        </w:rPr>
        <w:t>ص</w:t>
      </w:r>
      <w:r w:rsidRPr="00506DE5">
        <w:rPr>
          <w:rtl/>
        </w:rPr>
        <w:t>ر</w:t>
      </w:r>
      <w:r w:rsidRPr="00506DE5">
        <w:rPr>
          <w:rFonts w:hint="cs"/>
          <w:rtl/>
        </w:rPr>
        <w:t>ف</w:t>
      </w:r>
      <w:r w:rsidRPr="00506DE5">
        <w:rPr>
          <w:rtl/>
        </w:rPr>
        <w:t>).</w:t>
      </w:r>
    </w:p>
  </w:footnote>
  <w:footnote w:id="596">
    <w:p w:rsidR="008059AC" w:rsidRPr="00506DE5" w:rsidRDefault="008059AC" w:rsidP="001E1A99">
      <w:pPr>
        <w:pStyle w:val="a9"/>
        <w:rPr>
          <w:rtl/>
        </w:rPr>
      </w:pPr>
      <w:r w:rsidRPr="00506DE5">
        <w:rPr>
          <w:rStyle w:val="FootnoteReference"/>
          <w:rFonts w:ascii="IRNazli" w:hAnsi="IRNazli" w:cs="IRNazli"/>
          <w:sz w:val="24"/>
          <w:szCs w:val="24"/>
          <w:vertAlign w:val="baseline"/>
        </w:rPr>
        <w:footnoteRef/>
      </w:r>
      <w:r w:rsidRPr="00506DE5">
        <w:rPr>
          <w:rStyle w:val="FootnoteReference"/>
          <w:rFonts w:ascii="IRNazli" w:hAnsi="IRNazli" w:cs="IRNazli"/>
          <w:sz w:val="24"/>
          <w:szCs w:val="24"/>
          <w:vertAlign w:val="baseline"/>
          <w:rtl/>
        </w:rPr>
        <w:t>-</w:t>
      </w:r>
      <w:r w:rsidRPr="00506DE5">
        <w:rPr>
          <w:rFonts w:hint="cs"/>
          <w:rtl/>
        </w:rPr>
        <w:t xml:space="preserve"> صحیح</w:t>
      </w:r>
      <w:r w:rsidRPr="00506DE5">
        <w:t xml:space="preserve"> </w:t>
      </w:r>
      <w:r w:rsidRPr="00506DE5">
        <w:rPr>
          <w:rtl/>
        </w:rPr>
        <w:t>بخاری 1232.</w:t>
      </w:r>
    </w:p>
  </w:footnote>
  <w:footnote w:id="597">
    <w:p w:rsidR="008059AC" w:rsidRPr="00506DE5" w:rsidRDefault="008059AC" w:rsidP="001E1A99">
      <w:pPr>
        <w:pStyle w:val="a9"/>
        <w:rPr>
          <w:rtl/>
        </w:rPr>
      </w:pPr>
      <w:r w:rsidRPr="00506DE5">
        <w:rPr>
          <w:rStyle w:val="FootnoteReference"/>
          <w:rFonts w:ascii="IRNazli" w:hAnsi="IRNazli" w:cs="IRNazli"/>
          <w:sz w:val="24"/>
          <w:szCs w:val="24"/>
          <w:vertAlign w:val="baseline"/>
        </w:rPr>
        <w:footnoteRef/>
      </w:r>
      <w:r w:rsidRPr="00506DE5">
        <w:rPr>
          <w:rStyle w:val="FootnoteReference"/>
          <w:rFonts w:ascii="IRNazli" w:hAnsi="IRNazli" w:cs="IRNazli"/>
          <w:sz w:val="24"/>
          <w:szCs w:val="24"/>
          <w:vertAlign w:val="baseline"/>
          <w:rtl/>
        </w:rPr>
        <w:t>-</w:t>
      </w:r>
      <w:r w:rsidRPr="00506DE5">
        <w:rPr>
          <w:rFonts w:hint="cs"/>
          <w:rtl/>
        </w:rPr>
        <w:t xml:space="preserve"> صحیح</w:t>
      </w:r>
      <w:r w:rsidRPr="00506DE5">
        <w:t xml:space="preserve"> </w:t>
      </w:r>
      <w:r w:rsidRPr="00506DE5">
        <w:rPr>
          <w:rtl/>
        </w:rPr>
        <w:t>مسلم 22.8.</w:t>
      </w:r>
    </w:p>
  </w:footnote>
  <w:footnote w:id="598">
    <w:p w:rsidR="008059AC" w:rsidRPr="00506DE5" w:rsidRDefault="008059AC" w:rsidP="001E1A99">
      <w:pPr>
        <w:pStyle w:val="a9"/>
        <w:rPr>
          <w:rtl/>
        </w:rPr>
      </w:pPr>
      <w:r w:rsidRPr="00506DE5">
        <w:rPr>
          <w:rStyle w:val="FootnoteReference"/>
          <w:rFonts w:ascii="IRNazli" w:hAnsi="IRNazli" w:cs="IRNazli"/>
          <w:sz w:val="24"/>
          <w:szCs w:val="24"/>
          <w:vertAlign w:val="baseline"/>
        </w:rPr>
        <w:footnoteRef/>
      </w:r>
      <w:r w:rsidRPr="00506DE5">
        <w:rPr>
          <w:rStyle w:val="FootnoteReference"/>
          <w:rFonts w:ascii="IRNazli" w:hAnsi="IRNazli" w:cs="IRNazli"/>
          <w:sz w:val="24"/>
          <w:szCs w:val="24"/>
          <w:vertAlign w:val="baseline"/>
          <w:rtl/>
        </w:rPr>
        <w:t>-</w:t>
      </w:r>
      <w:r w:rsidRPr="00506DE5">
        <w:t xml:space="preserve"> </w:t>
      </w:r>
      <w:r w:rsidRPr="00506DE5">
        <w:rPr>
          <w:rtl/>
        </w:rPr>
        <w:t>نسائی 1856 و آلبانی آن را صحیح شمرده است.</w:t>
      </w:r>
    </w:p>
  </w:footnote>
  <w:footnote w:id="599">
    <w:p w:rsidR="008059AC" w:rsidRPr="00506DE5" w:rsidRDefault="008059AC" w:rsidP="001E1A99">
      <w:pPr>
        <w:pStyle w:val="a9"/>
        <w:rPr>
          <w:rtl/>
        </w:rPr>
      </w:pPr>
      <w:r w:rsidRPr="00506DE5">
        <w:rPr>
          <w:rStyle w:val="FootnoteReference"/>
          <w:rFonts w:ascii="IRNazli" w:hAnsi="IRNazli" w:cs="IRNazli"/>
          <w:sz w:val="24"/>
          <w:szCs w:val="24"/>
          <w:vertAlign w:val="baseline"/>
        </w:rPr>
        <w:footnoteRef/>
      </w:r>
      <w:r w:rsidRPr="00506DE5">
        <w:rPr>
          <w:rStyle w:val="FootnoteReference"/>
          <w:rFonts w:ascii="IRNazli" w:hAnsi="IRNazli" w:cs="IRNazli"/>
          <w:sz w:val="24"/>
          <w:szCs w:val="24"/>
          <w:vertAlign w:val="baseline"/>
          <w:rtl/>
        </w:rPr>
        <w:t>-</w:t>
      </w:r>
      <w:r w:rsidRPr="00506DE5">
        <w:rPr>
          <w:rtl/>
        </w:rPr>
        <w:t xml:space="preserve"> ابن ماجه 1585 و آلبانی آن را صحیح دانسته است.</w:t>
      </w:r>
    </w:p>
  </w:footnote>
  <w:footnote w:id="600">
    <w:p w:rsidR="008059AC" w:rsidRPr="00506DE5" w:rsidRDefault="008059AC" w:rsidP="009B2FC1">
      <w:pPr>
        <w:pStyle w:val="a9"/>
      </w:pPr>
      <w:r w:rsidRPr="00506DE5">
        <w:rPr>
          <w:rStyle w:val="FootnoteReference"/>
          <w:rFonts w:ascii="IRNazli" w:hAnsi="IRNazli" w:cs="IRNazli"/>
          <w:sz w:val="24"/>
          <w:szCs w:val="24"/>
          <w:vertAlign w:val="baseline"/>
        </w:rPr>
        <w:footnoteRef/>
      </w:r>
      <w:r w:rsidRPr="00506DE5">
        <w:rPr>
          <w:rStyle w:val="FootnoteReference"/>
          <w:rFonts w:ascii="IRNazli" w:hAnsi="IRNazli" w:cs="IRNazli"/>
          <w:sz w:val="24"/>
          <w:szCs w:val="24"/>
          <w:vertAlign w:val="baseline"/>
          <w:rtl/>
        </w:rPr>
        <w:t>-</w:t>
      </w:r>
      <w:r w:rsidRPr="00506DE5">
        <w:rPr>
          <w:rtl/>
        </w:rPr>
        <w:t xml:space="preserve"> الکاف</w:t>
      </w:r>
      <w:r>
        <w:rPr>
          <w:rFonts w:hint="cs"/>
          <w:rtl/>
        </w:rPr>
        <w:t>ي</w:t>
      </w:r>
      <w:r w:rsidRPr="00506DE5">
        <w:rPr>
          <w:rtl/>
        </w:rPr>
        <w:t xml:space="preserve"> کلینی، 5/526-527.</w:t>
      </w:r>
    </w:p>
  </w:footnote>
  <w:footnote w:id="601">
    <w:p w:rsidR="008059AC" w:rsidRPr="00506DE5" w:rsidRDefault="008059AC" w:rsidP="009B2FC1">
      <w:pPr>
        <w:pStyle w:val="a9"/>
      </w:pPr>
      <w:r w:rsidRPr="00506DE5">
        <w:rPr>
          <w:rStyle w:val="FootnoteReference"/>
          <w:rFonts w:ascii="IRNazli" w:hAnsi="IRNazli" w:cs="IRNazli"/>
          <w:sz w:val="24"/>
          <w:szCs w:val="24"/>
          <w:vertAlign w:val="baseline"/>
        </w:rPr>
        <w:footnoteRef/>
      </w:r>
      <w:r w:rsidRPr="00506DE5">
        <w:rPr>
          <w:rStyle w:val="FootnoteReference"/>
          <w:rFonts w:ascii="IRNazli" w:hAnsi="IRNazli" w:cs="IRNazli"/>
          <w:sz w:val="24"/>
          <w:szCs w:val="24"/>
          <w:vertAlign w:val="baseline"/>
          <w:rtl/>
        </w:rPr>
        <w:t>-</w:t>
      </w:r>
      <w:r w:rsidRPr="00506DE5">
        <w:rPr>
          <w:rtl/>
        </w:rPr>
        <w:t xml:space="preserve"> مستدر</w:t>
      </w:r>
      <w:r>
        <w:rPr>
          <w:rFonts w:hint="cs"/>
          <w:rtl/>
        </w:rPr>
        <w:t>ك</w:t>
      </w:r>
      <w:r w:rsidRPr="00506DE5">
        <w:rPr>
          <w:rtl/>
        </w:rPr>
        <w:t xml:space="preserve"> الوسائل 2/450.</w:t>
      </w:r>
    </w:p>
  </w:footnote>
  <w:footnote w:id="602">
    <w:p w:rsidR="008059AC" w:rsidRPr="00506DE5" w:rsidRDefault="008059AC" w:rsidP="009B2FC1">
      <w:pPr>
        <w:pStyle w:val="a9"/>
      </w:pPr>
      <w:r w:rsidRPr="00506DE5">
        <w:rPr>
          <w:rStyle w:val="FootnoteReference"/>
          <w:rFonts w:ascii="IRNazli" w:hAnsi="IRNazli" w:cs="IRNazli"/>
          <w:sz w:val="24"/>
          <w:szCs w:val="24"/>
          <w:vertAlign w:val="baseline"/>
        </w:rPr>
        <w:footnoteRef/>
      </w:r>
      <w:r w:rsidRPr="00506DE5">
        <w:rPr>
          <w:rStyle w:val="FootnoteReference"/>
          <w:rFonts w:ascii="IRNazli" w:hAnsi="IRNazli" w:cs="IRNazli"/>
          <w:sz w:val="24"/>
          <w:szCs w:val="24"/>
          <w:vertAlign w:val="baseline"/>
          <w:rtl/>
        </w:rPr>
        <w:t>-</w:t>
      </w:r>
      <w:r w:rsidRPr="00506DE5">
        <w:rPr>
          <w:rtl/>
        </w:rPr>
        <w:t xml:space="preserve"> مستدر</w:t>
      </w:r>
      <w:r>
        <w:rPr>
          <w:rFonts w:hint="cs"/>
          <w:rtl/>
        </w:rPr>
        <w:t>ك</w:t>
      </w:r>
      <w:r w:rsidRPr="00506DE5">
        <w:rPr>
          <w:rtl/>
        </w:rPr>
        <w:t xml:space="preserve"> الوسائل 2/451.</w:t>
      </w:r>
    </w:p>
  </w:footnote>
  <w:footnote w:id="603">
    <w:p w:rsidR="008059AC" w:rsidRPr="00506DE5" w:rsidRDefault="008059AC" w:rsidP="009B2FC1">
      <w:pPr>
        <w:pStyle w:val="a9"/>
        <w:rPr>
          <w:rtl/>
        </w:rPr>
      </w:pPr>
      <w:r w:rsidRPr="00506DE5">
        <w:rPr>
          <w:rStyle w:val="FootnoteReference"/>
          <w:rFonts w:ascii="IRNazli" w:hAnsi="IRNazli" w:cs="IRNazli"/>
          <w:sz w:val="24"/>
          <w:szCs w:val="24"/>
          <w:vertAlign w:val="baseline"/>
        </w:rPr>
        <w:footnoteRef/>
      </w:r>
      <w:r w:rsidRPr="00506DE5">
        <w:rPr>
          <w:rStyle w:val="FootnoteReference"/>
          <w:rFonts w:ascii="IRNazli" w:hAnsi="IRNazli" w:cs="IRNazli"/>
          <w:sz w:val="24"/>
          <w:szCs w:val="24"/>
          <w:vertAlign w:val="baseline"/>
          <w:rtl/>
        </w:rPr>
        <w:t>-</w:t>
      </w:r>
      <w:r w:rsidRPr="00506DE5">
        <w:rPr>
          <w:rtl/>
        </w:rPr>
        <w:t xml:space="preserve"> مستدر</w:t>
      </w:r>
      <w:r>
        <w:rPr>
          <w:rFonts w:hint="cs"/>
          <w:rtl/>
        </w:rPr>
        <w:t>ك</w:t>
      </w:r>
      <w:r w:rsidRPr="00506DE5">
        <w:rPr>
          <w:rtl/>
        </w:rPr>
        <w:t xml:space="preserve"> الوسائل 2/452.</w:t>
      </w:r>
    </w:p>
  </w:footnote>
  <w:footnote w:id="604">
    <w:p w:rsidR="008059AC" w:rsidRPr="00506DE5" w:rsidRDefault="008059AC" w:rsidP="009B2FC1">
      <w:pPr>
        <w:pStyle w:val="a9"/>
      </w:pPr>
      <w:r w:rsidRPr="00506DE5">
        <w:rPr>
          <w:rStyle w:val="FootnoteReference"/>
          <w:rFonts w:ascii="IRNazli" w:hAnsi="IRNazli" w:cs="IRNazli"/>
          <w:sz w:val="24"/>
          <w:szCs w:val="24"/>
          <w:vertAlign w:val="baseline"/>
        </w:rPr>
        <w:footnoteRef/>
      </w:r>
      <w:r w:rsidRPr="00506DE5">
        <w:rPr>
          <w:rStyle w:val="FootnoteReference"/>
          <w:rFonts w:ascii="IRNazli" w:hAnsi="IRNazli" w:cs="IRNazli"/>
          <w:sz w:val="24"/>
          <w:szCs w:val="24"/>
          <w:vertAlign w:val="baseline"/>
          <w:rtl/>
        </w:rPr>
        <w:t>-</w:t>
      </w:r>
      <w:r w:rsidRPr="00506DE5">
        <w:rPr>
          <w:rtl/>
        </w:rPr>
        <w:t xml:space="preserve"> مستدر</w:t>
      </w:r>
      <w:r>
        <w:rPr>
          <w:rFonts w:hint="cs"/>
          <w:rtl/>
        </w:rPr>
        <w:t>ك</w:t>
      </w:r>
      <w:r w:rsidRPr="00506DE5">
        <w:rPr>
          <w:rtl/>
        </w:rPr>
        <w:t xml:space="preserve"> الوسائل 2/456.</w:t>
      </w:r>
    </w:p>
  </w:footnote>
  <w:footnote w:id="605">
    <w:p w:rsidR="008059AC" w:rsidRPr="00506DE5" w:rsidRDefault="008059AC" w:rsidP="001E1A99">
      <w:pPr>
        <w:pStyle w:val="a9"/>
        <w:rPr>
          <w:rtl/>
        </w:rPr>
      </w:pPr>
      <w:r w:rsidRPr="00506DE5">
        <w:rPr>
          <w:rStyle w:val="FootnoteReference"/>
          <w:rFonts w:ascii="IRNazli" w:hAnsi="IRNazli" w:cs="IRNazli"/>
          <w:sz w:val="24"/>
          <w:szCs w:val="24"/>
          <w:vertAlign w:val="baseline"/>
        </w:rPr>
        <w:footnoteRef/>
      </w:r>
      <w:r w:rsidRPr="00506DE5">
        <w:rPr>
          <w:rStyle w:val="FootnoteReference"/>
          <w:rFonts w:ascii="IRNazli" w:hAnsi="IRNazli" w:cs="IRNazli"/>
          <w:sz w:val="24"/>
          <w:szCs w:val="24"/>
          <w:vertAlign w:val="baseline"/>
          <w:rtl/>
        </w:rPr>
        <w:t>-</w:t>
      </w:r>
      <w:r w:rsidRPr="00506DE5">
        <w:rPr>
          <w:rtl/>
        </w:rPr>
        <w:t xml:space="preserve"> جواهر العقدین ص 465.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AC" w:rsidRDefault="008059AC" w:rsidP="00A3613B">
    <w:pPr>
      <w:pStyle w:val="Header"/>
      <w:ind w:firstLine="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AC" w:rsidRPr="00743F8E" w:rsidRDefault="008059AC" w:rsidP="009765F9">
    <w:pPr>
      <w:pStyle w:val="Header"/>
      <w:tabs>
        <w:tab w:val="right" w:pos="6804"/>
      </w:tabs>
      <w:spacing w:after="180"/>
      <w:ind w:left="284" w:right="284"/>
      <w:jc w:val="both"/>
      <w:rPr>
        <w:rStyle w:val="PageNumber"/>
        <w:rFonts w:ascii="Times New Roman Bold" w:hAnsi="Times New Roman Bold" w:hint="eastAsia"/>
        <w:sz w:val="30"/>
        <w:szCs w:val="30"/>
      </w:rPr>
    </w:pPr>
    <w:r>
      <w:rPr>
        <w:rFonts w:ascii="IRNazanin" w:hAnsi="IRNazanin" w:cs="IRNazanin"/>
        <w:noProof/>
        <w:sz w:val="30"/>
        <w:szCs w:val="30"/>
        <w:rtl/>
      </w:rPr>
      <mc:AlternateContent>
        <mc:Choice Requires="wps">
          <w:drawing>
            <wp:anchor distT="0" distB="0" distL="114300" distR="114300" simplePos="0" relativeHeight="251674112" behindDoc="0" locked="0" layoutInCell="1" allowOverlap="1" wp14:anchorId="3C92CCB2" wp14:editId="66C3A3DA">
              <wp:simplePos x="0" y="0"/>
              <wp:positionH relativeFrom="column">
                <wp:posOffset>1905</wp:posOffset>
              </wp:positionH>
              <wp:positionV relativeFrom="paragraph">
                <wp:posOffset>303225</wp:posOffset>
              </wp:positionV>
              <wp:extent cx="4499610" cy="0"/>
              <wp:effectExtent l="0" t="19050" r="15240" b="19050"/>
              <wp:wrapNone/>
              <wp:docPr id="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9pt" to="354.4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 xml:space="preserve">بخش دوم: (فصل سوم: مطالب پیرامون شهادت حسین </w:t>
    </w:r>
    <w:r>
      <w:rPr>
        <w:rFonts w:ascii="IRNazanin" w:hAnsi="IRNazanin" w:cs="CTraditional Arabic" w:hint="cs"/>
        <w:sz w:val="26"/>
        <w:szCs w:val="26"/>
        <w:rtl/>
        <w:lang w:bidi="fa-IR"/>
      </w:rPr>
      <w:t>س</w:t>
    </w:r>
    <w:r>
      <w:rPr>
        <w:rFonts w:ascii="IRNazanin" w:hAnsi="IRNazanin" w:cs="IRNazanin" w:hint="cs"/>
        <w:b/>
        <w:bCs/>
        <w:sz w:val="26"/>
        <w:szCs w:val="26"/>
        <w:rtl/>
        <w:lang w:bidi="fa-IR"/>
      </w:rPr>
      <w:t>)</w:t>
    </w:r>
    <w:r>
      <w:rPr>
        <w:rFonts w:ascii="IRNazanin" w:hAnsi="IRNazanin" w:cs="IRNazanin" w:hint="cs"/>
        <w:b/>
        <w:bCs/>
        <w:sz w:val="26"/>
        <w:szCs w:val="26"/>
        <w:rtl/>
        <w:lang w:bidi="fa-IR"/>
      </w:rPr>
      <w:tab/>
      <w:t xml:space="preserve">   </w:t>
    </w:r>
    <w:r w:rsidRPr="00743F8E">
      <w:rPr>
        <w:rFonts w:ascii="Nazli" w:hAnsi="Nazli" w:cs="Nazli" w:hint="cs"/>
        <w:sz w:val="28"/>
        <w:szCs w:val="28"/>
        <w:rtl/>
        <w:lang w:bidi="fa-IR"/>
      </w:rPr>
      <w:fldChar w:fldCharType="begin"/>
    </w:r>
    <w:r w:rsidRPr="00743F8E">
      <w:rPr>
        <w:rFonts w:ascii="Nazli" w:hAnsi="Nazli" w:cs="Nazli" w:hint="cs"/>
        <w:sz w:val="28"/>
        <w:szCs w:val="28"/>
        <w:lang w:bidi="fa-IR"/>
      </w:rPr>
      <w:instrText xml:space="preserve"> PAGE </w:instrText>
    </w:r>
    <w:r w:rsidRPr="00743F8E">
      <w:rPr>
        <w:rFonts w:ascii="Nazli" w:hAnsi="Nazli" w:cs="Nazli" w:hint="cs"/>
        <w:sz w:val="28"/>
        <w:szCs w:val="28"/>
        <w:rtl/>
        <w:lang w:bidi="fa-IR"/>
      </w:rPr>
      <w:fldChar w:fldCharType="separate"/>
    </w:r>
    <w:r w:rsidR="00F85B8E">
      <w:rPr>
        <w:rFonts w:ascii="Nazli" w:hAnsi="Nazli" w:cs="Nazli"/>
        <w:noProof/>
        <w:sz w:val="28"/>
        <w:szCs w:val="28"/>
        <w:rtl/>
        <w:lang w:bidi="fa-IR"/>
      </w:rPr>
      <w:t>163</w:t>
    </w:r>
    <w:r w:rsidRPr="00743F8E">
      <w:rPr>
        <w:rFonts w:ascii="Nazli" w:hAnsi="Nazli" w:cs="Nazli" w:hint="cs"/>
        <w:sz w:val="28"/>
        <w:szCs w:val="28"/>
        <w:rtl/>
        <w:lang w:bidi="fa-I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AC" w:rsidRPr="00743F8E" w:rsidRDefault="008059AC" w:rsidP="009765F9">
    <w:pPr>
      <w:pStyle w:val="Header"/>
      <w:tabs>
        <w:tab w:val="right" w:pos="6804"/>
      </w:tabs>
      <w:spacing w:after="180"/>
      <w:ind w:left="284" w:right="284"/>
      <w:jc w:val="both"/>
      <w:rPr>
        <w:rStyle w:val="PageNumber"/>
        <w:rFonts w:ascii="Times New Roman Bold" w:hAnsi="Times New Roman Bold" w:hint="eastAsia"/>
        <w:sz w:val="30"/>
        <w:szCs w:val="30"/>
      </w:rPr>
    </w:pPr>
    <w:r>
      <w:rPr>
        <w:rFonts w:ascii="IRNazanin" w:hAnsi="IRNazanin" w:cs="IRNazanin"/>
        <w:noProof/>
        <w:sz w:val="30"/>
        <w:szCs w:val="30"/>
        <w:rtl/>
      </w:rPr>
      <mc:AlternateContent>
        <mc:Choice Requires="wps">
          <w:drawing>
            <wp:anchor distT="0" distB="0" distL="114300" distR="114300" simplePos="0" relativeHeight="251676160" behindDoc="0" locked="0" layoutInCell="1" allowOverlap="1" wp14:anchorId="716806CD" wp14:editId="3ED9C87B">
              <wp:simplePos x="0" y="0"/>
              <wp:positionH relativeFrom="column">
                <wp:posOffset>1905</wp:posOffset>
              </wp:positionH>
              <wp:positionV relativeFrom="paragraph">
                <wp:posOffset>303225</wp:posOffset>
              </wp:positionV>
              <wp:extent cx="4499610" cy="0"/>
              <wp:effectExtent l="0" t="19050" r="15240" b="19050"/>
              <wp:wrapNone/>
              <wp:docPr id="1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9pt" to="354.4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" strokeweight="3pt">
              <v:stroke linestyle="thinThin"/>
            </v:line>
          </w:pict>
        </mc:Fallback>
      </mc:AlternateContent>
    </w:r>
    <w:r>
      <w:rPr>
        <w:rFonts w:ascii="IRNazanin" w:hAnsi="IRNazanin" w:cs="IRNazanin" w:hint="cs"/>
        <w:b/>
        <w:bCs/>
        <w:sz w:val="26"/>
        <w:szCs w:val="26"/>
        <w:rtl/>
        <w:lang w:bidi="fa-IR"/>
      </w:rPr>
      <w:t>خاتمه‌: وظیفه‌ی ما در مورد شهادت حسین</w:t>
    </w:r>
    <w:r>
      <w:rPr>
        <w:rFonts w:ascii="IRNazanin" w:hAnsi="IRNazanin" w:cs="IRNazanin" w:hint="cs"/>
        <w:b/>
        <w:bCs/>
        <w:sz w:val="26"/>
        <w:szCs w:val="26"/>
        <w:rtl/>
        <w:lang w:bidi="fa-IR"/>
      </w:rPr>
      <w:tab/>
    </w:r>
    <w:r>
      <w:rPr>
        <w:rFonts w:ascii="IRNazanin" w:hAnsi="IRNazanin" w:cs="IRNazanin" w:hint="cs"/>
        <w:b/>
        <w:bCs/>
        <w:sz w:val="26"/>
        <w:szCs w:val="26"/>
        <w:rtl/>
        <w:lang w:bidi="fa-IR"/>
      </w:rPr>
      <w:tab/>
      <w:t xml:space="preserve">   </w:t>
    </w:r>
    <w:r w:rsidRPr="00743F8E">
      <w:rPr>
        <w:rFonts w:ascii="Nazli" w:hAnsi="Nazli" w:cs="Nazli" w:hint="cs"/>
        <w:sz w:val="28"/>
        <w:szCs w:val="28"/>
        <w:rtl/>
        <w:lang w:bidi="fa-IR"/>
      </w:rPr>
      <w:fldChar w:fldCharType="begin"/>
    </w:r>
    <w:r w:rsidRPr="00743F8E">
      <w:rPr>
        <w:rFonts w:ascii="Nazli" w:hAnsi="Nazli" w:cs="Nazli" w:hint="cs"/>
        <w:sz w:val="28"/>
        <w:szCs w:val="28"/>
        <w:lang w:bidi="fa-IR"/>
      </w:rPr>
      <w:instrText xml:space="preserve"> PAGE </w:instrText>
    </w:r>
    <w:r w:rsidRPr="00743F8E">
      <w:rPr>
        <w:rFonts w:ascii="Nazli" w:hAnsi="Nazli" w:cs="Nazli" w:hint="cs"/>
        <w:sz w:val="28"/>
        <w:szCs w:val="28"/>
        <w:rtl/>
        <w:lang w:bidi="fa-IR"/>
      </w:rPr>
      <w:fldChar w:fldCharType="separate"/>
    </w:r>
    <w:r w:rsidR="00F85B8E">
      <w:rPr>
        <w:rFonts w:ascii="Nazli" w:hAnsi="Nazli" w:cs="Nazli"/>
        <w:noProof/>
        <w:sz w:val="28"/>
        <w:szCs w:val="28"/>
        <w:rtl/>
        <w:lang w:bidi="fa-IR"/>
      </w:rPr>
      <w:t>167</w:t>
    </w:r>
    <w:r w:rsidRPr="00743F8E">
      <w:rPr>
        <w:rFonts w:ascii="Nazli" w:hAnsi="Nazli" w:cs="Nazli" w:hint="cs"/>
        <w:sz w:val="28"/>
        <w:szCs w:val="28"/>
        <w:rtl/>
        <w:lang w:bidi="fa-I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AC" w:rsidRPr="00743F8E" w:rsidRDefault="008059AC" w:rsidP="00E27634">
    <w:pPr>
      <w:pStyle w:val="Header"/>
      <w:tabs>
        <w:tab w:val="left" w:pos="3555"/>
        <w:tab w:val="left" w:pos="3969"/>
      </w:tabs>
      <w:spacing w:after="180"/>
      <w:ind w:left="284" w:right="284"/>
      <w:jc w:val="both"/>
      <w:rPr>
        <w:rFonts w:ascii="Times New Roman Bold" w:hAnsi="Times New Roman Bold" w:hint="eastAsia"/>
        <w:sz w:val="30"/>
        <w:szCs w:val="30"/>
        <w:rtl/>
      </w:rPr>
    </w:pPr>
    <w:r w:rsidRPr="00743F8E">
      <w:rPr>
        <w:rFonts w:ascii="Nazli" w:hAnsi="Nazli" w:cs="Nazli" w:hint="cs"/>
        <w:noProof/>
        <w:sz w:val="30"/>
        <w:szCs w:val="30"/>
        <w:rtl/>
      </w:rPr>
      <mc:AlternateContent>
        <mc:Choice Requires="wps">
          <w:drawing>
            <wp:anchor distT="0" distB="0" distL="114300" distR="114300" simplePos="0" relativeHeight="251661824" behindDoc="0" locked="0" layoutInCell="1" allowOverlap="1" wp14:anchorId="4B39F40E" wp14:editId="095495F4">
              <wp:simplePos x="0" y="0"/>
              <wp:positionH relativeFrom="column">
                <wp:posOffset>0</wp:posOffset>
              </wp:positionH>
              <wp:positionV relativeFrom="paragraph">
                <wp:posOffset>295275</wp:posOffset>
              </wp:positionV>
              <wp:extent cx="4501515" cy="0"/>
              <wp:effectExtent l="0" t="19050" r="13335" b="19050"/>
              <wp:wrapNone/>
              <wp:docPr id="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151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25pt" to="354.4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" strokeweight="3pt">
              <v:stroke linestyle="thinThin"/>
            </v:line>
          </w:pict>
        </mc:Fallback>
      </mc:AlternateContent>
    </w:r>
    <w:r w:rsidRPr="00743F8E">
      <w:rPr>
        <w:rFonts w:ascii="Nazli" w:hAnsi="Nazli" w:cs="Nazli" w:hint="cs"/>
        <w:sz w:val="28"/>
        <w:szCs w:val="28"/>
        <w:rtl/>
        <w:lang w:bidi="fa-IR"/>
      </w:rPr>
      <w:fldChar w:fldCharType="begin"/>
    </w:r>
    <w:r w:rsidRPr="00743F8E">
      <w:rPr>
        <w:rFonts w:ascii="Nazli" w:hAnsi="Nazli" w:cs="Nazli" w:hint="cs"/>
        <w:sz w:val="28"/>
        <w:szCs w:val="28"/>
        <w:lang w:bidi="fa-IR"/>
      </w:rPr>
      <w:instrText xml:space="preserve"> PAGE </w:instrText>
    </w:r>
    <w:r w:rsidRPr="00743F8E">
      <w:rPr>
        <w:rFonts w:ascii="Nazli" w:hAnsi="Nazli" w:cs="Nazli" w:hint="cs"/>
        <w:sz w:val="28"/>
        <w:szCs w:val="28"/>
        <w:rtl/>
        <w:lang w:bidi="fa-IR"/>
      </w:rPr>
      <w:fldChar w:fldCharType="separate"/>
    </w:r>
    <w:r w:rsidR="00F85B8E">
      <w:rPr>
        <w:rFonts w:ascii="Nazli" w:hAnsi="Nazli" w:cs="Nazli"/>
        <w:noProof/>
        <w:sz w:val="28"/>
        <w:szCs w:val="28"/>
        <w:rtl/>
        <w:lang w:bidi="fa-IR"/>
      </w:rPr>
      <w:t>6</w:t>
    </w:r>
    <w:r w:rsidRPr="00743F8E">
      <w:rPr>
        <w:rFonts w:ascii="Nazli" w:hAnsi="Nazli" w:cs="Nazli" w:hint="cs"/>
        <w:sz w:val="28"/>
        <w:szCs w:val="28"/>
        <w:rtl/>
        <w:lang w:bidi="fa-IR"/>
      </w:rPr>
      <w:fldChar w:fldCharType="end"/>
    </w:r>
    <w:r>
      <w:rPr>
        <w:rFonts w:ascii="Times New Roman Bold" w:hAnsi="Times New Roman Bold" w:hint="cs"/>
        <w:rtl/>
        <w:lang w:bidi="fa-IR"/>
      </w:rPr>
      <w:tab/>
    </w:r>
    <w:r>
      <w:rPr>
        <w:rFonts w:ascii="Times New Roman Bold" w:hAnsi="Times New Roman Bold" w:hint="cs"/>
        <w:rtl/>
        <w:lang w:bidi="fa-IR"/>
      </w:rPr>
      <w:tab/>
    </w:r>
    <w:r>
      <w:rPr>
        <w:rFonts w:ascii="Times New Roman Bold" w:hAnsi="Times New Roman Bold" w:hint="cs"/>
        <w:rtl/>
        <w:lang w:bidi="fa-IR"/>
      </w:rPr>
      <w:tab/>
      <w:t xml:space="preserve">        </w:t>
    </w:r>
    <w:r>
      <w:rPr>
        <w:rFonts w:ascii="IRNazanin" w:hAnsi="IRNazanin" w:cs="IRNazanin" w:hint="cs"/>
        <w:b/>
        <w:bCs/>
        <w:sz w:val="26"/>
        <w:szCs w:val="26"/>
        <w:rtl/>
        <w:lang w:bidi="fa-IR"/>
      </w:rPr>
      <w:t xml:space="preserve">حقيقت زندگی حسین شهید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AC" w:rsidRPr="00743F8E" w:rsidRDefault="008059AC" w:rsidP="000354DA">
    <w:pPr>
      <w:pStyle w:val="Header"/>
      <w:tabs>
        <w:tab w:val="right" w:pos="6804"/>
      </w:tabs>
      <w:spacing w:after="180"/>
      <w:ind w:left="284" w:right="284"/>
      <w:jc w:val="both"/>
      <w:rPr>
        <w:rStyle w:val="PageNumber"/>
        <w:rFonts w:ascii="Times New Roman Bold" w:hAnsi="Times New Roman Bold" w:hint="eastAsia"/>
        <w:sz w:val="30"/>
        <w:szCs w:val="30"/>
      </w:rPr>
    </w:pPr>
    <w:r>
      <w:rPr>
        <w:rFonts w:ascii="IRNazanin" w:hAnsi="IRNazanin" w:cs="IRNazanin"/>
        <w:noProof/>
        <w:sz w:val="30"/>
        <w:szCs w:val="30"/>
        <w:rtl/>
      </w:rPr>
      <mc:AlternateContent>
        <mc:Choice Requires="wps">
          <w:drawing>
            <wp:anchor distT="0" distB="0" distL="114300" distR="114300" simplePos="0" relativeHeight="251663872" behindDoc="0" locked="0" layoutInCell="1" allowOverlap="1" wp14:anchorId="0D097574" wp14:editId="3EEBA561">
              <wp:simplePos x="0" y="0"/>
              <wp:positionH relativeFrom="column">
                <wp:posOffset>1905</wp:posOffset>
              </wp:positionH>
              <wp:positionV relativeFrom="paragraph">
                <wp:posOffset>274955</wp:posOffset>
              </wp:positionV>
              <wp:extent cx="4499610" cy="0"/>
              <wp:effectExtent l="20955" t="27305" r="22860" b="20320"/>
              <wp:wrapNone/>
              <wp:docPr id="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65pt" to="354.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" strokeweight="3pt">
              <v:stroke linestyle="thinThin"/>
            </v:line>
          </w:pict>
        </mc:Fallback>
      </mc:AlternateContent>
    </w:r>
    <w:r>
      <w:rPr>
        <w:rFonts w:ascii="IRNazanin" w:hAnsi="IRNazanin" w:cs="IRNazanin" w:hint="cs"/>
        <w:b/>
        <w:bCs/>
        <w:sz w:val="26"/>
        <w:szCs w:val="26"/>
        <w:rtl/>
        <w:lang w:bidi="fa-IR"/>
      </w:rPr>
      <w:t xml:space="preserve">فهرست مطالب </w:t>
    </w:r>
    <w:r>
      <w:rPr>
        <w:rFonts w:ascii="IRNazanin" w:hAnsi="IRNazanin" w:cs="IRNazanin" w:hint="cs"/>
        <w:b/>
        <w:bCs/>
        <w:sz w:val="26"/>
        <w:szCs w:val="26"/>
        <w:rtl/>
        <w:lang w:bidi="fa-IR"/>
      </w:rPr>
      <w:tab/>
    </w:r>
    <w:r>
      <w:rPr>
        <w:rFonts w:ascii="IRNazanin" w:hAnsi="IRNazanin" w:cs="IRNazanin" w:hint="cs"/>
        <w:b/>
        <w:bCs/>
        <w:sz w:val="26"/>
        <w:szCs w:val="26"/>
        <w:rtl/>
        <w:lang w:bidi="fa-IR"/>
      </w:rPr>
      <w:tab/>
      <w:t xml:space="preserve">   </w:t>
    </w:r>
    <w:r w:rsidRPr="00743F8E">
      <w:rPr>
        <w:rFonts w:ascii="Nazli" w:hAnsi="Nazli" w:cs="Nazli" w:hint="cs"/>
        <w:sz w:val="28"/>
        <w:szCs w:val="28"/>
        <w:rtl/>
        <w:lang w:bidi="fa-IR"/>
      </w:rPr>
      <w:fldChar w:fldCharType="begin"/>
    </w:r>
    <w:r w:rsidRPr="00743F8E">
      <w:rPr>
        <w:rFonts w:ascii="Nazli" w:hAnsi="Nazli" w:cs="Nazli" w:hint="cs"/>
        <w:sz w:val="28"/>
        <w:szCs w:val="28"/>
        <w:lang w:bidi="fa-IR"/>
      </w:rPr>
      <w:instrText xml:space="preserve"> PAGE </w:instrText>
    </w:r>
    <w:r w:rsidRPr="00743F8E">
      <w:rPr>
        <w:rFonts w:ascii="Nazli" w:hAnsi="Nazli" w:cs="Nazli" w:hint="cs"/>
        <w:sz w:val="28"/>
        <w:szCs w:val="28"/>
        <w:rtl/>
        <w:lang w:bidi="fa-IR"/>
      </w:rPr>
      <w:fldChar w:fldCharType="separate"/>
    </w:r>
    <w:r w:rsidR="00F85B8E">
      <w:rPr>
        <w:rFonts w:ascii="Nazli" w:hAnsi="Nazli" w:cs="Nazli"/>
        <w:noProof/>
        <w:sz w:val="28"/>
        <w:szCs w:val="28"/>
        <w:rtl/>
        <w:lang w:bidi="fa-IR"/>
      </w:rPr>
      <w:t>3</w:t>
    </w:r>
    <w:r w:rsidRPr="00743F8E">
      <w:rPr>
        <w:rFonts w:ascii="Nazli" w:hAnsi="Nazli" w:cs="Nazli" w:hint="cs"/>
        <w:sz w:val="28"/>
        <w:szCs w:val="28"/>
        <w:rtl/>
        <w:lang w:bidi="fa-I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AC" w:rsidRDefault="008059AC" w:rsidP="00A3613B">
    <w:pPr>
      <w:pStyle w:val="Header"/>
      <w:ind w:firstLine="360"/>
      <w:rPr>
        <w:rtl/>
      </w:rPr>
    </w:pPr>
  </w:p>
  <w:p w:rsidR="008059AC" w:rsidRDefault="008059AC" w:rsidP="00A3613B">
    <w:pPr>
      <w:pStyle w:val="Header"/>
      <w:ind w:firstLine="360"/>
      <w:rPr>
        <w:rtl/>
      </w:rPr>
    </w:pPr>
  </w:p>
  <w:p w:rsidR="008059AC" w:rsidRDefault="008059AC" w:rsidP="00A3613B">
    <w:pPr>
      <w:pStyle w:val="Header"/>
      <w:ind w:firstLine="360"/>
      <w:rPr>
        <w:rtl/>
      </w:rPr>
    </w:pPr>
  </w:p>
  <w:p w:rsidR="008059AC" w:rsidRDefault="008059AC" w:rsidP="00A3613B">
    <w:pPr>
      <w:pStyle w:val="Header"/>
      <w:ind w:firstLine="360"/>
      <w:rPr>
        <w:rtl/>
      </w:rPr>
    </w:pPr>
  </w:p>
  <w:p w:rsidR="008059AC" w:rsidRDefault="008059AC" w:rsidP="00A3613B">
    <w:pPr>
      <w:pStyle w:val="Header"/>
      <w:ind w:firstLine="360"/>
      <w:rPr>
        <w:rtl/>
      </w:rPr>
    </w:pPr>
  </w:p>
  <w:p w:rsidR="008059AC" w:rsidRDefault="008059AC" w:rsidP="00A3613B">
    <w:pPr>
      <w:pStyle w:val="Header"/>
      <w:ind w:firstLine="360"/>
      <w:rPr>
        <w:rtl/>
      </w:rPr>
    </w:pPr>
  </w:p>
  <w:p w:rsidR="008059AC" w:rsidRPr="00B84CA5" w:rsidRDefault="008059AC" w:rsidP="00A3613B">
    <w:pPr>
      <w:pStyle w:val="Header"/>
      <w:ind w:firstLine="360"/>
      <w:rPr>
        <w:sz w:val="22"/>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AC" w:rsidRDefault="008059AC">
    <w:pPr>
      <w:pStyle w:val="Header"/>
      <w:rPr>
        <w:rtl/>
      </w:rPr>
    </w:pPr>
  </w:p>
  <w:p w:rsidR="008059AC" w:rsidRDefault="008059AC">
    <w:pPr>
      <w:pStyle w:val="Header"/>
      <w:rPr>
        <w:rtl/>
      </w:rPr>
    </w:pPr>
  </w:p>
  <w:p w:rsidR="008059AC" w:rsidRDefault="008059AC">
    <w:pPr>
      <w:pStyle w:val="Header"/>
      <w:rPr>
        <w:rtl/>
      </w:rPr>
    </w:pPr>
  </w:p>
  <w:p w:rsidR="008059AC" w:rsidRDefault="008059AC">
    <w:pPr>
      <w:pStyle w:val="Header"/>
    </w:pPr>
  </w:p>
  <w:p w:rsidR="008059AC" w:rsidRDefault="008059AC"/>
  <w:p w:rsidR="008059AC" w:rsidRDefault="008059AC">
    <w:pPr>
      <w:rPr>
        <w:rtl/>
      </w:rPr>
    </w:pPr>
  </w:p>
  <w:p w:rsidR="008059AC" w:rsidRDefault="008059AC"/>
  <w:p w:rsidR="008059AC" w:rsidRDefault="008059A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AC" w:rsidRPr="00743F8E" w:rsidRDefault="008059AC" w:rsidP="00E27634">
    <w:pPr>
      <w:pStyle w:val="Header"/>
      <w:tabs>
        <w:tab w:val="left" w:pos="3555"/>
        <w:tab w:val="left" w:pos="3969"/>
      </w:tabs>
      <w:spacing w:after="180"/>
      <w:ind w:left="284" w:right="284"/>
      <w:jc w:val="both"/>
      <w:rPr>
        <w:rFonts w:ascii="Times New Roman Bold" w:hAnsi="Times New Roman Bold" w:hint="eastAsia"/>
        <w:sz w:val="30"/>
        <w:szCs w:val="30"/>
      </w:rPr>
    </w:pPr>
    <w:r w:rsidRPr="00743F8E">
      <w:rPr>
        <w:rFonts w:ascii="Nazli" w:hAnsi="Nazli" w:cs="Nazli" w:hint="cs"/>
        <w:noProof/>
        <w:sz w:val="30"/>
        <w:szCs w:val="30"/>
        <w:rtl/>
      </w:rPr>
      <mc:AlternateContent>
        <mc:Choice Requires="wps">
          <w:drawing>
            <wp:anchor distT="0" distB="0" distL="114300" distR="114300" simplePos="0" relativeHeight="251665920" behindDoc="0" locked="0" layoutInCell="1" allowOverlap="1" wp14:anchorId="71344397" wp14:editId="7D11F163">
              <wp:simplePos x="0" y="0"/>
              <wp:positionH relativeFrom="column">
                <wp:posOffset>0</wp:posOffset>
              </wp:positionH>
              <wp:positionV relativeFrom="paragraph">
                <wp:posOffset>295275</wp:posOffset>
              </wp:positionV>
              <wp:extent cx="4501515" cy="0"/>
              <wp:effectExtent l="0" t="19050" r="13335"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151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25pt" to="354.4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" strokeweight="3pt">
              <v:stroke linestyle="thinThin"/>
            </v:line>
          </w:pict>
        </mc:Fallback>
      </mc:AlternateContent>
    </w:r>
    <w:r w:rsidRPr="00743F8E">
      <w:rPr>
        <w:rFonts w:ascii="Nazli" w:hAnsi="Nazli" w:cs="Nazli" w:hint="cs"/>
        <w:sz w:val="28"/>
        <w:szCs w:val="28"/>
        <w:rtl/>
        <w:lang w:bidi="fa-IR"/>
      </w:rPr>
      <w:fldChar w:fldCharType="begin"/>
    </w:r>
    <w:r w:rsidRPr="00743F8E">
      <w:rPr>
        <w:rFonts w:ascii="Nazli" w:hAnsi="Nazli" w:cs="Nazli" w:hint="cs"/>
        <w:sz w:val="28"/>
        <w:szCs w:val="28"/>
        <w:lang w:bidi="fa-IR"/>
      </w:rPr>
      <w:instrText xml:space="preserve"> PAGE </w:instrText>
    </w:r>
    <w:r w:rsidRPr="00743F8E">
      <w:rPr>
        <w:rFonts w:ascii="Nazli" w:hAnsi="Nazli" w:cs="Nazli" w:hint="cs"/>
        <w:sz w:val="28"/>
        <w:szCs w:val="28"/>
        <w:rtl/>
        <w:lang w:bidi="fa-IR"/>
      </w:rPr>
      <w:fldChar w:fldCharType="separate"/>
    </w:r>
    <w:r w:rsidR="00F85B8E">
      <w:rPr>
        <w:rFonts w:ascii="Nazli" w:hAnsi="Nazli" w:cs="Nazli"/>
        <w:noProof/>
        <w:sz w:val="28"/>
        <w:szCs w:val="28"/>
        <w:rtl/>
        <w:lang w:bidi="fa-IR"/>
      </w:rPr>
      <w:t>166</w:t>
    </w:r>
    <w:r w:rsidRPr="00743F8E">
      <w:rPr>
        <w:rFonts w:ascii="Nazli" w:hAnsi="Nazli" w:cs="Nazli" w:hint="cs"/>
        <w:sz w:val="28"/>
        <w:szCs w:val="28"/>
        <w:rtl/>
        <w:lang w:bidi="fa-IR"/>
      </w:rPr>
      <w:fldChar w:fldCharType="end"/>
    </w:r>
    <w:r>
      <w:rPr>
        <w:rFonts w:ascii="Times New Roman Bold" w:hAnsi="Times New Roman Bold" w:hint="cs"/>
        <w:rtl/>
        <w:lang w:bidi="fa-IR"/>
      </w:rPr>
      <w:tab/>
    </w:r>
    <w:r>
      <w:rPr>
        <w:rFonts w:ascii="Times New Roman Bold" w:hAnsi="Times New Roman Bold" w:hint="cs"/>
        <w:rtl/>
        <w:lang w:bidi="fa-IR"/>
      </w:rPr>
      <w:tab/>
      <w:t xml:space="preserve">        </w:t>
    </w:r>
    <w:r>
      <w:rPr>
        <w:rFonts w:ascii="IRNazanin" w:hAnsi="IRNazanin" w:cs="IRNazanin" w:hint="cs"/>
        <w:b/>
        <w:bCs/>
        <w:sz w:val="26"/>
        <w:szCs w:val="26"/>
        <w:rtl/>
        <w:lang w:bidi="fa-IR"/>
      </w:rPr>
      <w:t>حقیقت زندگی حسین شهید</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AC" w:rsidRPr="00743F8E" w:rsidRDefault="008059AC" w:rsidP="009765F9">
    <w:pPr>
      <w:pStyle w:val="Header"/>
      <w:tabs>
        <w:tab w:val="right" w:pos="6804"/>
      </w:tabs>
      <w:spacing w:after="180"/>
      <w:ind w:left="284" w:right="284"/>
      <w:jc w:val="both"/>
      <w:rPr>
        <w:rStyle w:val="PageNumber"/>
        <w:rFonts w:ascii="Times New Roman Bold" w:hAnsi="Times New Roman Bold" w:hint="eastAsia"/>
        <w:sz w:val="30"/>
        <w:szCs w:val="30"/>
      </w:rPr>
    </w:pPr>
    <w:r>
      <w:rPr>
        <w:rFonts w:ascii="IRNazanin" w:hAnsi="IRNazanin" w:cs="IRNazanin"/>
        <w:noProof/>
        <w:sz w:val="30"/>
        <w:szCs w:val="30"/>
        <w:rtl/>
      </w:rPr>
      <mc:AlternateContent>
        <mc:Choice Requires="wps">
          <w:drawing>
            <wp:anchor distT="0" distB="0" distL="114300" distR="114300" simplePos="0" relativeHeight="251667968" behindDoc="0" locked="0" layoutInCell="1" allowOverlap="1" wp14:anchorId="346654C8" wp14:editId="54CF5333">
              <wp:simplePos x="0" y="0"/>
              <wp:positionH relativeFrom="column">
                <wp:posOffset>1905</wp:posOffset>
              </wp:positionH>
              <wp:positionV relativeFrom="paragraph">
                <wp:posOffset>296240</wp:posOffset>
              </wp:positionV>
              <wp:extent cx="4499610" cy="0"/>
              <wp:effectExtent l="0" t="19050" r="15240" b="19050"/>
              <wp:wrapNone/>
              <wp:docPr id="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35pt" to="354.4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" strokeweight="3pt">
              <v:stroke linestyle="thinThin"/>
            </v:line>
          </w:pict>
        </mc:Fallback>
      </mc:AlternateContent>
    </w:r>
    <w:r>
      <w:rPr>
        <w:rFonts w:ascii="IRNazanin" w:hAnsi="IRNazanin" w:cs="IRNazanin" w:hint="cs"/>
        <w:b/>
        <w:bCs/>
        <w:sz w:val="26"/>
        <w:szCs w:val="26"/>
        <w:rtl/>
        <w:lang w:bidi="fa-IR"/>
      </w:rPr>
      <w:t xml:space="preserve">بخش اول: نسب، اخلاق و جایگاه حسین بن علی </w:t>
    </w:r>
    <w:r w:rsidRPr="009765F9">
      <w:rPr>
        <w:rFonts w:ascii="IRNazanin" w:hAnsi="IRNazanin" w:cs="CTraditional Arabic" w:hint="cs"/>
        <w:sz w:val="26"/>
        <w:szCs w:val="26"/>
        <w:rtl/>
        <w:lang w:bidi="fa-IR"/>
      </w:rPr>
      <w:t>ب</w:t>
    </w:r>
    <w:r>
      <w:rPr>
        <w:rFonts w:ascii="IRNazanin" w:hAnsi="IRNazanin" w:cs="IRNazanin" w:hint="cs"/>
        <w:b/>
        <w:bCs/>
        <w:sz w:val="26"/>
        <w:szCs w:val="26"/>
        <w:rtl/>
        <w:lang w:bidi="fa-IR"/>
      </w:rPr>
      <w:tab/>
      <w:t xml:space="preserve">   </w:t>
    </w:r>
    <w:r w:rsidRPr="00743F8E">
      <w:rPr>
        <w:rFonts w:ascii="Nazli" w:hAnsi="Nazli" w:cs="Nazli" w:hint="cs"/>
        <w:sz w:val="28"/>
        <w:szCs w:val="28"/>
        <w:rtl/>
        <w:lang w:bidi="fa-IR"/>
      </w:rPr>
      <w:fldChar w:fldCharType="begin"/>
    </w:r>
    <w:r w:rsidRPr="00743F8E">
      <w:rPr>
        <w:rFonts w:ascii="Nazli" w:hAnsi="Nazli" w:cs="Nazli" w:hint="cs"/>
        <w:sz w:val="28"/>
        <w:szCs w:val="28"/>
        <w:lang w:bidi="fa-IR"/>
      </w:rPr>
      <w:instrText xml:space="preserve"> PAGE </w:instrText>
    </w:r>
    <w:r w:rsidRPr="00743F8E">
      <w:rPr>
        <w:rFonts w:ascii="Nazli" w:hAnsi="Nazli" w:cs="Nazli" w:hint="cs"/>
        <w:sz w:val="28"/>
        <w:szCs w:val="28"/>
        <w:rtl/>
        <w:lang w:bidi="fa-IR"/>
      </w:rPr>
      <w:fldChar w:fldCharType="separate"/>
    </w:r>
    <w:r w:rsidR="00F85B8E">
      <w:rPr>
        <w:rFonts w:ascii="Nazli" w:hAnsi="Nazli" w:cs="Nazli"/>
        <w:noProof/>
        <w:sz w:val="28"/>
        <w:szCs w:val="28"/>
        <w:rtl/>
        <w:lang w:bidi="fa-IR"/>
      </w:rPr>
      <w:t>45</w:t>
    </w:r>
    <w:r w:rsidRPr="00743F8E">
      <w:rPr>
        <w:rFonts w:ascii="Nazli" w:hAnsi="Nazli" w:cs="Nazli" w:hint="cs"/>
        <w:sz w:val="28"/>
        <w:szCs w:val="28"/>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AC" w:rsidRPr="00743F8E" w:rsidRDefault="008059AC" w:rsidP="00F92488">
    <w:pPr>
      <w:pStyle w:val="Header"/>
      <w:tabs>
        <w:tab w:val="right" w:pos="6804"/>
      </w:tabs>
      <w:spacing w:after="180"/>
      <w:ind w:left="284" w:right="284"/>
      <w:jc w:val="both"/>
      <w:rPr>
        <w:rStyle w:val="PageNumber"/>
        <w:rFonts w:ascii="Times New Roman Bold" w:hAnsi="Times New Roman Bold" w:hint="eastAsia"/>
        <w:sz w:val="30"/>
        <w:szCs w:val="30"/>
      </w:rPr>
    </w:pPr>
    <w:r w:rsidRPr="00F92488">
      <w:rPr>
        <w:rFonts w:ascii="IRNazanin" w:hAnsi="IRNazanin" w:cs="IRNazanin"/>
        <w:noProof/>
        <w:spacing w:val="-4"/>
        <w:sz w:val="30"/>
        <w:szCs w:val="30"/>
        <w:rtl/>
      </w:rPr>
      <mc:AlternateContent>
        <mc:Choice Requires="wps">
          <w:drawing>
            <wp:anchor distT="0" distB="0" distL="114300" distR="114300" simplePos="0" relativeHeight="251670016" behindDoc="0" locked="0" layoutInCell="1" allowOverlap="1" wp14:anchorId="30B79D80" wp14:editId="0F220667">
              <wp:simplePos x="0" y="0"/>
              <wp:positionH relativeFrom="column">
                <wp:posOffset>1905</wp:posOffset>
              </wp:positionH>
              <wp:positionV relativeFrom="paragraph">
                <wp:posOffset>303225</wp:posOffset>
              </wp:positionV>
              <wp:extent cx="4499610" cy="0"/>
              <wp:effectExtent l="0" t="19050" r="15240" b="19050"/>
              <wp:wrapNone/>
              <wp:docPr id="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9pt" to="354.4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aW+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" strokeweight="3pt">
              <v:stroke linestyle="thinThin"/>
            </v:line>
          </w:pict>
        </mc:Fallback>
      </mc:AlternateContent>
    </w:r>
    <w:r w:rsidRPr="00F92488">
      <w:rPr>
        <w:rFonts w:ascii="IRNazanin" w:hAnsi="IRNazanin" w:cs="IRNazanin" w:hint="cs"/>
        <w:b/>
        <w:bCs/>
        <w:spacing w:val="-4"/>
        <w:sz w:val="26"/>
        <w:szCs w:val="26"/>
        <w:rtl/>
        <w:lang w:bidi="fa-IR"/>
      </w:rPr>
      <w:t>بخش دوم: بینش مبارزاتی حسین</w:t>
    </w:r>
    <w:r w:rsidRPr="00F92488">
      <w:rPr>
        <w:rFonts w:ascii="IRNazanin" w:hAnsi="IRNazanin" w:cs="CTraditional Arabic" w:hint="cs"/>
        <w:spacing w:val="-4"/>
        <w:sz w:val="26"/>
        <w:szCs w:val="26"/>
        <w:rtl/>
        <w:lang w:bidi="fa-IR"/>
      </w:rPr>
      <w:t>س</w:t>
    </w:r>
    <w:r w:rsidRPr="00F92488">
      <w:rPr>
        <w:rFonts w:ascii="IRNazanin" w:hAnsi="IRNazanin" w:cs="IRNazanin" w:hint="cs"/>
        <w:spacing w:val="-4"/>
        <w:sz w:val="26"/>
        <w:szCs w:val="26"/>
        <w:rtl/>
        <w:lang w:bidi="fa-IR"/>
      </w:rPr>
      <w:t xml:space="preserve"> </w:t>
    </w:r>
    <w:r w:rsidRPr="00F92488">
      <w:rPr>
        <w:rFonts w:ascii="IRNazanin" w:hAnsi="IRNazanin" w:cs="IRNazanin" w:hint="cs"/>
        <w:b/>
        <w:bCs/>
        <w:spacing w:val="-4"/>
        <w:sz w:val="26"/>
        <w:szCs w:val="26"/>
        <w:rtl/>
        <w:lang w:bidi="fa-IR"/>
      </w:rPr>
      <w:t>تأملاتی پیرامون بینش مبارزاتی حسین</w:t>
    </w:r>
    <w:r>
      <w:rPr>
        <w:rFonts w:ascii="IRNazanin" w:hAnsi="IRNazanin" w:cs="IRNazanin" w:hint="cs"/>
        <w:b/>
        <w:bCs/>
        <w:sz w:val="26"/>
        <w:szCs w:val="26"/>
        <w:rtl/>
        <w:lang w:bidi="fa-IR"/>
      </w:rPr>
      <w:tab/>
      <w:t xml:space="preserve">    </w:t>
    </w:r>
    <w:r w:rsidRPr="00743F8E">
      <w:rPr>
        <w:rFonts w:ascii="Nazli" w:hAnsi="Nazli" w:cs="Nazli" w:hint="cs"/>
        <w:sz w:val="28"/>
        <w:szCs w:val="28"/>
        <w:rtl/>
        <w:lang w:bidi="fa-IR"/>
      </w:rPr>
      <w:fldChar w:fldCharType="begin"/>
    </w:r>
    <w:r w:rsidRPr="00743F8E">
      <w:rPr>
        <w:rFonts w:ascii="Nazli" w:hAnsi="Nazli" w:cs="Nazli" w:hint="cs"/>
        <w:sz w:val="28"/>
        <w:szCs w:val="28"/>
        <w:lang w:bidi="fa-IR"/>
      </w:rPr>
      <w:instrText xml:space="preserve"> PAGE </w:instrText>
    </w:r>
    <w:r w:rsidRPr="00743F8E">
      <w:rPr>
        <w:rFonts w:ascii="Nazli" w:hAnsi="Nazli" w:cs="Nazli" w:hint="cs"/>
        <w:sz w:val="28"/>
        <w:szCs w:val="28"/>
        <w:rtl/>
        <w:lang w:bidi="fa-IR"/>
      </w:rPr>
      <w:fldChar w:fldCharType="separate"/>
    </w:r>
    <w:r w:rsidR="00F85B8E">
      <w:rPr>
        <w:rFonts w:ascii="Nazli" w:hAnsi="Nazli" w:cs="Nazli"/>
        <w:noProof/>
        <w:sz w:val="28"/>
        <w:szCs w:val="28"/>
        <w:rtl/>
        <w:lang w:bidi="fa-IR"/>
      </w:rPr>
      <w:t>95</w:t>
    </w:r>
    <w:r w:rsidRPr="00743F8E">
      <w:rPr>
        <w:rFonts w:ascii="Nazli" w:hAnsi="Nazli" w:cs="Nazli" w:hint="cs"/>
        <w:sz w:val="28"/>
        <w:szCs w:val="28"/>
        <w:rtl/>
        <w:lang w:bidi="fa-IR"/>
      </w:rPr>
      <w:fldChar w:fldCharType="end"/>
    </w:r>
    <w:r>
      <w:rPr>
        <w:rFonts w:ascii="Nazli" w:hAnsi="Nazli" w:cs="Nazli" w:hint="cs"/>
        <w:sz w:val="28"/>
        <w:szCs w:val="28"/>
        <w:rtl/>
        <w:lang w:bidi="fa-IR"/>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AC" w:rsidRPr="00743F8E" w:rsidRDefault="008059AC" w:rsidP="009765F9">
    <w:pPr>
      <w:pStyle w:val="Header"/>
      <w:tabs>
        <w:tab w:val="right" w:pos="6804"/>
      </w:tabs>
      <w:spacing w:after="180"/>
      <w:ind w:left="284" w:right="284"/>
      <w:jc w:val="both"/>
      <w:rPr>
        <w:rStyle w:val="PageNumber"/>
        <w:rFonts w:ascii="Times New Roman Bold" w:hAnsi="Times New Roman Bold" w:hint="eastAsia"/>
        <w:sz w:val="30"/>
        <w:szCs w:val="30"/>
      </w:rPr>
    </w:pPr>
    <w:r>
      <w:rPr>
        <w:rFonts w:ascii="IRNazanin" w:hAnsi="IRNazanin" w:cs="IRNazanin"/>
        <w:noProof/>
        <w:sz w:val="30"/>
        <w:szCs w:val="30"/>
        <w:rtl/>
      </w:rPr>
      <mc:AlternateContent>
        <mc:Choice Requires="wps">
          <w:drawing>
            <wp:anchor distT="0" distB="0" distL="114300" distR="114300" simplePos="0" relativeHeight="251672064" behindDoc="0" locked="0" layoutInCell="1" allowOverlap="1" wp14:anchorId="275C5B29" wp14:editId="1D220126">
              <wp:simplePos x="0" y="0"/>
              <wp:positionH relativeFrom="column">
                <wp:posOffset>1905</wp:posOffset>
              </wp:positionH>
              <wp:positionV relativeFrom="paragraph">
                <wp:posOffset>303225</wp:posOffset>
              </wp:positionV>
              <wp:extent cx="4499610" cy="0"/>
              <wp:effectExtent l="0" t="19050" r="15240" b="19050"/>
              <wp:wrapNone/>
              <wp:docPr id="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9pt" to="354.4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 xml:space="preserve">بخش دوم: (فصل دوم: حسین </w:t>
    </w:r>
    <w:r>
      <w:rPr>
        <w:rFonts w:ascii="IRNazanin" w:hAnsi="IRNazanin" w:cs="CTraditional Arabic" w:hint="cs"/>
        <w:sz w:val="26"/>
        <w:szCs w:val="26"/>
        <w:rtl/>
        <w:lang w:bidi="fa-IR"/>
      </w:rPr>
      <w:t>س</w:t>
    </w:r>
    <w:r>
      <w:rPr>
        <w:rFonts w:ascii="IRNazanin" w:hAnsi="IRNazanin" w:cs="IRNazanin" w:hint="cs"/>
        <w:sz w:val="26"/>
        <w:szCs w:val="26"/>
        <w:rtl/>
        <w:lang w:bidi="fa-IR"/>
      </w:rPr>
      <w:t xml:space="preserve"> </w:t>
    </w:r>
    <w:r>
      <w:rPr>
        <w:rFonts w:ascii="IRNazanin" w:hAnsi="IRNazanin" w:cs="IRNazanin" w:hint="cs"/>
        <w:b/>
        <w:bCs/>
        <w:sz w:val="26"/>
        <w:szCs w:val="26"/>
        <w:rtl/>
        <w:lang w:bidi="fa-IR"/>
      </w:rPr>
      <w:t>و واقعه‌ی کربلا)</w:t>
    </w:r>
    <w:r>
      <w:rPr>
        <w:rFonts w:ascii="IRNazanin" w:hAnsi="IRNazanin" w:cs="IRNazanin" w:hint="cs"/>
        <w:b/>
        <w:bCs/>
        <w:sz w:val="26"/>
        <w:szCs w:val="26"/>
        <w:rtl/>
        <w:lang w:bidi="fa-IR"/>
      </w:rPr>
      <w:tab/>
      <w:t xml:space="preserve">   </w:t>
    </w:r>
    <w:r w:rsidRPr="00743F8E">
      <w:rPr>
        <w:rFonts w:ascii="Nazli" w:hAnsi="Nazli" w:cs="Nazli" w:hint="cs"/>
        <w:sz w:val="28"/>
        <w:szCs w:val="28"/>
        <w:rtl/>
        <w:lang w:bidi="fa-IR"/>
      </w:rPr>
      <w:fldChar w:fldCharType="begin"/>
    </w:r>
    <w:r w:rsidRPr="00743F8E">
      <w:rPr>
        <w:rFonts w:ascii="Nazli" w:hAnsi="Nazli" w:cs="Nazli" w:hint="cs"/>
        <w:sz w:val="28"/>
        <w:szCs w:val="28"/>
        <w:lang w:bidi="fa-IR"/>
      </w:rPr>
      <w:instrText xml:space="preserve"> PAGE </w:instrText>
    </w:r>
    <w:r w:rsidRPr="00743F8E">
      <w:rPr>
        <w:rFonts w:ascii="Nazli" w:hAnsi="Nazli" w:cs="Nazli" w:hint="cs"/>
        <w:sz w:val="28"/>
        <w:szCs w:val="28"/>
        <w:rtl/>
        <w:lang w:bidi="fa-IR"/>
      </w:rPr>
      <w:fldChar w:fldCharType="separate"/>
    </w:r>
    <w:r w:rsidR="00F85B8E">
      <w:rPr>
        <w:rFonts w:ascii="Nazli" w:hAnsi="Nazli" w:cs="Nazli"/>
        <w:noProof/>
        <w:sz w:val="28"/>
        <w:szCs w:val="28"/>
        <w:rtl/>
        <w:lang w:bidi="fa-IR"/>
      </w:rPr>
      <w:t>125</w:t>
    </w:r>
    <w:r w:rsidRPr="00743F8E">
      <w:rPr>
        <w:rFonts w:ascii="Nazli" w:hAnsi="Nazli" w:cs="Nazli" w:hint="cs"/>
        <w:sz w:val="28"/>
        <w:szCs w:val="28"/>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11FA"/>
    <w:multiLevelType w:val="hybridMultilevel"/>
    <w:tmpl w:val="C55E2CDA"/>
    <w:lvl w:ilvl="0" w:tplc="1F66F896">
      <w:start w:val="1"/>
      <w:numFmt w:val="decimal"/>
      <w:lvlText w:val="%1-"/>
      <w:lvlJc w:val="left"/>
      <w:pPr>
        <w:tabs>
          <w:tab w:val="num" w:pos="914"/>
        </w:tabs>
        <w:ind w:left="914" w:hanging="630"/>
      </w:pPr>
      <w:rPr>
        <w:rFonts w:ascii="B Badr" w:hAnsi="B Badr" w:cs="B Lotus" w:hint="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9B34910"/>
    <w:multiLevelType w:val="hybridMultilevel"/>
    <w:tmpl w:val="2154191A"/>
    <w:lvl w:ilvl="0" w:tplc="2E9EAC80">
      <w:start w:val="1"/>
      <w:numFmt w:val="decimal"/>
      <w:lvlText w:val="%1-"/>
      <w:lvlJc w:val="left"/>
      <w:pPr>
        <w:tabs>
          <w:tab w:val="num" w:pos="944"/>
        </w:tabs>
        <w:ind w:left="944" w:hanging="6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A480BCE"/>
    <w:multiLevelType w:val="hybridMultilevel"/>
    <w:tmpl w:val="CC42915A"/>
    <w:lvl w:ilvl="0" w:tplc="FF586BFA">
      <w:start w:val="1"/>
      <w:numFmt w:val="bullet"/>
      <w:lvlText w:val="-"/>
      <w:lvlJc w:val="left"/>
      <w:pPr>
        <w:ind w:left="1060" w:hanging="360"/>
      </w:pPr>
      <w:rPr>
        <w:rFonts w:ascii="Times New Roman" w:eastAsia="SimSun" w:hAnsi="Times New Roman" w:cs="B Zar"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
    <w:nsid w:val="0D4F4017"/>
    <w:multiLevelType w:val="hybridMultilevel"/>
    <w:tmpl w:val="DFDEC208"/>
    <w:lvl w:ilvl="0" w:tplc="7DE2B76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92ECE"/>
    <w:multiLevelType w:val="hybridMultilevel"/>
    <w:tmpl w:val="FA948CF0"/>
    <w:lvl w:ilvl="0" w:tplc="ED06BC3C">
      <w:start w:val="1"/>
      <w:numFmt w:val="decimal"/>
      <w:lvlText w:val="%1."/>
      <w:lvlJc w:val="left"/>
      <w:pPr>
        <w:ind w:left="700" w:hanging="360"/>
      </w:pPr>
      <w:rPr>
        <w:rFonts w:hint="default"/>
      </w:rPr>
    </w:lvl>
    <w:lvl w:ilvl="1" w:tplc="04090019">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
    <w:nsid w:val="10467491"/>
    <w:multiLevelType w:val="hybridMultilevel"/>
    <w:tmpl w:val="2F9239E6"/>
    <w:lvl w:ilvl="0" w:tplc="894A815C">
      <w:start w:val="1"/>
      <w:numFmt w:val="arabicAlpha"/>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6">
    <w:nsid w:val="13E278CE"/>
    <w:multiLevelType w:val="hybridMultilevel"/>
    <w:tmpl w:val="C6CAE9DE"/>
    <w:lvl w:ilvl="0" w:tplc="5A0605C6">
      <w:start w:val="1"/>
      <w:numFmt w:val="decimal"/>
      <w:lvlText w:val="%1-"/>
      <w:lvlJc w:val="left"/>
      <w:pPr>
        <w:tabs>
          <w:tab w:val="num" w:pos="644"/>
        </w:tabs>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51218BF"/>
    <w:multiLevelType w:val="hybridMultilevel"/>
    <w:tmpl w:val="7940022E"/>
    <w:lvl w:ilvl="0" w:tplc="5CF8240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8">
    <w:nsid w:val="16FD26A9"/>
    <w:multiLevelType w:val="hybridMultilevel"/>
    <w:tmpl w:val="8C980BA0"/>
    <w:lvl w:ilvl="0" w:tplc="A3523012">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9">
    <w:nsid w:val="1E013F16"/>
    <w:multiLevelType w:val="hybridMultilevel"/>
    <w:tmpl w:val="B06E0F6C"/>
    <w:lvl w:ilvl="0" w:tplc="7818CB1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0">
    <w:nsid w:val="31036E9A"/>
    <w:multiLevelType w:val="hybridMultilevel"/>
    <w:tmpl w:val="11E4AFFC"/>
    <w:lvl w:ilvl="0" w:tplc="CB040902">
      <w:start w:val="1"/>
      <w:numFmt w:val="decimal"/>
      <w:lvlText w:val="%1-"/>
      <w:lvlJc w:val="left"/>
      <w:pPr>
        <w:tabs>
          <w:tab w:val="num" w:pos="1482"/>
        </w:tabs>
        <w:ind w:left="1482" w:hanging="915"/>
      </w:pPr>
      <w:rPr>
        <w:rFonts w:ascii="Times New Roman" w:eastAsia="B Badr" w:hAnsi="Times New Roman" w:cs="B Lot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17D5716"/>
    <w:multiLevelType w:val="hybridMultilevel"/>
    <w:tmpl w:val="9F9A4328"/>
    <w:lvl w:ilvl="0" w:tplc="6A5A8B04">
      <w:start w:val="5"/>
      <w:numFmt w:val="bullet"/>
      <w:lvlText w:val="-"/>
      <w:lvlJc w:val="left"/>
      <w:pPr>
        <w:tabs>
          <w:tab w:val="num" w:pos="644"/>
        </w:tabs>
        <w:ind w:left="644" w:hanging="360"/>
      </w:pPr>
      <w:rPr>
        <w:rFonts w:ascii="B Badr" w:eastAsia="B Badr" w:hAnsi="B Badr"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nsid w:val="33EF1101"/>
    <w:multiLevelType w:val="hybridMultilevel"/>
    <w:tmpl w:val="62C0D220"/>
    <w:lvl w:ilvl="0" w:tplc="0E902D0A">
      <w:start w:val="1"/>
      <w:numFmt w:val="decimal"/>
      <w:lvlText w:val="%1-"/>
      <w:lvlJc w:val="left"/>
      <w:pPr>
        <w:tabs>
          <w:tab w:val="num" w:pos="899"/>
        </w:tabs>
        <w:ind w:left="899" w:hanging="61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75B538C"/>
    <w:multiLevelType w:val="hybridMultilevel"/>
    <w:tmpl w:val="D7902AAE"/>
    <w:lvl w:ilvl="0" w:tplc="28A0D52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4">
    <w:nsid w:val="3BEC1170"/>
    <w:multiLevelType w:val="hybridMultilevel"/>
    <w:tmpl w:val="61F213D6"/>
    <w:lvl w:ilvl="0" w:tplc="D294FD7E">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5">
    <w:nsid w:val="517000BE"/>
    <w:multiLevelType w:val="hybridMultilevel"/>
    <w:tmpl w:val="74323AB6"/>
    <w:lvl w:ilvl="0" w:tplc="95D4874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6">
    <w:nsid w:val="52583E34"/>
    <w:multiLevelType w:val="hybridMultilevel"/>
    <w:tmpl w:val="0FC44690"/>
    <w:lvl w:ilvl="0" w:tplc="7376FB44">
      <w:start w:val="3"/>
      <w:numFmt w:val="bullet"/>
      <w:lvlText w:val="-"/>
      <w:lvlJc w:val="left"/>
      <w:pPr>
        <w:tabs>
          <w:tab w:val="num" w:pos="644"/>
        </w:tabs>
        <w:ind w:left="644" w:hanging="360"/>
      </w:pPr>
      <w:rPr>
        <w:rFonts w:ascii="Times New Roman" w:eastAsia="Times New Roman" w:hAnsi="Times New Roman" w:cs="B Lotu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18856EE"/>
    <w:multiLevelType w:val="hybridMultilevel"/>
    <w:tmpl w:val="D548A5F4"/>
    <w:lvl w:ilvl="0" w:tplc="A7BEC5D4">
      <w:start w:val="1"/>
      <w:numFmt w:val="decimal"/>
      <w:lvlText w:val="%1-"/>
      <w:lvlJc w:val="left"/>
      <w:pPr>
        <w:tabs>
          <w:tab w:val="num" w:pos="929"/>
        </w:tabs>
        <w:ind w:left="929" w:hanging="64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1FA6E8B"/>
    <w:multiLevelType w:val="hybridMultilevel"/>
    <w:tmpl w:val="C97E9CA2"/>
    <w:lvl w:ilvl="0" w:tplc="A3FEC1EC">
      <w:start w:val="1"/>
      <w:numFmt w:val="decimal"/>
      <w:lvlText w:val="%1-"/>
      <w:lvlJc w:val="left"/>
      <w:pPr>
        <w:ind w:left="720" w:hanging="360"/>
      </w:pPr>
      <w:rPr>
        <w:rFonts w:cs="B Yagu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056F22"/>
    <w:multiLevelType w:val="hybridMultilevel"/>
    <w:tmpl w:val="EB26A4FC"/>
    <w:lvl w:ilvl="0" w:tplc="6FE8B68E">
      <w:start w:val="1"/>
      <w:numFmt w:val="decimal"/>
      <w:lvlText w:val="%1-"/>
      <w:lvlJc w:val="left"/>
      <w:pPr>
        <w:tabs>
          <w:tab w:val="num" w:pos="929"/>
        </w:tabs>
        <w:ind w:left="929" w:hanging="64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45D7EB9"/>
    <w:multiLevelType w:val="hybridMultilevel"/>
    <w:tmpl w:val="9FF0343E"/>
    <w:lvl w:ilvl="0" w:tplc="B4B291E4">
      <w:start w:val="1"/>
      <w:numFmt w:val="decimal"/>
      <w:lvlText w:val="%1-"/>
      <w:lvlJc w:val="left"/>
      <w:pPr>
        <w:tabs>
          <w:tab w:val="num" w:pos="929"/>
        </w:tabs>
        <w:ind w:left="929" w:hanging="645"/>
      </w:pPr>
      <w:rPr>
        <w:rFonts w:cs="B Lotus"/>
        <w:sz w:val="28"/>
        <w:szCs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90649ED"/>
    <w:multiLevelType w:val="hybridMultilevel"/>
    <w:tmpl w:val="AFFCD8E2"/>
    <w:lvl w:ilvl="0" w:tplc="DD2C9F5A">
      <w:start w:val="1"/>
      <w:numFmt w:val="decimal"/>
      <w:lvlText w:val="%1."/>
      <w:lvlJc w:val="left"/>
      <w:pPr>
        <w:ind w:left="700" w:hanging="360"/>
      </w:pPr>
      <w:rPr>
        <w:rFonts w:cs="B Lotu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2">
    <w:nsid w:val="6F2D6C30"/>
    <w:multiLevelType w:val="hybridMultilevel"/>
    <w:tmpl w:val="620A986A"/>
    <w:lvl w:ilvl="0" w:tplc="D53E266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3">
    <w:nsid w:val="723C3AB1"/>
    <w:multiLevelType w:val="hybridMultilevel"/>
    <w:tmpl w:val="D4B8306E"/>
    <w:lvl w:ilvl="0" w:tplc="2EF48C96">
      <w:start w:val="1"/>
      <w:numFmt w:val="bullet"/>
      <w:lvlText w:val="-"/>
      <w:lvlJc w:val="left"/>
      <w:pPr>
        <w:ind w:left="1060" w:hanging="360"/>
      </w:pPr>
      <w:rPr>
        <w:rFonts w:ascii="Times New Roman" w:eastAsia="SimSun" w:hAnsi="Times New Roman" w:cs="B Lotu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4">
    <w:nsid w:val="7C7A37AC"/>
    <w:multiLevelType w:val="multilevel"/>
    <w:tmpl w:val="7C44D278"/>
    <w:lvl w:ilvl="0">
      <w:start w:val="1"/>
      <w:numFmt w:val="bullet"/>
      <w:lvlText w:val="■"/>
      <w:lvlJc w:val="left"/>
      <w:pPr>
        <w:tabs>
          <w:tab w:val="num" w:pos="1192"/>
        </w:tabs>
        <w:ind w:left="1192" w:hanging="57"/>
      </w:pPr>
      <w:rPr>
        <w:rFonts w:ascii="Times New Roman" w:hAnsi="Times New Roman" w:cs="Times New Roman"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25">
    <w:nsid w:val="7D8705BE"/>
    <w:multiLevelType w:val="hybridMultilevel"/>
    <w:tmpl w:val="8DBCF052"/>
    <w:lvl w:ilvl="0" w:tplc="F3C2E5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24"/>
  </w:num>
  <w:num w:numId="2">
    <w:abstractNumId w:val="15"/>
  </w:num>
  <w:num w:numId="3">
    <w:abstractNumId w:val="11"/>
  </w:num>
  <w:num w:numId="4">
    <w:abstractNumId w:val="25"/>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9"/>
  </w:num>
  <w:num w:numId="16">
    <w:abstractNumId w:val="21"/>
  </w:num>
  <w:num w:numId="17">
    <w:abstractNumId w:val="8"/>
  </w:num>
  <w:num w:numId="18">
    <w:abstractNumId w:val="23"/>
  </w:num>
  <w:num w:numId="19">
    <w:abstractNumId w:val="4"/>
  </w:num>
  <w:num w:numId="20">
    <w:abstractNumId w:val="7"/>
  </w:num>
  <w:num w:numId="21">
    <w:abstractNumId w:val="14"/>
  </w:num>
  <w:num w:numId="22">
    <w:abstractNumId w:val="5"/>
  </w:num>
  <w:num w:numId="23">
    <w:abstractNumId w:val="2"/>
  </w:num>
  <w:num w:numId="24">
    <w:abstractNumId w:val="3"/>
  </w:num>
  <w:num w:numId="25">
    <w:abstractNumId w:val="18"/>
  </w:num>
  <w:num w:numId="2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WUkZOirNOG8xqyWDgN8KBJ2GZvU=" w:salt="ycNVv9AdZB6L/rh/YWoLlg=="/>
  <w:defaultTabStop w:val="720"/>
  <w:evenAndOddHeaders/>
  <w:drawingGridHorizontalSpacing w:val="284"/>
  <w:drawingGridVerticalSpacing w:val="284"/>
  <w:noPunctuationKerning/>
  <w:characterSpacingControl w:val="doNotCompress"/>
  <w:hdrShapeDefaults>
    <o:shapedefaults v:ext="edit" spidmax="4097">
      <o:colormru v:ext="edit" colors="#eaeaea,#f2f2f2,#e2e2e2,#d9d9d9,#c8c8c8,#a0a0a0,#a9a9a9,#afafaf"/>
    </o:shapedefaults>
  </w:hdrShapeDefaults>
  <w:footnotePr>
    <w:numRestart w:val="eachPage"/>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53E"/>
    <w:rsid w:val="0000003F"/>
    <w:rsid w:val="000000D9"/>
    <w:rsid w:val="000006B6"/>
    <w:rsid w:val="00000977"/>
    <w:rsid w:val="00000AC1"/>
    <w:rsid w:val="00000C3F"/>
    <w:rsid w:val="00000C4B"/>
    <w:rsid w:val="00000F95"/>
    <w:rsid w:val="0000109D"/>
    <w:rsid w:val="0000110D"/>
    <w:rsid w:val="000017EA"/>
    <w:rsid w:val="000019D4"/>
    <w:rsid w:val="000025D5"/>
    <w:rsid w:val="00002642"/>
    <w:rsid w:val="000026C1"/>
    <w:rsid w:val="000028A3"/>
    <w:rsid w:val="00002EB6"/>
    <w:rsid w:val="00002EF2"/>
    <w:rsid w:val="00002F1B"/>
    <w:rsid w:val="000031D1"/>
    <w:rsid w:val="00003398"/>
    <w:rsid w:val="000038E4"/>
    <w:rsid w:val="00003A56"/>
    <w:rsid w:val="000046A1"/>
    <w:rsid w:val="00004704"/>
    <w:rsid w:val="00004715"/>
    <w:rsid w:val="000047C6"/>
    <w:rsid w:val="00004936"/>
    <w:rsid w:val="00004D3B"/>
    <w:rsid w:val="00004E94"/>
    <w:rsid w:val="00004EBF"/>
    <w:rsid w:val="00005513"/>
    <w:rsid w:val="00005647"/>
    <w:rsid w:val="00005CF3"/>
    <w:rsid w:val="000061F2"/>
    <w:rsid w:val="00006442"/>
    <w:rsid w:val="0000644A"/>
    <w:rsid w:val="00006552"/>
    <w:rsid w:val="0000657A"/>
    <w:rsid w:val="00006B51"/>
    <w:rsid w:val="0000702A"/>
    <w:rsid w:val="0000753D"/>
    <w:rsid w:val="000075B6"/>
    <w:rsid w:val="00007860"/>
    <w:rsid w:val="00007962"/>
    <w:rsid w:val="00007A1B"/>
    <w:rsid w:val="00010115"/>
    <w:rsid w:val="00010384"/>
    <w:rsid w:val="000106C8"/>
    <w:rsid w:val="00010AAA"/>
    <w:rsid w:val="00010B69"/>
    <w:rsid w:val="00010E86"/>
    <w:rsid w:val="000114EB"/>
    <w:rsid w:val="000117E8"/>
    <w:rsid w:val="000126E4"/>
    <w:rsid w:val="000129DA"/>
    <w:rsid w:val="00012A39"/>
    <w:rsid w:val="0001364F"/>
    <w:rsid w:val="0001398B"/>
    <w:rsid w:val="00013A55"/>
    <w:rsid w:val="000141B9"/>
    <w:rsid w:val="00014664"/>
    <w:rsid w:val="000150E7"/>
    <w:rsid w:val="000151E9"/>
    <w:rsid w:val="000157DD"/>
    <w:rsid w:val="00015D77"/>
    <w:rsid w:val="0001617D"/>
    <w:rsid w:val="00016D6F"/>
    <w:rsid w:val="000172C6"/>
    <w:rsid w:val="00017AA5"/>
    <w:rsid w:val="00017CE3"/>
    <w:rsid w:val="000201DE"/>
    <w:rsid w:val="00020202"/>
    <w:rsid w:val="00020408"/>
    <w:rsid w:val="0002056C"/>
    <w:rsid w:val="000205ED"/>
    <w:rsid w:val="00020A3E"/>
    <w:rsid w:val="00020B31"/>
    <w:rsid w:val="00020B6F"/>
    <w:rsid w:val="00020CC4"/>
    <w:rsid w:val="00020FAF"/>
    <w:rsid w:val="00021292"/>
    <w:rsid w:val="00021582"/>
    <w:rsid w:val="0002174F"/>
    <w:rsid w:val="00021A10"/>
    <w:rsid w:val="00022087"/>
    <w:rsid w:val="00022265"/>
    <w:rsid w:val="00022572"/>
    <w:rsid w:val="00022A83"/>
    <w:rsid w:val="00022B31"/>
    <w:rsid w:val="00022D40"/>
    <w:rsid w:val="000230C0"/>
    <w:rsid w:val="000234F2"/>
    <w:rsid w:val="000236F9"/>
    <w:rsid w:val="0002391A"/>
    <w:rsid w:val="00023B18"/>
    <w:rsid w:val="00023ECC"/>
    <w:rsid w:val="00024CD4"/>
    <w:rsid w:val="00024EE5"/>
    <w:rsid w:val="000262ED"/>
    <w:rsid w:val="00026594"/>
    <w:rsid w:val="00026BA7"/>
    <w:rsid w:val="00026BFF"/>
    <w:rsid w:val="00026D5A"/>
    <w:rsid w:val="00027509"/>
    <w:rsid w:val="00027513"/>
    <w:rsid w:val="00027580"/>
    <w:rsid w:val="000279D1"/>
    <w:rsid w:val="00030722"/>
    <w:rsid w:val="00030BD9"/>
    <w:rsid w:val="00030D75"/>
    <w:rsid w:val="00030F36"/>
    <w:rsid w:val="000310C5"/>
    <w:rsid w:val="00031660"/>
    <w:rsid w:val="0003178B"/>
    <w:rsid w:val="000317F5"/>
    <w:rsid w:val="00031947"/>
    <w:rsid w:val="00032087"/>
    <w:rsid w:val="000321AD"/>
    <w:rsid w:val="000321F1"/>
    <w:rsid w:val="00032B0C"/>
    <w:rsid w:val="000331BA"/>
    <w:rsid w:val="00033496"/>
    <w:rsid w:val="00033649"/>
    <w:rsid w:val="00033782"/>
    <w:rsid w:val="000337C2"/>
    <w:rsid w:val="00033BCD"/>
    <w:rsid w:val="00033CD4"/>
    <w:rsid w:val="0003446A"/>
    <w:rsid w:val="000348C1"/>
    <w:rsid w:val="000353EF"/>
    <w:rsid w:val="000354DA"/>
    <w:rsid w:val="00035531"/>
    <w:rsid w:val="00035538"/>
    <w:rsid w:val="0003563F"/>
    <w:rsid w:val="0003587B"/>
    <w:rsid w:val="00035A85"/>
    <w:rsid w:val="000361F3"/>
    <w:rsid w:val="000366A1"/>
    <w:rsid w:val="00036926"/>
    <w:rsid w:val="0003774D"/>
    <w:rsid w:val="00037836"/>
    <w:rsid w:val="00037EAA"/>
    <w:rsid w:val="000400A9"/>
    <w:rsid w:val="000404A7"/>
    <w:rsid w:val="0004073E"/>
    <w:rsid w:val="00040F44"/>
    <w:rsid w:val="00041234"/>
    <w:rsid w:val="00041735"/>
    <w:rsid w:val="00041A6A"/>
    <w:rsid w:val="00041BB1"/>
    <w:rsid w:val="00041E59"/>
    <w:rsid w:val="00041FD0"/>
    <w:rsid w:val="00042087"/>
    <w:rsid w:val="000421BE"/>
    <w:rsid w:val="000424C9"/>
    <w:rsid w:val="00042501"/>
    <w:rsid w:val="0004302D"/>
    <w:rsid w:val="00043253"/>
    <w:rsid w:val="00043612"/>
    <w:rsid w:val="0004382B"/>
    <w:rsid w:val="00043863"/>
    <w:rsid w:val="000438D8"/>
    <w:rsid w:val="000438F1"/>
    <w:rsid w:val="000439F6"/>
    <w:rsid w:val="00043B15"/>
    <w:rsid w:val="00043C77"/>
    <w:rsid w:val="00043DD7"/>
    <w:rsid w:val="00043FF1"/>
    <w:rsid w:val="000443EA"/>
    <w:rsid w:val="000445E7"/>
    <w:rsid w:val="00044899"/>
    <w:rsid w:val="00044B4D"/>
    <w:rsid w:val="00044B89"/>
    <w:rsid w:val="00044FA6"/>
    <w:rsid w:val="00045012"/>
    <w:rsid w:val="00045136"/>
    <w:rsid w:val="00045325"/>
    <w:rsid w:val="00045D50"/>
    <w:rsid w:val="00046C88"/>
    <w:rsid w:val="00046EA0"/>
    <w:rsid w:val="000477C4"/>
    <w:rsid w:val="00047B46"/>
    <w:rsid w:val="00047E5E"/>
    <w:rsid w:val="00050061"/>
    <w:rsid w:val="0005063A"/>
    <w:rsid w:val="00050EF6"/>
    <w:rsid w:val="0005154F"/>
    <w:rsid w:val="0005182C"/>
    <w:rsid w:val="0005184A"/>
    <w:rsid w:val="00051967"/>
    <w:rsid w:val="00051ACB"/>
    <w:rsid w:val="000522D8"/>
    <w:rsid w:val="00052323"/>
    <w:rsid w:val="000524B4"/>
    <w:rsid w:val="00052933"/>
    <w:rsid w:val="00052AC1"/>
    <w:rsid w:val="00052AD4"/>
    <w:rsid w:val="00052FFE"/>
    <w:rsid w:val="00053D2D"/>
    <w:rsid w:val="00053E2F"/>
    <w:rsid w:val="0005408A"/>
    <w:rsid w:val="000541F5"/>
    <w:rsid w:val="00054AB0"/>
    <w:rsid w:val="00054B43"/>
    <w:rsid w:val="00054C0C"/>
    <w:rsid w:val="00054E27"/>
    <w:rsid w:val="000551C8"/>
    <w:rsid w:val="000553C0"/>
    <w:rsid w:val="000553FE"/>
    <w:rsid w:val="00055912"/>
    <w:rsid w:val="0005593C"/>
    <w:rsid w:val="000559F8"/>
    <w:rsid w:val="00055D35"/>
    <w:rsid w:val="000569A7"/>
    <w:rsid w:val="00056DB7"/>
    <w:rsid w:val="000574E8"/>
    <w:rsid w:val="00057570"/>
    <w:rsid w:val="00057A2D"/>
    <w:rsid w:val="00057F84"/>
    <w:rsid w:val="0006043F"/>
    <w:rsid w:val="00060529"/>
    <w:rsid w:val="000606A6"/>
    <w:rsid w:val="00060A9E"/>
    <w:rsid w:val="00060FA9"/>
    <w:rsid w:val="00060FF6"/>
    <w:rsid w:val="000613CC"/>
    <w:rsid w:val="00061525"/>
    <w:rsid w:val="00061585"/>
    <w:rsid w:val="000616D7"/>
    <w:rsid w:val="00061822"/>
    <w:rsid w:val="00061E49"/>
    <w:rsid w:val="00062074"/>
    <w:rsid w:val="00062C59"/>
    <w:rsid w:val="00062ED5"/>
    <w:rsid w:val="000633F2"/>
    <w:rsid w:val="000634EA"/>
    <w:rsid w:val="0006380E"/>
    <w:rsid w:val="000638E9"/>
    <w:rsid w:val="0006392E"/>
    <w:rsid w:val="00063967"/>
    <w:rsid w:val="00063A92"/>
    <w:rsid w:val="00063B08"/>
    <w:rsid w:val="00063BE5"/>
    <w:rsid w:val="00063D36"/>
    <w:rsid w:val="00063E9B"/>
    <w:rsid w:val="00063EE3"/>
    <w:rsid w:val="00064867"/>
    <w:rsid w:val="00064BAC"/>
    <w:rsid w:val="00064BD3"/>
    <w:rsid w:val="00064E8E"/>
    <w:rsid w:val="00064EF7"/>
    <w:rsid w:val="00065200"/>
    <w:rsid w:val="000654CE"/>
    <w:rsid w:val="0006595F"/>
    <w:rsid w:val="00065B2B"/>
    <w:rsid w:val="00065CDE"/>
    <w:rsid w:val="000665E8"/>
    <w:rsid w:val="000666C0"/>
    <w:rsid w:val="00066763"/>
    <w:rsid w:val="00066A7C"/>
    <w:rsid w:val="00066E31"/>
    <w:rsid w:val="00066F8E"/>
    <w:rsid w:val="000674E6"/>
    <w:rsid w:val="00067B2F"/>
    <w:rsid w:val="00067B32"/>
    <w:rsid w:val="00067CE5"/>
    <w:rsid w:val="0007013A"/>
    <w:rsid w:val="00070304"/>
    <w:rsid w:val="0007039B"/>
    <w:rsid w:val="00070A4B"/>
    <w:rsid w:val="00070B16"/>
    <w:rsid w:val="00070CE0"/>
    <w:rsid w:val="00070E9E"/>
    <w:rsid w:val="00071545"/>
    <w:rsid w:val="0007174F"/>
    <w:rsid w:val="000718A3"/>
    <w:rsid w:val="0007190D"/>
    <w:rsid w:val="00071D36"/>
    <w:rsid w:val="000728DB"/>
    <w:rsid w:val="00072D2F"/>
    <w:rsid w:val="000733A5"/>
    <w:rsid w:val="0007345B"/>
    <w:rsid w:val="00073799"/>
    <w:rsid w:val="000739D1"/>
    <w:rsid w:val="0007436F"/>
    <w:rsid w:val="0007484A"/>
    <w:rsid w:val="00074DD1"/>
    <w:rsid w:val="00075248"/>
    <w:rsid w:val="00075364"/>
    <w:rsid w:val="000760C6"/>
    <w:rsid w:val="00076374"/>
    <w:rsid w:val="00076661"/>
    <w:rsid w:val="0007685F"/>
    <w:rsid w:val="00076CFE"/>
    <w:rsid w:val="00076D52"/>
    <w:rsid w:val="00076EE9"/>
    <w:rsid w:val="00077208"/>
    <w:rsid w:val="00077C41"/>
    <w:rsid w:val="00077F2C"/>
    <w:rsid w:val="0008006E"/>
    <w:rsid w:val="0008048D"/>
    <w:rsid w:val="000804C8"/>
    <w:rsid w:val="00080760"/>
    <w:rsid w:val="00080839"/>
    <w:rsid w:val="00080D8A"/>
    <w:rsid w:val="00080E02"/>
    <w:rsid w:val="0008107A"/>
    <w:rsid w:val="000810A0"/>
    <w:rsid w:val="000811B6"/>
    <w:rsid w:val="00081398"/>
    <w:rsid w:val="0008203F"/>
    <w:rsid w:val="00082270"/>
    <w:rsid w:val="0008273C"/>
    <w:rsid w:val="000828E7"/>
    <w:rsid w:val="00082D23"/>
    <w:rsid w:val="0008301B"/>
    <w:rsid w:val="0008303F"/>
    <w:rsid w:val="00083130"/>
    <w:rsid w:val="0008322E"/>
    <w:rsid w:val="000834A9"/>
    <w:rsid w:val="00083A2D"/>
    <w:rsid w:val="00083CFA"/>
    <w:rsid w:val="00083E3B"/>
    <w:rsid w:val="00083EF8"/>
    <w:rsid w:val="00084018"/>
    <w:rsid w:val="000843FE"/>
    <w:rsid w:val="00084B77"/>
    <w:rsid w:val="00084BC5"/>
    <w:rsid w:val="00084DAC"/>
    <w:rsid w:val="00085746"/>
    <w:rsid w:val="00085B2D"/>
    <w:rsid w:val="00086331"/>
    <w:rsid w:val="0008658E"/>
    <w:rsid w:val="000869D9"/>
    <w:rsid w:val="00086B41"/>
    <w:rsid w:val="00086BC8"/>
    <w:rsid w:val="0008765D"/>
    <w:rsid w:val="00087A02"/>
    <w:rsid w:val="00087AFF"/>
    <w:rsid w:val="000906D7"/>
    <w:rsid w:val="000906FA"/>
    <w:rsid w:val="0009095B"/>
    <w:rsid w:val="00090ADB"/>
    <w:rsid w:val="00090D94"/>
    <w:rsid w:val="00091969"/>
    <w:rsid w:val="000924E3"/>
    <w:rsid w:val="000925F5"/>
    <w:rsid w:val="00092640"/>
    <w:rsid w:val="000927AF"/>
    <w:rsid w:val="00093290"/>
    <w:rsid w:val="00093406"/>
    <w:rsid w:val="0009360E"/>
    <w:rsid w:val="00093B29"/>
    <w:rsid w:val="00093ED7"/>
    <w:rsid w:val="00094031"/>
    <w:rsid w:val="0009435A"/>
    <w:rsid w:val="000949AE"/>
    <w:rsid w:val="00094A13"/>
    <w:rsid w:val="00094B7A"/>
    <w:rsid w:val="00094BAE"/>
    <w:rsid w:val="00095324"/>
    <w:rsid w:val="00095D65"/>
    <w:rsid w:val="0009631E"/>
    <w:rsid w:val="00096464"/>
    <w:rsid w:val="00096523"/>
    <w:rsid w:val="00096A69"/>
    <w:rsid w:val="00096C4E"/>
    <w:rsid w:val="00096E25"/>
    <w:rsid w:val="000973EC"/>
    <w:rsid w:val="00097464"/>
    <w:rsid w:val="00097A38"/>
    <w:rsid w:val="00097DCD"/>
    <w:rsid w:val="000A00FE"/>
    <w:rsid w:val="000A05BF"/>
    <w:rsid w:val="000A09EE"/>
    <w:rsid w:val="000A0A5F"/>
    <w:rsid w:val="000A192A"/>
    <w:rsid w:val="000A1B64"/>
    <w:rsid w:val="000A1DAB"/>
    <w:rsid w:val="000A233E"/>
    <w:rsid w:val="000A293A"/>
    <w:rsid w:val="000A2B15"/>
    <w:rsid w:val="000A2E4C"/>
    <w:rsid w:val="000A3006"/>
    <w:rsid w:val="000A343A"/>
    <w:rsid w:val="000A34A9"/>
    <w:rsid w:val="000A3D28"/>
    <w:rsid w:val="000A437A"/>
    <w:rsid w:val="000A445D"/>
    <w:rsid w:val="000A45C4"/>
    <w:rsid w:val="000A4633"/>
    <w:rsid w:val="000A4C94"/>
    <w:rsid w:val="000A4E51"/>
    <w:rsid w:val="000A4F2A"/>
    <w:rsid w:val="000A4F38"/>
    <w:rsid w:val="000A5098"/>
    <w:rsid w:val="000A509B"/>
    <w:rsid w:val="000A5EDA"/>
    <w:rsid w:val="000A640C"/>
    <w:rsid w:val="000A64C4"/>
    <w:rsid w:val="000A6BF9"/>
    <w:rsid w:val="000A73F4"/>
    <w:rsid w:val="000A7BA2"/>
    <w:rsid w:val="000A7BFD"/>
    <w:rsid w:val="000B00C2"/>
    <w:rsid w:val="000B0156"/>
    <w:rsid w:val="000B01EE"/>
    <w:rsid w:val="000B02CE"/>
    <w:rsid w:val="000B03AE"/>
    <w:rsid w:val="000B0404"/>
    <w:rsid w:val="000B06C0"/>
    <w:rsid w:val="000B071C"/>
    <w:rsid w:val="000B079C"/>
    <w:rsid w:val="000B0862"/>
    <w:rsid w:val="000B0B7D"/>
    <w:rsid w:val="000B1F30"/>
    <w:rsid w:val="000B1F3A"/>
    <w:rsid w:val="000B20CF"/>
    <w:rsid w:val="000B225A"/>
    <w:rsid w:val="000B23C2"/>
    <w:rsid w:val="000B23F0"/>
    <w:rsid w:val="000B24C0"/>
    <w:rsid w:val="000B2717"/>
    <w:rsid w:val="000B296F"/>
    <w:rsid w:val="000B2A24"/>
    <w:rsid w:val="000B2AC6"/>
    <w:rsid w:val="000B2B34"/>
    <w:rsid w:val="000B2F4B"/>
    <w:rsid w:val="000B2F9A"/>
    <w:rsid w:val="000B3368"/>
    <w:rsid w:val="000B3B91"/>
    <w:rsid w:val="000B3B9C"/>
    <w:rsid w:val="000B3BB2"/>
    <w:rsid w:val="000B417A"/>
    <w:rsid w:val="000B4202"/>
    <w:rsid w:val="000B42AF"/>
    <w:rsid w:val="000B42F4"/>
    <w:rsid w:val="000B4B3A"/>
    <w:rsid w:val="000B4E8D"/>
    <w:rsid w:val="000B4EB2"/>
    <w:rsid w:val="000B5682"/>
    <w:rsid w:val="000B56C1"/>
    <w:rsid w:val="000B5B80"/>
    <w:rsid w:val="000B5D71"/>
    <w:rsid w:val="000B5DE0"/>
    <w:rsid w:val="000B6392"/>
    <w:rsid w:val="000B63A6"/>
    <w:rsid w:val="000B6472"/>
    <w:rsid w:val="000B6696"/>
    <w:rsid w:val="000B66D6"/>
    <w:rsid w:val="000B70DB"/>
    <w:rsid w:val="000B722E"/>
    <w:rsid w:val="000B7428"/>
    <w:rsid w:val="000B7740"/>
    <w:rsid w:val="000B79B1"/>
    <w:rsid w:val="000B7ADD"/>
    <w:rsid w:val="000B7C70"/>
    <w:rsid w:val="000C04C7"/>
    <w:rsid w:val="000C06E0"/>
    <w:rsid w:val="000C07BD"/>
    <w:rsid w:val="000C125E"/>
    <w:rsid w:val="000C1429"/>
    <w:rsid w:val="000C16E4"/>
    <w:rsid w:val="000C1B51"/>
    <w:rsid w:val="000C23BF"/>
    <w:rsid w:val="000C28F0"/>
    <w:rsid w:val="000C2E53"/>
    <w:rsid w:val="000C2E54"/>
    <w:rsid w:val="000C3056"/>
    <w:rsid w:val="000C3D23"/>
    <w:rsid w:val="000C3EFD"/>
    <w:rsid w:val="000C41F0"/>
    <w:rsid w:val="000C42D5"/>
    <w:rsid w:val="000C4DB6"/>
    <w:rsid w:val="000C4E1C"/>
    <w:rsid w:val="000C51E5"/>
    <w:rsid w:val="000C5BAE"/>
    <w:rsid w:val="000C5C1A"/>
    <w:rsid w:val="000C5DCB"/>
    <w:rsid w:val="000C5F55"/>
    <w:rsid w:val="000C60E1"/>
    <w:rsid w:val="000C69B0"/>
    <w:rsid w:val="000C6A8B"/>
    <w:rsid w:val="000C6E23"/>
    <w:rsid w:val="000C70BE"/>
    <w:rsid w:val="000C7C96"/>
    <w:rsid w:val="000C7CBB"/>
    <w:rsid w:val="000D022F"/>
    <w:rsid w:val="000D0444"/>
    <w:rsid w:val="000D0461"/>
    <w:rsid w:val="000D053A"/>
    <w:rsid w:val="000D08AC"/>
    <w:rsid w:val="000D0F75"/>
    <w:rsid w:val="000D0F84"/>
    <w:rsid w:val="000D1343"/>
    <w:rsid w:val="000D1590"/>
    <w:rsid w:val="000D19E5"/>
    <w:rsid w:val="000D1AB9"/>
    <w:rsid w:val="000D1B9C"/>
    <w:rsid w:val="000D20A1"/>
    <w:rsid w:val="000D218E"/>
    <w:rsid w:val="000D25A0"/>
    <w:rsid w:val="000D2603"/>
    <w:rsid w:val="000D270B"/>
    <w:rsid w:val="000D290F"/>
    <w:rsid w:val="000D2B91"/>
    <w:rsid w:val="000D32BD"/>
    <w:rsid w:val="000D378A"/>
    <w:rsid w:val="000D3B97"/>
    <w:rsid w:val="000D3C48"/>
    <w:rsid w:val="000D3EF1"/>
    <w:rsid w:val="000D41AD"/>
    <w:rsid w:val="000D41F0"/>
    <w:rsid w:val="000D4470"/>
    <w:rsid w:val="000D4520"/>
    <w:rsid w:val="000D46AE"/>
    <w:rsid w:val="000D47E9"/>
    <w:rsid w:val="000D51B8"/>
    <w:rsid w:val="000D565D"/>
    <w:rsid w:val="000D5E4D"/>
    <w:rsid w:val="000D5FC2"/>
    <w:rsid w:val="000D61C1"/>
    <w:rsid w:val="000D62FE"/>
    <w:rsid w:val="000D6AC6"/>
    <w:rsid w:val="000D6F54"/>
    <w:rsid w:val="000D76CB"/>
    <w:rsid w:val="000D7701"/>
    <w:rsid w:val="000D7AEC"/>
    <w:rsid w:val="000D7BFC"/>
    <w:rsid w:val="000E141E"/>
    <w:rsid w:val="000E1D39"/>
    <w:rsid w:val="000E1D82"/>
    <w:rsid w:val="000E1DA6"/>
    <w:rsid w:val="000E1DAC"/>
    <w:rsid w:val="000E220A"/>
    <w:rsid w:val="000E2548"/>
    <w:rsid w:val="000E271D"/>
    <w:rsid w:val="000E2780"/>
    <w:rsid w:val="000E2803"/>
    <w:rsid w:val="000E3590"/>
    <w:rsid w:val="000E35A8"/>
    <w:rsid w:val="000E35E6"/>
    <w:rsid w:val="000E37C5"/>
    <w:rsid w:val="000E3CF2"/>
    <w:rsid w:val="000E3E84"/>
    <w:rsid w:val="000E4CF8"/>
    <w:rsid w:val="000E4DAF"/>
    <w:rsid w:val="000E4EA5"/>
    <w:rsid w:val="000E5260"/>
    <w:rsid w:val="000E53C7"/>
    <w:rsid w:val="000E5EE4"/>
    <w:rsid w:val="000E616A"/>
    <w:rsid w:val="000E6970"/>
    <w:rsid w:val="000E69CF"/>
    <w:rsid w:val="000E6B20"/>
    <w:rsid w:val="000E6D1B"/>
    <w:rsid w:val="000E6F15"/>
    <w:rsid w:val="000E7184"/>
    <w:rsid w:val="000E7578"/>
    <w:rsid w:val="000E769E"/>
    <w:rsid w:val="000E7748"/>
    <w:rsid w:val="000E79D8"/>
    <w:rsid w:val="000E7C7E"/>
    <w:rsid w:val="000F021E"/>
    <w:rsid w:val="000F069D"/>
    <w:rsid w:val="000F0C39"/>
    <w:rsid w:val="000F0F99"/>
    <w:rsid w:val="000F1279"/>
    <w:rsid w:val="000F1398"/>
    <w:rsid w:val="000F13A1"/>
    <w:rsid w:val="000F147F"/>
    <w:rsid w:val="000F2441"/>
    <w:rsid w:val="000F27C0"/>
    <w:rsid w:val="000F281F"/>
    <w:rsid w:val="000F2A1E"/>
    <w:rsid w:val="000F2BB0"/>
    <w:rsid w:val="000F3113"/>
    <w:rsid w:val="000F3598"/>
    <w:rsid w:val="000F3A64"/>
    <w:rsid w:val="000F3AAD"/>
    <w:rsid w:val="000F3AAE"/>
    <w:rsid w:val="000F3D33"/>
    <w:rsid w:val="000F3DDE"/>
    <w:rsid w:val="000F42FE"/>
    <w:rsid w:val="000F4B87"/>
    <w:rsid w:val="000F4F32"/>
    <w:rsid w:val="000F5165"/>
    <w:rsid w:val="000F6115"/>
    <w:rsid w:val="000F6902"/>
    <w:rsid w:val="000F697E"/>
    <w:rsid w:val="000F6C73"/>
    <w:rsid w:val="000F6F75"/>
    <w:rsid w:val="000F7780"/>
    <w:rsid w:val="000F78C6"/>
    <w:rsid w:val="00100344"/>
    <w:rsid w:val="001007E5"/>
    <w:rsid w:val="001008C1"/>
    <w:rsid w:val="00100F96"/>
    <w:rsid w:val="00101125"/>
    <w:rsid w:val="00101248"/>
    <w:rsid w:val="00101395"/>
    <w:rsid w:val="001014FE"/>
    <w:rsid w:val="0010227A"/>
    <w:rsid w:val="00102887"/>
    <w:rsid w:val="001028A9"/>
    <w:rsid w:val="00102925"/>
    <w:rsid w:val="00102E07"/>
    <w:rsid w:val="00102E32"/>
    <w:rsid w:val="00103210"/>
    <w:rsid w:val="0010336D"/>
    <w:rsid w:val="001034F4"/>
    <w:rsid w:val="00103C48"/>
    <w:rsid w:val="001043B9"/>
    <w:rsid w:val="0010462E"/>
    <w:rsid w:val="00104C70"/>
    <w:rsid w:val="00104C93"/>
    <w:rsid w:val="00104E68"/>
    <w:rsid w:val="00104EA8"/>
    <w:rsid w:val="00104FD5"/>
    <w:rsid w:val="00105060"/>
    <w:rsid w:val="00105178"/>
    <w:rsid w:val="0010529D"/>
    <w:rsid w:val="001053CF"/>
    <w:rsid w:val="001054A9"/>
    <w:rsid w:val="001058A0"/>
    <w:rsid w:val="001058FA"/>
    <w:rsid w:val="00105C87"/>
    <w:rsid w:val="00105E98"/>
    <w:rsid w:val="0010606B"/>
    <w:rsid w:val="0010619C"/>
    <w:rsid w:val="001063DF"/>
    <w:rsid w:val="001064D4"/>
    <w:rsid w:val="001072C1"/>
    <w:rsid w:val="001074FC"/>
    <w:rsid w:val="0011054E"/>
    <w:rsid w:val="00110571"/>
    <w:rsid w:val="0011067C"/>
    <w:rsid w:val="00110976"/>
    <w:rsid w:val="001113A6"/>
    <w:rsid w:val="00111C64"/>
    <w:rsid w:val="00111DF4"/>
    <w:rsid w:val="0011272B"/>
    <w:rsid w:val="00112DEE"/>
    <w:rsid w:val="001135F5"/>
    <w:rsid w:val="00113ADF"/>
    <w:rsid w:val="00113BE8"/>
    <w:rsid w:val="001143C7"/>
    <w:rsid w:val="001150F3"/>
    <w:rsid w:val="00115208"/>
    <w:rsid w:val="00115373"/>
    <w:rsid w:val="0011583F"/>
    <w:rsid w:val="00115B73"/>
    <w:rsid w:val="00115BF6"/>
    <w:rsid w:val="00115E75"/>
    <w:rsid w:val="00115E83"/>
    <w:rsid w:val="0011612F"/>
    <w:rsid w:val="001162E1"/>
    <w:rsid w:val="001164D7"/>
    <w:rsid w:val="00116770"/>
    <w:rsid w:val="00116B79"/>
    <w:rsid w:val="00116E4A"/>
    <w:rsid w:val="00116F21"/>
    <w:rsid w:val="00117311"/>
    <w:rsid w:val="00117FE4"/>
    <w:rsid w:val="00120304"/>
    <w:rsid w:val="001207D6"/>
    <w:rsid w:val="00121383"/>
    <w:rsid w:val="0012143B"/>
    <w:rsid w:val="0012154C"/>
    <w:rsid w:val="00121C07"/>
    <w:rsid w:val="0012213B"/>
    <w:rsid w:val="001225C6"/>
    <w:rsid w:val="00122D67"/>
    <w:rsid w:val="001230C0"/>
    <w:rsid w:val="001233C1"/>
    <w:rsid w:val="0012395C"/>
    <w:rsid w:val="00123DF0"/>
    <w:rsid w:val="0012490F"/>
    <w:rsid w:val="00124A12"/>
    <w:rsid w:val="00125140"/>
    <w:rsid w:val="0012534D"/>
    <w:rsid w:val="001258DC"/>
    <w:rsid w:val="00125909"/>
    <w:rsid w:val="00125A39"/>
    <w:rsid w:val="00125C09"/>
    <w:rsid w:val="001262C9"/>
    <w:rsid w:val="00126310"/>
    <w:rsid w:val="00126380"/>
    <w:rsid w:val="001266CC"/>
    <w:rsid w:val="00126781"/>
    <w:rsid w:val="0012698C"/>
    <w:rsid w:val="00126FD7"/>
    <w:rsid w:val="0012741C"/>
    <w:rsid w:val="00127B7A"/>
    <w:rsid w:val="00127DA0"/>
    <w:rsid w:val="00130595"/>
    <w:rsid w:val="00130702"/>
    <w:rsid w:val="00130891"/>
    <w:rsid w:val="001309D3"/>
    <w:rsid w:val="001309F0"/>
    <w:rsid w:val="00131252"/>
    <w:rsid w:val="00131F8F"/>
    <w:rsid w:val="00132566"/>
    <w:rsid w:val="00133231"/>
    <w:rsid w:val="00133599"/>
    <w:rsid w:val="00133976"/>
    <w:rsid w:val="001339C4"/>
    <w:rsid w:val="00133FEF"/>
    <w:rsid w:val="0013415E"/>
    <w:rsid w:val="001343B2"/>
    <w:rsid w:val="00134CD9"/>
    <w:rsid w:val="00135032"/>
    <w:rsid w:val="00135231"/>
    <w:rsid w:val="001354EE"/>
    <w:rsid w:val="0013565B"/>
    <w:rsid w:val="001356D0"/>
    <w:rsid w:val="00136148"/>
    <w:rsid w:val="0013640D"/>
    <w:rsid w:val="00136495"/>
    <w:rsid w:val="00136639"/>
    <w:rsid w:val="00136758"/>
    <w:rsid w:val="001368AE"/>
    <w:rsid w:val="00136996"/>
    <w:rsid w:val="00137AD8"/>
    <w:rsid w:val="00137BA4"/>
    <w:rsid w:val="001402E5"/>
    <w:rsid w:val="0014035D"/>
    <w:rsid w:val="001408A7"/>
    <w:rsid w:val="00140EAC"/>
    <w:rsid w:val="00141A4E"/>
    <w:rsid w:val="00141A76"/>
    <w:rsid w:val="00142441"/>
    <w:rsid w:val="00142D98"/>
    <w:rsid w:val="00142E8E"/>
    <w:rsid w:val="001430E1"/>
    <w:rsid w:val="00143457"/>
    <w:rsid w:val="00143B35"/>
    <w:rsid w:val="00143EC5"/>
    <w:rsid w:val="00144459"/>
    <w:rsid w:val="00144A1A"/>
    <w:rsid w:val="00144ED3"/>
    <w:rsid w:val="0014510A"/>
    <w:rsid w:val="001454B5"/>
    <w:rsid w:val="00145872"/>
    <w:rsid w:val="00145C52"/>
    <w:rsid w:val="001462E3"/>
    <w:rsid w:val="00146483"/>
    <w:rsid w:val="0014648D"/>
    <w:rsid w:val="001466B9"/>
    <w:rsid w:val="00146CFB"/>
    <w:rsid w:val="00146F90"/>
    <w:rsid w:val="00146FB2"/>
    <w:rsid w:val="00147113"/>
    <w:rsid w:val="001471ED"/>
    <w:rsid w:val="00147203"/>
    <w:rsid w:val="00147374"/>
    <w:rsid w:val="001474E4"/>
    <w:rsid w:val="00147547"/>
    <w:rsid w:val="001479D7"/>
    <w:rsid w:val="00147C25"/>
    <w:rsid w:val="00147F30"/>
    <w:rsid w:val="00147FB4"/>
    <w:rsid w:val="0015023F"/>
    <w:rsid w:val="00150B07"/>
    <w:rsid w:val="00150C17"/>
    <w:rsid w:val="00151265"/>
    <w:rsid w:val="0015158C"/>
    <w:rsid w:val="00152765"/>
    <w:rsid w:val="001529D8"/>
    <w:rsid w:val="0015320E"/>
    <w:rsid w:val="00153265"/>
    <w:rsid w:val="00153327"/>
    <w:rsid w:val="00153598"/>
    <w:rsid w:val="001536E2"/>
    <w:rsid w:val="00153DB4"/>
    <w:rsid w:val="00153E08"/>
    <w:rsid w:val="00154318"/>
    <w:rsid w:val="00154445"/>
    <w:rsid w:val="0015493B"/>
    <w:rsid w:val="00154C11"/>
    <w:rsid w:val="001550F9"/>
    <w:rsid w:val="001556EB"/>
    <w:rsid w:val="00155A69"/>
    <w:rsid w:val="00155CE4"/>
    <w:rsid w:val="001563F9"/>
    <w:rsid w:val="001569FD"/>
    <w:rsid w:val="001570D0"/>
    <w:rsid w:val="00157319"/>
    <w:rsid w:val="001578BD"/>
    <w:rsid w:val="0016080C"/>
    <w:rsid w:val="00160A42"/>
    <w:rsid w:val="00160E3F"/>
    <w:rsid w:val="00161104"/>
    <w:rsid w:val="00161296"/>
    <w:rsid w:val="001612A9"/>
    <w:rsid w:val="001619AA"/>
    <w:rsid w:val="00161BC1"/>
    <w:rsid w:val="00161C2E"/>
    <w:rsid w:val="00161D25"/>
    <w:rsid w:val="00161D64"/>
    <w:rsid w:val="00162236"/>
    <w:rsid w:val="00162656"/>
    <w:rsid w:val="00162D55"/>
    <w:rsid w:val="0016314D"/>
    <w:rsid w:val="00163213"/>
    <w:rsid w:val="001639F8"/>
    <w:rsid w:val="00163A38"/>
    <w:rsid w:val="0016413F"/>
    <w:rsid w:val="00164394"/>
    <w:rsid w:val="001645CD"/>
    <w:rsid w:val="001649F4"/>
    <w:rsid w:val="00164C22"/>
    <w:rsid w:val="00164F44"/>
    <w:rsid w:val="00165207"/>
    <w:rsid w:val="001653C0"/>
    <w:rsid w:val="0016542D"/>
    <w:rsid w:val="0016556F"/>
    <w:rsid w:val="00165AF9"/>
    <w:rsid w:val="00165D93"/>
    <w:rsid w:val="001661EE"/>
    <w:rsid w:val="00166559"/>
    <w:rsid w:val="001668F9"/>
    <w:rsid w:val="0016696F"/>
    <w:rsid w:val="00167002"/>
    <w:rsid w:val="00167085"/>
    <w:rsid w:val="0016713B"/>
    <w:rsid w:val="001671BB"/>
    <w:rsid w:val="0016762C"/>
    <w:rsid w:val="001676D7"/>
    <w:rsid w:val="00167945"/>
    <w:rsid w:val="00167BFD"/>
    <w:rsid w:val="00167FE1"/>
    <w:rsid w:val="001700A6"/>
    <w:rsid w:val="00170231"/>
    <w:rsid w:val="00170AA9"/>
    <w:rsid w:val="0017128B"/>
    <w:rsid w:val="001713FE"/>
    <w:rsid w:val="001718EF"/>
    <w:rsid w:val="00171937"/>
    <w:rsid w:val="00171FE7"/>
    <w:rsid w:val="001720B9"/>
    <w:rsid w:val="001720D5"/>
    <w:rsid w:val="001723C1"/>
    <w:rsid w:val="00172916"/>
    <w:rsid w:val="00172BEB"/>
    <w:rsid w:val="00172DDB"/>
    <w:rsid w:val="001732BD"/>
    <w:rsid w:val="001735F1"/>
    <w:rsid w:val="00173704"/>
    <w:rsid w:val="0017375F"/>
    <w:rsid w:val="00173809"/>
    <w:rsid w:val="00173B81"/>
    <w:rsid w:val="00173BB6"/>
    <w:rsid w:val="00173E2D"/>
    <w:rsid w:val="001740FA"/>
    <w:rsid w:val="0017454C"/>
    <w:rsid w:val="001745E0"/>
    <w:rsid w:val="001749A5"/>
    <w:rsid w:val="00175416"/>
    <w:rsid w:val="00175512"/>
    <w:rsid w:val="001756BD"/>
    <w:rsid w:val="001757AC"/>
    <w:rsid w:val="00175D58"/>
    <w:rsid w:val="00175E41"/>
    <w:rsid w:val="00175EF8"/>
    <w:rsid w:val="00177180"/>
    <w:rsid w:val="00177E9D"/>
    <w:rsid w:val="00177FD9"/>
    <w:rsid w:val="0018009C"/>
    <w:rsid w:val="00180370"/>
    <w:rsid w:val="001804B2"/>
    <w:rsid w:val="00180736"/>
    <w:rsid w:val="001807FD"/>
    <w:rsid w:val="001809C0"/>
    <w:rsid w:val="001809FC"/>
    <w:rsid w:val="00180A54"/>
    <w:rsid w:val="00180A95"/>
    <w:rsid w:val="00180C20"/>
    <w:rsid w:val="001815C4"/>
    <w:rsid w:val="00181B69"/>
    <w:rsid w:val="0018202E"/>
    <w:rsid w:val="00182133"/>
    <w:rsid w:val="00182AE1"/>
    <w:rsid w:val="001832A8"/>
    <w:rsid w:val="001832B5"/>
    <w:rsid w:val="0018333F"/>
    <w:rsid w:val="00183AD1"/>
    <w:rsid w:val="00183E2F"/>
    <w:rsid w:val="0018414D"/>
    <w:rsid w:val="00184177"/>
    <w:rsid w:val="00184377"/>
    <w:rsid w:val="001843F0"/>
    <w:rsid w:val="00184530"/>
    <w:rsid w:val="0018455F"/>
    <w:rsid w:val="0018462F"/>
    <w:rsid w:val="00184AA1"/>
    <w:rsid w:val="00184C0E"/>
    <w:rsid w:val="00185322"/>
    <w:rsid w:val="001855A0"/>
    <w:rsid w:val="00185828"/>
    <w:rsid w:val="001858B2"/>
    <w:rsid w:val="00185A69"/>
    <w:rsid w:val="00185D25"/>
    <w:rsid w:val="00185DA1"/>
    <w:rsid w:val="00186BB6"/>
    <w:rsid w:val="00186CF9"/>
    <w:rsid w:val="00186D0E"/>
    <w:rsid w:val="00186DB0"/>
    <w:rsid w:val="00187930"/>
    <w:rsid w:val="00187CBF"/>
    <w:rsid w:val="00187DEC"/>
    <w:rsid w:val="00187F08"/>
    <w:rsid w:val="001902A2"/>
    <w:rsid w:val="001903BE"/>
    <w:rsid w:val="001904FE"/>
    <w:rsid w:val="00190717"/>
    <w:rsid w:val="00190A69"/>
    <w:rsid w:val="00190EE4"/>
    <w:rsid w:val="00191A13"/>
    <w:rsid w:val="00192066"/>
    <w:rsid w:val="00192191"/>
    <w:rsid w:val="001923F3"/>
    <w:rsid w:val="0019257F"/>
    <w:rsid w:val="001925FC"/>
    <w:rsid w:val="001928AC"/>
    <w:rsid w:val="00192D75"/>
    <w:rsid w:val="001932F9"/>
    <w:rsid w:val="00193594"/>
    <w:rsid w:val="00193962"/>
    <w:rsid w:val="00193A17"/>
    <w:rsid w:val="00193F0A"/>
    <w:rsid w:val="00194030"/>
    <w:rsid w:val="00194395"/>
    <w:rsid w:val="00194AC3"/>
    <w:rsid w:val="00194B81"/>
    <w:rsid w:val="00194C76"/>
    <w:rsid w:val="00194D35"/>
    <w:rsid w:val="00195C40"/>
    <w:rsid w:val="00195F4D"/>
    <w:rsid w:val="00196318"/>
    <w:rsid w:val="0019636F"/>
    <w:rsid w:val="00196430"/>
    <w:rsid w:val="00196F09"/>
    <w:rsid w:val="00196FBA"/>
    <w:rsid w:val="001971D9"/>
    <w:rsid w:val="00197343"/>
    <w:rsid w:val="001974EF"/>
    <w:rsid w:val="001975A0"/>
    <w:rsid w:val="001977E3"/>
    <w:rsid w:val="00197D48"/>
    <w:rsid w:val="00197E1F"/>
    <w:rsid w:val="001A08BA"/>
    <w:rsid w:val="001A0A87"/>
    <w:rsid w:val="001A0C04"/>
    <w:rsid w:val="001A16D9"/>
    <w:rsid w:val="001A1E92"/>
    <w:rsid w:val="001A22BF"/>
    <w:rsid w:val="001A2370"/>
    <w:rsid w:val="001A28A4"/>
    <w:rsid w:val="001A29B2"/>
    <w:rsid w:val="001A3082"/>
    <w:rsid w:val="001A331E"/>
    <w:rsid w:val="001A3339"/>
    <w:rsid w:val="001A33DD"/>
    <w:rsid w:val="001A36A0"/>
    <w:rsid w:val="001A3BFA"/>
    <w:rsid w:val="001A4061"/>
    <w:rsid w:val="001A41D7"/>
    <w:rsid w:val="001A4C7B"/>
    <w:rsid w:val="001A4E00"/>
    <w:rsid w:val="001A4E4F"/>
    <w:rsid w:val="001A53A3"/>
    <w:rsid w:val="001A53E4"/>
    <w:rsid w:val="001A5BE4"/>
    <w:rsid w:val="001A5E3F"/>
    <w:rsid w:val="001A60DB"/>
    <w:rsid w:val="001A6129"/>
    <w:rsid w:val="001A6522"/>
    <w:rsid w:val="001A6614"/>
    <w:rsid w:val="001A68BC"/>
    <w:rsid w:val="001A6AB3"/>
    <w:rsid w:val="001A6D16"/>
    <w:rsid w:val="001A7430"/>
    <w:rsid w:val="001A7541"/>
    <w:rsid w:val="001A7858"/>
    <w:rsid w:val="001A7A6D"/>
    <w:rsid w:val="001B08F8"/>
    <w:rsid w:val="001B0952"/>
    <w:rsid w:val="001B0988"/>
    <w:rsid w:val="001B12D6"/>
    <w:rsid w:val="001B1A3F"/>
    <w:rsid w:val="001B2718"/>
    <w:rsid w:val="001B298D"/>
    <w:rsid w:val="001B30F2"/>
    <w:rsid w:val="001B31F6"/>
    <w:rsid w:val="001B34CC"/>
    <w:rsid w:val="001B3B79"/>
    <w:rsid w:val="001B3DE4"/>
    <w:rsid w:val="001B3F3C"/>
    <w:rsid w:val="001B4143"/>
    <w:rsid w:val="001B4284"/>
    <w:rsid w:val="001B430B"/>
    <w:rsid w:val="001B44B6"/>
    <w:rsid w:val="001B4B97"/>
    <w:rsid w:val="001B4C46"/>
    <w:rsid w:val="001B4EB4"/>
    <w:rsid w:val="001B5281"/>
    <w:rsid w:val="001B534C"/>
    <w:rsid w:val="001B60FC"/>
    <w:rsid w:val="001B63BE"/>
    <w:rsid w:val="001B6438"/>
    <w:rsid w:val="001B6946"/>
    <w:rsid w:val="001B6C8C"/>
    <w:rsid w:val="001B728A"/>
    <w:rsid w:val="001B78E8"/>
    <w:rsid w:val="001B792B"/>
    <w:rsid w:val="001B7B22"/>
    <w:rsid w:val="001B7C5B"/>
    <w:rsid w:val="001B7ED8"/>
    <w:rsid w:val="001C0404"/>
    <w:rsid w:val="001C056C"/>
    <w:rsid w:val="001C089D"/>
    <w:rsid w:val="001C1230"/>
    <w:rsid w:val="001C18F0"/>
    <w:rsid w:val="001C1908"/>
    <w:rsid w:val="001C1C95"/>
    <w:rsid w:val="001C1DA3"/>
    <w:rsid w:val="001C20ED"/>
    <w:rsid w:val="001C225D"/>
    <w:rsid w:val="001C22D1"/>
    <w:rsid w:val="001C23ED"/>
    <w:rsid w:val="001C2567"/>
    <w:rsid w:val="001C40FF"/>
    <w:rsid w:val="001C42AB"/>
    <w:rsid w:val="001C4374"/>
    <w:rsid w:val="001C43FC"/>
    <w:rsid w:val="001C4A52"/>
    <w:rsid w:val="001C4B92"/>
    <w:rsid w:val="001C4CAE"/>
    <w:rsid w:val="001C51EE"/>
    <w:rsid w:val="001C538E"/>
    <w:rsid w:val="001C59DA"/>
    <w:rsid w:val="001C5A91"/>
    <w:rsid w:val="001C5C50"/>
    <w:rsid w:val="001C68A2"/>
    <w:rsid w:val="001C6FCB"/>
    <w:rsid w:val="001C729F"/>
    <w:rsid w:val="001C74A3"/>
    <w:rsid w:val="001C7504"/>
    <w:rsid w:val="001C7CFE"/>
    <w:rsid w:val="001C7D92"/>
    <w:rsid w:val="001C7EAE"/>
    <w:rsid w:val="001D0216"/>
    <w:rsid w:val="001D04F9"/>
    <w:rsid w:val="001D052F"/>
    <w:rsid w:val="001D143F"/>
    <w:rsid w:val="001D15D9"/>
    <w:rsid w:val="001D1647"/>
    <w:rsid w:val="001D17C8"/>
    <w:rsid w:val="001D1924"/>
    <w:rsid w:val="001D1C34"/>
    <w:rsid w:val="001D1D10"/>
    <w:rsid w:val="001D1D11"/>
    <w:rsid w:val="001D28DD"/>
    <w:rsid w:val="001D28E7"/>
    <w:rsid w:val="001D2A4A"/>
    <w:rsid w:val="001D3486"/>
    <w:rsid w:val="001D35BF"/>
    <w:rsid w:val="001D3AC7"/>
    <w:rsid w:val="001D3AF2"/>
    <w:rsid w:val="001D3B46"/>
    <w:rsid w:val="001D41F9"/>
    <w:rsid w:val="001D4B6F"/>
    <w:rsid w:val="001D4CDE"/>
    <w:rsid w:val="001D5114"/>
    <w:rsid w:val="001D53C2"/>
    <w:rsid w:val="001D55BF"/>
    <w:rsid w:val="001D5EC5"/>
    <w:rsid w:val="001D6291"/>
    <w:rsid w:val="001D6527"/>
    <w:rsid w:val="001D66FE"/>
    <w:rsid w:val="001D6926"/>
    <w:rsid w:val="001D6E0D"/>
    <w:rsid w:val="001D6EC9"/>
    <w:rsid w:val="001D73B1"/>
    <w:rsid w:val="001D7840"/>
    <w:rsid w:val="001E068B"/>
    <w:rsid w:val="001E06D3"/>
    <w:rsid w:val="001E082F"/>
    <w:rsid w:val="001E1A99"/>
    <w:rsid w:val="001E1E00"/>
    <w:rsid w:val="001E20CA"/>
    <w:rsid w:val="001E2535"/>
    <w:rsid w:val="001E29EE"/>
    <w:rsid w:val="001E31D5"/>
    <w:rsid w:val="001E3422"/>
    <w:rsid w:val="001E40B4"/>
    <w:rsid w:val="001E4130"/>
    <w:rsid w:val="001E436C"/>
    <w:rsid w:val="001E4396"/>
    <w:rsid w:val="001E442F"/>
    <w:rsid w:val="001E4F10"/>
    <w:rsid w:val="001E517D"/>
    <w:rsid w:val="001E56D0"/>
    <w:rsid w:val="001E5D84"/>
    <w:rsid w:val="001E6253"/>
    <w:rsid w:val="001E6413"/>
    <w:rsid w:val="001E6516"/>
    <w:rsid w:val="001E65C9"/>
    <w:rsid w:val="001E6F65"/>
    <w:rsid w:val="001E7557"/>
    <w:rsid w:val="001E76E8"/>
    <w:rsid w:val="001E7B57"/>
    <w:rsid w:val="001E7F29"/>
    <w:rsid w:val="001F01E7"/>
    <w:rsid w:val="001F06A3"/>
    <w:rsid w:val="001F0A15"/>
    <w:rsid w:val="001F0B65"/>
    <w:rsid w:val="001F11D0"/>
    <w:rsid w:val="001F14B3"/>
    <w:rsid w:val="001F1693"/>
    <w:rsid w:val="001F18B3"/>
    <w:rsid w:val="001F1CB0"/>
    <w:rsid w:val="001F1D90"/>
    <w:rsid w:val="001F1F21"/>
    <w:rsid w:val="001F1F25"/>
    <w:rsid w:val="001F2017"/>
    <w:rsid w:val="001F21DE"/>
    <w:rsid w:val="001F2258"/>
    <w:rsid w:val="001F2317"/>
    <w:rsid w:val="001F23D3"/>
    <w:rsid w:val="001F2F6C"/>
    <w:rsid w:val="001F30FE"/>
    <w:rsid w:val="001F35CD"/>
    <w:rsid w:val="001F3883"/>
    <w:rsid w:val="001F3AFD"/>
    <w:rsid w:val="001F42CA"/>
    <w:rsid w:val="001F45DC"/>
    <w:rsid w:val="001F4630"/>
    <w:rsid w:val="001F4890"/>
    <w:rsid w:val="001F495E"/>
    <w:rsid w:val="001F4F4A"/>
    <w:rsid w:val="001F4F77"/>
    <w:rsid w:val="001F5563"/>
    <w:rsid w:val="001F55BE"/>
    <w:rsid w:val="001F56FF"/>
    <w:rsid w:val="001F5761"/>
    <w:rsid w:val="001F599C"/>
    <w:rsid w:val="001F59ED"/>
    <w:rsid w:val="001F5B59"/>
    <w:rsid w:val="001F6098"/>
    <w:rsid w:val="001F618A"/>
    <w:rsid w:val="001F61FD"/>
    <w:rsid w:val="001F6337"/>
    <w:rsid w:val="001F6C9A"/>
    <w:rsid w:val="001F716F"/>
    <w:rsid w:val="001F72BD"/>
    <w:rsid w:val="001F7495"/>
    <w:rsid w:val="001F771F"/>
    <w:rsid w:val="001F79AF"/>
    <w:rsid w:val="001F7AB1"/>
    <w:rsid w:val="001F7D89"/>
    <w:rsid w:val="001F7DE7"/>
    <w:rsid w:val="001F7F4A"/>
    <w:rsid w:val="002001B1"/>
    <w:rsid w:val="002005C6"/>
    <w:rsid w:val="00200613"/>
    <w:rsid w:val="00200B8E"/>
    <w:rsid w:val="00200BA5"/>
    <w:rsid w:val="00200D1F"/>
    <w:rsid w:val="00201041"/>
    <w:rsid w:val="00201262"/>
    <w:rsid w:val="00201A9D"/>
    <w:rsid w:val="00201FDF"/>
    <w:rsid w:val="0020229D"/>
    <w:rsid w:val="00202330"/>
    <w:rsid w:val="002023C2"/>
    <w:rsid w:val="00202718"/>
    <w:rsid w:val="002027AE"/>
    <w:rsid w:val="0020287E"/>
    <w:rsid w:val="0020354C"/>
    <w:rsid w:val="00203D99"/>
    <w:rsid w:val="00203F6A"/>
    <w:rsid w:val="0020417E"/>
    <w:rsid w:val="002044A5"/>
    <w:rsid w:val="002044FD"/>
    <w:rsid w:val="00204617"/>
    <w:rsid w:val="002057D8"/>
    <w:rsid w:val="002063FE"/>
    <w:rsid w:val="00207527"/>
    <w:rsid w:val="0020769D"/>
    <w:rsid w:val="00207884"/>
    <w:rsid w:val="002079CE"/>
    <w:rsid w:val="00207BA6"/>
    <w:rsid w:val="00207D7D"/>
    <w:rsid w:val="00207E91"/>
    <w:rsid w:val="00207EE1"/>
    <w:rsid w:val="00210128"/>
    <w:rsid w:val="0021047C"/>
    <w:rsid w:val="00210CEF"/>
    <w:rsid w:val="00210FE2"/>
    <w:rsid w:val="0021102C"/>
    <w:rsid w:val="00211474"/>
    <w:rsid w:val="00211810"/>
    <w:rsid w:val="00211DB1"/>
    <w:rsid w:val="00211E9D"/>
    <w:rsid w:val="0021213B"/>
    <w:rsid w:val="00212289"/>
    <w:rsid w:val="0021231D"/>
    <w:rsid w:val="00212407"/>
    <w:rsid w:val="00212D4C"/>
    <w:rsid w:val="002131A3"/>
    <w:rsid w:val="002132A5"/>
    <w:rsid w:val="00213C10"/>
    <w:rsid w:val="0021418D"/>
    <w:rsid w:val="002141B0"/>
    <w:rsid w:val="00214830"/>
    <w:rsid w:val="00214B5D"/>
    <w:rsid w:val="00214C77"/>
    <w:rsid w:val="0021534E"/>
    <w:rsid w:val="002153C5"/>
    <w:rsid w:val="0021543A"/>
    <w:rsid w:val="00215544"/>
    <w:rsid w:val="0021565C"/>
    <w:rsid w:val="002156C5"/>
    <w:rsid w:val="00215C34"/>
    <w:rsid w:val="00215EC1"/>
    <w:rsid w:val="00215FBA"/>
    <w:rsid w:val="00215FC6"/>
    <w:rsid w:val="002167FF"/>
    <w:rsid w:val="00216D5E"/>
    <w:rsid w:val="002171ED"/>
    <w:rsid w:val="0021731B"/>
    <w:rsid w:val="0021781F"/>
    <w:rsid w:val="00217E20"/>
    <w:rsid w:val="0022030F"/>
    <w:rsid w:val="00220334"/>
    <w:rsid w:val="0022056D"/>
    <w:rsid w:val="00220794"/>
    <w:rsid w:val="00220D3D"/>
    <w:rsid w:val="00221070"/>
    <w:rsid w:val="00221125"/>
    <w:rsid w:val="00221205"/>
    <w:rsid w:val="002212B3"/>
    <w:rsid w:val="00221339"/>
    <w:rsid w:val="002218EA"/>
    <w:rsid w:val="00221922"/>
    <w:rsid w:val="00221B20"/>
    <w:rsid w:val="00221F9A"/>
    <w:rsid w:val="0022212B"/>
    <w:rsid w:val="0022239C"/>
    <w:rsid w:val="002225B0"/>
    <w:rsid w:val="002226F8"/>
    <w:rsid w:val="002227D4"/>
    <w:rsid w:val="00222863"/>
    <w:rsid w:val="00222E24"/>
    <w:rsid w:val="00223256"/>
    <w:rsid w:val="002235E5"/>
    <w:rsid w:val="0022367B"/>
    <w:rsid w:val="0022380D"/>
    <w:rsid w:val="00223B3C"/>
    <w:rsid w:val="00224132"/>
    <w:rsid w:val="002248D6"/>
    <w:rsid w:val="00225217"/>
    <w:rsid w:val="0022534C"/>
    <w:rsid w:val="00225430"/>
    <w:rsid w:val="002254D6"/>
    <w:rsid w:val="00225781"/>
    <w:rsid w:val="00225BF5"/>
    <w:rsid w:val="00225DA9"/>
    <w:rsid w:val="00225DEC"/>
    <w:rsid w:val="00225DF4"/>
    <w:rsid w:val="00225E8F"/>
    <w:rsid w:val="002261B7"/>
    <w:rsid w:val="002262E9"/>
    <w:rsid w:val="00226309"/>
    <w:rsid w:val="00226484"/>
    <w:rsid w:val="00226517"/>
    <w:rsid w:val="002266D3"/>
    <w:rsid w:val="002267CC"/>
    <w:rsid w:val="00226C02"/>
    <w:rsid w:val="00226D22"/>
    <w:rsid w:val="00227829"/>
    <w:rsid w:val="0023073B"/>
    <w:rsid w:val="002308BA"/>
    <w:rsid w:val="00230BAD"/>
    <w:rsid w:val="00230CB9"/>
    <w:rsid w:val="00230F6E"/>
    <w:rsid w:val="00231208"/>
    <w:rsid w:val="002317A4"/>
    <w:rsid w:val="00231BD4"/>
    <w:rsid w:val="00231E6B"/>
    <w:rsid w:val="002320BC"/>
    <w:rsid w:val="002325C6"/>
    <w:rsid w:val="00232C5A"/>
    <w:rsid w:val="00232CAE"/>
    <w:rsid w:val="00232E71"/>
    <w:rsid w:val="00232EE7"/>
    <w:rsid w:val="00232FDA"/>
    <w:rsid w:val="00233010"/>
    <w:rsid w:val="0023332C"/>
    <w:rsid w:val="00233838"/>
    <w:rsid w:val="00233A8A"/>
    <w:rsid w:val="00234499"/>
    <w:rsid w:val="0023460A"/>
    <w:rsid w:val="00234C15"/>
    <w:rsid w:val="00234C1D"/>
    <w:rsid w:val="00234E7F"/>
    <w:rsid w:val="002353E4"/>
    <w:rsid w:val="002355F7"/>
    <w:rsid w:val="002356D4"/>
    <w:rsid w:val="002356FC"/>
    <w:rsid w:val="0023628A"/>
    <w:rsid w:val="00236294"/>
    <w:rsid w:val="002364DC"/>
    <w:rsid w:val="0023675B"/>
    <w:rsid w:val="00236B02"/>
    <w:rsid w:val="00237065"/>
    <w:rsid w:val="0023770F"/>
    <w:rsid w:val="00237E1F"/>
    <w:rsid w:val="00237FF6"/>
    <w:rsid w:val="0024081A"/>
    <w:rsid w:val="00240A12"/>
    <w:rsid w:val="0024120D"/>
    <w:rsid w:val="00241CF7"/>
    <w:rsid w:val="00241E70"/>
    <w:rsid w:val="00242374"/>
    <w:rsid w:val="00242A2B"/>
    <w:rsid w:val="00242DDC"/>
    <w:rsid w:val="00242E74"/>
    <w:rsid w:val="002436D3"/>
    <w:rsid w:val="0024372A"/>
    <w:rsid w:val="00243EE4"/>
    <w:rsid w:val="002444D5"/>
    <w:rsid w:val="00244732"/>
    <w:rsid w:val="00244975"/>
    <w:rsid w:val="00244D1E"/>
    <w:rsid w:val="00244E67"/>
    <w:rsid w:val="002452D8"/>
    <w:rsid w:val="0024576A"/>
    <w:rsid w:val="002457C2"/>
    <w:rsid w:val="00245B65"/>
    <w:rsid w:val="002463BD"/>
    <w:rsid w:val="00246B50"/>
    <w:rsid w:val="00246EC6"/>
    <w:rsid w:val="002477F2"/>
    <w:rsid w:val="00247BBD"/>
    <w:rsid w:val="00250632"/>
    <w:rsid w:val="002506EB"/>
    <w:rsid w:val="00250705"/>
    <w:rsid w:val="00250A6E"/>
    <w:rsid w:val="00250B2F"/>
    <w:rsid w:val="00250EFB"/>
    <w:rsid w:val="002511C2"/>
    <w:rsid w:val="0025184F"/>
    <w:rsid w:val="00251933"/>
    <w:rsid w:val="00252006"/>
    <w:rsid w:val="0025206B"/>
    <w:rsid w:val="0025209B"/>
    <w:rsid w:val="0025214B"/>
    <w:rsid w:val="0025272A"/>
    <w:rsid w:val="0025349E"/>
    <w:rsid w:val="002539C2"/>
    <w:rsid w:val="00253BBD"/>
    <w:rsid w:val="00253CFC"/>
    <w:rsid w:val="00253EFD"/>
    <w:rsid w:val="00254146"/>
    <w:rsid w:val="00254429"/>
    <w:rsid w:val="0025445F"/>
    <w:rsid w:val="002548AE"/>
    <w:rsid w:val="00254B8B"/>
    <w:rsid w:val="00254BF2"/>
    <w:rsid w:val="00254E18"/>
    <w:rsid w:val="00254E32"/>
    <w:rsid w:val="00254F1F"/>
    <w:rsid w:val="00255041"/>
    <w:rsid w:val="0025513A"/>
    <w:rsid w:val="00255664"/>
    <w:rsid w:val="0025567A"/>
    <w:rsid w:val="00255842"/>
    <w:rsid w:val="00255945"/>
    <w:rsid w:val="0025603A"/>
    <w:rsid w:val="002561E3"/>
    <w:rsid w:val="00256393"/>
    <w:rsid w:val="0025692F"/>
    <w:rsid w:val="00256F8B"/>
    <w:rsid w:val="0025716F"/>
    <w:rsid w:val="00257187"/>
    <w:rsid w:val="00257352"/>
    <w:rsid w:val="002573C7"/>
    <w:rsid w:val="002576FA"/>
    <w:rsid w:val="00257983"/>
    <w:rsid w:val="00257998"/>
    <w:rsid w:val="00257D76"/>
    <w:rsid w:val="0026064A"/>
    <w:rsid w:val="00260834"/>
    <w:rsid w:val="00260BA3"/>
    <w:rsid w:val="002612ED"/>
    <w:rsid w:val="002613B5"/>
    <w:rsid w:val="00261427"/>
    <w:rsid w:val="00261680"/>
    <w:rsid w:val="002619DA"/>
    <w:rsid w:val="00261B43"/>
    <w:rsid w:val="00261B76"/>
    <w:rsid w:val="00261EA4"/>
    <w:rsid w:val="00262A3C"/>
    <w:rsid w:val="00262EAC"/>
    <w:rsid w:val="00262ECB"/>
    <w:rsid w:val="002634C4"/>
    <w:rsid w:val="00263999"/>
    <w:rsid w:val="00263DEB"/>
    <w:rsid w:val="00263F8D"/>
    <w:rsid w:val="00263FC7"/>
    <w:rsid w:val="00264928"/>
    <w:rsid w:val="00264D6F"/>
    <w:rsid w:val="00264DB5"/>
    <w:rsid w:val="00264ED5"/>
    <w:rsid w:val="00264F6A"/>
    <w:rsid w:val="0026541E"/>
    <w:rsid w:val="0026566C"/>
    <w:rsid w:val="00265EE3"/>
    <w:rsid w:val="002662A4"/>
    <w:rsid w:val="00266599"/>
    <w:rsid w:val="00266CDD"/>
    <w:rsid w:val="00266FC7"/>
    <w:rsid w:val="0026749F"/>
    <w:rsid w:val="00267CF6"/>
    <w:rsid w:val="00267FBA"/>
    <w:rsid w:val="00270046"/>
    <w:rsid w:val="0027046C"/>
    <w:rsid w:val="002707A6"/>
    <w:rsid w:val="00270837"/>
    <w:rsid w:val="00271FBF"/>
    <w:rsid w:val="00272075"/>
    <w:rsid w:val="00272765"/>
    <w:rsid w:val="002727C5"/>
    <w:rsid w:val="0027320C"/>
    <w:rsid w:val="00273213"/>
    <w:rsid w:val="0027395F"/>
    <w:rsid w:val="00273D98"/>
    <w:rsid w:val="0027409C"/>
    <w:rsid w:val="00274187"/>
    <w:rsid w:val="002741D2"/>
    <w:rsid w:val="002749D4"/>
    <w:rsid w:val="002751D1"/>
    <w:rsid w:val="002754DE"/>
    <w:rsid w:val="00275AEF"/>
    <w:rsid w:val="00275B7A"/>
    <w:rsid w:val="00275B9D"/>
    <w:rsid w:val="0027603D"/>
    <w:rsid w:val="00276087"/>
    <w:rsid w:val="002761B8"/>
    <w:rsid w:val="002763D0"/>
    <w:rsid w:val="0027654B"/>
    <w:rsid w:val="002777DC"/>
    <w:rsid w:val="002778A1"/>
    <w:rsid w:val="0027790C"/>
    <w:rsid w:val="00277EFE"/>
    <w:rsid w:val="0028014D"/>
    <w:rsid w:val="002801BD"/>
    <w:rsid w:val="00280554"/>
    <w:rsid w:val="00280A11"/>
    <w:rsid w:val="00280C1A"/>
    <w:rsid w:val="00280C2F"/>
    <w:rsid w:val="00280D09"/>
    <w:rsid w:val="0028107D"/>
    <w:rsid w:val="00281878"/>
    <w:rsid w:val="00281DEC"/>
    <w:rsid w:val="002824DB"/>
    <w:rsid w:val="002833C6"/>
    <w:rsid w:val="002834AB"/>
    <w:rsid w:val="002834BF"/>
    <w:rsid w:val="00283546"/>
    <w:rsid w:val="0028362D"/>
    <w:rsid w:val="00283C2E"/>
    <w:rsid w:val="00284251"/>
    <w:rsid w:val="00284694"/>
    <w:rsid w:val="00284873"/>
    <w:rsid w:val="00284B35"/>
    <w:rsid w:val="00285EB5"/>
    <w:rsid w:val="002867EE"/>
    <w:rsid w:val="0028687A"/>
    <w:rsid w:val="00286EF4"/>
    <w:rsid w:val="00286F45"/>
    <w:rsid w:val="0028728A"/>
    <w:rsid w:val="00287367"/>
    <w:rsid w:val="0028776B"/>
    <w:rsid w:val="0028784B"/>
    <w:rsid w:val="002878F7"/>
    <w:rsid w:val="00287ACD"/>
    <w:rsid w:val="00287F3E"/>
    <w:rsid w:val="0029052A"/>
    <w:rsid w:val="0029056A"/>
    <w:rsid w:val="00290989"/>
    <w:rsid w:val="00290AE7"/>
    <w:rsid w:val="00290BFE"/>
    <w:rsid w:val="002913DD"/>
    <w:rsid w:val="0029174A"/>
    <w:rsid w:val="002917E7"/>
    <w:rsid w:val="00291F13"/>
    <w:rsid w:val="00291FD9"/>
    <w:rsid w:val="00292047"/>
    <w:rsid w:val="002922E5"/>
    <w:rsid w:val="00292BE7"/>
    <w:rsid w:val="00292DD6"/>
    <w:rsid w:val="00293017"/>
    <w:rsid w:val="00293231"/>
    <w:rsid w:val="002933A2"/>
    <w:rsid w:val="00293530"/>
    <w:rsid w:val="00293B3B"/>
    <w:rsid w:val="00293E71"/>
    <w:rsid w:val="00294065"/>
    <w:rsid w:val="00294443"/>
    <w:rsid w:val="00294885"/>
    <w:rsid w:val="002948E9"/>
    <w:rsid w:val="002948F6"/>
    <w:rsid w:val="00294E2E"/>
    <w:rsid w:val="0029502A"/>
    <w:rsid w:val="00295353"/>
    <w:rsid w:val="0029582E"/>
    <w:rsid w:val="00295B74"/>
    <w:rsid w:val="00295CED"/>
    <w:rsid w:val="00295E6E"/>
    <w:rsid w:val="00295F0C"/>
    <w:rsid w:val="00295F51"/>
    <w:rsid w:val="00296045"/>
    <w:rsid w:val="00296393"/>
    <w:rsid w:val="002964B2"/>
    <w:rsid w:val="00296643"/>
    <w:rsid w:val="002966AF"/>
    <w:rsid w:val="0029673B"/>
    <w:rsid w:val="002968C2"/>
    <w:rsid w:val="0029691C"/>
    <w:rsid w:val="00296A5E"/>
    <w:rsid w:val="00296AA6"/>
    <w:rsid w:val="00297078"/>
    <w:rsid w:val="00297584"/>
    <w:rsid w:val="002977E3"/>
    <w:rsid w:val="002978EB"/>
    <w:rsid w:val="00297DE0"/>
    <w:rsid w:val="002A021B"/>
    <w:rsid w:val="002A06D9"/>
    <w:rsid w:val="002A0F43"/>
    <w:rsid w:val="002A100A"/>
    <w:rsid w:val="002A10C7"/>
    <w:rsid w:val="002A1615"/>
    <w:rsid w:val="002A182E"/>
    <w:rsid w:val="002A21EC"/>
    <w:rsid w:val="002A22A1"/>
    <w:rsid w:val="002A23D8"/>
    <w:rsid w:val="002A2756"/>
    <w:rsid w:val="002A2EE0"/>
    <w:rsid w:val="002A315C"/>
    <w:rsid w:val="002A33E9"/>
    <w:rsid w:val="002A3737"/>
    <w:rsid w:val="002A38A6"/>
    <w:rsid w:val="002A3CB4"/>
    <w:rsid w:val="002A4493"/>
    <w:rsid w:val="002A467F"/>
    <w:rsid w:val="002A47CA"/>
    <w:rsid w:val="002A484C"/>
    <w:rsid w:val="002A4C74"/>
    <w:rsid w:val="002A4CFD"/>
    <w:rsid w:val="002A4DB8"/>
    <w:rsid w:val="002A5299"/>
    <w:rsid w:val="002A5DC6"/>
    <w:rsid w:val="002A645E"/>
    <w:rsid w:val="002A6CA0"/>
    <w:rsid w:val="002A6E79"/>
    <w:rsid w:val="002A6FE3"/>
    <w:rsid w:val="002A74A7"/>
    <w:rsid w:val="002A77C2"/>
    <w:rsid w:val="002A7F40"/>
    <w:rsid w:val="002B039E"/>
    <w:rsid w:val="002B0591"/>
    <w:rsid w:val="002B084B"/>
    <w:rsid w:val="002B08F3"/>
    <w:rsid w:val="002B0D9D"/>
    <w:rsid w:val="002B0F7F"/>
    <w:rsid w:val="002B13C5"/>
    <w:rsid w:val="002B1432"/>
    <w:rsid w:val="002B151F"/>
    <w:rsid w:val="002B159A"/>
    <w:rsid w:val="002B1973"/>
    <w:rsid w:val="002B237D"/>
    <w:rsid w:val="002B29AA"/>
    <w:rsid w:val="002B2EB5"/>
    <w:rsid w:val="002B34C7"/>
    <w:rsid w:val="002B3580"/>
    <w:rsid w:val="002B3CFD"/>
    <w:rsid w:val="002B3F3A"/>
    <w:rsid w:val="002B456D"/>
    <w:rsid w:val="002B48B4"/>
    <w:rsid w:val="002B533A"/>
    <w:rsid w:val="002B54D8"/>
    <w:rsid w:val="002B56FC"/>
    <w:rsid w:val="002B62A2"/>
    <w:rsid w:val="002B692D"/>
    <w:rsid w:val="002B6A2E"/>
    <w:rsid w:val="002B6E90"/>
    <w:rsid w:val="002B7147"/>
    <w:rsid w:val="002B7E84"/>
    <w:rsid w:val="002C00D9"/>
    <w:rsid w:val="002C029B"/>
    <w:rsid w:val="002C07D0"/>
    <w:rsid w:val="002C0CA8"/>
    <w:rsid w:val="002C1451"/>
    <w:rsid w:val="002C165E"/>
    <w:rsid w:val="002C2426"/>
    <w:rsid w:val="002C2512"/>
    <w:rsid w:val="002C2548"/>
    <w:rsid w:val="002C25C3"/>
    <w:rsid w:val="002C2848"/>
    <w:rsid w:val="002C2C43"/>
    <w:rsid w:val="002C2C98"/>
    <w:rsid w:val="002C3866"/>
    <w:rsid w:val="002C386E"/>
    <w:rsid w:val="002C3DE0"/>
    <w:rsid w:val="002C3F43"/>
    <w:rsid w:val="002C409D"/>
    <w:rsid w:val="002C4196"/>
    <w:rsid w:val="002C45A6"/>
    <w:rsid w:val="002C47BA"/>
    <w:rsid w:val="002C4CD5"/>
    <w:rsid w:val="002C517C"/>
    <w:rsid w:val="002C5489"/>
    <w:rsid w:val="002C54F1"/>
    <w:rsid w:val="002C5524"/>
    <w:rsid w:val="002C6719"/>
    <w:rsid w:val="002C6ACE"/>
    <w:rsid w:val="002C7051"/>
    <w:rsid w:val="002C76A1"/>
    <w:rsid w:val="002C79B2"/>
    <w:rsid w:val="002D0008"/>
    <w:rsid w:val="002D0A9D"/>
    <w:rsid w:val="002D0BD6"/>
    <w:rsid w:val="002D0C88"/>
    <w:rsid w:val="002D1351"/>
    <w:rsid w:val="002D156D"/>
    <w:rsid w:val="002D169A"/>
    <w:rsid w:val="002D178B"/>
    <w:rsid w:val="002D1E97"/>
    <w:rsid w:val="002D24DA"/>
    <w:rsid w:val="002D2563"/>
    <w:rsid w:val="002D295C"/>
    <w:rsid w:val="002D298A"/>
    <w:rsid w:val="002D2AE5"/>
    <w:rsid w:val="002D2CB1"/>
    <w:rsid w:val="002D39F6"/>
    <w:rsid w:val="002D4070"/>
    <w:rsid w:val="002D497A"/>
    <w:rsid w:val="002D4AA9"/>
    <w:rsid w:val="002D506B"/>
    <w:rsid w:val="002D516B"/>
    <w:rsid w:val="002D57EB"/>
    <w:rsid w:val="002D5844"/>
    <w:rsid w:val="002D5A4A"/>
    <w:rsid w:val="002D5ADD"/>
    <w:rsid w:val="002D5EF6"/>
    <w:rsid w:val="002D63D5"/>
    <w:rsid w:val="002D65D2"/>
    <w:rsid w:val="002D6AEB"/>
    <w:rsid w:val="002D6FEA"/>
    <w:rsid w:val="002D7210"/>
    <w:rsid w:val="002D72DD"/>
    <w:rsid w:val="002D73AC"/>
    <w:rsid w:val="002D78BF"/>
    <w:rsid w:val="002D7A63"/>
    <w:rsid w:val="002D7D09"/>
    <w:rsid w:val="002E049B"/>
    <w:rsid w:val="002E0658"/>
    <w:rsid w:val="002E1257"/>
    <w:rsid w:val="002E1D76"/>
    <w:rsid w:val="002E229F"/>
    <w:rsid w:val="002E287B"/>
    <w:rsid w:val="002E2A51"/>
    <w:rsid w:val="002E2C45"/>
    <w:rsid w:val="002E2CBD"/>
    <w:rsid w:val="002E2DDB"/>
    <w:rsid w:val="002E2F29"/>
    <w:rsid w:val="002E2F7A"/>
    <w:rsid w:val="002E365A"/>
    <w:rsid w:val="002E3A60"/>
    <w:rsid w:val="002E409E"/>
    <w:rsid w:val="002E4191"/>
    <w:rsid w:val="002E44D2"/>
    <w:rsid w:val="002E483E"/>
    <w:rsid w:val="002E4C45"/>
    <w:rsid w:val="002E4E4A"/>
    <w:rsid w:val="002E50A5"/>
    <w:rsid w:val="002E51C9"/>
    <w:rsid w:val="002E5653"/>
    <w:rsid w:val="002E580E"/>
    <w:rsid w:val="002E5831"/>
    <w:rsid w:val="002E5E40"/>
    <w:rsid w:val="002E5E83"/>
    <w:rsid w:val="002E5FC5"/>
    <w:rsid w:val="002E6701"/>
    <w:rsid w:val="002E6770"/>
    <w:rsid w:val="002E6E4E"/>
    <w:rsid w:val="002E7353"/>
    <w:rsid w:val="002E7596"/>
    <w:rsid w:val="002E774A"/>
    <w:rsid w:val="002E7A24"/>
    <w:rsid w:val="002E7A8C"/>
    <w:rsid w:val="002E7AB3"/>
    <w:rsid w:val="002E7B70"/>
    <w:rsid w:val="002E7EED"/>
    <w:rsid w:val="002E7F6A"/>
    <w:rsid w:val="002F0907"/>
    <w:rsid w:val="002F0970"/>
    <w:rsid w:val="002F0CD3"/>
    <w:rsid w:val="002F1087"/>
    <w:rsid w:val="002F1142"/>
    <w:rsid w:val="002F12A4"/>
    <w:rsid w:val="002F131F"/>
    <w:rsid w:val="002F15EE"/>
    <w:rsid w:val="002F1950"/>
    <w:rsid w:val="002F198F"/>
    <w:rsid w:val="002F1F34"/>
    <w:rsid w:val="002F20D6"/>
    <w:rsid w:val="002F23BC"/>
    <w:rsid w:val="002F245A"/>
    <w:rsid w:val="002F24E9"/>
    <w:rsid w:val="002F2576"/>
    <w:rsid w:val="002F2773"/>
    <w:rsid w:val="002F28C4"/>
    <w:rsid w:val="002F2A30"/>
    <w:rsid w:val="002F2C29"/>
    <w:rsid w:val="002F32B1"/>
    <w:rsid w:val="002F34A9"/>
    <w:rsid w:val="002F36C2"/>
    <w:rsid w:val="002F36FA"/>
    <w:rsid w:val="002F38DE"/>
    <w:rsid w:val="002F3991"/>
    <w:rsid w:val="002F3A4B"/>
    <w:rsid w:val="002F3B74"/>
    <w:rsid w:val="002F46F1"/>
    <w:rsid w:val="002F4EE5"/>
    <w:rsid w:val="002F4F6D"/>
    <w:rsid w:val="002F5230"/>
    <w:rsid w:val="002F52B0"/>
    <w:rsid w:val="002F5629"/>
    <w:rsid w:val="002F5796"/>
    <w:rsid w:val="002F59D9"/>
    <w:rsid w:val="002F5A3F"/>
    <w:rsid w:val="002F6568"/>
    <w:rsid w:val="002F663F"/>
    <w:rsid w:val="002F681B"/>
    <w:rsid w:val="002F6947"/>
    <w:rsid w:val="002F6ADE"/>
    <w:rsid w:val="002F6AF9"/>
    <w:rsid w:val="002F6B8D"/>
    <w:rsid w:val="002F6C67"/>
    <w:rsid w:val="002F6D91"/>
    <w:rsid w:val="002F70DA"/>
    <w:rsid w:val="002F750C"/>
    <w:rsid w:val="002F75FA"/>
    <w:rsid w:val="002F7DAC"/>
    <w:rsid w:val="002F7F9D"/>
    <w:rsid w:val="002F7FC0"/>
    <w:rsid w:val="0030009E"/>
    <w:rsid w:val="00300127"/>
    <w:rsid w:val="00300395"/>
    <w:rsid w:val="003004C1"/>
    <w:rsid w:val="00300824"/>
    <w:rsid w:val="00300EE7"/>
    <w:rsid w:val="00300F9F"/>
    <w:rsid w:val="003010B9"/>
    <w:rsid w:val="00301289"/>
    <w:rsid w:val="0030169A"/>
    <w:rsid w:val="0030189B"/>
    <w:rsid w:val="00301BA7"/>
    <w:rsid w:val="00301E0E"/>
    <w:rsid w:val="003021D9"/>
    <w:rsid w:val="003021F6"/>
    <w:rsid w:val="00302398"/>
    <w:rsid w:val="00302621"/>
    <w:rsid w:val="003026FA"/>
    <w:rsid w:val="003028FE"/>
    <w:rsid w:val="00302C77"/>
    <w:rsid w:val="00302F31"/>
    <w:rsid w:val="00302FDA"/>
    <w:rsid w:val="0030304F"/>
    <w:rsid w:val="00303498"/>
    <w:rsid w:val="00303A03"/>
    <w:rsid w:val="00303BA2"/>
    <w:rsid w:val="00304121"/>
    <w:rsid w:val="00304177"/>
    <w:rsid w:val="00304D87"/>
    <w:rsid w:val="00304DE6"/>
    <w:rsid w:val="00305066"/>
    <w:rsid w:val="00305403"/>
    <w:rsid w:val="0030587A"/>
    <w:rsid w:val="00305908"/>
    <w:rsid w:val="00305B7B"/>
    <w:rsid w:val="003060AF"/>
    <w:rsid w:val="00306230"/>
    <w:rsid w:val="0030670F"/>
    <w:rsid w:val="00306EDC"/>
    <w:rsid w:val="00307038"/>
    <w:rsid w:val="0030721D"/>
    <w:rsid w:val="003075F9"/>
    <w:rsid w:val="00307EC6"/>
    <w:rsid w:val="00310423"/>
    <w:rsid w:val="00310734"/>
    <w:rsid w:val="0031074A"/>
    <w:rsid w:val="00310B7F"/>
    <w:rsid w:val="00310D80"/>
    <w:rsid w:val="00310E9F"/>
    <w:rsid w:val="00311593"/>
    <w:rsid w:val="00311722"/>
    <w:rsid w:val="003117C2"/>
    <w:rsid w:val="003120D4"/>
    <w:rsid w:val="00312470"/>
    <w:rsid w:val="003127FA"/>
    <w:rsid w:val="00312877"/>
    <w:rsid w:val="0031289E"/>
    <w:rsid w:val="00312E7C"/>
    <w:rsid w:val="00312F7D"/>
    <w:rsid w:val="00313141"/>
    <w:rsid w:val="00313382"/>
    <w:rsid w:val="00313852"/>
    <w:rsid w:val="00313DD8"/>
    <w:rsid w:val="00313E00"/>
    <w:rsid w:val="0031409E"/>
    <w:rsid w:val="00314304"/>
    <w:rsid w:val="0031435F"/>
    <w:rsid w:val="003143AC"/>
    <w:rsid w:val="00314554"/>
    <w:rsid w:val="00314701"/>
    <w:rsid w:val="0031498E"/>
    <w:rsid w:val="00314C75"/>
    <w:rsid w:val="0031527D"/>
    <w:rsid w:val="003156A2"/>
    <w:rsid w:val="00315780"/>
    <w:rsid w:val="00315EA0"/>
    <w:rsid w:val="003169D3"/>
    <w:rsid w:val="00317533"/>
    <w:rsid w:val="003177FA"/>
    <w:rsid w:val="00317A0D"/>
    <w:rsid w:val="00317B5E"/>
    <w:rsid w:val="00317DE8"/>
    <w:rsid w:val="00317E9C"/>
    <w:rsid w:val="00320ACC"/>
    <w:rsid w:val="00320AD3"/>
    <w:rsid w:val="00320AD5"/>
    <w:rsid w:val="00320D24"/>
    <w:rsid w:val="00320F2B"/>
    <w:rsid w:val="00321A6A"/>
    <w:rsid w:val="00321A7E"/>
    <w:rsid w:val="0032282D"/>
    <w:rsid w:val="00322A5B"/>
    <w:rsid w:val="00322BA6"/>
    <w:rsid w:val="00322DDA"/>
    <w:rsid w:val="00322DE0"/>
    <w:rsid w:val="00323FB7"/>
    <w:rsid w:val="003241F8"/>
    <w:rsid w:val="00324EAB"/>
    <w:rsid w:val="00325285"/>
    <w:rsid w:val="00325708"/>
    <w:rsid w:val="00325A2E"/>
    <w:rsid w:val="00325B34"/>
    <w:rsid w:val="00326239"/>
    <w:rsid w:val="003263CE"/>
    <w:rsid w:val="00326408"/>
    <w:rsid w:val="0032651C"/>
    <w:rsid w:val="0032668A"/>
    <w:rsid w:val="00326ED1"/>
    <w:rsid w:val="0032730C"/>
    <w:rsid w:val="003274B2"/>
    <w:rsid w:val="00327571"/>
    <w:rsid w:val="00327882"/>
    <w:rsid w:val="003278D0"/>
    <w:rsid w:val="0032793C"/>
    <w:rsid w:val="00330401"/>
    <w:rsid w:val="00330853"/>
    <w:rsid w:val="003308D7"/>
    <w:rsid w:val="00330B42"/>
    <w:rsid w:val="00330EEA"/>
    <w:rsid w:val="00330FC2"/>
    <w:rsid w:val="003311AE"/>
    <w:rsid w:val="0033145C"/>
    <w:rsid w:val="00331495"/>
    <w:rsid w:val="00331AF3"/>
    <w:rsid w:val="00333652"/>
    <w:rsid w:val="00333683"/>
    <w:rsid w:val="00333C5C"/>
    <w:rsid w:val="00333CF3"/>
    <w:rsid w:val="00333E26"/>
    <w:rsid w:val="0033413E"/>
    <w:rsid w:val="00334A16"/>
    <w:rsid w:val="00335109"/>
    <w:rsid w:val="003354F2"/>
    <w:rsid w:val="0033599A"/>
    <w:rsid w:val="00335CA1"/>
    <w:rsid w:val="00335DAA"/>
    <w:rsid w:val="00335F8C"/>
    <w:rsid w:val="003363D5"/>
    <w:rsid w:val="0033678C"/>
    <w:rsid w:val="0033684B"/>
    <w:rsid w:val="00337276"/>
    <w:rsid w:val="0033728A"/>
    <w:rsid w:val="003372CD"/>
    <w:rsid w:val="0033777F"/>
    <w:rsid w:val="00337DC2"/>
    <w:rsid w:val="00337FFA"/>
    <w:rsid w:val="003401BD"/>
    <w:rsid w:val="003403B3"/>
    <w:rsid w:val="003403EC"/>
    <w:rsid w:val="00340BD8"/>
    <w:rsid w:val="00340CA1"/>
    <w:rsid w:val="003413D5"/>
    <w:rsid w:val="00341972"/>
    <w:rsid w:val="0034234F"/>
    <w:rsid w:val="00342934"/>
    <w:rsid w:val="00342B5C"/>
    <w:rsid w:val="00342D0B"/>
    <w:rsid w:val="0034311D"/>
    <w:rsid w:val="003439B4"/>
    <w:rsid w:val="003439D1"/>
    <w:rsid w:val="00343C09"/>
    <w:rsid w:val="0034427F"/>
    <w:rsid w:val="00344370"/>
    <w:rsid w:val="003443EC"/>
    <w:rsid w:val="0034486F"/>
    <w:rsid w:val="00344C70"/>
    <w:rsid w:val="00345A9C"/>
    <w:rsid w:val="00345D36"/>
    <w:rsid w:val="00346014"/>
    <w:rsid w:val="0034618F"/>
    <w:rsid w:val="0034689B"/>
    <w:rsid w:val="003469E4"/>
    <w:rsid w:val="00346B09"/>
    <w:rsid w:val="003475A3"/>
    <w:rsid w:val="00347DCB"/>
    <w:rsid w:val="003504B7"/>
    <w:rsid w:val="00350582"/>
    <w:rsid w:val="00350B78"/>
    <w:rsid w:val="00351130"/>
    <w:rsid w:val="00351184"/>
    <w:rsid w:val="00351493"/>
    <w:rsid w:val="00351D5D"/>
    <w:rsid w:val="00351F32"/>
    <w:rsid w:val="0035215A"/>
    <w:rsid w:val="0035219F"/>
    <w:rsid w:val="003523B1"/>
    <w:rsid w:val="00352DE2"/>
    <w:rsid w:val="00352E1B"/>
    <w:rsid w:val="0035348C"/>
    <w:rsid w:val="003536AA"/>
    <w:rsid w:val="00353B5B"/>
    <w:rsid w:val="00353FEF"/>
    <w:rsid w:val="00353FF0"/>
    <w:rsid w:val="00354397"/>
    <w:rsid w:val="00354A11"/>
    <w:rsid w:val="00354A76"/>
    <w:rsid w:val="0035525F"/>
    <w:rsid w:val="003552CA"/>
    <w:rsid w:val="00355300"/>
    <w:rsid w:val="003559DE"/>
    <w:rsid w:val="00355D99"/>
    <w:rsid w:val="00355E0B"/>
    <w:rsid w:val="00356471"/>
    <w:rsid w:val="003565AC"/>
    <w:rsid w:val="00356878"/>
    <w:rsid w:val="00357076"/>
    <w:rsid w:val="003573B0"/>
    <w:rsid w:val="00357AC7"/>
    <w:rsid w:val="00357CEF"/>
    <w:rsid w:val="00357D65"/>
    <w:rsid w:val="00360320"/>
    <w:rsid w:val="00360B3D"/>
    <w:rsid w:val="00360DEE"/>
    <w:rsid w:val="0036100D"/>
    <w:rsid w:val="0036110F"/>
    <w:rsid w:val="003619A4"/>
    <w:rsid w:val="0036205B"/>
    <w:rsid w:val="00362DF3"/>
    <w:rsid w:val="00363010"/>
    <w:rsid w:val="003630FB"/>
    <w:rsid w:val="00363344"/>
    <w:rsid w:val="00363459"/>
    <w:rsid w:val="00363511"/>
    <w:rsid w:val="003639A0"/>
    <w:rsid w:val="00363B7E"/>
    <w:rsid w:val="00363C1B"/>
    <w:rsid w:val="0036411F"/>
    <w:rsid w:val="00364495"/>
    <w:rsid w:val="0036491A"/>
    <w:rsid w:val="00364B54"/>
    <w:rsid w:val="00364B65"/>
    <w:rsid w:val="00364E10"/>
    <w:rsid w:val="003655E3"/>
    <w:rsid w:val="00365EC7"/>
    <w:rsid w:val="00366191"/>
    <w:rsid w:val="0036619C"/>
    <w:rsid w:val="0036654A"/>
    <w:rsid w:val="00366589"/>
    <w:rsid w:val="00366870"/>
    <w:rsid w:val="003668AE"/>
    <w:rsid w:val="00366B17"/>
    <w:rsid w:val="00367476"/>
    <w:rsid w:val="00367597"/>
    <w:rsid w:val="00367D2A"/>
    <w:rsid w:val="00367FEA"/>
    <w:rsid w:val="00370184"/>
    <w:rsid w:val="00370332"/>
    <w:rsid w:val="0037052B"/>
    <w:rsid w:val="003706C8"/>
    <w:rsid w:val="003708E6"/>
    <w:rsid w:val="00370B97"/>
    <w:rsid w:val="00370C6A"/>
    <w:rsid w:val="00370C96"/>
    <w:rsid w:val="00370E4C"/>
    <w:rsid w:val="00371669"/>
    <w:rsid w:val="00371775"/>
    <w:rsid w:val="00371A51"/>
    <w:rsid w:val="00371AE2"/>
    <w:rsid w:val="00371FAF"/>
    <w:rsid w:val="0037202C"/>
    <w:rsid w:val="00372E0F"/>
    <w:rsid w:val="00373F56"/>
    <w:rsid w:val="00374075"/>
    <w:rsid w:val="00374475"/>
    <w:rsid w:val="00374486"/>
    <w:rsid w:val="003747A6"/>
    <w:rsid w:val="00374AF9"/>
    <w:rsid w:val="00374F6C"/>
    <w:rsid w:val="003753BB"/>
    <w:rsid w:val="003753C2"/>
    <w:rsid w:val="0037559C"/>
    <w:rsid w:val="003755F6"/>
    <w:rsid w:val="003758F2"/>
    <w:rsid w:val="00375CBE"/>
    <w:rsid w:val="003762EF"/>
    <w:rsid w:val="00376850"/>
    <w:rsid w:val="00377578"/>
    <w:rsid w:val="00377C8A"/>
    <w:rsid w:val="00377E82"/>
    <w:rsid w:val="00377FDA"/>
    <w:rsid w:val="00381199"/>
    <w:rsid w:val="0038127F"/>
    <w:rsid w:val="003812A3"/>
    <w:rsid w:val="003816AA"/>
    <w:rsid w:val="003816DC"/>
    <w:rsid w:val="003816EC"/>
    <w:rsid w:val="003817A1"/>
    <w:rsid w:val="00381C04"/>
    <w:rsid w:val="00381C6A"/>
    <w:rsid w:val="00381C7F"/>
    <w:rsid w:val="00381D41"/>
    <w:rsid w:val="00382123"/>
    <w:rsid w:val="00382D7D"/>
    <w:rsid w:val="00382F69"/>
    <w:rsid w:val="0038335C"/>
    <w:rsid w:val="00383AC5"/>
    <w:rsid w:val="00383B8C"/>
    <w:rsid w:val="003840E8"/>
    <w:rsid w:val="003842C1"/>
    <w:rsid w:val="00384936"/>
    <w:rsid w:val="00384DF0"/>
    <w:rsid w:val="0038555D"/>
    <w:rsid w:val="00385578"/>
    <w:rsid w:val="0038599D"/>
    <w:rsid w:val="00385D77"/>
    <w:rsid w:val="0038689F"/>
    <w:rsid w:val="003868BA"/>
    <w:rsid w:val="00386A83"/>
    <w:rsid w:val="00386DB4"/>
    <w:rsid w:val="0038731D"/>
    <w:rsid w:val="00387591"/>
    <w:rsid w:val="003876A9"/>
    <w:rsid w:val="00387713"/>
    <w:rsid w:val="00387889"/>
    <w:rsid w:val="00387C2D"/>
    <w:rsid w:val="00387EA4"/>
    <w:rsid w:val="00390307"/>
    <w:rsid w:val="00390409"/>
    <w:rsid w:val="0039065C"/>
    <w:rsid w:val="00390E15"/>
    <w:rsid w:val="003917B5"/>
    <w:rsid w:val="0039187B"/>
    <w:rsid w:val="00391A1C"/>
    <w:rsid w:val="00391CA5"/>
    <w:rsid w:val="00391CCC"/>
    <w:rsid w:val="00391D63"/>
    <w:rsid w:val="003925EF"/>
    <w:rsid w:val="003929EA"/>
    <w:rsid w:val="00392D46"/>
    <w:rsid w:val="003930D2"/>
    <w:rsid w:val="0039322A"/>
    <w:rsid w:val="00393DAC"/>
    <w:rsid w:val="00394229"/>
    <w:rsid w:val="00394790"/>
    <w:rsid w:val="00394B18"/>
    <w:rsid w:val="0039545C"/>
    <w:rsid w:val="003956DE"/>
    <w:rsid w:val="00396237"/>
    <w:rsid w:val="003964F0"/>
    <w:rsid w:val="00396C85"/>
    <w:rsid w:val="00396D44"/>
    <w:rsid w:val="0039711A"/>
    <w:rsid w:val="003978A9"/>
    <w:rsid w:val="00397CAD"/>
    <w:rsid w:val="00397E79"/>
    <w:rsid w:val="003A0035"/>
    <w:rsid w:val="003A0109"/>
    <w:rsid w:val="003A02A9"/>
    <w:rsid w:val="003A02EC"/>
    <w:rsid w:val="003A05CA"/>
    <w:rsid w:val="003A0759"/>
    <w:rsid w:val="003A0E92"/>
    <w:rsid w:val="003A0FA1"/>
    <w:rsid w:val="003A10C6"/>
    <w:rsid w:val="003A13D1"/>
    <w:rsid w:val="003A1585"/>
    <w:rsid w:val="003A2030"/>
    <w:rsid w:val="003A21D2"/>
    <w:rsid w:val="003A21D6"/>
    <w:rsid w:val="003A2501"/>
    <w:rsid w:val="003A2A2A"/>
    <w:rsid w:val="003A2AEC"/>
    <w:rsid w:val="003A2F50"/>
    <w:rsid w:val="003A3070"/>
    <w:rsid w:val="003A3247"/>
    <w:rsid w:val="003A3284"/>
    <w:rsid w:val="003A382C"/>
    <w:rsid w:val="003A39A6"/>
    <w:rsid w:val="003A3EB5"/>
    <w:rsid w:val="003A3FE9"/>
    <w:rsid w:val="003A403B"/>
    <w:rsid w:val="003A44BF"/>
    <w:rsid w:val="003A49DD"/>
    <w:rsid w:val="003A4F6F"/>
    <w:rsid w:val="003A50A9"/>
    <w:rsid w:val="003A563B"/>
    <w:rsid w:val="003A5B8E"/>
    <w:rsid w:val="003A5BDF"/>
    <w:rsid w:val="003A6E9F"/>
    <w:rsid w:val="003A7018"/>
    <w:rsid w:val="003A739E"/>
    <w:rsid w:val="003A7447"/>
    <w:rsid w:val="003A75FE"/>
    <w:rsid w:val="003A7E4E"/>
    <w:rsid w:val="003B0153"/>
    <w:rsid w:val="003B01E7"/>
    <w:rsid w:val="003B0467"/>
    <w:rsid w:val="003B079E"/>
    <w:rsid w:val="003B0A46"/>
    <w:rsid w:val="003B0C70"/>
    <w:rsid w:val="003B0FE4"/>
    <w:rsid w:val="003B1474"/>
    <w:rsid w:val="003B154F"/>
    <w:rsid w:val="003B169E"/>
    <w:rsid w:val="003B1710"/>
    <w:rsid w:val="003B1A16"/>
    <w:rsid w:val="003B1DB3"/>
    <w:rsid w:val="003B2BA0"/>
    <w:rsid w:val="003B2FCE"/>
    <w:rsid w:val="003B2FFB"/>
    <w:rsid w:val="003B3147"/>
    <w:rsid w:val="003B3A8F"/>
    <w:rsid w:val="003B3DA1"/>
    <w:rsid w:val="003B3DD1"/>
    <w:rsid w:val="003B3DE6"/>
    <w:rsid w:val="003B3F41"/>
    <w:rsid w:val="003B4045"/>
    <w:rsid w:val="003B41E0"/>
    <w:rsid w:val="003B42DC"/>
    <w:rsid w:val="003B441A"/>
    <w:rsid w:val="003B4653"/>
    <w:rsid w:val="003B495B"/>
    <w:rsid w:val="003B501E"/>
    <w:rsid w:val="003B56B9"/>
    <w:rsid w:val="003B56C4"/>
    <w:rsid w:val="003B60A8"/>
    <w:rsid w:val="003B61FB"/>
    <w:rsid w:val="003B7122"/>
    <w:rsid w:val="003B73FA"/>
    <w:rsid w:val="003C028E"/>
    <w:rsid w:val="003C085B"/>
    <w:rsid w:val="003C104E"/>
    <w:rsid w:val="003C13FA"/>
    <w:rsid w:val="003C1A36"/>
    <w:rsid w:val="003C1F4B"/>
    <w:rsid w:val="003C1FE0"/>
    <w:rsid w:val="003C20D7"/>
    <w:rsid w:val="003C20E3"/>
    <w:rsid w:val="003C335F"/>
    <w:rsid w:val="003C3A71"/>
    <w:rsid w:val="003C3C00"/>
    <w:rsid w:val="003C3F30"/>
    <w:rsid w:val="003C40AA"/>
    <w:rsid w:val="003C4675"/>
    <w:rsid w:val="003C4884"/>
    <w:rsid w:val="003C4F82"/>
    <w:rsid w:val="003C5704"/>
    <w:rsid w:val="003C5768"/>
    <w:rsid w:val="003C5C42"/>
    <w:rsid w:val="003C5FD8"/>
    <w:rsid w:val="003C6734"/>
    <w:rsid w:val="003C6AA3"/>
    <w:rsid w:val="003C6C93"/>
    <w:rsid w:val="003C6D9D"/>
    <w:rsid w:val="003C749F"/>
    <w:rsid w:val="003C74FC"/>
    <w:rsid w:val="003C7D22"/>
    <w:rsid w:val="003D0514"/>
    <w:rsid w:val="003D0D8A"/>
    <w:rsid w:val="003D0F93"/>
    <w:rsid w:val="003D11DE"/>
    <w:rsid w:val="003D1277"/>
    <w:rsid w:val="003D1E29"/>
    <w:rsid w:val="003D2044"/>
    <w:rsid w:val="003D243B"/>
    <w:rsid w:val="003D249A"/>
    <w:rsid w:val="003D25FE"/>
    <w:rsid w:val="003D2928"/>
    <w:rsid w:val="003D2DE3"/>
    <w:rsid w:val="003D30A9"/>
    <w:rsid w:val="003D42D7"/>
    <w:rsid w:val="003D4492"/>
    <w:rsid w:val="003D4985"/>
    <w:rsid w:val="003D4A6E"/>
    <w:rsid w:val="003D4ABF"/>
    <w:rsid w:val="003D4DFF"/>
    <w:rsid w:val="003D4F22"/>
    <w:rsid w:val="003D5661"/>
    <w:rsid w:val="003D568C"/>
    <w:rsid w:val="003D57B8"/>
    <w:rsid w:val="003D5B73"/>
    <w:rsid w:val="003D5C07"/>
    <w:rsid w:val="003D5E38"/>
    <w:rsid w:val="003D60EF"/>
    <w:rsid w:val="003D61CA"/>
    <w:rsid w:val="003D63F2"/>
    <w:rsid w:val="003D650E"/>
    <w:rsid w:val="003D6C56"/>
    <w:rsid w:val="003D6E32"/>
    <w:rsid w:val="003D75B6"/>
    <w:rsid w:val="003D764E"/>
    <w:rsid w:val="003D7BC6"/>
    <w:rsid w:val="003D7BF0"/>
    <w:rsid w:val="003D7C82"/>
    <w:rsid w:val="003D7CEF"/>
    <w:rsid w:val="003D7FE7"/>
    <w:rsid w:val="003E00E6"/>
    <w:rsid w:val="003E0301"/>
    <w:rsid w:val="003E0399"/>
    <w:rsid w:val="003E05E7"/>
    <w:rsid w:val="003E096E"/>
    <w:rsid w:val="003E0EE0"/>
    <w:rsid w:val="003E119F"/>
    <w:rsid w:val="003E1F1B"/>
    <w:rsid w:val="003E1F8E"/>
    <w:rsid w:val="003E2795"/>
    <w:rsid w:val="003E2A89"/>
    <w:rsid w:val="003E32C7"/>
    <w:rsid w:val="003E3AD4"/>
    <w:rsid w:val="003E3C93"/>
    <w:rsid w:val="003E3CEE"/>
    <w:rsid w:val="003E40CD"/>
    <w:rsid w:val="003E41F0"/>
    <w:rsid w:val="003E452F"/>
    <w:rsid w:val="003E54EB"/>
    <w:rsid w:val="003E569C"/>
    <w:rsid w:val="003E58C7"/>
    <w:rsid w:val="003E5909"/>
    <w:rsid w:val="003E5988"/>
    <w:rsid w:val="003E5B31"/>
    <w:rsid w:val="003E5F1C"/>
    <w:rsid w:val="003E6209"/>
    <w:rsid w:val="003E62C1"/>
    <w:rsid w:val="003E635A"/>
    <w:rsid w:val="003E683D"/>
    <w:rsid w:val="003E6D3D"/>
    <w:rsid w:val="003E75F5"/>
    <w:rsid w:val="003E765B"/>
    <w:rsid w:val="003E7807"/>
    <w:rsid w:val="003E79E7"/>
    <w:rsid w:val="003E7B93"/>
    <w:rsid w:val="003E7C7B"/>
    <w:rsid w:val="003E7FF9"/>
    <w:rsid w:val="003F0077"/>
    <w:rsid w:val="003F0141"/>
    <w:rsid w:val="003F017C"/>
    <w:rsid w:val="003F04AD"/>
    <w:rsid w:val="003F0825"/>
    <w:rsid w:val="003F0E7A"/>
    <w:rsid w:val="003F12E6"/>
    <w:rsid w:val="003F1E46"/>
    <w:rsid w:val="003F25F6"/>
    <w:rsid w:val="003F2696"/>
    <w:rsid w:val="003F276E"/>
    <w:rsid w:val="003F2892"/>
    <w:rsid w:val="003F2A7C"/>
    <w:rsid w:val="003F2ACF"/>
    <w:rsid w:val="003F35A5"/>
    <w:rsid w:val="003F38B4"/>
    <w:rsid w:val="003F3DE1"/>
    <w:rsid w:val="003F4523"/>
    <w:rsid w:val="003F46EC"/>
    <w:rsid w:val="003F5233"/>
    <w:rsid w:val="003F5D2C"/>
    <w:rsid w:val="003F5E7A"/>
    <w:rsid w:val="003F642B"/>
    <w:rsid w:val="003F6727"/>
    <w:rsid w:val="003F691F"/>
    <w:rsid w:val="003F6C25"/>
    <w:rsid w:val="003F6D94"/>
    <w:rsid w:val="003F6E89"/>
    <w:rsid w:val="003F771E"/>
    <w:rsid w:val="003F77EA"/>
    <w:rsid w:val="003F782B"/>
    <w:rsid w:val="003F7946"/>
    <w:rsid w:val="003F7EA0"/>
    <w:rsid w:val="003F7F73"/>
    <w:rsid w:val="004001DE"/>
    <w:rsid w:val="004003F3"/>
    <w:rsid w:val="00401289"/>
    <w:rsid w:val="004015C8"/>
    <w:rsid w:val="00401AB2"/>
    <w:rsid w:val="00401D0B"/>
    <w:rsid w:val="00401D3B"/>
    <w:rsid w:val="00401E4A"/>
    <w:rsid w:val="00401F18"/>
    <w:rsid w:val="00401F88"/>
    <w:rsid w:val="0040205D"/>
    <w:rsid w:val="004023EB"/>
    <w:rsid w:val="004032A1"/>
    <w:rsid w:val="00403710"/>
    <w:rsid w:val="00403B34"/>
    <w:rsid w:val="00403C3A"/>
    <w:rsid w:val="00403C4C"/>
    <w:rsid w:val="00403E9A"/>
    <w:rsid w:val="00404241"/>
    <w:rsid w:val="00404972"/>
    <w:rsid w:val="00404F34"/>
    <w:rsid w:val="00405A46"/>
    <w:rsid w:val="00405B79"/>
    <w:rsid w:val="004061B5"/>
    <w:rsid w:val="004064D9"/>
    <w:rsid w:val="0040696C"/>
    <w:rsid w:val="00406CBA"/>
    <w:rsid w:val="00406FCA"/>
    <w:rsid w:val="00407027"/>
    <w:rsid w:val="00407422"/>
    <w:rsid w:val="0040784B"/>
    <w:rsid w:val="0040789B"/>
    <w:rsid w:val="0040792D"/>
    <w:rsid w:val="00407BC0"/>
    <w:rsid w:val="00407BC7"/>
    <w:rsid w:val="00410113"/>
    <w:rsid w:val="004106D5"/>
    <w:rsid w:val="0041091D"/>
    <w:rsid w:val="00410B9D"/>
    <w:rsid w:val="00410D96"/>
    <w:rsid w:val="00410F71"/>
    <w:rsid w:val="00410FA0"/>
    <w:rsid w:val="00411311"/>
    <w:rsid w:val="00411855"/>
    <w:rsid w:val="00411D00"/>
    <w:rsid w:val="004120C2"/>
    <w:rsid w:val="004121E4"/>
    <w:rsid w:val="004121F1"/>
    <w:rsid w:val="0041227D"/>
    <w:rsid w:val="00412465"/>
    <w:rsid w:val="004127AD"/>
    <w:rsid w:val="00412977"/>
    <w:rsid w:val="00413092"/>
    <w:rsid w:val="00413557"/>
    <w:rsid w:val="00413916"/>
    <w:rsid w:val="00413DA0"/>
    <w:rsid w:val="004140A4"/>
    <w:rsid w:val="004141EE"/>
    <w:rsid w:val="00414827"/>
    <w:rsid w:val="00414AD6"/>
    <w:rsid w:val="0041545E"/>
    <w:rsid w:val="0041555B"/>
    <w:rsid w:val="004157AC"/>
    <w:rsid w:val="004158DD"/>
    <w:rsid w:val="004159F0"/>
    <w:rsid w:val="00415E36"/>
    <w:rsid w:val="004163FA"/>
    <w:rsid w:val="0041641A"/>
    <w:rsid w:val="0041647A"/>
    <w:rsid w:val="0041651A"/>
    <w:rsid w:val="00416B77"/>
    <w:rsid w:val="00416C5A"/>
    <w:rsid w:val="00416DB2"/>
    <w:rsid w:val="00416FBE"/>
    <w:rsid w:val="004171F5"/>
    <w:rsid w:val="0041771C"/>
    <w:rsid w:val="00417A46"/>
    <w:rsid w:val="00417CAB"/>
    <w:rsid w:val="00420377"/>
    <w:rsid w:val="00420B7D"/>
    <w:rsid w:val="004216BB"/>
    <w:rsid w:val="004218F6"/>
    <w:rsid w:val="00421B6F"/>
    <w:rsid w:val="004220E9"/>
    <w:rsid w:val="004222E0"/>
    <w:rsid w:val="0042231E"/>
    <w:rsid w:val="00422449"/>
    <w:rsid w:val="0042288C"/>
    <w:rsid w:val="00422952"/>
    <w:rsid w:val="0042295F"/>
    <w:rsid w:val="00422ACA"/>
    <w:rsid w:val="00422AE1"/>
    <w:rsid w:val="00422EEE"/>
    <w:rsid w:val="0042312C"/>
    <w:rsid w:val="00423E7B"/>
    <w:rsid w:val="00424245"/>
    <w:rsid w:val="004242A6"/>
    <w:rsid w:val="0042449B"/>
    <w:rsid w:val="0042557C"/>
    <w:rsid w:val="004259E9"/>
    <w:rsid w:val="00425BB8"/>
    <w:rsid w:val="00425C52"/>
    <w:rsid w:val="00425FD4"/>
    <w:rsid w:val="004262C5"/>
    <w:rsid w:val="00426416"/>
    <w:rsid w:val="0042649B"/>
    <w:rsid w:val="00426935"/>
    <w:rsid w:val="0042694F"/>
    <w:rsid w:val="00426979"/>
    <w:rsid w:val="00427161"/>
    <w:rsid w:val="004273E1"/>
    <w:rsid w:val="00427730"/>
    <w:rsid w:val="00427F4A"/>
    <w:rsid w:val="004300F3"/>
    <w:rsid w:val="00430144"/>
    <w:rsid w:val="004306B4"/>
    <w:rsid w:val="00430EA5"/>
    <w:rsid w:val="00431351"/>
    <w:rsid w:val="0043153A"/>
    <w:rsid w:val="0043173E"/>
    <w:rsid w:val="00431FDF"/>
    <w:rsid w:val="00432E8D"/>
    <w:rsid w:val="00433132"/>
    <w:rsid w:val="00433148"/>
    <w:rsid w:val="0043316E"/>
    <w:rsid w:val="00433814"/>
    <w:rsid w:val="00433A9F"/>
    <w:rsid w:val="00433FAF"/>
    <w:rsid w:val="0043436A"/>
    <w:rsid w:val="004347B0"/>
    <w:rsid w:val="00434854"/>
    <w:rsid w:val="00434EF3"/>
    <w:rsid w:val="00434EFC"/>
    <w:rsid w:val="004350A4"/>
    <w:rsid w:val="0043564F"/>
    <w:rsid w:val="00435B84"/>
    <w:rsid w:val="00436881"/>
    <w:rsid w:val="00436A5D"/>
    <w:rsid w:val="00436BA5"/>
    <w:rsid w:val="00436ED8"/>
    <w:rsid w:val="00436F47"/>
    <w:rsid w:val="00436F73"/>
    <w:rsid w:val="00437509"/>
    <w:rsid w:val="004375FF"/>
    <w:rsid w:val="004378AB"/>
    <w:rsid w:val="004405B3"/>
    <w:rsid w:val="00440D3A"/>
    <w:rsid w:val="00440E29"/>
    <w:rsid w:val="00441090"/>
    <w:rsid w:val="0044116A"/>
    <w:rsid w:val="00441600"/>
    <w:rsid w:val="00441608"/>
    <w:rsid w:val="004417D2"/>
    <w:rsid w:val="00441948"/>
    <w:rsid w:val="004427A4"/>
    <w:rsid w:val="00442845"/>
    <w:rsid w:val="00442D2A"/>
    <w:rsid w:val="00443060"/>
    <w:rsid w:val="00443124"/>
    <w:rsid w:val="0044332F"/>
    <w:rsid w:val="00443C42"/>
    <w:rsid w:val="00443DC0"/>
    <w:rsid w:val="00444368"/>
    <w:rsid w:val="00444564"/>
    <w:rsid w:val="00444773"/>
    <w:rsid w:val="00444B86"/>
    <w:rsid w:val="00444C25"/>
    <w:rsid w:val="004453FD"/>
    <w:rsid w:val="00445A00"/>
    <w:rsid w:val="00445AB7"/>
    <w:rsid w:val="00445E7C"/>
    <w:rsid w:val="00445EF6"/>
    <w:rsid w:val="00446012"/>
    <w:rsid w:val="00446438"/>
    <w:rsid w:val="00446493"/>
    <w:rsid w:val="0044689D"/>
    <w:rsid w:val="00446D8A"/>
    <w:rsid w:val="0044715A"/>
    <w:rsid w:val="0044756C"/>
    <w:rsid w:val="004475CE"/>
    <w:rsid w:val="004477DA"/>
    <w:rsid w:val="0045003B"/>
    <w:rsid w:val="0045003F"/>
    <w:rsid w:val="00450A7C"/>
    <w:rsid w:val="00450BF9"/>
    <w:rsid w:val="00450C01"/>
    <w:rsid w:val="00450D17"/>
    <w:rsid w:val="0045130C"/>
    <w:rsid w:val="00451455"/>
    <w:rsid w:val="004519E7"/>
    <w:rsid w:val="00451EE0"/>
    <w:rsid w:val="0045236D"/>
    <w:rsid w:val="004523EB"/>
    <w:rsid w:val="004529EC"/>
    <w:rsid w:val="00452E73"/>
    <w:rsid w:val="0045304A"/>
    <w:rsid w:val="0045305B"/>
    <w:rsid w:val="004531F9"/>
    <w:rsid w:val="0045339F"/>
    <w:rsid w:val="004533AD"/>
    <w:rsid w:val="004540EF"/>
    <w:rsid w:val="004547A8"/>
    <w:rsid w:val="004547F3"/>
    <w:rsid w:val="004547F6"/>
    <w:rsid w:val="00454A52"/>
    <w:rsid w:val="00454E3E"/>
    <w:rsid w:val="004554C9"/>
    <w:rsid w:val="00455C25"/>
    <w:rsid w:val="00456367"/>
    <w:rsid w:val="00456920"/>
    <w:rsid w:val="00457084"/>
    <w:rsid w:val="0045709E"/>
    <w:rsid w:val="004576C6"/>
    <w:rsid w:val="00457BC8"/>
    <w:rsid w:val="00457DD1"/>
    <w:rsid w:val="004603B3"/>
    <w:rsid w:val="00460E27"/>
    <w:rsid w:val="00462597"/>
    <w:rsid w:val="004626C2"/>
    <w:rsid w:val="0046276A"/>
    <w:rsid w:val="00462C2A"/>
    <w:rsid w:val="00462C59"/>
    <w:rsid w:val="00462D48"/>
    <w:rsid w:val="00462E02"/>
    <w:rsid w:val="00462F1E"/>
    <w:rsid w:val="00463410"/>
    <w:rsid w:val="004634F0"/>
    <w:rsid w:val="004636CB"/>
    <w:rsid w:val="004636D4"/>
    <w:rsid w:val="00463C43"/>
    <w:rsid w:val="00464A9C"/>
    <w:rsid w:val="00464DCC"/>
    <w:rsid w:val="00464ECB"/>
    <w:rsid w:val="00465189"/>
    <w:rsid w:val="00465197"/>
    <w:rsid w:val="0046539D"/>
    <w:rsid w:val="0046554C"/>
    <w:rsid w:val="004655BB"/>
    <w:rsid w:val="004659BC"/>
    <w:rsid w:val="00465C3B"/>
    <w:rsid w:val="00465C4C"/>
    <w:rsid w:val="00465D03"/>
    <w:rsid w:val="00465DC3"/>
    <w:rsid w:val="004666AD"/>
    <w:rsid w:val="00466A8A"/>
    <w:rsid w:val="00466AAF"/>
    <w:rsid w:val="00466B81"/>
    <w:rsid w:val="00467073"/>
    <w:rsid w:val="00467096"/>
    <w:rsid w:val="004674FC"/>
    <w:rsid w:val="0046757D"/>
    <w:rsid w:val="004675E6"/>
    <w:rsid w:val="0046790B"/>
    <w:rsid w:val="0046797A"/>
    <w:rsid w:val="00467D59"/>
    <w:rsid w:val="00470346"/>
    <w:rsid w:val="004703B3"/>
    <w:rsid w:val="00470A51"/>
    <w:rsid w:val="00470DE8"/>
    <w:rsid w:val="00470DEC"/>
    <w:rsid w:val="0047165F"/>
    <w:rsid w:val="004716A4"/>
    <w:rsid w:val="00471830"/>
    <w:rsid w:val="00471A08"/>
    <w:rsid w:val="00471DEE"/>
    <w:rsid w:val="00471F2F"/>
    <w:rsid w:val="004720A8"/>
    <w:rsid w:val="0047217E"/>
    <w:rsid w:val="00472A1C"/>
    <w:rsid w:val="00472C0F"/>
    <w:rsid w:val="00473807"/>
    <w:rsid w:val="00473B89"/>
    <w:rsid w:val="00473DFB"/>
    <w:rsid w:val="004740D0"/>
    <w:rsid w:val="004749FD"/>
    <w:rsid w:val="00474D32"/>
    <w:rsid w:val="00474D9C"/>
    <w:rsid w:val="00475292"/>
    <w:rsid w:val="004755E3"/>
    <w:rsid w:val="0047565E"/>
    <w:rsid w:val="004758B5"/>
    <w:rsid w:val="00475AF1"/>
    <w:rsid w:val="00475E74"/>
    <w:rsid w:val="0047632B"/>
    <w:rsid w:val="004764CC"/>
    <w:rsid w:val="00476BDD"/>
    <w:rsid w:val="00476D6D"/>
    <w:rsid w:val="00477009"/>
    <w:rsid w:val="00477098"/>
    <w:rsid w:val="00477D16"/>
    <w:rsid w:val="00477E24"/>
    <w:rsid w:val="00477EE8"/>
    <w:rsid w:val="0048008E"/>
    <w:rsid w:val="004802AC"/>
    <w:rsid w:val="00480626"/>
    <w:rsid w:val="00480671"/>
    <w:rsid w:val="004807E3"/>
    <w:rsid w:val="00480A6B"/>
    <w:rsid w:val="0048171E"/>
    <w:rsid w:val="004817A4"/>
    <w:rsid w:val="00481D1D"/>
    <w:rsid w:val="00482471"/>
    <w:rsid w:val="00483114"/>
    <w:rsid w:val="00483152"/>
    <w:rsid w:val="00483244"/>
    <w:rsid w:val="004836A5"/>
    <w:rsid w:val="00483B66"/>
    <w:rsid w:val="00483C07"/>
    <w:rsid w:val="0048416B"/>
    <w:rsid w:val="004844F1"/>
    <w:rsid w:val="00484747"/>
    <w:rsid w:val="00484CEE"/>
    <w:rsid w:val="00485574"/>
    <w:rsid w:val="00485591"/>
    <w:rsid w:val="0048573D"/>
    <w:rsid w:val="00485A47"/>
    <w:rsid w:val="00485CF6"/>
    <w:rsid w:val="004862CD"/>
    <w:rsid w:val="00486AD1"/>
    <w:rsid w:val="00486EEE"/>
    <w:rsid w:val="00486FFE"/>
    <w:rsid w:val="0048750B"/>
    <w:rsid w:val="0048759E"/>
    <w:rsid w:val="004875A0"/>
    <w:rsid w:val="00487B93"/>
    <w:rsid w:val="00487BBF"/>
    <w:rsid w:val="00487BEC"/>
    <w:rsid w:val="00487D14"/>
    <w:rsid w:val="00487DF1"/>
    <w:rsid w:val="00490110"/>
    <w:rsid w:val="00491049"/>
    <w:rsid w:val="00491124"/>
    <w:rsid w:val="004913B1"/>
    <w:rsid w:val="0049144D"/>
    <w:rsid w:val="00491606"/>
    <w:rsid w:val="00491A78"/>
    <w:rsid w:val="00491B36"/>
    <w:rsid w:val="00491B61"/>
    <w:rsid w:val="00491EA7"/>
    <w:rsid w:val="0049236A"/>
    <w:rsid w:val="004926A2"/>
    <w:rsid w:val="004927D6"/>
    <w:rsid w:val="00493724"/>
    <w:rsid w:val="004950FB"/>
    <w:rsid w:val="00495442"/>
    <w:rsid w:val="004954DE"/>
    <w:rsid w:val="00497142"/>
    <w:rsid w:val="00497209"/>
    <w:rsid w:val="00497323"/>
    <w:rsid w:val="004974C1"/>
    <w:rsid w:val="004977B4"/>
    <w:rsid w:val="00497F77"/>
    <w:rsid w:val="004A0344"/>
    <w:rsid w:val="004A072F"/>
    <w:rsid w:val="004A07F0"/>
    <w:rsid w:val="004A0B8D"/>
    <w:rsid w:val="004A0D66"/>
    <w:rsid w:val="004A0E8B"/>
    <w:rsid w:val="004A0F90"/>
    <w:rsid w:val="004A12B7"/>
    <w:rsid w:val="004A1503"/>
    <w:rsid w:val="004A170D"/>
    <w:rsid w:val="004A1805"/>
    <w:rsid w:val="004A18B1"/>
    <w:rsid w:val="004A20B7"/>
    <w:rsid w:val="004A2891"/>
    <w:rsid w:val="004A2AE6"/>
    <w:rsid w:val="004A2BB2"/>
    <w:rsid w:val="004A314C"/>
    <w:rsid w:val="004A3A72"/>
    <w:rsid w:val="004A3BB1"/>
    <w:rsid w:val="004A3C91"/>
    <w:rsid w:val="004A481B"/>
    <w:rsid w:val="004A4904"/>
    <w:rsid w:val="004A4CC8"/>
    <w:rsid w:val="004A4F70"/>
    <w:rsid w:val="004A5473"/>
    <w:rsid w:val="004A5B73"/>
    <w:rsid w:val="004A5C01"/>
    <w:rsid w:val="004A5C60"/>
    <w:rsid w:val="004A5F32"/>
    <w:rsid w:val="004A628A"/>
    <w:rsid w:val="004A67E3"/>
    <w:rsid w:val="004A6862"/>
    <w:rsid w:val="004A7622"/>
    <w:rsid w:val="004A7742"/>
    <w:rsid w:val="004A7D60"/>
    <w:rsid w:val="004B0065"/>
    <w:rsid w:val="004B0866"/>
    <w:rsid w:val="004B1DC1"/>
    <w:rsid w:val="004B2052"/>
    <w:rsid w:val="004B2300"/>
    <w:rsid w:val="004B23BD"/>
    <w:rsid w:val="004B294C"/>
    <w:rsid w:val="004B29C8"/>
    <w:rsid w:val="004B2A94"/>
    <w:rsid w:val="004B3600"/>
    <w:rsid w:val="004B361D"/>
    <w:rsid w:val="004B3737"/>
    <w:rsid w:val="004B3B69"/>
    <w:rsid w:val="004B3D0D"/>
    <w:rsid w:val="004B4057"/>
    <w:rsid w:val="004B41B4"/>
    <w:rsid w:val="004B447E"/>
    <w:rsid w:val="004B46E0"/>
    <w:rsid w:val="004B46F7"/>
    <w:rsid w:val="004B4CD8"/>
    <w:rsid w:val="004B4D20"/>
    <w:rsid w:val="004B4D6A"/>
    <w:rsid w:val="004B4ED2"/>
    <w:rsid w:val="004B51BD"/>
    <w:rsid w:val="004B5229"/>
    <w:rsid w:val="004B55C3"/>
    <w:rsid w:val="004B563E"/>
    <w:rsid w:val="004B5BAA"/>
    <w:rsid w:val="004B5D22"/>
    <w:rsid w:val="004B5D70"/>
    <w:rsid w:val="004B60F1"/>
    <w:rsid w:val="004B6479"/>
    <w:rsid w:val="004B6E6C"/>
    <w:rsid w:val="004B7176"/>
    <w:rsid w:val="004B7856"/>
    <w:rsid w:val="004B7B1F"/>
    <w:rsid w:val="004C0226"/>
    <w:rsid w:val="004C05F3"/>
    <w:rsid w:val="004C074C"/>
    <w:rsid w:val="004C0774"/>
    <w:rsid w:val="004C0903"/>
    <w:rsid w:val="004C0E30"/>
    <w:rsid w:val="004C1857"/>
    <w:rsid w:val="004C1ADC"/>
    <w:rsid w:val="004C1DEC"/>
    <w:rsid w:val="004C20A4"/>
    <w:rsid w:val="004C214B"/>
    <w:rsid w:val="004C21C9"/>
    <w:rsid w:val="004C24C0"/>
    <w:rsid w:val="004C2748"/>
    <w:rsid w:val="004C2822"/>
    <w:rsid w:val="004C3139"/>
    <w:rsid w:val="004C31B1"/>
    <w:rsid w:val="004C3652"/>
    <w:rsid w:val="004C3F39"/>
    <w:rsid w:val="004C4190"/>
    <w:rsid w:val="004C4451"/>
    <w:rsid w:val="004C4943"/>
    <w:rsid w:val="004C4D9E"/>
    <w:rsid w:val="004C4FFF"/>
    <w:rsid w:val="004C51ED"/>
    <w:rsid w:val="004C5363"/>
    <w:rsid w:val="004C58BD"/>
    <w:rsid w:val="004C621C"/>
    <w:rsid w:val="004C656F"/>
    <w:rsid w:val="004C6729"/>
    <w:rsid w:val="004C676F"/>
    <w:rsid w:val="004C6D0F"/>
    <w:rsid w:val="004C6D1E"/>
    <w:rsid w:val="004C6F96"/>
    <w:rsid w:val="004C71F4"/>
    <w:rsid w:val="004C71FC"/>
    <w:rsid w:val="004C75F0"/>
    <w:rsid w:val="004C7A42"/>
    <w:rsid w:val="004C7ECC"/>
    <w:rsid w:val="004C7F25"/>
    <w:rsid w:val="004C7FD8"/>
    <w:rsid w:val="004D0208"/>
    <w:rsid w:val="004D0403"/>
    <w:rsid w:val="004D0CB0"/>
    <w:rsid w:val="004D115C"/>
    <w:rsid w:val="004D1A2A"/>
    <w:rsid w:val="004D1B5F"/>
    <w:rsid w:val="004D1C28"/>
    <w:rsid w:val="004D2103"/>
    <w:rsid w:val="004D21E0"/>
    <w:rsid w:val="004D2206"/>
    <w:rsid w:val="004D296A"/>
    <w:rsid w:val="004D3237"/>
    <w:rsid w:val="004D352C"/>
    <w:rsid w:val="004D3A05"/>
    <w:rsid w:val="004D3E32"/>
    <w:rsid w:val="004D4C98"/>
    <w:rsid w:val="004D4F42"/>
    <w:rsid w:val="004D5252"/>
    <w:rsid w:val="004D56C2"/>
    <w:rsid w:val="004D57D5"/>
    <w:rsid w:val="004D595D"/>
    <w:rsid w:val="004D6075"/>
    <w:rsid w:val="004D6E32"/>
    <w:rsid w:val="004D709B"/>
    <w:rsid w:val="004D7B8F"/>
    <w:rsid w:val="004D7F3D"/>
    <w:rsid w:val="004D7F76"/>
    <w:rsid w:val="004E0003"/>
    <w:rsid w:val="004E0563"/>
    <w:rsid w:val="004E067B"/>
    <w:rsid w:val="004E0757"/>
    <w:rsid w:val="004E083F"/>
    <w:rsid w:val="004E09E3"/>
    <w:rsid w:val="004E0B4E"/>
    <w:rsid w:val="004E0D3F"/>
    <w:rsid w:val="004E151C"/>
    <w:rsid w:val="004E1A08"/>
    <w:rsid w:val="004E1A12"/>
    <w:rsid w:val="004E1CCD"/>
    <w:rsid w:val="004E1D1B"/>
    <w:rsid w:val="004E1F92"/>
    <w:rsid w:val="004E1FF0"/>
    <w:rsid w:val="004E267A"/>
    <w:rsid w:val="004E275A"/>
    <w:rsid w:val="004E2821"/>
    <w:rsid w:val="004E2BC0"/>
    <w:rsid w:val="004E2F43"/>
    <w:rsid w:val="004E331E"/>
    <w:rsid w:val="004E366B"/>
    <w:rsid w:val="004E379F"/>
    <w:rsid w:val="004E3ABE"/>
    <w:rsid w:val="004E3CF6"/>
    <w:rsid w:val="004E3F11"/>
    <w:rsid w:val="004E4194"/>
    <w:rsid w:val="004E488F"/>
    <w:rsid w:val="004E4909"/>
    <w:rsid w:val="004E4D0C"/>
    <w:rsid w:val="004E4F5A"/>
    <w:rsid w:val="004E50D2"/>
    <w:rsid w:val="004E5C1F"/>
    <w:rsid w:val="004E5D41"/>
    <w:rsid w:val="004E5E74"/>
    <w:rsid w:val="004E5FC3"/>
    <w:rsid w:val="004E62E8"/>
    <w:rsid w:val="004E6425"/>
    <w:rsid w:val="004E65DC"/>
    <w:rsid w:val="004E67B4"/>
    <w:rsid w:val="004E68CC"/>
    <w:rsid w:val="004E6C56"/>
    <w:rsid w:val="004E6D14"/>
    <w:rsid w:val="004E6EDB"/>
    <w:rsid w:val="004E7B04"/>
    <w:rsid w:val="004F0853"/>
    <w:rsid w:val="004F0964"/>
    <w:rsid w:val="004F0B8C"/>
    <w:rsid w:val="004F0B8F"/>
    <w:rsid w:val="004F0EC2"/>
    <w:rsid w:val="004F0F02"/>
    <w:rsid w:val="004F1760"/>
    <w:rsid w:val="004F1AE2"/>
    <w:rsid w:val="004F1C74"/>
    <w:rsid w:val="004F1C76"/>
    <w:rsid w:val="004F1FCE"/>
    <w:rsid w:val="004F203F"/>
    <w:rsid w:val="004F22E9"/>
    <w:rsid w:val="004F2808"/>
    <w:rsid w:val="004F2991"/>
    <w:rsid w:val="004F2CF3"/>
    <w:rsid w:val="004F2FD0"/>
    <w:rsid w:val="004F314F"/>
    <w:rsid w:val="004F341E"/>
    <w:rsid w:val="004F3ABF"/>
    <w:rsid w:val="004F3CBB"/>
    <w:rsid w:val="004F420D"/>
    <w:rsid w:val="004F443C"/>
    <w:rsid w:val="004F44B9"/>
    <w:rsid w:val="004F4ADF"/>
    <w:rsid w:val="004F4AE9"/>
    <w:rsid w:val="004F4DC1"/>
    <w:rsid w:val="004F4F81"/>
    <w:rsid w:val="004F51DC"/>
    <w:rsid w:val="004F5402"/>
    <w:rsid w:val="004F5702"/>
    <w:rsid w:val="004F59F0"/>
    <w:rsid w:val="004F5B97"/>
    <w:rsid w:val="004F5EC3"/>
    <w:rsid w:val="004F5FBF"/>
    <w:rsid w:val="004F697D"/>
    <w:rsid w:val="004F7131"/>
    <w:rsid w:val="004F7175"/>
    <w:rsid w:val="004F7669"/>
    <w:rsid w:val="004F7734"/>
    <w:rsid w:val="004F7C39"/>
    <w:rsid w:val="00500507"/>
    <w:rsid w:val="005006A8"/>
    <w:rsid w:val="005008FF"/>
    <w:rsid w:val="005009B1"/>
    <w:rsid w:val="00500AB7"/>
    <w:rsid w:val="00500D39"/>
    <w:rsid w:val="0050191C"/>
    <w:rsid w:val="00501ADA"/>
    <w:rsid w:val="00501B02"/>
    <w:rsid w:val="005021C4"/>
    <w:rsid w:val="005022C5"/>
    <w:rsid w:val="005022F4"/>
    <w:rsid w:val="0050252F"/>
    <w:rsid w:val="005026EE"/>
    <w:rsid w:val="00502C22"/>
    <w:rsid w:val="0050316B"/>
    <w:rsid w:val="0050324B"/>
    <w:rsid w:val="00503A14"/>
    <w:rsid w:val="005043B2"/>
    <w:rsid w:val="005045E6"/>
    <w:rsid w:val="00504ADB"/>
    <w:rsid w:val="00504BD7"/>
    <w:rsid w:val="00504D9B"/>
    <w:rsid w:val="00505145"/>
    <w:rsid w:val="00505361"/>
    <w:rsid w:val="005054B9"/>
    <w:rsid w:val="005058C4"/>
    <w:rsid w:val="005058D3"/>
    <w:rsid w:val="00505B32"/>
    <w:rsid w:val="00505D51"/>
    <w:rsid w:val="00506137"/>
    <w:rsid w:val="0050643E"/>
    <w:rsid w:val="00506554"/>
    <w:rsid w:val="00506BF4"/>
    <w:rsid w:val="00506DE5"/>
    <w:rsid w:val="00507135"/>
    <w:rsid w:val="00507ADD"/>
    <w:rsid w:val="00507F39"/>
    <w:rsid w:val="00510330"/>
    <w:rsid w:val="00510D39"/>
    <w:rsid w:val="00510DE0"/>
    <w:rsid w:val="005111AF"/>
    <w:rsid w:val="00511326"/>
    <w:rsid w:val="005116C6"/>
    <w:rsid w:val="00511C21"/>
    <w:rsid w:val="00512058"/>
    <w:rsid w:val="005123CE"/>
    <w:rsid w:val="005128F5"/>
    <w:rsid w:val="00512B4C"/>
    <w:rsid w:val="00512DD1"/>
    <w:rsid w:val="0051324A"/>
    <w:rsid w:val="005135FD"/>
    <w:rsid w:val="00513D40"/>
    <w:rsid w:val="00513DA3"/>
    <w:rsid w:val="00513EC7"/>
    <w:rsid w:val="00513EF6"/>
    <w:rsid w:val="00514044"/>
    <w:rsid w:val="005141E5"/>
    <w:rsid w:val="00514358"/>
    <w:rsid w:val="0051463B"/>
    <w:rsid w:val="00514F40"/>
    <w:rsid w:val="00515151"/>
    <w:rsid w:val="005155B1"/>
    <w:rsid w:val="0051574C"/>
    <w:rsid w:val="005159BE"/>
    <w:rsid w:val="00515EBD"/>
    <w:rsid w:val="0051668E"/>
    <w:rsid w:val="00516765"/>
    <w:rsid w:val="00516928"/>
    <w:rsid w:val="005171A7"/>
    <w:rsid w:val="0051750C"/>
    <w:rsid w:val="00517587"/>
    <w:rsid w:val="005175F3"/>
    <w:rsid w:val="0051765C"/>
    <w:rsid w:val="005202BC"/>
    <w:rsid w:val="005206E9"/>
    <w:rsid w:val="00520F58"/>
    <w:rsid w:val="00521F41"/>
    <w:rsid w:val="005234FD"/>
    <w:rsid w:val="005235E1"/>
    <w:rsid w:val="00523C29"/>
    <w:rsid w:val="00523E33"/>
    <w:rsid w:val="005241DD"/>
    <w:rsid w:val="005243F6"/>
    <w:rsid w:val="00524B41"/>
    <w:rsid w:val="00524EDE"/>
    <w:rsid w:val="005252D7"/>
    <w:rsid w:val="005259E1"/>
    <w:rsid w:val="00525FFA"/>
    <w:rsid w:val="00526024"/>
    <w:rsid w:val="00526276"/>
    <w:rsid w:val="0052675B"/>
    <w:rsid w:val="005268A6"/>
    <w:rsid w:val="00526A07"/>
    <w:rsid w:val="00527011"/>
    <w:rsid w:val="00527182"/>
    <w:rsid w:val="0052739D"/>
    <w:rsid w:val="0052767A"/>
    <w:rsid w:val="005277B8"/>
    <w:rsid w:val="00527C8D"/>
    <w:rsid w:val="00527D7D"/>
    <w:rsid w:val="00527FB7"/>
    <w:rsid w:val="00530337"/>
    <w:rsid w:val="00530C46"/>
    <w:rsid w:val="00531A58"/>
    <w:rsid w:val="00531B5F"/>
    <w:rsid w:val="00531B85"/>
    <w:rsid w:val="00531E8D"/>
    <w:rsid w:val="00531EEC"/>
    <w:rsid w:val="00532124"/>
    <w:rsid w:val="00532241"/>
    <w:rsid w:val="0053242B"/>
    <w:rsid w:val="00532711"/>
    <w:rsid w:val="00533610"/>
    <w:rsid w:val="005337C1"/>
    <w:rsid w:val="005338D3"/>
    <w:rsid w:val="00533F1E"/>
    <w:rsid w:val="005341F8"/>
    <w:rsid w:val="005342C6"/>
    <w:rsid w:val="00534B2E"/>
    <w:rsid w:val="00534C6A"/>
    <w:rsid w:val="00534DA9"/>
    <w:rsid w:val="00534FD2"/>
    <w:rsid w:val="00535072"/>
    <w:rsid w:val="00535073"/>
    <w:rsid w:val="00535327"/>
    <w:rsid w:val="005353FD"/>
    <w:rsid w:val="00535930"/>
    <w:rsid w:val="0053600E"/>
    <w:rsid w:val="005364BC"/>
    <w:rsid w:val="00536E67"/>
    <w:rsid w:val="00537AC6"/>
    <w:rsid w:val="0054094D"/>
    <w:rsid w:val="00540B05"/>
    <w:rsid w:val="00540E42"/>
    <w:rsid w:val="00541061"/>
    <w:rsid w:val="0054196E"/>
    <w:rsid w:val="00541B18"/>
    <w:rsid w:val="00541E82"/>
    <w:rsid w:val="0054215D"/>
    <w:rsid w:val="005426A6"/>
    <w:rsid w:val="00542C02"/>
    <w:rsid w:val="00542EA4"/>
    <w:rsid w:val="00542F8B"/>
    <w:rsid w:val="0054327A"/>
    <w:rsid w:val="00543300"/>
    <w:rsid w:val="00543369"/>
    <w:rsid w:val="00543946"/>
    <w:rsid w:val="0054394B"/>
    <w:rsid w:val="00543A5B"/>
    <w:rsid w:val="00543AFA"/>
    <w:rsid w:val="00543E07"/>
    <w:rsid w:val="00543EE7"/>
    <w:rsid w:val="00543F18"/>
    <w:rsid w:val="005440D4"/>
    <w:rsid w:val="005440D9"/>
    <w:rsid w:val="005446BE"/>
    <w:rsid w:val="00544723"/>
    <w:rsid w:val="00544921"/>
    <w:rsid w:val="0054494D"/>
    <w:rsid w:val="00545718"/>
    <w:rsid w:val="00545B80"/>
    <w:rsid w:val="00545BF5"/>
    <w:rsid w:val="00545C3D"/>
    <w:rsid w:val="00545D5C"/>
    <w:rsid w:val="00546695"/>
    <w:rsid w:val="00546B50"/>
    <w:rsid w:val="00546D33"/>
    <w:rsid w:val="0054703B"/>
    <w:rsid w:val="005470C8"/>
    <w:rsid w:val="00547152"/>
    <w:rsid w:val="005475AD"/>
    <w:rsid w:val="0054780C"/>
    <w:rsid w:val="00547EDB"/>
    <w:rsid w:val="005503DB"/>
    <w:rsid w:val="00550817"/>
    <w:rsid w:val="00550A16"/>
    <w:rsid w:val="00550A79"/>
    <w:rsid w:val="00550A92"/>
    <w:rsid w:val="005511D4"/>
    <w:rsid w:val="00551639"/>
    <w:rsid w:val="005518CD"/>
    <w:rsid w:val="00551C43"/>
    <w:rsid w:val="00551E52"/>
    <w:rsid w:val="00551E6C"/>
    <w:rsid w:val="005522C8"/>
    <w:rsid w:val="00552665"/>
    <w:rsid w:val="005526C8"/>
    <w:rsid w:val="00552DA6"/>
    <w:rsid w:val="00552F14"/>
    <w:rsid w:val="005537A0"/>
    <w:rsid w:val="00553898"/>
    <w:rsid w:val="00553D5C"/>
    <w:rsid w:val="00554F42"/>
    <w:rsid w:val="00555015"/>
    <w:rsid w:val="0055515B"/>
    <w:rsid w:val="0055534F"/>
    <w:rsid w:val="00555BA4"/>
    <w:rsid w:val="00555BCF"/>
    <w:rsid w:val="00555CBD"/>
    <w:rsid w:val="00555E94"/>
    <w:rsid w:val="00556167"/>
    <w:rsid w:val="005561FB"/>
    <w:rsid w:val="0055651C"/>
    <w:rsid w:val="00557284"/>
    <w:rsid w:val="00557346"/>
    <w:rsid w:val="00557569"/>
    <w:rsid w:val="00557FA4"/>
    <w:rsid w:val="005601FB"/>
    <w:rsid w:val="0056047D"/>
    <w:rsid w:val="0056060B"/>
    <w:rsid w:val="00560E93"/>
    <w:rsid w:val="00560FEF"/>
    <w:rsid w:val="005610DB"/>
    <w:rsid w:val="005617F2"/>
    <w:rsid w:val="0056265D"/>
    <w:rsid w:val="0056272C"/>
    <w:rsid w:val="00562BD5"/>
    <w:rsid w:val="00562DC0"/>
    <w:rsid w:val="00562F34"/>
    <w:rsid w:val="00562FC3"/>
    <w:rsid w:val="0056347B"/>
    <w:rsid w:val="005634B7"/>
    <w:rsid w:val="00563540"/>
    <w:rsid w:val="005638EB"/>
    <w:rsid w:val="00563A31"/>
    <w:rsid w:val="00563B8C"/>
    <w:rsid w:val="00563BE3"/>
    <w:rsid w:val="00563DC7"/>
    <w:rsid w:val="00563F96"/>
    <w:rsid w:val="00564AA1"/>
    <w:rsid w:val="00564AC1"/>
    <w:rsid w:val="00564C90"/>
    <w:rsid w:val="0056596D"/>
    <w:rsid w:val="00565E0D"/>
    <w:rsid w:val="00566B02"/>
    <w:rsid w:val="00566C7A"/>
    <w:rsid w:val="00566D7F"/>
    <w:rsid w:val="00566DF9"/>
    <w:rsid w:val="005670BB"/>
    <w:rsid w:val="005670E7"/>
    <w:rsid w:val="005671AB"/>
    <w:rsid w:val="005674FC"/>
    <w:rsid w:val="00567A73"/>
    <w:rsid w:val="00567A7E"/>
    <w:rsid w:val="00567E47"/>
    <w:rsid w:val="00570249"/>
    <w:rsid w:val="005706BC"/>
    <w:rsid w:val="00570702"/>
    <w:rsid w:val="00570A44"/>
    <w:rsid w:val="00570E65"/>
    <w:rsid w:val="00570E73"/>
    <w:rsid w:val="005712C8"/>
    <w:rsid w:val="00571351"/>
    <w:rsid w:val="00571785"/>
    <w:rsid w:val="005719E0"/>
    <w:rsid w:val="00571DA4"/>
    <w:rsid w:val="00571ED0"/>
    <w:rsid w:val="0057211B"/>
    <w:rsid w:val="005721D4"/>
    <w:rsid w:val="00572BC4"/>
    <w:rsid w:val="00572E00"/>
    <w:rsid w:val="005734F9"/>
    <w:rsid w:val="00574335"/>
    <w:rsid w:val="00574713"/>
    <w:rsid w:val="00574ADD"/>
    <w:rsid w:val="00574EBF"/>
    <w:rsid w:val="00574F0F"/>
    <w:rsid w:val="0057504F"/>
    <w:rsid w:val="00575372"/>
    <w:rsid w:val="005754ED"/>
    <w:rsid w:val="00575539"/>
    <w:rsid w:val="00575D65"/>
    <w:rsid w:val="00576F5D"/>
    <w:rsid w:val="00577012"/>
    <w:rsid w:val="00577683"/>
    <w:rsid w:val="005778BB"/>
    <w:rsid w:val="005806B4"/>
    <w:rsid w:val="00580BED"/>
    <w:rsid w:val="00580E4D"/>
    <w:rsid w:val="00580FC3"/>
    <w:rsid w:val="00580FF8"/>
    <w:rsid w:val="00581633"/>
    <w:rsid w:val="00581944"/>
    <w:rsid w:val="005819BD"/>
    <w:rsid w:val="00581A8C"/>
    <w:rsid w:val="00581B83"/>
    <w:rsid w:val="00581DB7"/>
    <w:rsid w:val="00581DEA"/>
    <w:rsid w:val="00582297"/>
    <w:rsid w:val="005823AF"/>
    <w:rsid w:val="00582CDF"/>
    <w:rsid w:val="00582EF1"/>
    <w:rsid w:val="0058321D"/>
    <w:rsid w:val="005834A0"/>
    <w:rsid w:val="00583716"/>
    <w:rsid w:val="0058381A"/>
    <w:rsid w:val="005838A5"/>
    <w:rsid w:val="00583989"/>
    <w:rsid w:val="00583B1A"/>
    <w:rsid w:val="00583B2B"/>
    <w:rsid w:val="00584195"/>
    <w:rsid w:val="00584402"/>
    <w:rsid w:val="005844E4"/>
    <w:rsid w:val="0058478F"/>
    <w:rsid w:val="00584F0C"/>
    <w:rsid w:val="0058505D"/>
    <w:rsid w:val="00585384"/>
    <w:rsid w:val="00585428"/>
    <w:rsid w:val="00585A28"/>
    <w:rsid w:val="00585D27"/>
    <w:rsid w:val="00585E11"/>
    <w:rsid w:val="00586347"/>
    <w:rsid w:val="00586371"/>
    <w:rsid w:val="00586554"/>
    <w:rsid w:val="00586638"/>
    <w:rsid w:val="00586FA0"/>
    <w:rsid w:val="0058739C"/>
    <w:rsid w:val="00587637"/>
    <w:rsid w:val="00587B17"/>
    <w:rsid w:val="0059000E"/>
    <w:rsid w:val="005905D1"/>
    <w:rsid w:val="00590830"/>
    <w:rsid w:val="00590E8C"/>
    <w:rsid w:val="00591176"/>
    <w:rsid w:val="0059156D"/>
    <w:rsid w:val="00591730"/>
    <w:rsid w:val="00591AFD"/>
    <w:rsid w:val="0059222F"/>
    <w:rsid w:val="005923E1"/>
    <w:rsid w:val="00592BD9"/>
    <w:rsid w:val="00592F68"/>
    <w:rsid w:val="00592FC5"/>
    <w:rsid w:val="0059347D"/>
    <w:rsid w:val="00593726"/>
    <w:rsid w:val="00593963"/>
    <w:rsid w:val="00593AD1"/>
    <w:rsid w:val="0059412B"/>
    <w:rsid w:val="00594356"/>
    <w:rsid w:val="005943C6"/>
    <w:rsid w:val="005947EC"/>
    <w:rsid w:val="00594816"/>
    <w:rsid w:val="00594F08"/>
    <w:rsid w:val="00595140"/>
    <w:rsid w:val="005951A4"/>
    <w:rsid w:val="00595528"/>
    <w:rsid w:val="0059571A"/>
    <w:rsid w:val="005958A3"/>
    <w:rsid w:val="00595C3D"/>
    <w:rsid w:val="005962CA"/>
    <w:rsid w:val="005966C6"/>
    <w:rsid w:val="005967EB"/>
    <w:rsid w:val="00596959"/>
    <w:rsid w:val="00596A43"/>
    <w:rsid w:val="00596AAB"/>
    <w:rsid w:val="00596D06"/>
    <w:rsid w:val="005971DA"/>
    <w:rsid w:val="00597612"/>
    <w:rsid w:val="0059761D"/>
    <w:rsid w:val="005977D8"/>
    <w:rsid w:val="00597CCB"/>
    <w:rsid w:val="005A0322"/>
    <w:rsid w:val="005A10A4"/>
    <w:rsid w:val="005A10B0"/>
    <w:rsid w:val="005A1391"/>
    <w:rsid w:val="005A145C"/>
    <w:rsid w:val="005A151E"/>
    <w:rsid w:val="005A1858"/>
    <w:rsid w:val="005A1C57"/>
    <w:rsid w:val="005A20B4"/>
    <w:rsid w:val="005A221C"/>
    <w:rsid w:val="005A27BF"/>
    <w:rsid w:val="005A2C4D"/>
    <w:rsid w:val="005A2D37"/>
    <w:rsid w:val="005A308A"/>
    <w:rsid w:val="005A3782"/>
    <w:rsid w:val="005A3BE9"/>
    <w:rsid w:val="005A3BFA"/>
    <w:rsid w:val="005A4791"/>
    <w:rsid w:val="005A4BD9"/>
    <w:rsid w:val="005A4BF5"/>
    <w:rsid w:val="005A4DCA"/>
    <w:rsid w:val="005A4FBF"/>
    <w:rsid w:val="005A513E"/>
    <w:rsid w:val="005A521D"/>
    <w:rsid w:val="005A54DD"/>
    <w:rsid w:val="005A5F56"/>
    <w:rsid w:val="005A6869"/>
    <w:rsid w:val="005A692E"/>
    <w:rsid w:val="005A70CE"/>
    <w:rsid w:val="005A77C3"/>
    <w:rsid w:val="005A780D"/>
    <w:rsid w:val="005A79F7"/>
    <w:rsid w:val="005A7A20"/>
    <w:rsid w:val="005A7B08"/>
    <w:rsid w:val="005A7E0E"/>
    <w:rsid w:val="005A7F29"/>
    <w:rsid w:val="005B0DB4"/>
    <w:rsid w:val="005B114F"/>
    <w:rsid w:val="005B119C"/>
    <w:rsid w:val="005B19D1"/>
    <w:rsid w:val="005B1A29"/>
    <w:rsid w:val="005B248D"/>
    <w:rsid w:val="005B2FF5"/>
    <w:rsid w:val="005B33B8"/>
    <w:rsid w:val="005B3576"/>
    <w:rsid w:val="005B35D8"/>
    <w:rsid w:val="005B3894"/>
    <w:rsid w:val="005B394C"/>
    <w:rsid w:val="005B39F1"/>
    <w:rsid w:val="005B42BE"/>
    <w:rsid w:val="005B4435"/>
    <w:rsid w:val="005B4689"/>
    <w:rsid w:val="005B4A00"/>
    <w:rsid w:val="005B4AEA"/>
    <w:rsid w:val="005B4BC3"/>
    <w:rsid w:val="005B5065"/>
    <w:rsid w:val="005B5086"/>
    <w:rsid w:val="005B5527"/>
    <w:rsid w:val="005B55C6"/>
    <w:rsid w:val="005B5653"/>
    <w:rsid w:val="005B5663"/>
    <w:rsid w:val="005B5725"/>
    <w:rsid w:val="005B5748"/>
    <w:rsid w:val="005B5BB2"/>
    <w:rsid w:val="005B5E27"/>
    <w:rsid w:val="005B61F0"/>
    <w:rsid w:val="005B6A53"/>
    <w:rsid w:val="005B6F41"/>
    <w:rsid w:val="005B6FAF"/>
    <w:rsid w:val="005B72A0"/>
    <w:rsid w:val="005B738A"/>
    <w:rsid w:val="005B774B"/>
    <w:rsid w:val="005B7AE4"/>
    <w:rsid w:val="005B7DD7"/>
    <w:rsid w:val="005C04BB"/>
    <w:rsid w:val="005C0B2A"/>
    <w:rsid w:val="005C1255"/>
    <w:rsid w:val="005C1584"/>
    <w:rsid w:val="005C16AF"/>
    <w:rsid w:val="005C16DB"/>
    <w:rsid w:val="005C1971"/>
    <w:rsid w:val="005C1B96"/>
    <w:rsid w:val="005C1D95"/>
    <w:rsid w:val="005C2071"/>
    <w:rsid w:val="005C2302"/>
    <w:rsid w:val="005C2D0B"/>
    <w:rsid w:val="005C2F24"/>
    <w:rsid w:val="005C2FC4"/>
    <w:rsid w:val="005C30BA"/>
    <w:rsid w:val="005C331E"/>
    <w:rsid w:val="005C3BD8"/>
    <w:rsid w:val="005C453C"/>
    <w:rsid w:val="005C470B"/>
    <w:rsid w:val="005C480D"/>
    <w:rsid w:val="005C49A3"/>
    <w:rsid w:val="005C5710"/>
    <w:rsid w:val="005C5720"/>
    <w:rsid w:val="005C57C1"/>
    <w:rsid w:val="005C5A09"/>
    <w:rsid w:val="005C5BBC"/>
    <w:rsid w:val="005C5E09"/>
    <w:rsid w:val="005C5E25"/>
    <w:rsid w:val="005C634F"/>
    <w:rsid w:val="005C6661"/>
    <w:rsid w:val="005C6772"/>
    <w:rsid w:val="005C6869"/>
    <w:rsid w:val="005C6EBB"/>
    <w:rsid w:val="005C6F91"/>
    <w:rsid w:val="005C723D"/>
    <w:rsid w:val="005C7807"/>
    <w:rsid w:val="005C7EB2"/>
    <w:rsid w:val="005C7F4C"/>
    <w:rsid w:val="005D0526"/>
    <w:rsid w:val="005D05A7"/>
    <w:rsid w:val="005D05E3"/>
    <w:rsid w:val="005D0D2E"/>
    <w:rsid w:val="005D1309"/>
    <w:rsid w:val="005D1321"/>
    <w:rsid w:val="005D13FB"/>
    <w:rsid w:val="005D1A17"/>
    <w:rsid w:val="005D1B6A"/>
    <w:rsid w:val="005D1CED"/>
    <w:rsid w:val="005D1D20"/>
    <w:rsid w:val="005D2420"/>
    <w:rsid w:val="005D264B"/>
    <w:rsid w:val="005D2874"/>
    <w:rsid w:val="005D2E16"/>
    <w:rsid w:val="005D3016"/>
    <w:rsid w:val="005D318F"/>
    <w:rsid w:val="005D38ED"/>
    <w:rsid w:val="005D3C01"/>
    <w:rsid w:val="005D3C9A"/>
    <w:rsid w:val="005D3ECA"/>
    <w:rsid w:val="005D41E9"/>
    <w:rsid w:val="005D437B"/>
    <w:rsid w:val="005D44D9"/>
    <w:rsid w:val="005D4915"/>
    <w:rsid w:val="005D51C6"/>
    <w:rsid w:val="005D564E"/>
    <w:rsid w:val="005D56A9"/>
    <w:rsid w:val="005D5BA8"/>
    <w:rsid w:val="005D5CC9"/>
    <w:rsid w:val="005D6308"/>
    <w:rsid w:val="005D65CC"/>
    <w:rsid w:val="005D69BB"/>
    <w:rsid w:val="005D6E58"/>
    <w:rsid w:val="005D6FA3"/>
    <w:rsid w:val="005D72B0"/>
    <w:rsid w:val="005D72C6"/>
    <w:rsid w:val="005D72CE"/>
    <w:rsid w:val="005D77C6"/>
    <w:rsid w:val="005D7870"/>
    <w:rsid w:val="005D7A92"/>
    <w:rsid w:val="005D7CB9"/>
    <w:rsid w:val="005D7E6D"/>
    <w:rsid w:val="005E0377"/>
    <w:rsid w:val="005E03BE"/>
    <w:rsid w:val="005E139E"/>
    <w:rsid w:val="005E1A30"/>
    <w:rsid w:val="005E1D81"/>
    <w:rsid w:val="005E1E9F"/>
    <w:rsid w:val="005E220F"/>
    <w:rsid w:val="005E2DFE"/>
    <w:rsid w:val="005E2ED6"/>
    <w:rsid w:val="005E3469"/>
    <w:rsid w:val="005E3C5E"/>
    <w:rsid w:val="005E3E4B"/>
    <w:rsid w:val="005E4223"/>
    <w:rsid w:val="005E438F"/>
    <w:rsid w:val="005E4579"/>
    <w:rsid w:val="005E4A2F"/>
    <w:rsid w:val="005E4ABF"/>
    <w:rsid w:val="005E4AE6"/>
    <w:rsid w:val="005E4BFA"/>
    <w:rsid w:val="005E5379"/>
    <w:rsid w:val="005E6203"/>
    <w:rsid w:val="005E62EC"/>
    <w:rsid w:val="005E65F9"/>
    <w:rsid w:val="005E660B"/>
    <w:rsid w:val="005E6BED"/>
    <w:rsid w:val="005E705E"/>
    <w:rsid w:val="005E7203"/>
    <w:rsid w:val="005E736F"/>
    <w:rsid w:val="005E77E8"/>
    <w:rsid w:val="005F0327"/>
    <w:rsid w:val="005F03EB"/>
    <w:rsid w:val="005F09E0"/>
    <w:rsid w:val="005F0B2A"/>
    <w:rsid w:val="005F0E40"/>
    <w:rsid w:val="005F1100"/>
    <w:rsid w:val="005F1207"/>
    <w:rsid w:val="005F1242"/>
    <w:rsid w:val="005F1C73"/>
    <w:rsid w:val="005F20A9"/>
    <w:rsid w:val="005F21D5"/>
    <w:rsid w:val="005F2BD5"/>
    <w:rsid w:val="005F30C8"/>
    <w:rsid w:val="005F34D2"/>
    <w:rsid w:val="005F4141"/>
    <w:rsid w:val="005F48CB"/>
    <w:rsid w:val="005F5388"/>
    <w:rsid w:val="005F54C4"/>
    <w:rsid w:val="005F596B"/>
    <w:rsid w:val="005F5D96"/>
    <w:rsid w:val="005F5DE7"/>
    <w:rsid w:val="005F6039"/>
    <w:rsid w:val="005F610E"/>
    <w:rsid w:val="005F65DF"/>
    <w:rsid w:val="005F6685"/>
    <w:rsid w:val="005F66D3"/>
    <w:rsid w:val="005F6828"/>
    <w:rsid w:val="005F68E8"/>
    <w:rsid w:val="005F72C4"/>
    <w:rsid w:val="005F72C5"/>
    <w:rsid w:val="005F7617"/>
    <w:rsid w:val="005F770E"/>
    <w:rsid w:val="005F780E"/>
    <w:rsid w:val="006007D5"/>
    <w:rsid w:val="006014CB"/>
    <w:rsid w:val="00601798"/>
    <w:rsid w:val="00601E0F"/>
    <w:rsid w:val="00601E66"/>
    <w:rsid w:val="0060217E"/>
    <w:rsid w:val="00602820"/>
    <w:rsid w:val="00603634"/>
    <w:rsid w:val="006039A2"/>
    <w:rsid w:val="00603B15"/>
    <w:rsid w:val="00603B63"/>
    <w:rsid w:val="00603D66"/>
    <w:rsid w:val="00603D8F"/>
    <w:rsid w:val="00603EAD"/>
    <w:rsid w:val="0060416D"/>
    <w:rsid w:val="006046FE"/>
    <w:rsid w:val="006047D3"/>
    <w:rsid w:val="0060492F"/>
    <w:rsid w:val="00604A4B"/>
    <w:rsid w:val="00604DF1"/>
    <w:rsid w:val="006053EF"/>
    <w:rsid w:val="0060581A"/>
    <w:rsid w:val="0060682C"/>
    <w:rsid w:val="00606AB4"/>
    <w:rsid w:val="00606C05"/>
    <w:rsid w:val="00606EDC"/>
    <w:rsid w:val="00607050"/>
    <w:rsid w:val="0060706A"/>
    <w:rsid w:val="00607394"/>
    <w:rsid w:val="0060750E"/>
    <w:rsid w:val="00607715"/>
    <w:rsid w:val="00607793"/>
    <w:rsid w:val="00607837"/>
    <w:rsid w:val="0060796B"/>
    <w:rsid w:val="00607A7A"/>
    <w:rsid w:val="00607D52"/>
    <w:rsid w:val="00610166"/>
    <w:rsid w:val="00610541"/>
    <w:rsid w:val="0061115C"/>
    <w:rsid w:val="0061160B"/>
    <w:rsid w:val="0061186A"/>
    <w:rsid w:val="0061196B"/>
    <w:rsid w:val="00611F32"/>
    <w:rsid w:val="00612069"/>
    <w:rsid w:val="00612A14"/>
    <w:rsid w:val="006132EF"/>
    <w:rsid w:val="006133C2"/>
    <w:rsid w:val="006138BF"/>
    <w:rsid w:val="00613E02"/>
    <w:rsid w:val="00614985"/>
    <w:rsid w:val="00614A12"/>
    <w:rsid w:val="00614A63"/>
    <w:rsid w:val="00614BFD"/>
    <w:rsid w:val="00614F0B"/>
    <w:rsid w:val="006155C7"/>
    <w:rsid w:val="00615A1B"/>
    <w:rsid w:val="00615D2D"/>
    <w:rsid w:val="006162D5"/>
    <w:rsid w:val="006163E3"/>
    <w:rsid w:val="006164C2"/>
    <w:rsid w:val="00616797"/>
    <w:rsid w:val="006167B4"/>
    <w:rsid w:val="00616AF7"/>
    <w:rsid w:val="00616B15"/>
    <w:rsid w:val="00616DB1"/>
    <w:rsid w:val="00616EBB"/>
    <w:rsid w:val="006174C6"/>
    <w:rsid w:val="006175D9"/>
    <w:rsid w:val="006178F5"/>
    <w:rsid w:val="00617B3A"/>
    <w:rsid w:val="00617C2D"/>
    <w:rsid w:val="00617CF0"/>
    <w:rsid w:val="00617D97"/>
    <w:rsid w:val="00617F7B"/>
    <w:rsid w:val="006200E6"/>
    <w:rsid w:val="006202B1"/>
    <w:rsid w:val="00620312"/>
    <w:rsid w:val="00620A7E"/>
    <w:rsid w:val="00620F97"/>
    <w:rsid w:val="00620FBD"/>
    <w:rsid w:val="00620FE8"/>
    <w:rsid w:val="0062123E"/>
    <w:rsid w:val="0062151C"/>
    <w:rsid w:val="00621621"/>
    <w:rsid w:val="0062182F"/>
    <w:rsid w:val="00621BD9"/>
    <w:rsid w:val="006220D4"/>
    <w:rsid w:val="00622496"/>
    <w:rsid w:val="00622627"/>
    <w:rsid w:val="006229EF"/>
    <w:rsid w:val="00622C21"/>
    <w:rsid w:val="00622D71"/>
    <w:rsid w:val="00622DBB"/>
    <w:rsid w:val="00622F21"/>
    <w:rsid w:val="00623397"/>
    <w:rsid w:val="0062373D"/>
    <w:rsid w:val="0062373F"/>
    <w:rsid w:val="00623A1A"/>
    <w:rsid w:val="00623B7B"/>
    <w:rsid w:val="00623C82"/>
    <w:rsid w:val="006240A4"/>
    <w:rsid w:val="006241C8"/>
    <w:rsid w:val="006244F4"/>
    <w:rsid w:val="00624694"/>
    <w:rsid w:val="00624A57"/>
    <w:rsid w:val="00624BBD"/>
    <w:rsid w:val="00625125"/>
    <w:rsid w:val="00625199"/>
    <w:rsid w:val="0062544F"/>
    <w:rsid w:val="006256E0"/>
    <w:rsid w:val="0062578A"/>
    <w:rsid w:val="00625836"/>
    <w:rsid w:val="00625BBE"/>
    <w:rsid w:val="006262D9"/>
    <w:rsid w:val="006265D3"/>
    <w:rsid w:val="006267C0"/>
    <w:rsid w:val="00626D0F"/>
    <w:rsid w:val="0062734B"/>
    <w:rsid w:val="00627693"/>
    <w:rsid w:val="00630187"/>
    <w:rsid w:val="00630451"/>
    <w:rsid w:val="0063052F"/>
    <w:rsid w:val="00630645"/>
    <w:rsid w:val="00630C5E"/>
    <w:rsid w:val="00630E6D"/>
    <w:rsid w:val="00630EB2"/>
    <w:rsid w:val="00631040"/>
    <w:rsid w:val="00631895"/>
    <w:rsid w:val="00631A64"/>
    <w:rsid w:val="00631AF4"/>
    <w:rsid w:val="00631F20"/>
    <w:rsid w:val="0063227A"/>
    <w:rsid w:val="0063245C"/>
    <w:rsid w:val="00632AE0"/>
    <w:rsid w:val="00633077"/>
    <w:rsid w:val="006333A0"/>
    <w:rsid w:val="0063363F"/>
    <w:rsid w:val="0063376C"/>
    <w:rsid w:val="0063384F"/>
    <w:rsid w:val="00633B08"/>
    <w:rsid w:val="00633C9C"/>
    <w:rsid w:val="00633D5B"/>
    <w:rsid w:val="006345EB"/>
    <w:rsid w:val="0063490A"/>
    <w:rsid w:val="0063491D"/>
    <w:rsid w:val="006349EC"/>
    <w:rsid w:val="00634A37"/>
    <w:rsid w:val="00634D17"/>
    <w:rsid w:val="006350EC"/>
    <w:rsid w:val="00635DE1"/>
    <w:rsid w:val="00635E1A"/>
    <w:rsid w:val="00636E3D"/>
    <w:rsid w:val="0063737B"/>
    <w:rsid w:val="00637486"/>
    <w:rsid w:val="006374FB"/>
    <w:rsid w:val="00637860"/>
    <w:rsid w:val="00637978"/>
    <w:rsid w:val="00637A88"/>
    <w:rsid w:val="00637C1C"/>
    <w:rsid w:val="00637D7D"/>
    <w:rsid w:val="0064003E"/>
    <w:rsid w:val="00640455"/>
    <w:rsid w:val="00640B1B"/>
    <w:rsid w:val="00640CF8"/>
    <w:rsid w:val="006417A2"/>
    <w:rsid w:val="0064184B"/>
    <w:rsid w:val="00641F66"/>
    <w:rsid w:val="0064224E"/>
    <w:rsid w:val="006423C9"/>
    <w:rsid w:val="006429D3"/>
    <w:rsid w:val="006431E6"/>
    <w:rsid w:val="00643338"/>
    <w:rsid w:val="00643428"/>
    <w:rsid w:val="0064344F"/>
    <w:rsid w:val="0064366E"/>
    <w:rsid w:val="0064376A"/>
    <w:rsid w:val="00643804"/>
    <w:rsid w:val="006438FC"/>
    <w:rsid w:val="00643A13"/>
    <w:rsid w:val="00643B0C"/>
    <w:rsid w:val="00644260"/>
    <w:rsid w:val="006443D5"/>
    <w:rsid w:val="0064452A"/>
    <w:rsid w:val="00644611"/>
    <w:rsid w:val="006449EC"/>
    <w:rsid w:val="00644E5F"/>
    <w:rsid w:val="00644EB4"/>
    <w:rsid w:val="00644F2D"/>
    <w:rsid w:val="00645583"/>
    <w:rsid w:val="00645BA0"/>
    <w:rsid w:val="00645D77"/>
    <w:rsid w:val="00645EF3"/>
    <w:rsid w:val="00646625"/>
    <w:rsid w:val="006469A6"/>
    <w:rsid w:val="006469F5"/>
    <w:rsid w:val="00647111"/>
    <w:rsid w:val="006474CA"/>
    <w:rsid w:val="006474D6"/>
    <w:rsid w:val="00647674"/>
    <w:rsid w:val="0064767B"/>
    <w:rsid w:val="00647C04"/>
    <w:rsid w:val="00647E12"/>
    <w:rsid w:val="0065027E"/>
    <w:rsid w:val="006505D6"/>
    <w:rsid w:val="006505DE"/>
    <w:rsid w:val="00650D5B"/>
    <w:rsid w:val="0065124A"/>
    <w:rsid w:val="00651761"/>
    <w:rsid w:val="00651A8A"/>
    <w:rsid w:val="00651B11"/>
    <w:rsid w:val="00652DF4"/>
    <w:rsid w:val="006530B9"/>
    <w:rsid w:val="006530F6"/>
    <w:rsid w:val="00653278"/>
    <w:rsid w:val="00653D4F"/>
    <w:rsid w:val="00654539"/>
    <w:rsid w:val="00654650"/>
    <w:rsid w:val="00654C53"/>
    <w:rsid w:val="006554A2"/>
    <w:rsid w:val="00655621"/>
    <w:rsid w:val="006557A1"/>
    <w:rsid w:val="00655915"/>
    <w:rsid w:val="00655B63"/>
    <w:rsid w:val="00655C14"/>
    <w:rsid w:val="00655E05"/>
    <w:rsid w:val="0065604B"/>
    <w:rsid w:val="0065642A"/>
    <w:rsid w:val="00656719"/>
    <w:rsid w:val="00656917"/>
    <w:rsid w:val="00656A3C"/>
    <w:rsid w:val="00656C07"/>
    <w:rsid w:val="0065706B"/>
    <w:rsid w:val="00657165"/>
    <w:rsid w:val="00657FAF"/>
    <w:rsid w:val="00657FE0"/>
    <w:rsid w:val="00660428"/>
    <w:rsid w:val="00660C81"/>
    <w:rsid w:val="00660CED"/>
    <w:rsid w:val="00660F90"/>
    <w:rsid w:val="00661559"/>
    <w:rsid w:val="0066190E"/>
    <w:rsid w:val="00661BF9"/>
    <w:rsid w:val="00661EE5"/>
    <w:rsid w:val="006621CC"/>
    <w:rsid w:val="0066226B"/>
    <w:rsid w:val="0066256E"/>
    <w:rsid w:val="006626FA"/>
    <w:rsid w:val="006628EE"/>
    <w:rsid w:val="00662DC7"/>
    <w:rsid w:val="006645D8"/>
    <w:rsid w:val="006646B3"/>
    <w:rsid w:val="0066476F"/>
    <w:rsid w:val="006647D4"/>
    <w:rsid w:val="00664C1B"/>
    <w:rsid w:val="00664D34"/>
    <w:rsid w:val="00664E7F"/>
    <w:rsid w:val="00665388"/>
    <w:rsid w:val="0066581C"/>
    <w:rsid w:val="006659E0"/>
    <w:rsid w:val="00665B4E"/>
    <w:rsid w:val="00665CAC"/>
    <w:rsid w:val="00666161"/>
    <w:rsid w:val="00666710"/>
    <w:rsid w:val="0066678C"/>
    <w:rsid w:val="00666DDB"/>
    <w:rsid w:val="00666E87"/>
    <w:rsid w:val="00666F5D"/>
    <w:rsid w:val="006672AF"/>
    <w:rsid w:val="00667467"/>
    <w:rsid w:val="006678F9"/>
    <w:rsid w:val="006703A3"/>
    <w:rsid w:val="00670496"/>
    <w:rsid w:val="00670B1E"/>
    <w:rsid w:val="0067102E"/>
    <w:rsid w:val="006714DF"/>
    <w:rsid w:val="006717A1"/>
    <w:rsid w:val="00671B4D"/>
    <w:rsid w:val="00671FD1"/>
    <w:rsid w:val="006720A6"/>
    <w:rsid w:val="006721D6"/>
    <w:rsid w:val="0067262E"/>
    <w:rsid w:val="00672769"/>
    <w:rsid w:val="00672961"/>
    <w:rsid w:val="00673262"/>
    <w:rsid w:val="00673308"/>
    <w:rsid w:val="0067333B"/>
    <w:rsid w:val="006735C5"/>
    <w:rsid w:val="00673C5A"/>
    <w:rsid w:val="00674AB6"/>
    <w:rsid w:val="00674C40"/>
    <w:rsid w:val="00674DCB"/>
    <w:rsid w:val="00675496"/>
    <w:rsid w:val="006760CA"/>
    <w:rsid w:val="00676A4C"/>
    <w:rsid w:val="00676E75"/>
    <w:rsid w:val="00677019"/>
    <w:rsid w:val="006777A3"/>
    <w:rsid w:val="00677894"/>
    <w:rsid w:val="00677956"/>
    <w:rsid w:val="00677A5C"/>
    <w:rsid w:val="00680D50"/>
    <w:rsid w:val="00681153"/>
    <w:rsid w:val="006814A0"/>
    <w:rsid w:val="006818FF"/>
    <w:rsid w:val="00681F29"/>
    <w:rsid w:val="00682041"/>
    <w:rsid w:val="00682156"/>
    <w:rsid w:val="00683361"/>
    <w:rsid w:val="00683820"/>
    <w:rsid w:val="0068489A"/>
    <w:rsid w:val="00684A78"/>
    <w:rsid w:val="00684A97"/>
    <w:rsid w:val="00684B48"/>
    <w:rsid w:val="00684BE9"/>
    <w:rsid w:val="00684CA7"/>
    <w:rsid w:val="006851BC"/>
    <w:rsid w:val="00685280"/>
    <w:rsid w:val="00685409"/>
    <w:rsid w:val="00685A18"/>
    <w:rsid w:val="00685D6B"/>
    <w:rsid w:val="00686ED0"/>
    <w:rsid w:val="00686FD9"/>
    <w:rsid w:val="00687030"/>
    <w:rsid w:val="006872C9"/>
    <w:rsid w:val="00687CBC"/>
    <w:rsid w:val="00690657"/>
    <w:rsid w:val="0069066A"/>
    <w:rsid w:val="00690AC6"/>
    <w:rsid w:val="00690B78"/>
    <w:rsid w:val="0069114E"/>
    <w:rsid w:val="00691329"/>
    <w:rsid w:val="00691730"/>
    <w:rsid w:val="00691C1C"/>
    <w:rsid w:val="00692126"/>
    <w:rsid w:val="006921D4"/>
    <w:rsid w:val="00692368"/>
    <w:rsid w:val="0069251D"/>
    <w:rsid w:val="006925AF"/>
    <w:rsid w:val="0069264C"/>
    <w:rsid w:val="00692676"/>
    <w:rsid w:val="006927D6"/>
    <w:rsid w:val="00692943"/>
    <w:rsid w:val="00692ACD"/>
    <w:rsid w:val="00692B3A"/>
    <w:rsid w:val="00692BBD"/>
    <w:rsid w:val="006935FB"/>
    <w:rsid w:val="00693BDD"/>
    <w:rsid w:val="00693F97"/>
    <w:rsid w:val="00694C44"/>
    <w:rsid w:val="00694DC0"/>
    <w:rsid w:val="00694E31"/>
    <w:rsid w:val="0069524F"/>
    <w:rsid w:val="00695884"/>
    <w:rsid w:val="00695C69"/>
    <w:rsid w:val="00695D53"/>
    <w:rsid w:val="00696AEB"/>
    <w:rsid w:val="00696DCF"/>
    <w:rsid w:val="006973DD"/>
    <w:rsid w:val="006975F6"/>
    <w:rsid w:val="006977AC"/>
    <w:rsid w:val="0069794C"/>
    <w:rsid w:val="00697A47"/>
    <w:rsid w:val="006A0549"/>
    <w:rsid w:val="006A0A7D"/>
    <w:rsid w:val="006A0D09"/>
    <w:rsid w:val="006A1180"/>
    <w:rsid w:val="006A1217"/>
    <w:rsid w:val="006A15C3"/>
    <w:rsid w:val="006A16A5"/>
    <w:rsid w:val="006A1868"/>
    <w:rsid w:val="006A1DCC"/>
    <w:rsid w:val="006A2371"/>
    <w:rsid w:val="006A2FCD"/>
    <w:rsid w:val="006A377D"/>
    <w:rsid w:val="006A3785"/>
    <w:rsid w:val="006A388B"/>
    <w:rsid w:val="006A3CFA"/>
    <w:rsid w:val="006A3D96"/>
    <w:rsid w:val="006A416C"/>
    <w:rsid w:val="006A4324"/>
    <w:rsid w:val="006A43A0"/>
    <w:rsid w:val="006A4892"/>
    <w:rsid w:val="006A4ADF"/>
    <w:rsid w:val="006A4CFF"/>
    <w:rsid w:val="006A4E20"/>
    <w:rsid w:val="006A5AF7"/>
    <w:rsid w:val="006A5D2D"/>
    <w:rsid w:val="006A6052"/>
    <w:rsid w:val="006A641F"/>
    <w:rsid w:val="006A661E"/>
    <w:rsid w:val="006A67F1"/>
    <w:rsid w:val="006A6B87"/>
    <w:rsid w:val="006A6BF0"/>
    <w:rsid w:val="006A6D57"/>
    <w:rsid w:val="006A73CA"/>
    <w:rsid w:val="006A74DC"/>
    <w:rsid w:val="006A7534"/>
    <w:rsid w:val="006A7742"/>
    <w:rsid w:val="006A7DF6"/>
    <w:rsid w:val="006A7EEB"/>
    <w:rsid w:val="006B0943"/>
    <w:rsid w:val="006B0BA5"/>
    <w:rsid w:val="006B1345"/>
    <w:rsid w:val="006B148C"/>
    <w:rsid w:val="006B17C9"/>
    <w:rsid w:val="006B1CD7"/>
    <w:rsid w:val="006B2813"/>
    <w:rsid w:val="006B2873"/>
    <w:rsid w:val="006B2A9F"/>
    <w:rsid w:val="006B2BBE"/>
    <w:rsid w:val="006B2BD6"/>
    <w:rsid w:val="006B2E6F"/>
    <w:rsid w:val="006B31FB"/>
    <w:rsid w:val="006B3219"/>
    <w:rsid w:val="006B3359"/>
    <w:rsid w:val="006B36B2"/>
    <w:rsid w:val="006B36D4"/>
    <w:rsid w:val="006B37B6"/>
    <w:rsid w:val="006B3A52"/>
    <w:rsid w:val="006B3ACB"/>
    <w:rsid w:val="006B3E06"/>
    <w:rsid w:val="006B3E47"/>
    <w:rsid w:val="006B43D0"/>
    <w:rsid w:val="006B456A"/>
    <w:rsid w:val="006B457B"/>
    <w:rsid w:val="006B45EE"/>
    <w:rsid w:val="006B466C"/>
    <w:rsid w:val="006B49EB"/>
    <w:rsid w:val="006B4F37"/>
    <w:rsid w:val="006B5495"/>
    <w:rsid w:val="006B5649"/>
    <w:rsid w:val="006B56B1"/>
    <w:rsid w:val="006B5B6F"/>
    <w:rsid w:val="006B5C58"/>
    <w:rsid w:val="006B5C87"/>
    <w:rsid w:val="006B6369"/>
    <w:rsid w:val="006B6470"/>
    <w:rsid w:val="006B68EA"/>
    <w:rsid w:val="006B6A6E"/>
    <w:rsid w:val="006B6E73"/>
    <w:rsid w:val="006B6FD3"/>
    <w:rsid w:val="006B7575"/>
    <w:rsid w:val="006B7584"/>
    <w:rsid w:val="006B7674"/>
    <w:rsid w:val="006B77DF"/>
    <w:rsid w:val="006B78E9"/>
    <w:rsid w:val="006B79F3"/>
    <w:rsid w:val="006C0767"/>
    <w:rsid w:val="006C07EB"/>
    <w:rsid w:val="006C0856"/>
    <w:rsid w:val="006C1467"/>
    <w:rsid w:val="006C19C2"/>
    <w:rsid w:val="006C19DE"/>
    <w:rsid w:val="006C21D1"/>
    <w:rsid w:val="006C236B"/>
    <w:rsid w:val="006C24B5"/>
    <w:rsid w:val="006C26BD"/>
    <w:rsid w:val="006C28F7"/>
    <w:rsid w:val="006C2DCF"/>
    <w:rsid w:val="006C2F62"/>
    <w:rsid w:val="006C342B"/>
    <w:rsid w:val="006C3484"/>
    <w:rsid w:val="006C382B"/>
    <w:rsid w:val="006C385B"/>
    <w:rsid w:val="006C3AED"/>
    <w:rsid w:val="006C3D80"/>
    <w:rsid w:val="006C3DED"/>
    <w:rsid w:val="006C420E"/>
    <w:rsid w:val="006C4781"/>
    <w:rsid w:val="006C4A59"/>
    <w:rsid w:val="006C4B87"/>
    <w:rsid w:val="006C4E73"/>
    <w:rsid w:val="006C4E78"/>
    <w:rsid w:val="006C4F52"/>
    <w:rsid w:val="006C4F83"/>
    <w:rsid w:val="006C55D2"/>
    <w:rsid w:val="006C563F"/>
    <w:rsid w:val="006C57D8"/>
    <w:rsid w:val="006C5C57"/>
    <w:rsid w:val="006C63FD"/>
    <w:rsid w:val="006C6724"/>
    <w:rsid w:val="006C69C5"/>
    <w:rsid w:val="006C6CD3"/>
    <w:rsid w:val="006C71A4"/>
    <w:rsid w:val="006C74F5"/>
    <w:rsid w:val="006C771A"/>
    <w:rsid w:val="006C7B6B"/>
    <w:rsid w:val="006C7CE7"/>
    <w:rsid w:val="006D018A"/>
    <w:rsid w:val="006D028E"/>
    <w:rsid w:val="006D0D79"/>
    <w:rsid w:val="006D0F60"/>
    <w:rsid w:val="006D1380"/>
    <w:rsid w:val="006D1C93"/>
    <w:rsid w:val="006D2120"/>
    <w:rsid w:val="006D265A"/>
    <w:rsid w:val="006D29A1"/>
    <w:rsid w:val="006D2C29"/>
    <w:rsid w:val="006D3059"/>
    <w:rsid w:val="006D30A8"/>
    <w:rsid w:val="006D3785"/>
    <w:rsid w:val="006D403A"/>
    <w:rsid w:val="006D44D4"/>
    <w:rsid w:val="006D45DA"/>
    <w:rsid w:val="006D4D17"/>
    <w:rsid w:val="006D4FBB"/>
    <w:rsid w:val="006D5196"/>
    <w:rsid w:val="006D52B3"/>
    <w:rsid w:val="006D52B9"/>
    <w:rsid w:val="006D55B1"/>
    <w:rsid w:val="006D5B4E"/>
    <w:rsid w:val="006D6261"/>
    <w:rsid w:val="006D630E"/>
    <w:rsid w:val="006D6500"/>
    <w:rsid w:val="006D6BDD"/>
    <w:rsid w:val="006D6C54"/>
    <w:rsid w:val="006D7581"/>
    <w:rsid w:val="006D775A"/>
    <w:rsid w:val="006E04DA"/>
    <w:rsid w:val="006E0AB9"/>
    <w:rsid w:val="006E0B6D"/>
    <w:rsid w:val="006E0D03"/>
    <w:rsid w:val="006E12B6"/>
    <w:rsid w:val="006E194A"/>
    <w:rsid w:val="006E1A14"/>
    <w:rsid w:val="006E1C74"/>
    <w:rsid w:val="006E1DC4"/>
    <w:rsid w:val="006E1F6E"/>
    <w:rsid w:val="006E229A"/>
    <w:rsid w:val="006E2357"/>
    <w:rsid w:val="006E2389"/>
    <w:rsid w:val="006E28AD"/>
    <w:rsid w:val="006E2B8C"/>
    <w:rsid w:val="006E3172"/>
    <w:rsid w:val="006E379A"/>
    <w:rsid w:val="006E38DC"/>
    <w:rsid w:val="006E40D9"/>
    <w:rsid w:val="006E4DD9"/>
    <w:rsid w:val="006E52FC"/>
    <w:rsid w:val="006E5342"/>
    <w:rsid w:val="006E543C"/>
    <w:rsid w:val="006E5458"/>
    <w:rsid w:val="006E54EA"/>
    <w:rsid w:val="006E5B2D"/>
    <w:rsid w:val="006E5C5B"/>
    <w:rsid w:val="006E5F1B"/>
    <w:rsid w:val="006E6303"/>
    <w:rsid w:val="006E664C"/>
    <w:rsid w:val="006E6995"/>
    <w:rsid w:val="006E69C9"/>
    <w:rsid w:val="006E6B4C"/>
    <w:rsid w:val="006E6D54"/>
    <w:rsid w:val="006E6E21"/>
    <w:rsid w:val="006E739F"/>
    <w:rsid w:val="006E74F7"/>
    <w:rsid w:val="006E7979"/>
    <w:rsid w:val="006E7E48"/>
    <w:rsid w:val="006F07A2"/>
    <w:rsid w:val="006F0B3B"/>
    <w:rsid w:val="006F0F4E"/>
    <w:rsid w:val="006F0FDE"/>
    <w:rsid w:val="006F1005"/>
    <w:rsid w:val="006F137F"/>
    <w:rsid w:val="006F147C"/>
    <w:rsid w:val="006F1521"/>
    <w:rsid w:val="006F188B"/>
    <w:rsid w:val="006F18B1"/>
    <w:rsid w:val="006F23E6"/>
    <w:rsid w:val="006F25E3"/>
    <w:rsid w:val="006F2D31"/>
    <w:rsid w:val="006F388A"/>
    <w:rsid w:val="006F4394"/>
    <w:rsid w:val="006F43CD"/>
    <w:rsid w:val="006F444E"/>
    <w:rsid w:val="006F44C9"/>
    <w:rsid w:val="006F4598"/>
    <w:rsid w:val="006F4B3E"/>
    <w:rsid w:val="006F5196"/>
    <w:rsid w:val="006F51A6"/>
    <w:rsid w:val="006F59A5"/>
    <w:rsid w:val="006F5D18"/>
    <w:rsid w:val="006F5FBD"/>
    <w:rsid w:val="006F6639"/>
    <w:rsid w:val="006F6986"/>
    <w:rsid w:val="006F6C32"/>
    <w:rsid w:val="006F6DA5"/>
    <w:rsid w:val="006F6F02"/>
    <w:rsid w:val="006F7291"/>
    <w:rsid w:val="006F7EE2"/>
    <w:rsid w:val="006F7FBD"/>
    <w:rsid w:val="007006A8"/>
    <w:rsid w:val="00700EA2"/>
    <w:rsid w:val="00701049"/>
    <w:rsid w:val="00701238"/>
    <w:rsid w:val="00701DEB"/>
    <w:rsid w:val="00701E71"/>
    <w:rsid w:val="00702489"/>
    <w:rsid w:val="00702592"/>
    <w:rsid w:val="0070260B"/>
    <w:rsid w:val="00702704"/>
    <w:rsid w:val="00702C10"/>
    <w:rsid w:val="007038B5"/>
    <w:rsid w:val="00703AB7"/>
    <w:rsid w:val="00703E82"/>
    <w:rsid w:val="00703F96"/>
    <w:rsid w:val="00704257"/>
    <w:rsid w:val="007042F2"/>
    <w:rsid w:val="00704397"/>
    <w:rsid w:val="00705539"/>
    <w:rsid w:val="007056DC"/>
    <w:rsid w:val="00705EC4"/>
    <w:rsid w:val="00706410"/>
    <w:rsid w:val="0070658D"/>
    <w:rsid w:val="007068B3"/>
    <w:rsid w:val="00706B70"/>
    <w:rsid w:val="00706C3A"/>
    <w:rsid w:val="00706FFB"/>
    <w:rsid w:val="0070738B"/>
    <w:rsid w:val="00707554"/>
    <w:rsid w:val="00707763"/>
    <w:rsid w:val="00707AA9"/>
    <w:rsid w:val="00707D00"/>
    <w:rsid w:val="00707D0A"/>
    <w:rsid w:val="00707DB7"/>
    <w:rsid w:val="00707E43"/>
    <w:rsid w:val="0071053D"/>
    <w:rsid w:val="00710FAF"/>
    <w:rsid w:val="00711153"/>
    <w:rsid w:val="00711414"/>
    <w:rsid w:val="00711AA5"/>
    <w:rsid w:val="007122EF"/>
    <w:rsid w:val="007122F7"/>
    <w:rsid w:val="00712390"/>
    <w:rsid w:val="00712A69"/>
    <w:rsid w:val="00712FEF"/>
    <w:rsid w:val="007137AB"/>
    <w:rsid w:val="00713C83"/>
    <w:rsid w:val="00714328"/>
    <w:rsid w:val="007143C4"/>
    <w:rsid w:val="0071472E"/>
    <w:rsid w:val="00714A07"/>
    <w:rsid w:val="00714E0F"/>
    <w:rsid w:val="00714EEA"/>
    <w:rsid w:val="0071542F"/>
    <w:rsid w:val="007154B3"/>
    <w:rsid w:val="0071561A"/>
    <w:rsid w:val="00715870"/>
    <w:rsid w:val="00715ECE"/>
    <w:rsid w:val="0071649F"/>
    <w:rsid w:val="00716571"/>
    <w:rsid w:val="0071674E"/>
    <w:rsid w:val="007168F9"/>
    <w:rsid w:val="00716ADA"/>
    <w:rsid w:val="00716AF0"/>
    <w:rsid w:val="00716BCA"/>
    <w:rsid w:val="00716E47"/>
    <w:rsid w:val="00716F9B"/>
    <w:rsid w:val="007170CC"/>
    <w:rsid w:val="00717714"/>
    <w:rsid w:val="00717F31"/>
    <w:rsid w:val="00720401"/>
    <w:rsid w:val="0072050A"/>
    <w:rsid w:val="007205BE"/>
    <w:rsid w:val="0072083D"/>
    <w:rsid w:val="00720B0B"/>
    <w:rsid w:val="00720CE6"/>
    <w:rsid w:val="00720D18"/>
    <w:rsid w:val="00720E09"/>
    <w:rsid w:val="007212AA"/>
    <w:rsid w:val="00721387"/>
    <w:rsid w:val="007219E6"/>
    <w:rsid w:val="00721B11"/>
    <w:rsid w:val="00721E67"/>
    <w:rsid w:val="007220A1"/>
    <w:rsid w:val="007221FD"/>
    <w:rsid w:val="00722207"/>
    <w:rsid w:val="00722250"/>
    <w:rsid w:val="00722322"/>
    <w:rsid w:val="007223B2"/>
    <w:rsid w:val="00722474"/>
    <w:rsid w:val="0072290E"/>
    <w:rsid w:val="007229D2"/>
    <w:rsid w:val="00722B7B"/>
    <w:rsid w:val="00722E04"/>
    <w:rsid w:val="00722EC9"/>
    <w:rsid w:val="007230E7"/>
    <w:rsid w:val="00723754"/>
    <w:rsid w:val="00724208"/>
    <w:rsid w:val="007242A1"/>
    <w:rsid w:val="00724C49"/>
    <w:rsid w:val="007254A3"/>
    <w:rsid w:val="007263CF"/>
    <w:rsid w:val="0072660A"/>
    <w:rsid w:val="007268C6"/>
    <w:rsid w:val="00726DB1"/>
    <w:rsid w:val="007270FB"/>
    <w:rsid w:val="007274A0"/>
    <w:rsid w:val="00727664"/>
    <w:rsid w:val="007276CC"/>
    <w:rsid w:val="0072781F"/>
    <w:rsid w:val="00727E36"/>
    <w:rsid w:val="0073052F"/>
    <w:rsid w:val="007306B9"/>
    <w:rsid w:val="00730F9B"/>
    <w:rsid w:val="00731395"/>
    <w:rsid w:val="00731724"/>
    <w:rsid w:val="0073183E"/>
    <w:rsid w:val="00731C23"/>
    <w:rsid w:val="00731E19"/>
    <w:rsid w:val="00731EC2"/>
    <w:rsid w:val="00732088"/>
    <w:rsid w:val="007321DE"/>
    <w:rsid w:val="007324BD"/>
    <w:rsid w:val="007329F7"/>
    <w:rsid w:val="00732A52"/>
    <w:rsid w:val="00732A91"/>
    <w:rsid w:val="00732DC9"/>
    <w:rsid w:val="00733074"/>
    <w:rsid w:val="007330EE"/>
    <w:rsid w:val="00733161"/>
    <w:rsid w:val="00733248"/>
    <w:rsid w:val="00733398"/>
    <w:rsid w:val="00733475"/>
    <w:rsid w:val="00733558"/>
    <w:rsid w:val="00733A60"/>
    <w:rsid w:val="00733C23"/>
    <w:rsid w:val="00733CB3"/>
    <w:rsid w:val="00733F48"/>
    <w:rsid w:val="00733F52"/>
    <w:rsid w:val="007345E6"/>
    <w:rsid w:val="0073475D"/>
    <w:rsid w:val="00734789"/>
    <w:rsid w:val="00734C7A"/>
    <w:rsid w:val="00735094"/>
    <w:rsid w:val="0073527C"/>
    <w:rsid w:val="00735555"/>
    <w:rsid w:val="00735A03"/>
    <w:rsid w:val="00735DEB"/>
    <w:rsid w:val="00736076"/>
    <w:rsid w:val="00736126"/>
    <w:rsid w:val="007365B5"/>
    <w:rsid w:val="007366E3"/>
    <w:rsid w:val="00736819"/>
    <w:rsid w:val="0073731D"/>
    <w:rsid w:val="0073742E"/>
    <w:rsid w:val="0073777F"/>
    <w:rsid w:val="00737A23"/>
    <w:rsid w:val="00740153"/>
    <w:rsid w:val="00740236"/>
    <w:rsid w:val="00740270"/>
    <w:rsid w:val="00740488"/>
    <w:rsid w:val="00740F73"/>
    <w:rsid w:val="00740FA2"/>
    <w:rsid w:val="00741636"/>
    <w:rsid w:val="0074191F"/>
    <w:rsid w:val="007419B9"/>
    <w:rsid w:val="00741E48"/>
    <w:rsid w:val="00742146"/>
    <w:rsid w:val="0074224C"/>
    <w:rsid w:val="00742292"/>
    <w:rsid w:val="0074264A"/>
    <w:rsid w:val="007428B8"/>
    <w:rsid w:val="00742B8E"/>
    <w:rsid w:val="00742C2A"/>
    <w:rsid w:val="00742F67"/>
    <w:rsid w:val="0074343E"/>
    <w:rsid w:val="007434AC"/>
    <w:rsid w:val="00743F8E"/>
    <w:rsid w:val="007442A6"/>
    <w:rsid w:val="007443A2"/>
    <w:rsid w:val="0074444A"/>
    <w:rsid w:val="007445B0"/>
    <w:rsid w:val="007449A2"/>
    <w:rsid w:val="0074529B"/>
    <w:rsid w:val="00745366"/>
    <w:rsid w:val="00745B4B"/>
    <w:rsid w:val="00745C9A"/>
    <w:rsid w:val="007462C7"/>
    <w:rsid w:val="0074631C"/>
    <w:rsid w:val="0074684F"/>
    <w:rsid w:val="00746857"/>
    <w:rsid w:val="00746947"/>
    <w:rsid w:val="00746BD7"/>
    <w:rsid w:val="00746D98"/>
    <w:rsid w:val="00746E54"/>
    <w:rsid w:val="00746EBF"/>
    <w:rsid w:val="00746EF0"/>
    <w:rsid w:val="00747142"/>
    <w:rsid w:val="0074755B"/>
    <w:rsid w:val="007479D8"/>
    <w:rsid w:val="00747EEA"/>
    <w:rsid w:val="007503B3"/>
    <w:rsid w:val="007507D1"/>
    <w:rsid w:val="00750D3F"/>
    <w:rsid w:val="00751136"/>
    <w:rsid w:val="00751708"/>
    <w:rsid w:val="00751AC4"/>
    <w:rsid w:val="00752678"/>
    <w:rsid w:val="0075267C"/>
    <w:rsid w:val="007526A0"/>
    <w:rsid w:val="00752857"/>
    <w:rsid w:val="00752D57"/>
    <w:rsid w:val="00752E64"/>
    <w:rsid w:val="007531A1"/>
    <w:rsid w:val="00753F81"/>
    <w:rsid w:val="0075460E"/>
    <w:rsid w:val="00754DB6"/>
    <w:rsid w:val="00754F09"/>
    <w:rsid w:val="00755208"/>
    <w:rsid w:val="007554C1"/>
    <w:rsid w:val="00755B7D"/>
    <w:rsid w:val="00755EA6"/>
    <w:rsid w:val="00755FB2"/>
    <w:rsid w:val="00756057"/>
    <w:rsid w:val="007563B3"/>
    <w:rsid w:val="00756625"/>
    <w:rsid w:val="00756BC4"/>
    <w:rsid w:val="00757A7F"/>
    <w:rsid w:val="00757B8B"/>
    <w:rsid w:val="00757CCE"/>
    <w:rsid w:val="00757DB3"/>
    <w:rsid w:val="00757E57"/>
    <w:rsid w:val="00757EE0"/>
    <w:rsid w:val="00760922"/>
    <w:rsid w:val="00760FC7"/>
    <w:rsid w:val="00760FEC"/>
    <w:rsid w:val="0076119E"/>
    <w:rsid w:val="00761D02"/>
    <w:rsid w:val="007620BB"/>
    <w:rsid w:val="00762181"/>
    <w:rsid w:val="007623B1"/>
    <w:rsid w:val="00762773"/>
    <w:rsid w:val="007627C8"/>
    <w:rsid w:val="0076286E"/>
    <w:rsid w:val="00762BEF"/>
    <w:rsid w:val="00762E1B"/>
    <w:rsid w:val="00763629"/>
    <w:rsid w:val="0076368D"/>
    <w:rsid w:val="00763F96"/>
    <w:rsid w:val="00763FB3"/>
    <w:rsid w:val="00764736"/>
    <w:rsid w:val="007648C3"/>
    <w:rsid w:val="007657DB"/>
    <w:rsid w:val="007659DA"/>
    <w:rsid w:val="00765B0D"/>
    <w:rsid w:val="007660F1"/>
    <w:rsid w:val="007664F9"/>
    <w:rsid w:val="00766530"/>
    <w:rsid w:val="0076694A"/>
    <w:rsid w:val="00767620"/>
    <w:rsid w:val="007676E1"/>
    <w:rsid w:val="00767F9C"/>
    <w:rsid w:val="007703D4"/>
    <w:rsid w:val="007703FE"/>
    <w:rsid w:val="007706DE"/>
    <w:rsid w:val="00770BE4"/>
    <w:rsid w:val="00770F4D"/>
    <w:rsid w:val="0077186C"/>
    <w:rsid w:val="007721E4"/>
    <w:rsid w:val="007724C5"/>
    <w:rsid w:val="00772BAF"/>
    <w:rsid w:val="00772DCD"/>
    <w:rsid w:val="0077340E"/>
    <w:rsid w:val="00773831"/>
    <w:rsid w:val="00773920"/>
    <w:rsid w:val="00774243"/>
    <w:rsid w:val="00774366"/>
    <w:rsid w:val="007746F6"/>
    <w:rsid w:val="00774768"/>
    <w:rsid w:val="007747AA"/>
    <w:rsid w:val="007747D5"/>
    <w:rsid w:val="00774C83"/>
    <w:rsid w:val="00774E47"/>
    <w:rsid w:val="0077518A"/>
    <w:rsid w:val="007752D1"/>
    <w:rsid w:val="0077530F"/>
    <w:rsid w:val="00775CA8"/>
    <w:rsid w:val="0077631F"/>
    <w:rsid w:val="00776726"/>
    <w:rsid w:val="0077679E"/>
    <w:rsid w:val="00776931"/>
    <w:rsid w:val="0077798C"/>
    <w:rsid w:val="00777D39"/>
    <w:rsid w:val="0078004D"/>
    <w:rsid w:val="0078021E"/>
    <w:rsid w:val="007802FD"/>
    <w:rsid w:val="00780634"/>
    <w:rsid w:val="00780E87"/>
    <w:rsid w:val="007814FC"/>
    <w:rsid w:val="00781805"/>
    <w:rsid w:val="00781DFE"/>
    <w:rsid w:val="00782328"/>
    <w:rsid w:val="00782545"/>
    <w:rsid w:val="00782607"/>
    <w:rsid w:val="0078267D"/>
    <w:rsid w:val="0078295E"/>
    <w:rsid w:val="0078298F"/>
    <w:rsid w:val="00782B6B"/>
    <w:rsid w:val="00783362"/>
    <w:rsid w:val="007833DE"/>
    <w:rsid w:val="00783BC6"/>
    <w:rsid w:val="007840B2"/>
    <w:rsid w:val="00784484"/>
    <w:rsid w:val="00784855"/>
    <w:rsid w:val="007849BD"/>
    <w:rsid w:val="00785880"/>
    <w:rsid w:val="007860C4"/>
    <w:rsid w:val="007860DE"/>
    <w:rsid w:val="007861CF"/>
    <w:rsid w:val="00786367"/>
    <w:rsid w:val="00786795"/>
    <w:rsid w:val="007868A0"/>
    <w:rsid w:val="00786DC2"/>
    <w:rsid w:val="00787705"/>
    <w:rsid w:val="00787A95"/>
    <w:rsid w:val="00787E53"/>
    <w:rsid w:val="0079015D"/>
    <w:rsid w:val="007901AC"/>
    <w:rsid w:val="00790258"/>
    <w:rsid w:val="00790864"/>
    <w:rsid w:val="007909B9"/>
    <w:rsid w:val="00790A0C"/>
    <w:rsid w:val="00790A16"/>
    <w:rsid w:val="00790B93"/>
    <w:rsid w:val="00790DBA"/>
    <w:rsid w:val="00790E5C"/>
    <w:rsid w:val="007911E1"/>
    <w:rsid w:val="00791348"/>
    <w:rsid w:val="00791431"/>
    <w:rsid w:val="00791A47"/>
    <w:rsid w:val="00791AF4"/>
    <w:rsid w:val="007921B8"/>
    <w:rsid w:val="00792C26"/>
    <w:rsid w:val="00792D77"/>
    <w:rsid w:val="00793217"/>
    <w:rsid w:val="007933DC"/>
    <w:rsid w:val="0079377C"/>
    <w:rsid w:val="00793CBD"/>
    <w:rsid w:val="0079437A"/>
    <w:rsid w:val="00794422"/>
    <w:rsid w:val="007946FE"/>
    <w:rsid w:val="0079484A"/>
    <w:rsid w:val="0079520F"/>
    <w:rsid w:val="00795A25"/>
    <w:rsid w:val="00795B8F"/>
    <w:rsid w:val="00795C6D"/>
    <w:rsid w:val="00796617"/>
    <w:rsid w:val="00797182"/>
    <w:rsid w:val="007971AD"/>
    <w:rsid w:val="0079774C"/>
    <w:rsid w:val="007977F6"/>
    <w:rsid w:val="007977F8"/>
    <w:rsid w:val="00797995"/>
    <w:rsid w:val="00797AB5"/>
    <w:rsid w:val="00797AE7"/>
    <w:rsid w:val="00797E74"/>
    <w:rsid w:val="007A001D"/>
    <w:rsid w:val="007A019B"/>
    <w:rsid w:val="007A033E"/>
    <w:rsid w:val="007A0797"/>
    <w:rsid w:val="007A0D00"/>
    <w:rsid w:val="007A11D5"/>
    <w:rsid w:val="007A168F"/>
    <w:rsid w:val="007A19A1"/>
    <w:rsid w:val="007A2653"/>
    <w:rsid w:val="007A28D3"/>
    <w:rsid w:val="007A2ADE"/>
    <w:rsid w:val="007A34BB"/>
    <w:rsid w:val="007A37B4"/>
    <w:rsid w:val="007A380F"/>
    <w:rsid w:val="007A4139"/>
    <w:rsid w:val="007A4254"/>
    <w:rsid w:val="007A42A8"/>
    <w:rsid w:val="007A43D6"/>
    <w:rsid w:val="007A46EB"/>
    <w:rsid w:val="007A4728"/>
    <w:rsid w:val="007A475F"/>
    <w:rsid w:val="007A4A06"/>
    <w:rsid w:val="007A4B42"/>
    <w:rsid w:val="007A5069"/>
    <w:rsid w:val="007A547C"/>
    <w:rsid w:val="007A55FF"/>
    <w:rsid w:val="007A5AD7"/>
    <w:rsid w:val="007A5D0C"/>
    <w:rsid w:val="007A5F6C"/>
    <w:rsid w:val="007A603D"/>
    <w:rsid w:val="007A61BC"/>
    <w:rsid w:val="007A62F0"/>
    <w:rsid w:val="007A6338"/>
    <w:rsid w:val="007A6511"/>
    <w:rsid w:val="007A670D"/>
    <w:rsid w:val="007A6765"/>
    <w:rsid w:val="007A72A7"/>
    <w:rsid w:val="007A76B8"/>
    <w:rsid w:val="007A7810"/>
    <w:rsid w:val="007A789B"/>
    <w:rsid w:val="007A7987"/>
    <w:rsid w:val="007A7C02"/>
    <w:rsid w:val="007A7D0C"/>
    <w:rsid w:val="007A7DEF"/>
    <w:rsid w:val="007B0D3E"/>
    <w:rsid w:val="007B0EB7"/>
    <w:rsid w:val="007B0F17"/>
    <w:rsid w:val="007B1145"/>
    <w:rsid w:val="007B18B3"/>
    <w:rsid w:val="007B1CDD"/>
    <w:rsid w:val="007B1FA6"/>
    <w:rsid w:val="007B2092"/>
    <w:rsid w:val="007B2733"/>
    <w:rsid w:val="007B2CA9"/>
    <w:rsid w:val="007B2D5D"/>
    <w:rsid w:val="007B2F82"/>
    <w:rsid w:val="007B3679"/>
    <w:rsid w:val="007B38A2"/>
    <w:rsid w:val="007B3EBA"/>
    <w:rsid w:val="007B4B03"/>
    <w:rsid w:val="007B526D"/>
    <w:rsid w:val="007B5388"/>
    <w:rsid w:val="007B5777"/>
    <w:rsid w:val="007B57C0"/>
    <w:rsid w:val="007B5C07"/>
    <w:rsid w:val="007B5D02"/>
    <w:rsid w:val="007B6580"/>
    <w:rsid w:val="007B67B1"/>
    <w:rsid w:val="007B6E5C"/>
    <w:rsid w:val="007B74A6"/>
    <w:rsid w:val="007B7701"/>
    <w:rsid w:val="007C018A"/>
    <w:rsid w:val="007C0A82"/>
    <w:rsid w:val="007C0F90"/>
    <w:rsid w:val="007C1C4E"/>
    <w:rsid w:val="007C1C6E"/>
    <w:rsid w:val="007C1DE6"/>
    <w:rsid w:val="007C1FCA"/>
    <w:rsid w:val="007C2316"/>
    <w:rsid w:val="007C248D"/>
    <w:rsid w:val="007C27F0"/>
    <w:rsid w:val="007C2FCC"/>
    <w:rsid w:val="007C3551"/>
    <w:rsid w:val="007C392D"/>
    <w:rsid w:val="007C3B3D"/>
    <w:rsid w:val="007C40C4"/>
    <w:rsid w:val="007C439F"/>
    <w:rsid w:val="007C47B9"/>
    <w:rsid w:val="007C4836"/>
    <w:rsid w:val="007C48E5"/>
    <w:rsid w:val="007C49E7"/>
    <w:rsid w:val="007C4A4D"/>
    <w:rsid w:val="007C5002"/>
    <w:rsid w:val="007C5105"/>
    <w:rsid w:val="007C54BD"/>
    <w:rsid w:val="007C572D"/>
    <w:rsid w:val="007C6169"/>
    <w:rsid w:val="007C63E5"/>
    <w:rsid w:val="007C64F5"/>
    <w:rsid w:val="007C6CEE"/>
    <w:rsid w:val="007C6E55"/>
    <w:rsid w:val="007C748C"/>
    <w:rsid w:val="007C7A8A"/>
    <w:rsid w:val="007D00ED"/>
    <w:rsid w:val="007D0951"/>
    <w:rsid w:val="007D096E"/>
    <w:rsid w:val="007D0C4F"/>
    <w:rsid w:val="007D0DA8"/>
    <w:rsid w:val="007D0EDB"/>
    <w:rsid w:val="007D0F66"/>
    <w:rsid w:val="007D1211"/>
    <w:rsid w:val="007D12EF"/>
    <w:rsid w:val="007D1AC9"/>
    <w:rsid w:val="007D1BAD"/>
    <w:rsid w:val="007D4314"/>
    <w:rsid w:val="007D4393"/>
    <w:rsid w:val="007D4D8E"/>
    <w:rsid w:val="007D4FC2"/>
    <w:rsid w:val="007D5146"/>
    <w:rsid w:val="007D5323"/>
    <w:rsid w:val="007D5443"/>
    <w:rsid w:val="007D615C"/>
    <w:rsid w:val="007D6260"/>
    <w:rsid w:val="007D6A15"/>
    <w:rsid w:val="007D6DA2"/>
    <w:rsid w:val="007D70F6"/>
    <w:rsid w:val="007D7243"/>
    <w:rsid w:val="007D7A63"/>
    <w:rsid w:val="007D7D14"/>
    <w:rsid w:val="007D7ED4"/>
    <w:rsid w:val="007E0F3C"/>
    <w:rsid w:val="007E1395"/>
    <w:rsid w:val="007E14C0"/>
    <w:rsid w:val="007E1633"/>
    <w:rsid w:val="007E1773"/>
    <w:rsid w:val="007E1A11"/>
    <w:rsid w:val="007E1EBF"/>
    <w:rsid w:val="007E1F9E"/>
    <w:rsid w:val="007E20A2"/>
    <w:rsid w:val="007E2517"/>
    <w:rsid w:val="007E34AE"/>
    <w:rsid w:val="007E3782"/>
    <w:rsid w:val="007E3B5B"/>
    <w:rsid w:val="007E424C"/>
    <w:rsid w:val="007E43CF"/>
    <w:rsid w:val="007E4535"/>
    <w:rsid w:val="007E4800"/>
    <w:rsid w:val="007E4D9C"/>
    <w:rsid w:val="007E5A68"/>
    <w:rsid w:val="007E5D3F"/>
    <w:rsid w:val="007E5E0D"/>
    <w:rsid w:val="007E5E98"/>
    <w:rsid w:val="007E6CF3"/>
    <w:rsid w:val="007E70DE"/>
    <w:rsid w:val="007E7618"/>
    <w:rsid w:val="007E7A7B"/>
    <w:rsid w:val="007E7CE2"/>
    <w:rsid w:val="007F00DE"/>
    <w:rsid w:val="007F036F"/>
    <w:rsid w:val="007F10E6"/>
    <w:rsid w:val="007F1219"/>
    <w:rsid w:val="007F196C"/>
    <w:rsid w:val="007F19D4"/>
    <w:rsid w:val="007F213C"/>
    <w:rsid w:val="007F223F"/>
    <w:rsid w:val="007F228E"/>
    <w:rsid w:val="007F2BBE"/>
    <w:rsid w:val="007F3262"/>
    <w:rsid w:val="007F3516"/>
    <w:rsid w:val="007F3565"/>
    <w:rsid w:val="007F43E1"/>
    <w:rsid w:val="007F4CF3"/>
    <w:rsid w:val="007F4E74"/>
    <w:rsid w:val="007F4EA4"/>
    <w:rsid w:val="007F4FE9"/>
    <w:rsid w:val="007F52EE"/>
    <w:rsid w:val="007F544B"/>
    <w:rsid w:val="007F54A1"/>
    <w:rsid w:val="007F5718"/>
    <w:rsid w:val="007F5AD8"/>
    <w:rsid w:val="007F5ECC"/>
    <w:rsid w:val="007F63F4"/>
    <w:rsid w:val="007F6412"/>
    <w:rsid w:val="007F668E"/>
    <w:rsid w:val="007F6808"/>
    <w:rsid w:val="007F7342"/>
    <w:rsid w:val="007F739D"/>
    <w:rsid w:val="007F7D14"/>
    <w:rsid w:val="007F7DE0"/>
    <w:rsid w:val="00800B0E"/>
    <w:rsid w:val="00800E49"/>
    <w:rsid w:val="00801221"/>
    <w:rsid w:val="00801573"/>
    <w:rsid w:val="0080191A"/>
    <w:rsid w:val="00801ACB"/>
    <w:rsid w:val="00801D42"/>
    <w:rsid w:val="00802026"/>
    <w:rsid w:val="00802352"/>
    <w:rsid w:val="008023B1"/>
    <w:rsid w:val="008024FA"/>
    <w:rsid w:val="00802BC6"/>
    <w:rsid w:val="00803BEE"/>
    <w:rsid w:val="00804558"/>
    <w:rsid w:val="0080538F"/>
    <w:rsid w:val="00805874"/>
    <w:rsid w:val="008059AC"/>
    <w:rsid w:val="00805F3A"/>
    <w:rsid w:val="00806036"/>
    <w:rsid w:val="0080655E"/>
    <w:rsid w:val="00806BA8"/>
    <w:rsid w:val="00806CE4"/>
    <w:rsid w:val="00806EEA"/>
    <w:rsid w:val="0080743F"/>
    <w:rsid w:val="00807E2F"/>
    <w:rsid w:val="00810268"/>
    <w:rsid w:val="0081034C"/>
    <w:rsid w:val="0081054F"/>
    <w:rsid w:val="00810CC3"/>
    <w:rsid w:val="00811030"/>
    <w:rsid w:val="0081127A"/>
    <w:rsid w:val="008112BB"/>
    <w:rsid w:val="00811941"/>
    <w:rsid w:val="00811A12"/>
    <w:rsid w:val="00811B7E"/>
    <w:rsid w:val="00811DCB"/>
    <w:rsid w:val="0081232A"/>
    <w:rsid w:val="00812685"/>
    <w:rsid w:val="00812E51"/>
    <w:rsid w:val="00813375"/>
    <w:rsid w:val="008135CB"/>
    <w:rsid w:val="00813864"/>
    <w:rsid w:val="008138A6"/>
    <w:rsid w:val="00813B88"/>
    <w:rsid w:val="00813C09"/>
    <w:rsid w:val="0081442A"/>
    <w:rsid w:val="00814563"/>
    <w:rsid w:val="008147C1"/>
    <w:rsid w:val="00815060"/>
    <w:rsid w:val="00815B43"/>
    <w:rsid w:val="00815D8E"/>
    <w:rsid w:val="00815DF0"/>
    <w:rsid w:val="008161D7"/>
    <w:rsid w:val="008161E0"/>
    <w:rsid w:val="0081680D"/>
    <w:rsid w:val="00816AE9"/>
    <w:rsid w:val="00816FC1"/>
    <w:rsid w:val="00817344"/>
    <w:rsid w:val="00817840"/>
    <w:rsid w:val="00817A1A"/>
    <w:rsid w:val="00817C4C"/>
    <w:rsid w:val="00817FB7"/>
    <w:rsid w:val="00820685"/>
    <w:rsid w:val="00820732"/>
    <w:rsid w:val="008209ED"/>
    <w:rsid w:val="00820D79"/>
    <w:rsid w:val="00820FAA"/>
    <w:rsid w:val="00820FAF"/>
    <w:rsid w:val="00821594"/>
    <w:rsid w:val="00821627"/>
    <w:rsid w:val="0082167C"/>
    <w:rsid w:val="008216A7"/>
    <w:rsid w:val="008217BC"/>
    <w:rsid w:val="008220A8"/>
    <w:rsid w:val="0082217E"/>
    <w:rsid w:val="008221E2"/>
    <w:rsid w:val="00822416"/>
    <w:rsid w:val="00823033"/>
    <w:rsid w:val="00823DC4"/>
    <w:rsid w:val="00824068"/>
    <w:rsid w:val="00824338"/>
    <w:rsid w:val="0082437A"/>
    <w:rsid w:val="00824441"/>
    <w:rsid w:val="008246B9"/>
    <w:rsid w:val="008248CA"/>
    <w:rsid w:val="008252F0"/>
    <w:rsid w:val="00825C84"/>
    <w:rsid w:val="00825E0B"/>
    <w:rsid w:val="00827615"/>
    <w:rsid w:val="008303E3"/>
    <w:rsid w:val="00830706"/>
    <w:rsid w:val="008308FD"/>
    <w:rsid w:val="00830A29"/>
    <w:rsid w:val="00830C5F"/>
    <w:rsid w:val="00830DF5"/>
    <w:rsid w:val="00831091"/>
    <w:rsid w:val="00831170"/>
    <w:rsid w:val="0083142B"/>
    <w:rsid w:val="008316A8"/>
    <w:rsid w:val="00831D36"/>
    <w:rsid w:val="008321B9"/>
    <w:rsid w:val="0083241E"/>
    <w:rsid w:val="00833810"/>
    <w:rsid w:val="00833993"/>
    <w:rsid w:val="00833F36"/>
    <w:rsid w:val="008342DF"/>
    <w:rsid w:val="00834327"/>
    <w:rsid w:val="0083440B"/>
    <w:rsid w:val="00834439"/>
    <w:rsid w:val="008351C0"/>
    <w:rsid w:val="008352E8"/>
    <w:rsid w:val="00835642"/>
    <w:rsid w:val="008357F4"/>
    <w:rsid w:val="00835A37"/>
    <w:rsid w:val="008361D0"/>
    <w:rsid w:val="0083638F"/>
    <w:rsid w:val="0083658A"/>
    <w:rsid w:val="0083672A"/>
    <w:rsid w:val="008371A7"/>
    <w:rsid w:val="00837A93"/>
    <w:rsid w:val="008402D8"/>
    <w:rsid w:val="0084035E"/>
    <w:rsid w:val="0084091E"/>
    <w:rsid w:val="00840AD1"/>
    <w:rsid w:val="00840D7C"/>
    <w:rsid w:val="00841050"/>
    <w:rsid w:val="008411C1"/>
    <w:rsid w:val="00841338"/>
    <w:rsid w:val="008413E4"/>
    <w:rsid w:val="0084159C"/>
    <w:rsid w:val="00841D27"/>
    <w:rsid w:val="00841F5F"/>
    <w:rsid w:val="0084206C"/>
    <w:rsid w:val="00842275"/>
    <w:rsid w:val="008424F1"/>
    <w:rsid w:val="00843145"/>
    <w:rsid w:val="008435CE"/>
    <w:rsid w:val="00843846"/>
    <w:rsid w:val="00843C08"/>
    <w:rsid w:val="00843C43"/>
    <w:rsid w:val="00843C9F"/>
    <w:rsid w:val="00844135"/>
    <w:rsid w:val="008444A5"/>
    <w:rsid w:val="008444CA"/>
    <w:rsid w:val="00844547"/>
    <w:rsid w:val="00844DD1"/>
    <w:rsid w:val="0084513F"/>
    <w:rsid w:val="0084515C"/>
    <w:rsid w:val="008452DB"/>
    <w:rsid w:val="008456E0"/>
    <w:rsid w:val="00846109"/>
    <w:rsid w:val="00846679"/>
    <w:rsid w:val="00846711"/>
    <w:rsid w:val="00846789"/>
    <w:rsid w:val="0084694D"/>
    <w:rsid w:val="008469F1"/>
    <w:rsid w:val="00846AB2"/>
    <w:rsid w:val="00847A62"/>
    <w:rsid w:val="00847B03"/>
    <w:rsid w:val="00850248"/>
    <w:rsid w:val="0085057C"/>
    <w:rsid w:val="008506BC"/>
    <w:rsid w:val="00850B95"/>
    <w:rsid w:val="0085137D"/>
    <w:rsid w:val="008513A0"/>
    <w:rsid w:val="00851710"/>
    <w:rsid w:val="00851848"/>
    <w:rsid w:val="00851D34"/>
    <w:rsid w:val="008521D3"/>
    <w:rsid w:val="00852289"/>
    <w:rsid w:val="00852764"/>
    <w:rsid w:val="00852947"/>
    <w:rsid w:val="008529F6"/>
    <w:rsid w:val="00852A64"/>
    <w:rsid w:val="00852FD1"/>
    <w:rsid w:val="00853421"/>
    <w:rsid w:val="00853932"/>
    <w:rsid w:val="008539E3"/>
    <w:rsid w:val="00853C2C"/>
    <w:rsid w:val="00853ED7"/>
    <w:rsid w:val="00854667"/>
    <w:rsid w:val="008547A3"/>
    <w:rsid w:val="008547D5"/>
    <w:rsid w:val="00854967"/>
    <w:rsid w:val="00854FF6"/>
    <w:rsid w:val="008551FA"/>
    <w:rsid w:val="00855636"/>
    <w:rsid w:val="00855B12"/>
    <w:rsid w:val="00856D32"/>
    <w:rsid w:val="008575B5"/>
    <w:rsid w:val="00857FF9"/>
    <w:rsid w:val="00860217"/>
    <w:rsid w:val="008603B8"/>
    <w:rsid w:val="008606A3"/>
    <w:rsid w:val="008608EB"/>
    <w:rsid w:val="00860983"/>
    <w:rsid w:val="00860A26"/>
    <w:rsid w:val="00861160"/>
    <w:rsid w:val="0086131F"/>
    <w:rsid w:val="0086135D"/>
    <w:rsid w:val="008615E8"/>
    <w:rsid w:val="00861623"/>
    <w:rsid w:val="008616A7"/>
    <w:rsid w:val="00861C29"/>
    <w:rsid w:val="00861EEA"/>
    <w:rsid w:val="00862343"/>
    <w:rsid w:val="008626A3"/>
    <w:rsid w:val="00862A7D"/>
    <w:rsid w:val="00862B6A"/>
    <w:rsid w:val="00863215"/>
    <w:rsid w:val="00863585"/>
    <w:rsid w:val="00863A70"/>
    <w:rsid w:val="0086403E"/>
    <w:rsid w:val="008644F8"/>
    <w:rsid w:val="008657CC"/>
    <w:rsid w:val="008659D4"/>
    <w:rsid w:val="00866C62"/>
    <w:rsid w:val="00866CFF"/>
    <w:rsid w:val="00866E8B"/>
    <w:rsid w:val="00866ED5"/>
    <w:rsid w:val="008674E8"/>
    <w:rsid w:val="0086788C"/>
    <w:rsid w:val="00867920"/>
    <w:rsid w:val="00867E6D"/>
    <w:rsid w:val="00867FB3"/>
    <w:rsid w:val="00870129"/>
    <w:rsid w:val="00870268"/>
    <w:rsid w:val="008703B3"/>
    <w:rsid w:val="00870780"/>
    <w:rsid w:val="008709AE"/>
    <w:rsid w:val="00870D75"/>
    <w:rsid w:val="00870FC9"/>
    <w:rsid w:val="00871164"/>
    <w:rsid w:val="00871637"/>
    <w:rsid w:val="0087184A"/>
    <w:rsid w:val="00871EA4"/>
    <w:rsid w:val="008720C0"/>
    <w:rsid w:val="00872364"/>
    <w:rsid w:val="00872597"/>
    <w:rsid w:val="00872720"/>
    <w:rsid w:val="0087285F"/>
    <w:rsid w:val="00872EAF"/>
    <w:rsid w:val="0087300D"/>
    <w:rsid w:val="00873E7E"/>
    <w:rsid w:val="00873F60"/>
    <w:rsid w:val="00874091"/>
    <w:rsid w:val="0087409A"/>
    <w:rsid w:val="008743A3"/>
    <w:rsid w:val="0087532B"/>
    <w:rsid w:val="0087555C"/>
    <w:rsid w:val="00875AFD"/>
    <w:rsid w:val="00876380"/>
    <w:rsid w:val="00876DA3"/>
    <w:rsid w:val="00876FC5"/>
    <w:rsid w:val="00877004"/>
    <w:rsid w:val="0087750F"/>
    <w:rsid w:val="008803A2"/>
    <w:rsid w:val="00880FB7"/>
    <w:rsid w:val="00881152"/>
    <w:rsid w:val="008811F6"/>
    <w:rsid w:val="00881B49"/>
    <w:rsid w:val="00881CC2"/>
    <w:rsid w:val="00881D46"/>
    <w:rsid w:val="00881DF4"/>
    <w:rsid w:val="00881F40"/>
    <w:rsid w:val="00881FE2"/>
    <w:rsid w:val="008822F6"/>
    <w:rsid w:val="00882437"/>
    <w:rsid w:val="008832FA"/>
    <w:rsid w:val="0088334F"/>
    <w:rsid w:val="00883593"/>
    <w:rsid w:val="0088375C"/>
    <w:rsid w:val="00883BAE"/>
    <w:rsid w:val="0088402D"/>
    <w:rsid w:val="00884855"/>
    <w:rsid w:val="00886301"/>
    <w:rsid w:val="00886F4E"/>
    <w:rsid w:val="0088720D"/>
    <w:rsid w:val="008874A5"/>
    <w:rsid w:val="00887B37"/>
    <w:rsid w:val="008900CF"/>
    <w:rsid w:val="00890991"/>
    <w:rsid w:val="00890ADC"/>
    <w:rsid w:val="00890B23"/>
    <w:rsid w:val="00891011"/>
    <w:rsid w:val="00891704"/>
    <w:rsid w:val="00891AB1"/>
    <w:rsid w:val="00891C6E"/>
    <w:rsid w:val="00891CF5"/>
    <w:rsid w:val="00891F11"/>
    <w:rsid w:val="0089279D"/>
    <w:rsid w:val="008928E4"/>
    <w:rsid w:val="0089290F"/>
    <w:rsid w:val="00892BF9"/>
    <w:rsid w:val="0089323E"/>
    <w:rsid w:val="0089325B"/>
    <w:rsid w:val="0089334D"/>
    <w:rsid w:val="008936C8"/>
    <w:rsid w:val="008937B4"/>
    <w:rsid w:val="008939F7"/>
    <w:rsid w:val="00893BA5"/>
    <w:rsid w:val="0089535E"/>
    <w:rsid w:val="00895435"/>
    <w:rsid w:val="00895A41"/>
    <w:rsid w:val="00896299"/>
    <w:rsid w:val="00896467"/>
    <w:rsid w:val="00896B77"/>
    <w:rsid w:val="00896CE8"/>
    <w:rsid w:val="0089738A"/>
    <w:rsid w:val="00897889"/>
    <w:rsid w:val="00897AD9"/>
    <w:rsid w:val="00897C5A"/>
    <w:rsid w:val="00897CD2"/>
    <w:rsid w:val="00897D30"/>
    <w:rsid w:val="008A00CE"/>
    <w:rsid w:val="008A0362"/>
    <w:rsid w:val="008A0565"/>
    <w:rsid w:val="008A0696"/>
    <w:rsid w:val="008A08EF"/>
    <w:rsid w:val="008A145C"/>
    <w:rsid w:val="008A161D"/>
    <w:rsid w:val="008A162B"/>
    <w:rsid w:val="008A18E4"/>
    <w:rsid w:val="008A1DDE"/>
    <w:rsid w:val="008A1F41"/>
    <w:rsid w:val="008A229D"/>
    <w:rsid w:val="008A2817"/>
    <w:rsid w:val="008A2826"/>
    <w:rsid w:val="008A2852"/>
    <w:rsid w:val="008A32E0"/>
    <w:rsid w:val="008A3844"/>
    <w:rsid w:val="008A3A7A"/>
    <w:rsid w:val="008A3CFF"/>
    <w:rsid w:val="008A4617"/>
    <w:rsid w:val="008A47DD"/>
    <w:rsid w:val="008A4AE7"/>
    <w:rsid w:val="008A4E1F"/>
    <w:rsid w:val="008A51A3"/>
    <w:rsid w:val="008A5E61"/>
    <w:rsid w:val="008A643D"/>
    <w:rsid w:val="008A7059"/>
    <w:rsid w:val="008A739B"/>
    <w:rsid w:val="008A741F"/>
    <w:rsid w:val="008A74C0"/>
    <w:rsid w:val="008B008A"/>
    <w:rsid w:val="008B0141"/>
    <w:rsid w:val="008B1363"/>
    <w:rsid w:val="008B13C7"/>
    <w:rsid w:val="008B148D"/>
    <w:rsid w:val="008B14E6"/>
    <w:rsid w:val="008B151A"/>
    <w:rsid w:val="008B1CF1"/>
    <w:rsid w:val="008B2328"/>
    <w:rsid w:val="008B29C8"/>
    <w:rsid w:val="008B2C59"/>
    <w:rsid w:val="008B30BB"/>
    <w:rsid w:val="008B31FB"/>
    <w:rsid w:val="008B39A2"/>
    <w:rsid w:val="008B3E2B"/>
    <w:rsid w:val="008B4156"/>
    <w:rsid w:val="008B4189"/>
    <w:rsid w:val="008B41E7"/>
    <w:rsid w:val="008B45D2"/>
    <w:rsid w:val="008B46C2"/>
    <w:rsid w:val="008B57E1"/>
    <w:rsid w:val="008B5F00"/>
    <w:rsid w:val="008B6474"/>
    <w:rsid w:val="008B670F"/>
    <w:rsid w:val="008B696C"/>
    <w:rsid w:val="008B6A36"/>
    <w:rsid w:val="008B6AC8"/>
    <w:rsid w:val="008B6B02"/>
    <w:rsid w:val="008B6B15"/>
    <w:rsid w:val="008B6D35"/>
    <w:rsid w:val="008B6DEA"/>
    <w:rsid w:val="008B6FAA"/>
    <w:rsid w:val="008B7369"/>
    <w:rsid w:val="008B7491"/>
    <w:rsid w:val="008B7766"/>
    <w:rsid w:val="008C0907"/>
    <w:rsid w:val="008C0B82"/>
    <w:rsid w:val="008C0EDC"/>
    <w:rsid w:val="008C1052"/>
    <w:rsid w:val="008C1538"/>
    <w:rsid w:val="008C1596"/>
    <w:rsid w:val="008C228E"/>
    <w:rsid w:val="008C2C57"/>
    <w:rsid w:val="008C2D30"/>
    <w:rsid w:val="008C316F"/>
    <w:rsid w:val="008C3722"/>
    <w:rsid w:val="008C38B3"/>
    <w:rsid w:val="008C3CB4"/>
    <w:rsid w:val="008C4AE5"/>
    <w:rsid w:val="008C4ED7"/>
    <w:rsid w:val="008C5156"/>
    <w:rsid w:val="008C529A"/>
    <w:rsid w:val="008C5658"/>
    <w:rsid w:val="008C5911"/>
    <w:rsid w:val="008C5B26"/>
    <w:rsid w:val="008C5F66"/>
    <w:rsid w:val="008C607D"/>
    <w:rsid w:val="008C669C"/>
    <w:rsid w:val="008C6770"/>
    <w:rsid w:val="008C689C"/>
    <w:rsid w:val="008C6C62"/>
    <w:rsid w:val="008C6C67"/>
    <w:rsid w:val="008C711E"/>
    <w:rsid w:val="008C71D9"/>
    <w:rsid w:val="008C72B3"/>
    <w:rsid w:val="008C7678"/>
    <w:rsid w:val="008C76E2"/>
    <w:rsid w:val="008C7F6E"/>
    <w:rsid w:val="008D0113"/>
    <w:rsid w:val="008D0510"/>
    <w:rsid w:val="008D0851"/>
    <w:rsid w:val="008D0B44"/>
    <w:rsid w:val="008D0FDC"/>
    <w:rsid w:val="008D1138"/>
    <w:rsid w:val="008D1257"/>
    <w:rsid w:val="008D2208"/>
    <w:rsid w:val="008D2644"/>
    <w:rsid w:val="008D286A"/>
    <w:rsid w:val="008D2C83"/>
    <w:rsid w:val="008D34B8"/>
    <w:rsid w:val="008D451C"/>
    <w:rsid w:val="008D456B"/>
    <w:rsid w:val="008D459E"/>
    <w:rsid w:val="008D4A26"/>
    <w:rsid w:val="008D56CE"/>
    <w:rsid w:val="008D5AE2"/>
    <w:rsid w:val="008D5BFF"/>
    <w:rsid w:val="008D5ECD"/>
    <w:rsid w:val="008D67F2"/>
    <w:rsid w:val="008D685B"/>
    <w:rsid w:val="008D6D09"/>
    <w:rsid w:val="008D7838"/>
    <w:rsid w:val="008D7E57"/>
    <w:rsid w:val="008E0B2A"/>
    <w:rsid w:val="008E10B6"/>
    <w:rsid w:val="008E10B7"/>
    <w:rsid w:val="008E129C"/>
    <w:rsid w:val="008E13F1"/>
    <w:rsid w:val="008E1431"/>
    <w:rsid w:val="008E1467"/>
    <w:rsid w:val="008E186E"/>
    <w:rsid w:val="008E1972"/>
    <w:rsid w:val="008E1A9D"/>
    <w:rsid w:val="008E1C72"/>
    <w:rsid w:val="008E2011"/>
    <w:rsid w:val="008E238B"/>
    <w:rsid w:val="008E2486"/>
    <w:rsid w:val="008E2776"/>
    <w:rsid w:val="008E29AD"/>
    <w:rsid w:val="008E29C5"/>
    <w:rsid w:val="008E2F1F"/>
    <w:rsid w:val="008E34BB"/>
    <w:rsid w:val="008E369D"/>
    <w:rsid w:val="008E3941"/>
    <w:rsid w:val="008E3CF7"/>
    <w:rsid w:val="008E3FFB"/>
    <w:rsid w:val="008E40F9"/>
    <w:rsid w:val="008E506D"/>
    <w:rsid w:val="008E64AA"/>
    <w:rsid w:val="008E6585"/>
    <w:rsid w:val="008E697B"/>
    <w:rsid w:val="008E6ABD"/>
    <w:rsid w:val="008E7082"/>
    <w:rsid w:val="008E74C4"/>
    <w:rsid w:val="008E7779"/>
    <w:rsid w:val="008E7995"/>
    <w:rsid w:val="008F058B"/>
    <w:rsid w:val="008F0768"/>
    <w:rsid w:val="008F0886"/>
    <w:rsid w:val="008F0D85"/>
    <w:rsid w:val="008F11B1"/>
    <w:rsid w:val="008F123D"/>
    <w:rsid w:val="008F150E"/>
    <w:rsid w:val="008F1D03"/>
    <w:rsid w:val="008F1FD4"/>
    <w:rsid w:val="008F2960"/>
    <w:rsid w:val="008F2B1C"/>
    <w:rsid w:val="008F2B43"/>
    <w:rsid w:val="008F375D"/>
    <w:rsid w:val="008F398F"/>
    <w:rsid w:val="008F3AB9"/>
    <w:rsid w:val="008F3C01"/>
    <w:rsid w:val="008F3E19"/>
    <w:rsid w:val="008F41E7"/>
    <w:rsid w:val="008F4316"/>
    <w:rsid w:val="008F48BB"/>
    <w:rsid w:val="008F4FC3"/>
    <w:rsid w:val="008F54BA"/>
    <w:rsid w:val="008F5937"/>
    <w:rsid w:val="008F5B47"/>
    <w:rsid w:val="008F6166"/>
    <w:rsid w:val="008F63F6"/>
    <w:rsid w:val="008F70FE"/>
    <w:rsid w:val="008F73F2"/>
    <w:rsid w:val="008F7421"/>
    <w:rsid w:val="008F7666"/>
    <w:rsid w:val="008F7B05"/>
    <w:rsid w:val="008F7E6B"/>
    <w:rsid w:val="009001AC"/>
    <w:rsid w:val="00900228"/>
    <w:rsid w:val="009003B3"/>
    <w:rsid w:val="00900865"/>
    <w:rsid w:val="009011AA"/>
    <w:rsid w:val="00901C6E"/>
    <w:rsid w:val="00902937"/>
    <w:rsid w:val="00902B42"/>
    <w:rsid w:val="00902CD1"/>
    <w:rsid w:val="00903008"/>
    <w:rsid w:val="0090348A"/>
    <w:rsid w:val="009034FA"/>
    <w:rsid w:val="00903696"/>
    <w:rsid w:val="00903C77"/>
    <w:rsid w:val="00903EDD"/>
    <w:rsid w:val="00903FD2"/>
    <w:rsid w:val="009042D8"/>
    <w:rsid w:val="0090445C"/>
    <w:rsid w:val="0090539A"/>
    <w:rsid w:val="009055D6"/>
    <w:rsid w:val="00905BB7"/>
    <w:rsid w:val="0090602D"/>
    <w:rsid w:val="0090643B"/>
    <w:rsid w:val="009066B4"/>
    <w:rsid w:val="00906D2F"/>
    <w:rsid w:val="00906F06"/>
    <w:rsid w:val="0090755E"/>
    <w:rsid w:val="00907986"/>
    <w:rsid w:val="00907AAA"/>
    <w:rsid w:val="00907F4E"/>
    <w:rsid w:val="00910143"/>
    <w:rsid w:val="009115E2"/>
    <w:rsid w:val="009121AA"/>
    <w:rsid w:val="00912214"/>
    <w:rsid w:val="0091226E"/>
    <w:rsid w:val="0091236E"/>
    <w:rsid w:val="009126EA"/>
    <w:rsid w:val="0091278A"/>
    <w:rsid w:val="009131E7"/>
    <w:rsid w:val="00913394"/>
    <w:rsid w:val="00913535"/>
    <w:rsid w:val="009142EF"/>
    <w:rsid w:val="00914329"/>
    <w:rsid w:val="0091451E"/>
    <w:rsid w:val="00914781"/>
    <w:rsid w:val="009147CB"/>
    <w:rsid w:val="00914C68"/>
    <w:rsid w:val="00914CEB"/>
    <w:rsid w:val="00914D06"/>
    <w:rsid w:val="00915241"/>
    <w:rsid w:val="0091528A"/>
    <w:rsid w:val="00915302"/>
    <w:rsid w:val="009155E3"/>
    <w:rsid w:val="0091613B"/>
    <w:rsid w:val="009167B8"/>
    <w:rsid w:val="00916951"/>
    <w:rsid w:val="00916BF1"/>
    <w:rsid w:val="00916CE4"/>
    <w:rsid w:val="009172AB"/>
    <w:rsid w:val="0091752A"/>
    <w:rsid w:val="0091775F"/>
    <w:rsid w:val="00917B09"/>
    <w:rsid w:val="009202A7"/>
    <w:rsid w:val="00920509"/>
    <w:rsid w:val="00920BD1"/>
    <w:rsid w:val="009210CD"/>
    <w:rsid w:val="0092135A"/>
    <w:rsid w:val="009215CC"/>
    <w:rsid w:val="00921ACA"/>
    <w:rsid w:val="00921C8F"/>
    <w:rsid w:val="00922533"/>
    <w:rsid w:val="009229C1"/>
    <w:rsid w:val="00922E5E"/>
    <w:rsid w:val="009230B7"/>
    <w:rsid w:val="009235D5"/>
    <w:rsid w:val="009235FC"/>
    <w:rsid w:val="00923667"/>
    <w:rsid w:val="00923A1B"/>
    <w:rsid w:val="00923FE9"/>
    <w:rsid w:val="00924024"/>
    <w:rsid w:val="0092493F"/>
    <w:rsid w:val="00924AC1"/>
    <w:rsid w:val="00924FA3"/>
    <w:rsid w:val="00925252"/>
    <w:rsid w:val="009254EE"/>
    <w:rsid w:val="00925803"/>
    <w:rsid w:val="00925AFD"/>
    <w:rsid w:val="00925B92"/>
    <w:rsid w:val="00925BEF"/>
    <w:rsid w:val="00925E27"/>
    <w:rsid w:val="00925E3C"/>
    <w:rsid w:val="00926283"/>
    <w:rsid w:val="009267B8"/>
    <w:rsid w:val="00926AE1"/>
    <w:rsid w:val="00926B84"/>
    <w:rsid w:val="00926CA7"/>
    <w:rsid w:val="00926D18"/>
    <w:rsid w:val="00927090"/>
    <w:rsid w:val="009275BC"/>
    <w:rsid w:val="00927E5C"/>
    <w:rsid w:val="00930412"/>
    <w:rsid w:val="009307EE"/>
    <w:rsid w:val="00930C1F"/>
    <w:rsid w:val="00931961"/>
    <w:rsid w:val="00931DB1"/>
    <w:rsid w:val="009328F0"/>
    <w:rsid w:val="00932DDD"/>
    <w:rsid w:val="0093328A"/>
    <w:rsid w:val="009339D8"/>
    <w:rsid w:val="00933E25"/>
    <w:rsid w:val="0093447A"/>
    <w:rsid w:val="009354E9"/>
    <w:rsid w:val="00935976"/>
    <w:rsid w:val="00935996"/>
    <w:rsid w:val="0093601D"/>
    <w:rsid w:val="009366A0"/>
    <w:rsid w:val="009367A0"/>
    <w:rsid w:val="00936A45"/>
    <w:rsid w:val="00936A7F"/>
    <w:rsid w:val="00936B87"/>
    <w:rsid w:val="00936D07"/>
    <w:rsid w:val="00936ED7"/>
    <w:rsid w:val="009374DC"/>
    <w:rsid w:val="00937754"/>
    <w:rsid w:val="00937894"/>
    <w:rsid w:val="009379BB"/>
    <w:rsid w:val="00937DE5"/>
    <w:rsid w:val="00940064"/>
    <w:rsid w:val="0094052E"/>
    <w:rsid w:val="0094067B"/>
    <w:rsid w:val="009408CC"/>
    <w:rsid w:val="00940AD7"/>
    <w:rsid w:val="00940D66"/>
    <w:rsid w:val="00940D8A"/>
    <w:rsid w:val="00940F15"/>
    <w:rsid w:val="0094148C"/>
    <w:rsid w:val="009414D2"/>
    <w:rsid w:val="00941BC7"/>
    <w:rsid w:val="00942B30"/>
    <w:rsid w:val="0094352F"/>
    <w:rsid w:val="009436C5"/>
    <w:rsid w:val="009437C1"/>
    <w:rsid w:val="009439F4"/>
    <w:rsid w:val="00943A87"/>
    <w:rsid w:val="00944501"/>
    <w:rsid w:val="00944780"/>
    <w:rsid w:val="00944DF4"/>
    <w:rsid w:val="009451F4"/>
    <w:rsid w:val="009452F3"/>
    <w:rsid w:val="00945917"/>
    <w:rsid w:val="00946046"/>
    <w:rsid w:val="009460CC"/>
    <w:rsid w:val="0094648A"/>
    <w:rsid w:val="0094661C"/>
    <w:rsid w:val="0094690C"/>
    <w:rsid w:val="00946921"/>
    <w:rsid w:val="00946B87"/>
    <w:rsid w:val="00946F80"/>
    <w:rsid w:val="009474CC"/>
    <w:rsid w:val="009478A0"/>
    <w:rsid w:val="0094799F"/>
    <w:rsid w:val="00947D35"/>
    <w:rsid w:val="00947FE6"/>
    <w:rsid w:val="00950343"/>
    <w:rsid w:val="009506BD"/>
    <w:rsid w:val="00950A21"/>
    <w:rsid w:val="00950C1F"/>
    <w:rsid w:val="00950C86"/>
    <w:rsid w:val="00951468"/>
    <w:rsid w:val="009514EC"/>
    <w:rsid w:val="009515A9"/>
    <w:rsid w:val="00952645"/>
    <w:rsid w:val="0095325E"/>
    <w:rsid w:val="009532E0"/>
    <w:rsid w:val="00953850"/>
    <w:rsid w:val="00953A2A"/>
    <w:rsid w:val="0095454C"/>
    <w:rsid w:val="00954D2A"/>
    <w:rsid w:val="009550C7"/>
    <w:rsid w:val="009554B4"/>
    <w:rsid w:val="00955D8A"/>
    <w:rsid w:val="00955F5A"/>
    <w:rsid w:val="00955FFE"/>
    <w:rsid w:val="00956025"/>
    <w:rsid w:val="0095603D"/>
    <w:rsid w:val="0095658C"/>
    <w:rsid w:val="009565A2"/>
    <w:rsid w:val="00956B22"/>
    <w:rsid w:val="00956C56"/>
    <w:rsid w:val="00957409"/>
    <w:rsid w:val="0095741F"/>
    <w:rsid w:val="00957836"/>
    <w:rsid w:val="009578F9"/>
    <w:rsid w:val="00957AB9"/>
    <w:rsid w:val="00960003"/>
    <w:rsid w:val="00960076"/>
    <w:rsid w:val="009602F7"/>
    <w:rsid w:val="009603F5"/>
    <w:rsid w:val="00960E67"/>
    <w:rsid w:val="00961044"/>
    <w:rsid w:val="009610FE"/>
    <w:rsid w:val="00961565"/>
    <w:rsid w:val="009615C7"/>
    <w:rsid w:val="00961B91"/>
    <w:rsid w:val="00961C89"/>
    <w:rsid w:val="00962478"/>
    <w:rsid w:val="00962542"/>
    <w:rsid w:val="0096255C"/>
    <w:rsid w:val="0096272F"/>
    <w:rsid w:val="009628DA"/>
    <w:rsid w:val="009629FC"/>
    <w:rsid w:val="00962A58"/>
    <w:rsid w:val="00962BF5"/>
    <w:rsid w:val="00962C52"/>
    <w:rsid w:val="009631E4"/>
    <w:rsid w:val="009640E2"/>
    <w:rsid w:val="0096414B"/>
    <w:rsid w:val="009642E3"/>
    <w:rsid w:val="00964A8F"/>
    <w:rsid w:val="00964AB3"/>
    <w:rsid w:val="00964B37"/>
    <w:rsid w:val="00964E83"/>
    <w:rsid w:val="00965509"/>
    <w:rsid w:val="00965BF4"/>
    <w:rsid w:val="00965F42"/>
    <w:rsid w:val="009661A4"/>
    <w:rsid w:val="009663AF"/>
    <w:rsid w:val="009664F0"/>
    <w:rsid w:val="0096655E"/>
    <w:rsid w:val="00966793"/>
    <w:rsid w:val="00966AEB"/>
    <w:rsid w:val="00966CA6"/>
    <w:rsid w:val="00966CE7"/>
    <w:rsid w:val="00967312"/>
    <w:rsid w:val="0096731A"/>
    <w:rsid w:val="00967799"/>
    <w:rsid w:val="00967A3C"/>
    <w:rsid w:val="00967ACE"/>
    <w:rsid w:val="00967E70"/>
    <w:rsid w:val="009702EB"/>
    <w:rsid w:val="00970A08"/>
    <w:rsid w:val="00970BC1"/>
    <w:rsid w:val="00970FC5"/>
    <w:rsid w:val="00971358"/>
    <w:rsid w:val="00972096"/>
    <w:rsid w:val="00972158"/>
    <w:rsid w:val="00972962"/>
    <w:rsid w:val="00972C06"/>
    <w:rsid w:val="00973F3A"/>
    <w:rsid w:val="00974469"/>
    <w:rsid w:val="009747AE"/>
    <w:rsid w:val="009747BD"/>
    <w:rsid w:val="00974C02"/>
    <w:rsid w:val="00974E66"/>
    <w:rsid w:val="00975597"/>
    <w:rsid w:val="009755B1"/>
    <w:rsid w:val="0097564C"/>
    <w:rsid w:val="009756BC"/>
    <w:rsid w:val="009757D8"/>
    <w:rsid w:val="00975A09"/>
    <w:rsid w:val="00975A6B"/>
    <w:rsid w:val="00975AA8"/>
    <w:rsid w:val="009765F9"/>
    <w:rsid w:val="009769BF"/>
    <w:rsid w:val="0097708C"/>
    <w:rsid w:val="00977D46"/>
    <w:rsid w:val="00977E26"/>
    <w:rsid w:val="00980C39"/>
    <w:rsid w:val="00980C89"/>
    <w:rsid w:val="00980E44"/>
    <w:rsid w:val="00981305"/>
    <w:rsid w:val="0098178D"/>
    <w:rsid w:val="00981E2A"/>
    <w:rsid w:val="0098215C"/>
    <w:rsid w:val="009825E3"/>
    <w:rsid w:val="009833EA"/>
    <w:rsid w:val="00983680"/>
    <w:rsid w:val="00983D5E"/>
    <w:rsid w:val="009843D6"/>
    <w:rsid w:val="00984820"/>
    <w:rsid w:val="00984825"/>
    <w:rsid w:val="00984940"/>
    <w:rsid w:val="009851D7"/>
    <w:rsid w:val="009855BE"/>
    <w:rsid w:val="0098599F"/>
    <w:rsid w:val="00986135"/>
    <w:rsid w:val="00986366"/>
    <w:rsid w:val="009866C3"/>
    <w:rsid w:val="009867A6"/>
    <w:rsid w:val="0098736B"/>
    <w:rsid w:val="00987609"/>
    <w:rsid w:val="00987BB2"/>
    <w:rsid w:val="00987D60"/>
    <w:rsid w:val="009901B2"/>
    <w:rsid w:val="00990298"/>
    <w:rsid w:val="009904AF"/>
    <w:rsid w:val="009907E9"/>
    <w:rsid w:val="009909AE"/>
    <w:rsid w:val="00990B13"/>
    <w:rsid w:val="00990BC1"/>
    <w:rsid w:val="00990D9F"/>
    <w:rsid w:val="00990E3B"/>
    <w:rsid w:val="00991078"/>
    <w:rsid w:val="0099139A"/>
    <w:rsid w:val="009916B5"/>
    <w:rsid w:val="00991913"/>
    <w:rsid w:val="00991C9D"/>
    <w:rsid w:val="009923DE"/>
    <w:rsid w:val="00992815"/>
    <w:rsid w:val="0099285B"/>
    <w:rsid w:val="0099298C"/>
    <w:rsid w:val="00993060"/>
    <w:rsid w:val="00993CE4"/>
    <w:rsid w:val="009948F9"/>
    <w:rsid w:val="00994AA9"/>
    <w:rsid w:val="00994CA9"/>
    <w:rsid w:val="00994EAA"/>
    <w:rsid w:val="00994EB1"/>
    <w:rsid w:val="00994F97"/>
    <w:rsid w:val="009950CE"/>
    <w:rsid w:val="00995C6D"/>
    <w:rsid w:val="009961FF"/>
    <w:rsid w:val="00996437"/>
    <w:rsid w:val="00996550"/>
    <w:rsid w:val="00996BAE"/>
    <w:rsid w:val="00997037"/>
    <w:rsid w:val="009976B7"/>
    <w:rsid w:val="009977C8"/>
    <w:rsid w:val="009A0155"/>
    <w:rsid w:val="009A05B8"/>
    <w:rsid w:val="009A05EB"/>
    <w:rsid w:val="009A0939"/>
    <w:rsid w:val="009A0A75"/>
    <w:rsid w:val="009A0CAD"/>
    <w:rsid w:val="009A121D"/>
    <w:rsid w:val="009A12FD"/>
    <w:rsid w:val="009A1843"/>
    <w:rsid w:val="009A1C25"/>
    <w:rsid w:val="009A1CD7"/>
    <w:rsid w:val="009A1DE9"/>
    <w:rsid w:val="009A1DF1"/>
    <w:rsid w:val="009A20C4"/>
    <w:rsid w:val="009A2119"/>
    <w:rsid w:val="009A225E"/>
    <w:rsid w:val="009A23D8"/>
    <w:rsid w:val="009A25FD"/>
    <w:rsid w:val="009A28C6"/>
    <w:rsid w:val="009A2FD6"/>
    <w:rsid w:val="009A3B20"/>
    <w:rsid w:val="009A3BDD"/>
    <w:rsid w:val="009A3EC5"/>
    <w:rsid w:val="009A409C"/>
    <w:rsid w:val="009A42D0"/>
    <w:rsid w:val="009A472D"/>
    <w:rsid w:val="009A4734"/>
    <w:rsid w:val="009A47BD"/>
    <w:rsid w:val="009A47F4"/>
    <w:rsid w:val="009A4D9E"/>
    <w:rsid w:val="009A4E0C"/>
    <w:rsid w:val="009A4EE9"/>
    <w:rsid w:val="009A531D"/>
    <w:rsid w:val="009A5648"/>
    <w:rsid w:val="009A59BD"/>
    <w:rsid w:val="009A5D67"/>
    <w:rsid w:val="009A5D9F"/>
    <w:rsid w:val="009A61AB"/>
    <w:rsid w:val="009A622A"/>
    <w:rsid w:val="009A62E0"/>
    <w:rsid w:val="009A63F0"/>
    <w:rsid w:val="009A6441"/>
    <w:rsid w:val="009A6467"/>
    <w:rsid w:val="009A659D"/>
    <w:rsid w:val="009A700C"/>
    <w:rsid w:val="009A7925"/>
    <w:rsid w:val="009B06AB"/>
    <w:rsid w:val="009B0E32"/>
    <w:rsid w:val="009B105D"/>
    <w:rsid w:val="009B1D4F"/>
    <w:rsid w:val="009B1F7F"/>
    <w:rsid w:val="009B2134"/>
    <w:rsid w:val="009B2147"/>
    <w:rsid w:val="009B2347"/>
    <w:rsid w:val="009B2397"/>
    <w:rsid w:val="009B268C"/>
    <w:rsid w:val="009B276A"/>
    <w:rsid w:val="009B2858"/>
    <w:rsid w:val="009B2A78"/>
    <w:rsid w:val="009B2DED"/>
    <w:rsid w:val="009B2FC1"/>
    <w:rsid w:val="009B304E"/>
    <w:rsid w:val="009B3174"/>
    <w:rsid w:val="009B32BD"/>
    <w:rsid w:val="009B3866"/>
    <w:rsid w:val="009B3A75"/>
    <w:rsid w:val="009B3C5A"/>
    <w:rsid w:val="009B437C"/>
    <w:rsid w:val="009B462E"/>
    <w:rsid w:val="009B4D86"/>
    <w:rsid w:val="009B4E0B"/>
    <w:rsid w:val="009B57F9"/>
    <w:rsid w:val="009B5829"/>
    <w:rsid w:val="009B5925"/>
    <w:rsid w:val="009B5AA6"/>
    <w:rsid w:val="009B5CCF"/>
    <w:rsid w:val="009B5DF0"/>
    <w:rsid w:val="009B61E6"/>
    <w:rsid w:val="009B6569"/>
    <w:rsid w:val="009B672F"/>
    <w:rsid w:val="009B6943"/>
    <w:rsid w:val="009B6B7B"/>
    <w:rsid w:val="009B6C89"/>
    <w:rsid w:val="009B6E46"/>
    <w:rsid w:val="009B6EFF"/>
    <w:rsid w:val="009B6F76"/>
    <w:rsid w:val="009B7343"/>
    <w:rsid w:val="009B7A04"/>
    <w:rsid w:val="009B7EC2"/>
    <w:rsid w:val="009B7F46"/>
    <w:rsid w:val="009C03DA"/>
    <w:rsid w:val="009C050A"/>
    <w:rsid w:val="009C1354"/>
    <w:rsid w:val="009C17DB"/>
    <w:rsid w:val="009C1A61"/>
    <w:rsid w:val="009C1B1E"/>
    <w:rsid w:val="009C1E3E"/>
    <w:rsid w:val="009C1ED0"/>
    <w:rsid w:val="009C231E"/>
    <w:rsid w:val="009C2471"/>
    <w:rsid w:val="009C2684"/>
    <w:rsid w:val="009C298B"/>
    <w:rsid w:val="009C2B90"/>
    <w:rsid w:val="009C2D0B"/>
    <w:rsid w:val="009C2F1C"/>
    <w:rsid w:val="009C2F51"/>
    <w:rsid w:val="009C3C1F"/>
    <w:rsid w:val="009C3FFC"/>
    <w:rsid w:val="009C459B"/>
    <w:rsid w:val="009C49AD"/>
    <w:rsid w:val="009C4A99"/>
    <w:rsid w:val="009C4AA5"/>
    <w:rsid w:val="009C5042"/>
    <w:rsid w:val="009C54F1"/>
    <w:rsid w:val="009C5554"/>
    <w:rsid w:val="009C56B1"/>
    <w:rsid w:val="009C597B"/>
    <w:rsid w:val="009C63EC"/>
    <w:rsid w:val="009C6A9A"/>
    <w:rsid w:val="009C6B59"/>
    <w:rsid w:val="009C6B5C"/>
    <w:rsid w:val="009C6CD9"/>
    <w:rsid w:val="009C6E18"/>
    <w:rsid w:val="009C7547"/>
    <w:rsid w:val="009C7A57"/>
    <w:rsid w:val="009C7FF2"/>
    <w:rsid w:val="009D00C1"/>
    <w:rsid w:val="009D03EE"/>
    <w:rsid w:val="009D0432"/>
    <w:rsid w:val="009D0460"/>
    <w:rsid w:val="009D08B2"/>
    <w:rsid w:val="009D0922"/>
    <w:rsid w:val="009D0C5B"/>
    <w:rsid w:val="009D0E71"/>
    <w:rsid w:val="009D12DE"/>
    <w:rsid w:val="009D1464"/>
    <w:rsid w:val="009D19F2"/>
    <w:rsid w:val="009D2289"/>
    <w:rsid w:val="009D2851"/>
    <w:rsid w:val="009D3160"/>
    <w:rsid w:val="009D3DA6"/>
    <w:rsid w:val="009D474E"/>
    <w:rsid w:val="009D4AC8"/>
    <w:rsid w:val="009D4AE1"/>
    <w:rsid w:val="009D4B9B"/>
    <w:rsid w:val="009D52F4"/>
    <w:rsid w:val="009D540C"/>
    <w:rsid w:val="009D5524"/>
    <w:rsid w:val="009D5A07"/>
    <w:rsid w:val="009D5F64"/>
    <w:rsid w:val="009D5F87"/>
    <w:rsid w:val="009D63FB"/>
    <w:rsid w:val="009D6675"/>
    <w:rsid w:val="009D695D"/>
    <w:rsid w:val="009D6FD2"/>
    <w:rsid w:val="009D70DB"/>
    <w:rsid w:val="009D7278"/>
    <w:rsid w:val="009D7386"/>
    <w:rsid w:val="009D749A"/>
    <w:rsid w:val="009D758A"/>
    <w:rsid w:val="009D7751"/>
    <w:rsid w:val="009D7823"/>
    <w:rsid w:val="009D7971"/>
    <w:rsid w:val="009D7E9C"/>
    <w:rsid w:val="009E04DA"/>
    <w:rsid w:val="009E05DC"/>
    <w:rsid w:val="009E0768"/>
    <w:rsid w:val="009E0A46"/>
    <w:rsid w:val="009E0AFD"/>
    <w:rsid w:val="009E0B31"/>
    <w:rsid w:val="009E0D25"/>
    <w:rsid w:val="009E129C"/>
    <w:rsid w:val="009E29EC"/>
    <w:rsid w:val="009E31A7"/>
    <w:rsid w:val="009E3854"/>
    <w:rsid w:val="009E3C03"/>
    <w:rsid w:val="009E3EDD"/>
    <w:rsid w:val="009E413C"/>
    <w:rsid w:val="009E49E2"/>
    <w:rsid w:val="009E49FB"/>
    <w:rsid w:val="009E5351"/>
    <w:rsid w:val="009E58A8"/>
    <w:rsid w:val="009E5AE2"/>
    <w:rsid w:val="009E5E8A"/>
    <w:rsid w:val="009E62F7"/>
    <w:rsid w:val="009E6A91"/>
    <w:rsid w:val="009E6B27"/>
    <w:rsid w:val="009E6C05"/>
    <w:rsid w:val="009E6DDA"/>
    <w:rsid w:val="009E7286"/>
    <w:rsid w:val="009E731C"/>
    <w:rsid w:val="009E7380"/>
    <w:rsid w:val="009E7F4B"/>
    <w:rsid w:val="009F01B1"/>
    <w:rsid w:val="009F0262"/>
    <w:rsid w:val="009F0507"/>
    <w:rsid w:val="009F0BE9"/>
    <w:rsid w:val="009F1002"/>
    <w:rsid w:val="009F1077"/>
    <w:rsid w:val="009F14AA"/>
    <w:rsid w:val="009F1989"/>
    <w:rsid w:val="009F19EF"/>
    <w:rsid w:val="009F2236"/>
    <w:rsid w:val="009F23FD"/>
    <w:rsid w:val="009F24D1"/>
    <w:rsid w:val="009F2F45"/>
    <w:rsid w:val="009F3259"/>
    <w:rsid w:val="009F325E"/>
    <w:rsid w:val="009F3B90"/>
    <w:rsid w:val="009F407A"/>
    <w:rsid w:val="009F444B"/>
    <w:rsid w:val="009F4D18"/>
    <w:rsid w:val="009F4DDA"/>
    <w:rsid w:val="009F518A"/>
    <w:rsid w:val="009F51E8"/>
    <w:rsid w:val="009F5303"/>
    <w:rsid w:val="009F56CF"/>
    <w:rsid w:val="009F5A6A"/>
    <w:rsid w:val="009F5D09"/>
    <w:rsid w:val="009F5DC5"/>
    <w:rsid w:val="009F5E24"/>
    <w:rsid w:val="009F61A1"/>
    <w:rsid w:val="009F6399"/>
    <w:rsid w:val="009F64D1"/>
    <w:rsid w:val="009F657E"/>
    <w:rsid w:val="009F6F4F"/>
    <w:rsid w:val="009F7267"/>
    <w:rsid w:val="009F7838"/>
    <w:rsid w:val="009F7BAF"/>
    <w:rsid w:val="009F7CD3"/>
    <w:rsid w:val="009F7CDE"/>
    <w:rsid w:val="00A003EF"/>
    <w:rsid w:val="00A0070F"/>
    <w:rsid w:val="00A00951"/>
    <w:rsid w:val="00A00E48"/>
    <w:rsid w:val="00A013C3"/>
    <w:rsid w:val="00A013DE"/>
    <w:rsid w:val="00A013E4"/>
    <w:rsid w:val="00A014BB"/>
    <w:rsid w:val="00A01501"/>
    <w:rsid w:val="00A015BA"/>
    <w:rsid w:val="00A01894"/>
    <w:rsid w:val="00A01A63"/>
    <w:rsid w:val="00A01CEC"/>
    <w:rsid w:val="00A0230D"/>
    <w:rsid w:val="00A02589"/>
    <w:rsid w:val="00A02A98"/>
    <w:rsid w:val="00A02B2D"/>
    <w:rsid w:val="00A02BC0"/>
    <w:rsid w:val="00A02E74"/>
    <w:rsid w:val="00A02FC8"/>
    <w:rsid w:val="00A035FB"/>
    <w:rsid w:val="00A03A36"/>
    <w:rsid w:val="00A03BB4"/>
    <w:rsid w:val="00A03D13"/>
    <w:rsid w:val="00A04205"/>
    <w:rsid w:val="00A048B1"/>
    <w:rsid w:val="00A04E67"/>
    <w:rsid w:val="00A05025"/>
    <w:rsid w:val="00A05151"/>
    <w:rsid w:val="00A05474"/>
    <w:rsid w:val="00A05B99"/>
    <w:rsid w:val="00A05C72"/>
    <w:rsid w:val="00A06543"/>
    <w:rsid w:val="00A06687"/>
    <w:rsid w:val="00A06973"/>
    <w:rsid w:val="00A06AE3"/>
    <w:rsid w:val="00A06BFE"/>
    <w:rsid w:val="00A06D8C"/>
    <w:rsid w:val="00A071B2"/>
    <w:rsid w:val="00A073CC"/>
    <w:rsid w:val="00A07C8C"/>
    <w:rsid w:val="00A07CAA"/>
    <w:rsid w:val="00A07D0D"/>
    <w:rsid w:val="00A07D2D"/>
    <w:rsid w:val="00A1020E"/>
    <w:rsid w:val="00A10471"/>
    <w:rsid w:val="00A109D0"/>
    <w:rsid w:val="00A10B5A"/>
    <w:rsid w:val="00A116FE"/>
    <w:rsid w:val="00A1185F"/>
    <w:rsid w:val="00A1193A"/>
    <w:rsid w:val="00A12572"/>
    <w:rsid w:val="00A126BA"/>
    <w:rsid w:val="00A12736"/>
    <w:rsid w:val="00A12DD7"/>
    <w:rsid w:val="00A13447"/>
    <w:rsid w:val="00A139CC"/>
    <w:rsid w:val="00A13A95"/>
    <w:rsid w:val="00A13C45"/>
    <w:rsid w:val="00A13C7D"/>
    <w:rsid w:val="00A14320"/>
    <w:rsid w:val="00A1497E"/>
    <w:rsid w:val="00A14F7E"/>
    <w:rsid w:val="00A14FBB"/>
    <w:rsid w:val="00A1560A"/>
    <w:rsid w:val="00A16045"/>
    <w:rsid w:val="00A16064"/>
    <w:rsid w:val="00A160FC"/>
    <w:rsid w:val="00A1611C"/>
    <w:rsid w:val="00A163F0"/>
    <w:rsid w:val="00A16613"/>
    <w:rsid w:val="00A16A97"/>
    <w:rsid w:val="00A16E77"/>
    <w:rsid w:val="00A171E9"/>
    <w:rsid w:val="00A177C8"/>
    <w:rsid w:val="00A17E76"/>
    <w:rsid w:val="00A17EDE"/>
    <w:rsid w:val="00A2048D"/>
    <w:rsid w:val="00A20C2D"/>
    <w:rsid w:val="00A21649"/>
    <w:rsid w:val="00A21849"/>
    <w:rsid w:val="00A21A5C"/>
    <w:rsid w:val="00A21B4F"/>
    <w:rsid w:val="00A21CC5"/>
    <w:rsid w:val="00A21FE0"/>
    <w:rsid w:val="00A220ED"/>
    <w:rsid w:val="00A22157"/>
    <w:rsid w:val="00A2247C"/>
    <w:rsid w:val="00A224D0"/>
    <w:rsid w:val="00A2281B"/>
    <w:rsid w:val="00A22C91"/>
    <w:rsid w:val="00A22CE6"/>
    <w:rsid w:val="00A22D49"/>
    <w:rsid w:val="00A22E2B"/>
    <w:rsid w:val="00A236EF"/>
    <w:rsid w:val="00A23991"/>
    <w:rsid w:val="00A23B2B"/>
    <w:rsid w:val="00A23BEA"/>
    <w:rsid w:val="00A23F82"/>
    <w:rsid w:val="00A24033"/>
    <w:rsid w:val="00A242A4"/>
    <w:rsid w:val="00A24365"/>
    <w:rsid w:val="00A243D5"/>
    <w:rsid w:val="00A249C4"/>
    <w:rsid w:val="00A24D38"/>
    <w:rsid w:val="00A24D94"/>
    <w:rsid w:val="00A24F2E"/>
    <w:rsid w:val="00A24F9C"/>
    <w:rsid w:val="00A254A8"/>
    <w:rsid w:val="00A256F1"/>
    <w:rsid w:val="00A25C42"/>
    <w:rsid w:val="00A2634E"/>
    <w:rsid w:val="00A26686"/>
    <w:rsid w:val="00A26A02"/>
    <w:rsid w:val="00A26A6D"/>
    <w:rsid w:val="00A26E60"/>
    <w:rsid w:val="00A26F2D"/>
    <w:rsid w:val="00A275BA"/>
    <w:rsid w:val="00A2763B"/>
    <w:rsid w:val="00A2794C"/>
    <w:rsid w:val="00A27B97"/>
    <w:rsid w:val="00A27D8F"/>
    <w:rsid w:val="00A27FB1"/>
    <w:rsid w:val="00A31184"/>
    <w:rsid w:val="00A3190E"/>
    <w:rsid w:val="00A31DB1"/>
    <w:rsid w:val="00A3294E"/>
    <w:rsid w:val="00A32A9B"/>
    <w:rsid w:val="00A32AFB"/>
    <w:rsid w:val="00A32C57"/>
    <w:rsid w:val="00A32DFF"/>
    <w:rsid w:val="00A33257"/>
    <w:rsid w:val="00A338E6"/>
    <w:rsid w:val="00A33C95"/>
    <w:rsid w:val="00A33E45"/>
    <w:rsid w:val="00A33F8F"/>
    <w:rsid w:val="00A34027"/>
    <w:rsid w:val="00A341D9"/>
    <w:rsid w:val="00A341DB"/>
    <w:rsid w:val="00A347B1"/>
    <w:rsid w:val="00A349DF"/>
    <w:rsid w:val="00A34A22"/>
    <w:rsid w:val="00A35A56"/>
    <w:rsid w:val="00A35AAA"/>
    <w:rsid w:val="00A35C00"/>
    <w:rsid w:val="00A35CB6"/>
    <w:rsid w:val="00A3613B"/>
    <w:rsid w:val="00A361D6"/>
    <w:rsid w:val="00A36323"/>
    <w:rsid w:val="00A36496"/>
    <w:rsid w:val="00A376D1"/>
    <w:rsid w:val="00A37893"/>
    <w:rsid w:val="00A37972"/>
    <w:rsid w:val="00A37EBA"/>
    <w:rsid w:val="00A40811"/>
    <w:rsid w:val="00A40871"/>
    <w:rsid w:val="00A40CC3"/>
    <w:rsid w:val="00A40D91"/>
    <w:rsid w:val="00A40E43"/>
    <w:rsid w:val="00A40F6E"/>
    <w:rsid w:val="00A4129C"/>
    <w:rsid w:val="00A412C2"/>
    <w:rsid w:val="00A41671"/>
    <w:rsid w:val="00A41BB4"/>
    <w:rsid w:val="00A41E36"/>
    <w:rsid w:val="00A4204A"/>
    <w:rsid w:val="00A42A2E"/>
    <w:rsid w:val="00A43163"/>
    <w:rsid w:val="00A439B4"/>
    <w:rsid w:val="00A439FD"/>
    <w:rsid w:val="00A43BA0"/>
    <w:rsid w:val="00A43F39"/>
    <w:rsid w:val="00A442AE"/>
    <w:rsid w:val="00A44DB1"/>
    <w:rsid w:val="00A4574F"/>
    <w:rsid w:val="00A45D6E"/>
    <w:rsid w:val="00A461F6"/>
    <w:rsid w:val="00A46560"/>
    <w:rsid w:val="00A46E31"/>
    <w:rsid w:val="00A46F1F"/>
    <w:rsid w:val="00A46FB2"/>
    <w:rsid w:val="00A4700D"/>
    <w:rsid w:val="00A47627"/>
    <w:rsid w:val="00A47770"/>
    <w:rsid w:val="00A47B85"/>
    <w:rsid w:val="00A47BDC"/>
    <w:rsid w:val="00A47E23"/>
    <w:rsid w:val="00A504FE"/>
    <w:rsid w:val="00A507C6"/>
    <w:rsid w:val="00A514D6"/>
    <w:rsid w:val="00A51590"/>
    <w:rsid w:val="00A51DE8"/>
    <w:rsid w:val="00A5204E"/>
    <w:rsid w:val="00A520D2"/>
    <w:rsid w:val="00A52139"/>
    <w:rsid w:val="00A5230E"/>
    <w:rsid w:val="00A523F9"/>
    <w:rsid w:val="00A52656"/>
    <w:rsid w:val="00A526E6"/>
    <w:rsid w:val="00A52A36"/>
    <w:rsid w:val="00A52BA7"/>
    <w:rsid w:val="00A52C8F"/>
    <w:rsid w:val="00A53077"/>
    <w:rsid w:val="00A53287"/>
    <w:rsid w:val="00A53868"/>
    <w:rsid w:val="00A53E4C"/>
    <w:rsid w:val="00A53EED"/>
    <w:rsid w:val="00A54185"/>
    <w:rsid w:val="00A5424B"/>
    <w:rsid w:val="00A54CB5"/>
    <w:rsid w:val="00A550A6"/>
    <w:rsid w:val="00A559D1"/>
    <w:rsid w:val="00A55FCB"/>
    <w:rsid w:val="00A564C8"/>
    <w:rsid w:val="00A56A90"/>
    <w:rsid w:val="00A56E6B"/>
    <w:rsid w:val="00A56F1F"/>
    <w:rsid w:val="00A57176"/>
    <w:rsid w:val="00A57593"/>
    <w:rsid w:val="00A57B0F"/>
    <w:rsid w:val="00A6006B"/>
    <w:rsid w:val="00A60A4A"/>
    <w:rsid w:val="00A60DC7"/>
    <w:rsid w:val="00A60E5C"/>
    <w:rsid w:val="00A614B5"/>
    <w:rsid w:val="00A61E09"/>
    <w:rsid w:val="00A61F1B"/>
    <w:rsid w:val="00A61F42"/>
    <w:rsid w:val="00A61F4D"/>
    <w:rsid w:val="00A61F7B"/>
    <w:rsid w:val="00A62020"/>
    <w:rsid w:val="00A625AD"/>
    <w:rsid w:val="00A626A8"/>
    <w:rsid w:val="00A62867"/>
    <w:rsid w:val="00A62CDC"/>
    <w:rsid w:val="00A6324A"/>
    <w:rsid w:val="00A633D0"/>
    <w:rsid w:val="00A63673"/>
    <w:rsid w:val="00A636EA"/>
    <w:rsid w:val="00A6380A"/>
    <w:rsid w:val="00A6392B"/>
    <w:rsid w:val="00A63F56"/>
    <w:rsid w:val="00A6422B"/>
    <w:rsid w:val="00A644C9"/>
    <w:rsid w:val="00A646E2"/>
    <w:rsid w:val="00A64A89"/>
    <w:rsid w:val="00A64E69"/>
    <w:rsid w:val="00A64F25"/>
    <w:rsid w:val="00A64FEB"/>
    <w:rsid w:val="00A65000"/>
    <w:rsid w:val="00A6588A"/>
    <w:rsid w:val="00A65A8E"/>
    <w:rsid w:val="00A65B6D"/>
    <w:rsid w:val="00A65F1B"/>
    <w:rsid w:val="00A6605B"/>
    <w:rsid w:val="00A665DC"/>
    <w:rsid w:val="00A669E7"/>
    <w:rsid w:val="00A66B0F"/>
    <w:rsid w:val="00A66B54"/>
    <w:rsid w:val="00A66FE1"/>
    <w:rsid w:val="00A671A6"/>
    <w:rsid w:val="00A67874"/>
    <w:rsid w:val="00A67A05"/>
    <w:rsid w:val="00A70056"/>
    <w:rsid w:val="00A705F1"/>
    <w:rsid w:val="00A709C4"/>
    <w:rsid w:val="00A70A99"/>
    <w:rsid w:val="00A70D59"/>
    <w:rsid w:val="00A713F9"/>
    <w:rsid w:val="00A71773"/>
    <w:rsid w:val="00A717A8"/>
    <w:rsid w:val="00A71AF6"/>
    <w:rsid w:val="00A72867"/>
    <w:rsid w:val="00A7287C"/>
    <w:rsid w:val="00A73434"/>
    <w:rsid w:val="00A734F7"/>
    <w:rsid w:val="00A73B25"/>
    <w:rsid w:val="00A7430F"/>
    <w:rsid w:val="00A7474F"/>
    <w:rsid w:val="00A74E99"/>
    <w:rsid w:val="00A751E8"/>
    <w:rsid w:val="00A763F5"/>
    <w:rsid w:val="00A7643B"/>
    <w:rsid w:val="00A764C4"/>
    <w:rsid w:val="00A7693E"/>
    <w:rsid w:val="00A77721"/>
    <w:rsid w:val="00A77D65"/>
    <w:rsid w:val="00A808D9"/>
    <w:rsid w:val="00A808FA"/>
    <w:rsid w:val="00A815C4"/>
    <w:rsid w:val="00A816CA"/>
    <w:rsid w:val="00A8206A"/>
    <w:rsid w:val="00A8273F"/>
    <w:rsid w:val="00A82C00"/>
    <w:rsid w:val="00A82D27"/>
    <w:rsid w:val="00A8314D"/>
    <w:rsid w:val="00A83C50"/>
    <w:rsid w:val="00A83C8D"/>
    <w:rsid w:val="00A8422C"/>
    <w:rsid w:val="00A842F9"/>
    <w:rsid w:val="00A84329"/>
    <w:rsid w:val="00A845AC"/>
    <w:rsid w:val="00A84B7E"/>
    <w:rsid w:val="00A84E6F"/>
    <w:rsid w:val="00A84EBE"/>
    <w:rsid w:val="00A85017"/>
    <w:rsid w:val="00A850A6"/>
    <w:rsid w:val="00A85208"/>
    <w:rsid w:val="00A85273"/>
    <w:rsid w:val="00A85473"/>
    <w:rsid w:val="00A8563C"/>
    <w:rsid w:val="00A85B44"/>
    <w:rsid w:val="00A85E39"/>
    <w:rsid w:val="00A85FFD"/>
    <w:rsid w:val="00A86167"/>
    <w:rsid w:val="00A86AF3"/>
    <w:rsid w:val="00A86CBA"/>
    <w:rsid w:val="00A873A4"/>
    <w:rsid w:val="00A87508"/>
    <w:rsid w:val="00A8751C"/>
    <w:rsid w:val="00A8784F"/>
    <w:rsid w:val="00A8799B"/>
    <w:rsid w:val="00A879BD"/>
    <w:rsid w:val="00A87AA3"/>
    <w:rsid w:val="00A87F46"/>
    <w:rsid w:val="00A9097A"/>
    <w:rsid w:val="00A90B40"/>
    <w:rsid w:val="00A90C49"/>
    <w:rsid w:val="00A90F18"/>
    <w:rsid w:val="00A90F71"/>
    <w:rsid w:val="00A9109A"/>
    <w:rsid w:val="00A91A98"/>
    <w:rsid w:val="00A91E98"/>
    <w:rsid w:val="00A927BD"/>
    <w:rsid w:val="00A92901"/>
    <w:rsid w:val="00A92903"/>
    <w:rsid w:val="00A929BE"/>
    <w:rsid w:val="00A934C3"/>
    <w:rsid w:val="00A937F6"/>
    <w:rsid w:val="00A938EE"/>
    <w:rsid w:val="00A93FB3"/>
    <w:rsid w:val="00A940C6"/>
    <w:rsid w:val="00A94D65"/>
    <w:rsid w:val="00A94E78"/>
    <w:rsid w:val="00A94E83"/>
    <w:rsid w:val="00A9526E"/>
    <w:rsid w:val="00A95274"/>
    <w:rsid w:val="00A955B3"/>
    <w:rsid w:val="00A95E64"/>
    <w:rsid w:val="00A96016"/>
    <w:rsid w:val="00A96193"/>
    <w:rsid w:val="00A9619D"/>
    <w:rsid w:val="00A962F7"/>
    <w:rsid w:val="00A96417"/>
    <w:rsid w:val="00A965BB"/>
    <w:rsid w:val="00A967C4"/>
    <w:rsid w:val="00A96870"/>
    <w:rsid w:val="00A968D7"/>
    <w:rsid w:val="00A96EE4"/>
    <w:rsid w:val="00A96F55"/>
    <w:rsid w:val="00A972F3"/>
    <w:rsid w:val="00AA027F"/>
    <w:rsid w:val="00AA02F7"/>
    <w:rsid w:val="00AA03B0"/>
    <w:rsid w:val="00AA0F07"/>
    <w:rsid w:val="00AA18C0"/>
    <w:rsid w:val="00AA1BFF"/>
    <w:rsid w:val="00AA20C3"/>
    <w:rsid w:val="00AA20DF"/>
    <w:rsid w:val="00AA2105"/>
    <w:rsid w:val="00AA259E"/>
    <w:rsid w:val="00AA2786"/>
    <w:rsid w:val="00AA27E2"/>
    <w:rsid w:val="00AA2AFE"/>
    <w:rsid w:val="00AA2B1A"/>
    <w:rsid w:val="00AA2DAF"/>
    <w:rsid w:val="00AA2F61"/>
    <w:rsid w:val="00AA2FDA"/>
    <w:rsid w:val="00AA3175"/>
    <w:rsid w:val="00AA328C"/>
    <w:rsid w:val="00AA328D"/>
    <w:rsid w:val="00AA3385"/>
    <w:rsid w:val="00AA3DAD"/>
    <w:rsid w:val="00AA49A9"/>
    <w:rsid w:val="00AA4F1A"/>
    <w:rsid w:val="00AA52AE"/>
    <w:rsid w:val="00AA544F"/>
    <w:rsid w:val="00AA5568"/>
    <w:rsid w:val="00AA5655"/>
    <w:rsid w:val="00AA5A21"/>
    <w:rsid w:val="00AA5AAD"/>
    <w:rsid w:val="00AA5FF1"/>
    <w:rsid w:val="00AA64D5"/>
    <w:rsid w:val="00AA68EF"/>
    <w:rsid w:val="00AA6AB4"/>
    <w:rsid w:val="00AA6B7A"/>
    <w:rsid w:val="00AA6E09"/>
    <w:rsid w:val="00AA6E94"/>
    <w:rsid w:val="00AA7026"/>
    <w:rsid w:val="00AB0088"/>
    <w:rsid w:val="00AB09EB"/>
    <w:rsid w:val="00AB0AC0"/>
    <w:rsid w:val="00AB0AD7"/>
    <w:rsid w:val="00AB1259"/>
    <w:rsid w:val="00AB177A"/>
    <w:rsid w:val="00AB180E"/>
    <w:rsid w:val="00AB1941"/>
    <w:rsid w:val="00AB2503"/>
    <w:rsid w:val="00AB2515"/>
    <w:rsid w:val="00AB254D"/>
    <w:rsid w:val="00AB2709"/>
    <w:rsid w:val="00AB2754"/>
    <w:rsid w:val="00AB2EAA"/>
    <w:rsid w:val="00AB2F3D"/>
    <w:rsid w:val="00AB3CE6"/>
    <w:rsid w:val="00AB3E4C"/>
    <w:rsid w:val="00AB4008"/>
    <w:rsid w:val="00AB40FA"/>
    <w:rsid w:val="00AB4E6D"/>
    <w:rsid w:val="00AB542E"/>
    <w:rsid w:val="00AB6362"/>
    <w:rsid w:val="00AB69A8"/>
    <w:rsid w:val="00AB7317"/>
    <w:rsid w:val="00AB7655"/>
    <w:rsid w:val="00AB7A7E"/>
    <w:rsid w:val="00AB7C3A"/>
    <w:rsid w:val="00AC0024"/>
    <w:rsid w:val="00AC0446"/>
    <w:rsid w:val="00AC0575"/>
    <w:rsid w:val="00AC05C0"/>
    <w:rsid w:val="00AC0DE0"/>
    <w:rsid w:val="00AC154B"/>
    <w:rsid w:val="00AC1827"/>
    <w:rsid w:val="00AC1B00"/>
    <w:rsid w:val="00AC2367"/>
    <w:rsid w:val="00AC263E"/>
    <w:rsid w:val="00AC301D"/>
    <w:rsid w:val="00AC3288"/>
    <w:rsid w:val="00AC3A23"/>
    <w:rsid w:val="00AC43D4"/>
    <w:rsid w:val="00AC4CFF"/>
    <w:rsid w:val="00AC4D14"/>
    <w:rsid w:val="00AC4DC8"/>
    <w:rsid w:val="00AC50D8"/>
    <w:rsid w:val="00AC5695"/>
    <w:rsid w:val="00AC5ADE"/>
    <w:rsid w:val="00AC5D2B"/>
    <w:rsid w:val="00AC6304"/>
    <w:rsid w:val="00AC6EB5"/>
    <w:rsid w:val="00AC72C3"/>
    <w:rsid w:val="00AC7508"/>
    <w:rsid w:val="00AC7514"/>
    <w:rsid w:val="00AC7515"/>
    <w:rsid w:val="00AC76AD"/>
    <w:rsid w:val="00AC78B3"/>
    <w:rsid w:val="00AC7BAF"/>
    <w:rsid w:val="00AD01C9"/>
    <w:rsid w:val="00AD05E2"/>
    <w:rsid w:val="00AD0668"/>
    <w:rsid w:val="00AD0B68"/>
    <w:rsid w:val="00AD0D8B"/>
    <w:rsid w:val="00AD0E64"/>
    <w:rsid w:val="00AD1611"/>
    <w:rsid w:val="00AD17D9"/>
    <w:rsid w:val="00AD1806"/>
    <w:rsid w:val="00AD183F"/>
    <w:rsid w:val="00AD1A2E"/>
    <w:rsid w:val="00AD1FD3"/>
    <w:rsid w:val="00AD277F"/>
    <w:rsid w:val="00AD2E39"/>
    <w:rsid w:val="00AD2ED9"/>
    <w:rsid w:val="00AD2FE7"/>
    <w:rsid w:val="00AD35B6"/>
    <w:rsid w:val="00AD35B8"/>
    <w:rsid w:val="00AD3D52"/>
    <w:rsid w:val="00AD426E"/>
    <w:rsid w:val="00AD42A8"/>
    <w:rsid w:val="00AD432A"/>
    <w:rsid w:val="00AD4354"/>
    <w:rsid w:val="00AD485F"/>
    <w:rsid w:val="00AD5315"/>
    <w:rsid w:val="00AD5739"/>
    <w:rsid w:val="00AD61DF"/>
    <w:rsid w:val="00AD6251"/>
    <w:rsid w:val="00AD6735"/>
    <w:rsid w:val="00AD696F"/>
    <w:rsid w:val="00AD6C88"/>
    <w:rsid w:val="00AD6E23"/>
    <w:rsid w:val="00AD6EE8"/>
    <w:rsid w:val="00AD7376"/>
    <w:rsid w:val="00AD745D"/>
    <w:rsid w:val="00AD76FE"/>
    <w:rsid w:val="00AD7838"/>
    <w:rsid w:val="00AE0474"/>
    <w:rsid w:val="00AE0562"/>
    <w:rsid w:val="00AE08D2"/>
    <w:rsid w:val="00AE099A"/>
    <w:rsid w:val="00AE0A52"/>
    <w:rsid w:val="00AE0B87"/>
    <w:rsid w:val="00AE0C24"/>
    <w:rsid w:val="00AE0ECC"/>
    <w:rsid w:val="00AE1313"/>
    <w:rsid w:val="00AE13F3"/>
    <w:rsid w:val="00AE16E9"/>
    <w:rsid w:val="00AE17AA"/>
    <w:rsid w:val="00AE19DD"/>
    <w:rsid w:val="00AE1D8D"/>
    <w:rsid w:val="00AE2038"/>
    <w:rsid w:val="00AE2507"/>
    <w:rsid w:val="00AE2C43"/>
    <w:rsid w:val="00AE2E4C"/>
    <w:rsid w:val="00AE2F6B"/>
    <w:rsid w:val="00AE2F73"/>
    <w:rsid w:val="00AE3C74"/>
    <w:rsid w:val="00AE45D5"/>
    <w:rsid w:val="00AE4A4F"/>
    <w:rsid w:val="00AE4D3A"/>
    <w:rsid w:val="00AE5284"/>
    <w:rsid w:val="00AE53AA"/>
    <w:rsid w:val="00AE5D00"/>
    <w:rsid w:val="00AE671B"/>
    <w:rsid w:val="00AE6CB5"/>
    <w:rsid w:val="00AE78FC"/>
    <w:rsid w:val="00AE7996"/>
    <w:rsid w:val="00AF0581"/>
    <w:rsid w:val="00AF1073"/>
    <w:rsid w:val="00AF19F6"/>
    <w:rsid w:val="00AF1F06"/>
    <w:rsid w:val="00AF21ED"/>
    <w:rsid w:val="00AF2440"/>
    <w:rsid w:val="00AF247F"/>
    <w:rsid w:val="00AF28B9"/>
    <w:rsid w:val="00AF30EB"/>
    <w:rsid w:val="00AF32F8"/>
    <w:rsid w:val="00AF38DB"/>
    <w:rsid w:val="00AF390A"/>
    <w:rsid w:val="00AF3ABF"/>
    <w:rsid w:val="00AF403B"/>
    <w:rsid w:val="00AF405E"/>
    <w:rsid w:val="00AF40C6"/>
    <w:rsid w:val="00AF475A"/>
    <w:rsid w:val="00AF477D"/>
    <w:rsid w:val="00AF5087"/>
    <w:rsid w:val="00AF50E3"/>
    <w:rsid w:val="00AF5120"/>
    <w:rsid w:val="00AF52B5"/>
    <w:rsid w:val="00AF5437"/>
    <w:rsid w:val="00AF55BF"/>
    <w:rsid w:val="00AF5812"/>
    <w:rsid w:val="00AF5A15"/>
    <w:rsid w:val="00AF5CB3"/>
    <w:rsid w:val="00AF5E93"/>
    <w:rsid w:val="00AF6277"/>
    <w:rsid w:val="00AF62F7"/>
    <w:rsid w:val="00AF638F"/>
    <w:rsid w:val="00AF63DC"/>
    <w:rsid w:val="00AF6955"/>
    <w:rsid w:val="00AF69B7"/>
    <w:rsid w:val="00AF6A5A"/>
    <w:rsid w:val="00AF6AFA"/>
    <w:rsid w:val="00AF6E2E"/>
    <w:rsid w:val="00AF7077"/>
    <w:rsid w:val="00AF712A"/>
    <w:rsid w:val="00AF75C5"/>
    <w:rsid w:val="00AF7612"/>
    <w:rsid w:val="00AF7659"/>
    <w:rsid w:val="00AF7741"/>
    <w:rsid w:val="00AF7941"/>
    <w:rsid w:val="00AF7C08"/>
    <w:rsid w:val="00B003ED"/>
    <w:rsid w:val="00B00450"/>
    <w:rsid w:val="00B00993"/>
    <w:rsid w:val="00B00B23"/>
    <w:rsid w:val="00B00E04"/>
    <w:rsid w:val="00B016E3"/>
    <w:rsid w:val="00B02170"/>
    <w:rsid w:val="00B027D3"/>
    <w:rsid w:val="00B028BD"/>
    <w:rsid w:val="00B029D7"/>
    <w:rsid w:val="00B02AA2"/>
    <w:rsid w:val="00B02D07"/>
    <w:rsid w:val="00B03130"/>
    <w:rsid w:val="00B0370D"/>
    <w:rsid w:val="00B0376E"/>
    <w:rsid w:val="00B03C55"/>
    <w:rsid w:val="00B0416A"/>
    <w:rsid w:val="00B041D8"/>
    <w:rsid w:val="00B04625"/>
    <w:rsid w:val="00B046ED"/>
    <w:rsid w:val="00B04A8C"/>
    <w:rsid w:val="00B05241"/>
    <w:rsid w:val="00B055ED"/>
    <w:rsid w:val="00B059D7"/>
    <w:rsid w:val="00B05F51"/>
    <w:rsid w:val="00B06377"/>
    <w:rsid w:val="00B06710"/>
    <w:rsid w:val="00B0671C"/>
    <w:rsid w:val="00B06B1D"/>
    <w:rsid w:val="00B06B8C"/>
    <w:rsid w:val="00B06BF1"/>
    <w:rsid w:val="00B06D08"/>
    <w:rsid w:val="00B06F95"/>
    <w:rsid w:val="00B071DB"/>
    <w:rsid w:val="00B07470"/>
    <w:rsid w:val="00B0752F"/>
    <w:rsid w:val="00B07587"/>
    <w:rsid w:val="00B10362"/>
    <w:rsid w:val="00B103DE"/>
    <w:rsid w:val="00B1056B"/>
    <w:rsid w:val="00B10939"/>
    <w:rsid w:val="00B10DEE"/>
    <w:rsid w:val="00B11033"/>
    <w:rsid w:val="00B11336"/>
    <w:rsid w:val="00B119D7"/>
    <w:rsid w:val="00B11F26"/>
    <w:rsid w:val="00B12E2C"/>
    <w:rsid w:val="00B131C1"/>
    <w:rsid w:val="00B1328F"/>
    <w:rsid w:val="00B13708"/>
    <w:rsid w:val="00B1376A"/>
    <w:rsid w:val="00B13831"/>
    <w:rsid w:val="00B13B8F"/>
    <w:rsid w:val="00B13DFF"/>
    <w:rsid w:val="00B13F8F"/>
    <w:rsid w:val="00B14880"/>
    <w:rsid w:val="00B14BF7"/>
    <w:rsid w:val="00B14CE4"/>
    <w:rsid w:val="00B154BF"/>
    <w:rsid w:val="00B15800"/>
    <w:rsid w:val="00B15C62"/>
    <w:rsid w:val="00B15F77"/>
    <w:rsid w:val="00B1669D"/>
    <w:rsid w:val="00B16752"/>
    <w:rsid w:val="00B177D0"/>
    <w:rsid w:val="00B17845"/>
    <w:rsid w:val="00B17F54"/>
    <w:rsid w:val="00B200FB"/>
    <w:rsid w:val="00B212BC"/>
    <w:rsid w:val="00B212D3"/>
    <w:rsid w:val="00B218B4"/>
    <w:rsid w:val="00B21A83"/>
    <w:rsid w:val="00B22036"/>
    <w:rsid w:val="00B22162"/>
    <w:rsid w:val="00B22230"/>
    <w:rsid w:val="00B22342"/>
    <w:rsid w:val="00B22D28"/>
    <w:rsid w:val="00B22E6E"/>
    <w:rsid w:val="00B22EBE"/>
    <w:rsid w:val="00B23423"/>
    <w:rsid w:val="00B2368B"/>
    <w:rsid w:val="00B23C93"/>
    <w:rsid w:val="00B24187"/>
    <w:rsid w:val="00B2474E"/>
    <w:rsid w:val="00B24946"/>
    <w:rsid w:val="00B24CB6"/>
    <w:rsid w:val="00B24D4B"/>
    <w:rsid w:val="00B24E41"/>
    <w:rsid w:val="00B24EC8"/>
    <w:rsid w:val="00B25274"/>
    <w:rsid w:val="00B25547"/>
    <w:rsid w:val="00B25715"/>
    <w:rsid w:val="00B259A4"/>
    <w:rsid w:val="00B25E56"/>
    <w:rsid w:val="00B260C7"/>
    <w:rsid w:val="00B2628A"/>
    <w:rsid w:val="00B2645C"/>
    <w:rsid w:val="00B26585"/>
    <w:rsid w:val="00B2675D"/>
    <w:rsid w:val="00B26760"/>
    <w:rsid w:val="00B26985"/>
    <w:rsid w:val="00B2702E"/>
    <w:rsid w:val="00B27319"/>
    <w:rsid w:val="00B2749C"/>
    <w:rsid w:val="00B2793F"/>
    <w:rsid w:val="00B27CD7"/>
    <w:rsid w:val="00B27DE6"/>
    <w:rsid w:val="00B27F03"/>
    <w:rsid w:val="00B27F37"/>
    <w:rsid w:val="00B3013C"/>
    <w:rsid w:val="00B30212"/>
    <w:rsid w:val="00B304F9"/>
    <w:rsid w:val="00B309EC"/>
    <w:rsid w:val="00B30B74"/>
    <w:rsid w:val="00B30E22"/>
    <w:rsid w:val="00B3164A"/>
    <w:rsid w:val="00B31773"/>
    <w:rsid w:val="00B31944"/>
    <w:rsid w:val="00B320DD"/>
    <w:rsid w:val="00B32758"/>
    <w:rsid w:val="00B331D6"/>
    <w:rsid w:val="00B3350B"/>
    <w:rsid w:val="00B33735"/>
    <w:rsid w:val="00B3387B"/>
    <w:rsid w:val="00B338AA"/>
    <w:rsid w:val="00B33B21"/>
    <w:rsid w:val="00B3404C"/>
    <w:rsid w:val="00B34232"/>
    <w:rsid w:val="00B345F2"/>
    <w:rsid w:val="00B34774"/>
    <w:rsid w:val="00B34965"/>
    <w:rsid w:val="00B35022"/>
    <w:rsid w:val="00B3526C"/>
    <w:rsid w:val="00B353F3"/>
    <w:rsid w:val="00B35FDC"/>
    <w:rsid w:val="00B3631B"/>
    <w:rsid w:val="00B3688B"/>
    <w:rsid w:val="00B36DA5"/>
    <w:rsid w:val="00B36F26"/>
    <w:rsid w:val="00B3795B"/>
    <w:rsid w:val="00B37D6A"/>
    <w:rsid w:val="00B40017"/>
    <w:rsid w:val="00B401F8"/>
    <w:rsid w:val="00B4037E"/>
    <w:rsid w:val="00B404BE"/>
    <w:rsid w:val="00B40782"/>
    <w:rsid w:val="00B40AE5"/>
    <w:rsid w:val="00B41127"/>
    <w:rsid w:val="00B4132F"/>
    <w:rsid w:val="00B41785"/>
    <w:rsid w:val="00B41BB6"/>
    <w:rsid w:val="00B41D73"/>
    <w:rsid w:val="00B4219B"/>
    <w:rsid w:val="00B425D9"/>
    <w:rsid w:val="00B42913"/>
    <w:rsid w:val="00B42AFB"/>
    <w:rsid w:val="00B42C41"/>
    <w:rsid w:val="00B43096"/>
    <w:rsid w:val="00B4344F"/>
    <w:rsid w:val="00B43524"/>
    <w:rsid w:val="00B43750"/>
    <w:rsid w:val="00B43814"/>
    <w:rsid w:val="00B439C4"/>
    <w:rsid w:val="00B43AD5"/>
    <w:rsid w:val="00B440DB"/>
    <w:rsid w:val="00B44917"/>
    <w:rsid w:val="00B454CA"/>
    <w:rsid w:val="00B4564B"/>
    <w:rsid w:val="00B4586C"/>
    <w:rsid w:val="00B45B51"/>
    <w:rsid w:val="00B45EDE"/>
    <w:rsid w:val="00B46461"/>
    <w:rsid w:val="00B464E4"/>
    <w:rsid w:val="00B46550"/>
    <w:rsid w:val="00B467D4"/>
    <w:rsid w:val="00B46A7C"/>
    <w:rsid w:val="00B46E56"/>
    <w:rsid w:val="00B46ED3"/>
    <w:rsid w:val="00B4702B"/>
    <w:rsid w:val="00B472A2"/>
    <w:rsid w:val="00B47F4A"/>
    <w:rsid w:val="00B500B8"/>
    <w:rsid w:val="00B501C3"/>
    <w:rsid w:val="00B50502"/>
    <w:rsid w:val="00B50560"/>
    <w:rsid w:val="00B50966"/>
    <w:rsid w:val="00B50BD4"/>
    <w:rsid w:val="00B511E7"/>
    <w:rsid w:val="00B51241"/>
    <w:rsid w:val="00B5169D"/>
    <w:rsid w:val="00B51739"/>
    <w:rsid w:val="00B517AD"/>
    <w:rsid w:val="00B51828"/>
    <w:rsid w:val="00B51C7A"/>
    <w:rsid w:val="00B51E4E"/>
    <w:rsid w:val="00B52158"/>
    <w:rsid w:val="00B522D7"/>
    <w:rsid w:val="00B5230A"/>
    <w:rsid w:val="00B5279B"/>
    <w:rsid w:val="00B531BC"/>
    <w:rsid w:val="00B53DE5"/>
    <w:rsid w:val="00B5406A"/>
    <w:rsid w:val="00B5487F"/>
    <w:rsid w:val="00B54FF5"/>
    <w:rsid w:val="00B55DF5"/>
    <w:rsid w:val="00B5606B"/>
    <w:rsid w:val="00B56293"/>
    <w:rsid w:val="00B568E6"/>
    <w:rsid w:val="00B568FC"/>
    <w:rsid w:val="00B56ABB"/>
    <w:rsid w:val="00B56B04"/>
    <w:rsid w:val="00B56BD3"/>
    <w:rsid w:val="00B56E1F"/>
    <w:rsid w:val="00B57453"/>
    <w:rsid w:val="00B574BE"/>
    <w:rsid w:val="00B57703"/>
    <w:rsid w:val="00B57867"/>
    <w:rsid w:val="00B57AC0"/>
    <w:rsid w:val="00B57C2D"/>
    <w:rsid w:val="00B6071A"/>
    <w:rsid w:val="00B60B77"/>
    <w:rsid w:val="00B6152D"/>
    <w:rsid w:val="00B615CB"/>
    <w:rsid w:val="00B61624"/>
    <w:rsid w:val="00B61CA4"/>
    <w:rsid w:val="00B61CA5"/>
    <w:rsid w:val="00B62153"/>
    <w:rsid w:val="00B622A5"/>
    <w:rsid w:val="00B623B0"/>
    <w:rsid w:val="00B62507"/>
    <w:rsid w:val="00B62632"/>
    <w:rsid w:val="00B62782"/>
    <w:rsid w:val="00B62AF7"/>
    <w:rsid w:val="00B631E5"/>
    <w:rsid w:val="00B638CF"/>
    <w:rsid w:val="00B63A64"/>
    <w:rsid w:val="00B63AA8"/>
    <w:rsid w:val="00B63F2B"/>
    <w:rsid w:val="00B64177"/>
    <w:rsid w:val="00B641CD"/>
    <w:rsid w:val="00B642DA"/>
    <w:rsid w:val="00B6431F"/>
    <w:rsid w:val="00B643B6"/>
    <w:rsid w:val="00B64B84"/>
    <w:rsid w:val="00B64C2A"/>
    <w:rsid w:val="00B6543B"/>
    <w:rsid w:val="00B65B93"/>
    <w:rsid w:val="00B65C2F"/>
    <w:rsid w:val="00B65DD8"/>
    <w:rsid w:val="00B6608C"/>
    <w:rsid w:val="00B66472"/>
    <w:rsid w:val="00B67327"/>
    <w:rsid w:val="00B67911"/>
    <w:rsid w:val="00B67929"/>
    <w:rsid w:val="00B67A6F"/>
    <w:rsid w:val="00B67B07"/>
    <w:rsid w:val="00B70098"/>
    <w:rsid w:val="00B70370"/>
    <w:rsid w:val="00B703D3"/>
    <w:rsid w:val="00B70A86"/>
    <w:rsid w:val="00B71286"/>
    <w:rsid w:val="00B7130B"/>
    <w:rsid w:val="00B7190A"/>
    <w:rsid w:val="00B720D6"/>
    <w:rsid w:val="00B72316"/>
    <w:rsid w:val="00B72577"/>
    <w:rsid w:val="00B726DE"/>
    <w:rsid w:val="00B72936"/>
    <w:rsid w:val="00B72D9E"/>
    <w:rsid w:val="00B72F58"/>
    <w:rsid w:val="00B73EE8"/>
    <w:rsid w:val="00B74314"/>
    <w:rsid w:val="00B74372"/>
    <w:rsid w:val="00B74416"/>
    <w:rsid w:val="00B74B08"/>
    <w:rsid w:val="00B74C7E"/>
    <w:rsid w:val="00B74E46"/>
    <w:rsid w:val="00B75325"/>
    <w:rsid w:val="00B755F4"/>
    <w:rsid w:val="00B75785"/>
    <w:rsid w:val="00B7598A"/>
    <w:rsid w:val="00B76004"/>
    <w:rsid w:val="00B76261"/>
    <w:rsid w:val="00B76CAB"/>
    <w:rsid w:val="00B76D4A"/>
    <w:rsid w:val="00B76D4D"/>
    <w:rsid w:val="00B77227"/>
    <w:rsid w:val="00B7752C"/>
    <w:rsid w:val="00B8014F"/>
    <w:rsid w:val="00B80AAB"/>
    <w:rsid w:val="00B8100B"/>
    <w:rsid w:val="00B816BB"/>
    <w:rsid w:val="00B8194D"/>
    <w:rsid w:val="00B81B12"/>
    <w:rsid w:val="00B81EAE"/>
    <w:rsid w:val="00B81EB5"/>
    <w:rsid w:val="00B82117"/>
    <w:rsid w:val="00B82204"/>
    <w:rsid w:val="00B8220B"/>
    <w:rsid w:val="00B829B4"/>
    <w:rsid w:val="00B82BAC"/>
    <w:rsid w:val="00B832A7"/>
    <w:rsid w:val="00B8368B"/>
    <w:rsid w:val="00B836BF"/>
    <w:rsid w:val="00B83839"/>
    <w:rsid w:val="00B83BC3"/>
    <w:rsid w:val="00B83C91"/>
    <w:rsid w:val="00B8429B"/>
    <w:rsid w:val="00B84373"/>
    <w:rsid w:val="00B84839"/>
    <w:rsid w:val="00B84A86"/>
    <w:rsid w:val="00B84C06"/>
    <w:rsid w:val="00B84CA5"/>
    <w:rsid w:val="00B84EF7"/>
    <w:rsid w:val="00B85683"/>
    <w:rsid w:val="00B85899"/>
    <w:rsid w:val="00B85A68"/>
    <w:rsid w:val="00B85AD0"/>
    <w:rsid w:val="00B86FAE"/>
    <w:rsid w:val="00B86FE1"/>
    <w:rsid w:val="00B87CB5"/>
    <w:rsid w:val="00B901FD"/>
    <w:rsid w:val="00B90293"/>
    <w:rsid w:val="00B90809"/>
    <w:rsid w:val="00B90922"/>
    <w:rsid w:val="00B90F77"/>
    <w:rsid w:val="00B917DD"/>
    <w:rsid w:val="00B923B8"/>
    <w:rsid w:val="00B923CE"/>
    <w:rsid w:val="00B923FB"/>
    <w:rsid w:val="00B926D3"/>
    <w:rsid w:val="00B92A57"/>
    <w:rsid w:val="00B92E1E"/>
    <w:rsid w:val="00B93111"/>
    <w:rsid w:val="00B934B5"/>
    <w:rsid w:val="00B935A0"/>
    <w:rsid w:val="00B93B0B"/>
    <w:rsid w:val="00B93BEF"/>
    <w:rsid w:val="00B9498F"/>
    <w:rsid w:val="00B94B36"/>
    <w:rsid w:val="00B94E67"/>
    <w:rsid w:val="00B94F79"/>
    <w:rsid w:val="00B95C65"/>
    <w:rsid w:val="00B95D8D"/>
    <w:rsid w:val="00B96057"/>
    <w:rsid w:val="00B96179"/>
    <w:rsid w:val="00B9617E"/>
    <w:rsid w:val="00B96218"/>
    <w:rsid w:val="00B9662B"/>
    <w:rsid w:val="00B9674D"/>
    <w:rsid w:val="00B96A8D"/>
    <w:rsid w:val="00B96B51"/>
    <w:rsid w:val="00B9706D"/>
    <w:rsid w:val="00B971AB"/>
    <w:rsid w:val="00B973D1"/>
    <w:rsid w:val="00B97636"/>
    <w:rsid w:val="00B97C29"/>
    <w:rsid w:val="00BA0470"/>
    <w:rsid w:val="00BA07AF"/>
    <w:rsid w:val="00BA0E02"/>
    <w:rsid w:val="00BA1289"/>
    <w:rsid w:val="00BA1BB9"/>
    <w:rsid w:val="00BA1EBA"/>
    <w:rsid w:val="00BA22BB"/>
    <w:rsid w:val="00BA23E3"/>
    <w:rsid w:val="00BA258C"/>
    <w:rsid w:val="00BA29E8"/>
    <w:rsid w:val="00BA2B3F"/>
    <w:rsid w:val="00BA2D62"/>
    <w:rsid w:val="00BA363A"/>
    <w:rsid w:val="00BA41BD"/>
    <w:rsid w:val="00BA44CF"/>
    <w:rsid w:val="00BA453D"/>
    <w:rsid w:val="00BA46BD"/>
    <w:rsid w:val="00BA4B77"/>
    <w:rsid w:val="00BA4BDA"/>
    <w:rsid w:val="00BA4CBA"/>
    <w:rsid w:val="00BA5039"/>
    <w:rsid w:val="00BA50A0"/>
    <w:rsid w:val="00BA5856"/>
    <w:rsid w:val="00BA5CB2"/>
    <w:rsid w:val="00BA5E90"/>
    <w:rsid w:val="00BA5F65"/>
    <w:rsid w:val="00BA60D4"/>
    <w:rsid w:val="00BA61B1"/>
    <w:rsid w:val="00BA620F"/>
    <w:rsid w:val="00BA672A"/>
    <w:rsid w:val="00BA67C4"/>
    <w:rsid w:val="00BA6913"/>
    <w:rsid w:val="00BA697A"/>
    <w:rsid w:val="00BA6B9A"/>
    <w:rsid w:val="00BA6E1F"/>
    <w:rsid w:val="00BA711E"/>
    <w:rsid w:val="00BA718E"/>
    <w:rsid w:val="00BA7995"/>
    <w:rsid w:val="00BA7B0D"/>
    <w:rsid w:val="00BA7D67"/>
    <w:rsid w:val="00BA7DB1"/>
    <w:rsid w:val="00BB0395"/>
    <w:rsid w:val="00BB0588"/>
    <w:rsid w:val="00BB06E1"/>
    <w:rsid w:val="00BB0743"/>
    <w:rsid w:val="00BB0D8F"/>
    <w:rsid w:val="00BB0EE8"/>
    <w:rsid w:val="00BB11DD"/>
    <w:rsid w:val="00BB1A94"/>
    <w:rsid w:val="00BB1D89"/>
    <w:rsid w:val="00BB1DDF"/>
    <w:rsid w:val="00BB2665"/>
    <w:rsid w:val="00BB29CB"/>
    <w:rsid w:val="00BB2A96"/>
    <w:rsid w:val="00BB2ECA"/>
    <w:rsid w:val="00BB308A"/>
    <w:rsid w:val="00BB3186"/>
    <w:rsid w:val="00BB353A"/>
    <w:rsid w:val="00BB366C"/>
    <w:rsid w:val="00BB3A75"/>
    <w:rsid w:val="00BB3BA7"/>
    <w:rsid w:val="00BB3BDE"/>
    <w:rsid w:val="00BB4385"/>
    <w:rsid w:val="00BB4977"/>
    <w:rsid w:val="00BB577F"/>
    <w:rsid w:val="00BB5C7B"/>
    <w:rsid w:val="00BB67CC"/>
    <w:rsid w:val="00BB67D3"/>
    <w:rsid w:val="00BB6AE6"/>
    <w:rsid w:val="00BB6D4C"/>
    <w:rsid w:val="00BB734F"/>
    <w:rsid w:val="00BC0000"/>
    <w:rsid w:val="00BC09D6"/>
    <w:rsid w:val="00BC0C04"/>
    <w:rsid w:val="00BC1C71"/>
    <w:rsid w:val="00BC1E8A"/>
    <w:rsid w:val="00BC224A"/>
    <w:rsid w:val="00BC2451"/>
    <w:rsid w:val="00BC2998"/>
    <w:rsid w:val="00BC2D44"/>
    <w:rsid w:val="00BC2DED"/>
    <w:rsid w:val="00BC2F2D"/>
    <w:rsid w:val="00BC3190"/>
    <w:rsid w:val="00BC31B2"/>
    <w:rsid w:val="00BC3438"/>
    <w:rsid w:val="00BC3941"/>
    <w:rsid w:val="00BC3CB3"/>
    <w:rsid w:val="00BC3F04"/>
    <w:rsid w:val="00BC409F"/>
    <w:rsid w:val="00BC493E"/>
    <w:rsid w:val="00BC497C"/>
    <w:rsid w:val="00BC4BD7"/>
    <w:rsid w:val="00BC4DB7"/>
    <w:rsid w:val="00BC4F1E"/>
    <w:rsid w:val="00BC5885"/>
    <w:rsid w:val="00BC5B6A"/>
    <w:rsid w:val="00BC5BD1"/>
    <w:rsid w:val="00BC6333"/>
    <w:rsid w:val="00BC6769"/>
    <w:rsid w:val="00BC68F6"/>
    <w:rsid w:val="00BC6A22"/>
    <w:rsid w:val="00BC71B8"/>
    <w:rsid w:val="00BC72DC"/>
    <w:rsid w:val="00BC766F"/>
    <w:rsid w:val="00BC78D9"/>
    <w:rsid w:val="00BC7BDC"/>
    <w:rsid w:val="00BD0174"/>
    <w:rsid w:val="00BD0199"/>
    <w:rsid w:val="00BD0945"/>
    <w:rsid w:val="00BD0AC1"/>
    <w:rsid w:val="00BD13B1"/>
    <w:rsid w:val="00BD13DB"/>
    <w:rsid w:val="00BD1C09"/>
    <w:rsid w:val="00BD1C2A"/>
    <w:rsid w:val="00BD1D45"/>
    <w:rsid w:val="00BD1DEB"/>
    <w:rsid w:val="00BD20E5"/>
    <w:rsid w:val="00BD2CF0"/>
    <w:rsid w:val="00BD3153"/>
    <w:rsid w:val="00BD3977"/>
    <w:rsid w:val="00BD4355"/>
    <w:rsid w:val="00BD4894"/>
    <w:rsid w:val="00BD4965"/>
    <w:rsid w:val="00BD4D33"/>
    <w:rsid w:val="00BD5002"/>
    <w:rsid w:val="00BD522D"/>
    <w:rsid w:val="00BD551E"/>
    <w:rsid w:val="00BD5942"/>
    <w:rsid w:val="00BD5DA1"/>
    <w:rsid w:val="00BD6369"/>
    <w:rsid w:val="00BD6655"/>
    <w:rsid w:val="00BD6CE2"/>
    <w:rsid w:val="00BD71C4"/>
    <w:rsid w:val="00BD71EF"/>
    <w:rsid w:val="00BD721F"/>
    <w:rsid w:val="00BD79FD"/>
    <w:rsid w:val="00BE00A4"/>
    <w:rsid w:val="00BE04C3"/>
    <w:rsid w:val="00BE07BA"/>
    <w:rsid w:val="00BE0E54"/>
    <w:rsid w:val="00BE122E"/>
    <w:rsid w:val="00BE1265"/>
    <w:rsid w:val="00BE18C4"/>
    <w:rsid w:val="00BE1E2F"/>
    <w:rsid w:val="00BE2188"/>
    <w:rsid w:val="00BE2948"/>
    <w:rsid w:val="00BE2AD4"/>
    <w:rsid w:val="00BE2DE9"/>
    <w:rsid w:val="00BE3067"/>
    <w:rsid w:val="00BE32B3"/>
    <w:rsid w:val="00BE354B"/>
    <w:rsid w:val="00BE42CC"/>
    <w:rsid w:val="00BE4751"/>
    <w:rsid w:val="00BE4C2B"/>
    <w:rsid w:val="00BE4DD1"/>
    <w:rsid w:val="00BE5238"/>
    <w:rsid w:val="00BE5523"/>
    <w:rsid w:val="00BE552E"/>
    <w:rsid w:val="00BE55CC"/>
    <w:rsid w:val="00BE5646"/>
    <w:rsid w:val="00BE5C20"/>
    <w:rsid w:val="00BE5E52"/>
    <w:rsid w:val="00BE658D"/>
    <w:rsid w:val="00BE6952"/>
    <w:rsid w:val="00BE69BE"/>
    <w:rsid w:val="00BE6EBB"/>
    <w:rsid w:val="00BE6ED6"/>
    <w:rsid w:val="00BE6F6B"/>
    <w:rsid w:val="00BE70BA"/>
    <w:rsid w:val="00BE746D"/>
    <w:rsid w:val="00BE7BF3"/>
    <w:rsid w:val="00BE7EB1"/>
    <w:rsid w:val="00BF01CB"/>
    <w:rsid w:val="00BF0219"/>
    <w:rsid w:val="00BF0B88"/>
    <w:rsid w:val="00BF1003"/>
    <w:rsid w:val="00BF12E7"/>
    <w:rsid w:val="00BF1765"/>
    <w:rsid w:val="00BF1ADE"/>
    <w:rsid w:val="00BF1F02"/>
    <w:rsid w:val="00BF1F75"/>
    <w:rsid w:val="00BF2164"/>
    <w:rsid w:val="00BF2418"/>
    <w:rsid w:val="00BF2C35"/>
    <w:rsid w:val="00BF2CFF"/>
    <w:rsid w:val="00BF2F2A"/>
    <w:rsid w:val="00BF333B"/>
    <w:rsid w:val="00BF382C"/>
    <w:rsid w:val="00BF3E38"/>
    <w:rsid w:val="00BF3E55"/>
    <w:rsid w:val="00BF4987"/>
    <w:rsid w:val="00BF49FC"/>
    <w:rsid w:val="00BF4DDF"/>
    <w:rsid w:val="00BF4DED"/>
    <w:rsid w:val="00BF4EB4"/>
    <w:rsid w:val="00BF4F8D"/>
    <w:rsid w:val="00BF5582"/>
    <w:rsid w:val="00BF55E7"/>
    <w:rsid w:val="00BF5622"/>
    <w:rsid w:val="00BF5698"/>
    <w:rsid w:val="00BF570B"/>
    <w:rsid w:val="00BF632B"/>
    <w:rsid w:val="00BF65E2"/>
    <w:rsid w:val="00BF6709"/>
    <w:rsid w:val="00BF6D3E"/>
    <w:rsid w:val="00BF79F0"/>
    <w:rsid w:val="00BF7E8E"/>
    <w:rsid w:val="00BF7EA1"/>
    <w:rsid w:val="00BF7F11"/>
    <w:rsid w:val="00BF7F7A"/>
    <w:rsid w:val="00C00214"/>
    <w:rsid w:val="00C003D0"/>
    <w:rsid w:val="00C005CA"/>
    <w:rsid w:val="00C00A6C"/>
    <w:rsid w:val="00C00C7B"/>
    <w:rsid w:val="00C015C4"/>
    <w:rsid w:val="00C01F5C"/>
    <w:rsid w:val="00C021BD"/>
    <w:rsid w:val="00C02209"/>
    <w:rsid w:val="00C02BFF"/>
    <w:rsid w:val="00C02DCD"/>
    <w:rsid w:val="00C03331"/>
    <w:rsid w:val="00C03500"/>
    <w:rsid w:val="00C03924"/>
    <w:rsid w:val="00C0419E"/>
    <w:rsid w:val="00C042E3"/>
    <w:rsid w:val="00C043F9"/>
    <w:rsid w:val="00C0451B"/>
    <w:rsid w:val="00C045C3"/>
    <w:rsid w:val="00C04715"/>
    <w:rsid w:val="00C057E2"/>
    <w:rsid w:val="00C059C7"/>
    <w:rsid w:val="00C0600B"/>
    <w:rsid w:val="00C064A6"/>
    <w:rsid w:val="00C064C1"/>
    <w:rsid w:val="00C06770"/>
    <w:rsid w:val="00C06865"/>
    <w:rsid w:val="00C06D9F"/>
    <w:rsid w:val="00C07281"/>
    <w:rsid w:val="00C075BD"/>
    <w:rsid w:val="00C07F14"/>
    <w:rsid w:val="00C107BE"/>
    <w:rsid w:val="00C10A7E"/>
    <w:rsid w:val="00C10B6A"/>
    <w:rsid w:val="00C10DBE"/>
    <w:rsid w:val="00C11E4C"/>
    <w:rsid w:val="00C12374"/>
    <w:rsid w:val="00C124C8"/>
    <w:rsid w:val="00C1256C"/>
    <w:rsid w:val="00C128E4"/>
    <w:rsid w:val="00C12BF1"/>
    <w:rsid w:val="00C1307A"/>
    <w:rsid w:val="00C13350"/>
    <w:rsid w:val="00C13B36"/>
    <w:rsid w:val="00C13DB8"/>
    <w:rsid w:val="00C141DD"/>
    <w:rsid w:val="00C1494D"/>
    <w:rsid w:val="00C14DB9"/>
    <w:rsid w:val="00C15617"/>
    <w:rsid w:val="00C1587A"/>
    <w:rsid w:val="00C15BF0"/>
    <w:rsid w:val="00C15CC2"/>
    <w:rsid w:val="00C15EB6"/>
    <w:rsid w:val="00C15FF0"/>
    <w:rsid w:val="00C16119"/>
    <w:rsid w:val="00C16217"/>
    <w:rsid w:val="00C16B0E"/>
    <w:rsid w:val="00C1716C"/>
    <w:rsid w:val="00C17255"/>
    <w:rsid w:val="00C17667"/>
    <w:rsid w:val="00C17746"/>
    <w:rsid w:val="00C177A8"/>
    <w:rsid w:val="00C179AA"/>
    <w:rsid w:val="00C17F1F"/>
    <w:rsid w:val="00C2020B"/>
    <w:rsid w:val="00C20754"/>
    <w:rsid w:val="00C208B1"/>
    <w:rsid w:val="00C2096D"/>
    <w:rsid w:val="00C20C63"/>
    <w:rsid w:val="00C20E7E"/>
    <w:rsid w:val="00C20F38"/>
    <w:rsid w:val="00C214B4"/>
    <w:rsid w:val="00C21AC6"/>
    <w:rsid w:val="00C21FF3"/>
    <w:rsid w:val="00C22308"/>
    <w:rsid w:val="00C227A2"/>
    <w:rsid w:val="00C227AB"/>
    <w:rsid w:val="00C2286A"/>
    <w:rsid w:val="00C22B5D"/>
    <w:rsid w:val="00C22E8D"/>
    <w:rsid w:val="00C2306E"/>
    <w:rsid w:val="00C23137"/>
    <w:rsid w:val="00C2327C"/>
    <w:rsid w:val="00C23807"/>
    <w:rsid w:val="00C23B77"/>
    <w:rsid w:val="00C23C63"/>
    <w:rsid w:val="00C2406C"/>
    <w:rsid w:val="00C2450B"/>
    <w:rsid w:val="00C24729"/>
    <w:rsid w:val="00C256B2"/>
    <w:rsid w:val="00C2626E"/>
    <w:rsid w:val="00C26B70"/>
    <w:rsid w:val="00C26D38"/>
    <w:rsid w:val="00C26E71"/>
    <w:rsid w:val="00C274B9"/>
    <w:rsid w:val="00C27B79"/>
    <w:rsid w:val="00C27B91"/>
    <w:rsid w:val="00C30529"/>
    <w:rsid w:val="00C30C2A"/>
    <w:rsid w:val="00C30C9B"/>
    <w:rsid w:val="00C30D84"/>
    <w:rsid w:val="00C30F27"/>
    <w:rsid w:val="00C31AB8"/>
    <w:rsid w:val="00C31BE7"/>
    <w:rsid w:val="00C31D7E"/>
    <w:rsid w:val="00C31DDB"/>
    <w:rsid w:val="00C327EF"/>
    <w:rsid w:val="00C3280F"/>
    <w:rsid w:val="00C328BA"/>
    <w:rsid w:val="00C32F06"/>
    <w:rsid w:val="00C33253"/>
    <w:rsid w:val="00C3381C"/>
    <w:rsid w:val="00C339C3"/>
    <w:rsid w:val="00C33A80"/>
    <w:rsid w:val="00C33B74"/>
    <w:rsid w:val="00C33C6E"/>
    <w:rsid w:val="00C33CFE"/>
    <w:rsid w:val="00C33F5B"/>
    <w:rsid w:val="00C346ED"/>
    <w:rsid w:val="00C34D51"/>
    <w:rsid w:val="00C34DBB"/>
    <w:rsid w:val="00C34E77"/>
    <w:rsid w:val="00C35426"/>
    <w:rsid w:val="00C35844"/>
    <w:rsid w:val="00C358FC"/>
    <w:rsid w:val="00C35C9C"/>
    <w:rsid w:val="00C35FC7"/>
    <w:rsid w:val="00C362D0"/>
    <w:rsid w:val="00C36954"/>
    <w:rsid w:val="00C36E4E"/>
    <w:rsid w:val="00C37528"/>
    <w:rsid w:val="00C37A30"/>
    <w:rsid w:val="00C37CCC"/>
    <w:rsid w:val="00C40281"/>
    <w:rsid w:val="00C40294"/>
    <w:rsid w:val="00C404BF"/>
    <w:rsid w:val="00C40531"/>
    <w:rsid w:val="00C4081A"/>
    <w:rsid w:val="00C408BA"/>
    <w:rsid w:val="00C408CA"/>
    <w:rsid w:val="00C409D5"/>
    <w:rsid w:val="00C40A15"/>
    <w:rsid w:val="00C40A57"/>
    <w:rsid w:val="00C413B6"/>
    <w:rsid w:val="00C422BB"/>
    <w:rsid w:val="00C4263B"/>
    <w:rsid w:val="00C4283F"/>
    <w:rsid w:val="00C428B5"/>
    <w:rsid w:val="00C42AF2"/>
    <w:rsid w:val="00C42D21"/>
    <w:rsid w:val="00C42F4C"/>
    <w:rsid w:val="00C43958"/>
    <w:rsid w:val="00C43986"/>
    <w:rsid w:val="00C44780"/>
    <w:rsid w:val="00C44918"/>
    <w:rsid w:val="00C44970"/>
    <w:rsid w:val="00C44BD1"/>
    <w:rsid w:val="00C4514A"/>
    <w:rsid w:val="00C45BE7"/>
    <w:rsid w:val="00C45D77"/>
    <w:rsid w:val="00C45E67"/>
    <w:rsid w:val="00C45F04"/>
    <w:rsid w:val="00C46D39"/>
    <w:rsid w:val="00C4750F"/>
    <w:rsid w:val="00C47748"/>
    <w:rsid w:val="00C47792"/>
    <w:rsid w:val="00C47944"/>
    <w:rsid w:val="00C47DE9"/>
    <w:rsid w:val="00C47E79"/>
    <w:rsid w:val="00C5065D"/>
    <w:rsid w:val="00C509BC"/>
    <w:rsid w:val="00C50B8A"/>
    <w:rsid w:val="00C50EFC"/>
    <w:rsid w:val="00C5153E"/>
    <w:rsid w:val="00C51901"/>
    <w:rsid w:val="00C52301"/>
    <w:rsid w:val="00C52533"/>
    <w:rsid w:val="00C52558"/>
    <w:rsid w:val="00C526DD"/>
    <w:rsid w:val="00C52E53"/>
    <w:rsid w:val="00C531AD"/>
    <w:rsid w:val="00C53457"/>
    <w:rsid w:val="00C53806"/>
    <w:rsid w:val="00C5394E"/>
    <w:rsid w:val="00C5395A"/>
    <w:rsid w:val="00C53996"/>
    <w:rsid w:val="00C53A0C"/>
    <w:rsid w:val="00C5425C"/>
    <w:rsid w:val="00C54361"/>
    <w:rsid w:val="00C54A00"/>
    <w:rsid w:val="00C54D08"/>
    <w:rsid w:val="00C55086"/>
    <w:rsid w:val="00C552AD"/>
    <w:rsid w:val="00C55461"/>
    <w:rsid w:val="00C558FD"/>
    <w:rsid w:val="00C55A86"/>
    <w:rsid w:val="00C55C9F"/>
    <w:rsid w:val="00C55CE4"/>
    <w:rsid w:val="00C55E71"/>
    <w:rsid w:val="00C55FEA"/>
    <w:rsid w:val="00C560FB"/>
    <w:rsid w:val="00C562F3"/>
    <w:rsid w:val="00C5637E"/>
    <w:rsid w:val="00C56414"/>
    <w:rsid w:val="00C564CF"/>
    <w:rsid w:val="00C56640"/>
    <w:rsid w:val="00C56747"/>
    <w:rsid w:val="00C568A6"/>
    <w:rsid w:val="00C5738E"/>
    <w:rsid w:val="00C5765B"/>
    <w:rsid w:val="00C577F3"/>
    <w:rsid w:val="00C57A4D"/>
    <w:rsid w:val="00C57A8B"/>
    <w:rsid w:val="00C57AD7"/>
    <w:rsid w:val="00C60252"/>
    <w:rsid w:val="00C604FB"/>
    <w:rsid w:val="00C607E3"/>
    <w:rsid w:val="00C60F0C"/>
    <w:rsid w:val="00C61116"/>
    <w:rsid w:val="00C6146F"/>
    <w:rsid w:val="00C617CD"/>
    <w:rsid w:val="00C61855"/>
    <w:rsid w:val="00C61D01"/>
    <w:rsid w:val="00C61E3B"/>
    <w:rsid w:val="00C6239F"/>
    <w:rsid w:val="00C626FF"/>
    <w:rsid w:val="00C6314B"/>
    <w:rsid w:val="00C63432"/>
    <w:rsid w:val="00C63B51"/>
    <w:rsid w:val="00C644A1"/>
    <w:rsid w:val="00C645D4"/>
    <w:rsid w:val="00C64953"/>
    <w:rsid w:val="00C649F9"/>
    <w:rsid w:val="00C64DC3"/>
    <w:rsid w:val="00C654E4"/>
    <w:rsid w:val="00C65576"/>
    <w:rsid w:val="00C6568D"/>
    <w:rsid w:val="00C65809"/>
    <w:rsid w:val="00C65CEC"/>
    <w:rsid w:val="00C65D7A"/>
    <w:rsid w:val="00C65DA3"/>
    <w:rsid w:val="00C6627E"/>
    <w:rsid w:val="00C666DD"/>
    <w:rsid w:val="00C66C09"/>
    <w:rsid w:val="00C67047"/>
    <w:rsid w:val="00C67B3A"/>
    <w:rsid w:val="00C7034E"/>
    <w:rsid w:val="00C70435"/>
    <w:rsid w:val="00C704B6"/>
    <w:rsid w:val="00C70518"/>
    <w:rsid w:val="00C70AFD"/>
    <w:rsid w:val="00C71454"/>
    <w:rsid w:val="00C716BA"/>
    <w:rsid w:val="00C718A0"/>
    <w:rsid w:val="00C71945"/>
    <w:rsid w:val="00C7194E"/>
    <w:rsid w:val="00C72009"/>
    <w:rsid w:val="00C72237"/>
    <w:rsid w:val="00C727AE"/>
    <w:rsid w:val="00C73513"/>
    <w:rsid w:val="00C737EE"/>
    <w:rsid w:val="00C73EE4"/>
    <w:rsid w:val="00C743A3"/>
    <w:rsid w:val="00C744B3"/>
    <w:rsid w:val="00C746E4"/>
    <w:rsid w:val="00C74E46"/>
    <w:rsid w:val="00C74EB3"/>
    <w:rsid w:val="00C754CB"/>
    <w:rsid w:val="00C758E1"/>
    <w:rsid w:val="00C75B00"/>
    <w:rsid w:val="00C75D37"/>
    <w:rsid w:val="00C75E61"/>
    <w:rsid w:val="00C75F25"/>
    <w:rsid w:val="00C762C1"/>
    <w:rsid w:val="00C76DB5"/>
    <w:rsid w:val="00C76EAC"/>
    <w:rsid w:val="00C7704A"/>
    <w:rsid w:val="00C77897"/>
    <w:rsid w:val="00C80441"/>
    <w:rsid w:val="00C80766"/>
    <w:rsid w:val="00C80CC4"/>
    <w:rsid w:val="00C80E78"/>
    <w:rsid w:val="00C80FF9"/>
    <w:rsid w:val="00C81070"/>
    <w:rsid w:val="00C81360"/>
    <w:rsid w:val="00C81593"/>
    <w:rsid w:val="00C81595"/>
    <w:rsid w:val="00C81696"/>
    <w:rsid w:val="00C8176C"/>
    <w:rsid w:val="00C81799"/>
    <w:rsid w:val="00C81B4B"/>
    <w:rsid w:val="00C81CB4"/>
    <w:rsid w:val="00C82115"/>
    <w:rsid w:val="00C821E9"/>
    <w:rsid w:val="00C8264F"/>
    <w:rsid w:val="00C83277"/>
    <w:rsid w:val="00C83324"/>
    <w:rsid w:val="00C83479"/>
    <w:rsid w:val="00C841BE"/>
    <w:rsid w:val="00C844E2"/>
    <w:rsid w:val="00C847C5"/>
    <w:rsid w:val="00C84AAE"/>
    <w:rsid w:val="00C84D33"/>
    <w:rsid w:val="00C84E07"/>
    <w:rsid w:val="00C85084"/>
    <w:rsid w:val="00C85125"/>
    <w:rsid w:val="00C85BED"/>
    <w:rsid w:val="00C85F26"/>
    <w:rsid w:val="00C86420"/>
    <w:rsid w:val="00C87DE9"/>
    <w:rsid w:val="00C90622"/>
    <w:rsid w:val="00C90824"/>
    <w:rsid w:val="00C90B9F"/>
    <w:rsid w:val="00C90C19"/>
    <w:rsid w:val="00C90EB5"/>
    <w:rsid w:val="00C90F7A"/>
    <w:rsid w:val="00C914BC"/>
    <w:rsid w:val="00C91E45"/>
    <w:rsid w:val="00C92480"/>
    <w:rsid w:val="00C92539"/>
    <w:rsid w:val="00C92AC2"/>
    <w:rsid w:val="00C92B2F"/>
    <w:rsid w:val="00C92C85"/>
    <w:rsid w:val="00C92C99"/>
    <w:rsid w:val="00C93544"/>
    <w:rsid w:val="00C93D72"/>
    <w:rsid w:val="00C9406A"/>
    <w:rsid w:val="00C94172"/>
    <w:rsid w:val="00C94459"/>
    <w:rsid w:val="00C94519"/>
    <w:rsid w:val="00C946A4"/>
    <w:rsid w:val="00C952BC"/>
    <w:rsid w:val="00C95377"/>
    <w:rsid w:val="00C953E0"/>
    <w:rsid w:val="00C953EB"/>
    <w:rsid w:val="00C95553"/>
    <w:rsid w:val="00C95660"/>
    <w:rsid w:val="00C95DC1"/>
    <w:rsid w:val="00C972BA"/>
    <w:rsid w:val="00C973D1"/>
    <w:rsid w:val="00C97654"/>
    <w:rsid w:val="00C97662"/>
    <w:rsid w:val="00C97A04"/>
    <w:rsid w:val="00CA03AB"/>
    <w:rsid w:val="00CA053C"/>
    <w:rsid w:val="00CA05AC"/>
    <w:rsid w:val="00CA0918"/>
    <w:rsid w:val="00CA0919"/>
    <w:rsid w:val="00CA12BE"/>
    <w:rsid w:val="00CA2703"/>
    <w:rsid w:val="00CA36B2"/>
    <w:rsid w:val="00CA3B63"/>
    <w:rsid w:val="00CA3B8B"/>
    <w:rsid w:val="00CA3BAA"/>
    <w:rsid w:val="00CA3D3B"/>
    <w:rsid w:val="00CA3E31"/>
    <w:rsid w:val="00CA41B5"/>
    <w:rsid w:val="00CA425F"/>
    <w:rsid w:val="00CA4768"/>
    <w:rsid w:val="00CA4FD6"/>
    <w:rsid w:val="00CA59AD"/>
    <w:rsid w:val="00CA59DA"/>
    <w:rsid w:val="00CA5A73"/>
    <w:rsid w:val="00CA5E8D"/>
    <w:rsid w:val="00CA6457"/>
    <w:rsid w:val="00CA64F4"/>
    <w:rsid w:val="00CA65BC"/>
    <w:rsid w:val="00CA65F3"/>
    <w:rsid w:val="00CA67CA"/>
    <w:rsid w:val="00CA68B0"/>
    <w:rsid w:val="00CA698D"/>
    <w:rsid w:val="00CA6FE6"/>
    <w:rsid w:val="00CA70E5"/>
    <w:rsid w:val="00CA7120"/>
    <w:rsid w:val="00CA78F6"/>
    <w:rsid w:val="00CA797C"/>
    <w:rsid w:val="00CA7C88"/>
    <w:rsid w:val="00CB01E4"/>
    <w:rsid w:val="00CB080A"/>
    <w:rsid w:val="00CB0923"/>
    <w:rsid w:val="00CB1132"/>
    <w:rsid w:val="00CB13CA"/>
    <w:rsid w:val="00CB1614"/>
    <w:rsid w:val="00CB1E7B"/>
    <w:rsid w:val="00CB1F23"/>
    <w:rsid w:val="00CB20FD"/>
    <w:rsid w:val="00CB21EF"/>
    <w:rsid w:val="00CB21FE"/>
    <w:rsid w:val="00CB2436"/>
    <w:rsid w:val="00CB28FF"/>
    <w:rsid w:val="00CB329E"/>
    <w:rsid w:val="00CB39CF"/>
    <w:rsid w:val="00CB3F0B"/>
    <w:rsid w:val="00CB3F77"/>
    <w:rsid w:val="00CB4670"/>
    <w:rsid w:val="00CB4683"/>
    <w:rsid w:val="00CB4687"/>
    <w:rsid w:val="00CB48D4"/>
    <w:rsid w:val="00CB4E59"/>
    <w:rsid w:val="00CB551D"/>
    <w:rsid w:val="00CB5A35"/>
    <w:rsid w:val="00CB5D0C"/>
    <w:rsid w:val="00CB5D97"/>
    <w:rsid w:val="00CB653F"/>
    <w:rsid w:val="00CB66ED"/>
    <w:rsid w:val="00CB6E2D"/>
    <w:rsid w:val="00CB6FF4"/>
    <w:rsid w:val="00CB7220"/>
    <w:rsid w:val="00CB7317"/>
    <w:rsid w:val="00CB7398"/>
    <w:rsid w:val="00CB7AB4"/>
    <w:rsid w:val="00CB7B74"/>
    <w:rsid w:val="00CB7DF4"/>
    <w:rsid w:val="00CC0244"/>
    <w:rsid w:val="00CC1592"/>
    <w:rsid w:val="00CC187A"/>
    <w:rsid w:val="00CC24F2"/>
    <w:rsid w:val="00CC2748"/>
    <w:rsid w:val="00CC3735"/>
    <w:rsid w:val="00CC3DF7"/>
    <w:rsid w:val="00CC42AD"/>
    <w:rsid w:val="00CC43FD"/>
    <w:rsid w:val="00CC4514"/>
    <w:rsid w:val="00CC4822"/>
    <w:rsid w:val="00CC48E3"/>
    <w:rsid w:val="00CC49DB"/>
    <w:rsid w:val="00CC4E2C"/>
    <w:rsid w:val="00CC4FCE"/>
    <w:rsid w:val="00CC529A"/>
    <w:rsid w:val="00CC57E4"/>
    <w:rsid w:val="00CC5A26"/>
    <w:rsid w:val="00CC5E57"/>
    <w:rsid w:val="00CC5EF1"/>
    <w:rsid w:val="00CC64F1"/>
    <w:rsid w:val="00CC6704"/>
    <w:rsid w:val="00CC677A"/>
    <w:rsid w:val="00CC68D3"/>
    <w:rsid w:val="00CC77F8"/>
    <w:rsid w:val="00CC7919"/>
    <w:rsid w:val="00CC7B78"/>
    <w:rsid w:val="00CD07B0"/>
    <w:rsid w:val="00CD0B6C"/>
    <w:rsid w:val="00CD0C38"/>
    <w:rsid w:val="00CD0D44"/>
    <w:rsid w:val="00CD109D"/>
    <w:rsid w:val="00CD11D9"/>
    <w:rsid w:val="00CD123C"/>
    <w:rsid w:val="00CD1494"/>
    <w:rsid w:val="00CD15EA"/>
    <w:rsid w:val="00CD1D2D"/>
    <w:rsid w:val="00CD1EAF"/>
    <w:rsid w:val="00CD25FE"/>
    <w:rsid w:val="00CD287B"/>
    <w:rsid w:val="00CD37B7"/>
    <w:rsid w:val="00CD383D"/>
    <w:rsid w:val="00CD3E9D"/>
    <w:rsid w:val="00CD417E"/>
    <w:rsid w:val="00CD4430"/>
    <w:rsid w:val="00CD515D"/>
    <w:rsid w:val="00CD539E"/>
    <w:rsid w:val="00CD56AF"/>
    <w:rsid w:val="00CD5764"/>
    <w:rsid w:val="00CD5B4C"/>
    <w:rsid w:val="00CD5F18"/>
    <w:rsid w:val="00CD5F1D"/>
    <w:rsid w:val="00CD64D3"/>
    <w:rsid w:val="00CD6B80"/>
    <w:rsid w:val="00CD7145"/>
    <w:rsid w:val="00CD7157"/>
    <w:rsid w:val="00CD7507"/>
    <w:rsid w:val="00CD7B1E"/>
    <w:rsid w:val="00CE044C"/>
    <w:rsid w:val="00CE0995"/>
    <w:rsid w:val="00CE09D1"/>
    <w:rsid w:val="00CE1002"/>
    <w:rsid w:val="00CE1468"/>
    <w:rsid w:val="00CE1994"/>
    <w:rsid w:val="00CE1B83"/>
    <w:rsid w:val="00CE1E9D"/>
    <w:rsid w:val="00CE25F6"/>
    <w:rsid w:val="00CE2C06"/>
    <w:rsid w:val="00CE2C33"/>
    <w:rsid w:val="00CE2C3B"/>
    <w:rsid w:val="00CE2C65"/>
    <w:rsid w:val="00CE2CAC"/>
    <w:rsid w:val="00CE2CAE"/>
    <w:rsid w:val="00CE2D6B"/>
    <w:rsid w:val="00CE3254"/>
    <w:rsid w:val="00CE34BF"/>
    <w:rsid w:val="00CE34F9"/>
    <w:rsid w:val="00CE35EE"/>
    <w:rsid w:val="00CE3699"/>
    <w:rsid w:val="00CE38C8"/>
    <w:rsid w:val="00CE38D3"/>
    <w:rsid w:val="00CE3B74"/>
    <w:rsid w:val="00CE3E91"/>
    <w:rsid w:val="00CE40CA"/>
    <w:rsid w:val="00CE4433"/>
    <w:rsid w:val="00CE452E"/>
    <w:rsid w:val="00CE47D3"/>
    <w:rsid w:val="00CE4B22"/>
    <w:rsid w:val="00CE4E0B"/>
    <w:rsid w:val="00CE526F"/>
    <w:rsid w:val="00CE5844"/>
    <w:rsid w:val="00CE5C69"/>
    <w:rsid w:val="00CE6051"/>
    <w:rsid w:val="00CE6664"/>
    <w:rsid w:val="00CE668F"/>
    <w:rsid w:val="00CE66B4"/>
    <w:rsid w:val="00CE6CBE"/>
    <w:rsid w:val="00CE72C2"/>
    <w:rsid w:val="00CE7346"/>
    <w:rsid w:val="00CE7442"/>
    <w:rsid w:val="00CE77C9"/>
    <w:rsid w:val="00CE7E3A"/>
    <w:rsid w:val="00CE7E84"/>
    <w:rsid w:val="00CF0031"/>
    <w:rsid w:val="00CF074F"/>
    <w:rsid w:val="00CF082A"/>
    <w:rsid w:val="00CF0BCB"/>
    <w:rsid w:val="00CF0E19"/>
    <w:rsid w:val="00CF0EF1"/>
    <w:rsid w:val="00CF1245"/>
    <w:rsid w:val="00CF1ABE"/>
    <w:rsid w:val="00CF1CE4"/>
    <w:rsid w:val="00CF1E42"/>
    <w:rsid w:val="00CF23C0"/>
    <w:rsid w:val="00CF25BA"/>
    <w:rsid w:val="00CF3A7A"/>
    <w:rsid w:val="00CF3EFC"/>
    <w:rsid w:val="00CF45BE"/>
    <w:rsid w:val="00CF5273"/>
    <w:rsid w:val="00CF54BE"/>
    <w:rsid w:val="00CF5508"/>
    <w:rsid w:val="00CF5902"/>
    <w:rsid w:val="00CF61BF"/>
    <w:rsid w:val="00CF6214"/>
    <w:rsid w:val="00CF6AE1"/>
    <w:rsid w:val="00CF6B30"/>
    <w:rsid w:val="00CF72AA"/>
    <w:rsid w:val="00CF77BB"/>
    <w:rsid w:val="00D00439"/>
    <w:rsid w:val="00D0055C"/>
    <w:rsid w:val="00D00776"/>
    <w:rsid w:val="00D007C1"/>
    <w:rsid w:val="00D00DEB"/>
    <w:rsid w:val="00D00F5C"/>
    <w:rsid w:val="00D0180E"/>
    <w:rsid w:val="00D01912"/>
    <w:rsid w:val="00D01AF0"/>
    <w:rsid w:val="00D01BA0"/>
    <w:rsid w:val="00D02094"/>
    <w:rsid w:val="00D026F0"/>
    <w:rsid w:val="00D02B3E"/>
    <w:rsid w:val="00D02D7B"/>
    <w:rsid w:val="00D02F39"/>
    <w:rsid w:val="00D02F4B"/>
    <w:rsid w:val="00D03195"/>
    <w:rsid w:val="00D0369B"/>
    <w:rsid w:val="00D03921"/>
    <w:rsid w:val="00D03AB0"/>
    <w:rsid w:val="00D03B7A"/>
    <w:rsid w:val="00D03EEF"/>
    <w:rsid w:val="00D03FF0"/>
    <w:rsid w:val="00D040AC"/>
    <w:rsid w:val="00D040D0"/>
    <w:rsid w:val="00D0484F"/>
    <w:rsid w:val="00D0492A"/>
    <w:rsid w:val="00D04ECA"/>
    <w:rsid w:val="00D05320"/>
    <w:rsid w:val="00D053B8"/>
    <w:rsid w:val="00D05D71"/>
    <w:rsid w:val="00D06A75"/>
    <w:rsid w:val="00D06BFF"/>
    <w:rsid w:val="00D06DC1"/>
    <w:rsid w:val="00D06F41"/>
    <w:rsid w:val="00D070AF"/>
    <w:rsid w:val="00D075E5"/>
    <w:rsid w:val="00D07883"/>
    <w:rsid w:val="00D07ACC"/>
    <w:rsid w:val="00D07E50"/>
    <w:rsid w:val="00D1003C"/>
    <w:rsid w:val="00D100E2"/>
    <w:rsid w:val="00D1026D"/>
    <w:rsid w:val="00D102F9"/>
    <w:rsid w:val="00D104AF"/>
    <w:rsid w:val="00D106BF"/>
    <w:rsid w:val="00D1074A"/>
    <w:rsid w:val="00D10873"/>
    <w:rsid w:val="00D10AA8"/>
    <w:rsid w:val="00D10E1C"/>
    <w:rsid w:val="00D1127C"/>
    <w:rsid w:val="00D1165B"/>
    <w:rsid w:val="00D11848"/>
    <w:rsid w:val="00D118A5"/>
    <w:rsid w:val="00D11AB6"/>
    <w:rsid w:val="00D1284F"/>
    <w:rsid w:val="00D129C7"/>
    <w:rsid w:val="00D12B97"/>
    <w:rsid w:val="00D13080"/>
    <w:rsid w:val="00D13182"/>
    <w:rsid w:val="00D1329E"/>
    <w:rsid w:val="00D13700"/>
    <w:rsid w:val="00D13772"/>
    <w:rsid w:val="00D137DC"/>
    <w:rsid w:val="00D13F20"/>
    <w:rsid w:val="00D1412D"/>
    <w:rsid w:val="00D14227"/>
    <w:rsid w:val="00D14640"/>
    <w:rsid w:val="00D14AF6"/>
    <w:rsid w:val="00D14E94"/>
    <w:rsid w:val="00D150DB"/>
    <w:rsid w:val="00D1549F"/>
    <w:rsid w:val="00D15F67"/>
    <w:rsid w:val="00D15FAF"/>
    <w:rsid w:val="00D16129"/>
    <w:rsid w:val="00D16676"/>
    <w:rsid w:val="00D166C7"/>
    <w:rsid w:val="00D16A97"/>
    <w:rsid w:val="00D16B3E"/>
    <w:rsid w:val="00D17CB9"/>
    <w:rsid w:val="00D17E98"/>
    <w:rsid w:val="00D20310"/>
    <w:rsid w:val="00D20948"/>
    <w:rsid w:val="00D209D6"/>
    <w:rsid w:val="00D2118A"/>
    <w:rsid w:val="00D2161A"/>
    <w:rsid w:val="00D217B8"/>
    <w:rsid w:val="00D2182C"/>
    <w:rsid w:val="00D21EE2"/>
    <w:rsid w:val="00D21F83"/>
    <w:rsid w:val="00D222B2"/>
    <w:rsid w:val="00D222F1"/>
    <w:rsid w:val="00D22968"/>
    <w:rsid w:val="00D22AA3"/>
    <w:rsid w:val="00D2301D"/>
    <w:rsid w:val="00D2325D"/>
    <w:rsid w:val="00D234DC"/>
    <w:rsid w:val="00D237D0"/>
    <w:rsid w:val="00D23BF5"/>
    <w:rsid w:val="00D23C62"/>
    <w:rsid w:val="00D24298"/>
    <w:rsid w:val="00D246C0"/>
    <w:rsid w:val="00D246F4"/>
    <w:rsid w:val="00D24990"/>
    <w:rsid w:val="00D251D1"/>
    <w:rsid w:val="00D25395"/>
    <w:rsid w:val="00D25875"/>
    <w:rsid w:val="00D258A8"/>
    <w:rsid w:val="00D25951"/>
    <w:rsid w:val="00D267CF"/>
    <w:rsid w:val="00D2680D"/>
    <w:rsid w:val="00D26DC5"/>
    <w:rsid w:val="00D275F0"/>
    <w:rsid w:val="00D27657"/>
    <w:rsid w:val="00D27988"/>
    <w:rsid w:val="00D27AF8"/>
    <w:rsid w:val="00D27B50"/>
    <w:rsid w:val="00D27D0B"/>
    <w:rsid w:val="00D30278"/>
    <w:rsid w:val="00D302AA"/>
    <w:rsid w:val="00D3045D"/>
    <w:rsid w:val="00D31298"/>
    <w:rsid w:val="00D3166E"/>
    <w:rsid w:val="00D317E1"/>
    <w:rsid w:val="00D3182B"/>
    <w:rsid w:val="00D31B3D"/>
    <w:rsid w:val="00D31B5C"/>
    <w:rsid w:val="00D31D35"/>
    <w:rsid w:val="00D327AD"/>
    <w:rsid w:val="00D328B3"/>
    <w:rsid w:val="00D32A37"/>
    <w:rsid w:val="00D32EFF"/>
    <w:rsid w:val="00D3395F"/>
    <w:rsid w:val="00D34368"/>
    <w:rsid w:val="00D3449A"/>
    <w:rsid w:val="00D34659"/>
    <w:rsid w:val="00D34A06"/>
    <w:rsid w:val="00D34AAF"/>
    <w:rsid w:val="00D34B3A"/>
    <w:rsid w:val="00D34C13"/>
    <w:rsid w:val="00D3525A"/>
    <w:rsid w:val="00D355D9"/>
    <w:rsid w:val="00D35722"/>
    <w:rsid w:val="00D3577E"/>
    <w:rsid w:val="00D35DFF"/>
    <w:rsid w:val="00D36A5A"/>
    <w:rsid w:val="00D36B38"/>
    <w:rsid w:val="00D3754E"/>
    <w:rsid w:val="00D37D3E"/>
    <w:rsid w:val="00D37F8E"/>
    <w:rsid w:val="00D37F9C"/>
    <w:rsid w:val="00D40034"/>
    <w:rsid w:val="00D401D2"/>
    <w:rsid w:val="00D40A27"/>
    <w:rsid w:val="00D40E7F"/>
    <w:rsid w:val="00D410D1"/>
    <w:rsid w:val="00D413E5"/>
    <w:rsid w:val="00D414F3"/>
    <w:rsid w:val="00D41636"/>
    <w:rsid w:val="00D417E6"/>
    <w:rsid w:val="00D4182C"/>
    <w:rsid w:val="00D41BDD"/>
    <w:rsid w:val="00D41C46"/>
    <w:rsid w:val="00D41CB2"/>
    <w:rsid w:val="00D41F32"/>
    <w:rsid w:val="00D43827"/>
    <w:rsid w:val="00D43A4F"/>
    <w:rsid w:val="00D43C3F"/>
    <w:rsid w:val="00D43DF5"/>
    <w:rsid w:val="00D441BC"/>
    <w:rsid w:val="00D4425D"/>
    <w:rsid w:val="00D44375"/>
    <w:rsid w:val="00D44470"/>
    <w:rsid w:val="00D444F2"/>
    <w:rsid w:val="00D44596"/>
    <w:rsid w:val="00D44999"/>
    <w:rsid w:val="00D44AFB"/>
    <w:rsid w:val="00D44F62"/>
    <w:rsid w:val="00D45371"/>
    <w:rsid w:val="00D45764"/>
    <w:rsid w:val="00D4579E"/>
    <w:rsid w:val="00D45C2F"/>
    <w:rsid w:val="00D45D48"/>
    <w:rsid w:val="00D46043"/>
    <w:rsid w:val="00D46427"/>
    <w:rsid w:val="00D46570"/>
    <w:rsid w:val="00D46842"/>
    <w:rsid w:val="00D46AA6"/>
    <w:rsid w:val="00D46D0C"/>
    <w:rsid w:val="00D46D57"/>
    <w:rsid w:val="00D46F6B"/>
    <w:rsid w:val="00D47362"/>
    <w:rsid w:val="00D474A0"/>
    <w:rsid w:val="00D474E0"/>
    <w:rsid w:val="00D47A0C"/>
    <w:rsid w:val="00D47BB9"/>
    <w:rsid w:val="00D47CA2"/>
    <w:rsid w:val="00D47E6F"/>
    <w:rsid w:val="00D47FC6"/>
    <w:rsid w:val="00D50365"/>
    <w:rsid w:val="00D509F7"/>
    <w:rsid w:val="00D50E71"/>
    <w:rsid w:val="00D513C9"/>
    <w:rsid w:val="00D51619"/>
    <w:rsid w:val="00D517D7"/>
    <w:rsid w:val="00D5192D"/>
    <w:rsid w:val="00D523BB"/>
    <w:rsid w:val="00D5296D"/>
    <w:rsid w:val="00D52A5A"/>
    <w:rsid w:val="00D52AA0"/>
    <w:rsid w:val="00D52B3D"/>
    <w:rsid w:val="00D53037"/>
    <w:rsid w:val="00D530B3"/>
    <w:rsid w:val="00D53237"/>
    <w:rsid w:val="00D53902"/>
    <w:rsid w:val="00D547CB"/>
    <w:rsid w:val="00D549DD"/>
    <w:rsid w:val="00D549FB"/>
    <w:rsid w:val="00D54E44"/>
    <w:rsid w:val="00D54F4F"/>
    <w:rsid w:val="00D55336"/>
    <w:rsid w:val="00D55B62"/>
    <w:rsid w:val="00D55EDE"/>
    <w:rsid w:val="00D55F46"/>
    <w:rsid w:val="00D5632A"/>
    <w:rsid w:val="00D5633B"/>
    <w:rsid w:val="00D56DDE"/>
    <w:rsid w:val="00D56F11"/>
    <w:rsid w:val="00D56F58"/>
    <w:rsid w:val="00D56FB4"/>
    <w:rsid w:val="00D57445"/>
    <w:rsid w:val="00D5755A"/>
    <w:rsid w:val="00D57885"/>
    <w:rsid w:val="00D57F09"/>
    <w:rsid w:val="00D601B3"/>
    <w:rsid w:val="00D601E5"/>
    <w:rsid w:val="00D604DC"/>
    <w:rsid w:val="00D60864"/>
    <w:rsid w:val="00D60987"/>
    <w:rsid w:val="00D60D9E"/>
    <w:rsid w:val="00D612C9"/>
    <w:rsid w:val="00D613B9"/>
    <w:rsid w:val="00D6141A"/>
    <w:rsid w:val="00D617F6"/>
    <w:rsid w:val="00D6194C"/>
    <w:rsid w:val="00D619E2"/>
    <w:rsid w:val="00D61B3C"/>
    <w:rsid w:val="00D61DCC"/>
    <w:rsid w:val="00D61E1C"/>
    <w:rsid w:val="00D62244"/>
    <w:rsid w:val="00D6243B"/>
    <w:rsid w:val="00D627CD"/>
    <w:rsid w:val="00D62832"/>
    <w:rsid w:val="00D63092"/>
    <w:rsid w:val="00D6343C"/>
    <w:rsid w:val="00D63D14"/>
    <w:rsid w:val="00D64053"/>
    <w:rsid w:val="00D640B3"/>
    <w:rsid w:val="00D641B1"/>
    <w:rsid w:val="00D641D1"/>
    <w:rsid w:val="00D64431"/>
    <w:rsid w:val="00D646A9"/>
    <w:rsid w:val="00D648E3"/>
    <w:rsid w:val="00D64DB7"/>
    <w:rsid w:val="00D65C7E"/>
    <w:rsid w:val="00D65EDB"/>
    <w:rsid w:val="00D667A9"/>
    <w:rsid w:val="00D66C90"/>
    <w:rsid w:val="00D66C9C"/>
    <w:rsid w:val="00D66DBE"/>
    <w:rsid w:val="00D66EF2"/>
    <w:rsid w:val="00D67031"/>
    <w:rsid w:val="00D678A8"/>
    <w:rsid w:val="00D67957"/>
    <w:rsid w:val="00D67ABB"/>
    <w:rsid w:val="00D67F3D"/>
    <w:rsid w:val="00D704BF"/>
    <w:rsid w:val="00D70886"/>
    <w:rsid w:val="00D70BD3"/>
    <w:rsid w:val="00D70BFE"/>
    <w:rsid w:val="00D71071"/>
    <w:rsid w:val="00D710FE"/>
    <w:rsid w:val="00D712E7"/>
    <w:rsid w:val="00D71416"/>
    <w:rsid w:val="00D71468"/>
    <w:rsid w:val="00D714A9"/>
    <w:rsid w:val="00D714E6"/>
    <w:rsid w:val="00D71701"/>
    <w:rsid w:val="00D71A25"/>
    <w:rsid w:val="00D71AAC"/>
    <w:rsid w:val="00D72335"/>
    <w:rsid w:val="00D7248C"/>
    <w:rsid w:val="00D72AF4"/>
    <w:rsid w:val="00D7320A"/>
    <w:rsid w:val="00D73599"/>
    <w:rsid w:val="00D73788"/>
    <w:rsid w:val="00D7396D"/>
    <w:rsid w:val="00D739CE"/>
    <w:rsid w:val="00D73A4C"/>
    <w:rsid w:val="00D740E2"/>
    <w:rsid w:val="00D74149"/>
    <w:rsid w:val="00D74201"/>
    <w:rsid w:val="00D74BA0"/>
    <w:rsid w:val="00D7519B"/>
    <w:rsid w:val="00D75214"/>
    <w:rsid w:val="00D75675"/>
    <w:rsid w:val="00D75844"/>
    <w:rsid w:val="00D75B3B"/>
    <w:rsid w:val="00D7609D"/>
    <w:rsid w:val="00D76231"/>
    <w:rsid w:val="00D76361"/>
    <w:rsid w:val="00D76375"/>
    <w:rsid w:val="00D76C77"/>
    <w:rsid w:val="00D76E61"/>
    <w:rsid w:val="00D77095"/>
    <w:rsid w:val="00D77142"/>
    <w:rsid w:val="00D77369"/>
    <w:rsid w:val="00D777A9"/>
    <w:rsid w:val="00D778AA"/>
    <w:rsid w:val="00D77987"/>
    <w:rsid w:val="00D77F56"/>
    <w:rsid w:val="00D80A8E"/>
    <w:rsid w:val="00D80BC3"/>
    <w:rsid w:val="00D80D4A"/>
    <w:rsid w:val="00D80E33"/>
    <w:rsid w:val="00D8101E"/>
    <w:rsid w:val="00D81598"/>
    <w:rsid w:val="00D81AAD"/>
    <w:rsid w:val="00D82743"/>
    <w:rsid w:val="00D82841"/>
    <w:rsid w:val="00D82CE5"/>
    <w:rsid w:val="00D82FF8"/>
    <w:rsid w:val="00D832C9"/>
    <w:rsid w:val="00D83829"/>
    <w:rsid w:val="00D838E3"/>
    <w:rsid w:val="00D83976"/>
    <w:rsid w:val="00D83A0A"/>
    <w:rsid w:val="00D83C8F"/>
    <w:rsid w:val="00D83E9F"/>
    <w:rsid w:val="00D84CD6"/>
    <w:rsid w:val="00D857DC"/>
    <w:rsid w:val="00D85D55"/>
    <w:rsid w:val="00D8603C"/>
    <w:rsid w:val="00D86344"/>
    <w:rsid w:val="00D869C3"/>
    <w:rsid w:val="00D86DC9"/>
    <w:rsid w:val="00D87021"/>
    <w:rsid w:val="00D877BA"/>
    <w:rsid w:val="00D877C1"/>
    <w:rsid w:val="00D878A1"/>
    <w:rsid w:val="00D87925"/>
    <w:rsid w:val="00D87D70"/>
    <w:rsid w:val="00D87FEC"/>
    <w:rsid w:val="00D903F5"/>
    <w:rsid w:val="00D908B7"/>
    <w:rsid w:val="00D90BCF"/>
    <w:rsid w:val="00D916F0"/>
    <w:rsid w:val="00D91E0A"/>
    <w:rsid w:val="00D91F91"/>
    <w:rsid w:val="00D921DD"/>
    <w:rsid w:val="00D92466"/>
    <w:rsid w:val="00D92710"/>
    <w:rsid w:val="00D92767"/>
    <w:rsid w:val="00D92868"/>
    <w:rsid w:val="00D92AE8"/>
    <w:rsid w:val="00D9363E"/>
    <w:rsid w:val="00D93A87"/>
    <w:rsid w:val="00D93D72"/>
    <w:rsid w:val="00D94343"/>
    <w:rsid w:val="00D94435"/>
    <w:rsid w:val="00D945AA"/>
    <w:rsid w:val="00D945C5"/>
    <w:rsid w:val="00D94729"/>
    <w:rsid w:val="00D94792"/>
    <w:rsid w:val="00D94975"/>
    <w:rsid w:val="00D94CBA"/>
    <w:rsid w:val="00D95416"/>
    <w:rsid w:val="00D95866"/>
    <w:rsid w:val="00D9586B"/>
    <w:rsid w:val="00D95C6D"/>
    <w:rsid w:val="00D95D65"/>
    <w:rsid w:val="00D960AD"/>
    <w:rsid w:val="00D96292"/>
    <w:rsid w:val="00D969A6"/>
    <w:rsid w:val="00D96A4E"/>
    <w:rsid w:val="00D96C69"/>
    <w:rsid w:val="00D96CE8"/>
    <w:rsid w:val="00D96DC6"/>
    <w:rsid w:val="00D97197"/>
    <w:rsid w:val="00D9766A"/>
    <w:rsid w:val="00D97698"/>
    <w:rsid w:val="00D9771E"/>
    <w:rsid w:val="00DA0399"/>
    <w:rsid w:val="00DA07E9"/>
    <w:rsid w:val="00DA0E9A"/>
    <w:rsid w:val="00DA11C8"/>
    <w:rsid w:val="00DA185A"/>
    <w:rsid w:val="00DA1892"/>
    <w:rsid w:val="00DA1B0D"/>
    <w:rsid w:val="00DA1C36"/>
    <w:rsid w:val="00DA1D58"/>
    <w:rsid w:val="00DA1F06"/>
    <w:rsid w:val="00DA212C"/>
    <w:rsid w:val="00DA2D3D"/>
    <w:rsid w:val="00DA2ED0"/>
    <w:rsid w:val="00DA35A6"/>
    <w:rsid w:val="00DA3609"/>
    <w:rsid w:val="00DA3640"/>
    <w:rsid w:val="00DA3796"/>
    <w:rsid w:val="00DA4142"/>
    <w:rsid w:val="00DA4483"/>
    <w:rsid w:val="00DA4767"/>
    <w:rsid w:val="00DA477B"/>
    <w:rsid w:val="00DA4D7F"/>
    <w:rsid w:val="00DA57EB"/>
    <w:rsid w:val="00DA5936"/>
    <w:rsid w:val="00DA5B3B"/>
    <w:rsid w:val="00DA639E"/>
    <w:rsid w:val="00DA684B"/>
    <w:rsid w:val="00DA6A56"/>
    <w:rsid w:val="00DA6EB4"/>
    <w:rsid w:val="00DA6F78"/>
    <w:rsid w:val="00DA6F96"/>
    <w:rsid w:val="00DA71E7"/>
    <w:rsid w:val="00DA73D4"/>
    <w:rsid w:val="00DA7BFB"/>
    <w:rsid w:val="00DA7FC5"/>
    <w:rsid w:val="00DB01DA"/>
    <w:rsid w:val="00DB06ED"/>
    <w:rsid w:val="00DB0865"/>
    <w:rsid w:val="00DB08F6"/>
    <w:rsid w:val="00DB098F"/>
    <w:rsid w:val="00DB0A62"/>
    <w:rsid w:val="00DB11B4"/>
    <w:rsid w:val="00DB23C7"/>
    <w:rsid w:val="00DB2F8D"/>
    <w:rsid w:val="00DB302C"/>
    <w:rsid w:val="00DB33F6"/>
    <w:rsid w:val="00DB3563"/>
    <w:rsid w:val="00DB3A47"/>
    <w:rsid w:val="00DB3A86"/>
    <w:rsid w:val="00DB3BED"/>
    <w:rsid w:val="00DB3EAC"/>
    <w:rsid w:val="00DB403D"/>
    <w:rsid w:val="00DB4306"/>
    <w:rsid w:val="00DB4332"/>
    <w:rsid w:val="00DB46F9"/>
    <w:rsid w:val="00DB4F80"/>
    <w:rsid w:val="00DB512B"/>
    <w:rsid w:val="00DB5216"/>
    <w:rsid w:val="00DB5277"/>
    <w:rsid w:val="00DB57ED"/>
    <w:rsid w:val="00DB5D2F"/>
    <w:rsid w:val="00DB5D57"/>
    <w:rsid w:val="00DB5EDF"/>
    <w:rsid w:val="00DB5FB8"/>
    <w:rsid w:val="00DB609C"/>
    <w:rsid w:val="00DB62BE"/>
    <w:rsid w:val="00DB64F5"/>
    <w:rsid w:val="00DB6A5F"/>
    <w:rsid w:val="00DB6DF6"/>
    <w:rsid w:val="00DB72F5"/>
    <w:rsid w:val="00DB73AB"/>
    <w:rsid w:val="00DB74E5"/>
    <w:rsid w:val="00DB7960"/>
    <w:rsid w:val="00DB79FA"/>
    <w:rsid w:val="00DB7D78"/>
    <w:rsid w:val="00DB7DAD"/>
    <w:rsid w:val="00DB7E07"/>
    <w:rsid w:val="00DC0382"/>
    <w:rsid w:val="00DC0EBD"/>
    <w:rsid w:val="00DC0FBC"/>
    <w:rsid w:val="00DC1357"/>
    <w:rsid w:val="00DC15CF"/>
    <w:rsid w:val="00DC1948"/>
    <w:rsid w:val="00DC1B25"/>
    <w:rsid w:val="00DC1E82"/>
    <w:rsid w:val="00DC20CF"/>
    <w:rsid w:val="00DC2CEA"/>
    <w:rsid w:val="00DC30A1"/>
    <w:rsid w:val="00DC327F"/>
    <w:rsid w:val="00DC3286"/>
    <w:rsid w:val="00DC368A"/>
    <w:rsid w:val="00DC38AE"/>
    <w:rsid w:val="00DC39C1"/>
    <w:rsid w:val="00DC39F9"/>
    <w:rsid w:val="00DC4B4A"/>
    <w:rsid w:val="00DC4CD4"/>
    <w:rsid w:val="00DC5046"/>
    <w:rsid w:val="00DC50AB"/>
    <w:rsid w:val="00DC518E"/>
    <w:rsid w:val="00DC5794"/>
    <w:rsid w:val="00DC57EE"/>
    <w:rsid w:val="00DC58E3"/>
    <w:rsid w:val="00DC5A4A"/>
    <w:rsid w:val="00DC5A9C"/>
    <w:rsid w:val="00DC6510"/>
    <w:rsid w:val="00DC6AEB"/>
    <w:rsid w:val="00DC6DF2"/>
    <w:rsid w:val="00DC725F"/>
    <w:rsid w:val="00DC7459"/>
    <w:rsid w:val="00DC763E"/>
    <w:rsid w:val="00DC7640"/>
    <w:rsid w:val="00DC77EB"/>
    <w:rsid w:val="00DC7C48"/>
    <w:rsid w:val="00DC7F0C"/>
    <w:rsid w:val="00DD000F"/>
    <w:rsid w:val="00DD0287"/>
    <w:rsid w:val="00DD05F9"/>
    <w:rsid w:val="00DD07A3"/>
    <w:rsid w:val="00DD0A4B"/>
    <w:rsid w:val="00DD0FAC"/>
    <w:rsid w:val="00DD1B39"/>
    <w:rsid w:val="00DD1C1B"/>
    <w:rsid w:val="00DD241F"/>
    <w:rsid w:val="00DD2A08"/>
    <w:rsid w:val="00DD2B3A"/>
    <w:rsid w:val="00DD2D96"/>
    <w:rsid w:val="00DD300A"/>
    <w:rsid w:val="00DD3049"/>
    <w:rsid w:val="00DD3478"/>
    <w:rsid w:val="00DD3544"/>
    <w:rsid w:val="00DD3694"/>
    <w:rsid w:val="00DD36AC"/>
    <w:rsid w:val="00DD39D5"/>
    <w:rsid w:val="00DD43EF"/>
    <w:rsid w:val="00DD46F4"/>
    <w:rsid w:val="00DD475D"/>
    <w:rsid w:val="00DD4CC8"/>
    <w:rsid w:val="00DD4CF0"/>
    <w:rsid w:val="00DD4E60"/>
    <w:rsid w:val="00DD51C5"/>
    <w:rsid w:val="00DD6324"/>
    <w:rsid w:val="00DD696C"/>
    <w:rsid w:val="00DD6A0A"/>
    <w:rsid w:val="00DD6C30"/>
    <w:rsid w:val="00DE14A8"/>
    <w:rsid w:val="00DE1716"/>
    <w:rsid w:val="00DE197C"/>
    <w:rsid w:val="00DE1A53"/>
    <w:rsid w:val="00DE1C71"/>
    <w:rsid w:val="00DE1D7F"/>
    <w:rsid w:val="00DE20DF"/>
    <w:rsid w:val="00DE22F9"/>
    <w:rsid w:val="00DE236A"/>
    <w:rsid w:val="00DE2806"/>
    <w:rsid w:val="00DE2F63"/>
    <w:rsid w:val="00DE3107"/>
    <w:rsid w:val="00DE353A"/>
    <w:rsid w:val="00DE42A3"/>
    <w:rsid w:val="00DE45B0"/>
    <w:rsid w:val="00DE4703"/>
    <w:rsid w:val="00DE4EC5"/>
    <w:rsid w:val="00DE516E"/>
    <w:rsid w:val="00DE52B7"/>
    <w:rsid w:val="00DE5425"/>
    <w:rsid w:val="00DE5469"/>
    <w:rsid w:val="00DE5550"/>
    <w:rsid w:val="00DE5745"/>
    <w:rsid w:val="00DE58AD"/>
    <w:rsid w:val="00DE5DFA"/>
    <w:rsid w:val="00DE669F"/>
    <w:rsid w:val="00DE67D2"/>
    <w:rsid w:val="00DE68D1"/>
    <w:rsid w:val="00DE6BEA"/>
    <w:rsid w:val="00DE6E66"/>
    <w:rsid w:val="00DE6EEF"/>
    <w:rsid w:val="00DE73D4"/>
    <w:rsid w:val="00DE747D"/>
    <w:rsid w:val="00DE777A"/>
    <w:rsid w:val="00DE7D2E"/>
    <w:rsid w:val="00DE7FBE"/>
    <w:rsid w:val="00DF0C93"/>
    <w:rsid w:val="00DF100F"/>
    <w:rsid w:val="00DF10E8"/>
    <w:rsid w:val="00DF10F2"/>
    <w:rsid w:val="00DF12DC"/>
    <w:rsid w:val="00DF15D0"/>
    <w:rsid w:val="00DF17BB"/>
    <w:rsid w:val="00DF19B0"/>
    <w:rsid w:val="00DF1AE5"/>
    <w:rsid w:val="00DF1E07"/>
    <w:rsid w:val="00DF22D3"/>
    <w:rsid w:val="00DF22FD"/>
    <w:rsid w:val="00DF23CD"/>
    <w:rsid w:val="00DF2ABD"/>
    <w:rsid w:val="00DF2AF7"/>
    <w:rsid w:val="00DF31E3"/>
    <w:rsid w:val="00DF4073"/>
    <w:rsid w:val="00DF4409"/>
    <w:rsid w:val="00DF460C"/>
    <w:rsid w:val="00DF4CD1"/>
    <w:rsid w:val="00DF52E2"/>
    <w:rsid w:val="00DF5B10"/>
    <w:rsid w:val="00DF5B98"/>
    <w:rsid w:val="00DF5D09"/>
    <w:rsid w:val="00DF5F9A"/>
    <w:rsid w:val="00DF5FF0"/>
    <w:rsid w:val="00DF626C"/>
    <w:rsid w:val="00DF65EC"/>
    <w:rsid w:val="00DF6AC1"/>
    <w:rsid w:val="00DF6AD1"/>
    <w:rsid w:val="00DF6E97"/>
    <w:rsid w:val="00DF722F"/>
    <w:rsid w:val="00E00054"/>
    <w:rsid w:val="00E00372"/>
    <w:rsid w:val="00E007E9"/>
    <w:rsid w:val="00E00880"/>
    <w:rsid w:val="00E00B48"/>
    <w:rsid w:val="00E0154D"/>
    <w:rsid w:val="00E016DD"/>
    <w:rsid w:val="00E01A10"/>
    <w:rsid w:val="00E02679"/>
    <w:rsid w:val="00E031D4"/>
    <w:rsid w:val="00E031FE"/>
    <w:rsid w:val="00E0326F"/>
    <w:rsid w:val="00E03767"/>
    <w:rsid w:val="00E03C39"/>
    <w:rsid w:val="00E0415D"/>
    <w:rsid w:val="00E041D6"/>
    <w:rsid w:val="00E045E9"/>
    <w:rsid w:val="00E046F7"/>
    <w:rsid w:val="00E04816"/>
    <w:rsid w:val="00E04940"/>
    <w:rsid w:val="00E04E91"/>
    <w:rsid w:val="00E04F61"/>
    <w:rsid w:val="00E0502C"/>
    <w:rsid w:val="00E05222"/>
    <w:rsid w:val="00E06209"/>
    <w:rsid w:val="00E0633C"/>
    <w:rsid w:val="00E0645D"/>
    <w:rsid w:val="00E0674F"/>
    <w:rsid w:val="00E0738E"/>
    <w:rsid w:val="00E0790B"/>
    <w:rsid w:val="00E07C08"/>
    <w:rsid w:val="00E07C66"/>
    <w:rsid w:val="00E07FC0"/>
    <w:rsid w:val="00E1048C"/>
    <w:rsid w:val="00E10D55"/>
    <w:rsid w:val="00E1181A"/>
    <w:rsid w:val="00E11B1E"/>
    <w:rsid w:val="00E11DE7"/>
    <w:rsid w:val="00E122D9"/>
    <w:rsid w:val="00E12AC3"/>
    <w:rsid w:val="00E12E0D"/>
    <w:rsid w:val="00E1316C"/>
    <w:rsid w:val="00E13231"/>
    <w:rsid w:val="00E13688"/>
    <w:rsid w:val="00E139D8"/>
    <w:rsid w:val="00E13B4C"/>
    <w:rsid w:val="00E13F7A"/>
    <w:rsid w:val="00E13FD8"/>
    <w:rsid w:val="00E140B4"/>
    <w:rsid w:val="00E14920"/>
    <w:rsid w:val="00E14A12"/>
    <w:rsid w:val="00E14FE1"/>
    <w:rsid w:val="00E15258"/>
    <w:rsid w:val="00E1549F"/>
    <w:rsid w:val="00E156E5"/>
    <w:rsid w:val="00E1577C"/>
    <w:rsid w:val="00E15939"/>
    <w:rsid w:val="00E15E33"/>
    <w:rsid w:val="00E15F44"/>
    <w:rsid w:val="00E161A4"/>
    <w:rsid w:val="00E168C5"/>
    <w:rsid w:val="00E16F60"/>
    <w:rsid w:val="00E171E7"/>
    <w:rsid w:val="00E17435"/>
    <w:rsid w:val="00E175C7"/>
    <w:rsid w:val="00E1766B"/>
    <w:rsid w:val="00E179AC"/>
    <w:rsid w:val="00E17A8C"/>
    <w:rsid w:val="00E20134"/>
    <w:rsid w:val="00E20407"/>
    <w:rsid w:val="00E20A86"/>
    <w:rsid w:val="00E20AF4"/>
    <w:rsid w:val="00E20B34"/>
    <w:rsid w:val="00E20D62"/>
    <w:rsid w:val="00E219A6"/>
    <w:rsid w:val="00E2231A"/>
    <w:rsid w:val="00E22581"/>
    <w:rsid w:val="00E229E6"/>
    <w:rsid w:val="00E23088"/>
    <w:rsid w:val="00E234B6"/>
    <w:rsid w:val="00E23529"/>
    <w:rsid w:val="00E2483A"/>
    <w:rsid w:val="00E253FF"/>
    <w:rsid w:val="00E25C6A"/>
    <w:rsid w:val="00E269BA"/>
    <w:rsid w:val="00E27634"/>
    <w:rsid w:val="00E27868"/>
    <w:rsid w:val="00E27998"/>
    <w:rsid w:val="00E27D8F"/>
    <w:rsid w:val="00E27F61"/>
    <w:rsid w:val="00E3002D"/>
    <w:rsid w:val="00E303B2"/>
    <w:rsid w:val="00E309CC"/>
    <w:rsid w:val="00E30DFD"/>
    <w:rsid w:val="00E30FFF"/>
    <w:rsid w:val="00E31131"/>
    <w:rsid w:val="00E31769"/>
    <w:rsid w:val="00E318AF"/>
    <w:rsid w:val="00E31A85"/>
    <w:rsid w:val="00E32299"/>
    <w:rsid w:val="00E324D5"/>
    <w:rsid w:val="00E3252C"/>
    <w:rsid w:val="00E3286B"/>
    <w:rsid w:val="00E334C8"/>
    <w:rsid w:val="00E33B58"/>
    <w:rsid w:val="00E35B17"/>
    <w:rsid w:val="00E35C5A"/>
    <w:rsid w:val="00E36745"/>
    <w:rsid w:val="00E36A45"/>
    <w:rsid w:val="00E36B32"/>
    <w:rsid w:val="00E36BBD"/>
    <w:rsid w:val="00E370B6"/>
    <w:rsid w:val="00E3736A"/>
    <w:rsid w:val="00E37970"/>
    <w:rsid w:val="00E37B8F"/>
    <w:rsid w:val="00E37FFA"/>
    <w:rsid w:val="00E40102"/>
    <w:rsid w:val="00E4017E"/>
    <w:rsid w:val="00E408BB"/>
    <w:rsid w:val="00E40ABC"/>
    <w:rsid w:val="00E40DC3"/>
    <w:rsid w:val="00E420B4"/>
    <w:rsid w:val="00E42679"/>
    <w:rsid w:val="00E428B9"/>
    <w:rsid w:val="00E42E32"/>
    <w:rsid w:val="00E42EA4"/>
    <w:rsid w:val="00E431EB"/>
    <w:rsid w:val="00E43218"/>
    <w:rsid w:val="00E43333"/>
    <w:rsid w:val="00E435AE"/>
    <w:rsid w:val="00E4383C"/>
    <w:rsid w:val="00E43CCE"/>
    <w:rsid w:val="00E4474E"/>
    <w:rsid w:val="00E449C0"/>
    <w:rsid w:val="00E44CA0"/>
    <w:rsid w:val="00E45024"/>
    <w:rsid w:val="00E45026"/>
    <w:rsid w:val="00E45028"/>
    <w:rsid w:val="00E45143"/>
    <w:rsid w:val="00E455BF"/>
    <w:rsid w:val="00E459C7"/>
    <w:rsid w:val="00E45F63"/>
    <w:rsid w:val="00E465CB"/>
    <w:rsid w:val="00E466D2"/>
    <w:rsid w:val="00E46A01"/>
    <w:rsid w:val="00E47050"/>
    <w:rsid w:val="00E4738C"/>
    <w:rsid w:val="00E47673"/>
    <w:rsid w:val="00E50698"/>
    <w:rsid w:val="00E506C6"/>
    <w:rsid w:val="00E507B8"/>
    <w:rsid w:val="00E5087B"/>
    <w:rsid w:val="00E50D29"/>
    <w:rsid w:val="00E50E94"/>
    <w:rsid w:val="00E513B5"/>
    <w:rsid w:val="00E51416"/>
    <w:rsid w:val="00E51E42"/>
    <w:rsid w:val="00E52DCC"/>
    <w:rsid w:val="00E53046"/>
    <w:rsid w:val="00E53446"/>
    <w:rsid w:val="00E53CBD"/>
    <w:rsid w:val="00E53DCE"/>
    <w:rsid w:val="00E541FB"/>
    <w:rsid w:val="00E54B96"/>
    <w:rsid w:val="00E5506F"/>
    <w:rsid w:val="00E55394"/>
    <w:rsid w:val="00E553D9"/>
    <w:rsid w:val="00E55DED"/>
    <w:rsid w:val="00E561DF"/>
    <w:rsid w:val="00E563B1"/>
    <w:rsid w:val="00E56D4E"/>
    <w:rsid w:val="00E56D7E"/>
    <w:rsid w:val="00E570F2"/>
    <w:rsid w:val="00E576B4"/>
    <w:rsid w:val="00E57AB9"/>
    <w:rsid w:val="00E602DE"/>
    <w:rsid w:val="00E60654"/>
    <w:rsid w:val="00E606AB"/>
    <w:rsid w:val="00E60841"/>
    <w:rsid w:val="00E60EA3"/>
    <w:rsid w:val="00E6110B"/>
    <w:rsid w:val="00E611C5"/>
    <w:rsid w:val="00E613F4"/>
    <w:rsid w:val="00E614FD"/>
    <w:rsid w:val="00E6194D"/>
    <w:rsid w:val="00E61DAA"/>
    <w:rsid w:val="00E62085"/>
    <w:rsid w:val="00E6246F"/>
    <w:rsid w:val="00E6272F"/>
    <w:rsid w:val="00E63252"/>
    <w:rsid w:val="00E6327A"/>
    <w:rsid w:val="00E636B9"/>
    <w:rsid w:val="00E63A8A"/>
    <w:rsid w:val="00E63B91"/>
    <w:rsid w:val="00E63BFF"/>
    <w:rsid w:val="00E63FF5"/>
    <w:rsid w:val="00E6418D"/>
    <w:rsid w:val="00E642E2"/>
    <w:rsid w:val="00E645BA"/>
    <w:rsid w:val="00E64A2B"/>
    <w:rsid w:val="00E64B5D"/>
    <w:rsid w:val="00E64D8F"/>
    <w:rsid w:val="00E64E6B"/>
    <w:rsid w:val="00E64E8E"/>
    <w:rsid w:val="00E65EAA"/>
    <w:rsid w:val="00E65EB3"/>
    <w:rsid w:val="00E65F2F"/>
    <w:rsid w:val="00E660EB"/>
    <w:rsid w:val="00E6631C"/>
    <w:rsid w:val="00E6690B"/>
    <w:rsid w:val="00E67D5F"/>
    <w:rsid w:val="00E67E86"/>
    <w:rsid w:val="00E70591"/>
    <w:rsid w:val="00E70655"/>
    <w:rsid w:val="00E70B0D"/>
    <w:rsid w:val="00E71101"/>
    <w:rsid w:val="00E7133D"/>
    <w:rsid w:val="00E713D1"/>
    <w:rsid w:val="00E71A64"/>
    <w:rsid w:val="00E71C1A"/>
    <w:rsid w:val="00E72045"/>
    <w:rsid w:val="00E72164"/>
    <w:rsid w:val="00E7232B"/>
    <w:rsid w:val="00E7233C"/>
    <w:rsid w:val="00E72696"/>
    <w:rsid w:val="00E72BE7"/>
    <w:rsid w:val="00E73209"/>
    <w:rsid w:val="00E734AF"/>
    <w:rsid w:val="00E7376D"/>
    <w:rsid w:val="00E73996"/>
    <w:rsid w:val="00E739B0"/>
    <w:rsid w:val="00E73AA9"/>
    <w:rsid w:val="00E73D7E"/>
    <w:rsid w:val="00E74121"/>
    <w:rsid w:val="00E7425E"/>
    <w:rsid w:val="00E742D0"/>
    <w:rsid w:val="00E74887"/>
    <w:rsid w:val="00E748C1"/>
    <w:rsid w:val="00E75A21"/>
    <w:rsid w:val="00E7632B"/>
    <w:rsid w:val="00E765C0"/>
    <w:rsid w:val="00E76690"/>
    <w:rsid w:val="00E768A1"/>
    <w:rsid w:val="00E76B64"/>
    <w:rsid w:val="00E76C0D"/>
    <w:rsid w:val="00E76E09"/>
    <w:rsid w:val="00E77370"/>
    <w:rsid w:val="00E77890"/>
    <w:rsid w:val="00E77E44"/>
    <w:rsid w:val="00E77F3F"/>
    <w:rsid w:val="00E80245"/>
    <w:rsid w:val="00E809E4"/>
    <w:rsid w:val="00E80B48"/>
    <w:rsid w:val="00E80F0D"/>
    <w:rsid w:val="00E80FF6"/>
    <w:rsid w:val="00E819CC"/>
    <w:rsid w:val="00E81C4C"/>
    <w:rsid w:val="00E81F6C"/>
    <w:rsid w:val="00E82130"/>
    <w:rsid w:val="00E82408"/>
    <w:rsid w:val="00E8248F"/>
    <w:rsid w:val="00E82628"/>
    <w:rsid w:val="00E82637"/>
    <w:rsid w:val="00E826BD"/>
    <w:rsid w:val="00E834CF"/>
    <w:rsid w:val="00E83504"/>
    <w:rsid w:val="00E83E37"/>
    <w:rsid w:val="00E840B0"/>
    <w:rsid w:val="00E840FA"/>
    <w:rsid w:val="00E84257"/>
    <w:rsid w:val="00E844C6"/>
    <w:rsid w:val="00E85060"/>
    <w:rsid w:val="00E856CA"/>
    <w:rsid w:val="00E85842"/>
    <w:rsid w:val="00E868D5"/>
    <w:rsid w:val="00E86ACE"/>
    <w:rsid w:val="00E87196"/>
    <w:rsid w:val="00E87198"/>
    <w:rsid w:val="00E87278"/>
    <w:rsid w:val="00E878CF"/>
    <w:rsid w:val="00E87A39"/>
    <w:rsid w:val="00E90112"/>
    <w:rsid w:val="00E9016B"/>
    <w:rsid w:val="00E90463"/>
    <w:rsid w:val="00E908A9"/>
    <w:rsid w:val="00E909D1"/>
    <w:rsid w:val="00E90A8F"/>
    <w:rsid w:val="00E90E2F"/>
    <w:rsid w:val="00E9135A"/>
    <w:rsid w:val="00E9144F"/>
    <w:rsid w:val="00E915AB"/>
    <w:rsid w:val="00E91627"/>
    <w:rsid w:val="00E91929"/>
    <w:rsid w:val="00E919B3"/>
    <w:rsid w:val="00E9257D"/>
    <w:rsid w:val="00E9294E"/>
    <w:rsid w:val="00E92C45"/>
    <w:rsid w:val="00E92F09"/>
    <w:rsid w:val="00E92FC5"/>
    <w:rsid w:val="00E933AA"/>
    <w:rsid w:val="00E935F7"/>
    <w:rsid w:val="00E937E6"/>
    <w:rsid w:val="00E938BA"/>
    <w:rsid w:val="00E93B53"/>
    <w:rsid w:val="00E93B87"/>
    <w:rsid w:val="00E93CB8"/>
    <w:rsid w:val="00E93CD3"/>
    <w:rsid w:val="00E93E87"/>
    <w:rsid w:val="00E94356"/>
    <w:rsid w:val="00E94507"/>
    <w:rsid w:val="00E9478E"/>
    <w:rsid w:val="00E947EB"/>
    <w:rsid w:val="00E95346"/>
    <w:rsid w:val="00E9545D"/>
    <w:rsid w:val="00E9566A"/>
    <w:rsid w:val="00E957FE"/>
    <w:rsid w:val="00E95ABD"/>
    <w:rsid w:val="00E95F87"/>
    <w:rsid w:val="00E96D18"/>
    <w:rsid w:val="00E977BF"/>
    <w:rsid w:val="00E9789F"/>
    <w:rsid w:val="00E97CCF"/>
    <w:rsid w:val="00EA024F"/>
    <w:rsid w:val="00EA0450"/>
    <w:rsid w:val="00EA1172"/>
    <w:rsid w:val="00EA149C"/>
    <w:rsid w:val="00EA1881"/>
    <w:rsid w:val="00EA1AC2"/>
    <w:rsid w:val="00EA1C05"/>
    <w:rsid w:val="00EA1DF9"/>
    <w:rsid w:val="00EA1F8E"/>
    <w:rsid w:val="00EA2A7F"/>
    <w:rsid w:val="00EA2B13"/>
    <w:rsid w:val="00EA3107"/>
    <w:rsid w:val="00EA3562"/>
    <w:rsid w:val="00EA3B1B"/>
    <w:rsid w:val="00EA3B84"/>
    <w:rsid w:val="00EA3BC6"/>
    <w:rsid w:val="00EA3E8C"/>
    <w:rsid w:val="00EA4162"/>
    <w:rsid w:val="00EA4224"/>
    <w:rsid w:val="00EA4314"/>
    <w:rsid w:val="00EA45FC"/>
    <w:rsid w:val="00EA47B2"/>
    <w:rsid w:val="00EA50A4"/>
    <w:rsid w:val="00EA5843"/>
    <w:rsid w:val="00EA5DC0"/>
    <w:rsid w:val="00EA5EBE"/>
    <w:rsid w:val="00EA652B"/>
    <w:rsid w:val="00EA6643"/>
    <w:rsid w:val="00EA66F9"/>
    <w:rsid w:val="00EA676C"/>
    <w:rsid w:val="00EA685A"/>
    <w:rsid w:val="00EA6AF4"/>
    <w:rsid w:val="00EA6DE0"/>
    <w:rsid w:val="00EA73AE"/>
    <w:rsid w:val="00EA7911"/>
    <w:rsid w:val="00EA7DB9"/>
    <w:rsid w:val="00EA7F6D"/>
    <w:rsid w:val="00EB0369"/>
    <w:rsid w:val="00EB04FC"/>
    <w:rsid w:val="00EB07B5"/>
    <w:rsid w:val="00EB0D0E"/>
    <w:rsid w:val="00EB1124"/>
    <w:rsid w:val="00EB118F"/>
    <w:rsid w:val="00EB11A4"/>
    <w:rsid w:val="00EB15E6"/>
    <w:rsid w:val="00EB17B6"/>
    <w:rsid w:val="00EB1896"/>
    <w:rsid w:val="00EB1A3A"/>
    <w:rsid w:val="00EB1F79"/>
    <w:rsid w:val="00EB2378"/>
    <w:rsid w:val="00EB27D7"/>
    <w:rsid w:val="00EB2FF4"/>
    <w:rsid w:val="00EB2FF9"/>
    <w:rsid w:val="00EB30A6"/>
    <w:rsid w:val="00EB3BC4"/>
    <w:rsid w:val="00EB3F0A"/>
    <w:rsid w:val="00EB40A1"/>
    <w:rsid w:val="00EB4ACF"/>
    <w:rsid w:val="00EB4D0F"/>
    <w:rsid w:val="00EB4F51"/>
    <w:rsid w:val="00EB4FF3"/>
    <w:rsid w:val="00EB54A5"/>
    <w:rsid w:val="00EB669E"/>
    <w:rsid w:val="00EB6943"/>
    <w:rsid w:val="00EB6BFA"/>
    <w:rsid w:val="00EB6C50"/>
    <w:rsid w:val="00EB7424"/>
    <w:rsid w:val="00EB7626"/>
    <w:rsid w:val="00EB7A75"/>
    <w:rsid w:val="00EB7D01"/>
    <w:rsid w:val="00EB7F67"/>
    <w:rsid w:val="00EC05FA"/>
    <w:rsid w:val="00EC0613"/>
    <w:rsid w:val="00EC0AC9"/>
    <w:rsid w:val="00EC0ED9"/>
    <w:rsid w:val="00EC119F"/>
    <w:rsid w:val="00EC1327"/>
    <w:rsid w:val="00EC15DE"/>
    <w:rsid w:val="00EC16A9"/>
    <w:rsid w:val="00EC191B"/>
    <w:rsid w:val="00EC1ABE"/>
    <w:rsid w:val="00EC1C5E"/>
    <w:rsid w:val="00EC1D6C"/>
    <w:rsid w:val="00EC1F3D"/>
    <w:rsid w:val="00EC207A"/>
    <w:rsid w:val="00EC2271"/>
    <w:rsid w:val="00EC248A"/>
    <w:rsid w:val="00EC2713"/>
    <w:rsid w:val="00EC27FE"/>
    <w:rsid w:val="00EC2E15"/>
    <w:rsid w:val="00EC344B"/>
    <w:rsid w:val="00EC3E32"/>
    <w:rsid w:val="00EC4217"/>
    <w:rsid w:val="00EC425B"/>
    <w:rsid w:val="00EC4848"/>
    <w:rsid w:val="00EC4BF8"/>
    <w:rsid w:val="00EC50EA"/>
    <w:rsid w:val="00EC574B"/>
    <w:rsid w:val="00EC5E3C"/>
    <w:rsid w:val="00EC607C"/>
    <w:rsid w:val="00EC61FD"/>
    <w:rsid w:val="00EC64C3"/>
    <w:rsid w:val="00EC6BA9"/>
    <w:rsid w:val="00EC6ECD"/>
    <w:rsid w:val="00EC6F24"/>
    <w:rsid w:val="00EC72DE"/>
    <w:rsid w:val="00EC7627"/>
    <w:rsid w:val="00ED0A92"/>
    <w:rsid w:val="00ED0C3A"/>
    <w:rsid w:val="00ED1420"/>
    <w:rsid w:val="00ED1744"/>
    <w:rsid w:val="00ED1A6F"/>
    <w:rsid w:val="00ED1DA7"/>
    <w:rsid w:val="00ED28BD"/>
    <w:rsid w:val="00ED31C6"/>
    <w:rsid w:val="00ED3257"/>
    <w:rsid w:val="00ED33E4"/>
    <w:rsid w:val="00ED34EA"/>
    <w:rsid w:val="00ED350A"/>
    <w:rsid w:val="00ED3FEE"/>
    <w:rsid w:val="00ED4071"/>
    <w:rsid w:val="00ED41AE"/>
    <w:rsid w:val="00ED440A"/>
    <w:rsid w:val="00ED4461"/>
    <w:rsid w:val="00ED49A4"/>
    <w:rsid w:val="00ED49D3"/>
    <w:rsid w:val="00ED4C3F"/>
    <w:rsid w:val="00ED52D6"/>
    <w:rsid w:val="00ED5309"/>
    <w:rsid w:val="00ED541B"/>
    <w:rsid w:val="00ED5448"/>
    <w:rsid w:val="00ED5572"/>
    <w:rsid w:val="00ED57CF"/>
    <w:rsid w:val="00ED582A"/>
    <w:rsid w:val="00ED5AE7"/>
    <w:rsid w:val="00ED5E70"/>
    <w:rsid w:val="00ED5F03"/>
    <w:rsid w:val="00ED6273"/>
    <w:rsid w:val="00ED657B"/>
    <w:rsid w:val="00ED6964"/>
    <w:rsid w:val="00ED6984"/>
    <w:rsid w:val="00ED6C7D"/>
    <w:rsid w:val="00ED6C87"/>
    <w:rsid w:val="00ED6D45"/>
    <w:rsid w:val="00ED6E4C"/>
    <w:rsid w:val="00ED7501"/>
    <w:rsid w:val="00ED7F61"/>
    <w:rsid w:val="00EE00C7"/>
    <w:rsid w:val="00EE00CA"/>
    <w:rsid w:val="00EE06B4"/>
    <w:rsid w:val="00EE077A"/>
    <w:rsid w:val="00EE083D"/>
    <w:rsid w:val="00EE09A9"/>
    <w:rsid w:val="00EE0BC8"/>
    <w:rsid w:val="00EE0D61"/>
    <w:rsid w:val="00EE0D9F"/>
    <w:rsid w:val="00EE10B9"/>
    <w:rsid w:val="00EE13A5"/>
    <w:rsid w:val="00EE1604"/>
    <w:rsid w:val="00EE1D29"/>
    <w:rsid w:val="00EE206D"/>
    <w:rsid w:val="00EE26BC"/>
    <w:rsid w:val="00EE2FA6"/>
    <w:rsid w:val="00EE3083"/>
    <w:rsid w:val="00EE394B"/>
    <w:rsid w:val="00EE3BFF"/>
    <w:rsid w:val="00EE44F0"/>
    <w:rsid w:val="00EE4920"/>
    <w:rsid w:val="00EE4B7F"/>
    <w:rsid w:val="00EE53E1"/>
    <w:rsid w:val="00EE564D"/>
    <w:rsid w:val="00EE58C4"/>
    <w:rsid w:val="00EE6297"/>
    <w:rsid w:val="00EE62BD"/>
    <w:rsid w:val="00EE6540"/>
    <w:rsid w:val="00EE685D"/>
    <w:rsid w:val="00EE6901"/>
    <w:rsid w:val="00EE6A1D"/>
    <w:rsid w:val="00EE7D80"/>
    <w:rsid w:val="00EF01AF"/>
    <w:rsid w:val="00EF0449"/>
    <w:rsid w:val="00EF093E"/>
    <w:rsid w:val="00EF0A8A"/>
    <w:rsid w:val="00EF0AFC"/>
    <w:rsid w:val="00EF215A"/>
    <w:rsid w:val="00EF292F"/>
    <w:rsid w:val="00EF2C03"/>
    <w:rsid w:val="00EF3DF0"/>
    <w:rsid w:val="00EF4216"/>
    <w:rsid w:val="00EF4363"/>
    <w:rsid w:val="00EF4BE5"/>
    <w:rsid w:val="00EF5121"/>
    <w:rsid w:val="00EF5821"/>
    <w:rsid w:val="00EF5A2B"/>
    <w:rsid w:val="00EF5B2F"/>
    <w:rsid w:val="00EF5E9D"/>
    <w:rsid w:val="00EF6028"/>
    <w:rsid w:val="00EF6879"/>
    <w:rsid w:val="00EF6A35"/>
    <w:rsid w:val="00EF6AEF"/>
    <w:rsid w:val="00EF6C49"/>
    <w:rsid w:val="00EF6F62"/>
    <w:rsid w:val="00EF7125"/>
    <w:rsid w:val="00EF7240"/>
    <w:rsid w:val="00EF73C9"/>
    <w:rsid w:val="00EF73F3"/>
    <w:rsid w:val="00EF766F"/>
    <w:rsid w:val="00EF79CF"/>
    <w:rsid w:val="00EF79DA"/>
    <w:rsid w:val="00EF7A85"/>
    <w:rsid w:val="00F0016F"/>
    <w:rsid w:val="00F008F5"/>
    <w:rsid w:val="00F00D73"/>
    <w:rsid w:val="00F0112A"/>
    <w:rsid w:val="00F0124E"/>
    <w:rsid w:val="00F013F9"/>
    <w:rsid w:val="00F01948"/>
    <w:rsid w:val="00F01C35"/>
    <w:rsid w:val="00F027AE"/>
    <w:rsid w:val="00F02979"/>
    <w:rsid w:val="00F030D7"/>
    <w:rsid w:val="00F03327"/>
    <w:rsid w:val="00F0349D"/>
    <w:rsid w:val="00F036EF"/>
    <w:rsid w:val="00F03788"/>
    <w:rsid w:val="00F039C9"/>
    <w:rsid w:val="00F03BE5"/>
    <w:rsid w:val="00F03DA4"/>
    <w:rsid w:val="00F04630"/>
    <w:rsid w:val="00F04795"/>
    <w:rsid w:val="00F0485C"/>
    <w:rsid w:val="00F04C17"/>
    <w:rsid w:val="00F04D98"/>
    <w:rsid w:val="00F05CA7"/>
    <w:rsid w:val="00F061E1"/>
    <w:rsid w:val="00F06AC3"/>
    <w:rsid w:val="00F06FBE"/>
    <w:rsid w:val="00F072B4"/>
    <w:rsid w:val="00F07417"/>
    <w:rsid w:val="00F07E46"/>
    <w:rsid w:val="00F07FEE"/>
    <w:rsid w:val="00F102FF"/>
    <w:rsid w:val="00F112F6"/>
    <w:rsid w:val="00F11975"/>
    <w:rsid w:val="00F11BC2"/>
    <w:rsid w:val="00F11D5A"/>
    <w:rsid w:val="00F11F61"/>
    <w:rsid w:val="00F12254"/>
    <w:rsid w:val="00F12261"/>
    <w:rsid w:val="00F12678"/>
    <w:rsid w:val="00F1299E"/>
    <w:rsid w:val="00F12C41"/>
    <w:rsid w:val="00F13205"/>
    <w:rsid w:val="00F13993"/>
    <w:rsid w:val="00F13ABC"/>
    <w:rsid w:val="00F13B30"/>
    <w:rsid w:val="00F13BE6"/>
    <w:rsid w:val="00F13DBE"/>
    <w:rsid w:val="00F13ED6"/>
    <w:rsid w:val="00F13F79"/>
    <w:rsid w:val="00F14666"/>
    <w:rsid w:val="00F14980"/>
    <w:rsid w:val="00F1498A"/>
    <w:rsid w:val="00F14C9F"/>
    <w:rsid w:val="00F14D2E"/>
    <w:rsid w:val="00F14E26"/>
    <w:rsid w:val="00F15119"/>
    <w:rsid w:val="00F15E9F"/>
    <w:rsid w:val="00F1645F"/>
    <w:rsid w:val="00F16575"/>
    <w:rsid w:val="00F16AFD"/>
    <w:rsid w:val="00F16BC8"/>
    <w:rsid w:val="00F16E02"/>
    <w:rsid w:val="00F16E37"/>
    <w:rsid w:val="00F172E7"/>
    <w:rsid w:val="00F17487"/>
    <w:rsid w:val="00F1749A"/>
    <w:rsid w:val="00F175D1"/>
    <w:rsid w:val="00F17A39"/>
    <w:rsid w:val="00F17D82"/>
    <w:rsid w:val="00F2009C"/>
    <w:rsid w:val="00F20161"/>
    <w:rsid w:val="00F208CA"/>
    <w:rsid w:val="00F20925"/>
    <w:rsid w:val="00F20A26"/>
    <w:rsid w:val="00F20BA5"/>
    <w:rsid w:val="00F21991"/>
    <w:rsid w:val="00F21ADD"/>
    <w:rsid w:val="00F21C96"/>
    <w:rsid w:val="00F21CA0"/>
    <w:rsid w:val="00F21E2B"/>
    <w:rsid w:val="00F21F04"/>
    <w:rsid w:val="00F2206B"/>
    <w:rsid w:val="00F22520"/>
    <w:rsid w:val="00F22F3C"/>
    <w:rsid w:val="00F2320D"/>
    <w:rsid w:val="00F23238"/>
    <w:rsid w:val="00F233C2"/>
    <w:rsid w:val="00F23712"/>
    <w:rsid w:val="00F23722"/>
    <w:rsid w:val="00F23C17"/>
    <w:rsid w:val="00F23D66"/>
    <w:rsid w:val="00F23D6B"/>
    <w:rsid w:val="00F2420C"/>
    <w:rsid w:val="00F246B6"/>
    <w:rsid w:val="00F2484D"/>
    <w:rsid w:val="00F24DC3"/>
    <w:rsid w:val="00F24EFD"/>
    <w:rsid w:val="00F2554E"/>
    <w:rsid w:val="00F25592"/>
    <w:rsid w:val="00F25929"/>
    <w:rsid w:val="00F26534"/>
    <w:rsid w:val="00F26DBA"/>
    <w:rsid w:val="00F26FDA"/>
    <w:rsid w:val="00F270A7"/>
    <w:rsid w:val="00F27193"/>
    <w:rsid w:val="00F27273"/>
    <w:rsid w:val="00F27332"/>
    <w:rsid w:val="00F2749D"/>
    <w:rsid w:val="00F278AD"/>
    <w:rsid w:val="00F27A53"/>
    <w:rsid w:val="00F27C7C"/>
    <w:rsid w:val="00F27FA0"/>
    <w:rsid w:val="00F301F7"/>
    <w:rsid w:val="00F3025C"/>
    <w:rsid w:val="00F30426"/>
    <w:rsid w:val="00F305EE"/>
    <w:rsid w:val="00F31016"/>
    <w:rsid w:val="00F3155E"/>
    <w:rsid w:val="00F315A5"/>
    <w:rsid w:val="00F31680"/>
    <w:rsid w:val="00F31729"/>
    <w:rsid w:val="00F322D3"/>
    <w:rsid w:val="00F3232E"/>
    <w:rsid w:val="00F325F4"/>
    <w:rsid w:val="00F327B0"/>
    <w:rsid w:val="00F32AEA"/>
    <w:rsid w:val="00F33333"/>
    <w:rsid w:val="00F33673"/>
    <w:rsid w:val="00F3387F"/>
    <w:rsid w:val="00F3420A"/>
    <w:rsid w:val="00F34608"/>
    <w:rsid w:val="00F34BD8"/>
    <w:rsid w:val="00F34C62"/>
    <w:rsid w:val="00F35858"/>
    <w:rsid w:val="00F3604F"/>
    <w:rsid w:val="00F361F0"/>
    <w:rsid w:val="00F36334"/>
    <w:rsid w:val="00F36AF7"/>
    <w:rsid w:val="00F37024"/>
    <w:rsid w:val="00F3740A"/>
    <w:rsid w:val="00F37974"/>
    <w:rsid w:val="00F37C41"/>
    <w:rsid w:val="00F4013C"/>
    <w:rsid w:val="00F40624"/>
    <w:rsid w:val="00F40912"/>
    <w:rsid w:val="00F40993"/>
    <w:rsid w:val="00F40EDB"/>
    <w:rsid w:val="00F42267"/>
    <w:rsid w:val="00F4234A"/>
    <w:rsid w:val="00F4268B"/>
    <w:rsid w:val="00F42B3F"/>
    <w:rsid w:val="00F42FE7"/>
    <w:rsid w:val="00F433AE"/>
    <w:rsid w:val="00F43AC1"/>
    <w:rsid w:val="00F43FA8"/>
    <w:rsid w:val="00F444E2"/>
    <w:rsid w:val="00F445CA"/>
    <w:rsid w:val="00F447AB"/>
    <w:rsid w:val="00F447DE"/>
    <w:rsid w:val="00F44AD8"/>
    <w:rsid w:val="00F44AE8"/>
    <w:rsid w:val="00F44E1D"/>
    <w:rsid w:val="00F4578C"/>
    <w:rsid w:val="00F45B94"/>
    <w:rsid w:val="00F45CD9"/>
    <w:rsid w:val="00F46240"/>
    <w:rsid w:val="00F46472"/>
    <w:rsid w:val="00F4772E"/>
    <w:rsid w:val="00F47C2A"/>
    <w:rsid w:val="00F47E77"/>
    <w:rsid w:val="00F5043D"/>
    <w:rsid w:val="00F504D1"/>
    <w:rsid w:val="00F50518"/>
    <w:rsid w:val="00F506DC"/>
    <w:rsid w:val="00F50945"/>
    <w:rsid w:val="00F50E32"/>
    <w:rsid w:val="00F50ED0"/>
    <w:rsid w:val="00F51191"/>
    <w:rsid w:val="00F51250"/>
    <w:rsid w:val="00F513BA"/>
    <w:rsid w:val="00F51756"/>
    <w:rsid w:val="00F517C9"/>
    <w:rsid w:val="00F51975"/>
    <w:rsid w:val="00F519E9"/>
    <w:rsid w:val="00F51AAB"/>
    <w:rsid w:val="00F51B5C"/>
    <w:rsid w:val="00F51C01"/>
    <w:rsid w:val="00F5214F"/>
    <w:rsid w:val="00F523AA"/>
    <w:rsid w:val="00F524DF"/>
    <w:rsid w:val="00F5250C"/>
    <w:rsid w:val="00F52690"/>
    <w:rsid w:val="00F52807"/>
    <w:rsid w:val="00F52A58"/>
    <w:rsid w:val="00F5305D"/>
    <w:rsid w:val="00F533D7"/>
    <w:rsid w:val="00F542A3"/>
    <w:rsid w:val="00F548C1"/>
    <w:rsid w:val="00F548CE"/>
    <w:rsid w:val="00F54A30"/>
    <w:rsid w:val="00F54C15"/>
    <w:rsid w:val="00F54EAA"/>
    <w:rsid w:val="00F554BB"/>
    <w:rsid w:val="00F55571"/>
    <w:rsid w:val="00F5584A"/>
    <w:rsid w:val="00F55D66"/>
    <w:rsid w:val="00F55D7C"/>
    <w:rsid w:val="00F55E3B"/>
    <w:rsid w:val="00F55F4D"/>
    <w:rsid w:val="00F563D5"/>
    <w:rsid w:val="00F56A48"/>
    <w:rsid w:val="00F56B31"/>
    <w:rsid w:val="00F56C85"/>
    <w:rsid w:val="00F57192"/>
    <w:rsid w:val="00F57747"/>
    <w:rsid w:val="00F5774C"/>
    <w:rsid w:val="00F57996"/>
    <w:rsid w:val="00F60429"/>
    <w:rsid w:val="00F6060B"/>
    <w:rsid w:val="00F609A1"/>
    <w:rsid w:val="00F60DA9"/>
    <w:rsid w:val="00F60ED7"/>
    <w:rsid w:val="00F61729"/>
    <w:rsid w:val="00F61794"/>
    <w:rsid w:val="00F61852"/>
    <w:rsid w:val="00F61EC2"/>
    <w:rsid w:val="00F61F1A"/>
    <w:rsid w:val="00F62641"/>
    <w:rsid w:val="00F62A21"/>
    <w:rsid w:val="00F62AC3"/>
    <w:rsid w:val="00F62C12"/>
    <w:rsid w:val="00F62D80"/>
    <w:rsid w:val="00F62E16"/>
    <w:rsid w:val="00F62FC7"/>
    <w:rsid w:val="00F63164"/>
    <w:rsid w:val="00F63567"/>
    <w:rsid w:val="00F63673"/>
    <w:rsid w:val="00F636F0"/>
    <w:rsid w:val="00F636F6"/>
    <w:rsid w:val="00F637F7"/>
    <w:rsid w:val="00F63BDE"/>
    <w:rsid w:val="00F63DC2"/>
    <w:rsid w:val="00F64359"/>
    <w:rsid w:val="00F64369"/>
    <w:rsid w:val="00F64516"/>
    <w:rsid w:val="00F649EA"/>
    <w:rsid w:val="00F64CA8"/>
    <w:rsid w:val="00F64E73"/>
    <w:rsid w:val="00F64E9C"/>
    <w:rsid w:val="00F651CE"/>
    <w:rsid w:val="00F65267"/>
    <w:rsid w:val="00F6586E"/>
    <w:rsid w:val="00F65C83"/>
    <w:rsid w:val="00F65CCA"/>
    <w:rsid w:val="00F65E52"/>
    <w:rsid w:val="00F6621B"/>
    <w:rsid w:val="00F667D0"/>
    <w:rsid w:val="00F66EA0"/>
    <w:rsid w:val="00F677C7"/>
    <w:rsid w:val="00F7009D"/>
    <w:rsid w:val="00F700F3"/>
    <w:rsid w:val="00F701EF"/>
    <w:rsid w:val="00F705C1"/>
    <w:rsid w:val="00F707FF"/>
    <w:rsid w:val="00F7089C"/>
    <w:rsid w:val="00F70D1F"/>
    <w:rsid w:val="00F70F21"/>
    <w:rsid w:val="00F7107E"/>
    <w:rsid w:val="00F71775"/>
    <w:rsid w:val="00F71840"/>
    <w:rsid w:val="00F718AE"/>
    <w:rsid w:val="00F71B2D"/>
    <w:rsid w:val="00F71B96"/>
    <w:rsid w:val="00F71E07"/>
    <w:rsid w:val="00F72190"/>
    <w:rsid w:val="00F72267"/>
    <w:rsid w:val="00F7263D"/>
    <w:rsid w:val="00F726C1"/>
    <w:rsid w:val="00F72974"/>
    <w:rsid w:val="00F72A6B"/>
    <w:rsid w:val="00F7306C"/>
    <w:rsid w:val="00F738A3"/>
    <w:rsid w:val="00F73B93"/>
    <w:rsid w:val="00F73C65"/>
    <w:rsid w:val="00F73C7A"/>
    <w:rsid w:val="00F73CED"/>
    <w:rsid w:val="00F741B9"/>
    <w:rsid w:val="00F741FF"/>
    <w:rsid w:val="00F74389"/>
    <w:rsid w:val="00F74399"/>
    <w:rsid w:val="00F74E48"/>
    <w:rsid w:val="00F74FA8"/>
    <w:rsid w:val="00F75098"/>
    <w:rsid w:val="00F75B37"/>
    <w:rsid w:val="00F75CD7"/>
    <w:rsid w:val="00F75F93"/>
    <w:rsid w:val="00F75FA9"/>
    <w:rsid w:val="00F75FC5"/>
    <w:rsid w:val="00F7615A"/>
    <w:rsid w:val="00F761AD"/>
    <w:rsid w:val="00F76382"/>
    <w:rsid w:val="00F7690A"/>
    <w:rsid w:val="00F76E82"/>
    <w:rsid w:val="00F76ED8"/>
    <w:rsid w:val="00F778FB"/>
    <w:rsid w:val="00F779C6"/>
    <w:rsid w:val="00F77B5F"/>
    <w:rsid w:val="00F77BF9"/>
    <w:rsid w:val="00F77C43"/>
    <w:rsid w:val="00F77D49"/>
    <w:rsid w:val="00F800F9"/>
    <w:rsid w:val="00F80100"/>
    <w:rsid w:val="00F806C8"/>
    <w:rsid w:val="00F81A4B"/>
    <w:rsid w:val="00F8207B"/>
    <w:rsid w:val="00F822C2"/>
    <w:rsid w:val="00F82543"/>
    <w:rsid w:val="00F8270A"/>
    <w:rsid w:val="00F827E3"/>
    <w:rsid w:val="00F829EE"/>
    <w:rsid w:val="00F82C2A"/>
    <w:rsid w:val="00F83100"/>
    <w:rsid w:val="00F8339E"/>
    <w:rsid w:val="00F833F0"/>
    <w:rsid w:val="00F83542"/>
    <w:rsid w:val="00F83D2B"/>
    <w:rsid w:val="00F8408A"/>
    <w:rsid w:val="00F84254"/>
    <w:rsid w:val="00F847D1"/>
    <w:rsid w:val="00F848C9"/>
    <w:rsid w:val="00F849BB"/>
    <w:rsid w:val="00F85B8E"/>
    <w:rsid w:val="00F85F15"/>
    <w:rsid w:val="00F86029"/>
    <w:rsid w:val="00F865A8"/>
    <w:rsid w:val="00F86675"/>
    <w:rsid w:val="00F86B21"/>
    <w:rsid w:val="00F86FD5"/>
    <w:rsid w:val="00F870C8"/>
    <w:rsid w:val="00F877D1"/>
    <w:rsid w:val="00F87A64"/>
    <w:rsid w:val="00F904CE"/>
    <w:rsid w:val="00F90540"/>
    <w:rsid w:val="00F90614"/>
    <w:rsid w:val="00F90980"/>
    <w:rsid w:val="00F909F2"/>
    <w:rsid w:val="00F90BA2"/>
    <w:rsid w:val="00F91357"/>
    <w:rsid w:val="00F9146B"/>
    <w:rsid w:val="00F91503"/>
    <w:rsid w:val="00F918B6"/>
    <w:rsid w:val="00F92488"/>
    <w:rsid w:val="00F92B7B"/>
    <w:rsid w:val="00F9300A"/>
    <w:rsid w:val="00F93C08"/>
    <w:rsid w:val="00F93C2F"/>
    <w:rsid w:val="00F93E88"/>
    <w:rsid w:val="00F94B70"/>
    <w:rsid w:val="00F94E62"/>
    <w:rsid w:val="00F950CF"/>
    <w:rsid w:val="00F95579"/>
    <w:rsid w:val="00F95633"/>
    <w:rsid w:val="00F9594A"/>
    <w:rsid w:val="00F9598F"/>
    <w:rsid w:val="00F96972"/>
    <w:rsid w:val="00F96B9E"/>
    <w:rsid w:val="00F96F01"/>
    <w:rsid w:val="00F97374"/>
    <w:rsid w:val="00F97438"/>
    <w:rsid w:val="00F97798"/>
    <w:rsid w:val="00F97AA3"/>
    <w:rsid w:val="00F97CA6"/>
    <w:rsid w:val="00F97CDB"/>
    <w:rsid w:val="00FA0396"/>
    <w:rsid w:val="00FA0584"/>
    <w:rsid w:val="00FA0AB2"/>
    <w:rsid w:val="00FA0B45"/>
    <w:rsid w:val="00FA0D47"/>
    <w:rsid w:val="00FA0E0D"/>
    <w:rsid w:val="00FA159E"/>
    <w:rsid w:val="00FA1731"/>
    <w:rsid w:val="00FA1826"/>
    <w:rsid w:val="00FA187D"/>
    <w:rsid w:val="00FA19E7"/>
    <w:rsid w:val="00FA1A55"/>
    <w:rsid w:val="00FA1C04"/>
    <w:rsid w:val="00FA1C6F"/>
    <w:rsid w:val="00FA1D6E"/>
    <w:rsid w:val="00FA24DA"/>
    <w:rsid w:val="00FA330E"/>
    <w:rsid w:val="00FA3487"/>
    <w:rsid w:val="00FA369F"/>
    <w:rsid w:val="00FA36CE"/>
    <w:rsid w:val="00FA377E"/>
    <w:rsid w:val="00FA392D"/>
    <w:rsid w:val="00FA3CD6"/>
    <w:rsid w:val="00FA40AA"/>
    <w:rsid w:val="00FA4943"/>
    <w:rsid w:val="00FA4CC2"/>
    <w:rsid w:val="00FA5722"/>
    <w:rsid w:val="00FA5AA3"/>
    <w:rsid w:val="00FA65CC"/>
    <w:rsid w:val="00FA6814"/>
    <w:rsid w:val="00FA6D60"/>
    <w:rsid w:val="00FA6FD2"/>
    <w:rsid w:val="00FA7282"/>
    <w:rsid w:val="00FA72D2"/>
    <w:rsid w:val="00FA73ED"/>
    <w:rsid w:val="00FA7668"/>
    <w:rsid w:val="00FA781C"/>
    <w:rsid w:val="00FA7B19"/>
    <w:rsid w:val="00FA7E12"/>
    <w:rsid w:val="00FA7F24"/>
    <w:rsid w:val="00FB0220"/>
    <w:rsid w:val="00FB0ABB"/>
    <w:rsid w:val="00FB0AFF"/>
    <w:rsid w:val="00FB0DF6"/>
    <w:rsid w:val="00FB1013"/>
    <w:rsid w:val="00FB131B"/>
    <w:rsid w:val="00FB1429"/>
    <w:rsid w:val="00FB145C"/>
    <w:rsid w:val="00FB15C2"/>
    <w:rsid w:val="00FB1705"/>
    <w:rsid w:val="00FB1944"/>
    <w:rsid w:val="00FB1B93"/>
    <w:rsid w:val="00FB1CAC"/>
    <w:rsid w:val="00FB2057"/>
    <w:rsid w:val="00FB21CC"/>
    <w:rsid w:val="00FB24C9"/>
    <w:rsid w:val="00FB2896"/>
    <w:rsid w:val="00FB2B28"/>
    <w:rsid w:val="00FB2B2F"/>
    <w:rsid w:val="00FB2C34"/>
    <w:rsid w:val="00FB2C74"/>
    <w:rsid w:val="00FB2E6A"/>
    <w:rsid w:val="00FB3114"/>
    <w:rsid w:val="00FB3221"/>
    <w:rsid w:val="00FB33BC"/>
    <w:rsid w:val="00FB350B"/>
    <w:rsid w:val="00FB3726"/>
    <w:rsid w:val="00FB379B"/>
    <w:rsid w:val="00FB3845"/>
    <w:rsid w:val="00FB3B2D"/>
    <w:rsid w:val="00FB3ECF"/>
    <w:rsid w:val="00FB3FFC"/>
    <w:rsid w:val="00FB414D"/>
    <w:rsid w:val="00FB4153"/>
    <w:rsid w:val="00FB4240"/>
    <w:rsid w:val="00FB4277"/>
    <w:rsid w:val="00FB4544"/>
    <w:rsid w:val="00FB48FF"/>
    <w:rsid w:val="00FB4BCC"/>
    <w:rsid w:val="00FB4DB7"/>
    <w:rsid w:val="00FB4E01"/>
    <w:rsid w:val="00FB5322"/>
    <w:rsid w:val="00FB5F57"/>
    <w:rsid w:val="00FB6254"/>
    <w:rsid w:val="00FB648C"/>
    <w:rsid w:val="00FB6878"/>
    <w:rsid w:val="00FB6B42"/>
    <w:rsid w:val="00FB7318"/>
    <w:rsid w:val="00FB750B"/>
    <w:rsid w:val="00FB7589"/>
    <w:rsid w:val="00FB7932"/>
    <w:rsid w:val="00FB7DFA"/>
    <w:rsid w:val="00FC0442"/>
    <w:rsid w:val="00FC08CE"/>
    <w:rsid w:val="00FC0A71"/>
    <w:rsid w:val="00FC0CF5"/>
    <w:rsid w:val="00FC11A7"/>
    <w:rsid w:val="00FC1C81"/>
    <w:rsid w:val="00FC2BB2"/>
    <w:rsid w:val="00FC3238"/>
    <w:rsid w:val="00FC3274"/>
    <w:rsid w:val="00FC37B5"/>
    <w:rsid w:val="00FC3890"/>
    <w:rsid w:val="00FC5958"/>
    <w:rsid w:val="00FC5AB6"/>
    <w:rsid w:val="00FC5CAD"/>
    <w:rsid w:val="00FC6AD9"/>
    <w:rsid w:val="00FC6CC8"/>
    <w:rsid w:val="00FC70DB"/>
    <w:rsid w:val="00FC7814"/>
    <w:rsid w:val="00FC7886"/>
    <w:rsid w:val="00FC789F"/>
    <w:rsid w:val="00FC7DB2"/>
    <w:rsid w:val="00FD0DE0"/>
    <w:rsid w:val="00FD0E2F"/>
    <w:rsid w:val="00FD0F61"/>
    <w:rsid w:val="00FD11E4"/>
    <w:rsid w:val="00FD1895"/>
    <w:rsid w:val="00FD18EE"/>
    <w:rsid w:val="00FD1DD7"/>
    <w:rsid w:val="00FD21D1"/>
    <w:rsid w:val="00FD21FA"/>
    <w:rsid w:val="00FD297D"/>
    <w:rsid w:val="00FD2BC8"/>
    <w:rsid w:val="00FD2FE1"/>
    <w:rsid w:val="00FD3558"/>
    <w:rsid w:val="00FD3798"/>
    <w:rsid w:val="00FD3799"/>
    <w:rsid w:val="00FD37E7"/>
    <w:rsid w:val="00FD4019"/>
    <w:rsid w:val="00FD40A3"/>
    <w:rsid w:val="00FD41EF"/>
    <w:rsid w:val="00FD42F2"/>
    <w:rsid w:val="00FD45C5"/>
    <w:rsid w:val="00FD4821"/>
    <w:rsid w:val="00FD4DA4"/>
    <w:rsid w:val="00FD502A"/>
    <w:rsid w:val="00FD5068"/>
    <w:rsid w:val="00FD5997"/>
    <w:rsid w:val="00FD5C35"/>
    <w:rsid w:val="00FD6355"/>
    <w:rsid w:val="00FD6361"/>
    <w:rsid w:val="00FD6396"/>
    <w:rsid w:val="00FD6584"/>
    <w:rsid w:val="00FD67EB"/>
    <w:rsid w:val="00FD69DE"/>
    <w:rsid w:val="00FD6C80"/>
    <w:rsid w:val="00FD7413"/>
    <w:rsid w:val="00FD7708"/>
    <w:rsid w:val="00FD7D6D"/>
    <w:rsid w:val="00FD7FAB"/>
    <w:rsid w:val="00FD7FF2"/>
    <w:rsid w:val="00FE00F1"/>
    <w:rsid w:val="00FE0468"/>
    <w:rsid w:val="00FE0C5F"/>
    <w:rsid w:val="00FE15F4"/>
    <w:rsid w:val="00FE1895"/>
    <w:rsid w:val="00FE2325"/>
    <w:rsid w:val="00FE2660"/>
    <w:rsid w:val="00FE29C7"/>
    <w:rsid w:val="00FE2C14"/>
    <w:rsid w:val="00FE2F41"/>
    <w:rsid w:val="00FE2F9E"/>
    <w:rsid w:val="00FE3088"/>
    <w:rsid w:val="00FE33CF"/>
    <w:rsid w:val="00FE342E"/>
    <w:rsid w:val="00FE357B"/>
    <w:rsid w:val="00FE38FE"/>
    <w:rsid w:val="00FE3E3F"/>
    <w:rsid w:val="00FE3F63"/>
    <w:rsid w:val="00FE40B8"/>
    <w:rsid w:val="00FE4289"/>
    <w:rsid w:val="00FE4BDE"/>
    <w:rsid w:val="00FE4D86"/>
    <w:rsid w:val="00FE574D"/>
    <w:rsid w:val="00FE59DE"/>
    <w:rsid w:val="00FE5BF9"/>
    <w:rsid w:val="00FE62F8"/>
    <w:rsid w:val="00FE646B"/>
    <w:rsid w:val="00FE6CC9"/>
    <w:rsid w:val="00FE6DAE"/>
    <w:rsid w:val="00FE6E84"/>
    <w:rsid w:val="00FE719F"/>
    <w:rsid w:val="00FE7320"/>
    <w:rsid w:val="00FE75F7"/>
    <w:rsid w:val="00FE767D"/>
    <w:rsid w:val="00FE7F22"/>
    <w:rsid w:val="00FF04CA"/>
    <w:rsid w:val="00FF08AB"/>
    <w:rsid w:val="00FF08D9"/>
    <w:rsid w:val="00FF0AFF"/>
    <w:rsid w:val="00FF0B36"/>
    <w:rsid w:val="00FF0F81"/>
    <w:rsid w:val="00FF0FB9"/>
    <w:rsid w:val="00FF1008"/>
    <w:rsid w:val="00FF1026"/>
    <w:rsid w:val="00FF1041"/>
    <w:rsid w:val="00FF1083"/>
    <w:rsid w:val="00FF12E4"/>
    <w:rsid w:val="00FF16F4"/>
    <w:rsid w:val="00FF1BF7"/>
    <w:rsid w:val="00FF204D"/>
    <w:rsid w:val="00FF216B"/>
    <w:rsid w:val="00FF28F1"/>
    <w:rsid w:val="00FF2946"/>
    <w:rsid w:val="00FF2B88"/>
    <w:rsid w:val="00FF341C"/>
    <w:rsid w:val="00FF3E2F"/>
    <w:rsid w:val="00FF404F"/>
    <w:rsid w:val="00FF4181"/>
    <w:rsid w:val="00FF4188"/>
    <w:rsid w:val="00FF458F"/>
    <w:rsid w:val="00FF468C"/>
    <w:rsid w:val="00FF4788"/>
    <w:rsid w:val="00FF4802"/>
    <w:rsid w:val="00FF4D2C"/>
    <w:rsid w:val="00FF514D"/>
    <w:rsid w:val="00FF51F8"/>
    <w:rsid w:val="00FF5537"/>
    <w:rsid w:val="00FF5EEF"/>
    <w:rsid w:val="00FF6129"/>
    <w:rsid w:val="00FF666F"/>
    <w:rsid w:val="00FF69DC"/>
    <w:rsid w:val="00FF6AAD"/>
    <w:rsid w:val="00FF6EA4"/>
    <w:rsid w:val="00FF70C9"/>
    <w:rsid w:val="00FF72A8"/>
    <w:rsid w:val="00FF767A"/>
    <w:rsid w:val="00FF79C6"/>
    <w:rsid w:val="00FF7AF0"/>
    <w:rsid w:val="00FF7D83"/>
    <w:rsid w:val="00FF7F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aeaea,#f2f2f2,#e2e2e2,#d9d9d9,#c8c8c8,#a0a0a0,#a9a9a9,#afafa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footnote reference" w:uiPriority="99"/>
    <w:lsdException w:name="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DDD"/>
    <w:pPr>
      <w:bidi/>
    </w:pPr>
    <w:rPr>
      <w:rFonts w:eastAsia="SimSun" w:cs="Traditional Arabic"/>
    </w:rPr>
  </w:style>
  <w:style w:type="paragraph" w:styleId="Heading1">
    <w:name w:val="heading 1"/>
    <w:basedOn w:val="Normal"/>
    <w:next w:val="Normal"/>
    <w:link w:val="Heading1Char"/>
    <w:rsid w:val="002834BF"/>
    <w:pPr>
      <w:keepNext/>
      <w:spacing w:line="204" w:lineRule="auto"/>
      <w:jc w:val="both"/>
      <w:outlineLvl w:val="0"/>
    </w:pPr>
    <w:rPr>
      <w:rFonts w:ascii="B Lotus" w:eastAsia="B Lotus" w:hAnsi="B Lotus" w:cs="Times New Roman"/>
      <w:b/>
      <w:bCs/>
      <w:i/>
      <w:iCs/>
      <w:sz w:val="28"/>
      <w:szCs w:val="28"/>
    </w:rPr>
  </w:style>
  <w:style w:type="paragraph" w:styleId="Heading2">
    <w:name w:val="heading 2"/>
    <w:basedOn w:val="Normal"/>
    <w:next w:val="Normal"/>
    <w:link w:val="Heading2Char"/>
    <w:rsid w:val="002834BF"/>
    <w:pPr>
      <w:keepNext/>
      <w:spacing w:line="204" w:lineRule="auto"/>
      <w:jc w:val="both"/>
      <w:outlineLvl w:val="1"/>
    </w:pPr>
    <w:rPr>
      <w:rFonts w:ascii="B Lotus" w:eastAsia="B Zar" w:hAnsi="B Lotus" w:cs="B Lotus"/>
      <w:b/>
      <w:bCs/>
      <w:sz w:val="28"/>
      <w:szCs w:val="28"/>
    </w:rPr>
  </w:style>
  <w:style w:type="paragraph" w:styleId="Heading3">
    <w:name w:val="heading 3"/>
    <w:basedOn w:val="Normal"/>
    <w:next w:val="Normal"/>
    <w:rsid w:val="00881D46"/>
    <w:pPr>
      <w:keepNext/>
      <w:jc w:val="both"/>
      <w:outlineLvl w:val="2"/>
    </w:pPr>
    <w:rPr>
      <w:rFonts w:ascii="B Lotus" w:eastAsia="B Lotus" w:hAnsi="B Lotus" w:cs="B Lotus"/>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56DC"/>
    <w:rPr>
      <w:rFonts w:ascii="B Lotus" w:eastAsia="B Lotus" w:hAnsi="B Lotus" w:cs="B Lotus"/>
      <w:b/>
      <w:bCs/>
      <w:i/>
      <w:iCs/>
      <w:sz w:val="28"/>
      <w:szCs w:val="28"/>
    </w:rPr>
  </w:style>
  <w:style w:type="character" w:customStyle="1" w:styleId="Heading2Char">
    <w:name w:val="Heading 2 Char"/>
    <w:link w:val="Heading2"/>
    <w:rsid w:val="002834BF"/>
    <w:rPr>
      <w:rFonts w:ascii="B Lotus" w:eastAsia="B Zar" w:hAnsi="B Lotus" w:cs="B Lotus"/>
      <w:b/>
      <w:bCs/>
      <w:sz w:val="28"/>
      <w:szCs w:val="28"/>
      <w:lang w:val="en-US" w:eastAsia="en-US" w:bidi="ar-SA"/>
    </w:rPr>
  </w:style>
  <w:style w:type="paragraph" w:styleId="Header">
    <w:name w:val="header"/>
    <w:basedOn w:val="Normal"/>
    <w:link w:val="HeaderChar"/>
    <w:rsid w:val="00932DDD"/>
    <w:pPr>
      <w:tabs>
        <w:tab w:val="center" w:pos="4320"/>
        <w:tab w:val="right" w:pos="8640"/>
      </w:tabs>
    </w:pPr>
  </w:style>
  <w:style w:type="character" w:customStyle="1" w:styleId="HeaderChar">
    <w:name w:val="Header Char"/>
    <w:link w:val="Header"/>
    <w:rsid w:val="00743F8E"/>
    <w:rPr>
      <w:rFonts w:eastAsia="SimSun" w:cs="Traditional Arabic"/>
    </w:rPr>
  </w:style>
  <w:style w:type="character" w:styleId="PageNumber">
    <w:name w:val="page number"/>
    <w:basedOn w:val="DefaultParagraphFont"/>
    <w:rsid w:val="00932DDD"/>
  </w:style>
  <w:style w:type="paragraph" w:styleId="Footer">
    <w:name w:val="footer"/>
    <w:basedOn w:val="Normal"/>
    <w:rsid w:val="00932DDD"/>
    <w:pPr>
      <w:tabs>
        <w:tab w:val="center" w:pos="4320"/>
        <w:tab w:val="right" w:pos="8640"/>
      </w:tabs>
    </w:pPr>
  </w:style>
  <w:style w:type="paragraph" w:customStyle="1" w:styleId="StyleComplexBLotus12ptJustifiedFirstline05cmCharCharChar">
    <w:name w:val="Style (Complex) B Lotus 12 pt Justified First line:  0.5 cm Char Char Char"/>
    <w:basedOn w:val="Normal"/>
    <w:link w:val="StyleComplexBLotus12ptJustifiedFirstline05cmCharCharCharChar"/>
    <w:rsid w:val="00932DDD"/>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
    <w:name w:val="Style (Complex) B Lotus 12 pt Justified First line:  0.5 cm Char Char Char Char"/>
    <w:link w:val="StyleComplexBLotus12ptJustifiedFirstline05cmCharCharChar"/>
    <w:rsid w:val="00E826BD"/>
    <w:rPr>
      <w:rFonts w:ascii="B Badr" w:eastAsia="B Badr" w:hAnsi="B Badr" w:cs="B Badr"/>
      <w:sz w:val="24"/>
      <w:szCs w:val="24"/>
      <w:lang w:val="en-US" w:eastAsia="en-US" w:bidi="ar-SA"/>
    </w:rPr>
  </w:style>
  <w:style w:type="paragraph" w:styleId="FootnoteText">
    <w:name w:val="footnote text"/>
    <w:basedOn w:val="Normal"/>
    <w:link w:val="FootnoteTextChar"/>
    <w:uiPriority w:val="99"/>
    <w:rsid w:val="00EA2A7F"/>
    <w:rPr>
      <w:rFonts w:ascii="B Lotus" w:eastAsia="B Lotus" w:hAnsi="B Lotus" w:cs="Times New Roman"/>
      <w:sz w:val="22"/>
      <w:szCs w:val="22"/>
    </w:rPr>
  </w:style>
  <w:style w:type="character" w:customStyle="1" w:styleId="FootnoteTextChar">
    <w:name w:val="Footnote Text Char"/>
    <w:link w:val="FootnoteText"/>
    <w:uiPriority w:val="99"/>
    <w:rsid w:val="009D749A"/>
    <w:rPr>
      <w:rFonts w:ascii="B Lotus" w:eastAsia="B Lotus" w:hAnsi="B Lotus" w:cs="B Lotus"/>
      <w:sz w:val="22"/>
      <w:szCs w:val="22"/>
    </w:rPr>
  </w:style>
  <w:style w:type="character" w:styleId="FootnoteReference">
    <w:name w:val="footnote reference"/>
    <w:uiPriority w:val="99"/>
    <w:rsid w:val="00F93C08"/>
    <w:rPr>
      <w:rFonts w:ascii="B Lotus" w:eastAsia="B Lotus" w:hAnsi="B Lotus" w:cs="B Lotus"/>
      <w:sz w:val="22"/>
      <w:szCs w:val="22"/>
      <w:vertAlign w:val="superscript"/>
    </w:rPr>
  </w:style>
  <w:style w:type="table" w:styleId="TableGrid">
    <w:name w:val="Table Grid"/>
    <w:basedOn w:val="TableNormal"/>
    <w:uiPriority w:val="59"/>
    <w:rsid w:val="00932DD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ComplexBLotus12ptJustifiedFirstline05cmLatinTimesNCharChar">
    <w:name w:val="Style (Complex) B Lotus 12 pt Justified First line:  0.5 cm + (Latin) Times N... Char Char"/>
    <w:link w:val="StyleComplexBLotus12ptJustifiedFirstline05cmLatinTimesNChar"/>
    <w:rsid w:val="00E826BD"/>
    <w:rPr>
      <w:rFonts w:ascii="B Badr" w:eastAsia="B Badr" w:hAnsi="B Badr" w:cs="B Mitra"/>
      <w:b/>
      <w:bCs/>
      <w:sz w:val="22"/>
      <w:szCs w:val="28"/>
      <w:lang w:val="en-US" w:eastAsia="en-US" w:bidi="fa-IR"/>
    </w:rPr>
  </w:style>
  <w:style w:type="paragraph" w:customStyle="1" w:styleId="StyleComplexBLotus12ptJustifiedFirstline05cmLatinTimesNChar">
    <w:name w:val="Style (Complex) B Lotus 12 pt Justified First line:  0.5 cm + (Latin) Times N... Char"/>
    <w:basedOn w:val="StyleComplexBLotus12ptJustifiedFirstline05cmCharCharChar"/>
    <w:link w:val="StyleComplexBLotus12ptJustifiedFirstline05cmLatinTimesNCharChar"/>
    <w:rsid w:val="00E826BD"/>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
    <w:name w:val="Style (Complex) B Lotus 12 pt Justified First line:  0.5 cm"/>
    <w:basedOn w:val="Normal"/>
    <w:rsid w:val="00182133"/>
    <w:pPr>
      <w:spacing w:line="192" w:lineRule="auto"/>
      <w:ind w:firstLine="284"/>
      <w:jc w:val="both"/>
    </w:pPr>
    <w:rPr>
      <w:rFonts w:ascii="B Badr" w:eastAsia="B Badr" w:hAnsi="B Badr" w:cs="B Badr"/>
      <w:sz w:val="24"/>
      <w:szCs w:val="24"/>
    </w:rPr>
  </w:style>
  <w:style w:type="paragraph" w:customStyle="1" w:styleId="StyleComplexBLotus12ptJustifiedFirstline05cmChar">
    <w:name w:val="Style (Complex) B Lotus 12 pt Justified First line:  0.5 cm Char"/>
    <w:basedOn w:val="Normal"/>
    <w:link w:val="StyleComplexBLotus12ptJustifiedFirstline05cmCharChar1"/>
    <w:rsid w:val="00054E27"/>
    <w:pPr>
      <w:spacing w:line="192" w:lineRule="auto"/>
      <w:ind w:firstLine="284"/>
      <w:jc w:val="both"/>
    </w:pPr>
    <w:rPr>
      <w:rFonts w:ascii="B Badr" w:eastAsia="B Badr" w:hAnsi="B Badr" w:cs="B Badr"/>
      <w:sz w:val="24"/>
      <w:szCs w:val="24"/>
    </w:rPr>
  </w:style>
  <w:style w:type="character" w:customStyle="1" w:styleId="StyleComplexBLotus12ptJustifiedFirstline05cmCharChar1">
    <w:name w:val="Style (Complex) B Lotus 12 pt Justified First line:  0.5 cm Char Char1"/>
    <w:link w:val="StyleComplexBLotus12ptJustifiedFirstline05cmChar"/>
    <w:rsid w:val="008B6DEA"/>
    <w:rPr>
      <w:rFonts w:ascii="B Badr" w:eastAsia="B Badr" w:hAnsi="B Badr" w:cs="B Badr"/>
      <w:sz w:val="24"/>
      <w:szCs w:val="24"/>
      <w:lang w:val="en-US" w:eastAsia="en-US" w:bidi="ar-SA"/>
    </w:rPr>
  </w:style>
  <w:style w:type="paragraph" w:customStyle="1" w:styleId="StyleComplexBLotus12ptJustifiedFirstline05cmLatinTimesN">
    <w:name w:val="Style (Complex) B Lotus 12 pt Justified First line:  0.5 cm + (Latin) Times N..."/>
    <w:basedOn w:val="StyleComplexBLotus12ptJustifiedFirstline05cmChar"/>
    <w:rsid w:val="00054E27"/>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Char">
    <w:name w:val="Style (Complex) B Lotus 12 pt Justified First line:  0.5 cm Char Char"/>
    <w:basedOn w:val="Normal"/>
    <w:rsid w:val="00F96972"/>
    <w:pPr>
      <w:spacing w:line="192" w:lineRule="auto"/>
      <w:ind w:firstLine="284"/>
      <w:jc w:val="both"/>
    </w:pPr>
    <w:rPr>
      <w:rFonts w:ascii="B Badr" w:eastAsia="B Badr" w:hAnsi="B Badr" w:cs="B Badr"/>
      <w:noProof/>
      <w:sz w:val="24"/>
      <w:szCs w:val="24"/>
    </w:rPr>
  </w:style>
  <w:style w:type="paragraph" w:customStyle="1" w:styleId="StyleHeading1Right">
    <w:name w:val="Style Heading 1 + Right"/>
    <w:basedOn w:val="Heading1"/>
    <w:rsid w:val="00236294"/>
    <w:rPr>
      <w:rFonts w:eastAsia="Times New Roman"/>
    </w:rPr>
  </w:style>
  <w:style w:type="character" w:customStyle="1" w:styleId="StyleComplexBLotus12ptJustifiedFirstline05cmCharCharCharCharCharCharCharCharChar">
    <w:name w:val="Style (Complex) B Lotus 12 pt Justified First line:  0.5 cm Char Char Char Char Char Char Char Char Char"/>
    <w:link w:val="StyleComplexBLotus12ptJustifiedFirstline05cmCharCharCharCharCharCharCharChar"/>
    <w:rsid w:val="008E369D"/>
    <w:rPr>
      <w:rFonts w:ascii="B Badr" w:eastAsia="B Badr" w:hAnsi="B Badr" w:cs="B Badr"/>
      <w:sz w:val="24"/>
      <w:szCs w:val="24"/>
      <w:lang w:val="en-US" w:eastAsia="en-US" w:bidi="ar-SA"/>
    </w:rPr>
  </w:style>
  <w:style w:type="paragraph" w:customStyle="1" w:styleId="StyleComplexBLotus12ptJustifiedFirstline05cmCharCharCharCharCharCharCharChar">
    <w:name w:val="Style (Complex) B Lotus 12 pt Justified First line:  0.5 cm Char Char Char Char Char Char Char Char"/>
    <w:basedOn w:val="Normal"/>
    <w:link w:val="StyleComplexBLotus12ptJustifiedFirstline05cmCharCharCharCharCharCharCharCharChar"/>
    <w:rsid w:val="008E369D"/>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
    <w:name w:val="Style (Complex) B Lotus 12 pt Justified First line:  0.5 cm Char Char Char Char Char"/>
    <w:basedOn w:val="Normal"/>
    <w:rsid w:val="008E369D"/>
    <w:pPr>
      <w:spacing w:line="192" w:lineRule="auto"/>
      <w:ind w:firstLine="284"/>
      <w:jc w:val="both"/>
    </w:pPr>
    <w:rPr>
      <w:rFonts w:ascii="B Badr" w:eastAsia="B Badr" w:hAnsi="B Badr" w:cs="B Badr"/>
      <w:sz w:val="24"/>
      <w:szCs w:val="24"/>
    </w:rPr>
  </w:style>
  <w:style w:type="paragraph" w:styleId="TOC1">
    <w:name w:val="toc 1"/>
    <w:basedOn w:val="Normal"/>
    <w:next w:val="Normal"/>
    <w:uiPriority w:val="39"/>
    <w:rsid w:val="008059AC"/>
    <w:pPr>
      <w:spacing w:before="120"/>
      <w:jc w:val="both"/>
    </w:pPr>
    <w:rPr>
      <w:rFonts w:ascii="B Yagut" w:eastAsia="Times New Roman" w:hAnsi="B Yagut" w:cs="B Yagut"/>
      <w:b/>
      <w:bCs/>
      <w:sz w:val="28"/>
      <w:szCs w:val="28"/>
    </w:rPr>
  </w:style>
  <w:style w:type="paragraph" w:styleId="TOC2">
    <w:name w:val="toc 2"/>
    <w:basedOn w:val="Normal"/>
    <w:next w:val="Normal"/>
    <w:uiPriority w:val="39"/>
    <w:rsid w:val="00C5425C"/>
    <w:pPr>
      <w:ind w:left="284"/>
      <w:jc w:val="both"/>
    </w:pPr>
    <w:rPr>
      <w:rFonts w:ascii="B Zar" w:eastAsia="Times New Roman" w:hAnsi="B Zar" w:cs="IRNazli"/>
      <w:sz w:val="28"/>
      <w:szCs w:val="28"/>
    </w:rPr>
  </w:style>
  <w:style w:type="paragraph" w:styleId="TOC4">
    <w:name w:val="toc 4"/>
    <w:basedOn w:val="Normal"/>
    <w:next w:val="Normal"/>
    <w:autoRedefine/>
    <w:uiPriority w:val="39"/>
    <w:unhideWhenUsed/>
    <w:rsid w:val="008059AC"/>
    <w:pPr>
      <w:spacing w:after="100" w:line="276" w:lineRule="auto"/>
      <w:ind w:left="660"/>
    </w:pPr>
    <w:rPr>
      <w:rFonts w:ascii="Calibri" w:eastAsia="Times New Roman" w:hAnsi="Calibri" w:cs="Arial"/>
      <w:sz w:val="22"/>
      <w:szCs w:val="22"/>
    </w:rPr>
  </w:style>
  <w:style w:type="paragraph" w:styleId="TOC3">
    <w:name w:val="toc 3"/>
    <w:basedOn w:val="Normal"/>
    <w:next w:val="Normal"/>
    <w:uiPriority w:val="39"/>
    <w:unhideWhenUsed/>
    <w:qFormat/>
    <w:rsid w:val="00C5425C"/>
    <w:pPr>
      <w:ind w:left="567"/>
    </w:pPr>
    <w:rPr>
      <w:rFonts w:ascii="Calibri" w:eastAsia="Times New Roman" w:hAnsi="Calibri" w:cs="IRNazli"/>
      <w:sz w:val="22"/>
      <w:szCs w:val="28"/>
    </w:rPr>
  </w:style>
  <w:style w:type="paragraph" w:styleId="TOC5">
    <w:name w:val="toc 5"/>
    <w:basedOn w:val="Normal"/>
    <w:next w:val="Normal"/>
    <w:autoRedefine/>
    <w:uiPriority w:val="39"/>
    <w:unhideWhenUsed/>
    <w:rsid w:val="008059AC"/>
    <w:pPr>
      <w:spacing w:after="100" w:line="276" w:lineRule="auto"/>
      <w:ind w:left="880"/>
    </w:pPr>
    <w:rPr>
      <w:rFonts w:ascii="Calibri" w:eastAsia="Times New Roman" w:hAnsi="Calibri" w:cs="Arial"/>
      <w:sz w:val="22"/>
      <w:szCs w:val="22"/>
    </w:rPr>
  </w:style>
  <w:style w:type="paragraph" w:styleId="TOC6">
    <w:name w:val="toc 6"/>
    <w:basedOn w:val="Normal"/>
    <w:next w:val="Normal"/>
    <w:autoRedefine/>
    <w:uiPriority w:val="39"/>
    <w:unhideWhenUsed/>
    <w:rsid w:val="00BC0000"/>
    <w:pPr>
      <w:ind w:left="1000"/>
    </w:pPr>
    <w:rPr>
      <w:rFonts w:asciiTheme="minorHAnsi" w:hAnsiTheme="minorHAnsi" w:cs="Times New Roman"/>
      <w:sz w:val="18"/>
      <w:szCs w:val="21"/>
    </w:rPr>
  </w:style>
  <w:style w:type="paragraph" w:styleId="TOC7">
    <w:name w:val="toc 7"/>
    <w:basedOn w:val="Normal"/>
    <w:next w:val="Normal"/>
    <w:autoRedefine/>
    <w:uiPriority w:val="39"/>
    <w:unhideWhenUsed/>
    <w:rsid w:val="00BC0000"/>
    <w:pPr>
      <w:ind w:left="1200"/>
    </w:pPr>
    <w:rPr>
      <w:rFonts w:asciiTheme="minorHAnsi" w:hAnsiTheme="minorHAnsi" w:cs="Times New Roman"/>
      <w:sz w:val="18"/>
      <w:szCs w:val="21"/>
    </w:rPr>
  </w:style>
  <w:style w:type="paragraph" w:styleId="TOC8">
    <w:name w:val="toc 8"/>
    <w:basedOn w:val="Normal"/>
    <w:next w:val="Normal"/>
    <w:autoRedefine/>
    <w:uiPriority w:val="39"/>
    <w:unhideWhenUsed/>
    <w:rsid w:val="00BC0000"/>
    <w:pPr>
      <w:ind w:left="1400"/>
    </w:pPr>
    <w:rPr>
      <w:rFonts w:asciiTheme="minorHAnsi" w:hAnsiTheme="minorHAnsi" w:cs="Times New Roman"/>
      <w:sz w:val="18"/>
      <w:szCs w:val="21"/>
    </w:rPr>
  </w:style>
  <w:style w:type="paragraph" w:styleId="TOC9">
    <w:name w:val="toc 9"/>
    <w:basedOn w:val="Normal"/>
    <w:next w:val="Normal"/>
    <w:autoRedefine/>
    <w:uiPriority w:val="39"/>
    <w:unhideWhenUsed/>
    <w:rsid w:val="00BC0000"/>
    <w:pPr>
      <w:ind w:left="1600"/>
    </w:pPr>
    <w:rPr>
      <w:rFonts w:asciiTheme="minorHAnsi" w:hAnsiTheme="minorHAnsi" w:cs="Times New Roman"/>
      <w:sz w:val="18"/>
      <w:szCs w:val="21"/>
    </w:rPr>
  </w:style>
  <w:style w:type="paragraph" w:customStyle="1" w:styleId="1111111">
    <w:name w:val="متن1111111"/>
    <w:basedOn w:val="Normal"/>
    <w:link w:val="1111111Char"/>
    <w:rsid w:val="00B43750"/>
    <w:pPr>
      <w:spacing w:line="233" w:lineRule="auto"/>
      <w:ind w:firstLine="340"/>
      <w:jc w:val="lowKashida"/>
    </w:pPr>
    <w:rPr>
      <w:rFonts w:cs="B Lotus"/>
      <w:sz w:val="28"/>
      <w:szCs w:val="28"/>
      <w:lang w:bidi="fa-IR"/>
    </w:rPr>
  </w:style>
  <w:style w:type="character" w:customStyle="1" w:styleId="1111111Char">
    <w:name w:val="متن1111111 Char"/>
    <w:link w:val="1111111"/>
    <w:rsid w:val="00B43750"/>
    <w:rPr>
      <w:rFonts w:eastAsia="SimSun" w:cs="B Lotus"/>
      <w:sz w:val="28"/>
      <w:szCs w:val="28"/>
      <w:lang w:bidi="fa-IR"/>
    </w:rPr>
  </w:style>
  <w:style w:type="paragraph" w:styleId="Subtitle">
    <w:name w:val="Subtitle"/>
    <w:basedOn w:val="Normal"/>
    <w:next w:val="Normal"/>
    <w:link w:val="SubtitleChar"/>
    <w:rsid w:val="00C1256C"/>
    <w:pPr>
      <w:spacing w:after="60"/>
      <w:jc w:val="center"/>
      <w:outlineLvl w:val="1"/>
    </w:pPr>
    <w:rPr>
      <w:rFonts w:ascii="Cambria" w:eastAsia="Times New Roman" w:hAnsi="Cambria" w:cs="Times New Roman"/>
      <w:sz w:val="24"/>
      <w:szCs w:val="24"/>
    </w:rPr>
  </w:style>
  <w:style w:type="character" w:customStyle="1" w:styleId="SubtitleChar">
    <w:name w:val="Subtitle Char"/>
    <w:link w:val="Subtitle"/>
    <w:rsid w:val="00C1256C"/>
    <w:rPr>
      <w:rFonts w:ascii="Cambria" w:eastAsia="Times New Roman" w:hAnsi="Cambria" w:cs="Times New Roman"/>
      <w:sz w:val="24"/>
      <w:szCs w:val="24"/>
    </w:rPr>
  </w:style>
  <w:style w:type="paragraph" w:styleId="ListParagraph">
    <w:name w:val="List Paragraph"/>
    <w:basedOn w:val="Normal"/>
    <w:uiPriority w:val="34"/>
    <w:qFormat/>
    <w:rsid w:val="009D749A"/>
    <w:pPr>
      <w:ind w:left="720"/>
      <w:contextualSpacing/>
    </w:pPr>
    <w:rPr>
      <w:rFonts w:ascii="Calibri" w:eastAsia="Calibri" w:hAnsi="Calibri" w:cs="Arial"/>
      <w:sz w:val="22"/>
      <w:szCs w:val="22"/>
      <w:lang w:val="en-MY"/>
    </w:rPr>
  </w:style>
  <w:style w:type="paragraph" w:customStyle="1" w:styleId="a">
    <w:name w:val="بخش"/>
    <w:basedOn w:val="1111111"/>
    <w:link w:val="Char"/>
    <w:qFormat/>
    <w:rsid w:val="00B43750"/>
    <w:pPr>
      <w:spacing w:before="2400" w:line="240" w:lineRule="auto"/>
      <w:ind w:firstLine="0"/>
      <w:jc w:val="center"/>
      <w:outlineLvl w:val="0"/>
    </w:pPr>
    <w:rPr>
      <w:rFonts w:cs="B Titr"/>
      <w:sz w:val="40"/>
      <w:szCs w:val="40"/>
    </w:rPr>
  </w:style>
  <w:style w:type="character" w:customStyle="1" w:styleId="Char">
    <w:name w:val="بخش Char"/>
    <w:link w:val="a"/>
    <w:rsid w:val="00B43750"/>
    <w:rPr>
      <w:rFonts w:eastAsia="SimSun" w:cs="B Titr"/>
      <w:sz w:val="40"/>
      <w:szCs w:val="40"/>
      <w:lang w:bidi="fa-IR"/>
    </w:rPr>
  </w:style>
  <w:style w:type="character" w:customStyle="1" w:styleId="apple-style-span">
    <w:name w:val="apple-style-span"/>
    <w:rsid w:val="00A21649"/>
  </w:style>
  <w:style w:type="character" w:customStyle="1" w:styleId="apple-converted-space">
    <w:name w:val="apple-converted-space"/>
    <w:rsid w:val="00A21649"/>
  </w:style>
  <w:style w:type="character" w:styleId="Hyperlink">
    <w:name w:val="Hyperlink"/>
    <w:uiPriority w:val="99"/>
    <w:rsid w:val="001C0404"/>
    <w:rPr>
      <w:color w:val="0000FF"/>
      <w:u w:val="single"/>
    </w:rPr>
  </w:style>
  <w:style w:type="paragraph" w:customStyle="1" w:styleId="a0">
    <w:name w:val="تیتر اول"/>
    <w:basedOn w:val="Normal"/>
    <w:link w:val="Char0"/>
    <w:qFormat/>
    <w:rsid w:val="008059AC"/>
    <w:pPr>
      <w:spacing w:before="360" w:after="360"/>
      <w:jc w:val="center"/>
      <w:outlineLvl w:val="0"/>
    </w:pPr>
    <w:rPr>
      <w:rFonts w:ascii="IRYakout" w:eastAsia="Times New Roman" w:hAnsi="IRYakout" w:cs="IRYakout"/>
      <w:b/>
      <w:bCs/>
      <w:sz w:val="32"/>
      <w:szCs w:val="32"/>
      <w:lang w:bidi="fa-IR"/>
    </w:rPr>
  </w:style>
  <w:style w:type="character" w:customStyle="1" w:styleId="Char0">
    <w:name w:val="تیتر اول Char"/>
    <w:link w:val="a0"/>
    <w:rsid w:val="008059AC"/>
    <w:rPr>
      <w:rFonts w:ascii="IRYakout" w:hAnsi="IRYakout" w:cs="IRYakout"/>
      <w:b/>
      <w:bCs/>
      <w:sz w:val="32"/>
      <w:szCs w:val="32"/>
      <w:lang w:bidi="fa-IR"/>
    </w:rPr>
  </w:style>
  <w:style w:type="paragraph" w:customStyle="1" w:styleId="a1">
    <w:name w:val="تیتر دوم"/>
    <w:basedOn w:val="Normal"/>
    <w:link w:val="Char1"/>
    <w:qFormat/>
    <w:rsid w:val="008059AC"/>
    <w:pPr>
      <w:keepNext/>
      <w:spacing w:before="240"/>
      <w:ind w:left="284"/>
      <w:jc w:val="both"/>
      <w:outlineLvl w:val="1"/>
    </w:pPr>
    <w:rPr>
      <w:rFonts w:ascii="IRZar" w:eastAsia="Times New Roman" w:hAnsi="IRZar" w:cs="IRZar"/>
      <w:b/>
      <w:bCs/>
      <w:sz w:val="24"/>
      <w:szCs w:val="24"/>
      <w:lang w:bidi="fa-IR"/>
    </w:rPr>
  </w:style>
  <w:style w:type="character" w:customStyle="1" w:styleId="Char1">
    <w:name w:val="تیتر دوم Char"/>
    <w:link w:val="a1"/>
    <w:rsid w:val="008059AC"/>
    <w:rPr>
      <w:rFonts w:ascii="IRZar" w:hAnsi="IRZar" w:cs="IRZar"/>
      <w:b/>
      <w:bCs/>
      <w:sz w:val="24"/>
      <w:szCs w:val="24"/>
      <w:lang w:bidi="fa-IR"/>
    </w:rPr>
  </w:style>
  <w:style w:type="paragraph" w:styleId="BodyText3">
    <w:name w:val="Body Text 3"/>
    <w:basedOn w:val="Normal"/>
    <w:link w:val="BodyText3Char"/>
    <w:rsid w:val="00257D76"/>
    <w:pPr>
      <w:jc w:val="lowKashida"/>
    </w:pPr>
    <w:rPr>
      <w:rFonts w:ascii="SKR HEAD1" w:eastAsia="Times New Roman" w:hAnsi="SKR HEAD1" w:cs="Zar"/>
      <w:sz w:val="28"/>
      <w:szCs w:val="40"/>
    </w:rPr>
  </w:style>
  <w:style w:type="character" w:customStyle="1" w:styleId="BodyText3Char">
    <w:name w:val="Body Text 3 Char"/>
    <w:basedOn w:val="DefaultParagraphFont"/>
    <w:link w:val="BodyText3"/>
    <w:rsid w:val="00257D76"/>
    <w:rPr>
      <w:rFonts w:ascii="SKR HEAD1" w:hAnsi="SKR HEAD1" w:cs="Zar"/>
      <w:sz w:val="28"/>
      <w:szCs w:val="40"/>
    </w:rPr>
  </w:style>
  <w:style w:type="paragraph" w:customStyle="1" w:styleId="a2">
    <w:name w:val="نص عربي"/>
    <w:basedOn w:val="Normal"/>
    <w:link w:val="Char2"/>
    <w:qFormat/>
    <w:rsid w:val="00257D76"/>
    <w:pPr>
      <w:ind w:firstLine="284"/>
      <w:jc w:val="both"/>
    </w:pPr>
    <w:rPr>
      <w:rFonts w:ascii="mylotus" w:eastAsia="Times New Roman" w:hAnsi="mylotus" w:cs="mylotus"/>
      <w:sz w:val="27"/>
      <w:szCs w:val="27"/>
      <w:lang w:bidi="fa-IR"/>
    </w:rPr>
  </w:style>
  <w:style w:type="character" w:customStyle="1" w:styleId="Char2">
    <w:name w:val="نص عربي Char"/>
    <w:link w:val="a2"/>
    <w:rsid w:val="00257D76"/>
    <w:rPr>
      <w:rFonts w:ascii="mylotus" w:hAnsi="mylotus" w:cs="mylotus"/>
      <w:sz w:val="27"/>
      <w:szCs w:val="27"/>
      <w:lang w:bidi="fa-IR"/>
    </w:rPr>
  </w:style>
  <w:style w:type="paragraph" w:customStyle="1" w:styleId="a3">
    <w:name w:val="تیتر سوم"/>
    <w:basedOn w:val="Normal"/>
    <w:link w:val="Char3"/>
    <w:qFormat/>
    <w:rsid w:val="008059AC"/>
    <w:pPr>
      <w:keepNext/>
      <w:spacing w:before="180"/>
      <w:jc w:val="both"/>
      <w:outlineLvl w:val="2"/>
    </w:pPr>
    <w:rPr>
      <w:rFonts w:ascii="IRNazli" w:eastAsia="Times New Roman" w:hAnsi="IRNazli" w:cs="IRNazli"/>
      <w:b/>
      <w:bCs/>
      <w:sz w:val="27"/>
      <w:szCs w:val="27"/>
      <w:lang w:bidi="fa-IR"/>
    </w:rPr>
  </w:style>
  <w:style w:type="character" w:customStyle="1" w:styleId="Char3">
    <w:name w:val="تیتر سوم Char"/>
    <w:basedOn w:val="DefaultParagraphFont"/>
    <w:link w:val="a3"/>
    <w:rsid w:val="008059AC"/>
    <w:rPr>
      <w:rFonts w:ascii="IRNazli" w:hAnsi="IRNazli" w:cs="IRNazli"/>
      <w:b/>
      <w:bCs/>
      <w:sz w:val="27"/>
      <w:szCs w:val="27"/>
      <w:lang w:bidi="fa-IR"/>
    </w:rPr>
  </w:style>
  <w:style w:type="paragraph" w:customStyle="1" w:styleId="a4">
    <w:name w:val="نص أحاديث"/>
    <w:basedOn w:val="Normal"/>
    <w:link w:val="Char4"/>
    <w:qFormat/>
    <w:rsid w:val="00257D76"/>
    <w:pPr>
      <w:ind w:firstLine="284"/>
      <w:jc w:val="both"/>
    </w:pPr>
    <w:rPr>
      <w:rFonts w:ascii="KFGQPC Uthman Taha Naskh" w:eastAsia="Times New Roman" w:hAnsi="KFGQPC Uthman Taha Naskh" w:cs="KFGQPC Uthman Taha Naskh"/>
      <w:sz w:val="27"/>
      <w:szCs w:val="27"/>
    </w:rPr>
  </w:style>
  <w:style w:type="character" w:customStyle="1" w:styleId="Char4">
    <w:name w:val="نص أحاديث Char"/>
    <w:link w:val="a4"/>
    <w:rsid w:val="00257D76"/>
    <w:rPr>
      <w:rFonts w:ascii="KFGQPC Uthman Taha Naskh" w:hAnsi="KFGQPC Uthman Taha Naskh" w:cs="KFGQPC Uthman Taha Naskh"/>
      <w:sz w:val="27"/>
      <w:szCs w:val="27"/>
    </w:rPr>
  </w:style>
  <w:style w:type="paragraph" w:customStyle="1" w:styleId="a5">
    <w:name w:val="متن"/>
    <w:basedOn w:val="Normal"/>
    <w:link w:val="Char5"/>
    <w:qFormat/>
    <w:rsid w:val="00193962"/>
    <w:pPr>
      <w:ind w:firstLine="284"/>
      <w:jc w:val="both"/>
    </w:pPr>
    <w:rPr>
      <w:rFonts w:ascii="IRNazli" w:eastAsia="Times New Roman" w:hAnsi="IRNazli" w:cs="IRNazli"/>
      <w:sz w:val="28"/>
      <w:szCs w:val="28"/>
      <w:lang w:bidi="fa-IR"/>
    </w:rPr>
  </w:style>
  <w:style w:type="character" w:customStyle="1" w:styleId="Char5">
    <w:name w:val="متن Char"/>
    <w:link w:val="a5"/>
    <w:rsid w:val="00193962"/>
    <w:rPr>
      <w:rFonts w:ascii="IRNazli" w:hAnsi="IRNazli" w:cs="IRNazli"/>
      <w:sz w:val="28"/>
      <w:szCs w:val="28"/>
      <w:lang w:bidi="fa-IR"/>
    </w:rPr>
  </w:style>
  <w:style w:type="paragraph" w:customStyle="1" w:styleId="a6">
    <w:name w:val="متن بولد"/>
    <w:basedOn w:val="Normal"/>
    <w:link w:val="Char6"/>
    <w:qFormat/>
    <w:rsid w:val="00DB11B4"/>
    <w:pPr>
      <w:ind w:firstLine="284"/>
      <w:jc w:val="both"/>
    </w:pPr>
    <w:rPr>
      <w:rFonts w:ascii="IRNazli" w:eastAsia="Times New Roman" w:hAnsi="IRNazli" w:cs="IRNazli"/>
      <w:b/>
      <w:bCs/>
      <w:sz w:val="24"/>
      <w:szCs w:val="24"/>
      <w:lang w:bidi="fa-IR"/>
    </w:rPr>
  </w:style>
  <w:style w:type="character" w:customStyle="1" w:styleId="Char6">
    <w:name w:val="متن بولد Char"/>
    <w:link w:val="a6"/>
    <w:rsid w:val="00DB11B4"/>
    <w:rPr>
      <w:rFonts w:ascii="IRNazli" w:hAnsi="IRNazli" w:cs="IRNazli"/>
      <w:b/>
      <w:bCs/>
      <w:sz w:val="24"/>
      <w:szCs w:val="24"/>
      <w:lang w:bidi="fa-IR"/>
    </w:rPr>
  </w:style>
  <w:style w:type="paragraph" w:customStyle="1" w:styleId="a7">
    <w:name w:val="آدرس آیات"/>
    <w:basedOn w:val="Normal"/>
    <w:link w:val="Char7"/>
    <w:qFormat/>
    <w:rsid w:val="00257D76"/>
    <w:pPr>
      <w:ind w:firstLine="284"/>
      <w:jc w:val="both"/>
    </w:pPr>
    <w:rPr>
      <w:rFonts w:ascii="IRNazli" w:eastAsia="Times New Roman" w:hAnsi="IRNazli" w:cs="IRNazli"/>
      <w:sz w:val="24"/>
      <w:szCs w:val="24"/>
      <w:lang w:bidi="fa-IR"/>
    </w:rPr>
  </w:style>
  <w:style w:type="character" w:customStyle="1" w:styleId="Char7">
    <w:name w:val="آدرس آیات Char"/>
    <w:link w:val="a7"/>
    <w:rsid w:val="00257D76"/>
    <w:rPr>
      <w:rFonts w:ascii="IRNazli" w:hAnsi="IRNazli" w:cs="IRNazli"/>
      <w:sz w:val="24"/>
      <w:szCs w:val="24"/>
      <w:lang w:bidi="fa-IR"/>
    </w:rPr>
  </w:style>
  <w:style w:type="paragraph" w:customStyle="1" w:styleId="a8">
    <w:name w:val="ترجمه آیات"/>
    <w:basedOn w:val="Normal"/>
    <w:link w:val="Char8"/>
    <w:qFormat/>
    <w:rsid w:val="00257D76"/>
    <w:pPr>
      <w:ind w:left="567"/>
      <w:jc w:val="both"/>
    </w:pPr>
    <w:rPr>
      <w:rFonts w:ascii="IRNazli" w:eastAsia="Times New Roman" w:hAnsi="IRNazli" w:cs="IRNazli"/>
      <w:sz w:val="26"/>
      <w:szCs w:val="26"/>
      <w:lang w:bidi="fa-IR"/>
    </w:rPr>
  </w:style>
  <w:style w:type="character" w:customStyle="1" w:styleId="Char8">
    <w:name w:val="ترجمه آیات Char"/>
    <w:link w:val="a8"/>
    <w:rsid w:val="00257D76"/>
    <w:rPr>
      <w:rFonts w:ascii="IRNazli" w:hAnsi="IRNazli" w:cs="IRNazli"/>
      <w:sz w:val="26"/>
      <w:szCs w:val="26"/>
      <w:lang w:bidi="fa-IR"/>
    </w:rPr>
  </w:style>
  <w:style w:type="paragraph" w:customStyle="1" w:styleId="a9">
    <w:name w:val="پاورقی"/>
    <w:basedOn w:val="Normal"/>
    <w:link w:val="Char9"/>
    <w:qFormat/>
    <w:rsid w:val="00FA0AB2"/>
    <w:pPr>
      <w:ind w:left="284" w:hanging="284"/>
      <w:jc w:val="both"/>
    </w:pPr>
    <w:rPr>
      <w:rFonts w:ascii="IRNazli" w:eastAsia="Times New Roman" w:hAnsi="IRNazli" w:cs="IRNazli"/>
      <w:sz w:val="24"/>
      <w:szCs w:val="24"/>
      <w:lang w:bidi="fa-IR"/>
    </w:rPr>
  </w:style>
  <w:style w:type="character" w:customStyle="1" w:styleId="Char9">
    <w:name w:val="پاورقی Char"/>
    <w:link w:val="a9"/>
    <w:rsid w:val="00FA0AB2"/>
    <w:rPr>
      <w:rFonts w:ascii="IRNazli" w:hAnsi="IRNazli" w:cs="IRNazli"/>
      <w:sz w:val="24"/>
      <w:szCs w:val="24"/>
      <w:lang w:bidi="fa-IR"/>
    </w:rPr>
  </w:style>
  <w:style w:type="paragraph" w:customStyle="1" w:styleId="aa">
    <w:name w:val="پاورقی عربی"/>
    <w:basedOn w:val="Normal"/>
    <w:link w:val="Chara"/>
    <w:qFormat/>
    <w:rsid w:val="001C74A3"/>
    <w:pPr>
      <w:ind w:left="284" w:hanging="284"/>
      <w:jc w:val="both"/>
    </w:pPr>
    <w:rPr>
      <w:rFonts w:ascii="mylotus" w:eastAsia="Times New Roman" w:hAnsi="mylotus" w:cs="mylotus"/>
      <w:sz w:val="22"/>
      <w:szCs w:val="22"/>
    </w:rPr>
  </w:style>
  <w:style w:type="character" w:customStyle="1" w:styleId="Chara">
    <w:name w:val="پاورقی عربی Char"/>
    <w:link w:val="aa"/>
    <w:rsid w:val="001C74A3"/>
    <w:rPr>
      <w:rFonts w:ascii="mylotus" w:hAnsi="mylotus" w:cs="mylotus"/>
      <w:sz w:val="22"/>
      <w:szCs w:val="22"/>
    </w:rPr>
  </w:style>
  <w:style w:type="paragraph" w:customStyle="1" w:styleId="ab">
    <w:name w:val="آیات"/>
    <w:basedOn w:val="Normal"/>
    <w:link w:val="Charb"/>
    <w:qFormat/>
    <w:rsid w:val="00257D76"/>
    <w:pPr>
      <w:ind w:left="567"/>
      <w:jc w:val="both"/>
    </w:pPr>
    <w:rPr>
      <w:rFonts w:ascii="KFGQPC Uthmanic Script HAFS" w:eastAsia="Times New Roman" w:cs="KFGQPC Uthmanic Script HAFS"/>
      <w:sz w:val="28"/>
      <w:szCs w:val="28"/>
      <w:lang w:bidi="fa-IR"/>
    </w:rPr>
  </w:style>
  <w:style w:type="character" w:customStyle="1" w:styleId="Charb">
    <w:name w:val="آیات Char"/>
    <w:link w:val="ab"/>
    <w:rsid w:val="00257D76"/>
    <w:rPr>
      <w:rFonts w:ascii="KFGQPC Uthmanic Script HAFS" w:cs="KFGQPC Uthmanic Script HAFS"/>
      <w:sz w:val="28"/>
      <w:szCs w:val="28"/>
      <w:lang w:bidi="fa-IR"/>
    </w:rPr>
  </w:style>
  <w:style w:type="paragraph" w:customStyle="1" w:styleId="ac">
    <w:name w:val="ترجمه احادیث و اقوال عربی"/>
    <w:basedOn w:val="Normal"/>
    <w:link w:val="Charc"/>
    <w:rsid w:val="00257D76"/>
    <w:pPr>
      <w:ind w:firstLine="284"/>
      <w:jc w:val="both"/>
    </w:pPr>
    <w:rPr>
      <w:rFonts w:ascii="IRNazli" w:eastAsia="Times New Roman" w:hAnsi="IRNazli" w:cs="IRLotus"/>
      <w:sz w:val="26"/>
      <w:szCs w:val="26"/>
      <w:lang w:bidi="fa-IR"/>
    </w:rPr>
  </w:style>
  <w:style w:type="character" w:customStyle="1" w:styleId="Charc">
    <w:name w:val="ترجمه احادیث و اقوال عربی Char"/>
    <w:link w:val="ac"/>
    <w:rsid w:val="00257D76"/>
    <w:rPr>
      <w:rFonts w:ascii="IRNazli" w:hAnsi="IRNazli" w:cs="IRLotus"/>
      <w:sz w:val="26"/>
      <w:szCs w:val="26"/>
      <w:lang w:bidi="fa-IR"/>
    </w:rPr>
  </w:style>
  <w:style w:type="paragraph" w:customStyle="1" w:styleId="ad">
    <w:name w:val="تیتر چهارم"/>
    <w:basedOn w:val="a3"/>
    <w:link w:val="Chard"/>
    <w:qFormat/>
    <w:rsid w:val="00D45371"/>
    <w:pPr>
      <w:spacing w:before="120"/>
      <w:outlineLvl w:val="4"/>
    </w:pPr>
    <w:rPr>
      <w:sz w:val="25"/>
      <w:szCs w:val="25"/>
    </w:rPr>
  </w:style>
  <w:style w:type="character" w:customStyle="1" w:styleId="Chard">
    <w:name w:val="تیتر چهارم Char"/>
    <w:basedOn w:val="Char3"/>
    <w:link w:val="ad"/>
    <w:rsid w:val="00D45371"/>
    <w:rPr>
      <w:rFonts w:ascii="IRNazli" w:hAnsi="IRNazli" w:cs="IRNazli"/>
      <w:b/>
      <w:bCs/>
      <w:sz w:val="25"/>
      <w:szCs w:val="25"/>
      <w:lang w:bidi="fa-IR"/>
    </w:rPr>
  </w:style>
  <w:style w:type="paragraph" w:styleId="BalloonText">
    <w:name w:val="Balloon Text"/>
    <w:basedOn w:val="Normal"/>
    <w:link w:val="BalloonTextChar"/>
    <w:rsid w:val="00E56D7E"/>
    <w:rPr>
      <w:rFonts w:ascii="Tahoma" w:hAnsi="Tahoma" w:cs="Tahoma"/>
      <w:sz w:val="16"/>
      <w:szCs w:val="16"/>
    </w:rPr>
  </w:style>
  <w:style w:type="character" w:customStyle="1" w:styleId="BalloonTextChar">
    <w:name w:val="Balloon Text Char"/>
    <w:basedOn w:val="DefaultParagraphFont"/>
    <w:link w:val="BalloonText"/>
    <w:rsid w:val="00E56D7E"/>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footnote reference" w:uiPriority="99"/>
    <w:lsdException w:name="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DDD"/>
    <w:pPr>
      <w:bidi/>
    </w:pPr>
    <w:rPr>
      <w:rFonts w:eastAsia="SimSun" w:cs="Traditional Arabic"/>
    </w:rPr>
  </w:style>
  <w:style w:type="paragraph" w:styleId="Heading1">
    <w:name w:val="heading 1"/>
    <w:basedOn w:val="Normal"/>
    <w:next w:val="Normal"/>
    <w:link w:val="Heading1Char"/>
    <w:rsid w:val="002834BF"/>
    <w:pPr>
      <w:keepNext/>
      <w:spacing w:line="204" w:lineRule="auto"/>
      <w:jc w:val="both"/>
      <w:outlineLvl w:val="0"/>
    </w:pPr>
    <w:rPr>
      <w:rFonts w:ascii="B Lotus" w:eastAsia="B Lotus" w:hAnsi="B Lotus" w:cs="Times New Roman"/>
      <w:b/>
      <w:bCs/>
      <w:i/>
      <w:iCs/>
      <w:sz w:val="28"/>
      <w:szCs w:val="28"/>
    </w:rPr>
  </w:style>
  <w:style w:type="paragraph" w:styleId="Heading2">
    <w:name w:val="heading 2"/>
    <w:basedOn w:val="Normal"/>
    <w:next w:val="Normal"/>
    <w:link w:val="Heading2Char"/>
    <w:rsid w:val="002834BF"/>
    <w:pPr>
      <w:keepNext/>
      <w:spacing w:line="204" w:lineRule="auto"/>
      <w:jc w:val="both"/>
      <w:outlineLvl w:val="1"/>
    </w:pPr>
    <w:rPr>
      <w:rFonts w:ascii="B Lotus" w:eastAsia="B Zar" w:hAnsi="B Lotus" w:cs="B Lotus"/>
      <w:b/>
      <w:bCs/>
      <w:sz w:val="28"/>
      <w:szCs w:val="28"/>
    </w:rPr>
  </w:style>
  <w:style w:type="paragraph" w:styleId="Heading3">
    <w:name w:val="heading 3"/>
    <w:basedOn w:val="Normal"/>
    <w:next w:val="Normal"/>
    <w:rsid w:val="00881D46"/>
    <w:pPr>
      <w:keepNext/>
      <w:jc w:val="both"/>
      <w:outlineLvl w:val="2"/>
    </w:pPr>
    <w:rPr>
      <w:rFonts w:ascii="B Lotus" w:eastAsia="B Lotus" w:hAnsi="B Lotus" w:cs="B Lotus"/>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56DC"/>
    <w:rPr>
      <w:rFonts w:ascii="B Lotus" w:eastAsia="B Lotus" w:hAnsi="B Lotus" w:cs="B Lotus"/>
      <w:b/>
      <w:bCs/>
      <w:i/>
      <w:iCs/>
      <w:sz w:val="28"/>
      <w:szCs w:val="28"/>
    </w:rPr>
  </w:style>
  <w:style w:type="character" w:customStyle="1" w:styleId="Heading2Char">
    <w:name w:val="Heading 2 Char"/>
    <w:link w:val="Heading2"/>
    <w:rsid w:val="002834BF"/>
    <w:rPr>
      <w:rFonts w:ascii="B Lotus" w:eastAsia="B Zar" w:hAnsi="B Lotus" w:cs="B Lotus"/>
      <w:b/>
      <w:bCs/>
      <w:sz w:val="28"/>
      <w:szCs w:val="28"/>
      <w:lang w:val="en-US" w:eastAsia="en-US" w:bidi="ar-SA"/>
    </w:rPr>
  </w:style>
  <w:style w:type="paragraph" w:styleId="Header">
    <w:name w:val="header"/>
    <w:basedOn w:val="Normal"/>
    <w:link w:val="HeaderChar"/>
    <w:rsid w:val="00932DDD"/>
    <w:pPr>
      <w:tabs>
        <w:tab w:val="center" w:pos="4320"/>
        <w:tab w:val="right" w:pos="8640"/>
      </w:tabs>
    </w:pPr>
  </w:style>
  <w:style w:type="character" w:customStyle="1" w:styleId="HeaderChar">
    <w:name w:val="Header Char"/>
    <w:link w:val="Header"/>
    <w:rsid w:val="00743F8E"/>
    <w:rPr>
      <w:rFonts w:eastAsia="SimSun" w:cs="Traditional Arabic"/>
    </w:rPr>
  </w:style>
  <w:style w:type="character" w:styleId="PageNumber">
    <w:name w:val="page number"/>
    <w:basedOn w:val="DefaultParagraphFont"/>
    <w:rsid w:val="00932DDD"/>
  </w:style>
  <w:style w:type="paragraph" w:styleId="Footer">
    <w:name w:val="footer"/>
    <w:basedOn w:val="Normal"/>
    <w:rsid w:val="00932DDD"/>
    <w:pPr>
      <w:tabs>
        <w:tab w:val="center" w:pos="4320"/>
        <w:tab w:val="right" w:pos="8640"/>
      </w:tabs>
    </w:pPr>
  </w:style>
  <w:style w:type="paragraph" w:customStyle="1" w:styleId="StyleComplexBLotus12ptJustifiedFirstline05cmCharCharChar">
    <w:name w:val="Style (Complex) B Lotus 12 pt Justified First line:  0.5 cm Char Char Char"/>
    <w:basedOn w:val="Normal"/>
    <w:link w:val="StyleComplexBLotus12ptJustifiedFirstline05cmCharCharCharChar"/>
    <w:rsid w:val="00932DDD"/>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
    <w:name w:val="Style (Complex) B Lotus 12 pt Justified First line:  0.5 cm Char Char Char Char"/>
    <w:link w:val="StyleComplexBLotus12ptJustifiedFirstline05cmCharCharChar"/>
    <w:rsid w:val="00E826BD"/>
    <w:rPr>
      <w:rFonts w:ascii="B Badr" w:eastAsia="B Badr" w:hAnsi="B Badr" w:cs="B Badr"/>
      <w:sz w:val="24"/>
      <w:szCs w:val="24"/>
      <w:lang w:val="en-US" w:eastAsia="en-US" w:bidi="ar-SA"/>
    </w:rPr>
  </w:style>
  <w:style w:type="paragraph" w:styleId="FootnoteText">
    <w:name w:val="footnote text"/>
    <w:basedOn w:val="Normal"/>
    <w:link w:val="FootnoteTextChar"/>
    <w:uiPriority w:val="99"/>
    <w:rsid w:val="00EA2A7F"/>
    <w:rPr>
      <w:rFonts w:ascii="B Lotus" w:eastAsia="B Lotus" w:hAnsi="B Lotus" w:cs="Times New Roman"/>
      <w:sz w:val="22"/>
      <w:szCs w:val="22"/>
    </w:rPr>
  </w:style>
  <w:style w:type="character" w:customStyle="1" w:styleId="FootnoteTextChar">
    <w:name w:val="Footnote Text Char"/>
    <w:link w:val="FootnoteText"/>
    <w:uiPriority w:val="99"/>
    <w:rsid w:val="009D749A"/>
    <w:rPr>
      <w:rFonts w:ascii="B Lotus" w:eastAsia="B Lotus" w:hAnsi="B Lotus" w:cs="B Lotus"/>
      <w:sz w:val="22"/>
      <w:szCs w:val="22"/>
    </w:rPr>
  </w:style>
  <w:style w:type="character" w:styleId="FootnoteReference">
    <w:name w:val="footnote reference"/>
    <w:uiPriority w:val="99"/>
    <w:rsid w:val="00F93C08"/>
    <w:rPr>
      <w:rFonts w:ascii="B Lotus" w:eastAsia="B Lotus" w:hAnsi="B Lotus" w:cs="B Lotus"/>
      <w:sz w:val="22"/>
      <w:szCs w:val="22"/>
      <w:vertAlign w:val="superscript"/>
    </w:rPr>
  </w:style>
  <w:style w:type="table" w:styleId="TableGrid">
    <w:name w:val="Table Grid"/>
    <w:basedOn w:val="TableNormal"/>
    <w:uiPriority w:val="59"/>
    <w:rsid w:val="00932DD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ComplexBLotus12ptJustifiedFirstline05cmLatinTimesNCharChar">
    <w:name w:val="Style (Complex) B Lotus 12 pt Justified First line:  0.5 cm + (Latin) Times N... Char Char"/>
    <w:link w:val="StyleComplexBLotus12ptJustifiedFirstline05cmLatinTimesNChar"/>
    <w:rsid w:val="00E826BD"/>
    <w:rPr>
      <w:rFonts w:ascii="B Badr" w:eastAsia="B Badr" w:hAnsi="B Badr" w:cs="B Mitra"/>
      <w:b/>
      <w:bCs/>
      <w:sz w:val="22"/>
      <w:szCs w:val="28"/>
      <w:lang w:val="en-US" w:eastAsia="en-US" w:bidi="fa-IR"/>
    </w:rPr>
  </w:style>
  <w:style w:type="paragraph" w:customStyle="1" w:styleId="StyleComplexBLotus12ptJustifiedFirstline05cmLatinTimesNChar">
    <w:name w:val="Style (Complex) B Lotus 12 pt Justified First line:  0.5 cm + (Latin) Times N... Char"/>
    <w:basedOn w:val="StyleComplexBLotus12ptJustifiedFirstline05cmCharCharChar"/>
    <w:link w:val="StyleComplexBLotus12ptJustifiedFirstline05cmLatinTimesNCharChar"/>
    <w:rsid w:val="00E826BD"/>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
    <w:name w:val="Style (Complex) B Lotus 12 pt Justified First line:  0.5 cm"/>
    <w:basedOn w:val="Normal"/>
    <w:rsid w:val="00182133"/>
    <w:pPr>
      <w:spacing w:line="192" w:lineRule="auto"/>
      <w:ind w:firstLine="284"/>
      <w:jc w:val="both"/>
    </w:pPr>
    <w:rPr>
      <w:rFonts w:ascii="B Badr" w:eastAsia="B Badr" w:hAnsi="B Badr" w:cs="B Badr"/>
      <w:sz w:val="24"/>
      <w:szCs w:val="24"/>
    </w:rPr>
  </w:style>
  <w:style w:type="paragraph" w:customStyle="1" w:styleId="StyleComplexBLotus12ptJustifiedFirstline05cmChar">
    <w:name w:val="Style (Complex) B Lotus 12 pt Justified First line:  0.5 cm Char"/>
    <w:basedOn w:val="Normal"/>
    <w:link w:val="StyleComplexBLotus12ptJustifiedFirstline05cmCharChar1"/>
    <w:rsid w:val="00054E27"/>
    <w:pPr>
      <w:spacing w:line="192" w:lineRule="auto"/>
      <w:ind w:firstLine="284"/>
      <w:jc w:val="both"/>
    </w:pPr>
    <w:rPr>
      <w:rFonts w:ascii="B Badr" w:eastAsia="B Badr" w:hAnsi="B Badr" w:cs="B Badr"/>
      <w:sz w:val="24"/>
      <w:szCs w:val="24"/>
    </w:rPr>
  </w:style>
  <w:style w:type="character" w:customStyle="1" w:styleId="StyleComplexBLotus12ptJustifiedFirstline05cmCharChar1">
    <w:name w:val="Style (Complex) B Lotus 12 pt Justified First line:  0.5 cm Char Char1"/>
    <w:link w:val="StyleComplexBLotus12ptJustifiedFirstline05cmChar"/>
    <w:rsid w:val="008B6DEA"/>
    <w:rPr>
      <w:rFonts w:ascii="B Badr" w:eastAsia="B Badr" w:hAnsi="B Badr" w:cs="B Badr"/>
      <w:sz w:val="24"/>
      <w:szCs w:val="24"/>
      <w:lang w:val="en-US" w:eastAsia="en-US" w:bidi="ar-SA"/>
    </w:rPr>
  </w:style>
  <w:style w:type="paragraph" w:customStyle="1" w:styleId="StyleComplexBLotus12ptJustifiedFirstline05cmLatinTimesN">
    <w:name w:val="Style (Complex) B Lotus 12 pt Justified First line:  0.5 cm + (Latin) Times N..."/>
    <w:basedOn w:val="StyleComplexBLotus12ptJustifiedFirstline05cmChar"/>
    <w:rsid w:val="00054E27"/>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Char">
    <w:name w:val="Style (Complex) B Lotus 12 pt Justified First line:  0.5 cm Char Char"/>
    <w:basedOn w:val="Normal"/>
    <w:rsid w:val="00F96972"/>
    <w:pPr>
      <w:spacing w:line="192" w:lineRule="auto"/>
      <w:ind w:firstLine="284"/>
      <w:jc w:val="both"/>
    </w:pPr>
    <w:rPr>
      <w:rFonts w:ascii="B Badr" w:eastAsia="B Badr" w:hAnsi="B Badr" w:cs="B Badr"/>
      <w:noProof/>
      <w:sz w:val="24"/>
      <w:szCs w:val="24"/>
    </w:rPr>
  </w:style>
  <w:style w:type="paragraph" w:customStyle="1" w:styleId="StyleHeading1Right">
    <w:name w:val="Style Heading 1 + Right"/>
    <w:basedOn w:val="Heading1"/>
    <w:rsid w:val="00236294"/>
    <w:rPr>
      <w:rFonts w:eastAsia="Times New Roman"/>
    </w:rPr>
  </w:style>
  <w:style w:type="character" w:customStyle="1" w:styleId="StyleComplexBLotus12ptJustifiedFirstline05cmCharCharCharCharCharCharCharCharChar">
    <w:name w:val="Style (Complex) B Lotus 12 pt Justified First line:  0.5 cm Char Char Char Char Char Char Char Char Char"/>
    <w:link w:val="StyleComplexBLotus12ptJustifiedFirstline05cmCharCharCharCharCharCharCharChar"/>
    <w:rsid w:val="008E369D"/>
    <w:rPr>
      <w:rFonts w:ascii="B Badr" w:eastAsia="B Badr" w:hAnsi="B Badr" w:cs="B Badr"/>
      <w:sz w:val="24"/>
      <w:szCs w:val="24"/>
      <w:lang w:val="en-US" w:eastAsia="en-US" w:bidi="ar-SA"/>
    </w:rPr>
  </w:style>
  <w:style w:type="paragraph" w:customStyle="1" w:styleId="StyleComplexBLotus12ptJustifiedFirstline05cmCharCharCharCharCharCharCharChar">
    <w:name w:val="Style (Complex) B Lotus 12 pt Justified First line:  0.5 cm Char Char Char Char Char Char Char Char"/>
    <w:basedOn w:val="Normal"/>
    <w:link w:val="StyleComplexBLotus12ptJustifiedFirstline05cmCharCharCharCharCharCharCharCharChar"/>
    <w:rsid w:val="008E369D"/>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
    <w:name w:val="Style (Complex) B Lotus 12 pt Justified First line:  0.5 cm Char Char Char Char Char"/>
    <w:basedOn w:val="Normal"/>
    <w:rsid w:val="008E369D"/>
    <w:pPr>
      <w:spacing w:line="192" w:lineRule="auto"/>
      <w:ind w:firstLine="284"/>
      <w:jc w:val="both"/>
    </w:pPr>
    <w:rPr>
      <w:rFonts w:ascii="B Badr" w:eastAsia="B Badr" w:hAnsi="B Badr" w:cs="B Badr"/>
      <w:sz w:val="24"/>
      <w:szCs w:val="24"/>
    </w:rPr>
  </w:style>
  <w:style w:type="paragraph" w:styleId="TOC1">
    <w:name w:val="toc 1"/>
    <w:basedOn w:val="Normal"/>
    <w:next w:val="Normal"/>
    <w:uiPriority w:val="39"/>
    <w:rsid w:val="008059AC"/>
    <w:pPr>
      <w:spacing w:before="120"/>
      <w:jc w:val="both"/>
    </w:pPr>
    <w:rPr>
      <w:rFonts w:ascii="B Yagut" w:eastAsia="Times New Roman" w:hAnsi="B Yagut" w:cs="B Yagut"/>
      <w:b/>
      <w:bCs/>
      <w:sz w:val="28"/>
      <w:szCs w:val="28"/>
    </w:rPr>
  </w:style>
  <w:style w:type="paragraph" w:styleId="TOC2">
    <w:name w:val="toc 2"/>
    <w:basedOn w:val="Normal"/>
    <w:next w:val="Normal"/>
    <w:uiPriority w:val="39"/>
    <w:rsid w:val="00C5425C"/>
    <w:pPr>
      <w:ind w:left="284"/>
      <w:jc w:val="both"/>
    </w:pPr>
    <w:rPr>
      <w:rFonts w:ascii="B Zar" w:eastAsia="Times New Roman" w:hAnsi="B Zar" w:cs="IRNazli"/>
      <w:sz w:val="28"/>
      <w:szCs w:val="28"/>
    </w:rPr>
  </w:style>
  <w:style w:type="paragraph" w:styleId="TOC4">
    <w:name w:val="toc 4"/>
    <w:basedOn w:val="Normal"/>
    <w:next w:val="Normal"/>
    <w:autoRedefine/>
    <w:uiPriority w:val="39"/>
    <w:unhideWhenUsed/>
    <w:rsid w:val="008059AC"/>
    <w:pPr>
      <w:spacing w:after="100" w:line="276" w:lineRule="auto"/>
      <w:ind w:left="660"/>
    </w:pPr>
    <w:rPr>
      <w:rFonts w:ascii="Calibri" w:eastAsia="Times New Roman" w:hAnsi="Calibri" w:cs="Arial"/>
      <w:sz w:val="22"/>
      <w:szCs w:val="22"/>
    </w:rPr>
  </w:style>
  <w:style w:type="paragraph" w:styleId="TOC3">
    <w:name w:val="toc 3"/>
    <w:basedOn w:val="Normal"/>
    <w:next w:val="Normal"/>
    <w:uiPriority w:val="39"/>
    <w:unhideWhenUsed/>
    <w:qFormat/>
    <w:rsid w:val="00C5425C"/>
    <w:pPr>
      <w:ind w:left="567"/>
    </w:pPr>
    <w:rPr>
      <w:rFonts w:ascii="Calibri" w:eastAsia="Times New Roman" w:hAnsi="Calibri" w:cs="IRNazli"/>
      <w:sz w:val="22"/>
      <w:szCs w:val="28"/>
    </w:rPr>
  </w:style>
  <w:style w:type="paragraph" w:styleId="TOC5">
    <w:name w:val="toc 5"/>
    <w:basedOn w:val="Normal"/>
    <w:next w:val="Normal"/>
    <w:autoRedefine/>
    <w:uiPriority w:val="39"/>
    <w:unhideWhenUsed/>
    <w:rsid w:val="008059AC"/>
    <w:pPr>
      <w:spacing w:after="100" w:line="276" w:lineRule="auto"/>
      <w:ind w:left="880"/>
    </w:pPr>
    <w:rPr>
      <w:rFonts w:ascii="Calibri" w:eastAsia="Times New Roman" w:hAnsi="Calibri" w:cs="Arial"/>
      <w:sz w:val="22"/>
      <w:szCs w:val="22"/>
    </w:rPr>
  </w:style>
  <w:style w:type="paragraph" w:styleId="TOC6">
    <w:name w:val="toc 6"/>
    <w:basedOn w:val="Normal"/>
    <w:next w:val="Normal"/>
    <w:autoRedefine/>
    <w:uiPriority w:val="39"/>
    <w:unhideWhenUsed/>
    <w:rsid w:val="00BC0000"/>
    <w:pPr>
      <w:ind w:left="1000"/>
    </w:pPr>
    <w:rPr>
      <w:rFonts w:asciiTheme="minorHAnsi" w:hAnsiTheme="minorHAnsi" w:cs="Times New Roman"/>
      <w:sz w:val="18"/>
      <w:szCs w:val="21"/>
    </w:rPr>
  </w:style>
  <w:style w:type="paragraph" w:styleId="TOC7">
    <w:name w:val="toc 7"/>
    <w:basedOn w:val="Normal"/>
    <w:next w:val="Normal"/>
    <w:autoRedefine/>
    <w:uiPriority w:val="39"/>
    <w:unhideWhenUsed/>
    <w:rsid w:val="00BC0000"/>
    <w:pPr>
      <w:ind w:left="1200"/>
    </w:pPr>
    <w:rPr>
      <w:rFonts w:asciiTheme="minorHAnsi" w:hAnsiTheme="minorHAnsi" w:cs="Times New Roman"/>
      <w:sz w:val="18"/>
      <w:szCs w:val="21"/>
    </w:rPr>
  </w:style>
  <w:style w:type="paragraph" w:styleId="TOC8">
    <w:name w:val="toc 8"/>
    <w:basedOn w:val="Normal"/>
    <w:next w:val="Normal"/>
    <w:autoRedefine/>
    <w:uiPriority w:val="39"/>
    <w:unhideWhenUsed/>
    <w:rsid w:val="00BC0000"/>
    <w:pPr>
      <w:ind w:left="1400"/>
    </w:pPr>
    <w:rPr>
      <w:rFonts w:asciiTheme="minorHAnsi" w:hAnsiTheme="minorHAnsi" w:cs="Times New Roman"/>
      <w:sz w:val="18"/>
      <w:szCs w:val="21"/>
    </w:rPr>
  </w:style>
  <w:style w:type="paragraph" w:styleId="TOC9">
    <w:name w:val="toc 9"/>
    <w:basedOn w:val="Normal"/>
    <w:next w:val="Normal"/>
    <w:autoRedefine/>
    <w:uiPriority w:val="39"/>
    <w:unhideWhenUsed/>
    <w:rsid w:val="00BC0000"/>
    <w:pPr>
      <w:ind w:left="1600"/>
    </w:pPr>
    <w:rPr>
      <w:rFonts w:asciiTheme="minorHAnsi" w:hAnsiTheme="minorHAnsi" w:cs="Times New Roman"/>
      <w:sz w:val="18"/>
      <w:szCs w:val="21"/>
    </w:rPr>
  </w:style>
  <w:style w:type="paragraph" w:customStyle="1" w:styleId="1111111">
    <w:name w:val="متن1111111"/>
    <w:basedOn w:val="Normal"/>
    <w:link w:val="1111111Char"/>
    <w:rsid w:val="00B43750"/>
    <w:pPr>
      <w:spacing w:line="233" w:lineRule="auto"/>
      <w:ind w:firstLine="340"/>
      <w:jc w:val="lowKashida"/>
    </w:pPr>
    <w:rPr>
      <w:rFonts w:cs="B Lotus"/>
      <w:sz w:val="28"/>
      <w:szCs w:val="28"/>
      <w:lang w:bidi="fa-IR"/>
    </w:rPr>
  </w:style>
  <w:style w:type="character" w:customStyle="1" w:styleId="1111111Char">
    <w:name w:val="متن1111111 Char"/>
    <w:link w:val="1111111"/>
    <w:rsid w:val="00B43750"/>
    <w:rPr>
      <w:rFonts w:eastAsia="SimSun" w:cs="B Lotus"/>
      <w:sz w:val="28"/>
      <w:szCs w:val="28"/>
      <w:lang w:bidi="fa-IR"/>
    </w:rPr>
  </w:style>
  <w:style w:type="paragraph" w:styleId="Subtitle">
    <w:name w:val="Subtitle"/>
    <w:basedOn w:val="Normal"/>
    <w:next w:val="Normal"/>
    <w:link w:val="SubtitleChar"/>
    <w:rsid w:val="00C1256C"/>
    <w:pPr>
      <w:spacing w:after="60"/>
      <w:jc w:val="center"/>
      <w:outlineLvl w:val="1"/>
    </w:pPr>
    <w:rPr>
      <w:rFonts w:ascii="Cambria" w:eastAsia="Times New Roman" w:hAnsi="Cambria" w:cs="Times New Roman"/>
      <w:sz w:val="24"/>
      <w:szCs w:val="24"/>
    </w:rPr>
  </w:style>
  <w:style w:type="character" w:customStyle="1" w:styleId="SubtitleChar">
    <w:name w:val="Subtitle Char"/>
    <w:link w:val="Subtitle"/>
    <w:rsid w:val="00C1256C"/>
    <w:rPr>
      <w:rFonts w:ascii="Cambria" w:eastAsia="Times New Roman" w:hAnsi="Cambria" w:cs="Times New Roman"/>
      <w:sz w:val="24"/>
      <w:szCs w:val="24"/>
    </w:rPr>
  </w:style>
  <w:style w:type="paragraph" w:styleId="ListParagraph">
    <w:name w:val="List Paragraph"/>
    <w:basedOn w:val="Normal"/>
    <w:uiPriority w:val="34"/>
    <w:qFormat/>
    <w:rsid w:val="009D749A"/>
    <w:pPr>
      <w:ind w:left="720"/>
      <w:contextualSpacing/>
    </w:pPr>
    <w:rPr>
      <w:rFonts w:ascii="Calibri" w:eastAsia="Calibri" w:hAnsi="Calibri" w:cs="Arial"/>
      <w:sz w:val="22"/>
      <w:szCs w:val="22"/>
      <w:lang w:val="en-MY"/>
    </w:rPr>
  </w:style>
  <w:style w:type="paragraph" w:customStyle="1" w:styleId="a">
    <w:name w:val="بخش"/>
    <w:basedOn w:val="1111111"/>
    <w:link w:val="Char"/>
    <w:qFormat/>
    <w:rsid w:val="00B43750"/>
    <w:pPr>
      <w:spacing w:before="2400" w:line="240" w:lineRule="auto"/>
      <w:ind w:firstLine="0"/>
      <w:jc w:val="center"/>
      <w:outlineLvl w:val="0"/>
    </w:pPr>
    <w:rPr>
      <w:rFonts w:cs="B Titr"/>
      <w:sz w:val="40"/>
      <w:szCs w:val="40"/>
    </w:rPr>
  </w:style>
  <w:style w:type="character" w:customStyle="1" w:styleId="Char">
    <w:name w:val="بخش Char"/>
    <w:link w:val="a"/>
    <w:rsid w:val="00B43750"/>
    <w:rPr>
      <w:rFonts w:eastAsia="SimSun" w:cs="B Titr"/>
      <w:sz w:val="40"/>
      <w:szCs w:val="40"/>
      <w:lang w:bidi="fa-IR"/>
    </w:rPr>
  </w:style>
  <w:style w:type="character" w:customStyle="1" w:styleId="apple-style-span">
    <w:name w:val="apple-style-span"/>
    <w:rsid w:val="00A21649"/>
  </w:style>
  <w:style w:type="character" w:customStyle="1" w:styleId="apple-converted-space">
    <w:name w:val="apple-converted-space"/>
    <w:rsid w:val="00A21649"/>
  </w:style>
  <w:style w:type="character" w:styleId="Hyperlink">
    <w:name w:val="Hyperlink"/>
    <w:uiPriority w:val="99"/>
    <w:rsid w:val="001C0404"/>
    <w:rPr>
      <w:color w:val="0000FF"/>
      <w:u w:val="single"/>
    </w:rPr>
  </w:style>
  <w:style w:type="paragraph" w:customStyle="1" w:styleId="a0">
    <w:name w:val="تیتر اول"/>
    <w:basedOn w:val="Normal"/>
    <w:link w:val="Char0"/>
    <w:qFormat/>
    <w:rsid w:val="008059AC"/>
    <w:pPr>
      <w:spacing w:before="360" w:after="360"/>
      <w:jc w:val="center"/>
      <w:outlineLvl w:val="0"/>
    </w:pPr>
    <w:rPr>
      <w:rFonts w:ascii="IRYakout" w:eastAsia="Times New Roman" w:hAnsi="IRYakout" w:cs="IRYakout"/>
      <w:b/>
      <w:bCs/>
      <w:sz w:val="32"/>
      <w:szCs w:val="32"/>
      <w:lang w:bidi="fa-IR"/>
    </w:rPr>
  </w:style>
  <w:style w:type="character" w:customStyle="1" w:styleId="Char0">
    <w:name w:val="تیتر اول Char"/>
    <w:link w:val="a0"/>
    <w:rsid w:val="008059AC"/>
    <w:rPr>
      <w:rFonts w:ascii="IRYakout" w:hAnsi="IRYakout" w:cs="IRYakout"/>
      <w:b/>
      <w:bCs/>
      <w:sz w:val="32"/>
      <w:szCs w:val="32"/>
      <w:lang w:bidi="fa-IR"/>
    </w:rPr>
  </w:style>
  <w:style w:type="paragraph" w:customStyle="1" w:styleId="a1">
    <w:name w:val="تیتر دوم"/>
    <w:basedOn w:val="Normal"/>
    <w:link w:val="Char1"/>
    <w:qFormat/>
    <w:rsid w:val="008059AC"/>
    <w:pPr>
      <w:keepNext/>
      <w:spacing w:before="240"/>
      <w:ind w:left="284"/>
      <w:jc w:val="both"/>
      <w:outlineLvl w:val="1"/>
    </w:pPr>
    <w:rPr>
      <w:rFonts w:ascii="IRZar" w:eastAsia="Times New Roman" w:hAnsi="IRZar" w:cs="IRZar"/>
      <w:b/>
      <w:bCs/>
      <w:sz w:val="24"/>
      <w:szCs w:val="24"/>
      <w:lang w:bidi="fa-IR"/>
    </w:rPr>
  </w:style>
  <w:style w:type="character" w:customStyle="1" w:styleId="Char1">
    <w:name w:val="تیتر دوم Char"/>
    <w:link w:val="a1"/>
    <w:rsid w:val="008059AC"/>
    <w:rPr>
      <w:rFonts w:ascii="IRZar" w:hAnsi="IRZar" w:cs="IRZar"/>
      <w:b/>
      <w:bCs/>
      <w:sz w:val="24"/>
      <w:szCs w:val="24"/>
      <w:lang w:bidi="fa-IR"/>
    </w:rPr>
  </w:style>
  <w:style w:type="paragraph" w:styleId="BodyText3">
    <w:name w:val="Body Text 3"/>
    <w:basedOn w:val="Normal"/>
    <w:link w:val="BodyText3Char"/>
    <w:rsid w:val="00257D76"/>
    <w:pPr>
      <w:jc w:val="lowKashida"/>
    </w:pPr>
    <w:rPr>
      <w:rFonts w:ascii="SKR HEAD1" w:eastAsia="Times New Roman" w:hAnsi="SKR HEAD1" w:cs="Zar"/>
      <w:sz w:val="28"/>
      <w:szCs w:val="40"/>
    </w:rPr>
  </w:style>
  <w:style w:type="character" w:customStyle="1" w:styleId="BodyText3Char">
    <w:name w:val="Body Text 3 Char"/>
    <w:basedOn w:val="DefaultParagraphFont"/>
    <w:link w:val="BodyText3"/>
    <w:rsid w:val="00257D76"/>
    <w:rPr>
      <w:rFonts w:ascii="SKR HEAD1" w:hAnsi="SKR HEAD1" w:cs="Zar"/>
      <w:sz w:val="28"/>
      <w:szCs w:val="40"/>
    </w:rPr>
  </w:style>
  <w:style w:type="paragraph" w:customStyle="1" w:styleId="a2">
    <w:name w:val="نص عربي"/>
    <w:basedOn w:val="Normal"/>
    <w:link w:val="Char2"/>
    <w:qFormat/>
    <w:rsid w:val="00257D76"/>
    <w:pPr>
      <w:ind w:firstLine="284"/>
      <w:jc w:val="both"/>
    </w:pPr>
    <w:rPr>
      <w:rFonts w:ascii="mylotus" w:eastAsia="Times New Roman" w:hAnsi="mylotus" w:cs="mylotus"/>
      <w:sz w:val="27"/>
      <w:szCs w:val="27"/>
      <w:lang w:bidi="fa-IR"/>
    </w:rPr>
  </w:style>
  <w:style w:type="character" w:customStyle="1" w:styleId="Char2">
    <w:name w:val="نص عربي Char"/>
    <w:link w:val="a2"/>
    <w:rsid w:val="00257D76"/>
    <w:rPr>
      <w:rFonts w:ascii="mylotus" w:hAnsi="mylotus" w:cs="mylotus"/>
      <w:sz w:val="27"/>
      <w:szCs w:val="27"/>
      <w:lang w:bidi="fa-IR"/>
    </w:rPr>
  </w:style>
  <w:style w:type="paragraph" w:customStyle="1" w:styleId="a3">
    <w:name w:val="تیتر سوم"/>
    <w:basedOn w:val="Normal"/>
    <w:link w:val="Char3"/>
    <w:qFormat/>
    <w:rsid w:val="008059AC"/>
    <w:pPr>
      <w:keepNext/>
      <w:spacing w:before="180"/>
      <w:jc w:val="both"/>
      <w:outlineLvl w:val="2"/>
    </w:pPr>
    <w:rPr>
      <w:rFonts w:ascii="IRNazli" w:eastAsia="Times New Roman" w:hAnsi="IRNazli" w:cs="IRNazli"/>
      <w:b/>
      <w:bCs/>
      <w:sz w:val="27"/>
      <w:szCs w:val="27"/>
      <w:lang w:bidi="fa-IR"/>
    </w:rPr>
  </w:style>
  <w:style w:type="character" w:customStyle="1" w:styleId="Char3">
    <w:name w:val="تیتر سوم Char"/>
    <w:basedOn w:val="DefaultParagraphFont"/>
    <w:link w:val="a3"/>
    <w:rsid w:val="008059AC"/>
    <w:rPr>
      <w:rFonts w:ascii="IRNazli" w:hAnsi="IRNazli" w:cs="IRNazli"/>
      <w:b/>
      <w:bCs/>
      <w:sz w:val="27"/>
      <w:szCs w:val="27"/>
      <w:lang w:bidi="fa-IR"/>
    </w:rPr>
  </w:style>
  <w:style w:type="paragraph" w:customStyle="1" w:styleId="a4">
    <w:name w:val="نص أحاديث"/>
    <w:basedOn w:val="Normal"/>
    <w:link w:val="Char4"/>
    <w:qFormat/>
    <w:rsid w:val="00257D76"/>
    <w:pPr>
      <w:ind w:firstLine="284"/>
      <w:jc w:val="both"/>
    </w:pPr>
    <w:rPr>
      <w:rFonts w:ascii="KFGQPC Uthman Taha Naskh" w:eastAsia="Times New Roman" w:hAnsi="KFGQPC Uthman Taha Naskh" w:cs="KFGQPC Uthman Taha Naskh"/>
      <w:sz w:val="27"/>
      <w:szCs w:val="27"/>
    </w:rPr>
  </w:style>
  <w:style w:type="character" w:customStyle="1" w:styleId="Char4">
    <w:name w:val="نص أحاديث Char"/>
    <w:link w:val="a4"/>
    <w:rsid w:val="00257D76"/>
    <w:rPr>
      <w:rFonts w:ascii="KFGQPC Uthman Taha Naskh" w:hAnsi="KFGQPC Uthman Taha Naskh" w:cs="KFGQPC Uthman Taha Naskh"/>
      <w:sz w:val="27"/>
      <w:szCs w:val="27"/>
    </w:rPr>
  </w:style>
  <w:style w:type="paragraph" w:customStyle="1" w:styleId="a5">
    <w:name w:val="متن"/>
    <w:basedOn w:val="Normal"/>
    <w:link w:val="Char5"/>
    <w:qFormat/>
    <w:rsid w:val="00193962"/>
    <w:pPr>
      <w:ind w:firstLine="284"/>
      <w:jc w:val="both"/>
    </w:pPr>
    <w:rPr>
      <w:rFonts w:ascii="IRNazli" w:eastAsia="Times New Roman" w:hAnsi="IRNazli" w:cs="IRNazli"/>
      <w:sz w:val="28"/>
      <w:szCs w:val="28"/>
      <w:lang w:bidi="fa-IR"/>
    </w:rPr>
  </w:style>
  <w:style w:type="character" w:customStyle="1" w:styleId="Char5">
    <w:name w:val="متن Char"/>
    <w:link w:val="a5"/>
    <w:rsid w:val="00193962"/>
    <w:rPr>
      <w:rFonts w:ascii="IRNazli" w:hAnsi="IRNazli" w:cs="IRNazli"/>
      <w:sz w:val="28"/>
      <w:szCs w:val="28"/>
      <w:lang w:bidi="fa-IR"/>
    </w:rPr>
  </w:style>
  <w:style w:type="paragraph" w:customStyle="1" w:styleId="a6">
    <w:name w:val="متن بولد"/>
    <w:basedOn w:val="Normal"/>
    <w:link w:val="Char6"/>
    <w:qFormat/>
    <w:rsid w:val="00DB11B4"/>
    <w:pPr>
      <w:ind w:firstLine="284"/>
      <w:jc w:val="both"/>
    </w:pPr>
    <w:rPr>
      <w:rFonts w:ascii="IRNazli" w:eastAsia="Times New Roman" w:hAnsi="IRNazli" w:cs="IRNazli"/>
      <w:b/>
      <w:bCs/>
      <w:sz w:val="24"/>
      <w:szCs w:val="24"/>
      <w:lang w:bidi="fa-IR"/>
    </w:rPr>
  </w:style>
  <w:style w:type="character" w:customStyle="1" w:styleId="Char6">
    <w:name w:val="متن بولد Char"/>
    <w:link w:val="a6"/>
    <w:rsid w:val="00DB11B4"/>
    <w:rPr>
      <w:rFonts w:ascii="IRNazli" w:hAnsi="IRNazli" w:cs="IRNazli"/>
      <w:b/>
      <w:bCs/>
      <w:sz w:val="24"/>
      <w:szCs w:val="24"/>
      <w:lang w:bidi="fa-IR"/>
    </w:rPr>
  </w:style>
  <w:style w:type="paragraph" w:customStyle="1" w:styleId="a7">
    <w:name w:val="آدرس آیات"/>
    <w:basedOn w:val="Normal"/>
    <w:link w:val="Char7"/>
    <w:qFormat/>
    <w:rsid w:val="00257D76"/>
    <w:pPr>
      <w:ind w:firstLine="284"/>
      <w:jc w:val="both"/>
    </w:pPr>
    <w:rPr>
      <w:rFonts w:ascii="IRNazli" w:eastAsia="Times New Roman" w:hAnsi="IRNazli" w:cs="IRNazli"/>
      <w:sz w:val="24"/>
      <w:szCs w:val="24"/>
      <w:lang w:bidi="fa-IR"/>
    </w:rPr>
  </w:style>
  <w:style w:type="character" w:customStyle="1" w:styleId="Char7">
    <w:name w:val="آدرس آیات Char"/>
    <w:link w:val="a7"/>
    <w:rsid w:val="00257D76"/>
    <w:rPr>
      <w:rFonts w:ascii="IRNazli" w:hAnsi="IRNazli" w:cs="IRNazli"/>
      <w:sz w:val="24"/>
      <w:szCs w:val="24"/>
      <w:lang w:bidi="fa-IR"/>
    </w:rPr>
  </w:style>
  <w:style w:type="paragraph" w:customStyle="1" w:styleId="a8">
    <w:name w:val="ترجمه آیات"/>
    <w:basedOn w:val="Normal"/>
    <w:link w:val="Char8"/>
    <w:qFormat/>
    <w:rsid w:val="00257D76"/>
    <w:pPr>
      <w:ind w:left="567"/>
      <w:jc w:val="both"/>
    </w:pPr>
    <w:rPr>
      <w:rFonts w:ascii="IRNazli" w:eastAsia="Times New Roman" w:hAnsi="IRNazli" w:cs="IRNazli"/>
      <w:sz w:val="26"/>
      <w:szCs w:val="26"/>
      <w:lang w:bidi="fa-IR"/>
    </w:rPr>
  </w:style>
  <w:style w:type="character" w:customStyle="1" w:styleId="Char8">
    <w:name w:val="ترجمه آیات Char"/>
    <w:link w:val="a8"/>
    <w:rsid w:val="00257D76"/>
    <w:rPr>
      <w:rFonts w:ascii="IRNazli" w:hAnsi="IRNazli" w:cs="IRNazli"/>
      <w:sz w:val="26"/>
      <w:szCs w:val="26"/>
      <w:lang w:bidi="fa-IR"/>
    </w:rPr>
  </w:style>
  <w:style w:type="paragraph" w:customStyle="1" w:styleId="a9">
    <w:name w:val="پاورقی"/>
    <w:basedOn w:val="Normal"/>
    <w:link w:val="Char9"/>
    <w:qFormat/>
    <w:rsid w:val="00FA0AB2"/>
    <w:pPr>
      <w:ind w:left="284" w:hanging="284"/>
      <w:jc w:val="both"/>
    </w:pPr>
    <w:rPr>
      <w:rFonts w:ascii="IRNazli" w:eastAsia="Times New Roman" w:hAnsi="IRNazli" w:cs="IRNazli"/>
      <w:sz w:val="24"/>
      <w:szCs w:val="24"/>
      <w:lang w:bidi="fa-IR"/>
    </w:rPr>
  </w:style>
  <w:style w:type="character" w:customStyle="1" w:styleId="Char9">
    <w:name w:val="پاورقی Char"/>
    <w:link w:val="a9"/>
    <w:rsid w:val="00FA0AB2"/>
    <w:rPr>
      <w:rFonts w:ascii="IRNazli" w:hAnsi="IRNazli" w:cs="IRNazli"/>
      <w:sz w:val="24"/>
      <w:szCs w:val="24"/>
      <w:lang w:bidi="fa-IR"/>
    </w:rPr>
  </w:style>
  <w:style w:type="paragraph" w:customStyle="1" w:styleId="aa">
    <w:name w:val="پاورقی عربی"/>
    <w:basedOn w:val="Normal"/>
    <w:link w:val="Chara"/>
    <w:qFormat/>
    <w:rsid w:val="001C74A3"/>
    <w:pPr>
      <w:ind w:left="284" w:hanging="284"/>
      <w:jc w:val="both"/>
    </w:pPr>
    <w:rPr>
      <w:rFonts w:ascii="mylotus" w:eastAsia="Times New Roman" w:hAnsi="mylotus" w:cs="mylotus"/>
      <w:sz w:val="22"/>
      <w:szCs w:val="22"/>
    </w:rPr>
  </w:style>
  <w:style w:type="character" w:customStyle="1" w:styleId="Chara">
    <w:name w:val="پاورقی عربی Char"/>
    <w:link w:val="aa"/>
    <w:rsid w:val="001C74A3"/>
    <w:rPr>
      <w:rFonts w:ascii="mylotus" w:hAnsi="mylotus" w:cs="mylotus"/>
      <w:sz w:val="22"/>
      <w:szCs w:val="22"/>
    </w:rPr>
  </w:style>
  <w:style w:type="paragraph" w:customStyle="1" w:styleId="ab">
    <w:name w:val="آیات"/>
    <w:basedOn w:val="Normal"/>
    <w:link w:val="Charb"/>
    <w:qFormat/>
    <w:rsid w:val="00257D76"/>
    <w:pPr>
      <w:ind w:left="567"/>
      <w:jc w:val="both"/>
    </w:pPr>
    <w:rPr>
      <w:rFonts w:ascii="KFGQPC Uthmanic Script HAFS" w:eastAsia="Times New Roman" w:cs="KFGQPC Uthmanic Script HAFS"/>
      <w:sz w:val="28"/>
      <w:szCs w:val="28"/>
      <w:lang w:bidi="fa-IR"/>
    </w:rPr>
  </w:style>
  <w:style w:type="character" w:customStyle="1" w:styleId="Charb">
    <w:name w:val="آیات Char"/>
    <w:link w:val="ab"/>
    <w:rsid w:val="00257D76"/>
    <w:rPr>
      <w:rFonts w:ascii="KFGQPC Uthmanic Script HAFS" w:cs="KFGQPC Uthmanic Script HAFS"/>
      <w:sz w:val="28"/>
      <w:szCs w:val="28"/>
      <w:lang w:bidi="fa-IR"/>
    </w:rPr>
  </w:style>
  <w:style w:type="paragraph" w:customStyle="1" w:styleId="ac">
    <w:name w:val="ترجمه احادیث و اقوال عربی"/>
    <w:basedOn w:val="Normal"/>
    <w:link w:val="Charc"/>
    <w:rsid w:val="00257D76"/>
    <w:pPr>
      <w:ind w:firstLine="284"/>
      <w:jc w:val="both"/>
    </w:pPr>
    <w:rPr>
      <w:rFonts w:ascii="IRNazli" w:eastAsia="Times New Roman" w:hAnsi="IRNazli" w:cs="IRLotus"/>
      <w:sz w:val="26"/>
      <w:szCs w:val="26"/>
      <w:lang w:bidi="fa-IR"/>
    </w:rPr>
  </w:style>
  <w:style w:type="character" w:customStyle="1" w:styleId="Charc">
    <w:name w:val="ترجمه احادیث و اقوال عربی Char"/>
    <w:link w:val="ac"/>
    <w:rsid w:val="00257D76"/>
    <w:rPr>
      <w:rFonts w:ascii="IRNazli" w:hAnsi="IRNazli" w:cs="IRLotus"/>
      <w:sz w:val="26"/>
      <w:szCs w:val="26"/>
      <w:lang w:bidi="fa-IR"/>
    </w:rPr>
  </w:style>
  <w:style w:type="paragraph" w:customStyle="1" w:styleId="ad">
    <w:name w:val="تیتر چهارم"/>
    <w:basedOn w:val="a3"/>
    <w:link w:val="Chard"/>
    <w:qFormat/>
    <w:rsid w:val="00D45371"/>
    <w:pPr>
      <w:spacing w:before="120"/>
      <w:outlineLvl w:val="4"/>
    </w:pPr>
    <w:rPr>
      <w:sz w:val="25"/>
      <w:szCs w:val="25"/>
    </w:rPr>
  </w:style>
  <w:style w:type="character" w:customStyle="1" w:styleId="Chard">
    <w:name w:val="تیتر چهارم Char"/>
    <w:basedOn w:val="Char3"/>
    <w:link w:val="ad"/>
    <w:rsid w:val="00D45371"/>
    <w:rPr>
      <w:rFonts w:ascii="IRNazli" w:hAnsi="IRNazli" w:cs="IRNazli"/>
      <w:b/>
      <w:bCs/>
      <w:sz w:val="25"/>
      <w:szCs w:val="25"/>
      <w:lang w:bidi="fa-IR"/>
    </w:rPr>
  </w:style>
  <w:style w:type="paragraph" w:styleId="BalloonText">
    <w:name w:val="Balloon Text"/>
    <w:basedOn w:val="Normal"/>
    <w:link w:val="BalloonTextChar"/>
    <w:rsid w:val="00E56D7E"/>
    <w:rPr>
      <w:rFonts w:ascii="Tahoma" w:hAnsi="Tahoma" w:cs="Tahoma"/>
      <w:sz w:val="16"/>
      <w:szCs w:val="16"/>
    </w:rPr>
  </w:style>
  <w:style w:type="character" w:customStyle="1" w:styleId="BalloonTextChar">
    <w:name w:val="Balloon Text Char"/>
    <w:basedOn w:val="DefaultParagraphFont"/>
    <w:link w:val="BalloonText"/>
    <w:rsid w:val="00E56D7E"/>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82755">
      <w:bodyDiv w:val="1"/>
      <w:marLeft w:val="0"/>
      <w:marRight w:val="0"/>
      <w:marTop w:val="0"/>
      <w:marBottom w:val="0"/>
      <w:divBdr>
        <w:top w:val="none" w:sz="0" w:space="0" w:color="auto"/>
        <w:left w:val="none" w:sz="0" w:space="0" w:color="auto"/>
        <w:bottom w:val="none" w:sz="0" w:space="0" w:color="auto"/>
        <w:right w:val="none" w:sz="0" w:space="0" w:color="auto"/>
      </w:divBdr>
    </w:div>
    <w:div w:id="302589551">
      <w:bodyDiv w:val="1"/>
      <w:marLeft w:val="0"/>
      <w:marRight w:val="0"/>
      <w:marTop w:val="0"/>
      <w:marBottom w:val="0"/>
      <w:divBdr>
        <w:top w:val="none" w:sz="0" w:space="0" w:color="auto"/>
        <w:left w:val="none" w:sz="0" w:space="0" w:color="auto"/>
        <w:bottom w:val="none" w:sz="0" w:space="0" w:color="auto"/>
        <w:right w:val="none" w:sz="0" w:space="0" w:color="auto"/>
      </w:divBdr>
    </w:div>
    <w:div w:id="565922394">
      <w:bodyDiv w:val="1"/>
      <w:marLeft w:val="0"/>
      <w:marRight w:val="0"/>
      <w:marTop w:val="0"/>
      <w:marBottom w:val="0"/>
      <w:divBdr>
        <w:top w:val="none" w:sz="0" w:space="0" w:color="auto"/>
        <w:left w:val="none" w:sz="0" w:space="0" w:color="auto"/>
        <w:bottom w:val="none" w:sz="0" w:space="0" w:color="auto"/>
        <w:right w:val="none" w:sz="0" w:space="0" w:color="auto"/>
      </w:divBdr>
    </w:div>
    <w:div w:id="808671348">
      <w:bodyDiv w:val="1"/>
      <w:marLeft w:val="0"/>
      <w:marRight w:val="0"/>
      <w:marTop w:val="0"/>
      <w:marBottom w:val="0"/>
      <w:divBdr>
        <w:top w:val="none" w:sz="0" w:space="0" w:color="auto"/>
        <w:left w:val="none" w:sz="0" w:space="0" w:color="auto"/>
        <w:bottom w:val="none" w:sz="0" w:space="0" w:color="auto"/>
        <w:right w:val="none" w:sz="0" w:space="0" w:color="auto"/>
      </w:divBdr>
    </w:div>
    <w:div w:id="987590071">
      <w:bodyDiv w:val="1"/>
      <w:marLeft w:val="0"/>
      <w:marRight w:val="0"/>
      <w:marTop w:val="0"/>
      <w:marBottom w:val="0"/>
      <w:divBdr>
        <w:top w:val="none" w:sz="0" w:space="0" w:color="auto"/>
        <w:left w:val="none" w:sz="0" w:space="0" w:color="auto"/>
        <w:bottom w:val="none" w:sz="0" w:space="0" w:color="auto"/>
        <w:right w:val="none" w:sz="0" w:space="0" w:color="auto"/>
      </w:divBdr>
    </w:div>
    <w:div w:id="1026753155">
      <w:bodyDiv w:val="1"/>
      <w:marLeft w:val="0"/>
      <w:marRight w:val="0"/>
      <w:marTop w:val="0"/>
      <w:marBottom w:val="0"/>
      <w:divBdr>
        <w:top w:val="none" w:sz="0" w:space="0" w:color="auto"/>
        <w:left w:val="none" w:sz="0" w:space="0" w:color="auto"/>
        <w:bottom w:val="none" w:sz="0" w:space="0" w:color="auto"/>
        <w:right w:val="none" w:sz="0" w:space="0" w:color="auto"/>
      </w:divBdr>
    </w:div>
    <w:div w:id="1029602778">
      <w:bodyDiv w:val="1"/>
      <w:marLeft w:val="0"/>
      <w:marRight w:val="0"/>
      <w:marTop w:val="0"/>
      <w:marBottom w:val="0"/>
      <w:divBdr>
        <w:top w:val="none" w:sz="0" w:space="0" w:color="auto"/>
        <w:left w:val="none" w:sz="0" w:space="0" w:color="auto"/>
        <w:bottom w:val="none" w:sz="0" w:space="0" w:color="auto"/>
        <w:right w:val="none" w:sz="0" w:space="0" w:color="auto"/>
      </w:divBdr>
    </w:div>
    <w:div w:id="1132943224">
      <w:bodyDiv w:val="1"/>
      <w:marLeft w:val="0"/>
      <w:marRight w:val="0"/>
      <w:marTop w:val="0"/>
      <w:marBottom w:val="0"/>
      <w:divBdr>
        <w:top w:val="none" w:sz="0" w:space="0" w:color="auto"/>
        <w:left w:val="none" w:sz="0" w:space="0" w:color="auto"/>
        <w:bottom w:val="none" w:sz="0" w:space="0" w:color="auto"/>
        <w:right w:val="none" w:sz="0" w:space="0" w:color="auto"/>
      </w:divBdr>
    </w:div>
    <w:div w:id="1169829283">
      <w:bodyDiv w:val="1"/>
      <w:marLeft w:val="0"/>
      <w:marRight w:val="0"/>
      <w:marTop w:val="0"/>
      <w:marBottom w:val="0"/>
      <w:divBdr>
        <w:top w:val="none" w:sz="0" w:space="0" w:color="auto"/>
        <w:left w:val="none" w:sz="0" w:space="0" w:color="auto"/>
        <w:bottom w:val="none" w:sz="0" w:space="0" w:color="auto"/>
        <w:right w:val="none" w:sz="0" w:space="0" w:color="auto"/>
      </w:divBdr>
    </w:div>
    <w:div w:id="1299805026">
      <w:bodyDiv w:val="1"/>
      <w:marLeft w:val="0"/>
      <w:marRight w:val="0"/>
      <w:marTop w:val="0"/>
      <w:marBottom w:val="0"/>
      <w:divBdr>
        <w:top w:val="none" w:sz="0" w:space="0" w:color="auto"/>
        <w:left w:val="none" w:sz="0" w:space="0" w:color="auto"/>
        <w:bottom w:val="none" w:sz="0" w:space="0" w:color="auto"/>
        <w:right w:val="none" w:sz="0" w:space="0" w:color="auto"/>
      </w:divBdr>
    </w:div>
    <w:div w:id="1421828469">
      <w:bodyDiv w:val="1"/>
      <w:marLeft w:val="0"/>
      <w:marRight w:val="0"/>
      <w:marTop w:val="0"/>
      <w:marBottom w:val="0"/>
      <w:divBdr>
        <w:top w:val="none" w:sz="0" w:space="0" w:color="auto"/>
        <w:left w:val="none" w:sz="0" w:space="0" w:color="auto"/>
        <w:bottom w:val="none" w:sz="0" w:space="0" w:color="auto"/>
        <w:right w:val="none" w:sz="0" w:space="0" w:color="auto"/>
      </w:divBdr>
    </w:div>
    <w:div w:id="1502694649">
      <w:bodyDiv w:val="1"/>
      <w:marLeft w:val="0"/>
      <w:marRight w:val="0"/>
      <w:marTop w:val="0"/>
      <w:marBottom w:val="0"/>
      <w:divBdr>
        <w:top w:val="none" w:sz="0" w:space="0" w:color="auto"/>
        <w:left w:val="none" w:sz="0" w:space="0" w:color="auto"/>
        <w:bottom w:val="none" w:sz="0" w:space="0" w:color="auto"/>
        <w:right w:val="none" w:sz="0" w:space="0" w:color="auto"/>
      </w:divBdr>
    </w:div>
    <w:div w:id="1538933757">
      <w:bodyDiv w:val="1"/>
      <w:marLeft w:val="0"/>
      <w:marRight w:val="0"/>
      <w:marTop w:val="0"/>
      <w:marBottom w:val="0"/>
      <w:divBdr>
        <w:top w:val="none" w:sz="0" w:space="0" w:color="auto"/>
        <w:left w:val="none" w:sz="0" w:space="0" w:color="auto"/>
        <w:bottom w:val="none" w:sz="0" w:space="0" w:color="auto"/>
        <w:right w:val="none" w:sz="0" w:space="0" w:color="auto"/>
      </w:divBdr>
    </w:div>
    <w:div w:id="1623732814">
      <w:bodyDiv w:val="1"/>
      <w:marLeft w:val="0"/>
      <w:marRight w:val="0"/>
      <w:marTop w:val="0"/>
      <w:marBottom w:val="0"/>
      <w:divBdr>
        <w:top w:val="none" w:sz="0" w:space="0" w:color="auto"/>
        <w:left w:val="none" w:sz="0" w:space="0" w:color="auto"/>
        <w:bottom w:val="none" w:sz="0" w:space="0" w:color="auto"/>
        <w:right w:val="none" w:sz="0" w:space="0" w:color="auto"/>
      </w:divBdr>
    </w:div>
    <w:div w:id="1718822922">
      <w:bodyDiv w:val="1"/>
      <w:marLeft w:val="0"/>
      <w:marRight w:val="0"/>
      <w:marTop w:val="0"/>
      <w:marBottom w:val="0"/>
      <w:divBdr>
        <w:top w:val="none" w:sz="0" w:space="0" w:color="auto"/>
        <w:left w:val="none" w:sz="0" w:space="0" w:color="auto"/>
        <w:bottom w:val="none" w:sz="0" w:space="0" w:color="auto"/>
        <w:right w:val="none" w:sz="0" w:space="0" w:color="auto"/>
      </w:divBdr>
    </w:div>
    <w:div w:id="176445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abnam.cc"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11.xml"/><Relationship Id="rId10" Type="http://schemas.openxmlformats.org/officeDocument/2006/relationships/image" Target="media/image1.png"/><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AFEE9-B37B-42D3-A067-F5024F3CA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32104</Words>
  <Characters>182997</Characters>
  <Application>Microsoft Office Word</Application>
  <DocSecurity>8</DocSecurity>
  <Lines>1524</Lines>
  <Paragraphs>429</Paragraphs>
  <ScaleCrop>false</ScaleCrop>
  <HeadingPairs>
    <vt:vector size="2" baseType="variant">
      <vt:variant>
        <vt:lpstr>Title</vt:lpstr>
      </vt:variant>
      <vt:variant>
        <vt:i4>1</vt:i4>
      </vt:variant>
    </vt:vector>
  </HeadingPairs>
  <TitlesOfParts>
    <vt:vector size="1" baseType="lpstr">
      <vt:lpstr>حقیقت زندگی حسین شهید</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214672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حقیقت زندگی حسین شهید</dc:title>
  <dc:subject>اهل بیت</dc:subject>
  <dc:creator>محمد سالم الخضر</dc:creator>
  <cp:keywords>کتابخانه; قلم; عقیده; موحدين; موحدین; کتاب; مكتبة; القلم; العقيدة; qalam; library; http:/qalamlib.com; http:/qalamlibrary.com; http:/mowahedin.com; http:/aqeedeh.com; محرم; عزاداری; امام حسین; عاشورا; شبهات; کربلا; یزید; معاویه</cp:keywords>
  <dc:description>زندگی حسین بن علی علیه السلام  را به تفصیل بررسی کرده و به شرح حوادثی می‌پردازد که منجر به شهادت آن بزرگوار شد. نویسنده در بخش نخست کتاب، نَسَب و اخلاق و جایگاه حسین را در میان اصحاب بیان نموده و در بخش دوم، بینش مبارزاتی او را تبیین و تحلیل می‌کند. در این بخش، ابتدا دلایل مخالفت بنی امیه با حسین علیه السلام  را بررسی و آنگاه به عواملی اشاره می‌کند که معاویه را به گرفتن بیعت برای یزید سوق داد. در ادامه واقعه کربلا و عوامل دخیل در آن را تشریح نموده و در پایان وظایف ما مسلمانان را در قبال شهادت آن بزرگوار باز می‌گوید.</dc:description>
  <cp:lastModifiedBy>Samsung</cp:lastModifiedBy>
  <cp:revision>2</cp:revision>
  <cp:lastPrinted>2008-06-12T05:24:00Z</cp:lastPrinted>
  <dcterms:created xsi:type="dcterms:W3CDTF">2016-06-07T07:57:00Z</dcterms:created>
  <dcterms:modified xsi:type="dcterms:W3CDTF">2016-06-07T07:57:00Z</dcterms:modified>
  <cp:contentStatus>www.aqeedeh.com کتابخانه عقیده</cp:contentStatus>
  <cp:version>1.0 Dec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qeedeh.com کتابخانه عقیده">
    <vt:lpwstr>www.aqeedeh.com کتابخانه عقیده</vt:lpwstr>
  </property>
</Properties>
</file>