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A247EE">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F60CA0" w:rsidRPr="004D6874" w:rsidRDefault="00F60CA0" w:rsidP="00F60CA0">
      <w:pPr>
        <w:pStyle w:val="StyleComplexBLotus12ptJustifiedFirstline05cm"/>
        <w:tabs>
          <w:tab w:val="right" w:pos="2977"/>
        </w:tabs>
        <w:spacing w:line="240" w:lineRule="auto"/>
        <w:ind w:firstLine="0"/>
        <w:jc w:val="center"/>
        <w:rPr>
          <w:rFonts w:ascii="IRTitr" w:hAnsi="IRTitr" w:cs="IRTitr"/>
          <w:sz w:val="70"/>
          <w:szCs w:val="70"/>
          <w:rtl/>
          <w:lang w:bidi="fa-IR"/>
        </w:rPr>
      </w:pPr>
      <w:r w:rsidRPr="004D6874">
        <w:rPr>
          <w:rFonts w:ascii="IRTitr" w:hAnsi="IRTitr" w:cs="IRTitr"/>
          <w:sz w:val="70"/>
          <w:szCs w:val="70"/>
          <w:rtl/>
          <w:lang w:bidi="fa-IR"/>
        </w:rPr>
        <w:t xml:space="preserve">احکام </w:t>
      </w:r>
    </w:p>
    <w:p w:rsidR="00F60CA0" w:rsidRPr="004D6874" w:rsidRDefault="00F60CA0" w:rsidP="00F60CA0">
      <w:pPr>
        <w:pStyle w:val="StyleComplexBLotus12ptJustifiedFirstline05cm"/>
        <w:tabs>
          <w:tab w:val="right" w:pos="2977"/>
        </w:tabs>
        <w:spacing w:line="240" w:lineRule="auto"/>
        <w:ind w:firstLine="0"/>
        <w:jc w:val="center"/>
        <w:rPr>
          <w:rFonts w:ascii="IRTitr" w:hAnsi="IRTitr" w:cs="IRTitr"/>
          <w:sz w:val="70"/>
          <w:szCs w:val="70"/>
          <w:rtl/>
          <w:lang w:bidi="fa-IR"/>
        </w:rPr>
      </w:pPr>
      <w:r w:rsidRPr="004D6874">
        <w:rPr>
          <w:rFonts w:ascii="IRTitr" w:hAnsi="IRTitr" w:cs="IRTitr"/>
          <w:sz w:val="70"/>
          <w:szCs w:val="70"/>
          <w:rtl/>
          <w:lang w:bidi="fa-IR"/>
        </w:rPr>
        <w:t xml:space="preserve">سوگند و نذر </w:t>
      </w:r>
    </w:p>
    <w:p w:rsidR="00F60CA0" w:rsidRDefault="00F60CA0" w:rsidP="00F60CA0">
      <w:pPr>
        <w:pStyle w:val="StyleComplexBLotus12ptJustifiedFirstline05cm"/>
        <w:spacing w:line="240" w:lineRule="auto"/>
        <w:ind w:firstLine="0"/>
        <w:jc w:val="center"/>
        <w:rPr>
          <w:rFonts w:ascii="Times New Roman" w:hAnsi="Times New Roman" w:cs="B Zar"/>
          <w:b/>
          <w:bCs/>
          <w:szCs w:val="28"/>
          <w:rtl/>
          <w:lang w:bidi="fa-IR"/>
        </w:rPr>
      </w:pPr>
    </w:p>
    <w:p w:rsidR="00A247EE" w:rsidRDefault="00A247EE" w:rsidP="00F60CA0">
      <w:pPr>
        <w:pStyle w:val="StyleComplexBLotus12ptJustifiedFirstline05cm"/>
        <w:spacing w:line="240" w:lineRule="auto"/>
        <w:ind w:firstLine="0"/>
        <w:jc w:val="center"/>
        <w:rPr>
          <w:rFonts w:ascii="Times New Roman" w:hAnsi="Times New Roman" w:cs="B Zar"/>
          <w:b/>
          <w:bCs/>
          <w:szCs w:val="28"/>
          <w:rtl/>
          <w:lang w:bidi="fa-IR"/>
        </w:rPr>
      </w:pPr>
    </w:p>
    <w:p w:rsidR="00A247EE" w:rsidRDefault="00A247EE" w:rsidP="00F60CA0">
      <w:pPr>
        <w:pStyle w:val="StyleComplexBLotus12ptJustifiedFirstline05cm"/>
        <w:spacing w:line="240" w:lineRule="auto"/>
        <w:ind w:firstLine="0"/>
        <w:jc w:val="center"/>
        <w:rPr>
          <w:rFonts w:ascii="Times New Roman" w:hAnsi="Times New Roman" w:cs="B Zar"/>
          <w:b/>
          <w:bCs/>
          <w:szCs w:val="28"/>
          <w:rtl/>
          <w:lang w:bidi="fa-IR"/>
        </w:rPr>
      </w:pPr>
    </w:p>
    <w:p w:rsidR="00F60CA0" w:rsidRPr="004D6874" w:rsidRDefault="00F60CA0" w:rsidP="00F60CA0">
      <w:pPr>
        <w:pStyle w:val="StyleComplexBLotus12ptJustifiedFirstline05cm"/>
        <w:spacing w:line="240" w:lineRule="auto"/>
        <w:ind w:firstLine="0"/>
        <w:jc w:val="center"/>
        <w:rPr>
          <w:rFonts w:ascii="IRYakout" w:hAnsi="IRYakout" w:cs="IRYakout"/>
          <w:b/>
          <w:bCs/>
          <w:sz w:val="28"/>
          <w:szCs w:val="32"/>
          <w:rtl/>
          <w:lang w:bidi="fa-IR"/>
        </w:rPr>
      </w:pPr>
      <w:r w:rsidRPr="004D6874">
        <w:rPr>
          <w:rFonts w:ascii="IRYakout" w:hAnsi="IRYakout" w:cs="IRYakout"/>
          <w:b/>
          <w:bCs/>
          <w:sz w:val="28"/>
          <w:szCs w:val="32"/>
          <w:rtl/>
          <w:lang w:bidi="fa-IR"/>
        </w:rPr>
        <w:t xml:space="preserve">مؤلف: </w:t>
      </w:r>
    </w:p>
    <w:p w:rsidR="00F60CA0" w:rsidRPr="004D6874" w:rsidRDefault="00F60CA0" w:rsidP="00F60CA0">
      <w:pPr>
        <w:pStyle w:val="StyleComplexBLotus12ptJustifiedFirstline05cm"/>
        <w:spacing w:line="240" w:lineRule="auto"/>
        <w:ind w:firstLine="0"/>
        <w:jc w:val="center"/>
        <w:rPr>
          <w:rFonts w:ascii="IRYakout" w:hAnsi="IRYakout" w:cs="IRYakout"/>
          <w:b/>
          <w:bCs/>
          <w:sz w:val="28"/>
          <w:szCs w:val="32"/>
          <w:lang w:bidi="fa-IR"/>
        </w:rPr>
      </w:pPr>
      <w:r w:rsidRPr="004D6874">
        <w:rPr>
          <w:rFonts w:ascii="IRYakout" w:hAnsi="IRYakout" w:cs="IRYakout"/>
          <w:b/>
          <w:bCs/>
          <w:sz w:val="32"/>
          <w:szCs w:val="36"/>
          <w:rtl/>
          <w:lang w:bidi="fa-IR"/>
        </w:rPr>
        <w:t>دکتر عبدالکریم زیدان</w:t>
      </w:r>
    </w:p>
    <w:p w:rsidR="00F60CA0" w:rsidRPr="004D6874" w:rsidRDefault="00F60CA0" w:rsidP="00F60CA0">
      <w:pPr>
        <w:pStyle w:val="StyleComplexBLotus12ptJustifiedFirstline05cm"/>
        <w:spacing w:line="240" w:lineRule="auto"/>
        <w:ind w:firstLine="0"/>
        <w:jc w:val="center"/>
        <w:rPr>
          <w:rFonts w:ascii="IRYakout" w:hAnsi="IRYakout" w:cs="IRYakout"/>
          <w:b/>
          <w:bCs/>
          <w:sz w:val="28"/>
          <w:szCs w:val="32"/>
          <w:rtl/>
          <w:lang w:bidi="fa-IR"/>
        </w:rPr>
      </w:pPr>
    </w:p>
    <w:p w:rsidR="00F60CA0" w:rsidRPr="004D6874" w:rsidRDefault="00F60CA0" w:rsidP="00F60CA0">
      <w:pPr>
        <w:pStyle w:val="StyleComplexBLotus12ptJustifiedFirstline05cm"/>
        <w:spacing w:line="240" w:lineRule="auto"/>
        <w:ind w:firstLine="0"/>
        <w:jc w:val="center"/>
        <w:rPr>
          <w:rFonts w:ascii="IRYakout" w:hAnsi="IRYakout" w:cs="IRYakout"/>
          <w:b/>
          <w:bCs/>
          <w:sz w:val="28"/>
          <w:szCs w:val="32"/>
          <w:rtl/>
          <w:lang w:bidi="fa-IR"/>
        </w:rPr>
      </w:pPr>
      <w:r w:rsidRPr="004D6874">
        <w:rPr>
          <w:rFonts w:ascii="IRYakout" w:hAnsi="IRYakout" w:cs="IRYakout"/>
          <w:b/>
          <w:bCs/>
          <w:sz w:val="28"/>
          <w:szCs w:val="32"/>
          <w:rtl/>
          <w:lang w:bidi="fa-IR"/>
        </w:rPr>
        <w:t xml:space="preserve">مترجم: </w:t>
      </w:r>
    </w:p>
    <w:p w:rsidR="00AE448C" w:rsidRPr="004D6874" w:rsidRDefault="00F60CA0" w:rsidP="00F60CA0">
      <w:pPr>
        <w:jc w:val="center"/>
        <w:rPr>
          <w:rFonts w:ascii="IRYakout" w:hAnsi="IRYakout" w:cs="IRYakout"/>
          <w:b/>
          <w:bCs/>
          <w:sz w:val="10"/>
          <w:szCs w:val="10"/>
          <w:rtl/>
          <w:lang w:bidi="fa-IR"/>
        </w:rPr>
      </w:pPr>
      <w:r w:rsidRPr="004D6874">
        <w:rPr>
          <w:rFonts w:ascii="IRYakout" w:hAnsi="IRYakout" w:cs="IRYakout"/>
          <w:b/>
          <w:bCs/>
          <w:sz w:val="32"/>
          <w:szCs w:val="36"/>
          <w:rtl/>
          <w:lang w:bidi="fa-IR"/>
        </w:rPr>
        <w:t>سامرند محمد امینی</w:t>
      </w:r>
    </w:p>
    <w:p w:rsidR="00EB0368" w:rsidRPr="00D97A5E" w:rsidRDefault="00EB0368" w:rsidP="00FF4809">
      <w:pPr>
        <w:rPr>
          <w:rFonts w:cs="B Lotus"/>
          <w:sz w:val="24"/>
          <w:szCs w:val="24"/>
          <w:rtl/>
          <w:lang w:bidi="fa-IR"/>
        </w:rPr>
        <w:sectPr w:rsidR="00EB0368" w:rsidRPr="00D97A5E" w:rsidSect="004D6874">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94FF2" w:rsidRPr="00C50D4D" w:rsidTr="00394FF2">
        <w:tc>
          <w:tcPr>
            <w:tcW w:w="1527" w:type="pct"/>
            <w:vAlign w:val="center"/>
          </w:tcPr>
          <w:p w:rsidR="00394FF2" w:rsidRPr="00C82596" w:rsidRDefault="00394FF2" w:rsidP="003F1AA5">
            <w:pPr>
              <w:spacing w:after="60"/>
              <w:jc w:val="both"/>
              <w:rPr>
                <w:rFonts w:ascii="IRMitra" w:hAnsi="IRMitra" w:cs="IRMitra"/>
                <w:b/>
                <w:bCs/>
                <w:color w:val="FF0000"/>
                <w:sz w:val="25"/>
                <w:szCs w:val="25"/>
                <w:rtl/>
              </w:rPr>
            </w:pPr>
            <w:bookmarkStart w:id="1" w:name="_Toc62138800"/>
            <w:bookmarkStart w:id="2" w:name="_Toc272967535"/>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394FF2" w:rsidRPr="00C77ADF" w:rsidRDefault="00394FF2" w:rsidP="003F1AA5">
            <w:pPr>
              <w:spacing w:after="60"/>
              <w:jc w:val="both"/>
              <w:rPr>
                <w:rFonts w:ascii="IRMitra" w:hAnsi="IRMitra" w:cs="IRMitra"/>
                <w:color w:val="244061" w:themeColor="accent1" w:themeShade="80"/>
                <w:rtl/>
              </w:rPr>
            </w:pPr>
            <w:r w:rsidRPr="00C77ADF">
              <w:rPr>
                <w:rFonts w:ascii="IRMitra" w:hAnsi="IRMitra" w:cs="IRMitra" w:hint="cs"/>
                <w:color w:val="244061" w:themeColor="accent1" w:themeShade="80"/>
                <w:rtl/>
              </w:rPr>
              <w:t xml:space="preserve">احکام سوگند و نذر </w:t>
            </w:r>
          </w:p>
        </w:tc>
      </w:tr>
      <w:tr w:rsidR="00394FF2" w:rsidRPr="00C50D4D" w:rsidTr="00394FF2">
        <w:tc>
          <w:tcPr>
            <w:tcW w:w="1527" w:type="pct"/>
            <w:vAlign w:val="center"/>
          </w:tcPr>
          <w:p w:rsidR="00394FF2" w:rsidRPr="00C82596" w:rsidRDefault="00394FF2" w:rsidP="003F1AA5">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394FF2" w:rsidRPr="00C77ADF" w:rsidRDefault="00475DEF" w:rsidP="003F1AA5">
            <w:pPr>
              <w:spacing w:before="60" w:after="60"/>
              <w:jc w:val="both"/>
              <w:rPr>
                <w:rFonts w:ascii="IRMitra" w:hAnsi="IRMitra" w:cs="IRMitra"/>
                <w:color w:val="244061" w:themeColor="accent1" w:themeShade="80"/>
                <w:rtl/>
              </w:rPr>
            </w:pPr>
            <w:r w:rsidRPr="00475DEF">
              <w:rPr>
                <w:rFonts w:ascii="IRMitra" w:hAnsi="IRMitra" w:cs="IRMitra"/>
                <w:color w:val="244061" w:themeColor="accent1" w:themeShade="80"/>
                <w:rtl/>
              </w:rPr>
              <w:t>المفصل ف</w:t>
            </w:r>
            <w:r w:rsidRPr="00475DEF">
              <w:rPr>
                <w:rFonts w:ascii="IRMitra" w:hAnsi="IRMitra" w:cs="IRMitra" w:hint="cs"/>
                <w:color w:val="244061" w:themeColor="accent1" w:themeShade="80"/>
                <w:rtl/>
              </w:rPr>
              <w:t>ی</w:t>
            </w:r>
            <w:r w:rsidRPr="00475DEF">
              <w:rPr>
                <w:rFonts w:ascii="IRMitra" w:hAnsi="IRMitra" w:cs="IRMitra"/>
                <w:color w:val="244061" w:themeColor="accent1" w:themeShade="80"/>
                <w:rtl/>
              </w:rPr>
              <w:t xml:space="preserve"> احکام المراه و الب</w:t>
            </w:r>
            <w:r w:rsidRPr="00475DEF">
              <w:rPr>
                <w:rFonts w:ascii="IRMitra" w:hAnsi="IRMitra" w:cs="IRMitra" w:hint="cs"/>
                <w:color w:val="244061" w:themeColor="accent1" w:themeShade="80"/>
                <w:rtl/>
              </w:rPr>
              <w:t>ی</w:t>
            </w:r>
            <w:r w:rsidRPr="00475DEF">
              <w:rPr>
                <w:rFonts w:ascii="IRMitra" w:hAnsi="IRMitra" w:cs="IRMitra" w:hint="eastAsia"/>
                <w:color w:val="244061" w:themeColor="accent1" w:themeShade="80"/>
                <w:rtl/>
              </w:rPr>
              <w:t>ت</w:t>
            </w:r>
            <w:r w:rsidRPr="00475DEF">
              <w:rPr>
                <w:rFonts w:ascii="IRMitra" w:hAnsi="IRMitra" w:cs="IRMitra"/>
                <w:color w:val="244061" w:themeColor="accent1" w:themeShade="80"/>
                <w:rtl/>
              </w:rPr>
              <w:t xml:space="preserve"> المسلم ف</w:t>
            </w:r>
            <w:r w:rsidRPr="00475DEF">
              <w:rPr>
                <w:rFonts w:ascii="IRMitra" w:hAnsi="IRMitra" w:cs="IRMitra" w:hint="cs"/>
                <w:color w:val="244061" w:themeColor="accent1" w:themeShade="80"/>
                <w:rtl/>
              </w:rPr>
              <w:t>ی</w:t>
            </w:r>
            <w:r w:rsidRPr="00475DEF">
              <w:rPr>
                <w:rFonts w:ascii="IRMitra" w:hAnsi="IRMitra" w:cs="IRMitra"/>
                <w:color w:val="244061" w:themeColor="accent1" w:themeShade="80"/>
                <w:rtl/>
              </w:rPr>
              <w:t xml:space="preserve"> الشر</w:t>
            </w:r>
            <w:r w:rsidRPr="00475DEF">
              <w:rPr>
                <w:rFonts w:ascii="IRMitra" w:hAnsi="IRMitra" w:cs="IRMitra" w:hint="cs"/>
                <w:color w:val="244061" w:themeColor="accent1" w:themeShade="80"/>
                <w:rtl/>
              </w:rPr>
              <w:t>ی</w:t>
            </w:r>
            <w:r w:rsidRPr="00475DEF">
              <w:rPr>
                <w:rFonts w:ascii="IRMitra" w:hAnsi="IRMitra" w:cs="IRMitra" w:hint="eastAsia"/>
                <w:color w:val="244061" w:themeColor="accent1" w:themeShade="80"/>
                <w:rtl/>
              </w:rPr>
              <w:t>عة</w:t>
            </w:r>
            <w:r w:rsidRPr="00475DEF">
              <w:rPr>
                <w:rFonts w:ascii="IRMitra" w:hAnsi="IRMitra" w:cs="IRMitra"/>
                <w:color w:val="244061" w:themeColor="accent1" w:themeShade="80"/>
                <w:rtl/>
              </w:rPr>
              <w:t xml:space="preserve"> الاسلام</w:t>
            </w:r>
            <w:r w:rsidRPr="00475DEF">
              <w:rPr>
                <w:rFonts w:ascii="IRMitra" w:hAnsi="IRMitra" w:cs="IRMitra" w:hint="cs"/>
                <w:color w:val="244061" w:themeColor="accent1" w:themeShade="80"/>
                <w:rtl/>
              </w:rPr>
              <w:t>ی</w:t>
            </w:r>
            <w:r w:rsidRPr="00475DEF">
              <w:rPr>
                <w:rFonts w:ascii="IRMitra" w:hAnsi="IRMitra" w:cs="IRMitra" w:hint="eastAsia"/>
                <w:color w:val="244061" w:themeColor="accent1" w:themeShade="80"/>
                <w:rtl/>
              </w:rPr>
              <w:t>ه</w:t>
            </w:r>
          </w:p>
        </w:tc>
      </w:tr>
      <w:tr w:rsidR="00394FF2" w:rsidRPr="00C50D4D" w:rsidTr="00394FF2">
        <w:tc>
          <w:tcPr>
            <w:tcW w:w="1527" w:type="pct"/>
          </w:tcPr>
          <w:p w:rsidR="00394FF2" w:rsidRPr="00C82596" w:rsidRDefault="00394FF2" w:rsidP="003F1AA5">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394FF2" w:rsidRPr="00C77ADF" w:rsidRDefault="00394FF2" w:rsidP="003F1AA5">
            <w:pPr>
              <w:spacing w:before="60" w:after="60"/>
              <w:jc w:val="both"/>
              <w:rPr>
                <w:rFonts w:ascii="IRMitra" w:hAnsi="IRMitra" w:cs="IRMitra"/>
                <w:color w:val="244061" w:themeColor="accent1" w:themeShade="80"/>
                <w:rtl/>
              </w:rPr>
            </w:pPr>
            <w:r w:rsidRPr="00C77ADF">
              <w:rPr>
                <w:rFonts w:ascii="IRMitra" w:hAnsi="IRMitra" w:cs="IRMitra" w:hint="cs"/>
                <w:color w:val="244061" w:themeColor="accent1" w:themeShade="80"/>
                <w:rtl/>
              </w:rPr>
              <w:t xml:space="preserve">دکتر عبدالکریم زیدان </w:t>
            </w:r>
          </w:p>
        </w:tc>
      </w:tr>
      <w:tr w:rsidR="00394FF2" w:rsidRPr="00C50D4D" w:rsidTr="00394FF2">
        <w:tc>
          <w:tcPr>
            <w:tcW w:w="1527" w:type="pct"/>
          </w:tcPr>
          <w:p w:rsidR="00394FF2" w:rsidRPr="00896F76" w:rsidRDefault="00394FF2" w:rsidP="003F1AA5">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394FF2" w:rsidRPr="00C77ADF" w:rsidRDefault="00394FF2" w:rsidP="003F1AA5">
            <w:pPr>
              <w:spacing w:before="60" w:after="60"/>
              <w:jc w:val="both"/>
              <w:rPr>
                <w:rFonts w:ascii="IRMitra" w:hAnsi="IRMitra" w:cs="IRMitra"/>
                <w:color w:val="244061" w:themeColor="accent1" w:themeShade="80"/>
                <w:rtl/>
              </w:rPr>
            </w:pPr>
            <w:r w:rsidRPr="00C77ADF">
              <w:rPr>
                <w:rFonts w:ascii="IRMitra" w:hAnsi="IRMitra" w:cs="IRMitra" w:hint="cs"/>
                <w:color w:val="244061" w:themeColor="accent1" w:themeShade="80"/>
                <w:rtl/>
              </w:rPr>
              <w:t xml:space="preserve">سامرند محمد امینی </w:t>
            </w:r>
          </w:p>
        </w:tc>
      </w:tr>
      <w:tr w:rsidR="00394FF2" w:rsidRPr="00C50D4D" w:rsidTr="00394FF2">
        <w:tc>
          <w:tcPr>
            <w:tcW w:w="1527" w:type="pct"/>
            <w:vAlign w:val="center"/>
          </w:tcPr>
          <w:p w:rsidR="00394FF2" w:rsidRPr="00C82596" w:rsidRDefault="00394FF2"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394FF2" w:rsidRPr="00C77ADF" w:rsidRDefault="00C77ADF" w:rsidP="003F1AA5">
            <w:pPr>
              <w:spacing w:before="60" w:after="60"/>
              <w:jc w:val="both"/>
              <w:rPr>
                <w:rFonts w:ascii="IRMitra" w:hAnsi="IRMitra" w:cs="IRMitra"/>
                <w:color w:val="244061" w:themeColor="accent1" w:themeShade="80"/>
                <w:rtl/>
              </w:rPr>
            </w:pPr>
            <w:bookmarkStart w:id="3" w:name="_Toc426735709"/>
            <w:bookmarkStart w:id="4" w:name="_Toc426735784"/>
            <w:r w:rsidRPr="00C77ADF">
              <w:rPr>
                <w:rFonts w:ascii="IRMitra" w:hAnsi="IRMitra" w:cs="IRMitra"/>
                <w:color w:val="244061" w:themeColor="accent1" w:themeShade="80"/>
                <w:rtl/>
                <w:lang w:bidi="fa-IR"/>
              </w:rPr>
              <w:t>آداب و رسوم اسلامی</w:t>
            </w:r>
            <w:bookmarkEnd w:id="3"/>
            <w:r w:rsidRPr="00C77ADF">
              <w:rPr>
                <w:rFonts w:ascii="IRMitra" w:hAnsi="IRMitra" w:cs="IRMitra"/>
                <w:color w:val="244061" w:themeColor="accent1" w:themeShade="80"/>
                <w:rtl/>
                <w:lang w:bidi="fa-IR"/>
              </w:rPr>
              <w:t xml:space="preserve"> - آداب و احکام نذر و تبرک</w:t>
            </w:r>
            <w:bookmarkEnd w:id="4"/>
          </w:p>
        </w:tc>
      </w:tr>
      <w:tr w:rsidR="00394FF2" w:rsidRPr="00C50D4D" w:rsidTr="00394FF2">
        <w:tc>
          <w:tcPr>
            <w:tcW w:w="1527" w:type="pct"/>
            <w:vAlign w:val="center"/>
          </w:tcPr>
          <w:p w:rsidR="00394FF2" w:rsidRPr="00C82596" w:rsidRDefault="00394FF2"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394FF2" w:rsidRPr="00C77ADF" w:rsidRDefault="00394FF2" w:rsidP="00424C84">
            <w:pPr>
              <w:spacing w:before="60" w:after="60"/>
              <w:jc w:val="both"/>
              <w:rPr>
                <w:rFonts w:ascii="IRMitra" w:hAnsi="IRMitra" w:cs="IRMitra"/>
                <w:color w:val="244061" w:themeColor="accent1" w:themeShade="80"/>
                <w:rtl/>
              </w:rPr>
            </w:pPr>
            <w:r w:rsidRPr="00C77ADF">
              <w:rPr>
                <w:rFonts w:ascii="IRMitra" w:hAnsi="IRMitra" w:cs="IRMitra" w:hint="cs"/>
                <w:color w:val="244061" w:themeColor="accent1" w:themeShade="80"/>
                <w:rtl/>
              </w:rPr>
              <w:t xml:space="preserve">اول (دیجیتال) </w:t>
            </w:r>
          </w:p>
        </w:tc>
      </w:tr>
      <w:tr w:rsidR="00394FF2" w:rsidRPr="00C50D4D" w:rsidTr="00394FF2">
        <w:tc>
          <w:tcPr>
            <w:tcW w:w="1527" w:type="pct"/>
            <w:vAlign w:val="center"/>
          </w:tcPr>
          <w:p w:rsidR="00394FF2" w:rsidRPr="00C82596" w:rsidRDefault="00394FF2"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394FF2" w:rsidRPr="00C77ADF" w:rsidRDefault="00C33F33" w:rsidP="003F1AA5">
            <w:pPr>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394FF2" w:rsidRPr="00C50D4D" w:rsidTr="00394FF2">
        <w:tc>
          <w:tcPr>
            <w:tcW w:w="1527" w:type="pct"/>
            <w:vAlign w:val="center"/>
          </w:tcPr>
          <w:p w:rsidR="00394FF2" w:rsidRPr="00C82596" w:rsidRDefault="00394FF2" w:rsidP="003F1AA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394FF2" w:rsidRPr="00C77ADF" w:rsidRDefault="00394FF2" w:rsidP="003F1AA5">
            <w:pPr>
              <w:spacing w:before="60" w:after="60"/>
              <w:jc w:val="both"/>
              <w:rPr>
                <w:rFonts w:ascii="IRMitra" w:hAnsi="IRMitra" w:cs="IRMitra"/>
                <w:color w:val="244061" w:themeColor="accent1" w:themeShade="80"/>
                <w:rtl/>
              </w:rPr>
            </w:pPr>
          </w:p>
        </w:tc>
      </w:tr>
      <w:tr w:rsidR="00394FF2" w:rsidRPr="00C50D4D" w:rsidTr="00394FF2">
        <w:tc>
          <w:tcPr>
            <w:tcW w:w="3598" w:type="pct"/>
            <w:gridSpan w:val="4"/>
            <w:vAlign w:val="center"/>
          </w:tcPr>
          <w:p w:rsidR="00394FF2" w:rsidRPr="00AA082B" w:rsidRDefault="00394FF2" w:rsidP="003F1AA5">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94FF2" w:rsidRPr="0004588E" w:rsidRDefault="00394FF2" w:rsidP="003F1AA5">
            <w:pPr>
              <w:spacing w:before="60" w:after="60"/>
              <w:jc w:val="center"/>
              <w:rPr>
                <w:rFonts w:asciiTheme="minorHAnsi" w:hAnsiTheme="minorHAnsi" w:cstheme="minorHAnsi"/>
                <w:b/>
                <w:bCs/>
                <w:sz w:val="27"/>
                <w:szCs w:val="27"/>
                <w:rtl/>
              </w:rPr>
            </w:pPr>
            <w:r w:rsidRPr="00394FF2">
              <w:rPr>
                <w:rFonts w:asciiTheme="minorHAnsi" w:hAnsiTheme="minorHAnsi" w:cstheme="minorHAnsi"/>
                <w:b/>
                <w:bCs/>
                <w:color w:val="244061" w:themeColor="accent1" w:themeShade="80"/>
                <w:sz w:val="24"/>
                <w:szCs w:val="24"/>
              </w:rPr>
              <w:t>www.aqeedeh.com</w:t>
            </w:r>
          </w:p>
        </w:tc>
        <w:tc>
          <w:tcPr>
            <w:tcW w:w="1402" w:type="pct"/>
          </w:tcPr>
          <w:p w:rsidR="00394FF2" w:rsidRPr="00855B06" w:rsidRDefault="00394FF2" w:rsidP="003F1AA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DD0F072" wp14:editId="43A511D7">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94FF2" w:rsidRPr="00C50D4D" w:rsidTr="00394FF2">
        <w:tc>
          <w:tcPr>
            <w:tcW w:w="1527" w:type="pct"/>
            <w:vAlign w:val="center"/>
          </w:tcPr>
          <w:p w:rsidR="00394FF2" w:rsidRPr="00855B06" w:rsidRDefault="00394FF2" w:rsidP="003F1AA5">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94FF2" w:rsidRPr="00394FF2" w:rsidRDefault="00394FF2" w:rsidP="003F1AA5">
            <w:pPr>
              <w:spacing w:before="60" w:after="60"/>
              <w:rPr>
                <w:rFonts w:ascii="IRMitra" w:hAnsi="IRMitra" w:cs="IRMitra"/>
                <w:color w:val="244061" w:themeColor="accent1" w:themeShade="80"/>
                <w:sz w:val="24"/>
                <w:szCs w:val="24"/>
                <w:rtl/>
              </w:rPr>
            </w:pPr>
            <w:r w:rsidRPr="00394FF2">
              <w:rPr>
                <w:rFonts w:asciiTheme="majorBidi" w:hAnsiTheme="majorBidi" w:cstheme="majorBidi"/>
                <w:b/>
                <w:bCs/>
                <w:sz w:val="24"/>
                <w:szCs w:val="24"/>
              </w:rPr>
              <w:t>book@aqeedeh.com</w:t>
            </w:r>
          </w:p>
        </w:tc>
      </w:tr>
      <w:tr w:rsidR="00394FF2" w:rsidRPr="00C50D4D" w:rsidTr="00394FF2">
        <w:tc>
          <w:tcPr>
            <w:tcW w:w="5000" w:type="pct"/>
            <w:gridSpan w:val="5"/>
            <w:vAlign w:val="bottom"/>
          </w:tcPr>
          <w:p w:rsidR="00394FF2" w:rsidRPr="00855B06" w:rsidRDefault="00394FF2" w:rsidP="00475DEF">
            <w:pPr>
              <w:spacing w:before="2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94FF2" w:rsidRPr="00394FF2" w:rsidTr="00394FF2">
        <w:tc>
          <w:tcPr>
            <w:tcW w:w="2295" w:type="pct"/>
            <w:gridSpan w:val="2"/>
            <w:shd w:val="clear" w:color="auto" w:fill="auto"/>
          </w:tcPr>
          <w:p w:rsidR="00394FF2" w:rsidRPr="00C77ADF" w:rsidRDefault="00394FF2" w:rsidP="00394FF2">
            <w:pPr>
              <w:widowControl w:val="0"/>
              <w:tabs>
                <w:tab w:val="right" w:leader="dot" w:pos="5138"/>
              </w:tabs>
              <w:spacing w:before="60" w:after="60"/>
              <w:rPr>
                <w:rFonts w:ascii="Literata" w:hAnsi="Literata"/>
                <w:sz w:val="24"/>
                <w:szCs w:val="24"/>
              </w:rPr>
            </w:pPr>
            <w:r w:rsidRPr="00C77ADF">
              <w:rPr>
                <w:rFonts w:ascii="Literata" w:hAnsi="Literata"/>
                <w:sz w:val="24"/>
                <w:szCs w:val="24"/>
              </w:rPr>
              <w:t>www.mowahedin.com</w:t>
            </w:r>
          </w:p>
          <w:p w:rsidR="00394FF2" w:rsidRPr="00C77ADF" w:rsidRDefault="00394FF2" w:rsidP="00394FF2">
            <w:pPr>
              <w:widowControl w:val="0"/>
              <w:tabs>
                <w:tab w:val="right" w:leader="dot" w:pos="5138"/>
              </w:tabs>
              <w:spacing w:before="60" w:after="60"/>
              <w:rPr>
                <w:rFonts w:ascii="Literata" w:hAnsi="Literata"/>
                <w:sz w:val="24"/>
                <w:szCs w:val="24"/>
              </w:rPr>
            </w:pPr>
            <w:r w:rsidRPr="00C77ADF">
              <w:rPr>
                <w:rFonts w:ascii="Literata" w:hAnsi="Literata"/>
                <w:sz w:val="24"/>
                <w:szCs w:val="24"/>
              </w:rPr>
              <w:t>www.videofarsi.com</w:t>
            </w:r>
          </w:p>
          <w:p w:rsidR="00394FF2" w:rsidRPr="00C77ADF" w:rsidRDefault="00394FF2" w:rsidP="00394FF2">
            <w:pPr>
              <w:spacing w:before="60" w:after="60"/>
              <w:rPr>
                <w:rFonts w:ascii="Literata" w:hAnsi="Literata"/>
                <w:sz w:val="24"/>
                <w:szCs w:val="24"/>
              </w:rPr>
            </w:pPr>
            <w:r w:rsidRPr="00C77ADF">
              <w:rPr>
                <w:rFonts w:ascii="Literata" w:hAnsi="Literata"/>
                <w:sz w:val="24"/>
                <w:szCs w:val="24"/>
              </w:rPr>
              <w:t>www.zekr.tv</w:t>
            </w:r>
          </w:p>
          <w:p w:rsidR="00394FF2" w:rsidRPr="00C77ADF" w:rsidRDefault="00394FF2" w:rsidP="00394FF2">
            <w:pPr>
              <w:spacing w:before="60" w:after="60"/>
              <w:rPr>
                <w:rFonts w:ascii="IRMitra" w:hAnsi="IRMitra" w:cs="IRMitra"/>
                <w:b/>
                <w:bCs/>
                <w:sz w:val="24"/>
                <w:szCs w:val="24"/>
                <w:rtl/>
              </w:rPr>
            </w:pPr>
            <w:r w:rsidRPr="00C77ADF">
              <w:rPr>
                <w:rFonts w:ascii="Literata" w:hAnsi="Literata"/>
                <w:sz w:val="24"/>
                <w:szCs w:val="24"/>
              </w:rPr>
              <w:t>www.mowahed.com</w:t>
            </w:r>
          </w:p>
        </w:tc>
        <w:tc>
          <w:tcPr>
            <w:tcW w:w="360" w:type="pct"/>
          </w:tcPr>
          <w:p w:rsidR="00394FF2" w:rsidRPr="00C77ADF" w:rsidRDefault="00394FF2" w:rsidP="00394FF2">
            <w:pPr>
              <w:spacing w:before="60" w:after="60"/>
              <w:rPr>
                <w:rFonts w:ascii="IRMitra" w:hAnsi="IRMitra" w:cs="IRMitra"/>
                <w:sz w:val="24"/>
                <w:szCs w:val="24"/>
                <w:rtl/>
              </w:rPr>
            </w:pPr>
          </w:p>
        </w:tc>
        <w:tc>
          <w:tcPr>
            <w:tcW w:w="2345" w:type="pct"/>
            <w:gridSpan w:val="2"/>
          </w:tcPr>
          <w:p w:rsidR="00394FF2" w:rsidRPr="00C77ADF" w:rsidRDefault="00394FF2" w:rsidP="00394FF2">
            <w:pPr>
              <w:widowControl w:val="0"/>
              <w:tabs>
                <w:tab w:val="right" w:leader="dot" w:pos="5138"/>
              </w:tabs>
              <w:spacing w:before="60" w:after="60"/>
              <w:rPr>
                <w:rFonts w:ascii="Literata" w:hAnsi="Literata"/>
                <w:sz w:val="24"/>
                <w:szCs w:val="24"/>
              </w:rPr>
            </w:pPr>
            <w:r w:rsidRPr="00C77ADF">
              <w:rPr>
                <w:rFonts w:ascii="Literata" w:hAnsi="Literata"/>
                <w:sz w:val="24"/>
                <w:szCs w:val="24"/>
              </w:rPr>
              <w:t>www.aqeedeh.com</w:t>
            </w:r>
          </w:p>
          <w:p w:rsidR="00394FF2" w:rsidRPr="00C77ADF" w:rsidRDefault="00394FF2" w:rsidP="00394FF2">
            <w:pPr>
              <w:widowControl w:val="0"/>
              <w:tabs>
                <w:tab w:val="right" w:leader="dot" w:pos="5138"/>
              </w:tabs>
              <w:spacing w:before="60" w:after="60"/>
              <w:rPr>
                <w:rFonts w:ascii="Literata" w:hAnsi="Literata"/>
                <w:sz w:val="24"/>
                <w:szCs w:val="24"/>
              </w:rPr>
            </w:pPr>
            <w:r w:rsidRPr="00C77ADF">
              <w:rPr>
                <w:rFonts w:ascii="Literata" w:hAnsi="Literata"/>
                <w:sz w:val="24"/>
                <w:szCs w:val="24"/>
              </w:rPr>
              <w:t>www.islamtxt.com</w:t>
            </w:r>
          </w:p>
          <w:p w:rsidR="00394FF2" w:rsidRPr="00C77ADF" w:rsidRDefault="00EA3BF1" w:rsidP="00394FF2">
            <w:pPr>
              <w:widowControl w:val="0"/>
              <w:tabs>
                <w:tab w:val="right" w:leader="dot" w:pos="5138"/>
              </w:tabs>
              <w:spacing w:before="60" w:after="60"/>
              <w:rPr>
                <w:rFonts w:ascii="Literata" w:hAnsi="Literata"/>
                <w:sz w:val="24"/>
                <w:szCs w:val="24"/>
              </w:rPr>
            </w:pPr>
            <w:hyperlink r:id="rId14" w:history="1">
              <w:r w:rsidR="00394FF2" w:rsidRPr="00C77ADF">
                <w:rPr>
                  <w:rStyle w:val="Hyperlink"/>
                  <w:rFonts w:ascii="Literata" w:hAnsi="Literata"/>
                  <w:color w:val="auto"/>
                  <w:sz w:val="24"/>
                  <w:szCs w:val="24"/>
                  <w:u w:val="none"/>
                </w:rPr>
                <w:t>www.shabnam.cc</w:t>
              </w:r>
            </w:hyperlink>
          </w:p>
          <w:p w:rsidR="00394FF2" w:rsidRPr="00C77ADF" w:rsidRDefault="00394FF2" w:rsidP="00475DEF">
            <w:pPr>
              <w:rPr>
                <w:rFonts w:ascii="IRMitra" w:hAnsi="IRMitra" w:cs="IRMitra"/>
                <w:sz w:val="24"/>
                <w:szCs w:val="24"/>
                <w:rtl/>
              </w:rPr>
            </w:pPr>
            <w:r w:rsidRPr="00C77ADF">
              <w:rPr>
                <w:rFonts w:ascii="Literata" w:hAnsi="Literata"/>
                <w:sz w:val="24"/>
                <w:szCs w:val="24"/>
              </w:rPr>
              <w:t>www.sadaislam.com</w:t>
            </w:r>
          </w:p>
        </w:tc>
      </w:tr>
      <w:tr w:rsidR="00394FF2" w:rsidRPr="00EA1553" w:rsidTr="00394FF2">
        <w:tc>
          <w:tcPr>
            <w:tcW w:w="2295" w:type="pct"/>
            <w:gridSpan w:val="2"/>
          </w:tcPr>
          <w:p w:rsidR="00394FF2" w:rsidRPr="0084427E" w:rsidRDefault="00394FF2" w:rsidP="003F1AA5">
            <w:pPr>
              <w:spacing w:before="60" w:after="60"/>
              <w:rPr>
                <w:rFonts w:ascii="IRMitra" w:hAnsi="IRMitra" w:cs="IRMitra"/>
                <w:b/>
                <w:bCs/>
                <w:sz w:val="2"/>
                <w:szCs w:val="2"/>
                <w:rtl/>
              </w:rPr>
            </w:pPr>
          </w:p>
        </w:tc>
        <w:tc>
          <w:tcPr>
            <w:tcW w:w="2705" w:type="pct"/>
            <w:gridSpan w:val="3"/>
          </w:tcPr>
          <w:p w:rsidR="00394FF2" w:rsidRPr="0084427E" w:rsidRDefault="00394FF2" w:rsidP="003F1AA5">
            <w:pPr>
              <w:spacing w:before="60" w:after="60"/>
              <w:rPr>
                <w:rFonts w:ascii="IRMitra" w:hAnsi="IRMitra" w:cs="IRMitra"/>
                <w:color w:val="244061" w:themeColor="accent1" w:themeShade="80"/>
                <w:sz w:val="2"/>
                <w:szCs w:val="2"/>
                <w:rtl/>
              </w:rPr>
            </w:pPr>
          </w:p>
        </w:tc>
      </w:tr>
      <w:tr w:rsidR="00394FF2" w:rsidRPr="00C50D4D" w:rsidTr="00394FF2">
        <w:tc>
          <w:tcPr>
            <w:tcW w:w="5000" w:type="pct"/>
            <w:gridSpan w:val="5"/>
          </w:tcPr>
          <w:p w:rsidR="00394FF2" w:rsidRPr="00855B06" w:rsidRDefault="00394FF2" w:rsidP="00475DEF">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CF00409" wp14:editId="0ED79641">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94FF2" w:rsidRPr="00C50D4D" w:rsidTr="00394FF2">
        <w:tc>
          <w:tcPr>
            <w:tcW w:w="5000" w:type="pct"/>
            <w:gridSpan w:val="5"/>
            <w:vAlign w:val="center"/>
          </w:tcPr>
          <w:p w:rsidR="00394FF2" w:rsidRDefault="00394FF2" w:rsidP="003F1AA5">
            <w:pPr>
              <w:spacing w:before="60" w:after="60"/>
              <w:jc w:val="center"/>
              <w:rPr>
                <w:rFonts w:ascii="IRMitra" w:hAnsi="IRMitra" w:cs="IRMitra"/>
                <w:noProof/>
                <w:color w:val="244061" w:themeColor="accent1" w:themeShade="80"/>
                <w:sz w:val="30"/>
                <w:szCs w:val="30"/>
                <w:rtl/>
              </w:rPr>
            </w:pPr>
            <w:r w:rsidRPr="0084427E">
              <w:rPr>
                <w:rFonts w:ascii="IRMitra" w:hAnsi="IRMitra" w:cs="IRMitra"/>
                <w:noProof/>
                <w:color w:val="244061" w:themeColor="accent1" w:themeShade="80"/>
                <w:sz w:val="24"/>
                <w:szCs w:val="24"/>
              </w:rPr>
              <w:t>contact@mowahedin.com</w:t>
            </w:r>
          </w:p>
        </w:tc>
      </w:tr>
    </w:tbl>
    <w:p w:rsidR="004D6874" w:rsidRPr="00F23511" w:rsidRDefault="004D6874" w:rsidP="004D6874">
      <w:pPr>
        <w:rPr>
          <w:rFonts w:cs="IRNazanin"/>
          <w:b/>
          <w:bCs/>
          <w:sz w:val="2"/>
          <w:szCs w:val="2"/>
          <w:rtl/>
          <w:lang w:bidi="fa-IR"/>
        </w:rPr>
      </w:pPr>
    </w:p>
    <w:p w:rsidR="004D6874" w:rsidRDefault="004D6874" w:rsidP="00796E48">
      <w:pPr>
        <w:jc w:val="center"/>
        <w:rPr>
          <w:rFonts w:ascii="IranNastaliq" w:hAnsi="IranNastaliq" w:cs="IranNastaliq"/>
          <w:sz w:val="30"/>
          <w:szCs w:val="30"/>
          <w:rtl/>
          <w:lang w:bidi="fa-IR"/>
        </w:rPr>
        <w:sectPr w:rsidR="004D6874" w:rsidSect="004D6874">
          <w:headerReference w:type="even" r:id="rId16"/>
          <w:headerReference w:type="default" r:id="rId17"/>
          <w:footnotePr>
            <w:numRestart w:val="eachPage"/>
          </w:footnotePr>
          <w:pgSz w:w="7938" w:h="11907" w:code="9"/>
          <w:pgMar w:top="567" w:right="851" w:bottom="851" w:left="851" w:header="454" w:footer="0" w:gutter="0"/>
          <w:pgNumType w:start="1"/>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BB0CA3" w:rsidRPr="00A443AF" w:rsidRDefault="005037D1" w:rsidP="00A443AF">
      <w:pPr>
        <w:pStyle w:val="a0"/>
        <w:rPr>
          <w:rtl/>
        </w:rPr>
      </w:pPr>
      <w:bookmarkStart w:id="5" w:name="_Toc275041238"/>
      <w:bookmarkStart w:id="6" w:name="_Toc437438701"/>
      <w:r w:rsidRPr="00A443AF">
        <w:rPr>
          <w:rtl/>
        </w:rPr>
        <w:t>فهرست مطال</w:t>
      </w:r>
      <w:bookmarkEnd w:id="1"/>
      <w:bookmarkEnd w:id="2"/>
      <w:bookmarkEnd w:id="5"/>
      <w:r w:rsidR="00BB0CA3" w:rsidRPr="00A443AF">
        <w:rPr>
          <w:rtl/>
        </w:rPr>
        <w:t>ب</w:t>
      </w:r>
      <w:bookmarkEnd w:id="6"/>
    </w:p>
    <w:p w:rsidR="00A247EE" w:rsidRDefault="001F19DF">
      <w:pPr>
        <w:pStyle w:val="TOC1"/>
        <w:tabs>
          <w:tab w:val="right" w:leader="dot" w:pos="6226"/>
        </w:tabs>
        <w:rPr>
          <w:rFonts w:asciiTheme="minorHAnsi" w:eastAsiaTheme="minorEastAsia" w:hAnsiTheme="minorHAnsi" w:cstheme="minorBidi"/>
          <w:bCs w:val="0"/>
          <w:noProof/>
          <w:sz w:val="22"/>
          <w:szCs w:val="22"/>
          <w:rtl/>
        </w:rPr>
      </w:pPr>
      <w:r>
        <w:rPr>
          <w:rFonts w:cs="B Lotus"/>
          <w:b/>
          <w:bCs w:val="0"/>
          <w:rtl/>
          <w:lang w:bidi="fa-IR"/>
        </w:rPr>
        <w:fldChar w:fldCharType="begin"/>
      </w:r>
      <w:r>
        <w:rPr>
          <w:rFonts w:cs="B Lotus"/>
          <w:b/>
          <w:bCs w:val="0"/>
          <w:rtl/>
          <w:lang w:bidi="fa-IR"/>
        </w:rPr>
        <w:instrText xml:space="preserve"> </w:instrText>
      </w:r>
      <w:r>
        <w:rPr>
          <w:rFonts w:cs="B Lotus"/>
          <w:b/>
          <w:bCs w:val="0"/>
          <w:lang w:bidi="fa-IR"/>
        </w:rPr>
        <w:instrText>TOC</w:instrText>
      </w:r>
      <w:r>
        <w:rPr>
          <w:rFonts w:cs="B Lotus"/>
          <w:b/>
          <w:bCs w:val="0"/>
          <w:rtl/>
          <w:lang w:bidi="fa-IR"/>
        </w:rPr>
        <w:instrText xml:space="preserve"> \</w:instrText>
      </w:r>
      <w:r>
        <w:rPr>
          <w:rFonts w:cs="B Lotus"/>
          <w:b/>
          <w:bCs w:val="0"/>
          <w:lang w:bidi="fa-IR"/>
        </w:rPr>
        <w:instrText>h \z \t</w:instrText>
      </w:r>
      <w:r>
        <w:rPr>
          <w:rFonts w:cs="B Lotus"/>
          <w:b/>
          <w:bCs w:val="0"/>
          <w:rtl/>
          <w:lang w:bidi="fa-IR"/>
        </w:rPr>
        <w:instrText xml:space="preserve"> "تیتر اول,1,تیتر دوم,2,تیتر سوم,3" </w:instrText>
      </w:r>
      <w:r>
        <w:rPr>
          <w:rFonts w:cs="B Lotus"/>
          <w:b/>
          <w:bCs w:val="0"/>
          <w:rtl/>
          <w:lang w:bidi="fa-IR"/>
        </w:rPr>
        <w:fldChar w:fldCharType="separate"/>
      </w:r>
      <w:hyperlink w:anchor="_Toc437438701" w:history="1">
        <w:r w:rsidR="00A247EE" w:rsidRPr="00E67F82">
          <w:rPr>
            <w:rStyle w:val="Hyperlink"/>
            <w:rFonts w:hint="eastAsia"/>
            <w:noProof/>
            <w:rtl/>
            <w:lang w:bidi="fa-IR"/>
          </w:rPr>
          <w:t>فهرست</w:t>
        </w:r>
        <w:r w:rsidR="00A247EE" w:rsidRPr="00E67F82">
          <w:rPr>
            <w:rStyle w:val="Hyperlink"/>
            <w:noProof/>
            <w:rtl/>
            <w:lang w:bidi="fa-IR"/>
          </w:rPr>
          <w:t xml:space="preserve"> </w:t>
        </w:r>
        <w:r w:rsidR="00A247EE" w:rsidRPr="00E67F82">
          <w:rPr>
            <w:rStyle w:val="Hyperlink"/>
            <w:rFonts w:hint="eastAsia"/>
            <w:noProof/>
            <w:rtl/>
            <w:lang w:bidi="fa-IR"/>
          </w:rPr>
          <w:t>مطالب</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rFonts w:hint="eastAsia"/>
            <w:noProof/>
            <w:webHidden/>
            <w:rtl/>
          </w:rPr>
          <w:t>‌أ</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02" w:history="1">
        <w:r w:rsidR="00A247EE" w:rsidRPr="00E67F82">
          <w:rPr>
            <w:rStyle w:val="Hyperlink"/>
            <w:rFonts w:hint="eastAsia"/>
            <w:noProof/>
            <w:rtl/>
            <w:lang w:bidi="fa-IR"/>
          </w:rPr>
          <w:t>مقدمه</w:t>
        </w:r>
        <w:r w:rsidR="00A247EE" w:rsidRPr="00E67F82">
          <w:rPr>
            <w:rStyle w:val="Hyperlink"/>
            <w:noProof/>
            <w:rtl/>
            <w:lang w:bidi="fa-IR"/>
          </w:rPr>
          <w:t xml:space="preserve"> </w:t>
        </w:r>
        <w:r w:rsidR="00A247EE" w:rsidRPr="00E67F82">
          <w:rPr>
            <w:rStyle w:val="Hyperlink"/>
            <w:rFonts w:hint="eastAsia"/>
            <w:noProof/>
            <w:rtl/>
            <w:lang w:bidi="fa-IR"/>
          </w:rPr>
          <w:t>مترجم</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03" w:history="1">
        <w:r w:rsidR="00A247EE" w:rsidRPr="00E67F82">
          <w:rPr>
            <w:rStyle w:val="Hyperlink"/>
            <w:rFonts w:hint="eastAsia"/>
            <w:noProof/>
            <w:rtl/>
            <w:lang w:bidi="fa-IR"/>
          </w:rPr>
          <w:t>مقدّمه</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روشِ</w:t>
        </w:r>
        <w:r w:rsidR="00A247EE" w:rsidRPr="00E67F82">
          <w:rPr>
            <w:rStyle w:val="Hyperlink"/>
            <w:noProof/>
            <w:rtl/>
            <w:lang w:bidi="fa-IR"/>
          </w:rPr>
          <w:t xml:space="preserve"> </w:t>
        </w:r>
        <w:r w:rsidR="00A247EE" w:rsidRPr="00E67F82">
          <w:rPr>
            <w:rStyle w:val="Hyperlink"/>
            <w:rFonts w:hint="eastAsia"/>
            <w:noProof/>
            <w:rtl/>
            <w:lang w:bidi="fa-IR"/>
          </w:rPr>
          <w:t>بحث</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9</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04" w:history="1">
        <w:r w:rsidR="00A247EE" w:rsidRPr="00E67F82">
          <w:rPr>
            <w:rStyle w:val="Hyperlink"/>
            <w:rFonts w:hint="eastAsia"/>
            <w:noProof/>
            <w:rtl/>
            <w:lang w:bidi="fa-IR"/>
          </w:rPr>
          <w:t>معنا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cs"/>
            <w:noProof/>
            <w:rtl/>
            <w:lang w:bidi="fa-IR"/>
          </w:rPr>
          <w:t>ی</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ن</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لغت</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اصطلاح</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05" w:history="1">
        <w:r w:rsidR="00A247EE" w:rsidRPr="00E67F82">
          <w:rPr>
            <w:rStyle w:val="Hyperlink"/>
            <w:rFonts w:hint="eastAsia"/>
            <w:noProof/>
            <w:rtl/>
            <w:lang w:bidi="fa-IR"/>
          </w:rPr>
          <w:t>ب</w:t>
        </w:r>
        <w:r w:rsidR="00A247EE" w:rsidRPr="00E67F82">
          <w:rPr>
            <w:rStyle w:val="Hyperlink"/>
            <w:rFonts w:hint="cs"/>
            <w:noProof/>
            <w:rtl/>
            <w:lang w:bidi="fa-IR"/>
          </w:rPr>
          <w:t>ی</w:t>
        </w:r>
        <w:r w:rsidR="00A247EE" w:rsidRPr="00E67F82">
          <w:rPr>
            <w:rStyle w:val="Hyperlink"/>
            <w:rFonts w:hint="eastAsia"/>
            <w:noProof/>
            <w:rtl/>
            <w:lang w:bidi="fa-IR"/>
          </w:rPr>
          <w:t>انِ</w:t>
        </w:r>
        <w:r w:rsidR="00A247EE" w:rsidRPr="00E67F82">
          <w:rPr>
            <w:rStyle w:val="Hyperlink"/>
            <w:noProof/>
            <w:rtl/>
            <w:lang w:bidi="fa-IR"/>
          </w:rPr>
          <w:t xml:space="preserve"> </w:t>
        </w:r>
        <w:r w:rsidR="00A247EE" w:rsidRPr="00E67F82">
          <w:rPr>
            <w:rStyle w:val="Hyperlink"/>
            <w:rFonts w:hint="eastAsia"/>
            <w:noProof/>
            <w:rtl/>
            <w:lang w:bidi="fa-IR"/>
          </w:rPr>
          <w:t>مشروع</w:t>
        </w:r>
        <w:r w:rsidR="00A247EE" w:rsidRPr="00E67F82">
          <w:rPr>
            <w:rStyle w:val="Hyperlink"/>
            <w:rFonts w:hint="cs"/>
            <w:noProof/>
            <w:rtl/>
            <w:lang w:bidi="fa-IR"/>
          </w:rPr>
          <w:t>یّ</w:t>
        </w:r>
        <w:r w:rsidR="00A247EE" w:rsidRPr="00E67F82">
          <w:rPr>
            <w:rStyle w:val="Hyperlink"/>
            <w:rFonts w:hint="eastAsia"/>
            <w:noProof/>
            <w:rtl/>
            <w:lang w:bidi="fa-IR"/>
          </w:rPr>
          <w:t>تِ</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12</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06" w:history="1">
        <w:r w:rsidR="00A247EE" w:rsidRPr="00E67F82">
          <w:rPr>
            <w:rStyle w:val="Hyperlink"/>
            <w:rFonts w:hint="eastAsia"/>
            <w:noProof/>
            <w:rtl/>
            <w:lang w:bidi="fa-IR"/>
          </w:rPr>
          <w:t>آ</w:t>
        </w:r>
        <w:r w:rsidR="00A247EE" w:rsidRPr="00E67F82">
          <w:rPr>
            <w:rStyle w:val="Hyperlink"/>
            <w:rFonts w:hint="cs"/>
            <w:noProof/>
            <w:rtl/>
            <w:lang w:bidi="fa-IR"/>
          </w:rPr>
          <w:t>ی</w:t>
        </w:r>
        <w:r w:rsidR="00A247EE" w:rsidRPr="00E67F82">
          <w:rPr>
            <w:rStyle w:val="Hyperlink"/>
            <w:rFonts w:hint="eastAsia"/>
            <w:noProof/>
            <w:rtl/>
            <w:lang w:bidi="fa-IR"/>
          </w:rPr>
          <w:t>ا</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مکروه</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13</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07" w:history="1">
        <w:r w:rsidR="00A247EE" w:rsidRPr="00E67F82">
          <w:rPr>
            <w:rStyle w:val="Hyperlink"/>
            <w:rFonts w:hint="eastAsia"/>
            <w:noProof/>
            <w:rtl/>
            <w:lang w:bidi="fa-IR"/>
          </w:rPr>
          <w:t>افراط</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خوردن</w:t>
        </w:r>
        <w:r w:rsidR="00A247EE" w:rsidRPr="00E67F82">
          <w:rPr>
            <w:rStyle w:val="Hyperlink"/>
            <w:noProof/>
            <w:rtl/>
            <w:lang w:bidi="fa-IR"/>
          </w:rPr>
          <w:t xml:space="preserve"> </w:t>
        </w:r>
        <w:r w:rsidR="00A247EE" w:rsidRPr="00E67F82">
          <w:rPr>
            <w:rStyle w:val="Hyperlink"/>
            <w:rFonts w:hint="eastAsia"/>
            <w:noProof/>
            <w:rtl/>
            <w:lang w:bidi="fa-IR"/>
          </w:rPr>
          <w:t>مکروه</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sidRPr="00E67F82">
          <w:rPr>
            <w:rStyle w:val="Hyperlink"/>
            <w:noProof/>
            <w:rtl/>
            <w:lang w:bidi="fa-IR"/>
          </w:rPr>
          <w:t xml:space="preserve"> </w:t>
        </w:r>
        <w:r w:rsidR="00A247EE" w:rsidRPr="00E67F82">
          <w:rPr>
            <w:rStyle w:val="Hyperlink"/>
            <w:rFonts w:hint="eastAsia"/>
            <w:noProof/>
            <w:rtl/>
            <w:lang w:bidi="fa-IR"/>
          </w:rPr>
          <w:t>نه</w:t>
        </w:r>
        <w:r w:rsidR="00A247EE" w:rsidRPr="00E67F82">
          <w:rPr>
            <w:rStyle w:val="Hyperlink"/>
            <w:noProof/>
            <w:rtl/>
            <w:lang w:bidi="fa-IR"/>
          </w:rPr>
          <w:t xml:space="preserve"> </w:t>
        </w:r>
        <w:r w:rsidR="00A247EE" w:rsidRPr="00E67F82">
          <w:rPr>
            <w:rStyle w:val="Hyperlink"/>
            <w:rFonts w:hint="eastAsia"/>
            <w:noProof/>
            <w:rtl/>
            <w:lang w:bidi="fa-IR"/>
          </w:rPr>
          <w:t>خودِ</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14</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08" w:history="1">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جنبه‌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مطلوب</w:t>
        </w:r>
        <w:r w:rsidR="00A247EE" w:rsidRPr="00E67F82">
          <w:rPr>
            <w:rStyle w:val="Hyperlink"/>
            <w:noProof/>
            <w:rtl/>
            <w:lang w:bidi="fa-IR"/>
          </w:rPr>
          <w:t xml:space="preserve"> </w:t>
        </w:r>
        <w:r w:rsidR="00A247EE" w:rsidRPr="00E67F82">
          <w:rPr>
            <w:rStyle w:val="Hyperlink"/>
            <w:rFonts w:hint="eastAsia"/>
            <w:noProof/>
            <w:rtl/>
            <w:lang w:bidi="fa-IR"/>
          </w:rPr>
          <w:t>بودن</w:t>
        </w:r>
        <w:r w:rsidR="00A247EE" w:rsidRPr="00E67F82">
          <w:rPr>
            <w:rStyle w:val="Hyperlink"/>
            <w:noProof/>
            <w:rtl/>
            <w:lang w:bidi="fa-IR"/>
          </w:rPr>
          <w:t xml:space="preserve"> </w:t>
        </w:r>
        <w:r w:rsidR="00A247EE" w:rsidRPr="00E67F82">
          <w:rPr>
            <w:rStyle w:val="Hyperlink"/>
            <w:rFonts w:hint="cs"/>
            <w:noProof/>
            <w:rtl/>
            <w:lang w:bidi="fa-IR"/>
          </w:rPr>
          <w:t>ی</w:t>
        </w:r>
        <w:r w:rsidR="00A247EE" w:rsidRPr="00E67F82">
          <w:rPr>
            <w:rStyle w:val="Hyperlink"/>
            <w:rFonts w:hint="eastAsia"/>
            <w:noProof/>
            <w:rtl/>
            <w:lang w:bidi="fa-IR"/>
          </w:rPr>
          <w:t>ا</w:t>
        </w:r>
        <w:r w:rsidR="00A247EE" w:rsidRPr="00E67F82">
          <w:rPr>
            <w:rStyle w:val="Hyperlink"/>
            <w:noProof/>
            <w:rtl/>
            <w:lang w:bidi="fa-IR"/>
          </w:rPr>
          <w:t xml:space="preserve"> </w:t>
        </w:r>
        <w:r w:rsidR="00A247EE" w:rsidRPr="00E67F82">
          <w:rPr>
            <w:rStyle w:val="Hyperlink"/>
            <w:rFonts w:hint="eastAsia"/>
            <w:noProof/>
            <w:rtl/>
            <w:lang w:bidi="fa-IR"/>
          </w:rPr>
          <w:t>ترکِ</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09"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اول</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واجب</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437438709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10"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دوّم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مندوب</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16</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11"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سوّم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حرام</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16</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12" w:history="1">
        <w:r w:rsidR="00A247EE" w:rsidRPr="00E67F82">
          <w:rPr>
            <w:rStyle w:val="Hyperlink"/>
            <w:rFonts w:hint="cs"/>
            <w:noProof/>
            <w:rtl/>
            <w:lang w:bidi="fa-IR"/>
          </w:rPr>
          <w:t>ی</w:t>
        </w:r>
        <w:r w:rsidR="00A247EE" w:rsidRPr="00E67F82">
          <w:rPr>
            <w:rStyle w:val="Hyperlink"/>
            <w:rFonts w:hint="eastAsia"/>
            <w:noProof/>
            <w:rtl/>
            <w:lang w:bidi="fa-IR"/>
          </w:rPr>
          <w:t>ک</w:t>
        </w:r>
        <w:r w:rsidR="00A247EE" w:rsidRPr="00E67F82">
          <w:rPr>
            <w:rStyle w:val="Hyperlink"/>
            <w:noProof/>
            <w:rtl/>
            <w:lang w:bidi="fa-IR"/>
          </w:rPr>
          <w:t xml:space="preserve"> </w:t>
        </w:r>
        <w:r w:rsidR="00A247EE" w:rsidRPr="00E67F82">
          <w:rPr>
            <w:rStyle w:val="Hyperlink"/>
            <w:rFonts w:hint="eastAsia"/>
            <w:noProof/>
            <w:rtl/>
            <w:lang w:bidi="fa-IR"/>
          </w:rPr>
          <w:t>استثنا</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حرام</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16</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13"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چهارم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مکروه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18</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14"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پنجم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مباح</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18</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15" w:history="1">
        <w:r w:rsidR="00A247EE" w:rsidRPr="00E67F82">
          <w:rPr>
            <w:rStyle w:val="Hyperlink"/>
            <w:rFonts w:hint="eastAsia"/>
            <w:noProof/>
            <w:rtl/>
            <w:lang w:bidi="fa-IR"/>
          </w:rPr>
          <w:t>شروط</w:t>
        </w:r>
        <w:r w:rsidR="00A247EE" w:rsidRPr="00E67F82">
          <w:rPr>
            <w:rStyle w:val="Hyperlink"/>
            <w:noProof/>
            <w:rtl/>
            <w:lang w:bidi="fa-IR"/>
          </w:rPr>
          <w:t xml:space="preserve"> </w:t>
        </w:r>
        <w:r w:rsidR="00A247EE" w:rsidRPr="00E67F82">
          <w:rPr>
            <w:rStyle w:val="Hyperlink"/>
            <w:rFonts w:hint="eastAsia"/>
            <w:noProof/>
            <w:rtl/>
            <w:lang w:bidi="fa-IR"/>
          </w:rPr>
          <w:t>حالف</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19</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16"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کس</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او</w:t>
        </w:r>
        <w:r w:rsidR="00A247EE" w:rsidRPr="00E67F82">
          <w:rPr>
            <w:rStyle w:val="Hyperlink"/>
            <w:noProof/>
            <w:rtl/>
            <w:lang w:bidi="fa-IR"/>
          </w:rPr>
          <w:t xml:space="preserve"> </w:t>
        </w:r>
        <w:r w:rsidR="00A247EE" w:rsidRPr="00E67F82">
          <w:rPr>
            <w:rStyle w:val="Hyperlink"/>
            <w:rFonts w:hint="eastAsia"/>
            <w:noProof/>
            <w:rtl/>
            <w:lang w:bidi="fa-IR"/>
          </w:rPr>
          <w:t>را</w:t>
        </w:r>
        <w:r w:rsidR="00A247EE" w:rsidRPr="00E67F82">
          <w:rPr>
            <w:rStyle w:val="Hyperlink"/>
            <w:noProof/>
            <w:rtl/>
            <w:lang w:bidi="fa-IR"/>
          </w:rPr>
          <w:t xml:space="preserve"> </w:t>
        </w:r>
        <w:r w:rsidR="00A247EE" w:rsidRPr="00E67F82">
          <w:rPr>
            <w:rStyle w:val="Hyperlink"/>
            <w:rFonts w:hint="eastAsia"/>
            <w:noProof/>
            <w:rtl/>
            <w:lang w:bidi="fa-IR"/>
          </w:rPr>
          <w:t>مجبور</w:t>
        </w:r>
        <w:r w:rsidR="00A247EE" w:rsidRPr="00E67F82">
          <w:rPr>
            <w:rStyle w:val="Hyperlink"/>
            <w:noProof/>
            <w:rtl/>
            <w:lang w:bidi="fa-IR"/>
          </w:rPr>
          <w:t xml:space="preserve"> </w:t>
        </w:r>
        <w:r w:rsidR="00A247EE" w:rsidRPr="00E67F82">
          <w:rPr>
            <w:rStyle w:val="Hyperlink"/>
            <w:rFonts w:hint="eastAsia"/>
            <w:noProof/>
            <w:rtl/>
            <w:lang w:bidi="fa-IR"/>
          </w:rPr>
          <w:t>کنند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19</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17"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زن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18" w:history="1">
        <w:r w:rsidR="00A247EE" w:rsidRPr="00E67F82">
          <w:rPr>
            <w:rStyle w:val="Hyperlink"/>
            <w:rFonts w:hint="eastAsia"/>
            <w:noProof/>
            <w:rtl/>
            <w:lang w:bidi="fa-IR"/>
          </w:rPr>
          <w:t>محلوفٌ</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آنچه</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بدان</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خورند</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21</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19"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خوردن</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چ</w:t>
        </w:r>
        <w:r w:rsidR="00A247EE" w:rsidRPr="00E67F82">
          <w:rPr>
            <w:rStyle w:val="Hyperlink"/>
            <w:rFonts w:hint="cs"/>
            <w:noProof/>
            <w:rtl/>
            <w:lang w:bidi="fa-IR"/>
          </w:rPr>
          <w:t>ی</w:t>
        </w:r>
        <w:r w:rsidR="00A247EE" w:rsidRPr="00E67F82">
          <w:rPr>
            <w:rStyle w:val="Hyperlink"/>
            <w:rFonts w:hint="eastAsia"/>
            <w:noProof/>
            <w:rtl/>
            <w:lang w:bidi="fa-IR"/>
          </w:rPr>
          <w:t>ز</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غ</w:t>
        </w:r>
        <w:r w:rsidR="00A247EE" w:rsidRPr="00E67F82">
          <w:rPr>
            <w:rStyle w:val="Hyperlink"/>
            <w:rFonts w:hint="cs"/>
            <w:noProof/>
            <w:rtl/>
            <w:lang w:bidi="fa-IR"/>
          </w:rPr>
          <w:t>ی</w:t>
        </w:r>
        <w:r w:rsidR="00A247EE" w:rsidRPr="00E67F82">
          <w:rPr>
            <w:rStyle w:val="Hyperlink"/>
            <w:rFonts w:hint="eastAsia"/>
            <w:noProof/>
            <w:rtl/>
            <w:lang w:bidi="fa-IR"/>
          </w:rPr>
          <w:t>ر</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خدا</w:t>
        </w:r>
        <w:r w:rsidR="00A247EE" w:rsidRPr="00E67F82">
          <w:rPr>
            <w:rStyle w:val="Hyperlink"/>
            <w:noProof/>
            <w:rtl/>
            <w:lang w:bidi="fa-IR"/>
          </w:rPr>
          <w:t xml:space="preserve"> </w:t>
        </w:r>
        <w:r w:rsidR="00A247EE" w:rsidRPr="00E67F82">
          <w:rPr>
            <w:rStyle w:val="Hyperlink"/>
            <w:rFonts w:hint="eastAsia"/>
            <w:noProof/>
            <w:rtl/>
            <w:lang w:bidi="fa-IR"/>
          </w:rPr>
          <w:t>درست</w:t>
        </w:r>
        <w:r w:rsidR="00A247EE" w:rsidRPr="00E67F82">
          <w:rPr>
            <w:rStyle w:val="Hyperlink"/>
            <w:noProof/>
            <w:rtl/>
            <w:lang w:bidi="fa-IR"/>
          </w:rPr>
          <w:t xml:space="preserve"> </w:t>
        </w:r>
        <w:r w:rsidR="00A247EE" w:rsidRPr="00E67F82">
          <w:rPr>
            <w:rStyle w:val="Hyperlink"/>
            <w:rFonts w:hint="eastAsia"/>
            <w:noProof/>
            <w:rtl/>
            <w:lang w:bidi="fa-IR"/>
          </w:rPr>
          <w:t>ن</w:t>
        </w:r>
        <w:r w:rsidR="00A247EE" w:rsidRPr="00E67F82">
          <w:rPr>
            <w:rStyle w:val="Hyperlink"/>
            <w:rFonts w:hint="cs"/>
            <w:noProof/>
            <w:rtl/>
            <w:lang w:bidi="fa-IR"/>
          </w:rPr>
          <w:t>ی</w:t>
        </w:r>
        <w:r w:rsidR="00A247EE" w:rsidRPr="00E67F82">
          <w:rPr>
            <w:rStyle w:val="Hyperlink"/>
            <w:rFonts w:hint="eastAsia"/>
            <w:noProof/>
            <w:rtl/>
            <w:lang w:bidi="fa-IR"/>
          </w:rPr>
          <w:t>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437438719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0" w:history="1">
        <w:r w:rsidR="00A247EE" w:rsidRPr="00E67F82">
          <w:rPr>
            <w:rStyle w:val="Hyperlink"/>
            <w:rFonts w:hint="eastAsia"/>
            <w:noProof/>
            <w:rtl/>
            <w:lang w:bidi="fa-IR"/>
          </w:rPr>
          <w:t>قسم‌ها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موجود</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قرآن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23</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1" w:history="1">
        <w:r w:rsidR="00A247EE" w:rsidRPr="00E67F82">
          <w:rPr>
            <w:rStyle w:val="Hyperlink"/>
            <w:rFonts w:hint="eastAsia"/>
            <w:noProof/>
            <w:rtl/>
            <w:lang w:bidi="fa-IR"/>
          </w:rPr>
          <w:t>آنچه</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sidRPr="00E67F82">
          <w:rPr>
            <w:rStyle w:val="Hyperlink"/>
            <w:noProof/>
            <w:rtl/>
            <w:lang w:bidi="fa-IR"/>
          </w:rPr>
          <w:t xml:space="preserve"> </w:t>
        </w:r>
        <w:r w:rsidR="00A247EE" w:rsidRPr="00E67F82">
          <w:rPr>
            <w:rStyle w:val="Hyperlink"/>
            <w:rFonts w:hint="eastAsia"/>
            <w:noProof/>
            <w:rtl/>
            <w:lang w:bidi="fa-IR"/>
          </w:rPr>
          <w:t>همانندِ</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خدا</w:t>
        </w:r>
        <w:r w:rsidR="00A247EE" w:rsidRPr="00E67F82">
          <w:rPr>
            <w:rStyle w:val="Hyperlink"/>
            <w:noProof/>
            <w:rtl/>
            <w:lang w:bidi="fa-IR"/>
          </w:rPr>
          <w:t xml:space="preserve"> </w:t>
        </w:r>
        <w:r w:rsidR="00A247EE" w:rsidRPr="00E67F82">
          <w:rPr>
            <w:rStyle w:val="Hyperlink"/>
            <w:rFonts w:hint="eastAsia"/>
            <w:noProof/>
            <w:rtl/>
            <w:lang w:bidi="fa-IR"/>
          </w:rPr>
          <w:t>مجاز</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باشد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24</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2"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خروج</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اسلام</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24</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3"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خوردن</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حرام</w:t>
        </w:r>
        <w:r w:rsidR="00A247EE" w:rsidRPr="00E67F82">
          <w:rPr>
            <w:rStyle w:val="Hyperlink"/>
            <w:noProof/>
            <w:rtl/>
            <w:lang w:bidi="fa-IR"/>
          </w:rPr>
          <w:t xml:space="preserve"> </w:t>
        </w:r>
        <w:r w:rsidR="00A247EE" w:rsidRPr="00E67F82">
          <w:rPr>
            <w:rStyle w:val="Hyperlink"/>
            <w:rFonts w:hint="eastAsia"/>
            <w:noProof/>
            <w:rtl/>
            <w:lang w:bidi="fa-IR"/>
          </w:rPr>
          <w:t>گردان</w:t>
        </w:r>
        <w:r w:rsidR="00A247EE" w:rsidRPr="00E67F82">
          <w:rPr>
            <w:rStyle w:val="Hyperlink"/>
            <w:rFonts w:hint="cs"/>
            <w:noProof/>
            <w:rtl/>
            <w:lang w:bidi="fa-IR"/>
          </w:rPr>
          <w:t>ی</w:t>
        </w:r>
        <w:r w:rsidR="00A247EE" w:rsidRPr="00E67F82">
          <w:rPr>
            <w:rStyle w:val="Hyperlink"/>
            <w:rFonts w:hint="eastAsia"/>
            <w:noProof/>
            <w:rtl/>
            <w:lang w:bidi="fa-IR"/>
          </w:rPr>
          <w:t>دنِ</w:t>
        </w:r>
        <w:r w:rsidR="00A247EE" w:rsidRPr="00E67F82">
          <w:rPr>
            <w:rStyle w:val="Hyperlink"/>
            <w:noProof/>
            <w:rtl/>
            <w:lang w:bidi="fa-IR"/>
          </w:rPr>
          <w:t xml:space="preserve"> </w:t>
        </w:r>
        <w:r w:rsidR="00A247EE" w:rsidRPr="00E67F82">
          <w:rPr>
            <w:rStyle w:val="Hyperlink"/>
            <w:rFonts w:hint="eastAsia"/>
            <w:noProof/>
            <w:rtl/>
            <w:lang w:bidi="fa-IR"/>
          </w:rPr>
          <w:t>حلال</w:t>
        </w:r>
        <w:r w:rsidR="00A247EE" w:rsidRPr="00E67F82">
          <w:rPr>
            <w:rStyle w:val="Hyperlink"/>
            <w:rFonts w:hint="cs"/>
            <w:noProof/>
            <w:rtl/>
            <w:lang w:bidi="fa-IR"/>
          </w:rPr>
          <w:t>ی</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4" w:history="1">
        <w:r w:rsidR="00A247EE" w:rsidRPr="00E67F82">
          <w:rPr>
            <w:rStyle w:val="Hyperlink"/>
            <w:rFonts w:hint="eastAsia"/>
            <w:noProof/>
            <w:rtl/>
            <w:lang w:bidi="fa-IR"/>
          </w:rPr>
          <w:t>هر</w:t>
        </w:r>
        <w:r w:rsidR="00A247EE" w:rsidRPr="00E67F82">
          <w:rPr>
            <w:rStyle w:val="Hyperlink"/>
            <w:noProof/>
            <w:rtl/>
            <w:lang w:bidi="fa-IR"/>
          </w:rPr>
          <w:t xml:space="preserve"> </w:t>
        </w:r>
        <w:r w:rsidR="00A247EE" w:rsidRPr="00E67F82">
          <w:rPr>
            <w:rStyle w:val="Hyperlink"/>
            <w:rFonts w:hint="eastAsia"/>
            <w:noProof/>
            <w:rtl/>
            <w:lang w:bidi="fa-IR"/>
          </w:rPr>
          <w:t>گاه</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وس</w:t>
        </w:r>
        <w:r w:rsidR="00A247EE" w:rsidRPr="00E67F82">
          <w:rPr>
            <w:rStyle w:val="Hyperlink"/>
            <w:rFonts w:hint="cs"/>
            <w:noProof/>
            <w:rtl/>
            <w:lang w:bidi="fa-IR"/>
          </w:rPr>
          <w:t>ی</w:t>
        </w:r>
        <w:r w:rsidR="00A247EE" w:rsidRPr="00E67F82">
          <w:rPr>
            <w:rStyle w:val="Hyperlink"/>
            <w:rFonts w:hint="eastAsia"/>
            <w:noProof/>
            <w:rtl/>
            <w:lang w:bidi="fa-IR"/>
          </w:rPr>
          <w:t>له‌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ن</w:t>
        </w:r>
        <w:r w:rsidR="00A247EE" w:rsidRPr="00E67F82">
          <w:rPr>
            <w:rStyle w:val="Hyperlink"/>
            <w:rFonts w:hint="cs"/>
            <w:noProof/>
            <w:rtl/>
            <w:lang w:bidi="fa-IR"/>
          </w:rPr>
          <w:t>یّ</w:t>
        </w:r>
        <w:r w:rsidR="00A247EE" w:rsidRPr="00E67F82">
          <w:rPr>
            <w:rStyle w:val="Hyperlink"/>
            <w:rFonts w:hint="eastAsia"/>
            <w:noProof/>
            <w:rtl/>
            <w:lang w:bidi="fa-IR"/>
          </w:rPr>
          <w:t>تِ</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بنما</w:t>
        </w:r>
        <w:r w:rsidR="00A247EE" w:rsidRPr="00E67F82">
          <w:rPr>
            <w:rStyle w:val="Hyperlink"/>
            <w:rFonts w:hint="cs"/>
            <w:noProof/>
            <w:rtl/>
            <w:lang w:bidi="fa-IR"/>
          </w:rPr>
          <w:t>ی</w:t>
        </w:r>
        <w:r w:rsidR="00A247EE" w:rsidRPr="00E67F82">
          <w:rPr>
            <w:rStyle w:val="Hyperlink"/>
            <w:rFonts w:hint="eastAsia"/>
            <w:noProof/>
            <w:rtl/>
            <w:lang w:bidi="fa-IR"/>
          </w:rPr>
          <w:t>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26</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5"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خوردن</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طلاق</w:t>
        </w:r>
        <w:r w:rsidR="00A247EE" w:rsidRPr="00E67F82">
          <w:rPr>
            <w:rStyle w:val="Hyperlink"/>
            <w:noProof/>
            <w:rtl/>
            <w:lang w:bidi="fa-IR"/>
          </w:rPr>
          <w:t xml:space="preserve"> ‌</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26</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6" w:history="1">
        <w:r w:rsidR="00A247EE" w:rsidRPr="00E67F82">
          <w:rPr>
            <w:rStyle w:val="Hyperlink"/>
            <w:rFonts w:hint="eastAsia"/>
            <w:noProof/>
            <w:rtl/>
            <w:lang w:bidi="fa-IR"/>
          </w:rPr>
          <w:t>ص</w:t>
        </w:r>
        <w:r w:rsidR="00A247EE" w:rsidRPr="00E67F82">
          <w:rPr>
            <w:rStyle w:val="Hyperlink"/>
            <w:rFonts w:hint="cs"/>
            <w:noProof/>
            <w:rtl/>
            <w:lang w:bidi="fa-IR"/>
          </w:rPr>
          <w:t>ی</w:t>
        </w:r>
        <w:r w:rsidR="00A247EE" w:rsidRPr="00E67F82">
          <w:rPr>
            <w:rStyle w:val="Hyperlink"/>
            <w:rFonts w:hint="eastAsia"/>
            <w:noProof/>
            <w:rtl/>
            <w:lang w:bidi="fa-IR"/>
          </w:rPr>
          <w:t>غه‌ها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طلاق</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27</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7" w:history="1">
        <w:r w:rsidR="00A247EE" w:rsidRPr="00E67F82">
          <w:rPr>
            <w:rStyle w:val="Hyperlink"/>
            <w:rFonts w:hint="eastAsia"/>
            <w:noProof/>
            <w:rtl/>
            <w:lang w:bidi="fa-IR"/>
          </w:rPr>
          <w:t>تأک</w:t>
        </w:r>
        <w:r w:rsidR="00A247EE" w:rsidRPr="00E67F82">
          <w:rPr>
            <w:rStyle w:val="Hyperlink"/>
            <w:rFonts w:hint="cs"/>
            <w:noProof/>
            <w:rtl/>
            <w:lang w:bidi="fa-IR"/>
          </w:rPr>
          <w:t>ی</w:t>
        </w:r>
        <w:r w:rsidR="00A247EE" w:rsidRPr="00E67F82">
          <w:rPr>
            <w:rStyle w:val="Hyperlink"/>
            <w:rFonts w:hint="eastAsia"/>
            <w:noProof/>
            <w:rtl/>
            <w:lang w:bidi="fa-IR"/>
          </w:rPr>
          <w:t>د</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طلاق،</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دروغ</w:t>
        </w:r>
        <w:r w:rsidR="00A247EE" w:rsidRPr="00E67F82">
          <w:rPr>
            <w:rStyle w:val="Hyperlink"/>
            <w:noProof/>
            <w:rtl/>
            <w:lang w:bidi="fa-IR"/>
          </w:rPr>
          <w:t xml:space="preserve"> </w:t>
        </w:r>
        <w:r w:rsidR="00A247EE" w:rsidRPr="00E67F82">
          <w:rPr>
            <w:rStyle w:val="Hyperlink"/>
            <w:rFonts w:hint="eastAsia"/>
            <w:noProof/>
            <w:rtl/>
            <w:lang w:bidi="fa-IR"/>
          </w:rPr>
          <w:t>خوردن</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طلاق</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29</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28" w:history="1">
        <w:r w:rsidR="00A247EE" w:rsidRPr="00E67F82">
          <w:rPr>
            <w:rStyle w:val="Hyperlink"/>
            <w:rFonts w:hint="eastAsia"/>
            <w:noProof/>
            <w:rtl/>
            <w:lang w:bidi="fa-IR"/>
          </w:rPr>
          <w:t>محلوفٌ</w:t>
        </w:r>
        <w:r w:rsidR="00A247EE" w:rsidRPr="00E67F82">
          <w:rPr>
            <w:rStyle w:val="Hyperlink"/>
            <w:noProof/>
            <w:rtl/>
            <w:lang w:bidi="fa-IR"/>
          </w:rPr>
          <w:t xml:space="preserve"> </w:t>
        </w:r>
        <w:r w:rsidR="00A247EE" w:rsidRPr="00E67F82">
          <w:rPr>
            <w:rStyle w:val="Hyperlink"/>
            <w:rFonts w:hint="eastAsia"/>
            <w:noProof/>
            <w:rtl/>
            <w:lang w:bidi="fa-IR"/>
          </w:rPr>
          <w:t>عل</w:t>
        </w:r>
        <w:r w:rsidR="00A247EE" w:rsidRPr="00E67F82">
          <w:rPr>
            <w:rStyle w:val="Hyperlink"/>
            <w:rFonts w:hint="cs"/>
            <w:noProof/>
            <w:rtl/>
            <w:lang w:bidi="fa-IR"/>
          </w:rPr>
          <w:t>ی</w:t>
        </w:r>
        <w:r w:rsidR="00A247EE" w:rsidRPr="00E67F82">
          <w:rPr>
            <w:rStyle w:val="Hyperlink"/>
            <w:rFonts w:hint="eastAsia"/>
            <w:noProof/>
            <w:rtl/>
            <w:lang w:bidi="fa-IR"/>
          </w:rPr>
          <w:t>ه</w:t>
        </w:r>
        <w:r w:rsidR="00A247EE" w:rsidRPr="00E67F82">
          <w:rPr>
            <w:rStyle w:val="Hyperlink"/>
            <w:noProof/>
            <w:rtl/>
            <w:lang w:bidi="fa-IR"/>
          </w:rPr>
          <w:t xml:space="preserve"> (</w:t>
        </w:r>
        <w:r w:rsidR="00A247EE" w:rsidRPr="00E67F82">
          <w:rPr>
            <w:rStyle w:val="Hyperlink"/>
            <w:rFonts w:hint="eastAsia"/>
            <w:noProof/>
            <w:rtl/>
            <w:lang w:bidi="fa-IR"/>
          </w:rPr>
          <w:t>آنچه</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خورند</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29" w:history="1">
        <w:r w:rsidR="00A247EE" w:rsidRPr="00E67F82">
          <w:rPr>
            <w:rStyle w:val="Hyperlink"/>
            <w:rFonts w:hint="eastAsia"/>
            <w:noProof/>
            <w:rtl/>
            <w:lang w:bidi="fa-IR"/>
          </w:rPr>
          <w:t>تعر</w:t>
        </w:r>
        <w:r w:rsidR="00A247EE" w:rsidRPr="00E67F82">
          <w:rPr>
            <w:rStyle w:val="Hyperlink"/>
            <w:rFonts w:hint="cs"/>
            <w:noProof/>
            <w:rtl/>
            <w:lang w:bidi="fa-IR"/>
          </w:rPr>
          <w:t>ی</w:t>
        </w:r>
        <w:r w:rsidR="00A247EE" w:rsidRPr="00E67F82">
          <w:rPr>
            <w:rStyle w:val="Hyperlink"/>
            <w:rFonts w:hint="eastAsia"/>
            <w:noProof/>
            <w:rtl/>
            <w:lang w:bidi="fa-IR"/>
          </w:rPr>
          <w:t>ف</w:t>
        </w:r>
        <w:r w:rsidR="00A247EE" w:rsidRPr="00E67F82">
          <w:rPr>
            <w:rStyle w:val="Hyperlink"/>
            <w:noProof/>
            <w:rtl/>
            <w:lang w:bidi="fa-IR"/>
          </w:rPr>
          <w:t xml:space="preserve"> </w:t>
        </w:r>
        <w:r w:rsidR="00A247EE" w:rsidRPr="00E67F82">
          <w:rPr>
            <w:rStyle w:val="Hyperlink"/>
            <w:rFonts w:hint="eastAsia"/>
            <w:noProof/>
            <w:rtl/>
            <w:lang w:bidi="fa-IR"/>
          </w:rPr>
          <w:t>محلوفٌ</w:t>
        </w:r>
        <w:r w:rsidR="00A247EE" w:rsidRPr="00E67F82">
          <w:rPr>
            <w:rStyle w:val="Hyperlink"/>
            <w:noProof/>
            <w:rtl/>
            <w:lang w:bidi="fa-IR"/>
          </w:rPr>
          <w:t xml:space="preserve"> </w:t>
        </w:r>
        <w:r w:rsidR="00A247EE" w:rsidRPr="00E67F82">
          <w:rPr>
            <w:rStyle w:val="Hyperlink"/>
            <w:rFonts w:hint="eastAsia"/>
            <w:noProof/>
            <w:rtl/>
            <w:lang w:bidi="fa-IR"/>
          </w:rPr>
          <w:t>عل</w:t>
        </w:r>
        <w:r w:rsidR="00A247EE" w:rsidRPr="00E67F82">
          <w:rPr>
            <w:rStyle w:val="Hyperlink"/>
            <w:rFonts w:hint="cs"/>
            <w:noProof/>
            <w:rtl/>
            <w:lang w:bidi="fa-IR"/>
          </w:rPr>
          <w:t>ی</w:t>
        </w:r>
        <w:r w:rsidR="00A247EE" w:rsidRPr="00E67F82">
          <w:rPr>
            <w:rStyle w:val="Hyperlink"/>
            <w:rFonts w:hint="eastAsia"/>
            <w:noProof/>
            <w:rtl/>
            <w:lang w:bidi="fa-IR"/>
          </w:rPr>
          <w:t>ه</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انواعِ</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437438729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30" w:history="1">
        <w:r w:rsidR="00A247EE" w:rsidRPr="00E67F82">
          <w:rPr>
            <w:rStyle w:val="Hyperlink"/>
            <w:rFonts w:hint="eastAsia"/>
            <w:noProof/>
            <w:rtl/>
            <w:lang w:bidi="fa-IR"/>
          </w:rPr>
          <w:t>انواع</w:t>
        </w:r>
        <w:r w:rsidR="00A247EE" w:rsidRPr="00E67F82">
          <w:rPr>
            <w:rStyle w:val="Hyperlink"/>
            <w:noProof/>
            <w:rtl/>
            <w:lang w:bidi="fa-IR"/>
          </w:rPr>
          <w:t xml:space="preserve"> </w:t>
        </w:r>
        <w:r w:rsidR="00A247EE" w:rsidRPr="00E67F82">
          <w:rPr>
            <w:rStyle w:val="Hyperlink"/>
            <w:rFonts w:hint="eastAsia"/>
            <w:noProof/>
            <w:rtl/>
            <w:lang w:bidi="fa-IR"/>
          </w:rPr>
          <w:t>محلوفٌ</w:t>
        </w:r>
        <w:r w:rsidR="00A247EE" w:rsidRPr="00E67F82">
          <w:rPr>
            <w:rStyle w:val="Hyperlink"/>
            <w:noProof/>
            <w:rtl/>
            <w:lang w:bidi="fa-IR"/>
          </w:rPr>
          <w:t xml:space="preserve"> </w:t>
        </w:r>
        <w:r w:rsidR="00A247EE" w:rsidRPr="00E67F82">
          <w:rPr>
            <w:rStyle w:val="Hyperlink"/>
            <w:rFonts w:hint="eastAsia"/>
            <w:noProof/>
            <w:rtl/>
            <w:lang w:bidi="fa-IR"/>
          </w:rPr>
          <w:t>عل</w:t>
        </w:r>
        <w:r w:rsidR="00A247EE" w:rsidRPr="00E67F82">
          <w:rPr>
            <w:rStyle w:val="Hyperlink"/>
            <w:rFonts w:hint="cs"/>
            <w:noProof/>
            <w:rtl/>
            <w:lang w:bidi="fa-IR"/>
          </w:rPr>
          <w:t>ی</w:t>
        </w:r>
        <w:r w:rsidR="00A247EE" w:rsidRPr="00E67F82">
          <w:rPr>
            <w:rStyle w:val="Hyperlink"/>
            <w:rFonts w:hint="eastAsia"/>
            <w:noProof/>
            <w:rtl/>
            <w:lang w:bidi="fa-IR"/>
          </w:rPr>
          <w:t>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31" w:history="1">
        <w:r w:rsidR="00A247EE" w:rsidRPr="00E67F82">
          <w:rPr>
            <w:rStyle w:val="Hyperlink"/>
            <w:rFonts w:hint="eastAsia"/>
            <w:noProof/>
            <w:rtl/>
            <w:lang w:bidi="fa-IR"/>
          </w:rPr>
          <w:t>تع</w:t>
        </w:r>
        <w:r w:rsidR="00A247EE" w:rsidRPr="00E67F82">
          <w:rPr>
            <w:rStyle w:val="Hyperlink"/>
            <w:rFonts w:hint="cs"/>
            <w:noProof/>
            <w:rtl/>
            <w:lang w:bidi="fa-IR"/>
          </w:rPr>
          <w:t>یی</w:t>
        </w:r>
        <w:r w:rsidR="00A247EE" w:rsidRPr="00E67F82">
          <w:rPr>
            <w:rStyle w:val="Hyperlink"/>
            <w:rFonts w:hint="eastAsia"/>
            <w:noProof/>
            <w:rtl/>
            <w:lang w:bidi="fa-IR"/>
          </w:rPr>
          <w:t>ن</w:t>
        </w:r>
        <w:r w:rsidR="00A247EE" w:rsidRPr="00E67F82">
          <w:rPr>
            <w:rStyle w:val="Hyperlink"/>
            <w:noProof/>
            <w:rtl/>
            <w:lang w:bidi="fa-IR"/>
          </w:rPr>
          <w:t xml:space="preserve"> </w:t>
        </w:r>
        <w:r w:rsidR="00A247EE" w:rsidRPr="00E67F82">
          <w:rPr>
            <w:rStyle w:val="Hyperlink"/>
            <w:rFonts w:hint="eastAsia"/>
            <w:noProof/>
            <w:rtl/>
            <w:lang w:bidi="fa-IR"/>
          </w:rPr>
          <w:t>محلوفٌ</w:t>
        </w:r>
        <w:r w:rsidR="00A247EE" w:rsidRPr="00E67F82">
          <w:rPr>
            <w:rStyle w:val="Hyperlink"/>
            <w:noProof/>
            <w:rtl/>
            <w:lang w:bidi="fa-IR"/>
          </w:rPr>
          <w:t xml:space="preserve"> </w:t>
        </w:r>
        <w:r w:rsidR="00A247EE" w:rsidRPr="00E67F82">
          <w:rPr>
            <w:rStyle w:val="Hyperlink"/>
            <w:rFonts w:hint="eastAsia"/>
            <w:noProof/>
            <w:rtl/>
            <w:lang w:bidi="fa-IR"/>
          </w:rPr>
          <w:t>عل</w:t>
        </w:r>
        <w:r w:rsidR="00A247EE" w:rsidRPr="00E67F82">
          <w:rPr>
            <w:rStyle w:val="Hyperlink"/>
            <w:rFonts w:hint="cs"/>
            <w:noProof/>
            <w:rtl/>
            <w:lang w:bidi="fa-IR"/>
          </w:rPr>
          <w:t>ی</w:t>
        </w:r>
        <w:r w:rsidR="00A247EE" w:rsidRPr="00E67F82">
          <w:rPr>
            <w:rStyle w:val="Hyperlink"/>
            <w:rFonts w:hint="eastAsia"/>
            <w:noProof/>
            <w:rtl/>
            <w:lang w:bidi="fa-IR"/>
          </w:rPr>
          <w:t>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31</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32" w:history="1">
        <w:r w:rsidR="00A247EE" w:rsidRPr="00E67F82">
          <w:rPr>
            <w:rStyle w:val="Hyperlink"/>
            <w:rFonts w:hint="eastAsia"/>
            <w:noProof/>
            <w:rtl/>
            <w:lang w:bidi="fa-IR"/>
          </w:rPr>
          <w:t>قاعده‌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اوّل</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32</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33" w:history="1">
        <w:r w:rsidR="00A247EE" w:rsidRPr="00E67F82">
          <w:rPr>
            <w:rStyle w:val="Hyperlink"/>
            <w:rFonts w:hint="eastAsia"/>
            <w:noProof/>
            <w:rtl/>
            <w:lang w:bidi="fa-IR"/>
          </w:rPr>
          <w:t>‌قاعده‌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دوّم</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32</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34" w:history="1">
        <w:r w:rsidR="00A247EE" w:rsidRPr="00E67F82">
          <w:rPr>
            <w:rStyle w:val="Hyperlink"/>
            <w:rFonts w:hint="eastAsia"/>
            <w:noProof/>
            <w:rtl/>
            <w:lang w:bidi="fa-IR"/>
          </w:rPr>
          <w:t>قاعده‌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سوّم</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33</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35" w:history="1">
        <w:r w:rsidR="00A247EE" w:rsidRPr="00E67F82">
          <w:rPr>
            <w:rStyle w:val="Hyperlink"/>
            <w:rFonts w:hint="eastAsia"/>
            <w:noProof/>
            <w:rtl/>
            <w:lang w:bidi="fa-IR"/>
          </w:rPr>
          <w:t>قاعده‌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چهارم</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33</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36" w:history="1">
        <w:r w:rsidR="00A247EE" w:rsidRPr="00E67F82">
          <w:rPr>
            <w:rStyle w:val="Hyperlink"/>
            <w:rFonts w:hint="eastAsia"/>
            <w:noProof/>
            <w:rtl/>
            <w:lang w:bidi="fa-IR"/>
          </w:rPr>
          <w:t>قاعده‌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پنجم</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33</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37" w:history="1">
        <w:r w:rsidR="00A247EE" w:rsidRPr="00E67F82">
          <w:rPr>
            <w:rStyle w:val="Hyperlink"/>
            <w:rFonts w:hint="eastAsia"/>
            <w:noProof/>
            <w:rtl/>
            <w:lang w:bidi="fa-IR"/>
          </w:rPr>
          <w:t>تأث</w:t>
        </w:r>
        <w:r w:rsidR="00A247EE" w:rsidRPr="00E67F82">
          <w:rPr>
            <w:rStyle w:val="Hyperlink"/>
            <w:rFonts w:hint="cs"/>
            <w:noProof/>
            <w:rtl/>
            <w:lang w:bidi="fa-IR"/>
          </w:rPr>
          <w:t>ی</w:t>
        </w:r>
        <w:r w:rsidR="00A247EE" w:rsidRPr="00E67F82">
          <w:rPr>
            <w:rStyle w:val="Hyperlink"/>
            <w:rFonts w:hint="eastAsia"/>
            <w:noProof/>
            <w:rtl/>
            <w:lang w:bidi="fa-IR"/>
          </w:rPr>
          <w:t>رِ</w:t>
        </w:r>
        <w:r w:rsidR="00A247EE" w:rsidRPr="00E67F82">
          <w:rPr>
            <w:rStyle w:val="Hyperlink"/>
            <w:noProof/>
            <w:rtl/>
            <w:lang w:bidi="fa-IR"/>
          </w:rPr>
          <w:t xml:space="preserve"> </w:t>
        </w:r>
        <w:r w:rsidR="00A247EE" w:rsidRPr="00E67F82">
          <w:rPr>
            <w:rStyle w:val="Hyperlink"/>
            <w:rFonts w:hint="eastAsia"/>
            <w:noProof/>
            <w:rtl/>
            <w:lang w:bidi="fa-IR"/>
          </w:rPr>
          <w:t>ن</w:t>
        </w:r>
        <w:r w:rsidR="00A247EE" w:rsidRPr="00E67F82">
          <w:rPr>
            <w:rStyle w:val="Hyperlink"/>
            <w:rFonts w:hint="cs"/>
            <w:noProof/>
            <w:rtl/>
            <w:lang w:bidi="fa-IR"/>
          </w:rPr>
          <w:t>یّ</w:t>
        </w:r>
        <w:r w:rsidR="00A247EE" w:rsidRPr="00E67F82">
          <w:rPr>
            <w:rStyle w:val="Hyperlink"/>
            <w:rFonts w:hint="eastAsia"/>
            <w:noProof/>
            <w:rtl/>
            <w:lang w:bidi="fa-IR"/>
          </w:rPr>
          <w:t>ت</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تع</w:t>
        </w:r>
        <w:r w:rsidR="00A247EE" w:rsidRPr="00E67F82">
          <w:rPr>
            <w:rStyle w:val="Hyperlink"/>
            <w:rFonts w:hint="cs"/>
            <w:noProof/>
            <w:rtl/>
            <w:lang w:bidi="fa-IR"/>
          </w:rPr>
          <w:t>یی</w:t>
        </w:r>
        <w:r w:rsidR="00A247EE" w:rsidRPr="00E67F82">
          <w:rPr>
            <w:rStyle w:val="Hyperlink"/>
            <w:rFonts w:hint="eastAsia"/>
            <w:noProof/>
            <w:rtl/>
            <w:lang w:bidi="fa-IR"/>
          </w:rPr>
          <w:t>نِ</w:t>
        </w:r>
        <w:r w:rsidR="00A247EE" w:rsidRPr="00E67F82">
          <w:rPr>
            <w:rStyle w:val="Hyperlink"/>
            <w:noProof/>
            <w:rtl/>
            <w:lang w:bidi="fa-IR"/>
          </w:rPr>
          <w:t xml:space="preserve"> </w:t>
        </w:r>
        <w:r w:rsidR="00A247EE" w:rsidRPr="00E67F82">
          <w:rPr>
            <w:rStyle w:val="Hyperlink"/>
            <w:rFonts w:hint="eastAsia"/>
            <w:noProof/>
            <w:rtl/>
            <w:lang w:bidi="fa-IR"/>
          </w:rPr>
          <w:t>محلوفٌ</w:t>
        </w:r>
        <w:r w:rsidR="00A247EE" w:rsidRPr="00E67F82">
          <w:rPr>
            <w:rStyle w:val="Hyperlink"/>
            <w:noProof/>
            <w:rtl/>
            <w:lang w:bidi="fa-IR"/>
          </w:rPr>
          <w:t xml:space="preserve"> </w:t>
        </w:r>
        <w:r w:rsidR="00A247EE" w:rsidRPr="00E67F82">
          <w:rPr>
            <w:rStyle w:val="Hyperlink"/>
            <w:rFonts w:hint="eastAsia"/>
            <w:noProof/>
            <w:rtl/>
            <w:lang w:bidi="fa-IR"/>
          </w:rPr>
          <w:t>عل</w:t>
        </w:r>
        <w:r w:rsidR="00A247EE" w:rsidRPr="00E67F82">
          <w:rPr>
            <w:rStyle w:val="Hyperlink"/>
            <w:rFonts w:hint="cs"/>
            <w:noProof/>
            <w:rtl/>
            <w:lang w:bidi="fa-IR"/>
          </w:rPr>
          <w:t>ی</w:t>
        </w:r>
        <w:r w:rsidR="00A247EE" w:rsidRPr="00E67F82">
          <w:rPr>
            <w:rStyle w:val="Hyperlink"/>
            <w:rFonts w:hint="eastAsia"/>
            <w:noProof/>
            <w:rtl/>
            <w:lang w:bidi="fa-IR"/>
          </w:rPr>
          <w:t>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33</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38" w:history="1">
        <w:r w:rsidR="00A247EE" w:rsidRPr="00E67F82">
          <w:rPr>
            <w:rStyle w:val="Hyperlink"/>
            <w:rFonts w:hint="eastAsia"/>
            <w:noProof/>
            <w:rtl/>
            <w:lang w:bidi="fa-IR"/>
          </w:rPr>
          <w:t>حالتِ</w:t>
        </w:r>
        <w:r w:rsidR="00A247EE" w:rsidRPr="00E67F82">
          <w:rPr>
            <w:rStyle w:val="Hyperlink"/>
            <w:noProof/>
            <w:rtl/>
            <w:lang w:bidi="fa-IR"/>
          </w:rPr>
          <w:t xml:space="preserve"> </w:t>
        </w:r>
        <w:r w:rsidR="00A247EE" w:rsidRPr="00E67F82">
          <w:rPr>
            <w:rStyle w:val="Hyperlink"/>
            <w:rFonts w:hint="eastAsia"/>
            <w:noProof/>
            <w:rtl/>
            <w:lang w:bidi="fa-IR"/>
          </w:rPr>
          <w:t>اوّل</w:t>
        </w:r>
        <w:r w:rsidR="00A247EE" w:rsidRPr="00E67F82">
          <w:rPr>
            <w:rStyle w:val="Hyperlink"/>
            <w:noProof/>
            <w:rtl/>
            <w:lang w:bidi="fa-IR"/>
          </w:rPr>
          <w:t xml:space="preserve"> </w:t>
        </w:r>
        <w:r w:rsidR="00A247EE" w:rsidRPr="00E67F82">
          <w:rPr>
            <w:rStyle w:val="Hyperlink"/>
            <w:rFonts w:hint="eastAsia"/>
            <w:noProof/>
            <w:rtl/>
            <w:lang w:bidi="fa-IR"/>
          </w:rPr>
          <w:t>ا</w:t>
        </w:r>
        <w:r w:rsidR="00A247EE" w:rsidRPr="00E67F82">
          <w:rPr>
            <w:rStyle w:val="Hyperlink"/>
            <w:rFonts w:hint="cs"/>
            <w:noProof/>
            <w:rtl/>
            <w:lang w:bidi="fa-IR"/>
          </w:rPr>
          <w:t>ی</w:t>
        </w:r>
        <w:r w:rsidR="00A247EE" w:rsidRPr="00E67F82">
          <w:rPr>
            <w:rStyle w:val="Hyperlink"/>
            <w:rFonts w:hint="eastAsia"/>
            <w:noProof/>
            <w:rtl/>
            <w:lang w:bidi="fa-IR"/>
          </w:rPr>
          <w:t>نکه</w:t>
        </w:r>
        <w:r w:rsidR="00A247EE" w:rsidRPr="00E67F82">
          <w:rPr>
            <w:rStyle w:val="Hyperlink"/>
            <w:noProof/>
            <w:rtl/>
            <w:lang w:bidi="fa-IR"/>
          </w:rPr>
          <w:t xml:space="preserve"> </w:t>
        </w:r>
        <w:r w:rsidR="00A247EE" w:rsidRPr="00E67F82">
          <w:rPr>
            <w:rStyle w:val="Hyperlink"/>
            <w:rFonts w:hint="eastAsia"/>
            <w:noProof/>
            <w:rtl/>
            <w:lang w:bidi="fa-IR"/>
          </w:rPr>
          <w:t>وقت</w:t>
        </w:r>
        <w:r w:rsidR="00A247EE" w:rsidRPr="00E67F82">
          <w:rPr>
            <w:rStyle w:val="Hyperlink"/>
            <w:rFonts w:hint="cs"/>
            <w:noProof/>
            <w:rtl/>
            <w:lang w:bidi="fa-IR"/>
          </w:rPr>
          <w:t>ی</w:t>
        </w:r>
        <w:r w:rsidR="00A247EE" w:rsidRPr="00E67F82">
          <w:rPr>
            <w:rStyle w:val="Hyperlink"/>
            <w:rFonts w:hint="eastAsia"/>
            <w:noProof/>
            <w:rtl/>
            <w:lang w:bidi="fa-IR"/>
          </w:rPr>
          <w:t>،</w:t>
        </w:r>
        <w:r w:rsidR="00A247EE" w:rsidRPr="00E67F82">
          <w:rPr>
            <w:rStyle w:val="Hyperlink"/>
            <w:noProof/>
            <w:rtl/>
            <w:lang w:bidi="fa-IR"/>
          </w:rPr>
          <w:t xml:space="preserve"> </w:t>
        </w:r>
        <w:r w:rsidR="00A247EE" w:rsidRPr="00E67F82">
          <w:rPr>
            <w:rStyle w:val="Hyperlink"/>
            <w:rFonts w:hint="eastAsia"/>
            <w:noProof/>
            <w:rtl/>
            <w:lang w:bidi="fa-IR"/>
          </w:rPr>
          <w:t>کس</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او</w:t>
        </w:r>
        <w:r w:rsidR="00A247EE" w:rsidRPr="00E67F82">
          <w:rPr>
            <w:rStyle w:val="Hyperlink"/>
            <w:noProof/>
            <w:rtl/>
            <w:lang w:bidi="fa-IR"/>
          </w:rPr>
          <w:t xml:space="preserve"> </w:t>
        </w:r>
        <w:r w:rsidR="00A247EE" w:rsidRPr="00E67F82">
          <w:rPr>
            <w:rStyle w:val="Hyperlink"/>
            <w:rFonts w:hint="eastAsia"/>
            <w:noProof/>
            <w:rtl/>
            <w:lang w:bidi="fa-IR"/>
          </w:rPr>
          <w:t>خواسته</w:t>
        </w:r>
        <w:r w:rsidR="00A247EE" w:rsidRPr="00E67F82">
          <w:rPr>
            <w:rStyle w:val="Hyperlink"/>
            <w:noProof/>
            <w:rtl/>
            <w:lang w:bidi="fa-IR"/>
          </w:rPr>
          <w:t xml:space="preserve"> </w:t>
        </w:r>
        <w:r w:rsidR="00A247EE" w:rsidRPr="00E67F82">
          <w:rPr>
            <w:rStyle w:val="Hyperlink"/>
            <w:rFonts w:hint="eastAsia"/>
            <w:noProof/>
            <w:rtl/>
            <w:lang w:bidi="fa-IR"/>
          </w:rPr>
          <w:t>شده</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بخورد،</w:t>
        </w:r>
        <w:r w:rsidR="00A247EE" w:rsidRPr="00E67F82">
          <w:rPr>
            <w:rStyle w:val="Hyperlink"/>
            <w:noProof/>
            <w:rtl/>
            <w:lang w:bidi="fa-IR"/>
          </w:rPr>
          <w:t xml:space="preserve"> </w:t>
        </w:r>
        <w:r w:rsidR="00A247EE" w:rsidRPr="00E67F82">
          <w:rPr>
            <w:rStyle w:val="Hyperlink"/>
            <w:rFonts w:hint="eastAsia"/>
            <w:noProof/>
            <w:rtl/>
            <w:lang w:bidi="fa-IR"/>
          </w:rPr>
          <w:t>مظلوم</w:t>
        </w:r>
        <w:r w:rsidR="00A247EE" w:rsidRPr="00E67F82">
          <w:rPr>
            <w:rStyle w:val="Hyperlink"/>
            <w:noProof/>
            <w:rtl/>
            <w:lang w:bidi="fa-IR"/>
          </w:rPr>
          <w:t xml:space="preserve"> </w:t>
        </w:r>
        <w:r w:rsidR="00A247EE" w:rsidRPr="00E67F82">
          <w:rPr>
            <w:rStyle w:val="Hyperlink"/>
            <w:rFonts w:hint="eastAsia"/>
            <w:noProof/>
            <w:rtl/>
            <w:lang w:bidi="fa-IR"/>
          </w:rPr>
          <w:t>باشد</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34</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39" w:history="1">
        <w:r w:rsidR="00A247EE" w:rsidRPr="00E67F82">
          <w:rPr>
            <w:rStyle w:val="Hyperlink"/>
            <w:rFonts w:hint="eastAsia"/>
            <w:noProof/>
            <w:rtl/>
            <w:lang w:bidi="fa-IR"/>
          </w:rPr>
          <w:t>حالتِ</w:t>
        </w:r>
        <w:r w:rsidR="00A247EE" w:rsidRPr="00E67F82">
          <w:rPr>
            <w:rStyle w:val="Hyperlink"/>
            <w:noProof/>
            <w:rtl/>
            <w:lang w:bidi="fa-IR"/>
          </w:rPr>
          <w:t xml:space="preserve"> </w:t>
        </w:r>
        <w:r w:rsidR="00A247EE" w:rsidRPr="00E67F82">
          <w:rPr>
            <w:rStyle w:val="Hyperlink"/>
            <w:rFonts w:hint="eastAsia"/>
            <w:noProof/>
            <w:rtl/>
            <w:lang w:bidi="fa-IR"/>
          </w:rPr>
          <w:t>دوم</w:t>
        </w:r>
        <w:r w:rsidR="00A247EE" w:rsidRPr="00E67F82">
          <w:rPr>
            <w:rStyle w:val="Hyperlink"/>
            <w:noProof/>
            <w:rtl/>
            <w:lang w:bidi="fa-IR"/>
          </w:rPr>
          <w:t xml:space="preserve"> </w:t>
        </w:r>
        <w:r w:rsidR="00A247EE" w:rsidRPr="00E67F82">
          <w:rPr>
            <w:rStyle w:val="Hyperlink"/>
            <w:rFonts w:hint="eastAsia"/>
            <w:noProof/>
            <w:rtl/>
            <w:lang w:bidi="fa-IR"/>
          </w:rPr>
          <w:t>ا</w:t>
        </w:r>
        <w:r w:rsidR="00A247EE" w:rsidRPr="00E67F82">
          <w:rPr>
            <w:rStyle w:val="Hyperlink"/>
            <w:rFonts w:hint="cs"/>
            <w:noProof/>
            <w:rtl/>
            <w:lang w:bidi="fa-IR"/>
          </w:rPr>
          <w:t>ی</w:t>
        </w:r>
        <w:r w:rsidR="00A247EE" w:rsidRPr="00E67F82">
          <w:rPr>
            <w:rStyle w:val="Hyperlink"/>
            <w:rFonts w:hint="eastAsia"/>
            <w:noProof/>
            <w:rtl/>
            <w:lang w:bidi="fa-IR"/>
          </w:rPr>
          <w:t>نکه</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خورنده</w:t>
        </w:r>
        <w:r w:rsidR="00A247EE" w:rsidRPr="00E67F82">
          <w:rPr>
            <w:rStyle w:val="Hyperlink"/>
            <w:noProof/>
            <w:rtl/>
            <w:lang w:bidi="fa-IR"/>
          </w:rPr>
          <w:t xml:space="preserve"> </w:t>
        </w:r>
        <w:r w:rsidR="00A247EE" w:rsidRPr="00E67F82">
          <w:rPr>
            <w:rStyle w:val="Hyperlink"/>
            <w:rFonts w:hint="eastAsia"/>
            <w:noProof/>
            <w:rtl/>
            <w:lang w:bidi="fa-IR"/>
          </w:rPr>
          <w:t>ظالم</w:t>
        </w:r>
        <w:r w:rsidR="00A247EE" w:rsidRPr="00E67F82">
          <w:rPr>
            <w:rStyle w:val="Hyperlink"/>
            <w:noProof/>
            <w:rtl/>
            <w:lang w:bidi="fa-IR"/>
          </w:rPr>
          <w:t xml:space="preserve"> </w:t>
        </w:r>
        <w:r w:rsidR="00A247EE" w:rsidRPr="00E67F82">
          <w:rPr>
            <w:rStyle w:val="Hyperlink"/>
            <w:rFonts w:hint="eastAsia"/>
            <w:noProof/>
            <w:rtl/>
            <w:lang w:bidi="fa-IR"/>
          </w:rPr>
          <w:t>باشد</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437438739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34</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40" w:history="1">
        <w:r w:rsidR="00A247EE" w:rsidRPr="00E67F82">
          <w:rPr>
            <w:rStyle w:val="Hyperlink"/>
            <w:rFonts w:hint="eastAsia"/>
            <w:noProof/>
            <w:rtl/>
            <w:lang w:bidi="fa-IR"/>
          </w:rPr>
          <w:t>سوّم</w:t>
        </w:r>
        <w:r w:rsidR="00A247EE" w:rsidRPr="00E67F82">
          <w:rPr>
            <w:rStyle w:val="Hyperlink"/>
            <w:noProof/>
            <w:rtl/>
            <w:lang w:bidi="fa-IR"/>
          </w:rPr>
          <w:t xml:space="preserve"> </w:t>
        </w:r>
        <w:r w:rsidR="00A247EE" w:rsidRPr="00E67F82">
          <w:rPr>
            <w:rStyle w:val="Hyperlink"/>
            <w:rFonts w:hint="eastAsia"/>
            <w:noProof/>
            <w:rtl/>
            <w:lang w:bidi="fa-IR"/>
          </w:rPr>
          <w:t>ا</w:t>
        </w:r>
        <w:r w:rsidR="00A247EE" w:rsidRPr="00E67F82">
          <w:rPr>
            <w:rStyle w:val="Hyperlink"/>
            <w:rFonts w:hint="cs"/>
            <w:noProof/>
            <w:rtl/>
            <w:lang w:bidi="fa-IR"/>
          </w:rPr>
          <w:t>ی</w:t>
        </w:r>
        <w:r w:rsidR="00A247EE" w:rsidRPr="00E67F82">
          <w:rPr>
            <w:rStyle w:val="Hyperlink"/>
            <w:rFonts w:hint="eastAsia"/>
            <w:noProof/>
            <w:rtl/>
            <w:lang w:bidi="fa-IR"/>
          </w:rPr>
          <w:t>نکه</w:t>
        </w:r>
        <w:r w:rsidR="00A247EE" w:rsidRPr="00E67F82">
          <w:rPr>
            <w:rStyle w:val="Hyperlink"/>
            <w:noProof/>
            <w:rtl/>
            <w:lang w:bidi="fa-IR"/>
          </w:rPr>
          <w:t xml:space="preserve"> </w:t>
        </w:r>
        <w:r w:rsidR="00A247EE" w:rsidRPr="00E67F82">
          <w:rPr>
            <w:rStyle w:val="Hyperlink"/>
            <w:rFonts w:hint="eastAsia"/>
            <w:noProof/>
            <w:rtl/>
            <w:lang w:bidi="fa-IR"/>
          </w:rPr>
          <w:t>کس</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سوگندش</w:t>
        </w:r>
        <w:r w:rsidR="00A247EE" w:rsidRPr="00E67F82">
          <w:rPr>
            <w:rStyle w:val="Hyperlink"/>
            <w:noProof/>
            <w:rtl/>
            <w:lang w:bidi="fa-IR"/>
          </w:rPr>
          <w:t xml:space="preserve"> </w:t>
        </w:r>
        <w:r w:rsidR="00A247EE" w:rsidRPr="00E67F82">
          <w:rPr>
            <w:rStyle w:val="Hyperlink"/>
            <w:rFonts w:hint="eastAsia"/>
            <w:noProof/>
            <w:rtl/>
            <w:lang w:bidi="fa-IR"/>
          </w:rPr>
          <w:t>داده‌اند</w:t>
        </w:r>
        <w:r w:rsidR="00A247EE" w:rsidRPr="00E67F82">
          <w:rPr>
            <w:rStyle w:val="Hyperlink"/>
            <w:noProof/>
            <w:rtl/>
            <w:lang w:bidi="fa-IR"/>
          </w:rPr>
          <w:t xml:space="preserve"> </w:t>
        </w:r>
        <w:r w:rsidR="00A247EE" w:rsidRPr="00E67F82">
          <w:rPr>
            <w:rStyle w:val="Hyperlink"/>
            <w:rFonts w:hint="eastAsia"/>
            <w:noProof/>
            <w:rtl/>
            <w:lang w:bidi="fa-IR"/>
          </w:rPr>
          <w:t>نه</w:t>
        </w:r>
        <w:r w:rsidR="00A247EE" w:rsidRPr="00E67F82">
          <w:rPr>
            <w:rStyle w:val="Hyperlink"/>
            <w:noProof/>
            <w:rtl/>
            <w:lang w:bidi="fa-IR"/>
          </w:rPr>
          <w:t xml:space="preserve"> </w:t>
        </w:r>
        <w:r w:rsidR="00A247EE" w:rsidRPr="00E67F82">
          <w:rPr>
            <w:rStyle w:val="Hyperlink"/>
            <w:rFonts w:hint="eastAsia"/>
            <w:noProof/>
            <w:rtl/>
            <w:lang w:bidi="fa-IR"/>
          </w:rPr>
          <w:t>ظالم</w:t>
        </w:r>
        <w:r w:rsidR="00A247EE" w:rsidRPr="00E67F82">
          <w:rPr>
            <w:rStyle w:val="Hyperlink"/>
            <w:noProof/>
            <w:rtl/>
            <w:lang w:bidi="fa-IR"/>
          </w:rPr>
          <w:t xml:space="preserve"> </w:t>
        </w:r>
        <w:r w:rsidR="00A247EE" w:rsidRPr="00E67F82">
          <w:rPr>
            <w:rStyle w:val="Hyperlink"/>
            <w:rFonts w:hint="eastAsia"/>
            <w:noProof/>
            <w:rtl/>
            <w:lang w:bidi="fa-IR"/>
          </w:rPr>
          <w:t>باشد</w:t>
        </w:r>
        <w:r w:rsidR="00A247EE" w:rsidRPr="00E67F82">
          <w:rPr>
            <w:rStyle w:val="Hyperlink"/>
            <w:noProof/>
            <w:rtl/>
            <w:lang w:bidi="fa-IR"/>
          </w:rPr>
          <w:t xml:space="preserve"> </w:t>
        </w:r>
        <w:r w:rsidR="00A247EE" w:rsidRPr="00E67F82">
          <w:rPr>
            <w:rStyle w:val="Hyperlink"/>
            <w:rFonts w:hint="eastAsia"/>
            <w:noProof/>
            <w:rtl/>
            <w:lang w:bidi="fa-IR"/>
          </w:rPr>
          <w:t>نه</w:t>
        </w:r>
        <w:r w:rsidR="00A247EE" w:rsidRPr="00E67F82">
          <w:rPr>
            <w:rStyle w:val="Hyperlink"/>
            <w:noProof/>
            <w:rtl/>
            <w:lang w:bidi="fa-IR"/>
          </w:rPr>
          <w:t xml:space="preserve"> </w:t>
        </w:r>
        <w:r w:rsidR="00A247EE" w:rsidRPr="00E67F82">
          <w:rPr>
            <w:rStyle w:val="Hyperlink"/>
            <w:rFonts w:hint="eastAsia"/>
            <w:noProof/>
            <w:rtl/>
            <w:lang w:bidi="fa-IR"/>
          </w:rPr>
          <w:t>مظلوم</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35</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41"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ص</w:t>
        </w:r>
        <w:r w:rsidR="00A247EE" w:rsidRPr="00E67F82">
          <w:rPr>
            <w:rStyle w:val="Hyperlink"/>
            <w:rFonts w:hint="cs"/>
            <w:noProof/>
            <w:rtl/>
            <w:lang w:bidi="fa-IR"/>
          </w:rPr>
          <w:t>ی</w:t>
        </w:r>
        <w:r w:rsidR="00A247EE" w:rsidRPr="00E67F82">
          <w:rPr>
            <w:rStyle w:val="Hyperlink"/>
            <w:rFonts w:hint="eastAsia"/>
            <w:noProof/>
            <w:rtl/>
            <w:lang w:bidi="fa-IR"/>
          </w:rPr>
          <w:t>غه‌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cs"/>
            <w:noProof/>
            <w:rtl/>
            <w:lang w:bidi="fa-IR"/>
          </w:rPr>
          <w:t>ی</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ن</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37</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42"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خوردن</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وس</w:t>
        </w:r>
        <w:r w:rsidR="00A247EE" w:rsidRPr="00E67F82">
          <w:rPr>
            <w:rStyle w:val="Hyperlink"/>
            <w:rFonts w:hint="cs"/>
            <w:noProof/>
            <w:rtl/>
            <w:lang w:bidi="fa-IR"/>
          </w:rPr>
          <w:t>ی</w:t>
        </w:r>
        <w:r w:rsidR="00A247EE" w:rsidRPr="00E67F82">
          <w:rPr>
            <w:rStyle w:val="Hyperlink"/>
            <w:rFonts w:hint="eastAsia"/>
            <w:noProof/>
            <w:rtl/>
            <w:lang w:bidi="fa-IR"/>
          </w:rPr>
          <w:t>له‌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حروفِ</w:t>
        </w:r>
        <w:r w:rsidR="00A247EE" w:rsidRPr="00E67F82">
          <w:rPr>
            <w:rStyle w:val="Hyperlink"/>
            <w:noProof/>
            <w:rtl/>
            <w:lang w:bidi="fa-IR"/>
          </w:rPr>
          <w:t xml:space="preserve"> </w:t>
        </w:r>
        <w:r w:rsidR="00A247EE" w:rsidRPr="00E67F82">
          <w:rPr>
            <w:rStyle w:val="Hyperlink"/>
            <w:rFonts w:hint="eastAsia"/>
            <w:noProof/>
            <w:rtl/>
            <w:lang w:bidi="fa-IR"/>
          </w:rPr>
          <w:t>قسم</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37</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43" w:history="1">
        <w:r w:rsidR="00A247EE" w:rsidRPr="00E67F82">
          <w:rPr>
            <w:rStyle w:val="Hyperlink"/>
            <w:rFonts w:hint="eastAsia"/>
            <w:noProof/>
            <w:rtl/>
            <w:lang w:bidi="fa-IR"/>
          </w:rPr>
          <w:t>ص</w:t>
        </w:r>
        <w:r w:rsidR="00A247EE" w:rsidRPr="00E67F82">
          <w:rPr>
            <w:rStyle w:val="Hyperlink"/>
            <w:rFonts w:hint="cs"/>
            <w:noProof/>
            <w:rtl/>
            <w:lang w:bidi="fa-IR"/>
          </w:rPr>
          <w:t>ی</w:t>
        </w:r>
        <w:r w:rsidR="00A247EE" w:rsidRPr="00E67F82">
          <w:rPr>
            <w:rStyle w:val="Hyperlink"/>
            <w:rFonts w:hint="eastAsia"/>
            <w:noProof/>
            <w:rtl/>
            <w:lang w:bidi="fa-IR"/>
          </w:rPr>
          <w:t>غه‌ها</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الفاظ</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حساب</w:t>
        </w:r>
        <w:r w:rsidR="00A247EE" w:rsidRPr="00E67F82">
          <w:rPr>
            <w:rStyle w:val="Hyperlink"/>
            <w:noProof/>
            <w:rtl/>
            <w:lang w:bidi="fa-IR"/>
          </w:rPr>
          <w:t xml:space="preserve"> </w:t>
        </w:r>
        <w:r w:rsidR="00A247EE" w:rsidRPr="00E67F82">
          <w:rPr>
            <w:rStyle w:val="Hyperlink"/>
            <w:rFonts w:hint="eastAsia"/>
            <w:noProof/>
            <w:rtl/>
            <w:lang w:bidi="fa-IR"/>
          </w:rPr>
          <w:t>نم</w:t>
        </w:r>
        <w:r w:rsidR="00A247EE" w:rsidRPr="00E67F82">
          <w:rPr>
            <w:rStyle w:val="Hyperlink"/>
            <w:rFonts w:hint="cs"/>
            <w:noProof/>
            <w:rtl/>
            <w:lang w:bidi="fa-IR"/>
          </w:rPr>
          <w:t>ی‌</w:t>
        </w:r>
        <w:r w:rsidR="00A247EE" w:rsidRPr="00E67F82">
          <w:rPr>
            <w:rStyle w:val="Hyperlink"/>
            <w:rFonts w:hint="eastAsia"/>
            <w:noProof/>
            <w:rtl/>
            <w:lang w:bidi="fa-IR"/>
          </w:rPr>
          <w:t>آ</w:t>
        </w:r>
        <w:r w:rsidR="00A247EE" w:rsidRPr="00E67F82">
          <w:rPr>
            <w:rStyle w:val="Hyperlink"/>
            <w:rFonts w:hint="cs"/>
            <w:noProof/>
            <w:rtl/>
            <w:lang w:bidi="fa-IR"/>
          </w:rPr>
          <w:t>ی</w:t>
        </w:r>
        <w:r w:rsidR="00A247EE" w:rsidRPr="00E67F82">
          <w:rPr>
            <w:rStyle w:val="Hyperlink"/>
            <w:rFonts w:hint="eastAsia"/>
            <w:noProof/>
            <w:rtl/>
            <w:lang w:bidi="fa-IR"/>
          </w:rPr>
          <w:t>ند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39</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44" w:history="1">
        <w:r w:rsidR="00A247EE" w:rsidRPr="00E67F82">
          <w:rPr>
            <w:rStyle w:val="Hyperlink"/>
            <w:rFonts w:hint="eastAsia"/>
            <w:noProof/>
            <w:rtl/>
            <w:lang w:bidi="fa-IR"/>
          </w:rPr>
          <w:t>ص</w:t>
        </w:r>
        <w:r w:rsidR="00A247EE" w:rsidRPr="00E67F82">
          <w:rPr>
            <w:rStyle w:val="Hyperlink"/>
            <w:rFonts w:hint="cs"/>
            <w:noProof/>
            <w:rtl/>
            <w:lang w:bidi="fa-IR"/>
          </w:rPr>
          <w:t>ی</w:t>
        </w:r>
        <w:r w:rsidR="00A247EE" w:rsidRPr="00E67F82">
          <w:rPr>
            <w:rStyle w:val="Hyperlink"/>
            <w:rFonts w:hint="eastAsia"/>
            <w:noProof/>
            <w:rtl/>
            <w:lang w:bidi="fa-IR"/>
          </w:rPr>
          <w:t>غه‌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معلّق</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شرط</w:t>
        </w:r>
        <w:r w:rsidR="00A247EE" w:rsidRPr="00E67F82">
          <w:rPr>
            <w:rStyle w:val="Hyperlink"/>
            <w:rFonts w:hint="cs"/>
            <w:noProof/>
            <w:rtl/>
            <w:lang w:bidi="fa-IR"/>
          </w:rPr>
          <w:t>ی</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39</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45" w:history="1">
        <w:r w:rsidR="00A247EE" w:rsidRPr="00E67F82">
          <w:rPr>
            <w:rStyle w:val="Hyperlink"/>
            <w:rFonts w:hint="eastAsia"/>
            <w:noProof/>
            <w:rtl/>
            <w:lang w:bidi="fa-IR"/>
          </w:rPr>
          <w:t>استثنا</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لفظِ</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41</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46" w:history="1">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43</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47" w:history="1">
        <w:r w:rsidR="00A247EE" w:rsidRPr="00E67F82">
          <w:rPr>
            <w:rStyle w:val="Hyperlink"/>
            <w:rFonts w:hint="eastAsia"/>
            <w:noProof/>
            <w:rtl/>
            <w:lang w:bidi="fa-IR"/>
          </w:rPr>
          <w:t>انواعِ</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نظرِ</w:t>
        </w:r>
        <w:r w:rsidR="00A247EE" w:rsidRPr="00E67F82">
          <w:rPr>
            <w:rStyle w:val="Hyperlink"/>
            <w:noProof/>
            <w:rtl/>
            <w:lang w:bidi="fa-IR"/>
          </w:rPr>
          <w:t xml:space="preserve"> </w:t>
        </w:r>
        <w:r w:rsidR="00A247EE" w:rsidRPr="00E67F82">
          <w:rPr>
            <w:rStyle w:val="Hyperlink"/>
            <w:rFonts w:hint="eastAsia"/>
            <w:noProof/>
            <w:rtl/>
            <w:lang w:bidi="fa-IR"/>
          </w:rPr>
          <w:t>تأث</w:t>
        </w:r>
        <w:r w:rsidR="00A247EE" w:rsidRPr="00E67F82">
          <w:rPr>
            <w:rStyle w:val="Hyperlink"/>
            <w:rFonts w:hint="cs"/>
            <w:noProof/>
            <w:rtl/>
            <w:lang w:bidi="fa-IR"/>
          </w:rPr>
          <w:t>ی</w:t>
        </w:r>
        <w:r w:rsidR="00A247EE" w:rsidRPr="00E67F82">
          <w:rPr>
            <w:rStyle w:val="Hyperlink"/>
            <w:rFonts w:hint="eastAsia"/>
            <w:noProof/>
            <w:rtl/>
            <w:lang w:bidi="fa-IR"/>
          </w:rPr>
          <w:t>راتشان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43</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48" w:history="1">
        <w:r w:rsidR="00A247EE" w:rsidRPr="00E67F82">
          <w:rPr>
            <w:rStyle w:val="Hyperlink"/>
            <w:rFonts w:hint="eastAsia"/>
            <w:noProof/>
            <w:rtl/>
            <w:lang w:bidi="fa-IR"/>
          </w:rPr>
          <w:t>مبحثِ</w:t>
        </w:r>
        <w:r w:rsidR="00A247EE" w:rsidRPr="00E67F82">
          <w:rPr>
            <w:rStyle w:val="Hyperlink"/>
            <w:noProof/>
            <w:rtl/>
            <w:lang w:bidi="fa-IR"/>
          </w:rPr>
          <w:t xml:space="preserve"> </w:t>
        </w:r>
        <w:r w:rsidR="00A247EE" w:rsidRPr="00E67F82">
          <w:rPr>
            <w:rStyle w:val="Hyperlink"/>
            <w:rFonts w:hint="eastAsia"/>
            <w:noProof/>
            <w:rtl/>
            <w:lang w:bidi="fa-IR"/>
          </w:rPr>
          <w:t>اوّل</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منعقد</w:t>
        </w:r>
        <w:r w:rsidR="00A247EE" w:rsidRPr="00E67F82">
          <w:rPr>
            <w:rStyle w:val="Hyperlink"/>
            <w:noProof/>
            <w:rtl/>
            <w:lang w:bidi="fa-IR"/>
          </w:rPr>
          <w:t xml:space="preserve"> </w:t>
        </w:r>
        <w:r w:rsidR="00A247EE" w:rsidRPr="00E67F82">
          <w:rPr>
            <w:rStyle w:val="Hyperlink"/>
            <w:rFonts w:hint="eastAsia"/>
            <w:noProof/>
            <w:rtl/>
            <w:lang w:bidi="fa-IR"/>
          </w:rPr>
          <w:t>شده</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احکامِ</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49" w:history="1">
        <w:r w:rsidR="00A247EE" w:rsidRPr="00E67F82">
          <w:rPr>
            <w:rStyle w:val="Hyperlink"/>
            <w:rFonts w:hint="eastAsia"/>
            <w:noProof/>
            <w:rtl/>
            <w:lang w:bidi="fa-IR"/>
          </w:rPr>
          <w:t>تعر</w:t>
        </w:r>
        <w:r w:rsidR="00A247EE" w:rsidRPr="00E67F82">
          <w:rPr>
            <w:rStyle w:val="Hyperlink"/>
            <w:rFonts w:hint="cs"/>
            <w:noProof/>
            <w:rtl/>
            <w:lang w:bidi="fa-IR"/>
          </w:rPr>
          <w:t>ی</w:t>
        </w:r>
        <w:r w:rsidR="00A247EE" w:rsidRPr="00E67F82">
          <w:rPr>
            <w:rStyle w:val="Hyperlink"/>
            <w:rFonts w:hint="eastAsia"/>
            <w:noProof/>
            <w:rtl/>
            <w:lang w:bidi="fa-IR"/>
          </w:rPr>
          <w:t>فِ</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منعقد</w:t>
        </w:r>
        <w:r w:rsidR="00A247EE" w:rsidRPr="00E67F82">
          <w:rPr>
            <w:rStyle w:val="Hyperlink"/>
            <w:noProof/>
            <w:rtl/>
            <w:lang w:bidi="fa-IR"/>
          </w:rPr>
          <w:t xml:space="preserve"> </w:t>
        </w:r>
        <w:r w:rsidR="00A247EE" w:rsidRPr="00E67F82">
          <w:rPr>
            <w:rStyle w:val="Hyperlink"/>
            <w:rFonts w:hint="eastAsia"/>
            <w:noProof/>
            <w:rtl/>
            <w:lang w:bidi="fa-IR"/>
          </w:rPr>
          <w:t>شده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437438749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0" w:history="1">
        <w:r w:rsidR="00A247EE" w:rsidRPr="00E67F82">
          <w:rPr>
            <w:rStyle w:val="Hyperlink"/>
            <w:rFonts w:hint="eastAsia"/>
            <w:noProof/>
            <w:rtl/>
            <w:lang w:bidi="fa-IR"/>
          </w:rPr>
          <w:t>اِبرارِ</w:t>
        </w:r>
        <w:r w:rsidR="00A247EE" w:rsidRPr="00E67F82">
          <w:rPr>
            <w:rStyle w:val="Hyperlink"/>
            <w:noProof/>
            <w:rtl/>
            <w:lang w:bidi="fa-IR"/>
          </w:rPr>
          <w:t xml:space="preserve"> </w:t>
        </w:r>
        <w:r w:rsidR="00A247EE" w:rsidRPr="00E67F82">
          <w:rPr>
            <w:rStyle w:val="Hyperlink"/>
            <w:rFonts w:hint="eastAsia"/>
            <w:noProof/>
            <w:rtl/>
            <w:lang w:bidi="fa-IR"/>
          </w:rPr>
          <w:t>قسم</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شکستنِ</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1" w:history="1">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اِبرارِ</w:t>
        </w:r>
        <w:r w:rsidR="00A247EE" w:rsidRPr="00E67F82">
          <w:rPr>
            <w:rStyle w:val="Hyperlink"/>
            <w:noProof/>
            <w:rtl/>
            <w:lang w:bidi="fa-IR"/>
          </w:rPr>
          <w:t xml:space="preserve"> </w:t>
        </w:r>
        <w:r w:rsidR="00A247EE" w:rsidRPr="00E67F82">
          <w:rPr>
            <w:rStyle w:val="Hyperlink"/>
            <w:rFonts w:hint="eastAsia"/>
            <w:noProof/>
            <w:rtl/>
            <w:lang w:bidi="fa-IR"/>
          </w:rPr>
          <w:t>قسم</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شکستنِ</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2" w:history="1">
        <w:r w:rsidR="00A247EE" w:rsidRPr="00E67F82">
          <w:rPr>
            <w:rStyle w:val="Hyperlink"/>
            <w:rFonts w:hint="eastAsia"/>
            <w:noProof/>
            <w:rtl/>
            <w:lang w:bidi="fa-IR"/>
          </w:rPr>
          <w:t>اِبرارِ</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د</w:t>
        </w:r>
        <w:r w:rsidR="00A247EE" w:rsidRPr="00E67F82">
          <w:rPr>
            <w:rStyle w:val="Hyperlink"/>
            <w:rFonts w:hint="cs"/>
            <w:noProof/>
            <w:rtl/>
            <w:lang w:bidi="fa-IR"/>
          </w:rPr>
          <w:t>ی</w:t>
        </w:r>
        <w:r w:rsidR="00A247EE" w:rsidRPr="00E67F82">
          <w:rPr>
            <w:rStyle w:val="Hyperlink"/>
            <w:rFonts w:hint="eastAsia"/>
            <w:noProof/>
            <w:rtl/>
            <w:lang w:bidi="fa-IR"/>
          </w:rPr>
          <w:t>گران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47</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3" w:history="1">
        <w:r w:rsidR="00A247EE" w:rsidRPr="00E67F82">
          <w:rPr>
            <w:rStyle w:val="Hyperlink"/>
            <w:rFonts w:hint="eastAsia"/>
            <w:noProof/>
            <w:rtl/>
            <w:lang w:bidi="fa-IR"/>
          </w:rPr>
          <w:t>آن</w:t>
        </w:r>
        <w:r w:rsidR="00A247EE" w:rsidRPr="00E67F82">
          <w:rPr>
            <w:rStyle w:val="Hyperlink"/>
            <w:noProof/>
            <w:rtl/>
            <w:lang w:bidi="fa-IR"/>
          </w:rPr>
          <w:t xml:space="preserve"> </w:t>
        </w:r>
        <w:r w:rsidR="00A247EE" w:rsidRPr="00E67F82">
          <w:rPr>
            <w:rStyle w:val="Hyperlink"/>
            <w:rFonts w:hint="eastAsia"/>
            <w:noProof/>
            <w:rtl/>
            <w:lang w:bidi="fa-IR"/>
          </w:rPr>
          <w:t>سوگندها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منعقده‌ا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شکستنِ</w:t>
        </w:r>
        <w:r w:rsidR="00A247EE" w:rsidRPr="00E67F82">
          <w:rPr>
            <w:rStyle w:val="Hyperlink"/>
            <w:noProof/>
            <w:rtl/>
            <w:lang w:bidi="fa-IR"/>
          </w:rPr>
          <w:t xml:space="preserve"> </w:t>
        </w:r>
        <w:r w:rsidR="00A247EE" w:rsidRPr="00E67F82">
          <w:rPr>
            <w:rStyle w:val="Hyperlink"/>
            <w:rFonts w:hint="eastAsia"/>
            <w:noProof/>
            <w:rtl/>
            <w:lang w:bidi="fa-IR"/>
          </w:rPr>
          <w:t>آن‌ها</w:t>
        </w:r>
        <w:r w:rsidR="00A247EE" w:rsidRPr="00E67F82">
          <w:rPr>
            <w:rStyle w:val="Hyperlink"/>
            <w:noProof/>
            <w:rtl/>
            <w:lang w:bidi="fa-IR"/>
          </w:rPr>
          <w:t xml:space="preserve"> </w:t>
        </w:r>
        <w:r w:rsidR="00A247EE" w:rsidRPr="00E67F82">
          <w:rPr>
            <w:rStyle w:val="Hyperlink"/>
            <w:rFonts w:hint="eastAsia"/>
            <w:noProof/>
            <w:rtl/>
            <w:lang w:bidi="fa-IR"/>
          </w:rPr>
          <w:t>واجب</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باشد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47</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4" w:history="1">
        <w:r w:rsidR="00A247EE" w:rsidRPr="00E67F82">
          <w:rPr>
            <w:rStyle w:val="Hyperlink"/>
            <w:rFonts w:hint="eastAsia"/>
            <w:noProof/>
            <w:rtl/>
            <w:lang w:bidi="fa-IR"/>
          </w:rPr>
          <w:t>آنچه</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اثرِ</w:t>
        </w:r>
        <w:r w:rsidR="00A247EE" w:rsidRPr="00E67F82">
          <w:rPr>
            <w:rStyle w:val="Hyperlink"/>
            <w:noProof/>
            <w:rtl/>
            <w:lang w:bidi="fa-IR"/>
          </w:rPr>
          <w:t xml:space="preserve"> </w:t>
        </w:r>
        <w:r w:rsidR="00A247EE" w:rsidRPr="00E67F82">
          <w:rPr>
            <w:rStyle w:val="Hyperlink"/>
            <w:rFonts w:hint="eastAsia"/>
            <w:noProof/>
            <w:rtl/>
            <w:lang w:bidi="fa-IR"/>
          </w:rPr>
          <w:t>شکستن</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معلّق</w:t>
        </w:r>
        <w:r w:rsidR="00A247EE" w:rsidRPr="00E67F82">
          <w:rPr>
            <w:rStyle w:val="Hyperlink"/>
            <w:noProof/>
            <w:rtl/>
            <w:lang w:bidi="fa-IR"/>
          </w:rPr>
          <w:t xml:space="preserve"> </w:t>
        </w:r>
        <w:r w:rsidR="00A247EE" w:rsidRPr="00E67F82">
          <w:rPr>
            <w:rStyle w:val="Hyperlink"/>
            <w:rFonts w:hint="eastAsia"/>
            <w:noProof/>
            <w:rtl/>
            <w:lang w:bidi="fa-IR"/>
          </w:rPr>
          <w:t>واجب</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گردد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48</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5" w:history="1">
        <w:r w:rsidR="00A247EE" w:rsidRPr="00E67F82">
          <w:rPr>
            <w:rStyle w:val="Hyperlink"/>
            <w:rFonts w:hint="eastAsia"/>
            <w:noProof/>
            <w:rtl/>
            <w:lang w:bidi="fa-IR"/>
          </w:rPr>
          <w:t>تکرارِ</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آنچه</w:t>
        </w:r>
        <w:r w:rsidR="00A247EE" w:rsidRPr="00E67F82">
          <w:rPr>
            <w:rStyle w:val="Hyperlink"/>
            <w:noProof/>
            <w:rtl/>
            <w:lang w:bidi="fa-IR"/>
          </w:rPr>
          <w:t xml:space="preserve"> </w:t>
        </w:r>
        <w:r w:rsidR="00A247EE" w:rsidRPr="00E67F82">
          <w:rPr>
            <w:rStyle w:val="Hyperlink"/>
            <w:rFonts w:hint="eastAsia"/>
            <w:noProof/>
            <w:rtl/>
            <w:lang w:bidi="fa-IR"/>
          </w:rPr>
          <w:t>را</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شکستنِ</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شخص</w:t>
        </w:r>
        <w:r w:rsidR="00A247EE" w:rsidRPr="00E67F82">
          <w:rPr>
            <w:rStyle w:val="Hyperlink"/>
            <w:noProof/>
            <w:rtl/>
            <w:lang w:bidi="fa-IR"/>
          </w:rPr>
          <w:t xml:space="preserve"> </w:t>
        </w:r>
        <w:r w:rsidR="00A247EE" w:rsidRPr="00E67F82">
          <w:rPr>
            <w:rStyle w:val="Hyperlink"/>
            <w:rFonts w:hint="eastAsia"/>
            <w:noProof/>
            <w:rtl/>
            <w:lang w:bidi="fa-IR"/>
          </w:rPr>
          <w:t>لازم</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گرداند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49</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6" w:history="1">
        <w:r w:rsidR="00A247EE" w:rsidRPr="00E67F82">
          <w:rPr>
            <w:rStyle w:val="Hyperlink"/>
            <w:rFonts w:hint="cs"/>
            <w:noProof/>
            <w:rtl/>
            <w:lang w:bidi="fa-IR"/>
          </w:rPr>
          <w:t>ی</w:t>
        </w:r>
        <w:r w:rsidR="00A247EE" w:rsidRPr="00E67F82">
          <w:rPr>
            <w:rStyle w:val="Hyperlink"/>
            <w:rFonts w:hint="eastAsia"/>
            <w:noProof/>
            <w:rtl/>
            <w:lang w:bidi="fa-IR"/>
          </w:rPr>
          <w:t>ک</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چ</w:t>
        </w:r>
        <w:r w:rsidR="00A247EE" w:rsidRPr="00E67F82">
          <w:rPr>
            <w:rStyle w:val="Hyperlink"/>
            <w:rFonts w:hint="cs"/>
            <w:noProof/>
            <w:rtl/>
            <w:lang w:bidi="fa-IR"/>
          </w:rPr>
          <w:t>ی</w:t>
        </w:r>
        <w:r w:rsidR="00A247EE" w:rsidRPr="00E67F82">
          <w:rPr>
            <w:rStyle w:val="Hyperlink"/>
            <w:rFonts w:hint="eastAsia"/>
            <w:noProof/>
            <w:rtl/>
            <w:lang w:bidi="fa-IR"/>
          </w:rPr>
          <w:t>زها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مختلف</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49</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7" w:history="1">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عهده‌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خورنده</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sidRPr="00E67F82">
          <w:rPr>
            <w:rStyle w:val="Hyperlink"/>
            <w:noProof/>
            <w:rtl/>
            <w:lang w:bidi="fa-IR"/>
          </w:rPr>
          <w:t xml:space="preserve"> </w:t>
        </w:r>
        <w:r w:rsidR="00A247EE" w:rsidRPr="00E67F82">
          <w:rPr>
            <w:rStyle w:val="Hyperlink"/>
            <w:rFonts w:hint="eastAsia"/>
            <w:noProof/>
            <w:rtl/>
            <w:lang w:bidi="fa-IR"/>
          </w:rPr>
          <w:t>نه</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عهده‌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کس</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داده</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شود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50</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8" w:history="1">
        <w:r w:rsidR="00A247EE" w:rsidRPr="00E67F82">
          <w:rPr>
            <w:rStyle w:val="Hyperlink"/>
            <w:rFonts w:hint="eastAsia"/>
            <w:noProof/>
            <w:rtl/>
            <w:lang w:bidi="fa-IR"/>
          </w:rPr>
          <w:t>آ</w:t>
        </w:r>
        <w:r w:rsidR="00A247EE" w:rsidRPr="00E67F82">
          <w:rPr>
            <w:rStyle w:val="Hyperlink"/>
            <w:rFonts w:hint="cs"/>
            <w:noProof/>
            <w:rtl/>
            <w:lang w:bidi="fa-IR"/>
          </w:rPr>
          <w:t>ی</w:t>
        </w:r>
        <w:r w:rsidR="00A247EE" w:rsidRPr="00E67F82">
          <w:rPr>
            <w:rStyle w:val="Hyperlink"/>
            <w:rFonts w:hint="eastAsia"/>
            <w:noProof/>
            <w:rtl/>
            <w:lang w:bidi="fa-IR"/>
          </w:rPr>
          <w:t>ا</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کس</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سوگندش</w:t>
        </w:r>
        <w:r w:rsidR="00A247EE" w:rsidRPr="00E67F82">
          <w:rPr>
            <w:rStyle w:val="Hyperlink"/>
            <w:noProof/>
            <w:rtl/>
            <w:lang w:bidi="fa-IR"/>
          </w:rPr>
          <w:t xml:space="preserve"> </w:t>
        </w:r>
        <w:r w:rsidR="00A247EE" w:rsidRPr="00E67F82">
          <w:rPr>
            <w:rStyle w:val="Hyperlink"/>
            <w:rFonts w:hint="eastAsia"/>
            <w:noProof/>
            <w:rtl/>
            <w:lang w:bidi="fa-IR"/>
          </w:rPr>
          <w:t>را</w:t>
        </w:r>
        <w:r w:rsidR="00A247EE" w:rsidRPr="00E67F82">
          <w:rPr>
            <w:rStyle w:val="Hyperlink"/>
            <w:noProof/>
            <w:rtl/>
            <w:lang w:bidi="fa-IR"/>
          </w:rPr>
          <w:t xml:space="preserve"> </w:t>
        </w:r>
        <w:r w:rsidR="00A247EE" w:rsidRPr="00E67F82">
          <w:rPr>
            <w:rStyle w:val="Hyperlink"/>
            <w:rFonts w:hint="eastAsia"/>
            <w:noProof/>
            <w:rtl/>
            <w:lang w:bidi="fa-IR"/>
          </w:rPr>
          <w:t>فراموش</w:t>
        </w:r>
        <w:r w:rsidR="00A247EE" w:rsidRPr="00E67F82">
          <w:rPr>
            <w:rStyle w:val="Hyperlink"/>
            <w:noProof/>
            <w:rtl/>
            <w:lang w:bidi="fa-IR"/>
          </w:rPr>
          <w:t xml:space="preserve"> </w:t>
        </w:r>
        <w:r w:rsidR="00A247EE" w:rsidRPr="00E67F82">
          <w:rPr>
            <w:rStyle w:val="Hyperlink"/>
            <w:rFonts w:hint="eastAsia"/>
            <w:noProof/>
            <w:rtl/>
            <w:lang w:bidi="fa-IR"/>
          </w:rPr>
          <w:t>کرده</w:t>
        </w:r>
        <w:r w:rsidR="00A247EE" w:rsidRPr="00E67F82">
          <w:rPr>
            <w:rStyle w:val="Hyperlink"/>
            <w:noProof/>
            <w:rtl/>
            <w:lang w:bidi="fa-IR"/>
          </w:rPr>
          <w:t xml:space="preserve"> </w:t>
        </w:r>
        <w:r w:rsidR="00A247EE" w:rsidRPr="00E67F82">
          <w:rPr>
            <w:rStyle w:val="Hyperlink"/>
            <w:rFonts w:hint="eastAsia"/>
            <w:noProof/>
            <w:rtl/>
            <w:lang w:bidi="fa-IR"/>
          </w:rPr>
          <w:t>واجب</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50</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59" w:history="1">
        <w:r w:rsidR="00A247EE" w:rsidRPr="00E67F82">
          <w:rPr>
            <w:rStyle w:val="Hyperlink"/>
            <w:rFonts w:hint="eastAsia"/>
            <w:noProof/>
            <w:rtl/>
            <w:lang w:bidi="fa-IR"/>
          </w:rPr>
          <w:t>آ</w:t>
        </w:r>
        <w:r w:rsidR="00A247EE" w:rsidRPr="00E67F82">
          <w:rPr>
            <w:rStyle w:val="Hyperlink"/>
            <w:rFonts w:hint="cs"/>
            <w:noProof/>
            <w:rtl/>
            <w:lang w:bidi="fa-IR"/>
          </w:rPr>
          <w:t>ی</w:t>
        </w:r>
        <w:r w:rsidR="00A247EE" w:rsidRPr="00E67F82">
          <w:rPr>
            <w:rStyle w:val="Hyperlink"/>
            <w:rFonts w:hint="eastAsia"/>
            <w:noProof/>
            <w:rtl/>
            <w:lang w:bidi="fa-IR"/>
          </w:rPr>
          <w:t>ا</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کس</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مجبور</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شکستنِ</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گشته</w:t>
        </w:r>
        <w:r w:rsidR="00A247EE" w:rsidRPr="00E67F82">
          <w:rPr>
            <w:rStyle w:val="Hyperlink"/>
            <w:noProof/>
            <w:rtl/>
            <w:lang w:bidi="fa-IR"/>
          </w:rPr>
          <w:t xml:space="preserve"> </w:t>
        </w:r>
        <w:r w:rsidR="00A247EE" w:rsidRPr="00E67F82">
          <w:rPr>
            <w:rStyle w:val="Hyperlink"/>
            <w:rFonts w:hint="eastAsia"/>
            <w:noProof/>
            <w:rtl/>
            <w:lang w:bidi="fa-IR"/>
          </w:rPr>
          <w:t>واجب</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437438759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60" w:history="1">
        <w:r w:rsidR="00A247EE" w:rsidRPr="00E67F82">
          <w:rPr>
            <w:rStyle w:val="Hyperlink"/>
            <w:rFonts w:hint="eastAsia"/>
            <w:noProof/>
            <w:rtl/>
            <w:lang w:bidi="fa-IR"/>
          </w:rPr>
          <w:t>کفّاره‌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واجب</w:t>
        </w:r>
        <w:r w:rsidR="00A247EE" w:rsidRPr="00E67F82">
          <w:rPr>
            <w:rStyle w:val="Hyperlink"/>
            <w:noProof/>
            <w:rtl/>
            <w:lang w:bidi="fa-IR"/>
          </w:rPr>
          <w:t xml:space="preserve"> </w:t>
        </w:r>
        <w:r w:rsidR="00A247EE" w:rsidRPr="00E67F82">
          <w:rPr>
            <w:rStyle w:val="Hyperlink"/>
            <w:rFonts w:hint="eastAsia"/>
            <w:noProof/>
            <w:rtl/>
            <w:lang w:bidi="fa-IR"/>
          </w:rPr>
          <w:t>برا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شکستنِ</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چ</w:t>
        </w:r>
        <w:r w:rsidR="00A247EE" w:rsidRPr="00E67F82">
          <w:rPr>
            <w:rStyle w:val="Hyperlink"/>
            <w:rFonts w:hint="cs"/>
            <w:noProof/>
            <w:rtl/>
            <w:lang w:bidi="fa-IR"/>
          </w:rPr>
          <w:t>ی</w:t>
        </w:r>
        <w:r w:rsidR="00A247EE" w:rsidRPr="00E67F82">
          <w:rPr>
            <w:rStyle w:val="Hyperlink"/>
            <w:rFonts w:hint="eastAsia"/>
            <w:noProof/>
            <w:rtl/>
            <w:lang w:bidi="fa-IR"/>
          </w:rPr>
          <w:t>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52</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61" w:history="1">
        <w:r w:rsidR="00A247EE" w:rsidRPr="00E67F82">
          <w:rPr>
            <w:rStyle w:val="Hyperlink"/>
            <w:rFonts w:hint="eastAsia"/>
            <w:noProof/>
            <w:rtl/>
            <w:lang w:bidi="fa-IR"/>
          </w:rPr>
          <w:t>حقِّ</w:t>
        </w:r>
        <w:r w:rsidR="00A247EE" w:rsidRPr="00E67F82">
          <w:rPr>
            <w:rStyle w:val="Hyperlink"/>
            <w:noProof/>
            <w:rtl/>
            <w:lang w:bidi="fa-IR"/>
          </w:rPr>
          <w:t xml:space="preserve"> </w:t>
        </w:r>
        <w:r w:rsidR="00A247EE" w:rsidRPr="00E67F82">
          <w:rPr>
            <w:rStyle w:val="Hyperlink"/>
            <w:rFonts w:hint="eastAsia"/>
            <w:noProof/>
            <w:rtl/>
            <w:lang w:bidi="fa-IR"/>
          </w:rPr>
          <w:t>انتخاب</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شکستنِ</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53</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62"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اوّلِ</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دادنِ</w:t>
        </w:r>
        <w:r w:rsidR="00A247EE" w:rsidRPr="00E67F82">
          <w:rPr>
            <w:rStyle w:val="Hyperlink"/>
            <w:noProof/>
            <w:rtl/>
            <w:lang w:bidi="fa-IR"/>
          </w:rPr>
          <w:t xml:space="preserve"> </w:t>
        </w:r>
        <w:r w:rsidR="00A247EE" w:rsidRPr="00E67F82">
          <w:rPr>
            <w:rStyle w:val="Hyperlink"/>
            <w:rFonts w:hint="eastAsia"/>
            <w:noProof/>
            <w:rtl/>
            <w:lang w:bidi="fa-IR"/>
          </w:rPr>
          <w:t>خوراک</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53</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63" w:history="1">
        <w:r w:rsidR="00A247EE" w:rsidRPr="00E67F82">
          <w:rPr>
            <w:rStyle w:val="Hyperlink"/>
            <w:rFonts w:hint="eastAsia"/>
            <w:noProof/>
            <w:rtl/>
            <w:lang w:bidi="fa-IR"/>
          </w:rPr>
          <w:t>آ</w:t>
        </w:r>
        <w:r w:rsidR="00A247EE" w:rsidRPr="00E67F82">
          <w:rPr>
            <w:rStyle w:val="Hyperlink"/>
            <w:rFonts w:hint="cs"/>
            <w:noProof/>
            <w:rtl/>
            <w:lang w:bidi="fa-IR"/>
          </w:rPr>
          <w:t>ی</w:t>
        </w:r>
        <w:r w:rsidR="00A247EE" w:rsidRPr="00E67F82">
          <w:rPr>
            <w:rStyle w:val="Hyperlink"/>
            <w:rFonts w:hint="eastAsia"/>
            <w:noProof/>
            <w:rtl/>
            <w:lang w:bidi="fa-IR"/>
          </w:rPr>
          <w:t>ا</w:t>
        </w:r>
        <w:r w:rsidR="00A247EE" w:rsidRPr="00E67F82">
          <w:rPr>
            <w:rStyle w:val="Hyperlink"/>
            <w:noProof/>
            <w:rtl/>
            <w:lang w:bidi="fa-IR"/>
          </w:rPr>
          <w:t xml:space="preserve"> </w:t>
        </w:r>
        <w:r w:rsidR="00A247EE" w:rsidRPr="00E67F82">
          <w:rPr>
            <w:rStyle w:val="Hyperlink"/>
            <w:rFonts w:hint="eastAsia"/>
            <w:noProof/>
            <w:rtl/>
            <w:lang w:bidi="fa-IR"/>
          </w:rPr>
          <w:t>پرداختنِ</w:t>
        </w:r>
        <w:r w:rsidR="00A247EE" w:rsidRPr="00E67F82">
          <w:rPr>
            <w:rStyle w:val="Hyperlink"/>
            <w:noProof/>
            <w:rtl/>
            <w:lang w:bidi="fa-IR"/>
          </w:rPr>
          <w:t xml:space="preserve"> </w:t>
        </w:r>
        <w:r w:rsidR="00A247EE" w:rsidRPr="00E67F82">
          <w:rPr>
            <w:rStyle w:val="Hyperlink"/>
            <w:rFonts w:hint="eastAsia"/>
            <w:noProof/>
            <w:rtl/>
            <w:lang w:bidi="fa-IR"/>
          </w:rPr>
          <w:t>ق</w:t>
        </w:r>
        <w:r w:rsidR="00A247EE" w:rsidRPr="00E67F82">
          <w:rPr>
            <w:rStyle w:val="Hyperlink"/>
            <w:rFonts w:hint="cs"/>
            <w:noProof/>
            <w:rtl/>
            <w:lang w:bidi="fa-IR"/>
          </w:rPr>
          <w:t>ی</w:t>
        </w:r>
        <w:r w:rsidR="00A247EE" w:rsidRPr="00E67F82">
          <w:rPr>
            <w:rStyle w:val="Hyperlink"/>
            <w:rFonts w:hint="eastAsia"/>
            <w:noProof/>
            <w:rtl/>
            <w:lang w:bidi="fa-IR"/>
          </w:rPr>
          <w:t>متِ</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جا</w:t>
        </w:r>
        <w:r w:rsidR="00A247EE" w:rsidRPr="00E67F82">
          <w:rPr>
            <w:rStyle w:val="Hyperlink"/>
            <w:rFonts w:hint="cs"/>
            <w:noProof/>
            <w:rtl/>
            <w:lang w:bidi="fa-IR"/>
          </w:rPr>
          <w:t>ی</w:t>
        </w:r>
        <w:r w:rsidR="00A247EE" w:rsidRPr="00E67F82">
          <w:rPr>
            <w:rStyle w:val="Hyperlink"/>
            <w:rFonts w:hint="eastAsia"/>
            <w:noProof/>
            <w:rtl/>
            <w:lang w:bidi="fa-IR"/>
          </w:rPr>
          <w:t>ز</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54</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64" w:history="1">
        <w:r w:rsidR="00A247EE" w:rsidRPr="00E67F82">
          <w:rPr>
            <w:rStyle w:val="Hyperlink"/>
            <w:rFonts w:hint="eastAsia"/>
            <w:noProof/>
            <w:rtl/>
            <w:lang w:bidi="fa-IR"/>
          </w:rPr>
          <w:t>آ</w:t>
        </w:r>
        <w:r w:rsidR="00A247EE" w:rsidRPr="00E67F82">
          <w:rPr>
            <w:rStyle w:val="Hyperlink"/>
            <w:rFonts w:hint="cs"/>
            <w:noProof/>
            <w:rtl/>
            <w:lang w:bidi="fa-IR"/>
          </w:rPr>
          <w:t>ی</w:t>
        </w:r>
        <w:r w:rsidR="00A247EE" w:rsidRPr="00E67F82">
          <w:rPr>
            <w:rStyle w:val="Hyperlink"/>
            <w:rFonts w:hint="eastAsia"/>
            <w:noProof/>
            <w:rtl/>
            <w:lang w:bidi="fa-IR"/>
          </w:rPr>
          <w:t>ا</w:t>
        </w:r>
        <w:r w:rsidR="00A247EE" w:rsidRPr="00E67F82">
          <w:rPr>
            <w:rStyle w:val="Hyperlink"/>
            <w:noProof/>
            <w:rtl/>
            <w:lang w:bidi="fa-IR"/>
          </w:rPr>
          <w:t xml:space="preserve"> </w:t>
        </w:r>
        <w:r w:rsidR="00A247EE" w:rsidRPr="00E67F82">
          <w:rPr>
            <w:rStyle w:val="Hyperlink"/>
            <w:rFonts w:hint="eastAsia"/>
            <w:noProof/>
            <w:rtl/>
            <w:lang w:bidi="fa-IR"/>
          </w:rPr>
          <w:t>دادنِ</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فقط</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cs"/>
            <w:noProof/>
            <w:rtl/>
            <w:lang w:bidi="fa-IR"/>
          </w:rPr>
          <w:t>ی</w:t>
        </w:r>
        <w:r w:rsidR="00A247EE" w:rsidRPr="00E67F82">
          <w:rPr>
            <w:rStyle w:val="Hyperlink"/>
            <w:rFonts w:hint="eastAsia"/>
            <w:noProof/>
            <w:rtl/>
            <w:lang w:bidi="fa-IR"/>
          </w:rPr>
          <w:t>ک</w:t>
        </w:r>
        <w:r w:rsidR="00A247EE" w:rsidRPr="00E67F82">
          <w:rPr>
            <w:rStyle w:val="Hyperlink"/>
            <w:noProof/>
            <w:rtl/>
            <w:lang w:bidi="fa-IR"/>
          </w:rPr>
          <w:t xml:space="preserve"> </w:t>
        </w:r>
        <w:r w:rsidR="00A247EE" w:rsidRPr="00E67F82">
          <w:rPr>
            <w:rStyle w:val="Hyperlink"/>
            <w:rFonts w:hint="eastAsia"/>
            <w:noProof/>
            <w:rtl/>
            <w:lang w:bidi="fa-IR"/>
          </w:rPr>
          <w:t>فق</w:t>
        </w:r>
        <w:r w:rsidR="00A247EE" w:rsidRPr="00E67F82">
          <w:rPr>
            <w:rStyle w:val="Hyperlink"/>
            <w:rFonts w:hint="cs"/>
            <w:noProof/>
            <w:rtl/>
            <w:lang w:bidi="fa-IR"/>
          </w:rPr>
          <w:t>ی</w:t>
        </w:r>
        <w:r w:rsidR="00A247EE" w:rsidRPr="00E67F82">
          <w:rPr>
            <w:rStyle w:val="Hyperlink"/>
            <w:rFonts w:hint="eastAsia"/>
            <w:noProof/>
            <w:rtl/>
            <w:lang w:bidi="fa-IR"/>
          </w:rPr>
          <w:t>ر،</w:t>
        </w:r>
        <w:r w:rsidR="00A247EE" w:rsidRPr="00E67F82">
          <w:rPr>
            <w:rStyle w:val="Hyperlink"/>
            <w:noProof/>
            <w:rtl/>
            <w:lang w:bidi="fa-IR"/>
          </w:rPr>
          <w:t xml:space="preserve"> </w:t>
        </w:r>
        <w:r w:rsidR="00A247EE" w:rsidRPr="00E67F82">
          <w:rPr>
            <w:rStyle w:val="Hyperlink"/>
            <w:rFonts w:hint="eastAsia"/>
            <w:noProof/>
            <w:rtl/>
            <w:lang w:bidi="fa-IR"/>
          </w:rPr>
          <w:t>جا</w:t>
        </w:r>
        <w:r w:rsidR="00A247EE" w:rsidRPr="00E67F82">
          <w:rPr>
            <w:rStyle w:val="Hyperlink"/>
            <w:rFonts w:hint="cs"/>
            <w:noProof/>
            <w:rtl/>
            <w:lang w:bidi="fa-IR"/>
          </w:rPr>
          <w:t>ی</w:t>
        </w:r>
        <w:r w:rsidR="00A247EE" w:rsidRPr="00E67F82">
          <w:rPr>
            <w:rStyle w:val="Hyperlink"/>
            <w:rFonts w:hint="eastAsia"/>
            <w:noProof/>
            <w:rtl/>
            <w:lang w:bidi="fa-IR"/>
          </w:rPr>
          <w:t>ز</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55</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65" w:history="1">
        <w:r w:rsidR="00A247EE" w:rsidRPr="00E67F82">
          <w:rPr>
            <w:rStyle w:val="Hyperlink"/>
            <w:rFonts w:hint="eastAsia"/>
            <w:noProof/>
            <w:rtl/>
            <w:lang w:bidi="fa-IR"/>
          </w:rPr>
          <w:t>پرداختنِ</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نزد</w:t>
        </w:r>
        <w:r w:rsidR="00A247EE" w:rsidRPr="00E67F82">
          <w:rPr>
            <w:rStyle w:val="Hyperlink"/>
            <w:rFonts w:hint="cs"/>
            <w:noProof/>
            <w:rtl/>
            <w:lang w:bidi="fa-IR"/>
          </w:rPr>
          <w:t>ی</w:t>
        </w:r>
        <w:r w:rsidR="00A247EE" w:rsidRPr="00E67F82">
          <w:rPr>
            <w:rStyle w:val="Hyperlink"/>
            <w:rFonts w:hint="eastAsia"/>
            <w:noProof/>
            <w:rtl/>
            <w:lang w:bidi="fa-IR"/>
          </w:rPr>
          <w:t>کان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66"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دوّمِ</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لباس</w:t>
        </w:r>
        <w:r w:rsidR="00A247EE" w:rsidRPr="00E67F82">
          <w:rPr>
            <w:rStyle w:val="Hyperlink"/>
            <w:noProof/>
            <w:rtl/>
            <w:lang w:bidi="fa-IR"/>
          </w:rPr>
          <w:t xml:space="preserve"> </w:t>
        </w:r>
        <w:r w:rsidR="00A247EE" w:rsidRPr="00E67F82">
          <w:rPr>
            <w:rStyle w:val="Hyperlink"/>
            <w:rFonts w:hint="eastAsia"/>
            <w:noProof/>
            <w:rtl/>
            <w:lang w:bidi="fa-IR"/>
          </w:rPr>
          <w:t>پوشاندن</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مرد</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cs"/>
            <w:noProof/>
            <w:rtl/>
            <w:lang w:bidi="fa-IR"/>
          </w:rPr>
          <w:t>ی</w:t>
        </w:r>
        <w:r w:rsidR="00A247EE" w:rsidRPr="00E67F82">
          <w:rPr>
            <w:rStyle w:val="Hyperlink"/>
            <w:rFonts w:hint="eastAsia"/>
            <w:noProof/>
            <w:rtl/>
            <w:lang w:bidi="fa-IR"/>
          </w:rPr>
          <w:t>ا</w:t>
        </w:r>
        <w:r w:rsidR="00A247EE" w:rsidRPr="00E67F82">
          <w:rPr>
            <w:rStyle w:val="Hyperlink"/>
            <w:noProof/>
            <w:rtl/>
            <w:lang w:bidi="fa-IR"/>
          </w:rPr>
          <w:t xml:space="preserve"> </w:t>
        </w:r>
        <w:r w:rsidR="00A247EE" w:rsidRPr="00E67F82">
          <w:rPr>
            <w:rStyle w:val="Hyperlink"/>
            <w:rFonts w:hint="eastAsia"/>
            <w:noProof/>
            <w:rtl/>
            <w:lang w:bidi="fa-IR"/>
          </w:rPr>
          <w:t>زن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67"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سوّم</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آزادکردنِ</w:t>
        </w:r>
        <w:r w:rsidR="00A247EE" w:rsidRPr="00E67F82">
          <w:rPr>
            <w:rStyle w:val="Hyperlink"/>
            <w:noProof/>
            <w:rtl/>
            <w:lang w:bidi="fa-IR"/>
          </w:rPr>
          <w:t xml:space="preserve"> </w:t>
        </w:r>
        <w:r w:rsidR="00A247EE" w:rsidRPr="00E67F82">
          <w:rPr>
            <w:rStyle w:val="Hyperlink"/>
            <w:rFonts w:hint="eastAsia"/>
            <w:noProof/>
            <w:rtl/>
            <w:lang w:bidi="fa-IR"/>
          </w:rPr>
          <w:t>برده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56</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68"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چهارمِ</w:t>
        </w:r>
        <w:r w:rsidR="00A247EE" w:rsidRPr="00E67F82">
          <w:rPr>
            <w:rStyle w:val="Hyperlink"/>
            <w:noProof/>
            <w:rtl/>
            <w:lang w:bidi="fa-IR"/>
          </w:rPr>
          <w:t xml:space="preserve"> </w:t>
        </w:r>
        <w:r w:rsidR="00A247EE" w:rsidRPr="00E67F82">
          <w:rPr>
            <w:rStyle w:val="Hyperlink"/>
            <w:rFonts w:hint="eastAsia"/>
            <w:noProof/>
            <w:rtl/>
            <w:lang w:bidi="fa-IR"/>
          </w:rPr>
          <w:t>کفّاره</w:t>
        </w:r>
        <w:r w:rsidR="00A247EE" w:rsidRPr="00E67F82">
          <w:rPr>
            <w:rStyle w:val="Hyperlink"/>
            <w:noProof/>
            <w:rtl/>
            <w:lang w:bidi="fa-IR"/>
          </w:rPr>
          <w:t xml:space="preserve">: </w:t>
        </w:r>
        <w:r w:rsidR="00A247EE" w:rsidRPr="00E67F82">
          <w:rPr>
            <w:rStyle w:val="Hyperlink"/>
            <w:rFonts w:hint="eastAsia"/>
            <w:noProof/>
            <w:rtl/>
            <w:lang w:bidi="fa-IR"/>
          </w:rPr>
          <w:t>روزه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57</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69"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منعقد</w:t>
        </w:r>
        <w:r w:rsidR="00A247EE" w:rsidRPr="00E67F82">
          <w:rPr>
            <w:rStyle w:val="Hyperlink"/>
            <w:noProof/>
            <w:rtl/>
            <w:lang w:bidi="fa-IR"/>
          </w:rPr>
          <w:t xml:space="preserve"> </w:t>
        </w:r>
        <w:r w:rsidR="00A247EE" w:rsidRPr="00E67F82">
          <w:rPr>
            <w:rStyle w:val="Hyperlink"/>
            <w:rFonts w:hint="eastAsia"/>
            <w:noProof/>
            <w:rtl/>
            <w:lang w:bidi="fa-IR"/>
          </w:rPr>
          <w:t>نشده</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437438769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58</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70" w:history="1">
        <w:r w:rsidR="00A247EE" w:rsidRPr="00E67F82">
          <w:rPr>
            <w:rStyle w:val="Hyperlink"/>
            <w:rFonts w:hint="eastAsia"/>
            <w:noProof/>
            <w:rtl/>
            <w:lang w:bidi="fa-IR"/>
          </w:rPr>
          <w:t>انواعِ</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منعقد</w:t>
        </w:r>
        <w:r w:rsidR="00A247EE" w:rsidRPr="00E67F82">
          <w:rPr>
            <w:rStyle w:val="Hyperlink"/>
            <w:noProof/>
            <w:rtl/>
            <w:lang w:bidi="fa-IR"/>
          </w:rPr>
          <w:t xml:space="preserve"> </w:t>
        </w:r>
        <w:r w:rsidR="00A247EE" w:rsidRPr="00E67F82">
          <w:rPr>
            <w:rStyle w:val="Hyperlink"/>
            <w:rFonts w:hint="eastAsia"/>
            <w:noProof/>
            <w:rtl/>
            <w:lang w:bidi="fa-IR"/>
          </w:rPr>
          <w:t>نشده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58</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71" w:history="1">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منعقد</w:t>
        </w:r>
        <w:r w:rsidR="00A247EE" w:rsidRPr="00E67F82">
          <w:rPr>
            <w:rStyle w:val="Hyperlink"/>
            <w:noProof/>
            <w:rtl/>
            <w:lang w:bidi="fa-IR"/>
          </w:rPr>
          <w:t xml:space="preserve"> </w:t>
        </w:r>
        <w:r w:rsidR="00A247EE" w:rsidRPr="00E67F82">
          <w:rPr>
            <w:rStyle w:val="Hyperlink"/>
            <w:rFonts w:hint="eastAsia"/>
            <w:noProof/>
            <w:rtl/>
            <w:lang w:bidi="fa-IR"/>
          </w:rPr>
          <w:t>نشده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58</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72" w:history="1">
        <w:r w:rsidR="00A247EE" w:rsidRPr="00E67F82">
          <w:rPr>
            <w:rStyle w:val="Hyperlink"/>
            <w:rFonts w:hint="eastAsia"/>
            <w:noProof/>
            <w:rtl/>
            <w:lang w:bidi="fa-IR"/>
          </w:rPr>
          <w:t>مبحث</w:t>
        </w:r>
        <w:r w:rsidR="00A247EE" w:rsidRPr="00E67F82">
          <w:rPr>
            <w:rStyle w:val="Hyperlink"/>
            <w:noProof/>
            <w:rtl/>
            <w:lang w:bidi="fa-IR"/>
          </w:rPr>
          <w:t xml:space="preserve"> </w:t>
        </w:r>
        <w:r w:rsidR="00A247EE" w:rsidRPr="00E67F82">
          <w:rPr>
            <w:rStyle w:val="Hyperlink"/>
            <w:rFonts w:hint="eastAsia"/>
            <w:noProof/>
            <w:rtl/>
            <w:lang w:bidi="fa-IR"/>
          </w:rPr>
          <w:t>سوم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لغو</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احکامِ</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59</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73" w:history="1">
        <w:r w:rsidR="00A247EE" w:rsidRPr="00E67F82">
          <w:rPr>
            <w:rStyle w:val="Hyperlink"/>
            <w:rFonts w:hint="eastAsia"/>
            <w:noProof/>
            <w:rtl/>
            <w:lang w:bidi="fa-IR"/>
          </w:rPr>
          <w:t>تعر</w:t>
        </w:r>
        <w:r w:rsidR="00A247EE" w:rsidRPr="00E67F82">
          <w:rPr>
            <w:rStyle w:val="Hyperlink"/>
            <w:rFonts w:hint="cs"/>
            <w:noProof/>
            <w:rtl/>
            <w:lang w:bidi="fa-IR"/>
          </w:rPr>
          <w:t>ی</w:t>
        </w:r>
        <w:r w:rsidR="00A247EE" w:rsidRPr="00E67F82">
          <w:rPr>
            <w:rStyle w:val="Hyperlink"/>
            <w:rFonts w:hint="eastAsia"/>
            <w:noProof/>
            <w:rtl/>
            <w:lang w:bidi="fa-IR"/>
          </w:rPr>
          <w:t>فِ</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لغو</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59</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74" w:history="1">
        <w:r w:rsidR="00A247EE" w:rsidRPr="00E67F82">
          <w:rPr>
            <w:rStyle w:val="Hyperlink"/>
            <w:rFonts w:hint="eastAsia"/>
            <w:noProof/>
            <w:rtl/>
            <w:lang w:bidi="fa-IR"/>
          </w:rPr>
          <w:t>مشخّص‌</w:t>
        </w:r>
        <w:r w:rsidR="00A247EE" w:rsidRPr="00E67F82">
          <w:rPr>
            <w:rStyle w:val="Hyperlink"/>
            <w:noProof/>
            <w:rtl/>
            <w:lang w:bidi="fa-IR"/>
          </w:rPr>
          <w:t xml:space="preserve"> </w:t>
        </w:r>
        <w:r w:rsidR="00A247EE" w:rsidRPr="00E67F82">
          <w:rPr>
            <w:rStyle w:val="Hyperlink"/>
            <w:rFonts w:hint="eastAsia"/>
            <w:noProof/>
            <w:rtl/>
            <w:lang w:bidi="fa-IR"/>
          </w:rPr>
          <w:t>کردنِ</w:t>
        </w:r>
        <w:r w:rsidR="00A247EE" w:rsidRPr="00E67F82">
          <w:rPr>
            <w:rStyle w:val="Hyperlink"/>
            <w:noProof/>
            <w:rtl/>
            <w:lang w:bidi="fa-IR"/>
          </w:rPr>
          <w:t xml:space="preserve"> </w:t>
        </w:r>
        <w:r w:rsidR="00A247EE" w:rsidRPr="00E67F82">
          <w:rPr>
            <w:rStyle w:val="Hyperlink"/>
            <w:rFonts w:hint="eastAsia"/>
            <w:noProof/>
            <w:rtl/>
            <w:lang w:bidi="fa-IR"/>
          </w:rPr>
          <w:t>معنا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لغو</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شرع</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60</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75" w:history="1">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لغو</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60</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76" w:history="1">
        <w:r w:rsidR="00A247EE" w:rsidRPr="00E67F82">
          <w:rPr>
            <w:rStyle w:val="Hyperlink"/>
            <w:rFonts w:hint="cs"/>
            <w:noProof/>
            <w:rtl/>
            <w:lang w:bidi="fa-IR"/>
          </w:rPr>
          <w:t>ی</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نِ</w:t>
        </w:r>
        <w:r w:rsidR="00A247EE" w:rsidRPr="00E67F82">
          <w:rPr>
            <w:rStyle w:val="Hyperlink"/>
            <w:noProof/>
            <w:rtl/>
            <w:lang w:bidi="fa-IR"/>
          </w:rPr>
          <w:t xml:space="preserve"> </w:t>
        </w:r>
        <w:r w:rsidR="00A247EE" w:rsidRPr="00E67F82">
          <w:rPr>
            <w:rStyle w:val="Hyperlink"/>
            <w:rFonts w:hint="eastAsia"/>
            <w:noProof/>
            <w:rtl/>
            <w:lang w:bidi="fa-IR"/>
          </w:rPr>
          <w:t>غموس</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77" w:history="1">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دروغ</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گناهان</w:t>
        </w:r>
        <w:r w:rsidR="00A247EE" w:rsidRPr="00E67F82">
          <w:rPr>
            <w:rStyle w:val="Hyperlink"/>
            <w:noProof/>
            <w:rtl/>
            <w:lang w:bidi="fa-IR"/>
          </w:rPr>
          <w:t xml:space="preserve"> </w:t>
        </w:r>
        <w:r w:rsidR="00A247EE" w:rsidRPr="00E67F82">
          <w:rPr>
            <w:rStyle w:val="Hyperlink"/>
            <w:rFonts w:hint="eastAsia"/>
            <w:noProof/>
            <w:rtl/>
            <w:lang w:bidi="fa-IR"/>
          </w:rPr>
          <w:t>کب</w:t>
        </w:r>
        <w:r w:rsidR="00A247EE" w:rsidRPr="00E67F82">
          <w:rPr>
            <w:rStyle w:val="Hyperlink"/>
            <w:rFonts w:hint="cs"/>
            <w:noProof/>
            <w:rtl/>
            <w:lang w:bidi="fa-IR"/>
          </w:rPr>
          <w:t>ی</w:t>
        </w:r>
        <w:r w:rsidR="00A247EE" w:rsidRPr="00E67F82">
          <w:rPr>
            <w:rStyle w:val="Hyperlink"/>
            <w:rFonts w:hint="eastAsia"/>
            <w:noProof/>
            <w:rtl/>
            <w:lang w:bidi="fa-IR"/>
          </w:rPr>
          <w:t>ره</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78" w:history="1">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غموس</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62</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79" w:history="1">
        <w:r w:rsidR="00A247EE" w:rsidRPr="00E67F82">
          <w:rPr>
            <w:rStyle w:val="Hyperlink"/>
            <w:rFonts w:hint="cs"/>
            <w:noProof/>
            <w:rtl/>
            <w:lang w:bidi="fa-IR"/>
          </w:rPr>
          <w:t>ی</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نِ</w:t>
        </w:r>
        <w:r w:rsidR="00A247EE" w:rsidRPr="00E67F82">
          <w:rPr>
            <w:rStyle w:val="Hyperlink"/>
            <w:noProof/>
            <w:rtl/>
            <w:lang w:bidi="fa-IR"/>
          </w:rPr>
          <w:t xml:space="preserve"> </w:t>
        </w:r>
        <w:r w:rsidR="00A247EE" w:rsidRPr="00E67F82">
          <w:rPr>
            <w:rStyle w:val="Hyperlink"/>
            <w:rFonts w:hint="eastAsia"/>
            <w:noProof/>
            <w:rtl/>
            <w:lang w:bidi="fa-IR"/>
          </w:rPr>
          <w:t>غموس</w:t>
        </w:r>
        <w:r w:rsidR="00A247EE" w:rsidRPr="00E67F82">
          <w:rPr>
            <w:rStyle w:val="Hyperlink"/>
            <w:noProof/>
            <w:rtl/>
            <w:lang w:bidi="fa-IR"/>
          </w:rPr>
          <w:t xml:space="preserve"> </w:t>
        </w:r>
        <w:r w:rsidR="00A247EE" w:rsidRPr="00E67F82">
          <w:rPr>
            <w:rStyle w:val="Hyperlink"/>
            <w:rFonts w:hint="eastAsia"/>
            <w:noProof/>
            <w:rtl/>
            <w:lang w:bidi="fa-IR"/>
          </w:rPr>
          <w:t>با</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خوردن</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طلاق</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437438779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64</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80" w:history="1">
        <w:r w:rsidR="00A247EE" w:rsidRPr="00E67F82">
          <w:rPr>
            <w:rStyle w:val="Hyperlink"/>
            <w:rFonts w:hint="eastAsia"/>
            <w:noProof/>
            <w:rtl/>
            <w:lang w:bidi="fa-IR"/>
          </w:rPr>
          <w:t>زن</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احکامِ</w:t>
        </w:r>
        <w:r w:rsidR="00A247EE" w:rsidRPr="00E67F82">
          <w:rPr>
            <w:rStyle w:val="Hyperlink"/>
            <w:noProof/>
            <w:rtl/>
            <w:lang w:bidi="fa-IR"/>
          </w:rPr>
          <w:t xml:space="preserve"> </w:t>
        </w:r>
        <w:r w:rsidR="00A247EE" w:rsidRPr="00E67F82">
          <w:rPr>
            <w:rStyle w:val="Hyperlink"/>
            <w:rFonts w:hint="eastAsia"/>
            <w:noProof/>
            <w:rtl/>
            <w:lang w:bidi="fa-IR"/>
          </w:rPr>
          <w:t>سوگند،</w:t>
        </w:r>
        <w:r w:rsidR="00A247EE" w:rsidRPr="00E67F82">
          <w:rPr>
            <w:rStyle w:val="Hyperlink"/>
            <w:noProof/>
            <w:rtl/>
            <w:lang w:bidi="fa-IR"/>
          </w:rPr>
          <w:t xml:space="preserve"> </w:t>
        </w:r>
        <w:r w:rsidR="00A247EE" w:rsidRPr="00E67F82">
          <w:rPr>
            <w:rStyle w:val="Hyperlink"/>
            <w:rFonts w:hint="eastAsia"/>
            <w:noProof/>
            <w:rtl/>
            <w:lang w:bidi="fa-IR"/>
          </w:rPr>
          <w:t>همانندِ</w:t>
        </w:r>
        <w:r w:rsidR="00A247EE" w:rsidRPr="00E67F82">
          <w:rPr>
            <w:rStyle w:val="Hyperlink"/>
            <w:noProof/>
            <w:rtl/>
            <w:lang w:bidi="fa-IR"/>
          </w:rPr>
          <w:t xml:space="preserve"> </w:t>
        </w:r>
        <w:r w:rsidR="00A247EE" w:rsidRPr="00E67F82">
          <w:rPr>
            <w:rStyle w:val="Hyperlink"/>
            <w:rFonts w:hint="eastAsia"/>
            <w:noProof/>
            <w:rtl/>
            <w:lang w:bidi="fa-IR"/>
          </w:rPr>
          <w:t>مرد</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64</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81" w:history="1">
        <w:r w:rsidR="00A247EE" w:rsidRPr="00E67F82">
          <w:rPr>
            <w:rStyle w:val="Hyperlink"/>
            <w:rFonts w:hint="eastAsia"/>
            <w:noProof/>
            <w:rtl/>
            <w:lang w:bidi="fa-IR"/>
          </w:rPr>
          <w:t>تعر</w:t>
        </w:r>
        <w:r w:rsidR="00A247EE" w:rsidRPr="00E67F82">
          <w:rPr>
            <w:rStyle w:val="Hyperlink"/>
            <w:rFonts w:hint="cs"/>
            <w:noProof/>
            <w:rtl/>
            <w:lang w:bidi="fa-IR"/>
          </w:rPr>
          <w:t>ی</w:t>
        </w:r>
        <w:r w:rsidR="00A247EE" w:rsidRPr="00E67F82">
          <w:rPr>
            <w:rStyle w:val="Hyperlink"/>
            <w:rFonts w:hint="eastAsia"/>
            <w:noProof/>
            <w:rtl/>
            <w:lang w:bidi="fa-IR"/>
          </w:rPr>
          <w:t>فِ</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82" w:history="1">
        <w:r w:rsidR="00A247EE" w:rsidRPr="00E67F82">
          <w:rPr>
            <w:rStyle w:val="Hyperlink"/>
            <w:rFonts w:hint="eastAsia"/>
            <w:noProof/>
            <w:rtl/>
            <w:lang w:bidi="fa-IR"/>
          </w:rPr>
          <w:t>روشِ</w:t>
        </w:r>
        <w:r w:rsidR="00A247EE" w:rsidRPr="00E67F82">
          <w:rPr>
            <w:rStyle w:val="Hyperlink"/>
            <w:noProof/>
            <w:rtl/>
            <w:lang w:bidi="fa-IR"/>
          </w:rPr>
          <w:t xml:space="preserve"> </w:t>
        </w:r>
        <w:r w:rsidR="00A247EE" w:rsidRPr="00E67F82">
          <w:rPr>
            <w:rStyle w:val="Hyperlink"/>
            <w:rFonts w:hint="eastAsia"/>
            <w:noProof/>
            <w:rtl/>
            <w:lang w:bidi="fa-IR"/>
          </w:rPr>
          <w:t>بحث</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83" w:history="1">
        <w:r w:rsidR="00A247EE" w:rsidRPr="00E67F82">
          <w:rPr>
            <w:rStyle w:val="Hyperlink"/>
            <w:rFonts w:hint="eastAsia"/>
            <w:noProof/>
            <w:rtl/>
            <w:lang w:bidi="fa-IR"/>
          </w:rPr>
          <w:t>مشروع</w:t>
        </w:r>
        <w:r w:rsidR="00A247EE" w:rsidRPr="00E67F82">
          <w:rPr>
            <w:rStyle w:val="Hyperlink"/>
            <w:rFonts w:hint="cs"/>
            <w:noProof/>
            <w:rtl/>
            <w:lang w:bidi="fa-IR"/>
          </w:rPr>
          <w:t>یّ</w:t>
        </w:r>
        <w:r w:rsidR="00A247EE" w:rsidRPr="00E67F82">
          <w:rPr>
            <w:rStyle w:val="Hyperlink"/>
            <w:rFonts w:hint="eastAsia"/>
            <w:noProof/>
            <w:rtl/>
            <w:lang w:bidi="fa-IR"/>
          </w:rPr>
          <w:t>تِ</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شروطِ</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84" w:history="1">
        <w:r w:rsidR="00A247EE" w:rsidRPr="00E67F82">
          <w:rPr>
            <w:rStyle w:val="Hyperlink"/>
            <w:rFonts w:hint="eastAsia"/>
            <w:noProof/>
            <w:rtl/>
            <w:lang w:bidi="fa-IR"/>
          </w:rPr>
          <w:t>وضع</w:t>
        </w:r>
        <w:r w:rsidR="00A247EE" w:rsidRPr="00E67F82">
          <w:rPr>
            <w:rStyle w:val="Hyperlink"/>
            <w:rFonts w:hint="cs"/>
            <w:noProof/>
            <w:rtl/>
            <w:lang w:bidi="fa-IR"/>
          </w:rPr>
          <w:t>یّ</w:t>
        </w:r>
        <w:r w:rsidR="00A247EE" w:rsidRPr="00E67F82">
          <w:rPr>
            <w:rStyle w:val="Hyperlink"/>
            <w:rFonts w:hint="eastAsia"/>
            <w:noProof/>
            <w:rtl/>
            <w:lang w:bidi="fa-IR"/>
          </w:rPr>
          <w:t>تِ</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بعض</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وقوعِ</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66</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85" w:history="1">
        <w:r w:rsidR="00A247EE" w:rsidRPr="00E67F82">
          <w:rPr>
            <w:rStyle w:val="Hyperlink"/>
            <w:rFonts w:hint="eastAsia"/>
            <w:noProof/>
            <w:rtl/>
            <w:lang w:bidi="fa-IR"/>
          </w:rPr>
          <w:t>شروطِ</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68</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86" w:history="1">
        <w:r w:rsidR="00A247EE" w:rsidRPr="00E67F82">
          <w:rPr>
            <w:rStyle w:val="Hyperlink"/>
            <w:rFonts w:hint="eastAsia"/>
            <w:noProof/>
            <w:rtl/>
            <w:lang w:bidi="fa-IR"/>
          </w:rPr>
          <w:t>اوّل</w:t>
        </w:r>
        <w:r w:rsidR="00A247EE" w:rsidRPr="00E67F82">
          <w:rPr>
            <w:rStyle w:val="Hyperlink"/>
            <w:noProof/>
            <w:rtl/>
            <w:lang w:bidi="fa-IR"/>
          </w:rPr>
          <w:t xml:space="preserve">: </w:t>
        </w:r>
        <w:r w:rsidR="00A247EE" w:rsidRPr="00E67F82">
          <w:rPr>
            <w:rStyle w:val="Hyperlink"/>
            <w:rFonts w:hint="eastAsia"/>
            <w:noProof/>
            <w:rtl/>
            <w:lang w:bidi="fa-IR"/>
          </w:rPr>
          <w:t>شروط</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خود</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مربوط</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شود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68</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87" w:history="1">
        <w:r w:rsidR="00A247EE" w:rsidRPr="00E67F82">
          <w:rPr>
            <w:rStyle w:val="Hyperlink"/>
            <w:rFonts w:hint="eastAsia"/>
            <w:noProof/>
            <w:rtl/>
            <w:lang w:bidi="fa-IR"/>
          </w:rPr>
          <w:t>دوّم</w:t>
        </w:r>
        <w:r w:rsidR="00A247EE" w:rsidRPr="00E67F82">
          <w:rPr>
            <w:rStyle w:val="Hyperlink"/>
            <w:noProof/>
            <w:rtl/>
            <w:lang w:bidi="fa-IR"/>
          </w:rPr>
          <w:t xml:space="preserve">: </w:t>
        </w:r>
        <w:r w:rsidR="00A247EE" w:rsidRPr="00E67F82">
          <w:rPr>
            <w:rStyle w:val="Hyperlink"/>
            <w:rFonts w:hint="eastAsia"/>
            <w:noProof/>
            <w:rtl/>
            <w:lang w:bidi="fa-IR"/>
          </w:rPr>
          <w:t>شروط</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مربوط</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نذرکننده</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68</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88" w:history="1">
        <w:r w:rsidR="00A247EE" w:rsidRPr="00E67F82">
          <w:rPr>
            <w:rStyle w:val="Hyperlink"/>
            <w:rFonts w:hint="eastAsia"/>
            <w:noProof/>
            <w:rtl/>
            <w:lang w:bidi="fa-IR"/>
          </w:rPr>
          <w:t>سوّم</w:t>
        </w:r>
        <w:r w:rsidR="00A247EE" w:rsidRPr="00E67F82">
          <w:rPr>
            <w:rStyle w:val="Hyperlink"/>
            <w:noProof/>
            <w:rtl/>
            <w:lang w:bidi="fa-IR"/>
          </w:rPr>
          <w:t xml:space="preserve">: </w:t>
        </w:r>
        <w:r w:rsidR="00A247EE" w:rsidRPr="00E67F82">
          <w:rPr>
            <w:rStyle w:val="Hyperlink"/>
            <w:rFonts w:hint="eastAsia"/>
            <w:noProof/>
            <w:rtl/>
            <w:lang w:bidi="fa-IR"/>
          </w:rPr>
          <w:t>شروط</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مربوط</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ص</w:t>
        </w:r>
        <w:r w:rsidR="00A247EE" w:rsidRPr="00E67F82">
          <w:rPr>
            <w:rStyle w:val="Hyperlink"/>
            <w:rFonts w:hint="cs"/>
            <w:noProof/>
            <w:rtl/>
            <w:lang w:bidi="fa-IR"/>
          </w:rPr>
          <w:t>ی</w:t>
        </w:r>
        <w:r w:rsidR="00A247EE" w:rsidRPr="00E67F82">
          <w:rPr>
            <w:rStyle w:val="Hyperlink"/>
            <w:rFonts w:hint="eastAsia"/>
            <w:noProof/>
            <w:rtl/>
            <w:lang w:bidi="fa-IR"/>
          </w:rPr>
          <w:t>غه</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لفظِ</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69</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89" w:history="1">
        <w:r w:rsidR="00A247EE" w:rsidRPr="00E67F82">
          <w:rPr>
            <w:rStyle w:val="Hyperlink"/>
            <w:rFonts w:hint="eastAsia"/>
            <w:noProof/>
            <w:rtl/>
            <w:lang w:bidi="fa-IR"/>
          </w:rPr>
          <w:t>چهارم</w:t>
        </w:r>
        <w:r w:rsidR="00A247EE" w:rsidRPr="00E67F82">
          <w:rPr>
            <w:rStyle w:val="Hyperlink"/>
            <w:noProof/>
            <w:rtl/>
            <w:lang w:bidi="fa-IR"/>
          </w:rPr>
          <w:t xml:space="preserve">: </w:t>
        </w:r>
        <w:r w:rsidR="00A247EE" w:rsidRPr="00E67F82">
          <w:rPr>
            <w:rStyle w:val="Hyperlink"/>
            <w:rFonts w:hint="eastAsia"/>
            <w:noProof/>
            <w:rtl/>
            <w:lang w:bidi="fa-IR"/>
          </w:rPr>
          <w:t>شروط</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مربوط</w:t>
        </w:r>
        <w:r w:rsidR="00A247EE" w:rsidRPr="00E67F82">
          <w:rPr>
            <w:rStyle w:val="Hyperlink"/>
            <w:noProof/>
            <w:rtl/>
            <w:lang w:bidi="fa-IR"/>
          </w:rPr>
          <w:t xml:space="preserve"> </w:t>
        </w:r>
        <w:r w:rsidR="00A247EE" w:rsidRPr="00E67F82">
          <w:rPr>
            <w:rStyle w:val="Hyperlink"/>
            <w:rFonts w:hint="eastAsia"/>
            <w:noProof/>
            <w:rtl/>
            <w:lang w:bidi="fa-IR"/>
          </w:rPr>
          <w:t>به</w:t>
        </w:r>
        <w:r w:rsidR="00A247EE" w:rsidRPr="00E67F82">
          <w:rPr>
            <w:rStyle w:val="Hyperlink"/>
            <w:noProof/>
            <w:rtl/>
            <w:lang w:bidi="fa-IR"/>
          </w:rPr>
          <w:t xml:space="preserve"> </w:t>
        </w:r>
        <w:r w:rsidR="00A247EE" w:rsidRPr="00E67F82">
          <w:rPr>
            <w:rStyle w:val="Hyperlink"/>
            <w:rFonts w:hint="eastAsia"/>
            <w:noProof/>
            <w:rtl/>
            <w:lang w:bidi="fa-IR"/>
          </w:rPr>
          <w:t>چ</w:t>
        </w:r>
        <w:r w:rsidR="00A247EE" w:rsidRPr="00E67F82">
          <w:rPr>
            <w:rStyle w:val="Hyperlink"/>
            <w:rFonts w:hint="cs"/>
            <w:noProof/>
            <w:rtl/>
            <w:lang w:bidi="fa-IR"/>
          </w:rPr>
          <w:t>ی</w:t>
        </w:r>
        <w:r w:rsidR="00A247EE" w:rsidRPr="00E67F82">
          <w:rPr>
            <w:rStyle w:val="Hyperlink"/>
            <w:rFonts w:hint="eastAsia"/>
            <w:noProof/>
            <w:rtl/>
            <w:lang w:bidi="fa-IR"/>
          </w:rPr>
          <w:t>ز</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گردد</w:t>
        </w:r>
        <w:r w:rsidR="00A247EE" w:rsidRPr="00E67F82">
          <w:rPr>
            <w:rStyle w:val="Hyperlink"/>
            <w:noProof/>
            <w:rtl/>
            <w:lang w:bidi="fa-IR"/>
          </w:rPr>
          <w:t xml:space="preserve"> (</w:t>
        </w:r>
        <w:r w:rsidR="00A247EE" w:rsidRPr="00E67F82">
          <w:rPr>
            <w:rStyle w:val="Hyperlink"/>
            <w:rFonts w:hint="eastAsia"/>
            <w:noProof/>
            <w:rtl/>
            <w:lang w:bidi="fa-IR"/>
          </w:rPr>
          <w:t>منذور</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437438789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70</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790" w:history="1">
        <w:r w:rsidR="00A247EE" w:rsidRPr="00E67F82">
          <w:rPr>
            <w:rStyle w:val="Hyperlink"/>
            <w:rFonts w:hint="eastAsia"/>
            <w:noProof/>
            <w:rtl/>
            <w:lang w:bidi="fa-IR"/>
          </w:rPr>
          <w:t>انواعِ</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حکمِ</w:t>
        </w:r>
        <w:r w:rsidR="00A247EE" w:rsidRPr="00E67F82">
          <w:rPr>
            <w:rStyle w:val="Hyperlink"/>
            <w:noProof/>
            <w:rtl/>
            <w:lang w:bidi="fa-IR"/>
          </w:rPr>
          <w:t xml:space="preserve"> </w:t>
        </w:r>
        <w:r w:rsidR="00A247EE" w:rsidRPr="00E67F82">
          <w:rPr>
            <w:rStyle w:val="Hyperlink"/>
            <w:rFonts w:hint="eastAsia"/>
            <w:noProof/>
            <w:rtl/>
            <w:lang w:bidi="fa-IR"/>
          </w:rPr>
          <w:t>هر</w:t>
        </w:r>
        <w:r w:rsidR="00A247EE" w:rsidRPr="00E67F82">
          <w:rPr>
            <w:rStyle w:val="Hyperlink"/>
            <w:noProof/>
            <w:rtl/>
            <w:lang w:bidi="fa-IR"/>
          </w:rPr>
          <w:t xml:space="preserve"> </w:t>
        </w:r>
        <w:r w:rsidR="00A247EE" w:rsidRPr="00E67F82">
          <w:rPr>
            <w:rStyle w:val="Hyperlink"/>
            <w:rFonts w:hint="eastAsia"/>
            <w:noProof/>
            <w:rtl/>
            <w:lang w:bidi="fa-IR"/>
          </w:rPr>
          <w:t>نوع</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73</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791" w:history="1">
        <w:r w:rsidR="00A247EE" w:rsidRPr="00E67F82">
          <w:rPr>
            <w:rStyle w:val="Hyperlink"/>
            <w:rFonts w:hint="eastAsia"/>
            <w:noProof/>
            <w:rtl/>
            <w:lang w:bidi="fa-IR"/>
          </w:rPr>
          <w:t>انواعِ</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73</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92"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اوّل</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از</w:t>
        </w:r>
        <w:r w:rsidR="00A247EE" w:rsidRPr="00E67F82">
          <w:rPr>
            <w:rStyle w:val="Hyperlink"/>
            <w:noProof/>
            <w:rtl/>
            <w:lang w:bidi="fa-IR"/>
          </w:rPr>
          <w:t xml:space="preserve"> </w:t>
        </w:r>
        <w:r w:rsidR="00A247EE" w:rsidRPr="00E67F82">
          <w:rPr>
            <w:rStyle w:val="Hyperlink"/>
            <w:rFonts w:hint="eastAsia"/>
            <w:noProof/>
            <w:rtl/>
            <w:lang w:bidi="fa-IR"/>
          </w:rPr>
          <w:t>رو</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لجاجت</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عصبان</w:t>
        </w:r>
        <w:r w:rsidR="00A247EE" w:rsidRPr="00E67F82">
          <w:rPr>
            <w:rStyle w:val="Hyperlink"/>
            <w:rFonts w:hint="cs"/>
            <w:noProof/>
            <w:rtl/>
            <w:lang w:bidi="fa-IR"/>
          </w:rPr>
          <w:t>یّ</w:t>
        </w:r>
        <w:r w:rsidR="00A247EE" w:rsidRPr="00E67F82">
          <w:rPr>
            <w:rStyle w:val="Hyperlink"/>
            <w:rFonts w:hint="eastAsia"/>
            <w:noProof/>
            <w:rtl/>
            <w:lang w:bidi="fa-IR"/>
          </w:rPr>
          <w:t>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73</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93"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دوّم</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طاعت</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فرمانبردار</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الطاعة</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التَّبَرُّر</w:t>
        </w:r>
        <w:r w:rsidR="00A247EE" w:rsidRPr="00E67F82">
          <w:rPr>
            <w:rStyle w:val="Hyperlink"/>
            <w:noProof/>
            <w:rtl/>
            <w:lang w:bidi="fa-IR"/>
          </w:rPr>
          <w:t>]</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74</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94"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سوّم</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مبهم</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75</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95"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چهارم</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معص</w:t>
        </w:r>
        <w:r w:rsidR="00A247EE" w:rsidRPr="00E67F82">
          <w:rPr>
            <w:rStyle w:val="Hyperlink"/>
            <w:rFonts w:hint="cs"/>
            <w:noProof/>
            <w:rtl/>
            <w:lang w:bidi="fa-IR"/>
          </w:rPr>
          <w:t>ی</w:t>
        </w:r>
        <w:r w:rsidR="00A247EE" w:rsidRPr="00E67F82">
          <w:rPr>
            <w:rStyle w:val="Hyperlink"/>
            <w:rFonts w:hint="eastAsia"/>
            <w:noProof/>
            <w:rtl/>
            <w:lang w:bidi="fa-IR"/>
          </w:rPr>
          <w:t>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76</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96"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پنجم</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مباح</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78</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97"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ششم</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مکروه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79</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98"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هفتم</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واجب</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437438798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80</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799"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هشتم</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عبادت</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کننده</w:t>
        </w:r>
        <w:r w:rsidR="00A247EE" w:rsidRPr="00E67F82">
          <w:rPr>
            <w:rStyle w:val="Hyperlink"/>
            <w:noProof/>
            <w:rtl/>
            <w:lang w:bidi="fa-IR"/>
          </w:rPr>
          <w:t xml:space="preserve"> </w:t>
        </w:r>
        <w:r w:rsidR="00A247EE" w:rsidRPr="00E67F82">
          <w:rPr>
            <w:rStyle w:val="Hyperlink"/>
            <w:rFonts w:hint="eastAsia"/>
            <w:noProof/>
            <w:rtl/>
            <w:lang w:bidi="fa-IR"/>
          </w:rPr>
          <w:t>توانا</w:t>
        </w:r>
        <w:r w:rsidR="00A247EE" w:rsidRPr="00E67F82">
          <w:rPr>
            <w:rStyle w:val="Hyperlink"/>
            <w:rFonts w:hint="cs"/>
            <w:noProof/>
            <w:rtl/>
            <w:lang w:bidi="fa-IR"/>
          </w:rPr>
          <w:t>ییِ</w:t>
        </w:r>
        <w:r w:rsidR="00A247EE" w:rsidRPr="00E67F82">
          <w:rPr>
            <w:rStyle w:val="Hyperlink"/>
            <w:noProof/>
            <w:rtl/>
            <w:lang w:bidi="fa-IR"/>
          </w:rPr>
          <w:t xml:space="preserve"> </w:t>
        </w:r>
        <w:r w:rsidR="00A247EE" w:rsidRPr="00E67F82">
          <w:rPr>
            <w:rStyle w:val="Hyperlink"/>
            <w:rFonts w:hint="eastAsia"/>
            <w:noProof/>
            <w:rtl/>
            <w:lang w:bidi="fa-IR"/>
          </w:rPr>
          <w:t>انجام</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sidRPr="00E67F82">
          <w:rPr>
            <w:rStyle w:val="Hyperlink"/>
            <w:noProof/>
            <w:rtl/>
            <w:lang w:bidi="fa-IR"/>
          </w:rPr>
          <w:t xml:space="preserve"> </w:t>
        </w:r>
        <w:r w:rsidR="00A247EE" w:rsidRPr="00E67F82">
          <w:rPr>
            <w:rStyle w:val="Hyperlink"/>
            <w:rFonts w:hint="eastAsia"/>
            <w:noProof/>
            <w:rtl/>
            <w:lang w:bidi="fa-IR"/>
          </w:rPr>
          <w:t>را</w:t>
        </w:r>
        <w:r w:rsidR="00A247EE" w:rsidRPr="00E67F82">
          <w:rPr>
            <w:rStyle w:val="Hyperlink"/>
            <w:noProof/>
            <w:rtl/>
            <w:lang w:bidi="fa-IR"/>
          </w:rPr>
          <w:t xml:space="preserve"> </w:t>
        </w:r>
        <w:r w:rsidR="00A247EE" w:rsidRPr="00E67F82">
          <w:rPr>
            <w:rStyle w:val="Hyperlink"/>
            <w:rFonts w:hint="eastAsia"/>
            <w:noProof/>
            <w:rtl/>
            <w:lang w:bidi="fa-IR"/>
          </w:rPr>
          <w:t>ندارد</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437438799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80</w:t>
        </w:r>
        <w:r w:rsidR="00A247EE">
          <w:rPr>
            <w:noProof/>
            <w:webHidden/>
            <w:rtl/>
          </w:rPr>
          <w:fldChar w:fldCharType="end"/>
        </w:r>
      </w:hyperlink>
    </w:p>
    <w:p w:rsidR="00A247EE" w:rsidRDefault="00EA3BF1">
      <w:pPr>
        <w:pStyle w:val="TOC3"/>
        <w:tabs>
          <w:tab w:val="right" w:leader="dot" w:pos="6226"/>
        </w:tabs>
        <w:rPr>
          <w:rFonts w:asciiTheme="minorHAnsi" w:eastAsiaTheme="minorEastAsia" w:hAnsiTheme="minorHAnsi" w:cstheme="minorBidi"/>
          <w:noProof/>
          <w:sz w:val="22"/>
          <w:szCs w:val="22"/>
          <w:rtl/>
        </w:rPr>
      </w:pPr>
      <w:hyperlink w:anchor="_Toc437438800" w:history="1">
        <w:r w:rsidR="00A247EE" w:rsidRPr="00E67F82">
          <w:rPr>
            <w:rStyle w:val="Hyperlink"/>
            <w:rFonts w:hint="eastAsia"/>
            <w:noProof/>
            <w:rtl/>
            <w:lang w:bidi="fa-IR"/>
          </w:rPr>
          <w:t>نوعِ</w:t>
        </w:r>
        <w:r w:rsidR="00A247EE" w:rsidRPr="00E67F82">
          <w:rPr>
            <w:rStyle w:val="Hyperlink"/>
            <w:noProof/>
            <w:rtl/>
            <w:lang w:bidi="fa-IR"/>
          </w:rPr>
          <w:t xml:space="preserve"> </w:t>
        </w:r>
        <w:r w:rsidR="00A247EE" w:rsidRPr="00E67F82">
          <w:rPr>
            <w:rStyle w:val="Hyperlink"/>
            <w:rFonts w:hint="eastAsia"/>
            <w:noProof/>
            <w:rtl/>
            <w:lang w:bidi="fa-IR"/>
          </w:rPr>
          <w:t>نهم</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کردنِ</w:t>
        </w:r>
        <w:r w:rsidR="00A247EE" w:rsidRPr="00E67F82">
          <w:rPr>
            <w:rStyle w:val="Hyperlink"/>
            <w:noProof/>
            <w:rtl/>
            <w:lang w:bidi="fa-IR"/>
          </w:rPr>
          <w:t xml:space="preserve"> </w:t>
        </w:r>
        <w:r w:rsidR="00A247EE" w:rsidRPr="00E67F82">
          <w:rPr>
            <w:rStyle w:val="Hyperlink"/>
            <w:rFonts w:hint="eastAsia"/>
            <w:noProof/>
            <w:rtl/>
            <w:lang w:bidi="fa-IR"/>
          </w:rPr>
          <w:t>عبادت</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همراه</w:t>
        </w:r>
        <w:r w:rsidR="00A247EE" w:rsidRPr="00E67F82">
          <w:rPr>
            <w:rStyle w:val="Hyperlink"/>
            <w:noProof/>
            <w:rtl/>
            <w:lang w:bidi="fa-IR"/>
          </w:rPr>
          <w:t xml:space="preserve"> </w:t>
        </w:r>
        <w:r w:rsidR="00A247EE" w:rsidRPr="00E67F82">
          <w:rPr>
            <w:rStyle w:val="Hyperlink"/>
            <w:rFonts w:hint="eastAsia"/>
            <w:noProof/>
            <w:rtl/>
            <w:lang w:bidi="fa-IR"/>
          </w:rPr>
          <w:t>با</w:t>
        </w:r>
        <w:r w:rsidR="00A247EE" w:rsidRPr="00E67F82">
          <w:rPr>
            <w:rStyle w:val="Hyperlink"/>
            <w:noProof/>
            <w:rtl/>
            <w:lang w:bidi="fa-IR"/>
          </w:rPr>
          <w:t xml:space="preserve"> </w:t>
        </w:r>
        <w:r w:rsidR="00A247EE" w:rsidRPr="00E67F82">
          <w:rPr>
            <w:rStyle w:val="Hyperlink"/>
            <w:rFonts w:hint="eastAsia"/>
            <w:noProof/>
            <w:rtl/>
            <w:lang w:bidi="fa-IR"/>
          </w:rPr>
          <w:t>غ</w:t>
        </w:r>
        <w:r w:rsidR="00A247EE" w:rsidRPr="00E67F82">
          <w:rPr>
            <w:rStyle w:val="Hyperlink"/>
            <w:rFonts w:hint="cs"/>
            <w:noProof/>
            <w:rtl/>
            <w:lang w:bidi="fa-IR"/>
          </w:rPr>
          <w:t>ی</w:t>
        </w:r>
        <w:r w:rsidR="00A247EE" w:rsidRPr="00E67F82">
          <w:rPr>
            <w:rStyle w:val="Hyperlink"/>
            <w:rFonts w:hint="eastAsia"/>
            <w:noProof/>
            <w:rtl/>
            <w:lang w:bidi="fa-IR"/>
          </w:rPr>
          <w:t>رِ</w:t>
        </w:r>
        <w:r w:rsidR="00A247EE" w:rsidRPr="00E67F82">
          <w:rPr>
            <w:rStyle w:val="Hyperlink"/>
            <w:noProof/>
            <w:rtl/>
            <w:lang w:bidi="fa-IR"/>
          </w:rPr>
          <w:t xml:space="preserve"> </w:t>
        </w:r>
        <w:r w:rsidR="00A247EE" w:rsidRPr="00E67F82">
          <w:rPr>
            <w:rStyle w:val="Hyperlink"/>
            <w:rFonts w:hint="eastAsia"/>
            <w:noProof/>
            <w:rtl/>
            <w:lang w:bidi="fa-IR"/>
          </w:rPr>
          <w:t>عبادت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437438800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81</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801" w:history="1">
        <w:r w:rsidR="00A247EE" w:rsidRPr="00E67F82">
          <w:rPr>
            <w:rStyle w:val="Hyperlink"/>
            <w:rFonts w:hint="eastAsia"/>
            <w:noProof/>
            <w:rtl/>
            <w:lang w:bidi="fa-IR"/>
          </w:rPr>
          <w:t>زن</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موردِ</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احکامِ</w:t>
        </w:r>
        <w:r w:rsidR="00A247EE" w:rsidRPr="00E67F82">
          <w:rPr>
            <w:rStyle w:val="Hyperlink"/>
            <w:noProof/>
            <w:rtl/>
            <w:lang w:bidi="fa-IR"/>
          </w:rPr>
          <w:t xml:space="preserve"> </w:t>
        </w:r>
        <w:r w:rsidR="00A247EE" w:rsidRPr="00E67F82">
          <w:rPr>
            <w:rStyle w:val="Hyperlink"/>
            <w:rFonts w:hint="eastAsia"/>
            <w:noProof/>
            <w:rtl/>
            <w:lang w:bidi="fa-IR"/>
          </w:rPr>
          <w:t>آن</w:t>
        </w:r>
        <w:r w:rsidR="00A247EE" w:rsidRPr="00E67F82">
          <w:rPr>
            <w:rStyle w:val="Hyperlink"/>
            <w:noProof/>
            <w:rtl/>
            <w:lang w:bidi="fa-IR"/>
          </w:rPr>
          <w:t xml:space="preserve"> </w:t>
        </w:r>
        <w:r w:rsidR="00A247EE" w:rsidRPr="00E67F82">
          <w:rPr>
            <w:rStyle w:val="Hyperlink"/>
            <w:rFonts w:hint="eastAsia"/>
            <w:noProof/>
            <w:rtl/>
            <w:lang w:bidi="fa-IR"/>
          </w:rPr>
          <w:t>همانندِ</w:t>
        </w:r>
        <w:r w:rsidR="00A247EE" w:rsidRPr="00E67F82">
          <w:rPr>
            <w:rStyle w:val="Hyperlink"/>
            <w:noProof/>
            <w:rtl/>
            <w:lang w:bidi="fa-IR"/>
          </w:rPr>
          <w:t xml:space="preserve"> </w:t>
        </w:r>
        <w:r w:rsidR="00A247EE" w:rsidRPr="00E67F82">
          <w:rPr>
            <w:rStyle w:val="Hyperlink"/>
            <w:rFonts w:hint="eastAsia"/>
            <w:noProof/>
            <w:rtl/>
            <w:lang w:bidi="fa-IR"/>
          </w:rPr>
          <w:t>مرد</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437438801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81</w:t>
        </w:r>
        <w:r w:rsidR="00A247EE">
          <w:rPr>
            <w:noProof/>
            <w:webHidden/>
            <w:rtl/>
          </w:rPr>
          <w:fldChar w:fldCharType="end"/>
        </w:r>
      </w:hyperlink>
    </w:p>
    <w:p w:rsidR="00A247EE" w:rsidRDefault="00EA3BF1">
      <w:pPr>
        <w:pStyle w:val="TOC1"/>
        <w:tabs>
          <w:tab w:val="right" w:leader="dot" w:pos="6226"/>
        </w:tabs>
        <w:rPr>
          <w:rFonts w:asciiTheme="minorHAnsi" w:eastAsiaTheme="minorEastAsia" w:hAnsiTheme="minorHAnsi" w:cstheme="minorBidi"/>
          <w:bCs w:val="0"/>
          <w:noProof/>
          <w:sz w:val="22"/>
          <w:szCs w:val="22"/>
          <w:rtl/>
        </w:rPr>
      </w:pPr>
      <w:hyperlink w:anchor="_Toc437438802" w:history="1">
        <w:r w:rsidR="00A247EE" w:rsidRPr="00E67F82">
          <w:rPr>
            <w:rStyle w:val="Hyperlink"/>
            <w:rFonts w:hint="eastAsia"/>
            <w:noProof/>
            <w:rtl/>
            <w:lang w:bidi="fa-IR"/>
          </w:rPr>
          <w:t>کس</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م</w:t>
        </w:r>
        <w:r w:rsidR="00A247EE" w:rsidRPr="00E67F82">
          <w:rPr>
            <w:rStyle w:val="Hyperlink"/>
            <w:rFonts w:hint="cs"/>
            <w:noProof/>
            <w:rtl/>
            <w:lang w:bidi="fa-IR"/>
          </w:rPr>
          <w:t>ی</w:t>
        </w:r>
        <w:r w:rsidR="00A247EE" w:rsidRPr="00E67F82">
          <w:rPr>
            <w:rStyle w:val="Hyperlink"/>
            <w:rFonts w:hint="eastAsia"/>
            <w:noProof/>
            <w:rtl/>
            <w:lang w:bidi="fa-IR"/>
          </w:rPr>
          <w:t>رد</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حال</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که</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ذمّه‌</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اوست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437438802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83</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803" w:history="1">
        <w:r w:rsidR="00A247EE" w:rsidRPr="00E67F82">
          <w:rPr>
            <w:rStyle w:val="Hyperlink"/>
            <w:rFonts w:hint="eastAsia"/>
            <w:noProof/>
            <w:rtl/>
            <w:lang w:bidi="fa-IR"/>
          </w:rPr>
          <w:t>پ</w:t>
        </w:r>
        <w:r w:rsidR="00A247EE" w:rsidRPr="00E67F82">
          <w:rPr>
            <w:rStyle w:val="Hyperlink"/>
            <w:rFonts w:hint="cs"/>
            <w:noProof/>
            <w:rtl/>
            <w:lang w:bidi="fa-IR"/>
          </w:rPr>
          <w:t>ی</w:t>
        </w:r>
        <w:r w:rsidR="00A247EE" w:rsidRPr="00E67F82">
          <w:rPr>
            <w:rStyle w:val="Hyperlink"/>
            <w:rFonts w:hint="eastAsia"/>
            <w:noProof/>
            <w:rtl/>
            <w:lang w:bidi="fa-IR"/>
          </w:rPr>
          <w:t>ش</w:t>
        </w:r>
        <w:r w:rsidR="00A247EE" w:rsidRPr="00E67F82">
          <w:rPr>
            <w:rStyle w:val="Hyperlink"/>
            <w:noProof/>
            <w:rtl/>
            <w:lang w:bidi="fa-IR"/>
          </w:rPr>
          <w:t xml:space="preserve"> </w:t>
        </w:r>
        <w:r w:rsidR="00A247EE" w:rsidRPr="00E67F82">
          <w:rPr>
            <w:rStyle w:val="Hyperlink"/>
            <w:rFonts w:hint="eastAsia"/>
            <w:noProof/>
            <w:rtl/>
            <w:lang w:bidi="fa-IR"/>
          </w:rPr>
          <w:t>زم</w:t>
        </w:r>
        <w:r w:rsidR="00A247EE" w:rsidRPr="00E67F82">
          <w:rPr>
            <w:rStyle w:val="Hyperlink"/>
            <w:rFonts w:hint="cs"/>
            <w:noProof/>
            <w:rtl/>
            <w:lang w:bidi="fa-IR"/>
          </w:rPr>
          <w:t>ی</w:t>
        </w:r>
        <w:r w:rsidR="00A247EE" w:rsidRPr="00E67F82">
          <w:rPr>
            <w:rStyle w:val="Hyperlink"/>
            <w:rFonts w:hint="eastAsia"/>
            <w:noProof/>
            <w:rtl/>
            <w:lang w:bidi="fa-IR"/>
          </w:rPr>
          <w:t>نه</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437438803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83</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804" w:history="1">
        <w:r w:rsidR="00A247EE" w:rsidRPr="00E67F82">
          <w:rPr>
            <w:rStyle w:val="Hyperlink"/>
            <w:rFonts w:hint="eastAsia"/>
            <w:noProof/>
            <w:rtl/>
            <w:lang w:bidi="fa-IR"/>
          </w:rPr>
          <w:t>احاد</w:t>
        </w:r>
        <w:r w:rsidR="00A247EE" w:rsidRPr="00E67F82">
          <w:rPr>
            <w:rStyle w:val="Hyperlink"/>
            <w:rFonts w:hint="cs"/>
            <w:noProof/>
            <w:rtl/>
            <w:lang w:bidi="fa-IR"/>
          </w:rPr>
          <w:t>ی</w:t>
        </w:r>
        <w:r w:rsidR="00A247EE" w:rsidRPr="00E67F82">
          <w:rPr>
            <w:rStyle w:val="Hyperlink"/>
            <w:rFonts w:hint="eastAsia"/>
            <w:noProof/>
            <w:rtl/>
            <w:lang w:bidi="fa-IR"/>
          </w:rPr>
          <w:t>ث</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اقوالِ</w:t>
        </w:r>
        <w:r w:rsidR="00A247EE" w:rsidRPr="00E67F82">
          <w:rPr>
            <w:rStyle w:val="Hyperlink"/>
            <w:noProof/>
            <w:rtl/>
            <w:lang w:bidi="fa-IR"/>
          </w:rPr>
          <w:t xml:space="preserve"> </w:t>
        </w:r>
        <w:r w:rsidR="00A247EE" w:rsidRPr="00E67F82">
          <w:rPr>
            <w:rStyle w:val="Hyperlink"/>
            <w:rFonts w:hint="eastAsia"/>
            <w:noProof/>
            <w:rtl/>
            <w:lang w:bidi="fa-IR"/>
          </w:rPr>
          <w:t>روا</w:t>
        </w:r>
        <w:r w:rsidR="00A247EE" w:rsidRPr="00E67F82">
          <w:rPr>
            <w:rStyle w:val="Hyperlink"/>
            <w:rFonts w:hint="cs"/>
            <w:noProof/>
            <w:rtl/>
            <w:lang w:bidi="fa-IR"/>
          </w:rPr>
          <w:t>ی</w:t>
        </w:r>
        <w:r w:rsidR="00A247EE" w:rsidRPr="00E67F82">
          <w:rPr>
            <w:rStyle w:val="Hyperlink"/>
            <w:rFonts w:hint="eastAsia"/>
            <w:noProof/>
            <w:rtl/>
            <w:lang w:bidi="fa-IR"/>
          </w:rPr>
          <w:t>ت</w:t>
        </w:r>
        <w:r w:rsidR="00A247EE" w:rsidRPr="00E67F82">
          <w:rPr>
            <w:rStyle w:val="Hyperlink"/>
            <w:noProof/>
            <w:rtl/>
            <w:lang w:bidi="fa-IR"/>
          </w:rPr>
          <w:t xml:space="preserve"> </w:t>
        </w:r>
        <w:r w:rsidR="00A247EE" w:rsidRPr="00E67F82">
          <w:rPr>
            <w:rStyle w:val="Hyperlink"/>
            <w:rFonts w:hint="eastAsia"/>
            <w:noProof/>
            <w:rtl/>
            <w:lang w:bidi="fa-IR"/>
          </w:rPr>
          <w:t>شده</w:t>
        </w:r>
        <w:r w:rsidR="00A247EE" w:rsidRPr="00E67F82">
          <w:rPr>
            <w:rStyle w:val="Hyperlink"/>
            <w:noProof/>
            <w:rtl/>
            <w:lang w:bidi="fa-IR"/>
          </w:rPr>
          <w:t xml:space="preserve"> </w:t>
        </w:r>
        <w:r w:rsidR="00A247EE" w:rsidRPr="00E67F82">
          <w:rPr>
            <w:rStyle w:val="Hyperlink"/>
            <w:rFonts w:hint="eastAsia"/>
            <w:noProof/>
            <w:rtl/>
            <w:lang w:bidi="fa-IR"/>
          </w:rPr>
          <w:t>در</w:t>
        </w:r>
        <w:r w:rsidR="00A247EE" w:rsidRPr="00E67F82">
          <w:rPr>
            <w:rStyle w:val="Hyperlink"/>
            <w:noProof/>
            <w:rtl/>
            <w:lang w:bidi="fa-IR"/>
          </w:rPr>
          <w:t xml:space="preserve"> </w:t>
        </w:r>
        <w:r w:rsidR="00A247EE" w:rsidRPr="00E67F82">
          <w:rPr>
            <w:rStyle w:val="Hyperlink"/>
            <w:rFonts w:hint="eastAsia"/>
            <w:noProof/>
            <w:rtl/>
            <w:lang w:bidi="fa-IR"/>
          </w:rPr>
          <w:t>موردِ</w:t>
        </w:r>
        <w:r w:rsidR="00A247EE" w:rsidRPr="00E67F82">
          <w:rPr>
            <w:rStyle w:val="Hyperlink"/>
            <w:noProof/>
            <w:rtl/>
            <w:lang w:bidi="fa-IR"/>
          </w:rPr>
          <w:t xml:space="preserve"> </w:t>
        </w:r>
        <w:r w:rsidR="00A247EE" w:rsidRPr="00E67F82">
          <w:rPr>
            <w:rStyle w:val="Hyperlink"/>
            <w:rFonts w:hint="eastAsia"/>
            <w:noProof/>
            <w:rtl/>
            <w:lang w:bidi="fa-IR"/>
          </w:rPr>
          <w:t>ا</w:t>
        </w:r>
        <w:r w:rsidR="00A247EE" w:rsidRPr="00E67F82">
          <w:rPr>
            <w:rStyle w:val="Hyperlink"/>
            <w:rFonts w:hint="cs"/>
            <w:noProof/>
            <w:rtl/>
            <w:lang w:bidi="fa-IR"/>
          </w:rPr>
          <w:t>ی</w:t>
        </w:r>
        <w:r w:rsidR="00A247EE" w:rsidRPr="00E67F82">
          <w:rPr>
            <w:rStyle w:val="Hyperlink"/>
            <w:rFonts w:hint="eastAsia"/>
            <w:noProof/>
            <w:rtl/>
            <w:lang w:bidi="fa-IR"/>
          </w:rPr>
          <w:t>ن</w:t>
        </w:r>
        <w:r w:rsidR="00A247EE" w:rsidRPr="00E67F82">
          <w:rPr>
            <w:rStyle w:val="Hyperlink"/>
            <w:noProof/>
            <w:rtl/>
            <w:lang w:bidi="fa-IR"/>
          </w:rPr>
          <w:t xml:space="preserve"> </w:t>
        </w:r>
        <w:r w:rsidR="00A247EE" w:rsidRPr="00E67F82">
          <w:rPr>
            <w:rStyle w:val="Hyperlink"/>
            <w:rFonts w:hint="eastAsia"/>
            <w:noProof/>
            <w:rtl/>
            <w:lang w:bidi="fa-IR"/>
          </w:rPr>
          <w:t>موضوع</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437438804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83</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805" w:history="1">
        <w:r w:rsidR="00A247EE" w:rsidRPr="00E67F82">
          <w:rPr>
            <w:rStyle w:val="Hyperlink"/>
            <w:rFonts w:hint="eastAsia"/>
            <w:noProof/>
            <w:rtl/>
            <w:lang w:bidi="fa-IR"/>
          </w:rPr>
          <w:t>هدا</w:t>
        </w:r>
        <w:r w:rsidR="00A247EE" w:rsidRPr="00E67F82">
          <w:rPr>
            <w:rStyle w:val="Hyperlink"/>
            <w:rFonts w:hint="cs"/>
            <w:noProof/>
            <w:rtl/>
            <w:lang w:bidi="fa-IR"/>
          </w:rPr>
          <w:t>ی</w:t>
        </w:r>
        <w:r w:rsidR="00A247EE" w:rsidRPr="00E67F82">
          <w:rPr>
            <w:rStyle w:val="Hyperlink"/>
            <w:rFonts w:hint="eastAsia"/>
            <w:noProof/>
            <w:rtl/>
            <w:lang w:bidi="fa-IR"/>
          </w:rPr>
          <w:t>تِ</w:t>
        </w:r>
        <w:r w:rsidR="00A247EE" w:rsidRPr="00E67F82">
          <w:rPr>
            <w:rStyle w:val="Hyperlink"/>
            <w:noProof/>
            <w:rtl/>
            <w:lang w:bidi="fa-IR"/>
          </w:rPr>
          <w:t xml:space="preserve"> </w:t>
        </w:r>
        <w:r w:rsidR="00A247EE" w:rsidRPr="00E67F82">
          <w:rPr>
            <w:rStyle w:val="Hyperlink"/>
            <w:rFonts w:hint="eastAsia"/>
            <w:noProof/>
            <w:rtl/>
            <w:lang w:bidi="fa-IR"/>
          </w:rPr>
          <w:t>احاد</w:t>
        </w:r>
        <w:r w:rsidR="00A247EE" w:rsidRPr="00E67F82">
          <w:rPr>
            <w:rStyle w:val="Hyperlink"/>
            <w:rFonts w:hint="cs"/>
            <w:noProof/>
            <w:rtl/>
            <w:lang w:bidi="fa-IR"/>
          </w:rPr>
          <w:t>ی</w:t>
        </w:r>
        <w:r w:rsidR="00A247EE" w:rsidRPr="00E67F82">
          <w:rPr>
            <w:rStyle w:val="Hyperlink"/>
            <w:rFonts w:hint="eastAsia"/>
            <w:noProof/>
            <w:rtl/>
            <w:lang w:bidi="fa-IR"/>
          </w:rPr>
          <w:t>ث</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اقوالِ</w:t>
        </w:r>
        <w:r w:rsidR="00A247EE" w:rsidRPr="00E67F82">
          <w:rPr>
            <w:rStyle w:val="Hyperlink"/>
            <w:noProof/>
            <w:rtl/>
            <w:lang w:bidi="fa-IR"/>
          </w:rPr>
          <w:t xml:space="preserve"> </w:t>
        </w:r>
        <w:r w:rsidR="00A247EE" w:rsidRPr="00E67F82">
          <w:rPr>
            <w:rStyle w:val="Hyperlink"/>
            <w:rFonts w:hint="eastAsia"/>
            <w:noProof/>
            <w:rtl/>
            <w:lang w:bidi="fa-IR"/>
          </w:rPr>
          <w:t>فوق</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437438805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85</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806" w:history="1">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مال</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437438806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86</w:t>
        </w:r>
        <w:r w:rsidR="00A247EE">
          <w:rPr>
            <w:noProof/>
            <w:webHidden/>
            <w:rtl/>
          </w:rPr>
          <w:fldChar w:fldCharType="end"/>
        </w:r>
      </w:hyperlink>
    </w:p>
    <w:p w:rsidR="00A247EE" w:rsidRDefault="00EA3BF1">
      <w:pPr>
        <w:pStyle w:val="TOC2"/>
        <w:tabs>
          <w:tab w:val="right" w:leader="dot" w:pos="6226"/>
        </w:tabs>
        <w:rPr>
          <w:rFonts w:asciiTheme="minorHAnsi" w:eastAsiaTheme="minorEastAsia" w:hAnsiTheme="minorHAnsi" w:cstheme="minorBidi"/>
          <w:noProof/>
          <w:sz w:val="22"/>
          <w:szCs w:val="22"/>
          <w:rtl/>
        </w:rPr>
      </w:pPr>
      <w:hyperlink w:anchor="_Toc437438807" w:history="1">
        <w:r w:rsidR="00A247EE" w:rsidRPr="00E67F82">
          <w:rPr>
            <w:rStyle w:val="Hyperlink"/>
            <w:rFonts w:hint="eastAsia"/>
            <w:noProof/>
            <w:rtl/>
            <w:lang w:bidi="fa-IR"/>
          </w:rPr>
          <w:t>آ</w:t>
        </w:r>
        <w:r w:rsidR="00A247EE" w:rsidRPr="00E67F82">
          <w:rPr>
            <w:rStyle w:val="Hyperlink"/>
            <w:rFonts w:hint="cs"/>
            <w:noProof/>
            <w:rtl/>
            <w:lang w:bidi="fa-IR"/>
          </w:rPr>
          <w:t>ی</w:t>
        </w:r>
        <w:r w:rsidR="00A247EE" w:rsidRPr="00E67F82">
          <w:rPr>
            <w:rStyle w:val="Hyperlink"/>
            <w:rFonts w:hint="eastAsia"/>
            <w:noProof/>
            <w:rtl/>
            <w:lang w:bidi="fa-IR"/>
          </w:rPr>
          <w:t>ا</w:t>
        </w:r>
        <w:r w:rsidR="00A247EE" w:rsidRPr="00E67F82">
          <w:rPr>
            <w:rStyle w:val="Hyperlink"/>
            <w:noProof/>
            <w:rtl/>
            <w:lang w:bidi="fa-IR"/>
          </w:rPr>
          <w:t xml:space="preserve"> </w:t>
        </w:r>
        <w:r w:rsidR="00A247EE" w:rsidRPr="00E67F82">
          <w:rPr>
            <w:rStyle w:val="Hyperlink"/>
            <w:rFonts w:hint="eastAsia"/>
            <w:noProof/>
            <w:rtl/>
            <w:lang w:bidi="fa-IR"/>
          </w:rPr>
          <w:t>قضا</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نذرِ</w:t>
        </w:r>
        <w:r w:rsidR="00A247EE" w:rsidRPr="00E67F82">
          <w:rPr>
            <w:rStyle w:val="Hyperlink"/>
            <w:noProof/>
            <w:rtl/>
            <w:lang w:bidi="fa-IR"/>
          </w:rPr>
          <w:t xml:space="preserve"> </w:t>
        </w:r>
        <w:r w:rsidR="00A247EE" w:rsidRPr="00E67F82">
          <w:rPr>
            <w:rStyle w:val="Hyperlink"/>
            <w:rFonts w:hint="eastAsia"/>
            <w:noProof/>
            <w:rtl/>
            <w:lang w:bidi="fa-IR"/>
          </w:rPr>
          <w:t>مرده</w:t>
        </w:r>
        <w:r w:rsidR="00A247EE" w:rsidRPr="00E67F82">
          <w:rPr>
            <w:rStyle w:val="Hyperlink"/>
            <w:noProof/>
            <w:rtl/>
            <w:lang w:bidi="fa-IR"/>
          </w:rPr>
          <w:t xml:space="preserve"> </w:t>
        </w:r>
        <w:r w:rsidR="00A247EE" w:rsidRPr="00E67F82">
          <w:rPr>
            <w:rStyle w:val="Hyperlink"/>
            <w:rFonts w:hint="eastAsia"/>
            <w:noProof/>
            <w:rtl/>
            <w:lang w:bidi="fa-IR"/>
          </w:rPr>
          <w:t>بر</w:t>
        </w:r>
        <w:r w:rsidR="00A247EE" w:rsidRPr="00E67F82">
          <w:rPr>
            <w:rStyle w:val="Hyperlink"/>
            <w:noProof/>
            <w:rtl/>
            <w:lang w:bidi="fa-IR"/>
          </w:rPr>
          <w:t xml:space="preserve"> </w:t>
        </w:r>
        <w:r w:rsidR="00A247EE" w:rsidRPr="00E67F82">
          <w:rPr>
            <w:rStyle w:val="Hyperlink"/>
            <w:rFonts w:hint="eastAsia"/>
            <w:noProof/>
            <w:rtl/>
            <w:lang w:bidi="fa-IR"/>
          </w:rPr>
          <w:t>ول</w:t>
        </w:r>
        <w:r w:rsidR="00A247EE" w:rsidRPr="00E67F82">
          <w:rPr>
            <w:rStyle w:val="Hyperlink"/>
            <w:rFonts w:hint="cs"/>
            <w:noProof/>
            <w:rtl/>
            <w:lang w:bidi="fa-IR"/>
          </w:rPr>
          <w:t>یّ</w:t>
        </w:r>
        <w:r w:rsidR="00A247EE" w:rsidRPr="00E67F82">
          <w:rPr>
            <w:rStyle w:val="Hyperlink"/>
            <w:noProof/>
            <w:rtl/>
            <w:lang w:bidi="fa-IR"/>
          </w:rPr>
          <w:t xml:space="preserve"> </w:t>
        </w:r>
        <w:r w:rsidR="00A247EE" w:rsidRPr="00E67F82">
          <w:rPr>
            <w:rStyle w:val="Hyperlink"/>
            <w:rFonts w:hint="eastAsia"/>
            <w:noProof/>
            <w:rtl/>
            <w:lang w:bidi="fa-IR"/>
          </w:rPr>
          <w:t>و</w:t>
        </w:r>
        <w:r w:rsidR="00A247EE" w:rsidRPr="00E67F82">
          <w:rPr>
            <w:rStyle w:val="Hyperlink"/>
            <w:noProof/>
            <w:rtl/>
            <w:lang w:bidi="fa-IR"/>
          </w:rPr>
          <w:t xml:space="preserve"> </w:t>
        </w:r>
        <w:r w:rsidR="00A247EE" w:rsidRPr="00E67F82">
          <w:rPr>
            <w:rStyle w:val="Hyperlink"/>
            <w:rFonts w:hint="eastAsia"/>
            <w:noProof/>
            <w:rtl/>
            <w:lang w:bidi="fa-IR"/>
          </w:rPr>
          <w:t>وارثِ</w:t>
        </w:r>
        <w:r w:rsidR="00A247EE" w:rsidRPr="00E67F82">
          <w:rPr>
            <w:rStyle w:val="Hyperlink"/>
            <w:noProof/>
            <w:rtl/>
            <w:lang w:bidi="fa-IR"/>
          </w:rPr>
          <w:t xml:space="preserve"> </w:t>
        </w:r>
        <w:r w:rsidR="00A247EE" w:rsidRPr="00E67F82">
          <w:rPr>
            <w:rStyle w:val="Hyperlink"/>
            <w:rFonts w:hint="eastAsia"/>
            <w:noProof/>
            <w:rtl/>
            <w:lang w:bidi="fa-IR"/>
          </w:rPr>
          <w:t>او</w:t>
        </w:r>
        <w:r w:rsidR="00A247EE" w:rsidRPr="00E67F82">
          <w:rPr>
            <w:rStyle w:val="Hyperlink"/>
            <w:noProof/>
            <w:rtl/>
            <w:lang w:bidi="fa-IR"/>
          </w:rPr>
          <w:t xml:space="preserve"> </w:t>
        </w:r>
        <w:r w:rsidR="00A247EE" w:rsidRPr="00E67F82">
          <w:rPr>
            <w:rStyle w:val="Hyperlink"/>
            <w:rFonts w:hint="eastAsia"/>
            <w:noProof/>
            <w:rtl/>
            <w:lang w:bidi="fa-IR"/>
          </w:rPr>
          <w:t>واجب</w:t>
        </w:r>
        <w:r w:rsidR="00A247EE" w:rsidRPr="00E67F82">
          <w:rPr>
            <w:rStyle w:val="Hyperlink"/>
            <w:noProof/>
            <w:rtl/>
            <w:lang w:bidi="fa-IR"/>
          </w:rPr>
          <w:t xml:space="preserve"> </w:t>
        </w:r>
        <w:r w:rsidR="00A247EE" w:rsidRPr="00E67F82">
          <w:rPr>
            <w:rStyle w:val="Hyperlink"/>
            <w:rFonts w:hint="eastAsia"/>
            <w:noProof/>
            <w:rtl/>
            <w:lang w:bidi="fa-IR"/>
          </w:rPr>
          <w:t>است؟</w:t>
        </w:r>
        <w:r w:rsidR="00A247EE">
          <w:rPr>
            <w:noProof/>
            <w:webHidden/>
            <w:rtl/>
          </w:rPr>
          <w:tab/>
        </w:r>
        <w:r w:rsidR="00A247EE">
          <w:rPr>
            <w:noProof/>
            <w:webHidden/>
            <w:rtl/>
          </w:rPr>
          <w:fldChar w:fldCharType="begin"/>
        </w:r>
        <w:r w:rsidR="00A247EE">
          <w:rPr>
            <w:noProof/>
            <w:webHidden/>
            <w:rtl/>
          </w:rPr>
          <w:instrText xml:space="preserve"> </w:instrText>
        </w:r>
        <w:r w:rsidR="00A247EE">
          <w:rPr>
            <w:noProof/>
            <w:webHidden/>
          </w:rPr>
          <w:instrText>PAGEREF</w:instrText>
        </w:r>
        <w:r w:rsidR="00A247EE">
          <w:rPr>
            <w:noProof/>
            <w:webHidden/>
            <w:rtl/>
          </w:rPr>
          <w:instrText xml:space="preserve"> _</w:instrText>
        </w:r>
        <w:r w:rsidR="00A247EE">
          <w:rPr>
            <w:noProof/>
            <w:webHidden/>
          </w:rPr>
          <w:instrText>Toc</w:instrText>
        </w:r>
        <w:r w:rsidR="00A247EE">
          <w:rPr>
            <w:noProof/>
            <w:webHidden/>
            <w:rtl/>
          </w:rPr>
          <w:instrText xml:space="preserve">437438807 </w:instrText>
        </w:r>
        <w:r w:rsidR="00A247EE">
          <w:rPr>
            <w:noProof/>
            <w:webHidden/>
          </w:rPr>
          <w:instrText>\h</w:instrText>
        </w:r>
        <w:r w:rsidR="00A247EE">
          <w:rPr>
            <w:noProof/>
            <w:webHidden/>
            <w:rtl/>
          </w:rPr>
          <w:instrText xml:space="preserve"> </w:instrText>
        </w:r>
        <w:r w:rsidR="00A247EE">
          <w:rPr>
            <w:noProof/>
            <w:webHidden/>
            <w:rtl/>
          </w:rPr>
        </w:r>
        <w:r w:rsidR="00A247EE">
          <w:rPr>
            <w:noProof/>
            <w:webHidden/>
            <w:rtl/>
          </w:rPr>
          <w:fldChar w:fldCharType="separate"/>
        </w:r>
        <w:r w:rsidR="009A4B55">
          <w:rPr>
            <w:noProof/>
            <w:webHidden/>
            <w:rtl/>
          </w:rPr>
          <w:t>86</w:t>
        </w:r>
        <w:r w:rsidR="00A247EE">
          <w:rPr>
            <w:noProof/>
            <w:webHidden/>
            <w:rtl/>
          </w:rPr>
          <w:fldChar w:fldCharType="end"/>
        </w:r>
      </w:hyperlink>
    </w:p>
    <w:p w:rsidR="001F19DF" w:rsidRDefault="001F19DF" w:rsidP="00474582">
      <w:pPr>
        <w:jc w:val="center"/>
        <w:rPr>
          <w:rFonts w:cs="B Lotus"/>
          <w:b/>
          <w:bCs/>
          <w:rtl/>
          <w:lang w:bidi="fa-IR"/>
        </w:rPr>
        <w:sectPr w:rsidR="001F19DF" w:rsidSect="003D152A">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cs="B Lotus"/>
          <w:b/>
          <w:bCs/>
          <w:rtl/>
          <w:lang w:bidi="fa-IR"/>
        </w:rPr>
        <w:fldChar w:fldCharType="end"/>
      </w:r>
    </w:p>
    <w:p w:rsidR="00D101B9" w:rsidRPr="00A75179" w:rsidRDefault="00D101B9" w:rsidP="00A75179">
      <w:pPr>
        <w:pStyle w:val="a0"/>
        <w:rPr>
          <w:rtl/>
        </w:rPr>
      </w:pPr>
      <w:bookmarkStart w:id="7" w:name="_Toc107859057"/>
      <w:bookmarkStart w:id="8" w:name="_Toc273825644"/>
      <w:bookmarkStart w:id="9" w:name="_Toc370729727"/>
      <w:bookmarkStart w:id="10" w:name="_Toc437438702"/>
      <w:r w:rsidRPr="00A75179">
        <w:rPr>
          <w:rFonts w:hint="cs"/>
          <w:rtl/>
        </w:rPr>
        <w:lastRenderedPageBreak/>
        <w:t>مقدم</w:t>
      </w:r>
      <w:r w:rsidR="0073363F" w:rsidRPr="00A75179">
        <w:rPr>
          <w:rFonts w:hint="cs"/>
          <w:rtl/>
        </w:rPr>
        <w:t>ه</w:t>
      </w:r>
      <w:r w:rsidRPr="00A75179">
        <w:rPr>
          <w:rFonts w:hint="cs"/>
          <w:rtl/>
        </w:rPr>
        <w:t xml:space="preserve"> مترجم</w:t>
      </w:r>
      <w:bookmarkEnd w:id="7"/>
      <w:bookmarkEnd w:id="8"/>
      <w:bookmarkEnd w:id="9"/>
      <w:bookmarkEnd w:id="10"/>
    </w:p>
    <w:p w:rsidR="00D101B9" w:rsidRPr="00D64039" w:rsidRDefault="00D101B9" w:rsidP="00D64039">
      <w:pPr>
        <w:pStyle w:val="a3"/>
        <w:rPr>
          <w:rtl/>
        </w:rPr>
      </w:pPr>
      <w:r w:rsidRPr="00D64039">
        <w:rPr>
          <w:rtl/>
        </w:rPr>
        <w:t>ألْحَمْدُ لِلّهِ الَّذِی نَحْمَدُهُ وَنَسْتَعِینُهُ وَنَسْتَهْدِیِه وَنَسْتَغْفِرْهُ وَنَعُوذُ بِاللهِ مِنْ شُرُُورِ أنْفُسِنَا وَسَیِّئَاتِ أعْمَالِنَا. مَنْ یَهْدِهِ اللهُ فَلَامُضِلَّ لَهُ وَمَنْ یُضْلِلْ فَلَاهَادِیَ لَهُ. وَالصَّلاهُ وَالسَّلامُ عَلَی سَیِّدِنَا مُحَمَّدٍ الَّذِی زَادَهُ اللهُ فَضْلاً وَشَرَفاً وَرَفْعَ</w:t>
      </w:r>
      <w:r w:rsidRPr="00D64039">
        <w:rPr>
          <w:rFonts w:hint="cs"/>
          <w:rtl/>
        </w:rPr>
        <w:t>ةً</w:t>
      </w:r>
      <w:r w:rsidRPr="00D64039">
        <w:rPr>
          <w:rtl/>
        </w:rPr>
        <w:t xml:space="preserve"> وَعَلَی آلِهِ وَأصْحَابِهِ أ</w:t>
      </w:r>
      <w:r w:rsidRPr="00D64039">
        <w:rPr>
          <w:rFonts w:hint="cs"/>
          <w:rtl/>
        </w:rPr>
        <w:t>َ</w:t>
      </w:r>
      <w:r w:rsidRPr="00D64039">
        <w:rPr>
          <w:rtl/>
        </w:rPr>
        <w:t>جْمَعِین</w:t>
      </w:r>
      <w:r w:rsidRPr="00D64039">
        <w:rPr>
          <w:rFonts w:hint="cs"/>
          <w:rtl/>
        </w:rPr>
        <w:t>.</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شکر می‌گوییم خداوندِ بی‌همتا را که انسان را از نیستی به هستی آورد و نعمتِ زندگی را به او بخشید و گوهرِ علم را در اختیار او نهاد تا به وسیله‌ی آن به دُرّ و مرواریدِ عمل برسد و این جهان را رستنگاهِ نیکوی آخرتش نماید.</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پس شرف و منزلتِ انسان به علم و آگاهیِ او و عمل به آن می‌باشد؛ الله (جل و جلاله) می‌فرماید:</w:t>
      </w:r>
    </w:p>
    <w:p w:rsidR="00D101B9" w:rsidRPr="00166F7B" w:rsidRDefault="00D101B9" w:rsidP="00C7583F">
      <w:pPr>
        <w:pStyle w:val="StyleComplexBLotus12ptJustifiedFirstline05cm"/>
        <w:spacing w:line="228" w:lineRule="auto"/>
        <w:rPr>
          <w:rStyle w:val="Char6"/>
          <w:spacing w:val="-3"/>
          <w:rtl/>
        </w:rPr>
      </w:pPr>
      <w:r w:rsidRPr="00166F7B">
        <w:rPr>
          <w:rFonts w:ascii="B Lotus" w:hAnsi="B Lotus" w:cs="Traditional Arabic" w:hint="cs"/>
          <w:spacing w:val="-3"/>
          <w:sz w:val="28"/>
          <w:szCs w:val="28"/>
          <w:rtl/>
          <w:lang w:bidi="fa-IR"/>
        </w:rPr>
        <w:t>﴿</w:t>
      </w:r>
      <w:r w:rsidRPr="00166F7B">
        <w:rPr>
          <w:rStyle w:val="Char4"/>
          <w:rFonts w:hint="eastAsia"/>
          <w:spacing w:val="-3"/>
          <w:rtl/>
        </w:rPr>
        <w:t>يَر</w:t>
      </w:r>
      <w:r w:rsidRPr="00166F7B">
        <w:rPr>
          <w:rStyle w:val="Char4"/>
          <w:rFonts w:hint="cs"/>
          <w:spacing w:val="-3"/>
          <w:rtl/>
        </w:rPr>
        <w:t>ۡ</w:t>
      </w:r>
      <w:r w:rsidRPr="00166F7B">
        <w:rPr>
          <w:rStyle w:val="Char4"/>
          <w:rFonts w:hint="eastAsia"/>
          <w:spacing w:val="-3"/>
          <w:rtl/>
        </w:rPr>
        <w:t>فَعِ</w:t>
      </w:r>
      <w:r w:rsidRPr="00166F7B">
        <w:rPr>
          <w:rStyle w:val="Char4"/>
          <w:spacing w:val="-3"/>
          <w:rtl/>
        </w:rPr>
        <w:t xml:space="preserve"> </w:t>
      </w:r>
      <w:r w:rsidRPr="00166F7B">
        <w:rPr>
          <w:rStyle w:val="Char4"/>
          <w:rFonts w:hint="cs"/>
          <w:spacing w:val="-3"/>
          <w:rtl/>
        </w:rPr>
        <w:t>ٱ</w:t>
      </w:r>
      <w:r w:rsidRPr="00166F7B">
        <w:rPr>
          <w:rStyle w:val="Char4"/>
          <w:rFonts w:hint="eastAsia"/>
          <w:spacing w:val="-3"/>
          <w:rtl/>
        </w:rPr>
        <w:t>للَّهُ</w:t>
      </w:r>
      <w:r w:rsidRPr="00166F7B">
        <w:rPr>
          <w:rStyle w:val="Char4"/>
          <w:spacing w:val="-3"/>
          <w:rtl/>
        </w:rPr>
        <w:t xml:space="preserve"> </w:t>
      </w:r>
      <w:r w:rsidRPr="00166F7B">
        <w:rPr>
          <w:rStyle w:val="Char4"/>
          <w:rFonts w:hint="cs"/>
          <w:spacing w:val="-3"/>
          <w:rtl/>
        </w:rPr>
        <w:t>ٱ</w:t>
      </w:r>
      <w:r w:rsidRPr="00166F7B">
        <w:rPr>
          <w:rStyle w:val="Char4"/>
          <w:rFonts w:hint="eastAsia"/>
          <w:spacing w:val="-3"/>
          <w:rtl/>
        </w:rPr>
        <w:t>لَّذِينَ</w:t>
      </w:r>
      <w:r w:rsidRPr="00166F7B">
        <w:rPr>
          <w:rStyle w:val="Char4"/>
          <w:spacing w:val="-3"/>
          <w:rtl/>
        </w:rPr>
        <w:t xml:space="preserve"> </w:t>
      </w:r>
      <w:r w:rsidRPr="00166F7B">
        <w:rPr>
          <w:rStyle w:val="Char4"/>
          <w:rFonts w:hint="eastAsia"/>
          <w:spacing w:val="-3"/>
          <w:rtl/>
        </w:rPr>
        <w:t>ءَامَنُواْ</w:t>
      </w:r>
      <w:r w:rsidRPr="00166F7B">
        <w:rPr>
          <w:rStyle w:val="Char4"/>
          <w:spacing w:val="-3"/>
          <w:rtl/>
        </w:rPr>
        <w:t xml:space="preserve"> </w:t>
      </w:r>
      <w:r w:rsidRPr="00166F7B">
        <w:rPr>
          <w:rStyle w:val="Char4"/>
          <w:rFonts w:hint="eastAsia"/>
          <w:spacing w:val="-3"/>
          <w:rtl/>
        </w:rPr>
        <w:t>مِنكُم</w:t>
      </w:r>
      <w:r w:rsidRPr="00166F7B">
        <w:rPr>
          <w:rStyle w:val="Char4"/>
          <w:rFonts w:hint="cs"/>
          <w:spacing w:val="-3"/>
          <w:rtl/>
        </w:rPr>
        <w:t>ۡ</w:t>
      </w:r>
      <w:r w:rsidRPr="00166F7B">
        <w:rPr>
          <w:rStyle w:val="Char4"/>
          <w:spacing w:val="-3"/>
          <w:rtl/>
        </w:rPr>
        <w:t xml:space="preserve"> </w:t>
      </w:r>
      <w:r w:rsidRPr="00166F7B">
        <w:rPr>
          <w:rStyle w:val="Char4"/>
          <w:rFonts w:hint="eastAsia"/>
          <w:spacing w:val="-3"/>
          <w:rtl/>
        </w:rPr>
        <w:t>وَ</w:t>
      </w:r>
      <w:r w:rsidRPr="00166F7B">
        <w:rPr>
          <w:rStyle w:val="Char4"/>
          <w:rFonts w:hint="cs"/>
          <w:spacing w:val="-3"/>
          <w:rtl/>
        </w:rPr>
        <w:t>ٱ</w:t>
      </w:r>
      <w:r w:rsidRPr="00166F7B">
        <w:rPr>
          <w:rStyle w:val="Char4"/>
          <w:rFonts w:hint="eastAsia"/>
          <w:spacing w:val="-3"/>
          <w:rtl/>
        </w:rPr>
        <w:t>لَّذِينَ</w:t>
      </w:r>
      <w:r w:rsidRPr="00166F7B">
        <w:rPr>
          <w:rStyle w:val="Char4"/>
          <w:spacing w:val="-3"/>
          <w:rtl/>
        </w:rPr>
        <w:t xml:space="preserve"> </w:t>
      </w:r>
      <w:r w:rsidRPr="00166F7B">
        <w:rPr>
          <w:rStyle w:val="Char4"/>
          <w:rFonts w:hint="eastAsia"/>
          <w:spacing w:val="-3"/>
          <w:rtl/>
        </w:rPr>
        <w:t>أُوتُواْ</w:t>
      </w:r>
      <w:r w:rsidRPr="00166F7B">
        <w:rPr>
          <w:rStyle w:val="Char4"/>
          <w:spacing w:val="-3"/>
          <w:rtl/>
        </w:rPr>
        <w:t xml:space="preserve"> </w:t>
      </w:r>
      <w:r w:rsidRPr="00166F7B">
        <w:rPr>
          <w:rStyle w:val="Char4"/>
          <w:rFonts w:hint="cs"/>
          <w:spacing w:val="-3"/>
          <w:rtl/>
        </w:rPr>
        <w:t>ٱ</w:t>
      </w:r>
      <w:r w:rsidRPr="00166F7B">
        <w:rPr>
          <w:rStyle w:val="Char4"/>
          <w:rFonts w:hint="eastAsia"/>
          <w:spacing w:val="-3"/>
          <w:rtl/>
        </w:rPr>
        <w:t>ل</w:t>
      </w:r>
      <w:r w:rsidRPr="00166F7B">
        <w:rPr>
          <w:rStyle w:val="Char4"/>
          <w:rFonts w:hint="cs"/>
          <w:spacing w:val="-3"/>
          <w:rtl/>
        </w:rPr>
        <w:t>ۡ</w:t>
      </w:r>
      <w:r w:rsidRPr="00166F7B">
        <w:rPr>
          <w:rStyle w:val="Char4"/>
          <w:rFonts w:hint="eastAsia"/>
          <w:spacing w:val="-3"/>
          <w:rtl/>
        </w:rPr>
        <w:t>عِل</w:t>
      </w:r>
      <w:r w:rsidRPr="00166F7B">
        <w:rPr>
          <w:rStyle w:val="Char4"/>
          <w:rFonts w:hint="cs"/>
          <w:spacing w:val="-3"/>
          <w:rtl/>
        </w:rPr>
        <w:t>ۡ</w:t>
      </w:r>
      <w:r w:rsidRPr="00166F7B">
        <w:rPr>
          <w:rStyle w:val="Char4"/>
          <w:rFonts w:hint="eastAsia"/>
          <w:spacing w:val="-3"/>
          <w:rtl/>
        </w:rPr>
        <w:t>مَ</w:t>
      </w:r>
      <w:r w:rsidRPr="00166F7B">
        <w:rPr>
          <w:rStyle w:val="Char4"/>
          <w:spacing w:val="-3"/>
          <w:rtl/>
        </w:rPr>
        <w:t xml:space="preserve"> </w:t>
      </w:r>
      <w:r w:rsidRPr="00166F7B">
        <w:rPr>
          <w:rStyle w:val="Char4"/>
          <w:rFonts w:hint="eastAsia"/>
          <w:spacing w:val="-3"/>
          <w:rtl/>
        </w:rPr>
        <w:t>دَرَجَ</w:t>
      </w:r>
      <w:r w:rsidRPr="00166F7B">
        <w:rPr>
          <w:rStyle w:val="Char4"/>
          <w:rFonts w:hint="cs"/>
          <w:spacing w:val="-3"/>
          <w:rtl/>
        </w:rPr>
        <w:t>ٰ</w:t>
      </w:r>
      <w:r w:rsidRPr="00166F7B">
        <w:rPr>
          <w:rStyle w:val="Char4"/>
          <w:rFonts w:hint="eastAsia"/>
          <w:spacing w:val="-3"/>
          <w:rtl/>
        </w:rPr>
        <w:t>ت</w:t>
      </w:r>
      <w:r w:rsidRPr="00166F7B">
        <w:rPr>
          <w:rStyle w:val="Char4"/>
          <w:rFonts w:hint="cs"/>
          <w:spacing w:val="-3"/>
          <w:rtl/>
        </w:rPr>
        <w:t>ٖ</w:t>
      </w:r>
      <w:r w:rsidRPr="00166F7B">
        <w:rPr>
          <w:rFonts w:ascii="B Lotus" w:hAnsi="B Lotus" w:cs="Traditional Arabic" w:hint="cs"/>
          <w:spacing w:val="-3"/>
          <w:sz w:val="28"/>
          <w:szCs w:val="28"/>
          <w:rtl/>
          <w:lang w:bidi="fa-IR"/>
        </w:rPr>
        <w:t>﴾</w:t>
      </w:r>
      <w:r w:rsidRPr="00166F7B">
        <w:rPr>
          <w:rStyle w:val="Char6"/>
          <w:rFonts w:hint="cs"/>
          <w:spacing w:val="-3"/>
          <w:rtl/>
        </w:rPr>
        <w:t xml:space="preserve"> </w:t>
      </w:r>
      <w:r w:rsidRPr="00166F7B">
        <w:rPr>
          <w:rStyle w:val="Char5"/>
          <w:rFonts w:hint="cs"/>
          <w:spacing w:val="-3"/>
          <w:rtl/>
        </w:rPr>
        <w:t>[المجاد</w:t>
      </w:r>
      <w:r w:rsidRPr="00166F7B">
        <w:rPr>
          <w:rFonts w:ascii="mylotus" w:hAnsi="mylotus" w:cs="mylotus"/>
          <w:spacing w:val="-3"/>
          <w:sz w:val="26"/>
          <w:szCs w:val="26"/>
          <w:rtl/>
          <w:lang w:bidi="fa-IR"/>
        </w:rPr>
        <w:t>لة</w:t>
      </w:r>
      <w:r w:rsidRPr="00166F7B">
        <w:rPr>
          <w:rStyle w:val="Char5"/>
          <w:rFonts w:hint="cs"/>
          <w:spacing w:val="-3"/>
          <w:rtl/>
        </w:rPr>
        <w:t>: 11]</w:t>
      </w:r>
      <w:r w:rsidRPr="00166F7B">
        <w:rPr>
          <w:rStyle w:val="Char6"/>
          <w:rFonts w:hint="cs"/>
          <w:spacing w:val="-3"/>
          <w:rtl/>
        </w:rPr>
        <w:t>.</w:t>
      </w:r>
    </w:p>
    <w:p w:rsidR="00D101B9" w:rsidRPr="00A75179" w:rsidRDefault="00C7583F" w:rsidP="00C7583F">
      <w:pPr>
        <w:pStyle w:val="StyleComplexBLotus12ptJustifiedFirstline05cm"/>
        <w:spacing w:line="228"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خداوند به کسانی از شما که ایمان آوردند و بهره از علم دارند درجاتِ بزرگی می‌بخشد</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C7583F" w:rsidP="00965BCE">
      <w:pPr>
        <w:pStyle w:val="StyleComplexBLotus12ptJustifiedFirstline05cm"/>
        <w:spacing w:line="228" w:lineRule="auto"/>
        <w:rPr>
          <w:rStyle w:val="Char6"/>
          <w:rtl/>
        </w:rPr>
      </w:pPr>
      <w:r w:rsidRPr="00A75179">
        <w:rPr>
          <w:rStyle w:val="Char6"/>
          <w:rFonts w:hint="cs"/>
          <w:rtl/>
        </w:rPr>
        <w:t>ابن عبّاس</w:t>
      </w:r>
      <w:r w:rsidR="00965BCE">
        <w:rPr>
          <w:rStyle w:val="Char6"/>
          <w:rFonts w:cs="CTraditional Arabic" w:hint="cs"/>
          <w:rtl/>
        </w:rPr>
        <w:t>ب</w:t>
      </w:r>
      <w:r w:rsidR="00064893" w:rsidRPr="00064893">
        <w:rPr>
          <w:rStyle w:val="Char6"/>
          <w:rFonts w:hint="cs"/>
          <w:rtl/>
        </w:rPr>
        <w:t xml:space="preserve"> </w:t>
      </w:r>
      <w:r w:rsidR="00D101B9" w:rsidRPr="00A75179">
        <w:rPr>
          <w:rStyle w:val="Char6"/>
          <w:rFonts w:hint="cs"/>
          <w:rtl/>
        </w:rPr>
        <w:t>در تفسیرِ این آیه می‌گوید که علمای مؤمن بر دیگرِ مؤمنان، هفتصد درجه برتری دارند که فاصله‌ی هر درجه با درجه‌ی دیگر پانصد سال، راه است و باز می‌فرماید:</w:t>
      </w:r>
    </w:p>
    <w:p w:rsidR="00D101B9" w:rsidRPr="00A75179" w:rsidRDefault="00D101B9" w:rsidP="00C7583F">
      <w:pPr>
        <w:pStyle w:val="StyleComplexBLotus12ptJustifiedFirstline05cm"/>
        <w:spacing w:line="228" w:lineRule="auto"/>
        <w:rPr>
          <w:rStyle w:val="Char6"/>
          <w:rtl/>
        </w:rPr>
      </w:pPr>
      <w:r>
        <w:rPr>
          <w:rFonts w:ascii="B Lotus" w:hAnsi="B Lotus" w:cs="Traditional Arabic" w:hint="cs"/>
          <w:sz w:val="28"/>
          <w:szCs w:val="28"/>
          <w:rtl/>
          <w:lang w:bidi="fa-IR"/>
        </w:rPr>
        <w:t>﴿</w:t>
      </w:r>
      <w:r w:rsidRPr="00A75179">
        <w:rPr>
          <w:rStyle w:val="Char4"/>
          <w:rFonts w:hint="eastAsia"/>
          <w:rtl/>
        </w:rPr>
        <w:t>إِنَّمَا</w:t>
      </w:r>
      <w:r w:rsidRPr="00A75179">
        <w:rPr>
          <w:rStyle w:val="Char4"/>
          <w:rtl/>
        </w:rPr>
        <w:t xml:space="preserve"> </w:t>
      </w:r>
      <w:r w:rsidRPr="00A75179">
        <w:rPr>
          <w:rStyle w:val="Char4"/>
          <w:rFonts w:hint="eastAsia"/>
          <w:rtl/>
        </w:rPr>
        <w:t>يَخ</w:t>
      </w:r>
      <w:r w:rsidRPr="00A75179">
        <w:rPr>
          <w:rStyle w:val="Char4"/>
          <w:rFonts w:hint="cs"/>
          <w:rtl/>
        </w:rPr>
        <w:t>ۡ</w:t>
      </w:r>
      <w:r w:rsidRPr="00A75179">
        <w:rPr>
          <w:rStyle w:val="Char4"/>
          <w:rFonts w:hint="eastAsia"/>
          <w:rtl/>
        </w:rPr>
        <w:t>شَى</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مِن</w:t>
      </w:r>
      <w:r w:rsidRPr="00A75179">
        <w:rPr>
          <w:rStyle w:val="Char4"/>
          <w:rFonts w:hint="cs"/>
          <w:rtl/>
        </w:rPr>
        <w:t>ۡ</w:t>
      </w:r>
      <w:r w:rsidRPr="00A75179">
        <w:rPr>
          <w:rStyle w:val="Char4"/>
          <w:rtl/>
        </w:rPr>
        <w:t xml:space="preserve"> </w:t>
      </w:r>
      <w:r w:rsidRPr="00A75179">
        <w:rPr>
          <w:rStyle w:val="Char4"/>
          <w:rFonts w:hint="eastAsia"/>
          <w:rtl/>
        </w:rPr>
        <w:t>عِبَادِهِ</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عُلَمَ</w:t>
      </w:r>
      <w:r w:rsidRPr="00A75179">
        <w:rPr>
          <w:rStyle w:val="Char4"/>
          <w:rFonts w:hint="cs"/>
          <w:rtl/>
        </w:rPr>
        <w:t>ٰٓ</w:t>
      </w:r>
      <w:r w:rsidRPr="00A75179">
        <w:rPr>
          <w:rStyle w:val="Char4"/>
          <w:rFonts w:hint="eastAsia"/>
          <w:rtl/>
        </w:rPr>
        <w:t>ؤُاْ</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[فاطر: 28]</w:t>
      </w:r>
      <w:r w:rsidRPr="00A75179">
        <w:rPr>
          <w:rStyle w:val="Char6"/>
          <w:rFonts w:hint="cs"/>
          <w:rtl/>
        </w:rPr>
        <w:t>.</w:t>
      </w:r>
    </w:p>
    <w:p w:rsidR="00D101B9" w:rsidRPr="00A75179" w:rsidRDefault="00C7583F" w:rsidP="00C7583F">
      <w:pPr>
        <w:pStyle w:val="StyleComplexBLotus12ptJustifiedFirstline05cm"/>
        <w:spacing w:line="228" w:lineRule="auto"/>
        <w:rPr>
          <w:rStyle w:val="Char6"/>
          <w:rtl/>
        </w:rPr>
      </w:pPr>
      <w:r>
        <w:rPr>
          <w:rFonts w:ascii="Times New Roman" w:hAnsi="Times New Roman" w:cs="Traditional Arabic" w:hint="cs"/>
          <w:szCs w:val="28"/>
          <w:rtl/>
          <w:lang w:bidi="fa-IR"/>
        </w:rPr>
        <w:t>«</w:t>
      </w:r>
      <w:r w:rsidR="00D101B9" w:rsidRPr="00A75179">
        <w:rPr>
          <w:rStyle w:val="Char6"/>
          <w:rFonts w:hint="cs"/>
          <w:rtl/>
        </w:rPr>
        <w:t>تنها بندگانِ دانا از خدا، ترسِ آمیخته با تعظیم دارند</w:t>
      </w:r>
      <w:r>
        <w:rPr>
          <w:rFonts w:ascii="Times New Roman" w:hAnsi="Times New Roman" w:cs="Traditional Arabic" w:hint="cs"/>
          <w:szCs w:val="28"/>
          <w:rtl/>
          <w:lang w:bidi="fa-IR"/>
        </w:rPr>
        <w:t>»</w:t>
      </w:r>
      <w:r w:rsidR="00D101B9" w:rsidRPr="00A75179">
        <w:rPr>
          <w:rStyle w:val="Char6"/>
          <w:rFonts w:hint="cs"/>
          <w:rtl/>
        </w:rPr>
        <w:t>.</w:t>
      </w:r>
    </w:p>
    <w:p w:rsidR="00D101B9" w:rsidRPr="00A75179" w:rsidRDefault="00D101B9" w:rsidP="00827F6C">
      <w:pPr>
        <w:pStyle w:val="StyleComplexBLotus12ptJustifiedFirstline05cm"/>
        <w:spacing w:line="228" w:lineRule="auto"/>
        <w:rPr>
          <w:rStyle w:val="Char6"/>
          <w:rtl/>
        </w:rPr>
      </w:pPr>
      <w:r w:rsidRPr="00A75179">
        <w:rPr>
          <w:rStyle w:val="Char6"/>
          <w:rFonts w:hint="cs"/>
          <w:rtl/>
        </w:rPr>
        <w:t>و «</w:t>
      </w:r>
      <w:r w:rsidRPr="00C7583F">
        <w:rPr>
          <w:rStyle w:val="Char1"/>
          <w:rFonts w:hint="cs"/>
          <w:rtl/>
        </w:rPr>
        <w:t>إنّما</w:t>
      </w:r>
      <w:r w:rsidRPr="00A75179">
        <w:rPr>
          <w:rStyle w:val="Char6"/>
          <w:rFonts w:hint="cs"/>
          <w:rtl/>
        </w:rPr>
        <w:t>» در زبانِ عربی نشانگرِ حصر است پس آیه‌ی فوق، غیرِمستقیم، به این اشاره دارد که خشیت و ترس از خدا مخصوصِ بندگان عالِمِ خداوند است در نتیجه علم و خصوصاً علمِ دین که اساسِ آن، خداشناسی و نزدیک شدن به او است بر همه‌ی مسلمانان و مؤمنین واجب است و درجه و مقامِ هر کس بر اساسِ اندازه‌ی پیشروی و ترقّی در این راه می‌باشد و روش آن، همان طریقی است که قرآن و سنّتِ پیامبر</w:t>
      </w:r>
      <w:r w:rsidR="00827F6C">
        <w:rPr>
          <w:rStyle w:val="Char6"/>
          <w:rFonts w:hint="cs"/>
          <w:rtl/>
        </w:rPr>
        <w:t xml:space="preserve"> </w:t>
      </w:r>
      <w:r w:rsidR="00827F6C">
        <w:rPr>
          <w:rStyle w:val="Char6"/>
          <w:rFonts w:cs="CTraditional Arabic" w:hint="cs"/>
          <w:rtl/>
        </w:rPr>
        <w:t>ج</w:t>
      </w:r>
      <w:r w:rsidRPr="00A75179">
        <w:rPr>
          <w:rStyle w:val="Char6"/>
          <w:rFonts w:hint="cs"/>
          <w:rtl/>
        </w:rPr>
        <w:t xml:space="preserve"> برایمان رسم کرده‌اند. پس ارتباطِ مستقیم با خدا به وسیله‌ی قرآن و سنّتِ فرستاده‌ی خداوند، حضرت محمّدِ مصطفی</w:t>
      </w:r>
      <w:r w:rsidR="00965BCE" w:rsidRPr="00965BCE">
        <w:rPr>
          <w:rFonts w:ascii="B Lotus" w:hAnsi="B Lotus" w:cs="CTraditional Arabic" w:hint="cs"/>
          <w:sz w:val="28"/>
          <w:szCs w:val="28"/>
          <w:rtl/>
          <w:lang w:bidi="fa-IR"/>
        </w:rPr>
        <w:t xml:space="preserve"> ج</w:t>
      </w:r>
      <w:r w:rsidRPr="00A75179">
        <w:rPr>
          <w:rStyle w:val="Char6"/>
          <w:rFonts w:hint="cs"/>
          <w:rtl/>
        </w:rPr>
        <w:t xml:space="preserve"> بر هر مسلمانی، در حدِّ توان فرضِ عین است. لازم است بر هر کسی که نامِ مسلمان بر خویش نهاده است، مستقیماً به مطالعه‌ی قرآن و سنّت بپردازد و مقدّماتی را که برای آن لازم است مهیّا نماید. حقیقتاً که لایقِ یک مسلمان نیست که در فهمیدنِ یک آیه‌ی ساده که هیچ گونه غموض و پیچیدگی در آن نیست و جزوِ محکمات قرآن است به این و آن مراجعه نماید</w:t>
      </w:r>
      <w:r w:rsidR="00C7583F" w:rsidRPr="00A75179">
        <w:rPr>
          <w:rStyle w:val="Char6"/>
          <w:rFonts w:hint="cs"/>
          <w:rtl/>
        </w:rPr>
        <w:t>،</w:t>
      </w:r>
      <w:r w:rsidRPr="00A75179">
        <w:rPr>
          <w:rStyle w:val="Char6"/>
          <w:rFonts w:hint="cs"/>
          <w:rtl/>
        </w:rPr>
        <w:t xml:space="preserve"> شایسته نیست که یک مسلمان برای آگاهی از دستوراتِ ساده و مشخّصِ فقهی دنبالِ هر کس و ناکس برود. زیرا</w:t>
      </w:r>
      <w:r w:rsidR="00D25D1B">
        <w:rPr>
          <w:rStyle w:val="Char6"/>
          <w:rFonts w:hint="cs"/>
          <w:rtl/>
        </w:rPr>
        <w:t xml:space="preserve"> چنان‌که </w:t>
      </w:r>
      <w:r w:rsidRPr="00A75179">
        <w:rPr>
          <w:rStyle w:val="Char6"/>
          <w:rFonts w:hint="cs"/>
          <w:rtl/>
        </w:rPr>
        <w:t>گفتیم کسبِ علم بر همه فرض است و همگان باید در حدِّ توان در راهِ آن کوشش نمایند و مخصوصِ یک یا چند نفر در یک منطقه یا شهر نیست.</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حال ببینید که وضعیّتِ مردمِ جامعه‌ی ما در این دوران چگونه است؛ چند درصد از آنان مستقیماً در آیات و معانیِ آن، غور می‌نمایند و چند درصدِ آنان با احادیثِ شریفِ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حتّی در حدِّ بسیار ابتدایی آشنایی دارند؟؛ یعنی با آن دو رکنی که، گفتیم نزدیکی به خداوند منوط به</w:t>
      </w:r>
      <w:r w:rsidR="00EF0974">
        <w:rPr>
          <w:rStyle w:val="Char6"/>
          <w:rFonts w:hint="cs"/>
          <w:rtl/>
        </w:rPr>
        <w:t xml:space="preserve"> آن‌هاست. </w:t>
      </w:r>
      <w:r w:rsidRPr="00A75179">
        <w:rPr>
          <w:rStyle w:val="Char6"/>
          <w:rFonts w:hint="cs"/>
          <w:rtl/>
        </w:rPr>
        <w:t>واقعاً عجیب است! آیا مسلمانی این است؟ آیا طریقه‌ی صحابه و پیروان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این بوده است! آنان قرآن را بسیار ساده پذیرفتند زیرا عمل به آن در همین حد واقعاً جهاد و تلاشی بی‌وقفه می‌خواهد؛ هدفِ آنان پیاده کردنِ قرآن و سنّت در زندگی‌شان بود. آنان به دنبالِ معانی غامض و پیچیده‌ی قرآن نبودند بلکه سعیشان در عملی نمودنِ دستوراتِ آن بود.</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امّا حالِ مردمِ زمانِ ما چگونه است؟ مردمِ این زمانه دو گونه‌اند: دسته‌ی اوّل که حداکثرِ مردم را تشکیل داده عدّه‌ای هستند که رابطه‌ای با قرآن و سنّتِ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ندارند. به عنوانِ مثال می‌توانم به یک نمونه‌‌ی ساده که مشاهده کرده‌ام اشاره کنم؛ در مغازه‌ای با صاحبِ مغازه مشغول صحبت کردن درمورد زندگی و خانواده و مشکلاتِ آن بودیم که صاحب مغازه درادامه‌ی صحبتمان گفت: «من دقیق نمی‌دانم ولی فکر می‌کنم شما هم شنیده باشید که خدا در قرآن می‌فرماید زن از استخوانِ سینه‌ی مرد که کج است آفریده شده است که اگر بخواهی آن را راست کنی می‌شکند!!» یعنی نمی‌دانست که این، حدیث است و آیه‌ی قرآن نیست! و این مسأله ناشی از عدمِ آشنایی و دوریِ کامل از قرآن است، زیرا هر کس که در حدّ بسیار کمی فقط از رو قرآن خوانده باشد می‌فهمد که سبک و سیاقِ این جمله به قرآن نمی‌خورد.</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دسته‌ی دوّم که عدّه‌ی</w:t>
      </w:r>
      <w:r w:rsidR="00D25D1B">
        <w:rPr>
          <w:rStyle w:val="Char6"/>
          <w:rFonts w:hint="cs"/>
          <w:rtl/>
        </w:rPr>
        <w:t xml:space="preserve"> آن‌ها </w:t>
      </w:r>
      <w:r w:rsidRPr="00A75179">
        <w:rPr>
          <w:rStyle w:val="Char6"/>
          <w:rFonts w:hint="cs"/>
          <w:rtl/>
        </w:rPr>
        <w:t>بسیار کم است آنانی هستند که با قرآن و سنّت سروکار دارند ولی آشناییِ آنان، ریشه‌ای و کامل نیست و به صورتِ منطقی و صحیح با آن برخورد نمی‌کنند پس با جزئی‌ترین علمی که کسب کردند خود را در مقامِ افتا و استادیِ قرآن و سنّت می‌بینند و باعثِ گمراهیِ خویش و سایرین می‌گردند و یا</w:t>
      </w:r>
      <w:r w:rsidR="00D25D1B">
        <w:rPr>
          <w:rStyle w:val="Char6"/>
          <w:rFonts w:hint="cs"/>
          <w:rtl/>
        </w:rPr>
        <w:t xml:space="preserve"> اینکه </w:t>
      </w:r>
      <w:r w:rsidRPr="00A75179">
        <w:rPr>
          <w:rStyle w:val="Char6"/>
          <w:rFonts w:hint="cs"/>
          <w:rtl/>
        </w:rPr>
        <w:t>علمشان، آنان را وادار به عمل نمی‌نماید و در نتیجه، این علم،</w:t>
      </w:r>
      <w:r w:rsidR="00D25D1B">
        <w:rPr>
          <w:rStyle w:val="Char6"/>
          <w:rFonts w:hint="cs"/>
          <w:rtl/>
        </w:rPr>
        <w:t xml:space="preserve"> آن‌ها </w:t>
      </w:r>
      <w:r w:rsidRPr="00A75179">
        <w:rPr>
          <w:rStyle w:val="Char6"/>
          <w:rFonts w:hint="cs"/>
          <w:rtl/>
        </w:rPr>
        <w:t>را به آتشِ دوزخ نزدیک‌تر می‌نماید تا رضایت و بهشتِ خداوند، زیراکه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می‌فرماید: </w:t>
      </w:r>
    </w:p>
    <w:p w:rsidR="00D101B9" w:rsidRPr="00A75179" w:rsidRDefault="00EF0974" w:rsidP="00EF0974">
      <w:pPr>
        <w:pStyle w:val="StyleComplexBLotus12ptJustifiedFirstline05cm"/>
        <w:spacing w:line="228" w:lineRule="auto"/>
        <w:rPr>
          <w:rStyle w:val="Char6"/>
          <w:rtl/>
        </w:rPr>
      </w:pPr>
      <w:r>
        <w:rPr>
          <w:rStyle w:val="Char3"/>
          <w:rFonts w:cs="Traditional Arabic" w:hint="cs"/>
          <w:rtl/>
        </w:rPr>
        <w:t>«</w:t>
      </w:r>
      <w:r w:rsidR="00D101B9" w:rsidRPr="00EF0974">
        <w:rPr>
          <w:rStyle w:val="Char3"/>
          <w:rtl/>
        </w:rPr>
        <w:t>إِنَّ أشدَّ الناسِ عَذاباً یَومَ القِیَامهِ عَالِمٌ لَمْ یَنفَعْهُ اللهُ بِعلمِهِ</w:t>
      </w:r>
      <w:r>
        <w:rPr>
          <w:rStyle w:val="Char3"/>
          <w:rFonts w:cs="Traditional Arabic" w:hint="cs"/>
          <w:rtl/>
        </w:rPr>
        <w:t>»</w:t>
      </w:r>
      <w:r w:rsidR="00D101B9" w:rsidRPr="00A75179">
        <w:rPr>
          <w:rStyle w:val="Char6"/>
          <w:rFonts w:hint="cs"/>
          <w:rtl/>
        </w:rPr>
        <w:t>.</w:t>
      </w:r>
    </w:p>
    <w:p w:rsidR="00D101B9" w:rsidRPr="00A75179" w:rsidRDefault="00C7583F" w:rsidP="00C7583F">
      <w:pPr>
        <w:pStyle w:val="StyleComplexBLotus12ptJustifiedFirstline05cm"/>
        <w:spacing w:line="228"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یقیناً، در روزِ قیامت، عذابِ عالِمی که خداوند به واسطه‌ی علمش (یعنی یا عمل کردن به آن علم) به او نفع نرسانده باشد از همه شدیدتر است</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 xml:space="preserve">و باز می‌فرماید: </w:t>
      </w:r>
    </w:p>
    <w:p w:rsidR="00D101B9" w:rsidRPr="00A75179" w:rsidRDefault="00EF0974" w:rsidP="00EF0974">
      <w:pPr>
        <w:pStyle w:val="StyleComplexBLotus12ptJustifiedFirstline05cm"/>
        <w:spacing w:line="228" w:lineRule="auto"/>
        <w:rPr>
          <w:rStyle w:val="Char6"/>
          <w:rtl/>
        </w:rPr>
      </w:pPr>
      <w:r>
        <w:rPr>
          <w:rStyle w:val="Char3"/>
          <w:rFonts w:cs="Traditional Arabic" w:hint="cs"/>
          <w:rtl/>
        </w:rPr>
        <w:t>«</w:t>
      </w:r>
      <w:r w:rsidR="00D101B9" w:rsidRPr="00EF0974">
        <w:rPr>
          <w:rStyle w:val="Char3"/>
          <w:rtl/>
        </w:rPr>
        <w:t>من ازدادَ علماً ولم یزدَدْ هدًی لم ینفعْهُ اللهُ بعلمِهِ</w:t>
      </w:r>
      <w:r>
        <w:rPr>
          <w:rStyle w:val="Char3"/>
          <w:rFonts w:cs="Traditional Arabic" w:hint="cs"/>
          <w:rtl/>
        </w:rPr>
        <w:t>»</w:t>
      </w:r>
      <w:r w:rsidR="00D101B9" w:rsidRPr="00A75179">
        <w:rPr>
          <w:rStyle w:val="Char6"/>
          <w:rFonts w:hint="cs"/>
          <w:rtl/>
        </w:rPr>
        <w:t>.</w:t>
      </w:r>
    </w:p>
    <w:p w:rsidR="00D101B9" w:rsidRPr="00A75179" w:rsidRDefault="00C7583F" w:rsidP="00C7583F">
      <w:pPr>
        <w:pStyle w:val="StyleComplexBLotus12ptJustifiedFirstline05cm"/>
        <w:spacing w:line="228"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کسی که علمش زیاد شود ولی هدایتش بیشتر نگردد علمش چیزی به جز دوری از خدا به او نمی‌افزاید</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برایِ حلِّ این معضل و مخصوصاً در این دوران که دورانِ بیداریِ اسلامی است، واضح است که علومِ دینی باید در بینِ مردم شایع گردد و</w:t>
      </w:r>
      <w:r w:rsidR="00D25D1B">
        <w:rPr>
          <w:rStyle w:val="Char6"/>
          <w:rFonts w:hint="cs"/>
          <w:rtl/>
        </w:rPr>
        <w:t xml:space="preserve"> آن‌ها </w:t>
      </w:r>
      <w:r w:rsidRPr="00A75179">
        <w:rPr>
          <w:rStyle w:val="Char6"/>
          <w:rFonts w:hint="cs"/>
          <w:rtl/>
        </w:rPr>
        <w:t>بتوانند به راحتی به منابعی که بتواند جوابگوی مشکلاتشان باشد و</w:t>
      </w:r>
      <w:r w:rsidR="00D25D1B">
        <w:rPr>
          <w:rStyle w:val="Char6"/>
          <w:rFonts w:hint="cs"/>
          <w:rtl/>
        </w:rPr>
        <w:t xml:space="preserve"> آن‌ها </w:t>
      </w:r>
      <w:r w:rsidRPr="00A75179">
        <w:rPr>
          <w:rStyle w:val="Char6"/>
          <w:rFonts w:hint="cs"/>
          <w:rtl/>
        </w:rPr>
        <w:t xml:space="preserve">را با اصول و پایه‌های دین، بیشتر آشنا نماید دسترسی پیدا کنند ولی چون ما از نظر کتاب‌ها و منابعِ دینی به زبانِ فارسی که چنین ویژگیی داشته باشند </w:t>
      </w:r>
      <w:r w:rsidR="00C7583F" w:rsidRPr="00A75179">
        <w:rPr>
          <w:rStyle w:val="Char6"/>
          <w:rFonts w:hint="cs"/>
          <w:rtl/>
        </w:rPr>
        <w:t>-</w:t>
      </w:r>
      <w:r w:rsidRPr="00A75179">
        <w:rPr>
          <w:rStyle w:val="Char6"/>
          <w:rFonts w:hint="cs"/>
          <w:rtl/>
        </w:rPr>
        <w:t>با وجودِ تمام ترجمه‌های موجود</w:t>
      </w:r>
      <w:r w:rsidR="00C7583F" w:rsidRPr="00A75179">
        <w:rPr>
          <w:rStyle w:val="Char6"/>
          <w:rFonts w:hint="cs"/>
          <w:rtl/>
        </w:rPr>
        <w:t>-</w:t>
      </w:r>
      <w:r w:rsidRPr="00A75179">
        <w:rPr>
          <w:rStyle w:val="Char6"/>
          <w:rFonts w:hint="cs"/>
          <w:rtl/>
        </w:rPr>
        <w:t xml:space="preserve"> بسیار فقیر و نیازمندیم، مردم با مشکل مواجه می‌گردند. در نتیجه اهمّیّتِ امرِ ترجمه‌ی کتبِ دینی، با توجّه به ضعفِ دین در این دوران، کاملاً واضح و آشکار است. اگر به تاریخ هم بنگریم می‌بینیم که تأثیراتی که مسلمانان از یونان و تمدّن آن گرفتند </w:t>
      </w:r>
      <w:r w:rsidR="00C7583F" w:rsidRPr="00A75179">
        <w:rPr>
          <w:rStyle w:val="Char6"/>
          <w:rFonts w:hint="cs"/>
          <w:rtl/>
        </w:rPr>
        <w:t>-</w:t>
      </w:r>
      <w:r w:rsidRPr="00A75179">
        <w:rPr>
          <w:rStyle w:val="Char6"/>
          <w:rFonts w:hint="cs"/>
          <w:rtl/>
        </w:rPr>
        <w:t>چه خوب و چه بد</w:t>
      </w:r>
      <w:r w:rsidR="00C7583F" w:rsidRPr="00A75179">
        <w:rPr>
          <w:rStyle w:val="Char6"/>
          <w:rFonts w:hint="cs"/>
          <w:rtl/>
        </w:rPr>
        <w:t>-</w:t>
      </w:r>
      <w:r w:rsidRPr="00A75179">
        <w:rPr>
          <w:rStyle w:val="Char6"/>
          <w:rFonts w:hint="cs"/>
          <w:rtl/>
        </w:rPr>
        <w:t xml:space="preserve"> عمدتاً در اثر ترجمه‌هایی بود که در زمانِ خلافتِ عبّاسیان از زبانِ یونانی به عربی ترجمه شد. اروپاییان را در نظر بگیرید؛ آن همه علم و پیشرفت را چگونه از مسلمانان به ارث بردند؟ جواب این است که فقط با ترجمه‌ی آثارِ علمیِ آن زمانِ مسلمانان که سردم‌دارِ علومِ آن زمان بودند</w:t>
      </w:r>
      <w:r w:rsidR="00C7583F" w:rsidRPr="00A75179">
        <w:rPr>
          <w:rStyle w:val="Char6"/>
          <w:rFonts w:hint="cs"/>
          <w:rtl/>
        </w:rPr>
        <w:t>،</w:t>
      </w:r>
      <w:r w:rsidRPr="00A75179">
        <w:rPr>
          <w:rStyle w:val="Char6"/>
          <w:rFonts w:hint="cs"/>
          <w:rtl/>
        </w:rPr>
        <w:t xml:space="preserve"> آنان در این کار تا جایی پیش رفتند که کتاب مهمّی چون «قانونِ» ابن سینا در طب، سال‌های سال قبل از</w:t>
      </w:r>
      <w:r w:rsidR="009A4B55">
        <w:rPr>
          <w:rStyle w:val="Char6"/>
          <w:rFonts w:hint="cs"/>
          <w:rtl/>
        </w:rPr>
        <w:t xml:space="preserve"> اینکه </w:t>
      </w:r>
      <w:r w:rsidRPr="00A75179">
        <w:rPr>
          <w:rStyle w:val="Char6"/>
          <w:rFonts w:hint="cs"/>
          <w:rtl/>
        </w:rPr>
        <w:t>به فارسی ترجمه شود به انگلیسی ترجمه شده بود و در اروپا تدریس می‌گردید! پس می‌بینیم که ما هم برای</w:t>
      </w:r>
      <w:r w:rsidR="00D25D1B">
        <w:rPr>
          <w:rStyle w:val="Char6"/>
          <w:rFonts w:hint="cs"/>
          <w:rtl/>
        </w:rPr>
        <w:t xml:space="preserve"> اینکه </w:t>
      </w:r>
      <w:r w:rsidRPr="00A75179">
        <w:rPr>
          <w:rStyle w:val="Char6"/>
          <w:rFonts w:hint="cs"/>
          <w:rtl/>
        </w:rPr>
        <w:t>با فرهنگِ اصیلِ اسلام آشنا شویم و آن را در وجودِ مردم نهادینه سازیم باید از ترجمه‌ی آثارِ اصیل و کلاسیک اسلامی استفاده نماییم؛ همه‌ی مردم باید با تفسیرِ قرآن و اصولِ آن، حدیث و علومِ آن، فقه و اصولِ آن و زبانِ قرآن یعنی عربی تا حدِّ توان آشنا شوند و این علوم در حدّ استفاده نباید فقط مخصوصِ چند نفری خاص در سطحِ جامعه گردد.</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تفسیرِ قرآن چیزی نیست که بگوییم فقط علما باید از آن آگاهی داشته باشند زیرا قرآن با زندگیِ حال و آینده‌ی تک تکِ افراد ارتباط دارد و اهمالِ مردم نسبت به آن، باعثِ خسرانِ دنیا و آخرتشان می‌گردد.</w:t>
      </w:r>
    </w:p>
    <w:p w:rsidR="00D101B9" w:rsidRPr="00A75179" w:rsidRDefault="00D101B9" w:rsidP="00EF0974">
      <w:pPr>
        <w:pStyle w:val="StyleComplexBLotus12ptJustifiedFirstline05cm"/>
        <w:widowControl w:val="0"/>
        <w:spacing w:line="228" w:lineRule="auto"/>
        <w:rPr>
          <w:rStyle w:val="Char6"/>
          <w:rtl/>
        </w:rPr>
      </w:pPr>
      <w:r w:rsidRPr="00A75179">
        <w:rPr>
          <w:rStyle w:val="Char6"/>
          <w:rFonts w:hint="cs"/>
          <w:rtl/>
        </w:rPr>
        <w:t>همه باید با زبانِ قرآن یعنی عربی آشنا باشند تا مستقیماً و بلاواسطه از طریقِ کلامِ خداوند با او ارتباط برقرار کنند و جوّ و حسِّ حاکم بر قرآن را درک کنند. درکِ کامل قرآن فقط از راهِ ترجمه‌ی تحت‌الفظلی ممکن نیست زیرا درست است که ترجمه می‌تواند به راحتی علومِ مختلف را منتقل نماید ولی در موردِ قرآن هیچ گاه نمی‌تواند سوزِ عشق و آتشِ شوق را در درونِ</w:t>
      </w:r>
      <w:r w:rsidR="00EF0974">
        <w:rPr>
          <w:rStyle w:val="Char6"/>
          <w:rFonts w:hint="cs"/>
          <w:rtl/>
        </w:rPr>
        <w:t xml:space="preserve"> انسان‌ها </w:t>
      </w:r>
      <w:r w:rsidRPr="00A75179">
        <w:rPr>
          <w:rStyle w:val="Char6"/>
          <w:rFonts w:hint="cs"/>
          <w:rtl/>
        </w:rPr>
        <w:t>مشتعل نماید تا</w:t>
      </w:r>
      <w:r w:rsidR="00D25D1B">
        <w:rPr>
          <w:rStyle w:val="Char6"/>
          <w:rFonts w:hint="cs"/>
          <w:rtl/>
        </w:rPr>
        <w:t xml:space="preserve"> اینکه </w:t>
      </w:r>
      <w:r w:rsidRPr="00A75179">
        <w:rPr>
          <w:rStyle w:val="Char6"/>
          <w:rFonts w:hint="cs"/>
          <w:rtl/>
        </w:rPr>
        <w:t>حتّی همانندِ اعرابِ جاهلیّت، با شنیدنِ یک آیه از آن، آرام و قرارِ خویش را از دست بدهند. راستی آیا اعرابِ جاهلیّت از ما بهتر بودند که با شنیدن یک آیه صد و هشتاد درجه عوض می‌شدند و از موجودی پست‌تر از خاک به موجودی آسمانی و ملکوتی تبدیل می‌شدند؟! آیا فهم و درکِ آنان از ما بیشتر بود؟! خیر. فرقِ آنان با ما این بوده که زبانشان، زبان قرآن بود پس آن را می‌فهمیدند و فرقِ دیگرِ آنان، که هدایت شدند این بود که عناد نورزیدند.</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دین و به خصوص دینِ اسلام، پیامی است انسان‌ساز برای تک تکِ افراد اجتماع، برای غنی و فقیر، سالم و بیما</w:t>
      </w:r>
      <w:r w:rsidR="00EF0974">
        <w:rPr>
          <w:rStyle w:val="Char6"/>
          <w:rFonts w:hint="cs"/>
          <w:rtl/>
        </w:rPr>
        <w:t>ر، بزرگ و کوچک، مرد و زن و...</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 xml:space="preserve">پس وظیفه‌ی هر کس که بتواند در این راه قدم بردارد این است که در راستای آگاهیِ بیشترِ دیگران با آن، مخلصانه و مدبّرانه از هیچ کوششی دریغ نورزند زیرا پیامبر (جل و جلاله) فرموده است که: </w:t>
      </w:r>
    </w:p>
    <w:p w:rsidR="00D101B9" w:rsidRPr="001D039F" w:rsidRDefault="00EF0974" w:rsidP="00EF0974">
      <w:pPr>
        <w:pStyle w:val="StyleComplexBLotus12ptJustifiedFirstline05cm"/>
        <w:spacing w:line="228" w:lineRule="auto"/>
        <w:rPr>
          <w:rFonts w:ascii="Traditional Arabic" w:hAnsi="Traditional Arabic" w:cs="Traditional Arabic"/>
          <w:szCs w:val="28"/>
          <w:rtl/>
          <w:lang w:bidi="fa-IR"/>
        </w:rPr>
      </w:pPr>
      <w:r>
        <w:rPr>
          <w:rStyle w:val="Char3"/>
          <w:rFonts w:cs="Traditional Arabic" w:hint="cs"/>
          <w:rtl/>
        </w:rPr>
        <w:t>«</w:t>
      </w:r>
      <w:r w:rsidR="00D101B9" w:rsidRPr="00EF0974">
        <w:rPr>
          <w:rStyle w:val="Char3"/>
          <w:rtl/>
        </w:rPr>
        <w:t>من علم علما</w:t>
      </w:r>
      <w:r w:rsidR="00D101B9" w:rsidRPr="00EF0974">
        <w:rPr>
          <w:rStyle w:val="Char3"/>
          <w:rFonts w:hint="cs"/>
          <w:rtl/>
        </w:rPr>
        <w:t>ً</w:t>
      </w:r>
      <w:r w:rsidR="00D101B9" w:rsidRPr="00EF0974">
        <w:rPr>
          <w:rStyle w:val="Char3"/>
          <w:rtl/>
        </w:rPr>
        <w:t xml:space="preserve"> فکتمه ألجم یوم القیام</w:t>
      </w:r>
      <w:r w:rsidR="00D101B9" w:rsidRPr="00EF0974">
        <w:rPr>
          <w:rStyle w:val="Char3"/>
          <w:rFonts w:hint="cs"/>
          <w:rtl/>
        </w:rPr>
        <w:t>ة</w:t>
      </w:r>
      <w:r w:rsidR="00D101B9" w:rsidRPr="00EF0974">
        <w:rPr>
          <w:rStyle w:val="Char3"/>
          <w:rtl/>
        </w:rPr>
        <w:t xml:space="preserve"> بلجام من النار</w:t>
      </w:r>
      <w:r>
        <w:rPr>
          <w:rStyle w:val="Char3"/>
          <w:rFonts w:cs="Traditional Arabic" w:hint="cs"/>
          <w:rtl/>
        </w:rPr>
        <w:t>»</w:t>
      </w:r>
      <w:r w:rsidR="00D101B9" w:rsidRPr="001D039F">
        <w:rPr>
          <w:rFonts w:ascii="Traditional Arabic" w:hAnsi="Traditional Arabic" w:cs="Traditional Arabic"/>
          <w:szCs w:val="28"/>
          <w:rtl/>
          <w:lang w:bidi="fa-IR"/>
        </w:rPr>
        <w:t>.</w:t>
      </w:r>
    </w:p>
    <w:p w:rsidR="00D101B9" w:rsidRPr="00A75179" w:rsidRDefault="00C7583F" w:rsidP="00C7583F">
      <w:pPr>
        <w:pStyle w:val="StyleComplexBLotus12ptJustifiedFirstline05cm"/>
        <w:spacing w:line="228"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هر کسی علمی بداند و آن را از دیگران پوشیده دارد، در روزِ قیامت او را در لگامی از آتش خواهند بست</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در این راه باید جان، مال، وقت، علم و هر آنچه که به پیشبردِ دین کمک می‌کند را صرف کرد.</w:t>
      </w:r>
    </w:p>
    <w:p w:rsidR="00D101B9" w:rsidRPr="00A75179" w:rsidRDefault="00D101B9" w:rsidP="00C7583F">
      <w:pPr>
        <w:pStyle w:val="StyleComplexBLotus12ptJustifiedFirstline05cm"/>
        <w:widowControl w:val="0"/>
        <w:spacing w:line="228" w:lineRule="auto"/>
        <w:rPr>
          <w:rStyle w:val="Char6"/>
          <w:rtl/>
        </w:rPr>
      </w:pPr>
      <w:r w:rsidRPr="00A75179">
        <w:rPr>
          <w:rStyle w:val="Char6"/>
          <w:rFonts w:hint="cs"/>
          <w:rtl/>
        </w:rPr>
        <w:t xml:space="preserve">من شخصاً کوچک‌تر از آنم که در مقابلِ علما، حرفی برای گفتن داشته باشم ولی خاضعانه به تمامِ علما عرض می‌کنم که زمان، زمان بیداریِ جهان اسلام است، زمانِ شروع حرکتی است که </w:t>
      </w:r>
      <w:r w:rsidR="00C7583F" w:rsidRPr="00A75179">
        <w:rPr>
          <w:rStyle w:val="Char6"/>
          <w:rFonts w:hint="cs"/>
          <w:rtl/>
        </w:rPr>
        <w:t>-</w:t>
      </w:r>
      <w:r w:rsidRPr="00A75179">
        <w:rPr>
          <w:rStyle w:val="Char6"/>
          <w:rFonts w:hint="cs"/>
          <w:rtl/>
        </w:rPr>
        <w:t>إن شاء الله</w:t>
      </w:r>
      <w:r w:rsidR="00C7583F" w:rsidRPr="00A75179">
        <w:rPr>
          <w:rStyle w:val="Char6"/>
          <w:rFonts w:hint="cs"/>
          <w:rtl/>
        </w:rPr>
        <w:t>-</w:t>
      </w:r>
      <w:r w:rsidRPr="00A75179">
        <w:rPr>
          <w:rStyle w:val="Char6"/>
          <w:rFonts w:hint="cs"/>
          <w:rtl/>
        </w:rPr>
        <w:t xml:space="preserve"> به برپاییِ قوانینِ اسلام درتمامِ جهان می‌انجامد</w:t>
      </w:r>
      <w:r w:rsidR="00C7583F" w:rsidRPr="00A75179">
        <w:rPr>
          <w:rStyle w:val="Char6"/>
          <w:rFonts w:hint="cs"/>
          <w:rtl/>
        </w:rPr>
        <w:t>،</w:t>
      </w:r>
      <w:r w:rsidRPr="00A75179">
        <w:rPr>
          <w:rStyle w:val="Char6"/>
          <w:rFonts w:hint="cs"/>
          <w:rtl/>
        </w:rPr>
        <w:t xml:space="preserve"> دین در چند دهه‌ی اخیر به پایین‌ترین سطوح و ضعیف‌ترین حالت رسید؛ انسان به پست‌ترین حالاتِ خود در این جهانِ مادّی رسید و </w:t>
      </w:r>
      <w:r w:rsidR="00C7583F" w:rsidRPr="00A75179">
        <w:rPr>
          <w:rStyle w:val="Char6"/>
          <w:rFonts w:hint="cs"/>
          <w:rtl/>
        </w:rPr>
        <w:t>-</w:t>
      </w:r>
      <w:r w:rsidRPr="00A75179">
        <w:rPr>
          <w:rStyle w:val="Char6"/>
          <w:rFonts w:hint="cs"/>
          <w:rtl/>
        </w:rPr>
        <w:t>إن شاء الله</w:t>
      </w:r>
      <w:r w:rsidR="00C7583F" w:rsidRPr="00A75179">
        <w:rPr>
          <w:rStyle w:val="Char6"/>
          <w:rFonts w:hint="cs"/>
          <w:rtl/>
        </w:rPr>
        <w:t>-</w:t>
      </w:r>
      <w:r w:rsidRPr="00A75179">
        <w:rPr>
          <w:rStyle w:val="Char6"/>
          <w:rFonts w:hint="cs"/>
          <w:rtl/>
        </w:rPr>
        <w:t xml:space="preserve"> از این به بعد</w:t>
      </w:r>
      <w:r w:rsidR="00D25D1B">
        <w:rPr>
          <w:rStyle w:val="Char6"/>
          <w:rFonts w:hint="cs"/>
          <w:rtl/>
        </w:rPr>
        <w:t xml:space="preserve"> هرچه </w:t>
      </w:r>
      <w:r w:rsidRPr="00A75179">
        <w:rPr>
          <w:rStyle w:val="Char6"/>
          <w:rFonts w:hint="cs"/>
          <w:rtl/>
        </w:rPr>
        <w:t>پیش برویم دوباره معنویّات و دینِ اسلام، بیشتر، قامت راست می‌نماید تا</w:t>
      </w:r>
      <w:r w:rsidR="00D25D1B">
        <w:rPr>
          <w:rStyle w:val="Char6"/>
          <w:rFonts w:hint="cs"/>
          <w:rtl/>
        </w:rPr>
        <w:t xml:space="preserve"> اینکه </w:t>
      </w:r>
      <w:r w:rsidRPr="00A75179">
        <w:rPr>
          <w:rStyle w:val="Char6"/>
          <w:rFonts w:hint="cs"/>
          <w:rtl/>
        </w:rPr>
        <w:t>همانند سروی بلند بالا، سربلند و افتخارآمیز، مسلّط بر تمامِ دنیا، از آن بالاها به دیده‌ی لطف و مهربانی به تمام</w:t>
      </w:r>
      <w:r w:rsidR="00EF0974">
        <w:rPr>
          <w:rStyle w:val="Char6"/>
          <w:rFonts w:hint="cs"/>
          <w:rtl/>
        </w:rPr>
        <w:t xml:space="preserve"> انسان‌ها </w:t>
      </w:r>
      <w:r w:rsidRPr="00A75179">
        <w:rPr>
          <w:rStyle w:val="Char6"/>
          <w:rFonts w:hint="cs"/>
          <w:rtl/>
        </w:rPr>
        <w:t>خواهد نگریست و</w:t>
      </w:r>
      <w:r w:rsidR="00D25D1B">
        <w:rPr>
          <w:rStyle w:val="Char6"/>
          <w:rFonts w:hint="cs"/>
          <w:rtl/>
        </w:rPr>
        <w:t xml:space="preserve"> آن‌ها </w:t>
      </w:r>
      <w:r w:rsidRPr="00A75179">
        <w:rPr>
          <w:rStyle w:val="Char6"/>
          <w:rFonts w:hint="cs"/>
          <w:rtl/>
        </w:rPr>
        <w:t>را دوباره با خود و خدای خود آشنا خواهد کرد. پس، از شما بزرگان و دانایان عصرمان خواهشمندم که واردِ میدانِ نبرد و جهد شوید تا دست در دستِ هم کاری کنیم که دیگر هیچ خانه‌ای پیدا نشود که در آن، رشد و نموِّ دینی نباشد و افراد آن به خاطرِ مسائل بسیار ساده و روشن، به این و آن مراجعه نمایند.</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به خوانندگان محترمی نیز که مطالعاتِ</w:t>
      </w:r>
      <w:r w:rsidR="00D25D1B">
        <w:rPr>
          <w:rStyle w:val="Char6"/>
          <w:rFonts w:hint="cs"/>
          <w:rtl/>
        </w:rPr>
        <w:t xml:space="preserve"> آن‌ها </w:t>
      </w:r>
      <w:r w:rsidRPr="00A75179">
        <w:rPr>
          <w:rStyle w:val="Char6"/>
          <w:rFonts w:hint="cs"/>
          <w:rtl/>
        </w:rPr>
        <w:t>در سطحِ بالایی نیست عرض می‌نمایم که این کتاب در جهتِ اهدافی که ذکر کردم تهیّه شده است و امّیدوارم که در راستای تکاملِ این راه، روزی برسد که در تمامِ شاخه‌های علومِ دینی در تمامِ منازل، ترجمه‌هایی از این دست یافت شود که مردم در هر کسوت و حرفه‌ای که باشند بتوانند با مراجعه به</w:t>
      </w:r>
      <w:r w:rsidR="00D25D1B">
        <w:rPr>
          <w:rStyle w:val="Char6"/>
          <w:rFonts w:hint="cs"/>
          <w:rtl/>
        </w:rPr>
        <w:t xml:space="preserve"> آن‌ها </w:t>
      </w:r>
      <w:r w:rsidRPr="00A75179">
        <w:rPr>
          <w:rStyle w:val="Char6"/>
          <w:rFonts w:hint="cs"/>
          <w:rtl/>
        </w:rPr>
        <w:t>سؤالات و مشکلاتِ خود را در همان منزلِ خویش حلّ و فصل نمایند و از پذیرفتنِ بدون چون و چرای مسائل از دیگران خودداری نمایند تا در قدمِ اوّل به یک مقلّدِ واقعی و منطقی و حقیقت‌جو تبدیل شوند و بعد هم اگر خواستند مراتب بالاتر را طی نمایند.</w:t>
      </w:r>
    </w:p>
    <w:p w:rsidR="00D101B9" w:rsidRPr="00A75179" w:rsidRDefault="00D101B9" w:rsidP="00EF0974">
      <w:pPr>
        <w:pStyle w:val="StyleComplexBLotus12ptJustifiedFirstline05cm"/>
        <w:spacing w:line="235" w:lineRule="auto"/>
        <w:rPr>
          <w:rStyle w:val="Char6"/>
          <w:rtl/>
        </w:rPr>
      </w:pPr>
      <w:r w:rsidRPr="00A75179">
        <w:rPr>
          <w:rStyle w:val="Char6"/>
          <w:rFonts w:hint="cs"/>
          <w:rtl/>
        </w:rPr>
        <w:t xml:space="preserve">در آخر لازم است که عرض نمایم که علّت انتخابِ این کتاب برای ترجمه این بوده تا کتابی باشد که کلیّت داشته و شامل تمامِ مذاهبِ اهل سنّت و جماعت باشد تا در کلِّ کشور، مردم بتواند از آن استفاده نمایند و آرای مختلف را با همدیگر مقایسه نمایند و با آشنایی بیشتر از علوم دینی، قدرتِ انتخاب و تحقیق پیدا کنند تا روح حقیقت طلبیِ دینی دوباره در نهادها بیدار گردد و همه به سوی یک هدف که همانا حاکمیّت حقیقت است، هم پیمان و هم قدم شویم. </w:t>
      </w:r>
    </w:p>
    <w:p w:rsidR="00D101B9" w:rsidRPr="00A75179" w:rsidRDefault="00D101B9" w:rsidP="00EF0974">
      <w:pPr>
        <w:pStyle w:val="StyleComplexBLotus12ptJustifiedFirstline05cm"/>
        <w:widowControl w:val="0"/>
        <w:spacing w:line="235" w:lineRule="auto"/>
        <w:rPr>
          <w:rStyle w:val="Char6"/>
          <w:rtl/>
        </w:rPr>
      </w:pPr>
      <w:r w:rsidRPr="00A75179">
        <w:rPr>
          <w:rStyle w:val="Char6"/>
          <w:rFonts w:hint="cs"/>
          <w:rtl/>
        </w:rPr>
        <w:t>البتّه قابلِ ذکر است که مؤلّفِ کتاب در مرجع‌هایی که در پاورقی آورده به شماره‌ی صفحه‌ی آن هم اشاره کرده است که از نظرِ علمی چون مشخّصاتِ خودِ مراجع از قبیلِ سالِ انتشار و ... را نیاورده است نمی‌تواند کمکِ زیادی به پیدا کردنِ مطلب بنماید و فقط می‌توان برای پیدا کردنِ حدودِ شماره‌ی صفحه‌ی مطلبِ مورد نظر در چاپ‌های مختلف از آن استفاده کرد. ولی به هر حال به دلیلِ احترام به مؤلّف دانشمندِ کتاب، من نیز آن شماره‌ها را بدون تغییر در پاورقی آورده‌ام.</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بنده پیشاپیش از اشکالاتی که در کارم وجود دارد از تمام خوانندگان این کتاب پوزش می‌طلبم و امّیدوارم که با دیده‌ی تسامح و گذشت به آن بنگرند ولی در عین حال، بنده را از راهنمایی‌های کریمانه‌شان بهره‌مند فرمایند.</w:t>
      </w:r>
    </w:p>
    <w:p w:rsidR="00D101B9" w:rsidRPr="00EF0974" w:rsidRDefault="00D101B9" w:rsidP="00064893">
      <w:pPr>
        <w:pStyle w:val="a3"/>
        <w:ind w:firstLine="0"/>
        <w:jc w:val="center"/>
        <w:rPr>
          <w:rtl/>
        </w:rPr>
      </w:pPr>
      <w:r w:rsidRPr="00EF0974">
        <w:rPr>
          <w:rtl/>
        </w:rPr>
        <w:t>وَآخِرُ دعْوینَا أنِ الْحَمْدُ لِلّهِ رَبُّ الْعَالَمِینِ</w:t>
      </w:r>
      <w:r w:rsidRPr="00EF0974">
        <w:rPr>
          <w:rFonts w:hint="cs"/>
          <w:rtl/>
        </w:rPr>
        <w:t>.</w:t>
      </w:r>
    </w:p>
    <w:p w:rsidR="00C7583F" w:rsidRPr="00D82D5E" w:rsidRDefault="00D101B9" w:rsidP="00064893">
      <w:pPr>
        <w:pStyle w:val="a9"/>
        <w:ind w:firstLine="0"/>
        <w:jc w:val="center"/>
        <w:rPr>
          <w:rtl/>
        </w:rPr>
      </w:pPr>
      <w:r w:rsidRPr="00D82D5E">
        <w:rPr>
          <w:rFonts w:hint="cs"/>
          <w:rtl/>
        </w:rPr>
        <w:t>سامرند محمّد امینی</w:t>
      </w:r>
    </w:p>
    <w:p w:rsidR="00C7583F" w:rsidRPr="00D82D5E" w:rsidRDefault="00D101B9" w:rsidP="00064893">
      <w:pPr>
        <w:pStyle w:val="a9"/>
        <w:ind w:firstLine="0"/>
        <w:jc w:val="center"/>
        <w:rPr>
          <w:rtl/>
        </w:rPr>
      </w:pPr>
      <w:r w:rsidRPr="00D82D5E">
        <w:rPr>
          <w:rFonts w:hint="cs"/>
          <w:rtl/>
        </w:rPr>
        <w:t>مهاباد</w:t>
      </w:r>
    </w:p>
    <w:p w:rsidR="00C7583F" w:rsidRPr="00D82D5E" w:rsidRDefault="00D101B9" w:rsidP="00064893">
      <w:pPr>
        <w:pStyle w:val="a9"/>
        <w:ind w:firstLine="0"/>
        <w:jc w:val="center"/>
        <w:rPr>
          <w:rtl/>
        </w:rPr>
      </w:pPr>
      <w:r w:rsidRPr="00D82D5E">
        <w:rPr>
          <w:rFonts w:hint="cs"/>
          <w:rtl/>
        </w:rPr>
        <w:t>21 ذی الحجّه سال 1425 ه‍.. ق</w:t>
      </w:r>
    </w:p>
    <w:p w:rsidR="00D101B9" w:rsidRPr="00D82D5E" w:rsidRDefault="00D101B9" w:rsidP="00064893">
      <w:pPr>
        <w:pStyle w:val="a9"/>
        <w:ind w:firstLine="0"/>
        <w:jc w:val="center"/>
        <w:rPr>
          <w:rtl/>
        </w:rPr>
      </w:pPr>
      <w:r w:rsidRPr="00D82D5E">
        <w:rPr>
          <w:rFonts w:hint="cs"/>
          <w:rtl/>
        </w:rPr>
        <w:t>12 بهمن سال 1383 ه‍. ش</w:t>
      </w:r>
    </w:p>
    <w:p w:rsidR="00D101B9" w:rsidRDefault="00D101B9" w:rsidP="00D101B9">
      <w:pPr>
        <w:ind w:firstLine="284"/>
        <w:jc w:val="both"/>
        <w:rPr>
          <w:rStyle w:val="Char6"/>
          <w:rtl/>
        </w:rPr>
      </w:pPr>
    </w:p>
    <w:p w:rsidR="00D82D5E" w:rsidRDefault="00D82D5E" w:rsidP="00D101B9">
      <w:pPr>
        <w:ind w:firstLine="284"/>
        <w:jc w:val="both"/>
        <w:rPr>
          <w:rStyle w:val="Char6"/>
          <w:rtl/>
        </w:rPr>
        <w:sectPr w:rsidR="00D82D5E" w:rsidSect="003D152A">
          <w:headerReference w:type="defaul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101B9" w:rsidRPr="00D82D5E" w:rsidRDefault="00D101B9" w:rsidP="00D82D5E">
      <w:pPr>
        <w:pStyle w:val="a0"/>
        <w:rPr>
          <w:rtl/>
        </w:rPr>
      </w:pPr>
      <w:bookmarkStart w:id="11" w:name="_Toc107852953"/>
      <w:bookmarkStart w:id="12" w:name="_Toc107859058"/>
      <w:bookmarkStart w:id="13" w:name="_Toc273825645"/>
      <w:bookmarkStart w:id="14" w:name="_Toc370729728"/>
      <w:bookmarkStart w:id="15" w:name="_Toc437438703"/>
      <w:r w:rsidRPr="00D82D5E">
        <w:rPr>
          <w:rFonts w:hint="cs"/>
          <w:rtl/>
        </w:rPr>
        <w:t>مقدّمه و روشِ بحث</w:t>
      </w:r>
      <w:bookmarkEnd w:id="11"/>
      <w:bookmarkEnd w:id="12"/>
      <w:bookmarkEnd w:id="13"/>
      <w:bookmarkEnd w:id="14"/>
      <w:bookmarkEnd w:id="15"/>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«أیْمَان» جمعِ «یَمین» است و ما در بحثمان آن را به معنیِ سوگند و قسم به کار می‌بریم.</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بحث در موردِ یمین مستلزمِ بیانِ معنای آن در لغت و در اصطلاح، بیانِ چگونگیِ مشروعیّت آن و نیز بیانِ مواردِ مربوط به یمین از جمله کسی که سوگند یاد می‌کند (حالف)، آنچه که به آن سوگند می‌خورند (محلوفٌ بِهِ)، موضوعی که به خاطرِ آن سوگند می‌خورند (محلوفُ عَلَیْه)، صیغه و لفظِ سوگند و آثارِ مترتّب بر سوگند یعنی احکامِ سوگند می‌باشد.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 xml:space="preserve">بر این اساس این باب را به چند فصلِ زیر تقسیم می‌کنیم: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فصلِ اوّل: تعریفِ یمین و بیانِ چگونگیِ مشروعیّتِ آن.</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فصلِ دوّم: سوگند خورنده.</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فصلِ سوّم: آنچه که بدان سوگند خورند.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فصلِ چهارم: آنچه که به خاطرِ آن، سوگند خورند.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فصلِ پنجم: صیغه و لفظِ سوگند.</w:t>
      </w:r>
    </w:p>
    <w:p w:rsidR="00D101B9" w:rsidRPr="00A75179" w:rsidRDefault="00D101B9" w:rsidP="00D101B9">
      <w:pPr>
        <w:ind w:firstLine="284"/>
        <w:jc w:val="both"/>
        <w:rPr>
          <w:rStyle w:val="Char6"/>
          <w:rtl/>
        </w:rPr>
      </w:pPr>
      <w:r w:rsidRPr="00A75179">
        <w:rPr>
          <w:rStyle w:val="Char6"/>
          <w:rFonts w:hint="cs"/>
          <w:rtl/>
        </w:rPr>
        <w:t>فصلِ ششم: احکامِ سوگند.</w:t>
      </w:r>
    </w:p>
    <w:p w:rsidR="00D101B9" w:rsidRDefault="00D101B9" w:rsidP="00D101B9">
      <w:pPr>
        <w:ind w:firstLine="284"/>
        <w:jc w:val="both"/>
        <w:rPr>
          <w:rStyle w:val="Char6"/>
          <w:rtl/>
        </w:rPr>
      </w:pPr>
    </w:p>
    <w:p w:rsidR="00D82D5E" w:rsidRDefault="00D82D5E" w:rsidP="00D101B9">
      <w:pPr>
        <w:ind w:firstLine="284"/>
        <w:jc w:val="both"/>
        <w:rPr>
          <w:rStyle w:val="Char6"/>
          <w:rtl/>
        </w:rPr>
        <w:sectPr w:rsidR="00D82D5E" w:rsidSect="00D82D5E">
          <w:footnotePr>
            <w:numRestart w:val="eachPage"/>
          </w:footnotePr>
          <w:type w:val="oddPage"/>
          <w:pgSz w:w="7938" w:h="11907" w:code="9"/>
          <w:pgMar w:top="567" w:right="851" w:bottom="851" w:left="851" w:header="454" w:footer="0" w:gutter="0"/>
          <w:cols w:space="708"/>
          <w:titlePg/>
          <w:bidi/>
          <w:rtlGutter/>
          <w:docGrid w:linePitch="381"/>
        </w:sectPr>
      </w:pPr>
    </w:p>
    <w:p w:rsidR="00D101B9" w:rsidRPr="00D82D5E" w:rsidRDefault="00D101B9" w:rsidP="00D82D5E">
      <w:pPr>
        <w:pStyle w:val="a0"/>
        <w:rPr>
          <w:rtl/>
        </w:rPr>
      </w:pPr>
      <w:bookmarkStart w:id="16" w:name="_Toc107852954"/>
      <w:bookmarkStart w:id="17" w:name="_Toc107859059"/>
      <w:bookmarkStart w:id="18" w:name="_Toc273825646"/>
      <w:bookmarkStart w:id="19" w:name="_Toc370729729"/>
      <w:bookmarkStart w:id="20" w:name="_Toc437438704"/>
      <w:r w:rsidRPr="00D82D5E">
        <w:rPr>
          <w:rFonts w:hint="cs"/>
          <w:rtl/>
        </w:rPr>
        <w:t>معنای یمین در لغت و اصطلاح</w:t>
      </w:r>
      <w:r w:rsidRPr="00827F6C">
        <w:rPr>
          <w:rStyle w:val="FootnoteReference"/>
          <w:rtl/>
        </w:rPr>
        <w:footnoteReference w:id="1"/>
      </w:r>
      <w:bookmarkEnd w:id="16"/>
      <w:bookmarkEnd w:id="17"/>
      <w:bookmarkEnd w:id="18"/>
      <w:bookmarkEnd w:id="19"/>
      <w:bookmarkEnd w:id="20"/>
    </w:p>
    <w:p w:rsidR="00D101B9" w:rsidRPr="00A75179" w:rsidRDefault="00D101B9" w:rsidP="00D101B9">
      <w:pPr>
        <w:pStyle w:val="StyleComplexBLotus12ptJustifiedFirstline05cm"/>
        <w:spacing w:line="240" w:lineRule="auto"/>
        <w:rPr>
          <w:rStyle w:val="Char6"/>
          <w:rtl/>
        </w:rPr>
      </w:pPr>
      <w:r w:rsidRPr="00A75179">
        <w:rPr>
          <w:rStyle w:val="Char6"/>
          <w:rFonts w:hint="cs"/>
          <w:rtl/>
        </w:rPr>
        <w:t>«یمین» در لغت به معنایِ دستِ راست و متضادِّ چپ است. معنایِ «ید» یا همان دست نیز قوّت و نیرو می‌باشد و به همین خاطر است که دستِ راستِ انسان، یمین نام گذاشته شده که دارای نیرویِ فراوان است. خداوندِ متعال در کتابِ عزیزش می‌فرماید:</w:t>
      </w:r>
    </w:p>
    <w:p w:rsidR="00D101B9" w:rsidRPr="00D82D5E" w:rsidRDefault="00D101B9" w:rsidP="00D101B9">
      <w:pPr>
        <w:pStyle w:val="StyleComplexBLotus12ptJustifiedFirstline05cm"/>
        <w:spacing w:line="240" w:lineRule="auto"/>
        <w:rPr>
          <w:rStyle w:val="Char6"/>
          <w:spacing w:val="-6"/>
          <w:rtl/>
        </w:rPr>
      </w:pPr>
      <w:r w:rsidRPr="00D82D5E">
        <w:rPr>
          <w:rFonts w:ascii="B Lotus" w:hAnsi="B Lotus" w:cs="Traditional Arabic" w:hint="cs"/>
          <w:spacing w:val="-6"/>
          <w:sz w:val="28"/>
          <w:szCs w:val="28"/>
          <w:rtl/>
          <w:lang w:bidi="fa-IR"/>
        </w:rPr>
        <w:t>﴿</w:t>
      </w:r>
      <w:r w:rsidRPr="00D82D5E">
        <w:rPr>
          <w:rStyle w:val="Char4"/>
          <w:rFonts w:hint="eastAsia"/>
          <w:spacing w:val="-6"/>
          <w:rtl/>
        </w:rPr>
        <w:t>وَلَو</w:t>
      </w:r>
      <w:r w:rsidRPr="00D82D5E">
        <w:rPr>
          <w:rStyle w:val="Char4"/>
          <w:rFonts w:hint="cs"/>
          <w:spacing w:val="-6"/>
          <w:rtl/>
        </w:rPr>
        <w:t>ۡ</w:t>
      </w:r>
      <w:r w:rsidRPr="00D82D5E">
        <w:rPr>
          <w:rStyle w:val="Char4"/>
          <w:spacing w:val="-6"/>
          <w:rtl/>
        </w:rPr>
        <w:t xml:space="preserve"> </w:t>
      </w:r>
      <w:r w:rsidRPr="00D82D5E">
        <w:rPr>
          <w:rStyle w:val="Char4"/>
          <w:rFonts w:hint="eastAsia"/>
          <w:spacing w:val="-6"/>
          <w:rtl/>
        </w:rPr>
        <w:t>تَقَوَّلَ</w:t>
      </w:r>
      <w:r w:rsidRPr="00D82D5E">
        <w:rPr>
          <w:rStyle w:val="Char4"/>
          <w:spacing w:val="-6"/>
          <w:rtl/>
        </w:rPr>
        <w:t xml:space="preserve"> </w:t>
      </w:r>
      <w:r w:rsidRPr="00D82D5E">
        <w:rPr>
          <w:rStyle w:val="Char4"/>
          <w:rFonts w:hint="eastAsia"/>
          <w:spacing w:val="-6"/>
          <w:rtl/>
        </w:rPr>
        <w:t>عَلَي</w:t>
      </w:r>
      <w:r w:rsidRPr="00D82D5E">
        <w:rPr>
          <w:rStyle w:val="Char4"/>
          <w:rFonts w:hint="cs"/>
          <w:spacing w:val="-6"/>
          <w:rtl/>
        </w:rPr>
        <w:t>ۡ</w:t>
      </w:r>
      <w:r w:rsidRPr="00D82D5E">
        <w:rPr>
          <w:rStyle w:val="Char4"/>
          <w:rFonts w:hint="eastAsia"/>
          <w:spacing w:val="-6"/>
          <w:rtl/>
        </w:rPr>
        <w:t>نَا</w:t>
      </w:r>
      <w:r w:rsidRPr="00D82D5E">
        <w:rPr>
          <w:rStyle w:val="Char4"/>
          <w:spacing w:val="-6"/>
          <w:rtl/>
        </w:rPr>
        <w:t xml:space="preserve"> </w:t>
      </w:r>
      <w:r w:rsidRPr="00D82D5E">
        <w:rPr>
          <w:rStyle w:val="Char4"/>
          <w:rFonts w:hint="eastAsia"/>
          <w:spacing w:val="-6"/>
          <w:rtl/>
        </w:rPr>
        <w:t>بَع</w:t>
      </w:r>
      <w:r w:rsidRPr="00D82D5E">
        <w:rPr>
          <w:rStyle w:val="Char4"/>
          <w:rFonts w:hint="cs"/>
          <w:spacing w:val="-6"/>
          <w:rtl/>
        </w:rPr>
        <w:t>ۡ</w:t>
      </w:r>
      <w:r w:rsidRPr="00D82D5E">
        <w:rPr>
          <w:rStyle w:val="Char4"/>
          <w:rFonts w:hint="eastAsia"/>
          <w:spacing w:val="-6"/>
          <w:rtl/>
        </w:rPr>
        <w:t>ضَ</w:t>
      </w:r>
      <w:r w:rsidRPr="00D82D5E">
        <w:rPr>
          <w:rStyle w:val="Char4"/>
          <w:spacing w:val="-6"/>
          <w:rtl/>
        </w:rPr>
        <w:t xml:space="preserve"> </w:t>
      </w:r>
      <w:r w:rsidRPr="00D82D5E">
        <w:rPr>
          <w:rStyle w:val="Char4"/>
          <w:rFonts w:hint="cs"/>
          <w:spacing w:val="-6"/>
          <w:rtl/>
        </w:rPr>
        <w:t>ٱ</w:t>
      </w:r>
      <w:r w:rsidRPr="00D82D5E">
        <w:rPr>
          <w:rStyle w:val="Char4"/>
          <w:rFonts w:hint="eastAsia"/>
          <w:spacing w:val="-6"/>
          <w:rtl/>
        </w:rPr>
        <w:t>ل</w:t>
      </w:r>
      <w:r w:rsidRPr="00D82D5E">
        <w:rPr>
          <w:rStyle w:val="Char4"/>
          <w:rFonts w:hint="cs"/>
          <w:spacing w:val="-6"/>
          <w:rtl/>
        </w:rPr>
        <w:t>ۡ</w:t>
      </w:r>
      <w:r w:rsidRPr="00D82D5E">
        <w:rPr>
          <w:rStyle w:val="Char4"/>
          <w:rFonts w:hint="eastAsia"/>
          <w:spacing w:val="-6"/>
          <w:rtl/>
        </w:rPr>
        <w:t>أَقَاوِيلِ</w:t>
      </w:r>
      <w:r w:rsidRPr="00D82D5E">
        <w:rPr>
          <w:rStyle w:val="Char4"/>
          <w:rFonts w:hint="cs"/>
          <w:spacing w:val="-6"/>
          <w:rtl/>
        </w:rPr>
        <w:t>٤٤</w:t>
      </w:r>
      <w:r w:rsidRPr="00D82D5E">
        <w:rPr>
          <w:rStyle w:val="Char4"/>
          <w:rFonts w:hint="eastAsia"/>
          <w:spacing w:val="-6"/>
          <w:rtl/>
        </w:rPr>
        <w:t>لَأَخَذ</w:t>
      </w:r>
      <w:r w:rsidRPr="00D82D5E">
        <w:rPr>
          <w:rStyle w:val="Char4"/>
          <w:rFonts w:hint="cs"/>
          <w:spacing w:val="-6"/>
          <w:rtl/>
        </w:rPr>
        <w:t>ۡ</w:t>
      </w:r>
      <w:r w:rsidRPr="00D82D5E">
        <w:rPr>
          <w:rStyle w:val="Char4"/>
          <w:rFonts w:hint="eastAsia"/>
          <w:spacing w:val="-6"/>
          <w:rtl/>
        </w:rPr>
        <w:t>نَا</w:t>
      </w:r>
      <w:r w:rsidRPr="00D82D5E">
        <w:rPr>
          <w:rStyle w:val="Char4"/>
          <w:spacing w:val="-6"/>
          <w:rtl/>
        </w:rPr>
        <w:t xml:space="preserve"> </w:t>
      </w:r>
      <w:r w:rsidRPr="00D82D5E">
        <w:rPr>
          <w:rStyle w:val="Char4"/>
          <w:rFonts w:hint="eastAsia"/>
          <w:spacing w:val="-6"/>
          <w:rtl/>
        </w:rPr>
        <w:t>مِن</w:t>
      </w:r>
      <w:r w:rsidRPr="00D82D5E">
        <w:rPr>
          <w:rStyle w:val="Char4"/>
          <w:rFonts w:hint="cs"/>
          <w:spacing w:val="-6"/>
          <w:rtl/>
        </w:rPr>
        <w:t>ۡ</w:t>
      </w:r>
      <w:r w:rsidRPr="00D82D5E">
        <w:rPr>
          <w:rStyle w:val="Char4"/>
          <w:rFonts w:hint="eastAsia"/>
          <w:spacing w:val="-6"/>
          <w:rtl/>
        </w:rPr>
        <w:t>هُ</w:t>
      </w:r>
      <w:r w:rsidRPr="00D82D5E">
        <w:rPr>
          <w:rStyle w:val="Char4"/>
          <w:spacing w:val="-6"/>
          <w:rtl/>
        </w:rPr>
        <w:t xml:space="preserve"> </w:t>
      </w:r>
      <w:r w:rsidRPr="00D82D5E">
        <w:rPr>
          <w:rStyle w:val="Char4"/>
          <w:rFonts w:hint="eastAsia"/>
          <w:spacing w:val="-6"/>
          <w:rtl/>
        </w:rPr>
        <w:t>بِ</w:t>
      </w:r>
      <w:r w:rsidRPr="00D82D5E">
        <w:rPr>
          <w:rStyle w:val="Char4"/>
          <w:rFonts w:hint="cs"/>
          <w:spacing w:val="-6"/>
          <w:rtl/>
        </w:rPr>
        <w:t>ٱ</w:t>
      </w:r>
      <w:r w:rsidRPr="00D82D5E">
        <w:rPr>
          <w:rStyle w:val="Char4"/>
          <w:rFonts w:hint="eastAsia"/>
          <w:spacing w:val="-6"/>
          <w:rtl/>
        </w:rPr>
        <w:t>ل</w:t>
      </w:r>
      <w:r w:rsidRPr="00D82D5E">
        <w:rPr>
          <w:rStyle w:val="Char4"/>
          <w:rFonts w:hint="cs"/>
          <w:spacing w:val="-6"/>
          <w:rtl/>
        </w:rPr>
        <w:t>ۡ</w:t>
      </w:r>
      <w:r w:rsidRPr="00D82D5E">
        <w:rPr>
          <w:rStyle w:val="Char4"/>
          <w:rFonts w:hint="eastAsia"/>
          <w:spacing w:val="-6"/>
          <w:rtl/>
        </w:rPr>
        <w:t>يَمِينِ</w:t>
      </w:r>
      <w:r w:rsidRPr="00D82D5E">
        <w:rPr>
          <w:rStyle w:val="Char4"/>
          <w:spacing w:val="-6"/>
          <w:rtl/>
        </w:rPr>
        <w:t xml:space="preserve"> </w:t>
      </w:r>
      <w:r w:rsidRPr="00D82D5E">
        <w:rPr>
          <w:rStyle w:val="Char4"/>
          <w:rFonts w:hint="cs"/>
          <w:spacing w:val="-6"/>
          <w:rtl/>
        </w:rPr>
        <w:t>٤٥</w:t>
      </w:r>
      <w:r w:rsidRPr="00D82D5E">
        <w:rPr>
          <w:rFonts w:ascii="B Lotus" w:hAnsi="B Lotus" w:cs="Traditional Arabic" w:hint="cs"/>
          <w:spacing w:val="-6"/>
          <w:sz w:val="28"/>
          <w:szCs w:val="28"/>
          <w:rtl/>
          <w:lang w:bidi="fa-IR"/>
        </w:rPr>
        <w:t>﴾</w:t>
      </w:r>
      <w:r w:rsidRPr="00D82D5E">
        <w:rPr>
          <w:rStyle w:val="Char6"/>
          <w:rFonts w:hint="cs"/>
          <w:spacing w:val="-6"/>
          <w:rtl/>
        </w:rPr>
        <w:t xml:space="preserve"> </w:t>
      </w:r>
      <w:r w:rsidRPr="00D82D5E">
        <w:rPr>
          <w:rStyle w:val="Char5"/>
          <w:rFonts w:hint="cs"/>
          <w:spacing w:val="-6"/>
          <w:rtl/>
        </w:rPr>
        <w:t>[الحا</w:t>
      </w:r>
      <w:r w:rsidRPr="00D82D5E">
        <w:rPr>
          <w:rFonts w:ascii="mylotus" w:hAnsi="mylotus" w:cs="mylotus"/>
          <w:spacing w:val="-6"/>
          <w:sz w:val="26"/>
          <w:szCs w:val="26"/>
          <w:rtl/>
          <w:lang w:bidi="fa-IR"/>
        </w:rPr>
        <w:t>قة</w:t>
      </w:r>
      <w:r w:rsidRPr="00D82D5E">
        <w:rPr>
          <w:rStyle w:val="Char5"/>
          <w:rFonts w:hint="cs"/>
          <w:spacing w:val="-6"/>
          <w:rtl/>
        </w:rPr>
        <w:t>: 44-45]</w:t>
      </w:r>
      <w:r w:rsidRPr="00D82D5E">
        <w:rPr>
          <w:rStyle w:val="Char6"/>
          <w:rFonts w:hint="cs"/>
          <w:spacing w:val="-6"/>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اگر پیغمبر پاره‌ای سخنان را بر ما می‌بست، ما با قدرت، جلوی او را می‌گرفتیم (یا از او انتقام می‌گرفتیم)</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Default="00D101B9" w:rsidP="00D101B9">
      <w:pPr>
        <w:pStyle w:val="StyleComplexBLotus12ptJustifiedFirstline05cm"/>
        <w:spacing w:line="240" w:lineRule="auto"/>
        <w:rPr>
          <w:rStyle w:val="Char6"/>
          <w:rtl/>
        </w:rPr>
      </w:pPr>
      <w:r w:rsidRPr="00A75179">
        <w:rPr>
          <w:rStyle w:val="Char6"/>
          <w:rFonts w:hint="cs"/>
          <w:rtl/>
        </w:rPr>
        <w:t>در آیه‌ی فوق، یمین به معنای قدرت است.</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به سوگند و قسم، یمین گفته می‌شود زیرا وقتی که اعراب با همدیگر بر سرِ چیزی سوگند می‌خوردند، دست در دست هم می‌نهادند [یعنی بر سر سوگند، با هم مصافحه می‌کردند] تا تأکیدی باشد بر چیزی که برقرار نموده‌اند در نتیجه، سوگند بخار کاربردِ یمین [یا همان دستِ راست]، یمین نام‌گذاری شد. دلیلِ دیگرِ اطلاقِ یمین به سوگند، این است که حالف به بوسیله‌ی سوگندش بر انجام یا ترکِ کاری که تصمیم گرفته است، توانا و نیرومند می‌شود.</w:t>
      </w:r>
    </w:p>
    <w:p w:rsidR="00D101B9" w:rsidRPr="00A75179" w:rsidRDefault="00D101B9" w:rsidP="00D82D5E">
      <w:pPr>
        <w:pStyle w:val="StyleComplexBLotus12ptJustifiedFirstline05cm"/>
        <w:widowControl w:val="0"/>
        <w:spacing w:line="240" w:lineRule="auto"/>
        <w:rPr>
          <w:rStyle w:val="Char6"/>
          <w:rtl/>
        </w:rPr>
      </w:pPr>
      <w:r w:rsidRPr="00A75179">
        <w:rPr>
          <w:rStyle w:val="Char6"/>
          <w:rFonts w:hint="cs"/>
          <w:rtl/>
        </w:rPr>
        <w:t>در اصطلاحِ شرعی، یمین این گونه شناخته می‌شود که تثبیت و تصدیقِ چیزی است با ذکرِ اسمی از اسماء خداوند متعال یا صفتی از صفات او.</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 xml:space="preserve">در کتابِ </w:t>
      </w:r>
      <w:r w:rsidRPr="00D82D5E">
        <w:rPr>
          <w:rStyle w:val="Char1"/>
          <w:rFonts w:hint="cs"/>
          <w:rtl/>
        </w:rPr>
        <w:t>«ألدُّرُّ الْ</w:t>
      </w:r>
      <w:r w:rsidR="00C7583F" w:rsidRPr="00D82D5E">
        <w:rPr>
          <w:rStyle w:val="Char1"/>
          <w:rFonts w:hint="cs"/>
          <w:rtl/>
        </w:rPr>
        <w:t>ـ</w:t>
      </w:r>
      <w:r w:rsidRPr="00D82D5E">
        <w:rPr>
          <w:rStyle w:val="Char1"/>
          <w:rFonts w:hint="cs"/>
          <w:rtl/>
        </w:rPr>
        <w:t>مُخْتار وَ رَدُّ ال</w:t>
      </w:r>
      <w:r w:rsidR="00C7583F" w:rsidRPr="00D82D5E">
        <w:rPr>
          <w:rStyle w:val="Char1"/>
          <w:rFonts w:hint="cs"/>
          <w:rtl/>
        </w:rPr>
        <w:t>ـ</w:t>
      </w:r>
      <w:r w:rsidRPr="00D82D5E">
        <w:rPr>
          <w:rStyle w:val="Char1"/>
          <w:rFonts w:hint="cs"/>
          <w:rtl/>
        </w:rPr>
        <w:t>ْمحتَار»</w:t>
      </w:r>
      <w:r w:rsidRPr="00A75179">
        <w:rPr>
          <w:rStyle w:val="Char6"/>
          <w:rFonts w:hint="cs"/>
          <w:rtl/>
        </w:rPr>
        <w:t xml:space="preserve"> از کتاب‌های فقهِ حنفی آمده است که: یمین از نظرِ لغت به معنای قوّت و شرعاً عبارت از پیمانی است که عزمِ سوگند خورنده بر انجامِ عملی یا ترکِ آن را تقویت می‌نماید و تعلیق [یعنی جمله‌ای که به صورتِ شرط و جزای آن می‌باشد] نیز در تعریفِ یمین وارد می‌شود چون شرعاً، سوگند به حساب می‌آید زیرا که عزم و اراده‌ی حالف به وسیله‌ی آن بر کاری تقویت می‌شود، مثلِ</w:t>
      </w:r>
      <w:r w:rsidR="00D25D1B">
        <w:rPr>
          <w:rStyle w:val="Char6"/>
          <w:rFonts w:hint="cs"/>
          <w:rtl/>
        </w:rPr>
        <w:t xml:space="preserve"> اینکه </w:t>
      </w:r>
      <w:r w:rsidRPr="00A75179">
        <w:rPr>
          <w:rStyle w:val="Char6"/>
          <w:rFonts w:hint="cs"/>
          <w:rtl/>
        </w:rPr>
        <w:t>کسی بگوید که اگر وارد خانه نشود، زنش مطلّقه باشد [در اینجا عزم بر رفتن به درون خانه است] یا بر انجام ندادنِ کاری مانندِ</w:t>
      </w:r>
      <w:r w:rsidR="00D25D1B">
        <w:rPr>
          <w:rStyle w:val="Char6"/>
          <w:rFonts w:hint="cs"/>
          <w:rtl/>
        </w:rPr>
        <w:t xml:space="preserve"> اینکه </w:t>
      </w:r>
      <w:r w:rsidRPr="00A75179">
        <w:rPr>
          <w:rStyle w:val="Char6"/>
          <w:rFonts w:hint="cs"/>
          <w:rtl/>
        </w:rPr>
        <w:t>بگوید که اگر وارد خانه شود زنش مطلّقه باشد [در این حالت، عزم بر وارد نشدن به خانه است].</w:t>
      </w:r>
    </w:p>
    <w:p w:rsidR="00D101B9" w:rsidRPr="00D82D5E" w:rsidRDefault="00D101B9" w:rsidP="00D82D5E">
      <w:pPr>
        <w:pStyle w:val="a1"/>
        <w:rPr>
          <w:rtl/>
        </w:rPr>
      </w:pPr>
      <w:bookmarkStart w:id="21" w:name="_Toc107852955"/>
      <w:bookmarkStart w:id="22" w:name="_Toc107859060"/>
      <w:bookmarkStart w:id="23" w:name="_Toc273825647"/>
      <w:bookmarkStart w:id="24" w:name="_Toc370729730"/>
      <w:bookmarkStart w:id="25" w:name="_Toc437438705"/>
      <w:r w:rsidRPr="00D82D5E">
        <w:rPr>
          <w:rFonts w:hint="cs"/>
          <w:rtl/>
        </w:rPr>
        <w:t>بیانِ مشروعیّتِ سوگند</w:t>
      </w:r>
      <w:bookmarkEnd w:id="21"/>
      <w:bookmarkEnd w:id="22"/>
      <w:bookmarkEnd w:id="23"/>
      <w:bookmarkEnd w:id="24"/>
      <w:bookmarkEnd w:id="25"/>
    </w:p>
    <w:p w:rsidR="00D101B9" w:rsidRPr="00D82D5E" w:rsidRDefault="00D101B9" w:rsidP="00C7583F">
      <w:pPr>
        <w:pStyle w:val="StyleComplexBLotus12ptJustifiedFirstline05cm"/>
        <w:spacing w:line="240" w:lineRule="auto"/>
        <w:rPr>
          <w:rStyle w:val="Char6"/>
          <w:spacing w:val="-3"/>
          <w:rtl/>
        </w:rPr>
      </w:pPr>
      <w:r w:rsidRPr="00D82D5E">
        <w:rPr>
          <w:rStyle w:val="Char6"/>
          <w:rFonts w:hint="cs"/>
          <w:spacing w:val="-3"/>
          <w:rtl/>
        </w:rPr>
        <w:t>اساسِ مشروعیّتِ سوگند، این فرموده‌ی خداوند است:</w:t>
      </w:r>
      <w:r w:rsidR="00C7583F" w:rsidRPr="00D82D5E">
        <w:rPr>
          <w:rFonts w:ascii="B Lotus" w:hAnsi="B Lotus" w:cs="Traditional Arabic" w:hint="cs"/>
          <w:spacing w:val="-3"/>
          <w:sz w:val="28"/>
          <w:szCs w:val="28"/>
          <w:rtl/>
          <w:lang w:bidi="fa-IR"/>
        </w:rPr>
        <w:t xml:space="preserve"> </w:t>
      </w:r>
      <w:r w:rsidRPr="00D82D5E">
        <w:rPr>
          <w:rFonts w:ascii="B Lotus" w:hAnsi="B Lotus" w:cs="Traditional Arabic" w:hint="cs"/>
          <w:spacing w:val="-3"/>
          <w:sz w:val="28"/>
          <w:szCs w:val="28"/>
          <w:rtl/>
          <w:lang w:bidi="fa-IR"/>
        </w:rPr>
        <w:t>﴿</w:t>
      </w:r>
      <w:r w:rsidRPr="00D82D5E">
        <w:rPr>
          <w:rStyle w:val="Char4"/>
          <w:rFonts w:hint="eastAsia"/>
          <w:spacing w:val="-3"/>
          <w:rtl/>
        </w:rPr>
        <w:t>لَا</w:t>
      </w:r>
      <w:r w:rsidRPr="00D82D5E">
        <w:rPr>
          <w:rStyle w:val="Char4"/>
          <w:spacing w:val="-3"/>
          <w:rtl/>
        </w:rPr>
        <w:t xml:space="preserve"> </w:t>
      </w:r>
      <w:r w:rsidRPr="00D82D5E">
        <w:rPr>
          <w:rStyle w:val="Char4"/>
          <w:rFonts w:hint="eastAsia"/>
          <w:spacing w:val="-3"/>
          <w:rtl/>
        </w:rPr>
        <w:t>يُؤَاخِذُكُمُ</w:t>
      </w:r>
      <w:r w:rsidRPr="00D82D5E">
        <w:rPr>
          <w:rStyle w:val="Char4"/>
          <w:spacing w:val="-3"/>
          <w:rtl/>
        </w:rPr>
        <w:t xml:space="preserve"> </w:t>
      </w:r>
      <w:r w:rsidRPr="00D82D5E">
        <w:rPr>
          <w:rStyle w:val="Char4"/>
          <w:rFonts w:hint="cs"/>
          <w:spacing w:val="-3"/>
          <w:rtl/>
        </w:rPr>
        <w:t>ٱ</w:t>
      </w:r>
      <w:r w:rsidRPr="00D82D5E">
        <w:rPr>
          <w:rStyle w:val="Char4"/>
          <w:rFonts w:hint="eastAsia"/>
          <w:spacing w:val="-3"/>
          <w:rtl/>
        </w:rPr>
        <w:t>للَّهُ</w:t>
      </w:r>
      <w:r w:rsidRPr="00D82D5E">
        <w:rPr>
          <w:rStyle w:val="Char4"/>
          <w:spacing w:val="-3"/>
          <w:rtl/>
        </w:rPr>
        <w:t xml:space="preserve"> </w:t>
      </w:r>
      <w:r w:rsidRPr="00D82D5E">
        <w:rPr>
          <w:rStyle w:val="Char4"/>
          <w:rFonts w:hint="eastAsia"/>
          <w:spacing w:val="-3"/>
          <w:rtl/>
        </w:rPr>
        <w:t>بِ</w:t>
      </w:r>
      <w:r w:rsidRPr="00D82D5E">
        <w:rPr>
          <w:rStyle w:val="Char4"/>
          <w:rFonts w:hint="cs"/>
          <w:spacing w:val="-3"/>
          <w:rtl/>
        </w:rPr>
        <w:t>ٱ</w:t>
      </w:r>
      <w:r w:rsidRPr="00D82D5E">
        <w:rPr>
          <w:rStyle w:val="Char4"/>
          <w:rFonts w:hint="eastAsia"/>
          <w:spacing w:val="-3"/>
          <w:rtl/>
        </w:rPr>
        <w:t>للَّغ</w:t>
      </w:r>
      <w:r w:rsidRPr="00D82D5E">
        <w:rPr>
          <w:rStyle w:val="Char4"/>
          <w:rFonts w:hint="cs"/>
          <w:spacing w:val="-3"/>
          <w:rtl/>
        </w:rPr>
        <w:t>ۡ</w:t>
      </w:r>
      <w:r w:rsidRPr="00D82D5E">
        <w:rPr>
          <w:rStyle w:val="Char4"/>
          <w:rFonts w:hint="eastAsia"/>
          <w:spacing w:val="-3"/>
          <w:rtl/>
        </w:rPr>
        <w:t>وِ</w:t>
      </w:r>
      <w:r w:rsidRPr="00D82D5E">
        <w:rPr>
          <w:rStyle w:val="Char4"/>
          <w:spacing w:val="-3"/>
          <w:rtl/>
        </w:rPr>
        <w:t xml:space="preserve"> </w:t>
      </w:r>
      <w:r w:rsidRPr="00D82D5E">
        <w:rPr>
          <w:rStyle w:val="Char4"/>
          <w:rFonts w:hint="eastAsia"/>
          <w:spacing w:val="-3"/>
          <w:rtl/>
        </w:rPr>
        <w:t>فِي</w:t>
      </w:r>
      <w:r w:rsidRPr="00D82D5E">
        <w:rPr>
          <w:rStyle w:val="Char4"/>
          <w:rFonts w:hint="cs"/>
          <w:spacing w:val="-3"/>
          <w:rtl/>
        </w:rPr>
        <w:t>ٓ</w:t>
      </w:r>
      <w:r w:rsidRPr="00D82D5E">
        <w:rPr>
          <w:rStyle w:val="Char4"/>
          <w:spacing w:val="-3"/>
          <w:rtl/>
        </w:rPr>
        <w:t xml:space="preserve"> </w:t>
      </w:r>
      <w:r w:rsidRPr="00D82D5E">
        <w:rPr>
          <w:rStyle w:val="Char4"/>
          <w:rFonts w:hint="eastAsia"/>
          <w:spacing w:val="-3"/>
          <w:rtl/>
        </w:rPr>
        <w:t>أَي</w:t>
      </w:r>
      <w:r w:rsidRPr="00D82D5E">
        <w:rPr>
          <w:rStyle w:val="Char4"/>
          <w:rFonts w:hint="cs"/>
          <w:spacing w:val="-3"/>
          <w:rtl/>
        </w:rPr>
        <w:t>ۡ</w:t>
      </w:r>
      <w:r w:rsidRPr="00D82D5E">
        <w:rPr>
          <w:rStyle w:val="Char4"/>
          <w:rFonts w:hint="eastAsia"/>
          <w:spacing w:val="-3"/>
          <w:rtl/>
        </w:rPr>
        <w:t>مَ</w:t>
      </w:r>
      <w:r w:rsidRPr="00D82D5E">
        <w:rPr>
          <w:rStyle w:val="Char4"/>
          <w:rFonts w:hint="cs"/>
          <w:spacing w:val="-3"/>
          <w:rtl/>
        </w:rPr>
        <w:t>ٰ</w:t>
      </w:r>
      <w:r w:rsidRPr="00D82D5E">
        <w:rPr>
          <w:rStyle w:val="Char4"/>
          <w:rFonts w:hint="eastAsia"/>
          <w:spacing w:val="-3"/>
          <w:rtl/>
        </w:rPr>
        <w:t>نِكُم</w:t>
      </w:r>
      <w:r w:rsidRPr="00D82D5E">
        <w:rPr>
          <w:rStyle w:val="Char4"/>
          <w:rFonts w:hint="cs"/>
          <w:spacing w:val="-3"/>
          <w:rtl/>
        </w:rPr>
        <w:t>ۡ</w:t>
      </w:r>
      <w:r w:rsidRPr="00D82D5E">
        <w:rPr>
          <w:rStyle w:val="Char4"/>
          <w:spacing w:val="-3"/>
          <w:rtl/>
        </w:rPr>
        <w:t xml:space="preserve"> </w:t>
      </w:r>
      <w:r w:rsidRPr="00D82D5E">
        <w:rPr>
          <w:rStyle w:val="Char4"/>
          <w:rFonts w:hint="eastAsia"/>
          <w:spacing w:val="-3"/>
          <w:rtl/>
        </w:rPr>
        <w:t>وَلَ</w:t>
      </w:r>
      <w:r w:rsidRPr="00D82D5E">
        <w:rPr>
          <w:rStyle w:val="Char4"/>
          <w:rFonts w:hint="cs"/>
          <w:spacing w:val="-3"/>
          <w:rtl/>
        </w:rPr>
        <w:t>ٰ</w:t>
      </w:r>
      <w:r w:rsidRPr="00D82D5E">
        <w:rPr>
          <w:rStyle w:val="Char4"/>
          <w:rFonts w:hint="eastAsia"/>
          <w:spacing w:val="-3"/>
          <w:rtl/>
        </w:rPr>
        <w:t>كِن</w:t>
      </w:r>
      <w:r w:rsidRPr="00D82D5E">
        <w:rPr>
          <w:rStyle w:val="Char4"/>
          <w:spacing w:val="-3"/>
          <w:rtl/>
        </w:rPr>
        <w:t xml:space="preserve"> </w:t>
      </w:r>
      <w:r w:rsidRPr="00D82D5E">
        <w:rPr>
          <w:rStyle w:val="Char4"/>
          <w:rFonts w:hint="eastAsia"/>
          <w:spacing w:val="-3"/>
          <w:rtl/>
        </w:rPr>
        <w:t>يُؤَاخِذُكُم</w:t>
      </w:r>
      <w:r w:rsidRPr="00D82D5E">
        <w:rPr>
          <w:rStyle w:val="Char4"/>
          <w:spacing w:val="-3"/>
          <w:rtl/>
        </w:rPr>
        <w:t xml:space="preserve"> </w:t>
      </w:r>
      <w:r w:rsidRPr="00D82D5E">
        <w:rPr>
          <w:rStyle w:val="Char4"/>
          <w:rFonts w:hint="eastAsia"/>
          <w:spacing w:val="-3"/>
          <w:rtl/>
        </w:rPr>
        <w:t>بِمَا</w:t>
      </w:r>
      <w:r w:rsidRPr="00D82D5E">
        <w:rPr>
          <w:rStyle w:val="Char4"/>
          <w:spacing w:val="-3"/>
          <w:rtl/>
        </w:rPr>
        <w:t xml:space="preserve"> </w:t>
      </w:r>
      <w:r w:rsidRPr="00D82D5E">
        <w:rPr>
          <w:rStyle w:val="Char4"/>
          <w:rFonts w:hint="eastAsia"/>
          <w:spacing w:val="-3"/>
          <w:rtl/>
        </w:rPr>
        <w:t>عَقَّدتُّمُ</w:t>
      </w:r>
      <w:r w:rsidRPr="00D82D5E">
        <w:rPr>
          <w:rStyle w:val="Char4"/>
          <w:spacing w:val="-3"/>
          <w:rtl/>
        </w:rPr>
        <w:t xml:space="preserve"> </w:t>
      </w:r>
      <w:r w:rsidRPr="00D82D5E">
        <w:rPr>
          <w:rStyle w:val="Char4"/>
          <w:rFonts w:hint="cs"/>
          <w:spacing w:val="-3"/>
          <w:rtl/>
        </w:rPr>
        <w:t>ٱ</w:t>
      </w:r>
      <w:r w:rsidRPr="00D82D5E">
        <w:rPr>
          <w:rStyle w:val="Char4"/>
          <w:rFonts w:hint="eastAsia"/>
          <w:spacing w:val="-3"/>
          <w:rtl/>
        </w:rPr>
        <w:t>ل</w:t>
      </w:r>
      <w:r w:rsidRPr="00D82D5E">
        <w:rPr>
          <w:rStyle w:val="Char4"/>
          <w:rFonts w:hint="cs"/>
          <w:spacing w:val="-3"/>
          <w:rtl/>
        </w:rPr>
        <w:t>ۡ</w:t>
      </w:r>
      <w:r w:rsidRPr="00D82D5E">
        <w:rPr>
          <w:rStyle w:val="Char4"/>
          <w:rFonts w:hint="eastAsia"/>
          <w:spacing w:val="-3"/>
          <w:rtl/>
        </w:rPr>
        <w:t>أَي</w:t>
      </w:r>
      <w:r w:rsidRPr="00D82D5E">
        <w:rPr>
          <w:rStyle w:val="Char4"/>
          <w:rFonts w:hint="cs"/>
          <w:spacing w:val="-3"/>
          <w:rtl/>
        </w:rPr>
        <w:t>ۡ</w:t>
      </w:r>
      <w:r w:rsidRPr="00D82D5E">
        <w:rPr>
          <w:rStyle w:val="Char4"/>
          <w:rFonts w:hint="eastAsia"/>
          <w:spacing w:val="-3"/>
          <w:rtl/>
        </w:rPr>
        <w:t>مَ</w:t>
      </w:r>
      <w:r w:rsidRPr="00D82D5E">
        <w:rPr>
          <w:rStyle w:val="Char4"/>
          <w:rFonts w:hint="cs"/>
          <w:spacing w:val="-3"/>
          <w:rtl/>
        </w:rPr>
        <w:t>ٰ</w:t>
      </w:r>
      <w:r w:rsidRPr="00D82D5E">
        <w:rPr>
          <w:rStyle w:val="Char4"/>
          <w:rFonts w:hint="eastAsia"/>
          <w:spacing w:val="-3"/>
          <w:rtl/>
        </w:rPr>
        <w:t>نَ</w:t>
      </w:r>
      <w:r w:rsidRPr="00D82D5E">
        <w:rPr>
          <w:rFonts w:ascii="B Lotus" w:hAnsi="B Lotus" w:cs="Traditional Arabic" w:hint="cs"/>
          <w:spacing w:val="-3"/>
          <w:sz w:val="28"/>
          <w:szCs w:val="28"/>
          <w:rtl/>
          <w:lang w:bidi="fa-IR"/>
        </w:rPr>
        <w:t>﴾</w:t>
      </w:r>
      <w:r w:rsidRPr="00D82D5E">
        <w:rPr>
          <w:rStyle w:val="Char6"/>
          <w:rFonts w:hint="cs"/>
          <w:spacing w:val="-3"/>
          <w:rtl/>
        </w:rPr>
        <w:t xml:space="preserve"> </w:t>
      </w:r>
      <w:r w:rsidRPr="00D82D5E">
        <w:rPr>
          <w:rStyle w:val="Char5"/>
          <w:rFonts w:hint="cs"/>
          <w:spacing w:val="-3"/>
          <w:rtl/>
        </w:rPr>
        <w:t>[المائد</w:t>
      </w:r>
      <w:r w:rsidRPr="00D82D5E">
        <w:rPr>
          <w:rFonts w:ascii="mylotus" w:hAnsi="mylotus" w:cs="mylotus"/>
          <w:spacing w:val="-3"/>
          <w:sz w:val="26"/>
          <w:szCs w:val="26"/>
          <w:rtl/>
          <w:lang w:bidi="fa-IR"/>
        </w:rPr>
        <w:t>ة</w:t>
      </w:r>
      <w:r w:rsidRPr="00D82D5E">
        <w:rPr>
          <w:rStyle w:val="Char5"/>
          <w:rFonts w:hint="cs"/>
          <w:spacing w:val="-3"/>
          <w:rtl/>
        </w:rPr>
        <w:t>: 89]</w:t>
      </w:r>
      <w:r w:rsidRPr="00D82D5E">
        <w:rPr>
          <w:rStyle w:val="Char6"/>
          <w:rFonts w:hint="cs"/>
          <w:spacing w:val="-3"/>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خداوند شما را به خاطرِ سوگندهای بیهوده مؤاخذه نمی‌کند ولی شما را در برابرِ سوگندهایی که از روی قصد و اراده خورده‌اید مؤاخذه می‌کند</w:t>
      </w:r>
      <w:r w:rsidRPr="00C7583F">
        <w:rPr>
          <w:rFonts w:ascii="Times New Roman" w:hAnsi="Times New Roman" w:cs="Traditional Arabic" w:hint="cs"/>
          <w:sz w:val="22"/>
          <w:szCs w:val="26"/>
          <w:rtl/>
          <w:lang w:bidi="fa-IR"/>
        </w:rPr>
        <w:t>»</w:t>
      </w:r>
      <w:r w:rsidR="00D101B9" w:rsidRPr="00A75179">
        <w:rPr>
          <w:rStyle w:val="Char6"/>
          <w:rFonts w:hint="cs"/>
          <w:rtl/>
        </w:rPr>
        <w:t xml:space="preserve"> و نیز این آیه که می‌فرماید:</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وَلَا</w:t>
      </w:r>
      <w:r w:rsidRPr="00A75179">
        <w:rPr>
          <w:rStyle w:val="Char4"/>
          <w:rtl/>
        </w:rPr>
        <w:t xml:space="preserve"> </w:t>
      </w:r>
      <w:r w:rsidRPr="00A75179">
        <w:rPr>
          <w:rStyle w:val="Char4"/>
          <w:rFonts w:hint="eastAsia"/>
          <w:rtl/>
        </w:rPr>
        <w:t>تَنقُضُواْ</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w:t>
      </w:r>
      <w:r w:rsidRPr="00A75179">
        <w:rPr>
          <w:rStyle w:val="Char4"/>
          <w:rtl/>
        </w:rPr>
        <w:t xml:space="preserve"> </w:t>
      </w:r>
      <w:r w:rsidRPr="00A75179">
        <w:rPr>
          <w:rStyle w:val="Char4"/>
          <w:rFonts w:hint="eastAsia"/>
          <w:rtl/>
        </w:rPr>
        <w:t>بَع</w:t>
      </w:r>
      <w:r w:rsidRPr="00A75179">
        <w:rPr>
          <w:rStyle w:val="Char4"/>
          <w:rFonts w:hint="cs"/>
          <w:rtl/>
        </w:rPr>
        <w:t>ۡ</w:t>
      </w:r>
      <w:r w:rsidRPr="00A75179">
        <w:rPr>
          <w:rStyle w:val="Char4"/>
          <w:rFonts w:hint="eastAsia"/>
          <w:rtl/>
        </w:rPr>
        <w:t>دَ</w:t>
      </w:r>
      <w:r w:rsidRPr="00A75179">
        <w:rPr>
          <w:rStyle w:val="Char4"/>
          <w:rtl/>
        </w:rPr>
        <w:t xml:space="preserve"> </w:t>
      </w:r>
      <w:r w:rsidRPr="00A75179">
        <w:rPr>
          <w:rStyle w:val="Char4"/>
          <w:rFonts w:hint="eastAsia"/>
          <w:rtl/>
        </w:rPr>
        <w:t>تَو</w:t>
      </w:r>
      <w:r w:rsidRPr="00A75179">
        <w:rPr>
          <w:rStyle w:val="Char4"/>
          <w:rFonts w:hint="cs"/>
          <w:rtl/>
        </w:rPr>
        <w:t>ۡ</w:t>
      </w:r>
      <w:r w:rsidRPr="00A75179">
        <w:rPr>
          <w:rStyle w:val="Char4"/>
          <w:rFonts w:hint="eastAsia"/>
          <w:rtl/>
        </w:rPr>
        <w:t>كِيدِهَا</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[النحل: 91]</w:t>
      </w:r>
      <w:r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و سوگندها را پس از تأکید و تثبیت نشکنید</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و نیز این حدیثِ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که می‌فرماید: </w:t>
      </w:r>
    </w:p>
    <w:p w:rsidR="00D101B9" w:rsidRPr="00D82D5E" w:rsidRDefault="00D101B9" w:rsidP="00D82D5E">
      <w:pPr>
        <w:pStyle w:val="StyleComplexBLotus12ptJustifiedFirstline05cm"/>
        <w:widowControl w:val="0"/>
        <w:spacing w:line="240" w:lineRule="auto"/>
        <w:rPr>
          <w:rStyle w:val="Char6"/>
          <w:spacing w:val="-5"/>
          <w:rtl/>
        </w:rPr>
      </w:pPr>
      <w:r w:rsidRPr="00D82D5E">
        <w:rPr>
          <w:rFonts w:ascii="Traditional Arabic" w:hAnsi="Traditional Arabic" w:cs="Traditional Arabic"/>
          <w:spacing w:val="-5"/>
          <w:szCs w:val="28"/>
          <w:rtl/>
          <w:lang w:bidi="fa-IR"/>
        </w:rPr>
        <w:t>«</w:t>
      </w:r>
      <w:r w:rsidR="00C7583F" w:rsidRPr="00D82D5E">
        <w:rPr>
          <w:rStyle w:val="Char3"/>
          <w:rFonts w:hint="eastAsia"/>
          <w:spacing w:val="-5"/>
          <w:rtl/>
        </w:rPr>
        <w:t>وَإِنِّى</w:t>
      </w:r>
      <w:r w:rsidR="00C7583F" w:rsidRPr="00D82D5E">
        <w:rPr>
          <w:rStyle w:val="Char3"/>
          <w:spacing w:val="-5"/>
          <w:rtl/>
        </w:rPr>
        <w:t xml:space="preserve"> </w:t>
      </w:r>
      <w:r w:rsidR="00C7583F" w:rsidRPr="00D82D5E">
        <w:rPr>
          <w:rStyle w:val="Char3"/>
          <w:rFonts w:hint="eastAsia"/>
          <w:spacing w:val="-5"/>
          <w:rtl/>
        </w:rPr>
        <w:t>وَاللَّهِ</w:t>
      </w:r>
      <w:r w:rsidR="00C7583F" w:rsidRPr="00D82D5E">
        <w:rPr>
          <w:rStyle w:val="Char3"/>
          <w:spacing w:val="-5"/>
          <w:rtl/>
        </w:rPr>
        <w:t xml:space="preserve"> </w:t>
      </w:r>
      <w:r w:rsidR="00C7583F" w:rsidRPr="00D82D5E">
        <w:rPr>
          <w:rStyle w:val="Char3"/>
          <w:rFonts w:hint="eastAsia"/>
          <w:spacing w:val="-5"/>
          <w:rtl/>
        </w:rPr>
        <w:t>إِنْ</w:t>
      </w:r>
      <w:r w:rsidR="00C7583F" w:rsidRPr="00D82D5E">
        <w:rPr>
          <w:rStyle w:val="Char3"/>
          <w:spacing w:val="-5"/>
          <w:rtl/>
        </w:rPr>
        <w:t xml:space="preserve"> </w:t>
      </w:r>
      <w:r w:rsidR="00C7583F" w:rsidRPr="00D82D5E">
        <w:rPr>
          <w:rStyle w:val="Char3"/>
          <w:rFonts w:hint="eastAsia"/>
          <w:spacing w:val="-5"/>
          <w:rtl/>
        </w:rPr>
        <w:t>شَاءَ</w:t>
      </w:r>
      <w:r w:rsidR="00C7583F" w:rsidRPr="00D82D5E">
        <w:rPr>
          <w:rStyle w:val="Char3"/>
          <w:spacing w:val="-5"/>
          <w:rtl/>
        </w:rPr>
        <w:t xml:space="preserve"> </w:t>
      </w:r>
      <w:r w:rsidR="00C7583F" w:rsidRPr="00D82D5E">
        <w:rPr>
          <w:rStyle w:val="Char3"/>
          <w:rFonts w:hint="eastAsia"/>
          <w:spacing w:val="-5"/>
          <w:rtl/>
        </w:rPr>
        <w:t>اللَّهُ</w:t>
      </w:r>
      <w:r w:rsidR="00C7583F" w:rsidRPr="00D82D5E">
        <w:rPr>
          <w:rStyle w:val="Char3"/>
          <w:spacing w:val="-5"/>
          <w:rtl/>
        </w:rPr>
        <w:t xml:space="preserve"> </w:t>
      </w:r>
      <w:r w:rsidR="00C7583F" w:rsidRPr="00D82D5E">
        <w:rPr>
          <w:rStyle w:val="Char3"/>
          <w:rFonts w:hint="eastAsia"/>
          <w:spacing w:val="-5"/>
          <w:rtl/>
        </w:rPr>
        <w:t>لاَ</w:t>
      </w:r>
      <w:r w:rsidR="00C7583F" w:rsidRPr="00D82D5E">
        <w:rPr>
          <w:rStyle w:val="Char3"/>
          <w:spacing w:val="-5"/>
          <w:rtl/>
        </w:rPr>
        <w:t xml:space="preserve"> </w:t>
      </w:r>
      <w:r w:rsidR="00C7583F" w:rsidRPr="00D82D5E">
        <w:rPr>
          <w:rStyle w:val="Char3"/>
          <w:rFonts w:hint="eastAsia"/>
          <w:spacing w:val="-5"/>
          <w:rtl/>
        </w:rPr>
        <w:t>أَحْلِفُ</w:t>
      </w:r>
      <w:r w:rsidR="00C7583F" w:rsidRPr="00D82D5E">
        <w:rPr>
          <w:rStyle w:val="Char3"/>
          <w:spacing w:val="-5"/>
          <w:rtl/>
        </w:rPr>
        <w:t xml:space="preserve"> </w:t>
      </w:r>
      <w:r w:rsidR="00C7583F" w:rsidRPr="00D82D5E">
        <w:rPr>
          <w:rStyle w:val="Char3"/>
          <w:rFonts w:hint="eastAsia"/>
          <w:spacing w:val="-5"/>
          <w:rtl/>
        </w:rPr>
        <w:t>عَلَى</w:t>
      </w:r>
      <w:r w:rsidR="00C7583F" w:rsidRPr="00D82D5E">
        <w:rPr>
          <w:rStyle w:val="Char3"/>
          <w:spacing w:val="-5"/>
          <w:rtl/>
        </w:rPr>
        <w:t xml:space="preserve"> </w:t>
      </w:r>
      <w:r w:rsidR="00C7583F" w:rsidRPr="00D82D5E">
        <w:rPr>
          <w:rStyle w:val="Char3"/>
          <w:rFonts w:hint="eastAsia"/>
          <w:spacing w:val="-5"/>
          <w:rtl/>
        </w:rPr>
        <w:t>يَمِينٍ</w:t>
      </w:r>
      <w:r w:rsidR="00C7583F" w:rsidRPr="00D82D5E">
        <w:rPr>
          <w:rStyle w:val="Char3"/>
          <w:spacing w:val="-5"/>
          <w:rtl/>
        </w:rPr>
        <w:t xml:space="preserve"> </w:t>
      </w:r>
      <w:r w:rsidR="00C7583F" w:rsidRPr="00D82D5E">
        <w:rPr>
          <w:rStyle w:val="Char3"/>
          <w:rFonts w:hint="eastAsia"/>
          <w:spacing w:val="-5"/>
          <w:rtl/>
        </w:rPr>
        <w:t>فَأَرَى</w:t>
      </w:r>
      <w:r w:rsidR="00C7583F" w:rsidRPr="00D82D5E">
        <w:rPr>
          <w:rStyle w:val="Char3"/>
          <w:spacing w:val="-5"/>
          <w:rtl/>
        </w:rPr>
        <w:t xml:space="preserve"> </w:t>
      </w:r>
      <w:r w:rsidR="00C7583F" w:rsidRPr="00D82D5E">
        <w:rPr>
          <w:rStyle w:val="Char3"/>
          <w:rFonts w:hint="eastAsia"/>
          <w:spacing w:val="-5"/>
          <w:rtl/>
        </w:rPr>
        <w:t>غَيْرَهَا</w:t>
      </w:r>
      <w:r w:rsidR="00C7583F" w:rsidRPr="00D82D5E">
        <w:rPr>
          <w:rStyle w:val="Char3"/>
          <w:spacing w:val="-5"/>
          <w:rtl/>
        </w:rPr>
        <w:t xml:space="preserve"> </w:t>
      </w:r>
      <w:r w:rsidR="00C7583F" w:rsidRPr="00D82D5E">
        <w:rPr>
          <w:rStyle w:val="Char3"/>
          <w:rFonts w:hint="eastAsia"/>
          <w:spacing w:val="-5"/>
          <w:rtl/>
        </w:rPr>
        <w:t>خَيْرًا</w:t>
      </w:r>
      <w:r w:rsidR="00C7583F" w:rsidRPr="00D82D5E">
        <w:rPr>
          <w:rStyle w:val="Char3"/>
          <w:spacing w:val="-5"/>
          <w:rtl/>
        </w:rPr>
        <w:t xml:space="preserve"> </w:t>
      </w:r>
      <w:r w:rsidR="00C7583F" w:rsidRPr="00D82D5E">
        <w:rPr>
          <w:rStyle w:val="Char3"/>
          <w:rFonts w:hint="eastAsia"/>
          <w:spacing w:val="-5"/>
          <w:rtl/>
        </w:rPr>
        <w:t>مِنْهَا،</w:t>
      </w:r>
      <w:r w:rsidR="00C7583F" w:rsidRPr="00D82D5E">
        <w:rPr>
          <w:rStyle w:val="Char3"/>
          <w:spacing w:val="-5"/>
          <w:rtl/>
        </w:rPr>
        <w:t xml:space="preserve"> </w:t>
      </w:r>
      <w:r w:rsidR="00C7583F" w:rsidRPr="00D82D5E">
        <w:rPr>
          <w:rStyle w:val="Char3"/>
          <w:rFonts w:hint="eastAsia"/>
          <w:spacing w:val="-5"/>
          <w:rtl/>
        </w:rPr>
        <w:t>إِلاَّ</w:t>
      </w:r>
      <w:r w:rsidR="00C7583F" w:rsidRPr="00D82D5E">
        <w:rPr>
          <w:rStyle w:val="Char3"/>
          <w:spacing w:val="-5"/>
          <w:rtl/>
        </w:rPr>
        <w:t xml:space="preserve"> </w:t>
      </w:r>
      <w:r w:rsidR="00C7583F" w:rsidRPr="00D82D5E">
        <w:rPr>
          <w:rStyle w:val="Char3"/>
          <w:rFonts w:hint="eastAsia"/>
          <w:spacing w:val="-5"/>
          <w:rtl/>
        </w:rPr>
        <w:t>كَفَّرْتُ</w:t>
      </w:r>
      <w:r w:rsidR="00C7583F" w:rsidRPr="00D82D5E">
        <w:rPr>
          <w:rStyle w:val="Char3"/>
          <w:spacing w:val="-5"/>
          <w:rtl/>
        </w:rPr>
        <w:t xml:space="preserve"> </w:t>
      </w:r>
      <w:r w:rsidR="00C7583F" w:rsidRPr="00D82D5E">
        <w:rPr>
          <w:rStyle w:val="Char3"/>
          <w:rFonts w:hint="eastAsia"/>
          <w:spacing w:val="-5"/>
          <w:rtl/>
        </w:rPr>
        <w:t>عَنْ</w:t>
      </w:r>
      <w:r w:rsidR="00C7583F" w:rsidRPr="00D82D5E">
        <w:rPr>
          <w:rStyle w:val="Char3"/>
          <w:spacing w:val="-5"/>
          <w:rtl/>
        </w:rPr>
        <w:t xml:space="preserve"> </w:t>
      </w:r>
      <w:r w:rsidR="00C7583F" w:rsidRPr="00D82D5E">
        <w:rPr>
          <w:rStyle w:val="Char3"/>
          <w:rFonts w:hint="eastAsia"/>
          <w:spacing w:val="-5"/>
          <w:rtl/>
        </w:rPr>
        <w:t>يَمِينِى،</w:t>
      </w:r>
      <w:r w:rsidR="00C7583F" w:rsidRPr="00D82D5E">
        <w:rPr>
          <w:rStyle w:val="Char3"/>
          <w:spacing w:val="-5"/>
          <w:rtl/>
        </w:rPr>
        <w:t xml:space="preserve"> </w:t>
      </w:r>
      <w:r w:rsidR="00C7583F" w:rsidRPr="00D82D5E">
        <w:rPr>
          <w:rStyle w:val="Char3"/>
          <w:rFonts w:hint="eastAsia"/>
          <w:spacing w:val="-5"/>
          <w:rtl/>
        </w:rPr>
        <w:t>وَأَتَيْتُ</w:t>
      </w:r>
      <w:r w:rsidR="00C7583F" w:rsidRPr="00D82D5E">
        <w:rPr>
          <w:rStyle w:val="Char3"/>
          <w:spacing w:val="-5"/>
          <w:rtl/>
        </w:rPr>
        <w:t xml:space="preserve"> </w:t>
      </w:r>
      <w:r w:rsidR="00C7583F" w:rsidRPr="00D82D5E">
        <w:rPr>
          <w:rStyle w:val="Char3"/>
          <w:rFonts w:hint="eastAsia"/>
          <w:spacing w:val="-5"/>
          <w:rtl/>
        </w:rPr>
        <w:t>الَّذِى</w:t>
      </w:r>
      <w:r w:rsidR="00C7583F" w:rsidRPr="00D82D5E">
        <w:rPr>
          <w:rStyle w:val="Char3"/>
          <w:spacing w:val="-5"/>
          <w:rtl/>
        </w:rPr>
        <w:t xml:space="preserve"> </w:t>
      </w:r>
      <w:r w:rsidR="00C7583F" w:rsidRPr="00D82D5E">
        <w:rPr>
          <w:rStyle w:val="Char3"/>
          <w:rFonts w:hint="eastAsia"/>
          <w:spacing w:val="-5"/>
          <w:rtl/>
        </w:rPr>
        <w:t>هُوَ</w:t>
      </w:r>
      <w:r w:rsidR="00C7583F" w:rsidRPr="00D82D5E">
        <w:rPr>
          <w:rStyle w:val="Char3"/>
          <w:spacing w:val="-5"/>
          <w:rtl/>
        </w:rPr>
        <w:t xml:space="preserve"> </w:t>
      </w:r>
      <w:r w:rsidR="00C7583F" w:rsidRPr="00D82D5E">
        <w:rPr>
          <w:rStyle w:val="Char3"/>
          <w:rFonts w:hint="eastAsia"/>
          <w:spacing w:val="-5"/>
          <w:rtl/>
        </w:rPr>
        <w:t>خَيْرٌ</w:t>
      </w:r>
      <w:r w:rsidR="00C7583F" w:rsidRPr="00D82D5E">
        <w:rPr>
          <w:rStyle w:val="Char3"/>
          <w:spacing w:val="-5"/>
          <w:rtl/>
        </w:rPr>
        <w:t xml:space="preserve"> . </w:t>
      </w:r>
      <w:r w:rsidR="00C7583F" w:rsidRPr="00D82D5E">
        <w:rPr>
          <w:rStyle w:val="Char3"/>
          <w:rFonts w:hint="eastAsia"/>
          <w:spacing w:val="-5"/>
          <w:rtl/>
        </w:rPr>
        <w:t>أَوْ</w:t>
      </w:r>
      <w:r w:rsidR="00C7583F" w:rsidRPr="00D82D5E">
        <w:rPr>
          <w:rStyle w:val="Char3"/>
          <w:spacing w:val="-5"/>
          <w:rtl/>
        </w:rPr>
        <w:t xml:space="preserve"> </w:t>
      </w:r>
      <w:r w:rsidR="00C7583F" w:rsidRPr="00D82D5E">
        <w:rPr>
          <w:rStyle w:val="Char3"/>
          <w:rFonts w:hint="eastAsia"/>
          <w:spacing w:val="-5"/>
          <w:rtl/>
        </w:rPr>
        <w:t>أَتَيْتُ</w:t>
      </w:r>
      <w:r w:rsidR="00C7583F" w:rsidRPr="00D82D5E">
        <w:rPr>
          <w:rStyle w:val="Char3"/>
          <w:spacing w:val="-5"/>
          <w:rtl/>
        </w:rPr>
        <w:t xml:space="preserve"> </w:t>
      </w:r>
      <w:r w:rsidR="00C7583F" w:rsidRPr="00D82D5E">
        <w:rPr>
          <w:rStyle w:val="Char3"/>
          <w:rFonts w:hint="eastAsia"/>
          <w:spacing w:val="-5"/>
          <w:rtl/>
        </w:rPr>
        <w:t>الَّذِى</w:t>
      </w:r>
      <w:r w:rsidR="00C7583F" w:rsidRPr="00D82D5E">
        <w:rPr>
          <w:rStyle w:val="Char3"/>
          <w:spacing w:val="-5"/>
          <w:rtl/>
        </w:rPr>
        <w:t xml:space="preserve"> </w:t>
      </w:r>
      <w:r w:rsidR="00C7583F" w:rsidRPr="00D82D5E">
        <w:rPr>
          <w:rStyle w:val="Char3"/>
          <w:rFonts w:hint="eastAsia"/>
          <w:spacing w:val="-5"/>
          <w:rtl/>
        </w:rPr>
        <w:t>هُوَ</w:t>
      </w:r>
      <w:r w:rsidR="00C7583F" w:rsidRPr="00D82D5E">
        <w:rPr>
          <w:rStyle w:val="Char3"/>
          <w:spacing w:val="-5"/>
          <w:rtl/>
        </w:rPr>
        <w:t xml:space="preserve"> </w:t>
      </w:r>
      <w:r w:rsidR="00C7583F" w:rsidRPr="00D82D5E">
        <w:rPr>
          <w:rStyle w:val="Char3"/>
          <w:rFonts w:hint="eastAsia"/>
          <w:spacing w:val="-5"/>
          <w:rtl/>
        </w:rPr>
        <w:t>خَيْرٌ</w:t>
      </w:r>
      <w:r w:rsidR="00C7583F" w:rsidRPr="00D82D5E">
        <w:rPr>
          <w:rStyle w:val="Char3"/>
          <w:spacing w:val="-5"/>
          <w:rtl/>
        </w:rPr>
        <w:t xml:space="preserve"> </w:t>
      </w:r>
      <w:r w:rsidR="00C7583F" w:rsidRPr="00D82D5E">
        <w:rPr>
          <w:rStyle w:val="Char3"/>
          <w:rFonts w:hint="eastAsia"/>
          <w:spacing w:val="-5"/>
          <w:rtl/>
        </w:rPr>
        <w:t>وَكَفَّرْتُ</w:t>
      </w:r>
      <w:r w:rsidR="00C7583F" w:rsidRPr="00D82D5E">
        <w:rPr>
          <w:rStyle w:val="Char3"/>
          <w:spacing w:val="-5"/>
          <w:rtl/>
        </w:rPr>
        <w:t xml:space="preserve"> </w:t>
      </w:r>
      <w:r w:rsidR="00C7583F" w:rsidRPr="00D82D5E">
        <w:rPr>
          <w:rStyle w:val="Char3"/>
          <w:rFonts w:hint="eastAsia"/>
          <w:spacing w:val="-5"/>
          <w:rtl/>
        </w:rPr>
        <w:t>عَنْ</w:t>
      </w:r>
      <w:r w:rsidR="00C7583F" w:rsidRPr="00D82D5E">
        <w:rPr>
          <w:rStyle w:val="Char3"/>
          <w:spacing w:val="-5"/>
          <w:rtl/>
        </w:rPr>
        <w:t xml:space="preserve"> </w:t>
      </w:r>
      <w:r w:rsidR="00C7583F" w:rsidRPr="00D82D5E">
        <w:rPr>
          <w:rStyle w:val="Char3"/>
          <w:rFonts w:hint="eastAsia"/>
          <w:spacing w:val="-5"/>
          <w:rtl/>
        </w:rPr>
        <w:t>يَمِينِى</w:t>
      </w:r>
      <w:r w:rsidRPr="00D82D5E">
        <w:rPr>
          <w:rFonts w:ascii="Traditional Arabic" w:hAnsi="Traditional Arabic" w:cs="Traditional Arabic"/>
          <w:spacing w:val="-5"/>
          <w:szCs w:val="28"/>
          <w:rtl/>
          <w:lang w:bidi="fa-IR"/>
        </w:rPr>
        <w:t>»</w:t>
      </w:r>
      <w:r w:rsidRPr="00D82D5E">
        <w:rPr>
          <w:rStyle w:val="Char6"/>
          <w:spacing w:val="-5"/>
          <w:vertAlign w:val="superscript"/>
          <w:rtl/>
        </w:rPr>
        <w:footnoteReference w:id="2"/>
      </w:r>
      <w:r w:rsidRPr="00D82D5E">
        <w:rPr>
          <w:rStyle w:val="Char6"/>
          <w:rFonts w:hint="cs"/>
          <w:spacing w:val="-5"/>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 xml:space="preserve">سوگند به خدا من </w:t>
      </w:r>
      <w:r w:rsidRPr="00A75179">
        <w:rPr>
          <w:rStyle w:val="Char6"/>
          <w:rFonts w:hint="cs"/>
          <w:rtl/>
        </w:rPr>
        <w:t>-</w:t>
      </w:r>
      <w:r w:rsidR="00D101B9" w:rsidRPr="00A75179">
        <w:rPr>
          <w:rStyle w:val="Char6"/>
          <w:rFonts w:hint="cs"/>
          <w:rtl/>
        </w:rPr>
        <w:t>إن شاء الله</w:t>
      </w:r>
      <w:r w:rsidRPr="00A75179">
        <w:rPr>
          <w:rStyle w:val="Char6"/>
          <w:rFonts w:hint="cs"/>
          <w:rtl/>
        </w:rPr>
        <w:t>-</w:t>
      </w:r>
      <w:r w:rsidR="00D101B9" w:rsidRPr="00A75179">
        <w:rPr>
          <w:rStyle w:val="Char6"/>
          <w:rFonts w:hint="cs"/>
          <w:rtl/>
        </w:rPr>
        <w:t xml:space="preserve"> بر چیزی که غیرِ آن را از آن بهتر ببینم سوگند نمی‌خورم مگر</w:t>
      </w:r>
      <w:r w:rsidR="00D25D1B">
        <w:rPr>
          <w:rStyle w:val="Char6"/>
          <w:rFonts w:hint="cs"/>
          <w:rtl/>
        </w:rPr>
        <w:t xml:space="preserve"> اینکه </w:t>
      </w:r>
      <w:r w:rsidR="00D101B9" w:rsidRPr="00A75179">
        <w:rPr>
          <w:rStyle w:val="Char6"/>
          <w:rFonts w:hint="cs"/>
          <w:rtl/>
        </w:rPr>
        <w:t>(اگر هم خورده باشم حتماً) برای آن کفّاره داده و عملِ بهتر را انجام داده‌ام و یا (به روایتی دیگر) کار بهتر را انجام داده و برای سوگندم کفّاره داده‌ام</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 xml:space="preserve">و بیشترین قسمِ پیامبر این بوده است: «قسم به گرداننده‌ی قلب‌ها و قسم به تغییردهنده‌ی قلب‌ها» </w:t>
      </w:r>
      <w:r w:rsidR="00C7583F" w:rsidRPr="00D82D5E">
        <w:rPr>
          <w:rStyle w:val="Char1"/>
          <w:rFonts w:hint="cs"/>
          <w:rtl/>
        </w:rPr>
        <w:t>[</w:t>
      </w:r>
      <w:r w:rsidRPr="00D82D5E">
        <w:rPr>
          <w:rStyle w:val="Char1"/>
          <w:rtl/>
        </w:rPr>
        <w:t>وَ مُصرِّفِ الْقُلوبِ، وَ مُقلِّبِ الْقُلوبِ</w:t>
      </w:r>
      <w:r w:rsidR="00C7583F" w:rsidRPr="00D82D5E">
        <w:rPr>
          <w:rStyle w:val="Char1"/>
          <w:rFonts w:hint="cs"/>
          <w:rtl/>
        </w:rPr>
        <w:t>]</w:t>
      </w:r>
      <w:r w:rsidRPr="00A75179">
        <w:rPr>
          <w:rStyle w:val="Char6"/>
          <w:rFonts w:hint="cs"/>
          <w:rtl/>
        </w:rPr>
        <w:t>. امّت اسلام بر مشروعیّتِ یمین و سوگند و جایز بودن احکام آن اجماع دارند</w:t>
      </w:r>
      <w:r w:rsidRPr="00D82D5E">
        <w:rPr>
          <w:rStyle w:val="Char6"/>
          <w:vertAlign w:val="superscript"/>
          <w:rtl/>
        </w:rPr>
        <w:footnoteReference w:id="3"/>
      </w:r>
      <w:r w:rsidRPr="00A75179">
        <w:rPr>
          <w:rStyle w:val="Char6"/>
          <w:rFonts w:hint="cs"/>
          <w:rtl/>
        </w:rPr>
        <w:t>.</w:t>
      </w:r>
    </w:p>
    <w:p w:rsidR="00D101B9" w:rsidRPr="00D82D5E" w:rsidRDefault="00D101B9" w:rsidP="00D82D5E">
      <w:pPr>
        <w:pStyle w:val="a1"/>
        <w:rPr>
          <w:rtl/>
        </w:rPr>
      </w:pPr>
      <w:bookmarkStart w:id="26" w:name="_Toc273825648"/>
      <w:bookmarkStart w:id="27" w:name="_Toc370729731"/>
      <w:bookmarkStart w:id="28" w:name="_Toc437438706"/>
      <w:r w:rsidRPr="00D82D5E">
        <w:rPr>
          <w:rFonts w:hint="cs"/>
          <w:rtl/>
        </w:rPr>
        <w:t>آیا سوگند مکروه است؟</w:t>
      </w:r>
      <w:bookmarkEnd w:id="26"/>
      <w:bookmarkEnd w:id="27"/>
      <w:bookmarkEnd w:id="28"/>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بعضی از مردم می‌گویند که سوگند یاد کردن، کلّاً مکروه است و با توجّه به این آیه مطلقاً ناپسند است:</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وَلَا</w:t>
      </w:r>
      <w:r w:rsidRPr="00A75179">
        <w:rPr>
          <w:rStyle w:val="Char4"/>
          <w:rtl/>
        </w:rPr>
        <w:t xml:space="preserve"> </w:t>
      </w:r>
      <w:r w:rsidRPr="00A75179">
        <w:rPr>
          <w:rStyle w:val="Char4"/>
          <w:rFonts w:hint="eastAsia"/>
          <w:rtl/>
        </w:rPr>
        <w:t>تَج</w:t>
      </w:r>
      <w:r w:rsidRPr="00A75179">
        <w:rPr>
          <w:rStyle w:val="Char4"/>
          <w:rFonts w:hint="cs"/>
          <w:rtl/>
        </w:rPr>
        <w:t>ۡ</w:t>
      </w:r>
      <w:r w:rsidRPr="00A75179">
        <w:rPr>
          <w:rStyle w:val="Char4"/>
          <w:rFonts w:hint="eastAsia"/>
          <w:rtl/>
        </w:rPr>
        <w:t>عَلُواْ</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عُر</w:t>
      </w:r>
      <w:r w:rsidRPr="00A75179">
        <w:rPr>
          <w:rStyle w:val="Char4"/>
          <w:rFonts w:hint="cs"/>
          <w:rtl/>
        </w:rPr>
        <w:t>ۡ</w:t>
      </w:r>
      <w:r w:rsidRPr="00A75179">
        <w:rPr>
          <w:rStyle w:val="Char4"/>
          <w:rFonts w:hint="eastAsia"/>
          <w:rtl/>
        </w:rPr>
        <w:t>ضَة</w:t>
      </w:r>
      <w:r w:rsidRPr="00A75179">
        <w:rPr>
          <w:rStyle w:val="Char4"/>
          <w:rFonts w:hint="cs"/>
          <w:rtl/>
        </w:rPr>
        <w:t>ٗ</w:t>
      </w:r>
      <w:r w:rsidRPr="00A75179">
        <w:rPr>
          <w:rStyle w:val="Char4"/>
          <w:rtl/>
        </w:rPr>
        <w:t xml:space="preserve"> </w:t>
      </w:r>
      <w:r w:rsidRPr="00A75179">
        <w:rPr>
          <w:rStyle w:val="Char4"/>
          <w:rFonts w:hint="eastAsia"/>
          <w:rtl/>
        </w:rPr>
        <w:t>لِّأَي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[البقر</w:t>
      </w:r>
      <w:r w:rsidRPr="00DC14E6">
        <w:rPr>
          <w:rFonts w:ascii="mylotus" w:hAnsi="mylotus" w:cs="mylotus"/>
          <w:sz w:val="26"/>
          <w:szCs w:val="26"/>
          <w:rtl/>
          <w:lang w:bidi="fa-IR"/>
        </w:rPr>
        <w:t>ة</w:t>
      </w:r>
      <w:r w:rsidRPr="00A75179">
        <w:rPr>
          <w:rStyle w:val="Char5"/>
          <w:rFonts w:hint="cs"/>
          <w:rtl/>
        </w:rPr>
        <w:t>: 224]</w:t>
      </w:r>
      <w:r w:rsidRPr="00A75179">
        <w:rPr>
          <w:rStyle w:val="Char6"/>
          <w:rFonts w:hint="cs"/>
          <w:rtl/>
        </w:rPr>
        <w:t>.</w:t>
      </w:r>
    </w:p>
    <w:p w:rsidR="00D101B9" w:rsidRPr="00A75179" w:rsidRDefault="00C7583F" w:rsidP="00C7583F">
      <w:pPr>
        <w:pStyle w:val="StyleComplexBLotus12ptJustifiedFirstline05cm"/>
        <w:spacing w:line="228"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و خدا را آماجِ سوگندهای خویشتن نکنید</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28" w:lineRule="auto"/>
        <w:rPr>
          <w:rStyle w:val="Char6"/>
          <w:rtl/>
        </w:rPr>
      </w:pPr>
      <w:r w:rsidRPr="00A75179">
        <w:rPr>
          <w:rStyle w:val="Char6"/>
          <w:rFonts w:hint="cs"/>
          <w:rtl/>
        </w:rPr>
        <w:t>ولی این نظر به این خاطر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سوگند یاد می‌کرد، مردود است. از صیغه‌ها و جمله‌های مخصوصِ قسم، آن</w:t>
      </w:r>
      <w:r w:rsidR="00D82D5E">
        <w:rPr>
          <w:rStyle w:val="Char6"/>
          <w:rFonts w:hint="eastAsia"/>
          <w:rtl/>
        </w:rPr>
        <w:t>‌</w:t>
      </w:r>
      <w:r w:rsidRPr="00A75179">
        <w:rPr>
          <w:rStyle w:val="Char6"/>
          <w:rFonts w:hint="cs"/>
          <w:rtl/>
        </w:rPr>
        <w:t>هایی هستند که در قسمتِ ق</w:t>
      </w:r>
      <w:r w:rsidR="00C7583F" w:rsidRPr="00A75179">
        <w:rPr>
          <w:rStyle w:val="Char6"/>
          <w:rFonts w:hint="cs"/>
          <w:rtl/>
        </w:rPr>
        <w:t>بل گفتیم و نیز این سوگند پیامبر</w:t>
      </w:r>
      <w:r w:rsidR="00965BCE" w:rsidRPr="00965BCE">
        <w:rPr>
          <w:rStyle w:val="Char6"/>
          <w:rFonts w:cs="CTraditional Arabic" w:hint="cs"/>
          <w:rtl/>
        </w:rPr>
        <w:t xml:space="preserve"> ج</w:t>
      </w:r>
      <w:r w:rsidRPr="00A75179">
        <w:rPr>
          <w:rStyle w:val="Char6"/>
          <w:rFonts w:hint="cs"/>
          <w:rtl/>
        </w:rPr>
        <w:t xml:space="preserve"> که فرمود: </w:t>
      </w:r>
    </w:p>
    <w:p w:rsidR="00D101B9" w:rsidRPr="00C7583F" w:rsidRDefault="00D82D5E" w:rsidP="00D82D5E">
      <w:pPr>
        <w:pStyle w:val="StyleComplexBLotus12ptJustifiedFirstline05cm"/>
        <w:spacing w:line="240" w:lineRule="auto"/>
        <w:rPr>
          <w:rFonts w:ascii="Traditional Arabic" w:hAnsi="Traditional Arabic" w:cs="Traditional Arabic"/>
          <w:szCs w:val="28"/>
          <w:rtl/>
          <w:lang w:bidi="fa-IR"/>
        </w:rPr>
      </w:pPr>
      <w:r>
        <w:rPr>
          <w:rStyle w:val="Char3"/>
          <w:rFonts w:cs="Traditional Arabic" w:hint="cs"/>
          <w:rtl/>
        </w:rPr>
        <w:t>«</w:t>
      </w:r>
      <w:r w:rsidR="00C7583F" w:rsidRPr="00D82D5E">
        <w:rPr>
          <w:rStyle w:val="Char3"/>
          <w:rFonts w:hint="eastAsia"/>
          <w:rtl/>
        </w:rPr>
        <w:t>يَا</w:t>
      </w:r>
      <w:r w:rsidR="00C7583F" w:rsidRPr="00D82D5E">
        <w:rPr>
          <w:rStyle w:val="Char3"/>
          <w:rtl/>
        </w:rPr>
        <w:t xml:space="preserve"> </w:t>
      </w:r>
      <w:r w:rsidR="00C7583F" w:rsidRPr="00D82D5E">
        <w:rPr>
          <w:rStyle w:val="Char3"/>
          <w:rFonts w:hint="eastAsia"/>
          <w:rtl/>
        </w:rPr>
        <w:t>أُمَّةَ</w:t>
      </w:r>
      <w:r w:rsidR="00C7583F" w:rsidRPr="00D82D5E">
        <w:rPr>
          <w:rStyle w:val="Char3"/>
          <w:rtl/>
        </w:rPr>
        <w:t xml:space="preserve"> </w:t>
      </w:r>
      <w:r w:rsidR="00C7583F" w:rsidRPr="00D82D5E">
        <w:rPr>
          <w:rStyle w:val="Char3"/>
          <w:rFonts w:hint="eastAsia"/>
          <w:rtl/>
        </w:rPr>
        <w:t>مُحَمَّدٍ</w:t>
      </w:r>
      <w:r w:rsidR="00C7583F" w:rsidRPr="00D82D5E">
        <w:rPr>
          <w:rStyle w:val="Char3"/>
          <w:rtl/>
        </w:rPr>
        <w:t xml:space="preserve"> </w:t>
      </w:r>
      <w:r w:rsidR="00C7583F" w:rsidRPr="00D82D5E">
        <w:rPr>
          <w:rStyle w:val="Char3"/>
          <w:rFonts w:hint="eastAsia"/>
          <w:rtl/>
        </w:rPr>
        <w:t>وَاللَّهِ</w:t>
      </w:r>
      <w:r w:rsidR="00C7583F" w:rsidRPr="00D82D5E">
        <w:rPr>
          <w:rStyle w:val="Char3"/>
          <w:rtl/>
        </w:rPr>
        <w:t xml:space="preserve"> </w:t>
      </w:r>
      <w:r w:rsidR="00C7583F" w:rsidRPr="00D82D5E">
        <w:rPr>
          <w:rStyle w:val="Char3"/>
          <w:rFonts w:hint="eastAsia"/>
          <w:rtl/>
        </w:rPr>
        <w:t>لَوْ</w:t>
      </w:r>
      <w:r w:rsidR="00C7583F" w:rsidRPr="00D82D5E">
        <w:rPr>
          <w:rStyle w:val="Char3"/>
          <w:rtl/>
        </w:rPr>
        <w:t xml:space="preserve"> </w:t>
      </w:r>
      <w:r w:rsidR="00C7583F" w:rsidRPr="00D82D5E">
        <w:rPr>
          <w:rStyle w:val="Char3"/>
          <w:rFonts w:hint="eastAsia"/>
          <w:rtl/>
        </w:rPr>
        <w:t>تَعْلَمُونَ</w:t>
      </w:r>
      <w:r w:rsidR="00C7583F" w:rsidRPr="00D82D5E">
        <w:rPr>
          <w:rStyle w:val="Char3"/>
          <w:rtl/>
        </w:rPr>
        <w:t xml:space="preserve"> </w:t>
      </w:r>
      <w:r w:rsidR="00C7583F" w:rsidRPr="00D82D5E">
        <w:rPr>
          <w:rStyle w:val="Char3"/>
          <w:rFonts w:hint="eastAsia"/>
          <w:rtl/>
        </w:rPr>
        <w:t>مَا</w:t>
      </w:r>
      <w:r w:rsidR="00C7583F" w:rsidRPr="00D82D5E">
        <w:rPr>
          <w:rStyle w:val="Char3"/>
          <w:rtl/>
        </w:rPr>
        <w:t xml:space="preserve"> </w:t>
      </w:r>
      <w:r w:rsidR="00C7583F" w:rsidRPr="00D82D5E">
        <w:rPr>
          <w:rStyle w:val="Char3"/>
          <w:rFonts w:hint="eastAsia"/>
          <w:rtl/>
        </w:rPr>
        <w:t>أَعْلَمُ</w:t>
      </w:r>
      <w:r w:rsidR="00C7583F" w:rsidRPr="00D82D5E">
        <w:rPr>
          <w:rStyle w:val="Char3"/>
          <w:rtl/>
        </w:rPr>
        <w:t xml:space="preserve"> </w:t>
      </w:r>
      <w:r w:rsidR="00C7583F" w:rsidRPr="00D82D5E">
        <w:rPr>
          <w:rStyle w:val="Char3"/>
          <w:rFonts w:hint="eastAsia"/>
          <w:rtl/>
        </w:rPr>
        <w:t>لَبَكَيْتُمْ</w:t>
      </w:r>
      <w:r w:rsidR="00C7583F" w:rsidRPr="00D82D5E">
        <w:rPr>
          <w:rStyle w:val="Char3"/>
          <w:rtl/>
        </w:rPr>
        <w:t xml:space="preserve"> </w:t>
      </w:r>
      <w:r w:rsidR="00C7583F" w:rsidRPr="00D82D5E">
        <w:rPr>
          <w:rStyle w:val="Char3"/>
          <w:rFonts w:hint="eastAsia"/>
          <w:rtl/>
        </w:rPr>
        <w:t>كَثِيرًا</w:t>
      </w:r>
      <w:r w:rsidR="00C7583F" w:rsidRPr="00D82D5E">
        <w:rPr>
          <w:rStyle w:val="Char3"/>
          <w:rtl/>
        </w:rPr>
        <w:t xml:space="preserve"> </w:t>
      </w:r>
      <w:r w:rsidR="00C7583F" w:rsidRPr="00D82D5E">
        <w:rPr>
          <w:rStyle w:val="Char3"/>
          <w:rFonts w:hint="eastAsia"/>
          <w:rtl/>
        </w:rPr>
        <w:t>،</w:t>
      </w:r>
      <w:r w:rsidR="00C7583F" w:rsidRPr="00D82D5E">
        <w:rPr>
          <w:rStyle w:val="Char3"/>
          <w:rtl/>
        </w:rPr>
        <w:t xml:space="preserve"> </w:t>
      </w:r>
      <w:r w:rsidR="00C7583F" w:rsidRPr="00D82D5E">
        <w:rPr>
          <w:rStyle w:val="Char3"/>
          <w:rFonts w:hint="eastAsia"/>
          <w:rtl/>
        </w:rPr>
        <w:t>وَلَضَحِكْتُمْ</w:t>
      </w:r>
      <w:r w:rsidR="00C7583F" w:rsidRPr="00D82D5E">
        <w:rPr>
          <w:rStyle w:val="Char3"/>
          <w:rtl/>
        </w:rPr>
        <w:t xml:space="preserve"> </w:t>
      </w:r>
      <w:r w:rsidR="00C7583F" w:rsidRPr="00D82D5E">
        <w:rPr>
          <w:rStyle w:val="Char3"/>
          <w:rFonts w:hint="eastAsia"/>
          <w:rtl/>
        </w:rPr>
        <w:t>قَلِيلاً</w:t>
      </w:r>
      <w:r>
        <w:rPr>
          <w:rStyle w:val="Char3"/>
          <w:rFonts w:cs="Traditional Arabic" w:hint="cs"/>
          <w:rtl/>
        </w:rPr>
        <w:t>»</w:t>
      </w:r>
      <w:r w:rsidR="00D101B9" w:rsidRPr="00D82D5E">
        <w:rPr>
          <w:rStyle w:val="Char6"/>
          <w:vertAlign w:val="superscript"/>
          <w:rtl/>
        </w:rPr>
        <w:footnoteReference w:id="4"/>
      </w:r>
      <w:r w:rsidR="00D101B9"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ای امّتِ محمّد، قسم به خدا که اگر آنچه را که من می‌دانم، شما هم می‌دانستید، بسیار گریه می‌کردید و کم می‌خندیدید</w:t>
      </w:r>
      <w:r w:rsidRPr="00C7583F">
        <w:rPr>
          <w:rFonts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اگر سوگند خوردن مکروه بود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بیشتر از هر کسِ دیگری از آن دوری می‌کرد، بلکه سوگند به خدا تعظیم و بزرگداشتِ او است و در آن برای حالف، اجر و پاداشِ نیک می‌باشد. و امّا معنای این آیه‌ی شریفه که می‌فرماید:</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وَلَا</w:t>
      </w:r>
      <w:r w:rsidRPr="00A75179">
        <w:rPr>
          <w:rStyle w:val="Char4"/>
          <w:rtl/>
        </w:rPr>
        <w:t xml:space="preserve"> </w:t>
      </w:r>
      <w:r w:rsidRPr="00A75179">
        <w:rPr>
          <w:rStyle w:val="Char4"/>
          <w:rFonts w:hint="eastAsia"/>
          <w:rtl/>
        </w:rPr>
        <w:t>تَج</w:t>
      </w:r>
      <w:r w:rsidRPr="00A75179">
        <w:rPr>
          <w:rStyle w:val="Char4"/>
          <w:rFonts w:hint="cs"/>
          <w:rtl/>
        </w:rPr>
        <w:t>ۡ</w:t>
      </w:r>
      <w:r w:rsidRPr="00A75179">
        <w:rPr>
          <w:rStyle w:val="Char4"/>
          <w:rFonts w:hint="eastAsia"/>
          <w:rtl/>
        </w:rPr>
        <w:t>عَلُواْ</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عُر</w:t>
      </w:r>
      <w:r w:rsidRPr="00A75179">
        <w:rPr>
          <w:rStyle w:val="Char4"/>
          <w:rFonts w:hint="cs"/>
          <w:rtl/>
        </w:rPr>
        <w:t>ۡ</w:t>
      </w:r>
      <w:r w:rsidRPr="00A75179">
        <w:rPr>
          <w:rStyle w:val="Char4"/>
          <w:rFonts w:hint="eastAsia"/>
          <w:rtl/>
        </w:rPr>
        <w:t>ضَة</w:t>
      </w:r>
      <w:r w:rsidRPr="00A75179">
        <w:rPr>
          <w:rStyle w:val="Char4"/>
          <w:rFonts w:hint="cs"/>
          <w:rtl/>
        </w:rPr>
        <w:t>ٗ</w:t>
      </w:r>
      <w:r w:rsidRPr="00A75179">
        <w:rPr>
          <w:rStyle w:val="Char4"/>
          <w:rtl/>
        </w:rPr>
        <w:t xml:space="preserve"> </w:t>
      </w:r>
      <w:r w:rsidRPr="00A75179">
        <w:rPr>
          <w:rStyle w:val="Char4"/>
          <w:rFonts w:hint="eastAsia"/>
          <w:rtl/>
        </w:rPr>
        <w:t>لِّأَي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[البقر</w:t>
      </w:r>
      <w:r w:rsidRPr="00DC14E6">
        <w:rPr>
          <w:rFonts w:ascii="mylotus" w:hAnsi="mylotus" w:cs="mylotus"/>
          <w:sz w:val="26"/>
          <w:szCs w:val="26"/>
          <w:rtl/>
          <w:lang w:bidi="fa-IR"/>
        </w:rPr>
        <w:t>ة</w:t>
      </w:r>
      <w:r w:rsidRPr="00A75179">
        <w:rPr>
          <w:rStyle w:val="Char5"/>
          <w:rFonts w:hint="cs"/>
          <w:rtl/>
        </w:rPr>
        <w:t>: 224]</w:t>
      </w:r>
      <w:r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cs="Traditional Arabic" w:hint="cs"/>
          <w:sz w:val="22"/>
          <w:szCs w:val="26"/>
          <w:rtl/>
          <w:lang w:bidi="fa-IR"/>
        </w:rPr>
        <w:t>«</w:t>
      </w:r>
      <w:r w:rsidR="00D101B9" w:rsidRPr="00A75179">
        <w:rPr>
          <w:rStyle w:val="Char6"/>
          <w:rFonts w:hint="cs"/>
          <w:rtl/>
        </w:rPr>
        <w:t>و خدا را آماجِ سوگندهای خود نکنید</w:t>
      </w:r>
      <w:r w:rsidRPr="00C7583F">
        <w:rPr>
          <w:rFonts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این است که سوگندهایتان به خدا را، سدّ راهتان در نیکوکاری و تقوا و اصلاحِ بینِ مردم نگردانید، به این صورت که، کسی به خدا سوگند بخورد که فلان عملِ خیر یا تقوا یا نیکی را انجام ندهد سپس به دلیلِ این سوگند از کارِ نیکی که بر انجام ندادنِ آن سوگند خورده امتناع ورزد تا آن را نشکند. پس آیه‌ی فوق از این کار نهی کرده است</w:t>
      </w:r>
      <w:r w:rsidRPr="00D82D5E">
        <w:rPr>
          <w:rStyle w:val="Char6"/>
          <w:vertAlign w:val="superscript"/>
          <w:rtl/>
        </w:rPr>
        <w:footnoteReference w:id="5"/>
      </w:r>
      <w:r w:rsidRPr="00A75179">
        <w:rPr>
          <w:rStyle w:val="Char6"/>
          <w:rFonts w:hint="cs"/>
          <w:rtl/>
        </w:rPr>
        <w:t>.</w:t>
      </w:r>
    </w:p>
    <w:p w:rsidR="00D101B9" w:rsidRPr="00D82D5E" w:rsidRDefault="00D101B9" w:rsidP="00D82D5E">
      <w:pPr>
        <w:pStyle w:val="a4"/>
        <w:rPr>
          <w:rtl/>
        </w:rPr>
      </w:pPr>
      <w:bookmarkStart w:id="29" w:name="_Toc370729732"/>
      <w:bookmarkStart w:id="30" w:name="_Toc437438707"/>
      <w:r w:rsidRPr="00D82D5E">
        <w:rPr>
          <w:rFonts w:hint="cs"/>
          <w:rtl/>
        </w:rPr>
        <w:t>افراط در سوگند خوردن مکروه است نه خودِ سوگند:</w:t>
      </w:r>
      <w:bookmarkEnd w:id="29"/>
      <w:bookmarkEnd w:id="30"/>
      <w:r w:rsidRPr="00D82D5E">
        <w:rPr>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 xml:space="preserve">پس خودِ سوگند خوردن با توجّه به دلایلی که ذکر کردیم مشروع و جایز است و مکروه نمی‌باشد بلکه امرِ مکروه، به دلیلِ این آیه‌ی کریمه که می‌فرماید: </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وَلَا</w:t>
      </w:r>
      <w:r w:rsidRPr="00A75179">
        <w:rPr>
          <w:rStyle w:val="Char4"/>
          <w:rtl/>
        </w:rPr>
        <w:t xml:space="preserve"> </w:t>
      </w:r>
      <w:r w:rsidRPr="00A75179">
        <w:rPr>
          <w:rStyle w:val="Char4"/>
          <w:rFonts w:hint="eastAsia"/>
          <w:rtl/>
        </w:rPr>
        <w:t>تُطِع</w:t>
      </w:r>
      <w:r w:rsidRPr="00A75179">
        <w:rPr>
          <w:rStyle w:val="Char4"/>
          <w:rFonts w:hint="cs"/>
          <w:rtl/>
        </w:rPr>
        <w:t>ۡ</w:t>
      </w:r>
      <w:r w:rsidRPr="00A75179">
        <w:rPr>
          <w:rStyle w:val="Char4"/>
          <w:rtl/>
        </w:rPr>
        <w:t xml:space="preserve"> </w:t>
      </w:r>
      <w:r w:rsidRPr="00A75179">
        <w:rPr>
          <w:rStyle w:val="Char4"/>
          <w:rFonts w:hint="eastAsia"/>
          <w:rtl/>
        </w:rPr>
        <w:t>كُلَّ</w:t>
      </w:r>
      <w:r w:rsidRPr="00A75179">
        <w:rPr>
          <w:rStyle w:val="Char4"/>
          <w:rtl/>
        </w:rPr>
        <w:t xml:space="preserve"> </w:t>
      </w:r>
      <w:r w:rsidRPr="00A75179">
        <w:rPr>
          <w:rStyle w:val="Char4"/>
          <w:rFonts w:hint="eastAsia"/>
          <w:rtl/>
        </w:rPr>
        <w:t>حَلَّاف</w:t>
      </w:r>
      <w:r w:rsidRPr="00A75179">
        <w:rPr>
          <w:rStyle w:val="Char4"/>
          <w:rFonts w:hint="cs"/>
          <w:rtl/>
        </w:rPr>
        <w:t>ٖ</w:t>
      </w:r>
      <w:r w:rsidRPr="00A75179">
        <w:rPr>
          <w:rStyle w:val="Char4"/>
          <w:rtl/>
        </w:rPr>
        <w:t xml:space="preserve"> </w:t>
      </w:r>
      <w:r w:rsidRPr="00A75179">
        <w:rPr>
          <w:rStyle w:val="Char4"/>
          <w:rFonts w:hint="eastAsia"/>
          <w:rtl/>
        </w:rPr>
        <w:t>مَّهِينٍ</w:t>
      </w:r>
      <w:r w:rsidRPr="00A75179">
        <w:rPr>
          <w:rStyle w:val="Char4"/>
          <w:rtl/>
        </w:rPr>
        <w:t xml:space="preserve"> </w:t>
      </w:r>
      <w:r w:rsidRPr="00A75179">
        <w:rPr>
          <w:rStyle w:val="Char4"/>
          <w:rFonts w:hint="cs"/>
          <w:rtl/>
        </w:rPr>
        <w:t>١٠</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[القلم: 10]</w:t>
      </w:r>
      <w:r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cs="Traditional Arabic" w:hint="cs"/>
          <w:sz w:val="22"/>
          <w:szCs w:val="26"/>
          <w:rtl/>
          <w:lang w:bidi="fa-IR"/>
        </w:rPr>
        <w:t>«</w:t>
      </w:r>
      <w:r w:rsidR="00D101B9" w:rsidRPr="00A75179">
        <w:rPr>
          <w:rStyle w:val="Char6"/>
          <w:rFonts w:hint="cs"/>
          <w:rtl/>
        </w:rPr>
        <w:t>از فرومایه‌ای که بسیار سوگند می‌خورد پیروی مکن</w:t>
      </w:r>
      <w:r w:rsidRPr="00C7583F">
        <w:rPr>
          <w:rFonts w:cs="Traditional Arabic" w:hint="cs"/>
          <w:sz w:val="22"/>
          <w:szCs w:val="26"/>
          <w:rtl/>
          <w:lang w:bidi="fa-IR"/>
        </w:rPr>
        <w:t>»</w:t>
      </w:r>
      <w:r w:rsidR="00D101B9" w:rsidRPr="00A75179">
        <w:rPr>
          <w:rStyle w:val="Char6"/>
          <w:rFonts w:hint="cs"/>
          <w:rtl/>
        </w:rPr>
        <w:t>.</w:t>
      </w:r>
    </w:p>
    <w:p w:rsidR="00D101B9" w:rsidRPr="00A75179" w:rsidRDefault="00D101B9" w:rsidP="00D101B9">
      <w:pPr>
        <w:ind w:firstLine="284"/>
        <w:jc w:val="both"/>
        <w:rPr>
          <w:rStyle w:val="Char6"/>
          <w:rtl/>
        </w:rPr>
      </w:pPr>
      <w:r w:rsidRPr="00A75179">
        <w:rPr>
          <w:rStyle w:val="Char6"/>
          <w:rFonts w:hint="cs"/>
          <w:rtl/>
        </w:rPr>
        <w:t>افراط و زیاده‌روی در سوگند خوردن است زیرا که در این آیه ذمّ و ملامتی برای کسی که زیاد سوگند می‌خورد آمده است که کراهیّتِ آن را می‌رساند.</w:t>
      </w:r>
    </w:p>
    <w:p w:rsidR="00D101B9" w:rsidRDefault="00D101B9" w:rsidP="00D101B9">
      <w:pPr>
        <w:ind w:firstLine="284"/>
        <w:jc w:val="both"/>
        <w:rPr>
          <w:rStyle w:val="Char6"/>
          <w:rtl/>
        </w:rPr>
      </w:pPr>
    </w:p>
    <w:p w:rsidR="00D82D5E" w:rsidRDefault="00D82D5E" w:rsidP="00D101B9">
      <w:pPr>
        <w:ind w:firstLine="284"/>
        <w:jc w:val="both"/>
        <w:rPr>
          <w:rStyle w:val="Char6"/>
          <w:rtl/>
        </w:rPr>
        <w:sectPr w:rsidR="00D82D5E" w:rsidSect="00D82D5E">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D101B9" w:rsidRPr="00B94E64" w:rsidRDefault="00D101B9" w:rsidP="00D101B9">
      <w:pPr>
        <w:pStyle w:val="a0"/>
        <w:rPr>
          <w:rFonts w:ascii="Times New Roman" w:hAnsi="Times New Roman"/>
          <w:rtl/>
        </w:rPr>
      </w:pPr>
      <w:bookmarkStart w:id="31" w:name="_Toc107852956"/>
      <w:bookmarkStart w:id="32" w:name="_Toc107859061"/>
      <w:bookmarkStart w:id="33" w:name="_Toc273825649"/>
      <w:bookmarkStart w:id="34" w:name="_Toc370729733"/>
      <w:bookmarkStart w:id="35" w:name="_Toc437438708"/>
      <w:r w:rsidRPr="00B94E64">
        <w:rPr>
          <w:rFonts w:hint="cs"/>
          <w:rtl/>
        </w:rPr>
        <w:t>حکمِ سوگند از جنبه‌ی مطلوب بودن یا ترکِ آن</w:t>
      </w:r>
      <w:bookmarkEnd w:id="31"/>
      <w:bookmarkEnd w:id="32"/>
      <w:bookmarkEnd w:id="33"/>
      <w:bookmarkEnd w:id="34"/>
      <w:bookmarkEnd w:id="35"/>
    </w:p>
    <w:p w:rsidR="00D101B9" w:rsidRPr="00A75179" w:rsidRDefault="00D101B9" w:rsidP="00D33F13">
      <w:pPr>
        <w:pStyle w:val="StyleComplexBLotus12ptJustifiedFirstline05cm"/>
        <w:spacing w:line="235" w:lineRule="auto"/>
        <w:rPr>
          <w:rStyle w:val="Char6"/>
          <w:rtl/>
        </w:rPr>
      </w:pPr>
      <w:r w:rsidRPr="00A75179">
        <w:rPr>
          <w:rStyle w:val="Char6"/>
          <w:rFonts w:hint="cs"/>
          <w:rtl/>
        </w:rPr>
        <w:t>سوگند، از این نظر که شارع آن را خواسته باشد یا از آن نهی کرده و یا آن را مباح دانسته باشد به پنج نوع تقسیم می‌شود: سوگندِ واجب، مندوب، حرام، مکروه و مباح. در قسمت‌های ذیل در موردِ همه‌ی انواعِ قسم، به اختصار، در حدِّ آشنایی صحبت می‌کنیم.</w:t>
      </w:r>
    </w:p>
    <w:p w:rsidR="00D101B9" w:rsidRPr="0042256B" w:rsidRDefault="00D101B9" w:rsidP="00D33F13">
      <w:pPr>
        <w:pStyle w:val="a1"/>
        <w:spacing w:line="235" w:lineRule="auto"/>
        <w:rPr>
          <w:rtl/>
        </w:rPr>
      </w:pPr>
      <w:bookmarkStart w:id="36" w:name="_Toc107852957"/>
      <w:bookmarkStart w:id="37" w:name="_Toc107859062"/>
      <w:bookmarkStart w:id="38" w:name="_Toc273825650"/>
      <w:bookmarkStart w:id="39" w:name="_Toc370729734"/>
      <w:bookmarkStart w:id="40" w:name="_Toc437438709"/>
      <w:r w:rsidRPr="0042256B">
        <w:rPr>
          <w:rFonts w:hint="cs"/>
          <w:rtl/>
        </w:rPr>
        <w:t>نوع اول: سوگندِ واجب</w:t>
      </w:r>
      <w:bookmarkEnd w:id="36"/>
      <w:bookmarkEnd w:id="37"/>
      <w:bookmarkEnd w:id="38"/>
      <w:bookmarkEnd w:id="39"/>
      <w:bookmarkEnd w:id="40"/>
    </w:p>
    <w:p w:rsidR="00D101B9" w:rsidRPr="00A75179" w:rsidRDefault="00D101B9" w:rsidP="00D33F13">
      <w:pPr>
        <w:pStyle w:val="StyleComplexBLotus12ptJustifiedFirstline05cm"/>
        <w:widowControl w:val="0"/>
        <w:spacing w:line="235" w:lineRule="auto"/>
        <w:rPr>
          <w:rStyle w:val="Char6"/>
          <w:rtl/>
        </w:rPr>
      </w:pPr>
      <w:r w:rsidRPr="00A75179">
        <w:rPr>
          <w:rStyle w:val="Char6"/>
          <w:rFonts w:hint="cs"/>
          <w:rtl/>
        </w:rPr>
        <w:t>این نوع سوگند، سوگندی است که باعثِ رهاییِ بی‌گناهی از هلاکت و اذیّت می‌گردد، اگرچه شخص در این نوع سوگند، ایهام به کار برده باشد [ایهام یعنی بکار بردن کلمه یا جمله‌ای که دو معنا داشته و شخص، معنای دورِ آن را مدِّ نظر داشته باشد]. دلیلِ مشروعیّتِ این نوع سوگند حدیثِ سوید بن حنظله است که گفت: «برای دیدارِ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بیرون رفتیم در حالی که وائل بن حجر با ما بود. در این احوال بود که شخصی که دشمنِ وائل بود، او را گرفت ولی همراهانِ ما سوگند خوردن به خاطرِ نجاتِ او را گناه دانستند و سوگند نخوردند، ولی من برایش سوگند خوردم که او برادرِ من است. سپس پیشِ رسول الله</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آمدیم و من به او عرض کردم که دیگران سوگند خوردن را گناه دانستند و سوگند نخوردند ولی من سوگند خوردم که او برادرِ من است و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در جواب فرمود: راست گفتی، مسلمان برادرِ مسلمان است. [در این حدیث منظورِ سوید از برادر، برادرِ دینی بوده در حالی که دشمنِ وائل از گفته‌ی او برادرِ خونی بودن را برداشت کرده و به همین دلیل، وائل را آزاد کرده است»</w:t>
      </w:r>
      <w:r w:rsidRPr="0042256B">
        <w:rPr>
          <w:rStyle w:val="Char6"/>
          <w:vertAlign w:val="superscript"/>
          <w:rtl/>
        </w:rPr>
        <w:footnoteReference w:id="6"/>
      </w:r>
      <w:r w:rsidRPr="00A75179">
        <w:rPr>
          <w:rStyle w:val="Char6"/>
          <w:rFonts w:hint="cs"/>
          <w:rtl/>
        </w:rPr>
        <w:t>.</w:t>
      </w:r>
    </w:p>
    <w:p w:rsidR="00D101B9" w:rsidRPr="00D33F13" w:rsidRDefault="00D101B9" w:rsidP="00D33F13">
      <w:pPr>
        <w:pStyle w:val="a1"/>
        <w:rPr>
          <w:rtl/>
        </w:rPr>
      </w:pPr>
      <w:bookmarkStart w:id="41" w:name="_Toc107852958"/>
      <w:bookmarkStart w:id="42" w:name="_Toc107859063"/>
      <w:bookmarkStart w:id="43" w:name="_Toc273825651"/>
      <w:bookmarkStart w:id="44" w:name="_Toc370729735"/>
      <w:bookmarkStart w:id="45" w:name="_Toc437438710"/>
      <w:r w:rsidRPr="00D33F13">
        <w:rPr>
          <w:rFonts w:hint="cs"/>
          <w:rtl/>
        </w:rPr>
        <w:t>نوعِ دوّم: سوگندِ مندوب</w:t>
      </w:r>
      <w:bookmarkEnd w:id="41"/>
      <w:bookmarkEnd w:id="42"/>
      <w:bookmarkEnd w:id="43"/>
      <w:bookmarkEnd w:id="44"/>
      <w:bookmarkEnd w:id="45"/>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این نوع سوگند، سوگندی است که مصلحتی از قبیلِ اصلاحِ بینِ دو نفرِ درگیر یا برطرف سازیِ حقد و کینه از قلبِ انسان مسلمانی نسبت به شخصِ کینه‌توزی یا دفعِ شرّی، به آن بستگی داشته باشد. این نوع سوگند به این دلیل مندوب است که انجام این امور، مندوب است و سوگند، راه را برای رسیدن به</w:t>
      </w:r>
      <w:r w:rsidR="00D25D1B">
        <w:rPr>
          <w:rStyle w:val="Char6"/>
          <w:rFonts w:hint="cs"/>
          <w:rtl/>
        </w:rPr>
        <w:t xml:space="preserve"> آن‌ها </w:t>
      </w:r>
      <w:r w:rsidRPr="00A75179">
        <w:rPr>
          <w:rStyle w:val="Char6"/>
          <w:rFonts w:hint="cs"/>
          <w:rtl/>
        </w:rPr>
        <w:t>هموار می‌کند در نتیجه خودِ سوگند نیز حالتِ مندوب به خود می‌گیرد</w:t>
      </w:r>
      <w:r w:rsidRPr="0042256B">
        <w:rPr>
          <w:rStyle w:val="Char6"/>
          <w:vertAlign w:val="superscript"/>
          <w:rtl/>
        </w:rPr>
        <w:footnoteReference w:id="7"/>
      </w:r>
      <w:r w:rsidRPr="00A75179">
        <w:rPr>
          <w:rStyle w:val="Char6"/>
          <w:rFonts w:hint="cs"/>
          <w:rtl/>
        </w:rPr>
        <w:t>.</w:t>
      </w:r>
    </w:p>
    <w:p w:rsidR="00D101B9" w:rsidRPr="0042256B" w:rsidRDefault="00D101B9" w:rsidP="0042256B">
      <w:pPr>
        <w:pStyle w:val="a1"/>
        <w:rPr>
          <w:rtl/>
        </w:rPr>
      </w:pPr>
      <w:bookmarkStart w:id="46" w:name="_Toc107852959"/>
      <w:bookmarkStart w:id="47" w:name="_Toc107859064"/>
      <w:bookmarkStart w:id="48" w:name="_Toc273825652"/>
      <w:bookmarkStart w:id="49" w:name="_Toc370729736"/>
      <w:bookmarkStart w:id="50" w:name="_Toc437438711"/>
      <w:r w:rsidRPr="0042256B">
        <w:rPr>
          <w:rFonts w:hint="cs"/>
          <w:rtl/>
        </w:rPr>
        <w:t>نوعِ سوّم: سوگندِ حرام</w:t>
      </w:r>
      <w:bookmarkEnd w:id="46"/>
      <w:bookmarkEnd w:id="47"/>
      <w:bookmarkEnd w:id="48"/>
      <w:bookmarkEnd w:id="49"/>
      <w:bookmarkEnd w:id="50"/>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 آن سوگندِ دروغ است و خداوندِ متعال در این آیه‌ی کریمه آن را نکوهش کرده است:</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وَيَح</w:t>
      </w:r>
      <w:r w:rsidRPr="00A75179">
        <w:rPr>
          <w:rStyle w:val="Char4"/>
          <w:rFonts w:hint="cs"/>
          <w:rtl/>
        </w:rPr>
        <w:t>ۡ</w:t>
      </w:r>
      <w:r w:rsidRPr="00A75179">
        <w:rPr>
          <w:rStyle w:val="Char4"/>
          <w:rFonts w:hint="eastAsia"/>
          <w:rtl/>
        </w:rPr>
        <w:t>لِفُونَ</w:t>
      </w:r>
      <w:r w:rsidRPr="00A75179">
        <w:rPr>
          <w:rStyle w:val="Char4"/>
          <w:rtl/>
        </w:rPr>
        <w:t xml:space="preserve"> </w:t>
      </w:r>
      <w:r w:rsidRPr="00A75179">
        <w:rPr>
          <w:rStyle w:val="Char4"/>
          <w:rFonts w:hint="eastAsia"/>
          <w:rtl/>
        </w:rPr>
        <w:t>عَلَى</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كَذِبِ</w:t>
      </w:r>
      <w:r w:rsidRPr="00A75179">
        <w:rPr>
          <w:rStyle w:val="Char4"/>
          <w:rtl/>
        </w:rPr>
        <w:t xml:space="preserve"> </w:t>
      </w:r>
      <w:r w:rsidRPr="00A75179">
        <w:rPr>
          <w:rStyle w:val="Char4"/>
          <w:rFonts w:hint="eastAsia"/>
          <w:rtl/>
        </w:rPr>
        <w:t>وَهُم</w:t>
      </w:r>
      <w:r w:rsidRPr="00A75179">
        <w:rPr>
          <w:rStyle w:val="Char4"/>
          <w:rFonts w:hint="cs"/>
          <w:rtl/>
        </w:rPr>
        <w:t>ۡ</w:t>
      </w:r>
      <w:r w:rsidRPr="00A75179">
        <w:rPr>
          <w:rStyle w:val="Char4"/>
          <w:rtl/>
        </w:rPr>
        <w:t xml:space="preserve"> </w:t>
      </w:r>
      <w:r w:rsidRPr="00A75179">
        <w:rPr>
          <w:rStyle w:val="Char4"/>
          <w:rFonts w:hint="eastAsia"/>
          <w:rtl/>
        </w:rPr>
        <w:t>يَع</w:t>
      </w:r>
      <w:r w:rsidRPr="00A75179">
        <w:rPr>
          <w:rStyle w:val="Char4"/>
          <w:rFonts w:hint="cs"/>
          <w:rtl/>
        </w:rPr>
        <w:t>ۡ</w:t>
      </w:r>
      <w:r w:rsidRPr="00A75179">
        <w:rPr>
          <w:rStyle w:val="Char4"/>
          <w:rFonts w:hint="eastAsia"/>
          <w:rtl/>
        </w:rPr>
        <w:t>لَمُونَ</w:t>
      </w:r>
      <w:r w:rsidRPr="00A75179">
        <w:rPr>
          <w:rStyle w:val="Char4"/>
          <w:rtl/>
        </w:rPr>
        <w:t xml:space="preserve"> </w:t>
      </w:r>
      <w:r w:rsidRPr="00A75179">
        <w:rPr>
          <w:rStyle w:val="Char4"/>
          <w:rFonts w:hint="cs"/>
          <w:rtl/>
        </w:rPr>
        <w:t>١٤</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[المجاد</w:t>
      </w:r>
      <w:r w:rsidRPr="00DC14E6">
        <w:rPr>
          <w:rFonts w:ascii="mylotus" w:hAnsi="mylotus" w:cs="mylotus"/>
          <w:sz w:val="26"/>
          <w:szCs w:val="26"/>
          <w:rtl/>
          <w:lang w:bidi="fa-IR"/>
        </w:rPr>
        <w:t>لة</w:t>
      </w:r>
      <w:r w:rsidRPr="00A75179">
        <w:rPr>
          <w:rStyle w:val="Char5"/>
          <w:rFonts w:hint="cs"/>
          <w:rtl/>
        </w:rPr>
        <w:t>: 14]</w:t>
      </w:r>
      <w:r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cs="Traditional Arabic" w:hint="cs"/>
          <w:sz w:val="22"/>
          <w:szCs w:val="26"/>
          <w:rtl/>
          <w:lang w:bidi="fa-IR"/>
        </w:rPr>
        <w:t>«</w:t>
      </w:r>
      <w:r w:rsidR="00D101B9" w:rsidRPr="00A75179">
        <w:rPr>
          <w:rStyle w:val="Char6"/>
          <w:rFonts w:hint="cs"/>
          <w:rtl/>
        </w:rPr>
        <w:t>و آگاهانه به دروغ سوگند می‌خورند</w:t>
      </w:r>
      <w:r w:rsidRPr="00C7583F">
        <w:rPr>
          <w:rFonts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زیرا دروغ حرام است و هرگاه دروغ در مورد سوگند باشد حرمتِ آن بیشتر و شدیدتر می‌گردد</w:t>
      </w:r>
      <w:r w:rsidRPr="0042256B">
        <w:rPr>
          <w:rStyle w:val="Char6"/>
          <w:vertAlign w:val="superscript"/>
          <w:rtl/>
        </w:rPr>
        <w:footnoteReference w:id="8"/>
      </w:r>
      <w:r w:rsidRPr="00A75179">
        <w:rPr>
          <w:rStyle w:val="Char6"/>
          <w:rFonts w:hint="cs"/>
          <w:rtl/>
        </w:rPr>
        <w:t>.</w:t>
      </w:r>
    </w:p>
    <w:p w:rsidR="00D101B9" w:rsidRPr="0042256B" w:rsidRDefault="00D101B9" w:rsidP="0042256B">
      <w:pPr>
        <w:pStyle w:val="a4"/>
        <w:rPr>
          <w:rtl/>
        </w:rPr>
      </w:pPr>
      <w:bookmarkStart w:id="51" w:name="_Toc107852960"/>
      <w:bookmarkStart w:id="52" w:name="_Toc107859065"/>
      <w:bookmarkStart w:id="53" w:name="_Toc370729737"/>
      <w:bookmarkStart w:id="54" w:name="_Toc437438712"/>
      <w:r w:rsidRPr="0042256B">
        <w:rPr>
          <w:rFonts w:hint="cs"/>
          <w:rtl/>
        </w:rPr>
        <w:t>یک استثنا در سوگندِ حرام</w:t>
      </w:r>
      <w:bookmarkEnd w:id="51"/>
      <w:bookmarkEnd w:id="52"/>
      <w:bookmarkEnd w:id="53"/>
      <w:bookmarkEnd w:id="54"/>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بعضی اوقات، دروغ، جایز و حتّی در بعضی حالات که راهی برای رهاییِ انسانِ بی‌گناهی از کشته شدنِ به ناحق، ایجاد کند واجب می‌گردد. مثلاً وقتی که شخصی بی‌گناه نزدِ کسی که می‌داند او بی‌گناه است، پنهان می‌شود اگر شخصِ ظالم و توانمندی در موردِ آن شخصِ بی‌گناه از او پرس ‌و جو کرد تا او را بیابد و بکشد، برای او جایز است که وجودِ مردِ بی‌گناه را در خانه‌اش انکار کند. این انکار، انکاری دروغ است ولی شرعاً روا و جایز حتّی به دلیلِ نجاتِ بی‌گناهی از کشته شدن، واجب است و هرگاه دروغ در موردِ چیزی جایز یا واجب باشد، سوگند بر آن چیز نیز جایز یا واجب می‌گردد زیرا در این حالت سوگند بر چیزی قرار گرفته که قسم خوردن در مورد آن، درست است.</w:t>
      </w:r>
    </w:p>
    <w:p w:rsidR="00D101B9" w:rsidRPr="00A75179" w:rsidRDefault="00D101B9" w:rsidP="0042256B">
      <w:pPr>
        <w:pStyle w:val="StyleComplexBLotus12ptJustifiedFirstline05cm"/>
        <w:spacing w:line="240" w:lineRule="auto"/>
        <w:rPr>
          <w:rStyle w:val="Char6"/>
          <w:rtl/>
        </w:rPr>
      </w:pPr>
      <w:r w:rsidRPr="00A75179">
        <w:rPr>
          <w:rStyle w:val="Char6"/>
          <w:rFonts w:hint="cs"/>
          <w:rtl/>
        </w:rPr>
        <w:t xml:space="preserve">مثالی را که در مورد جایز یا واجب شدنِ دروغ زدیم از قول عزّ بن عبدالسلام </w:t>
      </w:r>
      <w:r w:rsidR="0042256B">
        <w:rPr>
          <w:rStyle w:val="Char6"/>
          <w:rFonts w:cs="CTraditional Arabic" w:hint="cs"/>
          <w:rtl/>
        </w:rPr>
        <w:t>/</w:t>
      </w:r>
      <w:r w:rsidRPr="00A75179">
        <w:rPr>
          <w:rStyle w:val="Char6"/>
          <w:rFonts w:hint="cs"/>
          <w:rtl/>
        </w:rPr>
        <w:t xml:space="preserve"> گرفتیم که می‌گوید: دروغ منشأ فساد و تباهی است و حرام می‌باشد مگر</w:t>
      </w:r>
      <w:r w:rsidR="00D25D1B">
        <w:rPr>
          <w:rStyle w:val="Char6"/>
          <w:rFonts w:hint="cs"/>
          <w:rtl/>
        </w:rPr>
        <w:t xml:space="preserve"> اینکه </w:t>
      </w:r>
      <w:r w:rsidRPr="00A75179">
        <w:rPr>
          <w:rStyle w:val="Char6"/>
          <w:rFonts w:hint="cs"/>
          <w:rtl/>
        </w:rPr>
        <w:t>در آن، جلبِ مصلحت یا دفعِ مفسده‌ای باشد پس گاهی جایز و گاهی واجب می‌گردد و برای آن، مثال‌های زیادی وجود دارد، مثلاً در نظر بگیرید که انسانِ بی‌گناهی پیشِ کسی مخفی شده است. مردِ ظالم از او پرس و جو می‌کند و او در جواب می‌گوید: «او را ندیده‌ام». این دروغ از راستی بهتر است زیرا مصلحت و نفعِ حفظِ عضو از راستیی که هیچ ضرر و نفعی ندارد بیشتر است. حال مقایسه کنید در مورد راستیی که مضر هم باشد وضع به چه شکل است. بالاتر از این حالت، وقتی است که آدم بی‌گناهی از ترس کسی که می‌خواهد او را بکشد نزد شخص پنهان شده باشد</w:t>
      </w:r>
      <w:r w:rsidRPr="002F7401">
        <w:rPr>
          <w:rStyle w:val="Char6"/>
          <w:vertAlign w:val="superscript"/>
          <w:rtl/>
        </w:rPr>
        <w:footnoteReference w:id="9"/>
      </w:r>
      <w:r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اکنون در نظر بگیرید زنی از دستِ کسی که می‌خواهد بی‌‌عفّتش کند فرار می‌کند و به منزلِ شخصی پناه می‌برد. در این حالت، حکمِ سوگندِ شخصِ صاحب خانه نیز اگر سوگند بخورد و بگوید که آن زن در خانه‌اش نیست تا بدین وسیله او را از دستِ آن کسی که می‌خواهد عفّتش را لکّه‌دار کند نجات دهد همانندِ حکمِ سوگند در مثالی است که عزّ بن عبدالسلام ذکر کرد.</w:t>
      </w:r>
    </w:p>
    <w:p w:rsidR="00D101B9" w:rsidRPr="002F7401" w:rsidRDefault="00D101B9" w:rsidP="002F7401">
      <w:pPr>
        <w:pStyle w:val="a1"/>
        <w:rPr>
          <w:rtl/>
        </w:rPr>
      </w:pPr>
      <w:bookmarkStart w:id="55" w:name="_Toc107852961"/>
      <w:bookmarkStart w:id="56" w:name="_Toc107859066"/>
      <w:bookmarkStart w:id="57" w:name="_Toc273825653"/>
      <w:bookmarkStart w:id="58" w:name="_Toc370729738"/>
      <w:bookmarkStart w:id="59" w:name="_Toc437438713"/>
      <w:r w:rsidRPr="002F7401">
        <w:rPr>
          <w:rFonts w:hint="cs"/>
          <w:rtl/>
        </w:rPr>
        <w:t>نوعِ چهارم: سوگندِ مکروه</w:t>
      </w:r>
      <w:bookmarkEnd w:id="55"/>
      <w:bookmarkEnd w:id="56"/>
      <w:bookmarkEnd w:id="57"/>
      <w:bookmarkEnd w:id="58"/>
      <w:bookmarkEnd w:id="59"/>
    </w:p>
    <w:p w:rsidR="00D101B9" w:rsidRPr="00A75179" w:rsidRDefault="00D101B9" w:rsidP="00C7583F">
      <w:pPr>
        <w:pStyle w:val="StyleComplexBLotus12ptJustifiedFirstline05cm"/>
        <w:widowControl w:val="0"/>
        <w:spacing w:line="240" w:lineRule="auto"/>
        <w:rPr>
          <w:rStyle w:val="Char6"/>
          <w:rtl/>
        </w:rPr>
      </w:pPr>
      <w:r w:rsidRPr="00A75179">
        <w:rPr>
          <w:rStyle w:val="Char6"/>
          <w:rFonts w:hint="cs"/>
          <w:rtl/>
        </w:rPr>
        <w:t>و آن، سوگند بر انجامِ یک عملِ مکروه یا ترکِ یا عملِ مندوب می‌باشد. خداوند متعال می‌فرماید:</w:t>
      </w:r>
      <w:r w:rsidR="00C7583F">
        <w:rPr>
          <w:rFonts w:ascii="B Lotus" w:hAnsi="B Lotus" w:cs="Traditional Arabic" w:hint="cs"/>
          <w:sz w:val="28"/>
          <w:szCs w:val="28"/>
          <w:rtl/>
          <w:lang w:bidi="fa-IR"/>
        </w:rPr>
        <w:t xml:space="preserve"> </w:t>
      </w:r>
      <w:r>
        <w:rPr>
          <w:rFonts w:ascii="B Lotus" w:hAnsi="B Lotus" w:cs="Traditional Arabic" w:hint="cs"/>
          <w:sz w:val="28"/>
          <w:szCs w:val="28"/>
          <w:rtl/>
          <w:lang w:bidi="fa-IR"/>
        </w:rPr>
        <w:t>﴿</w:t>
      </w:r>
      <w:r w:rsidRPr="00A75179">
        <w:rPr>
          <w:rStyle w:val="Char4"/>
          <w:rFonts w:hint="eastAsia"/>
          <w:rtl/>
        </w:rPr>
        <w:t>وَلَا</w:t>
      </w:r>
      <w:r w:rsidRPr="00A75179">
        <w:rPr>
          <w:rStyle w:val="Char4"/>
          <w:rtl/>
        </w:rPr>
        <w:t xml:space="preserve"> </w:t>
      </w:r>
      <w:r w:rsidRPr="00A75179">
        <w:rPr>
          <w:rStyle w:val="Char4"/>
          <w:rFonts w:hint="eastAsia"/>
          <w:rtl/>
        </w:rPr>
        <w:t>تَج</w:t>
      </w:r>
      <w:r w:rsidRPr="00A75179">
        <w:rPr>
          <w:rStyle w:val="Char4"/>
          <w:rFonts w:hint="cs"/>
          <w:rtl/>
        </w:rPr>
        <w:t>ۡ</w:t>
      </w:r>
      <w:r w:rsidRPr="00A75179">
        <w:rPr>
          <w:rStyle w:val="Char4"/>
          <w:rFonts w:hint="eastAsia"/>
          <w:rtl/>
        </w:rPr>
        <w:t>عَلُواْ</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عُر</w:t>
      </w:r>
      <w:r w:rsidRPr="00A75179">
        <w:rPr>
          <w:rStyle w:val="Char4"/>
          <w:rFonts w:hint="cs"/>
          <w:rtl/>
        </w:rPr>
        <w:t>ۡ</w:t>
      </w:r>
      <w:r w:rsidRPr="00A75179">
        <w:rPr>
          <w:rStyle w:val="Char4"/>
          <w:rFonts w:hint="eastAsia"/>
          <w:rtl/>
        </w:rPr>
        <w:t>ضَة</w:t>
      </w:r>
      <w:r w:rsidRPr="00A75179">
        <w:rPr>
          <w:rStyle w:val="Char4"/>
          <w:rFonts w:hint="cs"/>
          <w:rtl/>
        </w:rPr>
        <w:t>ٗ</w:t>
      </w:r>
      <w:r w:rsidRPr="00A75179">
        <w:rPr>
          <w:rStyle w:val="Char4"/>
          <w:rtl/>
        </w:rPr>
        <w:t xml:space="preserve"> </w:t>
      </w:r>
      <w:r w:rsidRPr="00A75179">
        <w:rPr>
          <w:rStyle w:val="Char4"/>
          <w:rFonts w:hint="eastAsia"/>
          <w:rtl/>
        </w:rPr>
        <w:t>لِّأَي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sidRPr="00A75179">
        <w:rPr>
          <w:rStyle w:val="Char4"/>
          <w:rtl/>
        </w:rPr>
        <w:t xml:space="preserve"> </w:t>
      </w:r>
      <w:r w:rsidRPr="00A75179">
        <w:rPr>
          <w:rStyle w:val="Char4"/>
          <w:rFonts w:hint="eastAsia"/>
          <w:rtl/>
        </w:rPr>
        <w:t>أَن</w:t>
      </w:r>
      <w:r w:rsidRPr="00A75179">
        <w:rPr>
          <w:rStyle w:val="Char4"/>
          <w:rtl/>
        </w:rPr>
        <w:t xml:space="preserve"> </w:t>
      </w:r>
      <w:r w:rsidRPr="00A75179">
        <w:rPr>
          <w:rStyle w:val="Char4"/>
          <w:rFonts w:hint="eastAsia"/>
          <w:rtl/>
        </w:rPr>
        <w:t>تَبَرُّواْ</w:t>
      </w:r>
      <w:r w:rsidRPr="00A75179">
        <w:rPr>
          <w:rStyle w:val="Char4"/>
          <w:rtl/>
        </w:rPr>
        <w:t xml:space="preserve"> </w:t>
      </w:r>
      <w:r w:rsidRPr="00A75179">
        <w:rPr>
          <w:rStyle w:val="Char4"/>
          <w:rFonts w:hint="eastAsia"/>
          <w:rtl/>
        </w:rPr>
        <w:t>وَتَتَّقُواْ</w:t>
      </w:r>
      <w:r w:rsidRPr="00A75179">
        <w:rPr>
          <w:rStyle w:val="Char4"/>
          <w:rtl/>
        </w:rPr>
        <w:t xml:space="preserve"> </w:t>
      </w:r>
      <w:r w:rsidRPr="00A75179">
        <w:rPr>
          <w:rStyle w:val="Char4"/>
          <w:rFonts w:hint="eastAsia"/>
          <w:rtl/>
        </w:rPr>
        <w:t>وَتُص</w:t>
      </w:r>
      <w:r w:rsidRPr="00A75179">
        <w:rPr>
          <w:rStyle w:val="Char4"/>
          <w:rFonts w:hint="cs"/>
          <w:rtl/>
        </w:rPr>
        <w:t>ۡ</w:t>
      </w:r>
      <w:r w:rsidRPr="00A75179">
        <w:rPr>
          <w:rStyle w:val="Char4"/>
          <w:rFonts w:hint="eastAsia"/>
          <w:rtl/>
        </w:rPr>
        <w:t>لِحُواْ</w:t>
      </w:r>
      <w:r w:rsidRPr="00A75179">
        <w:rPr>
          <w:rStyle w:val="Char4"/>
          <w:rtl/>
        </w:rPr>
        <w:t xml:space="preserve"> </w:t>
      </w:r>
      <w:r w:rsidRPr="00A75179">
        <w:rPr>
          <w:rStyle w:val="Char4"/>
          <w:rFonts w:hint="eastAsia"/>
          <w:rtl/>
        </w:rPr>
        <w:t>بَي</w:t>
      </w:r>
      <w:r w:rsidRPr="00A75179">
        <w:rPr>
          <w:rStyle w:val="Char4"/>
          <w:rFonts w:hint="cs"/>
          <w:rtl/>
        </w:rPr>
        <w:t>ۡ</w:t>
      </w:r>
      <w:r w:rsidRPr="00A75179">
        <w:rPr>
          <w:rStyle w:val="Char4"/>
          <w:rFonts w:hint="eastAsia"/>
          <w:rtl/>
        </w:rPr>
        <w:t>نَ</w:t>
      </w:r>
      <w:r w:rsidRPr="00A75179">
        <w:rPr>
          <w:rStyle w:val="Char4"/>
          <w:rtl/>
        </w:rPr>
        <w:t xml:space="preserve"> </w:t>
      </w:r>
      <w:r w:rsidRPr="00A75179">
        <w:rPr>
          <w:rStyle w:val="Char4"/>
          <w:rFonts w:hint="cs"/>
          <w:rtl/>
        </w:rPr>
        <w:t>ٱ</w:t>
      </w:r>
      <w:r w:rsidRPr="00A75179">
        <w:rPr>
          <w:rStyle w:val="Char4"/>
          <w:rFonts w:hint="eastAsia"/>
          <w:rtl/>
        </w:rPr>
        <w:t>لنَّاسِ</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[البقر</w:t>
      </w:r>
      <w:r w:rsidRPr="00DC14E6">
        <w:rPr>
          <w:rFonts w:ascii="mylotus" w:hAnsi="mylotus" w:cs="mylotus"/>
          <w:sz w:val="26"/>
          <w:szCs w:val="26"/>
          <w:rtl/>
          <w:lang w:bidi="fa-IR"/>
        </w:rPr>
        <w:t>ة</w:t>
      </w:r>
      <w:r w:rsidRPr="00A75179">
        <w:rPr>
          <w:rStyle w:val="Char5"/>
          <w:rFonts w:hint="cs"/>
          <w:rtl/>
        </w:rPr>
        <w:t>: 224]</w:t>
      </w:r>
      <w:r w:rsidRPr="00A75179">
        <w:rPr>
          <w:rStyle w:val="Char6"/>
          <w:rFonts w:hint="cs"/>
          <w:rtl/>
        </w:rPr>
        <w:t>.</w:t>
      </w:r>
    </w:p>
    <w:p w:rsidR="00D101B9" w:rsidRPr="00A75179" w:rsidRDefault="00D101B9" w:rsidP="00A247EE">
      <w:pPr>
        <w:pStyle w:val="StyleComplexBLotus12ptJustifiedFirstline05cm"/>
        <w:spacing w:line="240" w:lineRule="auto"/>
        <w:rPr>
          <w:rStyle w:val="Char6"/>
          <w:rtl/>
        </w:rPr>
      </w:pPr>
      <w:r w:rsidRPr="00A75179">
        <w:rPr>
          <w:rStyle w:val="Char6"/>
          <w:rFonts w:hint="cs"/>
          <w:rtl/>
        </w:rPr>
        <w:t>یعنی خدا را مانعِ بینِ خود و اعمالِ خیر از جمله نیکوکاری و تقوا و اصلاح بینِ مردم نگردانید به این شیوه که بر انجام ندادنِ این اعمالِ خیر</w:t>
      </w:r>
      <w:r w:rsidR="00A247EE">
        <w:rPr>
          <w:rStyle w:val="Char6"/>
          <w:rFonts w:hint="cs"/>
          <w:rtl/>
        </w:rPr>
        <w:t xml:space="preserve"> </w:t>
      </w:r>
      <w:r w:rsidRPr="00A75179">
        <w:rPr>
          <w:rStyle w:val="Char6"/>
          <w:rFonts w:hint="cs"/>
          <w:rtl/>
        </w:rPr>
        <w:t>سوگند بخورید و سپس به خاطرِ تعظیمِ نامِ خداوند،</w:t>
      </w:r>
      <w:r w:rsidR="00D25D1B">
        <w:rPr>
          <w:rStyle w:val="Char6"/>
          <w:rFonts w:hint="cs"/>
          <w:rtl/>
        </w:rPr>
        <w:t xml:space="preserve"> آن‌ها </w:t>
      </w:r>
      <w:r w:rsidRPr="00A75179">
        <w:rPr>
          <w:rStyle w:val="Char6"/>
          <w:rFonts w:hint="cs"/>
          <w:rtl/>
        </w:rPr>
        <w:t>را انجام ندهید</w:t>
      </w:r>
      <w:r w:rsidRPr="002F7401">
        <w:rPr>
          <w:rStyle w:val="Char6"/>
          <w:vertAlign w:val="superscript"/>
          <w:rtl/>
        </w:rPr>
        <w:footnoteReference w:id="10"/>
      </w:r>
      <w:r w:rsidRPr="00A75179">
        <w:rPr>
          <w:rStyle w:val="Char6"/>
          <w:rFonts w:hint="cs"/>
          <w:rtl/>
        </w:rPr>
        <w:t>. از سوگندهای مکروهِ دیگر می‌تواند سوگند در خرید و فروش را نام برد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 </w:t>
      </w:r>
    </w:p>
    <w:p w:rsidR="00D101B9" w:rsidRPr="00A75179" w:rsidRDefault="002F7401" w:rsidP="002F7401">
      <w:pPr>
        <w:pStyle w:val="StyleComplexBLotus12ptJustifiedFirstline05cm"/>
        <w:spacing w:line="240" w:lineRule="auto"/>
        <w:rPr>
          <w:rStyle w:val="Char6"/>
          <w:rtl/>
        </w:rPr>
      </w:pPr>
      <w:r>
        <w:rPr>
          <w:rStyle w:val="Char3"/>
          <w:rFonts w:cs="Traditional Arabic" w:hint="cs"/>
          <w:rtl/>
        </w:rPr>
        <w:t>«</w:t>
      </w:r>
      <w:r w:rsidR="00D101B9" w:rsidRPr="002F7401">
        <w:rPr>
          <w:rStyle w:val="Char3"/>
          <w:rtl/>
        </w:rPr>
        <w:t>ألحلفُ منفقٌ للسِّلعهِ ممحقٌ للْبرکهِ</w:t>
      </w:r>
      <w:r>
        <w:rPr>
          <w:rStyle w:val="Char3"/>
          <w:rFonts w:cs="Traditional Arabic" w:hint="cs"/>
          <w:rtl/>
        </w:rPr>
        <w:t>»</w:t>
      </w:r>
      <w:r w:rsidR="00D101B9" w:rsidRPr="002F7401">
        <w:rPr>
          <w:rStyle w:val="Char6"/>
          <w:vertAlign w:val="superscript"/>
          <w:rtl/>
        </w:rPr>
        <w:footnoteReference w:id="11"/>
      </w:r>
      <w:r w:rsidR="00D101B9"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برحذر باشید از سوگند خوردنِ در معامله زیرا (درست است که) در ابتدا باعثِ رونقِ کالا می‌شود ولی بعداً باعثِ ضایع و محو شدن آن، می‌گردد</w:t>
      </w:r>
      <w:r>
        <w:rPr>
          <w:rFonts w:ascii="Times New Roman" w:hAnsi="Times New Roman" w:cs="Traditional Arabic" w:hint="cs"/>
          <w:sz w:val="22"/>
          <w:szCs w:val="26"/>
          <w:rtl/>
          <w:lang w:bidi="fa-IR"/>
        </w:rPr>
        <w:t>»</w:t>
      </w:r>
      <w:r w:rsidR="00D101B9" w:rsidRPr="00A75179">
        <w:rPr>
          <w:rStyle w:val="Char6"/>
          <w:rFonts w:hint="cs"/>
          <w:rtl/>
        </w:rPr>
        <w:t>.</w:t>
      </w:r>
    </w:p>
    <w:p w:rsidR="00D101B9" w:rsidRPr="002F7401" w:rsidRDefault="00D101B9" w:rsidP="002F7401">
      <w:pPr>
        <w:pStyle w:val="a1"/>
        <w:rPr>
          <w:rtl/>
        </w:rPr>
      </w:pPr>
      <w:bookmarkStart w:id="60" w:name="_Toc107852962"/>
      <w:bookmarkStart w:id="61" w:name="_Toc107859067"/>
      <w:bookmarkStart w:id="62" w:name="_Toc273825654"/>
      <w:bookmarkStart w:id="63" w:name="_Toc370729739"/>
      <w:bookmarkStart w:id="64" w:name="_Toc437438714"/>
      <w:r w:rsidRPr="002F7401">
        <w:rPr>
          <w:rFonts w:hint="cs"/>
          <w:rtl/>
        </w:rPr>
        <w:t>نوعِ پنجم: سوگندِ مباح</w:t>
      </w:r>
      <w:bookmarkEnd w:id="60"/>
      <w:bookmarkEnd w:id="61"/>
      <w:bookmarkEnd w:id="62"/>
      <w:bookmarkEnd w:id="63"/>
      <w:bookmarkEnd w:id="64"/>
    </w:p>
    <w:p w:rsidR="00D101B9" w:rsidRDefault="00D101B9" w:rsidP="00D33F13">
      <w:pPr>
        <w:pStyle w:val="StyleComplexBLotus12ptJustifiedFirstline05cm"/>
        <w:widowControl w:val="0"/>
        <w:spacing w:line="240" w:lineRule="auto"/>
        <w:rPr>
          <w:rStyle w:val="Char6"/>
        </w:rPr>
      </w:pPr>
      <w:r w:rsidRPr="00A75179">
        <w:rPr>
          <w:rStyle w:val="Char6"/>
          <w:rFonts w:hint="cs"/>
          <w:rtl/>
        </w:rPr>
        <w:t>و آن سوگندی است که بر انجام یا ترکِ عملی مباح یا بر خبر دادن از چیزی خورده می‌شود که شخص می‌داند و یا فکر می‌کند که حق با اوست</w:t>
      </w:r>
      <w:r w:rsidRPr="002F7401">
        <w:rPr>
          <w:rStyle w:val="Char6"/>
          <w:vertAlign w:val="superscript"/>
          <w:rtl/>
        </w:rPr>
        <w:footnoteReference w:id="12"/>
      </w:r>
      <w:r w:rsidRPr="00A75179">
        <w:rPr>
          <w:rStyle w:val="Char6"/>
          <w:rFonts w:hint="cs"/>
          <w:rtl/>
        </w:rPr>
        <w:t>.</w:t>
      </w:r>
    </w:p>
    <w:p w:rsidR="00D101B9" w:rsidRPr="002F7401" w:rsidRDefault="00D101B9" w:rsidP="002F7401">
      <w:pPr>
        <w:pStyle w:val="a1"/>
        <w:rPr>
          <w:rtl/>
        </w:rPr>
      </w:pPr>
      <w:bookmarkStart w:id="65" w:name="_Toc107852963"/>
      <w:bookmarkStart w:id="66" w:name="_Toc107859068"/>
      <w:bookmarkStart w:id="67" w:name="_Toc273825655"/>
      <w:bookmarkStart w:id="68" w:name="_Toc370729740"/>
      <w:bookmarkStart w:id="69" w:name="_Toc437438715"/>
      <w:r w:rsidRPr="002F7401">
        <w:rPr>
          <w:rFonts w:hint="cs"/>
          <w:rtl/>
        </w:rPr>
        <w:t>شروط حالف</w:t>
      </w:r>
      <w:r w:rsidRPr="002F7401">
        <w:rPr>
          <w:rStyle w:val="FootnoteReference"/>
          <w:rtl/>
        </w:rPr>
        <w:footnoteReference w:id="13"/>
      </w:r>
      <w:bookmarkEnd w:id="65"/>
      <w:bookmarkEnd w:id="66"/>
      <w:bookmarkEnd w:id="67"/>
      <w:bookmarkEnd w:id="68"/>
      <w:bookmarkEnd w:id="69"/>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شروطِ لازم برای سوگند خورنده چه زن باشد و چه مرد، این است که باید بالغ و عاقل باشد و نیز واقعاً نیّتِ سوگند خوردن داشته و مختار باشد نه</w:t>
      </w:r>
      <w:r w:rsidR="00D25D1B">
        <w:rPr>
          <w:rStyle w:val="Char6"/>
          <w:rFonts w:hint="cs"/>
          <w:rtl/>
        </w:rPr>
        <w:t xml:space="preserve"> اینکه </w:t>
      </w:r>
      <w:r w:rsidRPr="00A75179">
        <w:rPr>
          <w:rStyle w:val="Char6"/>
          <w:rFonts w:hint="cs"/>
          <w:rtl/>
        </w:rPr>
        <w:t>او را مجبور به سوگند خوردن کرده باشند پس سوگندِ بچّه و دیوانه و کسی که خواب است درست نیست و منعقد نمی‌گردد زیرا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در این حدیث شریف می‌فرماید: </w:t>
      </w:r>
    </w:p>
    <w:p w:rsidR="00D101B9" w:rsidRPr="00A75179" w:rsidRDefault="002F7401" w:rsidP="002F7401">
      <w:pPr>
        <w:pStyle w:val="StyleComplexBLotus12ptJustifiedFirstline05cm"/>
        <w:spacing w:line="240" w:lineRule="auto"/>
        <w:rPr>
          <w:rStyle w:val="Char6"/>
          <w:rtl/>
        </w:rPr>
      </w:pPr>
      <w:r>
        <w:rPr>
          <w:rStyle w:val="Char3"/>
          <w:rFonts w:cs="Traditional Arabic" w:hint="cs"/>
          <w:rtl/>
        </w:rPr>
        <w:t>«</w:t>
      </w:r>
      <w:r w:rsidR="00C7583F" w:rsidRPr="002F7401">
        <w:rPr>
          <w:rStyle w:val="Char3"/>
          <w:rFonts w:hint="eastAsia"/>
          <w:rtl/>
        </w:rPr>
        <w:t>رُفِعَ</w:t>
      </w:r>
      <w:r w:rsidR="00C7583F" w:rsidRPr="002F7401">
        <w:rPr>
          <w:rStyle w:val="Char3"/>
          <w:rtl/>
        </w:rPr>
        <w:t xml:space="preserve"> </w:t>
      </w:r>
      <w:r w:rsidR="00C7583F" w:rsidRPr="002F7401">
        <w:rPr>
          <w:rStyle w:val="Char3"/>
          <w:rFonts w:hint="eastAsia"/>
          <w:rtl/>
        </w:rPr>
        <w:t>الْقَلَمُ</w:t>
      </w:r>
      <w:r w:rsidR="00C7583F" w:rsidRPr="002F7401">
        <w:rPr>
          <w:rStyle w:val="Char3"/>
          <w:rtl/>
        </w:rPr>
        <w:t xml:space="preserve"> </w:t>
      </w:r>
      <w:r w:rsidR="00C7583F" w:rsidRPr="002F7401">
        <w:rPr>
          <w:rStyle w:val="Char3"/>
          <w:rFonts w:hint="eastAsia"/>
          <w:rtl/>
        </w:rPr>
        <w:t>عَنْ</w:t>
      </w:r>
      <w:r w:rsidR="00C7583F" w:rsidRPr="002F7401">
        <w:rPr>
          <w:rStyle w:val="Char3"/>
          <w:rtl/>
        </w:rPr>
        <w:t xml:space="preserve"> </w:t>
      </w:r>
      <w:r w:rsidR="00C7583F" w:rsidRPr="002F7401">
        <w:rPr>
          <w:rStyle w:val="Char3"/>
          <w:rFonts w:hint="eastAsia"/>
          <w:rtl/>
        </w:rPr>
        <w:t>ثَلاَثَةٍ</w:t>
      </w:r>
      <w:r w:rsidR="00C7583F" w:rsidRPr="002F7401">
        <w:rPr>
          <w:rStyle w:val="Char3"/>
          <w:rtl/>
        </w:rPr>
        <w:t xml:space="preserve"> </w:t>
      </w:r>
      <w:r w:rsidR="00C7583F" w:rsidRPr="002F7401">
        <w:rPr>
          <w:rStyle w:val="Char3"/>
          <w:rFonts w:hint="eastAsia"/>
          <w:rtl/>
        </w:rPr>
        <w:t>عَنِ</w:t>
      </w:r>
      <w:r w:rsidR="00C7583F" w:rsidRPr="002F7401">
        <w:rPr>
          <w:rStyle w:val="Char3"/>
          <w:rtl/>
        </w:rPr>
        <w:t xml:space="preserve"> </w:t>
      </w:r>
      <w:r w:rsidR="00C7583F" w:rsidRPr="002F7401">
        <w:rPr>
          <w:rStyle w:val="Char3"/>
          <w:rFonts w:hint="eastAsia"/>
          <w:rtl/>
        </w:rPr>
        <w:t>الصَّبِىِّ</w:t>
      </w:r>
      <w:r w:rsidR="00C7583F" w:rsidRPr="002F7401">
        <w:rPr>
          <w:rStyle w:val="Char3"/>
          <w:rtl/>
        </w:rPr>
        <w:t xml:space="preserve"> </w:t>
      </w:r>
      <w:r w:rsidR="00C7583F" w:rsidRPr="002F7401">
        <w:rPr>
          <w:rStyle w:val="Char3"/>
          <w:rFonts w:hint="eastAsia"/>
          <w:rtl/>
        </w:rPr>
        <w:t>حَتَّى</w:t>
      </w:r>
      <w:r w:rsidR="00C7583F" w:rsidRPr="002F7401">
        <w:rPr>
          <w:rStyle w:val="Char3"/>
          <w:rtl/>
        </w:rPr>
        <w:t xml:space="preserve"> </w:t>
      </w:r>
      <w:r w:rsidR="00C7583F" w:rsidRPr="002F7401">
        <w:rPr>
          <w:rStyle w:val="Char3"/>
          <w:rFonts w:hint="eastAsia"/>
          <w:rtl/>
        </w:rPr>
        <w:t>يَحْتَلِمَ</w:t>
      </w:r>
      <w:r w:rsidR="00C7583F" w:rsidRPr="002F7401">
        <w:rPr>
          <w:rStyle w:val="Char3"/>
          <w:rtl/>
        </w:rPr>
        <w:t xml:space="preserve"> </w:t>
      </w:r>
      <w:r w:rsidR="00C7583F" w:rsidRPr="002F7401">
        <w:rPr>
          <w:rStyle w:val="Char3"/>
          <w:rFonts w:hint="eastAsia"/>
          <w:rtl/>
        </w:rPr>
        <w:t>وَعَنِ</w:t>
      </w:r>
      <w:r w:rsidR="00C7583F" w:rsidRPr="002F7401">
        <w:rPr>
          <w:rStyle w:val="Char3"/>
          <w:rtl/>
        </w:rPr>
        <w:t xml:space="preserve"> </w:t>
      </w:r>
      <w:r w:rsidR="00C7583F" w:rsidRPr="002F7401">
        <w:rPr>
          <w:rStyle w:val="Char3"/>
          <w:rFonts w:hint="eastAsia"/>
          <w:rtl/>
        </w:rPr>
        <w:t>الْمَعْتُوهِ</w:t>
      </w:r>
      <w:r w:rsidR="00C7583F" w:rsidRPr="002F7401">
        <w:rPr>
          <w:rStyle w:val="Char3"/>
          <w:rtl/>
        </w:rPr>
        <w:t xml:space="preserve"> </w:t>
      </w:r>
      <w:r w:rsidR="00C7583F" w:rsidRPr="002F7401">
        <w:rPr>
          <w:rStyle w:val="Char3"/>
          <w:rFonts w:hint="eastAsia"/>
          <w:rtl/>
        </w:rPr>
        <w:t>حَتَّى</w:t>
      </w:r>
      <w:r w:rsidR="00C7583F" w:rsidRPr="002F7401">
        <w:rPr>
          <w:rStyle w:val="Char3"/>
          <w:rtl/>
        </w:rPr>
        <w:t xml:space="preserve"> </w:t>
      </w:r>
      <w:r w:rsidR="00C7583F" w:rsidRPr="002F7401">
        <w:rPr>
          <w:rStyle w:val="Char3"/>
          <w:rFonts w:hint="eastAsia"/>
          <w:rtl/>
        </w:rPr>
        <w:t>يُفِيقَ</w:t>
      </w:r>
      <w:r w:rsidR="00C7583F" w:rsidRPr="002F7401">
        <w:rPr>
          <w:rStyle w:val="Char3"/>
          <w:rtl/>
        </w:rPr>
        <w:t xml:space="preserve"> </w:t>
      </w:r>
      <w:r w:rsidR="00C7583F" w:rsidRPr="002F7401">
        <w:rPr>
          <w:rStyle w:val="Char3"/>
          <w:rFonts w:hint="eastAsia"/>
          <w:rtl/>
        </w:rPr>
        <w:t>وَعَنِ</w:t>
      </w:r>
      <w:r w:rsidR="00C7583F" w:rsidRPr="002F7401">
        <w:rPr>
          <w:rStyle w:val="Char3"/>
          <w:rtl/>
        </w:rPr>
        <w:t xml:space="preserve"> </w:t>
      </w:r>
      <w:r w:rsidR="00C7583F" w:rsidRPr="002F7401">
        <w:rPr>
          <w:rStyle w:val="Char3"/>
          <w:rFonts w:hint="eastAsia"/>
          <w:rtl/>
        </w:rPr>
        <w:t>النَّائِمِ</w:t>
      </w:r>
      <w:r w:rsidR="00C7583F" w:rsidRPr="002F7401">
        <w:rPr>
          <w:rStyle w:val="Char3"/>
          <w:rtl/>
        </w:rPr>
        <w:t xml:space="preserve"> </w:t>
      </w:r>
      <w:r w:rsidR="00C7583F" w:rsidRPr="002F7401">
        <w:rPr>
          <w:rStyle w:val="Char3"/>
          <w:rFonts w:hint="eastAsia"/>
          <w:rtl/>
        </w:rPr>
        <w:t>حَتَّى</w:t>
      </w:r>
      <w:r w:rsidR="00C7583F" w:rsidRPr="002F7401">
        <w:rPr>
          <w:rStyle w:val="Char3"/>
          <w:rtl/>
        </w:rPr>
        <w:t xml:space="preserve"> </w:t>
      </w:r>
      <w:r w:rsidR="00C7583F" w:rsidRPr="002F7401">
        <w:rPr>
          <w:rStyle w:val="Char3"/>
          <w:rFonts w:hint="eastAsia"/>
          <w:rtl/>
        </w:rPr>
        <w:t>يَسْتَيْقِظَ</w:t>
      </w:r>
      <w:r>
        <w:rPr>
          <w:rStyle w:val="Char3"/>
          <w:rFonts w:cs="Traditional Arabic" w:hint="cs"/>
          <w:rtl/>
        </w:rPr>
        <w:t>»</w:t>
      </w:r>
      <w:r w:rsidR="00D101B9" w:rsidRPr="00A75179">
        <w:rPr>
          <w:rStyle w:val="Char6"/>
          <w:rFonts w:hint="cs"/>
          <w:rtl/>
        </w:rPr>
        <w:t>.</w:t>
      </w:r>
    </w:p>
    <w:p w:rsidR="00D101B9" w:rsidRDefault="00C7583F" w:rsidP="00C7583F">
      <w:pPr>
        <w:pStyle w:val="StyleComplexBLotus12ptJustifiedFirstline05cm"/>
        <w:spacing w:line="240" w:lineRule="auto"/>
        <w:rPr>
          <w:rStyle w:val="Char6"/>
        </w:rPr>
      </w:pPr>
      <w:r w:rsidRPr="00C7583F">
        <w:rPr>
          <w:rFonts w:ascii="Times New Roman" w:hAnsi="Times New Roman" w:cs="Traditional Arabic" w:hint="cs"/>
          <w:sz w:val="22"/>
          <w:szCs w:val="26"/>
          <w:rtl/>
          <w:lang w:bidi="fa-IR"/>
        </w:rPr>
        <w:t>«</w:t>
      </w:r>
      <w:r w:rsidR="00D101B9" w:rsidRPr="00A75179">
        <w:rPr>
          <w:rStyle w:val="Char6"/>
          <w:rFonts w:hint="cs"/>
          <w:rtl/>
        </w:rPr>
        <w:t>عملِ سه کس نوشته نمی‌شود و موردِ بازخواست قرار نمی‌گیرند: از بچّه تا آن هنگام که بالغ گردد و از دیوانه تا آن هنگام که به حالتِ عادّی برگردد و عاقل گردد و از کسی که خواب است تا زمانی که بیدار گردد</w:t>
      </w:r>
      <w:r w:rsidRPr="00C7583F">
        <w:rPr>
          <w:rFonts w:ascii="Times New Roman" w:hAnsi="Times New Roman" w:cs="Traditional Arabic" w:hint="cs"/>
          <w:sz w:val="22"/>
          <w:szCs w:val="26"/>
          <w:rtl/>
          <w:lang w:bidi="fa-IR"/>
        </w:rPr>
        <w:t>»</w:t>
      </w:r>
      <w:r w:rsidR="00D101B9" w:rsidRPr="00A75179">
        <w:rPr>
          <w:rStyle w:val="Char6"/>
          <w:rFonts w:hint="cs"/>
          <w:rtl/>
        </w:rPr>
        <w:t>. به همین شکل، سوگندِ انسانِ مست نیز درست نیست زیرا که او در این حالت فاقدِ نیروی تعقّل است و به دیوانه شبیه می‌گردد و این نظرِ ظاهریان و موافقانِ آنان نیز می‌باشد.</w:t>
      </w:r>
    </w:p>
    <w:p w:rsidR="00D101B9" w:rsidRPr="002F7401" w:rsidRDefault="00D101B9" w:rsidP="002F7401">
      <w:pPr>
        <w:pStyle w:val="a1"/>
        <w:rPr>
          <w:rtl/>
        </w:rPr>
      </w:pPr>
      <w:bookmarkStart w:id="70" w:name="_Toc107852964"/>
      <w:bookmarkStart w:id="71" w:name="_Toc107859069"/>
      <w:bookmarkStart w:id="72" w:name="_Toc273825656"/>
      <w:bookmarkStart w:id="73" w:name="_Toc370729741"/>
      <w:bookmarkStart w:id="74" w:name="_Toc437438716"/>
      <w:r w:rsidRPr="002F7401">
        <w:rPr>
          <w:rFonts w:hint="cs"/>
          <w:rtl/>
        </w:rPr>
        <w:t>سوگندِ کسی که او را مجبور کنند</w:t>
      </w:r>
      <w:r w:rsidRPr="002F7401">
        <w:rPr>
          <w:rStyle w:val="FootnoteReference"/>
          <w:rtl/>
        </w:rPr>
        <w:footnoteReference w:id="14"/>
      </w:r>
      <w:bookmarkEnd w:id="70"/>
      <w:bookmarkEnd w:id="71"/>
      <w:bookmarkEnd w:id="72"/>
      <w:bookmarkEnd w:id="73"/>
      <w:bookmarkEnd w:id="74"/>
    </w:p>
    <w:p w:rsidR="00D101B9" w:rsidRPr="00A75179" w:rsidRDefault="00D101B9" w:rsidP="00D33F13">
      <w:pPr>
        <w:pStyle w:val="StyleComplexBLotus12ptJustifiedFirstline05cm"/>
        <w:widowControl w:val="0"/>
        <w:spacing w:line="240" w:lineRule="auto"/>
        <w:rPr>
          <w:rStyle w:val="Char6"/>
          <w:rtl/>
        </w:rPr>
      </w:pPr>
      <w:r w:rsidRPr="00A75179">
        <w:rPr>
          <w:rStyle w:val="Char6"/>
          <w:rFonts w:hint="cs"/>
          <w:rtl/>
        </w:rPr>
        <w:t>سوگندِ کسی که او را مجبور به این کار کرده باشند منعقد نمی‌گردد و این نظری است که حنبلیان و آنان که مذهبِ ظاهری دارند بیان کرده‌اند و هم‌چنین نظرِ امام مالک و امام شافعی نیز همین می‌باشد.</w:t>
      </w:r>
    </w:p>
    <w:p w:rsidR="00D101B9" w:rsidRPr="00A75179" w:rsidRDefault="00D101B9" w:rsidP="002F7401">
      <w:pPr>
        <w:pStyle w:val="StyleComplexBLotus12ptJustifiedFirstline05cm"/>
        <w:widowControl w:val="0"/>
        <w:spacing w:line="240" w:lineRule="auto"/>
        <w:rPr>
          <w:rStyle w:val="Char6"/>
          <w:rtl/>
        </w:rPr>
      </w:pPr>
      <w:r w:rsidRPr="00A75179">
        <w:rPr>
          <w:rStyle w:val="Char6"/>
          <w:rFonts w:hint="cs"/>
          <w:rtl/>
        </w:rPr>
        <w:t>ولی امام ابوحنیفه گفته است: «سوگندِ کسی که مجبور شده باشد منعقد می‌گردد زیرا سوگندی است که یک فردِ مکلّف بر زبان جاری می‌کند پس همانندِ سوگندِ یک انسانِ مختار به حساب می‌آید و منعقد می‌گردد».</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جمهورِ علما نیز برای نظرِشان به حدیثی از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استناد کرده‌اند که صاحبِ کتاب «</w:t>
      </w:r>
      <w:r w:rsidRPr="00C7583F">
        <w:rPr>
          <w:rStyle w:val="Char1"/>
          <w:rFonts w:hint="cs"/>
          <w:rtl/>
        </w:rPr>
        <w:t>ال</w:t>
      </w:r>
      <w:r w:rsidR="00C7583F" w:rsidRPr="00C7583F">
        <w:rPr>
          <w:rStyle w:val="Char1"/>
          <w:rFonts w:hint="cs"/>
          <w:rtl/>
        </w:rPr>
        <w:t>ـ</w:t>
      </w:r>
      <w:r w:rsidRPr="00C7583F">
        <w:rPr>
          <w:rStyle w:val="Char1"/>
          <w:rFonts w:hint="cs"/>
          <w:rtl/>
        </w:rPr>
        <w:t>مغنی</w:t>
      </w:r>
      <w:r w:rsidRPr="00A75179">
        <w:rPr>
          <w:rStyle w:val="Char6"/>
          <w:rFonts w:hint="cs"/>
          <w:rtl/>
        </w:rPr>
        <w:t>»، ابن قدامه‌ی حنبلی و صاحب «</w:t>
      </w:r>
      <w:r w:rsidRPr="00C7583F">
        <w:rPr>
          <w:rStyle w:val="Char1"/>
          <w:rFonts w:hint="cs"/>
          <w:rtl/>
        </w:rPr>
        <w:t>ال</w:t>
      </w:r>
      <w:r w:rsidR="00C7583F" w:rsidRPr="00C7583F">
        <w:rPr>
          <w:rStyle w:val="Char1"/>
          <w:rFonts w:hint="cs"/>
          <w:rtl/>
        </w:rPr>
        <w:t>ـ</w:t>
      </w:r>
      <w:r w:rsidRPr="00C7583F">
        <w:rPr>
          <w:rStyle w:val="Char1"/>
          <w:rFonts w:hint="cs"/>
          <w:rtl/>
        </w:rPr>
        <w:t>مهذب</w:t>
      </w:r>
      <w:r w:rsidRPr="00A75179">
        <w:rPr>
          <w:rStyle w:val="Char6"/>
          <w:rFonts w:hint="cs"/>
          <w:rtl/>
        </w:rPr>
        <w:t>»، فقیه شیرازی شافعی در کتابشان آورده‌اند و آن حدیثی است که ابوامامه و وائله بن الأسقع، بیان کرده‌اند که رسول الله</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 </w:t>
      </w:r>
    </w:p>
    <w:p w:rsidR="00D101B9" w:rsidRPr="00A75179" w:rsidRDefault="002F7401" w:rsidP="002F7401">
      <w:pPr>
        <w:pStyle w:val="StyleComplexBLotus12ptJustifiedFirstline05cm"/>
        <w:spacing w:line="240" w:lineRule="auto"/>
        <w:rPr>
          <w:rStyle w:val="Char6"/>
          <w:rtl/>
        </w:rPr>
      </w:pPr>
      <w:r>
        <w:rPr>
          <w:rStyle w:val="Char3"/>
          <w:rFonts w:cs="Traditional Arabic" w:hint="cs"/>
          <w:rtl/>
        </w:rPr>
        <w:t>«</w:t>
      </w:r>
      <w:r w:rsidR="00D101B9" w:rsidRPr="002F7401">
        <w:rPr>
          <w:rStyle w:val="Char3"/>
          <w:rtl/>
        </w:rPr>
        <w:t>لَیسَ عَلَی ال</w:t>
      </w:r>
      <w:r w:rsidR="00C7583F" w:rsidRPr="002F7401">
        <w:rPr>
          <w:rStyle w:val="Char3"/>
          <w:rFonts w:hint="cs"/>
          <w:rtl/>
        </w:rPr>
        <w:t>ـ</w:t>
      </w:r>
      <w:r w:rsidR="00D101B9" w:rsidRPr="002F7401">
        <w:rPr>
          <w:rStyle w:val="Char3"/>
          <w:rtl/>
        </w:rPr>
        <w:t>ْمقهورِ یمینٌ</w:t>
      </w:r>
      <w:r>
        <w:rPr>
          <w:rStyle w:val="Char3"/>
          <w:rFonts w:cs="Traditional Arabic" w:hint="cs"/>
          <w:rtl/>
        </w:rPr>
        <w:t>»</w:t>
      </w:r>
      <w:r w:rsidR="00D101B9"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بر کسی که مقهور و بی‌اختیار باشد سوگندی نیست</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زیرا که سوگندِ انسانِ مجبور، از روی اختیار نیست بلکه او را به ناحق، بر آن مجبور کرده‌اند. پس سوگند نیز همانندِ گفتنِ کفر است که به شخصی که بر آن مجبورش کرده باشند زیانی نمی‌رساند.</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دلیلِ ظاهریّه نیز این است که سوگندی که فردِ مجبور بر زبان می‌راند چیزی است که دیگران مجبورش کرده‌اند تا بگوید پس او لفظی را بازگو می‌کند که دیگران به او دستور داده‌اند و بدیهی است که هیچ مسئولیّتی متوجّهِ بازگو کننده نیست؛ و امّا این حدیث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که می‌فرماید: </w:t>
      </w:r>
    </w:p>
    <w:p w:rsidR="00D101B9" w:rsidRPr="00A75179" w:rsidRDefault="002F7401" w:rsidP="002F7401">
      <w:pPr>
        <w:pStyle w:val="StyleComplexBLotus12ptJustifiedFirstline05cm"/>
        <w:spacing w:line="240" w:lineRule="auto"/>
        <w:rPr>
          <w:rStyle w:val="Char6"/>
          <w:rtl/>
        </w:rPr>
      </w:pPr>
      <w:r>
        <w:rPr>
          <w:rStyle w:val="Char3"/>
          <w:rFonts w:cs="Traditional Arabic" w:hint="cs"/>
          <w:rtl/>
        </w:rPr>
        <w:t>«</w:t>
      </w:r>
      <w:r w:rsidR="00C7583F" w:rsidRPr="002F7401">
        <w:rPr>
          <w:rStyle w:val="Char3"/>
          <w:rFonts w:hint="eastAsia"/>
          <w:rtl/>
        </w:rPr>
        <w:t>إنَّمَا</w:t>
      </w:r>
      <w:r w:rsidR="00C7583F" w:rsidRPr="002F7401">
        <w:rPr>
          <w:rStyle w:val="Char3"/>
          <w:rtl/>
        </w:rPr>
        <w:t xml:space="preserve"> </w:t>
      </w:r>
      <w:r w:rsidR="00C7583F" w:rsidRPr="002F7401">
        <w:rPr>
          <w:rStyle w:val="Char3"/>
          <w:rFonts w:hint="eastAsia"/>
          <w:rtl/>
        </w:rPr>
        <w:t>الأَعْمَالُ</w:t>
      </w:r>
      <w:r w:rsidR="00C7583F" w:rsidRPr="002F7401">
        <w:rPr>
          <w:rStyle w:val="Char3"/>
          <w:rtl/>
        </w:rPr>
        <w:t xml:space="preserve"> </w:t>
      </w:r>
      <w:r w:rsidR="00C7583F" w:rsidRPr="002F7401">
        <w:rPr>
          <w:rStyle w:val="Char3"/>
          <w:rFonts w:hint="eastAsia"/>
          <w:rtl/>
        </w:rPr>
        <w:t>بِالنِّيَّاتِ،</w:t>
      </w:r>
      <w:r w:rsidR="00C7583F" w:rsidRPr="002F7401">
        <w:rPr>
          <w:rStyle w:val="Char3"/>
          <w:rtl/>
        </w:rPr>
        <w:t xml:space="preserve"> </w:t>
      </w:r>
      <w:r w:rsidR="00C7583F" w:rsidRPr="002F7401">
        <w:rPr>
          <w:rStyle w:val="Char3"/>
          <w:rFonts w:hint="eastAsia"/>
          <w:rtl/>
        </w:rPr>
        <w:t>وَإِنَّمَا</w:t>
      </w:r>
      <w:r w:rsidR="00C7583F" w:rsidRPr="002F7401">
        <w:rPr>
          <w:rStyle w:val="Char3"/>
          <w:rtl/>
        </w:rPr>
        <w:t xml:space="preserve"> </w:t>
      </w:r>
      <w:r w:rsidR="00C7583F" w:rsidRPr="002F7401">
        <w:rPr>
          <w:rStyle w:val="Char3"/>
          <w:rFonts w:hint="eastAsia"/>
          <w:rtl/>
        </w:rPr>
        <w:t>لِكُلِّ</w:t>
      </w:r>
      <w:r w:rsidR="00C7583F" w:rsidRPr="002F7401">
        <w:rPr>
          <w:rStyle w:val="Char3"/>
          <w:rtl/>
        </w:rPr>
        <w:t xml:space="preserve"> </w:t>
      </w:r>
      <w:r w:rsidR="00C7583F" w:rsidRPr="002F7401">
        <w:rPr>
          <w:rStyle w:val="Char3"/>
          <w:rFonts w:hint="eastAsia"/>
          <w:rtl/>
        </w:rPr>
        <w:t>امْرِئٍ</w:t>
      </w:r>
      <w:r w:rsidR="00C7583F" w:rsidRPr="002F7401">
        <w:rPr>
          <w:rStyle w:val="Char3"/>
          <w:rtl/>
        </w:rPr>
        <w:t xml:space="preserve"> </w:t>
      </w:r>
      <w:r w:rsidR="00C7583F" w:rsidRPr="002F7401">
        <w:rPr>
          <w:rStyle w:val="Char3"/>
          <w:rFonts w:hint="eastAsia"/>
          <w:rtl/>
        </w:rPr>
        <w:t>مَا</w:t>
      </w:r>
      <w:r w:rsidR="00C7583F" w:rsidRPr="002F7401">
        <w:rPr>
          <w:rStyle w:val="Char3"/>
          <w:rtl/>
        </w:rPr>
        <w:t xml:space="preserve"> </w:t>
      </w:r>
      <w:r w:rsidR="00C7583F" w:rsidRPr="002F7401">
        <w:rPr>
          <w:rStyle w:val="Char3"/>
          <w:rFonts w:hint="eastAsia"/>
          <w:rtl/>
        </w:rPr>
        <w:t>نَوَى</w:t>
      </w:r>
      <w:r>
        <w:rPr>
          <w:rStyle w:val="Char3"/>
          <w:rFonts w:cs="Traditional Arabic" w:hint="cs"/>
          <w:rtl/>
        </w:rPr>
        <w:t>»</w:t>
      </w:r>
      <w:r w:rsidR="00D101B9"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(ارزشِ) اعمال (انسان) به نیّاتِ انجامِ آن بستگی دارد و هر کسی نتیجه‌ی چیزی را می‌بیند که نیّت کرده است</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Default="00D101B9" w:rsidP="00D33F13">
      <w:pPr>
        <w:pStyle w:val="StyleComplexBLotus12ptJustifiedFirstline05cm"/>
        <w:widowControl w:val="0"/>
        <w:spacing w:line="240" w:lineRule="auto"/>
        <w:ind w:firstLine="0"/>
        <w:rPr>
          <w:rStyle w:val="Char6"/>
        </w:rPr>
      </w:pPr>
      <w:r w:rsidRPr="00A75179">
        <w:rPr>
          <w:rStyle w:val="Char6"/>
          <w:rFonts w:hint="cs"/>
          <w:rtl/>
        </w:rPr>
        <w:t>بر این دلالت می‌کند که کسی که بر گفتنِ چیزی که مجبور گشته، اگر آزادانه نیّتِ انجامِ آن را نداشته و مقصود او نبوده باشد، گفته‌ی او، برایش محسوب نمی‌گردد.</w:t>
      </w:r>
    </w:p>
    <w:p w:rsidR="00D101B9" w:rsidRPr="002F7401" w:rsidRDefault="00D101B9" w:rsidP="002F7401">
      <w:pPr>
        <w:pStyle w:val="a1"/>
        <w:rPr>
          <w:rtl/>
        </w:rPr>
      </w:pPr>
      <w:bookmarkStart w:id="75" w:name="_Toc107852965"/>
      <w:bookmarkStart w:id="76" w:name="_Toc107859070"/>
      <w:bookmarkStart w:id="77" w:name="_Toc273825657"/>
      <w:bookmarkStart w:id="78" w:name="_Toc370729742"/>
      <w:bookmarkStart w:id="79" w:name="_Toc437438717"/>
      <w:r w:rsidRPr="002F7401">
        <w:rPr>
          <w:rFonts w:hint="cs"/>
          <w:rtl/>
        </w:rPr>
        <w:t>سوگندِ زن</w:t>
      </w:r>
      <w:bookmarkEnd w:id="75"/>
      <w:bookmarkEnd w:id="76"/>
      <w:bookmarkEnd w:id="77"/>
      <w:bookmarkEnd w:id="78"/>
      <w:bookmarkEnd w:id="79"/>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سوگندِ زن نیز مادام که بالغ و عاقل باشد، درست است و امام ابن حزم</w:t>
      </w:r>
      <w:r w:rsidR="00C7583F">
        <w:rPr>
          <w:rFonts w:ascii="Times New Roman" w:hAnsi="Times New Roman" w:cs="CTraditional Arabic" w:hint="cs"/>
          <w:szCs w:val="28"/>
          <w:rtl/>
          <w:lang w:bidi="fa-IR"/>
        </w:rPr>
        <w:t>/</w:t>
      </w:r>
      <w:r w:rsidRPr="00A75179">
        <w:rPr>
          <w:rStyle w:val="Char6"/>
          <w:rFonts w:hint="cs"/>
          <w:rtl/>
        </w:rPr>
        <w:t xml:space="preserve"> نیز به این موضوع تصریح کرده و می‌گوید: «و مرد و زنِ آزاد یا برده و مملوک، زنانِ دارای همسر و یا بِکر و غیرِ</w:t>
      </w:r>
      <w:r w:rsidR="00D25D1B">
        <w:rPr>
          <w:rStyle w:val="Char6"/>
          <w:rFonts w:hint="cs"/>
          <w:rtl/>
        </w:rPr>
        <w:t xml:space="preserve"> آن‌ها </w:t>
      </w:r>
      <w:r w:rsidRPr="00A75179">
        <w:rPr>
          <w:rStyle w:val="Char6"/>
          <w:rFonts w:hint="cs"/>
          <w:rtl/>
        </w:rPr>
        <w:t>در تمامِ آنچه که بیان کردیم برابرند زیرا خداوند می‌فرماید:</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ذَ</w:t>
      </w:r>
      <w:r w:rsidRPr="00A75179">
        <w:rPr>
          <w:rStyle w:val="Char4"/>
          <w:rFonts w:hint="cs"/>
          <w:rtl/>
        </w:rPr>
        <w:t>ٰ</w:t>
      </w:r>
      <w:r w:rsidRPr="00A75179">
        <w:rPr>
          <w:rStyle w:val="Char4"/>
          <w:rFonts w:hint="eastAsia"/>
          <w:rtl/>
        </w:rPr>
        <w:t>لِكَ</w:t>
      </w:r>
      <w:r w:rsidRPr="00A75179">
        <w:rPr>
          <w:rStyle w:val="Char4"/>
          <w:rtl/>
        </w:rPr>
        <w:t xml:space="preserve"> </w:t>
      </w:r>
      <w:r w:rsidRPr="00A75179">
        <w:rPr>
          <w:rStyle w:val="Char4"/>
          <w:rFonts w:hint="eastAsia"/>
          <w:rtl/>
        </w:rPr>
        <w:t>كَفَّ</w:t>
      </w:r>
      <w:r w:rsidRPr="00A75179">
        <w:rPr>
          <w:rStyle w:val="Char4"/>
          <w:rFonts w:hint="cs"/>
          <w:rtl/>
        </w:rPr>
        <w:t>ٰ</w:t>
      </w:r>
      <w:r w:rsidRPr="00A75179">
        <w:rPr>
          <w:rStyle w:val="Char4"/>
          <w:rFonts w:hint="eastAsia"/>
          <w:rtl/>
        </w:rPr>
        <w:t>رَةُ</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sidRPr="00A75179">
        <w:rPr>
          <w:rStyle w:val="Char4"/>
          <w:rtl/>
        </w:rPr>
        <w:t xml:space="preserve"> </w:t>
      </w:r>
      <w:r w:rsidRPr="00A75179">
        <w:rPr>
          <w:rStyle w:val="Char4"/>
          <w:rFonts w:hint="eastAsia"/>
          <w:rtl/>
        </w:rPr>
        <w:t>إِذَا</w:t>
      </w:r>
      <w:r w:rsidRPr="00A75179">
        <w:rPr>
          <w:rStyle w:val="Char4"/>
          <w:rtl/>
        </w:rPr>
        <w:t xml:space="preserve"> </w:t>
      </w:r>
      <w:r w:rsidRPr="00A75179">
        <w:rPr>
          <w:rStyle w:val="Char4"/>
          <w:rFonts w:hint="eastAsia"/>
          <w:rtl/>
        </w:rPr>
        <w:t>حَلَف</w:t>
      </w:r>
      <w:r w:rsidRPr="00A75179">
        <w:rPr>
          <w:rStyle w:val="Char4"/>
          <w:rFonts w:hint="cs"/>
          <w:rtl/>
        </w:rPr>
        <w:t>ۡ</w:t>
      </w:r>
      <w:r w:rsidRPr="00A75179">
        <w:rPr>
          <w:rStyle w:val="Char4"/>
          <w:rFonts w:hint="eastAsia"/>
          <w:rtl/>
        </w:rPr>
        <w:t>تُم</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[المائد</w:t>
      </w:r>
      <w:r w:rsidRPr="00DC14E6">
        <w:rPr>
          <w:rFonts w:ascii="mylotus" w:hAnsi="mylotus" w:cs="mylotus"/>
          <w:sz w:val="26"/>
          <w:szCs w:val="26"/>
          <w:rtl/>
          <w:lang w:bidi="fa-IR"/>
        </w:rPr>
        <w:t>ة</w:t>
      </w:r>
      <w:r w:rsidRPr="00A75179">
        <w:rPr>
          <w:rStyle w:val="Char5"/>
          <w:rFonts w:hint="cs"/>
          <w:rtl/>
        </w:rPr>
        <w:t>: 89]</w:t>
      </w:r>
      <w:r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این کفّاره‌ی سوگندهایی است که می‌خوید</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 نیز می‌فرماید:</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وَلَ</w:t>
      </w:r>
      <w:r w:rsidRPr="00A75179">
        <w:rPr>
          <w:rStyle w:val="Char4"/>
          <w:rFonts w:hint="cs"/>
          <w:rtl/>
        </w:rPr>
        <w:t>ٰ</w:t>
      </w:r>
      <w:r w:rsidRPr="00A75179">
        <w:rPr>
          <w:rStyle w:val="Char4"/>
          <w:rFonts w:hint="eastAsia"/>
          <w:rtl/>
        </w:rPr>
        <w:t>كِن</w:t>
      </w:r>
      <w:r w:rsidRPr="00A75179">
        <w:rPr>
          <w:rStyle w:val="Char4"/>
          <w:rtl/>
        </w:rPr>
        <w:t xml:space="preserve"> </w:t>
      </w:r>
      <w:r w:rsidRPr="00A75179">
        <w:rPr>
          <w:rStyle w:val="Char4"/>
          <w:rFonts w:hint="eastAsia"/>
          <w:rtl/>
        </w:rPr>
        <w:t>يُؤَاخِذُكُم</w:t>
      </w:r>
      <w:r w:rsidRPr="00A75179">
        <w:rPr>
          <w:rStyle w:val="Char4"/>
          <w:rtl/>
        </w:rPr>
        <w:t xml:space="preserve"> </w:t>
      </w:r>
      <w:r w:rsidRPr="00A75179">
        <w:rPr>
          <w:rStyle w:val="Char4"/>
          <w:rFonts w:hint="eastAsia"/>
          <w:rtl/>
        </w:rPr>
        <w:t>بِمَا</w:t>
      </w:r>
      <w:r w:rsidRPr="00A75179">
        <w:rPr>
          <w:rStyle w:val="Char4"/>
          <w:rtl/>
        </w:rPr>
        <w:t xml:space="preserve"> </w:t>
      </w:r>
      <w:r w:rsidRPr="00A75179">
        <w:rPr>
          <w:rStyle w:val="Char4"/>
          <w:rFonts w:hint="eastAsia"/>
          <w:rtl/>
        </w:rPr>
        <w:t>عَقَّدتُّمُ</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[المائد</w:t>
      </w:r>
      <w:r w:rsidRPr="00DC14E6">
        <w:rPr>
          <w:rFonts w:ascii="mylotus" w:hAnsi="mylotus" w:cs="mylotus"/>
          <w:sz w:val="26"/>
          <w:szCs w:val="26"/>
          <w:rtl/>
          <w:lang w:bidi="fa-IR"/>
        </w:rPr>
        <w:t>ة</w:t>
      </w:r>
      <w:r w:rsidRPr="00A75179">
        <w:rPr>
          <w:rStyle w:val="Char5"/>
          <w:rFonts w:hint="cs"/>
          <w:rtl/>
        </w:rPr>
        <w:t>: 89]</w:t>
      </w:r>
      <w:r w:rsidRPr="00A75179">
        <w:rPr>
          <w:rStyle w:val="Char6"/>
          <w:rFonts w:hint="cs"/>
          <w:rtl/>
        </w:rPr>
        <w:t>.</w:t>
      </w:r>
    </w:p>
    <w:p w:rsidR="00D101B9"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ولی شما را در برابرِ سوگندهایی که از روی قصد و اراده خورده‌اید مؤاخذه می‌کند</w:t>
      </w:r>
      <w:r w:rsidRPr="00C7583F">
        <w:rPr>
          <w:rFonts w:ascii="Times New Roman" w:hAnsi="Times New Roman" w:cs="Traditional Arabic" w:hint="cs"/>
          <w:sz w:val="22"/>
          <w:szCs w:val="26"/>
          <w:rtl/>
          <w:lang w:bidi="fa-IR"/>
        </w:rPr>
        <w:t>»</w:t>
      </w:r>
      <w:r w:rsidR="00D101B9" w:rsidRPr="002F7401">
        <w:rPr>
          <w:rStyle w:val="Char6"/>
          <w:vertAlign w:val="superscript"/>
          <w:rtl/>
        </w:rPr>
        <w:footnoteReference w:id="15"/>
      </w:r>
      <w:r w:rsidR="00D101B9" w:rsidRPr="00A75179">
        <w:rPr>
          <w:rStyle w:val="Char6"/>
          <w:rFonts w:hint="cs"/>
          <w:rtl/>
        </w:rPr>
        <w:t>.</w:t>
      </w:r>
    </w:p>
    <w:p w:rsidR="00D101B9" w:rsidRPr="002F7401" w:rsidRDefault="00D101B9" w:rsidP="002F7401">
      <w:pPr>
        <w:pStyle w:val="a1"/>
        <w:rPr>
          <w:rtl/>
        </w:rPr>
      </w:pPr>
      <w:bookmarkStart w:id="80" w:name="_Toc107852966"/>
      <w:bookmarkStart w:id="81" w:name="_Toc107859071"/>
      <w:bookmarkStart w:id="82" w:name="_Toc273825658"/>
      <w:bookmarkStart w:id="83" w:name="_Toc370729743"/>
      <w:bookmarkStart w:id="84" w:name="_Toc437438718"/>
      <w:r w:rsidRPr="002F7401">
        <w:rPr>
          <w:rFonts w:hint="cs"/>
          <w:rtl/>
        </w:rPr>
        <w:t>محلوفٌ به (آنچه که بدان سوگند خورند)</w:t>
      </w:r>
      <w:bookmarkEnd w:id="80"/>
      <w:bookmarkEnd w:id="81"/>
      <w:bookmarkEnd w:id="82"/>
      <w:bookmarkEnd w:id="83"/>
      <w:bookmarkEnd w:id="84"/>
    </w:p>
    <w:p w:rsidR="00D101B9" w:rsidRPr="002F7401" w:rsidRDefault="00D101B9" w:rsidP="002F7401">
      <w:pPr>
        <w:pStyle w:val="a4"/>
        <w:rPr>
          <w:rtl/>
        </w:rPr>
      </w:pPr>
      <w:bookmarkStart w:id="85" w:name="_Toc107852967"/>
      <w:bookmarkStart w:id="86" w:name="_Toc107859072"/>
      <w:bookmarkStart w:id="87" w:name="_Toc370729744"/>
      <w:bookmarkStart w:id="88" w:name="_Toc437438719"/>
      <w:r w:rsidRPr="002F7401">
        <w:rPr>
          <w:rFonts w:hint="cs"/>
          <w:rtl/>
        </w:rPr>
        <w:t>سوگند خوردن به چیزی غیر از خدا درست نیست</w:t>
      </w:r>
      <w:bookmarkEnd w:id="85"/>
      <w:bookmarkEnd w:id="86"/>
      <w:bookmarkEnd w:id="87"/>
      <w:bookmarkEnd w:id="88"/>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رسول الله</w:t>
      </w:r>
      <w:r w:rsidR="00965BCE" w:rsidRPr="00965BCE">
        <w:rPr>
          <w:rFonts w:ascii="Times New Roman" w:hAnsi="Times New Roman" w:cs="CTraditional Arabic" w:hint="cs"/>
          <w:sz w:val="28"/>
          <w:szCs w:val="28"/>
          <w:rtl/>
          <w:lang w:bidi="fa-IR"/>
        </w:rPr>
        <w:t xml:space="preserve"> ج</w:t>
      </w:r>
      <w:r w:rsidR="00C7583F" w:rsidRPr="00A75179">
        <w:rPr>
          <w:rStyle w:val="Char6"/>
          <w:rFonts w:hint="cs"/>
          <w:rtl/>
        </w:rPr>
        <w:t xml:space="preserve"> می‌فرماید:</w:t>
      </w:r>
    </w:p>
    <w:p w:rsidR="00D101B9" w:rsidRPr="00A75179" w:rsidRDefault="002F7401" w:rsidP="00D33F13">
      <w:pPr>
        <w:pStyle w:val="StyleComplexBLotus12ptJustifiedFirstline05cm"/>
        <w:widowControl w:val="0"/>
        <w:spacing w:line="240" w:lineRule="auto"/>
        <w:rPr>
          <w:rStyle w:val="Char6"/>
          <w:rtl/>
        </w:rPr>
      </w:pPr>
      <w:r>
        <w:rPr>
          <w:rStyle w:val="Char3"/>
          <w:rFonts w:cs="Traditional Arabic" w:hint="cs"/>
          <w:rtl/>
        </w:rPr>
        <w:t>«</w:t>
      </w:r>
      <w:r w:rsidR="00C7583F" w:rsidRPr="002F7401">
        <w:rPr>
          <w:rStyle w:val="Char3"/>
          <w:rFonts w:hint="eastAsia"/>
          <w:rtl/>
        </w:rPr>
        <w:t>أَلاَ</w:t>
      </w:r>
      <w:r w:rsidR="00C7583F" w:rsidRPr="002F7401">
        <w:rPr>
          <w:rStyle w:val="Char3"/>
          <w:rtl/>
        </w:rPr>
        <w:t xml:space="preserve"> </w:t>
      </w:r>
      <w:r w:rsidR="00C7583F" w:rsidRPr="002F7401">
        <w:rPr>
          <w:rStyle w:val="Char3"/>
          <w:rFonts w:hint="eastAsia"/>
          <w:rtl/>
        </w:rPr>
        <w:t>إِنَّ</w:t>
      </w:r>
      <w:r w:rsidR="00C7583F" w:rsidRPr="002F7401">
        <w:rPr>
          <w:rStyle w:val="Char3"/>
          <w:rtl/>
        </w:rPr>
        <w:t xml:space="preserve"> </w:t>
      </w:r>
      <w:r w:rsidR="00C7583F" w:rsidRPr="002F7401">
        <w:rPr>
          <w:rStyle w:val="Char3"/>
          <w:rFonts w:hint="eastAsia"/>
          <w:rtl/>
        </w:rPr>
        <w:t>اللَّهَ</w:t>
      </w:r>
      <w:r w:rsidR="00C7583F" w:rsidRPr="002F7401">
        <w:rPr>
          <w:rStyle w:val="Char3"/>
          <w:rtl/>
        </w:rPr>
        <w:t xml:space="preserve"> </w:t>
      </w:r>
      <w:r w:rsidR="00C7583F" w:rsidRPr="002F7401">
        <w:rPr>
          <w:rStyle w:val="Char3"/>
          <w:rFonts w:hint="eastAsia"/>
          <w:rtl/>
        </w:rPr>
        <w:t>يَنْهَاكُمْ</w:t>
      </w:r>
      <w:r w:rsidR="00C7583F" w:rsidRPr="002F7401">
        <w:rPr>
          <w:rStyle w:val="Char3"/>
          <w:rtl/>
        </w:rPr>
        <w:t xml:space="preserve"> </w:t>
      </w:r>
      <w:r w:rsidR="00C7583F" w:rsidRPr="002F7401">
        <w:rPr>
          <w:rStyle w:val="Char3"/>
          <w:rFonts w:hint="eastAsia"/>
          <w:rtl/>
        </w:rPr>
        <w:t>أَنْ</w:t>
      </w:r>
      <w:r w:rsidR="00C7583F" w:rsidRPr="002F7401">
        <w:rPr>
          <w:rStyle w:val="Char3"/>
          <w:rtl/>
        </w:rPr>
        <w:t xml:space="preserve"> </w:t>
      </w:r>
      <w:r w:rsidR="00C7583F" w:rsidRPr="002F7401">
        <w:rPr>
          <w:rStyle w:val="Char3"/>
          <w:rFonts w:hint="eastAsia"/>
          <w:rtl/>
        </w:rPr>
        <w:t>تَحْلِفُوا</w:t>
      </w:r>
      <w:r w:rsidR="00C7583F" w:rsidRPr="002F7401">
        <w:rPr>
          <w:rStyle w:val="Char3"/>
          <w:rtl/>
        </w:rPr>
        <w:t xml:space="preserve"> </w:t>
      </w:r>
      <w:r w:rsidR="00C7583F" w:rsidRPr="002F7401">
        <w:rPr>
          <w:rStyle w:val="Char3"/>
          <w:rFonts w:hint="eastAsia"/>
          <w:rtl/>
        </w:rPr>
        <w:t>بِآبَائِكُمْ،</w:t>
      </w:r>
      <w:r w:rsidR="00C7583F" w:rsidRPr="002F7401">
        <w:rPr>
          <w:rStyle w:val="Char3"/>
          <w:rtl/>
        </w:rPr>
        <w:t xml:space="preserve"> </w:t>
      </w:r>
      <w:r w:rsidR="00C7583F" w:rsidRPr="002F7401">
        <w:rPr>
          <w:rStyle w:val="Char3"/>
          <w:rFonts w:hint="eastAsia"/>
          <w:rtl/>
        </w:rPr>
        <w:t>مَنْ</w:t>
      </w:r>
      <w:r w:rsidR="00C7583F" w:rsidRPr="002F7401">
        <w:rPr>
          <w:rStyle w:val="Char3"/>
          <w:rtl/>
        </w:rPr>
        <w:t xml:space="preserve"> </w:t>
      </w:r>
      <w:r w:rsidR="00C7583F" w:rsidRPr="002F7401">
        <w:rPr>
          <w:rStyle w:val="Char3"/>
          <w:rFonts w:hint="eastAsia"/>
          <w:rtl/>
        </w:rPr>
        <w:t>كَانَ</w:t>
      </w:r>
      <w:r w:rsidR="00C7583F" w:rsidRPr="002F7401">
        <w:rPr>
          <w:rStyle w:val="Char3"/>
          <w:rtl/>
        </w:rPr>
        <w:t xml:space="preserve"> </w:t>
      </w:r>
      <w:r w:rsidR="00C7583F" w:rsidRPr="002F7401">
        <w:rPr>
          <w:rStyle w:val="Char3"/>
          <w:rFonts w:hint="eastAsia"/>
          <w:rtl/>
        </w:rPr>
        <w:t>حَالِفًا</w:t>
      </w:r>
      <w:r w:rsidR="00C7583F" w:rsidRPr="002F7401">
        <w:rPr>
          <w:rStyle w:val="Char3"/>
          <w:rtl/>
        </w:rPr>
        <w:t xml:space="preserve"> </w:t>
      </w:r>
      <w:r w:rsidR="00C7583F" w:rsidRPr="002F7401">
        <w:rPr>
          <w:rStyle w:val="Char3"/>
          <w:rFonts w:hint="eastAsia"/>
          <w:rtl/>
        </w:rPr>
        <w:t>فَلْيَحْلِفْ</w:t>
      </w:r>
      <w:r w:rsidR="00C7583F" w:rsidRPr="002F7401">
        <w:rPr>
          <w:rStyle w:val="Char3"/>
          <w:rtl/>
        </w:rPr>
        <w:t xml:space="preserve"> </w:t>
      </w:r>
      <w:r w:rsidR="00C7583F" w:rsidRPr="002F7401">
        <w:rPr>
          <w:rStyle w:val="Char3"/>
          <w:rFonts w:hint="eastAsia"/>
          <w:rtl/>
        </w:rPr>
        <w:t>بِاللَّهِ،</w:t>
      </w:r>
      <w:r w:rsidR="00C7583F" w:rsidRPr="002F7401">
        <w:rPr>
          <w:rStyle w:val="Char3"/>
          <w:rtl/>
        </w:rPr>
        <w:t xml:space="preserve"> </w:t>
      </w:r>
      <w:r w:rsidR="00C7583F" w:rsidRPr="002F7401">
        <w:rPr>
          <w:rStyle w:val="Char3"/>
          <w:rFonts w:hint="eastAsia"/>
          <w:rtl/>
        </w:rPr>
        <w:t>أَوْ</w:t>
      </w:r>
      <w:r w:rsidR="00C7583F" w:rsidRPr="002F7401">
        <w:rPr>
          <w:rStyle w:val="Char3"/>
          <w:rtl/>
        </w:rPr>
        <w:t xml:space="preserve"> </w:t>
      </w:r>
      <w:r w:rsidR="00C7583F" w:rsidRPr="002F7401">
        <w:rPr>
          <w:rStyle w:val="Char3"/>
          <w:rFonts w:hint="eastAsia"/>
          <w:rtl/>
        </w:rPr>
        <w:t>لِيَصْمُت</w:t>
      </w:r>
      <w:r>
        <w:rPr>
          <w:rStyle w:val="Char3"/>
          <w:rFonts w:cs="Traditional Arabic" w:hint="cs"/>
          <w:rtl/>
        </w:rPr>
        <w:t>»</w:t>
      </w:r>
      <w:r w:rsidR="00D101B9" w:rsidRPr="002F7401">
        <w:rPr>
          <w:rStyle w:val="Char6"/>
          <w:vertAlign w:val="superscript"/>
          <w:rtl/>
        </w:rPr>
        <w:footnoteReference w:id="16"/>
      </w:r>
      <w:r w:rsidR="00D101B9" w:rsidRPr="00A75179">
        <w:rPr>
          <w:rStyle w:val="Char6"/>
          <w:rFonts w:hint="cs"/>
          <w:rtl/>
        </w:rPr>
        <w:t>.</w:t>
      </w:r>
    </w:p>
    <w:p w:rsidR="00D101B9" w:rsidRPr="00A75179" w:rsidRDefault="00C7583F" w:rsidP="002F7401">
      <w:pPr>
        <w:pStyle w:val="StyleComplexBLotus12ptJustifiedFirstline05cm"/>
        <w:widowControl w:val="0"/>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آگاه باشید که خداوند، شما را از</w:t>
      </w:r>
      <w:r w:rsidR="00D25D1B">
        <w:rPr>
          <w:rStyle w:val="Char6"/>
          <w:rFonts w:hint="cs"/>
          <w:rtl/>
        </w:rPr>
        <w:t xml:space="preserve"> اینکه </w:t>
      </w:r>
      <w:r w:rsidR="00D101B9" w:rsidRPr="00A75179">
        <w:rPr>
          <w:rStyle w:val="Char6"/>
          <w:rFonts w:hint="cs"/>
          <w:rtl/>
        </w:rPr>
        <w:t>به پدرانتان سوگند یاد کنید، برحذر داشته است</w:t>
      </w:r>
      <w:r w:rsidRPr="00A75179">
        <w:rPr>
          <w:rStyle w:val="Char6"/>
          <w:rFonts w:hint="cs"/>
          <w:rtl/>
        </w:rPr>
        <w:t>،</w:t>
      </w:r>
      <w:r w:rsidR="00D101B9" w:rsidRPr="00A75179">
        <w:rPr>
          <w:rStyle w:val="Char6"/>
          <w:rFonts w:hint="cs"/>
          <w:rtl/>
        </w:rPr>
        <w:t xml:space="preserve"> هر کس می‌خواهد سوگند بخورد باید به خدا سوگند یاد کند یا</w:t>
      </w:r>
      <w:r w:rsidR="00D25D1B">
        <w:rPr>
          <w:rStyle w:val="Char6"/>
          <w:rFonts w:hint="cs"/>
          <w:rtl/>
        </w:rPr>
        <w:t xml:space="preserve"> اینکه </w:t>
      </w:r>
      <w:r w:rsidR="00D101B9" w:rsidRPr="00A75179">
        <w:rPr>
          <w:rStyle w:val="Char6"/>
          <w:rFonts w:hint="cs"/>
          <w:rtl/>
        </w:rPr>
        <w:t>ساکت شود و سوگند نخورد</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2F7401">
      <w:pPr>
        <w:pStyle w:val="StyleComplexBLotus12ptJustifiedFirstline05cm"/>
        <w:spacing w:line="240" w:lineRule="auto"/>
        <w:rPr>
          <w:rStyle w:val="Char6"/>
          <w:rtl/>
        </w:rPr>
      </w:pPr>
      <w:r w:rsidRPr="00A75179">
        <w:rPr>
          <w:rStyle w:val="Char6"/>
          <w:rFonts w:hint="cs"/>
          <w:rtl/>
        </w:rPr>
        <w:t>علما بر این امر اجماع دارند که سوگند به غیرِ خدا از قبیل ملائکه و انبیا و اجداد و کعبه و مانندِ</w:t>
      </w:r>
      <w:r w:rsidR="00D25D1B">
        <w:rPr>
          <w:rStyle w:val="Char6"/>
          <w:rFonts w:hint="cs"/>
          <w:rtl/>
        </w:rPr>
        <w:t xml:space="preserve"> این‌ها </w:t>
      </w:r>
      <w:r w:rsidRPr="00A75179">
        <w:rPr>
          <w:rStyle w:val="Char6"/>
          <w:rFonts w:hint="cs"/>
          <w:rtl/>
        </w:rPr>
        <w:t>حرام است و جایز نمی‌باشد. نهی از سوگند به غیرِ خدا بر این اساس است که سوگند به هر چیزی، متضمّنِ تعظیم و بزرگداشتِ آن می‌باشد و عظمت، در حقیقت فقط برای خداوند است. پس هر کسی که به غیرِ خدا سوگند بخورد، آن را همانندِ پروردگارِ متعال، تعظیم کرده است و این کار جایز نیست و به همین خاطر چون حالف به وسیله‌ی سوگندش، غیرِ خدا را در تعظیم و بزرگداشت، شریک الله</w:t>
      </w:r>
      <w:r w:rsidR="002F7401" w:rsidRPr="002F7401">
        <w:rPr>
          <w:rFonts w:ascii="Times New Roman" w:hAnsi="Times New Roman" w:cs="CTraditional Arabic" w:hint="cs"/>
          <w:szCs w:val="28"/>
          <w:rtl/>
          <w:lang w:bidi="fa-IR"/>
        </w:rPr>
        <w:t>أ</w:t>
      </w:r>
      <w:r w:rsidRPr="00A75179">
        <w:rPr>
          <w:rStyle w:val="Char6"/>
          <w:rFonts w:hint="cs"/>
          <w:rtl/>
        </w:rPr>
        <w:t xml:space="preserve"> کرده است، این کار، شرک محسوب می‌شود. این حدیثِ شریف که ترمذی روایت کرده است</w:t>
      </w:r>
      <w:r w:rsidR="00C7583F" w:rsidRPr="00A75179">
        <w:rPr>
          <w:rStyle w:val="Char6"/>
          <w:rFonts w:hint="cs"/>
          <w:rtl/>
        </w:rPr>
        <w:t>، موضوعِ فوق را تأیید می‌نماید:</w:t>
      </w:r>
    </w:p>
    <w:p w:rsidR="00D101B9" w:rsidRPr="00A75179" w:rsidRDefault="002F7401" w:rsidP="002F7401">
      <w:pPr>
        <w:pStyle w:val="StyleComplexBLotus12ptJustifiedFirstline05cm"/>
        <w:spacing w:line="240" w:lineRule="auto"/>
        <w:rPr>
          <w:rStyle w:val="Char6"/>
          <w:rtl/>
        </w:rPr>
      </w:pPr>
      <w:r>
        <w:rPr>
          <w:rStyle w:val="Char3"/>
          <w:rFonts w:cs="Traditional Arabic" w:hint="cs"/>
          <w:rtl/>
        </w:rPr>
        <w:t>«</w:t>
      </w:r>
      <w:r w:rsidR="00C7583F" w:rsidRPr="002F7401">
        <w:rPr>
          <w:rStyle w:val="Char3"/>
          <w:rFonts w:hint="eastAsia"/>
          <w:rtl/>
        </w:rPr>
        <w:t>مَنْ</w:t>
      </w:r>
      <w:r w:rsidR="00C7583F" w:rsidRPr="002F7401">
        <w:rPr>
          <w:rStyle w:val="Char3"/>
          <w:rtl/>
        </w:rPr>
        <w:t xml:space="preserve"> </w:t>
      </w:r>
      <w:r w:rsidR="00C7583F" w:rsidRPr="002F7401">
        <w:rPr>
          <w:rStyle w:val="Char3"/>
          <w:rFonts w:hint="eastAsia"/>
          <w:rtl/>
        </w:rPr>
        <w:t>حَلَفَ</w:t>
      </w:r>
      <w:r w:rsidR="00C7583F" w:rsidRPr="002F7401">
        <w:rPr>
          <w:rStyle w:val="Char3"/>
          <w:rtl/>
        </w:rPr>
        <w:t xml:space="preserve"> </w:t>
      </w:r>
      <w:r w:rsidR="00C7583F" w:rsidRPr="002F7401">
        <w:rPr>
          <w:rStyle w:val="Char3"/>
          <w:rFonts w:hint="eastAsia"/>
          <w:rtl/>
        </w:rPr>
        <w:t>بِغَيْرِ</w:t>
      </w:r>
      <w:r w:rsidR="00C7583F" w:rsidRPr="002F7401">
        <w:rPr>
          <w:rStyle w:val="Char3"/>
          <w:rtl/>
        </w:rPr>
        <w:t xml:space="preserve"> </w:t>
      </w:r>
      <w:r w:rsidR="00C7583F" w:rsidRPr="002F7401">
        <w:rPr>
          <w:rStyle w:val="Char3"/>
          <w:rFonts w:hint="eastAsia"/>
          <w:rtl/>
        </w:rPr>
        <w:t>اللَّهِ</w:t>
      </w:r>
      <w:r w:rsidR="00C7583F" w:rsidRPr="002F7401">
        <w:rPr>
          <w:rStyle w:val="Char3"/>
          <w:rtl/>
        </w:rPr>
        <w:t xml:space="preserve"> </w:t>
      </w:r>
      <w:r w:rsidR="00C7583F" w:rsidRPr="002F7401">
        <w:rPr>
          <w:rStyle w:val="Char3"/>
          <w:rFonts w:hint="eastAsia"/>
          <w:rtl/>
        </w:rPr>
        <w:t>فَقَدْ</w:t>
      </w:r>
      <w:r w:rsidR="00C7583F" w:rsidRPr="002F7401">
        <w:rPr>
          <w:rStyle w:val="Char3"/>
          <w:rtl/>
        </w:rPr>
        <w:t xml:space="preserve"> </w:t>
      </w:r>
      <w:r w:rsidR="00C7583F" w:rsidRPr="002F7401">
        <w:rPr>
          <w:rStyle w:val="Char3"/>
          <w:rFonts w:hint="eastAsia"/>
          <w:rtl/>
        </w:rPr>
        <w:t>كَفَرَ</w:t>
      </w:r>
      <w:r w:rsidR="00C7583F" w:rsidRPr="002F7401">
        <w:rPr>
          <w:rStyle w:val="Char3"/>
          <w:rtl/>
        </w:rPr>
        <w:t xml:space="preserve"> </w:t>
      </w:r>
      <w:r w:rsidR="00C7583F" w:rsidRPr="002F7401">
        <w:rPr>
          <w:rStyle w:val="Char3"/>
          <w:rFonts w:hint="eastAsia"/>
          <w:rtl/>
        </w:rPr>
        <w:t>أَوْ</w:t>
      </w:r>
      <w:r w:rsidR="00C7583F" w:rsidRPr="002F7401">
        <w:rPr>
          <w:rStyle w:val="Char3"/>
          <w:rtl/>
        </w:rPr>
        <w:t xml:space="preserve"> </w:t>
      </w:r>
      <w:r w:rsidR="00C7583F" w:rsidRPr="002F7401">
        <w:rPr>
          <w:rStyle w:val="Char3"/>
          <w:rFonts w:hint="eastAsia"/>
          <w:rtl/>
        </w:rPr>
        <w:t>أَشْرَكَ</w:t>
      </w:r>
      <w:r>
        <w:rPr>
          <w:rStyle w:val="Char3"/>
          <w:rFonts w:cs="Traditional Arabic" w:hint="cs"/>
          <w:rtl/>
        </w:rPr>
        <w:t>»</w:t>
      </w:r>
      <w:r w:rsidR="00D101B9" w:rsidRPr="00A75179">
        <w:rPr>
          <w:rStyle w:val="Char6"/>
          <w:rFonts w:hint="cs"/>
          <w:rtl/>
        </w:rPr>
        <w:t>.</w:t>
      </w:r>
    </w:p>
    <w:p w:rsidR="00D101B9" w:rsidRPr="00A75179" w:rsidRDefault="00C7583F" w:rsidP="0073363F">
      <w:pPr>
        <w:pStyle w:val="StyleComplexBLotus12ptJustifiedFirstline05cm"/>
        <w:widowControl w:val="0"/>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کسی که به غیر خدا سوگند بخورد حقیقتاً مرتکب کفر یا شرک شده است</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73363F">
      <w:pPr>
        <w:pStyle w:val="StyleComplexBLotus12ptJustifiedFirstline05cm"/>
        <w:widowControl w:val="0"/>
        <w:spacing w:line="240" w:lineRule="auto"/>
        <w:rPr>
          <w:rStyle w:val="Char6"/>
          <w:rtl/>
        </w:rPr>
      </w:pPr>
      <w:r w:rsidRPr="00A75179">
        <w:rPr>
          <w:rStyle w:val="Char6"/>
          <w:rFonts w:hint="cs"/>
          <w:rtl/>
        </w:rPr>
        <w:t>منظورِ پیامبر از جمله‌ی «فقد کفر أو أشرک»، مبالغه در نشان دادنِ اهمیّتِ موضوع و تأکید بر آن است، در حالی که این نوع شرک از نوعِ شرکِ اصغر است که صاحبِ آن را همان‌گونه که رأیِ جمهورِ علماست، از اسلام خارج نمی‌کند. ولی به هر حال سوگند به غیرِ خدا با</w:t>
      </w:r>
      <w:r w:rsidR="00D25D1B">
        <w:rPr>
          <w:rStyle w:val="Char6"/>
          <w:rFonts w:hint="cs"/>
          <w:rtl/>
        </w:rPr>
        <w:t xml:space="preserve"> اینکه </w:t>
      </w:r>
      <w:r w:rsidRPr="00A75179">
        <w:rPr>
          <w:rStyle w:val="Char6"/>
          <w:rFonts w:hint="cs"/>
          <w:rtl/>
        </w:rPr>
        <w:t>علما گفته‌اند که شرکی است که صاحبش را از اسلام خارج نمی‌کند، از گناهانِ کبیره و بزرگ است تا این حد که رسول الله</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اسمِ کفر و شرک بر آن نهاده است</w:t>
      </w:r>
      <w:r w:rsidRPr="002F7401">
        <w:rPr>
          <w:rStyle w:val="Char6"/>
          <w:vertAlign w:val="superscript"/>
          <w:rtl/>
        </w:rPr>
        <w:footnoteReference w:id="17"/>
      </w:r>
      <w:r w:rsidRPr="00A75179">
        <w:rPr>
          <w:rStyle w:val="Char6"/>
          <w:rFonts w:hint="cs"/>
          <w:rtl/>
        </w:rPr>
        <w:t>.</w:t>
      </w:r>
    </w:p>
    <w:p w:rsidR="00D101B9" w:rsidRPr="00A75179" w:rsidRDefault="00D101B9" w:rsidP="002F7401">
      <w:pPr>
        <w:pStyle w:val="StyleComplexBLotus12ptJustifiedFirstline05cm"/>
        <w:spacing w:line="240" w:lineRule="auto"/>
        <w:rPr>
          <w:rStyle w:val="Char6"/>
          <w:rtl/>
        </w:rPr>
      </w:pPr>
      <w:r w:rsidRPr="002F7401">
        <w:rPr>
          <w:rStyle w:val="Char6"/>
          <w:rFonts w:hint="cs"/>
          <w:rtl/>
        </w:rPr>
        <w:t>تأویلِ حدیث</w:t>
      </w:r>
      <w:r w:rsidRPr="00A75179">
        <w:rPr>
          <w:rStyle w:val="Char6"/>
          <w:rFonts w:hint="cs"/>
          <w:rtl/>
        </w:rPr>
        <w:t xml:space="preserve"> </w:t>
      </w:r>
      <w:r w:rsidR="002F7401">
        <w:rPr>
          <w:rStyle w:val="Char3"/>
          <w:rFonts w:cs="Traditional Arabic" w:hint="cs"/>
          <w:rtl/>
        </w:rPr>
        <w:t>«</w:t>
      </w:r>
      <w:r w:rsidR="00C7583F" w:rsidRPr="002F7401">
        <w:rPr>
          <w:rStyle w:val="Char3"/>
          <w:rFonts w:hint="eastAsia"/>
          <w:rtl/>
        </w:rPr>
        <w:t>أَفْلَحَ</w:t>
      </w:r>
      <w:r w:rsidR="00C7583F" w:rsidRPr="002F7401">
        <w:rPr>
          <w:rStyle w:val="Char3"/>
          <w:rtl/>
        </w:rPr>
        <w:t xml:space="preserve"> </w:t>
      </w:r>
      <w:r w:rsidR="00C7583F" w:rsidRPr="002F7401">
        <w:rPr>
          <w:rStyle w:val="Char3"/>
          <w:rFonts w:hint="eastAsia"/>
          <w:rtl/>
        </w:rPr>
        <w:t>وَأَبِيهِ</w:t>
      </w:r>
      <w:r w:rsidR="00C7583F" w:rsidRPr="002F7401">
        <w:rPr>
          <w:rStyle w:val="Char3"/>
          <w:rtl/>
        </w:rPr>
        <w:t xml:space="preserve"> </w:t>
      </w:r>
      <w:r w:rsidR="00C7583F" w:rsidRPr="002F7401">
        <w:rPr>
          <w:rStyle w:val="Char3"/>
          <w:rFonts w:hint="eastAsia"/>
          <w:rtl/>
        </w:rPr>
        <w:t>إِنْ</w:t>
      </w:r>
      <w:r w:rsidR="00C7583F" w:rsidRPr="002F7401">
        <w:rPr>
          <w:rStyle w:val="Char3"/>
          <w:rtl/>
        </w:rPr>
        <w:t xml:space="preserve"> </w:t>
      </w:r>
      <w:r w:rsidR="00C7583F" w:rsidRPr="002F7401">
        <w:rPr>
          <w:rStyle w:val="Char3"/>
          <w:rFonts w:hint="eastAsia"/>
          <w:rtl/>
        </w:rPr>
        <w:t>صَدَقَ</w:t>
      </w:r>
      <w:r w:rsidR="002F7401">
        <w:rPr>
          <w:rStyle w:val="Char3"/>
          <w:rFonts w:cs="Traditional Arabic" w:hint="cs"/>
          <w:rtl/>
        </w:rPr>
        <w:t>»</w:t>
      </w:r>
      <w:r w:rsidRPr="00A75179">
        <w:rPr>
          <w:rStyle w:val="Char6"/>
          <w:rFonts w:hint="cs"/>
          <w:rtl/>
        </w:rPr>
        <w:t xml:space="preserve">: </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و امّا این فرموده‌ی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که فرمود: </w:t>
      </w:r>
    </w:p>
    <w:p w:rsidR="00D101B9" w:rsidRPr="00A75179" w:rsidRDefault="002F7401" w:rsidP="002F7401">
      <w:pPr>
        <w:pStyle w:val="StyleComplexBLotus12ptJustifiedFirstline05cm"/>
        <w:spacing w:line="240" w:lineRule="auto"/>
        <w:rPr>
          <w:rStyle w:val="Char6"/>
          <w:rtl/>
        </w:rPr>
      </w:pPr>
      <w:r>
        <w:rPr>
          <w:rStyle w:val="Char3"/>
          <w:rFonts w:cs="Traditional Arabic" w:hint="cs"/>
          <w:rtl/>
        </w:rPr>
        <w:t>«</w:t>
      </w:r>
      <w:r w:rsidR="00C7583F" w:rsidRPr="002F7401">
        <w:rPr>
          <w:rStyle w:val="Char3"/>
          <w:rFonts w:hint="eastAsia"/>
          <w:rtl/>
        </w:rPr>
        <w:t>أَفْلَحَ</w:t>
      </w:r>
      <w:r w:rsidR="00C7583F" w:rsidRPr="002F7401">
        <w:rPr>
          <w:rStyle w:val="Char3"/>
          <w:rtl/>
        </w:rPr>
        <w:t xml:space="preserve"> </w:t>
      </w:r>
      <w:r w:rsidR="00C7583F" w:rsidRPr="002F7401">
        <w:rPr>
          <w:rStyle w:val="Char3"/>
          <w:rFonts w:hint="eastAsia"/>
          <w:rtl/>
        </w:rPr>
        <w:t>وَأَبِيهِ</w:t>
      </w:r>
      <w:r w:rsidR="00C7583F" w:rsidRPr="002F7401">
        <w:rPr>
          <w:rStyle w:val="Char3"/>
          <w:rtl/>
        </w:rPr>
        <w:t xml:space="preserve"> </w:t>
      </w:r>
      <w:r w:rsidR="00C7583F" w:rsidRPr="002F7401">
        <w:rPr>
          <w:rStyle w:val="Char3"/>
          <w:rFonts w:hint="eastAsia"/>
          <w:rtl/>
        </w:rPr>
        <w:t>إِنْ</w:t>
      </w:r>
      <w:r w:rsidR="00C7583F" w:rsidRPr="002F7401">
        <w:rPr>
          <w:rStyle w:val="Char3"/>
          <w:rtl/>
        </w:rPr>
        <w:t xml:space="preserve"> </w:t>
      </w:r>
      <w:r w:rsidR="00C7583F" w:rsidRPr="002F7401">
        <w:rPr>
          <w:rStyle w:val="Char3"/>
          <w:rFonts w:hint="eastAsia"/>
          <w:rtl/>
        </w:rPr>
        <w:t>صَدَقَ</w:t>
      </w:r>
      <w:r>
        <w:rPr>
          <w:rStyle w:val="Char3"/>
          <w:rFonts w:cs="Traditional Arabic" w:hint="cs"/>
          <w:rtl/>
        </w:rPr>
        <w:t>»</w:t>
      </w:r>
      <w:r w:rsidR="00D101B9" w:rsidRPr="00A75179">
        <w:rPr>
          <w:rStyle w:val="Char6"/>
          <w:rFonts w:hint="cs"/>
          <w:rtl/>
        </w:rPr>
        <w:t>.</w:t>
      </w:r>
    </w:p>
    <w:p w:rsidR="00C7583F" w:rsidRPr="00A75179" w:rsidRDefault="00C7583F" w:rsidP="00C7583F">
      <w:pPr>
        <w:pStyle w:val="StyleComplexBLotus12ptJustifiedFirstline05cm"/>
        <w:spacing w:line="240" w:lineRule="auto"/>
        <w:rPr>
          <w:rStyle w:val="Char6"/>
          <w:rtl/>
        </w:rPr>
      </w:pPr>
      <w:r w:rsidRPr="00C7583F">
        <w:rPr>
          <w:rFonts w:ascii="Times New Roman" w:hAnsi="Times New Roman" w:cs="Traditional Arabic" w:hint="cs"/>
          <w:sz w:val="22"/>
          <w:szCs w:val="26"/>
          <w:rtl/>
          <w:lang w:bidi="fa-IR"/>
        </w:rPr>
        <w:t>«</w:t>
      </w:r>
      <w:r w:rsidR="00D101B9" w:rsidRPr="00A75179">
        <w:rPr>
          <w:rStyle w:val="Char6"/>
          <w:rFonts w:hint="cs"/>
          <w:rtl/>
        </w:rPr>
        <w:t>قسم به پدرش که اگر راست گفته باشد رستگار می‌شود</w:t>
      </w:r>
      <w:r w:rsidRPr="00C7583F">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33F13">
      <w:pPr>
        <w:pStyle w:val="StyleComplexBLotus12ptJustifiedFirstline05cm"/>
        <w:spacing w:line="235" w:lineRule="auto"/>
        <w:rPr>
          <w:rStyle w:val="Char6"/>
          <w:rtl/>
        </w:rPr>
      </w:pPr>
      <w:r w:rsidRPr="00A75179">
        <w:rPr>
          <w:rStyle w:val="Char6"/>
          <w:rFonts w:hint="cs"/>
          <w:rtl/>
        </w:rPr>
        <w:t>سوگند به غیر</w:t>
      </w:r>
      <w:r w:rsidR="00C7583F" w:rsidRPr="00A75179">
        <w:rPr>
          <w:rStyle w:val="Char6"/>
          <w:rFonts w:hint="cs"/>
          <w:rtl/>
        </w:rPr>
        <w:t>ِ خدا محسوب نمی‌شود چون کلام «</w:t>
      </w:r>
      <w:r w:rsidR="00C7583F" w:rsidRPr="00C7583F">
        <w:rPr>
          <w:rStyle w:val="Char1"/>
          <w:rFonts w:hint="cs"/>
          <w:rtl/>
        </w:rPr>
        <w:t>و</w:t>
      </w:r>
      <w:r w:rsidRPr="00C7583F">
        <w:rPr>
          <w:rStyle w:val="Char1"/>
          <w:rFonts w:hint="cs"/>
          <w:rtl/>
        </w:rPr>
        <w:t>أبیه</w:t>
      </w:r>
      <w:r w:rsidRPr="00A75179">
        <w:rPr>
          <w:rStyle w:val="Char6"/>
          <w:rFonts w:hint="cs"/>
          <w:rtl/>
        </w:rPr>
        <w:t>» (قسم به پدرش) در محاوره‌ی عرب بدون قصد و نیّتِ سوگند به کار برده می‌شد در صورتی که نهی از سوگند به غیرِ خدا، در موردِ کسی است که واقعاً نیّتِ سوگند خوردن دارد.</w:t>
      </w:r>
    </w:p>
    <w:p w:rsidR="00D101B9" w:rsidRPr="00A75179" w:rsidRDefault="00D101B9" w:rsidP="00D33F13">
      <w:pPr>
        <w:pStyle w:val="StyleComplexBLotus12ptJustifiedFirstline05cm"/>
        <w:spacing w:line="235" w:lineRule="auto"/>
        <w:rPr>
          <w:rStyle w:val="Char6"/>
          <w:rtl/>
        </w:rPr>
      </w:pPr>
      <w:r w:rsidRPr="00A75179">
        <w:rPr>
          <w:rStyle w:val="Char6"/>
          <w:rFonts w:hint="cs"/>
          <w:rtl/>
        </w:rPr>
        <w:t xml:space="preserve">ولی بعضی از علما می‌گویند که این هم یک نوع صیغه‌ی سوگند است که در اوّلِ اسلام جایز بوده ولی بعداً از آن نهی شد. بعضی دیگر هم می‌گویند که کلامِ فوق، به این شکل در نظر گرفته می‌شود: </w:t>
      </w:r>
      <w:r w:rsidR="00C7583F" w:rsidRPr="002F7401">
        <w:rPr>
          <w:rStyle w:val="Char1"/>
          <w:rFonts w:hint="cs"/>
          <w:rtl/>
        </w:rPr>
        <w:t>«أفلح و</w:t>
      </w:r>
      <w:r w:rsidRPr="002F7401">
        <w:rPr>
          <w:rStyle w:val="Char1"/>
          <w:rFonts w:hint="cs"/>
          <w:rtl/>
        </w:rPr>
        <w:t>ربِّ أبیه</w:t>
      </w:r>
      <w:r w:rsidR="00C7583F" w:rsidRPr="002F7401">
        <w:rPr>
          <w:rStyle w:val="Char1"/>
          <w:rFonts w:hint="cs"/>
          <w:rtl/>
        </w:rPr>
        <w:t>»</w:t>
      </w:r>
      <w:r w:rsidRPr="00A75179">
        <w:rPr>
          <w:rStyle w:val="Char6"/>
          <w:rFonts w:hint="cs"/>
          <w:rtl/>
        </w:rPr>
        <w:t xml:space="preserve"> </w:t>
      </w:r>
      <w:r w:rsidR="00C7583F" w:rsidRPr="00C7583F">
        <w:rPr>
          <w:rFonts w:ascii="Times New Roman" w:hAnsi="Times New Roman" w:cs="Traditional Arabic" w:hint="cs"/>
          <w:sz w:val="22"/>
          <w:szCs w:val="26"/>
          <w:rtl/>
          <w:lang w:bidi="fa-IR"/>
        </w:rPr>
        <w:t>«</w:t>
      </w:r>
      <w:r w:rsidRPr="00A75179">
        <w:rPr>
          <w:rStyle w:val="Char6"/>
          <w:rFonts w:hint="cs"/>
          <w:rtl/>
        </w:rPr>
        <w:t>سوگند به پروردگارِ پدرش...</w:t>
      </w:r>
      <w:r w:rsidR="00C7583F" w:rsidRPr="00C7583F">
        <w:rPr>
          <w:rFonts w:ascii="Times New Roman" w:hAnsi="Times New Roman" w:cs="Traditional Arabic" w:hint="cs"/>
          <w:sz w:val="22"/>
          <w:szCs w:val="26"/>
          <w:rtl/>
          <w:lang w:bidi="fa-IR"/>
        </w:rPr>
        <w:t>»</w:t>
      </w:r>
      <w:r w:rsidRPr="002F7401">
        <w:rPr>
          <w:rStyle w:val="Char6"/>
          <w:vertAlign w:val="superscript"/>
          <w:rtl/>
        </w:rPr>
        <w:footnoteReference w:id="18"/>
      </w:r>
      <w:r w:rsidRPr="00A75179">
        <w:rPr>
          <w:rStyle w:val="Char6"/>
          <w:rFonts w:hint="cs"/>
          <w:rtl/>
        </w:rPr>
        <w:t>.</w:t>
      </w:r>
    </w:p>
    <w:p w:rsidR="00D101B9" w:rsidRPr="002F7401" w:rsidRDefault="00D101B9" w:rsidP="00D33F13">
      <w:pPr>
        <w:pStyle w:val="a1"/>
        <w:spacing w:line="235" w:lineRule="auto"/>
        <w:rPr>
          <w:rtl/>
        </w:rPr>
      </w:pPr>
      <w:bookmarkStart w:id="89" w:name="_Toc107852968"/>
      <w:bookmarkStart w:id="90" w:name="_Toc107859073"/>
      <w:bookmarkStart w:id="91" w:name="_Toc273825659"/>
      <w:bookmarkStart w:id="92" w:name="_Toc370729745"/>
      <w:bookmarkStart w:id="93" w:name="_Toc437438720"/>
      <w:r w:rsidRPr="002F7401">
        <w:rPr>
          <w:rFonts w:hint="cs"/>
          <w:rtl/>
        </w:rPr>
        <w:t>قسم‌های موجود در قرآن</w:t>
      </w:r>
      <w:r w:rsidRPr="002F7401">
        <w:rPr>
          <w:rStyle w:val="FootnoteReference"/>
          <w:rtl/>
        </w:rPr>
        <w:footnoteReference w:id="19"/>
      </w:r>
      <w:bookmarkEnd w:id="89"/>
      <w:bookmarkEnd w:id="90"/>
      <w:bookmarkEnd w:id="91"/>
      <w:bookmarkEnd w:id="92"/>
      <w:bookmarkEnd w:id="93"/>
    </w:p>
    <w:p w:rsidR="00D101B9" w:rsidRPr="00A75179" w:rsidRDefault="00D101B9" w:rsidP="00D33F13">
      <w:pPr>
        <w:pStyle w:val="StyleComplexBLotus12ptJustifiedFirstline05cm"/>
        <w:widowControl w:val="0"/>
        <w:spacing w:line="235" w:lineRule="auto"/>
        <w:rPr>
          <w:rStyle w:val="Char6"/>
          <w:rtl/>
        </w:rPr>
      </w:pPr>
      <w:r w:rsidRPr="00A75179">
        <w:rPr>
          <w:rStyle w:val="Char6"/>
          <w:rFonts w:hint="cs"/>
          <w:rtl/>
        </w:rPr>
        <w:t>توجیهِ قسم‌های به غیر خدا که در قرآن آمده بر دو وجه است: اوّل</w:t>
      </w:r>
      <w:r w:rsidR="00D25D1B">
        <w:rPr>
          <w:rStyle w:val="Char6"/>
          <w:rFonts w:hint="cs"/>
          <w:rtl/>
        </w:rPr>
        <w:t xml:space="preserve"> اینکه </w:t>
      </w:r>
      <w:r w:rsidRPr="00A75179">
        <w:rPr>
          <w:rStyle w:val="Char6"/>
          <w:rFonts w:hint="cs"/>
          <w:rtl/>
        </w:rPr>
        <w:t>در آن، اسمِ خدا حذف شده و باید آن را برایش تقدیر کرد مثلاً آیه‌ی کریمه‌ی:</w:t>
      </w:r>
      <w:r w:rsidR="00C7583F" w:rsidRPr="00A75179">
        <w:rPr>
          <w:rStyle w:val="Char6"/>
          <w:rFonts w:hint="cs"/>
          <w:rtl/>
        </w:rPr>
        <w:t xml:space="preserve"> </w:t>
      </w:r>
      <w:r w:rsidR="00C7583F" w:rsidRPr="00A75179">
        <w:rPr>
          <w:rStyle w:val="Char6"/>
          <w:rFonts w:hint="cs"/>
          <w:rtl/>
        </w:rPr>
        <w:softHyphen/>
      </w:r>
      <w:r w:rsidR="00C7583F">
        <w:rPr>
          <w:rFonts w:ascii="Times New Roman" w:hAnsi="Times New Roman" w:cs="Traditional Arabic" w:hint="cs"/>
          <w:szCs w:val="28"/>
          <w:rtl/>
          <w:lang w:bidi="fa-IR"/>
        </w:rPr>
        <w:t>﴿</w:t>
      </w:r>
      <w:r w:rsidR="00C7583F" w:rsidRPr="00A75179">
        <w:rPr>
          <w:rStyle w:val="Char4"/>
          <w:rFonts w:hint="eastAsia"/>
          <w:rtl/>
        </w:rPr>
        <w:t>وَ</w:t>
      </w:r>
      <w:r w:rsidR="00C7583F" w:rsidRPr="00A75179">
        <w:rPr>
          <w:rStyle w:val="Char4"/>
          <w:rFonts w:hint="cs"/>
          <w:rtl/>
        </w:rPr>
        <w:t>ٱ</w:t>
      </w:r>
      <w:r w:rsidR="00C7583F" w:rsidRPr="00A75179">
        <w:rPr>
          <w:rStyle w:val="Char4"/>
          <w:rFonts w:hint="eastAsia"/>
          <w:rtl/>
        </w:rPr>
        <w:t>لشَّم</w:t>
      </w:r>
      <w:r w:rsidR="00C7583F" w:rsidRPr="00A75179">
        <w:rPr>
          <w:rStyle w:val="Char4"/>
          <w:rFonts w:hint="cs"/>
          <w:rtl/>
        </w:rPr>
        <w:t>ۡ</w:t>
      </w:r>
      <w:r w:rsidR="00C7583F" w:rsidRPr="00A75179">
        <w:rPr>
          <w:rStyle w:val="Char4"/>
          <w:rFonts w:hint="eastAsia"/>
          <w:rtl/>
        </w:rPr>
        <w:t>سِ</w:t>
      </w:r>
      <w:r w:rsidR="00C7583F" w:rsidRPr="00A75179">
        <w:rPr>
          <w:rStyle w:val="Char4"/>
          <w:rtl/>
        </w:rPr>
        <w:t xml:space="preserve"> </w:t>
      </w:r>
      <w:r w:rsidR="00C7583F" w:rsidRPr="00A75179">
        <w:rPr>
          <w:rStyle w:val="Char4"/>
          <w:rFonts w:hint="eastAsia"/>
          <w:rtl/>
        </w:rPr>
        <w:t>وَضُحَى</w:t>
      </w:r>
      <w:r w:rsidR="00C7583F" w:rsidRPr="00A75179">
        <w:rPr>
          <w:rStyle w:val="Char4"/>
          <w:rFonts w:hint="cs"/>
          <w:rtl/>
        </w:rPr>
        <w:t>ٰ</w:t>
      </w:r>
      <w:r w:rsidR="00C7583F" w:rsidRPr="00A75179">
        <w:rPr>
          <w:rStyle w:val="Char4"/>
          <w:rFonts w:hint="eastAsia"/>
          <w:rtl/>
        </w:rPr>
        <w:t>هَا</w:t>
      </w:r>
      <w:r w:rsidR="00C7583F" w:rsidRPr="00A75179">
        <w:rPr>
          <w:rStyle w:val="Char4"/>
          <w:rFonts w:hint="cs"/>
          <w:rtl/>
        </w:rPr>
        <w:t>١</w:t>
      </w:r>
      <w:r w:rsidR="00C7583F">
        <w:rPr>
          <w:rFonts w:ascii="Times New Roman" w:hAnsi="Times New Roman" w:cs="Traditional Arabic" w:hint="cs"/>
          <w:szCs w:val="28"/>
          <w:rtl/>
          <w:lang w:bidi="fa-IR"/>
        </w:rPr>
        <w:t>﴾</w:t>
      </w:r>
      <w:r w:rsidRPr="00A75179">
        <w:rPr>
          <w:rStyle w:val="Char6"/>
          <w:rFonts w:hint="cs"/>
          <w:rtl/>
        </w:rPr>
        <w:t xml:space="preserve"> </w:t>
      </w:r>
      <w:r w:rsidR="00C7583F" w:rsidRPr="00C7583F">
        <w:rPr>
          <w:rFonts w:ascii="Times New Roman" w:hAnsi="Times New Roman" w:cs="Traditional Arabic" w:hint="cs"/>
          <w:sz w:val="22"/>
          <w:szCs w:val="26"/>
          <w:rtl/>
          <w:lang w:bidi="fa-IR"/>
        </w:rPr>
        <w:t>«</w:t>
      </w:r>
      <w:r w:rsidRPr="00A75179">
        <w:rPr>
          <w:rStyle w:val="Char6"/>
          <w:rFonts w:hint="cs"/>
          <w:rtl/>
        </w:rPr>
        <w:t>سوگند به خدا و سوگند به پرتوِ آن</w:t>
      </w:r>
      <w:r w:rsidR="00C7583F" w:rsidRPr="00C7583F">
        <w:rPr>
          <w:rFonts w:ascii="Times New Roman" w:hAnsi="Times New Roman" w:cs="Traditional Arabic" w:hint="cs"/>
          <w:sz w:val="22"/>
          <w:szCs w:val="26"/>
          <w:rtl/>
          <w:lang w:bidi="fa-IR"/>
        </w:rPr>
        <w:t>»</w:t>
      </w:r>
      <w:r w:rsidRPr="00A75179">
        <w:rPr>
          <w:rStyle w:val="Char6"/>
          <w:rFonts w:hint="cs"/>
          <w:rtl/>
        </w:rPr>
        <w:t xml:space="preserve"> را به صورت </w:t>
      </w:r>
      <w:r w:rsidR="00C7583F" w:rsidRPr="002F7401">
        <w:rPr>
          <w:rStyle w:val="Char1"/>
          <w:rFonts w:hint="cs"/>
          <w:rtl/>
        </w:rPr>
        <w:t>«وَرَبِّ الشمس و</w:t>
      </w:r>
      <w:r w:rsidRPr="002F7401">
        <w:rPr>
          <w:rStyle w:val="Char1"/>
          <w:rFonts w:hint="cs"/>
          <w:rtl/>
        </w:rPr>
        <w:t>ضحاها</w:t>
      </w:r>
      <w:r w:rsidR="00C7583F" w:rsidRPr="002F7401">
        <w:rPr>
          <w:rStyle w:val="Char1"/>
          <w:rFonts w:hint="cs"/>
          <w:rtl/>
        </w:rPr>
        <w:t>»</w:t>
      </w:r>
      <w:r w:rsidRPr="00A75179">
        <w:rPr>
          <w:rStyle w:val="Char6"/>
          <w:rFonts w:hint="cs"/>
          <w:rtl/>
        </w:rPr>
        <w:t xml:space="preserve"> </w:t>
      </w:r>
      <w:r w:rsidR="00C7583F" w:rsidRPr="00C7583F">
        <w:rPr>
          <w:rFonts w:ascii="Times New Roman" w:hAnsi="Times New Roman" w:cs="Traditional Arabic" w:hint="cs"/>
          <w:sz w:val="22"/>
          <w:szCs w:val="26"/>
          <w:rtl/>
          <w:lang w:bidi="fa-IR"/>
        </w:rPr>
        <w:t>«</w:t>
      </w:r>
      <w:r w:rsidRPr="00A75179">
        <w:rPr>
          <w:rStyle w:val="Char6"/>
          <w:rFonts w:hint="cs"/>
          <w:rtl/>
        </w:rPr>
        <w:t>سوگند به پروردگارِ خورشید و پرتوِ آن</w:t>
      </w:r>
      <w:r w:rsidR="00C7583F" w:rsidRPr="00C7583F">
        <w:rPr>
          <w:rFonts w:ascii="Times New Roman" w:hAnsi="Times New Roman" w:cs="Traditional Arabic" w:hint="cs"/>
          <w:sz w:val="22"/>
          <w:szCs w:val="26"/>
          <w:rtl/>
          <w:lang w:bidi="fa-IR"/>
        </w:rPr>
        <w:t>»</w:t>
      </w:r>
      <w:r w:rsidRPr="00A75179">
        <w:rPr>
          <w:rStyle w:val="Char6"/>
          <w:rFonts w:hint="cs"/>
          <w:rtl/>
        </w:rPr>
        <w:t xml:space="preserve"> و بقیّه‌ی آیاتی را که خداوند به مخلوقاتِ خود قسم خورده است نیز به همین شکل در نظر می‌گیرند.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توجیهِ دیگر این است که قسم به مخلوقات، مختصِّ خداوندِ متعال است و فقط اوست که می‌تواند به هر یک از مخلوقاتش که بخواهد، برای بیانِ بزرگی و شرفِ آن و یا جلبِ توجّهِ نظرها به حکمت و نشانه‌هایی که بر وجودِ خداوند در آن وجود دارد سوگند یاد کند.</w:t>
      </w:r>
    </w:p>
    <w:p w:rsidR="00D101B9" w:rsidRPr="002F7401" w:rsidRDefault="00D101B9" w:rsidP="002F7401">
      <w:pPr>
        <w:pStyle w:val="a1"/>
        <w:rPr>
          <w:rtl/>
        </w:rPr>
      </w:pPr>
      <w:bookmarkStart w:id="94" w:name="_Toc107852969"/>
      <w:bookmarkStart w:id="95" w:name="_Toc107859074"/>
      <w:bookmarkStart w:id="96" w:name="_Toc273825660"/>
      <w:bookmarkStart w:id="97" w:name="_Toc370729746"/>
      <w:bookmarkStart w:id="98" w:name="_Toc437438721"/>
      <w:r w:rsidRPr="002F7401">
        <w:rPr>
          <w:rFonts w:hint="cs"/>
          <w:rtl/>
        </w:rPr>
        <w:t>آنچه که سوگند به آن، همانندِ سوگند به خدا مجاز می‌باشد</w:t>
      </w:r>
      <w:bookmarkEnd w:id="94"/>
      <w:bookmarkEnd w:id="95"/>
      <w:bookmarkEnd w:id="96"/>
      <w:bookmarkEnd w:id="97"/>
      <w:bookmarkEnd w:id="98"/>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سوگند به یکی از اسماء خداوند متعال مانند «رحمن» یا صفتی از صفاتِ او مانندِ «عزّت» و «عظمت» نیز همانندِ سوگند به نامِ الله</w:t>
      </w:r>
      <w:r w:rsidR="002F7401" w:rsidRPr="002F7401">
        <w:rPr>
          <w:rFonts w:ascii="Times New Roman" w:hAnsi="Times New Roman" w:cs="CTraditional Arabic" w:hint="cs"/>
          <w:sz w:val="28"/>
          <w:szCs w:val="28"/>
          <w:rtl/>
          <w:lang w:bidi="fa-IR"/>
        </w:rPr>
        <w:t>أ</w:t>
      </w:r>
      <w:r w:rsidRPr="00A75179">
        <w:rPr>
          <w:rStyle w:val="Char6"/>
          <w:rFonts w:hint="cs"/>
          <w:rtl/>
        </w:rPr>
        <w:t xml:space="preserve"> جایز می‌باشد. سوگند به «حقِّ خدا» (و حقِّ الله) یا (حقّ قرآن) (و حقّ القرآنِ) یا آیه‌ای از قرآن و نیز سوگند به قرآن یا همان کلامِ خدا جزوِ سوگندهای صحیح است. سوگندهایی چون قسم به دِیْن خدا، سوگند به خدا (أیم الله) و قسم به عهد و پیمانِ خدا و نیز قسم به عهد و میثاق، این گونه که شخص بگوید: «عهد و میثاق بینِ من و خدا باشد که چنان کنم» همگی صحیح و مجاز می‌باشند</w:t>
      </w:r>
      <w:r w:rsidRPr="002F7401">
        <w:rPr>
          <w:rStyle w:val="Char6"/>
          <w:vertAlign w:val="superscript"/>
          <w:rtl/>
        </w:rPr>
        <w:footnoteReference w:id="20"/>
      </w:r>
      <w:r w:rsidRPr="00A75179">
        <w:rPr>
          <w:rStyle w:val="Char6"/>
          <w:rFonts w:hint="cs"/>
          <w:rtl/>
        </w:rPr>
        <w:t>.</w:t>
      </w:r>
    </w:p>
    <w:p w:rsidR="00D101B9" w:rsidRPr="002F7401" w:rsidRDefault="00D101B9" w:rsidP="002F7401">
      <w:pPr>
        <w:pStyle w:val="a1"/>
        <w:rPr>
          <w:rtl/>
        </w:rPr>
      </w:pPr>
      <w:bookmarkStart w:id="99" w:name="_Toc107852970"/>
      <w:bookmarkStart w:id="100" w:name="_Toc107859075"/>
      <w:bookmarkStart w:id="101" w:name="_Toc273825661"/>
      <w:bookmarkStart w:id="102" w:name="_Toc370729747"/>
      <w:bookmarkStart w:id="103" w:name="_Toc437438722"/>
      <w:r w:rsidRPr="002F7401">
        <w:rPr>
          <w:rFonts w:hint="cs"/>
          <w:rtl/>
        </w:rPr>
        <w:t>سوگند به خروج از اسلام</w:t>
      </w:r>
      <w:r w:rsidRPr="002F7401">
        <w:rPr>
          <w:rStyle w:val="FootnoteReference"/>
          <w:rtl/>
        </w:rPr>
        <w:footnoteReference w:id="21"/>
      </w:r>
      <w:bookmarkEnd w:id="99"/>
      <w:bookmarkEnd w:id="100"/>
      <w:bookmarkEnd w:id="101"/>
      <w:bookmarkEnd w:id="102"/>
      <w:bookmarkEnd w:id="103"/>
    </w:p>
    <w:p w:rsidR="00D101B9" w:rsidRPr="00A75179" w:rsidRDefault="00D101B9" w:rsidP="00D101B9">
      <w:pPr>
        <w:pStyle w:val="StyleComplexBLotus12ptJustifiedFirstline05cm"/>
        <w:widowControl w:val="0"/>
        <w:spacing w:line="240" w:lineRule="auto"/>
        <w:rPr>
          <w:rStyle w:val="Char6"/>
          <w:rtl/>
        </w:rPr>
      </w:pPr>
      <w:r w:rsidRPr="00A75179">
        <w:rPr>
          <w:rStyle w:val="Char6"/>
          <w:rFonts w:hint="cs"/>
          <w:rtl/>
        </w:rPr>
        <w:t>این نوع سوگند در حالتی است که کسی بگوید: «من یهودی یا نصرانی یا مجوسی باشم و یا</w:t>
      </w:r>
      <w:r w:rsidR="00D25D1B">
        <w:rPr>
          <w:rStyle w:val="Char6"/>
          <w:rFonts w:hint="cs"/>
          <w:rtl/>
        </w:rPr>
        <w:t xml:space="preserve"> اینکه </w:t>
      </w:r>
      <w:r w:rsidRPr="00A75179">
        <w:rPr>
          <w:rStyle w:val="Char6"/>
          <w:rFonts w:hint="cs"/>
          <w:rtl/>
        </w:rPr>
        <w:t>مسلمان نباشم اگر فلان کار را انجام دهم». این نوع سوگند نیز منعقد می‌شود و اگر حالف آن را بشکند باید کفّاره بدهد. این رأی از عطاء، طاووس، حسن، شعبی، ثوری، اوزاعی، اسحاق و اصحاب رأی</w:t>
      </w:r>
      <w:r w:rsidRPr="002F7401">
        <w:rPr>
          <w:rStyle w:val="Char6"/>
          <w:vertAlign w:val="superscript"/>
          <w:rtl/>
        </w:rPr>
        <w:footnoteReference w:id="22"/>
      </w:r>
      <w:r w:rsidRPr="002F7401">
        <w:rPr>
          <w:rStyle w:val="Char6"/>
          <w:rFonts w:hint="cs"/>
          <w:rtl/>
        </w:rPr>
        <w:t xml:space="preserve"> </w:t>
      </w:r>
      <w:r w:rsidRPr="00A75179">
        <w:rPr>
          <w:rStyle w:val="Char6"/>
          <w:rFonts w:hint="cs"/>
          <w:rtl/>
        </w:rPr>
        <w:t>و به روایتی از امام احمد نقل شده است. ولی در روایت دیگری از امام احمد آمده است که این نوع کلام، سوگند نیست و کفّاره دادن برای آن لازم نمی‌باشد و این، نظرِ امام مالک، امام شافعی، ابوثور و ابن منذر نیز می‌باشد زیرا که شخص در این حالت، به اسمِ خدا و یا یکی از صفاتش سوگند یاد نکرده است پس کفّاره بر او لازم نیست و این نظری است که ابن قدامه‌ی حنبلی ترجیح داده است.</w:t>
      </w:r>
    </w:p>
    <w:p w:rsidR="00D101B9" w:rsidRPr="002F7401" w:rsidRDefault="00D101B9" w:rsidP="002F7401">
      <w:pPr>
        <w:pStyle w:val="a1"/>
        <w:rPr>
          <w:rtl/>
        </w:rPr>
      </w:pPr>
      <w:bookmarkStart w:id="104" w:name="_Toc107852971"/>
      <w:bookmarkStart w:id="105" w:name="_Toc107859076"/>
      <w:bookmarkStart w:id="106" w:name="_Toc273825662"/>
      <w:bookmarkStart w:id="107" w:name="_Toc370729748"/>
      <w:bookmarkStart w:id="108" w:name="_Toc437438723"/>
      <w:r w:rsidRPr="002F7401">
        <w:rPr>
          <w:rFonts w:hint="cs"/>
          <w:rtl/>
        </w:rPr>
        <w:t>سوگند خوردن به حرام گردانیدنِ حلالی</w:t>
      </w:r>
      <w:r w:rsidRPr="002F7401">
        <w:rPr>
          <w:rStyle w:val="FootnoteReference"/>
          <w:rtl/>
        </w:rPr>
        <w:footnoteReference w:id="23"/>
      </w:r>
      <w:bookmarkEnd w:id="104"/>
      <w:bookmarkEnd w:id="105"/>
      <w:bookmarkEnd w:id="106"/>
      <w:bookmarkEnd w:id="107"/>
      <w:bookmarkEnd w:id="108"/>
    </w:p>
    <w:p w:rsidR="00D101B9" w:rsidRPr="00A75179" w:rsidRDefault="00D101B9" w:rsidP="00D101B9">
      <w:pPr>
        <w:pStyle w:val="StyleComplexBLotus12ptJustifiedFirstline05cm"/>
        <w:spacing w:line="228" w:lineRule="auto"/>
        <w:rPr>
          <w:rStyle w:val="Char6"/>
          <w:rtl/>
        </w:rPr>
      </w:pPr>
      <w:r w:rsidRPr="00A75179">
        <w:rPr>
          <w:rStyle w:val="Char6"/>
          <w:rFonts w:hint="cs"/>
          <w:rtl/>
        </w:rPr>
        <w:t>سوگند خوردن به تحریمِ چیزی این گونه است که شخصی بگوید: «این بر من حرام باشد اگر فلان کار را بکنم» یا</w:t>
      </w:r>
      <w:r w:rsidR="00D25D1B">
        <w:rPr>
          <w:rStyle w:val="Char6"/>
          <w:rFonts w:hint="cs"/>
          <w:rtl/>
        </w:rPr>
        <w:t xml:space="preserve"> اینکه </w:t>
      </w:r>
      <w:r w:rsidRPr="00A75179">
        <w:rPr>
          <w:rStyle w:val="Char6"/>
          <w:rFonts w:hint="cs"/>
          <w:rtl/>
        </w:rPr>
        <w:t>بگوید: «اگر فلان کار را انجام دهم</w:t>
      </w:r>
      <w:r w:rsidR="00D25D1B">
        <w:rPr>
          <w:rStyle w:val="Char6"/>
          <w:rFonts w:hint="cs"/>
          <w:rtl/>
        </w:rPr>
        <w:t xml:space="preserve"> هرچه </w:t>
      </w:r>
      <w:r w:rsidRPr="00A75179">
        <w:rPr>
          <w:rStyle w:val="Char6"/>
          <w:rFonts w:hint="cs"/>
          <w:rtl/>
        </w:rPr>
        <w:t>خدا حلال کرده، بر من حرام باشد» و امثال این‌ها. سعید بن جبیر در موردِ کسی که چنین سوگند خورده: «هر حلالی بر من حرام باشد» می‌گوید این نوع سوگند منعقد شده و هر وقت آن را بشکند باید کفّاره‌ی آن را بپردازد و این مذهبِ حنبلیان می‌باشد و از ابن مسعود، حسن، جابر بن زبد، قتاده، اسحاق و فقهای عراق نیز روایت شده است.</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ولی امام مالک و امام شافعی می‌گویند که این نوع کلام، سوگند به حساب نمی‌آید و شکستنِ آن، کفّاره ندارد چون شخص، با این نوع سوگند قصدِ تغییرِ شرع را داشته است پس نه قصدش و نه عملش در این حالت معتبر شناخته نمی‌شود.</w:t>
      </w:r>
    </w:p>
    <w:p w:rsidR="00D101B9" w:rsidRPr="00A75179" w:rsidRDefault="00D101B9" w:rsidP="00D33F13">
      <w:pPr>
        <w:pStyle w:val="StyleComplexBLotus12ptJustifiedFirstline05cm"/>
        <w:widowControl w:val="0"/>
        <w:spacing w:line="240" w:lineRule="auto"/>
        <w:rPr>
          <w:rStyle w:val="Char6"/>
          <w:rtl/>
        </w:rPr>
      </w:pPr>
      <w:r w:rsidRPr="00A75179">
        <w:rPr>
          <w:rStyle w:val="Char6"/>
          <w:rFonts w:hint="cs"/>
          <w:rtl/>
        </w:rPr>
        <w:t>حنبلیان برای اثباتِ ادّعای خویش به این فرموده‌ی خداوندِ متعال استناد می‌کنند که می‌فرماید:</w:t>
      </w:r>
      <w:r w:rsidR="00F60CA0">
        <w:rPr>
          <w:rFonts w:ascii="B Lotus" w:hAnsi="B Lotus" w:cs="Traditional Arabic" w:hint="cs"/>
          <w:sz w:val="28"/>
          <w:szCs w:val="28"/>
          <w:rtl/>
          <w:lang w:bidi="fa-IR"/>
        </w:rPr>
        <w:t xml:space="preserve"> </w:t>
      </w:r>
      <w:r>
        <w:rPr>
          <w:rFonts w:ascii="B Lotus" w:hAnsi="B Lotus" w:cs="Traditional Arabic" w:hint="cs"/>
          <w:sz w:val="28"/>
          <w:szCs w:val="28"/>
          <w:rtl/>
          <w:lang w:bidi="fa-IR"/>
        </w:rPr>
        <w:t>﴿</w:t>
      </w:r>
      <w:r w:rsidRPr="00A75179">
        <w:rPr>
          <w:rStyle w:val="Char4"/>
          <w:rFonts w:hint="eastAsia"/>
          <w:rtl/>
        </w:rPr>
        <w:t>يَ</w:t>
      </w:r>
      <w:r w:rsidRPr="00A75179">
        <w:rPr>
          <w:rStyle w:val="Char4"/>
          <w:rFonts w:hint="cs"/>
          <w:rtl/>
        </w:rPr>
        <w:t>ٰٓ</w:t>
      </w:r>
      <w:r w:rsidRPr="00A75179">
        <w:rPr>
          <w:rStyle w:val="Char4"/>
          <w:rFonts w:hint="eastAsia"/>
          <w:rtl/>
        </w:rPr>
        <w:t>أَيُّهَا</w:t>
      </w:r>
      <w:r w:rsidRPr="00A75179">
        <w:rPr>
          <w:rStyle w:val="Char4"/>
          <w:rtl/>
        </w:rPr>
        <w:t xml:space="preserve"> </w:t>
      </w:r>
      <w:r w:rsidRPr="00A75179">
        <w:rPr>
          <w:rStyle w:val="Char4"/>
          <w:rFonts w:hint="cs"/>
          <w:rtl/>
        </w:rPr>
        <w:t>ٱ</w:t>
      </w:r>
      <w:r w:rsidRPr="00A75179">
        <w:rPr>
          <w:rStyle w:val="Char4"/>
          <w:rFonts w:hint="eastAsia"/>
          <w:rtl/>
        </w:rPr>
        <w:t>لنَّبِيُّ</w:t>
      </w:r>
      <w:r w:rsidRPr="00A75179">
        <w:rPr>
          <w:rStyle w:val="Char4"/>
          <w:rtl/>
        </w:rPr>
        <w:t xml:space="preserve"> </w:t>
      </w:r>
      <w:r w:rsidRPr="00A75179">
        <w:rPr>
          <w:rStyle w:val="Char4"/>
          <w:rFonts w:hint="eastAsia"/>
          <w:rtl/>
        </w:rPr>
        <w:t>لِمَ</w:t>
      </w:r>
      <w:r w:rsidRPr="00A75179">
        <w:rPr>
          <w:rStyle w:val="Char4"/>
          <w:rtl/>
        </w:rPr>
        <w:t xml:space="preserve"> </w:t>
      </w:r>
      <w:r w:rsidRPr="00A75179">
        <w:rPr>
          <w:rStyle w:val="Char4"/>
          <w:rFonts w:hint="eastAsia"/>
          <w:rtl/>
        </w:rPr>
        <w:t>تُحَرِّمُ</w:t>
      </w:r>
      <w:r w:rsidRPr="00A75179">
        <w:rPr>
          <w:rStyle w:val="Char4"/>
          <w:rtl/>
        </w:rPr>
        <w:t xml:space="preserve"> </w:t>
      </w:r>
      <w:r w:rsidRPr="00A75179">
        <w:rPr>
          <w:rStyle w:val="Char4"/>
          <w:rFonts w:hint="eastAsia"/>
          <w:rtl/>
        </w:rPr>
        <w:t>مَا</w:t>
      </w:r>
      <w:r w:rsidRPr="00A75179">
        <w:rPr>
          <w:rStyle w:val="Char4"/>
          <w:rFonts w:hint="cs"/>
          <w:rtl/>
        </w:rPr>
        <w:t>ٓ</w:t>
      </w:r>
      <w:r w:rsidRPr="00A75179">
        <w:rPr>
          <w:rStyle w:val="Char4"/>
          <w:rtl/>
        </w:rPr>
        <w:t xml:space="preserve"> </w:t>
      </w:r>
      <w:r w:rsidRPr="00A75179">
        <w:rPr>
          <w:rStyle w:val="Char4"/>
          <w:rFonts w:hint="eastAsia"/>
          <w:rtl/>
        </w:rPr>
        <w:t>أَحَلَّ</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لَكَ</w:t>
      </w:r>
      <w:r w:rsidRPr="00A75179">
        <w:rPr>
          <w:rStyle w:val="Char4"/>
          <w:rFonts w:hint="cs"/>
          <w:rtl/>
        </w:rPr>
        <w:t>ۖ</w:t>
      </w:r>
      <w:r w:rsidRPr="00A75179">
        <w:rPr>
          <w:rStyle w:val="Char4"/>
          <w:rtl/>
        </w:rPr>
        <w:t xml:space="preserve"> </w:t>
      </w:r>
      <w:r w:rsidRPr="00A75179">
        <w:rPr>
          <w:rStyle w:val="Char4"/>
          <w:rFonts w:hint="eastAsia"/>
          <w:rtl/>
        </w:rPr>
        <w:t>تَب</w:t>
      </w:r>
      <w:r w:rsidRPr="00A75179">
        <w:rPr>
          <w:rStyle w:val="Char4"/>
          <w:rFonts w:hint="cs"/>
          <w:rtl/>
        </w:rPr>
        <w:t>ۡ</w:t>
      </w:r>
      <w:r w:rsidRPr="00A75179">
        <w:rPr>
          <w:rStyle w:val="Char4"/>
          <w:rFonts w:hint="eastAsia"/>
          <w:rtl/>
        </w:rPr>
        <w:t>تَغِي</w:t>
      </w:r>
      <w:r w:rsidRPr="00A75179">
        <w:rPr>
          <w:rStyle w:val="Char4"/>
          <w:rtl/>
        </w:rPr>
        <w:t xml:space="preserve"> </w:t>
      </w:r>
      <w:r w:rsidRPr="00A75179">
        <w:rPr>
          <w:rStyle w:val="Char4"/>
          <w:rFonts w:hint="eastAsia"/>
          <w:rtl/>
        </w:rPr>
        <w:t>مَر</w:t>
      </w:r>
      <w:r w:rsidRPr="00A75179">
        <w:rPr>
          <w:rStyle w:val="Char4"/>
          <w:rFonts w:hint="cs"/>
          <w:rtl/>
        </w:rPr>
        <w:t>ۡ</w:t>
      </w:r>
      <w:r w:rsidRPr="00A75179">
        <w:rPr>
          <w:rStyle w:val="Char4"/>
          <w:rFonts w:hint="eastAsia"/>
          <w:rtl/>
        </w:rPr>
        <w:t>ضَاتَ</w:t>
      </w:r>
      <w:r w:rsidRPr="00A75179">
        <w:rPr>
          <w:rStyle w:val="Char4"/>
          <w:rtl/>
        </w:rPr>
        <w:t xml:space="preserve"> </w:t>
      </w:r>
      <w:r w:rsidRPr="00A75179">
        <w:rPr>
          <w:rStyle w:val="Char4"/>
          <w:rFonts w:hint="eastAsia"/>
          <w:rtl/>
        </w:rPr>
        <w:t>أَز</w:t>
      </w:r>
      <w:r w:rsidRPr="00A75179">
        <w:rPr>
          <w:rStyle w:val="Char4"/>
          <w:rFonts w:hint="cs"/>
          <w:rtl/>
        </w:rPr>
        <w:t>ۡ</w:t>
      </w:r>
      <w:r w:rsidRPr="00A75179">
        <w:rPr>
          <w:rStyle w:val="Char4"/>
          <w:rFonts w:hint="eastAsia"/>
          <w:rtl/>
        </w:rPr>
        <w:t>وَ</w:t>
      </w:r>
      <w:r w:rsidRPr="00A75179">
        <w:rPr>
          <w:rStyle w:val="Char4"/>
          <w:rFonts w:hint="cs"/>
          <w:rtl/>
        </w:rPr>
        <w:t>ٰ</w:t>
      </w:r>
      <w:r w:rsidRPr="00A75179">
        <w:rPr>
          <w:rStyle w:val="Char4"/>
          <w:rFonts w:hint="eastAsia"/>
          <w:rtl/>
        </w:rPr>
        <w:t>جِكَ</w:t>
      </w:r>
      <w:r w:rsidRPr="00A75179">
        <w:rPr>
          <w:rStyle w:val="Char4"/>
          <w:rFonts w:hint="cs"/>
          <w:rtl/>
        </w:rPr>
        <w:t>ۚ</w:t>
      </w:r>
      <w:r w:rsidRPr="00A75179">
        <w:rPr>
          <w:rStyle w:val="Char4"/>
          <w:rtl/>
        </w:rPr>
        <w:t xml:space="preserve"> </w:t>
      </w:r>
      <w:r w:rsidRPr="00A75179">
        <w:rPr>
          <w:rStyle w:val="Char4"/>
          <w:rFonts w:hint="eastAsia"/>
          <w:rtl/>
        </w:rPr>
        <w:t>وَ</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غَفُور</w:t>
      </w:r>
      <w:r w:rsidRPr="00A75179">
        <w:rPr>
          <w:rStyle w:val="Char4"/>
          <w:rFonts w:hint="cs"/>
          <w:rtl/>
        </w:rPr>
        <w:t>ٞ</w:t>
      </w:r>
      <w:r w:rsidRPr="00A75179">
        <w:rPr>
          <w:rStyle w:val="Char4"/>
          <w:rtl/>
        </w:rPr>
        <w:t xml:space="preserve"> </w:t>
      </w:r>
      <w:r w:rsidRPr="00A75179">
        <w:rPr>
          <w:rStyle w:val="Char4"/>
          <w:rFonts w:hint="eastAsia"/>
          <w:rtl/>
        </w:rPr>
        <w:t>رَّحِيم</w:t>
      </w:r>
      <w:r w:rsidRPr="00A75179">
        <w:rPr>
          <w:rStyle w:val="Char4"/>
          <w:rFonts w:hint="cs"/>
          <w:rtl/>
        </w:rPr>
        <w:t>ٞ</w:t>
      </w:r>
      <w:r w:rsidRPr="00A75179">
        <w:rPr>
          <w:rStyle w:val="Char4"/>
          <w:rtl/>
        </w:rPr>
        <w:t xml:space="preserve"> </w:t>
      </w:r>
      <w:r w:rsidRPr="00A75179">
        <w:rPr>
          <w:rStyle w:val="Char4"/>
          <w:rFonts w:hint="cs"/>
          <w:rtl/>
        </w:rPr>
        <w:t>١</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[التحریم: 1]</w:t>
      </w:r>
      <w:r w:rsidRPr="00A75179">
        <w:rPr>
          <w:rStyle w:val="Char6"/>
          <w:rFonts w:hint="cs"/>
          <w:rtl/>
        </w:rPr>
        <w:t>.</w:t>
      </w:r>
    </w:p>
    <w:p w:rsidR="00D101B9" w:rsidRPr="00F60CA0" w:rsidRDefault="00F60CA0" w:rsidP="00F60CA0">
      <w:pPr>
        <w:pStyle w:val="StyleComplexBLotus12ptJustifiedFirstline05cm"/>
        <w:spacing w:line="240" w:lineRule="auto"/>
        <w:rPr>
          <w:rFonts w:ascii="Times New Roman" w:hAnsi="Times New Roman" w:cs="Times New Roman"/>
          <w:sz w:val="22"/>
          <w:szCs w:val="26"/>
          <w:rtl/>
          <w:lang w:bidi="fa-IR"/>
        </w:rPr>
      </w:pPr>
      <w:r w:rsidRPr="00F60CA0">
        <w:rPr>
          <w:rFonts w:ascii="Times New Roman" w:hAnsi="Times New Roman" w:cs="Traditional Arabic" w:hint="cs"/>
          <w:sz w:val="22"/>
          <w:szCs w:val="26"/>
          <w:rtl/>
          <w:lang w:bidi="fa-IR"/>
        </w:rPr>
        <w:t>«</w:t>
      </w:r>
      <w:r w:rsidR="00D101B9" w:rsidRPr="00A75179">
        <w:rPr>
          <w:rStyle w:val="Char6"/>
          <w:rFonts w:hint="cs"/>
          <w:rtl/>
        </w:rPr>
        <w:t>ای پیغمبر چرا چیزی را که خدا بر تو حلال کرده به خاطرِ خوشنود ساختنِ همسرانت بر خود حرام می‌کنی؟ خداوند آمرزگار مهربانی است (و تو و همسرانِ تو را می‌بخشاید). خداوند راهِ گشودنِ سوگندهایتان را برای شما مقرّر می‌دارد (بدین نحو که کفّاره‌ی قسم را می‌دهی و خود را از زیرِ بارِ مسئولیّتِ آن خارج می‌کنید)</w:t>
      </w:r>
      <w:r w:rsidRPr="00F60CA0">
        <w:rPr>
          <w:rFonts w:ascii="Times New Roman" w:hAnsi="Times New Roman" w:cs="Traditional Arabic" w:hint="cs"/>
          <w:sz w:val="22"/>
          <w:szCs w:val="26"/>
          <w:rtl/>
          <w:lang w:bidi="fa-IR"/>
        </w:rPr>
        <w:t>»</w:t>
      </w:r>
      <w:r w:rsidR="00D101B9" w:rsidRPr="00A75179">
        <w:rPr>
          <w:rStyle w:val="Char6"/>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 xml:space="preserve">احتجاج به این آیه به وسیله‌ی آنان از این جهت است که خداوند تحریم آنچه که حلال گردانیده را سوگند نامیده و برای شکستن آن، دادنِ کفّاره را واجب گردانیده است. </w:t>
      </w:r>
    </w:p>
    <w:p w:rsidR="00D101B9" w:rsidRPr="002F7401" w:rsidRDefault="00D101B9" w:rsidP="002F7401">
      <w:pPr>
        <w:pStyle w:val="a1"/>
        <w:rPr>
          <w:rtl/>
        </w:rPr>
      </w:pPr>
      <w:bookmarkStart w:id="109" w:name="_Toc107852972"/>
      <w:bookmarkStart w:id="110" w:name="_Toc107859077"/>
      <w:bookmarkStart w:id="111" w:name="_Toc273825663"/>
      <w:bookmarkStart w:id="112" w:name="_Toc370729749"/>
      <w:bookmarkStart w:id="113" w:name="_Toc437438724"/>
      <w:r w:rsidRPr="002F7401">
        <w:rPr>
          <w:rFonts w:hint="cs"/>
          <w:rtl/>
        </w:rPr>
        <w:t>هر گاه به وسیله‌ی سوگند، نیّتِ نذر بنماید</w:t>
      </w:r>
      <w:r w:rsidRPr="002F7401">
        <w:rPr>
          <w:rStyle w:val="FootnoteReference"/>
          <w:rtl/>
        </w:rPr>
        <w:footnoteReference w:id="24"/>
      </w:r>
      <w:bookmarkEnd w:id="109"/>
      <w:bookmarkEnd w:id="110"/>
      <w:bookmarkEnd w:id="111"/>
      <w:bookmarkEnd w:id="112"/>
      <w:bookmarkEnd w:id="113"/>
      <w:r w:rsidRPr="002F7401">
        <w:rPr>
          <w:rFonts w:hint="cs"/>
          <w:rtl/>
        </w:rPr>
        <w:t xml:space="preserve"> </w:t>
      </w:r>
    </w:p>
    <w:p w:rsidR="00D101B9" w:rsidRDefault="00D101B9" w:rsidP="00F60CA0">
      <w:pPr>
        <w:pStyle w:val="StyleComplexBLotus12ptJustifiedFirstline05cm"/>
        <w:spacing w:line="240" w:lineRule="auto"/>
        <w:rPr>
          <w:rStyle w:val="Char6"/>
        </w:rPr>
      </w:pPr>
      <w:r w:rsidRPr="00A75179">
        <w:rPr>
          <w:rStyle w:val="Char6"/>
          <w:rFonts w:hint="cs"/>
          <w:rtl/>
        </w:rPr>
        <w:t xml:space="preserve">اگر کسی به عنوانِ سوگند، نذری را بر خود معیّن گرداند و با این نذر بخواهد که چیزی را از خود و یا غیرِ خود منع یا بر انجام چیزی ترغیب نماید مثلاً بگوید: «اگر با زید سخن بگویم، حجِّ خانه‌ی خدا بر من واجب باشد» سوگندش منعقد می‌شود و حکمش این است که او در بینِ وفا به سوگند و شکستنِ آن، مختار است یعنی می‌تواند یا نذرش را انجام دهد یا آن را بشکند و برایش کفّاره بدهد. این نذر </w:t>
      </w:r>
      <w:r w:rsidR="00F60CA0" w:rsidRPr="002F7401">
        <w:rPr>
          <w:rStyle w:val="Char1"/>
          <w:rFonts w:hint="cs"/>
          <w:rtl/>
        </w:rPr>
        <w:t>«نذرُ اللِّجاج و</w:t>
      </w:r>
      <w:r w:rsidRPr="002F7401">
        <w:rPr>
          <w:rStyle w:val="Char1"/>
          <w:rFonts w:hint="cs"/>
          <w:rtl/>
        </w:rPr>
        <w:t>الْغضب</w:t>
      </w:r>
      <w:r w:rsidR="00F60CA0" w:rsidRPr="002F7401">
        <w:rPr>
          <w:rStyle w:val="Char1"/>
          <w:rFonts w:hint="cs"/>
          <w:rtl/>
        </w:rPr>
        <w:t>»</w:t>
      </w:r>
      <w:r w:rsidRPr="00A75179">
        <w:rPr>
          <w:rStyle w:val="Char6"/>
          <w:rFonts w:hint="cs"/>
          <w:rtl/>
        </w:rPr>
        <w:t xml:space="preserve"> یعنی نذری که از روی لج بازی و عصبانیّت انجام می‌گیرد نام دارد و لازم نیست که شخص، حتماً به آن، وفا کند. </w:t>
      </w:r>
    </w:p>
    <w:p w:rsidR="00D101B9" w:rsidRPr="002F7401" w:rsidRDefault="00D101B9" w:rsidP="002F7401">
      <w:pPr>
        <w:pStyle w:val="a1"/>
        <w:rPr>
          <w:rtl/>
        </w:rPr>
      </w:pPr>
      <w:bookmarkStart w:id="114" w:name="_Toc107852973"/>
      <w:bookmarkStart w:id="115" w:name="_Toc107859078"/>
      <w:bookmarkStart w:id="116" w:name="_Toc273825664"/>
      <w:bookmarkStart w:id="117" w:name="_Toc370729750"/>
      <w:bookmarkStart w:id="118" w:name="_Toc437438725"/>
      <w:r w:rsidRPr="002F7401">
        <w:rPr>
          <w:rFonts w:hint="cs"/>
          <w:rtl/>
        </w:rPr>
        <w:t>سوگند خوردن به طلاق</w:t>
      </w:r>
      <w:r w:rsidRPr="002F7401">
        <w:rPr>
          <w:rStyle w:val="FootnoteReference"/>
          <w:rtl/>
        </w:rPr>
        <w:footnoteReference w:id="25"/>
      </w:r>
      <w:r w:rsidRPr="002F7401">
        <w:rPr>
          <w:rFonts w:hint="cs"/>
          <w:rtl/>
        </w:rPr>
        <w:t xml:space="preserve"> ‌</w:t>
      </w:r>
      <w:bookmarkEnd w:id="114"/>
      <w:bookmarkEnd w:id="115"/>
      <w:bookmarkEnd w:id="116"/>
      <w:bookmarkEnd w:id="117"/>
      <w:bookmarkEnd w:id="118"/>
    </w:p>
    <w:p w:rsidR="00D101B9" w:rsidRPr="00A75179" w:rsidRDefault="00D101B9" w:rsidP="0073363F">
      <w:pPr>
        <w:pStyle w:val="StyleComplexBLotus12ptJustifiedFirstline05cm"/>
        <w:spacing w:line="228" w:lineRule="auto"/>
        <w:rPr>
          <w:rStyle w:val="Char6"/>
          <w:rtl/>
        </w:rPr>
      </w:pPr>
      <w:r w:rsidRPr="00A75179">
        <w:rPr>
          <w:rStyle w:val="Char6"/>
          <w:rFonts w:hint="cs"/>
          <w:rtl/>
        </w:rPr>
        <w:t xml:space="preserve">این سوگند هنگامی است که شخص بگوید: «قسم به طلاق که فلان عمل را انجام می‌دهم» </w:t>
      </w:r>
      <w:r w:rsidR="00F60CA0" w:rsidRPr="002F7401">
        <w:rPr>
          <w:rStyle w:val="Char1"/>
          <w:rFonts w:hint="cs"/>
          <w:rtl/>
        </w:rPr>
        <w:t>«</w:t>
      </w:r>
      <w:r w:rsidRPr="002F7401">
        <w:rPr>
          <w:rStyle w:val="Char1"/>
          <w:rFonts w:hint="cs"/>
          <w:rtl/>
        </w:rPr>
        <w:t>بالطّلاقِ لأفْعلنَّ کذَا</w:t>
      </w:r>
      <w:r w:rsidR="00F60CA0" w:rsidRPr="002F7401">
        <w:rPr>
          <w:rStyle w:val="Char1"/>
          <w:rFonts w:hint="cs"/>
          <w:rtl/>
        </w:rPr>
        <w:t>»</w:t>
      </w:r>
      <w:r w:rsidRPr="00A75179">
        <w:rPr>
          <w:rStyle w:val="Char6"/>
          <w:rFonts w:hint="cs"/>
          <w:rtl/>
        </w:rPr>
        <w:t xml:space="preserve"> یا</w:t>
      </w:r>
      <w:r w:rsidR="00D25D1B">
        <w:rPr>
          <w:rStyle w:val="Char6"/>
          <w:rFonts w:hint="cs"/>
          <w:rtl/>
        </w:rPr>
        <w:t xml:space="preserve"> اینکه </w:t>
      </w:r>
      <w:r w:rsidRPr="00A75179">
        <w:rPr>
          <w:rStyle w:val="Char6"/>
          <w:rFonts w:hint="cs"/>
          <w:rtl/>
        </w:rPr>
        <w:t>بگوید: «طلاق بر من لازم گردد اگر فلان کار را بکنم یا</w:t>
      </w:r>
      <w:r w:rsidR="00D25D1B">
        <w:rPr>
          <w:rStyle w:val="Char6"/>
          <w:rFonts w:hint="cs"/>
          <w:rtl/>
        </w:rPr>
        <w:t xml:space="preserve"> اینکه </w:t>
      </w:r>
      <w:r w:rsidRPr="00A75179">
        <w:rPr>
          <w:rStyle w:val="Char6"/>
          <w:rFonts w:hint="cs"/>
          <w:rtl/>
        </w:rPr>
        <w:t xml:space="preserve">فلان کار را نکنم» و با این کار یعنی سوگند به طلاق، قصدِ تحریک یا منعِ خود یا دیگری را داشته باشد. </w:t>
      </w:r>
    </w:p>
    <w:p w:rsidR="00D101B9" w:rsidRPr="00A75179" w:rsidRDefault="00D101B9" w:rsidP="0073363F">
      <w:pPr>
        <w:pStyle w:val="StyleComplexBLotus12ptJustifiedFirstline05cm"/>
        <w:spacing w:line="228" w:lineRule="auto"/>
        <w:rPr>
          <w:rStyle w:val="Char6"/>
          <w:rtl/>
        </w:rPr>
      </w:pPr>
      <w:r w:rsidRPr="00A75179">
        <w:rPr>
          <w:rStyle w:val="Char6"/>
          <w:rFonts w:hint="cs"/>
          <w:rtl/>
        </w:rPr>
        <w:t>چنین کلامی به این کیفیّت به اتّفاقِ علمای لغت، یمین و سوگند است و صیغه‌ی قسم به حساب می‌آید. نزدِ فقها نیز به همین شکل است و در</w:t>
      </w:r>
      <w:r w:rsidR="00D25D1B">
        <w:rPr>
          <w:rStyle w:val="Char6"/>
          <w:rFonts w:hint="cs"/>
          <w:rtl/>
        </w:rPr>
        <w:t xml:space="preserve"> اینکه </w:t>
      </w:r>
      <w:r w:rsidRPr="00A75179">
        <w:rPr>
          <w:rStyle w:val="Char6"/>
          <w:rFonts w:hint="cs"/>
          <w:rtl/>
        </w:rPr>
        <w:t>کلامِ فوق، سوگند به حساب می‌آید هیچ اختلافی در بینشان وجود ندارد بلکه اختلافِ آنان در موردِ حکمِ این نوع سوگند است به این صورت که بعضی از فقها جانبِ طلاق را در آن، قوی‌تر می‌دانند و معتقدند که با شکستنِ این نوع سوگند، طلاق، واقع می‌شود و این، نظرِ مشهور در بین فقهای متأخر است. ولی بعضی دیگر از علما جانبِ سوگند بودن صِرف را در آن، ترجیح داده و معتقدند که با شکستنِ این نوع سوگند، طلاق واقع نمی‌شود بلکه بر او لازم می‌شود که کفّاره‌ی آن را بپردازد و این نظر عدّه‌ای از سلف و نظری است که شیخ الاسلام ابن تیمیّه آن را ترجیح داده و در مورد آن گفته است: «این، نظری است معتبر که کتاب و سنّت و اقوالِ صحابه‌ی رسول الله</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بر آن دلالت می‌کند. یعنی قسم خوردن به طلاق، سوگندی است از سوگندهای مسلمین پس حکم سوگندهای مسلمین نیز بر آن جاری می‌گردد و آن، دادن کفّاره به خاطرِ شکستنش می‌باشد» سپس در ادامه می‌گوید: «این نظر، نظر طاووس است و بسیاری از علمای مالکی به آن فتوا داده‌اند و مقتضای نصوص و اصولی که امام احمد بن حنبل نیز بیان کرده همین است». </w:t>
      </w:r>
    </w:p>
    <w:p w:rsidR="00D101B9" w:rsidRPr="002F7401" w:rsidRDefault="00D101B9" w:rsidP="002F7401">
      <w:pPr>
        <w:pStyle w:val="a1"/>
        <w:rPr>
          <w:rtl/>
        </w:rPr>
      </w:pPr>
      <w:bookmarkStart w:id="119" w:name="_Toc107852974"/>
      <w:bookmarkStart w:id="120" w:name="_Toc107859079"/>
      <w:bookmarkStart w:id="121" w:name="_Toc273825665"/>
      <w:bookmarkStart w:id="122" w:name="_Toc370729751"/>
      <w:bookmarkStart w:id="123" w:name="_Toc437438726"/>
      <w:r w:rsidRPr="002F7401">
        <w:rPr>
          <w:rFonts w:hint="cs"/>
          <w:rtl/>
        </w:rPr>
        <w:t>صیغه‌های سوگند به طلاق</w:t>
      </w:r>
      <w:r w:rsidRPr="002F7401">
        <w:rPr>
          <w:rStyle w:val="FootnoteReference"/>
          <w:rtl/>
        </w:rPr>
        <w:footnoteReference w:id="26"/>
      </w:r>
      <w:bookmarkEnd w:id="119"/>
      <w:bookmarkEnd w:id="120"/>
      <w:bookmarkEnd w:id="121"/>
      <w:bookmarkEnd w:id="122"/>
      <w:bookmarkEnd w:id="123"/>
    </w:p>
    <w:p w:rsidR="00D101B9" w:rsidRPr="00A75179" w:rsidRDefault="00D101B9" w:rsidP="0073363F">
      <w:pPr>
        <w:pStyle w:val="StyleComplexBLotus12ptJustifiedFirstline05cm"/>
        <w:spacing w:line="228" w:lineRule="auto"/>
        <w:rPr>
          <w:rStyle w:val="Char6"/>
          <w:rtl/>
        </w:rPr>
      </w:pPr>
      <w:r w:rsidRPr="00A75179">
        <w:rPr>
          <w:rStyle w:val="Char6"/>
          <w:rFonts w:hint="cs"/>
          <w:rtl/>
        </w:rPr>
        <w:t>از انواع صیغه‌های سوگند به طلاق این است که شخص، یا طلاق را به شرطی معلّق می‌کند و می‌گوید: اگر فلان کار را انجام دهم، طلاق بر من واجب باشد، یا</w:t>
      </w:r>
      <w:r w:rsidR="00D25D1B">
        <w:rPr>
          <w:rStyle w:val="Char6"/>
          <w:rFonts w:hint="cs"/>
          <w:rtl/>
        </w:rPr>
        <w:t xml:space="preserve"> اینکه </w:t>
      </w:r>
      <w:r w:rsidRPr="00A75179">
        <w:rPr>
          <w:rStyle w:val="Char6"/>
          <w:rFonts w:hint="cs"/>
          <w:rtl/>
        </w:rPr>
        <w:t>می‌گوید: اگر فلان کار را انجام دهم، طلاق بر من واجب باشد، یا</w:t>
      </w:r>
      <w:r w:rsidR="00D25D1B">
        <w:rPr>
          <w:rStyle w:val="Char6"/>
          <w:rFonts w:hint="cs"/>
          <w:rtl/>
        </w:rPr>
        <w:t xml:space="preserve"> اینکه </w:t>
      </w:r>
      <w:r w:rsidRPr="00A75179">
        <w:rPr>
          <w:rStyle w:val="Char6"/>
          <w:rFonts w:hint="cs"/>
          <w:rtl/>
        </w:rPr>
        <w:t xml:space="preserve">می‌گوید: اگر چنان کنی، از من مطلقه باشی. حکمِ این نوع طلاق این است که باید به نیّتِ سوگند خورنده دقّت کنیم؛ اگر مقصودِ او این باشد که فقط، زنش را از کارِ موردِ نظر باز دارد و در صورتی که زنش آن کار را انجام داد، نیّتِ طلاق دادنِ او را نداشته و حتّی از خودِ شرط نیز برایش ناپسندتر باشد (یعنی ناپسندتر از شرطی که طلاقِ زنش را بدان معلّق کرده و زنش آن را انجام داده است) در این صورت، شخص، حالف به حساب می‌آید، در نتیجه هر گاه او یا زنش، با انجام دادن کاری که در سوگندش منع کرده است سوگند را بشکنند، واجب است که حالف، کفّاره‌ی آن را بپردازد. امّا اگر مقصودِ شخص از سوگندش این باشد که اگر زنش فلان کار را انجام دهد، طلاق زنش واقع شده باشد و با این حال، زنش آن کار را انجام دهد، چون شرطِ طلاق، محقّق گشته است، طلاقِ زن از طرفِ مرد تثبیت می‌گردد در نتیجه در این حالت، شخص، حالف به حساب نمی‌آید؛ مثلاً مرد به زن بگوید: اگر دزدی کنی طلاقت واقع شده باشد. فرقِ این حالت با حالت پیشین این است که در حالتی که شخص، طلاق را به شرطی وابسته می‌نماید نیّت واقع شدنِ طلاق را در هنگام تِحقّق شرط دارد؛ مثلاً شخص می‌خواهد که هر گاه زنش فلان کار را انجام دهد او را طلاق دهد پس به او می‌گوید: «اگر فلان کار را انجام دهی طلاقت جاری شده باشد» و مقصود او حقیقتاً وقوقع طلاق است. در این حالت هنگامِ تحقّقِ شرط، طلاقِ زن نیز جاری می‌گردد. </w:t>
      </w:r>
    </w:p>
    <w:p w:rsidR="00D101B9" w:rsidRPr="00A75179" w:rsidRDefault="00D101B9" w:rsidP="0073363F">
      <w:pPr>
        <w:pStyle w:val="StyleComplexBLotus12ptJustifiedFirstline05cm"/>
        <w:spacing w:line="228" w:lineRule="auto"/>
        <w:rPr>
          <w:rStyle w:val="Char6"/>
          <w:rtl/>
        </w:rPr>
      </w:pPr>
      <w:r w:rsidRPr="00A75179">
        <w:rPr>
          <w:rStyle w:val="Char6"/>
          <w:rFonts w:hint="cs"/>
          <w:rtl/>
        </w:rPr>
        <w:t xml:space="preserve">اما اگر مقصودِ شخص، این بوده باشد که زنش را به وسیله‌ی سوگند از انجام کارِ مورد نظر منع کرده و باز دارد و در صورتِ انجام کار توسطِ زنش قصدِ طلاقِ او را نداشته باشد بلکه بخواهد که او را پیش خود نگهدارد، چون با سوگندش، قصد و نیّتِ طلاق زنش را نداشته است و فقط خواسته است که او را بر انجام یا ترک عملی تشویق نماید، طلاق زن جاری نمی‌گردد بلکه او در این حالت، حالف به حساب می‌آید و در صورتِ شکستنِ آن، باید کفّاره بپردازد. </w:t>
      </w:r>
    </w:p>
    <w:p w:rsidR="00D101B9" w:rsidRPr="00A536EE" w:rsidRDefault="00D101B9" w:rsidP="00A536EE">
      <w:pPr>
        <w:pStyle w:val="a1"/>
        <w:rPr>
          <w:rtl/>
        </w:rPr>
      </w:pPr>
      <w:bookmarkStart w:id="124" w:name="_Toc107852975"/>
      <w:bookmarkStart w:id="125" w:name="_Toc107859080"/>
      <w:bookmarkStart w:id="126" w:name="_Toc273825666"/>
      <w:bookmarkStart w:id="127" w:name="_Toc370729752"/>
      <w:bookmarkStart w:id="128" w:name="_Toc437438727"/>
      <w:r w:rsidRPr="00A536EE">
        <w:rPr>
          <w:rFonts w:hint="cs"/>
          <w:rtl/>
        </w:rPr>
        <w:t>تأکید بر سوگند به طلاق، و سوگند دروغ خوردن به طلاق</w:t>
      </w:r>
      <w:r w:rsidRPr="00A536EE">
        <w:rPr>
          <w:rStyle w:val="FootnoteReference"/>
          <w:rtl/>
        </w:rPr>
        <w:footnoteReference w:id="27"/>
      </w:r>
      <w:bookmarkEnd w:id="124"/>
      <w:bookmarkEnd w:id="125"/>
      <w:bookmarkEnd w:id="126"/>
      <w:bookmarkEnd w:id="127"/>
      <w:bookmarkEnd w:id="128"/>
      <w:r w:rsidRPr="00A536EE">
        <w:rPr>
          <w:rFonts w:hint="cs"/>
          <w:rtl/>
        </w:rPr>
        <w:t xml:space="preserve"> </w:t>
      </w:r>
    </w:p>
    <w:p w:rsidR="00D101B9" w:rsidRPr="00A75179" w:rsidRDefault="00D101B9" w:rsidP="0073363F">
      <w:pPr>
        <w:spacing w:line="228" w:lineRule="auto"/>
        <w:ind w:firstLine="284"/>
        <w:jc w:val="both"/>
        <w:rPr>
          <w:rStyle w:val="Char6"/>
          <w:rtl/>
        </w:rPr>
      </w:pPr>
      <w:r w:rsidRPr="00A75179">
        <w:rPr>
          <w:rStyle w:val="Char6"/>
          <w:rFonts w:hint="cs"/>
          <w:rtl/>
        </w:rPr>
        <w:t>کسی که بگوید: «طلاق براساسِ تمام مذاهبی که به نظر آنان با شکستنِ سوگند به طلاق، طلاق جاری می‌گردد، بر من لازم باشد، که فلان کار را انجام ندهم»، این تأکیدِ او بر لزومِ شرط که همان وقوعِ طلاق به هنگامِ شکستن سوگند می‌باشد، گفته‌اش را از سوگند بودن خارج نمی‌کند زیرا گفته‌اش متضمّنِ تشویق و تحریکِ خودش بر انجام ندادن عملِ مورد نظر است پس سوگند به حساب نمی‌آید و همان گونه که شیخ الاسلام ابن تیمیّه در فتاوایش گفته است، هر گاه آن را بشکند کفّاره بر او واجب می‌گردد. در کتابِ اختیاراتِ ابن تیمیّه آمده است: «و اگر کسی آگاهانه به دروغ به طلاق سوگند بخورد طلاق زنش جاری نمی‌شود و لازم نیست که کفّاره هم بپردازد» [زیرا سوگندش به عنوانِ سوگندِ غموس در نظر گرفته می‌شود].</w:t>
      </w:r>
    </w:p>
    <w:p w:rsidR="00D101B9" w:rsidRDefault="00D101B9" w:rsidP="00D101B9">
      <w:pPr>
        <w:ind w:firstLine="284"/>
        <w:jc w:val="both"/>
        <w:rPr>
          <w:rStyle w:val="Char6"/>
          <w:rtl/>
        </w:rPr>
      </w:pPr>
    </w:p>
    <w:p w:rsidR="00A536EE" w:rsidRDefault="00A536EE" w:rsidP="00D101B9">
      <w:pPr>
        <w:ind w:firstLine="284"/>
        <w:jc w:val="both"/>
        <w:rPr>
          <w:rStyle w:val="Char6"/>
          <w:rtl/>
        </w:rPr>
        <w:sectPr w:rsidR="00A536EE" w:rsidSect="00D82D5E">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D101B9" w:rsidRPr="00E25EA2" w:rsidRDefault="00D101B9" w:rsidP="00E25EA2">
      <w:pPr>
        <w:pStyle w:val="a0"/>
        <w:rPr>
          <w:rtl/>
        </w:rPr>
      </w:pPr>
      <w:bookmarkStart w:id="129" w:name="_Toc107852976"/>
      <w:bookmarkStart w:id="130" w:name="_Toc107859081"/>
      <w:bookmarkStart w:id="131" w:name="_Toc273825667"/>
      <w:bookmarkStart w:id="132" w:name="_Toc370729753"/>
      <w:bookmarkStart w:id="133" w:name="_Toc437438728"/>
      <w:r w:rsidRPr="00E25EA2">
        <w:rPr>
          <w:rFonts w:hint="cs"/>
          <w:rtl/>
        </w:rPr>
        <w:t>محلوفٌ علیه (آنچه که بر آن سوگند می‌خورند)</w:t>
      </w:r>
      <w:bookmarkEnd w:id="129"/>
      <w:bookmarkEnd w:id="130"/>
      <w:bookmarkEnd w:id="131"/>
      <w:bookmarkEnd w:id="132"/>
      <w:bookmarkEnd w:id="133"/>
      <w:r w:rsidRPr="00E25EA2">
        <w:rPr>
          <w:rFonts w:hint="cs"/>
          <w:rtl/>
        </w:rPr>
        <w:t xml:space="preserve"> </w:t>
      </w:r>
    </w:p>
    <w:p w:rsidR="00D101B9" w:rsidRPr="00E25EA2" w:rsidRDefault="00D101B9" w:rsidP="00E25EA2">
      <w:pPr>
        <w:pStyle w:val="a1"/>
        <w:rPr>
          <w:rtl/>
        </w:rPr>
      </w:pPr>
      <w:bookmarkStart w:id="134" w:name="_Toc107852977"/>
      <w:bookmarkStart w:id="135" w:name="_Toc107859082"/>
      <w:bookmarkStart w:id="136" w:name="_Toc273825668"/>
      <w:bookmarkStart w:id="137" w:name="_Toc370729754"/>
      <w:bookmarkStart w:id="138" w:name="_Toc437438729"/>
      <w:r w:rsidRPr="00E25EA2">
        <w:rPr>
          <w:rFonts w:hint="cs"/>
          <w:rtl/>
        </w:rPr>
        <w:t>تعریف محلوفٌ علیه و انواعِ آن</w:t>
      </w:r>
      <w:bookmarkEnd w:id="134"/>
      <w:bookmarkEnd w:id="135"/>
      <w:bookmarkEnd w:id="136"/>
      <w:bookmarkEnd w:id="137"/>
      <w:bookmarkEnd w:id="138"/>
      <w:r w:rsidRPr="00E25EA2">
        <w:rPr>
          <w:rFonts w:hint="cs"/>
          <w:rtl/>
        </w:rPr>
        <w:t xml:space="preserve"> </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محلوفٌ علیه امری است که حالف بر انجام یا ترکِ آن، سوگند می‌خورد و درست است که بر امری در گذشته باشد که در این صورت اگر سوگند خورنده در قسمش صادق باشد مشکلی متوجّه او نیست ولی اگر عمداً دروغ گفته باشد، به سوگندِ او،</w:t>
      </w:r>
      <w:r w:rsidR="00D25D1B">
        <w:rPr>
          <w:rStyle w:val="Char6"/>
          <w:rFonts w:hint="cs"/>
          <w:rtl/>
        </w:rPr>
        <w:t xml:space="preserve"> چنان‌که </w:t>
      </w:r>
      <w:r w:rsidRPr="00A75179">
        <w:rPr>
          <w:rStyle w:val="Char6"/>
          <w:rFonts w:hint="cs"/>
          <w:rtl/>
        </w:rPr>
        <w:t>بعداً بیان خواهیم کرد «یمین الغموس» یا «سوگند دروغ» گفته می‌شود. بعضی اوقات هم، محلوفٌ علیه، امری در آینده می‌باشد، همان گونه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می‌فرماید: </w:t>
      </w:r>
    </w:p>
    <w:p w:rsidR="00D101B9" w:rsidRPr="00F60CA0" w:rsidRDefault="00E25EA2" w:rsidP="00E25EA2">
      <w:pPr>
        <w:pStyle w:val="StyleComplexBLotus12ptJustifiedFirstline05cm"/>
        <w:spacing w:line="240" w:lineRule="auto"/>
        <w:rPr>
          <w:rFonts w:ascii="Times New Roman" w:hAnsi="Times New Roman" w:cs="B Mitra"/>
          <w:sz w:val="26"/>
          <w:szCs w:val="26"/>
          <w:rtl/>
          <w:lang w:bidi="fa-IR"/>
        </w:rPr>
      </w:pPr>
      <w:r>
        <w:rPr>
          <w:rStyle w:val="Char3"/>
          <w:rFonts w:cs="Traditional Arabic" w:hint="cs"/>
          <w:rtl/>
        </w:rPr>
        <w:t>«</w:t>
      </w:r>
      <w:r w:rsidR="00F60CA0" w:rsidRPr="00E25EA2">
        <w:rPr>
          <w:rStyle w:val="Char3"/>
          <w:rFonts w:hint="eastAsia"/>
          <w:rtl/>
        </w:rPr>
        <w:t>لأَغْزُوَنَّ</w:t>
      </w:r>
      <w:r w:rsidR="00F60CA0" w:rsidRPr="00E25EA2">
        <w:rPr>
          <w:rStyle w:val="Char3"/>
          <w:rtl/>
        </w:rPr>
        <w:t xml:space="preserve"> </w:t>
      </w:r>
      <w:r w:rsidR="00F60CA0" w:rsidRPr="00E25EA2">
        <w:rPr>
          <w:rStyle w:val="Char3"/>
          <w:rFonts w:hint="eastAsia"/>
          <w:rtl/>
        </w:rPr>
        <w:t>قُرَيْشًا</w:t>
      </w:r>
      <w:r>
        <w:rPr>
          <w:rStyle w:val="Char3"/>
          <w:rFonts w:cs="Traditional Arabic" w:hint="cs"/>
          <w:rtl/>
        </w:rPr>
        <w:t>»</w:t>
      </w:r>
      <w:r w:rsidR="00F60CA0" w:rsidRPr="00A75179">
        <w:rPr>
          <w:rStyle w:val="Char6"/>
          <w:rFonts w:hint="cs"/>
          <w:rtl/>
        </w:rPr>
        <w:t>.</w:t>
      </w:r>
      <w:r w:rsidR="00D101B9" w:rsidRPr="00F60CA0">
        <w:rPr>
          <w:rFonts w:ascii="Times New Roman" w:hAnsi="Times New Roman" w:cs="B Mitra" w:hint="cs"/>
          <w:sz w:val="26"/>
          <w:szCs w:val="26"/>
          <w:rtl/>
          <w:lang w:bidi="fa-IR"/>
        </w:rPr>
        <w:t xml:space="preserve"> </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حتماً با قریش خواهم جنگید</w:t>
      </w:r>
      <w:r w:rsidRPr="00F60CA0">
        <w:rPr>
          <w:rFonts w:ascii="Times New Roman" w:hAnsi="Times New Roman" w:cs="Traditional Arabic" w:hint="cs"/>
          <w:sz w:val="22"/>
          <w:szCs w:val="26"/>
          <w:rtl/>
          <w:lang w:bidi="fa-IR"/>
        </w:rPr>
        <w:t>»</w:t>
      </w:r>
      <w:r w:rsidR="00D101B9" w:rsidRPr="00A75179">
        <w:rPr>
          <w:rStyle w:val="Char6"/>
          <w:rFonts w:hint="cs"/>
          <w:rtl/>
        </w:rPr>
        <w:t xml:space="preserve">. </w:t>
      </w:r>
    </w:p>
    <w:p w:rsidR="00D101B9" w:rsidRPr="00E25EA2" w:rsidRDefault="00D101B9" w:rsidP="00E25EA2">
      <w:pPr>
        <w:pStyle w:val="a1"/>
        <w:rPr>
          <w:rtl/>
        </w:rPr>
      </w:pPr>
      <w:bookmarkStart w:id="139" w:name="_Toc107852978"/>
      <w:bookmarkStart w:id="140" w:name="_Toc107859083"/>
      <w:bookmarkStart w:id="141" w:name="_Toc273825669"/>
      <w:bookmarkStart w:id="142" w:name="_Toc370729755"/>
      <w:bookmarkStart w:id="143" w:name="_Toc437438730"/>
      <w:r w:rsidRPr="00E25EA2">
        <w:rPr>
          <w:rFonts w:hint="cs"/>
          <w:rtl/>
        </w:rPr>
        <w:t>انواع محلوفٌ علیه</w:t>
      </w:r>
      <w:bookmarkEnd w:id="139"/>
      <w:bookmarkEnd w:id="140"/>
      <w:bookmarkEnd w:id="141"/>
      <w:bookmarkEnd w:id="142"/>
      <w:bookmarkEnd w:id="143"/>
      <w:r w:rsidRPr="00E25EA2">
        <w:rPr>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محلوفٌ علیه چه فعل باشد و چه قول، بعضی اوقات، عبادتِ خدا و مایه‌ی نزدیکی به او، گاهی نافرمانی و گناه و گاهی نیز مباح، محسوب می‌شود. هر یک از این انواعِ محلوفٌ علیه آن</w:t>
      </w:r>
      <w:r w:rsidR="00D25D1B">
        <w:rPr>
          <w:rStyle w:val="Char6"/>
          <w:rFonts w:hint="cs"/>
          <w:rtl/>
        </w:rPr>
        <w:t xml:space="preserve"> چنان‌که </w:t>
      </w:r>
      <w:r w:rsidRPr="00A75179">
        <w:rPr>
          <w:rStyle w:val="Char6"/>
          <w:rFonts w:hint="cs"/>
          <w:rtl/>
        </w:rPr>
        <w:t xml:space="preserve">بیان خواهیم کرد، تأثیرِ خاصِّ خود را از جهتِ وفای به آن یا شکستنِ آن و یا وجوبِ پرداختنِ کفّاره یا عدمِ وجوبِ آن دارا می‌باشند. </w:t>
      </w:r>
    </w:p>
    <w:p w:rsidR="00D101B9" w:rsidRPr="00E25EA2" w:rsidRDefault="00D101B9" w:rsidP="00E25EA2">
      <w:pPr>
        <w:pStyle w:val="a1"/>
        <w:rPr>
          <w:rtl/>
        </w:rPr>
      </w:pPr>
      <w:bookmarkStart w:id="144" w:name="_Toc107852979"/>
      <w:bookmarkStart w:id="145" w:name="_Toc107859084"/>
      <w:bookmarkStart w:id="146" w:name="_Toc273825670"/>
      <w:bookmarkStart w:id="147" w:name="_Toc370729756"/>
      <w:bookmarkStart w:id="148" w:name="_Toc437438731"/>
      <w:r w:rsidRPr="00E25EA2">
        <w:rPr>
          <w:rFonts w:hint="cs"/>
          <w:rtl/>
        </w:rPr>
        <w:t>تعیین محلوفٌ علیه</w:t>
      </w:r>
      <w:r w:rsidRPr="00E25EA2">
        <w:rPr>
          <w:rStyle w:val="FootnoteReference"/>
          <w:rtl/>
        </w:rPr>
        <w:footnoteReference w:id="28"/>
      </w:r>
      <w:bookmarkEnd w:id="144"/>
      <w:bookmarkEnd w:id="145"/>
      <w:bookmarkEnd w:id="146"/>
      <w:bookmarkEnd w:id="147"/>
      <w:bookmarkEnd w:id="148"/>
    </w:p>
    <w:p w:rsidR="00D101B9" w:rsidRDefault="00D101B9" w:rsidP="00D33F13">
      <w:pPr>
        <w:pStyle w:val="StyleComplexBLotus12ptJustifiedFirstline05cm"/>
        <w:widowControl w:val="0"/>
        <w:spacing w:line="240" w:lineRule="auto"/>
        <w:rPr>
          <w:rFonts w:ascii="Times New Roman" w:hAnsi="Times New Roman" w:cs="Times New Roman"/>
          <w:szCs w:val="28"/>
          <w:rtl/>
          <w:lang w:bidi="fa-IR"/>
        </w:rPr>
      </w:pPr>
      <w:r w:rsidRPr="00A75179">
        <w:rPr>
          <w:rStyle w:val="Char6"/>
          <w:rFonts w:hint="cs"/>
          <w:rtl/>
        </w:rPr>
        <w:t xml:space="preserve">لازم است محلوفٌ علیه تعیین شود، به گونه‌ای که با غیر آن اشتباه نگردد تا سوگند خورنده بداند که چه وقت عملش مخالفِ سوگندش خواهد بود و چه وقت عملش درست بوده و خلافِ سوگندش عمل نکرده است. محلوفٌ علیه به وسیله‌ی قواعدِ مربوط به تفسیرِ گفته‌های سوگند خورندگان تعیین می‌شود. از جمله‌ی این قواعد، مواردِ زیر است: </w:t>
      </w:r>
    </w:p>
    <w:p w:rsidR="00D101B9" w:rsidRPr="00E25EA2" w:rsidRDefault="00D101B9" w:rsidP="00E25EA2">
      <w:pPr>
        <w:pStyle w:val="a4"/>
        <w:rPr>
          <w:rtl/>
        </w:rPr>
      </w:pPr>
      <w:bookmarkStart w:id="149" w:name="_Toc370729757"/>
      <w:bookmarkStart w:id="150" w:name="_Toc437438732"/>
      <w:r w:rsidRPr="00E25EA2">
        <w:rPr>
          <w:rFonts w:hint="cs"/>
          <w:rtl/>
        </w:rPr>
        <w:t>قاعده‌ی اوّل:</w:t>
      </w:r>
      <w:bookmarkEnd w:id="149"/>
      <w:bookmarkEnd w:id="150"/>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اصل در کلام، معنای حقیقی و اصلی آن است و بر این اساس هر گاه شخصی سوگند بخورد که از این گوسفند نمی‌خورد اگر از گوشتش بخورد، سوگندش را شکسته است ولی اگر از شیر و فرآورده‌های آن بخورد، خلاف سوگندش عمل نکرده است. همچنین وقتی که سوگند بخورد خرید و فروش نمی‌کند، سوگندش شکسته نمی‌شود مگر با اقدامِ مستقیم و بدون واسطه‌ی خودش به خرید و فروش، در نتیجه با گرفتنِ وکیل برای انجام این کار، سوگندش شکسته نمی‌شود، زیرا معنای اصلی سوگندش، اقدامِ مستقیم خودش می‌باشد و معنای وکیل گرفتن به عنوانِ معنای مجازیِ آن محسوب می‌گردد مگر</w:t>
      </w:r>
      <w:r w:rsidR="00D25D1B">
        <w:rPr>
          <w:rStyle w:val="Char6"/>
          <w:rFonts w:hint="cs"/>
          <w:rtl/>
        </w:rPr>
        <w:t xml:space="preserve"> اینکه </w:t>
      </w:r>
      <w:r w:rsidRPr="00A75179">
        <w:rPr>
          <w:rStyle w:val="Char6"/>
          <w:rFonts w:hint="cs"/>
          <w:rtl/>
        </w:rPr>
        <w:t xml:space="preserve">وکیل نیز از روی عادت، شخصاً معامله نکند که در این حالت چه با اقدام بدون واسطه‌ی خود او و چه با گرفتنِ آن وکیل برای انجامِ کار، سوگند شکسته می‌شود. </w:t>
      </w:r>
    </w:p>
    <w:p w:rsidR="00D101B9" w:rsidRPr="00E25EA2" w:rsidRDefault="00D101B9" w:rsidP="00E25EA2">
      <w:pPr>
        <w:pStyle w:val="a4"/>
        <w:rPr>
          <w:rtl/>
        </w:rPr>
      </w:pPr>
      <w:bookmarkStart w:id="151" w:name="_Toc370729758"/>
      <w:bookmarkStart w:id="152" w:name="_Toc437438733"/>
      <w:r w:rsidRPr="00E25EA2">
        <w:rPr>
          <w:rFonts w:hint="cs"/>
          <w:rtl/>
        </w:rPr>
        <w:t>‌قاعده‌ی دوّم:</w:t>
      </w:r>
      <w:bookmarkEnd w:id="151"/>
      <w:bookmarkEnd w:id="152"/>
      <w:r w:rsidRPr="00E25EA2">
        <w:rPr>
          <w:rFonts w:hint="cs"/>
          <w:rtl/>
        </w:rPr>
        <w:t xml:space="preserve"> </w:t>
      </w:r>
    </w:p>
    <w:p w:rsidR="00D101B9" w:rsidRDefault="00D101B9" w:rsidP="00E25EA2">
      <w:pPr>
        <w:pStyle w:val="StyleComplexBLotus12ptJustifiedFirstline05cm"/>
        <w:spacing w:line="235" w:lineRule="auto"/>
        <w:rPr>
          <w:rStyle w:val="Char6"/>
        </w:rPr>
      </w:pPr>
      <w:r w:rsidRPr="00A75179">
        <w:rPr>
          <w:rStyle w:val="Char6"/>
          <w:rFonts w:hint="cs"/>
          <w:rtl/>
        </w:rPr>
        <w:t xml:space="preserve">‌‌ولی هر گاه، حملِ سوگند بر معنای حقیقی‌اش ممکن نبود، معنای مجازیِ آن معتبر می‌گردد. مثلاً اگر فردی سوگند بخورد که از این نخل یا گندم نمی‌خورد، سوگندش با خوردن از میوه‌ی آن نخل، یعنی خرما یا از نانی که از آن گندم درست شده، شکسته می‌شود ولی در صورتی که حتّی اگر از خودِ نخل یا خودِ آن گندم هم بخورد، سوگندش را نشکسته است. </w:t>
      </w:r>
    </w:p>
    <w:p w:rsidR="00D33F13" w:rsidRPr="00D33F13" w:rsidRDefault="00D33F13" w:rsidP="00E25EA2">
      <w:pPr>
        <w:pStyle w:val="StyleComplexBLotus12ptJustifiedFirstline05cm"/>
        <w:spacing w:line="235" w:lineRule="auto"/>
        <w:rPr>
          <w:rStyle w:val="Char6"/>
          <w:rtl/>
        </w:rPr>
      </w:pPr>
    </w:p>
    <w:p w:rsidR="00D101B9" w:rsidRPr="00E25EA2" w:rsidRDefault="00D101B9" w:rsidP="00E25EA2">
      <w:pPr>
        <w:pStyle w:val="a4"/>
        <w:spacing w:line="235" w:lineRule="auto"/>
        <w:rPr>
          <w:rtl/>
        </w:rPr>
      </w:pPr>
      <w:bookmarkStart w:id="153" w:name="_Toc370729759"/>
      <w:bookmarkStart w:id="154" w:name="_Toc437438734"/>
      <w:r w:rsidRPr="00E25EA2">
        <w:rPr>
          <w:rFonts w:hint="cs"/>
          <w:rtl/>
        </w:rPr>
        <w:t>قاعده‌ی سوّم:</w:t>
      </w:r>
      <w:bookmarkEnd w:id="153"/>
      <w:bookmarkEnd w:id="154"/>
      <w:r w:rsidRPr="00E25EA2">
        <w:rPr>
          <w:rFonts w:hint="cs"/>
          <w:rtl/>
        </w:rPr>
        <w:t xml:space="preserve"> </w:t>
      </w:r>
    </w:p>
    <w:p w:rsidR="00D101B9" w:rsidRPr="00A75179" w:rsidRDefault="00D101B9" w:rsidP="00E25EA2">
      <w:pPr>
        <w:pStyle w:val="StyleComplexBLotus12ptJustifiedFirstline05cm"/>
        <w:widowControl w:val="0"/>
        <w:spacing w:line="235" w:lineRule="auto"/>
        <w:rPr>
          <w:rStyle w:val="Char6"/>
          <w:rtl/>
        </w:rPr>
      </w:pPr>
      <w:r w:rsidRPr="00A75179">
        <w:rPr>
          <w:rStyle w:val="Char6"/>
          <w:rFonts w:hint="cs"/>
          <w:rtl/>
        </w:rPr>
        <w:t>چیزی که از نظرِ عرفِ شرع، استفاده از آن، ترک شده باشد از نظرِ معنا، همانندِ حالتِ قبل است و بر معنای مجازیِ آن، حمل می‌شود. مثلاً اگر سوگند بخورد که از این درخت نمی‌خورد، با خوردن از میوه‌ی آن، با</w:t>
      </w:r>
      <w:r w:rsidR="00D25D1B">
        <w:rPr>
          <w:rStyle w:val="Char6"/>
          <w:rFonts w:hint="cs"/>
          <w:rtl/>
        </w:rPr>
        <w:t xml:space="preserve"> اینکه </w:t>
      </w:r>
      <w:r w:rsidRPr="00A75179">
        <w:rPr>
          <w:rStyle w:val="Char6"/>
          <w:rFonts w:hint="cs"/>
          <w:rtl/>
        </w:rPr>
        <w:t>معنای مجازی است سوگندش شکسته می‌شود ولی با خوردن از شاخه‌های آن با</w:t>
      </w:r>
      <w:r w:rsidR="00D25D1B">
        <w:rPr>
          <w:rStyle w:val="Char6"/>
          <w:rFonts w:hint="cs"/>
          <w:rtl/>
        </w:rPr>
        <w:t xml:space="preserve"> اینکه </w:t>
      </w:r>
      <w:r w:rsidRPr="00A75179">
        <w:rPr>
          <w:rStyle w:val="Char6"/>
          <w:rFonts w:hint="cs"/>
          <w:rtl/>
        </w:rPr>
        <w:t xml:space="preserve">معنای حقیقیِ سوگند است، سوگندش شکسته نمی‌شود. </w:t>
      </w:r>
    </w:p>
    <w:p w:rsidR="00D101B9" w:rsidRPr="00E25EA2" w:rsidRDefault="00D101B9" w:rsidP="00E25EA2">
      <w:pPr>
        <w:pStyle w:val="a4"/>
        <w:rPr>
          <w:rtl/>
        </w:rPr>
      </w:pPr>
      <w:bookmarkStart w:id="155" w:name="_Toc370729760"/>
      <w:bookmarkStart w:id="156" w:name="_Toc437438735"/>
      <w:r w:rsidRPr="00E25EA2">
        <w:rPr>
          <w:rFonts w:hint="cs"/>
          <w:rtl/>
        </w:rPr>
        <w:t>قاعده‌ی چهارم:</w:t>
      </w:r>
      <w:bookmarkEnd w:id="155"/>
      <w:bookmarkEnd w:id="156"/>
      <w:r w:rsidRPr="00E25EA2">
        <w:rPr>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هر گاه کاربردِ عرفیِ لفظی با کاربردِ شرعیِ آن، مغایرت داشته باشد، کاربردِ عرفی ترجیح داده می‌شود. مثلاً هر گاه کسی سوگند بخورد که بر روی فرش یا زیرانداز ننشیند، با نشستن بر روی زمین، با</w:t>
      </w:r>
      <w:r w:rsidR="00D25D1B">
        <w:rPr>
          <w:rStyle w:val="Char6"/>
          <w:rFonts w:hint="cs"/>
          <w:rtl/>
        </w:rPr>
        <w:t xml:space="preserve"> اینکه </w:t>
      </w:r>
      <w:r w:rsidRPr="00A75179">
        <w:rPr>
          <w:rStyle w:val="Char6"/>
          <w:rFonts w:hint="cs"/>
          <w:rtl/>
        </w:rPr>
        <w:t>خداوند از آن به فرش و زیرانداز (فراشاً و بساطاً) یاد کرده است دچارِ شکستنِ سوگند نمی‌شود و اگر سوگند بخورد که گوشت نمی‌خورد، در این حالت اگر ماهی بخورد، با</w:t>
      </w:r>
      <w:r w:rsidR="00D25D1B">
        <w:rPr>
          <w:rStyle w:val="Char6"/>
          <w:rFonts w:hint="cs"/>
          <w:rtl/>
        </w:rPr>
        <w:t xml:space="preserve"> اینکه </w:t>
      </w:r>
      <w:r w:rsidRPr="00A75179">
        <w:rPr>
          <w:rStyle w:val="Char6"/>
          <w:rFonts w:hint="cs"/>
          <w:rtl/>
        </w:rPr>
        <w:t xml:space="preserve">خداوند در قرآن، آن را گوشت نامیده است، سوگندش شکسته نمی‌شود. </w:t>
      </w:r>
    </w:p>
    <w:p w:rsidR="00D101B9" w:rsidRPr="00E25EA2" w:rsidRDefault="00D101B9" w:rsidP="00E25EA2">
      <w:pPr>
        <w:pStyle w:val="a4"/>
        <w:rPr>
          <w:rtl/>
        </w:rPr>
      </w:pPr>
      <w:bookmarkStart w:id="157" w:name="_Toc370729761"/>
      <w:bookmarkStart w:id="158" w:name="_Toc437438736"/>
      <w:r w:rsidRPr="00E25EA2">
        <w:rPr>
          <w:rFonts w:hint="cs"/>
          <w:rtl/>
        </w:rPr>
        <w:t>قاعده‌ی پنجم:</w:t>
      </w:r>
      <w:bookmarkEnd w:id="157"/>
      <w:bookmarkEnd w:id="158"/>
    </w:p>
    <w:p w:rsidR="00D101B9" w:rsidRPr="00A75179" w:rsidRDefault="00D101B9" w:rsidP="00E25EA2">
      <w:pPr>
        <w:pStyle w:val="StyleComplexBLotus12ptJustifiedFirstline05cm"/>
        <w:spacing w:line="235" w:lineRule="auto"/>
        <w:rPr>
          <w:rStyle w:val="Char6"/>
          <w:rtl/>
        </w:rPr>
      </w:pPr>
      <w:r w:rsidRPr="00A75179">
        <w:rPr>
          <w:rStyle w:val="Char6"/>
          <w:rFonts w:hint="cs"/>
          <w:rtl/>
        </w:rPr>
        <w:t xml:space="preserve">هر گاه کاربرد عرفیِ لفظی با معنیِ لغویِ حقیقیِ آن مغایرت داشته باشد، باز کاربردِ عرفیِ آن ترجیح داده می‌شود. پس اگر شخصی سوگند یاد کند که نان نخواهد خورد با خوردنِ نانی که در آن محل رایج است، سوگندش شکسته می‌شود. یعنی هر گاه نانِ رایج در آن حل از جو باشد، با خوردن آن، سوگندش شکسته می‌شود و اگر نانشان از ذرّت بود، فقط با خوردنِ این نوع نان، سوگندش شکسته می‌شود نه با هر نوع نانِ دیگر. </w:t>
      </w:r>
    </w:p>
    <w:p w:rsidR="00D101B9" w:rsidRPr="00E25EA2" w:rsidRDefault="00D101B9" w:rsidP="00E25EA2">
      <w:pPr>
        <w:pStyle w:val="a1"/>
        <w:spacing w:line="235" w:lineRule="auto"/>
        <w:rPr>
          <w:rtl/>
        </w:rPr>
      </w:pPr>
      <w:bookmarkStart w:id="159" w:name="_Toc107852980"/>
      <w:bookmarkStart w:id="160" w:name="_Toc107859085"/>
      <w:bookmarkStart w:id="161" w:name="_Toc273825671"/>
      <w:bookmarkStart w:id="162" w:name="_Toc370729762"/>
      <w:bookmarkStart w:id="163" w:name="_Toc437438737"/>
      <w:r w:rsidRPr="00E25EA2">
        <w:rPr>
          <w:rFonts w:hint="cs"/>
          <w:rtl/>
        </w:rPr>
        <w:t>تأثیرِ نیّت در تعیینِ محلوفٌ علیه</w:t>
      </w:r>
      <w:bookmarkEnd w:id="159"/>
      <w:bookmarkEnd w:id="160"/>
      <w:bookmarkEnd w:id="161"/>
      <w:bookmarkEnd w:id="162"/>
      <w:bookmarkEnd w:id="163"/>
      <w:r w:rsidRPr="00E25EA2">
        <w:rPr>
          <w:rFonts w:hint="cs"/>
          <w:rtl/>
        </w:rPr>
        <w:t xml:space="preserve"> </w:t>
      </w:r>
    </w:p>
    <w:p w:rsidR="00D101B9" w:rsidRPr="00A75179" w:rsidRDefault="00D101B9" w:rsidP="00E25EA2">
      <w:pPr>
        <w:pStyle w:val="StyleComplexBLotus12ptJustifiedFirstline05cm"/>
        <w:widowControl w:val="0"/>
        <w:spacing w:line="235" w:lineRule="auto"/>
        <w:rPr>
          <w:rStyle w:val="Char6"/>
          <w:rtl/>
        </w:rPr>
      </w:pPr>
      <w:r w:rsidRPr="00A75179">
        <w:rPr>
          <w:rStyle w:val="Char6"/>
          <w:rFonts w:hint="cs"/>
          <w:rtl/>
        </w:rPr>
        <w:t>وقتی که سوگند خورنده در سوگندش نیّتِ معنای معیّنی غیر از آن معنایی که از صحبت او در ذهنِ شنونده مجسم می‌شود را داشته باشد، آیا سوگندِ او بر آن معنا که غیر از معنای ظاهریش می‌باشد، منعقد می‌گردد؟ مثلاً کسی از دیگری بخواهد که سوگند بخورد و بگوید که آیا این شخص برادرِ اوست یا خیر و او هم در جواب، سوگند یاد کند که شخصِ مورد نظر برادر اوست ولی مقصود او برادری و اخّوتِ اسلامی باشد نه برادریِ خونی. جواب در مورد این مسأله به شکلِ زیر است:</w:t>
      </w:r>
    </w:p>
    <w:p w:rsidR="00D101B9" w:rsidRPr="00E25EA2" w:rsidRDefault="00D101B9" w:rsidP="00E25EA2">
      <w:pPr>
        <w:pStyle w:val="a4"/>
        <w:rPr>
          <w:rtl/>
        </w:rPr>
      </w:pPr>
      <w:bookmarkStart w:id="164" w:name="_Toc370729763"/>
      <w:bookmarkStart w:id="165" w:name="_Toc437438738"/>
      <w:r w:rsidRPr="00E25EA2">
        <w:rPr>
          <w:rFonts w:hint="cs"/>
          <w:rtl/>
        </w:rPr>
        <w:t>حالتِ اوّل</w:t>
      </w:r>
      <w:r w:rsidR="00D25D1B" w:rsidRPr="00E25EA2">
        <w:rPr>
          <w:rFonts w:hint="cs"/>
          <w:rtl/>
        </w:rPr>
        <w:t xml:space="preserve"> اینکه </w:t>
      </w:r>
      <w:r w:rsidRPr="00E25EA2">
        <w:rPr>
          <w:rFonts w:hint="cs"/>
          <w:rtl/>
        </w:rPr>
        <w:t>وقتی، کسی که از او خواسته شده که سوگند بخورد، مظلوم باشد:</w:t>
      </w:r>
      <w:bookmarkEnd w:id="164"/>
      <w:bookmarkEnd w:id="165"/>
      <w:r w:rsidRPr="00E25EA2">
        <w:rPr>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وقتی کسی که از او خواسته شده که سوگند بخورد، مظلوم واقع شده باشد، مانندِ کسی که انسانِ ظالمی از او بخواهد که بر درستیِ ظلمش سوگند بخورد و او را در آن تصدیق نماید یا از او بخواهد که سوگند بخورد که به شخصِ دیگری ظلم کند یا به مسلمانِ دیگری ضرر بزرگی برساند، در این حالت او می‌تواند سوگند بخورد و نیّتِ معنایی غیر ازمعنای ظاهر را که باعثِ هیچ ضرر و زیانی نیز نمی‌شود بنمای</w:t>
      </w:r>
      <w:r w:rsidRPr="00E25EA2">
        <w:rPr>
          <w:rStyle w:val="Char6"/>
          <w:rFonts w:hint="cs"/>
          <w:rtl/>
        </w:rPr>
        <w:t>د</w:t>
      </w:r>
      <w:r w:rsidRPr="00E25EA2">
        <w:rPr>
          <w:rStyle w:val="Char6"/>
          <w:vertAlign w:val="superscript"/>
          <w:rtl/>
        </w:rPr>
        <w:footnoteReference w:id="29"/>
      </w:r>
      <w:r w:rsidRPr="00E25EA2">
        <w:rPr>
          <w:rStyle w:val="Char6"/>
          <w:rFonts w:hint="cs"/>
          <w:rtl/>
        </w:rPr>
        <w:t>.</w:t>
      </w:r>
      <w:r w:rsidRPr="00A75179">
        <w:rPr>
          <w:rStyle w:val="Char6"/>
          <w:rFonts w:hint="cs"/>
          <w:rtl/>
        </w:rPr>
        <w:t xml:space="preserve"> </w:t>
      </w:r>
    </w:p>
    <w:p w:rsidR="00D101B9" w:rsidRPr="00E25EA2" w:rsidRDefault="00D101B9" w:rsidP="00E25EA2">
      <w:pPr>
        <w:pStyle w:val="a4"/>
        <w:rPr>
          <w:rtl/>
        </w:rPr>
      </w:pPr>
      <w:bookmarkStart w:id="166" w:name="_Toc370729764"/>
      <w:bookmarkStart w:id="167" w:name="_Toc437438739"/>
      <w:r w:rsidRPr="00E25EA2">
        <w:rPr>
          <w:rFonts w:hint="cs"/>
          <w:rtl/>
        </w:rPr>
        <w:t>حالتِ دوم</w:t>
      </w:r>
      <w:r w:rsidR="00D25D1B" w:rsidRPr="00E25EA2">
        <w:rPr>
          <w:rFonts w:hint="cs"/>
          <w:rtl/>
        </w:rPr>
        <w:t xml:space="preserve"> اینکه </w:t>
      </w:r>
      <w:r w:rsidRPr="00E25EA2">
        <w:rPr>
          <w:rFonts w:hint="cs"/>
          <w:rtl/>
        </w:rPr>
        <w:t>سوگند خورنده ظالم باشد:</w:t>
      </w:r>
      <w:bookmarkEnd w:id="166"/>
      <w:bookmarkEnd w:id="167"/>
      <w:r w:rsidRPr="00E25EA2">
        <w:rPr>
          <w:rFonts w:hint="cs"/>
          <w:rtl/>
        </w:rPr>
        <w:t xml:space="preserve"> </w:t>
      </w:r>
    </w:p>
    <w:p w:rsidR="00D101B9" w:rsidRPr="00A75179" w:rsidRDefault="00D101B9" w:rsidP="00E25EA2">
      <w:pPr>
        <w:pStyle w:val="StyleComplexBLotus12ptJustifiedFirstline05cm"/>
        <w:spacing w:line="235" w:lineRule="auto"/>
        <w:rPr>
          <w:rStyle w:val="Char6"/>
          <w:rtl/>
        </w:rPr>
      </w:pPr>
      <w:r w:rsidRPr="00A75179">
        <w:rPr>
          <w:rStyle w:val="Char6"/>
          <w:rFonts w:hint="cs"/>
          <w:rtl/>
        </w:rPr>
        <w:t>وقتی که سوگند خورنده ظالمی باشد که حاکمِ وقت به خاطرِ حقّی که پیش او است ولی او آن را انکار می‌کند، از او بخواهد که سوگند یاد کند، در این حالت، معنی ظاهری لفظی که سوگند خورنده بکار برده معتبر می‌باشد و نیّتِ او از لفظِ بکار برده شده هیچ نفعی به او نمی‌رساند و نظرِ امام شافعی نیز همین بوده و ابن قدامه‌ی حنبلی نیز با او هم عقیده است و ما هم دلیلی بر خلاف آن سراغ نداریم. ابوهریره</w:t>
      </w:r>
      <w:r w:rsidR="00AB71BB" w:rsidRPr="00AB71BB">
        <w:rPr>
          <w:rFonts w:ascii="B Lotus" w:hAnsi="B Lotus" w:cs="CTraditional Arabic" w:hint="cs"/>
          <w:spacing w:val="-4"/>
          <w:sz w:val="28"/>
          <w:szCs w:val="28"/>
          <w:rtl/>
          <w:lang w:bidi="fa-IR"/>
        </w:rPr>
        <w:t>س</w:t>
      </w:r>
      <w:r w:rsidRPr="00A75179">
        <w:rPr>
          <w:rStyle w:val="Char6"/>
          <w:rFonts w:hint="cs"/>
          <w:rtl/>
        </w:rPr>
        <w:t xml:space="preserve"> گفت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 </w:t>
      </w:r>
    </w:p>
    <w:p w:rsidR="00D101B9" w:rsidRPr="00A75179" w:rsidRDefault="00E25EA2" w:rsidP="00E25EA2">
      <w:pPr>
        <w:pStyle w:val="StyleComplexBLotus12ptJustifiedFirstline05cm"/>
        <w:spacing w:line="235" w:lineRule="auto"/>
        <w:rPr>
          <w:rStyle w:val="Char6"/>
          <w:rtl/>
        </w:rPr>
      </w:pPr>
      <w:r>
        <w:rPr>
          <w:rStyle w:val="Char3"/>
          <w:rFonts w:cs="Traditional Arabic" w:hint="cs"/>
          <w:rtl/>
        </w:rPr>
        <w:t>«</w:t>
      </w:r>
      <w:r w:rsidR="00D101B9" w:rsidRPr="00E25EA2">
        <w:rPr>
          <w:rStyle w:val="Char3"/>
          <w:rFonts w:hint="cs"/>
          <w:rtl/>
        </w:rPr>
        <w:t>یَمینُکَ عَلَی مَا یُصدّقُکَ بِهِ صَاحبکَ</w:t>
      </w:r>
      <w:r>
        <w:rPr>
          <w:rStyle w:val="Char3"/>
          <w:rFonts w:cs="Traditional Arabic" w:hint="cs"/>
          <w:rtl/>
        </w:rPr>
        <w:t>»</w:t>
      </w:r>
      <w:r w:rsidR="00D101B9" w:rsidRPr="00A75179">
        <w:rPr>
          <w:rStyle w:val="Char6"/>
          <w:rFonts w:hint="cs"/>
          <w:rtl/>
        </w:rPr>
        <w:t xml:space="preserve">. </w:t>
      </w:r>
    </w:p>
    <w:p w:rsidR="00D101B9" w:rsidRPr="00A75179" w:rsidRDefault="00D101B9" w:rsidP="00E25EA2">
      <w:pPr>
        <w:pStyle w:val="StyleComplexBLotus12ptJustifiedFirstline05cm"/>
        <w:widowControl w:val="0"/>
        <w:spacing w:line="235" w:lineRule="auto"/>
        <w:rPr>
          <w:rStyle w:val="Char6"/>
          <w:rtl/>
        </w:rPr>
      </w:pPr>
      <w:r w:rsidRPr="00A75179">
        <w:rPr>
          <w:rStyle w:val="Char6"/>
          <w:rFonts w:hint="cs"/>
          <w:rtl/>
        </w:rPr>
        <w:t xml:space="preserve">«سوگندِ تو به آن چیزی حمل می‌شود که هم صحبتت، تو را در آن تصدیق می‌کند». </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و نیز پیامبر</w:t>
      </w:r>
      <w:r w:rsidR="00965BCE" w:rsidRPr="00965BCE">
        <w:rPr>
          <w:rFonts w:ascii="Times New Roman" w:hAnsi="Times New Roman" w:cs="CTraditional Arabic" w:hint="cs"/>
          <w:sz w:val="28"/>
          <w:szCs w:val="28"/>
          <w:rtl/>
          <w:lang w:bidi="fa-IR"/>
        </w:rPr>
        <w:t xml:space="preserve"> ج</w:t>
      </w:r>
      <w:r w:rsidR="00F60CA0" w:rsidRPr="00A75179">
        <w:rPr>
          <w:rStyle w:val="Char6"/>
          <w:rFonts w:hint="cs"/>
          <w:rtl/>
        </w:rPr>
        <w:t xml:space="preserve"> فرمود:</w:t>
      </w:r>
    </w:p>
    <w:p w:rsidR="00D101B9" w:rsidRDefault="00E25EA2" w:rsidP="00E25EA2">
      <w:pPr>
        <w:pStyle w:val="StyleComplexBLotus12ptJustifiedFirstline05cm"/>
        <w:spacing w:line="240" w:lineRule="auto"/>
        <w:rPr>
          <w:rFonts w:ascii="Times New Roman" w:hAnsi="Times New Roman" w:cs="Times New Roman"/>
          <w:szCs w:val="28"/>
          <w:rtl/>
          <w:lang w:bidi="fa-IR"/>
        </w:rPr>
      </w:pPr>
      <w:r>
        <w:rPr>
          <w:rStyle w:val="Char3"/>
          <w:rFonts w:cs="Traditional Arabic" w:hint="cs"/>
          <w:rtl/>
        </w:rPr>
        <w:t>«</w:t>
      </w:r>
      <w:r w:rsidR="00D101B9" w:rsidRPr="00E25EA2">
        <w:rPr>
          <w:rStyle w:val="Char3"/>
          <w:rFonts w:hint="cs"/>
          <w:rtl/>
        </w:rPr>
        <w:t>ألْیَمِینُ عَلَی نِیِّتِ الْمُستحلفِ</w:t>
      </w:r>
      <w:r>
        <w:rPr>
          <w:rStyle w:val="Char3"/>
          <w:rFonts w:cs="Traditional Arabic" w:hint="cs"/>
          <w:rtl/>
        </w:rPr>
        <w:t>»</w:t>
      </w:r>
      <w:r w:rsidR="00D101B9"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سوگند براساسِ نیّتِ کسی است که (از حالف)، طلبِ سوگند می‌کند</w:t>
      </w:r>
      <w:r w:rsidRPr="00F60CA0">
        <w:rPr>
          <w:rFonts w:ascii="Times New Roman" w:hAnsi="Times New Roman" w:cs="Traditional Arabic" w:hint="cs"/>
          <w:sz w:val="22"/>
          <w:szCs w:val="26"/>
          <w:rtl/>
          <w:lang w:bidi="fa-IR"/>
        </w:rPr>
        <w:t>»</w:t>
      </w:r>
      <w:r w:rsidR="00D101B9" w:rsidRPr="00A75179">
        <w:rPr>
          <w:rStyle w:val="Char6"/>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هر دو حدیثِ فوق را امام مسلم روایت کرده اس</w:t>
      </w:r>
      <w:r w:rsidRPr="00E25EA2">
        <w:rPr>
          <w:rStyle w:val="Char6"/>
          <w:rFonts w:hint="cs"/>
          <w:rtl/>
        </w:rPr>
        <w:t>ت</w:t>
      </w:r>
      <w:r w:rsidRPr="00E25EA2">
        <w:rPr>
          <w:rStyle w:val="Char6"/>
          <w:vertAlign w:val="superscript"/>
          <w:rtl/>
        </w:rPr>
        <w:footnoteReference w:id="30"/>
      </w:r>
      <w:r w:rsidRPr="00E25EA2">
        <w:rPr>
          <w:rStyle w:val="Char6"/>
          <w:rFonts w:hint="cs"/>
          <w:rtl/>
        </w:rPr>
        <w:t>.</w:t>
      </w:r>
      <w:r w:rsidRPr="00A75179">
        <w:rPr>
          <w:rStyle w:val="Char6"/>
          <w:rFonts w:hint="cs"/>
          <w:rtl/>
        </w:rPr>
        <w:t xml:space="preserve"> </w:t>
      </w:r>
    </w:p>
    <w:p w:rsidR="00D101B9" w:rsidRPr="00E25EA2" w:rsidRDefault="00D101B9" w:rsidP="00E25EA2">
      <w:pPr>
        <w:pStyle w:val="a4"/>
        <w:rPr>
          <w:rtl/>
        </w:rPr>
      </w:pPr>
      <w:bookmarkStart w:id="168" w:name="_Toc370729765"/>
      <w:bookmarkStart w:id="169" w:name="_Toc437438740"/>
      <w:r w:rsidRPr="00E25EA2">
        <w:rPr>
          <w:rFonts w:hint="cs"/>
          <w:rtl/>
        </w:rPr>
        <w:t>سوّم</w:t>
      </w:r>
      <w:r w:rsidR="00D25D1B" w:rsidRPr="00E25EA2">
        <w:rPr>
          <w:rFonts w:hint="cs"/>
          <w:rtl/>
        </w:rPr>
        <w:t xml:space="preserve"> اینکه </w:t>
      </w:r>
      <w:r w:rsidRPr="00E25EA2">
        <w:rPr>
          <w:rFonts w:hint="cs"/>
          <w:rtl/>
        </w:rPr>
        <w:t>کسی که سوگندش داده‌اند نه ظالم باشد نه مظلوم:</w:t>
      </w:r>
      <w:bookmarkEnd w:id="168"/>
      <w:bookmarkEnd w:id="169"/>
      <w:r w:rsidRPr="00E25EA2">
        <w:rPr>
          <w:rFonts w:hint="cs"/>
          <w:rtl/>
        </w:rPr>
        <w:t xml:space="preserve"> </w:t>
      </w:r>
    </w:p>
    <w:p w:rsidR="00D101B9" w:rsidRPr="00D33F13" w:rsidRDefault="00D101B9" w:rsidP="00D101B9">
      <w:pPr>
        <w:pStyle w:val="StyleComplexBLotus12ptJustifiedFirstline05cm"/>
        <w:spacing w:line="240" w:lineRule="auto"/>
        <w:rPr>
          <w:rStyle w:val="Char6"/>
          <w:spacing w:val="-2"/>
          <w:rtl/>
        </w:rPr>
      </w:pPr>
      <w:r w:rsidRPr="00D33F13">
        <w:rPr>
          <w:rStyle w:val="Char6"/>
          <w:rFonts w:hint="cs"/>
          <w:spacing w:val="-2"/>
          <w:rtl/>
        </w:rPr>
        <w:t xml:space="preserve">هر گاه کسی که قسم داده می‌شود (آن کس که سوگند متوجّهِ اوست یا کسی که در ابتدا سوگند می‌خورد)، نه ظالم باشد و نه مظلوم در این صورت ظاهرِ نظر و رأیِ امام احمد این است که او می‌تواند قسمش را تأویل کند، و یک معنای محتملِ دیگر غیر از معنای اصلیِ آن را که خلافِ معنای اصلی است و به ذهنِ شنونده خطور می‌کند، نیّت نماید. مثالی از این دست سوگند، سوگندِ مهنا </w:t>
      </w:r>
      <w:r w:rsidR="0042256B" w:rsidRPr="00D33F13">
        <w:rPr>
          <w:rStyle w:val="Char6"/>
          <w:rFonts w:cs="CTraditional Arabic" w:hint="cs"/>
          <w:spacing w:val="-2"/>
          <w:rtl/>
        </w:rPr>
        <w:t>/</w:t>
      </w:r>
      <w:r w:rsidRPr="00D33F13">
        <w:rPr>
          <w:rStyle w:val="Char6"/>
          <w:rFonts w:hint="cs"/>
          <w:spacing w:val="-2"/>
          <w:rtl/>
        </w:rPr>
        <w:t xml:space="preserve">، هم‌نشینِ امام احمد می‌باشد که به امام احمد گفت: </w:t>
      </w:r>
    </w:p>
    <w:p w:rsidR="00D33F13" w:rsidRDefault="00D101B9" w:rsidP="00D33F13">
      <w:pPr>
        <w:widowControl w:val="0"/>
        <w:ind w:firstLine="284"/>
        <w:jc w:val="both"/>
        <w:rPr>
          <w:rStyle w:val="Char6"/>
        </w:rPr>
      </w:pPr>
      <w:r w:rsidRPr="00A75179">
        <w:rPr>
          <w:rStyle w:val="Char6"/>
          <w:rFonts w:hint="cs"/>
          <w:rtl/>
        </w:rPr>
        <w:t>«می‌خواهم بیرون بروم (یعنی به شهرم سفر کنم) پس می‌خواهم که فلان قسمت را برایم توضیح دهی» و امام احمد نیز آن کار را انجام داد. مدّتی بعد از آن موضوع، امام احمد او را دید و به او گفت: «مگر نگفتی که می‌خواهی به شهرت سفر کنی؟! مهنا به او جواب داد: «آیا به من تو گفتم که اکنون می‌خواهم بروم؟ و امام احمد نیز او را از آن کار باز نداشت. این، نظر و مذهبِ امام شافعی نیز می‌باشد و در آن خلافی نیس</w:t>
      </w:r>
      <w:r w:rsidRPr="00E25EA2">
        <w:rPr>
          <w:rStyle w:val="Char6"/>
          <w:rFonts w:hint="cs"/>
          <w:rtl/>
        </w:rPr>
        <w:t>ت</w:t>
      </w:r>
      <w:r w:rsidRPr="00E25EA2">
        <w:rPr>
          <w:rStyle w:val="Char6"/>
          <w:vertAlign w:val="superscript"/>
          <w:rtl/>
        </w:rPr>
        <w:footnoteReference w:id="31"/>
      </w:r>
      <w:r w:rsidRPr="00E25EA2">
        <w:rPr>
          <w:rStyle w:val="Char6"/>
          <w:rFonts w:hint="cs"/>
          <w:rtl/>
        </w:rPr>
        <w:t>.</w:t>
      </w:r>
    </w:p>
    <w:p w:rsidR="00D33F13" w:rsidRPr="00D33F13" w:rsidRDefault="00D33F13" w:rsidP="00D33F13">
      <w:pPr>
        <w:widowControl w:val="0"/>
        <w:ind w:firstLine="284"/>
        <w:jc w:val="both"/>
        <w:rPr>
          <w:rStyle w:val="Char6"/>
          <w:rtl/>
        </w:rPr>
        <w:sectPr w:rsidR="00D33F13" w:rsidRPr="00D33F13" w:rsidSect="00E25EA2">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D101B9" w:rsidRPr="002B20D5" w:rsidRDefault="00D101B9" w:rsidP="002B20D5">
      <w:pPr>
        <w:pStyle w:val="a0"/>
        <w:rPr>
          <w:rtl/>
        </w:rPr>
      </w:pPr>
      <w:bookmarkStart w:id="170" w:name="_Toc107852981"/>
      <w:bookmarkStart w:id="171" w:name="_Toc107859086"/>
      <w:bookmarkStart w:id="172" w:name="_Toc273825672"/>
      <w:bookmarkStart w:id="173" w:name="_Toc370729766"/>
      <w:bookmarkStart w:id="174" w:name="_Toc437438741"/>
      <w:r w:rsidRPr="002B20D5">
        <w:rPr>
          <w:rFonts w:hint="cs"/>
          <w:rtl/>
        </w:rPr>
        <w:t>سوگند (صیغه‌ی یمین)</w:t>
      </w:r>
      <w:bookmarkEnd w:id="170"/>
      <w:bookmarkEnd w:id="171"/>
      <w:bookmarkEnd w:id="172"/>
      <w:bookmarkEnd w:id="173"/>
      <w:bookmarkEnd w:id="174"/>
      <w:r w:rsidRPr="002B20D5">
        <w:rPr>
          <w:rFonts w:hint="cs"/>
          <w:rtl/>
        </w:rPr>
        <w:t xml:space="preserve"> </w:t>
      </w:r>
    </w:p>
    <w:p w:rsidR="00D101B9" w:rsidRPr="00AB71BB" w:rsidRDefault="00D101B9" w:rsidP="00AB71BB">
      <w:pPr>
        <w:pStyle w:val="a1"/>
        <w:rPr>
          <w:rtl/>
        </w:rPr>
      </w:pPr>
      <w:bookmarkStart w:id="175" w:name="_Toc107852982"/>
      <w:bookmarkStart w:id="176" w:name="_Toc107859087"/>
      <w:bookmarkStart w:id="177" w:name="_Toc273825673"/>
      <w:bookmarkStart w:id="178" w:name="_Toc370729767"/>
      <w:bookmarkStart w:id="179" w:name="_Toc437438742"/>
      <w:r w:rsidRPr="00AB71BB">
        <w:rPr>
          <w:rFonts w:hint="cs"/>
          <w:rtl/>
        </w:rPr>
        <w:t>سوگند خوردن به وسیله‌ی حروفِ قسم</w:t>
      </w:r>
      <w:r w:rsidRPr="00AB71BB">
        <w:rPr>
          <w:rStyle w:val="FootnoteReference"/>
          <w:rtl/>
        </w:rPr>
        <w:footnoteReference w:id="32"/>
      </w:r>
      <w:bookmarkEnd w:id="175"/>
      <w:bookmarkEnd w:id="176"/>
      <w:bookmarkEnd w:id="177"/>
      <w:bookmarkEnd w:id="178"/>
      <w:bookmarkEnd w:id="179"/>
      <w:r w:rsidRPr="00AB71BB">
        <w:rPr>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 xml:space="preserve">سوگند، از روی عادت، به وسیله‌ی به کار بردنِ حروفِ قَسَم ساخته می‌شود.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حروفِ قسم عبارتند از: باء واو، و تاء. مثلاً گفته می‌شود «بِالله</w:t>
      </w:r>
      <w:r w:rsidR="00AB71BB">
        <w:rPr>
          <w:rStyle w:val="Char6"/>
          <w:rFonts w:hint="cs"/>
          <w:rtl/>
        </w:rPr>
        <w:t>ِ»، «وَاللهِ»، «تَاللهِ» و...</w:t>
      </w:r>
      <w:r w:rsidRPr="00A75179">
        <w:rPr>
          <w:rStyle w:val="Char6"/>
          <w:rFonts w:hint="cs"/>
          <w:rtl/>
        </w:rPr>
        <w:t xml:space="preserve"> در قرآنِ کریم نیز سوگند با این حروف آمده است؛ مانندِ این آیه:</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تَ</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تَف</w:t>
      </w:r>
      <w:r w:rsidRPr="00A75179">
        <w:rPr>
          <w:rStyle w:val="Char4"/>
          <w:rFonts w:hint="cs"/>
          <w:rtl/>
        </w:rPr>
        <w:t>ۡ</w:t>
      </w:r>
      <w:r w:rsidRPr="00A75179">
        <w:rPr>
          <w:rStyle w:val="Char4"/>
          <w:rFonts w:hint="eastAsia"/>
          <w:rtl/>
        </w:rPr>
        <w:t>تَؤُاْ</w:t>
      </w:r>
      <w:r w:rsidRPr="00A75179">
        <w:rPr>
          <w:rStyle w:val="Char4"/>
          <w:rtl/>
        </w:rPr>
        <w:t xml:space="preserve"> </w:t>
      </w:r>
      <w:r w:rsidRPr="00A75179">
        <w:rPr>
          <w:rStyle w:val="Char4"/>
          <w:rFonts w:hint="eastAsia"/>
          <w:rtl/>
        </w:rPr>
        <w:t>تَذ</w:t>
      </w:r>
      <w:r w:rsidRPr="00A75179">
        <w:rPr>
          <w:rStyle w:val="Char4"/>
          <w:rFonts w:hint="cs"/>
          <w:rtl/>
        </w:rPr>
        <w:t>ۡ</w:t>
      </w:r>
      <w:r w:rsidRPr="00A75179">
        <w:rPr>
          <w:rStyle w:val="Char4"/>
          <w:rFonts w:hint="eastAsia"/>
          <w:rtl/>
        </w:rPr>
        <w:t>كُرُ</w:t>
      </w:r>
      <w:r w:rsidRPr="00A75179">
        <w:rPr>
          <w:rStyle w:val="Char4"/>
          <w:rtl/>
        </w:rPr>
        <w:t xml:space="preserve"> </w:t>
      </w:r>
      <w:r w:rsidRPr="00A75179">
        <w:rPr>
          <w:rStyle w:val="Char4"/>
          <w:rFonts w:hint="eastAsia"/>
          <w:rtl/>
        </w:rPr>
        <w:t>يُوسُفَ</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[یوسف: 85]</w:t>
      </w:r>
      <w:r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به خدا سوگند پیوسته یوسف را به خاطر می‌آوری</w:t>
      </w:r>
      <w:r w:rsidRPr="00F60CA0">
        <w:rPr>
          <w:rFonts w:ascii="Times New Roman" w:hAnsi="Times New Roman" w:cs="Traditional Arabic" w:hint="cs"/>
          <w:sz w:val="22"/>
          <w:szCs w:val="26"/>
          <w:rtl/>
          <w:lang w:bidi="fa-IR"/>
        </w:rPr>
        <w:t>»</w:t>
      </w:r>
      <w:r w:rsidR="00D101B9" w:rsidRPr="00A75179">
        <w:rPr>
          <w:rStyle w:val="Char6"/>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ویا این آیه که می‌فرماید:</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وَيَس</w:t>
      </w:r>
      <w:r w:rsidRPr="00A75179">
        <w:rPr>
          <w:rStyle w:val="Char4"/>
          <w:rFonts w:hint="cs"/>
          <w:rtl/>
        </w:rPr>
        <w:t>ۡ</w:t>
      </w:r>
      <w:r w:rsidRPr="00A75179">
        <w:rPr>
          <w:rStyle w:val="Char4"/>
          <w:rFonts w:hint="eastAsia"/>
          <w:rtl/>
        </w:rPr>
        <w:t>تَن</w:t>
      </w:r>
      <w:r w:rsidRPr="00A75179">
        <w:rPr>
          <w:rStyle w:val="Char4"/>
          <w:rFonts w:hint="cs"/>
          <w:rtl/>
        </w:rPr>
        <w:t>ۢ</w:t>
      </w:r>
      <w:r w:rsidRPr="00A75179">
        <w:rPr>
          <w:rStyle w:val="Char4"/>
          <w:rFonts w:hint="eastAsia"/>
          <w:rtl/>
        </w:rPr>
        <w:t>بِ‍</w:t>
      </w:r>
      <w:r w:rsidRPr="00A75179">
        <w:rPr>
          <w:rStyle w:val="Char4"/>
          <w:rFonts w:hint="cs"/>
          <w:rtl/>
        </w:rPr>
        <w:t>ٔ</w:t>
      </w:r>
      <w:r w:rsidRPr="00A75179">
        <w:rPr>
          <w:rStyle w:val="Char4"/>
          <w:rFonts w:hint="eastAsia"/>
          <w:rtl/>
        </w:rPr>
        <w:t>ُونَكَ</w:t>
      </w:r>
      <w:r w:rsidRPr="00A75179">
        <w:rPr>
          <w:rStyle w:val="Char4"/>
          <w:rtl/>
        </w:rPr>
        <w:t xml:space="preserve"> </w:t>
      </w:r>
      <w:r w:rsidRPr="00A75179">
        <w:rPr>
          <w:rStyle w:val="Char4"/>
          <w:rFonts w:hint="eastAsia"/>
          <w:rtl/>
        </w:rPr>
        <w:t>أَحَقٌّ</w:t>
      </w:r>
      <w:r w:rsidRPr="00A75179">
        <w:rPr>
          <w:rStyle w:val="Char4"/>
          <w:rtl/>
        </w:rPr>
        <w:t xml:space="preserve"> </w:t>
      </w:r>
      <w:r w:rsidRPr="00A75179">
        <w:rPr>
          <w:rStyle w:val="Char4"/>
          <w:rFonts w:hint="eastAsia"/>
          <w:rtl/>
        </w:rPr>
        <w:t>هُوَ</w:t>
      </w:r>
      <w:r w:rsidRPr="00A75179">
        <w:rPr>
          <w:rStyle w:val="Char4"/>
          <w:rFonts w:hint="cs"/>
          <w:rtl/>
        </w:rPr>
        <w:t>ۖ</w:t>
      </w:r>
      <w:r w:rsidRPr="00A75179">
        <w:rPr>
          <w:rStyle w:val="Char4"/>
          <w:rtl/>
        </w:rPr>
        <w:t xml:space="preserve"> </w:t>
      </w:r>
      <w:r w:rsidRPr="00A75179">
        <w:rPr>
          <w:rStyle w:val="Char4"/>
          <w:rFonts w:hint="eastAsia"/>
          <w:rtl/>
        </w:rPr>
        <w:t>قُل</w:t>
      </w:r>
      <w:r w:rsidRPr="00A75179">
        <w:rPr>
          <w:rStyle w:val="Char4"/>
          <w:rFonts w:hint="cs"/>
          <w:rtl/>
        </w:rPr>
        <w:t>ۡ</w:t>
      </w:r>
      <w:r w:rsidRPr="00A75179">
        <w:rPr>
          <w:rStyle w:val="Char4"/>
          <w:rtl/>
        </w:rPr>
        <w:t xml:space="preserve"> </w:t>
      </w:r>
      <w:r w:rsidRPr="00A75179">
        <w:rPr>
          <w:rStyle w:val="Char4"/>
          <w:rFonts w:hint="eastAsia"/>
          <w:rtl/>
        </w:rPr>
        <w:t>إِي</w:t>
      </w:r>
      <w:r w:rsidRPr="00A75179">
        <w:rPr>
          <w:rStyle w:val="Char4"/>
          <w:rtl/>
        </w:rPr>
        <w:t xml:space="preserve"> </w:t>
      </w:r>
      <w:r w:rsidRPr="00A75179">
        <w:rPr>
          <w:rStyle w:val="Char4"/>
          <w:rFonts w:hint="eastAsia"/>
          <w:rtl/>
        </w:rPr>
        <w:t>وَرَبِّي</w:t>
      </w:r>
      <w:r w:rsidRPr="00A75179">
        <w:rPr>
          <w:rStyle w:val="Char4"/>
          <w:rFonts w:hint="cs"/>
          <w:rtl/>
        </w:rPr>
        <w:t>ٓ</w:t>
      </w:r>
      <w:r w:rsidRPr="00A75179">
        <w:rPr>
          <w:rStyle w:val="Char4"/>
          <w:rtl/>
        </w:rPr>
        <w:t xml:space="preserve"> </w:t>
      </w:r>
      <w:r w:rsidRPr="00A75179">
        <w:rPr>
          <w:rStyle w:val="Char4"/>
          <w:rFonts w:hint="eastAsia"/>
          <w:rtl/>
        </w:rPr>
        <w:t>إِنَّهُ</w:t>
      </w:r>
      <w:r w:rsidRPr="00A75179">
        <w:rPr>
          <w:rStyle w:val="Char4"/>
          <w:rFonts w:hint="cs"/>
          <w:rtl/>
        </w:rPr>
        <w:t>ۥ</w:t>
      </w:r>
      <w:r w:rsidRPr="00A75179">
        <w:rPr>
          <w:rStyle w:val="Char4"/>
          <w:rtl/>
        </w:rPr>
        <w:t xml:space="preserve"> </w:t>
      </w:r>
      <w:r w:rsidRPr="00A75179">
        <w:rPr>
          <w:rStyle w:val="Char4"/>
          <w:rFonts w:hint="eastAsia"/>
          <w:rtl/>
        </w:rPr>
        <w:t>لَحَقّ</w:t>
      </w:r>
      <w:r w:rsidRPr="00A75179">
        <w:rPr>
          <w:rStyle w:val="Char4"/>
          <w:rFonts w:hint="cs"/>
          <w:rtl/>
        </w:rPr>
        <w:t>ٞۖ</w:t>
      </w:r>
      <w:r w:rsidRPr="00A75179">
        <w:rPr>
          <w:rStyle w:val="Char4"/>
          <w:rtl/>
        </w:rPr>
        <w:t xml:space="preserve"> </w:t>
      </w:r>
      <w:r w:rsidRPr="00A75179">
        <w:rPr>
          <w:rStyle w:val="Char4"/>
          <w:rFonts w:hint="eastAsia"/>
          <w:rtl/>
        </w:rPr>
        <w:t>وَمَا</w:t>
      </w:r>
      <w:r w:rsidRPr="00A75179">
        <w:rPr>
          <w:rStyle w:val="Char4"/>
          <w:rFonts w:hint="cs"/>
          <w:rtl/>
        </w:rPr>
        <w:t>ٓ</w:t>
      </w:r>
      <w:r w:rsidRPr="00A75179">
        <w:rPr>
          <w:rStyle w:val="Char4"/>
          <w:rtl/>
        </w:rPr>
        <w:t xml:space="preserve"> </w:t>
      </w:r>
      <w:r w:rsidRPr="00A75179">
        <w:rPr>
          <w:rStyle w:val="Char4"/>
          <w:rFonts w:hint="eastAsia"/>
          <w:rtl/>
        </w:rPr>
        <w:t>أَنتُم</w:t>
      </w:r>
      <w:r w:rsidRPr="00A75179">
        <w:rPr>
          <w:rStyle w:val="Char4"/>
          <w:rtl/>
        </w:rPr>
        <w:t xml:space="preserve"> </w:t>
      </w:r>
      <w:r w:rsidRPr="00A75179">
        <w:rPr>
          <w:rStyle w:val="Char4"/>
          <w:rFonts w:hint="eastAsia"/>
          <w:rtl/>
        </w:rPr>
        <w:t>بِمُع</w:t>
      </w:r>
      <w:r w:rsidRPr="00A75179">
        <w:rPr>
          <w:rStyle w:val="Char4"/>
          <w:rFonts w:hint="cs"/>
          <w:rtl/>
        </w:rPr>
        <w:t>ۡ</w:t>
      </w:r>
      <w:r w:rsidRPr="00A75179">
        <w:rPr>
          <w:rStyle w:val="Char4"/>
          <w:rFonts w:hint="eastAsia"/>
          <w:rtl/>
        </w:rPr>
        <w:t>جِزِينَ</w:t>
      </w:r>
      <w:r w:rsidRPr="00A75179">
        <w:rPr>
          <w:rStyle w:val="Char4"/>
          <w:rtl/>
        </w:rPr>
        <w:t xml:space="preserve"> </w:t>
      </w:r>
      <w:r w:rsidRPr="00A75179">
        <w:rPr>
          <w:rStyle w:val="Char4"/>
          <w:rFonts w:hint="cs"/>
          <w:rtl/>
        </w:rPr>
        <w:t>٥٣</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[یونس: 53]</w:t>
      </w:r>
      <w:r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(کافران برسبیلِ استهزاء) از تو می‌پرسند که آیا آن (رستاخیز و عذابی که می‌گویی) راست است؟! بگو آری، به خدا سوگند قطعاً راست است و شما نمی‌توانید (از آن جلوگیری کنید و با فرار و سرپیچی از آن، خدا را) درمانده و ناتوان سازید</w:t>
      </w:r>
      <w:r w:rsidRPr="00F60CA0">
        <w:rPr>
          <w:rFonts w:ascii="Times New Roman" w:hAnsi="Times New Roman" w:cs="Traditional Arabic" w:hint="cs"/>
          <w:sz w:val="22"/>
          <w:szCs w:val="26"/>
          <w:rtl/>
          <w:lang w:bidi="fa-IR"/>
        </w:rPr>
        <w:t>»</w:t>
      </w:r>
      <w:r w:rsidR="00D101B9" w:rsidRPr="00A75179">
        <w:rPr>
          <w:rStyle w:val="Char6"/>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 نیز این آیه:</w:t>
      </w:r>
    </w:p>
    <w:p w:rsidR="00D101B9" w:rsidRPr="001D039F" w:rsidRDefault="00D101B9" w:rsidP="00D101B9">
      <w:pPr>
        <w:pStyle w:val="StyleComplexBLotus12ptJustifiedFirstline05cm"/>
        <w:spacing w:line="240" w:lineRule="auto"/>
        <w:rPr>
          <w:rFonts w:ascii="Traditional Arabic" w:hAnsi="Traditional Arabic" w:cs="Traditional Arabic"/>
          <w:b/>
          <w:bCs/>
          <w:szCs w:val="28"/>
          <w:rtl/>
          <w:lang w:bidi="fa-IR"/>
        </w:rPr>
      </w:pPr>
      <w:r>
        <w:rPr>
          <w:rFonts w:ascii="B Lotus" w:hAnsi="B Lotus" w:cs="Traditional Arabic" w:hint="cs"/>
          <w:sz w:val="28"/>
          <w:szCs w:val="28"/>
          <w:rtl/>
          <w:lang w:bidi="fa-IR"/>
        </w:rPr>
        <w:t>﴿</w:t>
      </w:r>
      <w:r w:rsidRPr="00A75179">
        <w:rPr>
          <w:rStyle w:val="Char4"/>
          <w:rFonts w:hint="eastAsia"/>
          <w:rtl/>
        </w:rPr>
        <w:t>وَأَق</w:t>
      </w:r>
      <w:r w:rsidRPr="00A75179">
        <w:rPr>
          <w:rStyle w:val="Char4"/>
          <w:rFonts w:hint="cs"/>
          <w:rtl/>
        </w:rPr>
        <w:t>ۡ</w:t>
      </w:r>
      <w:r w:rsidRPr="00A75179">
        <w:rPr>
          <w:rStyle w:val="Char4"/>
          <w:rFonts w:hint="eastAsia"/>
          <w:rtl/>
        </w:rPr>
        <w:t>سَمُواْ</w:t>
      </w:r>
      <w:r w:rsidRPr="00A75179">
        <w:rPr>
          <w:rStyle w:val="Char4"/>
          <w:rtl/>
        </w:rPr>
        <w:t xml:space="preserve"> </w:t>
      </w:r>
      <w:r w:rsidRPr="00A75179">
        <w:rPr>
          <w:rStyle w:val="Char4"/>
          <w:rFonts w:hint="eastAsia"/>
          <w:rtl/>
        </w:rPr>
        <w:t>بِ</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جَه</w:t>
      </w:r>
      <w:r w:rsidRPr="00A75179">
        <w:rPr>
          <w:rStyle w:val="Char4"/>
          <w:rFonts w:hint="cs"/>
          <w:rtl/>
        </w:rPr>
        <w:t>ۡ</w:t>
      </w:r>
      <w:r w:rsidRPr="00A75179">
        <w:rPr>
          <w:rStyle w:val="Char4"/>
          <w:rFonts w:hint="eastAsia"/>
          <w:rtl/>
        </w:rPr>
        <w:t>دَ</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نِهِم</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w:t>
      </w:r>
      <w:r w:rsidR="00F60CA0" w:rsidRPr="00A75179">
        <w:rPr>
          <w:rStyle w:val="Char5"/>
          <w:rFonts w:hint="cs"/>
          <w:rtl/>
        </w:rPr>
        <w:t>ال</w:t>
      </w:r>
      <w:r w:rsidRPr="00A75179">
        <w:rPr>
          <w:rStyle w:val="Char5"/>
          <w:rFonts w:hint="cs"/>
          <w:rtl/>
        </w:rPr>
        <w:t>نور:</w:t>
      </w:r>
      <w:r w:rsidR="00F60CA0" w:rsidRPr="00A75179">
        <w:rPr>
          <w:rStyle w:val="Char5"/>
          <w:rFonts w:hint="cs"/>
          <w:rtl/>
        </w:rPr>
        <w:t xml:space="preserve"> </w:t>
      </w:r>
      <w:r w:rsidRPr="00A75179">
        <w:rPr>
          <w:rStyle w:val="Char5"/>
          <w:rFonts w:hint="cs"/>
          <w:rtl/>
        </w:rPr>
        <w:t>53 و فاطر: 42]</w:t>
      </w:r>
      <w:r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آنان مؤکّدانه به خدا سوگند می‌خورند</w:t>
      </w:r>
      <w:r w:rsidRPr="00F60CA0">
        <w:rPr>
          <w:rFonts w:ascii="Times New Roman" w:hAnsi="Times New Roman" w:cs="Traditional Arabic" w:hint="cs"/>
          <w:sz w:val="22"/>
          <w:szCs w:val="26"/>
          <w:rtl/>
          <w:lang w:bidi="fa-IR"/>
        </w:rPr>
        <w:t>»</w:t>
      </w:r>
      <w:r w:rsidR="00D101B9" w:rsidRPr="00A75179">
        <w:rPr>
          <w:rStyle w:val="Char6"/>
          <w:rFonts w:hint="cs"/>
          <w:rtl/>
        </w:rPr>
        <w:t xml:space="preserve">. </w:t>
      </w:r>
    </w:p>
    <w:p w:rsidR="00D101B9" w:rsidRPr="001D039F" w:rsidRDefault="00D101B9" w:rsidP="00D33F13">
      <w:pPr>
        <w:pStyle w:val="StyleComplexBLotus12ptJustifiedFirstline05cm"/>
        <w:widowControl w:val="0"/>
        <w:spacing w:line="240" w:lineRule="auto"/>
        <w:rPr>
          <w:rFonts w:ascii="Traditional Arabic" w:hAnsi="Traditional Arabic" w:cs="Traditional Arabic"/>
          <w:b/>
          <w:bCs/>
          <w:szCs w:val="28"/>
          <w:rtl/>
          <w:lang w:bidi="fa-IR"/>
        </w:rPr>
      </w:pPr>
      <w:r w:rsidRPr="00A75179">
        <w:rPr>
          <w:rStyle w:val="Char6"/>
          <w:rFonts w:hint="cs"/>
          <w:rtl/>
        </w:rPr>
        <w:t>اگر کسی بگوید «قسم به خدا یا</w:t>
      </w:r>
      <w:r w:rsidR="00D25D1B">
        <w:rPr>
          <w:rStyle w:val="Char6"/>
          <w:rFonts w:hint="cs"/>
          <w:rtl/>
        </w:rPr>
        <w:t xml:space="preserve"> اینکه </w:t>
      </w:r>
      <w:r w:rsidRPr="00A75179">
        <w:rPr>
          <w:rStyle w:val="Char6"/>
          <w:rFonts w:hint="cs"/>
          <w:rtl/>
        </w:rPr>
        <w:t xml:space="preserve">خدا را شاهد می‌گیرم </w:t>
      </w:r>
      <w:r w:rsidRPr="00AB71BB">
        <w:rPr>
          <w:rStyle w:val="Char1"/>
          <w:rFonts w:hint="cs"/>
          <w:rtl/>
        </w:rPr>
        <w:t>(أقسم أو أشهدُ بالله)</w:t>
      </w:r>
      <w:r w:rsidRPr="00A75179">
        <w:rPr>
          <w:rStyle w:val="Char6"/>
          <w:rFonts w:hint="cs"/>
          <w:rtl/>
        </w:rPr>
        <w:t xml:space="preserve">» چه نیّتِ سوگند داشته باشد و چه نداشته باشد، کلامش سوگند به حساب می‌آید. این نوع سوگند در قرآن نیز آمده است؛ خداوندِ بزرگ می‌فرماید: </w:t>
      </w:r>
      <w:r>
        <w:rPr>
          <w:rFonts w:ascii="B Lotus" w:hAnsi="B Lotus" w:cs="Traditional Arabic" w:hint="cs"/>
          <w:sz w:val="28"/>
          <w:szCs w:val="28"/>
          <w:rtl/>
          <w:lang w:bidi="fa-IR"/>
        </w:rPr>
        <w:t>﴿</w:t>
      </w:r>
      <w:r w:rsidRPr="00A75179">
        <w:rPr>
          <w:rStyle w:val="Char4"/>
          <w:rFonts w:hint="eastAsia"/>
          <w:rtl/>
        </w:rPr>
        <w:t>فَيُق</w:t>
      </w:r>
      <w:r w:rsidRPr="00A75179">
        <w:rPr>
          <w:rStyle w:val="Char4"/>
          <w:rFonts w:hint="cs"/>
          <w:rtl/>
        </w:rPr>
        <w:t>ۡ</w:t>
      </w:r>
      <w:r w:rsidRPr="00A75179">
        <w:rPr>
          <w:rStyle w:val="Char4"/>
          <w:rFonts w:hint="eastAsia"/>
          <w:rtl/>
        </w:rPr>
        <w:t>سِمَانِ</w:t>
      </w:r>
      <w:r w:rsidRPr="00A75179">
        <w:rPr>
          <w:rStyle w:val="Char4"/>
          <w:rtl/>
        </w:rPr>
        <w:t xml:space="preserve"> </w:t>
      </w:r>
      <w:r w:rsidRPr="00A75179">
        <w:rPr>
          <w:rStyle w:val="Char4"/>
          <w:rFonts w:hint="eastAsia"/>
          <w:rtl/>
        </w:rPr>
        <w:t>بِ</w:t>
      </w:r>
      <w:r w:rsidRPr="00A75179">
        <w:rPr>
          <w:rStyle w:val="Char4"/>
          <w:rFonts w:hint="cs"/>
          <w:rtl/>
        </w:rPr>
        <w:t>ٱ</w:t>
      </w:r>
      <w:r w:rsidRPr="00A75179">
        <w:rPr>
          <w:rStyle w:val="Char4"/>
          <w:rFonts w:hint="eastAsia"/>
          <w:rtl/>
        </w:rPr>
        <w:t>للَّهِ</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[المائد</w:t>
      </w:r>
      <w:r w:rsidRPr="00AF06D3">
        <w:rPr>
          <w:rFonts w:ascii="mylotus" w:hAnsi="mylotus" w:cs="mylotus"/>
          <w:sz w:val="26"/>
          <w:szCs w:val="26"/>
          <w:rtl/>
          <w:lang w:bidi="fa-IR"/>
        </w:rPr>
        <w:t>ة</w:t>
      </w:r>
      <w:r w:rsidRPr="00A75179">
        <w:rPr>
          <w:rStyle w:val="Char5"/>
          <w:rFonts w:hint="cs"/>
          <w:rtl/>
        </w:rPr>
        <w:t>: 107]</w:t>
      </w:r>
      <w:r w:rsidRPr="00A75179">
        <w:rPr>
          <w:rStyle w:val="Char6"/>
          <w:rFonts w:hint="cs"/>
          <w:rtl/>
        </w:rPr>
        <w:t xml:space="preserve">. و نیز می‌فرماید: </w:t>
      </w:r>
      <w:r>
        <w:rPr>
          <w:rFonts w:ascii="B Lotus" w:hAnsi="B Lotus" w:cs="Traditional Arabic" w:hint="cs"/>
          <w:sz w:val="28"/>
          <w:szCs w:val="28"/>
          <w:rtl/>
          <w:lang w:bidi="fa-IR"/>
        </w:rPr>
        <w:t>﴿</w:t>
      </w:r>
      <w:r w:rsidRPr="00A75179">
        <w:rPr>
          <w:rStyle w:val="Char4"/>
          <w:rFonts w:hint="eastAsia"/>
          <w:rtl/>
        </w:rPr>
        <w:t>وَأَق</w:t>
      </w:r>
      <w:r w:rsidRPr="00A75179">
        <w:rPr>
          <w:rStyle w:val="Char4"/>
          <w:rFonts w:hint="cs"/>
          <w:rtl/>
        </w:rPr>
        <w:t>ۡ</w:t>
      </w:r>
      <w:r w:rsidRPr="00A75179">
        <w:rPr>
          <w:rStyle w:val="Char4"/>
          <w:rFonts w:hint="eastAsia"/>
          <w:rtl/>
        </w:rPr>
        <w:t>سَمُواْ</w:t>
      </w:r>
      <w:r w:rsidRPr="00A75179">
        <w:rPr>
          <w:rStyle w:val="Char4"/>
          <w:rtl/>
        </w:rPr>
        <w:t xml:space="preserve"> </w:t>
      </w:r>
      <w:r w:rsidRPr="00A75179">
        <w:rPr>
          <w:rStyle w:val="Char4"/>
          <w:rFonts w:hint="eastAsia"/>
          <w:rtl/>
        </w:rPr>
        <w:t>بِ</w:t>
      </w:r>
      <w:r w:rsidRPr="00A75179">
        <w:rPr>
          <w:rStyle w:val="Char4"/>
          <w:rFonts w:hint="cs"/>
          <w:rtl/>
        </w:rPr>
        <w:t>ٱ</w:t>
      </w:r>
      <w:r w:rsidRPr="00A75179">
        <w:rPr>
          <w:rStyle w:val="Char4"/>
          <w:rFonts w:hint="eastAsia"/>
          <w:rtl/>
        </w:rPr>
        <w:t>للَّهِ</w:t>
      </w:r>
      <w:r>
        <w:rPr>
          <w:rFonts w:ascii="B Lotus" w:hAnsi="B Lotus" w:cs="Traditional Arabic" w:hint="cs"/>
          <w:sz w:val="28"/>
          <w:szCs w:val="28"/>
          <w:rtl/>
          <w:lang w:bidi="fa-IR"/>
        </w:rPr>
        <w:t xml:space="preserve">﴾ </w:t>
      </w:r>
      <w:r w:rsidRPr="00A75179">
        <w:rPr>
          <w:rStyle w:val="Char5"/>
          <w:rFonts w:hint="cs"/>
          <w:rtl/>
        </w:rPr>
        <w:t>[النور: 53]</w:t>
      </w:r>
      <w:r w:rsidRPr="00A75179">
        <w:rPr>
          <w:rStyle w:val="Char6"/>
          <w:rFonts w:hint="cs"/>
          <w:rtl/>
        </w:rPr>
        <w:t>. امّا وقتی که بگوید «أعزم بالله» اگرنیّتش چیزی غیر از سوگند بوده باشد سوگند به حساب نمی‌آید ولی اگر در گفتنِ آن، نیّتِ خاصّی نداشته باشد در این صورت نظرِ خرقی حنبلی این است که در این حالت هم سوگند به حساب می‌آید ولی امام شافعی می‌گوید که سوگند به حساب نمی‌آید.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 xml:space="preserve">اگر شخص گفت: «سوگند می‌خورم (أقسمت، حلفت، شهدت یا آلیت) که چنین و چنان کنم» ولی به دنبالِ آن، کلامِ «به خدا» (باللهِ) را نگفت در این حالت دو روایت از امام احمد وجود دارد: </w:t>
      </w:r>
    </w:p>
    <w:p w:rsidR="00D101B9" w:rsidRPr="00A75179" w:rsidRDefault="00D101B9" w:rsidP="00D101B9">
      <w:pPr>
        <w:pStyle w:val="StyleComplexBLotus12ptJustifiedFirstline05cm"/>
        <w:spacing w:line="240" w:lineRule="auto"/>
        <w:rPr>
          <w:rStyle w:val="Char6"/>
          <w:rtl/>
        </w:rPr>
      </w:pPr>
      <w:r w:rsidRPr="00AB71BB">
        <w:rPr>
          <w:rStyle w:val="Char6"/>
          <w:rFonts w:hint="cs"/>
          <w:rtl/>
        </w:rPr>
        <w:t>نظرِ اوّل: این</w:t>
      </w:r>
      <w:r w:rsidRPr="00A75179">
        <w:rPr>
          <w:rStyle w:val="Char6"/>
          <w:rFonts w:hint="cs"/>
          <w:rtl/>
        </w:rPr>
        <w:t xml:space="preserve"> نوع کلام، چه شخص، نیّتِ سوگند کرده یا</w:t>
      </w:r>
      <w:r w:rsidR="00D25D1B">
        <w:rPr>
          <w:rStyle w:val="Char6"/>
          <w:rFonts w:hint="cs"/>
          <w:rtl/>
        </w:rPr>
        <w:t xml:space="preserve"> اینکه </w:t>
      </w:r>
      <w:r w:rsidRPr="00A75179">
        <w:rPr>
          <w:rStyle w:val="Char6"/>
          <w:rFonts w:hint="cs"/>
          <w:rtl/>
        </w:rPr>
        <w:t>نیّتِ خاصّی نداشته باشد، سوگند محسوب می‌گردد. این نظر از عمر، ابن عبّاس، نخعی، ثوری و ابوحنیفه نقل شده است.</w:t>
      </w:r>
    </w:p>
    <w:p w:rsidR="00D101B9" w:rsidRPr="00A75179" w:rsidRDefault="00D101B9" w:rsidP="000E14C6">
      <w:pPr>
        <w:pStyle w:val="StyleComplexBLotus12ptJustifiedFirstline05cm"/>
        <w:spacing w:line="235" w:lineRule="auto"/>
        <w:rPr>
          <w:rStyle w:val="Char6"/>
          <w:rtl/>
        </w:rPr>
      </w:pPr>
      <w:r w:rsidRPr="00AB71BB">
        <w:rPr>
          <w:rStyle w:val="Char6"/>
          <w:rFonts w:hint="cs"/>
          <w:rtl/>
        </w:rPr>
        <w:t>نظرِ دوّم: اگر</w:t>
      </w:r>
      <w:r w:rsidRPr="00A75179">
        <w:rPr>
          <w:rStyle w:val="Char6"/>
          <w:rFonts w:hint="cs"/>
          <w:rtl/>
        </w:rPr>
        <w:t xml:space="preserve"> لفظ «به خدا» (باللهِ) را نیّت کرده باشد سوگند محسوب می‌گردد و در غیرِ این صورت، سوگند به حساب نمی‌آید. و این، نظرِ امام مالک، اسحاق و ابن منذر است.</w:t>
      </w:r>
    </w:p>
    <w:p w:rsidR="00D101B9" w:rsidRPr="00A75179" w:rsidRDefault="00D101B9" w:rsidP="000E14C6">
      <w:pPr>
        <w:pStyle w:val="StyleComplexBLotus12ptJustifiedFirstline05cm"/>
        <w:spacing w:line="235" w:lineRule="auto"/>
        <w:rPr>
          <w:rStyle w:val="Char6"/>
          <w:rtl/>
        </w:rPr>
      </w:pPr>
      <w:r w:rsidRPr="00A75179">
        <w:rPr>
          <w:rStyle w:val="Char6"/>
          <w:rFonts w:hint="cs"/>
          <w:rtl/>
        </w:rPr>
        <w:t>امام شافعی می‌فرماید شخص حتّی اگر نیّتِ سوگند نیز داشته باشد، سوگند به حساب نمی‌آید زیرا که این گفته‌ی او از نامِ خدا و صفاتِ او خالی است پس سوگند نیست. این، نظرِ فقهای مذهبِ ظاهری نیز می‌‌باشد.</w:t>
      </w:r>
    </w:p>
    <w:p w:rsidR="00D101B9" w:rsidRPr="00A75179" w:rsidRDefault="00D101B9" w:rsidP="000E14C6">
      <w:pPr>
        <w:pStyle w:val="StyleComplexBLotus12ptJustifiedFirstline05cm"/>
        <w:widowControl w:val="0"/>
        <w:spacing w:line="235" w:lineRule="auto"/>
        <w:rPr>
          <w:rStyle w:val="Char6"/>
          <w:rtl/>
        </w:rPr>
      </w:pPr>
      <w:r w:rsidRPr="00A75179">
        <w:rPr>
          <w:rStyle w:val="Char6"/>
          <w:rFonts w:hint="cs"/>
          <w:rtl/>
        </w:rPr>
        <w:t>کسانی که صیغه‌ی «سوگند می‌خورم» (أقسمت یا حلفت) بدونِ ذکرِ لفظِ «به خدا» را به عنوانِ سوگند، معتبر می‌دانند دلیلشان این است که این نوع سوگند در شرع واستعمالِ عمومی ثابت شده است. این گفته‌ی حضرت ابوبکر</w:t>
      </w:r>
      <w:r w:rsidR="00AB71BB" w:rsidRPr="00AB71BB">
        <w:rPr>
          <w:rFonts w:ascii="B Lotus" w:hAnsi="B Lotus" w:cs="CTraditional Arabic" w:hint="cs"/>
          <w:spacing w:val="-4"/>
          <w:szCs w:val="28"/>
          <w:rtl/>
          <w:lang w:bidi="fa-IR"/>
        </w:rPr>
        <w:t>س</w:t>
      </w:r>
      <w:r w:rsidRPr="00A75179">
        <w:rPr>
          <w:rStyle w:val="Char6"/>
          <w:rFonts w:hint="cs"/>
          <w:rtl/>
        </w:rPr>
        <w:t xml:space="preserve"> نیز به همین امر دلالت می‌کند که به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عرض کرد: «ای رسولِ خدا قسمت می‌دهم که مرا از آنچه از اعمالم که صحیح بوده و یا اشتباه کرده‌ام آگاه نمایی».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در جوابش فرمود: «ای ابوبکر قسم نخور». در کتابِ خداوندِ عزیز، این آیه آمده است که:</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إِذَا</w:t>
      </w:r>
      <w:r w:rsidRPr="00A75179">
        <w:rPr>
          <w:rStyle w:val="Char4"/>
          <w:rtl/>
        </w:rPr>
        <w:t xml:space="preserve"> </w:t>
      </w:r>
      <w:r w:rsidRPr="00A75179">
        <w:rPr>
          <w:rStyle w:val="Char4"/>
          <w:rFonts w:hint="eastAsia"/>
          <w:rtl/>
        </w:rPr>
        <w:t>جَا</w:t>
      </w:r>
      <w:r w:rsidRPr="00A75179">
        <w:rPr>
          <w:rStyle w:val="Char4"/>
          <w:rFonts w:hint="cs"/>
          <w:rtl/>
        </w:rPr>
        <w:t>ٓ</w:t>
      </w:r>
      <w:r w:rsidRPr="00A75179">
        <w:rPr>
          <w:rStyle w:val="Char4"/>
          <w:rFonts w:hint="eastAsia"/>
          <w:rtl/>
        </w:rPr>
        <w:t>ءَكَ</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مُنَ</w:t>
      </w:r>
      <w:r w:rsidRPr="00A75179">
        <w:rPr>
          <w:rStyle w:val="Char4"/>
          <w:rFonts w:hint="cs"/>
          <w:rtl/>
        </w:rPr>
        <w:t>ٰ</w:t>
      </w:r>
      <w:r w:rsidRPr="00A75179">
        <w:rPr>
          <w:rStyle w:val="Char4"/>
          <w:rFonts w:hint="eastAsia"/>
          <w:rtl/>
        </w:rPr>
        <w:t>فِقُونَ</w:t>
      </w:r>
      <w:r w:rsidRPr="00A75179">
        <w:rPr>
          <w:rStyle w:val="Char4"/>
          <w:rtl/>
        </w:rPr>
        <w:t xml:space="preserve"> </w:t>
      </w:r>
      <w:r w:rsidRPr="00A75179">
        <w:rPr>
          <w:rStyle w:val="Char4"/>
          <w:rFonts w:hint="eastAsia"/>
          <w:rtl/>
        </w:rPr>
        <w:t>قَالُواْ</w:t>
      </w:r>
      <w:r w:rsidRPr="00A75179">
        <w:rPr>
          <w:rStyle w:val="Char4"/>
          <w:rtl/>
        </w:rPr>
        <w:t xml:space="preserve"> </w:t>
      </w:r>
      <w:r w:rsidRPr="00A75179">
        <w:rPr>
          <w:rStyle w:val="Char4"/>
          <w:rFonts w:hint="eastAsia"/>
          <w:rtl/>
        </w:rPr>
        <w:t>نَش</w:t>
      </w:r>
      <w:r w:rsidRPr="00A75179">
        <w:rPr>
          <w:rStyle w:val="Char4"/>
          <w:rFonts w:hint="cs"/>
          <w:rtl/>
        </w:rPr>
        <w:t>ۡ</w:t>
      </w:r>
      <w:r w:rsidRPr="00A75179">
        <w:rPr>
          <w:rStyle w:val="Char4"/>
          <w:rFonts w:hint="eastAsia"/>
          <w:rtl/>
        </w:rPr>
        <w:t>هَدُ</w:t>
      </w:r>
      <w:r w:rsidRPr="00A75179">
        <w:rPr>
          <w:rStyle w:val="Char4"/>
          <w:rtl/>
        </w:rPr>
        <w:t xml:space="preserve"> </w:t>
      </w:r>
      <w:r w:rsidRPr="00A75179">
        <w:rPr>
          <w:rStyle w:val="Char4"/>
          <w:rFonts w:hint="eastAsia"/>
          <w:rtl/>
        </w:rPr>
        <w:t>إِنَّكَ</w:t>
      </w:r>
      <w:r w:rsidRPr="00A75179">
        <w:rPr>
          <w:rStyle w:val="Char4"/>
          <w:rtl/>
        </w:rPr>
        <w:t xml:space="preserve"> </w:t>
      </w:r>
      <w:r w:rsidRPr="00A75179">
        <w:rPr>
          <w:rStyle w:val="Char4"/>
          <w:rFonts w:hint="eastAsia"/>
          <w:rtl/>
        </w:rPr>
        <w:t>لَرَسُولُ</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Fonts w:hint="cs"/>
          <w:rtl/>
        </w:rPr>
        <w:t>ۗ</w:t>
      </w:r>
      <w:r w:rsidRPr="00A75179">
        <w:rPr>
          <w:rStyle w:val="Char4"/>
          <w:rtl/>
        </w:rPr>
        <w:t xml:space="preserve"> </w:t>
      </w:r>
      <w:r w:rsidRPr="00A75179">
        <w:rPr>
          <w:rStyle w:val="Char4"/>
          <w:rFonts w:hint="eastAsia"/>
          <w:rtl/>
        </w:rPr>
        <w:t>وَ</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يَع</w:t>
      </w:r>
      <w:r w:rsidRPr="00A75179">
        <w:rPr>
          <w:rStyle w:val="Char4"/>
          <w:rFonts w:hint="cs"/>
          <w:rtl/>
        </w:rPr>
        <w:t>ۡ</w:t>
      </w:r>
      <w:r w:rsidRPr="00A75179">
        <w:rPr>
          <w:rStyle w:val="Char4"/>
          <w:rFonts w:hint="eastAsia"/>
          <w:rtl/>
        </w:rPr>
        <w:t>لَمُ</w:t>
      </w:r>
      <w:r w:rsidRPr="00A75179">
        <w:rPr>
          <w:rStyle w:val="Char4"/>
          <w:rtl/>
        </w:rPr>
        <w:t xml:space="preserve"> </w:t>
      </w:r>
      <w:r w:rsidRPr="00A75179">
        <w:rPr>
          <w:rStyle w:val="Char4"/>
          <w:rFonts w:hint="eastAsia"/>
          <w:rtl/>
        </w:rPr>
        <w:t>إِنَّكَ</w:t>
      </w:r>
      <w:r w:rsidRPr="00A75179">
        <w:rPr>
          <w:rStyle w:val="Char4"/>
          <w:rtl/>
        </w:rPr>
        <w:t xml:space="preserve"> </w:t>
      </w:r>
      <w:r w:rsidRPr="00A75179">
        <w:rPr>
          <w:rStyle w:val="Char4"/>
          <w:rFonts w:hint="eastAsia"/>
          <w:rtl/>
        </w:rPr>
        <w:t>لَرَسُولُهُ</w:t>
      </w:r>
      <w:r w:rsidRPr="00A75179">
        <w:rPr>
          <w:rStyle w:val="Char4"/>
          <w:rFonts w:hint="cs"/>
          <w:rtl/>
        </w:rPr>
        <w:t>ۥ</w:t>
      </w:r>
      <w:r w:rsidRPr="00A75179">
        <w:rPr>
          <w:rStyle w:val="Char4"/>
          <w:rtl/>
        </w:rPr>
        <w:t xml:space="preserve"> </w:t>
      </w:r>
      <w:r w:rsidRPr="00A75179">
        <w:rPr>
          <w:rStyle w:val="Char4"/>
          <w:rFonts w:hint="eastAsia"/>
          <w:rtl/>
        </w:rPr>
        <w:t>وَ</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يَش</w:t>
      </w:r>
      <w:r w:rsidRPr="00A75179">
        <w:rPr>
          <w:rStyle w:val="Char4"/>
          <w:rFonts w:hint="cs"/>
          <w:rtl/>
        </w:rPr>
        <w:t>ۡ</w:t>
      </w:r>
      <w:r w:rsidRPr="00A75179">
        <w:rPr>
          <w:rStyle w:val="Char4"/>
          <w:rFonts w:hint="eastAsia"/>
          <w:rtl/>
        </w:rPr>
        <w:t>هَدُ</w:t>
      </w:r>
      <w:r w:rsidRPr="00A75179">
        <w:rPr>
          <w:rStyle w:val="Char4"/>
          <w:rtl/>
        </w:rPr>
        <w:t xml:space="preserve"> </w:t>
      </w:r>
      <w:r w:rsidRPr="00A75179">
        <w:rPr>
          <w:rStyle w:val="Char4"/>
          <w:rFonts w:hint="eastAsia"/>
          <w:rtl/>
        </w:rPr>
        <w:t>إِنَّ</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مُنَ</w:t>
      </w:r>
      <w:r w:rsidRPr="00A75179">
        <w:rPr>
          <w:rStyle w:val="Char4"/>
          <w:rFonts w:hint="cs"/>
          <w:rtl/>
        </w:rPr>
        <w:t>ٰ</w:t>
      </w:r>
      <w:r w:rsidRPr="00A75179">
        <w:rPr>
          <w:rStyle w:val="Char4"/>
          <w:rFonts w:hint="eastAsia"/>
          <w:rtl/>
        </w:rPr>
        <w:t>فِقِينَ</w:t>
      </w:r>
      <w:r w:rsidRPr="00A75179">
        <w:rPr>
          <w:rStyle w:val="Char4"/>
          <w:rtl/>
        </w:rPr>
        <w:t xml:space="preserve"> </w:t>
      </w:r>
      <w:r w:rsidRPr="00A75179">
        <w:rPr>
          <w:rStyle w:val="Char4"/>
          <w:rFonts w:hint="eastAsia"/>
          <w:rtl/>
        </w:rPr>
        <w:t>لَكَ</w:t>
      </w:r>
      <w:r w:rsidRPr="00A75179">
        <w:rPr>
          <w:rStyle w:val="Char4"/>
          <w:rFonts w:hint="cs"/>
          <w:rtl/>
        </w:rPr>
        <w:t>ٰ</w:t>
      </w:r>
      <w:r w:rsidRPr="00A75179">
        <w:rPr>
          <w:rStyle w:val="Char4"/>
          <w:rFonts w:hint="eastAsia"/>
          <w:rtl/>
        </w:rPr>
        <w:t>ذِبُونَ</w:t>
      </w:r>
      <w:r w:rsidRPr="00A75179">
        <w:rPr>
          <w:rStyle w:val="Char4"/>
          <w:rtl/>
        </w:rPr>
        <w:t xml:space="preserve"> </w:t>
      </w:r>
      <w:r w:rsidRPr="00A75179">
        <w:rPr>
          <w:rStyle w:val="Char4"/>
          <w:rFonts w:hint="cs"/>
          <w:rtl/>
        </w:rPr>
        <w:t>١</w:t>
      </w:r>
      <w:r w:rsidRPr="00A75179">
        <w:rPr>
          <w:rStyle w:val="Char4"/>
          <w:rtl/>
        </w:rPr>
        <w:t xml:space="preserve"> </w:t>
      </w:r>
      <w:r w:rsidRPr="00A75179">
        <w:rPr>
          <w:rStyle w:val="Char4"/>
          <w:rFonts w:hint="cs"/>
          <w:rtl/>
        </w:rPr>
        <w:t>ٱ</w:t>
      </w:r>
      <w:r w:rsidRPr="00A75179">
        <w:rPr>
          <w:rStyle w:val="Char4"/>
          <w:rFonts w:hint="eastAsia"/>
          <w:rtl/>
        </w:rPr>
        <w:t>تَّخَذُو</w:t>
      </w:r>
      <w:r w:rsidRPr="00A75179">
        <w:rPr>
          <w:rStyle w:val="Char4"/>
          <w:rFonts w:hint="cs"/>
          <w:rtl/>
        </w:rPr>
        <w:t>ٓ</w:t>
      </w:r>
      <w:r w:rsidRPr="00A75179">
        <w:rPr>
          <w:rStyle w:val="Char4"/>
          <w:rFonts w:hint="eastAsia"/>
          <w:rtl/>
        </w:rPr>
        <w:t>اْ</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نَهُم</w:t>
      </w:r>
      <w:r w:rsidRPr="00A75179">
        <w:rPr>
          <w:rStyle w:val="Char4"/>
          <w:rFonts w:hint="cs"/>
          <w:rtl/>
        </w:rPr>
        <w:t>ۡ</w:t>
      </w:r>
      <w:r w:rsidRPr="00A75179">
        <w:rPr>
          <w:rStyle w:val="Char4"/>
          <w:rtl/>
        </w:rPr>
        <w:t xml:space="preserve"> </w:t>
      </w:r>
      <w:r w:rsidRPr="00A75179">
        <w:rPr>
          <w:rStyle w:val="Char4"/>
          <w:rFonts w:hint="eastAsia"/>
          <w:rtl/>
        </w:rPr>
        <w:t>جُنَّة</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[المنافقون: 1-2]</w:t>
      </w:r>
      <w:r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هنگامی که منافقان نزدِ تو می‌آیند سوگند می‌خورند و می‌گویند: «ما گواهی می‌دهیم (نشهدُ) که تو حتماً فرستاده‌ی خدا هستی تا آن جا که می‌فرماید آنان سوگندهای (دروغینِ) خود را (سپری برای رهایی از گرفتار آمدن به دستِ عدالت و پنهان کردن چهره‌ی واقعی خود) می‌گردانند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0E14C6">
      <w:pPr>
        <w:pStyle w:val="StyleComplexBLotus12ptJustifiedFirstline05cm"/>
        <w:spacing w:line="235" w:lineRule="auto"/>
        <w:rPr>
          <w:rStyle w:val="Char6"/>
          <w:rtl/>
        </w:rPr>
      </w:pPr>
      <w:r w:rsidRPr="00A75179">
        <w:rPr>
          <w:rStyle w:val="Char6"/>
          <w:rFonts w:hint="cs"/>
          <w:rtl/>
        </w:rPr>
        <w:t>می‌بینیم که خداوند صیغه‌ی «نشهدُ» را سوگند نامیده است (بدون</w:t>
      </w:r>
      <w:r w:rsidR="00D25D1B">
        <w:rPr>
          <w:rStyle w:val="Char6"/>
          <w:rFonts w:hint="cs"/>
          <w:rtl/>
        </w:rPr>
        <w:t xml:space="preserve"> اینکه </w:t>
      </w:r>
      <w:r w:rsidRPr="00A75179">
        <w:rPr>
          <w:rStyle w:val="Char6"/>
          <w:rFonts w:hint="cs"/>
          <w:rtl/>
        </w:rPr>
        <w:t>سخنی از نام یا صفتی از خداوند نیز به میان آمده باشد)</w:t>
      </w:r>
      <w:r w:rsidRPr="000E14C6">
        <w:rPr>
          <w:rStyle w:val="Char6"/>
          <w:vertAlign w:val="superscript"/>
          <w:rtl/>
        </w:rPr>
        <w:footnoteReference w:id="33"/>
      </w:r>
      <w:r w:rsidRPr="00A75179">
        <w:rPr>
          <w:rStyle w:val="Char6"/>
          <w:rFonts w:hint="cs"/>
          <w:rtl/>
        </w:rPr>
        <w:t>.</w:t>
      </w:r>
    </w:p>
    <w:p w:rsidR="00D101B9" w:rsidRPr="000E14C6" w:rsidRDefault="00D101B9" w:rsidP="000E14C6">
      <w:pPr>
        <w:pStyle w:val="a1"/>
        <w:spacing w:line="235" w:lineRule="auto"/>
        <w:rPr>
          <w:rtl/>
        </w:rPr>
      </w:pPr>
      <w:bookmarkStart w:id="180" w:name="_Toc107852983"/>
      <w:bookmarkStart w:id="181" w:name="_Toc107859088"/>
      <w:bookmarkStart w:id="182" w:name="_Toc273825674"/>
      <w:bookmarkStart w:id="183" w:name="_Toc370729768"/>
      <w:bookmarkStart w:id="184" w:name="_Toc437438743"/>
      <w:r w:rsidRPr="000E14C6">
        <w:rPr>
          <w:rFonts w:hint="cs"/>
          <w:rtl/>
        </w:rPr>
        <w:t>صیغه‌ها و الفاظی که سوگند به حساب نمی‌آیند</w:t>
      </w:r>
      <w:bookmarkEnd w:id="180"/>
      <w:bookmarkEnd w:id="181"/>
      <w:bookmarkEnd w:id="182"/>
      <w:bookmarkEnd w:id="183"/>
      <w:bookmarkEnd w:id="184"/>
    </w:p>
    <w:p w:rsidR="00D101B9" w:rsidRPr="00A75179" w:rsidRDefault="00D101B9" w:rsidP="000E14C6">
      <w:pPr>
        <w:pStyle w:val="StyleComplexBLotus12ptJustifiedFirstline05cm"/>
        <w:spacing w:line="235" w:lineRule="auto"/>
        <w:rPr>
          <w:rStyle w:val="Char6"/>
          <w:rtl/>
        </w:rPr>
      </w:pPr>
      <w:r w:rsidRPr="00A75179">
        <w:rPr>
          <w:rStyle w:val="Char6"/>
          <w:rFonts w:hint="cs"/>
          <w:rtl/>
        </w:rPr>
        <w:t>هر وقت کسی بگوید: «تصمیم دارم یا می‌خواهم» (أعزم یا عزمت)، چنین لفظی سوگند محسوب نمی‌گردد زیرا که برای این لفظ، مصداقی نه در شرع و نه در کاربردِ عادّی یافت نمی‌شود که در آن، این لفظ به عنوانِ سوگند در نظر گرفته شده باشد.</w:t>
      </w:r>
    </w:p>
    <w:p w:rsidR="00D101B9" w:rsidRPr="000E14C6" w:rsidRDefault="00D101B9" w:rsidP="000E14C6">
      <w:pPr>
        <w:pStyle w:val="a1"/>
        <w:spacing w:line="235" w:lineRule="auto"/>
        <w:rPr>
          <w:rtl/>
        </w:rPr>
      </w:pPr>
      <w:bookmarkStart w:id="185" w:name="_Toc107852984"/>
      <w:bookmarkStart w:id="186" w:name="_Toc107859089"/>
      <w:bookmarkStart w:id="187" w:name="_Toc273825675"/>
      <w:bookmarkStart w:id="188" w:name="_Toc370729769"/>
      <w:bookmarkStart w:id="189" w:name="_Toc437438744"/>
      <w:r w:rsidRPr="000E14C6">
        <w:rPr>
          <w:rFonts w:hint="cs"/>
          <w:rtl/>
        </w:rPr>
        <w:t>صیغه‌ی سوگندِ معلّق [به شرطی]</w:t>
      </w:r>
      <w:bookmarkEnd w:id="185"/>
      <w:bookmarkEnd w:id="186"/>
      <w:bookmarkEnd w:id="187"/>
      <w:bookmarkEnd w:id="188"/>
      <w:bookmarkEnd w:id="189"/>
    </w:p>
    <w:p w:rsidR="00D101B9" w:rsidRPr="00A75179" w:rsidRDefault="00D101B9" w:rsidP="000E14C6">
      <w:pPr>
        <w:pStyle w:val="StyleComplexBLotus12ptJustifiedFirstline05cm"/>
        <w:widowControl w:val="0"/>
        <w:spacing w:line="235" w:lineRule="auto"/>
        <w:rPr>
          <w:rStyle w:val="Char6"/>
          <w:rtl/>
        </w:rPr>
      </w:pPr>
      <w:r w:rsidRPr="00A75179">
        <w:rPr>
          <w:rStyle w:val="Char6"/>
          <w:rFonts w:hint="cs"/>
          <w:rtl/>
        </w:rPr>
        <w:t>در تعریفِ سوگند، آنچه را که در «</w:t>
      </w:r>
      <w:r w:rsidRPr="00F60CA0">
        <w:rPr>
          <w:rStyle w:val="Char1"/>
          <w:rFonts w:hint="cs"/>
          <w:rtl/>
        </w:rPr>
        <w:t>درُّ ال</w:t>
      </w:r>
      <w:r w:rsidR="00F60CA0" w:rsidRPr="00F60CA0">
        <w:rPr>
          <w:rStyle w:val="Char1"/>
          <w:rFonts w:hint="cs"/>
          <w:rtl/>
        </w:rPr>
        <w:t>ـ</w:t>
      </w:r>
      <w:r w:rsidRPr="00F60CA0">
        <w:rPr>
          <w:rStyle w:val="Char1"/>
          <w:rFonts w:hint="cs"/>
          <w:rtl/>
        </w:rPr>
        <w:t>مختار</w:t>
      </w:r>
      <w:r w:rsidRPr="00A75179">
        <w:rPr>
          <w:rStyle w:val="Char6"/>
          <w:rFonts w:hint="cs"/>
          <w:rtl/>
        </w:rPr>
        <w:t>» که در فقه حنفی است بیان کردیم و گفتیم که سوگند، شرعاً عبارت است از پیمانی که عزم و تصمیمِ سوگند خورنده را بر انجام یا ترکِ عملی تقویت می‌نماید و صیغه‌ی معلّق نیز در این تعریف وارد می‌شود زیرا شرعاً سوگند محسوب می‌گردد. ابن عابدین در توضیحی که بر عبارتِ «و صیغه‌ی معلّق نیز در این تعریف وارد می‌شود زیرا شرعاً سوگند محسوب می‌گردد» نوشته است، می‌گوید: «زیرا که عزم و اراده‌ی سوگند خورنده را تقویت می‌کند بر انجامِ کاری مانند</w:t>
      </w:r>
      <w:r w:rsidR="00D25D1B">
        <w:rPr>
          <w:rStyle w:val="Char6"/>
          <w:rFonts w:hint="cs"/>
          <w:rtl/>
        </w:rPr>
        <w:t xml:space="preserve"> اینکه </w:t>
      </w:r>
      <w:r w:rsidRPr="00A75179">
        <w:rPr>
          <w:rStyle w:val="Char6"/>
          <w:rFonts w:hint="cs"/>
          <w:rtl/>
        </w:rPr>
        <w:t>بگوید: اگر واردِ خانه نشود، زنش مطلّقه باشد و یا بر ترکِ کاری مثلاً بگوید: اگر واردِ خانه شود، زنش مطلّقه باشد</w:t>
      </w:r>
      <w:r w:rsidRPr="000E14C6">
        <w:rPr>
          <w:rStyle w:val="Char6"/>
          <w:vertAlign w:val="superscript"/>
          <w:rtl/>
        </w:rPr>
        <w:footnoteReference w:id="34"/>
      </w:r>
      <w:r w:rsidRPr="00A75179">
        <w:rPr>
          <w:rStyle w:val="Char6"/>
          <w:rFonts w:hint="cs"/>
          <w:rtl/>
        </w:rPr>
        <w:t>.</w:t>
      </w:r>
    </w:p>
    <w:p w:rsidR="00D33F13" w:rsidRDefault="00D101B9" w:rsidP="00281DCF">
      <w:pPr>
        <w:pStyle w:val="StyleComplexBLotus12ptJustifiedFirstline05cm"/>
        <w:spacing w:line="240" w:lineRule="auto"/>
        <w:rPr>
          <w:rStyle w:val="Char6"/>
          <w:rtl/>
        </w:rPr>
      </w:pPr>
      <w:r w:rsidRPr="00A75179">
        <w:rPr>
          <w:rStyle w:val="Char6"/>
          <w:rFonts w:hint="cs"/>
          <w:rtl/>
        </w:rPr>
        <w:t>در «</w:t>
      </w:r>
      <w:r w:rsidRPr="00F60CA0">
        <w:rPr>
          <w:rStyle w:val="Char1"/>
          <w:rFonts w:hint="cs"/>
          <w:rtl/>
        </w:rPr>
        <w:t>البدائعِ</w:t>
      </w:r>
      <w:r w:rsidRPr="00A75179">
        <w:rPr>
          <w:rStyle w:val="Char6"/>
          <w:rFonts w:hint="cs"/>
          <w:rtl/>
        </w:rPr>
        <w:t>» کاشانی آمده است: «و امّا سوگند به غیرِ خدا در اصل، دو نوع است: اوّلی ... و دیگری سوگند به شرط و جزا و این نوع نیز خود به دو نوع تقسیم می‌شود: یکی سوگند به آنچه که موجبِ قربت و نزدیکی به خداوند است و دیگری سوگند به چیزی خلافِ موردِ قبل. موردِ اوّل مانندِ تطبیق گردد احتمالاً</w:t>
      </w:r>
      <w:r w:rsidR="00D25D1B">
        <w:rPr>
          <w:rStyle w:val="Char6"/>
          <w:rFonts w:hint="cs"/>
          <w:rtl/>
        </w:rPr>
        <w:t xml:space="preserve"> اینکه </w:t>
      </w:r>
      <w:r w:rsidRPr="00A75179">
        <w:rPr>
          <w:rStyle w:val="Char6"/>
          <w:rFonts w:hint="cs"/>
          <w:rtl/>
        </w:rPr>
        <w:t>بگوید اگر فلان کار را انجام دهم، روزه‌ای یا نمازی و یا حجّی بر من واجب باشد». این نوع سوگند به دلیلِ وجودِ رکنِ سوگند که همان چیزی است که سوگند خورنده ذکر کرده و نیز وجودِ معنای سوگند که همان تواناییِ بر، خودداری از حصولِ شرط به علّتِ ترس از جزای مذکور در سوگند است درست می‌باشد و امّا سوگند به غیرِ موردِ فوق شاملِ سوگند به طلاق و آزاد کردن زن می‌باشد</w:t>
      </w:r>
      <w:r w:rsidRPr="000E14C6">
        <w:rPr>
          <w:rStyle w:val="Char6"/>
          <w:vertAlign w:val="superscript"/>
          <w:rtl/>
        </w:rPr>
        <w:footnoteReference w:id="35"/>
      </w:r>
      <w:r w:rsidRPr="00A75179">
        <w:rPr>
          <w:rStyle w:val="Char6"/>
          <w:rFonts w:hint="cs"/>
          <w:rtl/>
        </w:rPr>
        <w:t>.</w:t>
      </w:r>
    </w:p>
    <w:p w:rsidR="00281DCF" w:rsidRPr="00D33F13" w:rsidRDefault="00281DCF" w:rsidP="00281DCF">
      <w:pPr>
        <w:pStyle w:val="StyleComplexBLotus12ptJustifiedFirstline05cm"/>
        <w:spacing w:line="240" w:lineRule="auto"/>
        <w:rPr>
          <w:rStyle w:val="Char6"/>
          <w:rtl/>
        </w:rPr>
      </w:pPr>
    </w:p>
    <w:p w:rsidR="00D101B9" w:rsidRPr="000E14C6" w:rsidRDefault="00D101B9" w:rsidP="000E14C6">
      <w:pPr>
        <w:pStyle w:val="a1"/>
        <w:rPr>
          <w:rtl/>
        </w:rPr>
      </w:pPr>
      <w:bookmarkStart w:id="190" w:name="_Toc107852985"/>
      <w:bookmarkStart w:id="191" w:name="_Toc107859090"/>
      <w:bookmarkStart w:id="192" w:name="_Toc273825676"/>
      <w:bookmarkStart w:id="193" w:name="_Toc370729770"/>
      <w:bookmarkStart w:id="194" w:name="_Toc437438745"/>
      <w:r w:rsidRPr="000E14C6">
        <w:rPr>
          <w:rFonts w:hint="cs"/>
          <w:rtl/>
        </w:rPr>
        <w:t>استثنا در لفظِ سوگند</w:t>
      </w:r>
      <w:r w:rsidRPr="000E14C6">
        <w:rPr>
          <w:rStyle w:val="FootnoteReference"/>
          <w:rtl/>
        </w:rPr>
        <w:footnoteReference w:id="36"/>
      </w:r>
      <w:bookmarkEnd w:id="190"/>
      <w:bookmarkEnd w:id="191"/>
      <w:bookmarkEnd w:id="192"/>
      <w:bookmarkEnd w:id="193"/>
      <w:bookmarkEnd w:id="194"/>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هر گاه کسی در سوگند، استثنا قایل شود یعنی بگوید: «إن شاء الله»، اگر خواست می‌تواند به آن عمل کند و اگر نخواست می‌تواند به آن عمل نکند و کفّاره نیز بر او واجب نمی‌گردد. برای درستیِ اسثنا شرط، این است که استثنا باید متّصل به سوگند باشد، به گونه‌ای که کلامِ دیگری بین</w:t>
      </w:r>
      <w:r w:rsidR="00D25D1B">
        <w:rPr>
          <w:rStyle w:val="Char6"/>
          <w:rFonts w:hint="cs"/>
          <w:rtl/>
        </w:rPr>
        <w:t xml:space="preserve"> آن‌ها </w:t>
      </w:r>
      <w:r w:rsidRPr="00A75179">
        <w:rPr>
          <w:rStyle w:val="Char6"/>
          <w:rFonts w:hint="cs"/>
          <w:rtl/>
        </w:rPr>
        <w:t>فاصله نیندازد و یا بین</w:t>
      </w:r>
      <w:r w:rsidR="00D25D1B">
        <w:rPr>
          <w:rStyle w:val="Char6"/>
          <w:rFonts w:hint="cs"/>
          <w:rtl/>
        </w:rPr>
        <w:t xml:space="preserve"> آن‌ها </w:t>
      </w:r>
      <w:r w:rsidRPr="00A75179">
        <w:rPr>
          <w:rStyle w:val="Char6"/>
          <w:rFonts w:hint="cs"/>
          <w:rtl/>
        </w:rPr>
        <w:t>سکوتی ایجاد نشود که کلام در طولِ آن سکوت، ممکن باشد. و این نظرِ امام مالک، امام شافعی، حنبلیان، ثوری و اصحابِ رأی و غیرِ</w:t>
      </w:r>
      <w:r w:rsidR="00D25D1B">
        <w:rPr>
          <w:rStyle w:val="Char6"/>
          <w:rFonts w:hint="cs"/>
          <w:rtl/>
        </w:rPr>
        <w:t xml:space="preserve"> آن‌ها </w:t>
      </w:r>
      <w:r w:rsidRPr="00A75179">
        <w:rPr>
          <w:rStyle w:val="Char6"/>
          <w:rFonts w:hint="cs"/>
          <w:rtl/>
        </w:rPr>
        <w:t>است و نیز شرط است که استثنا با زبانِ سوگند خورنده صورت گیرد و استثنا به وسیله‌ی قلب، همان گونه که عمومِ علما گفته‌اند، کافی نیست. دلیل</w:t>
      </w:r>
      <w:r w:rsidR="00D25D1B">
        <w:rPr>
          <w:rStyle w:val="Char6"/>
          <w:rFonts w:hint="cs"/>
          <w:rtl/>
        </w:rPr>
        <w:t xml:space="preserve"> اینکه </w:t>
      </w:r>
      <w:r w:rsidRPr="00A75179">
        <w:rPr>
          <w:rStyle w:val="Char6"/>
          <w:rFonts w:hint="cs"/>
          <w:rtl/>
        </w:rPr>
        <w:t>استثنا از منعقد شدن سوگند جلوگیری می‌کند حدیثِ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است که ابوهریره از ایشان روایت می‌کند که فرمود: </w:t>
      </w:r>
    </w:p>
    <w:p w:rsidR="00D101B9" w:rsidRPr="00A75179" w:rsidRDefault="000E14C6" w:rsidP="000E14C6">
      <w:pPr>
        <w:pStyle w:val="StyleComplexBLotus12ptJustifiedFirstline05cm"/>
        <w:spacing w:line="240" w:lineRule="auto"/>
        <w:rPr>
          <w:rStyle w:val="Char6"/>
          <w:rtl/>
        </w:rPr>
      </w:pPr>
      <w:r>
        <w:rPr>
          <w:rStyle w:val="Char3"/>
          <w:rFonts w:cs="Traditional Arabic" w:hint="cs"/>
          <w:rtl/>
        </w:rPr>
        <w:t>«</w:t>
      </w:r>
      <w:r w:rsidR="00D101B9" w:rsidRPr="000E14C6">
        <w:rPr>
          <w:rStyle w:val="Char3"/>
          <w:rtl/>
        </w:rPr>
        <w:t>مَنْ حَلَفَ وَ قَالَ إِنْ شَاءاللهُ لَمْ یَحْنَثْ</w:t>
      </w:r>
      <w:r>
        <w:rPr>
          <w:rStyle w:val="Char3"/>
          <w:rFonts w:cs="Traditional Arabic" w:hint="cs"/>
          <w:rtl/>
        </w:rPr>
        <w:t>»</w:t>
      </w:r>
      <w:r w:rsidR="00D101B9" w:rsidRPr="00A75179">
        <w:rPr>
          <w:rStyle w:val="Char6"/>
          <w:rFonts w:hint="cs"/>
          <w:rtl/>
        </w:rPr>
        <w:t>.</w:t>
      </w:r>
    </w:p>
    <w:p w:rsidR="00D101B9" w:rsidRPr="00A75179" w:rsidRDefault="00F60CA0" w:rsidP="00827F6C">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کسی که سوگند بخورد و (به دنبالِ آن) بگوید إن شاء الله (اگر خدا بخواهد) (در صورتِ عمل نکردن به سوگندش) مرتکبِ شکستنِ سوگند نشده است</w:t>
      </w:r>
      <w:r w:rsidRPr="00F60CA0">
        <w:rPr>
          <w:rFonts w:ascii="Times New Roman" w:hAnsi="Times New Roman" w:cs="Traditional Arabic" w:hint="cs"/>
          <w:sz w:val="22"/>
          <w:szCs w:val="26"/>
          <w:rtl/>
          <w:lang w:bidi="fa-IR"/>
        </w:rPr>
        <w:t>»</w:t>
      </w:r>
      <w:r w:rsidR="00D101B9" w:rsidRPr="00A75179">
        <w:rPr>
          <w:rStyle w:val="Char6"/>
          <w:rFonts w:hint="cs"/>
          <w:rtl/>
        </w:rPr>
        <w:t xml:space="preserve"> و ترمذی از ابن عمر</w:t>
      </w:r>
      <w:r w:rsidR="00827F6C">
        <w:rPr>
          <w:rFonts w:ascii="B Lotus" w:hAnsi="B Lotus" w:cs="CTraditional Arabic" w:hint="cs"/>
          <w:spacing w:val="-4"/>
          <w:sz w:val="28"/>
          <w:szCs w:val="28"/>
          <w:rtl/>
          <w:lang w:bidi="fa-IR"/>
        </w:rPr>
        <w:t>ب</w:t>
      </w:r>
      <w:r w:rsidR="00D101B9" w:rsidRPr="00A75179">
        <w:rPr>
          <w:rStyle w:val="Char6"/>
          <w:rFonts w:hint="cs"/>
          <w:rtl/>
        </w:rPr>
        <w:t xml:space="preserve"> روایت کرده است که رسولِ خدا</w:t>
      </w:r>
      <w:r w:rsidR="00965BCE" w:rsidRPr="00965BCE">
        <w:rPr>
          <w:rFonts w:ascii="Times New Roman" w:hAnsi="Times New Roman" w:cs="CTraditional Arabic" w:hint="cs"/>
          <w:sz w:val="28"/>
          <w:szCs w:val="28"/>
          <w:rtl/>
          <w:lang w:bidi="fa-IR"/>
        </w:rPr>
        <w:t xml:space="preserve"> ج</w:t>
      </w:r>
      <w:r w:rsidR="00D101B9" w:rsidRPr="00A75179">
        <w:rPr>
          <w:rStyle w:val="Char6"/>
          <w:rFonts w:hint="cs"/>
          <w:rtl/>
        </w:rPr>
        <w:t xml:space="preserve"> فرمود: </w:t>
      </w:r>
    </w:p>
    <w:p w:rsidR="00D101B9" w:rsidRPr="00A75179" w:rsidRDefault="000E14C6" w:rsidP="000E14C6">
      <w:pPr>
        <w:pStyle w:val="StyleComplexBLotus12ptJustifiedFirstline05cm"/>
        <w:spacing w:line="240" w:lineRule="auto"/>
        <w:rPr>
          <w:rStyle w:val="Char6"/>
          <w:rtl/>
        </w:rPr>
      </w:pPr>
      <w:r>
        <w:rPr>
          <w:rStyle w:val="Char3"/>
          <w:rFonts w:cs="Traditional Arabic" w:hint="cs"/>
          <w:rtl/>
        </w:rPr>
        <w:t>«</w:t>
      </w:r>
      <w:r w:rsidR="00F60CA0" w:rsidRPr="000E14C6">
        <w:rPr>
          <w:rStyle w:val="Char3"/>
          <w:rFonts w:hint="eastAsia"/>
          <w:rtl/>
        </w:rPr>
        <w:t>مَنْ</w:t>
      </w:r>
      <w:r w:rsidR="00F60CA0" w:rsidRPr="000E14C6">
        <w:rPr>
          <w:rStyle w:val="Char3"/>
          <w:rtl/>
        </w:rPr>
        <w:t xml:space="preserve"> </w:t>
      </w:r>
      <w:r w:rsidR="00F60CA0" w:rsidRPr="000E14C6">
        <w:rPr>
          <w:rStyle w:val="Char3"/>
          <w:rFonts w:hint="eastAsia"/>
          <w:rtl/>
        </w:rPr>
        <w:t>حَلَفَ</w:t>
      </w:r>
      <w:r w:rsidR="00F60CA0" w:rsidRPr="000E14C6">
        <w:rPr>
          <w:rStyle w:val="Char3"/>
          <w:rtl/>
        </w:rPr>
        <w:t xml:space="preserve"> </w:t>
      </w:r>
      <w:r w:rsidR="00F60CA0" w:rsidRPr="000E14C6">
        <w:rPr>
          <w:rStyle w:val="Char3"/>
          <w:rFonts w:hint="eastAsia"/>
          <w:rtl/>
        </w:rPr>
        <w:t>عَلَى</w:t>
      </w:r>
      <w:r w:rsidR="00F60CA0" w:rsidRPr="000E14C6">
        <w:rPr>
          <w:rStyle w:val="Char3"/>
          <w:rtl/>
        </w:rPr>
        <w:t xml:space="preserve"> </w:t>
      </w:r>
      <w:r w:rsidR="00F60CA0" w:rsidRPr="000E14C6">
        <w:rPr>
          <w:rStyle w:val="Char3"/>
          <w:rFonts w:hint="eastAsia"/>
          <w:rtl/>
        </w:rPr>
        <w:t>يَمِينٍ</w:t>
      </w:r>
      <w:r w:rsidR="00F60CA0" w:rsidRPr="000E14C6">
        <w:rPr>
          <w:rStyle w:val="Char3"/>
          <w:rtl/>
        </w:rPr>
        <w:t xml:space="preserve"> </w:t>
      </w:r>
      <w:r w:rsidR="00F60CA0" w:rsidRPr="000E14C6">
        <w:rPr>
          <w:rStyle w:val="Char3"/>
          <w:rFonts w:hint="eastAsia"/>
          <w:rtl/>
        </w:rPr>
        <w:t>فَقَالَ</w:t>
      </w:r>
      <w:r w:rsidR="00F60CA0" w:rsidRPr="000E14C6">
        <w:rPr>
          <w:rStyle w:val="Char3"/>
          <w:rtl/>
        </w:rPr>
        <w:t xml:space="preserve">: </w:t>
      </w:r>
      <w:r w:rsidR="00F60CA0" w:rsidRPr="000E14C6">
        <w:rPr>
          <w:rStyle w:val="Char3"/>
          <w:rFonts w:hint="eastAsia"/>
          <w:rtl/>
        </w:rPr>
        <w:t>إنْ</w:t>
      </w:r>
      <w:r w:rsidR="00F60CA0" w:rsidRPr="000E14C6">
        <w:rPr>
          <w:rStyle w:val="Char3"/>
          <w:rtl/>
        </w:rPr>
        <w:t xml:space="preserve"> </w:t>
      </w:r>
      <w:r w:rsidR="00F60CA0" w:rsidRPr="000E14C6">
        <w:rPr>
          <w:rStyle w:val="Char3"/>
          <w:rFonts w:hint="eastAsia"/>
          <w:rtl/>
        </w:rPr>
        <w:t>شَاءَ</w:t>
      </w:r>
      <w:r w:rsidR="00F60CA0" w:rsidRPr="000E14C6">
        <w:rPr>
          <w:rStyle w:val="Char3"/>
          <w:rtl/>
        </w:rPr>
        <w:t xml:space="preserve"> </w:t>
      </w:r>
      <w:r w:rsidR="00F60CA0" w:rsidRPr="000E14C6">
        <w:rPr>
          <w:rStyle w:val="Char3"/>
          <w:rFonts w:hint="eastAsia"/>
          <w:rtl/>
        </w:rPr>
        <w:t>اللَّهُ</w:t>
      </w:r>
      <w:r w:rsidR="00F60CA0" w:rsidRPr="000E14C6">
        <w:rPr>
          <w:rStyle w:val="Char3"/>
          <w:rtl/>
        </w:rPr>
        <w:t xml:space="preserve"> </w:t>
      </w:r>
      <w:r w:rsidR="00F60CA0" w:rsidRPr="000E14C6">
        <w:rPr>
          <w:rStyle w:val="Char3"/>
          <w:rFonts w:hint="eastAsia"/>
          <w:rtl/>
        </w:rPr>
        <w:t>فَلَا</w:t>
      </w:r>
      <w:r w:rsidR="00F60CA0" w:rsidRPr="000E14C6">
        <w:rPr>
          <w:rStyle w:val="Char3"/>
          <w:rtl/>
        </w:rPr>
        <w:t xml:space="preserve"> </w:t>
      </w:r>
      <w:r w:rsidR="00F60CA0" w:rsidRPr="000E14C6">
        <w:rPr>
          <w:rStyle w:val="Char3"/>
          <w:rFonts w:hint="eastAsia"/>
          <w:rtl/>
        </w:rPr>
        <w:t>حِنْثَ</w:t>
      </w:r>
      <w:r w:rsidR="00F60CA0" w:rsidRPr="000E14C6">
        <w:rPr>
          <w:rStyle w:val="Char3"/>
          <w:rtl/>
        </w:rPr>
        <w:t xml:space="preserve"> </w:t>
      </w:r>
      <w:r w:rsidR="00F60CA0" w:rsidRPr="000E14C6">
        <w:rPr>
          <w:rStyle w:val="Char3"/>
          <w:rFonts w:hint="eastAsia"/>
          <w:rtl/>
        </w:rPr>
        <w:t>عَلَيْهِ</w:t>
      </w:r>
      <w:r>
        <w:rPr>
          <w:rStyle w:val="Char3"/>
          <w:rFonts w:cs="Traditional Arabic" w:hint="cs"/>
          <w:rtl/>
        </w:rPr>
        <w:t>»</w:t>
      </w:r>
      <w:r w:rsidR="00D101B9" w:rsidRPr="00A75179">
        <w:rPr>
          <w:rStyle w:val="Char6"/>
          <w:rFonts w:hint="cs"/>
          <w:rtl/>
        </w:rPr>
        <w:t>.</w:t>
      </w:r>
    </w:p>
    <w:p w:rsidR="00D101B9" w:rsidRPr="00A75179" w:rsidRDefault="00F60CA0" w:rsidP="00F60CA0">
      <w:pPr>
        <w:ind w:firstLine="284"/>
        <w:jc w:val="both"/>
        <w:rPr>
          <w:rStyle w:val="Char6"/>
          <w:rtl/>
        </w:rPr>
      </w:pPr>
      <w:r w:rsidRPr="00F60CA0">
        <w:rPr>
          <w:rFonts w:cs="Traditional Arabic" w:hint="cs"/>
          <w:sz w:val="26"/>
          <w:szCs w:val="26"/>
          <w:rtl/>
          <w:lang w:bidi="fa-IR"/>
        </w:rPr>
        <w:t>«</w:t>
      </w:r>
      <w:r w:rsidR="00D101B9" w:rsidRPr="00A75179">
        <w:rPr>
          <w:rStyle w:val="Char6"/>
          <w:rFonts w:hint="cs"/>
          <w:rtl/>
        </w:rPr>
        <w:t>کسی که سوگند بخرد سپس بگوید: إن شاء الله، (در صورتِ شکستن آن) گناهی بر او نیست</w:t>
      </w:r>
      <w:r w:rsidRPr="00F60CA0">
        <w:rPr>
          <w:rFonts w:cs="Traditional Arabic" w:hint="cs"/>
          <w:sz w:val="26"/>
          <w:szCs w:val="26"/>
          <w:rtl/>
          <w:lang w:bidi="fa-IR"/>
        </w:rPr>
        <w:t>»</w:t>
      </w:r>
      <w:r w:rsidR="00D101B9" w:rsidRPr="00A75179">
        <w:rPr>
          <w:rStyle w:val="Char6"/>
          <w:rFonts w:hint="cs"/>
          <w:rtl/>
        </w:rPr>
        <w:t>.</w:t>
      </w:r>
    </w:p>
    <w:p w:rsidR="00D101B9" w:rsidRDefault="00D101B9" w:rsidP="00D101B9">
      <w:pPr>
        <w:ind w:firstLine="284"/>
        <w:jc w:val="both"/>
        <w:rPr>
          <w:rStyle w:val="Char6"/>
          <w:rtl/>
        </w:rPr>
      </w:pPr>
    </w:p>
    <w:p w:rsidR="000E14C6" w:rsidRDefault="000E14C6" w:rsidP="00D101B9">
      <w:pPr>
        <w:ind w:firstLine="284"/>
        <w:jc w:val="both"/>
        <w:rPr>
          <w:rStyle w:val="Char6"/>
          <w:rtl/>
        </w:rPr>
        <w:sectPr w:rsidR="000E14C6" w:rsidSect="00D33F13">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D101B9" w:rsidRPr="00864409" w:rsidRDefault="00D101B9" w:rsidP="00864409">
      <w:pPr>
        <w:pStyle w:val="a0"/>
        <w:rPr>
          <w:rtl/>
        </w:rPr>
      </w:pPr>
      <w:bookmarkStart w:id="195" w:name="_Toc107852986"/>
      <w:bookmarkStart w:id="196" w:name="_Toc107859091"/>
      <w:bookmarkStart w:id="197" w:name="_Toc273825677"/>
      <w:bookmarkStart w:id="198" w:name="_Toc370729771"/>
      <w:bookmarkStart w:id="199" w:name="_Toc437438746"/>
      <w:r w:rsidRPr="00864409">
        <w:rPr>
          <w:rFonts w:hint="cs"/>
          <w:rtl/>
        </w:rPr>
        <w:t>حکمِ سوگند</w:t>
      </w:r>
      <w:bookmarkEnd w:id="195"/>
      <w:bookmarkEnd w:id="196"/>
      <w:bookmarkEnd w:id="197"/>
      <w:bookmarkEnd w:id="198"/>
      <w:bookmarkEnd w:id="199"/>
    </w:p>
    <w:p w:rsidR="00D101B9" w:rsidRPr="00864409" w:rsidRDefault="00D101B9" w:rsidP="00864409">
      <w:pPr>
        <w:pStyle w:val="a1"/>
        <w:rPr>
          <w:rtl/>
        </w:rPr>
      </w:pPr>
      <w:bookmarkStart w:id="200" w:name="_Toc107852987"/>
      <w:bookmarkStart w:id="201" w:name="_Toc107859092"/>
      <w:bookmarkStart w:id="202" w:name="_Toc273825678"/>
      <w:bookmarkStart w:id="203" w:name="_Toc370729772"/>
      <w:bookmarkStart w:id="204" w:name="_Toc437438747"/>
      <w:r w:rsidRPr="00864409">
        <w:rPr>
          <w:rFonts w:hint="cs"/>
          <w:rtl/>
        </w:rPr>
        <w:t>انواعِ سوگند از نظرِ تأثیراتشان</w:t>
      </w:r>
      <w:bookmarkEnd w:id="200"/>
      <w:bookmarkEnd w:id="201"/>
      <w:bookmarkEnd w:id="202"/>
      <w:bookmarkEnd w:id="203"/>
      <w:bookmarkEnd w:id="204"/>
    </w:p>
    <w:p w:rsidR="00D101B9" w:rsidRPr="00A75179" w:rsidRDefault="00D101B9" w:rsidP="00D101B9">
      <w:pPr>
        <w:pStyle w:val="StyleComplexBLotus12ptJustifiedFirstline05cm"/>
        <w:spacing w:line="235" w:lineRule="auto"/>
        <w:rPr>
          <w:rStyle w:val="Char6"/>
          <w:rtl/>
        </w:rPr>
      </w:pPr>
      <w:r w:rsidRPr="00A75179">
        <w:rPr>
          <w:rStyle w:val="Char6"/>
          <w:rFonts w:hint="cs"/>
          <w:rtl/>
        </w:rPr>
        <w:t>سوگند از نظرِ آثاری که بر آن مترتّب می‌شود چند نوع است: 1- سوگندِ منعقد شده 2- سوگندِ غیر منعقد 3- سوگندِ لغو 4- سوگندِ غموس (سوگند دروغ).</w:t>
      </w:r>
    </w:p>
    <w:p w:rsidR="00D101B9" w:rsidRPr="00864409" w:rsidRDefault="00D101B9" w:rsidP="00864409">
      <w:pPr>
        <w:pStyle w:val="a9"/>
        <w:rPr>
          <w:rtl/>
        </w:rPr>
      </w:pPr>
      <w:r w:rsidRPr="00864409">
        <w:rPr>
          <w:rFonts w:hint="cs"/>
          <w:rtl/>
        </w:rPr>
        <w:t xml:space="preserve">روشِ بحث: </w:t>
      </w:r>
    </w:p>
    <w:p w:rsidR="00D101B9" w:rsidRPr="00A75179" w:rsidRDefault="00D101B9" w:rsidP="00D101B9">
      <w:pPr>
        <w:pStyle w:val="StyleComplexBLotus12ptJustifiedFirstline05cm"/>
        <w:spacing w:line="235" w:lineRule="auto"/>
        <w:rPr>
          <w:rStyle w:val="Char6"/>
          <w:rtl/>
        </w:rPr>
      </w:pPr>
      <w:r w:rsidRPr="00A75179">
        <w:rPr>
          <w:rStyle w:val="Char6"/>
          <w:rFonts w:hint="cs"/>
          <w:rtl/>
        </w:rPr>
        <w:t xml:space="preserve">این فصل را به چهار مبحث تقسیم می‌کنیم و در هر مبحث یکی از انواعٍ سوگند را به ترتیب زیر بررسی می‌کنیم: </w:t>
      </w:r>
    </w:p>
    <w:p w:rsidR="00D101B9" w:rsidRPr="00A75179" w:rsidRDefault="00D101B9" w:rsidP="00D101B9">
      <w:pPr>
        <w:pStyle w:val="StyleComplexBLotus12ptJustifiedFirstline05cm"/>
        <w:spacing w:line="235" w:lineRule="auto"/>
        <w:rPr>
          <w:rStyle w:val="Char6"/>
          <w:rtl/>
        </w:rPr>
      </w:pPr>
      <w:r w:rsidRPr="00A75179">
        <w:rPr>
          <w:rStyle w:val="Char6"/>
          <w:rFonts w:hint="cs"/>
          <w:rtl/>
        </w:rPr>
        <w:t>مبحثِ اول: سوگندِ منعقد شده و حکمِ آن</w:t>
      </w:r>
    </w:p>
    <w:p w:rsidR="00D101B9" w:rsidRPr="00A75179" w:rsidRDefault="00D101B9" w:rsidP="00D101B9">
      <w:pPr>
        <w:pStyle w:val="StyleComplexBLotus12ptJustifiedFirstline05cm"/>
        <w:spacing w:line="235" w:lineRule="auto"/>
        <w:rPr>
          <w:rStyle w:val="Char6"/>
          <w:rtl/>
        </w:rPr>
      </w:pPr>
      <w:r w:rsidRPr="00A75179">
        <w:rPr>
          <w:rStyle w:val="Char6"/>
          <w:rFonts w:hint="cs"/>
          <w:rtl/>
        </w:rPr>
        <w:t>مبحثِ دوم: سوگندِ غیرمنعقد و حکمِ آن</w:t>
      </w:r>
    </w:p>
    <w:p w:rsidR="00D101B9" w:rsidRPr="00A75179" w:rsidRDefault="00D101B9" w:rsidP="00D101B9">
      <w:pPr>
        <w:pStyle w:val="StyleComplexBLotus12ptJustifiedFirstline05cm"/>
        <w:spacing w:line="235" w:lineRule="auto"/>
        <w:rPr>
          <w:rStyle w:val="Char6"/>
          <w:rtl/>
        </w:rPr>
      </w:pPr>
      <w:r w:rsidRPr="00A75179">
        <w:rPr>
          <w:rStyle w:val="Char6"/>
          <w:rFonts w:hint="cs"/>
          <w:rtl/>
        </w:rPr>
        <w:t>مبحثِ سوم: سوگندِ لغو و حکمِ آن</w:t>
      </w:r>
    </w:p>
    <w:p w:rsidR="00D101B9" w:rsidRPr="00A75179" w:rsidRDefault="00D101B9" w:rsidP="00D101B9">
      <w:pPr>
        <w:ind w:firstLine="284"/>
        <w:jc w:val="both"/>
        <w:rPr>
          <w:rStyle w:val="Char6"/>
          <w:rtl/>
        </w:rPr>
      </w:pPr>
      <w:r w:rsidRPr="00A75179">
        <w:rPr>
          <w:rStyle w:val="Char6"/>
          <w:rFonts w:hint="cs"/>
          <w:rtl/>
        </w:rPr>
        <w:t>مبحثِ چهارم: سوگندِ دروغ و حکمِ آن</w:t>
      </w:r>
    </w:p>
    <w:p w:rsidR="00D101B9" w:rsidRDefault="00D101B9" w:rsidP="00D101B9">
      <w:pPr>
        <w:ind w:firstLine="284"/>
        <w:jc w:val="both"/>
        <w:rPr>
          <w:rStyle w:val="Char6"/>
          <w:rtl/>
        </w:rPr>
      </w:pPr>
    </w:p>
    <w:p w:rsidR="00864409" w:rsidRDefault="00864409" w:rsidP="00D101B9">
      <w:pPr>
        <w:ind w:firstLine="284"/>
        <w:jc w:val="both"/>
        <w:rPr>
          <w:rStyle w:val="Char6"/>
          <w:rtl/>
        </w:rPr>
        <w:sectPr w:rsidR="00864409" w:rsidSect="00864409">
          <w:footnotePr>
            <w:numRestart w:val="eachPage"/>
          </w:footnotePr>
          <w:type w:val="oddPage"/>
          <w:pgSz w:w="7938" w:h="11907" w:code="9"/>
          <w:pgMar w:top="567" w:right="851" w:bottom="851" w:left="851" w:header="454" w:footer="0" w:gutter="0"/>
          <w:cols w:space="708"/>
          <w:titlePg/>
          <w:bidi/>
          <w:rtlGutter/>
          <w:docGrid w:linePitch="381"/>
        </w:sectPr>
      </w:pPr>
    </w:p>
    <w:p w:rsidR="00D101B9" w:rsidRPr="00864409" w:rsidRDefault="00D101B9" w:rsidP="00864409">
      <w:pPr>
        <w:pStyle w:val="a0"/>
        <w:rPr>
          <w:rtl/>
        </w:rPr>
      </w:pPr>
      <w:bookmarkStart w:id="205" w:name="_Toc273825679"/>
      <w:bookmarkStart w:id="206" w:name="_Toc370729773"/>
      <w:bookmarkStart w:id="207" w:name="_Toc437438748"/>
      <w:r w:rsidRPr="00864409">
        <w:rPr>
          <w:rFonts w:hint="cs"/>
          <w:rtl/>
        </w:rPr>
        <w:t>مبحثِ اوّل: سوگندِ منعقد شده و احکامِ آن</w:t>
      </w:r>
      <w:bookmarkEnd w:id="205"/>
      <w:bookmarkEnd w:id="206"/>
      <w:bookmarkEnd w:id="207"/>
    </w:p>
    <w:p w:rsidR="00D101B9" w:rsidRPr="00864409" w:rsidRDefault="00D101B9" w:rsidP="00864409">
      <w:pPr>
        <w:pStyle w:val="a1"/>
        <w:rPr>
          <w:rtl/>
        </w:rPr>
      </w:pPr>
      <w:bookmarkStart w:id="208" w:name="_Toc107852988"/>
      <w:bookmarkStart w:id="209" w:name="_Toc107859093"/>
      <w:bookmarkStart w:id="210" w:name="_Toc273825680"/>
      <w:bookmarkStart w:id="211" w:name="_Toc370729774"/>
      <w:bookmarkStart w:id="212" w:name="_Toc437438749"/>
      <w:r w:rsidRPr="00864409">
        <w:rPr>
          <w:rFonts w:hint="cs"/>
          <w:rtl/>
        </w:rPr>
        <w:t>تعریفِ سوگندِ منعقد شده</w:t>
      </w:r>
      <w:bookmarkEnd w:id="208"/>
      <w:bookmarkEnd w:id="209"/>
      <w:bookmarkEnd w:id="210"/>
      <w:bookmarkEnd w:id="211"/>
      <w:bookmarkEnd w:id="212"/>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سوگندِ منعقد شده و معتبر، سوگندی است که به اسمی از اسماء خداوندِ بزرگ یا صفتی از صفاتش یا به چیزی باشد که سوگند به آن، مجاز است و در بینِ مسلمانان، به شکلی که قبلاً بیان کردیم معتبر می‌باشد.</w:t>
      </w:r>
    </w:p>
    <w:p w:rsidR="00D101B9" w:rsidRPr="00864409" w:rsidRDefault="00D101B9" w:rsidP="00864409">
      <w:pPr>
        <w:pStyle w:val="a1"/>
        <w:rPr>
          <w:rtl/>
        </w:rPr>
      </w:pPr>
      <w:bookmarkStart w:id="213" w:name="_Toc370729775"/>
      <w:bookmarkStart w:id="214" w:name="_Toc437438750"/>
      <w:r w:rsidRPr="00864409">
        <w:rPr>
          <w:rFonts w:hint="cs"/>
          <w:rtl/>
        </w:rPr>
        <w:t>اِبرارِ قسم و شکستنِ آن:</w:t>
      </w:r>
      <w:bookmarkEnd w:id="213"/>
      <w:bookmarkEnd w:id="214"/>
      <w:r w:rsidRPr="00864409">
        <w:rPr>
          <w:rFonts w:hint="cs"/>
          <w:rtl/>
        </w:rPr>
        <w:t xml:space="preserve"> </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اِبرارِ قسم، انجامِ عملی است که شخصِ سوگند خورنده نیّتِ انجامِ آن را کرده تا به وسیله‌ی انجامِ آن، در قسمش راست‌گو بوده باشد، یعنی عمل به مقتضای سوگند توسطِ سوگند خورنده.</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شکستنِ قسم یا یمین، نقضِ آن و عمل نکردن به مفاد و مقتضای آن است. گفته می‌شود که سوگندش را شکست یعنی به مقتضای سوگندش یا آنچه که بر آن سوگند خورده بود، عمل نکرد</w:t>
      </w:r>
      <w:r w:rsidRPr="00864409">
        <w:rPr>
          <w:rStyle w:val="Char6"/>
          <w:vertAlign w:val="superscript"/>
          <w:rtl/>
        </w:rPr>
        <w:footnoteReference w:id="37"/>
      </w:r>
      <w:r w:rsidRPr="00A75179">
        <w:rPr>
          <w:rStyle w:val="Char6"/>
          <w:rFonts w:hint="cs"/>
          <w:rtl/>
        </w:rPr>
        <w:t>.</w:t>
      </w:r>
    </w:p>
    <w:p w:rsidR="00D101B9" w:rsidRPr="00864409" w:rsidRDefault="00D101B9" w:rsidP="00864409">
      <w:pPr>
        <w:pStyle w:val="a1"/>
        <w:rPr>
          <w:rtl/>
        </w:rPr>
      </w:pPr>
      <w:bookmarkStart w:id="215" w:name="_Toc107852989"/>
      <w:bookmarkStart w:id="216" w:name="_Toc107859094"/>
      <w:bookmarkStart w:id="217" w:name="_Toc273825681"/>
      <w:bookmarkStart w:id="218" w:name="_Toc370729776"/>
      <w:bookmarkStart w:id="219" w:name="_Toc437438751"/>
      <w:r w:rsidRPr="00864409">
        <w:rPr>
          <w:rFonts w:hint="cs"/>
          <w:rtl/>
        </w:rPr>
        <w:t>حکمِ اِبرارِ قسم و شکستنِ آن</w:t>
      </w:r>
      <w:r w:rsidRPr="00864409">
        <w:rPr>
          <w:rStyle w:val="FootnoteReference"/>
          <w:rtl/>
        </w:rPr>
        <w:footnoteReference w:id="38"/>
      </w:r>
      <w:bookmarkEnd w:id="215"/>
      <w:bookmarkEnd w:id="216"/>
      <w:bookmarkEnd w:id="217"/>
      <w:bookmarkEnd w:id="218"/>
      <w:bookmarkEnd w:id="219"/>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هر گاه سوگند، بر انجامِ عمل واجبی یا ترکِ حرامی منعقد شده باشد، عمل به قسم، واجب می‌گردد و شکستنِ آن، حرام می‌باشد، زیرا که شکستنِ آن به معنیِ ترکِ واجب یا انجامِ عملی حرام می‌باشد و این جایز نیست.</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 اگر سوگند بر انجامِ عملی مندوب یا ترکِ عملی مکروه باشد عمل به آن سوگند نیز مندوب و شکستنِ آن هم مباح می‌گردد.</w:t>
      </w:r>
    </w:p>
    <w:p w:rsidR="00D101B9" w:rsidRPr="00A75179" w:rsidRDefault="00D101B9" w:rsidP="00864409">
      <w:pPr>
        <w:pStyle w:val="StyleComplexBLotus12ptJustifiedFirstline05cm"/>
        <w:widowControl w:val="0"/>
        <w:spacing w:line="240" w:lineRule="auto"/>
        <w:rPr>
          <w:rStyle w:val="Char6"/>
          <w:rtl/>
        </w:rPr>
      </w:pPr>
      <w:r w:rsidRPr="00A75179">
        <w:rPr>
          <w:rStyle w:val="Char6"/>
          <w:rFonts w:hint="cs"/>
          <w:rtl/>
        </w:rPr>
        <w:t>اگر سوگند بر انجامِ عملی مکروه یا ترکِ عملی مباح باشد، شکستنِ آن هم مستحب و عمل به آن مکروه می‌باشد. در حدیثِ نبویِ شریف آمده است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 </w:t>
      </w:r>
    </w:p>
    <w:p w:rsidR="00D101B9" w:rsidRPr="00A75179" w:rsidRDefault="00864409" w:rsidP="00864409">
      <w:pPr>
        <w:pStyle w:val="StyleComplexBLotus12ptJustifiedFirstline05cm"/>
        <w:spacing w:line="240" w:lineRule="auto"/>
        <w:rPr>
          <w:rStyle w:val="Char6"/>
          <w:rtl/>
        </w:rPr>
      </w:pPr>
      <w:r>
        <w:rPr>
          <w:rStyle w:val="Char3"/>
          <w:rFonts w:cs="Traditional Arabic" w:hint="cs"/>
          <w:rtl/>
        </w:rPr>
        <w:t>«</w:t>
      </w:r>
      <w:r w:rsidR="00F60CA0" w:rsidRPr="00864409">
        <w:rPr>
          <w:rStyle w:val="Char3"/>
          <w:rFonts w:hint="eastAsia"/>
          <w:rtl/>
        </w:rPr>
        <w:t>إِذَا</w:t>
      </w:r>
      <w:r w:rsidR="00F60CA0" w:rsidRPr="00864409">
        <w:rPr>
          <w:rStyle w:val="Char3"/>
          <w:rtl/>
        </w:rPr>
        <w:t xml:space="preserve"> </w:t>
      </w:r>
      <w:r w:rsidR="00F60CA0" w:rsidRPr="00864409">
        <w:rPr>
          <w:rStyle w:val="Char3"/>
          <w:rFonts w:hint="eastAsia"/>
          <w:rtl/>
        </w:rPr>
        <w:t>حَلَفْتَ</w:t>
      </w:r>
      <w:r w:rsidR="00F60CA0" w:rsidRPr="00864409">
        <w:rPr>
          <w:rStyle w:val="Char3"/>
          <w:rtl/>
        </w:rPr>
        <w:t xml:space="preserve"> </w:t>
      </w:r>
      <w:r w:rsidR="00F60CA0" w:rsidRPr="00864409">
        <w:rPr>
          <w:rStyle w:val="Char3"/>
          <w:rFonts w:hint="eastAsia"/>
          <w:rtl/>
        </w:rPr>
        <w:t>عَلَى</w:t>
      </w:r>
      <w:r w:rsidR="00F60CA0" w:rsidRPr="00864409">
        <w:rPr>
          <w:rStyle w:val="Char3"/>
          <w:rtl/>
        </w:rPr>
        <w:t xml:space="preserve"> </w:t>
      </w:r>
      <w:r w:rsidR="00F60CA0" w:rsidRPr="00864409">
        <w:rPr>
          <w:rStyle w:val="Char3"/>
          <w:rFonts w:hint="eastAsia"/>
          <w:rtl/>
        </w:rPr>
        <w:t>يَمِينٍ</w:t>
      </w:r>
      <w:r w:rsidR="00F60CA0" w:rsidRPr="00864409">
        <w:rPr>
          <w:rStyle w:val="Char3"/>
          <w:rtl/>
        </w:rPr>
        <w:t xml:space="preserve"> </w:t>
      </w:r>
      <w:r w:rsidR="00F60CA0" w:rsidRPr="00864409">
        <w:rPr>
          <w:rStyle w:val="Char3"/>
          <w:rFonts w:hint="eastAsia"/>
          <w:rtl/>
        </w:rPr>
        <w:t>فَرَأَيْتَ</w:t>
      </w:r>
      <w:r w:rsidR="00F60CA0" w:rsidRPr="00864409">
        <w:rPr>
          <w:rStyle w:val="Char3"/>
          <w:rtl/>
        </w:rPr>
        <w:t xml:space="preserve"> </w:t>
      </w:r>
      <w:r w:rsidR="00F60CA0" w:rsidRPr="00864409">
        <w:rPr>
          <w:rStyle w:val="Char3"/>
          <w:rFonts w:hint="eastAsia"/>
          <w:rtl/>
        </w:rPr>
        <w:t>غَيْرَهَا</w:t>
      </w:r>
      <w:r w:rsidR="00F60CA0" w:rsidRPr="00864409">
        <w:rPr>
          <w:rStyle w:val="Char3"/>
          <w:rtl/>
        </w:rPr>
        <w:t xml:space="preserve"> </w:t>
      </w:r>
      <w:r w:rsidR="00F60CA0" w:rsidRPr="00864409">
        <w:rPr>
          <w:rStyle w:val="Char3"/>
          <w:rFonts w:hint="eastAsia"/>
          <w:rtl/>
        </w:rPr>
        <w:t>خَيْرًا</w:t>
      </w:r>
      <w:r w:rsidR="00F60CA0" w:rsidRPr="00864409">
        <w:rPr>
          <w:rStyle w:val="Char3"/>
          <w:rtl/>
        </w:rPr>
        <w:t xml:space="preserve"> </w:t>
      </w:r>
      <w:r w:rsidR="00F60CA0" w:rsidRPr="00864409">
        <w:rPr>
          <w:rStyle w:val="Char3"/>
          <w:rFonts w:hint="eastAsia"/>
          <w:rtl/>
        </w:rPr>
        <w:t>مِنْهَا</w:t>
      </w:r>
      <w:r w:rsidR="00F60CA0" w:rsidRPr="00864409">
        <w:rPr>
          <w:rStyle w:val="Char3"/>
          <w:rtl/>
        </w:rPr>
        <w:t xml:space="preserve"> </w:t>
      </w:r>
      <w:r w:rsidR="00F60CA0" w:rsidRPr="00864409">
        <w:rPr>
          <w:rStyle w:val="Char3"/>
          <w:rFonts w:hint="eastAsia"/>
          <w:rtl/>
        </w:rPr>
        <w:t>فَأْتِ</w:t>
      </w:r>
      <w:r w:rsidR="00F60CA0" w:rsidRPr="00864409">
        <w:rPr>
          <w:rStyle w:val="Char3"/>
          <w:rtl/>
        </w:rPr>
        <w:t xml:space="preserve"> </w:t>
      </w:r>
      <w:r w:rsidR="00F60CA0" w:rsidRPr="00864409">
        <w:rPr>
          <w:rStyle w:val="Char3"/>
          <w:rFonts w:hint="eastAsia"/>
          <w:rtl/>
        </w:rPr>
        <w:t>الَّذِي</w:t>
      </w:r>
      <w:r w:rsidR="00F60CA0" w:rsidRPr="00864409">
        <w:rPr>
          <w:rStyle w:val="Char3"/>
          <w:rtl/>
        </w:rPr>
        <w:t xml:space="preserve"> </w:t>
      </w:r>
      <w:r w:rsidR="00F60CA0" w:rsidRPr="00864409">
        <w:rPr>
          <w:rStyle w:val="Char3"/>
          <w:rFonts w:hint="eastAsia"/>
          <w:rtl/>
        </w:rPr>
        <w:t>هُوَ</w:t>
      </w:r>
      <w:r w:rsidR="00F60CA0" w:rsidRPr="00864409">
        <w:rPr>
          <w:rStyle w:val="Char3"/>
          <w:rtl/>
        </w:rPr>
        <w:t xml:space="preserve"> </w:t>
      </w:r>
      <w:r w:rsidR="00F60CA0" w:rsidRPr="00864409">
        <w:rPr>
          <w:rStyle w:val="Char3"/>
          <w:rFonts w:hint="eastAsia"/>
          <w:rtl/>
        </w:rPr>
        <w:t>خَيْرٌ</w:t>
      </w:r>
      <w:r w:rsidR="00F60CA0" w:rsidRPr="00864409">
        <w:rPr>
          <w:rStyle w:val="Char3"/>
          <w:rtl/>
        </w:rPr>
        <w:t xml:space="preserve"> </w:t>
      </w:r>
      <w:r w:rsidR="00F60CA0" w:rsidRPr="00864409">
        <w:rPr>
          <w:rStyle w:val="Char3"/>
          <w:rFonts w:hint="eastAsia"/>
          <w:rtl/>
        </w:rPr>
        <w:t>مِنْهَا</w:t>
      </w:r>
      <w:r w:rsidR="00F60CA0" w:rsidRPr="00864409">
        <w:rPr>
          <w:rStyle w:val="Char3"/>
          <w:rtl/>
        </w:rPr>
        <w:t xml:space="preserve"> </w:t>
      </w:r>
      <w:r w:rsidR="00F60CA0" w:rsidRPr="00864409">
        <w:rPr>
          <w:rStyle w:val="Char3"/>
          <w:rFonts w:hint="eastAsia"/>
          <w:rtl/>
        </w:rPr>
        <w:t>وَكَفِّرْ</w:t>
      </w:r>
      <w:r w:rsidR="00F60CA0" w:rsidRPr="00864409">
        <w:rPr>
          <w:rStyle w:val="Char3"/>
          <w:rtl/>
        </w:rPr>
        <w:t xml:space="preserve"> </w:t>
      </w:r>
      <w:r w:rsidR="00F60CA0" w:rsidRPr="00864409">
        <w:rPr>
          <w:rStyle w:val="Char3"/>
          <w:rFonts w:hint="eastAsia"/>
          <w:rtl/>
        </w:rPr>
        <w:t>عَنْ</w:t>
      </w:r>
      <w:r w:rsidR="00F60CA0" w:rsidRPr="00864409">
        <w:rPr>
          <w:rStyle w:val="Char3"/>
          <w:rtl/>
        </w:rPr>
        <w:t xml:space="preserve"> </w:t>
      </w:r>
      <w:r w:rsidR="00F60CA0" w:rsidRPr="00864409">
        <w:rPr>
          <w:rStyle w:val="Char3"/>
          <w:rFonts w:hint="eastAsia"/>
          <w:rtl/>
        </w:rPr>
        <w:t>يَمِينِكَ</w:t>
      </w:r>
      <w:r>
        <w:rPr>
          <w:rStyle w:val="Char3"/>
          <w:rFonts w:cs="Traditional Arabic" w:hint="cs"/>
          <w:rtl/>
        </w:rPr>
        <w:t>»</w:t>
      </w:r>
      <w:r w:rsidR="00D101B9" w:rsidRPr="00864409">
        <w:rPr>
          <w:rStyle w:val="Char6"/>
          <w:vertAlign w:val="superscript"/>
          <w:rtl/>
        </w:rPr>
        <w:footnoteReference w:id="39"/>
      </w:r>
      <w:r w:rsidR="00D101B9"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هر وقت که (بر انجامِ عملی) سوگند خوردی و بعد، عمل به غیرِ آن را بهتر دیدی، آن عملِ بهتر را انجام بده و برای سوگندت کفّاره بپرداز</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864409" w:rsidP="00864409">
      <w:pPr>
        <w:pStyle w:val="StyleComplexBLotus12ptJustifiedFirstline05cm"/>
        <w:spacing w:line="240" w:lineRule="auto"/>
        <w:rPr>
          <w:rStyle w:val="Char6"/>
          <w:rtl/>
        </w:rPr>
      </w:pPr>
      <w:r>
        <w:rPr>
          <w:rStyle w:val="Char3"/>
          <w:rFonts w:cs="Traditional Arabic" w:hint="cs"/>
          <w:rtl/>
        </w:rPr>
        <w:t>«</w:t>
      </w:r>
      <w:r w:rsidR="00D101B9" w:rsidRPr="00864409">
        <w:rPr>
          <w:rStyle w:val="Char3"/>
          <w:rtl/>
        </w:rPr>
        <w:t xml:space="preserve">... </w:t>
      </w:r>
      <w:r w:rsidR="00F60CA0" w:rsidRPr="00864409">
        <w:rPr>
          <w:rStyle w:val="Char3"/>
          <w:rFonts w:hint="eastAsia"/>
          <w:rtl/>
        </w:rPr>
        <w:t>وَإِنِّى</w:t>
      </w:r>
      <w:r w:rsidR="00F60CA0" w:rsidRPr="00864409">
        <w:rPr>
          <w:rStyle w:val="Char3"/>
          <w:rtl/>
        </w:rPr>
        <w:t xml:space="preserve"> </w:t>
      </w:r>
      <w:r w:rsidR="00F60CA0" w:rsidRPr="00864409">
        <w:rPr>
          <w:rStyle w:val="Char3"/>
          <w:rFonts w:hint="eastAsia"/>
          <w:rtl/>
        </w:rPr>
        <w:t>وَاللَّهِ</w:t>
      </w:r>
      <w:r w:rsidR="00F60CA0" w:rsidRPr="00864409">
        <w:rPr>
          <w:rStyle w:val="Char3"/>
          <w:rtl/>
        </w:rPr>
        <w:t xml:space="preserve"> </w:t>
      </w:r>
      <w:r w:rsidR="00F60CA0" w:rsidRPr="00864409">
        <w:rPr>
          <w:rStyle w:val="Char3"/>
          <w:rFonts w:hint="eastAsia"/>
          <w:rtl/>
        </w:rPr>
        <w:t>إِنْ</w:t>
      </w:r>
      <w:r w:rsidR="00F60CA0" w:rsidRPr="00864409">
        <w:rPr>
          <w:rStyle w:val="Char3"/>
          <w:rtl/>
        </w:rPr>
        <w:t xml:space="preserve"> </w:t>
      </w:r>
      <w:r w:rsidR="00F60CA0" w:rsidRPr="00864409">
        <w:rPr>
          <w:rStyle w:val="Char3"/>
          <w:rFonts w:hint="eastAsia"/>
          <w:rtl/>
        </w:rPr>
        <w:t>شَاءَ</w:t>
      </w:r>
      <w:r w:rsidR="00F60CA0" w:rsidRPr="00864409">
        <w:rPr>
          <w:rStyle w:val="Char3"/>
          <w:rtl/>
        </w:rPr>
        <w:t xml:space="preserve"> </w:t>
      </w:r>
      <w:r w:rsidR="00F60CA0" w:rsidRPr="00864409">
        <w:rPr>
          <w:rStyle w:val="Char3"/>
          <w:rFonts w:hint="eastAsia"/>
          <w:rtl/>
        </w:rPr>
        <w:t>اللَّهُ</w:t>
      </w:r>
      <w:r w:rsidR="00F60CA0" w:rsidRPr="00864409">
        <w:rPr>
          <w:rStyle w:val="Char3"/>
          <w:rtl/>
        </w:rPr>
        <w:t xml:space="preserve"> </w:t>
      </w:r>
      <w:r w:rsidR="00F60CA0" w:rsidRPr="00864409">
        <w:rPr>
          <w:rStyle w:val="Char3"/>
          <w:rFonts w:hint="eastAsia"/>
          <w:rtl/>
        </w:rPr>
        <w:t>لاَ</w:t>
      </w:r>
      <w:r w:rsidR="00F60CA0" w:rsidRPr="00864409">
        <w:rPr>
          <w:rStyle w:val="Char3"/>
          <w:rtl/>
        </w:rPr>
        <w:t xml:space="preserve"> </w:t>
      </w:r>
      <w:r w:rsidR="00F60CA0" w:rsidRPr="00864409">
        <w:rPr>
          <w:rStyle w:val="Char3"/>
          <w:rFonts w:hint="eastAsia"/>
          <w:rtl/>
        </w:rPr>
        <w:t>أَحْلِفُ</w:t>
      </w:r>
      <w:r w:rsidR="00F60CA0" w:rsidRPr="00864409">
        <w:rPr>
          <w:rStyle w:val="Char3"/>
          <w:rtl/>
        </w:rPr>
        <w:t xml:space="preserve"> </w:t>
      </w:r>
      <w:r w:rsidR="00F60CA0" w:rsidRPr="00864409">
        <w:rPr>
          <w:rStyle w:val="Char3"/>
          <w:rFonts w:hint="eastAsia"/>
          <w:rtl/>
        </w:rPr>
        <w:t>عَلَى</w:t>
      </w:r>
      <w:r w:rsidR="00F60CA0" w:rsidRPr="00864409">
        <w:rPr>
          <w:rStyle w:val="Char3"/>
          <w:rtl/>
        </w:rPr>
        <w:t xml:space="preserve"> </w:t>
      </w:r>
      <w:r w:rsidR="00F60CA0" w:rsidRPr="00864409">
        <w:rPr>
          <w:rStyle w:val="Char3"/>
          <w:rFonts w:hint="eastAsia"/>
          <w:rtl/>
        </w:rPr>
        <w:t>يَمِينٍ</w:t>
      </w:r>
      <w:r w:rsidR="00F60CA0" w:rsidRPr="00864409">
        <w:rPr>
          <w:rStyle w:val="Char3"/>
          <w:rtl/>
        </w:rPr>
        <w:t xml:space="preserve"> </w:t>
      </w:r>
      <w:r w:rsidR="00F60CA0" w:rsidRPr="00864409">
        <w:rPr>
          <w:rStyle w:val="Char3"/>
          <w:rFonts w:hint="eastAsia"/>
          <w:rtl/>
        </w:rPr>
        <w:t>فَأَرَى</w:t>
      </w:r>
      <w:r w:rsidR="00F60CA0" w:rsidRPr="00864409">
        <w:rPr>
          <w:rStyle w:val="Char3"/>
          <w:rtl/>
        </w:rPr>
        <w:t xml:space="preserve"> </w:t>
      </w:r>
      <w:r w:rsidR="00F60CA0" w:rsidRPr="00864409">
        <w:rPr>
          <w:rStyle w:val="Char3"/>
          <w:rFonts w:hint="eastAsia"/>
          <w:rtl/>
        </w:rPr>
        <w:t>غَيْرَهَا</w:t>
      </w:r>
      <w:r w:rsidR="00F60CA0" w:rsidRPr="00864409">
        <w:rPr>
          <w:rStyle w:val="Char3"/>
          <w:rtl/>
        </w:rPr>
        <w:t xml:space="preserve"> </w:t>
      </w:r>
      <w:r w:rsidR="00F60CA0" w:rsidRPr="00864409">
        <w:rPr>
          <w:rStyle w:val="Char3"/>
          <w:rFonts w:hint="eastAsia"/>
          <w:rtl/>
        </w:rPr>
        <w:t>خَيْرًا</w:t>
      </w:r>
      <w:r w:rsidR="00F60CA0" w:rsidRPr="00864409">
        <w:rPr>
          <w:rStyle w:val="Char3"/>
          <w:rtl/>
        </w:rPr>
        <w:t xml:space="preserve"> </w:t>
      </w:r>
      <w:r w:rsidR="00F60CA0" w:rsidRPr="00864409">
        <w:rPr>
          <w:rStyle w:val="Char3"/>
          <w:rFonts w:hint="eastAsia"/>
          <w:rtl/>
        </w:rPr>
        <w:t>مِنْهَا،</w:t>
      </w:r>
      <w:r w:rsidR="00F60CA0" w:rsidRPr="00864409">
        <w:rPr>
          <w:rStyle w:val="Char3"/>
          <w:rtl/>
        </w:rPr>
        <w:t xml:space="preserve"> </w:t>
      </w:r>
      <w:r w:rsidR="00F60CA0" w:rsidRPr="00864409">
        <w:rPr>
          <w:rStyle w:val="Char3"/>
          <w:rFonts w:hint="eastAsia"/>
          <w:rtl/>
        </w:rPr>
        <w:t>إِلاَّ</w:t>
      </w:r>
      <w:r w:rsidR="00F60CA0" w:rsidRPr="00864409">
        <w:rPr>
          <w:rStyle w:val="Char3"/>
          <w:rtl/>
        </w:rPr>
        <w:t xml:space="preserve"> </w:t>
      </w:r>
      <w:r w:rsidR="00F60CA0" w:rsidRPr="00864409">
        <w:rPr>
          <w:rStyle w:val="Char3"/>
          <w:rFonts w:hint="eastAsia"/>
          <w:rtl/>
        </w:rPr>
        <w:t>كَفَّرْتُ</w:t>
      </w:r>
      <w:r w:rsidR="00F60CA0" w:rsidRPr="00864409">
        <w:rPr>
          <w:rStyle w:val="Char3"/>
          <w:rtl/>
        </w:rPr>
        <w:t xml:space="preserve"> </w:t>
      </w:r>
      <w:r w:rsidR="00F60CA0" w:rsidRPr="00864409">
        <w:rPr>
          <w:rStyle w:val="Char3"/>
          <w:rFonts w:hint="eastAsia"/>
          <w:rtl/>
        </w:rPr>
        <w:t>عَنْ</w:t>
      </w:r>
      <w:r w:rsidR="00F60CA0" w:rsidRPr="00864409">
        <w:rPr>
          <w:rStyle w:val="Char3"/>
          <w:rtl/>
        </w:rPr>
        <w:t xml:space="preserve"> </w:t>
      </w:r>
      <w:r w:rsidR="00F60CA0" w:rsidRPr="00864409">
        <w:rPr>
          <w:rStyle w:val="Char3"/>
          <w:rFonts w:hint="eastAsia"/>
          <w:rtl/>
        </w:rPr>
        <w:t>يَمِينِى</w:t>
      </w:r>
      <w:r w:rsidR="00F60CA0" w:rsidRPr="00864409">
        <w:rPr>
          <w:rStyle w:val="Char3"/>
          <w:rtl/>
        </w:rPr>
        <w:t xml:space="preserve"> </w:t>
      </w:r>
      <w:r w:rsidR="00F60CA0" w:rsidRPr="00864409">
        <w:rPr>
          <w:rStyle w:val="Char3"/>
          <w:rFonts w:hint="eastAsia"/>
          <w:rtl/>
        </w:rPr>
        <w:t>،</w:t>
      </w:r>
      <w:r w:rsidR="00F60CA0" w:rsidRPr="00864409">
        <w:rPr>
          <w:rStyle w:val="Char3"/>
          <w:rtl/>
        </w:rPr>
        <w:t xml:space="preserve"> </w:t>
      </w:r>
      <w:r w:rsidR="00F60CA0" w:rsidRPr="00864409">
        <w:rPr>
          <w:rStyle w:val="Char3"/>
          <w:rFonts w:hint="eastAsia"/>
          <w:rtl/>
        </w:rPr>
        <w:t>وَأَتَيْتُ</w:t>
      </w:r>
      <w:r w:rsidR="00F60CA0" w:rsidRPr="00864409">
        <w:rPr>
          <w:rStyle w:val="Char3"/>
          <w:rtl/>
        </w:rPr>
        <w:t xml:space="preserve"> </w:t>
      </w:r>
      <w:r w:rsidR="00F60CA0" w:rsidRPr="00864409">
        <w:rPr>
          <w:rStyle w:val="Char3"/>
          <w:rFonts w:hint="eastAsia"/>
          <w:rtl/>
        </w:rPr>
        <w:t>الَّذِى</w:t>
      </w:r>
      <w:r w:rsidR="00F60CA0" w:rsidRPr="00864409">
        <w:rPr>
          <w:rStyle w:val="Char3"/>
          <w:rtl/>
        </w:rPr>
        <w:t xml:space="preserve"> </w:t>
      </w:r>
      <w:r w:rsidR="00F60CA0" w:rsidRPr="00864409">
        <w:rPr>
          <w:rStyle w:val="Char3"/>
          <w:rFonts w:hint="eastAsia"/>
          <w:rtl/>
        </w:rPr>
        <w:t>هُوَ</w:t>
      </w:r>
      <w:r w:rsidR="00F60CA0" w:rsidRPr="00864409">
        <w:rPr>
          <w:rStyle w:val="Char3"/>
          <w:rtl/>
        </w:rPr>
        <w:t xml:space="preserve"> </w:t>
      </w:r>
      <w:r w:rsidR="00F60CA0" w:rsidRPr="00864409">
        <w:rPr>
          <w:rStyle w:val="Char3"/>
          <w:rFonts w:hint="eastAsia"/>
          <w:rtl/>
        </w:rPr>
        <w:t>خَيْرٌ</w:t>
      </w:r>
      <w:r>
        <w:rPr>
          <w:rStyle w:val="Char3"/>
          <w:rFonts w:cs="Traditional Arabic" w:hint="cs"/>
          <w:rtl/>
        </w:rPr>
        <w:t>»</w:t>
      </w:r>
      <w:r w:rsidR="00D101B9" w:rsidRPr="00864409">
        <w:rPr>
          <w:rStyle w:val="Char6"/>
          <w:vertAlign w:val="superscript"/>
          <w:rtl/>
        </w:rPr>
        <w:footnoteReference w:id="40"/>
      </w:r>
      <w:r w:rsidR="00D101B9"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 xml:space="preserve">... و من سوگند به خدا </w:t>
      </w:r>
      <w:r w:rsidRPr="00A75179">
        <w:rPr>
          <w:rStyle w:val="Char6"/>
          <w:rFonts w:hint="cs"/>
          <w:rtl/>
        </w:rPr>
        <w:t>-</w:t>
      </w:r>
      <w:r w:rsidR="00D101B9" w:rsidRPr="00A75179">
        <w:rPr>
          <w:rStyle w:val="Char6"/>
          <w:rFonts w:hint="cs"/>
          <w:rtl/>
        </w:rPr>
        <w:t>اگر خدا بخواهد</w:t>
      </w:r>
      <w:r w:rsidRPr="00A75179">
        <w:rPr>
          <w:rStyle w:val="Char6"/>
          <w:rFonts w:hint="cs"/>
          <w:rtl/>
        </w:rPr>
        <w:t>-</w:t>
      </w:r>
      <w:r w:rsidR="00D101B9" w:rsidRPr="00A75179">
        <w:rPr>
          <w:rStyle w:val="Char6"/>
          <w:rFonts w:hint="cs"/>
          <w:rtl/>
        </w:rPr>
        <w:t xml:space="preserve"> هیچ گاه سوگند نخواهم خورد مگر</w:t>
      </w:r>
      <w:r w:rsidR="00D25D1B">
        <w:rPr>
          <w:rStyle w:val="Char6"/>
          <w:rFonts w:hint="cs"/>
          <w:rtl/>
        </w:rPr>
        <w:t xml:space="preserve"> اینکه </w:t>
      </w:r>
      <w:r w:rsidR="00D101B9" w:rsidRPr="00A75179">
        <w:rPr>
          <w:rStyle w:val="Char6"/>
          <w:rFonts w:hint="cs"/>
          <w:rtl/>
        </w:rPr>
        <w:t>اگر عملی غیر از آن را بهتر ببینم، برای سوگند کفّاره می‌دهم و عملی را که بهتر است انجام می‌دهم</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این حدیثِ شریف و حدیثِ قبل از آن بر این دلالت می‌کنند که اگر کسی بر انجام یا ترکِ عملی سوگند بخورد در حالی که شکستنِ آن بهتر از عمل به آن باشد، مستحب است که سوگندش را بشکند و کفّاره بر او لازم می‌شود</w:t>
      </w:r>
      <w:r w:rsidRPr="00864409">
        <w:rPr>
          <w:rStyle w:val="Char6"/>
          <w:vertAlign w:val="superscript"/>
          <w:rtl/>
        </w:rPr>
        <w:footnoteReference w:id="41"/>
      </w:r>
      <w:r w:rsidRPr="00A75179">
        <w:rPr>
          <w:rStyle w:val="Char6"/>
          <w:rFonts w:hint="cs"/>
          <w:rtl/>
        </w:rPr>
        <w:t>.</w:t>
      </w:r>
    </w:p>
    <w:p w:rsidR="00D101B9" w:rsidRPr="00A75179" w:rsidRDefault="00D101B9" w:rsidP="00D101B9">
      <w:pPr>
        <w:pStyle w:val="StyleComplexBLotus12ptJustifiedFirstline05cm"/>
        <w:spacing w:line="240" w:lineRule="auto"/>
        <w:rPr>
          <w:rStyle w:val="Char6"/>
        </w:rPr>
      </w:pPr>
      <w:r w:rsidRPr="00A75179">
        <w:rPr>
          <w:rStyle w:val="Char6"/>
          <w:rFonts w:hint="cs"/>
          <w:rtl/>
        </w:rPr>
        <w:t>اگر سوگند بر انجامِ عملِ حرام یا ترکِ عملِ واجبی باشد، در این صورت نقض و شکستنِ آن، واجب است زیرا عمل به خلافِ سوگند به وسیله‌ی عملی واجب صورت می‌گیرد و عمل به واجب، واجب است و عملِ حرام را باید ترک کرد و به عبارتِ دیگر این عمل نیز واجب است.</w:t>
      </w:r>
    </w:p>
    <w:p w:rsidR="00D101B9" w:rsidRPr="00864409" w:rsidRDefault="00D101B9" w:rsidP="00864409">
      <w:pPr>
        <w:pStyle w:val="a1"/>
        <w:rPr>
          <w:rtl/>
        </w:rPr>
      </w:pPr>
      <w:bookmarkStart w:id="220" w:name="_Toc107852990"/>
      <w:bookmarkStart w:id="221" w:name="_Toc107859095"/>
      <w:bookmarkStart w:id="222" w:name="_Toc273825682"/>
      <w:bookmarkStart w:id="223" w:name="_Toc370729777"/>
      <w:bookmarkStart w:id="224" w:name="_Toc437438752"/>
      <w:r w:rsidRPr="00864409">
        <w:rPr>
          <w:rFonts w:hint="cs"/>
          <w:rtl/>
        </w:rPr>
        <w:t>اِبرارِ سوگندِ دیگران</w:t>
      </w:r>
      <w:bookmarkEnd w:id="220"/>
      <w:bookmarkEnd w:id="221"/>
      <w:bookmarkEnd w:id="222"/>
      <w:bookmarkEnd w:id="223"/>
      <w:bookmarkEnd w:id="224"/>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هر گاه کسی، دیگری را قسم دهد تا کاری را انجام دهد یا ترک نماید به این صورت که مثلاً به او بگوید: «سوگند به خدا باید چنین و چنان کنی» مستحب است که او به سوگندِ حالف عمل نماید به دلیل این حدیثِ نبویِ شریف که براء بن عازب از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نقل می‌کند و می‌گوید که: «رسول الله</w:t>
      </w:r>
      <w:r w:rsidR="00965BCE" w:rsidRPr="00965BCE">
        <w:rPr>
          <w:rFonts w:ascii="Times New Roman" w:hAnsi="Times New Roman" w:cs="CTraditional Arabic" w:hint="cs"/>
          <w:sz w:val="28"/>
          <w:szCs w:val="28"/>
          <w:rtl/>
          <w:lang w:bidi="fa-IR"/>
        </w:rPr>
        <w:t>ج</w:t>
      </w:r>
      <w:r w:rsidRPr="00A75179">
        <w:rPr>
          <w:rStyle w:val="Char6"/>
          <w:rFonts w:hint="cs"/>
          <w:rtl/>
        </w:rPr>
        <w:t xml:space="preserve"> ما را به هفت چیز امر فرمودند: عیادتِ مریض، تشیعِ جنازه، دعا کردن برای عطسه زننده</w:t>
      </w:r>
      <w:r w:rsidRPr="009F0557">
        <w:rPr>
          <w:rStyle w:val="Char6"/>
          <w:vertAlign w:val="superscript"/>
          <w:rtl/>
        </w:rPr>
        <w:footnoteReference w:id="42"/>
      </w:r>
      <w:r w:rsidRPr="00A75179">
        <w:rPr>
          <w:rStyle w:val="Char6"/>
          <w:rFonts w:hint="cs"/>
          <w:rtl/>
        </w:rPr>
        <w:t>، عمل کردن به سوگند خود یا دیگری، یاری کردنِ مظلوم، استجابت کسی که تو را دعوت می‌کند و آشکار نمودنِ سلام». امام شوکانی بعد از</w:t>
      </w:r>
      <w:r w:rsidR="00D25D1B">
        <w:rPr>
          <w:rStyle w:val="Char6"/>
          <w:rFonts w:hint="cs"/>
          <w:rtl/>
        </w:rPr>
        <w:t xml:space="preserve"> آنکه </w:t>
      </w:r>
      <w:r w:rsidRPr="00A75179">
        <w:rPr>
          <w:rStyle w:val="Char6"/>
          <w:rFonts w:hint="cs"/>
          <w:rtl/>
        </w:rPr>
        <w:t>این حدیثِ شریف را آورده و گفته که متّفقٌ علیه است در ادامه می‌گوید: «عمل به سوگندِ دیگری (در این حدیث) به عنوانِ مستحب در نظر گرفته می‌شود». ابن قدامه‌ی حنبلی نیز چنین گفته و اضافه کرده است: حتّی ممکن است که عمل به سوگندِ دیگری، هر گاه ضرری در آن نباشد، واجب باشد</w:t>
      </w:r>
      <w:r w:rsidRPr="009F0557">
        <w:rPr>
          <w:rStyle w:val="Char6"/>
          <w:vertAlign w:val="superscript"/>
          <w:rtl/>
        </w:rPr>
        <w:footnoteReference w:id="43"/>
      </w:r>
      <w:r w:rsidRPr="00A75179">
        <w:rPr>
          <w:rStyle w:val="Char6"/>
          <w:rFonts w:hint="cs"/>
          <w:rtl/>
        </w:rPr>
        <w:t>، و این همان قولی است که ما ترجیح می‌دهیم».</w:t>
      </w:r>
    </w:p>
    <w:p w:rsidR="00D101B9" w:rsidRPr="009F0557" w:rsidRDefault="00D101B9" w:rsidP="009F0557">
      <w:pPr>
        <w:pStyle w:val="a1"/>
        <w:rPr>
          <w:rtl/>
        </w:rPr>
      </w:pPr>
      <w:bookmarkStart w:id="225" w:name="_Toc107852991"/>
      <w:bookmarkStart w:id="226" w:name="_Toc107859096"/>
      <w:bookmarkStart w:id="227" w:name="_Toc273825683"/>
      <w:bookmarkStart w:id="228" w:name="_Toc370729778"/>
      <w:bookmarkStart w:id="229" w:name="_Toc437438753"/>
      <w:r w:rsidRPr="009F0557">
        <w:rPr>
          <w:rFonts w:hint="cs"/>
          <w:rtl/>
        </w:rPr>
        <w:t>آن سوگندهای منعقده‌ای که شکستنِ آن‌ها واجب می‌باشد</w:t>
      </w:r>
      <w:r w:rsidRPr="009F0557">
        <w:rPr>
          <w:rStyle w:val="FootnoteReference"/>
          <w:rtl/>
        </w:rPr>
        <w:footnoteReference w:id="44"/>
      </w:r>
      <w:bookmarkEnd w:id="225"/>
      <w:bookmarkEnd w:id="226"/>
      <w:bookmarkEnd w:id="227"/>
      <w:bookmarkEnd w:id="228"/>
      <w:bookmarkEnd w:id="229"/>
    </w:p>
    <w:p w:rsidR="00D101B9" w:rsidRPr="00A75179" w:rsidRDefault="00D101B9" w:rsidP="00FE5A6C">
      <w:pPr>
        <w:pStyle w:val="StyleComplexBLotus12ptJustifiedFirstline05cm"/>
        <w:widowControl w:val="0"/>
        <w:spacing w:line="240" w:lineRule="auto"/>
        <w:rPr>
          <w:rStyle w:val="Char6"/>
          <w:rtl/>
        </w:rPr>
      </w:pPr>
      <w:r w:rsidRPr="00A75179">
        <w:rPr>
          <w:rStyle w:val="Char6"/>
          <w:rFonts w:hint="cs"/>
          <w:rtl/>
        </w:rPr>
        <w:t>امام خرقی حنبلی گفته است: «کسی که بر انجامِ عملی سوگند بخورد ولی آن را انجام ندهد یا</w:t>
      </w:r>
      <w:r w:rsidR="00D25D1B">
        <w:rPr>
          <w:rStyle w:val="Char6"/>
          <w:rFonts w:hint="cs"/>
          <w:rtl/>
        </w:rPr>
        <w:t xml:space="preserve"> اینکه </w:t>
      </w:r>
      <w:r w:rsidRPr="00A75179">
        <w:rPr>
          <w:rStyle w:val="Char6"/>
          <w:rFonts w:hint="cs"/>
          <w:rtl/>
        </w:rPr>
        <w:t>بر انجام ندادنِ عملی سوگند بخورد و آن را انجام دهد، کفّاره بر او واجب می‌شود». ابن قدامه‌ی حنبلی در توضیحی که بر قولِ خرقی نوشته، گفته است: «در این باره بین فقهای جهانِ اسلام اختلافی وجود ندارد». سپس ابن قدامه در ادامه، آنچه را که خرقی گفته، بیشتر توضیح و تفصیل داده و می‌گوید: «اگر سوگندش بر انجامِ عملی بود ولی آن را انجام نداد و یا</w:t>
      </w:r>
      <w:r w:rsidR="00D25D1B">
        <w:rPr>
          <w:rStyle w:val="Char6"/>
          <w:rFonts w:hint="cs"/>
          <w:rtl/>
        </w:rPr>
        <w:t xml:space="preserve"> اینکه </w:t>
      </w:r>
      <w:r w:rsidRPr="00A75179">
        <w:rPr>
          <w:rStyle w:val="Char6"/>
          <w:rFonts w:hint="cs"/>
          <w:rtl/>
        </w:rPr>
        <w:t>با توجّه به لفظ یا نیّت یا وجودِ قرینه‌ای، موقّت بود و وقتِ آن تمام شد در حالی که او آن کار را انجام نداده بود، سوگندش شکسته می‌شود و باید کفّاره بپردازد ولی اگر سوگندش مطلق بود نه مقیّد به زمانی، سوگندش شکسته نمی‌شود مگر با تمام شدنِ زمانِ ممکن برای انجامِ کار.</w:t>
      </w:r>
    </w:p>
    <w:p w:rsidR="00D101B9" w:rsidRPr="009F0557" w:rsidRDefault="00D101B9" w:rsidP="009F0557">
      <w:pPr>
        <w:pStyle w:val="a1"/>
        <w:rPr>
          <w:rtl/>
        </w:rPr>
      </w:pPr>
      <w:bookmarkStart w:id="230" w:name="_Toc107852992"/>
      <w:bookmarkStart w:id="231" w:name="_Toc107859097"/>
      <w:bookmarkStart w:id="232" w:name="_Toc273825684"/>
      <w:bookmarkStart w:id="233" w:name="_Toc370729779"/>
      <w:bookmarkStart w:id="234" w:name="_Toc437438754"/>
      <w:r w:rsidRPr="009F0557">
        <w:rPr>
          <w:rFonts w:hint="cs"/>
          <w:rtl/>
        </w:rPr>
        <w:t>آنچه در اثرِ شکستن سوگندِ معلّق واجب می‌گردد</w:t>
      </w:r>
      <w:bookmarkEnd w:id="230"/>
      <w:bookmarkEnd w:id="231"/>
      <w:bookmarkEnd w:id="232"/>
      <w:bookmarkEnd w:id="233"/>
      <w:bookmarkEnd w:id="234"/>
    </w:p>
    <w:p w:rsidR="00D101B9" w:rsidRPr="00A75179" w:rsidRDefault="00D101B9" w:rsidP="009F0557">
      <w:pPr>
        <w:pStyle w:val="StyleComplexBLotus12ptJustifiedFirstline05cm"/>
        <w:spacing w:line="235" w:lineRule="auto"/>
        <w:rPr>
          <w:rStyle w:val="Char6"/>
          <w:rtl/>
        </w:rPr>
      </w:pPr>
      <w:r w:rsidRPr="00A75179">
        <w:rPr>
          <w:rStyle w:val="Char6"/>
          <w:rFonts w:hint="cs"/>
          <w:rtl/>
        </w:rPr>
        <w:t>هر گاه سوگند، به لفظِ تعلیق باشد [یعنی به صورتِ بیانِ شرط و جزای آن، دو نوع است:] یا به شکلِ سوگند به عملی است که مایه‌ی قربت و نزدیکی به خداوند است (یعنی سوگند به نذرِ عملِ نزدیک‌کننده‌ای به خداوند) به این صورت که مثلاً کسی بگوید: اگر چنان کنم روزه‌ی دو ماه بر من واجب باشد، و یا</w:t>
      </w:r>
      <w:r w:rsidR="00D25D1B">
        <w:rPr>
          <w:rStyle w:val="Char6"/>
          <w:rFonts w:hint="cs"/>
          <w:rtl/>
        </w:rPr>
        <w:t xml:space="preserve"> اینکه </w:t>
      </w:r>
      <w:r w:rsidRPr="00A75179">
        <w:rPr>
          <w:rStyle w:val="Char6"/>
          <w:rFonts w:hint="cs"/>
          <w:rtl/>
        </w:rPr>
        <w:t>این نوع سوگند با قسم به طلاق صورت می‌گیرد مثلاً بگوید: اگر چنان کنم همسرم را طلاق داده باشم، و آنچه را بر شکننده‌ی این نوع سوگند لازم است، بیان نموده‌ایم</w:t>
      </w:r>
      <w:r w:rsidRPr="009F0557">
        <w:rPr>
          <w:rStyle w:val="Char6"/>
          <w:vertAlign w:val="superscript"/>
          <w:rtl/>
        </w:rPr>
        <w:footnoteReference w:id="45"/>
      </w:r>
      <w:r w:rsidRPr="00A75179">
        <w:rPr>
          <w:rStyle w:val="Char6"/>
          <w:rFonts w:hint="cs"/>
          <w:rtl/>
        </w:rPr>
        <w:t>.</w:t>
      </w:r>
    </w:p>
    <w:p w:rsidR="00D101B9" w:rsidRDefault="00D101B9" w:rsidP="009F0557">
      <w:pPr>
        <w:pStyle w:val="StyleComplexBLotus12ptJustifiedFirstline05cm"/>
        <w:spacing w:line="235" w:lineRule="auto"/>
        <w:rPr>
          <w:rStyle w:val="Char6"/>
          <w:rtl/>
        </w:rPr>
      </w:pPr>
      <w:r w:rsidRPr="00A75179">
        <w:rPr>
          <w:rStyle w:val="Char6"/>
          <w:rFonts w:hint="cs"/>
          <w:rtl/>
        </w:rPr>
        <w:t>اگر سوگند به صورتِ بیان شرط [که مقصودِ اصلیِ سوگند است] و جزای آن [یعنی جزای مترتّب بر حالف در صورتِ عمل نکردن به شرط] به شکلی غیر از دو حالتِ پیش مثلاً بر کاری مباح یا مکروه و یا مندوب بود، شکستنِ آن موجبِ کفّاره می‌گردد.</w:t>
      </w:r>
    </w:p>
    <w:p w:rsidR="00D101B9" w:rsidRPr="009F0557" w:rsidRDefault="00D101B9" w:rsidP="009F0557">
      <w:pPr>
        <w:pStyle w:val="a1"/>
        <w:spacing w:line="235" w:lineRule="auto"/>
        <w:rPr>
          <w:rtl/>
        </w:rPr>
      </w:pPr>
      <w:bookmarkStart w:id="235" w:name="_Toc107852993"/>
      <w:bookmarkStart w:id="236" w:name="_Toc107859098"/>
      <w:bookmarkStart w:id="237" w:name="_Toc273825685"/>
      <w:bookmarkStart w:id="238" w:name="_Toc370729780"/>
      <w:bookmarkStart w:id="239" w:name="_Toc437438755"/>
      <w:r w:rsidRPr="009F0557">
        <w:rPr>
          <w:rFonts w:hint="cs"/>
          <w:rtl/>
        </w:rPr>
        <w:t>تکرارِ سوگند و آنچه را که شکستنِ آن، بر شخص لازم می‌گرداند</w:t>
      </w:r>
      <w:r w:rsidRPr="009F0557">
        <w:rPr>
          <w:rStyle w:val="FootnoteReference"/>
          <w:rtl/>
        </w:rPr>
        <w:footnoteReference w:id="46"/>
      </w:r>
      <w:bookmarkEnd w:id="235"/>
      <w:bookmarkEnd w:id="236"/>
      <w:bookmarkEnd w:id="237"/>
      <w:bookmarkEnd w:id="238"/>
      <w:bookmarkEnd w:id="239"/>
    </w:p>
    <w:p w:rsidR="00D101B9" w:rsidRPr="00A75179" w:rsidRDefault="00D101B9" w:rsidP="009F0557">
      <w:pPr>
        <w:pStyle w:val="StyleComplexBLotus12ptJustifiedFirstline05cm"/>
        <w:widowControl w:val="0"/>
        <w:spacing w:line="235" w:lineRule="auto"/>
        <w:rPr>
          <w:rStyle w:val="Char6"/>
          <w:rtl/>
        </w:rPr>
      </w:pPr>
      <w:r w:rsidRPr="00A75179">
        <w:rPr>
          <w:rStyle w:val="Char6"/>
          <w:rFonts w:hint="cs"/>
          <w:rtl/>
        </w:rPr>
        <w:t>اگر فردی سوگندش را بر چیزی تکرار کرد مثلاً گفت: «سوگند به خدا فلان کار را انجام می‌دهم، سوگند به خدا حتماً فلان کار را انجام می‌دهم» یا</w:t>
      </w:r>
      <w:r w:rsidR="00D25D1B">
        <w:rPr>
          <w:rStyle w:val="Char6"/>
          <w:rFonts w:hint="cs"/>
          <w:rtl/>
        </w:rPr>
        <w:t xml:space="preserve"> اینکه </w:t>
      </w:r>
      <w:r w:rsidRPr="00A75179">
        <w:rPr>
          <w:rStyle w:val="Char6"/>
          <w:rFonts w:hint="cs"/>
          <w:rtl/>
        </w:rPr>
        <w:t>به چند چیز که سوگند خوردن به</w:t>
      </w:r>
      <w:r w:rsidR="00D25D1B">
        <w:rPr>
          <w:rStyle w:val="Char6"/>
          <w:rFonts w:hint="cs"/>
          <w:rtl/>
        </w:rPr>
        <w:t xml:space="preserve"> آن‌ها </w:t>
      </w:r>
      <w:r w:rsidRPr="00A75179">
        <w:rPr>
          <w:rStyle w:val="Char6"/>
          <w:rFonts w:hint="cs"/>
          <w:rtl/>
        </w:rPr>
        <w:t>صحیح است سوگند خورد مثلاً گفت که: «سوگند به خدا، سوگند به قرآن، سوگند به جلالِ خداوند حتماً فلان کار را می‌کنم» و سپس آن را شکست، بر او کفّاره‌ای نیست مگر کفّاره‌ی یک سوگند.</w:t>
      </w:r>
    </w:p>
    <w:p w:rsidR="00D101B9" w:rsidRPr="009F0557" w:rsidRDefault="00D101B9" w:rsidP="009F0557">
      <w:pPr>
        <w:pStyle w:val="a1"/>
        <w:rPr>
          <w:rtl/>
        </w:rPr>
      </w:pPr>
      <w:bookmarkStart w:id="240" w:name="_Toc107852994"/>
      <w:bookmarkStart w:id="241" w:name="_Toc107859099"/>
      <w:bookmarkStart w:id="242" w:name="_Toc273825686"/>
      <w:bookmarkStart w:id="243" w:name="_Toc370729781"/>
      <w:bookmarkStart w:id="244" w:name="_Toc437438756"/>
      <w:r w:rsidRPr="009F0557">
        <w:rPr>
          <w:rFonts w:hint="cs"/>
          <w:rtl/>
        </w:rPr>
        <w:t>یک سوگند بر چیزهای مختلف</w:t>
      </w:r>
      <w:bookmarkEnd w:id="240"/>
      <w:bookmarkEnd w:id="241"/>
      <w:bookmarkEnd w:id="242"/>
      <w:bookmarkEnd w:id="243"/>
      <w:bookmarkEnd w:id="244"/>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اگر برای چندین کار فقط یک سوگند یاد کرد مثلاً گفت: «سوگند به خدا نمی‌خورم و نمی‌نوشم و نمی‌پوشم» و بعداً خلافِ تمامِ مفادِّ آن عمل کرد تنها یک کفّاره بر او واجب می‌شود و</w:t>
      </w:r>
      <w:r w:rsidR="00D25D1B">
        <w:rPr>
          <w:rStyle w:val="Char6"/>
          <w:rFonts w:hint="cs"/>
          <w:rtl/>
        </w:rPr>
        <w:t xml:space="preserve"> چنان‌که </w:t>
      </w:r>
      <w:r w:rsidRPr="00A75179">
        <w:rPr>
          <w:rStyle w:val="Char6"/>
          <w:rFonts w:hint="cs"/>
          <w:rtl/>
        </w:rPr>
        <w:t>ابن قدامه‌ی حنبلی گفته است، در این موضوع اختلافی وجود ندارد زیرا این سوگند، یکی است و شکستن آن نیز یکی. پس شخص نیز تنها با شکستنِ یکی از مفادِّ محلوفٌ علیه، قسمش را شکسته و سوگندش نقض می‌گردد.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ولی اگر برای هر کار، سوگندی جداگانه یاد کرد به این صورت که گفت: «سوگند به خدا که نمی‌خورم، سوگند به خدا نمی‌نوشم، سوگند به خدا نمی‌پوشم» در هر یک از مواد که عملِ خلافِ آن انجام دهد کفّاره‌ای بر او واجب می‌گردد و اگر کفّاره‌ی آن را پرداخت نمود، در صورتی که خلافِ مورد بعدی نیز عمل کند کفّاره‌ی دیگری بر او واجب می‌گردد و در این مورد نیز اختلافی وجود ندارد. اگر در تمامِ موارد مرتکبِ شکستنِ سوگند شد و برای هیچ کدام از</w:t>
      </w:r>
      <w:r w:rsidR="00D25D1B">
        <w:rPr>
          <w:rStyle w:val="Char6"/>
          <w:rFonts w:hint="cs"/>
          <w:rtl/>
        </w:rPr>
        <w:t xml:space="preserve"> آن‌ها </w:t>
      </w:r>
      <w:r w:rsidRPr="00A75179">
        <w:rPr>
          <w:rStyle w:val="Char6"/>
          <w:rFonts w:hint="cs"/>
          <w:rtl/>
        </w:rPr>
        <w:t>کفّاره نداده بود، باید برای هر مورد کفّاره‌ی جداگانه‌ای بپردازد و این، نظرِ بیشتر علما بوده و در روایتی، از امام احمد نیز نقل شده است. ولی در روایتی دیگر از امام احمد آمده است که تنها یک کفّاره برای تمامِ</w:t>
      </w:r>
      <w:r w:rsidR="00D25D1B">
        <w:rPr>
          <w:rStyle w:val="Char6"/>
          <w:rFonts w:hint="cs"/>
          <w:rtl/>
        </w:rPr>
        <w:t xml:space="preserve"> آن‌ها </w:t>
      </w:r>
      <w:r w:rsidRPr="00A75179">
        <w:rPr>
          <w:rStyle w:val="Char6"/>
          <w:rFonts w:hint="cs"/>
          <w:rtl/>
        </w:rPr>
        <w:t xml:space="preserve">کافی است. امام ابن قدامه‌ی حنبلی نیز روایتِ </w:t>
      </w:r>
      <w:r w:rsidR="00F60CA0" w:rsidRPr="00A75179">
        <w:rPr>
          <w:rStyle w:val="Char6"/>
          <w:rFonts w:hint="cs"/>
          <w:rtl/>
        </w:rPr>
        <w:t>اوّل از امام احمد را ترجیح داده</w:t>
      </w:r>
      <w:r w:rsidR="00F60CA0" w:rsidRPr="00A75179">
        <w:rPr>
          <w:rStyle w:val="Char6"/>
          <w:rFonts w:hint="eastAsia"/>
          <w:rtl/>
        </w:rPr>
        <w:t>‌</w:t>
      </w:r>
      <w:r w:rsidRPr="00A75179">
        <w:rPr>
          <w:rStyle w:val="Char6"/>
          <w:rFonts w:hint="cs"/>
          <w:rtl/>
        </w:rPr>
        <w:t>است</w:t>
      </w:r>
      <w:r w:rsidRPr="009F0557">
        <w:rPr>
          <w:rStyle w:val="Char6"/>
          <w:vertAlign w:val="superscript"/>
          <w:rtl/>
        </w:rPr>
        <w:footnoteReference w:id="47"/>
      </w:r>
      <w:r w:rsidR="00F60CA0" w:rsidRPr="00A75179">
        <w:rPr>
          <w:rStyle w:val="Char6"/>
          <w:rFonts w:hint="cs"/>
          <w:rtl/>
        </w:rPr>
        <w:t>.</w:t>
      </w:r>
    </w:p>
    <w:p w:rsidR="00D101B9" w:rsidRPr="009F0557" w:rsidRDefault="00D101B9" w:rsidP="009F0557">
      <w:pPr>
        <w:pStyle w:val="a1"/>
        <w:rPr>
          <w:rtl/>
        </w:rPr>
      </w:pPr>
      <w:bookmarkStart w:id="245" w:name="_Toc107852995"/>
      <w:bookmarkStart w:id="246" w:name="_Toc107859100"/>
      <w:bookmarkStart w:id="247" w:name="_Toc273825687"/>
      <w:bookmarkStart w:id="248" w:name="_Toc370729782"/>
      <w:bookmarkStart w:id="249" w:name="_Toc437438757"/>
      <w:r w:rsidRPr="009F0557">
        <w:rPr>
          <w:rFonts w:hint="cs"/>
          <w:rtl/>
        </w:rPr>
        <w:t>کفّاره بر عهده‌ی سوگند خورنده است نه بر عهده‌ی کسی که سوگند داده می‌شود</w:t>
      </w:r>
      <w:bookmarkEnd w:id="245"/>
      <w:bookmarkEnd w:id="246"/>
      <w:bookmarkEnd w:id="247"/>
      <w:bookmarkEnd w:id="248"/>
      <w:bookmarkEnd w:id="249"/>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اگر کسی، دیگری را سوگند دهد به این صورت که بگوید: «سوگند به خدا که باید چنین کنی یا چنان نکنی» ولی او به آن عمل نکند، کفّاره بر سوگند خورنده واجب می‌گردد [نه بر سوگند داده شده]؛ اگر بگوید: «از تو می‌خواهم به خاطرِ خدا فلان کار را انجام دهی» و مقصودش از این گفته، سوگند باشد، در این حالت نیز وضع به همان منوالِ حالتِ قبل است ولی اگر مقصودش از آن، به شفاعت گرفتنِ خدا در مقابلِ او باشد، سوگند به حساب نیامده و چون عملِ سوگند حاصل نشده است، هیچ کفّاره‌ای بر هیچ یک از آن دو نیست</w:t>
      </w:r>
      <w:r w:rsidRPr="009F0557">
        <w:rPr>
          <w:rStyle w:val="Char6"/>
          <w:vertAlign w:val="superscript"/>
          <w:rtl/>
        </w:rPr>
        <w:footnoteReference w:id="48"/>
      </w:r>
      <w:r w:rsidR="00F60CA0" w:rsidRPr="00A75179">
        <w:rPr>
          <w:rStyle w:val="Char6"/>
          <w:rFonts w:hint="cs"/>
          <w:rtl/>
        </w:rPr>
        <w:t>.</w:t>
      </w:r>
    </w:p>
    <w:p w:rsidR="00D101B9" w:rsidRPr="009F0557" w:rsidRDefault="00D101B9" w:rsidP="009F0557">
      <w:pPr>
        <w:pStyle w:val="a1"/>
        <w:rPr>
          <w:rtl/>
        </w:rPr>
      </w:pPr>
      <w:bookmarkStart w:id="250" w:name="_Toc107852996"/>
      <w:bookmarkStart w:id="251" w:name="_Toc107859101"/>
      <w:bookmarkStart w:id="252" w:name="_Toc273825688"/>
      <w:bookmarkStart w:id="253" w:name="_Toc370729783"/>
      <w:bookmarkStart w:id="254" w:name="_Toc437438758"/>
      <w:r w:rsidRPr="009F0557">
        <w:rPr>
          <w:rFonts w:hint="cs"/>
          <w:rtl/>
        </w:rPr>
        <w:t>آیا کفّاره بر کسی که سوگندش را فراموش کرده واجب است؟</w:t>
      </w:r>
      <w:r w:rsidRPr="009F0557">
        <w:rPr>
          <w:rStyle w:val="FootnoteReference"/>
          <w:rtl/>
        </w:rPr>
        <w:footnoteReference w:id="49"/>
      </w:r>
      <w:bookmarkEnd w:id="250"/>
      <w:bookmarkEnd w:id="251"/>
      <w:bookmarkEnd w:id="252"/>
      <w:bookmarkEnd w:id="253"/>
      <w:bookmarkEnd w:id="254"/>
    </w:p>
    <w:p w:rsidR="00D101B9" w:rsidRDefault="00D101B9" w:rsidP="00F60CA0">
      <w:pPr>
        <w:pStyle w:val="StyleComplexBLotus12ptJustifiedFirstline05cm"/>
        <w:spacing w:line="240" w:lineRule="auto"/>
        <w:rPr>
          <w:rFonts w:ascii="Times New Roman" w:hAnsi="Times New Roman" w:cs="Times New Roman"/>
          <w:szCs w:val="28"/>
          <w:rtl/>
          <w:lang w:val="ru-RU" w:bidi="fa-IR"/>
        </w:rPr>
      </w:pPr>
      <w:r w:rsidRPr="00A75179">
        <w:rPr>
          <w:rStyle w:val="Char6"/>
          <w:rFonts w:hint="cs"/>
          <w:rtl/>
        </w:rPr>
        <w:t>کسی که سوگند خورده باشد که عملی را انجام ندهد ولی به دلیلِ فراموشی، آن را انجام داد کفّاره بر او واجب نیست؛ به دلیلِ این فرموده‌ی خداوند متعال:</w:t>
      </w:r>
      <w:r w:rsidR="00F60CA0">
        <w:rPr>
          <w:rFonts w:ascii="B Lotus" w:hAnsi="B Lotus" w:cs="Traditional Arabic" w:hint="cs"/>
          <w:sz w:val="28"/>
          <w:szCs w:val="28"/>
          <w:rtl/>
          <w:lang w:bidi="fa-IR"/>
        </w:rPr>
        <w:t xml:space="preserve"> </w:t>
      </w:r>
      <w:r>
        <w:rPr>
          <w:rFonts w:ascii="B Lotus" w:hAnsi="B Lotus" w:cs="Traditional Arabic" w:hint="cs"/>
          <w:sz w:val="28"/>
          <w:szCs w:val="28"/>
          <w:rtl/>
          <w:lang w:bidi="fa-IR"/>
        </w:rPr>
        <w:t>﴿</w:t>
      </w:r>
      <w:r w:rsidRPr="00A75179">
        <w:rPr>
          <w:rStyle w:val="Char4"/>
          <w:rFonts w:hint="eastAsia"/>
          <w:rtl/>
        </w:rPr>
        <w:t>وَلَي</w:t>
      </w:r>
      <w:r w:rsidRPr="00A75179">
        <w:rPr>
          <w:rStyle w:val="Char4"/>
          <w:rFonts w:hint="cs"/>
          <w:rtl/>
        </w:rPr>
        <w:t>ۡ</w:t>
      </w:r>
      <w:r w:rsidRPr="00A75179">
        <w:rPr>
          <w:rStyle w:val="Char4"/>
          <w:rFonts w:hint="eastAsia"/>
          <w:rtl/>
        </w:rPr>
        <w:t>سَ</w:t>
      </w:r>
      <w:r w:rsidRPr="00A75179">
        <w:rPr>
          <w:rStyle w:val="Char4"/>
          <w:rtl/>
        </w:rPr>
        <w:t xml:space="preserve"> </w:t>
      </w:r>
      <w:r w:rsidRPr="00A75179">
        <w:rPr>
          <w:rStyle w:val="Char4"/>
          <w:rFonts w:hint="eastAsia"/>
          <w:rtl/>
        </w:rPr>
        <w:t>عَلَي</w:t>
      </w:r>
      <w:r w:rsidRPr="00A75179">
        <w:rPr>
          <w:rStyle w:val="Char4"/>
          <w:rFonts w:hint="cs"/>
          <w:rtl/>
        </w:rPr>
        <w:t>ۡ</w:t>
      </w:r>
      <w:r w:rsidRPr="00A75179">
        <w:rPr>
          <w:rStyle w:val="Char4"/>
          <w:rFonts w:hint="eastAsia"/>
          <w:rtl/>
        </w:rPr>
        <w:t>كُم</w:t>
      </w:r>
      <w:r w:rsidRPr="00A75179">
        <w:rPr>
          <w:rStyle w:val="Char4"/>
          <w:rFonts w:hint="cs"/>
          <w:rtl/>
        </w:rPr>
        <w:t>ۡ</w:t>
      </w:r>
      <w:r w:rsidRPr="00A75179">
        <w:rPr>
          <w:rStyle w:val="Char4"/>
          <w:rtl/>
        </w:rPr>
        <w:t xml:space="preserve"> </w:t>
      </w:r>
      <w:r w:rsidRPr="00A75179">
        <w:rPr>
          <w:rStyle w:val="Char4"/>
          <w:rFonts w:hint="eastAsia"/>
          <w:rtl/>
        </w:rPr>
        <w:t>جُنَاح</w:t>
      </w:r>
      <w:r w:rsidRPr="00A75179">
        <w:rPr>
          <w:rStyle w:val="Char4"/>
          <w:rFonts w:hint="cs"/>
          <w:rtl/>
        </w:rPr>
        <w:t>ٞ</w:t>
      </w:r>
      <w:r w:rsidRPr="00A75179">
        <w:rPr>
          <w:rStyle w:val="Char4"/>
          <w:rtl/>
        </w:rPr>
        <w:t xml:space="preserve"> </w:t>
      </w:r>
      <w:r w:rsidRPr="00A75179">
        <w:rPr>
          <w:rStyle w:val="Char4"/>
          <w:rFonts w:hint="eastAsia"/>
          <w:rtl/>
        </w:rPr>
        <w:t>فِيمَا</w:t>
      </w:r>
      <w:r w:rsidRPr="00A75179">
        <w:rPr>
          <w:rStyle w:val="Char4"/>
          <w:rFonts w:hint="cs"/>
          <w:rtl/>
        </w:rPr>
        <w:t>ٓ</w:t>
      </w:r>
      <w:r w:rsidRPr="00A75179">
        <w:rPr>
          <w:rStyle w:val="Char4"/>
          <w:rtl/>
        </w:rPr>
        <w:t xml:space="preserve"> </w:t>
      </w:r>
      <w:r w:rsidRPr="00A75179">
        <w:rPr>
          <w:rStyle w:val="Char4"/>
          <w:rFonts w:hint="eastAsia"/>
          <w:rtl/>
        </w:rPr>
        <w:t>أَخ</w:t>
      </w:r>
      <w:r w:rsidRPr="00A75179">
        <w:rPr>
          <w:rStyle w:val="Char4"/>
          <w:rFonts w:hint="cs"/>
          <w:rtl/>
        </w:rPr>
        <w:t>ۡ</w:t>
      </w:r>
      <w:r w:rsidRPr="00A75179">
        <w:rPr>
          <w:rStyle w:val="Char4"/>
          <w:rFonts w:hint="eastAsia"/>
          <w:rtl/>
        </w:rPr>
        <w:t>طَأ</w:t>
      </w:r>
      <w:r w:rsidRPr="00A75179">
        <w:rPr>
          <w:rStyle w:val="Char4"/>
          <w:rFonts w:hint="cs"/>
          <w:rtl/>
        </w:rPr>
        <w:t>ۡ</w:t>
      </w:r>
      <w:r w:rsidRPr="00A75179">
        <w:rPr>
          <w:rStyle w:val="Char4"/>
          <w:rFonts w:hint="eastAsia"/>
          <w:rtl/>
        </w:rPr>
        <w:t>تُم</w:t>
      </w:r>
      <w:r w:rsidRPr="00A75179">
        <w:rPr>
          <w:rStyle w:val="Char4"/>
          <w:rtl/>
        </w:rPr>
        <w:t xml:space="preserve"> </w:t>
      </w:r>
      <w:r w:rsidRPr="00A75179">
        <w:rPr>
          <w:rStyle w:val="Char4"/>
          <w:rFonts w:hint="eastAsia"/>
          <w:rtl/>
        </w:rPr>
        <w:t>بِهِ</w:t>
      </w:r>
      <w:r w:rsidRPr="00A75179">
        <w:rPr>
          <w:rStyle w:val="Char4"/>
          <w:rFonts w:hint="cs"/>
          <w:rtl/>
        </w:rPr>
        <w:t>ۦ</w:t>
      </w:r>
      <w:r w:rsidRPr="00A75179">
        <w:rPr>
          <w:rStyle w:val="Char4"/>
          <w:rtl/>
        </w:rPr>
        <w:t xml:space="preserve"> </w:t>
      </w:r>
      <w:r w:rsidRPr="00A75179">
        <w:rPr>
          <w:rStyle w:val="Char4"/>
          <w:rFonts w:hint="eastAsia"/>
          <w:rtl/>
        </w:rPr>
        <w:t>وَلَ</w:t>
      </w:r>
      <w:r w:rsidRPr="00A75179">
        <w:rPr>
          <w:rStyle w:val="Char4"/>
          <w:rFonts w:hint="cs"/>
          <w:rtl/>
        </w:rPr>
        <w:t>ٰ</w:t>
      </w:r>
      <w:r w:rsidRPr="00A75179">
        <w:rPr>
          <w:rStyle w:val="Char4"/>
          <w:rFonts w:hint="eastAsia"/>
          <w:rtl/>
        </w:rPr>
        <w:t>كِن</w:t>
      </w:r>
      <w:r w:rsidRPr="00A75179">
        <w:rPr>
          <w:rStyle w:val="Char4"/>
          <w:rtl/>
        </w:rPr>
        <w:t xml:space="preserve"> </w:t>
      </w:r>
      <w:r w:rsidRPr="00A75179">
        <w:rPr>
          <w:rStyle w:val="Char4"/>
          <w:rFonts w:hint="eastAsia"/>
          <w:rtl/>
        </w:rPr>
        <w:t>مَّا</w:t>
      </w:r>
      <w:r w:rsidRPr="00A75179">
        <w:rPr>
          <w:rStyle w:val="Char4"/>
          <w:rtl/>
        </w:rPr>
        <w:t xml:space="preserve"> </w:t>
      </w:r>
      <w:r w:rsidRPr="00A75179">
        <w:rPr>
          <w:rStyle w:val="Char4"/>
          <w:rFonts w:hint="eastAsia"/>
          <w:rtl/>
        </w:rPr>
        <w:t>تَعَمَّدَت</w:t>
      </w:r>
      <w:r w:rsidRPr="00A75179">
        <w:rPr>
          <w:rStyle w:val="Char4"/>
          <w:rFonts w:hint="cs"/>
          <w:rtl/>
        </w:rPr>
        <w:t>ۡ</w:t>
      </w:r>
      <w:r w:rsidRPr="00A75179">
        <w:rPr>
          <w:rStyle w:val="Char4"/>
          <w:rtl/>
        </w:rPr>
        <w:t xml:space="preserve"> </w:t>
      </w:r>
      <w:r w:rsidRPr="00A75179">
        <w:rPr>
          <w:rStyle w:val="Char4"/>
          <w:rFonts w:hint="eastAsia"/>
          <w:rtl/>
        </w:rPr>
        <w:t>قُلُوبُكُم</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[الاحزاب: 5]</w:t>
      </w:r>
      <w:r w:rsidRPr="00A75179">
        <w:rPr>
          <w:rStyle w:val="Char6"/>
          <w:rFonts w:hint="cs"/>
          <w:rtl/>
        </w:rPr>
        <w:t>.</w:t>
      </w:r>
    </w:p>
    <w:p w:rsidR="00D101B9" w:rsidRPr="00A75179" w:rsidRDefault="00F60CA0" w:rsidP="009F0557">
      <w:pPr>
        <w:pStyle w:val="StyleComplexBLotus12ptJustifiedFirstline05cm"/>
        <w:widowControl w:val="0"/>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و هر گاه اشتباه کردید، گناهی بر شما نیست ولی آنچه را که دلتان می‌خواهد (یعنی از روی عمد و اختیار می‌گویید) گناه است و کیفر دارد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و نیز به دلیلِ این فرموده‌ی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که می‌فرماید:</w:t>
      </w:r>
    </w:p>
    <w:p w:rsidR="00D101B9" w:rsidRPr="00A75179" w:rsidRDefault="009F0557" w:rsidP="009F0557">
      <w:pPr>
        <w:pStyle w:val="StyleComplexBLotus12ptJustifiedFirstline05cm"/>
        <w:spacing w:line="240" w:lineRule="auto"/>
        <w:rPr>
          <w:rStyle w:val="Char6"/>
          <w:rtl/>
        </w:rPr>
      </w:pPr>
      <w:r>
        <w:rPr>
          <w:rStyle w:val="Char3"/>
          <w:rFonts w:cs="Traditional Arabic" w:hint="cs"/>
          <w:rtl/>
        </w:rPr>
        <w:t>«</w:t>
      </w:r>
      <w:r w:rsidR="00D101B9" w:rsidRPr="009F0557">
        <w:rPr>
          <w:rStyle w:val="Char3"/>
          <w:rtl/>
        </w:rPr>
        <w:t>انَّ اللهَ تجاوزَ لِأمتی عنِ الخطإِ وَ النَّسیانِ وَ مَا استکرهوا علیه</w:t>
      </w:r>
      <w:r>
        <w:rPr>
          <w:rStyle w:val="Char3"/>
          <w:rFonts w:cs="Traditional Arabic" w:hint="cs"/>
          <w:rtl/>
        </w:rPr>
        <w:t>»</w:t>
      </w:r>
      <w:r w:rsidR="00D101B9" w:rsidRPr="00A75179">
        <w:rPr>
          <w:rStyle w:val="Char6"/>
          <w:rFonts w:hint="cs"/>
          <w:rtl/>
        </w:rPr>
        <w:t>.</w:t>
      </w:r>
    </w:p>
    <w:p w:rsidR="00F60CA0"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خداوند از اشتباه و فراموشیِ امّتِ من و از آنچه که بدان مجبور شده باشند، در گذشته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73363F">
      <w:pPr>
        <w:pStyle w:val="StyleComplexBLotus12ptJustifiedFirstline05cm"/>
        <w:widowControl w:val="0"/>
        <w:spacing w:line="240" w:lineRule="auto"/>
        <w:rPr>
          <w:rStyle w:val="Char6"/>
          <w:rtl/>
        </w:rPr>
      </w:pPr>
      <w:r w:rsidRPr="00A75179">
        <w:rPr>
          <w:rStyle w:val="Char6"/>
          <w:rFonts w:hint="cs"/>
          <w:rtl/>
        </w:rPr>
        <w:t>زیرا شخص در این حالت نخواسته است که مخالفتِ شرع بنماید در نتیجه همانندِ کسی که خواب است یا دیوانه، مرتکبِ شکستنِ سوگند نشده و گناهکار محسوب نمی‌شود. کسی که به دلیلِ به جا نیاوردنِ محلوفٌ علیه مرتکبِ شکستنِ سوگند می‌شود نیز در عدمِ وجوبِ کفّاره بر او همانندِ کسی است که محلوفٌ علیه را فراموش کرده است، مثلاً کسی سوگند خورده است که با فلان کس صحبت نکند ولی با او صحبت می‌کند در حالی که فکر می‌کند طرفِ مقابلش کسی است غیر از</w:t>
      </w:r>
      <w:r w:rsidR="00D25D1B">
        <w:rPr>
          <w:rStyle w:val="Char6"/>
          <w:rFonts w:hint="cs"/>
          <w:rtl/>
        </w:rPr>
        <w:t xml:space="preserve"> آنکه </w:t>
      </w:r>
      <w:r w:rsidRPr="00A75179">
        <w:rPr>
          <w:rStyle w:val="Char6"/>
          <w:rFonts w:hint="cs"/>
          <w:rtl/>
        </w:rPr>
        <w:t>بر صحبت نکردنِ با او سوگند یاد کرده است. پس در این حالت چون او در حکمِ فراموشکار به حساب می‌آید دادنِ کفّاره بر او واجب نیست</w:t>
      </w:r>
      <w:r w:rsidRPr="009F0557">
        <w:rPr>
          <w:rStyle w:val="Char6"/>
          <w:vertAlign w:val="superscript"/>
          <w:rtl/>
        </w:rPr>
        <w:footnoteReference w:id="50"/>
      </w:r>
      <w:r w:rsidR="00F60CA0" w:rsidRPr="00A75179">
        <w:rPr>
          <w:rStyle w:val="Char6"/>
          <w:rFonts w:hint="cs"/>
          <w:rtl/>
        </w:rPr>
        <w:t>.</w:t>
      </w:r>
    </w:p>
    <w:p w:rsidR="00D101B9" w:rsidRPr="009F0557" w:rsidRDefault="00D101B9" w:rsidP="009F0557">
      <w:pPr>
        <w:pStyle w:val="a1"/>
        <w:rPr>
          <w:rtl/>
        </w:rPr>
      </w:pPr>
      <w:bookmarkStart w:id="255" w:name="_Toc107852997"/>
      <w:bookmarkStart w:id="256" w:name="_Toc107859102"/>
      <w:bookmarkStart w:id="257" w:name="_Toc273825689"/>
      <w:bookmarkStart w:id="258" w:name="_Toc370729784"/>
      <w:bookmarkStart w:id="259" w:name="_Toc437438759"/>
      <w:r w:rsidRPr="009F0557">
        <w:rPr>
          <w:rFonts w:hint="cs"/>
          <w:rtl/>
        </w:rPr>
        <w:t>آیا کفّاره بر کسی که مجبور به شکستنِ سوگند گشته واجب است؟</w:t>
      </w:r>
      <w:bookmarkEnd w:id="255"/>
      <w:bookmarkEnd w:id="256"/>
      <w:bookmarkEnd w:id="257"/>
      <w:bookmarkEnd w:id="258"/>
      <w:bookmarkEnd w:id="259"/>
    </w:p>
    <w:p w:rsidR="00D101B9" w:rsidRPr="009F0557" w:rsidRDefault="00D101B9" w:rsidP="00D101B9">
      <w:pPr>
        <w:pStyle w:val="StyleComplexBLotus12ptJustifiedFirstline05cm"/>
        <w:spacing w:line="240" w:lineRule="auto"/>
        <w:rPr>
          <w:rStyle w:val="Char6"/>
          <w:spacing w:val="-3"/>
          <w:rtl/>
        </w:rPr>
      </w:pPr>
      <w:r w:rsidRPr="009F0557">
        <w:rPr>
          <w:rStyle w:val="Char6"/>
          <w:rFonts w:hint="cs"/>
          <w:spacing w:val="-3"/>
          <w:rtl/>
        </w:rPr>
        <w:t>کسی که به زور و اکراه، مجبور به شکستنِ سوگند شده باشد مثل کسی که سوگند خورده که وارد خانه‌ی فلانی نشود ولی او را به زور واردِ آن خانه کنند، به عنوانِ شکننده‌ی سوگند محسوب نمی‌گردد و کفّاره هم براو واجب نیست.</w:t>
      </w:r>
    </w:p>
    <w:p w:rsidR="00D101B9" w:rsidRPr="00A75179" w:rsidRDefault="00D101B9" w:rsidP="009F0557">
      <w:pPr>
        <w:pStyle w:val="StyleComplexBLotus12ptJustifiedFirstline05cm"/>
        <w:widowControl w:val="0"/>
        <w:spacing w:line="240" w:lineRule="auto"/>
        <w:rPr>
          <w:rStyle w:val="Char6"/>
          <w:rtl/>
        </w:rPr>
      </w:pPr>
      <w:r w:rsidRPr="00A75179">
        <w:rPr>
          <w:rStyle w:val="Char6"/>
          <w:rFonts w:hint="cs"/>
          <w:rtl/>
        </w:rPr>
        <w:t>اگر شخص با کتکِ شدید و یا تهدید به قتل مجبور به شکستنِ سوگندش گردد در این حالت نیز کفّاره بر او واجب نیست به دلیل اینِ حدیث پیامبر که می‌فرماید:</w:t>
      </w:r>
    </w:p>
    <w:p w:rsidR="00D101B9" w:rsidRDefault="009F0557" w:rsidP="009F0557">
      <w:pPr>
        <w:pStyle w:val="StyleComplexBLotus12ptJustifiedFirstline05cm"/>
        <w:spacing w:line="240" w:lineRule="auto"/>
        <w:rPr>
          <w:rFonts w:cs="B Mitra"/>
          <w:b/>
          <w:bCs/>
          <w:szCs w:val="28"/>
          <w:rtl/>
          <w:lang w:bidi="fa-IR"/>
        </w:rPr>
      </w:pPr>
      <w:r>
        <w:rPr>
          <w:rStyle w:val="Char3"/>
          <w:rFonts w:cs="Traditional Arabic" w:hint="cs"/>
          <w:rtl/>
        </w:rPr>
        <w:t>«</w:t>
      </w:r>
      <w:r w:rsidR="00F60CA0" w:rsidRPr="009F0557">
        <w:rPr>
          <w:rStyle w:val="Char3"/>
          <w:rFonts w:hint="cs"/>
          <w:rtl/>
        </w:rPr>
        <w:t>إنَّ اللهَ تجاوزَ لأمتِی عنِ الْخطإؤ وَ النَّسیانِ وَمَا استکرهوا علیْهِ</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خداوند از اشتباه و فراموشیِ امّتِ من و از آنچه که بدان مجبور شده باشند، در گذشته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9F0557" w:rsidRDefault="00D101B9" w:rsidP="009F0557">
      <w:pPr>
        <w:pStyle w:val="a1"/>
        <w:rPr>
          <w:rtl/>
        </w:rPr>
      </w:pPr>
      <w:bookmarkStart w:id="260" w:name="_Toc107852998"/>
      <w:bookmarkStart w:id="261" w:name="_Toc107859103"/>
      <w:bookmarkStart w:id="262" w:name="_Toc273825690"/>
      <w:bookmarkStart w:id="263" w:name="_Toc370729785"/>
      <w:bookmarkStart w:id="264" w:name="_Toc437438760"/>
      <w:r w:rsidRPr="009F0557">
        <w:rPr>
          <w:rFonts w:hint="cs"/>
          <w:rtl/>
        </w:rPr>
        <w:t>کفّاره‌ی واجب برای شکستنِ سوگند چیست؟</w:t>
      </w:r>
      <w:bookmarkEnd w:id="260"/>
      <w:bookmarkEnd w:id="261"/>
      <w:bookmarkEnd w:id="262"/>
      <w:bookmarkEnd w:id="263"/>
      <w:bookmarkEnd w:id="264"/>
    </w:p>
    <w:p w:rsidR="00D101B9" w:rsidRPr="00A75179" w:rsidRDefault="00D101B9" w:rsidP="00D101B9">
      <w:pPr>
        <w:pStyle w:val="StyleComplexBLotus12ptJustifiedFirstline05cm"/>
        <w:spacing w:line="240" w:lineRule="auto"/>
        <w:rPr>
          <w:rStyle w:val="Char6"/>
          <w:rtl/>
        </w:rPr>
      </w:pPr>
      <w:r w:rsidRPr="00A75179">
        <w:rPr>
          <w:rStyle w:val="Char6"/>
          <w:rFonts w:hint="cs"/>
          <w:rtl/>
        </w:rPr>
        <w:t>گفتیم که شکستنِ سوگندِ منعقد شده موجبِ کفّاره می‌گردد ولی این کفّاره چیست و دلیلِ وجوب آن کدام است؟</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جواب این است که دلیلِ وجوب و بیانِ ماهیّت و انواعِ آن، تماماً در این فرموده‌ی خداوندِ متعال آمده است:</w:t>
      </w:r>
    </w:p>
    <w:p w:rsidR="00D101B9" w:rsidRPr="00A75179" w:rsidRDefault="00D101B9" w:rsidP="0073363F">
      <w:pPr>
        <w:pStyle w:val="StyleComplexBLotus12ptJustifiedFirstline05cm"/>
        <w:widowControl w:val="0"/>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لَا</w:t>
      </w:r>
      <w:r w:rsidRPr="00A75179">
        <w:rPr>
          <w:rStyle w:val="Char4"/>
          <w:rtl/>
        </w:rPr>
        <w:t xml:space="preserve"> </w:t>
      </w:r>
      <w:r w:rsidRPr="00A75179">
        <w:rPr>
          <w:rStyle w:val="Char4"/>
          <w:rFonts w:hint="eastAsia"/>
          <w:rtl/>
        </w:rPr>
        <w:t>يُؤَاخِذُكُمُ</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بِ</w:t>
      </w:r>
      <w:r w:rsidRPr="00A75179">
        <w:rPr>
          <w:rStyle w:val="Char4"/>
          <w:rFonts w:hint="cs"/>
          <w:rtl/>
        </w:rPr>
        <w:t>ٱ</w:t>
      </w:r>
      <w:r w:rsidRPr="00A75179">
        <w:rPr>
          <w:rStyle w:val="Char4"/>
          <w:rFonts w:hint="eastAsia"/>
          <w:rtl/>
        </w:rPr>
        <w:t>للَّغ</w:t>
      </w:r>
      <w:r w:rsidRPr="00A75179">
        <w:rPr>
          <w:rStyle w:val="Char4"/>
          <w:rFonts w:hint="cs"/>
          <w:rtl/>
        </w:rPr>
        <w:t>ۡ</w:t>
      </w:r>
      <w:r w:rsidRPr="00A75179">
        <w:rPr>
          <w:rStyle w:val="Char4"/>
          <w:rFonts w:hint="eastAsia"/>
          <w:rtl/>
        </w:rPr>
        <w:t>وِ</w:t>
      </w:r>
      <w:r w:rsidRPr="00A75179">
        <w:rPr>
          <w:rStyle w:val="Char4"/>
          <w:rtl/>
        </w:rPr>
        <w:t xml:space="preserve"> </w:t>
      </w:r>
      <w:r w:rsidRPr="00A75179">
        <w:rPr>
          <w:rStyle w:val="Char4"/>
          <w:rFonts w:hint="eastAsia"/>
          <w:rtl/>
        </w:rPr>
        <w:t>فِي</w:t>
      </w:r>
      <w:r w:rsidRPr="00A75179">
        <w:rPr>
          <w:rStyle w:val="Char4"/>
          <w:rFonts w:hint="cs"/>
          <w:rtl/>
        </w:rPr>
        <w:t>ٓ</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sidRPr="00A75179">
        <w:rPr>
          <w:rStyle w:val="Char4"/>
          <w:rtl/>
        </w:rPr>
        <w:t xml:space="preserve"> </w:t>
      </w:r>
      <w:r w:rsidRPr="00A75179">
        <w:rPr>
          <w:rStyle w:val="Char4"/>
          <w:rFonts w:hint="eastAsia"/>
          <w:rtl/>
        </w:rPr>
        <w:t>وَلَ</w:t>
      </w:r>
      <w:r w:rsidRPr="00A75179">
        <w:rPr>
          <w:rStyle w:val="Char4"/>
          <w:rFonts w:hint="cs"/>
          <w:rtl/>
        </w:rPr>
        <w:t>ٰ</w:t>
      </w:r>
      <w:r w:rsidRPr="00A75179">
        <w:rPr>
          <w:rStyle w:val="Char4"/>
          <w:rFonts w:hint="eastAsia"/>
          <w:rtl/>
        </w:rPr>
        <w:t>كِن</w:t>
      </w:r>
      <w:r w:rsidRPr="00A75179">
        <w:rPr>
          <w:rStyle w:val="Char4"/>
          <w:rtl/>
        </w:rPr>
        <w:t xml:space="preserve"> </w:t>
      </w:r>
      <w:r w:rsidRPr="00A75179">
        <w:rPr>
          <w:rStyle w:val="Char4"/>
          <w:rFonts w:hint="eastAsia"/>
          <w:rtl/>
        </w:rPr>
        <w:t>يُؤَاخِذُكُم</w:t>
      </w:r>
      <w:r w:rsidRPr="00A75179">
        <w:rPr>
          <w:rStyle w:val="Char4"/>
          <w:rtl/>
        </w:rPr>
        <w:t xml:space="preserve"> </w:t>
      </w:r>
      <w:r w:rsidRPr="00A75179">
        <w:rPr>
          <w:rStyle w:val="Char4"/>
          <w:rFonts w:hint="eastAsia"/>
          <w:rtl/>
        </w:rPr>
        <w:t>بِمَا</w:t>
      </w:r>
      <w:r w:rsidRPr="00A75179">
        <w:rPr>
          <w:rStyle w:val="Char4"/>
          <w:rtl/>
        </w:rPr>
        <w:t xml:space="preserve"> </w:t>
      </w:r>
      <w:r w:rsidRPr="00A75179">
        <w:rPr>
          <w:rStyle w:val="Char4"/>
          <w:rFonts w:hint="eastAsia"/>
          <w:rtl/>
        </w:rPr>
        <w:t>عَقَّدتُّمُ</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w:t>
      </w:r>
      <w:r w:rsidRPr="00A75179">
        <w:rPr>
          <w:rStyle w:val="Char4"/>
          <w:rFonts w:hint="cs"/>
          <w:rtl/>
        </w:rPr>
        <w:t>ۖ</w:t>
      </w:r>
      <w:r w:rsidRPr="00A75179">
        <w:rPr>
          <w:rStyle w:val="Char4"/>
          <w:rtl/>
        </w:rPr>
        <w:t xml:space="preserve"> </w:t>
      </w:r>
      <w:r w:rsidRPr="00A75179">
        <w:rPr>
          <w:rStyle w:val="Char4"/>
          <w:rFonts w:hint="eastAsia"/>
          <w:rtl/>
        </w:rPr>
        <w:t>فَكَفَّ</w:t>
      </w:r>
      <w:r w:rsidRPr="00A75179">
        <w:rPr>
          <w:rStyle w:val="Char4"/>
          <w:rFonts w:hint="cs"/>
          <w:rtl/>
        </w:rPr>
        <w:t>ٰ</w:t>
      </w:r>
      <w:r w:rsidRPr="00A75179">
        <w:rPr>
          <w:rStyle w:val="Char4"/>
          <w:rFonts w:hint="eastAsia"/>
          <w:rtl/>
        </w:rPr>
        <w:t>رَتُهُ</w:t>
      </w:r>
      <w:r w:rsidRPr="00A75179">
        <w:rPr>
          <w:rStyle w:val="Char4"/>
          <w:rFonts w:hint="cs"/>
          <w:rtl/>
        </w:rPr>
        <w:t>ۥٓ</w:t>
      </w:r>
      <w:r w:rsidRPr="00A75179">
        <w:rPr>
          <w:rStyle w:val="Char4"/>
          <w:rtl/>
        </w:rPr>
        <w:t xml:space="preserve"> </w:t>
      </w:r>
      <w:r w:rsidRPr="00A75179">
        <w:rPr>
          <w:rStyle w:val="Char4"/>
          <w:rFonts w:hint="eastAsia"/>
          <w:rtl/>
        </w:rPr>
        <w:t>إِط</w:t>
      </w:r>
      <w:r w:rsidRPr="00A75179">
        <w:rPr>
          <w:rStyle w:val="Char4"/>
          <w:rFonts w:hint="cs"/>
          <w:rtl/>
        </w:rPr>
        <w:t>ۡ</w:t>
      </w:r>
      <w:r w:rsidRPr="00A75179">
        <w:rPr>
          <w:rStyle w:val="Char4"/>
          <w:rFonts w:hint="eastAsia"/>
          <w:rtl/>
        </w:rPr>
        <w:t>عَامُ</w:t>
      </w:r>
      <w:r w:rsidRPr="00A75179">
        <w:rPr>
          <w:rStyle w:val="Char4"/>
          <w:rtl/>
        </w:rPr>
        <w:t xml:space="preserve"> </w:t>
      </w:r>
      <w:r w:rsidRPr="00A75179">
        <w:rPr>
          <w:rStyle w:val="Char4"/>
          <w:rFonts w:hint="eastAsia"/>
          <w:rtl/>
        </w:rPr>
        <w:t>عَشَرَةِ</w:t>
      </w:r>
      <w:r w:rsidRPr="00A75179">
        <w:rPr>
          <w:rStyle w:val="Char4"/>
          <w:rtl/>
        </w:rPr>
        <w:t xml:space="preserve"> </w:t>
      </w:r>
      <w:r w:rsidRPr="00A75179">
        <w:rPr>
          <w:rStyle w:val="Char4"/>
          <w:rFonts w:hint="eastAsia"/>
          <w:rtl/>
        </w:rPr>
        <w:t>مَسَ</w:t>
      </w:r>
      <w:r w:rsidRPr="00A75179">
        <w:rPr>
          <w:rStyle w:val="Char4"/>
          <w:rFonts w:hint="cs"/>
          <w:rtl/>
        </w:rPr>
        <w:t>ٰ</w:t>
      </w:r>
      <w:r w:rsidRPr="00A75179">
        <w:rPr>
          <w:rStyle w:val="Char4"/>
          <w:rFonts w:hint="eastAsia"/>
          <w:rtl/>
        </w:rPr>
        <w:t>كِينَ</w:t>
      </w:r>
      <w:r w:rsidRPr="00A75179">
        <w:rPr>
          <w:rStyle w:val="Char4"/>
          <w:rtl/>
        </w:rPr>
        <w:t xml:space="preserve"> </w:t>
      </w:r>
      <w:r w:rsidRPr="00A75179">
        <w:rPr>
          <w:rStyle w:val="Char4"/>
          <w:rFonts w:hint="eastAsia"/>
          <w:rtl/>
        </w:rPr>
        <w:t>مِن</w:t>
      </w:r>
      <w:r w:rsidRPr="00A75179">
        <w:rPr>
          <w:rStyle w:val="Char4"/>
          <w:rFonts w:hint="cs"/>
          <w:rtl/>
        </w:rPr>
        <w:t>ۡ</w:t>
      </w:r>
      <w:r w:rsidRPr="00A75179">
        <w:rPr>
          <w:rStyle w:val="Char4"/>
          <w:rtl/>
        </w:rPr>
        <w:t xml:space="preserve"> </w:t>
      </w:r>
      <w:r w:rsidRPr="00A75179">
        <w:rPr>
          <w:rStyle w:val="Char4"/>
          <w:rFonts w:hint="eastAsia"/>
          <w:rtl/>
        </w:rPr>
        <w:t>أَو</w:t>
      </w:r>
      <w:r w:rsidRPr="00A75179">
        <w:rPr>
          <w:rStyle w:val="Char4"/>
          <w:rFonts w:hint="cs"/>
          <w:rtl/>
        </w:rPr>
        <w:t>ۡ</w:t>
      </w:r>
      <w:r w:rsidRPr="00A75179">
        <w:rPr>
          <w:rStyle w:val="Char4"/>
          <w:rFonts w:hint="eastAsia"/>
          <w:rtl/>
        </w:rPr>
        <w:t>سَطِ</w:t>
      </w:r>
      <w:r w:rsidRPr="00A75179">
        <w:rPr>
          <w:rStyle w:val="Char4"/>
          <w:rtl/>
        </w:rPr>
        <w:t xml:space="preserve"> </w:t>
      </w:r>
      <w:r w:rsidRPr="00A75179">
        <w:rPr>
          <w:rStyle w:val="Char4"/>
          <w:rFonts w:hint="eastAsia"/>
          <w:rtl/>
        </w:rPr>
        <w:t>مَا</w:t>
      </w:r>
      <w:r w:rsidRPr="00A75179">
        <w:rPr>
          <w:rStyle w:val="Char4"/>
          <w:rtl/>
        </w:rPr>
        <w:t xml:space="preserve"> </w:t>
      </w:r>
      <w:r w:rsidRPr="00A75179">
        <w:rPr>
          <w:rStyle w:val="Char4"/>
          <w:rFonts w:hint="eastAsia"/>
          <w:rtl/>
        </w:rPr>
        <w:t>تُط</w:t>
      </w:r>
      <w:r w:rsidRPr="00A75179">
        <w:rPr>
          <w:rStyle w:val="Char4"/>
          <w:rFonts w:hint="cs"/>
          <w:rtl/>
        </w:rPr>
        <w:t>ۡ</w:t>
      </w:r>
      <w:r w:rsidRPr="00A75179">
        <w:rPr>
          <w:rStyle w:val="Char4"/>
          <w:rFonts w:hint="eastAsia"/>
          <w:rtl/>
        </w:rPr>
        <w:t>عِمُونَ</w:t>
      </w:r>
      <w:r w:rsidRPr="00A75179">
        <w:rPr>
          <w:rStyle w:val="Char4"/>
          <w:rtl/>
        </w:rPr>
        <w:t xml:space="preserve"> </w:t>
      </w:r>
      <w:r w:rsidRPr="00A75179">
        <w:rPr>
          <w:rStyle w:val="Char4"/>
          <w:rFonts w:hint="eastAsia"/>
          <w:rtl/>
        </w:rPr>
        <w:t>أَه</w:t>
      </w:r>
      <w:r w:rsidRPr="00A75179">
        <w:rPr>
          <w:rStyle w:val="Char4"/>
          <w:rFonts w:hint="cs"/>
          <w:rtl/>
        </w:rPr>
        <w:t>ۡ</w:t>
      </w:r>
      <w:r w:rsidRPr="00A75179">
        <w:rPr>
          <w:rStyle w:val="Char4"/>
          <w:rFonts w:hint="eastAsia"/>
          <w:rtl/>
        </w:rPr>
        <w:t>لِيكُم</w:t>
      </w:r>
      <w:r w:rsidRPr="00A75179">
        <w:rPr>
          <w:rStyle w:val="Char4"/>
          <w:rFonts w:hint="cs"/>
          <w:rtl/>
        </w:rPr>
        <w:t>ۡ</w:t>
      </w:r>
      <w:r w:rsidRPr="00A75179">
        <w:rPr>
          <w:rStyle w:val="Char4"/>
          <w:rtl/>
        </w:rPr>
        <w:t xml:space="preserve"> </w:t>
      </w:r>
      <w:r w:rsidRPr="00A75179">
        <w:rPr>
          <w:rStyle w:val="Char4"/>
          <w:rFonts w:hint="eastAsia"/>
          <w:rtl/>
        </w:rPr>
        <w:t>أَو</w:t>
      </w:r>
      <w:r w:rsidRPr="00A75179">
        <w:rPr>
          <w:rStyle w:val="Char4"/>
          <w:rFonts w:hint="cs"/>
          <w:rtl/>
        </w:rPr>
        <w:t>ۡ</w:t>
      </w:r>
      <w:r w:rsidRPr="00A75179">
        <w:rPr>
          <w:rStyle w:val="Char4"/>
          <w:rtl/>
        </w:rPr>
        <w:t xml:space="preserve"> </w:t>
      </w:r>
      <w:r w:rsidRPr="00A75179">
        <w:rPr>
          <w:rStyle w:val="Char4"/>
          <w:rFonts w:hint="eastAsia"/>
          <w:rtl/>
        </w:rPr>
        <w:t>كِس</w:t>
      </w:r>
      <w:r w:rsidRPr="00A75179">
        <w:rPr>
          <w:rStyle w:val="Char4"/>
          <w:rFonts w:hint="cs"/>
          <w:rtl/>
        </w:rPr>
        <w:t>ۡ</w:t>
      </w:r>
      <w:r w:rsidRPr="00A75179">
        <w:rPr>
          <w:rStyle w:val="Char4"/>
          <w:rFonts w:hint="eastAsia"/>
          <w:rtl/>
        </w:rPr>
        <w:t>وَتُهُم</w:t>
      </w:r>
      <w:r w:rsidRPr="00A75179">
        <w:rPr>
          <w:rStyle w:val="Char4"/>
          <w:rFonts w:hint="cs"/>
          <w:rtl/>
        </w:rPr>
        <w:t>ۡ</w:t>
      </w:r>
      <w:r w:rsidRPr="00A75179">
        <w:rPr>
          <w:rStyle w:val="Char4"/>
          <w:rtl/>
        </w:rPr>
        <w:t xml:space="preserve"> </w:t>
      </w:r>
      <w:r w:rsidRPr="00A75179">
        <w:rPr>
          <w:rStyle w:val="Char4"/>
          <w:rFonts w:hint="eastAsia"/>
          <w:rtl/>
        </w:rPr>
        <w:t>أَو</w:t>
      </w:r>
      <w:r w:rsidRPr="00A75179">
        <w:rPr>
          <w:rStyle w:val="Char4"/>
          <w:rFonts w:hint="cs"/>
          <w:rtl/>
        </w:rPr>
        <w:t>ۡ</w:t>
      </w:r>
      <w:r w:rsidRPr="00A75179">
        <w:rPr>
          <w:rStyle w:val="Char4"/>
          <w:rtl/>
        </w:rPr>
        <w:t xml:space="preserve"> </w:t>
      </w:r>
      <w:r w:rsidRPr="00A75179">
        <w:rPr>
          <w:rStyle w:val="Char4"/>
          <w:rFonts w:hint="eastAsia"/>
          <w:rtl/>
        </w:rPr>
        <w:t>تَح</w:t>
      </w:r>
      <w:r w:rsidRPr="00A75179">
        <w:rPr>
          <w:rStyle w:val="Char4"/>
          <w:rFonts w:hint="cs"/>
          <w:rtl/>
        </w:rPr>
        <w:t>ۡ</w:t>
      </w:r>
      <w:r w:rsidRPr="00A75179">
        <w:rPr>
          <w:rStyle w:val="Char4"/>
          <w:rFonts w:hint="eastAsia"/>
          <w:rtl/>
        </w:rPr>
        <w:t>رِيرُ</w:t>
      </w:r>
      <w:r w:rsidRPr="00A75179">
        <w:rPr>
          <w:rStyle w:val="Char4"/>
          <w:rtl/>
        </w:rPr>
        <w:t xml:space="preserve"> </w:t>
      </w:r>
      <w:r w:rsidRPr="00A75179">
        <w:rPr>
          <w:rStyle w:val="Char4"/>
          <w:rFonts w:hint="eastAsia"/>
          <w:rtl/>
        </w:rPr>
        <w:t>رَقَبَة</w:t>
      </w:r>
      <w:r w:rsidRPr="00A75179">
        <w:rPr>
          <w:rStyle w:val="Char4"/>
          <w:rFonts w:hint="cs"/>
          <w:rtl/>
        </w:rPr>
        <w:t>ٖۖ</w:t>
      </w:r>
      <w:r w:rsidRPr="00A75179">
        <w:rPr>
          <w:rStyle w:val="Char4"/>
          <w:rtl/>
        </w:rPr>
        <w:t xml:space="preserve"> </w:t>
      </w:r>
      <w:r w:rsidRPr="00A75179">
        <w:rPr>
          <w:rStyle w:val="Char4"/>
          <w:rFonts w:hint="eastAsia"/>
          <w:rtl/>
        </w:rPr>
        <w:t>فَمَن</w:t>
      </w:r>
      <w:r w:rsidRPr="00A75179">
        <w:rPr>
          <w:rStyle w:val="Char4"/>
          <w:rtl/>
        </w:rPr>
        <w:t xml:space="preserve"> </w:t>
      </w:r>
      <w:r w:rsidRPr="00A75179">
        <w:rPr>
          <w:rStyle w:val="Char4"/>
          <w:rFonts w:hint="eastAsia"/>
          <w:rtl/>
        </w:rPr>
        <w:t>لَّم</w:t>
      </w:r>
      <w:r w:rsidRPr="00A75179">
        <w:rPr>
          <w:rStyle w:val="Char4"/>
          <w:rFonts w:hint="cs"/>
          <w:rtl/>
        </w:rPr>
        <w:t>ۡ</w:t>
      </w:r>
      <w:r w:rsidRPr="00A75179">
        <w:rPr>
          <w:rStyle w:val="Char4"/>
          <w:rtl/>
        </w:rPr>
        <w:t xml:space="preserve"> </w:t>
      </w:r>
      <w:r w:rsidRPr="00A75179">
        <w:rPr>
          <w:rStyle w:val="Char4"/>
          <w:rFonts w:hint="eastAsia"/>
          <w:rtl/>
        </w:rPr>
        <w:t>يَجِد</w:t>
      </w:r>
      <w:r w:rsidRPr="00A75179">
        <w:rPr>
          <w:rStyle w:val="Char4"/>
          <w:rFonts w:hint="cs"/>
          <w:rtl/>
        </w:rPr>
        <w:t>ۡ</w:t>
      </w:r>
      <w:r w:rsidRPr="00A75179">
        <w:rPr>
          <w:rStyle w:val="Char4"/>
          <w:rtl/>
        </w:rPr>
        <w:t xml:space="preserve"> </w:t>
      </w:r>
      <w:r w:rsidRPr="00A75179">
        <w:rPr>
          <w:rStyle w:val="Char4"/>
          <w:rFonts w:hint="eastAsia"/>
          <w:rtl/>
        </w:rPr>
        <w:t>فَصِيَامُ</w:t>
      </w:r>
      <w:r w:rsidRPr="00A75179">
        <w:rPr>
          <w:rStyle w:val="Char4"/>
          <w:rtl/>
        </w:rPr>
        <w:t xml:space="preserve"> </w:t>
      </w:r>
      <w:r w:rsidRPr="00A75179">
        <w:rPr>
          <w:rStyle w:val="Char4"/>
          <w:rFonts w:hint="eastAsia"/>
          <w:rtl/>
        </w:rPr>
        <w:t>ثَلَ</w:t>
      </w:r>
      <w:r w:rsidRPr="00A75179">
        <w:rPr>
          <w:rStyle w:val="Char4"/>
          <w:rFonts w:hint="cs"/>
          <w:rtl/>
        </w:rPr>
        <w:t>ٰ</w:t>
      </w:r>
      <w:r w:rsidRPr="00A75179">
        <w:rPr>
          <w:rStyle w:val="Char4"/>
          <w:rFonts w:hint="eastAsia"/>
          <w:rtl/>
        </w:rPr>
        <w:t>ثَةِ</w:t>
      </w:r>
      <w:r w:rsidRPr="00A75179">
        <w:rPr>
          <w:rStyle w:val="Char4"/>
          <w:rtl/>
        </w:rPr>
        <w:t xml:space="preserve"> </w:t>
      </w:r>
      <w:r w:rsidRPr="00A75179">
        <w:rPr>
          <w:rStyle w:val="Char4"/>
          <w:rFonts w:hint="eastAsia"/>
          <w:rtl/>
        </w:rPr>
        <w:t>أَيَّام</w:t>
      </w:r>
      <w:r w:rsidRPr="00A75179">
        <w:rPr>
          <w:rStyle w:val="Char4"/>
          <w:rFonts w:hint="cs"/>
          <w:rtl/>
        </w:rPr>
        <w:t>ٖۚ</w:t>
      </w:r>
      <w:r w:rsidRPr="00A75179">
        <w:rPr>
          <w:rStyle w:val="Char4"/>
          <w:rtl/>
        </w:rPr>
        <w:t xml:space="preserve"> </w:t>
      </w:r>
      <w:r w:rsidRPr="00A75179">
        <w:rPr>
          <w:rStyle w:val="Char4"/>
          <w:rFonts w:hint="eastAsia"/>
          <w:rtl/>
        </w:rPr>
        <w:t>ذَ</w:t>
      </w:r>
      <w:r w:rsidRPr="00A75179">
        <w:rPr>
          <w:rStyle w:val="Char4"/>
          <w:rFonts w:hint="cs"/>
          <w:rtl/>
        </w:rPr>
        <w:t>ٰ</w:t>
      </w:r>
      <w:r w:rsidRPr="00A75179">
        <w:rPr>
          <w:rStyle w:val="Char4"/>
          <w:rFonts w:hint="eastAsia"/>
          <w:rtl/>
        </w:rPr>
        <w:t>لِكَ</w:t>
      </w:r>
      <w:r w:rsidRPr="00A75179">
        <w:rPr>
          <w:rStyle w:val="Char4"/>
          <w:rtl/>
        </w:rPr>
        <w:t xml:space="preserve"> </w:t>
      </w:r>
      <w:r w:rsidRPr="00A75179">
        <w:rPr>
          <w:rStyle w:val="Char4"/>
          <w:rFonts w:hint="eastAsia"/>
          <w:rtl/>
        </w:rPr>
        <w:t>كَفَّ</w:t>
      </w:r>
      <w:r w:rsidRPr="00A75179">
        <w:rPr>
          <w:rStyle w:val="Char4"/>
          <w:rFonts w:hint="cs"/>
          <w:rtl/>
        </w:rPr>
        <w:t>ٰ</w:t>
      </w:r>
      <w:r w:rsidRPr="00A75179">
        <w:rPr>
          <w:rStyle w:val="Char4"/>
          <w:rFonts w:hint="eastAsia"/>
          <w:rtl/>
        </w:rPr>
        <w:t>رَةُ</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sidRPr="00A75179">
        <w:rPr>
          <w:rStyle w:val="Char4"/>
          <w:rtl/>
        </w:rPr>
        <w:t xml:space="preserve"> </w:t>
      </w:r>
      <w:r w:rsidRPr="00A75179">
        <w:rPr>
          <w:rStyle w:val="Char4"/>
          <w:rFonts w:hint="eastAsia"/>
          <w:rtl/>
        </w:rPr>
        <w:t>إِذَا</w:t>
      </w:r>
      <w:r w:rsidRPr="00A75179">
        <w:rPr>
          <w:rStyle w:val="Char4"/>
          <w:rtl/>
        </w:rPr>
        <w:t xml:space="preserve"> </w:t>
      </w:r>
      <w:r w:rsidRPr="00A75179">
        <w:rPr>
          <w:rStyle w:val="Char4"/>
          <w:rFonts w:hint="eastAsia"/>
          <w:rtl/>
        </w:rPr>
        <w:t>حَلَف</w:t>
      </w:r>
      <w:r w:rsidRPr="00A75179">
        <w:rPr>
          <w:rStyle w:val="Char4"/>
          <w:rFonts w:hint="cs"/>
          <w:rtl/>
        </w:rPr>
        <w:t>ۡ</w:t>
      </w:r>
      <w:r w:rsidRPr="00A75179">
        <w:rPr>
          <w:rStyle w:val="Char4"/>
          <w:rFonts w:hint="eastAsia"/>
          <w:rtl/>
        </w:rPr>
        <w:t>تُم</w:t>
      </w:r>
      <w:r w:rsidRPr="00A75179">
        <w:rPr>
          <w:rStyle w:val="Char4"/>
          <w:rFonts w:hint="cs"/>
          <w:rtl/>
        </w:rPr>
        <w:t>ۡۚ</w:t>
      </w:r>
      <w:r w:rsidRPr="00A75179">
        <w:rPr>
          <w:rStyle w:val="Char4"/>
          <w:rtl/>
        </w:rPr>
        <w:t xml:space="preserve"> </w:t>
      </w:r>
      <w:r w:rsidRPr="00A75179">
        <w:rPr>
          <w:rStyle w:val="Char4"/>
          <w:rFonts w:hint="eastAsia"/>
          <w:rtl/>
        </w:rPr>
        <w:t>وَ</w:t>
      </w:r>
      <w:r w:rsidRPr="00A75179">
        <w:rPr>
          <w:rStyle w:val="Char4"/>
          <w:rFonts w:hint="cs"/>
          <w:rtl/>
        </w:rPr>
        <w:t>ٱ</w:t>
      </w:r>
      <w:r w:rsidRPr="00A75179">
        <w:rPr>
          <w:rStyle w:val="Char4"/>
          <w:rFonts w:hint="eastAsia"/>
          <w:rtl/>
        </w:rPr>
        <w:t>ح</w:t>
      </w:r>
      <w:r w:rsidRPr="00A75179">
        <w:rPr>
          <w:rStyle w:val="Char4"/>
          <w:rFonts w:hint="cs"/>
          <w:rtl/>
        </w:rPr>
        <w:t>ۡ</w:t>
      </w:r>
      <w:r w:rsidRPr="00A75179">
        <w:rPr>
          <w:rStyle w:val="Char4"/>
          <w:rFonts w:hint="eastAsia"/>
          <w:rtl/>
        </w:rPr>
        <w:t>فَظُو</w:t>
      </w:r>
      <w:r w:rsidRPr="00A75179">
        <w:rPr>
          <w:rStyle w:val="Char4"/>
          <w:rFonts w:hint="cs"/>
          <w:rtl/>
        </w:rPr>
        <w:t>ٓ</w:t>
      </w:r>
      <w:r w:rsidRPr="00A75179">
        <w:rPr>
          <w:rStyle w:val="Char4"/>
          <w:rFonts w:hint="eastAsia"/>
          <w:rtl/>
        </w:rPr>
        <w:t>اْ</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sidRPr="00A75179">
        <w:rPr>
          <w:rStyle w:val="Char4"/>
          <w:rtl/>
        </w:rPr>
        <w:t xml:space="preserve"> </w:t>
      </w:r>
      <w:r w:rsidRPr="00A75179">
        <w:rPr>
          <w:rStyle w:val="Char4"/>
          <w:rFonts w:hint="eastAsia"/>
          <w:rtl/>
        </w:rPr>
        <w:t>كَذَ</w:t>
      </w:r>
      <w:r w:rsidRPr="00A75179">
        <w:rPr>
          <w:rStyle w:val="Char4"/>
          <w:rFonts w:hint="cs"/>
          <w:rtl/>
        </w:rPr>
        <w:t>ٰ</w:t>
      </w:r>
      <w:r w:rsidRPr="00A75179">
        <w:rPr>
          <w:rStyle w:val="Char4"/>
          <w:rFonts w:hint="eastAsia"/>
          <w:rtl/>
        </w:rPr>
        <w:t>لِكَ</w:t>
      </w:r>
      <w:r w:rsidRPr="00A75179">
        <w:rPr>
          <w:rStyle w:val="Char4"/>
          <w:rtl/>
        </w:rPr>
        <w:t xml:space="preserve"> </w:t>
      </w:r>
      <w:r w:rsidRPr="00A75179">
        <w:rPr>
          <w:rStyle w:val="Char4"/>
          <w:rFonts w:hint="eastAsia"/>
          <w:rtl/>
        </w:rPr>
        <w:t>يُبَيِّنُ</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لَكُم</w:t>
      </w:r>
      <w:r w:rsidRPr="00A75179">
        <w:rPr>
          <w:rStyle w:val="Char4"/>
          <w:rFonts w:hint="cs"/>
          <w:rtl/>
        </w:rPr>
        <w:t>ۡ</w:t>
      </w:r>
      <w:r w:rsidRPr="00A75179">
        <w:rPr>
          <w:rStyle w:val="Char4"/>
          <w:rtl/>
        </w:rPr>
        <w:t xml:space="preserve"> </w:t>
      </w:r>
      <w:r w:rsidRPr="00A75179">
        <w:rPr>
          <w:rStyle w:val="Char4"/>
          <w:rFonts w:hint="eastAsia"/>
          <w:rtl/>
        </w:rPr>
        <w:t>ءَايَ</w:t>
      </w:r>
      <w:r w:rsidRPr="00A75179">
        <w:rPr>
          <w:rStyle w:val="Char4"/>
          <w:rFonts w:hint="cs"/>
          <w:rtl/>
        </w:rPr>
        <w:t>ٰ</w:t>
      </w:r>
      <w:r w:rsidRPr="00A75179">
        <w:rPr>
          <w:rStyle w:val="Char4"/>
          <w:rFonts w:hint="eastAsia"/>
          <w:rtl/>
        </w:rPr>
        <w:t>تِهِ</w:t>
      </w:r>
      <w:r w:rsidRPr="00A75179">
        <w:rPr>
          <w:rStyle w:val="Char4"/>
          <w:rFonts w:hint="cs"/>
          <w:rtl/>
        </w:rPr>
        <w:t>ۦ</w:t>
      </w:r>
      <w:r w:rsidRPr="00A75179">
        <w:rPr>
          <w:rStyle w:val="Char4"/>
          <w:rtl/>
        </w:rPr>
        <w:t xml:space="preserve"> </w:t>
      </w:r>
      <w:r w:rsidRPr="00A75179">
        <w:rPr>
          <w:rStyle w:val="Char4"/>
          <w:rFonts w:hint="eastAsia"/>
          <w:rtl/>
        </w:rPr>
        <w:t>لَعَلَّكُم</w:t>
      </w:r>
      <w:r w:rsidRPr="00A75179">
        <w:rPr>
          <w:rStyle w:val="Char4"/>
          <w:rFonts w:hint="cs"/>
          <w:rtl/>
        </w:rPr>
        <w:t>ۡ</w:t>
      </w:r>
      <w:r w:rsidRPr="00A75179">
        <w:rPr>
          <w:rStyle w:val="Char4"/>
          <w:rtl/>
        </w:rPr>
        <w:t xml:space="preserve"> </w:t>
      </w:r>
      <w:r w:rsidRPr="00A75179">
        <w:rPr>
          <w:rStyle w:val="Char4"/>
          <w:rFonts w:hint="eastAsia"/>
          <w:rtl/>
        </w:rPr>
        <w:t>تَش</w:t>
      </w:r>
      <w:r w:rsidRPr="00A75179">
        <w:rPr>
          <w:rStyle w:val="Char4"/>
          <w:rFonts w:hint="cs"/>
          <w:rtl/>
        </w:rPr>
        <w:t>ۡ</w:t>
      </w:r>
      <w:r w:rsidRPr="00A75179">
        <w:rPr>
          <w:rStyle w:val="Char4"/>
          <w:rFonts w:hint="eastAsia"/>
          <w:rtl/>
        </w:rPr>
        <w:t>كُرُونَ</w:t>
      </w:r>
      <w:r w:rsidRPr="00A75179">
        <w:rPr>
          <w:rStyle w:val="Char4"/>
          <w:rtl/>
        </w:rPr>
        <w:t xml:space="preserve"> </w:t>
      </w:r>
      <w:r w:rsidRPr="00A75179">
        <w:rPr>
          <w:rStyle w:val="Char4"/>
          <w:rFonts w:hint="cs"/>
          <w:rtl/>
        </w:rPr>
        <w:t>٨٩</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[المائد</w:t>
      </w:r>
      <w:r w:rsidRPr="002B1A18">
        <w:rPr>
          <w:rFonts w:ascii="mylotus" w:hAnsi="mylotus" w:cs="mylotus"/>
          <w:sz w:val="26"/>
          <w:szCs w:val="26"/>
          <w:rtl/>
          <w:lang w:bidi="fa-IR"/>
        </w:rPr>
        <w:t>ة</w:t>
      </w:r>
      <w:r w:rsidRPr="00A75179">
        <w:rPr>
          <w:rStyle w:val="Char5"/>
          <w:rFonts w:hint="cs"/>
          <w:rtl/>
        </w:rPr>
        <w:t>: 89]</w:t>
      </w:r>
      <w:r w:rsidRPr="00A75179">
        <w:rPr>
          <w:rStyle w:val="Char6"/>
          <w:rFonts w:hint="cs"/>
          <w:rtl/>
        </w:rPr>
        <w:t>.</w:t>
      </w:r>
    </w:p>
    <w:p w:rsidR="00D101B9" w:rsidRPr="00A75179" w:rsidRDefault="00F60CA0" w:rsidP="0073363F">
      <w:pPr>
        <w:pStyle w:val="StyleComplexBLotus12ptJustifiedFirstline05cm"/>
        <w:widowControl w:val="0"/>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خداوند، شما را به خاطرِ سوگندهای بیهودده و بی‌اراده مؤاخذه نمی‌کند ولی شما را برابرِ سوگندهایی که از روی قصد واراده خورده‌اید مؤاخذه می‌کند. کفّاره‌ی این گونه سوگندها عبارت است از: خوراک دادن به ده نفر مستمند از غذاهای معمولی و متوسّطی که به خانواده‌ی خود می‌دهید یا جامعه دادن به ده نفر از مستمندان و یا آزادکردنِ برده‌ای. (میان هر یک از این سه مخیّر هستند) امّا اگر کسی (هیچ یک از این سه کار را نتوانست و تواناییِ انجامِ</w:t>
      </w:r>
      <w:r w:rsidR="00D25D1B">
        <w:rPr>
          <w:rStyle w:val="Char6"/>
          <w:rFonts w:hint="cs"/>
          <w:rtl/>
        </w:rPr>
        <w:t xml:space="preserve"> آن‌ها </w:t>
      </w:r>
      <w:r w:rsidR="00D101B9" w:rsidRPr="00A75179">
        <w:rPr>
          <w:rStyle w:val="Char6"/>
          <w:rFonts w:hint="cs"/>
          <w:rtl/>
        </w:rPr>
        <w:t>را) نیافت، او می‌تواند سه روز روزه (بگیرد). این کفّاره‌ی سوگندهایی است که می‌خورید. سوگندهای خود را حفظ کنید (و سعی کنید سوگند نخورید و اگر خوردید بدان</w:t>
      </w:r>
      <w:r w:rsidR="004F3E6D">
        <w:rPr>
          <w:rStyle w:val="Char6"/>
          <w:rFonts w:hint="eastAsia"/>
          <w:rtl/>
        </w:rPr>
        <w:t>‌</w:t>
      </w:r>
      <w:r w:rsidR="00D101B9" w:rsidRPr="00A75179">
        <w:rPr>
          <w:rStyle w:val="Char6"/>
          <w:rFonts w:hint="cs"/>
          <w:rtl/>
        </w:rPr>
        <w:t>ها عمل کنید و اگر هم سوگندها را شکستید، کفّاره را فراموش نکنید). خداوند این چنین (روشن) آیات (احکام) خود را برای شما بیان می‌کند تا (بر اثرِ آشنایی با احکامِ الهی) شکر (نعمت</w:t>
      </w:r>
      <w:r w:rsidRPr="00A75179">
        <w:rPr>
          <w:rStyle w:val="Char6"/>
          <w:rFonts w:hint="eastAsia"/>
          <w:rtl/>
        </w:rPr>
        <w:t>‌</w:t>
      </w:r>
      <w:r w:rsidR="00D101B9" w:rsidRPr="00A75179">
        <w:rPr>
          <w:rStyle w:val="Char6"/>
          <w:rFonts w:hint="cs"/>
          <w:rtl/>
        </w:rPr>
        <w:t>های او را) به جای آورید</w:t>
      </w:r>
      <w:r w:rsidRPr="00F60CA0">
        <w:rPr>
          <w:rFonts w:cs="Traditional Arabic" w:hint="cs"/>
          <w:sz w:val="22"/>
          <w:szCs w:val="26"/>
          <w:rtl/>
          <w:lang w:bidi="fa-IR"/>
        </w:rPr>
        <w:t>»</w:t>
      </w:r>
      <w:r w:rsidR="00D101B9" w:rsidRPr="00A75179">
        <w:rPr>
          <w:rStyle w:val="Char6"/>
          <w:rFonts w:hint="cs"/>
          <w:rtl/>
        </w:rPr>
        <w:t>. در سنّتِ پیامبر</w:t>
      </w:r>
      <w:r w:rsidR="00965BCE" w:rsidRPr="00965BCE">
        <w:rPr>
          <w:rFonts w:ascii="Times New Roman" w:hAnsi="Times New Roman" w:cs="CTraditional Arabic" w:hint="cs"/>
          <w:sz w:val="28"/>
          <w:szCs w:val="28"/>
          <w:rtl/>
          <w:lang w:bidi="fa-IR"/>
        </w:rPr>
        <w:t xml:space="preserve"> ج</w:t>
      </w:r>
      <w:r w:rsidR="00D101B9" w:rsidRPr="00A75179">
        <w:rPr>
          <w:rStyle w:val="Char6"/>
          <w:rFonts w:hint="cs"/>
          <w:rtl/>
        </w:rPr>
        <w:t xml:space="preserve"> نیز احادیثِ شریفی وجود دارند که از</w:t>
      </w:r>
      <w:r w:rsidR="00D25D1B">
        <w:rPr>
          <w:rStyle w:val="Char6"/>
          <w:rFonts w:hint="cs"/>
          <w:rtl/>
        </w:rPr>
        <w:t xml:space="preserve"> آن‌ها </w:t>
      </w:r>
      <w:r w:rsidR="00D101B9" w:rsidRPr="00A75179">
        <w:rPr>
          <w:rStyle w:val="Char6"/>
          <w:rFonts w:hint="cs"/>
          <w:rtl/>
        </w:rPr>
        <w:t>یاد کردیم و در</w:t>
      </w:r>
      <w:r w:rsidR="00D25D1B">
        <w:rPr>
          <w:rStyle w:val="Char6"/>
          <w:rFonts w:hint="cs"/>
          <w:rtl/>
        </w:rPr>
        <w:t xml:space="preserve"> آن‌ها </w:t>
      </w:r>
      <w:r w:rsidR="00D101B9" w:rsidRPr="00A75179">
        <w:rPr>
          <w:rStyle w:val="Char6"/>
          <w:rFonts w:hint="cs"/>
          <w:rtl/>
        </w:rPr>
        <w:t>وجوبِ کفّاره برای شکستنِ سوگند، وجود داشت.</w:t>
      </w:r>
    </w:p>
    <w:p w:rsidR="00D101B9" w:rsidRPr="00AC5019" w:rsidRDefault="00D101B9" w:rsidP="00AC5019">
      <w:pPr>
        <w:pStyle w:val="a1"/>
        <w:rPr>
          <w:rtl/>
        </w:rPr>
      </w:pPr>
      <w:bookmarkStart w:id="265" w:name="_Toc107852999"/>
      <w:bookmarkStart w:id="266" w:name="_Toc107859104"/>
      <w:bookmarkStart w:id="267" w:name="_Toc273825691"/>
      <w:bookmarkStart w:id="268" w:name="_Toc370729786"/>
      <w:bookmarkStart w:id="269" w:name="_Toc437438761"/>
      <w:r w:rsidRPr="00AC5019">
        <w:rPr>
          <w:rFonts w:hint="cs"/>
          <w:rtl/>
        </w:rPr>
        <w:t>حقِّ انتخاب در کفّاره‌ی شکستنِ سوگند</w:t>
      </w:r>
      <w:bookmarkEnd w:id="265"/>
      <w:bookmarkEnd w:id="266"/>
      <w:bookmarkEnd w:id="267"/>
      <w:bookmarkEnd w:id="268"/>
      <w:bookmarkEnd w:id="269"/>
    </w:p>
    <w:p w:rsidR="00D101B9" w:rsidRPr="00A75179" w:rsidRDefault="00D101B9" w:rsidP="00F60CA0">
      <w:pPr>
        <w:pStyle w:val="StyleComplexBLotus12ptJustifiedFirstline05cm"/>
        <w:spacing w:line="240" w:lineRule="auto"/>
        <w:rPr>
          <w:rStyle w:val="Char6"/>
          <w:rtl/>
        </w:rPr>
      </w:pPr>
      <w:r w:rsidRPr="00A75179">
        <w:rPr>
          <w:rStyle w:val="Char6"/>
          <w:rFonts w:hint="cs"/>
          <w:rtl/>
        </w:rPr>
        <w:t>علما بر این موضوع ، اجماع دارند که شکننده‌ی سوگند در انتخابِ کفّاره‌ی سوگندش مختار است</w:t>
      </w:r>
      <w:r w:rsidR="00F60CA0" w:rsidRPr="00A75179">
        <w:rPr>
          <w:rStyle w:val="Char6"/>
          <w:rFonts w:hint="cs"/>
          <w:rtl/>
        </w:rPr>
        <w:t>،</w:t>
      </w:r>
      <w:r w:rsidRPr="00A75179">
        <w:rPr>
          <w:rStyle w:val="Char6"/>
          <w:rFonts w:hint="cs"/>
          <w:rtl/>
        </w:rPr>
        <w:t xml:space="preserve"> اگر خواست ده مسکین را غذا می‌دهد و اگر خواست به آنان لباس می‌پوشاند و یا برده‌ای را آزاد می‌کند؛ هر کدام را که انجام دهد درست است زیرا خداوندِ تعالی</w:t>
      </w:r>
      <w:r w:rsidR="00D25D1B">
        <w:rPr>
          <w:rStyle w:val="Char6"/>
          <w:rFonts w:hint="cs"/>
          <w:rtl/>
        </w:rPr>
        <w:t xml:space="preserve"> آن‌ها </w:t>
      </w:r>
      <w:r w:rsidRPr="00A75179">
        <w:rPr>
          <w:rStyle w:val="Char6"/>
          <w:rFonts w:hint="cs"/>
          <w:rtl/>
        </w:rPr>
        <w:t>را به وسیله‌ی حرف «أوْ» یعنی «یا» به هم عطف نموده و این حرف، برای مختار گذاشتن شخص است. ولی کسی که هیچ کدام از انواعِ کفّاره‌های فوق را نتوانست بپردازد باید سه روز، روزه بگیرد</w:t>
      </w:r>
      <w:r w:rsidRPr="00AC5019">
        <w:rPr>
          <w:rStyle w:val="Char6"/>
          <w:vertAlign w:val="superscript"/>
          <w:rtl/>
        </w:rPr>
        <w:footnoteReference w:id="51"/>
      </w:r>
      <w:r w:rsidR="00F60CA0" w:rsidRPr="00A75179">
        <w:rPr>
          <w:rStyle w:val="Char6"/>
          <w:rFonts w:hint="cs"/>
          <w:rtl/>
        </w:rPr>
        <w:t>.</w:t>
      </w:r>
    </w:p>
    <w:p w:rsidR="00D101B9" w:rsidRPr="00AC5019" w:rsidRDefault="00D101B9" w:rsidP="00AC5019">
      <w:pPr>
        <w:pStyle w:val="a1"/>
        <w:rPr>
          <w:rtl/>
        </w:rPr>
      </w:pPr>
      <w:bookmarkStart w:id="270" w:name="_Toc107853000"/>
      <w:bookmarkStart w:id="271" w:name="_Toc107859105"/>
      <w:bookmarkStart w:id="272" w:name="_Toc273825692"/>
      <w:bookmarkStart w:id="273" w:name="_Toc370729787"/>
      <w:bookmarkStart w:id="274" w:name="_Toc437438762"/>
      <w:r w:rsidRPr="00AC5019">
        <w:rPr>
          <w:rFonts w:hint="cs"/>
          <w:rtl/>
        </w:rPr>
        <w:t>نوعِ اوّلِ کفّاره: دادنِ خوراک</w:t>
      </w:r>
      <w:bookmarkEnd w:id="270"/>
      <w:bookmarkEnd w:id="271"/>
      <w:bookmarkEnd w:id="272"/>
      <w:bookmarkEnd w:id="273"/>
      <w:bookmarkEnd w:id="274"/>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دادنِ خوراک در این جا، غذا دادن به ده نفر است به این دلیل که خداوند تعالی صراحتاً به تعدادِ</w:t>
      </w:r>
      <w:r w:rsidR="00D25D1B">
        <w:rPr>
          <w:rStyle w:val="Char6"/>
          <w:rFonts w:hint="cs"/>
          <w:rtl/>
        </w:rPr>
        <w:t xml:space="preserve"> آن‌ها </w:t>
      </w:r>
      <w:r w:rsidRPr="00A75179">
        <w:rPr>
          <w:rStyle w:val="Char6"/>
          <w:rFonts w:hint="cs"/>
          <w:rtl/>
        </w:rPr>
        <w:t>اشاره کرده است و لازم است که این ده نفر، مسکین یا فقیر باشند زیرا که فقیر، گذشته از</w:t>
      </w:r>
      <w:r w:rsidR="00D25D1B">
        <w:rPr>
          <w:rStyle w:val="Char6"/>
          <w:rFonts w:hint="cs"/>
          <w:rtl/>
        </w:rPr>
        <w:t xml:space="preserve"> اینکه </w:t>
      </w:r>
      <w:r w:rsidRPr="00A75179">
        <w:rPr>
          <w:rStyle w:val="Char6"/>
          <w:rFonts w:hint="cs"/>
          <w:rtl/>
        </w:rPr>
        <w:t>مسکین به حساب می‌آید وضعِ مادّیِ او از مسکین هم بدتر است با</w:t>
      </w:r>
      <w:r w:rsidR="00D25D1B">
        <w:rPr>
          <w:rStyle w:val="Char6"/>
          <w:rFonts w:hint="cs"/>
          <w:rtl/>
        </w:rPr>
        <w:t xml:space="preserve"> اینکه </w:t>
      </w:r>
      <w:r w:rsidRPr="00A75179">
        <w:rPr>
          <w:rStyle w:val="Char6"/>
          <w:rFonts w:hint="cs"/>
          <w:rtl/>
        </w:rPr>
        <w:t>جزوِ مسلمانانِ آزاده باشند و این رأی و مذهبِ حنبلیان است. ابوثور و اصحابِ رأی گفته‌اند که دادنِ کفّاره به اهلِ ذم</w:t>
      </w:r>
      <w:r w:rsidRPr="00AC5019">
        <w:rPr>
          <w:rStyle w:val="Char6"/>
          <w:rFonts w:hint="cs"/>
          <w:rtl/>
        </w:rPr>
        <w:t>ّه</w:t>
      </w:r>
      <w:r w:rsidRPr="00AC5019">
        <w:rPr>
          <w:rStyle w:val="Char6"/>
          <w:vertAlign w:val="superscript"/>
          <w:rtl/>
        </w:rPr>
        <w:footnoteReference w:id="52"/>
      </w:r>
      <w:r w:rsidRPr="00AC5019">
        <w:rPr>
          <w:rStyle w:val="Char6"/>
          <w:rFonts w:hint="cs"/>
          <w:rtl/>
        </w:rPr>
        <w:t>،</w:t>
      </w:r>
      <w:r w:rsidRPr="00A75179">
        <w:rPr>
          <w:rStyle w:val="Char6"/>
          <w:rFonts w:hint="cs"/>
          <w:rtl/>
        </w:rPr>
        <w:t xml:space="preserve"> اگر فقیر باشند درست است زیرا آنان از اهالیِ مملکتِ اسلامی هستند. وقتی که فقیرِ موردِ نظر، بچّه‌ی کوچکی باشد که هنوز غذا نمی‌خورد، درست است که طعام را به او بدهد و با توجه به قولِ اکثرِ علماء ولیِّ بچّه به جای او آن را می‌گیرد و این یکی از نظراتِ روایت شده از امام احمد بن جنبل، در این باره است.</w:t>
      </w:r>
    </w:p>
    <w:p w:rsidR="00D101B9" w:rsidRPr="00A75179" w:rsidRDefault="00D101B9" w:rsidP="00827F6C">
      <w:pPr>
        <w:pStyle w:val="StyleComplexBLotus12ptJustifiedFirstline05cm"/>
        <w:spacing w:line="240" w:lineRule="auto"/>
        <w:rPr>
          <w:rStyle w:val="Char6"/>
          <w:rtl/>
        </w:rPr>
      </w:pPr>
      <w:r w:rsidRPr="00A75179">
        <w:rPr>
          <w:rStyle w:val="Char6"/>
          <w:rFonts w:hint="cs"/>
          <w:rtl/>
        </w:rPr>
        <w:t>طعام باید از نوعِ متوسّط و معمولی باشد که اغلب، شخص برای خانواده‌ی خود تهیّه می‌کند.</w:t>
      </w:r>
      <w:r w:rsidR="00D25D1B">
        <w:rPr>
          <w:rStyle w:val="Char6"/>
          <w:rFonts w:hint="cs"/>
          <w:rtl/>
        </w:rPr>
        <w:t xml:space="preserve"> چنان‌که </w:t>
      </w:r>
      <w:r w:rsidRPr="00A75179">
        <w:rPr>
          <w:rStyle w:val="Char6"/>
          <w:rFonts w:hint="cs"/>
          <w:rtl/>
        </w:rPr>
        <w:t>امام احمد روایت کرده است و ابن قدامه‌ی حنبلی نیز در «المغنی» آورده است، از ابن عمر</w:t>
      </w:r>
      <w:r w:rsidR="00827F6C">
        <w:rPr>
          <w:rFonts w:ascii="B Lotus" w:hAnsi="B Lotus" w:cs="CTraditional Arabic" w:hint="cs"/>
          <w:spacing w:val="-4"/>
          <w:sz w:val="28"/>
          <w:szCs w:val="28"/>
          <w:rtl/>
          <w:lang w:bidi="fa-IR"/>
        </w:rPr>
        <w:t>ب</w:t>
      </w:r>
      <w:r w:rsidRPr="00A75179">
        <w:rPr>
          <w:rStyle w:val="Char6"/>
          <w:rFonts w:hint="cs"/>
          <w:rtl/>
        </w:rPr>
        <w:t xml:space="preserve"> روایت شده است که فرمود: منظور از آن، نان و خرما یا نان و روغن یا نان و گوشت است</w:t>
      </w:r>
      <w:r w:rsidRPr="00AC5019">
        <w:rPr>
          <w:rStyle w:val="Char6"/>
          <w:vertAlign w:val="superscript"/>
          <w:rtl/>
        </w:rPr>
        <w:footnoteReference w:id="53"/>
      </w:r>
      <w:r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در تفسیرِ قرطبی آمده است: «شخص باید از آنچه که خود می‌خورد، کفّاره را پرداخت نماید». و از علی بن ابی‌طالب</w:t>
      </w:r>
      <w:r w:rsidR="00AB71BB" w:rsidRPr="00AB71BB">
        <w:rPr>
          <w:rFonts w:ascii="B Lotus" w:hAnsi="B Lotus" w:cs="CTraditional Arabic" w:hint="cs"/>
          <w:spacing w:val="-4"/>
          <w:sz w:val="28"/>
          <w:szCs w:val="28"/>
          <w:rtl/>
          <w:lang w:bidi="fa-IR"/>
        </w:rPr>
        <w:t>س</w:t>
      </w:r>
      <w:r w:rsidRPr="00A75179">
        <w:rPr>
          <w:rStyle w:val="Char6"/>
          <w:rFonts w:hint="cs"/>
          <w:rtl/>
        </w:rPr>
        <w:t xml:space="preserve"> روایت شده است که یک وعده غذا دادن به ده نفر یعنی</w:t>
      </w:r>
      <w:r w:rsidR="00D25D1B">
        <w:rPr>
          <w:rStyle w:val="Char6"/>
          <w:rFonts w:hint="cs"/>
          <w:rtl/>
        </w:rPr>
        <w:t xml:space="preserve"> اینکه </w:t>
      </w:r>
      <w:r w:rsidRPr="00A75179">
        <w:rPr>
          <w:rStyle w:val="Char6"/>
          <w:rFonts w:hint="cs"/>
          <w:rtl/>
        </w:rPr>
        <w:t>به آنان فقط صبحانه یا فقط شام بدهد درست نیست بلکه باید به آنان، هم صبحانه بدهد و هم شام. ابو عمر گفته است که این نظر، رأیِ مفتیانِ شهرهای مختلفِ جهانِ اسلام است</w:t>
      </w:r>
      <w:r w:rsidRPr="00AC5019">
        <w:rPr>
          <w:rStyle w:val="Char6"/>
          <w:vertAlign w:val="superscript"/>
          <w:rtl/>
        </w:rPr>
        <w:footnoteReference w:id="54"/>
      </w:r>
      <w:r w:rsidRPr="00A75179">
        <w:rPr>
          <w:rStyle w:val="Char6"/>
          <w:rFonts w:hint="cs"/>
          <w:rtl/>
        </w:rPr>
        <w:t>.</w:t>
      </w:r>
    </w:p>
    <w:p w:rsidR="00D101B9" w:rsidRPr="00AC5019" w:rsidRDefault="00D101B9" w:rsidP="00AC5019">
      <w:pPr>
        <w:pStyle w:val="a4"/>
        <w:rPr>
          <w:rtl/>
        </w:rPr>
      </w:pPr>
      <w:bookmarkStart w:id="275" w:name="_Toc107853001"/>
      <w:bookmarkStart w:id="276" w:name="_Toc107859106"/>
      <w:bookmarkStart w:id="277" w:name="_Toc370729788"/>
      <w:bookmarkStart w:id="278" w:name="_Toc437438763"/>
      <w:r w:rsidRPr="00AC5019">
        <w:rPr>
          <w:rFonts w:hint="cs"/>
          <w:rtl/>
        </w:rPr>
        <w:t>آیا پرداختنِ قیمتِ کفّاره جایز است؟</w:t>
      </w:r>
      <w:bookmarkEnd w:id="275"/>
      <w:bookmarkEnd w:id="276"/>
      <w:bookmarkEnd w:id="277"/>
      <w:bookmarkEnd w:id="278"/>
    </w:p>
    <w:p w:rsidR="00D101B9" w:rsidRPr="00A75179" w:rsidRDefault="00D101B9" w:rsidP="00AC5019">
      <w:pPr>
        <w:pStyle w:val="StyleComplexBLotus12ptJustifiedFirstline05cm"/>
        <w:widowControl w:val="0"/>
        <w:spacing w:line="240" w:lineRule="auto"/>
        <w:rPr>
          <w:rStyle w:val="Char6"/>
          <w:rtl/>
        </w:rPr>
      </w:pPr>
      <w:r w:rsidRPr="00A75179">
        <w:rPr>
          <w:rStyle w:val="Char6"/>
          <w:rFonts w:hint="cs"/>
          <w:rtl/>
        </w:rPr>
        <w:t>نظرِ حنبلیان و امام مالک و امام شافعی این است که پرداختنِ قیمتِ غذا برای کفّاره درست است و نه قیمتِ لباس. در حالی که اوزاعی و اصحابِ رأی (حنفیان) آن را مجاز دانسته‌اند زیرا که هدف، برآوردنِ نیازِ مسکین است و این هدف با پرداختنِ قیمت به او حاصل می‌شود</w:t>
      </w:r>
      <w:r w:rsidRPr="00AC5019">
        <w:rPr>
          <w:rStyle w:val="Char6"/>
          <w:vertAlign w:val="superscript"/>
          <w:rtl/>
        </w:rPr>
        <w:footnoteReference w:id="55"/>
      </w:r>
      <w:r w:rsidRPr="00A75179">
        <w:rPr>
          <w:rStyle w:val="Char6"/>
          <w:rFonts w:hint="cs"/>
          <w:rtl/>
        </w:rPr>
        <w:t>.</w:t>
      </w:r>
    </w:p>
    <w:p w:rsidR="00D101B9" w:rsidRPr="00AC5019" w:rsidRDefault="00D101B9" w:rsidP="00AC5019">
      <w:pPr>
        <w:pStyle w:val="a4"/>
        <w:rPr>
          <w:rtl/>
        </w:rPr>
      </w:pPr>
      <w:bookmarkStart w:id="279" w:name="_Toc107853002"/>
      <w:bookmarkStart w:id="280" w:name="_Toc107859107"/>
      <w:bookmarkStart w:id="281" w:name="_Toc370729789"/>
      <w:bookmarkStart w:id="282" w:name="_Toc437438764"/>
      <w:r w:rsidRPr="00AC5019">
        <w:rPr>
          <w:rFonts w:hint="cs"/>
          <w:rtl/>
        </w:rPr>
        <w:t>آیا دادنِ کفّاره، فقط به یک فقیر، جایز است؟</w:t>
      </w:r>
      <w:r w:rsidRPr="00AC5019">
        <w:rPr>
          <w:rStyle w:val="FootnoteReference"/>
          <w:rtl/>
        </w:rPr>
        <w:footnoteReference w:id="56"/>
      </w:r>
      <w:bookmarkEnd w:id="279"/>
      <w:bookmarkEnd w:id="280"/>
      <w:bookmarkEnd w:id="281"/>
      <w:bookmarkEnd w:id="282"/>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هر گاه ده نفر مسکین پیدا شوند، واجب است که کفّاره را در بین</w:t>
      </w:r>
      <w:r w:rsidR="00D25D1B">
        <w:rPr>
          <w:rStyle w:val="Char6"/>
          <w:rFonts w:hint="cs"/>
          <w:rtl/>
        </w:rPr>
        <w:t xml:space="preserve"> آن‌ها </w:t>
      </w:r>
      <w:r w:rsidRPr="00A75179">
        <w:rPr>
          <w:rStyle w:val="Char6"/>
          <w:rFonts w:hint="cs"/>
          <w:rtl/>
        </w:rPr>
        <w:t>قسمت کرد ولی اگر این تعداد مسکین پیدا نشد به گونه‌ای ک فقط یک مسکین در دسترس بود، درست است که ده روز، دادن کفّاره به او [به اندازه‌ی یک نفر] را تکرار نماید. حنبلیان و امام شافعی همین نظر را دارند.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اوزاعی گفته است: پرداخت کردنِ کفّاره به یک فقیر، جایز است و اصحابِ رأی (حنفیان) گفته‌اند: درست است که ده روز به یک فقیر، کفّاره بدهد ولی جایز نیست که همه‌ی آن را یکباره در یک روز به او بپردازد و اگر هر زوز مسکینی را طعام داد تا</w:t>
      </w:r>
      <w:r w:rsidR="00D25D1B">
        <w:rPr>
          <w:rStyle w:val="Char6"/>
          <w:rFonts w:hint="cs"/>
          <w:rtl/>
        </w:rPr>
        <w:t xml:space="preserve"> اینکه </w:t>
      </w:r>
      <w:r w:rsidRPr="00A75179">
        <w:rPr>
          <w:rStyle w:val="Char6"/>
          <w:rFonts w:hint="cs"/>
          <w:rtl/>
        </w:rPr>
        <w:t>ده نفر، کامل شد، بدونِ اختلاف، درست است.</w:t>
      </w:r>
    </w:p>
    <w:p w:rsidR="00D101B9" w:rsidRPr="00AC5019" w:rsidRDefault="00D101B9" w:rsidP="00AC5019">
      <w:pPr>
        <w:pStyle w:val="a4"/>
        <w:rPr>
          <w:rtl/>
        </w:rPr>
      </w:pPr>
      <w:bookmarkStart w:id="283" w:name="_Toc107853003"/>
      <w:bookmarkStart w:id="284" w:name="_Toc107859108"/>
      <w:bookmarkStart w:id="285" w:name="_Toc370729790"/>
      <w:bookmarkStart w:id="286" w:name="_Toc437438765"/>
      <w:r w:rsidRPr="00AC5019">
        <w:rPr>
          <w:rFonts w:hint="cs"/>
          <w:rtl/>
        </w:rPr>
        <w:t>پرداختنِ کفّاره به نزدیکان</w:t>
      </w:r>
      <w:bookmarkEnd w:id="283"/>
      <w:bookmarkEnd w:id="284"/>
      <w:bookmarkEnd w:id="285"/>
      <w:bookmarkEnd w:id="286"/>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پرداختنِ کفّاره به نزدیکانی که دادنِ زکات به آنان صحیح است جایز می‌باشد و این، نظرِ حنبلیان و امام شافعی نیز می‌باشد و ابن قدامه گفته است: «کسی را نمی‌شناسم که با این نظر مخالف باشد»</w:t>
      </w:r>
      <w:r w:rsidRPr="00AC5019">
        <w:rPr>
          <w:rStyle w:val="Char6"/>
          <w:vertAlign w:val="superscript"/>
          <w:rtl/>
        </w:rPr>
        <w:footnoteReference w:id="57"/>
      </w:r>
      <w:r w:rsidRPr="00A75179">
        <w:rPr>
          <w:rStyle w:val="Char6"/>
          <w:rFonts w:hint="cs"/>
          <w:rtl/>
        </w:rPr>
        <w:t>.</w:t>
      </w:r>
    </w:p>
    <w:p w:rsidR="00D101B9" w:rsidRPr="00AC5019" w:rsidRDefault="00D101B9" w:rsidP="00AC5019">
      <w:pPr>
        <w:pStyle w:val="a1"/>
        <w:rPr>
          <w:rtl/>
        </w:rPr>
      </w:pPr>
      <w:bookmarkStart w:id="287" w:name="_Toc107853004"/>
      <w:bookmarkStart w:id="288" w:name="_Toc107859109"/>
      <w:bookmarkStart w:id="289" w:name="_Toc273825693"/>
      <w:bookmarkStart w:id="290" w:name="_Toc370729791"/>
      <w:bookmarkStart w:id="291" w:name="_Toc437438766"/>
      <w:r w:rsidRPr="00AC5019">
        <w:rPr>
          <w:rFonts w:hint="cs"/>
          <w:rtl/>
        </w:rPr>
        <w:t>نوعِ دوّمِ کفّاره: لباس پوشاندن بر مرد و یا زن</w:t>
      </w:r>
      <w:r w:rsidRPr="00AC5019">
        <w:rPr>
          <w:rStyle w:val="FootnoteReference"/>
          <w:rtl/>
        </w:rPr>
        <w:footnoteReference w:id="58"/>
      </w:r>
      <w:bookmarkEnd w:id="287"/>
      <w:bookmarkEnd w:id="288"/>
      <w:bookmarkEnd w:id="289"/>
      <w:bookmarkEnd w:id="290"/>
      <w:bookmarkEnd w:id="291"/>
    </w:p>
    <w:p w:rsidR="00D101B9" w:rsidRPr="00A75179" w:rsidRDefault="00D101B9" w:rsidP="004F3E6D">
      <w:pPr>
        <w:pStyle w:val="StyleComplexBLotus12ptJustifiedFirstline05cm"/>
        <w:spacing w:line="240" w:lineRule="auto"/>
        <w:rPr>
          <w:rStyle w:val="Char6"/>
          <w:rtl/>
        </w:rPr>
      </w:pPr>
      <w:r w:rsidRPr="00A75179">
        <w:rPr>
          <w:rStyle w:val="Char6"/>
          <w:rFonts w:hint="cs"/>
          <w:rtl/>
        </w:rPr>
        <w:t xml:space="preserve">در این اختلافی نیست که پوشاندنِ لباس، یکی از انواعِ کفّاره‌ی سوگند است به دلیلِ تصریحِ خداوند به این موضوع در کتابِ عزیزش آن جا که می‌فرماید: </w:t>
      </w:r>
      <w:r w:rsidRPr="00AC5019">
        <w:rPr>
          <w:rStyle w:val="Char1"/>
          <w:rtl/>
        </w:rPr>
        <w:t>«</w:t>
      </w:r>
      <w:r w:rsidR="00F60CA0" w:rsidRPr="00AC5019">
        <w:rPr>
          <w:rStyle w:val="Char1"/>
          <w:rtl/>
        </w:rPr>
        <w:t>وَ</w:t>
      </w:r>
      <w:r w:rsidRPr="00AC5019">
        <w:rPr>
          <w:rStyle w:val="Char1"/>
          <w:rtl/>
        </w:rPr>
        <w:t>کِسْوَتُهُمْ»</w:t>
      </w:r>
      <w:r w:rsidRPr="00A75179">
        <w:rPr>
          <w:rStyle w:val="Char6"/>
          <w:rFonts w:hint="cs"/>
          <w:rtl/>
        </w:rPr>
        <w:t>. لباس پوشانیدن بر کمتر از ده نفر همچنان که در آیه‌ی کریمه آمده، درست نیست و مقدارِ آن، اندازه‌ای است که نماز در آن درست باشد.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هر گاه خواست که به زنی لباس بپوشاند باید به او یک پیراهن و یک روسری بدهد، زیرا این، حداقل لباسی است که عورتِ او را می‌پوشاند و نماز در آن صحیح است و اگر جامه‌ی گشادی به او بدهد که بتواند با آن بدن و سرش را بپوشاند نیز درست است.</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هر گاه خواست، بر مردی لباس بپوشاند، پیراهن یا جامه‌ای که عورتش را بپوشاند و یا</w:t>
      </w:r>
      <w:r w:rsidR="00D25D1B">
        <w:rPr>
          <w:rStyle w:val="Char6"/>
          <w:rFonts w:hint="cs"/>
          <w:rtl/>
        </w:rPr>
        <w:t xml:space="preserve"> اینکه </w:t>
      </w:r>
      <w:r w:rsidRPr="00A75179">
        <w:rPr>
          <w:rStyle w:val="Char6"/>
          <w:rFonts w:hint="cs"/>
          <w:rtl/>
        </w:rPr>
        <w:t>دو تکّه لباس که با یکی مانندِ شلوار، پایین تنه‌اش را بپوشاند و دیگری را بر تن نماید، کافی است. ولی یک شلوار یا یک جامه که فقط پایین تنه‌اش را بپوشاند، کافی نیست.</w:t>
      </w:r>
    </w:p>
    <w:p w:rsidR="00D101B9" w:rsidRPr="00A75179" w:rsidRDefault="00D101B9" w:rsidP="00AC5019">
      <w:pPr>
        <w:pStyle w:val="StyleComplexBLotus12ptJustifiedFirstline05cm"/>
        <w:spacing w:line="235" w:lineRule="auto"/>
        <w:rPr>
          <w:rStyle w:val="Char6"/>
          <w:rtl/>
        </w:rPr>
      </w:pPr>
      <w:r w:rsidRPr="00A75179">
        <w:rPr>
          <w:rStyle w:val="Char6"/>
          <w:rFonts w:hint="cs"/>
          <w:rtl/>
        </w:rPr>
        <w:t>درست است که لباسی که به فقرا می‌پوشاند از هر نوعی باشد مانندِ پنبه، کتان، پشم، مو و کرک و یا از غیرِ آن، زیرا خداوندِ متعال، فقط امر به لباس پوشاندنِ آنان فرموده و جنس آن را تعیین نکرده است، پس، از هر نوع لباسی که به</w:t>
      </w:r>
      <w:r w:rsidR="00D25D1B">
        <w:rPr>
          <w:rStyle w:val="Char6"/>
          <w:rFonts w:hint="cs"/>
          <w:rtl/>
        </w:rPr>
        <w:t xml:space="preserve"> آن‌ها </w:t>
      </w:r>
      <w:r w:rsidRPr="00A75179">
        <w:rPr>
          <w:rStyle w:val="Char6"/>
          <w:rFonts w:hint="cs"/>
          <w:rtl/>
        </w:rPr>
        <w:t>بپوشاند، کار را به انجام رسانده است و کسانی که لباس پوشاندن بر آنان درست است، همان کسانی هستند که غذادادنِ به آنان صحیح است.</w:t>
      </w:r>
    </w:p>
    <w:p w:rsidR="00D101B9" w:rsidRPr="00AC5019" w:rsidRDefault="00D101B9" w:rsidP="00AC5019">
      <w:pPr>
        <w:pStyle w:val="a1"/>
        <w:spacing w:line="235" w:lineRule="auto"/>
        <w:rPr>
          <w:rtl/>
        </w:rPr>
      </w:pPr>
      <w:bookmarkStart w:id="292" w:name="_Toc107853005"/>
      <w:bookmarkStart w:id="293" w:name="_Toc107859110"/>
      <w:bookmarkStart w:id="294" w:name="_Toc273825694"/>
      <w:bookmarkStart w:id="295" w:name="_Toc370729792"/>
      <w:bookmarkStart w:id="296" w:name="_Toc437438767"/>
      <w:r w:rsidRPr="00AC5019">
        <w:rPr>
          <w:rFonts w:hint="cs"/>
          <w:rtl/>
        </w:rPr>
        <w:t>نوعِ سوّم از کفّاره: آزادکردنِ برده</w:t>
      </w:r>
      <w:r w:rsidRPr="00AC5019">
        <w:rPr>
          <w:rStyle w:val="FootnoteReference"/>
          <w:rtl/>
        </w:rPr>
        <w:footnoteReference w:id="59"/>
      </w:r>
      <w:bookmarkEnd w:id="292"/>
      <w:bookmarkEnd w:id="293"/>
      <w:bookmarkEnd w:id="294"/>
      <w:bookmarkEnd w:id="295"/>
      <w:bookmarkEnd w:id="296"/>
    </w:p>
    <w:p w:rsidR="00D101B9" w:rsidRPr="00A75179" w:rsidRDefault="00D101B9" w:rsidP="00AC5019">
      <w:pPr>
        <w:pStyle w:val="StyleComplexBLotus12ptJustifiedFirstline05cm"/>
        <w:widowControl w:val="0"/>
        <w:spacing w:line="235" w:lineRule="auto"/>
        <w:rPr>
          <w:rStyle w:val="Char6"/>
          <w:rtl/>
        </w:rPr>
      </w:pPr>
      <w:r w:rsidRPr="00A75179">
        <w:rPr>
          <w:rStyle w:val="Char6"/>
          <w:rFonts w:hint="cs"/>
          <w:rtl/>
        </w:rPr>
        <w:t xml:space="preserve">منظور از آزادکردنِ برده، آزادکردنِ یک انسانِ مملوکِ دیگری است، چه زن باشد و چه مرد. بر اساسِ مذهبِ حنبلیان، برده‌ای که قرار است به این منظور، آزاد شود باید مؤمن باشد و این قولِ امام مالک و امام شافعی و ابوعبید نیز می‌باشد. از امام احمد روایتِ دیگری نیز نقل شده است که برده‌ی ذمّی نیز قابلِ قبول است به این دلیل که در این فرموده‌ی خداوندِ متعال: </w:t>
      </w:r>
      <w:r w:rsidR="00F60CA0" w:rsidRPr="00AC5019">
        <w:rPr>
          <w:rStyle w:val="Char1"/>
          <w:rFonts w:hint="cs"/>
          <w:rtl/>
        </w:rPr>
        <w:t>«</w:t>
      </w:r>
      <w:r w:rsidRPr="00AC5019">
        <w:rPr>
          <w:rStyle w:val="Char1"/>
          <w:rtl/>
        </w:rPr>
        <w:t>أَوْ تَحْرِیرُ رَقَبَهٍ</w:t>
      </w:r>
      <w:r w:rsidR="00F60CA0" w:rsidRPr="00AC5019">
        <w:rPr>
          <w:rStyle w:val="Char1"/>
          <w:rFonts w:hint="cs"/>
          <w:rtl/>
        </w:rPr>
        <w:t>»</w:t>
      </w:r>
      <w:r w:rsidRPr="00A75179">
        <w:rPr>
          <w:rStyle w:val="Char6"/>
          <w:rFonts w:hint="cs"/>
          <w:rtl/>
        </w:rPr>
        <w:t>، «رقبه»، یعنی برده به صورتِ مطلق آمده است در نتیجه شاملِ برده‌ی کافر نیز می‌شود و این نظرِ عطاء، ابو ثَورْ و اصحابِ رأی نیز می‌باشد. آزادکردن برده‌ای که به سنِّ تکلیف نرسیده نیز درست است، چه دختر باشد و چه پسر و مادام که مسلمان باشند رسیدن</w:t>
      </w:r>
      <w:r w:rsidR="00D25D1B">
        <w:rPr>
          <w:rStyle w:val="Char6"/>
          <w:rFonts w:hint="cs"/>
          <w:rtl/>
        </w:rPr>
        <w:t xml:space="preserve"> آن‌ها </w:t>
      </w:r>
      <w:r w:rsidRPr="00A75179">
        <w:rPr>
          <w:rStyle w:val="Char6"/>
          <w:rFonts w:hint="cs"/>
          <w:rtl/>
        </w:rPr>
        <w:t>به سنِّ تمییز هم لازم نیست.</w:t>
      </w:r>
    </w:p>
    <w:p w:rsidR="00D101B9" w:rsidRPr="00AC5019" w:rsidRDefault="00D101B9" w:rsidP="00AC5019">
      <w:pPr>
        <w:pStyle w:val="a1"/>
        <w:rPr>
          <w:rtl/>
        </w:rPr>
      </w:pPr>
      <w:bookmarkStart w:id="297" w:name="_Toc107853006"/>
      <w:bookmarkStart w:id="298" w:name="_Toc107859111"/>
      <w:bookmarkStart w:id="299" w:name="_Toc273825695"/>
      <w:bookmarkStart w:id="300" w:name="_Toc370729793"/>
      <w:bookmarkStart w:id="301" w:name="_Toc437438768"/>
      <w:r w:rsidRPr="00AC5019">
        <w:rPr>
          <w:rFonts w:hint="cs"/>
          <w:rtl/>
        </w:rPr>
        <w:t>نوعِ چهارمِ کفّاره: روزه</w:t>
      </w:r>
      <w:bookmarkEnd w:id="297"/>
      <w:bookmarkEnd w:id="298"/>
      <w:bookmarkEnd w:id="299"/>
      <w:bookmarkEnd w:id="300"/>
      <w:bookmarkEnd w:id="301"/>
    </w:p>
    <w:p w:rsidR="00D101B9" w:rsidRPr="00A75179" w:rsidRDefault="00D101B9" w:rsidP="009A4B55">
      <w:pPr>
        <w:pStyle w:val="StyleComplexBLotus12ptJustifiedFirstline05cm"/>
        <w:spacing w:line="240" w:lineRule="auto"/>
        <w:rPr>
          <w:rStyle w:val="Char6"/>
          <w:rtl/>
        </w:rPr>
      </w:pPr>
      <w:r w:rsidRPr="00A75179">
        <w:rPr>
          <w:rStyle w:val="Char6"/>
          <w:rFonts w:hint="cs"/>
          <w:rtl/>
        </w:rPr>
        <w:t>کسی که نتوانست ده فقیر را خوراک بدهد و یا بر</w:t>
      </w:r>
      <w:r w:rsidR="00D25D1B">
        <w:rPr>
          <w:rStyle w:val="Char6"/>
          <w:rFonts w:hint="cs"/>
          <w:rtl/>
        </w:rPr>
        <w:t xml:space="preserve"> آن‌ها </w:t>
      </w:r>
      <w:r w:rsidRPr="00A75179">
        <w:rPr>
          <w:rStyle w:val="Char6"/>
          <w:rFonts w:hint="cs"/>
          <w:rtl/>
        </w:rPr>
        <w:t>لباس بپوشاند و یا برده‌ای را آزاد کند باید سه روز روزه بگیرد آن</w:t>
      </w:r>
      <w:r w:rsidR="009A4B55">
        <w:rPr>
          <w:rStyle w:val="Char6"/>
          <w:rFonts w:hint="eastAsia"/>
          <w:rtl/>
        </w:rPr>
        <w:t>‌</w:t>
      </w:r>
      <w:r w:rsidR="00D25D1B">
        <w:rPr>
          <w:rStyle w:val="Char6"/>
          <w:rFonts w:hint="cs"/>
          <w:rtl/>
        </w:rPr>
        <w:t>چنان</w:t>
      </w:r>
      <w:r w:rsidR="009A4B55">
        <w:rPr>
          <w:rStyle w:val="Char6"/>
          <w:rFonts w:hint="cs"/>
          <w:rtl/>
        </w:rPr>
        <w:t xml:space="preserve"> </w:t>
      </w:r>
      <w:r w:rsidR="00D25D1B">
        <w:rPr>
          <w:rStyle w:val="Char6"/>
          <w:rFonts w:hint="cs"/>
          <w:rtl/>
        </w:rPr>
        <w:t xml:space="preserve">که </w:t>
      </w:r>
      <w:r w:rsidRPr="00A75179">
        <w:rPr>
          <w:rStyle w:val="Char6"/>
          <w:rFonts w:hint="cs"/>
          <w:rtl/>
        </w:rPr>
        <w:t>در این آیه‌ی کریمه آمده است:</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فَمَن</w:t>
      </w:r>
      <w:r w:rsidRPr="00A75179">
        <w:rPr>
          <w:rStyle w:val="Char4"/>
          <w:rtl/>
        </w:rPr>
        <w:t xml:space="preserve"> </w:t>
      </w:r>
      <w:r w:rsidRPr="00A75179">
        <w:rPr>
          <w:rStyle w:val="Char4"/>
          <w:rFonts w:hint="eastAsia"/>
          <w:rtl/>
        </w:rPr>
        <w:t>لَّم</w:t>
      </w:r>
      <w:r w:rsidRPr="00A75179">
        <w:rPr>
          <w:rStyle w:val="Char4"/>
          <w:rFonts w:hint="cs"/>
          <w:rtl/>
        </w:rPr>
        <w:t>ۡ</w:t>
      </w:r>
      <w:r w:rsidRPr="00A75179">
        <w:rPr>
          <w:rStyle w:val="Char4"/>
          <w:rtl/>
        </w:rPr>
        <w:t xml:space="preserve"> </w:t>
      </w:r>
      <w:r w:rsidRPr="00A75179">
        <w:rPr>
          <w:rStyle w:val="Char4"/>
          <w:rFonts w:hint="eastAsia"/>
          <w:rtl/>
        </w:rPr>
        <w:t>يَجِد</w:t>
      </w:r>
      <w:r w:rsidRPr="00A75179">
        <w:rPr>
          <w:rStyle w:val="Char4"/>
          <w:rFonts w:hint="cs"/>
          <w:rtl/>
        </w:rPr>
        <w:t>ۡ</w:t>
      </w:r>
      <w:r w:rsidRPr="00A75179">
        <w:rPr>
          <w:rStyle w:val="Char4"/>
          <w:rtl/>
        </w:rPr>
        <w:t xml:space="preserve"> </w:t>
      </w:r>
      <w:r w:rsidRPr="00A75179">
        <w:rPr>
          <w:rStyle w:val="Char4"/>
          <w:rFonts w:hint="eastAsia"/>
          <w:rtl/>
        </w:rPr>
        <w:t>فَصِيَامُ</w:t>
      </w:r>
      <w:r w:rsidRPr="00A75179">
        <w:rPr>
          <w:rStyle w:val="Char4"/>
          <w:rtl/>
        </w:rPr>
        <w:t xml:space="preserve"> </w:t>
      </w:r>
      <w:r w:rsidRPr="00A75179">
        <w:rPr>
          <w:rStyle w:val="Char4"/>
          <w:rFonts w:hint="eastAsia"/>
          <w:rtl/>
        </w:rPr>
        <w:t>ثَلَ</w:t>
      </w:r>
      <w:r w:rsidRPr="00A75179">
        <w:rPr>
          <w:rStyle w:val="Char4"/>
          <w:rFonts w:hint="cs"/>
          <w:rtl/>
        </w:rPr>
        <w:t>ٰ</w:t>
      </w:r>
      <w:r w:rsidRPr="00A75179">
        <w:rPr>
          <w:rStyle w:val="Char4"/>
          <w:rFonts w:hint="eastAsia"/>
          <w:rtl/>
        </w:rPr>
        <w:t>ثَةِ</w:t>
      </w:r>
      <w:r w:rsidRPr="00A75179">
        <w:rPr>
          <w:rStyle w:val="Char4"/>
          <w:rtl/>
        </w:rPr>
        <w:t xml:space="preserve"> </w:t>
      </w:r>
      <w:r w:rsidRPr="00A75179">
        <w:rPr>
          <w:rStyle w:val="Char4"/>
          <w:rFonts w:hint="eastAsia"/>
          <w:rtl/>
        </w:rPr>
        <w:t>أَيَّام</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[المائد</w:t>
      </w:r>
      <w:r w:rsidRPr="002B1A18">
        <w:rPr>
          <w:rFonts w:ascii="mylotus" w:hAnsi="mylotus" w:cs="mylotus"/>
          <w:sz w:val="26"/>
          <w:szCs w:val="26"/>
          <w:rtl/>
          <w:lang w:bidi="fa-IR"/>
        </w:rPr>
        <w:t>ة</w:t>
      </w:r>
      <w:r w:rsidRPr="00A75179">
        <w:rPr>
          <w:rStyle w:val="Char5"/>
          <w:rFonts w:hint="cs"/>
          <w:rtl/>
        </w:rPr>
        <w:t>: 89]</w:t>
      </w:r>
      <w:r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اما اگر کسی (هیچ یک از این سه کار را نتوانست و تواناییِ انجامِ</w:t>
      </w:r>
      <w:r w:rsidR="00D25D1B">
        <w:rPr>
          <w:rStyle w:val="Char6"/>
          <w:rFonts w:hint="cs"/>
          <w:rtl/>
        </w:rPr>
        <w:t xml:space="preserve"> آن‌ها </w:t>
      </w:r>
      <w:r w:rsidR="00D101B9" w:rsidRPr="00A75179">
        <w:rPr>
          <w:rStyle w:val="Char6"/>
          <w:rFonts w:hint="cs"/>
          <w:rtl/>
        </w:rPr>
        <w:t>را) نیافت (او می‌تواند) سه روز، روزه بگیرد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 در این موضوع هیچ اختلافی وجود ندارد مگر در متوالی بودن یا نبودنِ آن. ظاهرِ مذهبِ حنبلیان لزومِ متوالی بودنِ روزه‌هاست. این، قولِ نخعی، ثوری و اصحابِ رأی نیز می‌باشد.</w:t>
      </w:r>
    </w:p>
    <w:p w:rsidR="00D101B9" w:rsidRPr="00A75179" w:rsidRDefault="00D101B9" w:rsidP="0073363F">
      <w:pPr>
        <w:pStyle w:val="StyleComplexBLotus12ptJustifiedFirstline05cm"/>
        <w:widowControl w:val="0"/>
        <w:spacing w:line="240" w:lineRule="auto"/>
        <w:rPr>
          <w:rStyle w:val="Char6"/>
          <w:rtl/>
        </w:rPr>
      </w:pPr>
      <w:r w:rsidRPr="00A75179">
        <w:rPr>
          <w:rStyle w:val="Char6"/>
          <w:rFonts w:hint="cs"/>
          <w:rtl/>
        </w:rPr>
        <w:t>ولی امام مالک و امام شافعی در یکی از دو قولش و امام احمد در یکی از روایت‌های نقل شده از او گفته‌اند: «پشتِ سر هم بودنِ روزه‌ها لازم نیست</w:t>
      </w:r>
      <w:r w:rsidRPr="00FE5A6C">
        <w:rPr>
          <w:rStyle w:val="Char6"/>
          <w:vertAlign w:val="superscript"/>
          <w:rtl/>
        </w:rPr>
        <w:footnoteReference w:id="60"/>
      </w:r>
      <w:r w:rsidRPr="00A75179">
        <w:rPr>
          <w:rStyle w:val="Char6"/>
          <w:rFonts w:hint="cs"/>
          <w:rtl/>
        </w:rPr>
        <w:t>». اگر فرض کنیم که متوالی بودن روزه‌ها لازم باشد، در این حالت اگر زن به دلیلِ بیماری یا در حالِ حیض افتادن و مرد به دلیلِ بیماری روزه‌شان را خوردند [و بینِ روزه‌ها فاصله افتاد] توالیِ روزه‌ها از بین نرفته و همچنان متوالی محسوب می‌گردند و حنبلیان و أبوثور و اسحاق همین نظر را دارند</w:t>
      </w:r>
      <w:r w:rsidRPr="00AC5019">
        <w:rPr>
          <w:rStyle w:val="Char6"/>
          <w:vertAlign w:val="superscript"/>
          <w:rtl/>
        </w:rPr>
        <w:footnoteReference w:id="61"/>
      </w:r>
      <w:r w:rsidRPr="00A75179">
        <w:rPr>
          <w:rStyle w:val="Char6"/>
          <w:rFonts w:hint="cs"/>
          <w:rtl/>
        </w:rPr>
        <w:t>.</w:t>
      </w:r>
    </w:p>
    <w:p w:rsidR="00D101B9" w:rsidRPr="00AC5019" w:rsidRDefault="00D101B9" w:rsidP="00AC5019">
      <w:pPr>
        <w:pStyle w:val="a1"/>
        <w:rPr>
          <w:rtl/>
        </w:rPr>
      </w:pPr>
      <w:bookmarkStart w:id="302" w:name="_Toc107853007"/>
      <w:bookmarkStart w:id="303" w:name="_Toc107859112"/>
      <w:bookmarkStart w:id="304" w:name="_Toc273825696"/>
      <w:bookmarkStart w:id="305" w:name="_Toc370729794"/>
      <w:bookmarkStart w:id="306" w:name="_Toc437438769"/>
      <w:r w:rsidRPr="00AC5019">
        <w:rPr>
          <w:rFonts w:hint="cs"/>
          <w:rtl/>
        </w:rPr>
        <w:t>سوگندِ منعقد نشده و حکمِ آن</w:t>
      </w:r>
      <w:bookmarkEnd w:id="302"/>
      <w:bookmarkEnd w:id="303"/>
      <w:bookmarkEnd w:id="304"/>
      <w:bookmarkEnd w:id="305"/>
      <w:bookmarkEnd w:id="306"/>
    </w:p>
    <w:p w:rsidR="00D101B9" w:rsidRPr="00AC5019" w:rsidRDefault="00D101B9" w:rsidP="00AC5019">
      <w:pPr>
        <w:pStyle w:val="a4"/>
        <w:rPr>
          <w:rtl/>
        </w:rPr>
      </w:pPr>
      <w:bookmarkStart w:id="307" w:name="_Toc107853008"/>
      <w:bookmarkStart w:id="308" w:name="_Toc107859113"/>
      <w:bookmarkStart w:id="309" w:name="_Toc370729795"/>
      <w:bookmarkStart w:id="310" w:name="_Toc437438770"/>
      <w:r w:rsidRPr="00AC5019">
        <w:rPr>
          <w:rFonts w:hint="cs"/>
          <w:rtl/>
        </w:rPr>
        <w:t>انواعِ سوگندِ منعقد نشده</w:t>
      </w:r>
      <w:r w:rsidRPr="00AC5019">
        <w:rPr>
          <w:rStyle w:val="FootnoteReference"/>
          <w:rtl/>
        </w:rPr>
        <w:footnoteReference w:id="62"/>
      </w:r>
      <w:bookmarkEnd w:id="307"/>
      <w:bookmarkEnd w:id="308"/>
      <w:bookmarkEnd w:id="309"/>
      <w:bookmarkEnd w:id="310"/>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سوگندِ منعقد نشده سوگندی است که شخص یا به یکی از مخلوقات می‌خورد یا برای مخلوقی دیگر. از سوگندهای نوعِ اوّل که شخص به مخلوقی می‌خورد و همان سوگند به غیرِ خدا است می‌توان از سوگند به طاغوت‌ها، یا سوگند به پدر یا به کعبه یا مخلوقاتِ دیگر غیرِ</w:t>
      </w:r>
      <w:r w:rsidR="00D25D1B">
        <w:rPr>
          <w:rStyle w:val="Char6"/>
          <w:rFonts w:hint="cs"/>
          <w:rtl/>
        </w:rPr>
        <w:t xml:space="preserve"> این‌ها </w:t>
      </w:r>
      <w:r w:rsidRPr="00A75179">
        <w:rPr>
          <w:rStyle w:val="Char6"/>
          <w:rFonts w:hint="cs"/>
          <w:rtl/>
        </w:rPr>
        <w:t>نام برد. این نوع سوگند بی‌ارزش است و منعقد نمی‌گردد.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نوعِ دوّم، سوگندی است که انسان برای غیرِ خدا می‌خورد مثل این که: «اگر فلان کار را انجام دهم برای فلان کسِ غیر خدا چنینِ و چنان گردد».</w:t>
      </w:r>
    </w:p>
    <w:p w:rsidR="00D101B9" w:rsidRPr="00AC5019" w:rsidRDefault="00D101B9" w:rsidP="00AC5019">
      <w:pPr>
        <w:pStyle w:val="a4"/>
        <w:rPr>
          <w:rtl/>
        </w:rPr>
      </w:pPr>
      <w:bookmarkStart w:id="311" w:name="_Toc107853009"/>
      <w:bookmarkStart w:id="312" w:name="_Toc107859114"/>
      <w:bookmarkStart w:id="313" w:name="_Toc370729796"/>
      <w:bookmarkStart w:id="314" w:name="_Toc437438771"/>
      <w:r w:rsidRPr="00AC5019">
        <w:rPr>
          <w:rFonts w:hint="cs"/>
          <w:rtl/>
        </w:rPr>
        <w:t>حکمِ سوگند منعقد نشده</w:t>
      </w:r>
      <w:r w:rsidRPr="00AC5019">
        <w:rPr>
          <w:rStyle w:val="FootnoteReference"/>
          <w:rtl/>
        </w:rPr>
        <w:footnoteReference w:id="63"/>
      </w:r>
      <w:bookmarkEnd w:id="311"/>
      <w:bookmarkEnd w:id="312"/>
      <w:bookmarkEnd w:id="313"/>
      <w:bookmarkEnd w:id="314"/>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شکستنِ هیچ یک از دو نوع سوگندِ فوق الذکر، به اتّفاقِ علماء، کفّاره ندارد با</w:t>
      </w:r>
      <w:r w:rsidR="00D25D1B">
        <w:rPr>
          <w:rStyle w:val="Char6"/>
          <w:rFonts w:hint="cs"/>
          <w:rtl/>
        </w:rPr>
        <w:t xml:space="preserve"> اینکه </w:t>
      </w:r>
      <w:r w:rsidRPr="00A75179">
        <w:rPr>
          <w:rStyle w:val="Char6"/>
          <w:rFonts w:hint="cs"/>
          <w:rtl/>
        </w:rPr>
        <w:t>نَفْسِ این نوع سوگند از آن نهی شده است و بر سوگند خورنده واجب است که از این نوع سوگند، توبه نماید. در حدیثِ صحیحی از پیامبر</w:t>
      </w:r>
      <w:r w:rsidR="00965BCE" w:rsidRPr="00965BCE">
        <w:rPr>
          <w:rFonts w:ascii="Times New Roman" w:hAnsi="Times New Roman" w:cs="CTraditional Arabic" w:hint="cs"/>
          <w:sz w:val="28"/>
          <w:szCs w:val="28"/>
          <w:rtl/>
          <w:lang w:bidi="fa-IR"/>
        </w:rPr>
        <w:t>ج</w:t>
      </w:r>
      <w:r w:rsidRPr="00A75179">
        <w:rPr>
          <w:rStyle w:val="Char6"/>
          <w:rFonts w:hint="cs"/>
          <w:rtl/>
        </w:rPr>
        <w:t xml:space="preserve"> آمده است که فرمود:</w:t>
      </w:r>
    </w:p>
    <w:p w:rsidR="00D101B9" w:rsidRPr="001D039F" w:rsidRDefault="00AC5019" w:rsidP="00AC5019">
      <w:pPr>
        <w:pStyle w:val="StyleComplexBLotus12ptJustifiedFirstline05cm"/>
        <w:spacing w:line="240" w:lineRule="auto"/>
        <w:rPr>
          <w:rFonts w:ascii="Traditional Arabic" w:hAnsi="Traditional Arabic" w:cs="Traditional Arabic"/>
          <w:b/>
          <w:bCs/>
          <w:szCs w:val="28"/>
          <w:rtl/>
          <w:lang w:bidi="fa-IR"/>
        </w:rPr>
      </w:pPr>
      <w:r>
        <w:rPr>
          <w:rStyle w:val="Char3"/>
          <w:rFonts w:cs="Traditional Arabic" w:hint="cs"/>
          <w:rtl/>
        </w:rPr>
        <w:t>«</w:t>
      </w:r>
      <w:r w:rsidR="00F60CA0" w:rsidRPr="00AC5019">
        <w:rPr>
          <w:rStyle w:val="Char3"/>
          <w:rFonts w:hint="eastAsia"/>
          <w:rtl/>
        </w:rPr>
        <w:t>مَنْ</w:t>
      </w:r>
      <w:r w:rsidR="00F60CA0" w:rsidRPr="00AC5019">
        <w:rPr>
          <w:rStyle w:val="Char3"/>
          <w:rtl/>
        </w:rPr>
        <w:t xml:space="preserve"> </w:t>
      </w:r>
      <w:r w:rsidR="00F60CA0" w:rsidRPr="00AC5019">
        <w:rPr>
          <w:rStyle w:val="Char3"/>
          <w:rFonts w:hint="eastAsia"/>
          <w:rtl/>
        </w:rPr>
        <w:t>حَلَفَ</w:t>
      </w:r>
      <w:r w:rsidR="00F60CA0" w:rsidRPr="00AC5019">
        <w:rPr>
          <w:rStyle w:val="Char3"/>
          <w:rtl/>
        </w:rPr>
        <w:t xml:space="preserve"> </w:t>
      </w:r>
      <w:r w:rsidR="00F60CA0" w:rsidRPr="00AC5019">
        <w:rPr>
          <w:rStyle w:val="Char3"/>
          <w:rFonts w:hint="cs"/>
          <w:rtl/>
        </w:rPr>
        <w:t>و</w:t>
      </w:r>
      <w:r w:rsidR="00F60CA0" w:rsidRPr="00AC5019">
        <w:rPr>
          <w:rStyle w:val="Char3"/>
          <w:rFonts w:hint="eastAsia"/>
          <w:rtl/>
        </w:rPr>
        <w:t>َقَالَ</w:t>
      </w:r>
      <w:r w:rsidR="00F60CA0" w:rsidRPr="00AC5019">
        <w:rPr>
          <w:rStyle w:val="Char3"/>
          <w:rtl/>
        </w:rPr>
        <w:t xml:space="preserve"> </w:t>
      </w:r>
      <w:r w:rsidR="00F60CA0" w:rsidRPr="00AC5019">
        <w:rPr>
          <w:rStyle w:val="Char3"/>
          <w:rFonts w:hint="eastAsia"/>
          <w:rtl/>
        </w:rPr>
        <w:t>فِى</w:t>
      </w:r>
      <w:r w:rsidR="00F60CA0" w:rsidRPr="00AC5019">
        <w:rPr>
          <w:rStyle w:val="Char3"/>
          <w:rtl/>
        </w:rPr>
        <w:t xml:space="preserve"> </w:t>
      </w:r>
      <w:r w:rsidR="00F60CA0" w:rsidRPr="00AC5019">
        <w:rPr>
          <w:rStyle w:val="Char3"/>
          <w:rFonts w:hint="eastAsia"/>
          <w:rtl/>
        </w:rPr>
        <w:t>حَلِفِهِ</w:t>
      </w:r>
      <w:r w:rsidR="00F60CA0" w:rsidRPr="00AC5019">
        <w:rPr>
          <w:rStyle w:val="Char3"/>
          <w:rFonts w:hint="cs"/>
          <w:rtl/>
        </w:rPr>
        <w:t>:</w:t>
      </w:r>
      <w:r w:rsidR="00F60CA0" w:rsidRPr="00AC5019">
        <w:rPr>
          <w:rStyle w:val="Char3"/>
          <w:rtl/>
        </w:rPr>
        <w:t xml:space="preserve"> </w:t>
      </w:r>
      <w:r w:rsidR="00F60CA0" w:rsidRPr="00AC5019">
        <w:rPr>
          <w:rStyle w:val="Char3"/>
          <w:rFonts w:hint="eastAsia"/>
          <w:rtl/>
        </w:rPr>
        <w:t>وَاللاَّتِ</w:t>
      </w:r>
      <w:r w:rsidR="00F60CA0" w:rsidRPr="00AC5019">
        <w:rPr>
          <w:rStyle w:val="Char3"/>
          <w:rtl/>
        </w:rPr>
        <w:t xml:space="preserve"> </w:t>
      </w:r>
      <w:r w:rsidR="00F60CA0" w:rsidRPr="00AC5019">
        <w:rPr>
          <w:rStyle w:val="Char3"/>
          <w:rFonts w:hint="eastAsia"/>
          <w:rtl/>
        </w:rPr>
        <w:t>وَالْعُزَّى</w:t>
      </w:r>
      <w:r w:rsidR="00F60CA0" w:rsidRPr="00AC5019">
        <w:rPr>
          <w:rStyle w:val="Char3"/>
          <w:rtl/>
        </w:rPr>
        <w:t xml:space="preserve">. </w:t>
      </w:r>
      <w:r w:rsidR="00F60CA0" w:rsidRPr="00AC5019">
        <w:rPr>
          <w:rStyle w:val="Char3"/>
          <w:rFonts w:hint="eastAsia"/>
          <w:rtl/>
        </w:rPr>
        <w:t>فَلْيَقُلْ</w:t>
      </w:r>
      <w:r w:rsidR="00F60CA0" w:rsidRPr="00AC5019">
        <w:rPr>
          <w:rStyle w:val="Char3"/>
          <w:rtl/>
        </w:rPr>
        <w:t xml:space="preserve"> </w:t>
      </w:r>
      <w:r w:rsidR="00F60CA0" w:rsidRPr="00AC5019">
        <w:rPr>
          <w:rStyle w:val="Char3"/>
          <w:rFonts w:hint="eastAsia"/>
          <w:rtl/>
        </w:rPr>
        <w:t>لاَ</w:t>
      </w:r>
      <w:r w:rsidR="00F60CA0" w:rsidRPr="00AC5019">
        <w:rPr>
          <w:rStyle w:val="Char3"/>
          <w:rtl/>
        </w:rPr>
        <w:t xml:space="preserve"> </w:t>
      </w:r>
      <w:r w:rsidR="00F60CA0" w:rsidRPr="00AC5019">
        <w:rPr>
          <w:rStyle w:val="Char3"/>
          <w:rFonts w:hint="eastAsia"/>
          <w:rtl/>
        </w:rPr>
        <w:t>إِلَهَ</w:t>
      </w:r>
      <w:r w:rsidR="00F60CA0" w:rsidRPr="00AC5019">
        <w:rPr>
          <w:rStyle w:val="Char3"/>
          <w:rtl/>
        </w:rPr>
        <w:t xml:space="preserve"> </w:t>
      </w:r>
      <w:r w:rsidR="00F60CA0" w:rsidRPr="00AC5019">
        <w:rPr>
          <w:rStyle w:val="Char3"/>
          <w:rFonts w:hint="eastAsia"/>
          <w:rtl/>
        </w:rPr>
        <w:t>إِلاَّ</w:t>
      </w:r>
      <w:r w:rsidR="00F60CA0" w:rsidRPr="00AC5019">
        <w:rPr>
          <w:rStyle w:val="Char3"/>
          <w:rtl/>
        </w:rPr>
        <w:t xml:space="preserve"> </w:t>
      </w:r>
      <w:r w:rsidR="00F60CA0" w:rsidRPr="00AC5019">
        <w:rPr>
          <w:rStyle w:val="Char3"/>
          <w:rFonts w:hint="eastAsia"/>
          <w:rtl/>
        </w:rPr>
        <w:t>اللَّهُ</w:t>
      </w:r>
      <w:r>
        <w:rPr>
          <w:rStyle w:val="Char3"/>
          <w:rFonts w:cs="Traditional Arabic" w:hint="cs"/>
          <w:rtl/>
        </w:rPr>
        <w:t>»</w:t>
      </w:r>
      <w:r w:rsidR="00F60CA0" w:rsidRPr="00A75179">
        <w:rPr>
          <w:rStyle w:val="Char6"/>
          <w:rFonts w:hint="cs"/>
          <w:rtl/>
        </w:rPr>
        <w:t>.</w:t>
      </w:r>
    </w:p>
    <w:p w:rsidR="00D101B9" w:rsidRPr="00A75179" w:rsidRDefault="00F60CA0" w:rsidP="00F60CA0">
      <w:pPr>
        <w:ind w:firstLine="284"/>
        <w:jc w:val="both"/>
        <w:rPr>
          <w:rStyle w:val="Char6"/>
          <w:rtl/>
        </w:rPr>
      </w:pPr>
      <w:r w:rsidRPr="00F60CA0">
        <w:rPr>
          <w:rFonts w:cs="Traditional Arabic" w:hint="cs"/>
          <w:sz w:val="26"/>
          <w:szCs w:val="26"/>
          <w:rtl/>
          <w:lang w:bidi="fa-IR"/>
        </w:rPr>
        <w:t>«</w:t>
      </w:r>
      <w:r w:rsidR="00D101B9" w:rsidRPr="00A75179">
        <w:rPr>
          <w:rStyle w:val="Char6"/>
          <w:rFonts w:hint="cs"/>
          <w:rtl/>
        </w:rPr>
        <w:t xml:space="preserve">کسی که سوگند خورد و در سوگندش گفت: سوگند به لات و عزّی، [کار او گناه است و باید توبه کند و] بگوید: </w:t>
      </w:r>
      <w:r w:rsidR="00D101B9" w:rsidRPr="00F60CA0">
        <w:rPr>
          <w:rStyle w:val="Char1"/>
          <w:rFonts w:hint="cs"/>
          <w:rtl/>
        </w:rPr>
        <w:t>لَا ألَهَ أِلَّا اللهَ</w:t>
      </w:r>
      <w:r w:rsidRPr="00F60CA0">
        <w:rPr>
          <w:rFonts w:cs="Traditional Arabic" w:hint="cs"/>
          <w:sz w:val="26"/>
          <w:szCs w:val="26"/>
          <w:rtl/>
          <w:lang w:bidi="fa-IR"/>
        </w:rPr>
        <w:t>»</w:t>
      </w:r>
      <w:r w:rsidR="00D101B9" w:rsidRPr="00A75179">
        <w:rPr>
          <w:rStyle w:val="Char6"/>
          <w:rFonts w:hint="cs"/>
          <w:rtl/>
        </w:rPr>
        <w:t>.</w:t>
      </w:r>
    </w:p>
    <w:p w:rsidR="00AC5019" w:rsidRDefault="00AC5019" w:rsidP="00D101B9">
      <w:pPr>
        <w:ind w:firstLine="284"/>
        <w:jc w:val="both"/>
        <w:rPr>
          <w:rStyle w:val="Char6"/>
          <w:rtl/>
        </w:rPr>
        <w:sectPr w:rsidR="00AC5019" w:rsidSect="00864409">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D101B9" w:rsidRPr="00AC5019" w:rsidRDefault="00FE5A6C" w:rsidP="000E793A">
      <w:pPr>
        <w:pStyle w:val="a0"/>
        <w:rPr>
          <w:rtl/>
        </w:rPr>
      </w:pPr>
      <w:bookmarkStart w:id="315" w:name="_Toc107853010"/>
      <w:bookmarkStart w:id="316" w:name="_Toc107859115"/>
      <w:bookmarkStart w:id="317" w:name="_Toc273825697"/>
      <w:bookmarkStart w:id="318" w:name="_Toc370729797"/>
      <w:r>
        <w:rPr>
          <w:rFonts w:hint="cs"/>
          <w:rtl/>
        </w:rPr>
        <w:t xml:space="preserve"> </w:t>
      </w:r>
      <w:bookmarkStart w:id="319" w:name="_Toc437438772"/>
      <w:r>
        <w:rPr>
          <w:rFonts w:hint="cs"/>
          <w:rtl/>
        </w:rPr>
        <w:t xml:space="preserve">مبحث </w:t>
      </w:r>
      <w:r w:rsidR="000E793A">
        <w:rPr>
          <w:rFonts w:hint="cs"/>
          <w:rtl/>
        </w:rPr>
        <w:t>س</w:t>
      </w:r>
      <w:r>
        <w:rPr>
          <w:rFonts w:hint="cs"/>
          <w:rtl/>
        </w:rPr>
        <w:t xml:space="preserve">وم: </w:t>
      </w:r>
      <w:r w:rsidR="00D101B9" w:rsidRPr="00AC5019">
        <w:rPr>
          <w:rFonts w:hint="cs"/>
          <w:rtl/>
        </w:rPr>
        <w:t>سوگندِ لغو و احکامِ آن</w:t>
      </w:r>
      <w:bookmarkEnd w:id="315"/>
      <w:bookmarkEnd w:id="316"/>
      <w:bookmarkEnd w:id="317"/>
      <w:bookmarkEnd w:id="318"/>
      <w:bookmarkEnd w:id="319"/>
    </w:p>
    <w:p w:rsidR="00D101B9" w:rsidRPr="00AC5019" w:rsidRDefault="00D101B9" w:rsidP="00AC5019">
      <w:pPr>
        <w:pStyle w:val="a1"/>
        <w:rPr>
          <w:rtl/>
        </w:rPr>
      </w:pPr>
      <w:bookmarkStart w:id="320" w:name="_Toc107853011"/>
      <w:bookmarkStart w:id="321" w:name="_Toc107859116"/>
      <w:bookmarkStart w:id="322" w:name="_Toc273825698"/>
      <w:bookmarkStart w:id="323" w:name="_Toc370729798"/>
      <w:bookmarkStart w:id="324" w:name="_Toc437438773"/>
      <w:r w:rsidRPr="00AC5019">
        <w:rPr>
          <w:rFonts w:hint="cs"/>
          <w:rtl/>
        </w:rPr>
        <w:t>تعریفِ سوگندِ لغو</w:t>
      </w:r>
      <w:bookmarkEnd w:id="320"/>
      <w:bookmarkEnd w:id="321"/>
      <w:bookmarkEnd w:id="322"/>
      <w:bookmarkEnd w:id="323"/>
      <w:bookmarkEnd w:id="324"/>
    </w:p>
    <w:p w:rsidR="00D101B9" w:rsidRPr="00A75179" w:rsidRDefault="00D101B9" w:rsidP="00F60CA0">
      <w:pPr>
        <w:pStyle w:val="StyleComplexBLotus12ptJustifiedFirstline05cm"/>
        <w:spacing w:line="240" w:lineRule="auto"/>
        <w:rPr>
          <w:rStyle w:val="Char6"/>
          <w:rtl/>
        </w:rPr>
      </w:pPr>
      <w:r w:rsidRPr="00A75179">
        <w:rPr>
          <w:rStyle w:val="Char6"/>
          <w:rFonts w:hint="cs"/>
          <w:rtl/>
        </w:rPr>
        <w:t xml:space="preserve">در </w:t>
      </w:r>
      <w:r w:rsidRPr="000E793A">
        <w:rPr>
          <w:rStyle w:val="Char6"/>
          <w:rFonts w:hint="cs"/>
          <w:rtl/>
        </w:rPr>
        <w:t>کتابِ «النّها</w:t>
      </w:r>
      <w:r w:rsidRPr="000E793A">
        <w:rPr>
          <w:rStyle w:val="Char6"/>
          <w:rtl/>
        </w:rPr>
        <w:t>ی</w:t>
      </w:r>
      <w:r w:rsidR="00F60CA0" w:rsidRPr="000E793A">
        <w:rPr>
          <w:rStyle w:val="Char6"/>
          <w:rtl/>
        </w:rPr>
        <w:t>ة</w:t>
      </w:r>
      <w:r w:rsidRPr="000E793A">
        <w:rPr>
          <w:rStyle w:val="Char6"/>
          <w:rFonts w:hint="cs"/>
          <w:rtl/>
        </w:rPr>
        <w:t>»ی ابن أثیر درباره‌ی معنای سوگند لغو آمده است که این نوع سوگند،</w:t>
      </w:r>
      <w:r w:rsidRPr="00A75179">
        <w:rPr>
          <w:rStyle w:val="Char6"/>
          <w:rFonts w:hint="cs"/>
          <w:rtl/>
        </w:rPr>
        <w:t xml:space="preserve"> سوگندی است که شخص بگوید: </w:t>
      </w:r>
      <w:r w:rsidRPr="00AC5019">
        <w:rPr>
          <w:rStyle w:val="Char1"/>
          <w:rFonts w:hint="cs"/>
          <w:rtl/>
        </w:rPr>
        <w:t>«</w:t>
      </w:r>
      <w:r w:rsidR="00F60CA0" w:rsidRPr="00AC5019">
        <w:rPr>
          <w:rStyle w:val="Char1"/>
          <w:rFonts w:hint="cs"/>
          <w:rtl/>
        </w:rPr>
        <w:t>لا والله و</w:t>
      </w:r>
      <w:r w:rsidRPr="00AC5019">
        <w:rPr>
          <w:rStyle w:val="Char1"/>
          <w:rFonts w:hint="cs"/>
          <w:rtl/>
        </w:rPr>
        <w:t>بلی والله»</w:t>
      </w:r>
      <w:r w:rsidRPr="00A75179">
        <w:rPr>
          <w:rStyle w:val="Char6"/>
          <w:rFonts w:hint="cs"/>
          <w:rtl/>
        </w:rPr>
        <w:t xml:space="preserve"> (نه به خدا و آری به خدا) در حالی که قلباً آن را به عنوانِ سوگند در نظر نگرفته است و نیز گفته شده که سوگندِ لغو، سوگندی است که انسان از روی اشتباه و فراموشی در هنگامِ عصبانیّت یا در حالِ جدال و نزاع و یا به شوخی یاد می‌کند</w:t>
      </w:r>
      <w:r w:rsidRPr="00AC5019">
        <w:rPr>
          <w:rStyle w:val="Char6"/>
          <w:vertAlign w:val="superscript"/>
          <w:rtl/>
        </w:rPr>
        <w:footnoteReference w:id="64"/>
      </w:r>
      <w:r w:rsidRPr="00A75179">
        <w:rPr>
          <w:rStyle w:val="Char6"/>
          <w:rFonts w:hint="cs"/>
          <w:rtl/>
        </w:rPr>
        <w:t>.</w:t>
      </w:r>
    </w:p>
    <w:p w:rsidR="00D101B9" w:rsidRPr="001D039F" w:rsidRDefault="00D101B9" w:rsidP="0073363F">
      <w:pPr>
        <w:pStyle w:val="StyleComplexBLotus12ptJustifiedFirstline05cm"/>
        <w:widowControl w:val="0"/>
        <w:spacing w:line="240" w:lineRule="auto"/>
        <w:rPr>
          <w:rFonts w:ascii="Traditional Arabic" w:hAnsi="Traditional Arabic" w:cs="Traditional Arabic"/>
          <w:b/>
          <w:bCs/>
          <w:szCs w:val="28"/>
          <w:rtl/>
          <w:lang w:bidi="fa-IR"/>
        </w:rPr>
      </w:pPr>
      <w:r w:rsidRPr="00A75179">
        <w:rPr>
          <w:rStyle w:val="Char6"/>
          <w:rFonts w:hint="cs"/>
          <w:rtl/>
        </w:rPr>
        <w:t>در تفسیرِ قرطبی در موردِ سوگندی که لغو است آمده که ابن عباس گفت: «این نوع سوگند، سوگندِ کسی است که در بینِ کلامش و به خاطرِ تسریع در سخنانش می‌گوید: نه به خدا یا آری به خدا، بدون</w:t>
      </w:r>
      <w:r w:rsidR="00D25D1B">
        <w:rPr>
          <w:rStyle w:val="Char6"/>
          <w:rFonts w:hint="cs"/>
          <w:rtl/>
        </w:rPr>
        <w:t xml:space="preserve"> اینکه </w:t>
      </w:r>
      <w:r w:rsidRPr="00A75179">
        <w:rPr>
          <w:rStyle w:val="Char6"/>
          <w:rFonts w:hint="cs"/>
          <w:rtl/>
        </w:rPr>
        <w:t>نیّتِ سوگند داشته باشد». مروزی گفته است: «سوگندی که علما بر لغو و بیهوده بودنِ آن اتّفاقِ نظر دارند این است که کسی در بینِ صحبت و کلامش بدونِ</w:t>
      </w:r>
      <w:r w:rsidR="00D25D1B">
        <w:rPr>
          <w:rStyle w:val="Char6"/>
          <w:rFonts w:hint="cs"/>
          <w:rtl/>
        </w:rPr>
        <w:t xml:space="preserve"> آنکه </w:t>
      </w:r>
      <w:r w:rsidRPr="00A75179">
        <w:rPr>
          <w:rStyle w:val="Char6"/>
          <w:rFonts w:hint="cs"/>
          <w:rtl/>
        </w:rPr>
        <w:t>نیّتِ سوگند داشته باشد و یا بخواهد سوگند بخورد بگوید: «نه به خدا و یا آری به خدا» و در صحیحِ بخاری از حضرتِ عایشه</w:t>
      </w:r>
      <w:r w:rsidR="00C7583F">
        <w:rPr>
          <w:rFonts w:ascii="Times New Roman" w:hAnsi="Times New Roman" w:cs="CTraditional Arabic" w:hint="cs"/>
          <w:szCs w:val="28"/>
          <w:rtl/>
          <w:lang w:bidi="fa-IR"/>
        </w:rPr>
        <w:t>ل</w:t>
      </w:r>
      <w:r w:rsidRPr="00A75179">
        <w:rPr>
          <w:rStyle w:val="Char6"/>
          <w:rFonts w:hint="cs"/>
          <w:rtl/>
        </w:rPr>
        <w:t xml:space="preserve"> روایت شده است که گفت: «این فرموده‌ی خداوند:</w:t>
      </w:r>
      <w:r w:rsidR="00F60CA0" w:rsidRPr="00A75179">
        <w:rPr>
          <w:rStyle w:val="Char6"/>
          <w:rFonts w:hint="cs"/>
          <w:rtl/>
        </w:rPr>
        <w:t xml:space="preserve"> </w:t>
      </w:r>
      <w:r>
        <w:rPr>
          <w:rFonts w:ascii="B Lotus" w:hAnsi="B Lotus" w:cs="Traditional Arabic" w:hint="cs"/>
          <w:sz w:val="28"/>
          <w:szCs w:val="28"/>
          <w:rtl/>
          <w:lang w:bidi="fa-IR"/>
        </w:rPr>
        <w:t>﴿</w:t>
      </w:r>
      <w:r w:rsidRPr="00A75179">
        <w:rPr>
          <w:rStyle w:val="Char4"/>
          <w:rFonts w:hint="eastAsia"/>
          <w:rtl/>
        </w:rPr>
        <w:t>لَّا</w:t>
      </w:r>
      <w:r w:rsidRPr="00A75179">
        <w:rPr>
          <w:rStyle w:val="Char4"/>
          <w:rtl/>
        </w:rPr>
        <w:t xml:space="preserve"> </w:t>
      </w:r>
      <w:r w:rsidRPr="00A75179">
        <w:rPr>
          <w:rStyle w:val="Char4"/>
          <w:rFonts w:hint="eastAsia"/>
          <w:rtl/>
        </w:rPr>
        <w:t>يُؤَاخِذُكُمُ</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بِ</w:t>
      </w:r>
      <w:r w:rsidRPr="00A75179">
        <w:rPr>
          <w:rStyle w:val="Char4"/>
          <w:rFonts w:hint="cs"/>
          <w:rtl/>
        </w:rPr>
        <w:t>ٱ</w:t>
      </w:r>
      <w:r w:rsidRPr="00A75179">
        <w:rPr>
          <w:rStyle w:val="Char4"/>
          <w:rFonts w:hint="eastAsia"/>
          <w:rtl/>
        </w:rPr>
        <w:t>للَّغ</w:t>
      </w:r>
      <w:r w:rsidRPr="00A75179">
        <w:rPr>
          <w:rStyle w:val="Char4"/>
          <w:rFonts w:hint="cs"/>
          <w:rtl/>
        </w:rPr>
        <w:t>ۡ</w:t>
      </w:r>
      <w:r w:rsidRPr="00A75179">
        <w:rPr>
          <w:rStyle w:val="Char4"/>
          <w:rFonts w:hint="eastAsia"/>
          <w:rtl/>
        </w:rPr>
        <w:t>وِ</w:t>
      </w:r>
      <w:r w:rsidRPr="00A75179">
        <w:rPr>
          <w:rStyle w:val="Char4"/>
          <w:rtl/>
        </w:rPr>
        <w:t xml:space="preserve"> </w:t>
      </w:r>
      <w:r w:rsidRPr="00A75179">
        <w:rPr>
          <w:rStyle w:val="Char4"/>
          <w:rFonts w:hint="eastAsia"/>
          <w:rtl/>
        </w:rPr>
        <w:t>فِي</w:t>
      </w:r>
      <w:r w:rsidRPr="00A75179">
        <w:rPr>
          <w:rStyle w:val="Char4"/>
          <w:rFonts w:hint="cs"/>
          <w:rtl/>
        </w:rPr>
        <w:t>ٓ</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[البقر</w:t>
      </w:r>
      <w:r w:rsidRPr="002B1A18">
        <w:rPr>
          <w:rFonts w:ascii="mylotus" w:hAnsi="mylotus" w:cs="mylotus"/>
          <w:sz w:val="26"/>
          <w:szCs w:val="26"/>
          <w:rtl/>
          <w:lang w:bidi="fa-IR"/>
        </w:rPr>
        <w:t>ة</w:t>
      </w:r>
      <w:r w:rsidRPr="00A75179">
        <w:rPr>
          <w:rStyle w:val="Char5"/>
          <w:rFonts w:hint="cs"/>
          <w:rtl/>
        </w:rPr>
        <w:t>: 225]</w:t>
      </w:r>
      <w:r w:rsidRPr="00A75179">
        <w:rPr>
          <w:rStyle w:val="Char6"/>
          <w:rFonts w:hint="cs"/>
          <w:rtl/>
        </w:rPr>
        <w:t>. [خداوند شما را به خاطرِ سوگندهایی که بدونِ توجّه یاد می‌کنید مؤاخذه نخواهد کرد] در موردِ کسی است که می‌گوید: نه به خدا و یا آری به خدا». و نیز گفته شده که سوگندِ لغو، آن است که شخص با ظنّ و گمان، آن را یاد می‌کند ولی در نهایت، نتیجه برخلافِ سوگندِ او می‌گردد؛ امام مالک نظرش چنین است و ابن قاسم این نظر را از او نقل کرده است و عدّه‌ای از سلف نیز همین نظر را دارند</w:t>
      </w:r>
      <w:r w:rsidRPr="00AC5019">
        <w:rPr>
          <w:rStyle w:val="Char6"/>
          <w:vertAlign w:val="superscript"/>
          <w:rtl/>
        </w:rPr>
        <w:footnoteReference w:id="65"/>
      </w:r>
      <w:r w:rsidRPr="00A75179">
        <w:rPr>
          <w:rStyle w:val="Char6"/>
          <w:rFonts w:hint="cs"/>
          <w:rtl/>
        </w:rPr>
        <w:t>.</w:t>
      </w:r>
    </w:p>
    <w:p w:rsidR="00D101B9" w:rsidRPr="00AC5019" w:rsidRDefault="00D101B9" w:rsidP="00AC5019">
      <w:pPr>
        <w:pStyle w:val="a1"/>
        <w:rPr>
          <w:rtl/>
        </w:rPr>
      </w:pPr>
      <w:bookmarkStart w:id="325" w:name="_Toc107853012"/>
      <w:bookmarkStart w:id="326" w:name="_Toc107859117"/>
      <w:bookmarkStart w:id="327" w:name="_Toc273825699"/>
      <w:bookmarkStart w:id="328" w:name="_Toc370729799"/>
      <w:bookmarkStart w:id="329" w:name="_Toc437438774"/>
      <w:r w:rsidRPr="00AC5019">
        <w:rPr>
          <w:rFonts w:hint="cs"/>
          <w:rtl/>
        </w:rPr>
        <w:t>مشخّص‌ کردنِ معنای سوگندِ لغو در شرع</w:t>
      </w:r>
      <w:bookmarkEnd w:id="325"/>
      <w:bookmarkEnd w:id="326"/>
      <w:bookmarkEnd w:id="327"/>
      <w:bookmarkEnd w:id="328"/>
      <w:bookmarkEnd w:id="329"/>
    </w:p>
    <w:p w:rsidR="00D101B9" w:rsidRPr="00AC5019" w:rsidRDefault="00D101B9" w:rsidP="00D101B9">
      <w:pPr>
        <w:pStyle w:val="StyleComplexBLotus12ptJustifiedFirstline05cm"/>
        <w:spacing w:line="240" w:lineRule="auto"/>
        <w:rPr>
          <w:rStyle w:val="Char6"/>
          <w:spacing w:val="-4"/>
          <w:rtl/>
        </w:rPr>
      </w:pPr>
      <w:r w:rsidRPr="00AC5019">
        <w:rPr>
          <w:rStyle w:val="Char6"/>
          <w:rFonts w:hint="cs"/>
          <w:spacing w:val="-4"/>
          <w:rtl/>
        </w:rPr>
        <w:t>خلاصه‌ی کلام از آنچه که ذکر کردیم این است که سوگندِ لغو دو نوع است:</w:t>
      </w:r>
    </w:p>
    <w:p w:rsidR="00D101B9" w:rsidRPr="00A75179" w:rsidRDefault="00D101B9" w:rsidP="00AC5019">
      <w:pPr>
        <w:pStyle w:val="StyleComplexBLotus12ptJustifiedFirstline05cm"/>
        <w:spacing w:line="235" w:lineRule="auto"/>
        <w:rPr>
          <w:rStyle w:val="Char6"/>
          <w:rtl/>
        </w:rPr>
      </w:pPr>
      <w:r w:rsidRPr="00AC5019">
        <w:rPr>
          <w:rStyle w:val="Char6"/>
          <w:rFonts w:hint="cs"/>
          <w:rtl/>
        </w:rPr>
        <w:t>نوعِ اوّل: آنچه از</w:t>
      </w:r>
      <w:r w:rsidRPr="00A75179">
        <w:rPr>
          <w:rStyle w:val="Char6"/>
          <w:rFonts w:hint="cs"/>
          <w:rtl/>
        </w:rPr>
        <w:t xml:space="preserve"> الفاظ و صیغه‌های سوگند که بدون</w:t>
      </w:r>
      <w:r w:rsidR="00D25D1B">
        <w:rPr>
          <w:rStyle w:val="Char6"/>
          <w:rFonts w:hint="cs"/>
          <w:rtl/>
        </w:rPr>
        <w:t xml:space="preserve"> اینکه </w:t>
      </w:r>
      <w:r w:rsidRPr="00A75179">
        <w:rPr>
          <w:rStyle w:val="Char6"/>
          <w:rFonts w:hint="cs"/>
          <w:rtl/>
        </w:rPr>
        <w:t>انسان مقصودش از</w:t>
      </w:r>
      <w:r w:rsidR="00D25D1B">
        <w:rPr>
          <w:rStyle w:val="Char6"/>
          <w:rFonts w:hint="cs"/>
          <w:rtl/>
        </w:rPr>
        <w:t xml:space="preserve"> آن‌ها، </w:t>
      </w:r>
      <w:r w:rsidRPr="00A75179">
        <w:rPr>
          <w:rStyle w:val="Char6"/>
          <w:rFonts w:hint="cs"/>
          <w:rtl/>
        </w:rPr>
        <w:t>سوگند باشد از او صادر می‌گردد مانند گفته‌ی کسی که می‌گوید: «نه به خدا و یا آری به خدا» و این همان نظرِ نقل شده از حضرت عایشه</w:t>
      </w:r>
      <w:r w:rsidR="00C7583F">
        <w:rPr>
          <w:rFonts w:ascii="Times New Roman" w:hAnsi="Times New Roman" w:cs="CTraditional Arabic" w:hint="cs"/>
          <w:szCs w:val="28"/>
          <w:rtl/>
          <w:lang w:bidi="fa-IR"/>
        </w:rPr>
        <w:t>ل</w:t>
      </w:r>
      <w:r w:rsidRPr="00A75179">
        <w:rPr>
          <w:rStyle w:val="Char6"/>
          <w:rFonts w:hint="cs"/>
          <w:rtl/>
        </w:rPr>
        <w:t xml:space="preserve"> است که تفسیر آیه‌ی</w:t>
      </w:r>
      <w:r w:rsidR="00F60CA0" w:rsidRPr="00A75179">
        <w:rPr>
          <w:rStyle w:val="Char6"/>
          <w:rFonts w:hint="cs"/>
          <w:rtl/>
        </w:rPr>
        <w:t>:</w:t>
      </w:r>
      <w:r w:rsidRPr="00A75179">
        <w:rPr>
          <w:rStyle w:val="Char6"/>
          <w:rFonts w:hint="cs"/>
          <w:rtl/>
        </w:rPr>
        <w:t xml:space="preserve"> </w:t>
      </w:r>
      <w:r>
        <w:rPr>
          <w:rFonts w:ascii="B Lotus" w:hAnsi="B Lotus" w:cs="Traditional Arabic" w:hint="cs"/>
          <w:sz w:val="28"/>
          <w:szCs w:val="28"/>
          <w:rtl/>
          <w:lang w:bidi="fa-IR"/>
        </w:rPr>
        <w:t>﴿</w:t>
      </w:r>
      <w:r w:rsidRPr="00A75179">
        <w:rPr>
          <w:rStyle w:val="Char4"/>
          <w:rFonts w:hint="eastAsia"/>
          <w:rtl/>
        </w:rPr>
        <w:t>لَّا</w:t>
      </w:r>
      <w:r w:rsidRPr="00A75179">
        <w:rPr>
          <w:rStyle w:val="Char4"/>
          <w:rtl/>
        </w:rPr>
        <w:t xml:space="preserve"> </w:t>
      </w:r>
      <w:r w:rsidRPr="00A75179">
        <w:rPr>
          <w:rStyle w:val="Char4"/>
          <w:rFonts w:hint="eastAsia"/>
          <w:rtl/>
        </w:rPr>
        <w:t>يُؤَاخِذُكُمُ</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بِ</w:t>
      </w:r>
      <w:r w:rsidRPr="00A75179">
        <w:rPr>
          <w:rStyle w:val="Char4"/>
          <w:rFonts w:hint="cs"/>
          <w:rtl/>
        </w:rPr>
        <w:t>ٱ</w:t>
      </w:r>
      <w:r w:rsidRPr="00A75179">
        <w:rPr>
          <w:rStyle w:val="Char4"/>
          <w:rFonts w:hint="eastAsia"/>
          <w:rtl/>
        </w:rPr>
        <w:t>للَّغ</w:t>
      </w:r>
      <w:r w:rsidRPr="00A75179">
        <w:rPr>
          <w:rStyle w:val="Char4"/>
          <w:rFonts w:hint="cs"/>
          <w:rtl/>
        </w:rPr>
        <w:t>ۡ</w:t>
      </w:r>
      <w:r w:rsidRPr="00A75179">
        <w:rPr>
          <w:rStyle w:val="Char4"/>
          <w:rFonts w:hint="eastAsia"/>
          <w:rtl/>
        </w:rPr>
        <w:t>وِ</w:t>
      </w:r>
      <w:r w:rsidRPr="00A75179">
        <w:rPr>
          <w:rStyle w:val="Char4"/>
          <w:rtl/>
        </w:rPr>
        <w:t xml:space="preserve"> </w:t>
      </w:r>
      <w:r w:rsidRPr="00A75179">
        <w:rPr>
          <w:rStyle w:val="Char4"/>
          <w:rFonts w:hint="eastAsia"/>
          <w:rtl/>
        </w:rPr>
        <w:t>فِي</w:t>
      </w:r>
      <w:r w:rsidRPr="00A75179">
        <w:rPr>
          <w:rStyle w:val="Char4"/>
          <w:rFonts w:hint="cs"/>
          <w:rtl/>
        </w:rPr>
        <w:t>ٓ</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[البقر</w:t>
      </w:r>
      <w:r w:rsidRPr="002B1A18">
        <w:rPr>
          <w:rFonts w:ascii="mylotus" w:hAnsi="mylotus" w:cs="mylotus"/>
          <w:sz w:val="26"/>
          <w:szCs w:val="26"/>
          <w:rtl/>
          <w:lang w:bidi="fa-IR"/>
        </w:rPr>
        <w:t>ة</w:t>
      </w:r>
      <w:r w:rsidRPr="00A75179">
        <w:rPr>
          <w:rStyle w:val="Char5"/>
          <w:rFonts w:hint="cs"/>
          <w:rtl/>
        </w:rPr>
        <w:t>: 225]</w:t>
      </w:r>
      <w:r w:rsidRPr="00A75179">
        <w:rPr>
          <w:rStyle w:val="Char6"/>
          <w:rFonts w:hint="cs"/>
          <w:rtl/>
        </w:rPr>
        <w:t>. را همین گونه آورده است. این نظر از ابن عباس نیز نقل شده و علمایی نیز بوده‌اند که نظرشان چنین بوده است.</w:t>
      </w:r>
    </w:p>
    <w:p w:rsidR="00D101B9" w:rsidRPr="00A75179" w:rsidRDefault="00D101B9" w:rsidP="00AC5019">
      <w:pPr>
        <w:pStyle w:val="StyleComplexBLotus12ptJustifiedFirstline05cm"/>
        <w:spacing w:line="235" w:lineRule="auto"/>
        <w:rPr>
          <w:rStyle w:val="Char6"/>
          <w:rtl/>
        </w:rPr>
      </w:pPr>
      <w:r w:rsidRPr="00A75179">
        <w:rPr>
          <w:rStyle w:val="Char6"/>
          <w:rFonts w:hint="cs"/>
          <w:rtl/>
        </w:rPr>
        <w:t>نوعِ دوّم: نوعِ دوّم از سوگندِ لغو، سوگند بر چیزی است که سوگند خورنده فکر می‌کند درست است در حالی که واقعیّت برخلافِ چیزی است که او بر آن سوگند خورده است</w:t>
      </w:r>
      <w:r w:rsidRPr="00AC5019">
        <w:rPr>
          <w:rStyle w:val="Char6"/>
          <w:vertAlign w:val="superscript"/>
          <w:rtl/>
        </w:rPr>
        <w:footnoteReference w:id="66"/>
      </w:r>
      <w:r w:rsidRPr="00A75179">
        <w:rPr>
          <w:rStyle w:val="Char6"/>
          <w:rFonts w:hint="cs"/>
          <w:rtl/>
        </w:rPr>
        <w:t>. این نظر هم نظری است که همچنان که در «</w:t>
      </w:r>
      <w:r w:rsidRPr="00F60CA0">
        <w:rPr>
          <w:rStyle w:val="Char1"/>
          <w:rFonts w:hint="cs"/>
          <w:rtl/>
        </w:rPr>
        <w:t>ال</w:t>
      </w:r>
      <w:r w:rsidR="00F60CA0" w:rsidRPr="00F60CA0">
        <w:rPr>
          <w:rStyle w:val="Char1"/>
          <w:rFonts w:hint="cs"/>
          <w:rtl/>
        </w:rPr>
        <w:t>ـ</w:t>
      </w:r>
      <w:r w:rsidRPr="00F60CA0">
        <w:rPr>
          <w:rStyle w:val="Char1"/>
          <w:rFonts w:hint="cs"/>
          <w:rtl/>
        </w:rPr>
        <w:t>مغنی</w:t>
      </w:r>
      <w:r w:rsidRPr="00A75179">
        <w:rPr>
          <w:rStyle w:val="Char6"/>
          <w:rFonts w:hint="cs"/>
          <w:rtl/>
        </w:rPr>
        <w:t>» آمده، نظرِ اکثرِ علما می‌باشد</w:t>
      </w:r>
      <w:r w:rsidRPr="00AC5019">
        <w:rPr>
          <w:rStyle w:val="Char6"/>
          <w:vertAlign w:val="superscript"/>
          <w:rtl/>
        </w:rPr>
        <w:footnoteReference w:id="67"/>
      </w:r>
      <w:r w:rsidRPr="00A75179">
        <w:rPr>
          <w:rStyle w:val="Char6"/>
          <w:rFonts w:hint="cs"/>
          <w:rtl/>
        </w:rPr>
        <w:t>.</w:t>
      </w:r>
    </w:p>
    <w:p w:rsidR="00D101B9" w:rsidRPr="00AC5019" w:rsidRDefault="00D101B9" w:rsidP="00AC5019">
      <w:pPr>
        <w:pStyle w:val="a1"/>
        <w:spacing w:line="235" w:lineRule="auto"/>
        <w:rPr>
          <w:rtl/>
        </w:rPr>
      </w:pPr>
      <w:bookmarkStart w:id="330" w:name="_Toc107853013"/>
      <w:bookmarkStart w:id="331" w:name="_Toc107859118"/>
      <w:bookmarkStart w:id="332" w:name="_Toc273825700"/>
      <w:bookmarkStart w:id="333" w:name="_Toc370729800"/>
      <w:bookmarkStart w:id="334" w:name="_Toc437438775"/>
      <w:r w:rsidRPr="00AC5019">
        <w:rPr>
          <w:rFonts w:hint="cs"/>
          <w:rtl/>
        </w:rPr>
        <w:t>حکمِ سوگندِ لغو</w:t>
      </w:r>
      <w:bookmarkEnd w:id="330"/>
      <w:bookmarkEnd w:id="331"/>
      <w:bookmarkEnd w:id="332"/>
      <w:bookmarkEnd w:id="333"/>
      <w:bookmarkEnd w:id="334"/>
    </w:p>
    <w:p w:rsidR="00D101B9" w:rsidRPr="00A75179" w:rsidRDefault="00D101B9" w:rsidP="00AC5019">
      <w:pPr>
        <w:pStyle w:val="StyleComplexBLotus12ptJustifiedFirstline05cm"/>
        <w:widowControl w:val="0"/>
        <w:spacing w:line="235" w:lineRule="auto"/>
        <w:rPr>
          <w:rStyle w:val="Char6"/>
          <w:rtl/>
        </w:rPr>
      </w:pPr>
      <w:r w:rsidRPr="00A75179">
        <w:rPr>
          <w:rStyle w:val="Char6"/>
          <w:rFonts w:hint="cs"/>
          <w:rtl/>
        </w:rPr>
        <w:t>در شکستنِ سوگندی که لغو به حساب می‌آید کفّاره‌ای بر حالفِ آن واجب نیست، به دلیل این فرموده‌ی خداوند:</w:t>
      </w:r>
      <w:r w:rsidR="00F60CA0">
        <w:rPr>
          <w:rFonts w:ascii="B Lotus" w:hAnsi="B Lotus" w:cs="Traditional Arabic" w:hint="cs"/>
          <w:sz w:val="28"/>
          <w:szCs w:val="28"/>
          <w:rtl/>
          <w:lang w:bidi="fa-IR"/>
        </w:rPr>
        <w:t xml:space="preserve"> </w:t>
      </w:r>
      <w:r>
        <w:rPr>
          <w:rFonts w:ascii="B Lotus" w:hAnsi="B Lotus" w:cs="Traditional Arabic" w:hint="cs"/>
          <w:sz w:val="28"/>
          <w:szCs w:val="28"/>
          <w:rtl/>
          <w:lang w:bidi="fa-IR"/>
        </w:rPr>
        <w:t>﴿</w:t>
      </w:r>
      <w:r w:rsidRPr="00A75179">
        <w:rPr>
          <w:rStyle w:val="Char4"/>
          <w:rFonts w:hint="eastAsia"/>
          <w:rtl/>
        </w:rPr>
        <w:t>لَا</w:t>
      </w:r>
      <w:r w:rsidRPr="00A75179">
        <w:rPr>
          <w:rStyle w:val="Char4"/>
          <w:rtl/>
        </w:rPr>
        <w:t xml:space="preserve"> </w:t>
      </w:r>
      <w:r w:rsidRPr="00A75179">
        <w:rPr>
          <w:rStyle w:val="Char4"/>
          <w:rFonts w:hint="eastAsia"/>
          <w:rtl/>
        </w:rPr>
        <w:t>يُؤَاخِذُكُمُ</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بِ</w:t>
      </w:r>
      <w:r w:rsidRPr="00A75179">
        <w:rPr>
          <w:rStyle w:val="Char4"/>
          <w:rFonts w:hint="cs"/>
          <w:rtl/>
        </w:rPr>
        <w:t>ٱ</w:t>
      </w:r>
      <w:r w:rsidRPr="00A75179">
        <w:rPr>
          <w:rStyle w:val="Char4"/>
          <w:rFonts w:hint="eastAsia"/>
          <w:rtl/>
        </w:rPr>
        <w:t>للَّغ</w:t>
      </w:r>
      <w:r w:rsidRPr="00A75179">
        <w:rPr>
          <w:rStyle w:val="Char4"/>
          <w:rFonts w:hint="cs"/>
          <w:rtl/>
        </w:rPr>
        <w:t>ۡ</w:t>
      </w:r>
      <w:r w:rsidRPr="00A75179">
        <w:rPr>
          <w:rStyle w:val="Char4"/>
          <w:rFonts w:hint="eastAsia"/>
          <w:rtl/>
        </w:rPr>
        <w:t>وِ</w:t>
      </w:r>
      <w:r w:rsidRPr="00A75179">
        <w:rPr>
          <w:rStyle w:val="Char4"/>
          <w:rtl/>
        </w:rPr>
        <w:t xml:space="preserve"> </w:t>
      </w:r>
      <w:r w:rsidRPr="00A75179">
        <w:rPr>
          <w:rStyle w:val="Char4"/>
          <w:rFonts w:hint="eastAsia"/>
          <w:rtl/>
        </w:rPr>
        <w:t>فِي</w:t>
      </w:r>
      <w:r w:rsidRPr="00A75179">
        <w:rPr>
          <w:rStyle w:val="Char4"/>
          <w:rFonts w:hint="cs"/>
          <w:rtl/>
        </w:rPr>
        <w:t>ٓ</w:t>
      </w:r>
      <w:r w:rsidRPr="00A75179">
        <w:rPr>
          <w:rStyle w:val="Char4"/>
          <w:rtl/>
        </w:rPr>
        <w:t xml:space="preserve"> </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نِكُم</w:t>
      </w:r>
      <w:r w:rsidRPr="00A75179">
        <w:rPr>
          <w:rStyle w:val="Char4"/>
          <w:rFonts w:hint="cs"/>
          <w:rtl/>
        </w:rPr>
        <w:t>ۡ</w:t>
      </w:r>
      <w:r w:rsidRPr="00A75179">
        <w:rPr>
          <w:rStyle w:val="Char4"/>
          <w:rtl/>
        </w:rPr>
        <w:t xml:space="preserve"> </w:t>
      </w:r>
      <w:r w:rsidRPr="00A75179">
        <w:rPr>
          <w:rStyle w:val="Char4"/>
          <w:rFonts w:hint="eastAsia"/>
          <w:rtl/>
        </w:rPr>
        <w:t>وَلَ</w:t>
      </w:r>
      <w:r w:rsidRPr="00A75179">
        <w:rPr>
          <w:rStyle w:val="Char4"/>
          <w:rFonts w:hint="cs"/>
          <w:rtl/>
        </w:rPr>
        <w:t>ٰ</w:t>
      </w:r>
      <w:r w:rsidRPr="00A75179">
        <w:rPr>
          <w:rStyle w:val="Char4"/>
          <w:rFonts w:hint="eastAsia"/>
          <w:rtl/>
        </w:rPr>
        <w:t>كِن</w:t>
      </w:r>
      <w:r w:rsidRPr="00A75179">
        <w:rPr>
          <w:rStyle w:val="Char4"/>
          <w:rtl/>
        </w:rPr>
        <w:t xml:space="preserve"> </w:t>
      </w:r>
      <w:r w:rsidRPr="00A75179">
        <w:rPr>
          <w:rStyle w:val="Char4"/>
          <w:rFonts w:hint="eastAsia"/>
          <w:rtl/>
        </w:rPr>
        <w:t>يُؤَاخِذُكُم</w:t>
      </w:r>
      <w:r w:rsidRPr="00A75179">
        <w:rPr>
          <w:rStyle w:val="Char4"/>
          <w:rtl/>
        </w:rPr>
        <w:t xml:space="preserve"> </w:t>
      </w:r>
      <w:r w:rsidRPr="00A75179">
        <w:rPr>
          <w:rStyle w:val="Char4"/>
          <w:rFonts w:hint="eastAsia"/>
          <w:rtl/>
        </w:rPr>
        <w:t>بِمَا</w:t>
      </w:r>
      <w:r w:rsidRPr="00A75179">
        <w:rPr>
          <w:rStyle w:val="Char4"/>
          <w:rtl/>
        </w:rPr>
        <w:t xml:space="preserve"> </w:t>
      </w:r>
      <w:r w:rsidRPr="00A75179">
        <w:rPr>
          <w:rStyle w:val="Char4"/>
          <w:rFonts w:hint="eastAsia"/>
          <w:rtl/>
        </w:rPr>
        <w:t>عَقَّدتُّمُ</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[المائد</w:t>
      </w:r>
      <w:r w:rsidRPr="002B1A18">
        <w:rPr>
          <w:rFonts w:ascii="mylotus" w:hAnsi="mylotus" w:cs="mylotus"/>
          <w:sz w:val="26"/>
          <w:szCs w:val="26"/>
          <w:rtl/>
          <w:lang w:bidi="fa-IR"/>
        </w:rPr>
        <w:t>ة</w:t>
      </w:r>
      <w:r w:rsidRPr="00A75179">
        <w:rPr>
          <w:rStyle w:val="Char5"/>
          <w:rFonts w:hint="cs"/>
          <w:rtl/>
        </w:rPr>
        <w:t>: 89]</w:t>
      </w:r>
      <w:r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خداوند، شما را به خاطرِ سوگندهای بیهوده و بی‌اراده مؤاخذه نمی‌کند ولی شما را برابرِ سوگندهایی که از روی قصد و اراده خورده‌اید مؤاخذه می‌کند (و کفّاره و عقاب بر آن مترتّب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ابن عبّاس، ابو هریره، زراره بن أوفی، حسن، نخعی و امام مالک نیز بر این باورند.</w:t>
      </w:r>
    </w:p>
    <w:p w:rsidR="00D101B9" w:rsidRPr="00A75179" w:rsidRDefault="00D101B9" w:rsidP="00F60CA0">
      <w:pPr>
        <w:pStyle w:val="StyleComplexBLotus12ptJustifiedFirstline05cm"/>
        <w:spacing w:line="240" w:lineRule="auto"/>
        <w:rPr>
          <w:rStyle w:val="Char6"/>
          <w:rtl/>
        </w:rPr>
      </w:pPr>
      <w:r w:rsidRPr="00A75179">
        <w:rPr>
          <w:rStyle w:val="Char6"/>
          <w:rFonts w:hint="cs"/>
          <w:rtl/>
        </w:rPr>
        <w:t>ابن قدامه‌ی حنبلی</w:t>
      </w:r>
      <w:r w:rsidR="00F60CA0">
        <w:rPr>
          <w:rFonts w:ascii="Times New Roman" w:hAnsi="Times New Roman" w:cs="CTraditional Arabic" w:hint="cs"/>
          <w:szCs w:val="28"/>
          <w:rtl/>
          <w:lang w:bidi="fa-IR"/>
        </w:rPr>
        <w:t>/</w:t>
      </w:r>
      <w:r w:rsidRPr="00A75179">
        <w:rPr>
          <w:rStyle w:val="Char6"/>
          <w:rFonts w:hint="cs"/>
          <w:rtl/>
        </w:rPr>
        <w:t xml:space="preserve"> بعد از</w:t>
      </w:r>
      <w:r w:rsidR="00D25D1B">
        <w:rPr>
          <w:rStyle w:val="Char6"/>
          <w:rFonts w:hint="cs"/>
          <w:rtl/>
        </w:rPr>
        <w:t xml:space="preserve"> آنکه </w:t>
      </w:r>
      <w:r w:rsidRPr="00A75179">
        <w:rPr>
          <w:rStyle w:val="Char6"/>
          <w:rFonts w:hint="cs"/>
          <w:rtl/>
        </w:rPr>
        <w:t>چیزی را که ما گفتیم، بیان کرده گفته است:</w:t>
      </w:r>
      <w:r w:rsidR="00F60CA0" w:rsidRPr="00A75179">
        <w:rPr>
          <w:rStyle w:val="Char6"/>
          <w:rFonts w:hint="cs"/>
          <w:rtl/>
        </w:rPr>
        <w:t xml:space="preserve"> «</w:t>
      </w:r>
      <w:r w:rsidRPr="00A75179">
        <w:rPr>
          <w:rStyle w:val="Char6"/>
          <w:rFonts w:hint="cs"/>
          <w:rtl/>
        </w:rPr>
        <w:t>و در این مورد هیچ اختلافی سراغ نداریم»</w:t>
      </w:r>
      <w:r w:rsidRPr="00310474">
        <w:rPr>
          <w:rStyle w:val="Char6"/>
          <w:vertAlign w:val="superscript"/>
          <w:rtl/>
        </w:rPr>
        <w:footnoteReference w:id="68"/>
      </w:r>
      <w:r w:rsidRPr="00A75179">
        <w:rPr>
          <w:rStyle w:val="Char6"/>
          <w:rFonts w:hint="cs"/>
          <w:rtl/>
        </w:rPr>
        <w:t>.</w:t>
      </w:r>
    </w:p>
    <w:p w:rsidR="00D101B9" w:rsidRPr="00310474" w:rsidRDefault="00D101B9" w:rsidP="00310474">
      <w:pPr>
        <w:pStyle w:val="a1"/>
        <w:rPr>
          <w:rtl/>
        </w:rPr>
      </w:pPr>
      <w:bookmarkStart w:id="335" w:name="_Toc107853014"/>
      <w:bookmarkStart w:id="336" w:name="_Toc107859119"/>
      <w:bookmarkStart w:id="337" w:name="_Toc273825701"/>
      <w:bookmarkStart w:id="338" w:name="_Toc370729801"/>
      <w:bookmarkStart w:id="339" w:name="_Toc437438776"/>
      <w:r w:rsidRPr="00310474">
        <w:rPr>
          <w:rFonts w:hint="cs"/>
          <w:rtl/>
        </w:rPr>
        <w:t>یمینِ غموس و حکمِ آن</w:t>
      </w:r>
      <w:bookmarkEnd w:id="335"/>
      <w:bookmarkEnd w:id="336"/>
      <w:bookmarkEnd w:id="337"/>
      <w:bookmarkEnd w:id="338"/>
      <w:bookmarkEnd w:id="339"/>
    </w:p>
    <w:p w:rsidR="00D101B9" w:rsidRPr="00A75179" w:rsidRDefault="00D101B9" w:rsidP="00D101B9">
      <w:pPr>
        <w:pStyle w:val="StyleComplexBLotus12ptJustifiedFirstline05cm"/>
        <w:spacing w:line="240" w:lineRule="auto"/>
        <w:rPr>
          <w:rStyle w:val="Char6"/>
          <w:rtl/>
        </w:rPr>
      </w:pPr>
      <w:r w:rsidRPr="00A75179">
        <w:rPr>
          <w:rStyle w:val="Char6"/>
          <w:rFonts w:hint="cs"/>
          <w:rtl/>
        </w:rPr>
        <w:t>«یمینِ غموس» به سوگندِ دروغ اطلاق می‌شود مانندِ کسی که می‌خواهد به وسیله‌ی سوگندِ دروغ، مالِ دیگری را به ظلم و بدون حق بگیرد و به این خاطر، غموس</w:t>
      </w:r>
      <w:r w:rsidRPr="00310474">
        <w:rPr>
          <w:rStyle w:val="Char6"/>
          <w:vertAlign w:val="superscript"/>
          <w:rtl/>
        </w:rPr>
        <w:footnoteReference w:id="69"/>
      </w:r>
      <w:r w:rsidRPr="00A75179">
        <w:rPr>
          <w:rStyle w:val="Char6"/>
          <w:rFonts w:hint="cs"/>
          <w:rtl/>
        </w:rPr>
        <w:t xml:space="preserve"> نام گرفته که صاحبش را ابتدا در گناه و سپس در آتشِ جهنّم فرو می‌برد و غرق می‌کند.</w:t>
      </w:r>
    </w:p>
    <w:p w:rsidR="00D101B9" w:rsidRPr="00310474" w:rsidRDefault="00D101B9" w:rsidP="00310474">
      <w:pPr>
        <w:pStyle w:val="a1"/>
        <w:rPr>
          <w:rtl/>
        </w:rPr>
      </w:pPr>
      <w:bookmarkStart w:id="340" w:name="_Toc107853015"/>
      <w:bookmarkStart w:id="341" w:name="_Toc107859120"/>
      <w:bookmarkStart w:id="342" w:name="_Toc273825702"/>
      <w:bookmarkStart w:id="343" w:name="_Toc370729802"/>
      <w:bookmarkStart w:id="344" w:name="_Toc437438777"/>
      <w:r w:rsidRPr="00310474">
        <w:rPr>
          <w:rFonts w:hint="cs"/>
          <w:rtl/>
        </w:rPr>
        <w:t>سوگندِ دروغ از گناهان کبیره است</w:t>
      </w:r>
      <w:bookmarkEnd w:id="340"/>
      <w:bookmarkEnd w:id="341"/>
      <w:bookmarkEnd w:id="342"/>
      <w:bookmarkEnd w:id="343"/>
      <w:bookmarkEnd w:id="344"/>
    </w:p>
    <w:p w:rsidR="00D101B9" w:rsidRPr="00A75179" w:rsidRDefault="00D101B9" w:rsidP="00C7583F">
      <w:pPr>
        <w:pStyle w:val="StyleComplexBLotus12ptJustifiedFirstline05cm"/>
        <w:spacing w:line="240" w:lineRule="auto"/>
        <w:rPr>
          <w:rStyle w:val="Char6"/>
          <w:rtl/>
        </w:rPr>
      </w:pPr>
      <w:r w:rsidRPr="00A75179">
        <w:rPr>
          <w:rStyle w:val="Char6"/>
          <w:rFonts w:hint="cs"/>
          <w:rtl/>
        </w:rPr>
        <w:t>کسی که بر چیزی سوگند می‌خورد و می‌داند که دارد دروغ می‌گوید، مرتکبِ گناهی عظیم و نافرمانیِ بزرگی شده است و سوگندش همان یمینِ غموس به حساب می‌آید. عبدالله بن عمر</w:t>
      </w:r>
      <w:r w:rsidR="00C7583F">
        <w:rPr>
          <w:rFonts w:ascii="Times New Roman" w:hAnsi="Times New Roman" w:cs="CTraditional Arabic" w:hint="cs"/>
          <w:szCs w:val="28"/>
          <w:rtl/>
          <w:lang w:bidi="fa-IR"/>
        </w:rPr>
        <w:t>ب</w:t>
      </w:r>
      <w:r w:rsidRPr="00A75179">
        <w:rPr>
          <w:rStyle w:val="Char6"/>
          <w:rFonts w:hint="cs"/>
          <w:rtl/>
        </w:rPr>
        <w:t xml:space="preserve"> از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روایت کرده است که ایشان فرمودند:</w:t>
      </w:r>
    </w:p>
    <w:p w:rsidR="00D101B9" w:rsidRDefault="00310474" w:rsidP="00310474">
      <w:pPr>
        <w:pStyle w:val="StyleComplexBLotus12ptJustifiedFirstline05cm"/>
        <w:spacing w:line="240" w:lineRule="auto"/>
        <w:rPr>
          <w:rFonts w:ascii="Times New Roman" w:hAnsi="Times New Roman" w:cs="B Mitra"/>
          <w:b/>
          <w:bCs/>
          <w:sz w:val="22"/>
          <w:szCs w:val="26"/>
          <w:rtl/>
          <w:lang w:bidi="fa-IR"/>
        </w:rPr>
      </w:pPr>
      <w:r>
        <w:rPr>
          <w:rStyle w:val="Char3"/>
          <w:rFonts w:cs="Traditional Arabic" w:hint="cs"/>
          <w:rtl/>
        </w:rPr>
        <w:t>«</w:t>
      </w:r>
      <w:r w:rsidR="00F60CA0" w:rsidRPr="00310474">
        <w:rPr>
          <w:rStyle w:val="Char3"/>
          <w:rFonts w:hint="eastAsia"/>
          <w:rtl/>
        </w:rPr>
        <w:t>الْكَبَائِرِ</w:t>
      </w:r>
      <w:r w:rsidR="00F60CA0" w:rsidRPr="00310474">
        <w:rPr>
          <w:rStyle w:val="Char3"/>
          <w:rtl/>
        </w:rPr>
        <w:t xml:space="preserve">: </w:t>
      </w:r>
      <w:r w:rsidR="00F60CA0" w:rsidRPr="00310474">
        <w:rPr>
          <w:rStyle w:val="Char3"/>
          <w:rFonts w:hint="eastAsia"/>
          <w:rtl/>
        </w:rPr>
        <w:t>الإِشْرَاكُ</w:t>
      </w:r>
      <w:r w:rsidR="00F60CA0" w:rsidRPr="00310474">
        <w:rPr>
          <w:rStyle w:val="Char3"/>
          <w:rtl/>
        </w:rPr>
        <w:t xml:space="preserve"> </w:t>
      </w:r>
      <w:r w:rsidR="00F60CA0" w:rsidRPr="00310474">
        <w:rPr>
          <w:rStyle w:val="Char3"/>
          <w:rFonts w:hint="eastAsia"/>
          <w:rtl/>
        </w:rPr>
        <w:t>بِاللَّهِ،</w:t>
      </w:r>
      <w:r w:rsidR="00F60CA0" w:rsidRPr="00310474">
        <w:rPr>
          <w:rStyle w:val="Char3"/>
          <w:rtl/>
        </w:rPr>
        <w:t xml:space="preserve"> </w:t>
      </w:r>
      <w:r w:rsidR="00F60CA0" w:rsidRPr="00310474">
        <w:rPr>
          <w:rStyle w:val="Char3"/>
          <w:rFonts w:hint="eastAsia"/>
          <w:rtl/>
        </w:rPr>
        <w:t>وَعُقُوقُ</w:t>
      </w:r>
      <w:r w:rsidR="00F60CA0" w:rsidRPr="00310474">
        <w:rPr>
          <w:rStyle w:val="Char3"/>
          <w:rtl/>
        </w:rPr>
        <w:t xml:space="preserve"> </w:t>
      </w:r>
      <w:r w:rsidR="00F60CA0" w:rsidRPr="00310474">
        <w:rPr>
          <w:rStyle w:val="Char3"/>
          <w:rFonts w:hint="eastAsia"/>
          <w:rtl/>
        </w:rPr>
        <w:t>الْوَالِدَيْنِ،</w:t>
      </w:r>
      <w:r w:rsidR="00F60CA0" w:rsidRPr="00310474">
        <w:rPr>
          <w:rStyle w:val="Char3"/>
          <w:rtl/>
        </w:rPr>
        <w:t xml:space="preserve"> </w:t>
      </w:r>
      <w:r w:rsidR="00F60CA0" w:rsidRPr="00310474">
        <w:rPr>
          <w:rStyle w:val="Char3"/>
          <w:rFonts w:hint="eastAsia"/>
          <w:rtl/>
        </w:rPr>
        <w:t>وَيَمِينُ</w:t>
      </w:r>
      <w:r w:rsidR="00F60CA0" w:rsidRPr="00310474">
        <w:rPr>
          <w:rStyle w:val="Char3"/>
          <w:rtl/>
        </w:rPr>
        <w:t xml:space="preserve"> </w:t>
      </w:r>
      <w:r w:rsidR="00F60CA0" w:rsidRPr="00310474">
        <w:rPr>
          <w:rStyle w:val="Char3"/>
          <w:rFonts w:hint="eastAsia"/>
          <w:rtl/>
        </w:rPr>
        <w:t>الْغَمُوسِ</w:t>
      </w:r>
      <w:r>
        <w:rPr>
          <w:rStyle w:val="Char3"/>
          <w:rFonts w:cs="Traditional Arabic" w:hint="cs"/>
          <w:rtl/>
        </w:rPr>
        <w:t>»</w:t>
      </w:r>
      <w:r w:rsidR="00F60CA0" w:rsidRPr="00A75179">
        <w:rPr>
          <w:rStyle w:val="Char6"/>
          <w:rFonts w:hint="cs"/>
          <w:rtl/>
        </w:rPr>
        <w:t>.</w:t>
      </w:r>
    </w:p>
    <w:p w:rsidR="00D101B9" w:rsidRPr="00A75179" w:rsidRDefault="00F60CA0" w:rsidP="00310474">
      <w:pPr>
        <w:pStyle w:val="StyleComplexBLotus12ptJustifiedFirstline05cm"/>
        <w:widowControl w:val="0"/>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گناهانِ کبیره عبارتند از: شرک به خدا، آزاردادنِ پدر و مادر، قتلِ نفس و سوگندِ دروغ</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امام بخاری آن را در صحیحش روایت کرده است.</w:t>
      </w:r>
    </w:p>
    <w:p w:rsidR="00D101B9" w:rsidRPr="00A75179" w:rsidRDefault="00D101B9" w:rsidP="0073363F">
      <w:pPr>
        <w:pStyle w:val="StyleComplexBLotus12ptJustifiedFirstline05cm"/>
        <w:widowControl w:val="0"/>
        <w:spacing w:line="240" w:lineRule="auto"/>
        <w:rPr>
          <w:rStyle w:val="Char6"/>
          <w:rtl/>
        </w:rPr>
      </w:pPr>
      <w:r w:rsidRPr="00A75179">
        <w:rPr>
          <w:rStyle w:val="Char6"/>
          <w:rFonts w:hint="cs"/>
          <w:rtl/>
        </w:rPr>
        <w:t>و باز از پیامبر روایت شده است که فرمود:</w:t>
      </w:r>
    </w:p>
    <w:p w:rsidR="00D101B9" w:rsidRDefault="00310474" w:rsidP="00310474">
      <w:pPr>
        <w:pStyle w:val="StyleComplexBLotus12ptJustifiedFirstline05cm"/>
        <w:widowControl w:val="0"/>
        <w:spacing w:line="240" w:lineRule="auto"/>
        <w:rPr>
          <w:rFonts w:ascii="Times New Roman" w:hAnsi="Times New Roman" w:cs="B Mitra"/>
          <w:b/>
          <w:bCs/>
          <w:szCs w:val="28"/>
          <w:rtl/>
          <w:lang w:bidi="fa-IR"/>
        </w:rPr>
      </w:pPr>
      <w:r>
        <w:rPr>
          <w:rStyle w:val="Char3"/>
          <w:rFonts w:cs="Traditional Arabic" w:hint="cs"/>
          <w:rtl/>
        </w:rPr>
        <w:t>«</w:t>
      </w:r>
      <w:r w:rsidR="00F60CA0" w:rsidRPr="00310474">
        <w:rPr>
          <w:rStyle w:val="Char3"/>
          <w:rtl/>
        </w:rPr>
        <w:t xml:space="preserve">مَنْ حلف علَی یمینٍ کاذبةٍ لیَقطعَ بِهَا مالَ رَجلٍ مُسلمٍ </w:t>
      </w:r>
      <w:r w:rsidR="00F60CA0" w:rsidRPr="00310474">
        <w:rPr>
          <w:rStyle w:val="Char3"/>
          <w:rFonts w:ascii="Times New Roman" w:hAnsi="Times New Roman" w:cs="Times New Roman" w:hint="cs"/>
          <w:rtl/>
        </w:rPr>
        <w:t>–</w:t>
      </w:r>
      <w:r w:rsidR="00F60CA0" w:rsidRPr="00310474">
        <w:rPr>
          <w:rStyle w:val="Char3"/>
          <w:rtl/>
        </w:rPr>
        <w:t xml:space="preserve"> أوْ قالَ أخیهِ </w:t>
      </w:r>
      <w:r w:rsidR="00F60CA0" w:rsidRPr="00310474">
        <w:rPr>
          <w:rStyle w:val="Char3"/>
          <w:rFonts w:ascii="Times New Roman" w:hAnsi="Times New Roman" w:cs="Times New Roman" w:hint="cs"/>
          <w:rtl/>
        </w:rPr>
        <w:t>–</w:t>
      </w:r>
      <w:r w:rsidR="00F60CA0" w:rsidRPr="00310474">
        <w:rPr>
          <w:rStyle w:val="Char3"/>
          <w:rtl/>
        </w:rPr>
        <w:t xml:space="preserve"> لقی الله وَهوَ علیهِ غَضبانٌ</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 xml:space="preserve">کسی که سوگندِ دروغ بخورد تا به وسیله‌ی آن، مالِ مسلمانی </w:t>
      </w:r>
      <w:r w:rsidRPr="00A75179">
        <w:rPr>
          <w:rStyle w:val="Char6"/>
          <w:rFonts w:hint="cs"/>
          <w:rtl/>
        </w:rPr>
        <w:t>-</w:t>
      </w:r>
      <w:r w:rsidR="00D101B9" w:rsidRPr="00A75179">
        <w:rPr>
          <w:rStyle w:val="Char6"/>
          <w:rFonts w:hint="cs"/>
          <w:rtl/>
        </w:rPr>
        <w:t>و یا فرمود که مالِ برادرش</w:t>
      </w:r>
      <w:r w:rsidRPr="00A75179">
        <w:rPr>
          <w:rStyle w:val="Char6"/>
          <w:rFonts w:hint="cs"/>
          <w:rtl/>
        </w:rPr>
        <w:t>-</w:t>
      </w:r>
      <w:r w:rsidR="00D101B9" w:rsidRPr="00A75179">
        <w:rPr>
          <w:rStyle w:val="Char6"/>
          <w:rFonts w:hint="cs"/>
          <w:rtl/>
        </w:rPr>
        <w:t xml:space="preserve"> را به ناحق بگیرد خدا را [در روزِ قیامت] در حالی ملاقات می‌کند که از دست او عصبانی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310474">
      <w:pPr>
        <w:pStyle w:val="StyleComplexBLotus12ptJustifiedFirstline05cm"/>
        <w:spacing w:line="235" w:lineRule="auto"/>
        <w:rPr>
          <w:rStyle w:val="Char6"/>
          <w:rtl/>
        </w:rPr>
      </w:pPr>
      <w:r w:rsidRPr="00A75179">
        <w:rPr>
          <w:rStyle w:val="Char6"/>
          <w:rFonts w:hint="cs"/>
          <w:rtl/>
        </w:rPr>
        <w:t>سپس خداوند در تصدیقِ فرموده‌ی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این آیه را نازل فرمود:</w:t>
      </w:r>
      <w:r w:rsidR="00F60CA0">
        <w:rPr>
          <w:rFonts w:ascii="B Lotus" w:hAnsi="B Lotus" w:cs="Traditional Arabic" w:hint="cs"/>
          <w:sz w:val="28"/>
          <w:szCs w:val="28"/>
          <w:rtl/>
          <w:lang w:bidi="fa-IR"/>
        </w:rPr>
        <w:t xml:space="preserve"> </w:t>
      </w:r>
      <w:r>
        <w:rPr>
          <w:rFonts w:ascii="B Lotus" w:hAnsi="B Lotus" w:cs="Traditional Arabic" w:hint="cs"/>
          <w:sz w:val="28"/>
          <w:szCs w:val="28"/>
          <w:rtl/>
          <w:lang w:bidi="fa-IR"/>
        </w:rPr>
        <w:t>﴿</w:t>
      </w:r>
      <w:r w:rsidRPr="00A75179">
        <w:rPr>
          <w:rStyle w:val="Char4"/>
          <w:rFonts w:hint="eastAsia"/>
          <w:rtl/>
        </w:rPr>
        <w:t>إِنَّ</w:t>
      </w:r>
      <w:r w:rsidRPr="00A75179">
        <w:rPr>
          <w:rStyle w:val="Char4"/>
          <w:rtl/>
        </w:rPr>
        <w:t xml:space="preserve"> </w:t>
      </w:r>
      <w:r w:rsidRPr="00A75179">
        <w:rPr>
          <w:rStyle w:val="Char4"/>
          <w:rFonts w:hint="cs"/>
          <w:rtl/>
        </w:rPr>
        <w:t>ٱ</w:t>
      </w:r>
      <w:r w:rsidRPr="00A75179">
        <w:rPr>
          <w:rStyle w:val="Char4"/>
          <w:rFonts w:hint="eastAsia"/>
          <w:rtl/>
        </w:rPr>
        <w:t>لَّذِينَ</w:t>
      </w:r>
      <w:r w:rsidRPr="00A75179">
        <w:rPr>
          <w:rStyle w:val="Char4"/>
          <w:rtl/>
        </w:rPr>
        <w:t xml:space="preserve"> </w:t>
      </w:r>
      <w:r w:rsidRPr="00A75179">
        <w:rPr>
          <w:rStyle w:val="Char4"/>
          <w:rFonts w:hint="eastAsia"/>
          <w:rtl/>
        </w:rPr>
        <w:t>يَش</w:t>
      </w:r>
      <w:r w:rsidRPr="00A75179">
        <w:rPr>
          <w:rStyle w:val="Char4"/>
          <w:rFonts w:hint="cs"/>
          <w:rtl/>
        </w:rPr>
        <w:t>ۡ</w:t>
      </w:r>
      <w:r w:rsidRPr="00A75179">
        <w:rPr>
          <w:rStyle w:val="Char4"/>
          <w:rFonts w:hint="eastAsia"/>
          <w:rtl/>
        </w:rPr>
        <w:t>تَرُونَ</w:t>
      </w:r>
      <w:r w:rsidRPr="00A75179">
        <w:rPr>
          <w:rStyle w:val="Char4"/>
          <w:rtl/>
        </w:rPr>
        <w:t xml:space="preserve"> </w:t>
      </w:r>
      <w:r w:rsidRPr="00A75179">
        <w:rPr>
          <w:rStyle w:val="Char4"/>
          <w:rFonts w:hint="eastAsia"/>
          <w:rtl/>
        </w:rPr>
        <w:t>بِعَه</w:t>
      </w:r>
      <w:r w:rsidRPr="00A75179">
        <w:rPr>
          <w:rStyle w:val="Char4"/>
          <w:rFonts w:hint="cs"/>
          <w:rtl/>
        </w:rPr>
        <w:t>ۡ</w:t>
      </w:r>
      <w:r w:rsidRPr="00A75179">
        <w:rPr>
          <w:rStyle w:val="Char4"/>
          <w:rFonts w:hint="eastAsia"/>
          <w:rtl/>
        </w:rPr>
        <w:t>دِ</w:t>
      </w:r>
      <w:r w:rsidRPr="00A75179">
        <w:rPr>
          <w:rStyle w:val="Char4"/>
          <w:rtl/>
        </w:rPr>
        <w:t xml:space="preserve"> </w:t>
      </w:r>
      <w:r w:rsidRPr="00A75179">
        <w:rPr>
          <w:rStyle w:val="Char4"/>
          <w:rFonts w:hint="cs"/>
          <w:rtl/>
        </w:rPr>
        <w:t>ٱ</w:t>
      </w:r>
      <w:r w:rsidRPr="00A75179">
        <w:rPr>
          <w:rStyle w:val="Char4"/>
          <w:rFonts w:hint="eastAsia"/>
          <w:rtl/>
        </w:rPr>
        <w:t>للَّهِ</w:t>
      </w:r>
      <w:r w:rsidRPr="00A75179">
        <w:rPr>
          <w:rStyle w:val="Char4"/>
          <w:rtl/>
        </w:rPr>
        <w:t xml:space="preserve"> </w:t>
      </w:r>
      <w:r w:rsidRPr="00A75179">
        <w:rPr>
          <w:rStyle w:val="Char4"/>
          <w:rFonts w:hint="eastAsia"/>
          <w:rtl/>
        </w:rPr>
        <w:t>وَأَي</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نِهِم</w:t>
      </w:r>
      <w:r w:rsidRPr="00A75179">
        <w:rPr>
          <w:rStyle w:val="Char4"/>
          <w:rFonts w:hint="cs"/>
          <w:rtl/>
        </w:rPr>
        <w:t>ۡ</w:t>
      </w:r>
      <w:r w:rsidRPr="00A75179">
        <w:rPr>
          <w:rStyle w:val="Char4"/>
          <w:rtl/>
        </w:rPr>
        <w:t xml:space="preserve"> </w:t>
      </w:r>
      <w:r w:rsidRPr="00A75179">
        <w:rPr>
          <w:rStyle w:val="Char4"/>
          <w:rFonts w:hint="eastAsia"/>
          <w:rtl/>
        </w:rPr>
        <w:t>ثَمَن</w:t>
      </w:r>
      <w:r w:rsidRPr="00A75179">
        <w:rPr>
          <w:rStyle w:val="Char4"/>
          <w:rFonts w:hint="cs"/>
          <w:rtl/>
        </w:rPr>
        <w:t>ٗ</w:t>
      </w:r>
      <w:r w:rsidRPr="00A75179">
        <w:rPr>
          <w:rStyle w:val="Char4"/>
          <w:rFonts w:hint="eastAsia"/>
          <w:rtl/>
        </w:rPr>
        <w:t>ا</w:t>
      </w:r>
      <w:r w:rsidRPr="00A75179">
        <w:rPr>
          <w:rStyle w:val="Char4"/>
          <w:rtl/>
        </w:rPr>
        <w:t xml:space="preserve"> </w:t>
      </w:r>
      <w:r w:rsidRPr="00A75179">
        <w:rPr>
          <w:rStyle w:val="Char4"/>
          <w:rFonts w:hint="eastAsia"/>
          <w:rtl/>
        </w:rPr>
        <w:t>قَلِيلًا</w:t>
      </w:r>
      <w:r w:rsidRPr="00A75179">
        <w:rPr>
          <w:rStyle w:val="Char4"/>
          <w:rtl/>
        </w:rPr>
        <w:t xml:space="preserve"> </w:t>
      </w:r>
      <w:r w:rsidRPr="00A75179">
        <w:rPr>
          <w:rStyle w:val="Char4"/>
          <w:rFonts w:hint="eastAsia"/>
          <w:rtl/>
        </w:rPr>
        <w:t>أُوْلَ</w:t>
      </w:r>
      <w:r w:rsidRPr="00A75179">
        <w:rPr>
          <w:rStyle w:val="Char4"/>
          <w:rFonts w:hint="cs"/>
          <w:rtl/>
        </w:rPr>
        <w:t>ٰٓ</w:t>
      </w:r>
      <w:r w:rsidRPr="00A75179">
        <w:rPr>
          <w:rStyle w:val="Char4"/>
          <w:rFonts w:hint="eastAsia"/>
          <w:rtl/>
        </w:rPr>
        <w:t>ئِكَ</w:t>
      </w:r>
      <w:r w:rsidRPr="00A75179">
        <w:rPr>
          <w:rStyle w:val="Char4"/>
          <w:rtl/>
        </w:rPr>
        <w:t xml:space="preserve"> </w:t>
      </w:r>
      <w:r w:rsidRPr="00A75179">
        <w:rPr>
          <w:rStyle w:val="Char4"/>
          <w:rFonts w:hint="eastAsia"/>
          <w:rtl/>
        </w:rPr>
        <w:t>لَا</w:t>
      </w:r>
      <w:r w:rsidRPr="00A75179">
        <w:rPr>
          <w:rStyle w:val="Char4"/>
          <w:rtl/>
        </w:rPr>
        <w:t xml:space="preserve"> </w:t>
      </w:r>
      <w:r w:rsidRPr="00A75179">
        <w:rPr>
          <w:rStyle w:val="Char4"/>
          <w:rFonts w:hint="eastAsia"/>
          <w:rtl/>
        </w:rPr>
        <w:t>خَلَ</w:t>
      </w:r>
      <w:r w:rsidRPr="00A75179">
        <w:rPr>
          <w:rStyle w:val="Char4"/>
          <w:rFonts w:hint="cs"/>
          <w:rtl/>
        </w:rPr>
        <w:t>ٰ</w:t>
      </w:r>
      <w:r w:rsidRPr="00A75179">
        <w:rPr>
          <w:rStyle w:val="Char4"/>
          <w:rFonts w:hint="eastAsia"/>
          <w:rtl/>
        </w:rPr>
        <w:t>قَ</w:t>
      </w:r>
      <w:r w:rsidRPr="00A75179">
        <w:rPr>
          <w:rStyle w:val="Char4"/>
          <w:rtl/>
        </w:rPr>
        <w:t xml:space="preserve"> </w:t>
      </w:r>
      <w:r w:rsidRPr="00A75179">
        <w:rPr>
          <w:rStyle w:val="Char4"/>
          <w:rFonts w:hint="eastAsia"/>
          <w:rtl/>
        </w:rPr>
        <w:t>لَهُم</w:t>
      </w:r>
      <w:r w:rsidRPr="00A75179">
        <w:rPr>
          <w:rStyle w:val="Char4"/>
          <w:rFonts w:hint="cs"/>
          <w:rtl/>
        </w:rPr>
        <w:t>ۡ</w:t>
      </w:r>
      <w:r w:rsidRPr="00A75179">
        <w:rPr>
          <w:rStyle w:val="Char4"/>
          <w:rtl/>
        </w:rPr>
        <w:t xml:space="preserve"> </w:t>
      </w:r>
      <w:r w:rsidRPr="00A75179">
        <w:rPr>
          <w:rStyle w:val="Char4"/>
          <w:rFonts w:hint="eastAsia"/>
          <w:rtl/>
        </w:rPr>
        <w:t>فِي</w:t>
      </w:r>
      <w:r w:rsidRPr="00A75179">
        <w:rPr>
          <w:rStyle w:val="Char4"/>
          <w:rtl/>
        </w:rPr>
        <w:t xml:space="preserve"> </w:t>
      </w:r>
      <w:r w:rsidRPr="00A75179">
        <w:rPr>
          <w:rStyle w:val="Char4"/>
          <w:rFonts w:hint="cs"/>
          <w:rtl/>
        </w:rPr>
        <w:t>ٱ</w:t>
      </w:r>
      <w:r w:rsidRPr="00A75179">
        <w:rPr>
          <w:rStyle w:val="Char4"/>
          <w:rFonts w:hint="eastAsia"/>
          <w:rtl/>
        </w:rPr>
        <w:t>ل</w:t>
      </w:r>
      <w:r w:rsidRPr="00A75179">
        <w:rPr>
          <w:rStyle w:val="Char4"/>
          <w:rFonts w:hint="cs"/>
          <w:rtl/>
        </w:rPr>
        <w:t>ۡ</w:t>
      </w:r>
      <w:r w:rsidRPr="00A75179">
        <w:rPr>
          <w:rStyle w:val="Char4"/>
          <w:rFonts w:hint="eastAsia"/>
          <w:rtl/>
        </w:rPr>
        <w:t>أ</w:t>
      </w:r>
      <w:r w:rsidRPr="00A75179">
        <w:rPr>
          <w:rStyle w:val="Char4"/>
          <w:rFonts w:hint="cs"/>
          <w:rtl/>
        </w:rPr>
        <w:t>ٓ</w:t>
      </w:r>
      <w:r w:rsidRPr="00A75179">
        <w:rPr>
          <w:rStyle w:val="Char4"/>
          <w:rFonts w:hint="eastAsia"/>
          <w:rtl/>
        </w:rPr>
        <w:t>خِرَةِ</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[آل عمران: 77]</w:t>
      </w:r>
      <w:r w:rsidRPr="00A75179">
        <w:rPr>
          <w:rStyle w:val="Char6"/>
          <w:rFonts w:hint="cs"/>
          <w:rtl/>
        </w:rPr>
        <w:t>.</w:t>
      </w:r>
    </w:p>
    <w:p w:rsidR="00D101B9" w:rsidRPr="00A75179" w:rsidRDefault="00F60CA0" w:rsidP="00310474">
      <w:pPr>
        <w:pStyle w:val="StyleComplexBLotus12ptJustifiedFirstline05cm"/>
        <w:spacing w:line="235"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کسانی که پیمانِ خدا و سوگندهای خود را به بهای کمی (از مادیّات و مقامات دنیوی هر اندازه هم در نظرشان بزرگ و سترگ جلوه‌گر باشد) بفروشند، بهره‌ای در آخرت نخواهند داشت</w:t>
      </w:r>
      <w:r>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310474">
      <w:pPr>
        <w:pStyle w:val="StyleComplexBLotus12ptJustifiedFirstline05cm"/>
        <w:spacing w:line="235" w:lineRule="auto"/>
        <w:rPr>
          <w:rStyle w:val="Char6"/>
          <w:rtl/>
        </w:rPr>
      </w:pPr>
      <w:r w:rsidRPr="00A75179">
        <w:rPr>
          <w:rStyle w:val="Char6"/>
          <w:rFonts w:hint="cs"/>
          <w:rtl/>
        </w:rPr>
        <w:t>امام بخاری و غیر او حدیث فوق را روایت کرده‌اند</w:t>
      </w:r>
      <w:r w:rsidRPr="00310474">
        <w:rPr>
          <w:rStyle w:val="Char6"/>
          <w:vertAlign w:val="superscript"/>
          <w:rtl/>
        </w:rPr>
        <w:footnoteReference w:id="70"/>
      </w:r>
      <w:r w:rsidR="00F60CA0" w:rsidRPr="00A75179">
        <w:rPr>
          <w:rStyle w:val="Char6"/>
          <w:rFonts w:hint="cs"/>
          <w:rtl/>
        </w:rPr>
        <w:t>.</w:t>
      </w:r>
    </w:p>
    <w:p w:rsidR="00D101B9" w:rsidRPr="00310474" w:rsidRDefault="00D101B9" w:rsidP="00310474">
      <w:pPr>
        <w:pStyle w:val="a1"/>
        <w:spacing w:line="235" w:lineRule="auto"/>
        <w:rPr>
          <w:rtl/>
        </w:rPr>
      </w:pPr>
      <w:bookmarkStart w:id="345" w:name="_Toc107853016"/>
      <w:bookmarkStart w:id="346" w:name="_Toc107859121"/>
      <w:bookmarkStart w:id="347" w:name="_Toc273825703"/>
      <w:bookmarkStart w:id="348" w:name="_Toc370729803"/>
      <w:bookmarkStart w:id="349" w:name="_Toc437438778"/>
      <w:r w:rsidRPr="00310474">
        <w:rPr>
          <w:rFonts w:hint="cs"/>
          <w:rtl/>
        </w:rPr>
        <w:t>حکمِ سوگندِ غموس</w:t>
      </w:r>
      <w:bookmarkEnd w:id="345"/>
      <w:bookmarkEnd w:id="346"/>
      <w:bookmarkEnd w:id="347"/>
      <w:bookmarkEnd w:id="348"/>
      <w:bookmarkEnd w:id="349"/>
    </w:p>
    <w:p w:rsidR="00D101B9" w:rsidRPr="00A75179" w:rsidRDefault="00D101B9" w:rsidP="00310474">
      <w:pPr>
        <w:pStyle w:val="StyleComplexBLotus12ptJustifiedFirstline05cm"/>
        <w:widowControl w:val="0"/>
        <w:spacing w:line="235" w:lineRule="auto"/>
        <w:rPr>
          <w:rStyle w:val="Char6"/>
          <w:rtl/>
        </w:rPr>
      </w:pPr>
      <w:r w:rsidRPr="00A75179">
        <w:rPr>
          <w:rStyle w:val="Char6"/>
          <w:rFonts w:hint="cs"/>
          <w:rtl/>
        </w:rPr>
        <w:t>ظاهرِ مذهبِ حنبلیان این است که سوگندِ دروغ، کفّاره ندارد و این، نظرِ اکثرِ علما می‌باشد زیرا گناهی که شخص مرتکب شده است از آن بزرگ‌تر است که بتوان برای جبرانِ آن کفّاره داد. ابن مسعود</w:t>
      </w:r>
      <w:r w:rsidR="00AB71BB" w:rsidRPr="00AB71BB">
        <w:rPr>
          <w:rFonts w:ascii="B Lotus" w:hAnsi="B Lotus" w:cs="CTraditional Arabic" w:hint="cs"/>
          <w:spacing w:val="-4"/>
          <w:sz w:val="28"/>
          <w:szCs w:val="28"/>
          <w:rtl/>
          <w:lang w:bidi="fa-IR"/>
        </w:rPr>
        <w:t>س</w:t>
      </w:r>
      <w:r w:rsidRPr="00A75179">
        <w:rPr>
          <w:rStyle w:val="Char6"/>
          <w:rFonts w:hint="cs"/>
          <w:rtl/>
        </w:rPr>
        <w:t xml:space="preserve"> فرموده است: «ما سوگند غموس را از جمله‌ی سوگندهایی به حساب می‌آوردیم که کفّاره نداشتند». از سعید بن مسیّب روایت شده است که گفت: «این نوع سوگند از گناهانِ کبیره است و بزرگ‌تر از آن است که بتوان برایش کفّاره داد» ولی از عطا و زهری و امام شافعی روایت شده است که گفته‌اند: «سوگندِ دروغ کفّاره دارد زیرا سوگند به خدا از او صادر شده واز روی عمد مرتکبِ خلاف شده است پس همانندِ سوگند بر چیزی در آینده، باید کفّاره بدهد». ولی چون کفّاره، این نوع سوگند را جبران نمی‌کند در نتیجه این نظر، مردود است و کفّاره دادن برای این نوع سوگند درست نیست. از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روایت شده است که فرمود:</w:t>
      </w:r>
    </w:p>
    <w:p w:rsidR="00D101B9" w:rsidRPr="001D039F" w:rsidRDefault="000825CE" w:rsidP="000825CE">
      <w:pPr>
        <w:pStyle w:val="StyleComplexBLotus12ptJustifiedFirstline05cm"/>
        <w:spacing w:line="240" w:lineRule="auto"/>
        <w:rPr>
          <w:rFonts w:ascii="Traditional Arabic" w:hAnsi="Traditional Arabic" w:cs="Traditional Arabic"/>
          <w:b/>
          <w:bCs/>
          <w:szCs w:val="28"/>
          <w:rtl/>
          <w:lang w:bidi="fa-IR"/>
        </w:rPr>
      </w:pPr>
      <w:r>
        <w:rPr>
          <w:rStyle w:val="Char3"/>
          <w:rFonts w:cs="Traditional Arabic" w:hint="cs"/>
          <w:rtl/>
        </w:rPr>
        <w:t>«</w:t>
      </w:r>
      <w:r w:rsidR="00F60CA0" w:rsidRPr="000825CE">
        <w:rPr>
          <w:rStyle w:val="Char3"/>
          <w:rFonts w:hint="eastAsia"/>
          <w:rtl/>
        </w:rPr>
        <w:t>خَمْسٌ</w:t>
      </w:r>
      <w:r w:rsidR="00F60CA0" w:rsidRPr="000825CE">
        <w:rPr>
          <w:rStyle w:val="Char3"/>
          <w:rtl/>
        </w:rPr>
        <w:t xml:space="preserve"> </w:t>
      </w:r>
      <w:r w:rsidR="00F60CA0" w:rsidRPr="000825CE">
        <w:rPr>
          <w:rStyle w:val="Char3"/>
          <w:rFonts w:hint="eastAsia"/>
          <w:rtl/>
        </w:rPr>
        <w:t>لَيْسَ</w:t>
      </w:r>
      <w:r w:rsidR="00F60CA0" w:rsidRPr="000825CE">
        <w:rPr>
          <w:rStyle w:val="Char3"/>
          <w:rtl/>
        </w:rPr>
        <w:t xml:space="preserve"> </w:t>
      </w:r>
      <w:r w:rsidR="00F60CA0" w:rsidRPr="000825CE">
        <w:rPr>
          <w:rStyle w:val="Char3"/>
          <w:rFonts w:hint="eastAsia"/>
          <w:rtl/>
        </w:rPr>
        <w:t>لَهُنَّ</w:t>
      </w:r>
      <w:r w:rsidR="00F60CA0" w:rsidRPr="000825CE">
        <w:rPr>
          <w:rStyle w:val="Char3"/>
          <w:rtl/>
        </w:rPr>
        <w:t xml:space="preserve"> </w:t>
      </w:r>
      <w:r w:rsidR="00F60CA0" w:rsidRPr="000825CE">
        <w:rPr>
          <w:rStyle w:val="Char3"/>
          <w:rFonts w:hint="eastAsia"/>
          <w:rtl/>
        </w:rPr>
        <w:t>كَفَّارَةٌ</w:t>
      </w:r>
      <w:r w:rsidR="00F60CA0" w:rsidRPr="000825CE">
        <w:rPr>
          <w:rStyle w:val="Char3"/>
          <w:rFonts w:hint="cs"/>
          <w:rtl/>
        </w:rPr>
        <w:t>:</w:t>
      </w:r>
      <w:r w:rsidR="00F60CA0" w:rsidRPr="000825CE">
        <w:rPr>
          <w:rStyle w:val="Char3"/>
          <w:rtl/>
        </w:rPr>
        <w:t xml:space="preserve"> </w:t>
      </w:r>
      <w:r w:rsidR="00F60CA0" w:rsidRPr="000825CE">
        <w:rPr>
          <w:rStyle w:val="Char3"/>
          <w:rFonts w:hint="eastAsia"/>
          <w:rtl/>
        </w:rPr>
        <w:t>الشِّرْكُ</w:t>
      </w:r>
      <w:r w:rsidR="00F60CA0" w:rsidRPr="000825CE">
        <w:rPr>
          <w:rStyle w:val="Char3"/>
          <w:rtl/>
        </w:rPr>
        <w:t xml:space="preserve"> </w:t>
      </w:r>
      <w:r>
        <w:rPr>
          <w:rStyle w:val="Char3"/>
          <w:rFonts w:hint="eastAsia"/>
          <w:rtl/>
        </w:rPr>
        <w:t>بِاللَّ</w:t>
      </w:r>
      <w:r>
        <w:rPr>
          <w:rStyle w:val="Char3"/>
          <w:rFonts w:hint="cs"/>
          <w:rtl/>
        </w:rPr>
        <w:t>ه (عزوجل)</w:t>
      </w:r>
      <w:r w:rsidR="00F60CA0" w:rsidRPr="000825CE">
        <w:rPr>
          <w:rStyle w:val="Char3"/>
          <w:rtl/>
        </w:rPr>
        <w:t xml:space="preserve"> </w:t>
      </w:r>
      <w:r w:rsidR="00F60CA0" w:rsidRPr="000825CE">
        <w:rPr>
          <w:rStyle w:val="Char3"/>
          <w:rFonts w:hint="eastAsia"/>
          <w:rtl/>
        </w:rPr>
        <w:t>وَقَتْلُ</w:t>
      </w:r>
      <w:r w:rsidR="00F60CA0" w:rsidRPr="000825CE">
        <w:rPr>
          <w:rStyle w:val="Char3"/>
          <w:rtl/>
        </w:rPr>
        <w:t xml:space="preserve"> </w:t>
      </w:r>
      <w:r w:rsidR="00F60CA0" w:rsidRPr="000825CE">
        <w:rPr>
          <w:rStyle w:val="Char3"/>
          <w:rFonts w:hint="eastAsia"/>
          <w:rtl/>
        </w:rPr>
        <w:t>النَّفْسِ</w:t>
      </w:r>
      <w:r w:rsidR="00F60CA0" w:rsidRPr="000825CE">
        <w:rPr>
          <w:rStyle w:val="Char3"/>
          <w:rtl/>
        </w:rPr>
        <w:t xml:space="preserve"> </w:t>
      </w:r>
      <w:r w:rsidR="00F60CA0" w:rsidRPr="000825CE">
        <w:rPr>
          <w:rStyle w:val="Char3"/>
          <w:rFonts w:hint="eastAsia"/>
          <w:rtl/>
        </w:rPr>
        <w:t>بِغَيْرِ</w:t>
      </w:r>
      <w:r w:rsidR="00F60CA0" w:rsidRPr="000825CE">
        <w:rPr>
          <w:rStyle w:val="Char3"/>
          <w:rtl/>
        </w:rPr>
        <w:t xml:space="preserve"> </w:t>
      </w:r>
      <w:r w:rsidR="00F60CA0" w:rsidRPr="000825CE">
        <w:rPr>
          <w:rStyle w:val="Char3"/>
          <w:rFonts w:hint="eastAsia"/>
          <w:rtl/>
        </w:rPr>
        <w:t>حَقٍّ</w:t>
      </w:r>
      <w:r w:rsidR="00F60CA0" w:rsidRPr="000825CE">
        <w:rPr>
          <w:rStyle w:val="Char3"/>
          <w:rtl/>
        </w:rPr>
        <w:t xml:space="preserve"> </w:t>
      </w:r>
      <w:r w:rsidR="00F60CA0" w:rsidRPr="000825CE">
        <w:rPr>
          <w:rStyle w:val="Char3"/>
          <w:rFonts w:hint="eastAsia"/>
          <w:rtl/>
        </w:rPr>
        <w:t>أَوْ</w:t>
      </w:r>
      <w:r w:rsidR="00F60CA0" w:rsidRPr="000825CE">
        <w:rPr>
          <w:rStyle w:val="Char3"/>
          <w:rtl/>
        </w:rPr>
        <w:t xml:space="preserve"> </w:t>
      </w:r>
      <w:r w:rsidR="00F60CA0" w:rsidRPr="000825CE">
        <w:rPr>
          <w:rStyle w:val="Char3"/>
          <w:rFonts w:hint="eastAsia"/>
          <w:rtl/>
        </w:rPr>
        <w:t>نَهْبُ</w:t>
      </w:r>
      <w:r w:rsidR="00F60CA0" w:rsidRPr="000825CE">
        <w:rPr>
          <w:rStyle w:val="Char3"/>
          <w:rtl/>
        </w:rPr>
        <w:t xml:space="preserve"> </w:t>
      </w:r>
      <w:r w:rsidR="00F60CA0" w:rsidRPr="000825CE">
        <w:rPr>
          <w:rStyle w:val="Char3"/>
          <w:rFonts w:hint="eastAsia"/>
          <w:rtl/>
        </w:rPr>
        <w:t>مُؤْمِنٍ</w:t>
      </w:r>
      <w:r w:rsidR="00F60CA0" w:rsidRPr="000825CE">
        <w:rPr>
          <w:rStyle w:val="Char3"/>
          <w:rtl/>
        </w:rPr>
        <w:t xml:space="preserve"> </w:t>
      </w:r>
      <w:r w:rsidR="00F60CA0" w:rsidRPr="000825CE">
        <w:rPr>
          <w:rStyle w:val="Char3"/>
          <w:rFonts w:hint="eastAsia"/>
          <w:rtl/>
        </w:rPr>
        <w:t>أَوِ</w:t>
      </w:r>
      <w:r w:rsidR="00F60CA0" w:rsidRPr="000825CE">
        <w:rPr>
          <w:rStyle w:val="Char3"/>
          <w:rtl/>
        </w:rPr>
        <w:t xml:space="preserve"> </w:t>
      </w:r>
      <w:r w:rsidR="00F60CA0" w:rsidRPr="000825CE">
        <w:rPr>
          <w:rStyle w:val="Char3"/>
          <w:rFonts w:hint="eastAsia"/>
          <w:rtl/>
        </w:rPr>
        <w:t>الْفِرَارُ</w:t>
      </w:r>
      <w:r w:rsidR="00F60CA0" w:rsidRPr="000825CE">
        <w:rPr>
          <w:rStyle w:val="Char3"/>
          <w:rtl/>
        </w:rPr>
        <w:t xml:space="preserve"> </w:t>
      </w:r>
      <w:r w:rsidR="00F60CA0" w:rsidRPr="000825CE">
        <w:rPr>
          <w:rStyle w:val="Char3"/>
          <w:rFonts w:hint="eastAsia"/>
          <w:rtl/>
        </w:rPr>
        <w:t>يَوْمَ</w:t>
      </w:r>
      <w:r w:rsidR="00F60CA0" w:rsidRPr="000825CE">
        <w:rPr>
          <w:rStyle w:val="Char3"/>
          <w:rtl/>
        </w:rPr>
        <w:t xml:space="preserve"> </w:t>
      </w:r>
      <w:r w:rsidR="00F60CA0" w:rsidRPr="000825CE">
        <w:rPr>
          <w:rStyle w:val="Char3"/>
          <w:rFonts w:hint="eastAsia"/>
          <w:rtl/>
        </w:rPr>
        <w:t>الزَّحْفِ</w:t>
      </w:r>
      <w:r w:rsidR="00F60CA0" w:rsidRPr="000825CE">
        <w:rPr>
          <w:rStyle w:val="Char3"/>
          <w:rtl/>
        </w:rPr>
        <w:t xml:space="preserve"> </w:t>
      </w:r>
      <w:r w:rsidR="00F60CA0" w:rsidRPr="000825CE">
        <w:rPr>
          <w:rStyle w:val="Char3"/>
          <w:rFonts w:hint="eastAsia"/>
          <w:rtl/>
        </w:rPr>
        <w:t>أَوْ</w:t>
      </w:r>
      <w:r w:rsidR="00F60CA0" w:rsidRPr="000825CE">
        <w:rPr>
          <w:rStyle w:val="Char3"/>
          <w:rtl/>
        </w:rPr>
        <w:t xml:space="preserve"> </w:t>
      </w:r>
      <w:r w:rsidR="00F60CA0" w:rsidRPr="000825CE">
        <w:rPr>
          <w:rStyle w:val="Char3"/>
          <w:rFonts w:hint="eastAsia"/>
          <w:rtl/>
        </w:rPr>
        <w:t>يَمِينٌ</w:t>
      </w:r>
      <w:r w:rsidR="00F60CA0" w:rsidRPr="000825CE">
        <w:rPr>
          <w:rStyle w:val="Char3"/>
          <w:rtl/>
        </w:rPr>
        <w:t xml:space="preserve"> </w:t>
      </w:r>
      <w:r w:rsidR="00F60CA0" w:rsidRPr="000825CE">
        <w:rPr>
          <w:rStyle w:val="Char3"/>
          <w:rFonts w:hint="eastAsia"/>
          <w:rtl/>
        </w:rPr>
        <w:t>صَابِرَةٌ</w:t>
      </w:r>
      <w:r w:rsidR="00F60CA0" w:rsidRPr="000825CE">
        <w:rPr>
          <w:rStyle w:val="Char3"/>
          <w:rtl/>
        </w:rPr>
        <w:t xml:space="preserve"> </w:t>
      </w:r>
      <w:r w:rsidR="00F60CA0" w:rsidRPr="000825CE">
        <w:rPr>
          <w:rStyle w:val="Char3"/>
          <w:rFonts w:hint="eastAsia"/>
          <w:rtl/>
        </w:rPr>
        <w:t>يَقْتَطِعُ</w:t>
      </w:r>
      <w:r w:rsidR="00F60CA0" w:rsidRPr="000825CE">
        <w:rPr>
          <w:rStyle w:val="Char3"/>
          <w:rtl/>
        </w:rPr>
        <w:t xml:space="preserve"> </w:t>
      </w:r>
      <w:r w:rsidR="00F60CA0" w:rsidRPr="000825CE">
        <w:rPr>
          <w:rStyle w:val="Char3"/>
          <w:rFonts w:hint="eastAsia"/>
          <w:rtl/>
        </w:rPr>
        <w:t>بِهَا</w:t>
      </w:r>
      <w:r w:rsidR="00F60CA0" w:rsidRPr="000825CE">
        <w:rPr>
          <w:rStyle w:val="Char3"/>
          <w:rtl/>
        </w:rPr>
        <w:t xml:space="preserve"> </w:t>
      </w:r>
      <w:r w:rsidR="00F60CA0" w:rsidRPr="000825CE">
        <w:rPr>
          <w:rStyle w:val="Char3"/>
          <w:rFonts w:hint="eastAsia"/>
          <w:rtl/>
        </w:rPr>
        <w:t>مَالاً</w:t>
      </w:r>
      <w:r w:rsidR="00F60CA0" w:rsidRPr="000825CE">
        <w:rPr>
          <w:rStyle w:val="Char3"/>
          <w:rtl/>
        </w:rPr>
        <w:t xml:space="preserve"> </w:t>
      </w:r>
      <w:r w:rsidR="00F60CA0" w:rsidRPr="000825CE">
        <w:rPr>
          <w:rStyle w:val="Char3"/>
          <w:rFonts w:hint="eastAsia"/>
          <w:rtl/>
        </w:rPr>
        <w:t>بِغَيْرِ</w:t>
      </w:r>
      <w:r w:rsidR="00F60CA0" w:rsidRPr="000825CE">
        <w:rPr>
          <w:rStyle w:val="Char3"/>
          <w:rtl/>
        </w:rPr>
        <w:t xml:space="preserve"> </w:t>
      </w:r>
      <w:r w:rsidR="00F60CA0" w:rsidRPr="000825CE">
        <w:rPr>
          <w:rStyle w:val="Char3"/>
          <w:rFonts w:hint="eastAsia"/>
          <w:rtl/>
        </w:rPr>
        <w:t>حَقٍّ</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پنج چیز هستند که کفّاره ندارند: شرک به خدا، کشتن یک انسان بدون حقّ، تهمت زدن به یک مؤمن، فرار از میدان جنگ و سوگند صابره</w:t>
      </w:r>
      <w:r w:rsidR="00D101B9" w:rsidRPr="00A75179">
        <w:rPr>
          <w:rStyle w:val="Char6"/>
          <w:rtl/>
        </w:rPr>
        <w:footnoteReference w:id="71"/>
      </w:r>
      <w:r w:rsidR="00D101B9" w:rsidRPr="00A75179">
        <w:rPr>
          <w:rStyle w:val="Char6"/>
          <w:rFonts w:hint="cs"/>
          <w:rtl/>
        </w:rPr>
        <w:t xml:space="preserve"> تا به وسیله‌ی آن مالی را به ناحق بگیرد</w:t>
      </w:r>
      <w:r w:rsidRPr="00F60CA0">
        <w:rPr>
          <w:rFonts w:ascii="Times New Roman" w:hAnsi="Times New Roman" w:cs="Traditional Arabic" w:hint="cs"/>
          <w:sz w:val="22"/>
          <w:szCs w:val="26"/>
          <w:rtl/>
          <w:lang w:bidi="fa-IR"/>
        </w:rPr>
        <w:t>»</w:t>
      </w:r>
      <w:r w:rsidR="00D101B9" w:rsidRPr="00A75179">
        <w:rPr>
          <w:rStyle w:val="Char6"/>
          <w:rFonts w:hint="cs"/>
          <w:rtl/>
        </w:rPr>
        <w:t>. و مقایسه‌ی آن با سوگند در موردِ امری در آینده درست نیست زیرا که این نوع سوگند از نوع سوگند منعقده است که امکانِ شکستن یا عمل به آن وجود دارد در حالی که سوگندِ دروغ منعقد نمی‌گردد و شکستنِ آن بی‌معنی است و این حدیثِ پیامبر</w:t>
      </w:r>
      <w:r w:rsidR="00965BCE" w:rsidRPr="00965BCE">
        <w:rPr>
          <w:rFonts w:ascii="Times New Roman" w:hAnsi="Times New Roman" w:cs="CTraditional Arabic" w:hint="cs"/>
          <w:sz w:val="28"/>
          <w:szCs w:val="28"/>
          <w:rtl/>
          <w:lang w:bidi="fa-IR"/>
        </w:rPr>
        <w:t xml:space="preserve"> ج</w:t>
      </w:r>
      <w:r w:rsidR="00D101B9" w:rsidRPr="00A75179">
        <w:rPr>
          <w:rStyle w:val="Char6"/>
          <w:rFonts w:hint="cs"/>
          <w:rtl/>
        </w:rPr>
        <w:t xml:space="preserve"> که فرمود:</w:t>
      </w:r>
    </w:p>
    <w:p w:rsidR="00D101B9" w:rsidRPr="001D039F" w:rsidRDefault="000825CE" w:rsidP="000825CE">
      <w:pPr>
        <w:pStyle w:val="StyleComplexBLotus12ptJustifiedFirstline05cm"/>
        <w:spacing w:line="240" w:lineRule="auto"/>
        <w:rPr>
          <w:rFonts w:ascii="Traditional Arabic" w:hAnsi="Traditional Arabic" w:cs="Traditional Arabic"/>
          <w:b/>
          <w:bCs/>
          <w:szCs w:val="28"/>
          <w:rtl/>
          <w:lang w:bidi="fa-IR"/>
        </w:rPr>
      </w:pPr>
      <w:r>
        <w:rPr>
          <w:rStyle w:val="Char3"/>
          <w:rFonts w:cs="Traditional Arabic" w:hint="cs"/>
          <w:rtl/>
        </w:rPr>
        <w:t>«</w:t>
      </w:r>
      <w:r w:rsidR="00F60CA0" w:rsidRPr="000825CE">
        <w:rPr>
          <w:rStyle w:val="Char3"/>
          <w:rFonts w:hint="eastAsia"/>
          <w:rtl/>
        </w:rPr>
        <w:t>فَلْيُكَفِّرْ</w:t>
      </w:r>
      <w:r w:rsidR="00F60CA0" w:rsidRPr="000825CE">
        <w:rPr>
          <w:rStyle w:val="Char3"/>
          <w:rtl/>
        </w:rPr>
        <w:t xml:space="preserve"> </w:t>
      </w:r>
      <w:r w:rsidR="00F60CA0" w:rsidRPr="000825CE">
        <w:rPr>
          <w:rStyle w:val="Char3"/>
          <w:rFonts w:hint="eastAsia"/>
          <w:rtl/>
        </w:rPr>
        <w:t>عَنْ</w:t>
      </w:r>
      <w:r w:rsidR="00F60CA0" w:rsidRPr="000825CE">
        <w:rPr>
          <w:rStyle w:val="Char3"/>
          <w:rtl/>
        </w:rPr>
        <w:t xml:space="preserve"> </w:t>
      </w:r>
      <w:r w:rsidR="00F60CA0" w:rsidRPr="000825CE">
        <w:rPr>
          <w:rStyle w:val="Char3"/>
          <w:rFonts w:hint="eastAsia"/>
          <w:rtl/>
        </w:rPr>
        <w:t>يَمِينِهِ،</w:t>
      </w:r>
      <w:r w:rsidR="00F60CA0" w:rsidRPr="000825CE">
        <w:rPr>
          <w:rStyle w:val="Char3"/>
          <w:rtl/>
        </w:rPr>
        <w:t xml:space="preserve"> </w:t>
      </w:r>
      <w:r w:rsidR="00F60CA0" w:rsidRPr="000825CE">
        <w:rPr>
          <w:rStyle w:val="Char3"/>
          <w:rFonts w:hint="eastAsia"/>
          <w:rtl/>
        </w:rPr>
        <w:t>وَلْيَأْتِ</w:t>
      </w:r>
      <w:r w:rsidR="00F60CA0" w:rsidRPr="000825CE">
        <w:rPr>
          <w:rStyle w:val="Char3"/>
          <w:rtl/>
        </w:rPr>
        <w:t xml:space="preserve"> </w:t>
      </w:r>
      <w:r w:rsidR="00F60CA0" w:rsidRPr="000825CE">
        <w:rPr>
          <w:rStyle w:val="Char3"/>
          <w:rFonts w:hint="eastAsia"/>
          <w:rtl/>
        </w:rPr>
        <w:t>الَّذِي،</w:t>
      </w:r>
      <w:r w:rsidR="00F60CA0" w:rsidRPr="000825CE">
        <w:rPr>
          <w:rStyle w:val="Char3"/>
          <w:rtl/>
        </w:rPr>
        <w:t xml:space="preserve"> </w:t>
      </w:r>
      <w:r w:rsidR="00F60CA0" w:rsidRPr="000825CE">
        <w:rPr>
          <w:rStyle w:val="Char3"/>
          <w:rFonts w:hint="eastAsia"/>
          <w:rtl/>
        </w:rPr>
        <w:t>هُوَ</w:t>
      </w:r>
      <w:r w:rsidR="00F60CA0" w:rsidRPr="000825CE">
        <w:rPr>
          <w:rStyle w:val="Char3"/>
          <w:rtl/>
        </w:rPr>
        <w:t xml:space="preserve"> </w:t>
      </w:r>
      <w:r w:rsidR="00F60CA0" w:rsidRPr="000825CE">
        <w:rPr>
          <w:rStyle w:val="Char3"/>
          <w:rFonts w:hint="eastAsia"/>
          <w:rtl/>
        </w:rPr>
        <w:t>خَيْرٌ</w:t>
      </w:r>
      <w:r>
        <w:rPr>
          <w:rStyle w:val="Char3"/>
          <w:rFonts w:cs="Traditional Arabic" w:hint="cs"/>
          <w:rtl/>
        </w:rPr>
        <w:t>»</w:t>
      </w:r>
      <w:r w:rsidR="00F60CA0" w:rsidRPr="00A75179">
        <w:rPr>
          <w:rStyle w:val="Char6"/>
          <w:rFonts w:hint="cs"/>
          <w:rtl/>
        </w:rPr>
        <w:t>.</w:t>
      </w:r>
    </w:p>
    <w:p w:rsidR="00D101B9" w:rsidRPr="00A75179" w:rsidRDefault="00F60CA0" w:rsidP="000825CE">
      <w:pPr>
        <w:pStyle w:val="StyleComplexBLotus12ptJustifiedFirstline05cm"/>
        <w:widowControl w:val="0"/>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باید برای سوگندش کفّاره بدهد و آنچه را که بهتر است انجام دهد</w:t>
      </w:r>
      <w:r w:rsidRPr="00F60CA0">
        <w:rPr>
          <w:rFonts w:ascii="Times New Roman" w:hAnsi="Times New Roman" w:cs="Traditional Arabic" w:hint="cs"/>
          <w:sz w:val="22"/>
          <w:szCs w:val="26"/>
          <w:rtl/>
          <w:lang w:bidi="fa-IR"/>
        </w:rPr>
        <w:t>»</w:t>
      </w:r>
      <w:r w:rsidR="00D101B9" w:rsidRPr="00A75179">
        <w:rPr>
          <w:rStyle w:val="Char6"/>
          <w:rFonts w:hint="cs"/>
          <w:rtl/>
        </w:rPr>
        <w:t>، بر این دلالت می‌کند که کفّاره فقط بر سوگندِ شخص بر عملی که می‌خواهد آن را در آینده انجام دهد یا خیر، واجب می‌گردد در حالی که سوگندِ دروغ، بر انجامِ عملی یا ترکِ آن در گذشته می‌باشد. پس بر این اساس بر کسی که مرتکبِ یمینِ غموس می‌گردد واجب است که به درگاه خداوند توبه کند و از او طلبِ بخشش نماید زیرا عملی که او مرتکب شده، یعنی سوگندِ غموس، جزوِ گناهانِ کبیره است.</w:t>
      </w:r>
    </w:p>
    <w:p w:rsidR="00D101B9" w:rsidRPr="000825CE" w:rsidRDefault="00D101B9" w:rsidP="000825CE">
      <w:pPr>
        <w:pStyle w:val="a1"/>
        <w:rPr>
          <w:rtl/>
        </w:rPr>
      </w:pPr>
      <w:bookmarkStart w:id="350" w:name="_Toc107853017"/>
      <w:bookmarkStart w:id="351" w:name="_Toc107859122"/>
      <w:bookmarkStart w:id="352" w:name="_Toc273825704"/>
      <w:bookmarkStart w:id="353" w:name="_Toc370729804"/>
      <w:bookmarkStart w:id="354" w:name="_Toc437438779"/>
      <w:r w:rsidRPr="000825CE">
        <w:rPr>
          <w:rFonts w:hint="cs"/>
          <w:rtl/>
        </w:rPr>
        <w:t>یمینِ غموس با سوگند خوردن به طلاق</w:t>
      </w:r>
      <w:bookmarkEnd w:id="350"/>
      <w:bookmarkEnd w:id="351"/>
      <w:bookmarkEnd w:id="352"/>
      <w:bookmarkEnd w:id="353"/>
      <w:bookmarkEnd w:id="354"/>
    </w:p>
    <w:p w:rsidR="00D101B9" w:rsidRPr="00A75179" w:rsidRDefault="00D101B9" w:rsidP="00F60CA0">
      <w:pPr>
        <w:pStyle w:val="StyleComplexBLotus12ptJustifiedFirstline05cm"/>
        <w:spacing w:line="240" w:lineRule="auto"/>
        <w:rPr>
          <w:rStyle w:val="Char6"/>
          <w:rtl/>
        </w:rPr>
      </w:pPr>
      <w:r w:rsidRPr="00A75179">
        <w:rPr>
          <w:rStyle w:val="Char6"/>
          <w:rFonts w:hint="cs"/>
          <w:rtl/>
        </w:rPr>
        <w:t>هر گاه کسی به دروغ، به طلاق سوگند خورد در حالی که خود می‌دانست که سخنش دروغ است به این صورت که مثلاً به زنش بگوید: «سوگند به طلاق، چنان نکرده‌ای» یا «سوگند به طلاق، فلان کار را انجام داده‌ای» یا</w:t>
      </w:r>
      <w:r w:rsidR="00D25D1B">
        <w:rPr>
          <w:rStyle w:val="Char6"/>
          <w:rFonts w:hint="cs"/>
          <w:rtl/>
        </w:rPr>
        <w:t xml:space="preserve"> اینکه </w:t>
      </w:r>
      <w:r w:rsidRPr="00A75179">
        <w:rPr>
          <w:rStyle w:val="Char6"/>
          <w:rFonts w:hint="cs"/>
          <w:rtl/>
        </w:rPr>
        <w:t>بگوید: طلاق بر من لازم باشد که تو چنان نکرده‌ای» یا «طلاق بر من لازم و واجب باشد اگر تو چنان کرده باشی» در حالی خود می‌داند که در موردِ این سوگندش، دروغ می‌گوید، در این حالت، این نوع سوگند همانندِ سوگندِ دروغ به خدا بوده و از گناهانِ کبیره به حساب می‌آید و عمل به طلاق و تحریمی که او بر خود لازم نموده بر او واجب نیست و این سوگند او کفّاره ندارد</w:t>
      </w:r>
      <w:r w:rsidR="00F60CA0" w:rsidRPr="00A75179">
        <w:rPr>
          <w:rStyle w:val="Char6"/>
          <w:rFonts w:hint="cs"/>
          <w:rtl/>
        </w:rPr>
        <w:t>،</w:t>
      </w:r>
      <w:r w:rsidRPr="00A75179">
        <w:rPr>
          <w:rStyle w:val="Char6"/>
          <w:rFonts w:hint="cs"/>
          <w:rtl/>
        </w:rPr>
        <w:t xml:space="preserve"> و این چیزی است که شیخ الاسلام ابن تیمیه</w:t>
      </w:r>
      <w:r w:rsidR="00F60CA0">
        <w:rPr>
          <w:rFonts w:ascii="Times New Roman" w:hAnsi="Times New Roman" w:cs="CTraditional Arabic" w:hint="cs"/>
          <w:szCs w:val="28"/>
          <w:rtl/>
          <w:lang w:bidi="fa-IR"/>
        </w:rPr>
        <w:t>/</w:t>
      </w:r>
      <w:r w:rsidRPr="00A75179">
        <w:rPr>
          <w:rStyle w:val="Char6"/>
          <w:rFonts w:hint="cs"/>
          <w:rtl/>
        </w:rPr>
        <w:t xml:space="preserve"> گفته است</w:t>
      </w:r>
      <w:r w:rsidRPr="000825CE">
        <w:rPr>
          <w:rStyle w:val="Char6"/>
          <w:vertAlign w:val="superscript"/>
          <w:rtl/>
        </w:rPr>
        <w:footnoteReference w:id="72"/>
      </w:r>
      <w:r w:rsidR="00F60CA0" w:rsidRPr="00A75179">
        <w:rPr>
          <w:rStyle w:val="Char6"/>
          <w:rFonts w:hint="cs"/>
          <w:rtl/>
        </w:rPr>
        <w:t>.</w:t>
      </w:r>
    </w:p>
    <w:p w:rsidR="00D101B9" w:rsidRPr="000825CE" w:rsidRDefault="00D101B9" w:rsidP="000825CE">
      <w:pPr>
        <w:pStyle w:val="a1"/>
        <w:rPr>
          <w:rtl/>
        </w:rPr>
      </w:pPr>
      <w:bookmarkStart w:id="355" w:name="_Toc107853018"/>
      <w:bookmarkStart w:id="356" w:name="_Toc107859123"/>
      <w:bookmarkStart w:id="357" w:name="_Toc273825705"/>
      <w:bookmarkStart w:id="358" w:name="_Toc370729805"/>
      <w:bookmarkStart w:id="359" w:name="_Toc437438780"/>
      <w:r w:rsidRPr="000825CE">
        <w:rPr>
          <w:rFonts w:hint="cs"/>
          <w:rtl/>
        </w:rPr>
        <w:t>زن در احکامِ سوگند، همانندِ مرد است</w:t>
      </w:r>
      <w:bookmarkEnd w:id="355"/>
      <w:bookmarkEnd w:id="356"/>
      <w:bookmarkEnd w:id="357"/>
      <w:bookmarkEnd w:id="358"/>
      <w:bookmarkEnd w:id="359"/>
    </w:p>
    <w:p w:rsidR="00FE5A6C" w:rsidRDefault="00D101B9" w:rsidP="00D101B9">
      <w:pPr>
        <w:ind w:firstLine="284"/>
        <w:jc w:val="both"/>
        <w:rPr>
          <w:rStyle w:val="Char6"/>
          <w:rtl/>
        </w:rPr>
        <w:sectPr w:rsidR="00FE5A6C" w:rsidSect="000825CE">
          <w:footnotePr>
            <w:numRestart w:val="eachPage"/>
          </w:footnotePr>
          <w:type w:val="oddPage"/>
          <w:pgSz w:w="7938" w:h="11907" w:code="9"/>
          <w:pgMar w:top="567" w:right="851" w:bottom="851" w:left="851" w:header="454" w:footer="0" w:gutter="0"/>
          <w:cols w:space="708"/>
          <w:titlePg/>
          <w:bidi/>
          <w:rtlGutter/>
          <w:docGrid w:linePitch="381"/>
        </w:sectPr>
      </w:pPr>
      <w:r w:rsidRPr="00A75179">
        <w:rPr>
          <w:rStyle w:val="Char6"/>
          <w:rFonts w:hint="cs"/>
          <w:rtl/>
        </w:rPr>
        <w:t>اگر زن هم دارای شرایطی که قبلاً برای سوگند خورنده بیان کردیم باشد، احکامِ سوگند در تمامِ مواردی که ذکر کردیم، هم شاملِ زن و هم شاملِ مرد می‌شود، زیرا زن هم مخاطبِ احکامِ شرع است و در این احکام همانندِ مرد است، مگر</w:t>
      </w:r>
      <w:r w:rsidR="00D25D1B">
        <w:rPr>
          <w:rStyle w:val="Char6"/>
          <w:rFonts w:hint="cs"/>
          <w:rtl/>
        </w:rPr>
        <w:t xml:space="preserve"> اینکه </w:t>
      </w:r>
      <w:r w:rsidRPr="00A75179">
        <w:rPr>
          <w:rStyle w:val="Char6"/>
          <w:rFonts w:hint="cs"/>
          <w:rtl/>
        </w:rPr>
        <w:t>دلیلی بر اختصاصِ یکی از آن دو به بعضی از احکام باشد و در این مورد هیچ دلیلی بر اختصاصِ یکی از</w:t>
      </w:r>
      <w:r w:rsidR="00D25D1B">
        <w:rPr>
          <w:rStyle w:val="Char6"/>
          <w:rFonts w:hint="cs"/>
          <w:rtl/>
        </w:rPr>
        <w:t xml:space="preserve"> آن‌ها </w:t>
      </w:r>
      <w:r w:rsidRPr="00A75179">
        <w:rPr>
          <w:rStyle w:val="Char6"/>
          <w:rFonts w:hint="cs"/>
          <w:rtl/>
        </w:rPr>
        <w:t>وجود ندارد.</w:t>
      </w:r>
    </w:p>
    <w:p w:rsidR="00D101B9" w:rsidRPr="000825CE" w:rsidRDefault="00D101B9" w:rsidP="000825CE">
      <w:pPr>
        <w:pStyle w:val="a0"/>
        <w:rPr>
          <w:rtl/>
        </w:rPr>
      </w:pPr>
      <w:bookmarkStart w:id="360" w:name="_Toc107853019"/>
      <w:bookmarkStart w:id="361" w:name="_Toc107859124"/>
      <w:bookmarkStart w:id="362" w:name="_Toc273825706"/>
      <w:bookmarkStart w:id="363" w:name="_Toc370729806"/>
      <w:bookmarkStart w:id="364" w:name="_Toc437438781"/>
      <w:r w:rsidRPr="000825CE">
        <w:rPr>
          <w:rFonts w:hint="cs"/>
          <w:rtl/>
        </w:rPr>
        <w:t>تعریفِ نذر</w:t>
      </w:r>
      <w:bookmarkEnd w:id="360"/>
      <w:bookmarkEnd w:id="361"/>
      <w:bookmarkEnd w:id="362"/>
      <w:bookmarkEnd w:id="363"/>
      <w:bookmarkEnd w:id="364"/>
    </w:p>
    <w:p w:rsidR="00D101B9" w:rsidRPr="00A75179" w:rsidRDefault="00D101B9" w:rsidP="00D101B9">
      <w:pPr>
        <w:pStyle w:val="StyleComplexBLotus12ptJustifiedFirstline05cm"/>
        <w:spacing w:line="240" w:lineRule="auto"/>
        <w:rPr>
          <w:rStyle w:val="Char6"/>
          <w:rtl/>
        </w:rPr>
      </w:pPr>
      <w:r w:rsidRPr="00A75179">
        <w:rPr>
          <w:rStyle w:val="Char6"/>
          <w:rFonts w:hint="cs"/>
          <w:rtl/>
        </w:rPr>
        <w:t>گفته می‌شود: «نذر کردم یا نذر می‌کنم [مصدرِ آن نذر است] وقتی که بخواهی عبادتی یا صدقه‌ای و یا غیرِ آن را از روی میل و اختیار، بر خود واجب کنی بدون</w:t>
      </w:r>
      <w:r w:rsidR="00D25D1B">
        <w:rPr>
          <w:rStyle w:val="Char6"/>
          <w:rFonts w:hint="cs"/>
          <w:rtl/>
        </w:rPr>
        <w:t xml:space="preserve"> آنکه </w:t>
      </w:r>
      <w:r w:rsidRPr="00A75179">
        <w:rPr>
          <w:rStyle w:val="Char6"/>
          <w:rFonts w:hint="cs"/>
          <w:rtl/>
        </w:rPr>
        <w:t>این عمل از تو خواسته شده باشد</w:t>
      </w:r>
      <w:r w:rsidRPr="000825CE">
        <w:rPr>
          <w:rStyle w:val="Char6"/>
          <w:vertAlign w:val="superscript"/>
          <w:rtl/>
        </w:rPr>
        <w:footnoteReference w:id="73"/>
      </w:r>
      <w:r w:rsidRPr="00A75179">
        <w:rPr>
          <w:rStyle w:val="Char6"/>
          <w:rFonts w:hint="cs"/>
          <w:rtl/>
        </w:rPr>
        <w:t>. پس نذر، واجب نمودنِ امری توسطِ مکلَّف بر خودش می‌باشد در حالی که شرع آن را بر او واجب نکرده است؛ حال، این امر، چه انجامِ کاری باشد و چه ترک و انجام ندادنِ آن.</w:t>
      </w:r>
    </w:p>
    <w:p w:rsidR="00D101B9" w:rsidRPr="000825CE" w:rsidRDefault="00D101B9" w:rsidP="00A247EE">
      <w:pPr>
        <w:pStyle w:val="a1"/>
        <w:rPr>
          <w:rtl/>
        </w:rPr>
      </w:pPr>
      <w:bookmarkStart w:id="365" w:name="_Toc107853020"/>
      <w:bookmarkStart w:id="366" w:name="_Toc107859125"/>
      <w:bookmarkStart w:id="367" w:name="_Toc370729807"/>
      <w:bookmarkStart w:id="368" w:name="_Toc437438782"/>
      <w:r w:rsidRPr="000825CE">
        <w:rPr>
          <w:rFonts w:hint="cs"/>
          <w:rtl/>
        </w:rPr>
        <w:t>روشِ بحث</w:t>
      </w:r>
      <w:bookmarkEnd w:id="365"/>
      <w:bookmarkEnd w:id="366"/>
      <w:bookmarkEnd w:id="367"/>
      <w:bookmarkEnd w:id="368"/>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لازمه‌ی سخن گفتن از نذر این است که درجه‌ی مشروعیّتِ آن، شروطِ آن، انواعِ آن و حکمِ هر نوع و حکمِ کسی که می‌میرد در حالی که نذری کرده است را بیان نماییم.</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فصلِ اوّل: مشروعیّتِ نذر و شروطِ آن.</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فصلِ دوّم: انواعِ نذر و شروطِ آن.</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فصلِ سوّم: کسی که می‌میرد در حالی که نذری بر ذمّه‌ی او است.</w:t>
      </w:r>
    </w:p>
    <w:p w:rsidR="00D101B9" w:rsidRPr="000825CE" w:rsidRDefault="00D101B9" w:rsidP="000825CE">
      <w:pPr>
        <w:pStyle w:val="a1"/>
        <w:rPr>
          <w:rtl/>
        </w:rPr>
      </w:pPr>
      <w:bookmarkStart w:id="369" w:name="_Toc107853021"/>
      <w:bookmarkStart w:id="370" w:name="_Toc107859126"/>
      <w:bookmarkStart w:id="371" w:name="_Toc273825707"/>
      <w:bookmarkStart w:id="372" w:name="_Toc370729808"/>
      <w:bookmarkStart w:id="373" w:name="_Toc437438783"/>
      <w:r w:rsidRPr="000825CE">
        <w:rPr>
          <w:rFonts w:hint="cs"/>
          <w:rtl/>
        </w:rPr>
        <w:t>مشروعیّتِ نذر و شروطِ آن</w:t>
      </w:r>
      <w:bookmarkEnd w:id="369"/>
      <w:bookmarkEnd w:id="370"/>
      <w:bookmarkEnd w:id="371"/>
      <w:bookmarkEnd w:id="372"/>
      <w:bookmarkEnd w:id="373"/>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اقدام به نذر، مستحب نیست به دلیلِ حدیثی که امام بخاری از ابن عمر</w:t>
      </w:r>
      <w:r w:rsidR="00827F6C">
        <w:rPr>
          <w:rStyle w:val="Char6"/>
          <w:rFonts w:cs="CTraditional Arabic" w:hint="cs"/>
          <w:rtl/>
        </w:rPr>
        <w:t>ب</w:t>
      </w:r>
      <w:r w:rsidRPr="00A75179">
        <w:rPr>
          <w:rStyle w:val="Char6"/>
          <w:rFonts w:hint="cs"/>
          <w:rtl/>
        </w:rPr>
        <w:t xml:space="preserve"> روایت کرده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w:t>
      </w:r>
    </w:p>
    <w:p w:rsidR="00D101B9" w:rsidRPr="00A75179" w:rsidRDefault="000825CE" w:rsidP="000825CE">
      <w:pPr>
        <w:pStyle w:val="StyleComplexBLotus12ptJustifiedFirstline05cm"/>
        <w:spacing w:line="240" w:lineRule="auto"/>
        <w:rPr>
          <w:rStyle w:val="Char6"/>
          <w:rtl/>
        </w:rPr>
      </w:pPr>
      <w:r>
        <w:rPr>
          <w:rStyle w:val="Char3"/>
          <w:rFonts w:cs="Traditional Arabic" w:hint="cs"/>
          <w:rtl/>
        </w:rPr>
        <w:t>«</w:t>
      </w:r>
      <w:r w:rsidR="00F60CA0" w:rsidRPr="000825CE">
        <w:rPr>
          <w:rStyle w:val="Char3"/>
          <w:rFonts w:hint="eastAsia"/>
          <w:rtl/>
        </w:rPr>
        <w:t>إِنَّ</w:t>
      </w:r>
      <w:r w:rsidR="00F60CA0" w:rsidRPr="000825CE">
        <w:rPr>
          <w:rStyle w:val="Char3"/>
          <w:rtl/>
        </w:rPr>
        <w:t xml:space="preserve"> </w:t>
      </w:r>
      <w:r w:rsidR="00F60CA0" w:rsidRPr="000825CE">
        <w:rPr>
          <w:rStyle w:val="Char3"/>
          <w:rFonts w:hint="eastAsia"/>
          <w:rtl/>
        </w:rPr>
        <w:t>النَّذْرَ</w:t>
      </w:r>
      <w:r w:rsidR="00F60CA0" w:rsidRPr="000825CE">
        <w:rPr>
          <w:rStyle w:val="Char3"/>
          <w:rtl/>
        </w:rPr>
        <w:t xml:space="preserve"> </w:t>
      </w:r>
      <w:r w:rsidR="00F60CA0" w:rsidRPr="000825CE">
        <w:rPr>
          <w:rStyle w:val="Char3"/>
          <w:rFonts w:hint="eastAsia"/>
          <w:rtl/>
        </w:rPr>
        <w:t>لاَ</w:t>
      </w:r>
      <w:r w:rsidR="00F60CA0" w:rsidRPr="000825CE">
        <w:rPr>
          <w:rStyle w:val="Char3"/>
          <w:rtl/>
        </w:rPr>
        <w:t xml:space="preserve"> </w:t>
      </w:r>
      <w:r w:rsidR="00F60CA0" w:rsidRPr="000825CE">
        <w:rPr>
          <w:rStyle w:val="Char3"/>
          <w:rFonts w:hint="eastAsia"/>
          <w:rtl/>
        </w:rPr>
        <w:t>يُقَدِّمُ</w:t>
      </w:r>
      <w:r w:rsidR="00F60CA0" w:rsidRPr="000825CE">
        <w:rPr>
          <w:rStyle w:val="Char3"/>
          <w:rtl/>
        </w:rPr>
        <w:t xml:space="preserve"> </w:t>
      </w:r>
      <w:r w:rsidR="00F60CA0" w:rsidRPr="000825CE">
        <w:rPr>
          <w:rStyle w:val="Char3"/>
          <w:rFonts w:hint="eastAsia"/>
          <w:rtl/>
        </w:rPr>
        <w:t>شَيْئًا</w:t>
      </w:r>
      <w:r w:rsidR="00F60CA0" w:rsidRPr="000825CE">
        <w:rPr>
          <w:rStyle w:val="Char3"/>
          <w:rtl/>
        </w:rPr>
        <w:t xml:space="preserve"> </w:t>
      </w:r>
      <w:r w:rsidR="00F60CA0" w:rsidRPr="000825CE">
        <w:rPr>
          <w:rStyle w:val="Char3"/>
          <w:rFonts w:hint="eastAsia"/>
          <w:rtl/>
        </w:rPr>
        <w:t>،</w:t>
      </w:r>
      <w:r w:rsidR="00F60CA0" w:rsidRPr="000825CE">
        <w:rPr>
          <w:rStyle w:val="Char3"/>
          <w:rtl/>
        </w:rPr>
        <w:t xml:space="preserve"> </w:t>
      </w:r>
      <w:r w:rsidR="00F60CA0" w:rsidRPr="000825CE">
        <w:rPr>
          <w:rStyle w:val="Char3"/>
          <w:rFonts w:hint="eastAsia"/>
          <w:rtl/>
        </w:rPr>
        <w:t>وَلاَ</w:t>
      </w:r>
      <w:r w:rsidR="00F60CA0" w:rsidRPr="000825CE">
        <w:rPr>
          <w:rStyle w:val="Char3"/>
          <w:rtl/>
        </w:rPr>
        <w:t xml:space="preserve"> </w:t>
      </w:r>
      <w:r w:rsidR="00F60CA0" w:rsidRPr="000825CE">
        <w:rPr>
          <w:rStyle w:val="Char3"/>
          <w:rFonts w:hint="eastAsia"/>
          <w:rtl/>
        </w:rPr>
        <w:t>يُؤَخِّرُ</w:t>
      </w:r>
      <w:r w:rsidR="00F60CA0" w:rsidRPr="000825CE">
        <w:rPr>
          <w:rStyle w:val="Char3"/>
          <w:rtl/>
        </w:rPr>
        <w:t xml:space="preserve"> </w:t>
      </w:r>
      <w:r w:rsidR="00F60CA0" w:rsidRPr="000825CE">
        <w:rPr>
          <w:rStyle w:val="Char3"/>
          <w:rFonts w:hint="eastAsia"/>
          <w:rtl/>
        </w:rPr>
        <w:t>،</w:t>
      </w:r>
      <w:r w:rsidR="00F60CA0" w:rsidRPr="000825CE">
        <w:rPr>
          <w:rStyle w:val="Char3"/>
          <w:rtl/>
        </w:rPr>
        <w:t xml:space="preserve"> </w:t>
      </w:r>
      <w:r w:rsidR="00F60CA0" w:rsidRPr="000825CE">
        <w:rPr>
          <w:rStyle w:val="Char3"/>
          <w:rFonts w:hint="eastAsia"/>
          <w:rtl/>
        </w:rPr>
        <w:t>وَإِنَّمَا</w:t>
      </w:r>
      <w:r w:rsidR="00F60CA0" w:rsidRPr="000825CE">
        <w:rPr>
          <w:rStyle w:val="Char3"/>
          <w:rtl/>
        </w:rPr>
        <w:t xml:space="preserve"> </w:t>
      </w:r>
      <w:r w:rsidR="00F60CA0" w:rsidRPr="000825CE">
        <w:rPr>
          <w:rStyle w:val="Char3"/>
          <w:rFonts w:hint="eastAsia"/>
          <w:rtl/>
        </w:rPr>
        <w:t>يُسْتَخْرَجُ</w:t>
      </w:r>
      <w:r w:rsidR="00F60CA0" w:rsidRPr="000825CE">
        <w:rPr>
          <w:rStyle w:val="Char3"/>
          <w:rtl/>
        </w:rPr>
        <w:t xml:space="preserve"> </w:t>
      </w:r>
      <w:r w:rsidR="00F60CA0" w:rsidRPr="000825CE">
        <w:rPr>
          <w:rStyle w:val="Char3"/>
          <w:rFonts w:hint="eastAsia"/>
          <w:rtl/>
        </w:rPr>
        <w:t>بِالنَّذْرِ</w:t>
      </w:r>
      <w:r w:rsidR="00F60CA0" w:rsidRPr="000825CE">
        <w:rPr>
          <w:rStyle w:val="Char3"/>
          <w:rtl/>
        </w:rPr>
        <w:t xml:space="preserve"> </w:t>
      </w:r>
      <w:r w:rsidR="00F60CA0" w:rsidRPr="000825CE">
        <w:rPr>
          <w:rStyle w:val="Char3"/>
          <w:rFonts w:hint="eastAsia"/>
          <w:rtl/>
        </w:rPr>
        <w:t>مِنَ</w:t>
      </w:r>
      <w:r w:rsidR="00F60CA0" w:rsidRPr="000825CE">
        <w:rPr>
          <w:rStyle w:val="Char3"/>
          <w:rtl/>
        </w:rPr>
        <w:t xml:space="preserve"> </w:t>
      </w:r>
      <w:r w:rsidR="00F60CA0" w:rsidRPr="000825CE">
        <w:rPr>
          <w:rStyle w:val="Char3"/>
          <w:rFonts w:hint="eastAsia"/>
          <w:rtl/>
        </w:rPr>
        <w:t>الْبَخِيلِ</w:t>
      </w:r>
      <w:r>
        <w:rPr>
          <w:rStyle w:val="Char3"/>
          <w:rFonts w:cs="Traditional Arabic" w:hint="cs"/>
          <w:rtl/>
        </w:rPr>
        <w:t>»</w:t>
      </w:r>
      <w:r w:rsidR="00D101B9" w:rsidRPr="000825CE">
        <w:rPr>
          <w:rStyle w:val="Char6"/>
          <w:vertAlign w:val="superscript"/>
          <w:rtl/>
        </w:rPr>
        <w:footnoteReference w:id="74"/>
      </w:r>
      <w:r w:rsidR="00D101B9"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نذر، هیچ چیز را جلو نمی‌اندازد و به تأخیر نمی‌اندازد بلکه چیزی است که از انسان بخیل صادر می‌شود</w:t>
      </w:r>
      <w:r w:rsidRPr="00F60CA0">
        <w:rPr>
          <w:rFonts w:ascii="Times New Roman" w:hAnsi="Times New Roman" w:cs="Traditional Arabic" w:hint="cs"/>
          <w:sz w:val="22"/>
          <w:szCs w:val="26"/>
          <w:rtl/>
          <w:lang w:bidi="fa-IR"/>
        </w:rPr>
        <w:t>»</w:t>
      </w:r>
      <w:r w:rsidR="00D101B9" w:rsidRPr="000825CE">
        <w:rPr>
          <w:rStyle w:val="Char6"/>
          <w:vertAlign w:val="superscript"/>
          <w:rtl/>
        </w:rPr>
        <w:footnoteReference w:id="75"/>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و در صحیحِ مسلم از عبدالله بن عمر روایت شده است که گفت: «روزی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شروع کرد به نهی کردن ما از نذر و فرمود:</w:t>
      </w:r>
    </w:p>
    <w:p w:rsidR="00D101B9" w:rsidRPr="00A75179" w:rsidRDefault="000825CE" w:rsidP="000825CE">
      <w:pPr>
        <w:pStyle w:val="StyleComplexBLotus12ptJustifiedFirstline05cm"/>
        <w:spacing w:line="240" w:lineRule="auto"/>
        <w:rPr>
          <w:rStyle w:val="Char6"/>
          <w:rtl/>
        </w:rPr>
      </w:pPr>
      <w:r>
        <w:rPr>
          <w:rStyle w:val="Char3"/>
          <w:rFonts w:cs="Traditional Arabic" w:hint="cs"/>
          <w:rtl/>
        </w:rPr>
        <w:t>«</w:t>
      </w:r>
      <w:r w:rsidR="00F60CA0" w:rsidRPr="000825CE">
        <w:rPr>
          <w:rStyle w:val="Char3"/>
          <w:rFonts w:hint="eastAsia"/>
          <w:rtl/>
        </w:rPr>
        <w:t>إِنَّهُ</w:t>
      </w:r>
      <w:r w:rsidR="00F60CA0" w:rsidRPr="000825CE">
        <w:rPr>
          <w:rStyle w:val="Char3"/>
          <w:rtl/>
        </w:rPr>
        <w:t xml:space="preserve"> </w:t>
      </w:r>
      <w:r w:rsidR="00F60CA0" w:rsidRPr="000825CE">
        <w:rPr>
          <w:rStyle w:val="Char3"/>
          <w:rFonts w:hint="eastAsia"/>
          <w:rtl/>
        </w:rPr>
        <w:t>لاَ</w:t>
      </w:r>
      <w:r w:rsidR="00F60CA0" w:rsidRPr="000825CE">
        <w:rPr>
          <w:rStyle w:val="Char3"/>
          <w:rtl/>
        </w:rPr>
        <w:t xml:space="preserve"> </w:t>
      </w:r>
      <w:r w:rsidR="00F60CA0" w:rsidRPr="000825CE">
        <w:rPr>
          <w:rStyle w:val="Char3"/>
          <w:rFonts w:hint="eastAsia"/>
          <w:rtl/>
        </w:rPr>
        <w:t>يَرُدُّ</w:t>
      </w:r>
      <w:r w:rsidR="00F60CA0" w:rsidRPr="000825CE">
        <w:rPr>
          <w:rStyle w:val="Char3"/>
          <w:rtl/>
        </w:rPr>
        <w:t xml:space="preserve"> </w:t>
      </w:r>
      <w:r w:rsidR="00F60CA0" w:rsidRPr="000825CE">
        <w:rPr>
          <w:rStyle w:val="Char3"/>
          <w:rFonts w:hint="eastAsia"/>
          <w:rtl/>
        </w:rPr>
        <w:t>شَيْئًا</w:t>
      </w:r>
      <w:r w:rsidR="00F60CA0" w:rsidRPr="000825CE">
        <w:rPr>
          <w:rStyle w:val="Char3"/>
          <w:rtl/>
        </w:rPr>
        <w:t xml:space="preserve"> </w:t>
      </w:r>
      <w:r w:rsidR="00F60CA0" w:rsidRPr="000825CE">
        <w:rPr>
          <w:rStyle w:val="Char3"/>
          <w:rFonts w:hint="eastAsia"/>
          <w:rtl/>
        </w:rPr>
        <w:t>وَإِنَّمَا</w:t>
      </w:r>
      <w:r w:rsidR="00F60CA0" w:rsidRPr="000825CE">
        <w:rPr>
          <w:rStyle w:val="Char3"/>
          <w:rtl/>
        </w:rPr>
        <w:t xml:space="preserve"> </w:t>
      </w:r>
      <w:r w:rsidR="00F60CA0" w:rsidRPr="000825CE">
        <w:rPr>
          <w:rStyle w:val="Char3"/>
          <w:rFonts w:hint="eastAsia"/>
          <w:rtl/>
        </w:rPr>
        <w:t>يُسْتَخْرَجُ</w:t>
      </w:r>
      <w:r w:rsidR="00F60CA0" w:rsidRPr="000825CE">
        <w:rPr>
          <w:rStyle w:val="Char3"/>
          <w:rtl/>
        </w:rPr>
        <w:t xml:space="preserve"> </w:t>
      </w:r>
      <w:r w:rsidR="00F60CA0" w:rsidRPr="000825CE">
        <w:rPr>
          <w:rStyle w:val="Char3"/>
          <w:rFonts w:hint="eastAsia"/>
          <w:rtl/>
        </w:rPr>
        <w:t>بِهِ</w:t>
      </w:r>
      <w:r w:rsidR="00F60CA0" w:rsidRPr="000825CE">
        <w:rPr>
          <w:rStyle w:val="Char3"/>
          <w:rtl/>
        </w:rPr>
        <w:t xml:space="preserve"> </w:t>
      </w:r>
      <w:r w:rsidR="00F60CA0" w:rsidRPr="000825CE">
        <w:rPr>
          <w:rStyle w:val="Char3"/>
          <w:rFonts w:hint="eastAsia"/>
          <w:rtl/>
        </w:rPr>
        <w:t>مِنَ</w:t>
      </w:r>
      <w:r w:rsidR="00F60CA0" w:rsidRPr="000825CE">
        <w:rPr>
          <w:rStyle w:val="Char3"/>
          <w:rtl/>
        </w:rPr>
        <w:t xml:space="preserve"> </w:t>
      </w:r>
      <w:r w:rsidR="00F60CA0" w:rsidRPr="000825CE">
        <w:rPr>
          <w:rStyle w:val="Char3"/>
          <w:rFonts w:hint="eastAsia"/>
          <w:rtl/>
        </w:rPr>
        <w:t>الشَّحِيحِ</w:t>
      </w:r>
      <w:r>
        <w:rPr>
          <w:rStyle w:val="Char3"/>
          <w:rFonts w:cs="Traditional Arabic" w:hint="cs"/>
          <w:rtl/>
        </w:rPr>
        <w:t>»</w:t>
      </w:r>
      <w:r w:rsidR="00D101B9" w:rsidRPr="000825CE">
        <w:rPr>
          <w:rStyle w:val="Char6"/>
          <w:vertAlign w:val="superscript"/>
          <w:rtl/>
        </w:rPr>
        <w:footnoteReference w:id="76"/>
      </w:r>
      <w:r w:rsidR="00D101B9"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نذر، چیزی را دفع نمی‌کند بلکه چیزی است که از انسانِ بخیل صادر می‌شود</w:t>
      </w:r>
      <w:r>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این نهی برای نشان دادنِ کراهیّتِ نذر است نه تحریمِ آن زیرا که اگر نذر، حرام بود خداوند، وفاکنندگان به آن را مدح نمی‌نمود. ولی در عینِ حال، نذر، مستحب نیز نمی‌باشد زیرا اگر مستحب می‌بود،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خود، آن را انجام می‌داد</w:t>
      </w:r>
      <w:r w:rsidRPr="000825CE">
        <w:rPr>
          <w:rStyle w:val="Char6"/>
          <w:vertAlign w:val="superscript"/>
          <w:rtl/>
        </w:rPr>
        <w:footnoteReference w:id="77"/>
      </w:r>
      <w:r w:rsidRPr="00A75179">
        <w:rPr>
          <w:rStyle w:val="Char6"/>
          <w:rFonts w:hint="cs"/>
          <w:rtl/>
        </w:rPr>
        <w:t>.</w:t>
      </w:r>
    </w:p>
    <w:p w:rsidR="00D101B9" w:rsidRPr="000825CE" w:rsidRDefault="00D101B9" w:rsidP="000825CE">
      <w:pPr>
        <w:pStyle w:val="a1"/>
        <w:rPr>
          <w:rtl/>
        </w:rPr>
      </w:pPr>
      <w:bookmarkStart w:id="374" w:name="_Toc107853022"/>
      <w:bookmarkStart w:id="375" w:name="_Toc107859127"/>
      <w:bookmarkStart w:id="376" w:name="_Toc273825708"/>
      <w:bookmarkStart w:id="377" w:name="_Toc370729809"/>
      <w:bookmarkStart w:id="378" w:name="_Toc437438784"/>
      <w:r w:rsidRPr="000825CE">
        <w:rPr>
          <w:rFonts w:hint="cs"/>
          <w:rtl/>
        </w:rPr>
        <w:t>وضعیّتِ نذر، بعضی از وقوعِ آن</w:t>
      </w:r>
      <w:bookmarkEnd w:id="374"/>
      <w:bookmarkEnd w:id="375"/>
      <w:bookmarkEnd w:id="376"/>
      <w:bookmarkEnd w:id="377"/>
      <w:bookmarkEnd w:id="378"/>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با</w:t>
      </w:r>
      <w:r w:rsidR="00D25D1B">
        <w:rPr>
          <w:rStyle w:val="Char6"/>
          <w:rFonts w:hint="cs"/>
          <w:rtl/>
        </w:rPr>
        <w:t xml:space="preserve"> اینکه </w:t>
      </w:r>
      <w:r w:rsidRPr="00A75179">
        <w:rPr>
          <w:rStyle w:val="Char6"/>
          <w:rFonts w:hint="cs"/>
          <w:rtl/>
        </w:rPr>
        <w:t>نذر، مستحب نیست ولی بعد از وقوع، در صورتی که به منظورِ نزدیکی به خداوند و عبادتِ او باشد وفای به آن، واجب است.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w:t>
      </w:r>
    </w:p>
    <w:p w:rsidR="00D101B9" w:rsidRPr="00A75179" w:rsidRDefault="000825CE" w:rsidP="000825CE">
      <w:pPr>
        <w:pStyle w:val="StyleComplexBLotus12ptJustifiedFirstline05cm"/>
        <w:spacing w:line="240" w:lineRule="auto"/>
        <w:rPr>
          <w:rStyle w:val="Char6"/>
          <w:rtl/>
        </w:rPr>
      </w:pPr>
      <w:r>
        <w:rPr>
          <w:rStyle w:val="Char3"/>
          <w:rFonts w:cs="Traditional Arabic" w:hint="cs"/>
          <w:rtl/>
        </w:rPr>
        <w:t>«</w:t>
      </w:r>
      <w:r w:rsidR="00F60CA0" w:rsidRPr="000825CE">
        <w:rPr>
          <w:rStyle w:val="Char3"/>
          <w:rFonts w:hint="eastAsia"/>
          <w:rtl/>
        </w:rPr>
        <w:t>مَنْ</w:t>
      </w:r>
      <w:r w:rsidR="00F60CA0" w:rsidRPr="000825CE">
        <w:rPr>
          <w:rStyle w:val="Char3"/>
          <w:rtl/>
        </w:rPr>
        <w:t xml:space="preserve"> </w:t>
      </w:r>
      <w:r w:rsidR="00F60CA0" w:rsidRPr="000825CE">
        <w:rPr>
          <w:rStyle w:val="Char3"/>
          <w:rFonts w:hint="eastAsia"/>
          <w:rtl/>
        </w:rPr>
        <w:t>نَذَرَ</w:t>
      </w:r>
      <w:r w:rsidR="00F60CA0" w:rsidRPr="000825CE">
        <w:rPr>
          <w:rStyle w:val="Char3"/>
          <w:rtl/>
        </w:rPr>
        <w:t xml:space="preserve"> </w:t>
      </w:r>
      <w:r w:rsidR="00F60CA0" w:rsidRPr="000825CE">
        <w:rPr>
          <w:rStyle w:val="Char3"/>
          <w:rFonts w:hint="eastAsia"/>
          <w:rtl/>
        </w:rPr>
        <w:t>أَنْ</w:t>
      </w:r>
      <w:r w:rsidR="00F60CA0" w:rsidRPr="000825CE">
        <w:rPr>
          <w:rStyle w:val="Char3"/>
          <w:rtl/>
        </w:rPr>
        <w:t xml:space="preserve"> </w:t>
      </w:r>
      <w:r w:rsidR="00F60CA0" w:rsidRPr="000825CE">
        <w:rPr>
          <w:rStyle w:val="Char3"/>
          <w:rFonts w:hint="eastAsia"/>
          <w:rtl/>
        </w:rPr>
        <w:t>يُطِيعَ</w:t>
      </w:r>
      <w:r w:rsidR="00F60CA0" w:rsidRPr="000825CE">
        <w:rPr>
          <w:rStyle w:val="Char3"/>
          <w:rtl/>
        </w:rPr>
        <w:t xml:space="preserve"> </w:t>
      </w:r>
      <w:r w:rsidR="00F60CA0" w:rsidRPr="000825CE">
        <w:rPr>
          <w:rStyle w:val="Char3"/>
          <w:rFonts w:hint="eastAsia"/>
          <w:rtl/>
        </w:rPr>
        <w:t>اللَّهَ</w:t>
      </w:r>
      <w:r w:rsidR="00F60CA0" w:rsidRPr="000825CE">
        <w:rPr>
          <w:rStyle w:val="Char3"/>
          <w:rtl/>
        </w:rPr>
        <w:t xml:space="preserve"> </w:t>
      </w:r>
      <w:r w:rsidR="00F60CA0" w:rsidRPr="000825CE">
        <w:rPr>
          <w:rStyle w:val="Char3"/>
          <w:rFonts w:hint="eastAsia"/>
          <w:rtl/>
        </w:rPr>
        <w:t>فَلْيُطِعْهُ،</w:t>
      </w:r>
      <w:r w:rsidR="00F60CA0" w:rsidRPr="000825CE">
        <w:rPr>
          <w:rStyle w:val="Char3"/>
          <w:rtl/>
        </w:rPr>
        <w:t xml:space="preserve"> </w:t>
      </w:r>
      <w:r w:rsidR="00F60CA0" w:rsidRPr="000825CE">
        <w:rPr>
          <w:rStyle w:val="Char3"/>
          <w:rFonts w:hint="eastAsia"/>
          <w:rtl/>
        </w:rPr>
        <w:t>وَمَنْ</w:t>
      </w:r>
      <w:r w:rsidR="00F60CA0" w:rsidRPr="000825CE">
        <w:rPr>
          <w:rStyle w:val="Char3"/>
          <w:rtl/>
        </w:rPr>
        <w:t xml:space="preserve"> </w:t>
      </w:r>
      <w:r w:rsidR="00F60CA0" w:rsidRPr="000825CE">
        <w:rPr>
          <w:rStyle w:val="Char3"/>
          <w:rFonts w:hint="eastAsia"/>
          <w:rtl/>
        </w:rPr>
        <w:t>نَذَرَ</w:t>
      </w:r>
      <w:r w:rsidR="00F60CA0" w:rsidRPr="000825CE">
        <w:rPr>
          <w:rStyle w:val="Char3"/>
          <w:rtl/>
        </w:rPr>
        <w:t xml:space="preserve"> </w:t>
      </w:r>
      <w:r w:rsidR="00F60CA0" w:rsidRPr="000825CE">
        <w:rPr>
          <w:rStyle w:val="Char3"/>
          <w:rFonts w:hint="eastAsia"/>
          <w:rtl/>
        </w:rPr>
        <w:t>أَنْ</w:t>
      </w:r>
      <w:r w:rsidR="00F60CA0" w:rsidRPr="000825CE">
        <w:rPr>
          <w:rStyle w:val="Char3"/>
          <w:rtl/>
        </w:rPr>
        <w:t xml:space="preserve"> </w:t>
      </w:r>
      <w:r w:rsidR="00F60CA0" w:rsidRPr="000825CE">
        <w:rPr>
          <w:rStyle w:val="Char3"/>
          <w:rFonts w:hint="eastAsia"/>
          <w:rtl/>
        </w:rPr>
        <w:t>يَعْصِيَهُ</w:t>
      </w:r>
      <w:r w:rsidR="00F60CA0" w:rsidRPr="000825CE">
        <w:rPr>
          <w:rStyle w:val="Char3"/>
          <w:rtl/>
        </w:rPr>
        <w:t xml:space="preserve"> </w:t>
      </w:r>
      <w:r w:rsidR="00F60CA0" w:rsidRPr="000825CE">
        <w:rPr>
          <w:rStyle w:val="Char3"/>
          <w:rFonts w:hint="eastAsia"/>
          <w:rtl/>
        </w:rPr>
        <w:t>فَلاَ</w:t>
      </w:r>
      <w:r w:rsidR="00F60CA0" w:rsidRPr="000825CE">
        <w:rPr>
          <w:rStyle w:val="Char3"/>
          <w:rtl/>
        </w:rPr>
        <w:t xml:space="preserve"> </w:t>
      </w:r>
      <w:r w:rsidR="00F60CA0" w:rsidRPr="000825CE">
        <w:rPr>
          <w:rStyle w:val="Char3"/>
          <w:rFonts w:hint="eastAsia"/>
          <w:rtl/>
        </w:rPr>
        <w:t>يَعْصِهِ</w:t>
      </w:r>
      <w:r>
        <w:rPr>
          <w:rStyle w:val="Char3"/>
          <w:rFonts w:cs="Traditional Arabic" w:hint="cs"/>
          <w:rtl/>
        </w:rPr>
        <w:t>»</w:t>
      </w:r>
      <w:r w:rsidR="00D101B9" w:rsidRPr="000825CE">
        <w:rPr>
          <w:rStyle w:val="Char6"/>
          <w:vertAlign w:val="superscript"/>
          <w:rtl/>
        </w:rPr>
        <w:footnoteReference w:id="78"/>
      </w:r>
      <w:r w:rsidR="00D101B9" w:rsidRPr="00A75179">
        <w:rPr>
          <w:rStyle w:val="Char6"/>
          <w:rFonts w:hint="cs"/>
          <w:rtl/>
        </w:rPr>
        <w:t>.</w:t>
      </w:r>
    </w:p>
    <w:p w:rsidR="00D101B9" w:rsidRPr="000825CE" w:rsidRDefault="00F60CA0" w:rsidP="000825CE">
      <w:pPr>
        <w:pStyle w:val="StyleComplexBLotus12ptJustifiedFirstline05cm"/>
        <w:widowControl w:val="0"/>
        <w:spacing w:line="240" w:lineRule="auto"/>
        <w:rPr>
          <w:rStyle w:val="Char6"/>
          <w:spacing w:val="-5"/>
          <w:rtl/>
        </w:rPr>
      </w:pPr>
      <w:r w:rsidRPr="000825CE">
        <w:rPr>
          <w:rFonts w:ascii="Times New Roman" w:hAnsi="Times New Roman" w:cs="Traditional Arabic" w:hint="cs"/>
          <w:spacing w:val="-5"/>
          <w:sz w:val="22"/>
          <w:szCs w:val="26"/>
          <w:rtl/>
          <w:lang w:bidi="fa-IR"/>
        </w:rPr>
        <w:t>«</w:t>
      </w:r>
      <w:r w:rsidR="00D101B9" w:rsidRPr="000825CE">
        <w:rPr>
          <w:rStyle w:val="Char6"/>
          <w:rFonts w:hint="cs"/>
          <w:spacing w:val="-5"/>
          <w:rtl/>
        </w:rPr>
        <w:t>کسی که نذر کرد که از خداوند اطاعت نماید باید به آن وفا نماید و کسی که نذر کرد که معصیت و نافرمانیِ خداوند را بنماید نباید این کار را انجام دهد</w:t>
      </w:r>
      <w:r w:rsidRPr="000825CE">
        <w:rPr>
          <w:rFonts w:ascii="Times New Roman" w:hAnsi="Times New Roman" w:cs="Traditional Arabic" w:hint="cs"/>
          <w:spacing w:val="-5"/>
          <w:sz w:val="22"/>
          <w:szCs w:val="26"/>
          <w:rtl/>
          <w:lang w:bidi="fa-IR"/>
        </w:rPr>
        <w:t>»</w:t>
      </w:r>
      <w:r w:rsidR="00D101B9" w:rsidRPr="000825CE">
        <w:rPr>
          <w:rStyle w:val="Char6"/>
          <w:rFonts w:hint="cs"/>
          <w:spacing w:val="-5"/>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 خداوند وفاکنندگان به نذرهایشان را مدح نموده و فرموده است:</w:t>
      </w:r>
    </w:p>
    <w:p w:rsidR="00D101B9" w:rsidRPr="00A75179" w:rsidRDefault="00D101B9" w:rsidP="00D101B9">
      <w:pPr>
        <w:pStyle w:val="StyleComplexBLotus12ptJustifiedFirstline05cm"/>
        <w:spacing w:line="240" w:lineRule="auto"/>
        <w:rPr>
          <w:rStyle w:val="Char6"/>
          <w:rtl/>
        </w:rPr>
      </w:pPr>
      <w:r>
        <w:rPr>
          <w:rFonts w:ascii="B Lotus" w:hAnsi="B Lotus" w:cs="Traditional Arabic" w:hint="cs"/>
          <w:sz w:val="28"/>
          <w:szCs w:val="28"/>
          <w:rtl/>
          <w:lang w:bidi="fa-IR"/>
        </w:rPr>
        <w:t>﴿</w:t>
      </w:r>
      <w:r w:rsidRPr="00A75179">
        <w:rPr>
          <w:rStyle w:val="Char4"/>
          <w:rFonts w:hint="eastAsia"/>
          <w:rtl/>
        </w:rPr>
        <w:t>يُوفُونَ</w:t>
      </w:r>
      <w:r w:rsidRPr="00A75179">
        <w:rPr>
          <w:rStyle w:val="Char4"/>
          <w:rtl/>
        </w:rPr>
        <w:t xml:space="preserve"> </w:t>
      </w:r>
      <w:r w:rsidRPr="00A75179">
        <w:rPr>
          <w:rStyle w:val="Char4"/>
          <w:rFonts w:hint="eastAsia"/>
          <w:rtl/>
        </w:rPr>
        <w:t>بِ</w:t>
      </w:r>
      <w:r w:rsidRPr="00A75179">
        <w:rPr>
          <w:rStyle w:val="Char4"/>
          <w:rFonts w:hint="cs"/>
          <w:rtl/>
        </w:rPr>
        <w:t>ٱ</w:t>
      </w:r>
      <w:r w:rsidRPr="00A75179">
        <w:rPr>
          <w:rStyle w:val="Char4"/>
          <w:rFonts w:hint="eastAsia"/>
          <w:rtl/>
        </w:rPr>
        <w:t>لنَّذ</w:t>
      </w:r>
      <w:r w:rsidRPr="00A75179">
        <w:rPr>
          <w:rStyle w:val="Char4"/>
          <w:rFonts w:hint="cs"/>
          <w:rtl/>
        </w:rPr>
        <w:t>ۡ</w:t>
      </w:r>
      <w:r w:rsidRPr="00A75179">
        <w:rPr>
          <w:rStyle w:val="Char4"/>
          <w:rFonts w:hint="eastAsia"/>
          <w:rtl/>
        </w:rPr>
        <w:t>رِ</w:t>
      </w:r>
      <w:r w:rsidRPr="00A75179">
        <w:rPr>
          <w:rStyle w:val="Char4"/>
          <w:rtl/>
        </w:rPr>
        <w:t xml:space="preserve"> </w:t>
      </w:r>
      <w:r w:rsidRPr="00A75179">
        <w:rPr>
          <w:rStyle w:val="Char4"/>
          <w:rFonts w:hint="eastAsia"/>
          <w:rtl/>
        </w:rPr>
        <w:t>وَيَخَافُونَ</w:t>
      </w:r>
      <w:r w:rsidRPr="00A75179">
        <w:rPr>
          <w:rStyle w:val="Char4"/>
          <w:rtl/>
        </w:rPr>
        <w:t xml:space="preserve"> </w:t>
      </w:r>
      <w:r w:rsidRPr="00A75179">
        <w:rPr>
          <w:rStyle w:val="Char4"/>
          <w:rFonts w:hint="eastAsia"/>
          <w:rtl/>
        </w:rPr>
        <w:t>يَو</w:t>
      </w:r>
      <w:r w:rsidRPr="00A75179">
        <w:rPr>
          <w:rStyle w:val="Char4"/>
          <w:rFonts w:hint="cs"/>
          <w:rtl/>
        </w:rPr>
        <w:t>ۡ</w:t>
      </w:r>
      <w:r w:rsidRPr="00A75179">
        <w:rPr>
          <w:rStyle w:val="Char4"/>
          <w:rFonts w:hint="eastAsia"/>
          <w:rtl/>
        </w:rPr>
        <w:t>م</w:t>
      </w:r>
      <w:r w:rsidRPr="00A75179">
        <w:rPr>
          <w:rStyle w:val="Char4"/>
          <w:rFonts w:hint="cs"/>
          <w:rtl/>
        </w:rPr>
        <w:t>ٗ</w:t>
      </w:r>
      <w:r w:rsidRPr="00A75179">
        <w:rPr>
          <w:rStyle w:val="Char4"/>
          <w:rFonts w:hint="eastAsia"/>
          <w:rtl/>
        </w:rPr>
        <w:t>ا</w:t>
      </w:r>
      <w:r w:rsidRPr="00A75179">
        <w:rPr>
          <w:rStyle w:val="Char4"/>
          <w:rtl/>
        </w:rPr>
        <w:t xml:space="preserve"> </w:t>
      </w:r>
      <w:r w:rsidRPr="00A75179">
        <w:rPr>
          <w:rStyle w:val="Char4"/>
          <w:rFonts w:hint="eastAsia"/>
          <w:rtl/>
        </w:rPr>
        <w:t>كَانَ</w:t>
      </w:r>
      <w:r w:rsidRPr="00A75179">
        <w:rPr>
          <w:rStyle w:val="Char4"/>
          <w:rtl/>
        </w:rPr>
        <w:t xml:space="preserve"> </w:t>
      </w:r>
      <w:r w:rsidRPr="00A75179">
        <w:rPr>
          <w:rStyle w:val="Char4"/>
          <w:rFonts w:hint="eastAsia"/>
          <w:rtl/>
        </w:rPr>
        <w:t>شَرُّهُ</w:t>
      </w:r>
      <w:r w:rsidRPr="00A75179">
        <w:rPr>
          <w:rStyle w:val="Char4"/>
          <w:rFonts w:hint="cs"/>
          <w:rtl/>
        </w:rPr>
        <w:t>ۥ</w:t>
      </w:r>
      <w:r w:rsidRPr="00A75179">
        <w:rPr>
          <w:rStyle w:val="Char4"/>
          <w:rtl/>
        </w:rPr>
        <w:t xml:space="preserve"> </w:t>
      </w:r>
      <w:r w:rsidRPr="00A75179">
        <w:rPr>
          <w:rStyle w:val="Char4"/>
          <w:rFonts w:hint="eastAsia"/>
          <w:rtl/>
        </w:rPr>
        <w:t>مُس</w:t>
      </w:r>
      <w:r w:rsidRPr="00A75179">
        <w:rPr>
          <w:rStyle w:val="Char4"/>
          <w:rFonts w:hint="cs"/>
          <w:rtl/>
        </w:rPr>
        <w:t>ۡ</w:t>
      </w:r>
      <w:r w:rsidRPr="00A75179">
        <w:rPr>
          <w:rStyle w:val="Char4"/>
          <w:rFonts w:hint="eastAsia"/>
          <w:rtl/>
        </w:rPr>
        <w:t>تَطِير</w:t>
      </w:r>
      <w:r w:rsidRPr="00A75179">
        <w:rPr>
          <w:rStyle w:val="Char4"/>
          <w:rFonts w:hint="cs"/>
          <w:rtl/>
        </w:rPr>
        <w:t>ٗ</w:t>
      </w:r>
      <w:r w:rsidRPr="00A75179">
        <w:rPr>
          <w:rStyle w:val="Char4"/>
          <w:rFonts w:hint="eastAsia"/>
          <w:rtl/>
        </w:rPr>
        <w:t>ا</w:t>
      </w:r>
      <w:r w:rsidRPr="00A75179">
        <w:rPr>
          <w:rStyle w:val="Char4"/>
          <w:rtl/>
        </w:rPr>
        <w:t xml:space="preserve"> </w:t>
      </w:r>
      <w:r w:rsidRPr="00A75179">
        <w:rPr>
          <w:rStyle w:val="Char4"/>
          <w:rFonts w:hint="cs"/>
          <w:rtl/>
        </w:rPr>
        <w:t>٧</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[الانسان: 7]</w:t>
      </w:r>
      <w:r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به نذرِ خود وفا می‌کردند و از روزی می‌هراسیدند که شرّ و بلای آن گسترده و فراگیر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در سنّتِ نبوی نیز نکوهشِ کسانی که نذر می‌کنند ولی به نذرهایشان عمل نمی‌کنند آمده است،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فرموده است:</w:t>
      </w:r>
    </w:p>
    <w:p w:rsidR="00D101B9" w:rsidRPr="00A75179" w:rsidRDefault="001974CC" w:rsidP="001974CC">
      <w:pPr>
        <w:pStyle w:val="StyleComplexBLotus12ptJustifiedFirstline05cm"/>
        <w:spacing w:line="240" w:lineRule="auto"/>
        <w:rPr>
          <w:rStyle w:val="Char6"/>
          <w:rtl/>
        </w:rPr>
      </w:pPr>
      <w:r>
        <w:rPr>
          <w:rStyle w:val="Char3"/>
          <w:rFonts w:cs="Traditional Arabic" w:hint="cs"/>
          <w:rtl/>
        </w:rPr>
        <w:t>«</w:t>
      </w:r>
      <w:r w:rsidR="00F60CA0" w:rsidRPr="001974CC">
        <w:rPr>
          <w:rStyle w:val="Char3"/>
          <w:rFonts w:hint="eastAsia"/>
          <w:rtl/>
        </w:rPr>
        <w:t>خَيْرُكُمْ</w:t>
      </w:r>
      <w:r w:rsidR="00F60CA0" w:rsidRPr="001974CC">
        <w:rPr>
          <w:rStyle w:val="Char3"/>
          <w:rtl/>
        </w:rPr>
        <w:t xml:space="preserve"> </w:t>
      </w:r>
      <w:r w:rsidR="00F60CA0" w:rsidRPr="001974CC">
        <w:rPr>
          <w:rStyle w:val="Char3"/>
          <w:rFonts w:hint="eastAsia"/>
          <w:rtl/>
        </w:rPr>
        <w:t>قَرْنِى،</w:t>
      </w:r>
      <w:r w:rsidR="00F60CA0" w:rsidRPr="001974CC">
        <w:rPr>
          <w:rStyle w:val="Char3"/>
          <w:rtl/>
        </w:rPr>
        <w:t xml:space="preserve"> </w:t>
      </w:r>
      <w:r w:rsidR="00F60CA0" w:rsidRPr="001974CC">
        <w:rPr>
          <w:rStyle w:val="Char3"/>
          <w:rFonts w:hint="eastAsia"/>
          <w:rtl/>
        </w:rPr>
        <w:t>ثُمَّ</w:t>
      </w:r>
      <w:r w:rsidR="00F60CA0" w:rsidRPr="001974CC">
        <w:rPr>
          <w:rStyle w:val="Char3"/>
          <w:rtl/>
        </w:rPr>
        <w:t xml:space="preserve"> </w:t>
      </w:r>
      <w:r w:rsidR="00F60CA0" w:rsidRPr="001974CC">
        <w:rPr>
          <w:rStyle w:val="Char3"/>
          <w:rFonts w:hint="eastAsia"/>
          <w:rtl/>
        </w:rPr>
        <w:t>الَّذِينَ</w:t>
      </w:r>
      <w:r w:rsidR="00F60CA0" w:rsidRPr="001974CC">
        <w:rPr>
          <w:rStyle w:val="Char3"/>
          <w:rtl/>
        </w:rPr>
        <w:t xml:space="preserve"> </w:t>
      </w:r>
      <w:r w:rsidR="00F60CA0" w:rsidRPr="001974CC">
        <w:rPr>
          <w:rStyle w:val="Char3"/>
          <w:rFonts w:hint="eastAsia"/>
          <w:rtl/>
        </w:rPr>
        <w:t>يَلُونَهُمْ،</w:t>
      </w:r>
      <w:r w:rsidR="00F60CA0" w:rsidRPr="001974CC">
        <w:rPr>
          <w:rStyle w:val="Char3"/>
          <w:rtl/>
        </w:rPr>
        <w:t xml:space="preserve"> </w:t>
      </w:r>
      <w:r w:rsidR="00F60CA0" w:rsidRPr="001974CC">
        <w:rPr>
          <w:rStyle w:val="Char3"/>
          <w:rFonts w:hint="eastAsia"/>
          <w:rtl/>
        </w:rPr>
        <w:t>ثُمَّ</w:t>
      </w:r>
      <w:r w:rsidR="00F60CA0" w:rsidRPr="001974CC">
        <w:rPr>
          <w:rStyle w:val="Char3"/>
          <w:rtl/>
        </w:rPr>
        <w:t xml:space="preserve"> </w:t>
      </w:r>
      <w:r w:rsidR="00F60CA0" w:rsidRPr="001974CC">
        <w:rPr>
          <w:rStyle w:val="Char3"/>
          <w:rFonts w:hint="eastAsia"/>
          <w:rtl/>
        </w:rPr>
        <w:t>الَّذِينَ</w:t>
      </w:r>
      <w:r w:rsidR="00F60CA0" w:rsidRPr="001974CC">
        <w:rPr>
          <w:rStyle w:val="Char3"/>
          <w:rtl/>
        </w:rPr>
        <w:t xml:space="preserve"> </w:t>
      </w:r>
      <w:r w:rsidR="00F60CA0" w:rsidRPr="001974CC">
        <w:rPr>
          <w:rStyle w:val="Char3"/>
          <w:rFonts w:hint="eastAsia"/>
          <w:rtl/>
        </w:rPr>
        <w:t>يَلُونَهُمْ</w:t>
      </w:r>
      <w:r w:rsidR="00F60CA0" w:rsidRPr="001974CC">
        <w:rPr>
          <w:rStyle w:val="Char3"/>
          <w:rFonts w:hint="cs"/>
          <w:rtl/>
        </w:rPr>
        <w:t xml:space="preserve">، </w:t>
      </w:r>
      <w:r w:rsidR="00F60CA0" w:rsidRPr="001974CC">
        <w:rPr>
          <w:rStyle w:val="Char3"/>
          <w:rFonts w:hint="eastAsia"/>
          <w:rtl/>
        </w:rPr>
        <w:t>ثُمَّ</w:t>
      </w:r>
      <w:r w:rsidR="00F60CA0" w:rsidRPr="001974CC">
        <w:rPr>
          <w:rStyle w:val="Char3"/>
          <w:rtl/>
        </w:rPr>
        <w:t xml:space="preserve"> </w:t>
      </w:r>
      <w:r w:rsidR="00F60CA0" w:rsidRPr="001974CC">
        <w:rPr>
          <w:rStyle w:val="Char3"/>
          <w:rFonts w:hint="eastAsia"/>
          <w:rtl/>
        </w:rPr>
        <w:t>يَجِىءُ</w:t>
      </w:r>
      <w:r w:rsidR="00F60CA0" w:rsidRPr="001974CC">
        <w:rPr>
          <w:rStyle w:val="Char3"/>
          <w:rtl/>
        </w:rPr>
        <w:t xml:space="preserve"> </w:t>
      </w:r>
      <w:r w:rsidR="00F60CA0" w:rsidRPr="001974CC">
        <w:rPr>
          <w:rStyle w:val="Char3"/>
          <w:rFonts w:hint="eastAsia"/>
          <w:rtl/>
        </w:rPr>
        <w:t>قَوْمٌ</w:t>
      </w:r>
      <w:r w:rsidR="00F60CA0" w:rsidRPr="001974CC">
        <w:rPr>
          <w:rStyle w:val="Char3"/>
          <w:rtl/>
        </w:rPr>
        <w:t xml:space="preserve"> </w:t>
      </w:r>
      <w:r w:rsidR="00F60CA0" w:rsidRPr="001974CC">
        <w:rPr>
          <w:rStyle w:val="Char3"/>
          <w:rFonts w:hint="eastAsia"/>
          <w:rtl/>
        </w:rPr>
        <w:t>يَنْذُرُونَ</w:t>
      </w:r>
      <w:r w:rsidR="00F60CA0" w:rsidRPr="001974CC">
        <w:rPr>
          <w:rStyle w:val="Char3"/>
          <w:rtl/>
        </w:rPr>
        <w:t xml:space="preserve"> </w:t>
      </w:r>
      <w:r w:rsidR="00F60CA0" w:rsidRPr="001974CC">
        <w:rPr>
          <w:rStyle w:val="Char3"/>
          <w:rFonts w:hint="eastAsia"/>
          <w:rtl/>
        </w:rPr>
        <w:t>وَلاَ</w:t>
      </w:r>
      <w:r w:rsidR="00F60CA0" w:rsidRPr="001974CC">
        <w:rPr>
          <w:rStyle w:val="Char3"/>
          <w:rtl/>
        </w:rPr>
        <w:t xml:space="preserve"> </w:t>
      </w:r>
      <w:r w:rsidR="00F60CA0" w:rsidRPr="001974CC">
        <w:rPr>
          <w:rStyle w:val="Char3"/>
          <w:rFonts w:hint="eastAsia"/>
          <w:rtl/>
        </w:rPr>
        <w:t>يَفُونَ،</w:t>
      </w:r>
      <w:r w:rsidR="00F60CA0" w:rsidRPr="001974CC">
        <w:rPr>
          <w:rStyle w:val="Char3"/>
          <w:rtl/>
        </w:rPr>
        <w:t xml:space="preserve"> </w:t>
      </w:r>
      <w:r w:rsidR="00F60CA0" w:rsidRPr="001974CC">
        <w:rPr>
          <w:rStyle w:val="Char3"/>
          <w:rFonts w:hint="eastAsia"/>
          <w:rtl/>
        </w:rPr>
        <w:t>وَيَخُونُونَ</w:t>
      </w:r>
      <w:r w:rsidR="00F60CA0" w:rsidRPr="001974CC">
        <w:rPr>
          <w:rStyle w:val="Char3"/>
          <w:rtl/>
        </w:rPr>
        <w:t xml:space="preserve"> </w:t>
      </w:r>
      <w:r w:rsidR="00F60CA0" w:rsidRPr="001974CC">
        <w:rPr>
          <w:rStyle w:val="Char3"/>
          <w:rFonts w:hint="eastAsia"/>
          <w:rtl/>
        </w:rPr>
        <w:t>وَلاَ</w:t>
      </w:r>
      <w:r w:rsidR="00F60CA0" w:rsidRPr="001974CC">
        <w:rPr>
          <w:rStyle w:val="Char3"/>
          <w:rtl/>
        </w:rPr>
        <w:t xml:space="preserve"> </w:t>
      </w:r>
      <w:r w:rsidR="00F60CA0" w:rsidRPr="001974CC">
        <w:rPr>
          <w:rStyle w:val="Char3"/>
          <w:rFonts w:hint="eastAsia"/>
          <w:rtl/>
        </w:rPr>
        <w:t>يُؤْتَمَنُونَ،</w:t>
      </w:r>
      <w:r w:rsidR="00F60CA0" w:rsidRPr="001974CC">
        <w:rPr>
          <w:rStyle w:val="Char3"/>
          <w:rtl/>
        </w:rPr>
        <w:t xml:space="preserve"> </w:t>
      </w:r>
      <w:r w:rsidR="00F60CA0" w:rsidRPr="001974CC">
        <w:rPr>
          <w:rStyle w:val="Char3"/>
          <w:rFonts w:hint="eastAsia"/>
          <w:rtl/>
        </w:rPr>
        <w:t>وَيَشْهَدُونَ</w:t>
      </w:r>
      <w:r w:rsidR="00F60CA0" w:rsidRPr="001974CC">
        <w:rPr>
          <w:rStyle w:val="Char3"/>
          <w:rtl/>
        </w:rPr>
        <w:t xml:space="preserve"> </w:t>
      </w:r>
      <w:r w:rsidR="00F60CA0" w:rsidRPr="001974CC">
        <w:rPr>
          <w:rStyle w:val="Char3"/>
          <w:rFonts w:hint="eastAsia"/>
          <w:rtl/>
        </w:rPr>
        <w:t>وَلاَ</w:t>
      </w:r>
      <w:r w:rsidR="00F60CA0" w:rsidRPr="001974CC">
        <w:rPr>
          <w:rStyle w:val="Char3"/>
          <w:rtl/>
        </w:rPr>
        <w:t xml:space="preserve"> </w:t>
      </w:r>
      <w:r w:rsidR="00F60CA0" w:rsidRPr="001974CC">
        <w:rPr>
          <w:rStyle w:val="Char3"/>
          <w:rFonts w:hint="eastAsia"/>
          <w:rtl/>
        </w:rPr>
        <w:t>يُسْتَشْهَدُونَ</w:t>
      </w:r>
      <w:r w:rsidR="00F60CA0" w:rsidRPr="001974CC">
        <w:rPr>
          <w:rStyle w:val="Char3"/>
          <w:rtl/>
        </w:rPr>
        <w:t xml:space="preserve"> </w:t>
      </w:r>
      <w:r w:rsidR="00F60CA0" w:rsidRPr="001974CC">
        <w:rPr>
          <w:rStyle w:val="Char3"/>
          <w:rFonts w:hint="eastAsia"/>
          <w:rtl/>
        </w:rPr>
        <w:t>،</w:t>
      </w:r>
      <w:r w:rsidR="00F60CA0" w:rsidRPr="001974CC">
        <w:rPr>
          <w:rStyle w:val="Char3"/>
          <w:rtl/>
        </w:rPr>
        <w:t xml:space="preserve"> </w:t>
      </w:r>
      <w:r w:rsidR="00F60CA0" w:rsidRPr="001974CC">
        <w:rPr>
          <w:rStyle w:val="Char3"/>
          <w:rFonts w:hint="eastAsia"/>
          <w:rtl/>
        </w:rPr>
        <w:t>وَيَظْهَرُ</w:t>
      </w:r>
      <w:r w:rsidR="00F60CA0" w:rsidRPr="001974CC">
        <w:rPr>
          <w:rStyle w:val="Char3"/>
          <w:rtl/>
        </w:rPr>
        <w:t xml:space="preserve"> </w:t>
      </w:r>
      <w:r w:rsidR="00F60CA0" w:rsidRPr="001974CC">
        <w:rPr>
          <w:rStyle w:val="Char3"/>
          <w:rFonts w:hint="eastAsia"/>
          <w:rtl/>
        </w:rPr>
        <w:t>فِيهِمُ</w:t>
      </w:r>
      <w:r w:rsidR="00F60CA0" w:rsidRPr="001974CC">
        <w:rPr>
          <w:rStyle w:val="Char3"/>
          <w:rtl/>
        </w:rPr>
        <w:t xml:space="preserve"> </w:t>
      </w:r>
      <w:r w:rsidR="00F60CA0" w:rsidRPr="001974CC">
        <w:rPr>
          <w:rStyle w:val="Char3"/>
          <w:rFonts w:hint="eastAsia"/>
          <w:rtl/>
        </w:rPr>
        <w:t>السِّمَنُ</w:t>
      </w:r>
      <w:r>
        <w:rPr>
          <w:rStyle w:val="Char3"/>
          <w:rFonts w:cs="Traditional Arabic" w:hint="cs"/>
          <w:rtl/>
        </w:rPr>
        <w:t>»</w:t>
      </w:r>
      <w:r w:rsidR="00D101B9" w:rsidRPr="001974CC">
        <w:rPr>
          <w:rStyle w:val="Char6"/>
          <w:vertAlign w:val="superscript"/>
          <w:rtl/>
        </w:rPr>
        <w:footnoteReference w:id="79"/>
      </w:r>
      <w:r w:rsidR="00D101B9" w:rsidRPr="00A75179">
        <w:rPr>
          <w:rStyle w:val="Char6"/>
          <w:rFonts w:hint="cs"/>
          <w:rtl/>
        </w:rPr>
        <w:t>.</w:t>
      </w:r>
    </w:p>
    <w:p w:rsidR="00D101B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بهترینِ شما (انسان‌ها) آنانی هستند که در زمانِ حیاتِ من هستند و بعد از آنان کسانی که به دنبالشان می‌آیند و بعد، آنان که به دنبالشان می‌آیند و ... تا زمانی که قومی می‌آیند که نذر می‌کنند ولی به آن وفا نمی‌کنند، خیانت می‌کنند بطوری که کسی از دستشان در امان نخواهد بود، شهادت می‌دهند ولی از آنان طلب شهادت نمی‌کنند و در بینِ آنان چاقی بروز می‌کند</w:t>
      </w:r>
      <w:r w:rsidRPr="00F60CA0">
        <w:rPr>
          <w:rFonts w:ascii="Times New Roman" w:hAnsi="Times New Roman" w:cs="Traditional Arabic" w:hint="cs"/>
          <w:sz w:val="22"/>
          <w:szCs w:val="26"/>
          <w:rtl/>
          <w:lang w:bidi="fa-IR"/>
        </w:rPr>
        <w:t>»</w:t>
      </w:r>
      <w:r w:rsidR="00D101B9" w:rsidRPr="00A75179">
        <w:rPr>
          <w:rStyle w:val="Char6"/>
          <w:rFonts w:hint="cs"/>
          <w:rtl/>
        </w:rPr>
        <w:t>.</w:t>
      </w:r>
    </w:p>
    <w:p w:rsidR="004F3E6D" w:rsidRDefault="004F3E6D" w:rsidP="00F60CA0">
      <w:pPr>
        <w:pStyle w:val="StyleComplexBLotus12ptJustifiedFirstline05cm"/>
        <w:spacing w:line="240" w:lineRule="auto"/>
        <w:rPr>
          <w:rStyle w:val="Char6"/>
          <w:rtl/>
        </w:rPr>
      </w:pPr>
    </w:p>
    <w:p w:rsidR="004F3E6D" w:rsidRPr="00A75179" w:rsidRDefault="004F3E6D" w:rsidP="00F60CA0">
      <w:pPr>
        <w:pStyle w:val="StyleComplexBLotus12ptJustifiedFirstline05cm"/>
        <w:spacing w:line="240" w:lineRule="auto"/>
        <w:rPr>
          <w:rStyle w:val="Char6"/>
          <w:rtl/>
        </w:rPr>
      </w:pPr>
    </w:p>
    <w:p w:rsidR="00D101B9" w:rsidRPr="001974CC" w:rsidRDefault="00D101B9" w:rsidP="001974CC">
      <w:pPr>
        <w:pStyle w:val="a1"/>
        <w:rPr>
          <w:rtl/>
        </w:rPr>
      </w:pPr>
      <w:bookmarkStart w:id="379" w:name="_Toc107853023"/>
      <w:bookmarkStart w:id="380" w:name="_Toc107859128"/>
      <w:bookmarkStart w:id="381" w:name="_Toc273825709"/>
      <w:bookmarkStart w:id="382" w:name="_Toc370729810"/>
      <w:bookmarkStart w:id="383" w:name="_Toc437438785"/>
      <w:r w:rsidRPr="001974CC">
        <w:rPr>
          <w:rFonts w:hint="cs"/>
          <w:rtl/>
        </w:rPr>
        <w:t>شروطِ نذر</w:t>
      </w:r>
      <w:bookmarkEnd w:id="379"/>
      <w:bookmarkEnd w:id="380"/>
      <w:bookmarkEnd w:id="381"/>
      <w:bookmarkEnd w:id="382"/>
      <w:bookmarkEnd w:id="383"/>
    </w:p>
    <w:p w:rsidR="00D101B9" w:rsidRPr="001974CC" w:rsidRDefault="00D101B9" w:rsidP="001974CC">
      <w:pPr>
        <w:pStyle w:val="a9"/>
        <w:rPr>
          <w:rtl/>
        </w:rPr>
      </w:pPr>
      <w:r w:rsidRPr="001974CC">
        <w:rPr>
          <w:rFonts w:hint="cs"/>
          <w:rtl/>
        </w:rPr>
        <w:t>در نذر، چندین شرط وجود دارد که تعدادی از این شروط، مربوط به خودِ نذر، تعدادی مربوط به نذرکننده، تعدادی مربوط به صیغه و لفظِ نذر و تعدادی نیز مربوط به چیزی است که نذر می‌شود.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در ادامه، مختصراً در موردِ این شروط بحث خواهیم کرد:</w:t>
      </w:r>
    </w:p>
    <w:p w:rsidR="00D101B9" w:rsidRPr="001974CC" w:rsidRDefault="00D101B9" w:rsidP="001974CC">
      <w:pPr>
        <w:pStyle w:val="a4"/>
        <w:rPr>
          <w:rtl/>
        </w:rPr>
      </w:pPr>
      <w:bookmarkStart w:id="384" w:name="_Toc107853024"/>
      <w:bookmarkStart w:id="385" w:name="_Toc107859129"/>
      <w:bookmarkStart w:id="386" w:name="_Toc273825710"/>
      <w:bookmarkStart w:id="387" w:name="_Toc370729811"/>
      <w:bookmarkStart w:id="388" w:name="_Toc437438786"/>
      <w:r w:rsidRPr="001974CC">
        <w:rPr>
          <w:rFonts w:hint="cs"/>
          <w:rtl/>
        </w:rPr>
        <w:t>اوّل: شروطی که به خود نذر مربوط می‌شود</w:t>
      </w:r>
      <w:bookmarkEnd w:id="384"/>
      <w:bookmarkEnd w:id="385"/>
      <w:bookmarkEnd w:id="386"/>
      <w:bookmarkEnd w:id="387"/>
      <w:bookmarkEnd w:id="388"/>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شرط است که نذر، برای خداوندِ تعالی باشد. پس، نذر برای غیرِ خدا حتّی اگر برای یک پیامبر یا یک ولیّ و یا یک پادشاه باشد درست نیست، و اگر چنین نذری صورت گرفت، باطل ا</w:t>
      </w:r>
      <w:r w:rsidRPr="001974CC">
        <w:rPr>
          <w:rStyle w:val="Char6"/>
          <w:rFonts w:hint="cs"/>
          <w:rtl/>
        </w:rPr>
        <w:t>ست</w:t>
      </w:r>
      <w:r w:rsidRPr="001974CC">
        <w:rPr>
          <w:rStyle w:val="Char6"/>
          <w:vertAlign w:val="superscript"/>
          <w:rtl/>
        </w:rPr>
        <w:footnoteReference w:id="80"/>
      </w:r>
      <w:r w:rsidRPr="001974CC">
        <w:rPr>
          <w:rStyle w:val="Char6"/>
          <w:rFonts w:hint="cs"/>
          <w:rtl/>
        </w:rPr>
        <w:t xml:space="preserve">. </w:t>
      </w:r>
      <w:r w:rsidRPr="00A75179">
        <w:rPr>
          <w:rStyle w:val="Char6"/>
          <w:rFonts w:hint="cs"/>
          <w:rtl/>
        </w:rPr>
        <w:t>نذر برای قبور جایز نیست و اگر کسی این کاررا انجام دهد نذرش باطل است و وفای به آن جایز نمی‌باشد.</w:t>
      </w:r>
    </w:p>
    <w:p w:rsidR="00D101B9" w:rsidRPr="001974CC" w:rsidRDefault="00D101B9" w:rsidP="001974CC">
      <w:pPr>
        <w:pStyle w:val="a4"/>
        <w:rPr>
          <w:rtl/>
        </w:rPr>
      </w:pPr>
      <w:bookmarkStart w:id="389" w:name="_Toc107853025"/>
      <w:bookmarkStart w:id="390" w:name="_Toc107859130"/>
      <w:bookmarkStart w:id="391" w:name="_Toc273825711"/>
      <w:bookmarkStart w:id="392" w:name="_Toc370729812"/>
      <w:bookmarkStart w:id="393" w:name="_Toc437438787"/>
      <w:r w:rsidRPr="001974CC">
        <w:rPr>
          <w:rFonts w:hint="cs"/>
          <w:rtl/>
        </w:rPr>
        <w:t>دوّم: شروطی که مربوط به نذرکننده است</w:t>
      </w:r>
      <w:bookmarkEnd w:id="389"/>
      <w:bookmarkEnd w:id="390"/>
      <w:bookmarkEnd w:id="391"/>
      <w:bookmarkEnd w:id="392"/>
      <w:bookmarkEnd w:id="393"/>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شرط فردِ نذرکننده ، چه زن باشد و چه مرد، این است که عاقل و بالغ باشد و قدرتِ تصرّف در آنچه که نذر کرده، داشته و نهایتاً باید مسلمان باشد. پس نذرِ بچّه و دیوانه به دلیل نداشتنِ شایستگیِ لازم برای هرگونه عهد و پیمان بستن و نیز نذرِ غیرِ مسلمان، به دلیلِ عدمِ شایستگیِ او بر</w:t>
      </w:r>
      <w:r w:rsidR="005F3C74">
        <w:rPr>
          <w:rStyle w:val="Char6"/>
          <w:rFonts w:hint="cs"/>
          <w:rtl/>
        </w:rPr>
        <w:t>ای نیّتِ نزدیکی به خدا و یا عدم</w:t>
      </w:r>
      <w:r w:rsidRPr="00A75179">
        <w:rPr>
          <w:rStyle w:val="Char6"/>
          <w:rFonts w:hint="cs"/>
          <w:rtl/>
        </w:rPr>
        <w:t>ِ تعهّد او نسبت به این عمل [یعنی نزدیکی به خداوند]، درست نمی‌باشد. و امّا نزدِ حنفیان نذر کردن از روی میل و اختیار، شرط نیست در نتیجه به نظرِ آنان نذرِ کسی که بر این عمل، مجبورش کرده باشند درست است برخلافِ نظرِ شافعیان و موافقانشان زیرا به نظرِ آنان اختیار و میلِ شخصی، شرطِ درستیِ نذرِ نذرکننده است پس نذرِ کسی که به زور، او را مجبور به این کار کرده باشند درست نیست بلکه حتّی منعقد هم نمی‌گردد زیرا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فرموده است:</w:t>
      </w:r>
    </w:p>
    <w:p w:rsidR="00D101B9" w:rsidRPr="00A75179" w:rsidRDefault="001974CC" w:rsidP="001974CC">
      <w:pPr>
        <w:pStyle w:val="StyleComplexBLotus12ptJustifiedFirstline05cm"/>
        <w:spacing w:line="240" w:lineRule="auto"/>
        <w:rPr>
          <w:rStyle w:val="Char6"/>
          <w:rtl/>
        </w:rPr>
      </w:pPr>
      <w:r>
        <w:rPr>
          <w:rStyle w:val="Char3"/>
          <w:rFonts w:cs="Traditional Arabic" w:hint="cs"/>
          <w:rtl/>
        </w:rPr>
        <w:t>«</w:t>
      </w:r>
      <w:r w:rsidR="00F60CA0" w:rsidRPr="001974CC">
        <w:rPr>
          <w:rStyle w:val="Char3"/>
          <w:rtl/>
        </w:rPr>
        <w:t>رُفِعَ عَنْ أمَّتِی الْخطأَ وَ النَّسیانُ وَ مَا اسْتکرهُوا عَلیهِ</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مسئولیّت از امّتم در آنچه که به موجبِ اشتباه یا فراموشی، مرتکبِ آن می‌شوند و یا بر آن مجبور می‌گردند برداشته شده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1974CC">
      <w:pPr>
        <w:pStyle w:val="StyleComplexBLotus12ptJustifiedFirstline05cm"/>
        <w:spacing w:line="235" w:lineRule="auto"/>
        <w:rPr>
          <w:rStyle w:val="Char6"/>
          <w:rtl/>
        </w:rPr>
      </w:pPr>
      <w:r w:rsidRPr="00A75179">
        <w:rPr>
          <w:rStyle w:val="Char6"/>
          <w:rFonts w:hint="cs"/>
          <w:rtl/>
        </w:rPr>
        <w:t>ولی آزاده بودنِ</w:t>
      </w:r>
      <w:r w:rsidRPr="001974CC">
        <w:rPr>
          <w:rStyle w:val="Char6"/>
          <w:vertAlign w:val="superscript"/>
          <w:rtl/>
        </w:rPr>
        <w:footnoteReference w:id="81"/>
      </w:r>
      <w:r w:rsidRPr="00A75179">
        <w:rPr>
          <w:rStyle w:val="Char6"/>
          <w:rFonts w:hint="cs"/>
          <w:rtl/>
        </w:rPr>
        <w:t xml:space="preserve"> نذرکننده از شرایطِ درستیِ نذرکننده نیست پس نذرِ کسی که مملوک و برده‌ی دیگری است صحیح می‌باشد و هر گاه چیزی که نذر شده است جزوِ عبادات مانندِ روزه و نماز باشد بلافاصله وفای به آن، بر او واجب می‌گردد امّا اگر جزو مسائل مالی مانندِ آزادکردنِ برده، غذا دادن و غیره باشد وفای به آن، بعد از رهایی از بردگی و آزادشدنش بر او واجب می‌گردد.</w:t>
      </w:r>
    </w:p>
    <w:p w:rsidR="00D101B9" w:rsidRPr="001974CC" w:rsidRDefault="00D101B9" w:rsidP="001974CC">
      <w:pPr>
        <w:pStyle w:val="a4"/>
        <w:spacing w:line="235" w:lineRule="auto"/>
        <w:rPr>
          <w:rtl/>
        </w:rPr>
      </w:pPr>
      <w:bookmarkStart w:id="394" w:name="_Toc107853026"/>
      <w:bookmarkStart w:id="395" w:name="_Toc107859131"/>
      <w:bookmarkStart w:id="396" w:name="_Toc273825712"/>
      <w:bookmarkStart w:id="397" w:name="_Toc370729813"/>
      <w:bookmarkStart w:id="398" w:name="_Toc437438788"/>
      <w:r w:rsidRPr="001974CC">
        <w:rPr>
          <w:rFonts w:hint="cs"/>
          <w:rtl/>
        </w:rPr>
        <w:t>سوّم: شروطی که مربوط به صیغه و لفظِ نذر است</w:t>
      </w:r>
      <w:bookmarkEnd w:id="394"/>
      <w:bookmarkEnd w:id="395"/>
      <w:bookmarkEnd w:id="396"/>
      <w:bookmarkEnd w:id="397"/>
      <w:bookmarkEnd w:id="398"/>
    </w:p>
    <w:p w:rsidR="00D101B9" w:rsidRPr="00A75179" w:rsidRDefault="00D101B9" w:rsidP="001974CC">
      <w:pPr>
        <w:pStyle w:val="StyleComplexBLotus12ptJustifiedFirstline05cm"/>
        <w:spacing w:line="235" w:lineRule="auto"/>
        <w:rPr>
          <w:rStyle w:val="Char6"/>
          <w:rtl/>
        </w:rPr>
      </w:pPr>
      <w:r w:rsidRPr="00A75179">
        <w:rPr>
          <w:rStyle w:val="Char6"/>
          <w:rFonts w:hint="cs"/>
          <w:rtl/>
        </w:rPr>
        <w:t>شرط است که از صیغه و لفظِ نذر، تعهدّ و الزام فهمیده شود در نتیجه نذر، همانندِ مسائل دیگر فقط با نیّت منعقد نمی‌گردد ولی اگر شخص، همراهِ نیّتِ نذر، آن را نوشت و یا</w:t>
      </w:r>
      <w:r w:rsidR="009A4B55">
        <w:rPr>
          <w:rStyle w:val="Char6"/>
          <w:rFonts w:hint="cs"/>
          <w:rtl/>
        </w:rPr>
        <w:t xml:space="preserve"> اینکه </w:t>
      </w:r>
      <w:r w:rsidRPr="00A75179">
        <w:rPr>
          <w:rStyle w:val="Char6"/>
          <w:rFonts w:hint="cs"/>
          <w:rtl/>
        </w:rPr>
        <w:t>اگر لال بود و با اشاره‌ای که مفهوم باشد به آن نذر اشاره کرد، نذرش منعقد می‌گردد. گفتنِ نذر به صورت مطلق هم درست است به این صورت که مثلاً بگوید: «بر من واجب باشد که برای خدا روزه بگیرم» همان‌گونه که درست است که نذر، مشروط به حالتی باشد مثلاً شخص بگوید: «اگر خدا مرا شفا دهد صدقه‌ای یا سه روز روزه گرفتن بر من واجب باشد».</w:t>
      </w:r>
    </w:p>
    <w:p w:rsidR="00D101B9" w:rsidRPr="001974CC" w:rsidRDefault="00D101B9" w:rsidP="001974CC">
      <w:pPr>
        <w:pStyle w:val="a4"/>
        <w:spacing w:line="235" w:lineRule="auto"/>
        <w:rPr>
          <w:rtl/>
        </w:rPr>
      </w:pPr>
      <w:bookmarkStart w:id="399" w:name="_Toc107853027"/>
      <w:bookmarkStart w:id="400" w:name="_Toc107859132"/>
      <w:bookmarkStart w:id="401" w:name="_Toc273825713"/>
      <w:bookmarkStart w:id="402" w:name="_Toc370729814"/>
      <w:bookmarkStart w:id="403" w:name="_Toc437438789"/>
      <w:r w:rsidRPr="001974CC">
        <w:rPr>
          <w:rFonts w:hint="cs"/>
          <w:rtl/>
        </w:rPr>
        <w:t>چهارم: شروطی که مربوط به چیزی است که نذر می‌گردد (منذور)</w:t>
      </w:r>
      <w:r w:rsidRPr="001974CC">
        <w:rPr>
          <w:rStyle w:val="FootnoteReference"/>
          <w:rtl/>
        </w:rPr>
        <w:footnoteReference w:id="82"/>
      </w:r>
      <w:bookmarkEnd w:id="399"/>
      <w:bookmarkEnd w:id="400"/>
      <w:bookmarkEnd w:id="401"/>
      <w:bookmarkEnd w:id="402"/>
      <w:bookmarkEnd w:id="403"/>
    </w:p>
    <w:p w:rsidR="00D101B9" w:rsidRPr="00A75179" w:rsidRDefault="00D101B9" w:rsidP="001974CC">
      <w:pPr>
        <w:pStyle w:val="StyleComplexBLotus12ptJustifiedFirstline05cm"/>
        <w:widowControl w:val="0"/>
        <w:spacing w:line="235" w:lineRule="auto"/>
        <w:rPr>
          <w:rStyle w:val="Char6"/>
          <w:rtl/>
        </w:rPr>
      </w:pPr>
      <w:r w:rsidRPr="00A75179">
        <w:rPr>
          <w:rStyle w:val="Char6"/>
          <w:rFonts w:hint="cs"/>
          <w:rtl/>
        </w:rPr>
        <w:t>شرط است که وجودِ نذر شونده از نظرِ شرعی ممکن باشد در غیرِ این صورت، آن نذر درست نیست مانندِ</w:t>
      </w:r>
      <w:r w:rsidR="009A4B55">
        <w:rPr>
          <w:rStyle w:val="Char6"/>
          <w:rFonts w:hint="cs"/>
          <w:rtl/>
        </w:rPr>
        <w:t xml:space="preserve"> اینکه </w:t>
      </w:r>
      <w:r w:rsidRPr="00A75179">
        <w:rPr>
          <w:rStyle w:val="Char6"/>
          <w:rFonts w:hint="cs"/>
          <w:rtl/>
        </w:rPr>
        <w:t>زنی بگوید: «روزه گرفتن در روزهای حیض، برای خدا بر من واجب باشد» زیرا حیض از نظر شرعی با گرفتنِ روزه منافات و مخالفت دارد چون پاکی از حیض و نفاس برای شرعی بودنِ روزه، شرط است.</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شرطِ دیگر برای آنچه که نذر می‌شود این است که باید موجبِ نزدیکی به خداوند گردد در نتیجه نذر به گناهان درست نیست به این صورت که مثلاً کسی بگوید: نذر باشد برای خدا که شراب بنوشم یا فلان شخصِ بی‌گناه را بکشم و مانندِ این‌ها، به دلیلِ این فرموده‌ی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آن‌جا که فرمود:</w:t>
      </w:r>
    </w:p>
    <w:p w:rsidR="00D101B9" w:rsidRDefault="001974CC" w:rsidP="001974CC">
      <w:pPr>
        <w:pStyle w:val="StyleComplexBLotus12ptJustifiedFirstline05cm"/>
        <w:spacing w:line="240" w:lineRule="auto"/>
        <w:rPr>
          <w:rFonts w:ascii="Times New Roman" w:hAnsi="Times New Roman" w:cs="B Mitra"/>
          <w:b/>
          <w:bCs/>
          <w:sz w:val="22"/>
          <w:szCs w:val="26"/>
          <w:rtl/>
          <w:lang w:bidi="fa-IR"/>
        </w:rPr>
      </w:pPr>
      <w:r>
        <w:rPr>
          <w:rStyle w:val="Char3"/>
          <w:rFonts w:cs="Traditional Arabic" w:hint="cs"/>
          <w:rtl/>
        </w:rPr>
        <w:t>«</w:t>
      </w:r>
      <w:r w:rsidR="00F60CA0" w:rsidRPr="001974CC">
        <w:rPr>
          <w:rStyle w:val="Char3"/>
          <w:rFonts w:hint="cs"/>
          <w:rtl/>
        </w:rPr>
        <w:t>لَانَذْرَ فِی مَعصیهِ اللهِ</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هیچ نذری بر نافرمانی خدا وجود ندارد (و درست نیست)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و وفای به این نوع نذر جایز نیست زیرا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می‌فرماید:</w:t>
      </w:r>
    </w:p>
    <w:p w:rsidR="00D101B9" w:rsidRDefault="001974CC" w:rsidP="001974CC">
      <w:pPr>
        <w:pStyle w:val="StyleComplexBLotus12ptJustifiedFirstline05cm"/>
        <w:spacing w:line="240" w:lineRule="auto"/>
        <w:rPr>
          <w:rFonts w:ascii="Times New Roman" w:hAnsi="Times New Roman" w:cs="B Mitra"/>
          <w:b/>
          <w:bCs/>
          <w:sz w:val="22"/>
          <w:szCs w:val="26"/>
          <w:rtl/>
          <w:lang w:bidi="fa-IR"/>
        </w:rPr>
      </w:pPr>
      <w:r>
        <w:rPr>
          <w:rStyle w:val="Char3"/>
          <w:rFonts w:cs="Traditional Arabic" w:hint="cs"/>
          <w:rtl/>
        </w:rPr>
        <w:t>«</w:t>
      </w:r>
      <w:r w:rsidR="00F60CA0" w:rsidRPr="001974CC">
        <w:rPr>
          <w:rStyle w:val="Char3"/>
          <w:rFonts w:hint="eastAsia"/>
          <w:rtl/>
        </w:rPr>
        <w:t>مَنْ</w:t>
      </w:r>
      <w:r w:rsidR="00F60CA0" w:rsidRPr="001974CC">
        <w:rPr>
          <w:rStyle w:val="Char3"/>
          <w:rtl/>
        </w:rPr>
        <w:t xml:space="preserve"> </w:t>
      </w:r>
      <w:r w:rsidR="00F60CA0" w:rsidRPr="001974CC">
        <w:rPr>
          <w:rStyle w:val="Char3"/>
          <w:rFonts w:hint="eastAsia"/>
          <w:rtl/>
        </w:rPr>
        <w:t>نَذَرَ</w:t>
      </w:r>
      <w:r w:rsidR="00F60CA0" w:rsidRPr="001974CC">
        <w:rPr>
          <w:rStyle w:val="Char3"/>
          <w:rtl/>
        </w:rPr>
        <w:t xml:space="preserve"> </w:t>
      </w:r>
      <w:r w:rsidR="00F60CA0" w:rsidRPr="001974CC">
        <w:rPr>
          <w:rStyle w:val="Char3"/>
          <w:rFonts w:hint="eastAsia"/>
          <w:rtl/>
        </w:rPr>
        <w:t>أَنْ</w:t>
      </w:r>
      <w:r w:rsidR="00F60CA0" w:rsidRPr="001974CC">
        <w:rPr>
          <w:rStyle w:val="Char3"/>
          <w:rtl/>
        </w:rPr>
        <w:t xml:space="preserve"> </w:t>
      </w:r>
      <w:r w:rsidR="00F60CA0" w:rsidRPr="001974CC">
        <w:rPr>
          <w:rStyle w:val="Char3"/>
          <w:rFonts w:hint="eastAsia"/>
          <w:rtl/>
        </w:rPr>
        <w:t>يَعْصِي</w:t>
      </w:r>
      <w:r w:rsidR="00F60CA0" w:rsidRPr="001974CC">
        <w:rPr>
          <w:rStyle w:val="Char3"/>
          <w:rtl/>
        </w:rPr>
        <w:t xml:space="preserve"> </w:t>
      </w:r>
      <w:r w:rsidR="00F60CA0" w:rsidRPr="001974CC">
        <w:rPr>
          <w:rStyle w:val="Char3"/>
          <w:rFonts w:hint="eastAsia"/>
          <w:rtl/>
        </w:rPr>
        <w:t>اللَّه</w:t>
      </w:r>
      <w:r w:rsidR="00F60CA0" w:rsidRPr="001974CC">
        <w:rPr>
          <w:rStyle w:val="Char3"/>
          <w:rtl/>
        </w:rPr>
        <w:t xml:space="preserve"> </w:t>
      </w:r>
      <w:r w:rsidR="00F60CA0" w:rsidRPr="001974CC">
        <w:rPr>
          <w:rStyle w:val="Char3"/>
          <w:rFonts w:hint="eastAsia"/>
          <w:rtl/>
        </w:rPr>
        <w:t>فَلَا</w:t>
      </w:r>
      <w:r w:rsidR="00F60CA0" w:rsidRPr="001974CC">
        <w:rPr>
          <w:rStyle w:val="Char3"/>
          <w:rtl/>
        </w:rPr>
        <w:t xml:space="preserve"> </w:t>
      </w:r>
      <w:r w:rsidR="00F60CA0" w:rsidRPr="001974CC">
        <w:rPr>
          <w:rStyle w:val="Char3"/>
          <w:rFonts w:hint="eastAsia"/>
          <w:rtl/>
        </w:rPr>
        <w:t>يَعْصِهِ</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هرکسی نذر کرد که نافرمانیِ خدا بنماید نباید بدان عمل کند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ind w:firstLine="284"/>
        <w:jc w:val="both"/>
        <w:rPr>
          <w:rStyle w:val="Char6"/>
          <w:rtl/>
        </w:rPr>
      </w:pPr>
      <w:r w:rsidRPr="00A75179">
        <w:rPr>
          <w:rStyle w:val="Char6"/>
          <w:rFonts w:hint="cs"/>
          <w:rtl/>
        </w:rPr>
        <w:t>زیرا حکمِ نذر، واجب بودن آنچه که نذر شده و وفای به آن است در حالی که انجامِ گناه و نافرمانیِ خدا جایز نیست در نتیجه، وفای به نذری که بر گناه است صحیح نمی‌باشد. هم‌چنین اگر کسی نذر کرد که زنش را طلاق دهد چون این عمل مایه‌ی قربِ الهی و نزدیکی به او نیست، عمل به نذرش برای او لازم نیست همان‌گونه که عمل به نذر در مباحات مانندِ خوردن و نوشیدن لازم نیست ولی این موضوع را که آیا کفّاره بر آن واجب می‌گردد یا نه، بعداً بیان خواهیم کرد.</w:t>
      </w:r>
    </w:p>
    <w:p w:rsidR="00D101B9" w:rsidRDefault="00D101B9" w:rsidP="00D101B9">
      <w:pPr>
        <w:ind w:firstLine="284"/>
        <w:jc w:val="both"/>
        <w:rPr>
          <w:rStyle w:val="Char6"/>
          <w:rtl/>
        </w:rPr>
      </w:pPr>
    </w:p>
    <w:p w:rsidR="001974CC" w:rsidRDefault="001974CC" w:rsidP="00D101B9">
      <w:pPr>
        <w:ind w:firstLine="284"/>
        <w:jc w:val="both"/>
        <w:rPr>
          <w:rStyle w:val="Char6"/>
          <w:rtl/>
        </w:rPr>
        <w:sectPr w:rsidR="001974CC" w:rsidSect="002F531F">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D101B9" w:rsidRPr="001974CC" w:rsidRDefault="00D101B9" w:rsidP="001974CC">
      <w:pPr>
        <w:pStyle w:val="a0"/>
        <w:rPr>
          <w:rtl/>
        </w:rPr>
      </w:pPr>
      <w:bookmarkStart w:id="404" w:name="_Toc107853028"/>
      <w:bookmarkStart w:id="405" w:name="_Toc107859133"/>
      <w:bookmarkStart w:id="406" w:name="_Toc273825714"/>
      <w:bookmarkStart w:id="407" w:name="_Toc370729815"/>
      <w:bookmarkStart w:id="408" w:name="_Toc437438790"/>
      <w:r w:rsidRPr="001974CC">
        <w:rPr>
          <w:rFonts w:hint="cs"/>
          <w:rtl/>
        </w:rPr>
        <w:t>انواعِ نذر و حکمِ هر نوع</w:t>
      </w:r>
      <w:bookmarkEnd w:id="404"/>
      <w:bookmarkEnd w:id="405"/>
      <w:bookmarkEnd w:id="406"/>
      <w:bookmarkEnd w:id="407"/>
      <w:bookmarkEnd w:id="408"/>
    </w:p>
    <w:p w:rsidR="00D101B9" w:rsidRPr="000043E8" w:rsidRDefault="00D101B9" w:rsidP="000043E8">
      <w:pPr>
        <w:pStyle w:val="a1"/>
        <w:rPr>
          <w:rtl/>
        </w:rPr>
      </w:pPr>
      <w:bookmarkStart w:id="409" w:name="_Toc107853029"/>
      <w:bookmarkStart w:id="410" w:name="_Toc107859134"/>
      <w:bookmarkStart w:id="411" w:name="_Toc273825715"/>
      <w:bookmarkStart w:id="412" w:name="_Toc370729816"/>
      <w:bookmarkStart w:id="413" w:name="_Toc437438791"/>
      <w:r w:rsidRPr="000043E8">
        <w:rPr>
          <w:rFonts w:hint="cs"/>
          <w:rtl/>
        </w:rPr>
        <w:t>انواعِ نذر</w:t>
      </w:r>
      <w:bookmarkEnd w:id="409"/>
      <w:bookmarkEnd w:id="410"/>
      <w:bookmarkEnd w:id="411"/>
      <w:bookmarkEnd w:id="412"/>
      <w:bookmarkEnd w:id="413"/>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نذر از نظرِ نوع یا حالتِ آنچه که نذر می‌شود و یا از نظرِ وفای به آن و وجوبِ کفّاره بر آن دارای انواعِ مختلفی است و ما در ادامه، آن را بیان می‌کنیم.</w:t>
      </w:r>
    </w:p>
    <w:p w:rsidR="00D101B9" w:rsidRPr="000043E8" w:rsidRDefault="00D101B9" w:rsidP="000043E8">
      <w:pPr>
        <w:pStyle w:val="a4"/>
        <w:rPr>
          <w:rtl/>
        </w:rPr>
      </w:pPr>
      <w:bookmarkStart w:id="414" w:name="_Toc107853030"/>
      <w:bookmarkStart w:id="415" w:name="_Toc107859135"/>
      <w:bookmarkStart w:id="416" w:name="_Toc273825716"/>
      <w:bookmarkStart w:id="417" w:name="_Toc370729817"/>
      <w:bookmarkStart w:id="418" w:name="_Toc437438792"/>
      <w:r w:rsidRPr="000043E8">
        <w:rPr>
          <w:rFonts w:hint="cs"/>
          <w:rtl/>
        </w:rPr>
        <w:t>نوعِ اوّل: نذر از روی لجاجت و عصبانیّت</w:t>
      </w:r>
      <w:r w:rsidRPr="000043E8">
        <w:rPr>
          <w:rStyle w:val="FootnoteReference"/>
          <w:rtl/>
        </w:rPr>
        <w:footnoteReference w:id="83"/>
      </w:r>
      <w:bookmarkEnd w:id="414"/>
      <w:bookmarkEnd w:id="415"/>
      <w:bookmarkEnd w:id="416"/>
      <w:bookmarkEnd w:id="417"/>
      <w:bookmarkEnd w:id="418"/>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شخص، این نوع نذر را همانندِ سوگند، برای ترغیب بر انجامِ کاری یا جلوگیری از آن و یا تصدیقِ خبری، در حالی که نیّتِ نذر کردن ندارد به‌کار می‌برد، مثلاً می‌گوید: اگر سفر کنم، فلان تعداد روزه بر من واجب باشد، و یا می‌گوید: اگر فلانی سفر کند، برای خدا، بر من واجب باشد که فلان کار را انجام دهم</w:t>
      </w:r>
      <w:r w:rsidRPr="000043E8">
        <w:rPr>
          <w:rStyle w:val="Char6"/>
          <w:vertAlign w:val="superscript"/>
          <w:rtl/>
        </w:rPr>
        <w:footnoteReference w:id="84"/>
      </w:r>
      <w:r w:rsidRPr="00A75179">
        <w:rPr>
          <w:rStyle w:val="Char6"/>
          <w:rFonts w:hint="cs"/>
          <w:rtl/>
        </w:rPr>
        <w:t>. و یا</w:t>
      </w:r>
      <w:r w:rsidR="009A4B55">
        <w:rPr>
          <w:rStyle w:val="Char6"/>
          <w:rFonts w:hint="cs"/>
          <w:rtl/>
        </w:rPr>
        <w:t xml:space="preserve"> اینکه </w:t>
      </w:r>
      <w:r w:rsidRPr="00A75179">
        <w:rPr>
          <w:rStyle w:val="Char6"/>
          <w:rFonts w:hint="cs"/>
          <w:rtl/>
        </w:rPr>
        <w:t>برای ترغیبِ خود و یا غیره بر انجام کاری بگوید: اگر چنان نکنم و یا اگر فلانی، چنان نکند برای خدا و بر من واجب باشد که فلان مبلغ را صدقه بدهم، و یا برای ثابت کردن و تصدیق خبری مثلاً بگوید: اگر چنین نبود که من گفتم یا فلانی گفت، برای خدا، انجامِ فلان کار بر من واجب باشد. این نوع نذر، نذرِ لجاجت و دعوا [نذر اللجاج و الخصام] و یا نذرِ لجاجت و عصبانیت [نذر اللجاج و الغضب] نامیده شده است برای</w:t>
      </w:r>
      <w:r w:rsidR="009A4B55">
        <w:rPr>
          <w:rStyle w:val="Char6"/>
          <w:rFonts w:hint="cs"/>
          <w:rtl/>
        </w:rPr>
        <w:t xml:space="preserve"> اینکه </w:t>
      </w:r>
      <w:r w:rsidRPr="00A75179">
        <w:rPr>
          <w:rStyle w:val="Char6"/>
          <w:rFonts w:hint="cs"/>
          <w:rtl/>
        </w:rPr>
        <w:t>این نذر، بیشتر در حالِ دعوا و عصبانیّت صورت می‌گیرد و قصدِ نذر کننده در این نذر این است که نه شرط و نه جزایی را که برای آن شرط در نظر گرفته تحقّق پیدا نکند (مقصودِ او این است که نه او و نه دیگری، شرط را به انجام نرسانند) تا او جزا را به انجام نرساند مثلاً وقتی که می‌گوید: اگر سفر کنم فلان تعداد، روزه بر من واجب باشد، در این حالت او نه می‌خواهد سفر کند و نه روزه بگیرد. چنین نذر کننده‌ای اگر به نذرش وفا نکند بر طبقِ مذهبِ امام احمد و امام شافعی باید کفّاره‌ی سوگند بپردازد. این نظر از ابوحنیفه نیز نقل شده و نظرِ عدّه‌ای از یاران و شاگردانِ امام مالک نیز می‌باشد و سخنی است که از صحابه‌ی گرامی نقل شده است. البتّه این، در حالتی است که آنچه که نذر شده موجب نزدیکی به خداوند گردد همانند آزاد کردنِ برده و امثالِ آن و در غیر این صورت، مثلاً نذر بر طلاق، به نظرِ امام ابوحنیفه، امام مالک و امام شافعی و بر طبقِ روایتی از امام احمد کفّاره‌ای بر او نیست ولی نظر مشهور از امام احمد این است که هرگاه به نذرش وفا نکند مستحب است که برایش کفّاره‌ی سوگند بپردازد.</w:t>
      </w:r>
    </w:p>
    <w:p w:rsidR="00D101B9" w:rsidRPr="000043E8" w:rsidRDefault="00D101B9" w:rsidP="000043E8">
      <w:pPr>
        <w:pStyle w:val="a4"/>
        <w:rPr>
          <w:rtl/>
        </w:rPr>
      </w:pPr>
      <w:bookmarkStart w:id="419" w:name="_Toc107853031"/>
      <w:bookmarkStart w:id="420" w:name="_Toc107859136"/>
      <w:bookmarkStart w:id="421" w:name="_Toc273825717"/>
      <w:bookmarkStart w:id="422" w:name="_Toc370729818"/>
      <w:bookmarkStart w:id="423" w:name="_Toc437438793"/>
      <w:r w:rsidRPr="000043E8">
        <w:rPr>
          <w:rFonts w:hint="cs"/>
          <w:rtl/>
        </w:rPr>
        <w:t>نوعِ دوّم: نذرِ طاعت و فرمانبرداری [نذر الطاعة و التَّبَرُّر]</w:t>
      </w:r>
      <w:bookmarkEnd w:id="419"/>
      <w:bookmarkEnd w:id="420"/>
      <w:bookmarkEnd w:id="421"/>
      <w:bookmarkEnd w:id="422"/>
      <w:bookmarkEnd w:id="423"/>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این نوع نذر، نذری است که نذر کننده به وسیله‌ی آن، قصدِ انجامِ عملی را می‌نماید که او را به خدا نزدیک می‌کند ازجمله صدقه و نماز و مانندِ آن. کلمه‌ی «بَرَر» از کلمه‌ی «برّ» یعنی نیکوکاری گرفته شده است زیرا هدفِ نذر کننده از این نوع نذر، انجام عملی نیک و نزدیکی به خداوندِ متعال است. وفای به این نوع نذر، واجب است چون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فرموده است:</w:t>
      </w:r>
    </w:p>
    <w:p w:rsidR="00D101B9" w:rsidRPr="00870446" w:rsidRDefault="000043E8" w:rsidP="000043E8">
      <w:pPr>
        <w:pStyle w:val="StyleComplexBLotus12ptJustifiedFirstline05cm"/>
        <w:spacing w:line="240" w:lineRule="auto"/>
        <w:rPr>
          <w:rFonts w:ascii="Times New Roman" w:hAnsi="Times New Roman" w:cs="B Mitra"/>
          <w:b/>
          <w:bCs/>
          <w:sz w:val="22"/>
          <w:szCs w:val="26"/>
          <w:rtl/>
          <w:lang w:bidi="fa-IR"/>
        </w:rPr>
      </w:pPr>
      <w:r>
        <w:rPr>
          <w:rStyle w:val="Char3"/>
          <w:rFonts w:cs="Traditional Arabic" w:hint="cs"/>
          <w:rtl/>
        </w:rPr>
        <w:t>«</w:t>
      </w:r>
      <w:r w:rsidR="00F60CA0" w:rsidRPr="000043E8">
        <w:rPr>
          <w:rStyle w:val="Char3"/>
          <w:rFonts w:hint="eastAsia"/>
          <w:rtl/>
        </w:rPr>
        <w:t>مَنْ</w:t>
      </w:r>
      <w:r w:rsidR="00F60CA0" w:rsidRPr="000043E8">
        <w:rPr>
          <w:rStyle w:val="Char3"/>
          <w:rtl/>
        </w:rPr>
        <w:t xml:space="preserve"> </w:t>
      </w:r>
      <w:r w:rsidR="00F60CA0" w:rsidRPr="000043E8">
        <w:rPr>
          <w:rStyle w:val="Char3"/>
          <w:rFonts w:hint="eastAsia"/>
          <w:rtl/>
        </w:rPr>
        <w:t>نَذَرَ</w:t>
      </w:r>
      <w:r w:rsidR="00F60CA0" w:rsidRPr="000043E8">
        <w:rPr>
          <w:rStyle w:val="Char3"/>
          <w:rtl/>
        </w:rPr>
        <w:t xml:space="preserve"> </w:t>
      </w:r>
      <w:r w:rsidR="00F60CA0" w:rsidRPr="000043E8">
        <w:rPr>
          <w:rStyle w:val="Char3"/>
          <w:rFonts w:hint="eastAsia"/>
          <w:rtl/>
        </w:rPr>
        <w:t>أَنْ</w:t>
      </w:r>
      <w:r w:rsidR="00F60CA0" w:rsidRPr="000043E8">
        <w:rPr>
          <w:rStyle w:val="Char3"/>
          <w:rtl/>
        </w:rPr>
        <w:t xml:space="preserve"> </w:t>
      </w:r>
      <w:r w:rsidR="00F60CA0" w:rsidRPr="000043E8">
        <w:rPr>
          <w:rStyle w:val="Char3"/>
          <w:rFonts w:hint="eastAsia"/>
          <w:rtl/>
        </w:rPr>
        <w:t>يُطِيعَ</w:t>
      </w:r>
      <w:r w:rsidR="00F60CA0" w:rsidRPr="000043E8">
        <w:rPr>
          <w:rStyle w:val="Char3"/>
          <w:rtl/>
        </w:rPr>
        <w:t xml:space="preserve"> </w:t>
      </w:r>
      <w:r w:rsidR="00F60CA0" w:rsidRPr="000043E8">
        <w:rPr>
          <w:rStyle w:val="Char3"/>
          <w:rFonts w:hint="eastAsia"/>
          <w:rtl/>
        </w:rPr>
        <w:t>اللَّهَ</w:t>
      </w:r>
      <w:r w:rsidR="00F60CA0" w:rsidRPr="000043E8">
        <w:rPr>
          <w:rStyle w:val="Char3"/>
          <w:rtl/>
        </w:rPr>
        <w:t xml:space="preserve"> </w:t>
      </w:r>
      <w:r w:rsidR="00F60CA0" w:rsidRPr="000043E8">
        <w:rPr>
          <w:rStyle w:val="Char3"/>
          <w:rFonts w:hint="eastAsia"/>
          <w:rtl/>
        </w:rPr>
        <w:t>فَلْيُطِعْهُ،</w:t>
      </w:r>
      <w:r w:rsidR="00F60CA0" w:rsidRPr="000043E8">
        <w:rPr>
          <w:rStyle w:val="Char3"/>
          <w:rtl/>
        </w:rPr>
        <w:t xml:space="preserve"> </w:t>
      </w:r>
      <w:r w:rsidR="00F60CA0" w:rsidRPr="000043E8">
        <w:rPr>
          <w:rStyle w:val="Char3"/>
          <w:rFonts w:hint="eastAsia"/>
          <w:rtl/>
        </w:rPr>
        <w:t>وَمَنْ</w:t>
      </w:r>
      <w:r w:rsidR="00F60CA0" w:rsidRPr="000043E8">
        <w:rPr>
          <w:rStyle w:val="Char3"/>
          <w:rtl/>
        </w:rPr>
        <w:t xml:space="preserve"> </w:t>
      </w:r>
      <w:r w:rsidR="00F60CA0" w:rsidRPr="000043E8">
        <w:rPr>
          <w:rStyle w:val="Char3"/>
          <w:rFonts w:hint="eastAsia"/>
          <w:rtl/>
        </w:rPr>
        <w:t>نَذَرَ</w:t>
      </w:r>
      <w:r w:rsidR="00F60CA0" w:rsidRPr="000043E8">
        <w:rPr>
          <w:rStyle w:val="Char3"/>
          <w:rtl/>
        </w:rPr>
        <w:t xml:space="preserve"> </w:t>
      </w:r>
      <w:r w:rsidR="00F60CA0" w:rsidRPr="000043E8">
        <w:rPr>
          <w:rStyle w:val="Char3"/>
          <w:rFonts w:hint="eastAsia"/>
          <w:rtl/>
        </w:rPr>
        <w:t>أَنْ</w:t>
      </w:r>
      <w:r w:rsidR="00F60CA0" w:rsidRPr="000043E8">
        <w:rPr>
          <w:rStyle w:val="Char3"/>
          <w:rtl/>
        </w:rPr>
        <w:t xml:space="preserve"> </w:t>
      </w:r>
      <w:r w:rsidR="00F60CA0" w:rsidRPr="000043E8">
        <w:rPr>
          <w:rStyle w:val="Char3"/>
          <w:rFonts w:hint="eastAsia"/>
          <w:rtl/>
        </w:rPr>
        <w:t>يَعْصِيَهُ</w:t>
      </w:r>
      <w:r w:rsidR="00F60CA0" w:rsidRPr="000043E8">
        <w:rPr>
          <w:rStyle w:val="Char3"/>
          <w:rtl/>
        </w:rPr>
        <w:t xml:space="preserve"> </w:t>
      </w:r>
      <w:r w:rsidR="00F60CA0" w:rsidRPr="000043E8">
        <w:rPr>
          <w:rStyle w:val="Char3"/>
          <w:rFonts w:hint="eastAsia"/>
          <w:rtl/>
        </w:rPr>
        <w:t>فَلاَ</w:t>
      </w:r>
      <w:r w:rsidR="00F60CA0" w:rsidRPr="000043E8">
        <w:rPr>
          <w:rStyle w:val="Char3"/>
          <w:rtl/>
        </w:rPr>
        <w:t xml:space="preserve"> </w:t>
      </w:r>
      <w:r w:rsidR="00F60CA0" w:rsidRPr="000043E8">
        <w:rPr>
          <w:rStyle w:val="Char3"/>
          <w:rFonts w:hint="eastAsia"/>
          <w:rtl/>
        </w:rPr>
        <w:t>يَعْصِهِ</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هر کس، نذر کرد که خدا را اطاعت کند باید به این عمل کند و هر کس نذر کرد که خدا را نافرمانی کند نباید به آن، عمل نماید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این نوع نذر یا به صورتِ تعلیق [یعنی شرط و جزا] یا بدونِ تعلیق و غیرِ مشروط به چیزی می‌آید.</w:t>
      </w:r>
    </w:p>
    <w:p w:rsidR="00D101B9" w:rsidRPr="00A75179" w:rsidRDefault="00D101B9" w:rsidP="000043E8">
      <w:pPr>
        <w:pStyle w:val="StyleComplexBLotus12ptJustifiedFirstline05cm"/>
        <w:widowControl w:val="0"/>
        <w:spacing w:line="240" w:lineRule="auto"/>
        <w:rPr>
          <w:rStyle w:val="Char6"/>
          <w:rtl/>
        </w:rPr>
      </w:pPr>
      <w:r w:rsidRPr="00A75179">
        <w:rPr>
          <w:rStyle w:val="Char6"/>
          <w:rFonts w:hint="cs"/>
          <w:rtl/>
        </w:rPr>
        <w:t>مثالی از نوعِ اوّل این است که نذر کننده می‌گوید: اگر خداوند بیمارم را شفا دهد روزه‌ی یک ماه بر من واجب باشد، و این نوع نذر با این کیفیّت، «نذرِ پاداش» [نذر المجازاه] نامیده می‌شود برای</w:t>
      </w:r>
      <w:r w:rsidR="009A4B55">
        <w:rPr>
          <w:rStyle w:val="Char6"/>
          <w:rFonts w:hint="cs"/>
          <w:rtl/>
        </w:rPr>
        <w:t xml:space="preserve"> اینکه </w:t>
      </w:r>
      <w:r w:rsidRPr="00A75179">
        <w:rPr>
          <w:rStyle w:val="Char6"/>
          <w:rFonts w:hint="cs"/>
          <w:rtl/>
        </w:rPr>
        <w:t>همانندِ جزا و پاداش برای چیزی واقع می‌شود.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 مثالی از نوع دوّم یعنی نذری که به هیچ شرطی وابسته نیست، این است که نذر کننده فقط بگوید: «برای خدا بر من واجب باشد که یک ماه روزه بگیرم».</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نذرِ طاعت به سه دسته تقسیم می‌شود:</w:t>
      </w:r>
    </w:p>
    <w:p w:rsidR="00D101B9" w:rsidRPr="00A75179" w:rsidRDefault="00D101B9" w:rsidP="00D101B9">
      <w:pPr>
        <w:pStyle w:val="StyleComplexBLotus12ptJustifiedFirstline05cm"/>
        <w:spacing w:line="240" w:lineRule="auto"/>
        <w:rPr>
          <w:rStyle w:val="Char6"/>
          <w:rtl/>
        </w:rPr>
      </w:pPr>
      <w:r w:rsidRPr="000043E8">
        <w:rPr>
          <w:rStyle w:val="Char6"/>
          <w:rFonts w:hint="cs"/>
          <w:rtl/>
        </w:rPr>
        <w:t>دسته‌ی اوّل: ملزم شدن</w:t>
      </w:r>
      <w:r w:rsidRPr="00A75179">
        <w:rPr>
          <w:rStyle w:val="Char6"/>
          <w:rFonts w:hint="cs"/>
          <w:rtl/>
        </w:rPr>
        <w:t xml:space="preserve"> به عبادتی است در مقابلِ کسب نعمتی یا دفعِ بلایی و آنچه که شخص، خود را ملزم به آن می‌نماید باید اصلی برای وجوبِ آن در شرع موجود باشد مانند روزه؛ مثلاً شخص بگوید: اگر خداوند بیماریم را شفا دهد، روزه‌ی یک ماه، برای خدا بر من واجب باشد. این نوع از نذر به اجماعِ علما وفای به آن، واجب است.</w:t>
      </w:r>
    </w:p>
    <w:p w:rsidR="00D101B9" w:rsidRPr="00A75179" w:rsidRDefault="00D101B9" w:rsidP="00D101B9">
      <w:pPr>
        <w:pStyle w:val="StyleComplexBLotus12ptJustifiedFirstline05cm"/>
        <w:spacing w:line="240" w:lineRule="auto"/>
        <w:rPr>
          <w:rStyle w:val="Char6"/>
          <w:rtl/>
        </w:rPr>
      </w:pPr>
      <w:r w:rsidRPr="000043E8">
        <w:rPr>
          <w:rStyle w:val="Char6"/>
          <w:rFonts w:hint="cs"/>
          <w:rtl/>
        </w:rPr>
        <w:t>دسته‌ی دوّم: ملزم شدن</w:t>
      </w:r>
      <w:r w:rsidRPr="00A75179">
        <w:rPr>
          <w:rStyle w:val="Char6"/>
          <w:rFonts w:hint="cs"/>
          <w:rtl/>
        </w:rPr>
        <w:t xml:space="preserve"> به عبادتی است بدون هیچ شرطی مثلاً شخص بگوید: روزه‌ی یک ماه، برای خدا بر من واجب باشد. این نوع نذر نیز با توجّه به گفته‌ی اکثرِ علما وفای به آن لازم است.</w:t>
      </w:r>
    </w:p>
    <w:p w:rsidR="00D101B9" w:rsidRPr="00A75179" w:rsidRDefault="00D101B9" w:rsidP="00D101B9">
      <w:pPr>
        <w:pStyle w:val="StyleComplexBLotus12ptJustifiedFirstline05cm"/>
        <w:spacing w:line="240" w:lineRule="auto"/>
        <w:rPr>
          <w:rStyle w:val="Char6"/>
          <w:rtl/>
        </w:rPr>
      </w:pPr>
      <w:r w:rsidRPr="000043E8">
        <w:rPr>
          <w:rStyle w:val="Char6"/>
          <w:rFonts w:hint="cs"/>
          <w:rtl/>
        </w:rPr>
        <w:t>دسته‌ی سوّم: نذر عبادتی است</w:t>
      </w:r>
      <w:r w:rsidRPr="00A75179">
        <w:rPr>
          <w:rStyle w:val="Char6"/>
          <w:rFonts w:hint="cs"/>
          <w:rtl/>
        </w:rPr>
        <w:t xml:space="preserve"> که اصلی برای وجوبِ آن در شرع وجود ندارد مانندِ اعتکاف و عیادتِ مریض. این نوع از نذر نیز همان گونه که حنبلیان به آن تصریح کرده‌اند، وفای به آن لازم است.</w:t>
      </w:r>
    </w:p>
    <w:p w:rsidR="00D101B9" w:rsidRPr="000043E8" w:rsidRDefault="00D101B9" w:rsidP="000043E8">
      <w:pPr>
        <w:pStyle w:val="a4"/>
        <w:rPr>
          <w:rtl/>
        </w:rPr>
      </w:pPr>
      <w:bookmarkStart w:id="424" w:name="_Toc107853032"/>
      <w:bookmarkStart w:id="425" w:name="_Toc107859137"/>
      <w:bookmarkStart w:id="426" w:name="_Toc273825718"/>
      <w:bookmarkStart w:id="427" w:name="_Toc370729819"/>
      <w:bookmarkStart w:id="428" w:name="_Toc437438794"/>
      <w:r w:rsidRPr="000043E8">
        <w:rPr>
          <w:rFonts w:hint="cs"/>
          <w:rtl/>
        </w:rPr>
        <w:t>نوعِ سوّم: نذرِ مبهم</w:t>
      </w:r>
      <w:r w:rsidRPr="000043E8">
        <w:rPr>
          <w:rStyle w:val="FootnoteReference"/>
          <w:rtl/>
        </w:rPr>
        <w:footnoteReference w:id="85"/>
      </w:r>
      <w:bookmarkEnd w:id="424"/>
      <w:bookmarkEnd w:id="425"/>
      <w:bookmarkEnd w:id="426"/>
      <w:bookmarkEnd w:id="427"/>
      <w:bookmarkEnd w:id="428"/>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این نوع نذر نذری است که شخص، هنگامِ آن می‌گوید: برای خدا، بر من نذری باشد.</w:t>
      </w:r>
    </w:p>
    <w:p w:rsidR="00D101B9" w:rsidRPr="00A75179" w:rsidRDefault="00D101B9" w:rsidP="000043E8">
      <w:pPr>
        <w:pStyle w:val="StyleComplexBLotus12ptJustifiedFirstline05cm"/>
        <w:widowControl w:val="0"/>
        <w:spacing w:line="240" w:lineRule="auto"/>
        <w:rPr>
          <w:rStyle w:val="Char6"/>
          <w:rtl/>
        </w:rPr>
      </w:pPr>
      <w:r w:rsidRPr="00A75179">
        <w:rPr>
          <w:rStyle w:val="Char6"/>
          <w:rFonts w:hint="cs"/>
          <w:rtl/>
        </w:rPr>
        <w:t>کفّاره دادن برای این نوع نذر به نظرِ اکثرِ علما واجب است ولی امام شافعی گفته است: «این نوع نذر، منعقد نمی‌شود و کفّاره ندارد. ولی دلیل بر وجوبِ کفّاره بر آن، حدیثِ شریفی است که امام ترمذی از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روایت کرده است که در آن می‌فرماید:</w:t>
      </w:r>
    </w:p>
    <w:p w:rsidR="00D101B9" w:rsidRPr="00A75179" w:rsidRDefault="000043E8" w:rsidP="000043E8">
      <w:pPr>
        <w:pStyle w:val="StyleComplexBLotus12ptJustifiedFirstline05cm"/>
        <w:spacing w:line="240" w:lineRule="auto"/>
        <w:rPr>
          <w:rStyle w:val="Char6"/>
          <w:rtl/>
        </w:rPr>
      </w:pPr>
      <w:r>
        <w:rPr>
          <w:rStyle w:val="Char3"/>
          <w:rFonts w:cs="Traditional Arabic" w:hint="cs"/>
          <w:rtl/>
        </w:rPr>
        <w:t>«</w:t>
      </w:r>
      <w:r w:rsidR="00F60CA0" w:rsidRPr="000043E8">
        <w:rPr>
          <w:rStyle w:val="Char3"/>
          <w:rFonts w:hint="eastAsia"/>
          <w:rtl/>
        </w:rPr>
        <w:t>كَفَّارَةُ</w:t>
      </w:r>
      <w:r w:rsidR="00F60CA0" w:rsidRPr="000043E8">
        <w:rPr>
          <w:rStyle w:val="Char3"/>
          <w:rtl/>
        </w:rPr>
        <w:t xml:space="preserve"> </w:t>
      </w:r>
      <w:r w:rsidR="00F60CA0" w:rsidRPr="000043E8">
        <w:rPr>
          <w:rStyle w:val="Char3"/>
          <w:rFonts w:hint="eastAsia"/>
          <w:rtl/>
        </w:rPr>
        <w:t>النَّذْرِ</w:t>
      </w:r>
      <w:r w:rsidR="00F60CA0" w:rsidRPr="000043E8">
        <w:rPr>
          <w:rStyle w:val="Char3"/>
          <w:rtl/>
        </w:rPr>
        <w:t xml:space="preserve"> </w:t>
      </w:r>
      <w:r w:rsidR="00F60CA0" w:rsidRPr="000043E8">
        <w:rPr>
          <w:rStyle w:val="Char3"/>
          <w:rFonts w:hint="eastAsia"/>
          <w:rtl/>
        </w:rPr>
        <w:t>إِذَا</w:t>
      </w:r>
      <w:r w:rsidR="00F60CA0" w:rsidRPr="000043E8">
        <w:rPr>
          <w:rStyle w:val="Char3"/>
          <w:rtl/>
        </w:rPr>
        <w:t xml:space="preserve"> </w:t>
      </w:r>
      <w:r w:rsidR="00F60CA0" w:rsidRPr="000043E8">
        <w:rPr>
          <w:rStyle w:val="Char3"/>
          <w:rFonts w:hint="eastAsia"/>
          <w:rtl/>
        </w:rPr>
        <w:t>لَمْ</w:t>
      </w:r>
      <w:r w:rsidR="00F60CA0" w:rsidRPr="000043E8">
        <w:rPr>
          <w:rStyle w:val="Char3"/>
          <w:rtl/>
        </w:rPr>
        <w:t xml:space="preserve"> </w:t>
      </w:r>
      <w:r w:rsidR="00F60CA0" w:rsidRPr="000043E8">
        <w:rPr>
          <w:rStyle w:val="Char3"/>
          <w:rFonts w:hint="eastAsia"/>
          <w:rtl/>
        </w:rPr>
        <w:t>يُسَمَّ</w:t>
      </w:r>
      <w:r w:rsidR="00F60CA0" w:rsidRPr="000043E8">
        <w:rPr>
          <w:rStyle w:val="Char3"/>
          <w:rtl/>
        </w:rPr>
        <w:t xml:space="preserve"> </w:t>
      </w:r>
      <w:r w:rsidR="00F60CA0" w:rsidRPr="000043E8">
        <w:rPr>
          <w:rStyle w:val="Char3"/>
          <w:rFonts w:hint="eastAsia"/>
          <w:rtl/>
        </w:rPr>
        <w:t>كَفَّارَةُ</w:t>
      </w:r>
      <w:r w:rsidR="00F60CA0" w:rsidRPr="000043E8">
        <w:rPr>
          <w:rStyle w:val="Char3"/>
          <w:rtl/>
        </w:rPr>
        <w:t xml:space="preserve"> </w:t>
      </w:r>
      <w:r w:rsidR="00F60CA0" w:rsidRPr="000043E8">
        <w:rPr>
          <w:rStyle w:val="Char3"/>
          <w:rFonts w:hint="eastAsia"/>
          <w:rtl/>
        </w:rPr>
        <w:t>يَمِينٍ</w:t>
      </w:r>
      <w:r>
        <w:rPr>
          <w:rStyle w:val="Char3"/>
          <w:rFonts w:cs="Traditional Arabic" w:hint="cs"/>
          <w:rtl/>
        </w:rPr>
        <w:t>»</w:t>
      </w:r>
      <w:r w:rsidR="00D101B9" w:rsidRPr="000043E8">
        <w:rPr>
          <w:rStyle w:val="Char6"/>
          <w:vertAlign w:val="superscript"/>
          <w:rtl/>
        </w:rPr>
        <w:footnoteReference w:id="86"/>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کفّاره‌ی نذری که نذر کننده، آن را مشخص نکرده باشد، همان کفّاره‌ی سوگند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4F3E6D">
      <w:pPr>
        <w:pStyle w:val="StyleComplexBLotus12ptJustifiedFirstline05cm"/>
        <w:spacing w:line="240" w:lineRule="auto"/>
        <w:rPr>
          <w:rStyle w:val="Char6"/>
          <w:rtl/>
        </w:rPr>
      </w:pPr>
      <w:r w:rsidRPr="00A75179">
        <w:rPr>
          <w:rStyle w:val="Char6"/>
          <w:rFonts w:hint="cs"/>
          <w:rtl/>
        </w:rPr>
        <w:t>و چون این نظر، قولِ ابن عبّاس و عایشه</w:t>
      </w:r>
      <w:r w:rsidR="004F3E6D">
        <w:rPr>
          <w:rFonts w:ascii="Times New Roman" w:hAnsi="Times New Roman" w:cs="CTraditional Arabic" w:hint="cs"/>
          <w:szCs w:val="28"/>
          <w:rtl/>
          <w:lang w:bidi="fa-IR"/>
        </w:rPr>
        <w:t>ش</w:t>
      </w:r>
      <w:r w:rsidRPr="00A75179">
        <w:rPr>
          <w:rStyle w:val="Char6"/>
          <w:rFonts w:hint="cs"/>
          <w:rtl/>
        </w:rPr>
        <w:t xml:space="preserve"> بوده و در آن زمان، مخالفی نداشته‌اند پس همان‌گونه که ابن قدامه‌ی حنبلی گفته است، به عنوانِ اجماع محسوب می‌گردد.</w:t>
      </w:r>
    </w:p>
    <w:p w:rsidR="00D101B9" w:rsidRPr="000043E8" w:rsidRDefault="00D101B9" w:rsidP="000043E8">
      <w:pPr>
        <w:pStyle w:val="a4"/>
        <w:rPr>
          <w:rtl/>
        </w:rPr>
      </w:pPr>
      <w:bookmarkStart w:id="429" w:name="_Toc107853033"/>
      <w:bookmarkStart w:id="430" w:name="_Toc107859138"/>
      <w:bookmarkStart w:id="431" w:name="_Toc273825719"/>
      <w:bookmarkStart w:id="432" w:name="_Toc370729820"/>
      <w:bookmarkStart w:id="433" w:name="_Toc437438795"/>
      <w:r w:rsidRPr="000043E8">
        <w:rPr>
          <w:rFonts w:hint="cs"/>
          <w:rtl/>
        </w:rPr>
        <w:t>نوعِ چهارم: نذرِ معصیت</w:t>
      </w:r>
      <w:bookmarkEnd w:id="429"/>
      <w:bookmarkEnd w:id="430"/>
      <w:bookmarkEnd w:id="431"/>
      <w:bookmarkEnd w:id="432"/>
      <w:bookmarkEnd w:id="433"/>
    </w:p>
    <w:p w:rsidR="00F60CA0" w:rsidRPr="00A75179" w:rsidRDefault="00D101B9" w:rsidP="00F60CA0">
      <w:pPr>
        <w:pStyle w:val="StyleComplexBLotus12ptJustifiedFirstline05cm"/>
        <w:spacing w:line="240" w:lineRule="auto"/>
        <w:rPr>
          <w:rStyle w:val="Char6"/>
          <w:rtl/>
        </w:rPr>
      </w:pPr>
      <w:r w:rsidRPr="00A75179">
        <w:rPr>
          <w:rStyle w:val="Char6"/>
          <w:rFonts w:hint="cs"/>
          <w:rtl/>
        </w:rPr>
        <w:t>کسی که بر انجامِ معصیت و گناهی مانندِ نوشیدنِ شراب یا قتلِ کسی به ناحق، نذر کند نذرش باطل است و وفای به آن جایز نیست زیرا که انجامِ معصیت و گناه، حرام است و ملزم شدن به نذر، آن را حلال نمی‌نماید برای</w:t>
      </w:r>
      <w:r w:rsidR="009A4B55">
        <w:rPr>
          <w:rStyle w:val="Char6"/>
          <w:rFonts w:hint="cs"/>
          <w:rtl/>
        </w:rPr>
        <w:t xml:space="preserve"> اینکه </w:t>
      </w:r>
      <w:r w:rsidRPr="00A75179">
        <w:rPr>
          <w:rStyle w:val="Char6"/>
          <w:rFonts w:hint="cs"/>
          <w:rtl/>
        </w:rPr>
        <w:t>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فرموده است:</w:t>
      </w:r>
    </w:p>
    <w:p w:rsidR="00D101B9" w:rsidRDefault="000043E8" w:rsidP="000043E8">
      <w:pPr>
        <w:pStyle w:val="StyleComplexBLotus12ptJustifiedFirstline05cm"/>
        <w:spacing w:line="240" w:lineRule="auto"/>
        <w:rPr>
          <w:rFonts w:ascii="Times New Roman" w:hAnsi="Times New Roman" w:cs="B Mitra"/>
          <w:b/>
          <w:bCs/>
          <w:sz w:val="22"/>
          <w:szCs w:val="26"/>
          <w:rtl/>
          <w:lang w:bidi="fa-IR"/>
        </w:rPr>
      </w:pPr>
      <w:r>
        <w:rPr>
          <w:rStyle w:val="Char3"/>
          <w:rFonts w:cs="Traditional Arabic" w:hint="cs"/>
          <w:rtl/>
        </w:rPr>
        <w:t>«</w:t>
      </w:r>
      <w:r w:rsidR="00F60CA0" w:rsidRPr="000043E8">
        <w:rPr>
          <w:rStyle w:val="Char3"/>
          <w:rFonts w:hint="eastAsia"/>
          <w:rtl/>
        </w:rPr>
        <w:t>مَنْ</w:t>
      </w:r>
      <w:r w:rsidR="00F60CA0" w:rsidRPr="000043E8">
        <w:rPr>
          <w:rStyle w:val="Char3"/>
          <w:rtl/>
        </w:rPr>
        <w:t xml:space="preserve"> </w:t>
      </w:r>
      <w:r w:rsidR="00F60CA0" w:rsidRPr="000043E8">
        <w:rPr>
          <w:rStyle w:val="Char3"/>
          <w:rFonts w:hint="eastAsia"/>
          <w:rtl/>
        </w:rPr>
        <w:t>نَذَرَ</w:t>
      </w:r>
      <w:r w:rsidR="00F60CA0" w:rsidRPr="000043E8">
        <w:rPr>
          <w:rStyle w:val="Char3"/>
          <w:rtl/>
        </w:rPr>
        <w:t xml:space="preserve"> </w:t>
      </w:r>
      <w:r w:rsidR="00F60CA0" w:rsidRPr="000043E8">
        <w:rPr>
          <w:rStyle w:val="Char3"/>
          <w:rFonts w:hint="eastAsia"/>
          <w:rtl/>
        </w:rPr>
        <w:t>أَنْ</w:t>
      </w:r>
      <w:r w:rsidR="00F60CA0" w:rsidRPr="000043E8">
        <w:rPr>
          <w:rStyle w:val="Char3"/>
          <w:rtl/>
        </w:rPr>
        <w:t xml:space="preserve"> </w:t>
      </w:r>
      <w:r w:rsidR="00F60CA0" w:rsidRPr="000043E8">
        <w:rPr>
          <w:rStyle w:val="Char3"/>
          <w:rFonts w:hint="eastAsia"/>
          <w:rtl/>
        </w:rPr>
        <w:t>يَعْصِيَهُ</w:t>
      </w:r>
      <w:r w:rsidR="00F60CA0" w:rsidRPr="000043E8">
        <w:rPr>
          <w:rStyle w:val="Char3"/>
          <w:rtl/>
        </w:rPr>
        <w:t xml:space="preserve"> </w:t>
      </w:r>
      <w:r w:rsidR="00F60CA0" w:rsidRPr="000043E8">
        <w:rPr>
          <w:rStyle w:val="Char3"/>
          <w:rFonts w:hint="eastAsia"/>
          <w:rtl/>
        </w:rPr>
        <w:t>فَلاَ</w:t>
      </w:r>
      <w:r w:rsidR="00F60CA0" w:rsidRPr="000043E8">
        <w:rPr>
          <w:rStyle w:val="Char3"/>
          <w:rtl/>
        </w:rPr>
        <w:t xml:space="preserve"> </w:t>
      </w:r>
      <w:r w:rsidR="00F60CA0" w:rsidRPr="000043E8">
        <w:rPr>
          <w:rStyle w:val="Char3"/>
          <w:rFonts w:hint="eastAsia"/>
          <w:rtl/>
        </w:rPr>
        <w:t>يَعْصِهِ</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هرکس نذر کرد که نافرمانیِ خداوند بنماید، نباید بدان عمل کند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و در این حالت، کفّاره‌ی سوگند بر نذر کننده واجب می‌گردد به دلیلِ این حدیثِ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که می‌فرماید:</w:t>
      </w:r>
    </w:p>
    <w:p w:rsidR="00D101B9" w:rsidRPr="001D039F" w:rsidRDefault="000043E8" w:rsidP="000043E8">
      <w:pPr>
        <w:pStyle w:val="StyleComplexBLotus12ptJustifiedFirstline05cm"/>
        <w:spacing w:line="240" w:lineRule="auto"/>
        <w:rPr>
          <w:rFonts w:ascii="Traditional Arabic" w:hAnsi="Traditional Arabic" w:cs="Traditional Arabic"/>
          <w:b/>
          <w:bCs/>
          <w:szCs w:val="28"/>
          <w:rtl/>
          <w:lang w:bidi="fa-IR"/>
        </w:rPr>
      </w:pPr>
      <w:r>
        <w:rPr>
          <w:rStyle w:val="Char3"/>
          <w:rFonts w:cs="Traditional Arabic" w:hint="cs"/>
          <w:rtl/>
        </w:rPr>
        <w:t>«</w:t>
      </w:r>
      <w:r w:rsidR="00F60CA0" w:rsidRPr="000043E8">
        <w:rPr>
          <w:rStyle w:val="Char3"/>
          <w:rFonts w:hint="eastAsia"/>
          <w:rtl/>
        </w:rPr>
        <w:t>لاَ</w:t>
      </w:r>
      <w:r w:rsidR="00F60CA0" w:rsidRPr="000043E8">
        <w:rPr>
          <w:rStyle w:val="Char3"/>
          <w:rtl/>
        </w:rPr>
        <w:t xml:space="preserve"> </w:t>
      </w:r>
      <w:r w:rsidR="00F60CA0" w:rsidRPr="000043E8">
        <w:rPr>
          <w:rStyle w:val="Char3"/>
          <w:rFonts w:hint="eastAsia"/>
          <w:rtl/>
        </w:rPr>
        <w:t>نَذْرَ</w:t>
      </w:r>
      <w:r w:rsidR="00F60CA0" w:rsidRPr="000043E8">
        <w:rPr>
          <w:rStyle w:val="Char3"/>
          <w:rtl/>
        </w:rPr>
        <w:t xml:space="preserve"> </w:t>
      </w:r>
      <w:r w:rsidR="00F60CA0" w:rsidRPr="000043E8">
        <w:rPr>
          <w:rStyle w:val="Char3"/>
          <w:rFonts w:hint="eastAsia"/>
          <w:rtl/>
        </w:rPr>
        <w:t>فِى</w:t>
      </w:r>
      <w:r w:rsidR="00F60CA0" w:rsidRPr="000043E8">
        <w:rPr>
          <w:rStyle w:val="Char3"/>
          <w:rtl/>
        </w:rPr>
        <w:t xml:space="preserve"> </w:t>
      </w:r>
      <w:r w:rsidR="00F60CA0" w:rsidRPr="000043E8">
        <w:rPr>
          <w:rStyle w:val="Char3"/>
          <w:rFonts w:hint="eastAsia"/>
          <w:rtl/>
        </w:rPr>
        <w:t>مَعْصِيَةٍ</w:t>
      </w:r>
      <w:r w:rsidR="00F60CA0" w:rsidRPr="000043E8">
        <w:rPr>
          <w:rStyle w:val="Char3"/>
          <w:rtl/>
        </w:rPr>
        <w:t xml:space="preserve"> </w:t>
      </w:r>
      <w:r w:rsidR="00F60CA0" w:rsidRPr="000043E8">
        <w:rPr>
          <w:rStyle w:val="Char3"/>
          <w:rFonts w:hint="eastAsia"/>
          <w:rtl/>
        </w:rPr>
        <w:t>وَكَفَّارَتُهُ</w:t>
      </w:r>
      <w:r w:rsidR="00F60CA0" w:rsidRPr="000043E8">
        <w:rPr>
          <w:rStyle w:val="Char3"/>
          <w:rtl/>
        </w:rPr>
        <w:t xml:space="preserve"> </w:t>
      </w:r>
      <w:r w:rsidR="00F60CA0" w:rsidRPr="000043E8">
        <w:rPr>
          <w:rStyle w:val="Char3"/>
          <w:rFonts w:hint="eastAsia"/>
          <w:rtl/>
        </w:rPr>
        <w:t>كَفَّارَةُ</w:t>
      </w:r>
      <w:r w:rsidR="00F60CA0" w:rsidRPr="000043E8">
        <w:rPr>
          <w:rStyle w:val="Char3"/>
          <w:rtl/>
        </w:rPr>
        <w:t xml:space="preserve"> </w:t>
      </w:r>
      <w:r w:rsidR="00F60CA0" w:rsidRPr="000043E8">
        <w:rPr>
          <w:rStyle w:val="Char3"/>
          <w:rFonts w:hint="eastAsia"/>
          <w:rtl/>
        </w:rPr>
        <w:t>يَمِينٍ</w:t>
      </w:r>
      <w:r>
        <w:rPr>
          <w:rStyle w:val="Char3"/>
          <w:rFonts w:cs="Traditional Arabic" w:hint="cs"/>
          <w:rtl/>
        </w:rPr>
        <w:t>»</w:t>
      </w:r>
      <w:r w:rsidR="00D101B9" w:rsidRPr="000043E8">
        <w:rPr>
          <w:rStyle w:val="Char6"/>
          <w:vertAlign w:val="superscript"/>
          <w:rtl/>
        </w:rPr>
        <w:footnoteReference w:id="87"/>
      </w:r>
      <w:r w:rsidR="00F60CA0" w:rsidRPr="00A75179">
        <w:rPr>
          <w:rStyle w:val="Char6"/>
          <w:rFonts w:hint="cs"/>
          <w:rtl/>
        </w:rPr>
        <w:t>.</w:t>
      </w:r>
    </w:p>
    <w:p w:rsidR="00F60CA0"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هیچ نذری بر انجامِ معصیت و گناهی (درست) نیست و کفّاره‌ی آن، همان کفّاره‌ی سوگند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F60CA0" w:rsidRDefault="00D101B9" w:rsidP="00B56342">
      <w:pPr>
        <w:pStyle w:val="StyleComplexBLotus12ptJustifiedFirstline05cm"/>
        <w:spacing w:line="235" w:lineRule="auto"/>
        <w:rPr>
          <w:rFonts w:ascii="Times New Roman" w:hAnsi="Times New Roman" w:cs="Traditional Arabic"/>
          <w:szCs w:val="28"/>
          <w:rtl/>
          <w:lang w:bidi="fa-IR"/>
        </w:rPr>
      </w:pPr>
      <w:r w:rsidRPr="00A75179">
        <w:rPr>
          <w:rStyle w:val="Char6"/>
          <w:rFonts w:hint="cs"/>
          <w:rtl/>
        </w:rPr>
        <w:t>چون نذر، همان سوگند است به دلیلِ حدیثی که از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روایت شده که فرمود:</w:t>
      </w:r>
    </w:p>
    <w:p w:rsidR="00D101B9" w:rsidRDefault="000043E8" w:rsidP="00B56342">
      <w:pPr>
        <w:pStyle w:val="StyleComplexBLotus12ptJustifiedFirstline05cm"/>
        <w:spacing w:line="235" w:lineRule="auto"/>
        <w:rPr>
          <w:rFonts w:ascii="Times New Roman" w:hAnsi="Times New Roman" w:cs="B Mitra"/>
          <w:b/>
          <w:bCs/>
          <w:sz w:val="22"/>
          <w:szCs w:val="26"/>
          <w:rtl/>
          <w:lang w:bidi="fa-IR"/>
        </w:rPr>
      </w:pPr>
      <w:r>
        <w:rPr>
          <w:rStyle w:val="Char3"/>
          <w:rFonts w:cs="Traditional Arabic" w:hint="cs"/>
          <w:rtl/>
        </w:rPr>
        <w:t>«</w:t>
      </w:r>
      <w:r w:rsidR="00F60CA0" w:rsidRPr="000043E8">
        <w:rPr>
          <w:rStyle w:val="Char3"/>
          <w:rFonts w:hint="cs"/>
          <w:rtl/>
        </w:rPr>
        <w:t>ألنَّذرُ حَلفهٌ</w:t>
      </w:r>
      <w:r>
        <w:rPr>
          <w:rStyle w:val="Char3"/>
          <w:rFonts w:cs="Traditional Arabic" w:hint="cs"/>
          <w:rtl/>
        </w:rPr>
        <w:t>»</w:t>
      </w:r>
      <w:r w:rsidR="00F60CA0" w:rsidRPr="00A75179">
        <w:rPr>
          <w:rStyle w:val="Char6"/>
          <w:rFonts w:hint="cs"/>
          <w:rtl/>
        </w:rPr>
        <w:t>.</w:t>
      </w:r>
    </w:p>
    <w:p w:rsidR="00D101B9" w:rsidRPr="00A75179" w:rsidRDefault="00F60CA0" w:rsidP="00B56342">
      <w:pPr>
        <w:pStyle w:val="StyleComplexBLotus12ptJustifiedFirstline05cm"/>
        <w:spacing w:line="235"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نذر (یک نوع) سوگند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B56342">
      <w:pPr>
        <w:pStyle w:val="StyleComplexBLotus12ptJustifiedFirstline05cm"/>
        <w:spacing w:line="235" w:lineRule="auto"/>
        <w:rPr>
          <w:rStyle w:val="Char6"/>
          <w:rtl/>
        </w:rPr>
      </w:pPr>
      <w:r w:rsidRPr="00A75179">
        <w:rPr>
          <w:rStyle w:val="Char6"/>
          <w:rFonts w:hint="cs"/>
          <w:rtl/>
        </w:rPr>
        <w:t>و [چنان</w:t>
      </w:r>
      <w:r w:rsidR="009A4B55">
        <w:rPr>
          <w:rStyle w:val="Char6"/>
          <w:rFonts w:hint="eastAsia"/>
          <w:rtl/>
        </w:rPr>
        <w:t>‌</w:t>
      </w:r>
      <w:r w:rsidRPr="00A75179">
        <w:rPr>
          <w:rStyle w:val="Char6"/>
          <w:rFonts w:hint="cs"/>
          <w:rtl/>
        </w:rPr>
        <w:t>که می‌دانیم] اگر کسی بر انجامِ عملِ گناهی سوگند یاد کند، دادنِ کفّاره بر او واجب می‌گردد پس اگر چنین نذری هم بکند همان کفّاره بر او واجب می‌گردد. این نظر، مذهبِ حنبلیان و قولی است که از ابن مسعود، ابن عبّاس و جابر روایت شده و ثوری و ابوحنیفه نیز چنین گفته‌اند ولی قولی هم از امام احمد روایت شده است که می‌گوید کفّاره برای این نوع نذر، لازم نیست و این مذهبِ امام مالک، امام شافعی و ظاهریّه می‌باشد که دلیلشان این حدیثِ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است که فرمود:</w:t>
      </w:r>
    </w:p>
    <w:p w:rsidR="00D101B9" w:rsidRDefault="005A6677" w:rsidP="00B56342">
      <w:pPr>
        <w:pStyle w:val="StyleComplexBLotus12ptJustifiedFirstline05cm"/>
        <w:spacing w:line="235" w:lineRule="auto"/>
        <w:rPr>
          <w:rFonts w:ascii="Times New Roman" w:hAnsi="Times New Roman" w:cs="B Mitra"/>
          <w:b/>
          <w:bCs/>
          <w:sz w:val="22"/>
          <w:szCs w:val="26"/>
          <w:rtl/>
          <w:lang w:bidi="fa-IR"/>
        </w:rPr>
      </w:pPr>
      <w:r>
        <w:rPr>
          <w:rStyle w:val="Char3"/>
          <w:rFonts w:cs="Traditional Arabic" w:hint="cs"/>
          <w:rtl/>
        </w:rPr>
        <w:t>«</w:t>
      </w:r>
      <w:r w:rsidR="00F60CA0" w:rsidRPr="005A6677">
        <w:rPr>
          <w:rStyle w:val="Char3"/>
          <w:rFonts w:hint="eastAsia"/>
          <w:rtl/>
        </w:rPr>
        <w:t>لَا</w:t>
      </w:r>
      <w:r w:rsidR="00F60CA0" w:rsidRPr="005A6677">
        <w:rPr>
          <w:rStyle w:val="Char3"/>
          <w:rtl/>
        </w:rPr>
        <w:t xml:space="preserve"> </w:t>
      </w:r>
      <w:r w:rsidR="00F60CA0" w:rsidRPr="005A6677">
        <w:rPr>
          <w:rStyle w:val="Char3"/>
          <w:rFonts w:hint="eastAsia"/>
          <w:rtl/>
        </w:rPr>
        <w:t>نَذْرَ فِى</w:t>
      </w:r>
      <w:r w:rsidR="00F60CA0" w:rsidRPr="005A6677">
        <w:rPr>
          <w:rStyle w:val="Char3"/>
          <w:rtl/>
        </w:rPr>
        <w:t xml:space="preserve"> </w:t>
      </w:r>
      <w:r w:rsidR="00F60CA0" w:rsidRPr="005A6677">
        <w:rPr>
          <w:rStyle w:val="Char3"/>
          <w:rFonts w:hint="eastAsia"/>
          <w:rtl/>
        </w:rPr>
        <w:t>مَعْصِيَةٍ</w:t>
      </w:r>
      <w:r w:rsidR="00F60CA0" w:rsidRPr="005A6677">
        <w:rPr>
          <w:rStyle w:val="Char3"/>
          <w:rtl/>
        </w:rPr>
        <w:t xml:space="preserve"> </w:t>
      </w:r>
      <w:r w:rsidR="00F60CA0" w:rsidRPr="005A6677">
        <w:rPr>
          <w:rStyle w:val="Char3"/>
          <w:rFonts w:hint="eastAsia"/>
          <w:rtl/>
        </w:rPr>
        <w:t>وَلاَ</w:t>
      </w:r>
      <w:r w:rsidR="00F60CA0" w:rsidRPr="005A6677">
        <w:rPr>
          <w:rStyle w:val="Char3"/>
          <w:rtl/>
        </w:rPr>
        <w:t xml:space="preserve"> </w:t>
      </w:r>
      <w:r w:rsidR="00F60CA0" w:rsidRPr="005A6677">
        <w:rPr>
          <w:rStyle w:val="Char3"/>
          <w:rFonts w:hint="eastAsia"/>
          <w:rtl/>
        </w:rPr>
        <w:t>فِيمَا</w:t>
      </w:r>
      <w:r w:rsidR="00F60CA0" w:rsidRPr="005A6677">
        <w:rPr>
          <w:rStyle w:val="Char3"/>
          <w:rtl/>
        </w:rPr>
        <w:t xml:space="preserve"> </w:t>
      </w:r>
      <w:r w:rsidR="00F60CA0" w:rsidRPr="005A6677">
        <w:rPr>
          <w:rStyle w:val="Char3"/>
          <w:rFonts w:hint="eastAsia"/>
          <w:rtl/>
        </w:rPr>
        <w:t>لاَ</w:t>
      </w:r>
      <w:r w:rsidR="00F60CA0" w:rsidRPr="005A6677">
        <w:rPr>
          <w:rStyle w:val="Char3"/>
          <w:rtl/>
        </w:rPr>
        <w:t xml:space="preserve"> </w:t>
      </w:r>
      <w:r w:rsidR="00F60CA0" w:rsidRPr="005A6677">
        <w:rPr>
          <w:rStyle w:val="Char3"/>
          <w:rFonts w:hint="eastAsia"/>
          <w:rtl/>
        </w:rPr>
        <w:t>يَمْلِكُ</w:t>
      </w:r>
      <w:r w:rsidR="00F60CA0" w:rsidRPr="005A6677">
        <w:rPr>
          <w:rStyle w:val="Char3"/>
          <w:rtl/>
        </w:rPr>
        <w:t xml:space="preserve"> </w:t>
      </w:r>
      <w:r w:rsidR="00F60CA0" w:rsidRPr="005A6677">
        <w:rPr>
          <w:rStyle w:val="Char3"/>
          <w:rFonts w:hint="eastAsia"/>
          <w:rtl/>
        </w:rPr>
        <w:t>الْعَبْدُ</w:t>
      </w:r>
      <w:r>
        <w:rPr>
          <w:rStyle w:val="Char3"/>
          <w:rFonts w:cs="Traditional Arabic" w:hint="cs"/>
          <w:rtl/>
        </w:rPr>
        <w:t>»</w:t>
      </w:r>
      <w:r w:rsidR="00F60CA0" w:rsidRPr="00A75179">
        <w:rPr>
          <w:rStyle w:val="Char6"/>
          <w:rFonts w:hint="cs"/>
          <w:rtl/>
        </w:rPr>
        <w:t>.</w:t>
      </w:r>
    </w:p>
    <w:p w:rsidR="00D101B9" w:rsidRPr="00A75179" w:rsidRDefault="00F60CA0" w:rsidP="00B56342">
      <w:pPr>
        <w:pStyle w:val="StyleComplexBLotus12ptJustifiedFirstline05cm"/>
        <w:spacing w:line="235"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هیچ نذری بر نافرمانیِ خدا و بر آنچه که عبد، مالکِ آن نمی‌باشد (درست) نیست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A247EE">
      <w:pPr>
        <w:pStyle w:val="StyleComplexBLotus12ptJustifiedFirstline05cm"/>
        <w:widowControl w:val="0"/>
        <w:spacing w:line="235" w:lineRule="auto"/>
        <w:rPr>
          <w:rStyle w:val="Char6"/>
          <w:rtl/>
        </w:rPr>
      </w:pPr>
      <w:r w:rsidRPr="00A75179">
        <w:rPr>
          <w:rStyle w:val="Char6"/>
          <w:rFonts w:hint="cs"/>
          <w:rtl/>
        </w:rPr>
        <w:t>و نیز این حدیثِ سابقِ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که می‌فرماید:</w:t>
      </w:r>
      <w:r w:rsidR="00F60CA0" w:rsidRPr="00A75179">
        <w:rPr>
          <w:rStyle w:val="Char6"/>
          <w:rFonts w:hint="cs"/>
          <w:rtl/>
        </w:rPr>
        <w:t xml:space="preserve"> </w:t>
      </w:r>
      <w:r w:rsidR="005A6677">
        <w:rPr>
          <w:rStyle w:val="Char3"/>
          <w:rFonts w:cs="Traditional Arabic" w:hint="cs"/>
          <w:rtl/>
        </w:rPr>
        <w:t>«</w:t>
      </w:r>
      <w:r w:rsidR="00F60CA0" w:rsidRPr="005A6677">
        <w:rPr>
          <w:rStyle w:val="Char3"/>
          <w:rFonts w:hint="eastAsia"/>
          <w:rtl/>
        </w:rPr>
        <w:t>مَنْ</w:t>
      </w:r>
      <w:r w:rsidR="00F60CA0" w:rsidRPr="005A6677">
        <w:rPr>
          <w:rStyle w:val="Char3"/>
          <w:rtl/>
        </w:rPr>
        <w:t xml:space="preserve"> </w:t>
      </w:r>
      <w:r w:rsidR="00F60CA0" w:rsidRPr="005A6677">
        <w:rPr>
          <w:rStyle w:val="Char3"/>
          <w:rFonts w:hint="eastAsia"/>
          <w:rtl/>
        </w:rPr>
        <w:t>نَذَرَ</w:t>
      </w:r>
      <w:r w:rsidR="00F60CA0" w:rsidRPr="005A6677">
        <w:rPr>
          <w:rStyle w:val="Char3"/>
          <w:rtl/>
        </w:rPr>
        <w:t xml:space="preserve"> </w:t>
      </w:r>
      <w:r w:rsidR="00F60CA0" w:rsidRPr="005A6677">
        <w:rPr>
          <w:rStyle w:val="Char3"/>
          <w:rFonts w:hint="eastAsia"/>
          <w:rtl/>
        </w:rPr>
        <w:t>أَنْ</w:t>
      </w:r>
      <w:r w:rsidR="00F60CA0" w:rsidRPr="005A6677">
        <w:rPr>
          <w:rStyle w:val="Char3"/>
          <w:rtl/>
        </w:rPr>
        <w:t xml:space="preserve"> </w:t>
      </w:r>
      <w:r w:rsidR="00F60CA0" w:rsidRPr="005A6677">
        <w:rPr>
          <w:rStyle w:val="Char3"/>
          <w:rFonts w:hint="eastAsia"/>
          <w:rtl/>
        </w:rPr>
        <w:t>يَعْصِيَ</w:t>
      </w:r>
      <w:r w:rsidR="00F60CA0" w:rsidRPr="005A6677">
        <w:rPr>
          <w:rStyle w:val="Char3"/>
          <w:rtl/>
        </w:rPr>
        <w:t xml:space="preserve"> </w:t>
      </w:r>
      <w:r w:rsidR="00F60CA0" w:rsidRPr="005A6677">
        <w:rPr>
          <w:rStyle w:val="Char3"/>
          <w:rFonts w:hint="eastAsia"/>
          <w:rtl/>
        </w:rPr>
        <w:t>اللَّهَ</w:t>
      </w:r>
      <w:r w:rsidR="00F60CA0" w:rsidRPr="005A6677">
        <w:rPr>
          <w:rStyle w:val="Char3"/>
          <w:rtl/>
        </w:rPr>
        <w:t xml:space="preserve"> </w:t>
      </w:r>
      <w:r w:rsidR="00F60CA0" w:rsidRPr="005A6677">
        <w:rPr>
          <w:rStyle w:val="Char3"/>
          <w:rFonts w:hint="eastAsia"/>
          <w:rtl/>
        </w:rPr>
        <w:t>فَلَا</w:t>
      </w:r>
      <w:r w:rsidR="00F60CA0" w:rsidRPr="005A6677">
        <w:rPr>
          <w:rStyle w:val="Char3"/>
          <w:rtl/>
        </w:rPr>
        <w:t xml:space="preserve"> </w:t>
      </w:r>
      <w:r w:rsidR="00F60CA0" w:rsidRPr="005A6677">
        <w:rPr>
          <w:rStyle w:val="Char3"/>
          <w:rFonts w:hint="eastAsia"/>
          <w:rtl/>
        </w:rPr>
        <w:t>يَعْصِهِ</w:t>
      </w:r>
      <w:r w:rsidR="005A6677">
        <w:rPr>
          <w:rStyle w:val="Char3"/>
          <w:rFonts w:cs="Traditional Arabic" w:hint="cs"/>
          <w:rtl/>
        </w:rPr>
        <w:t>»</w:t>
      </w:r>
      <w:r w:rsidR="00F60CA0" w:rsidRPr="00A75179">
        <w:rPr>
          <w:rStyle w:val="Char6"/>
          <w:rFonts w:hint="cs"/>
          <w:rtl/>
        </w:rPr>
        <w:t>.</w:t>
      </w:r>
      <w:r w:rsidRPr="00A75179">
        <w:rPr>
          <w:rStyle w:val="Char6"/>
          <w:rFonts w:hint="cs"/>
          <w:rtl/>
        </w:rPr>
        <w:t xml:space="preserve"> و ایشان</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[در هیچ کدام]، امر به پرداختنِ کفّاره نفرمود. در حدیثِ ابواسرائیل که نذر کرده بود که روزه بگیرد و زیرِ آفتاب بایستد و ننشیند و به زیرِ سایه نرود و صحبت نکند نیز آمده است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w:t>
      </w:r>
    </w:p>
    <w:p w:rsidR="00D101B9" w:rsidRPr="00A75179" w:rsidRDefault="005A6677" w:rsidP="005A6677">
      <w:pPr>
        <w:pStyle w:val="StyleComplexBLotus12ptJustifiedFirstline05cm"/>
        <w:spacing w:line="240" w:lineRule="auto"/>
        <w:rPr>
          <w:rStyle w:val="Char6"/>
          <w:rtl/>
        </w:rPr>
      </w:pPr>
      <w:r>
        <w:rPr>
          <w:rStyle w:val="Char3"/>
          <w:rFonts w:cs="Traditional Arabic" w:hint="cs"/>
          <w:rtl/>
        </w:rPr>
        <w:t>«</w:t>
      </w:r>
      <w:r w:rsidR="00F60CA0" w:rsidRPr="005A6677">
        <w:rPr>
          <w:rStyle w:val="Char3"/>
          <w:rtl/>
        </w:rPr>
        <w:t>مُروهُ فَل</w:t>
      </w:r>
      <w:r w:rsidR="00F60CA0" w:rsidRPr="005A6677">
        <w:rPr>
          <w:rStyle w:val="Char3"/>
          <w:rFonts w:hint="cs"/>
          <w:rtl/>
        </w:rPr>
        <w:t>ي</w:t>
      </w:r>
      <w:r w:rsidR="00F60CA0" w:rsidRPr="005A6677">
        <w:rPr>
          <w:rStyle w:val="Char3"/>
          <w:rtl/>
        </w:rPr>
        <w:t>تکلَّمْ وَلْیجلسْ وَلْ</w:t>
      </w:r>
      <w:r w:rsidR="00F60CA0" w:rsidRPr="005A6677">
        <w:rPr>
          <w:rStyle w:val="Char3"/>
          <w:rFonts w:hint="cs"/>
          <w:rtl/>
        </w:rPr>
        <w:t>ي</w:t>
      </w:r>
      <w:r w:rsidR="00F60CA0" w:rsidRPr="005A6677">
        <w:rPr>
          <w:rStyle w:val="Char3"/>
          <w:rtl/>
        </w:rPr>
        <w:t>ستظلَّ وَلْ</w:t>
      </w:r>
      <w:r w:rsidR="00F60CA0" w:rsidRPr="005A6677">
        <w:rPr>
          <w:rStyle w:val="Char3"/>
          <w:rFonts w:hint="cs"/>
          <w:rtl/>
        </w:rPr>
        <w:t>ي</w:t>
      </w:r>
      <w:r w:rsidR="00F60CA0" w:rsidRPr="005A6677">
        <w:rPr>
          <w:rStyle w:val="Char3"/>
          <w:rtl/>
        </w:rPr>
        <w:t>تمَّ صَومهُ</w:t>
      </w:r>
      <w:r>
        <w:rPr>
          <w:rStyle w:val="Char3"/>
          <w:rFonts w:cs="Traditional Arabic" w:hint="cs"/>
          <w:rtl/>
        </w:rPr>
        <w:t>»</w:t>
      </w:r>
      <w:r w:rsidR="00F60CA0" w:rsidRPr="00A75179">
        <w:rPr>
          <w:rStyle w:val="Char6"/>
          <w:rFonts w:hint="cs"/>
          <w:rtl/>
        </w:rPr>
        <w:t xml:space="preserve">. </w:t>
      </w:r>
      <w:r w:rsidR="00D101B9" w:rsidRPr="00A75179">
        <w:rPr>
          <w:rStyle w:val="Char6"/>
          <w:rFonts w:hint="cs"/>
          <w:rtl/>
        </w:rPr>
        <w:t>بخاری و غیرِ او این حدیث را روایت کرده‌اند.</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به او دستور دهید که صحبت کند و بنشیند و به زیرِ سایه برود ولی باید روزه‌اش را تمام کند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ind w:firstLine="0"/>
        <w:rPr>
          <w:rStyle w:val="Char6"/>
          <w:rtl/>
        </w:rPr>
      </w:pPr>
      <w:r w:rsidRPr="00A75179">
        <w:rPr>
          <w:rStyle w:val="Char6"/>
          <w:rFonts w:hint="cs"/>
          <w:rtl/>
        </w:rPr>
        <w:t>و به او امر نکرد که به خاطرِ ترکِ قسمتی از نذرش، کفّاره بدهد</w:t>
      </w:r>
      <w:r w:rsidRPr="005A6677">
        <w:rPr>
          <w:rStyle w:val="Char6"/>
          <w:vertAlign w:val="superscript"/>
          <w:rtl/>
        </w:rPr>
        <w:footnoteReference w:id="88"/>
      </w:r>
      <w:r w:rsidRPr="00A75179">
        <w:rPr>
          <w:rStyle w:val="Char6"/>
          <w:rFonts w:hint="cs"/>
          <w:rtl/>
        </w:rPr>
        <w:t>.</w:t>
      </w:r>
    </w:p>
    <w:p w:rsidR="00D101B9" w:rsidRPr="005A6677" w:rsidRDefault="00D101B9" w:rsidP="005A6677">
      <w:pPr>
        <w:pStyle w:val="a4"/>
        <w:rPr>
          <w:rtl/>
        </w:rPr>
      </w:pPr>
      <w:bookmarkStart w:id="434" w:name="_Toc107853034"/>
      <w:bookmarkStart w:id="435" w:name="_Toc107859139"/>
      <w:bookmarkStart w:id="436" w:name="_Toc273825720"/>
      <w:bookmarkStart w:id="437" w:name="_Toc370729821"/>
      <w:bookmarkStart w:id="438" w:name="_Toc437438796"/>
      <w:r w:rsidRPr="005A6677">
        <w:rPr>
          <w:rFonts w:hint="cs"/>
          <w:rtl/>
        </w:rPr>
        <w:t>نوعِ پنجم: نذرِ مباح</w:t>
      </w:r>
      <w:r w:rsidRPr="005A6677">
        <w:rPr>
          <w:rStyle w:val="FootnoteReference"/>
          <w:rtl/>
        </w:rPr>
        <w:footnoteReference w:id="89"/>
      </w:r>
      <w:bookmarkEnd w:id="434"/>
      <w:bookmarkEnd w:id="435"/>
      <w:bookmarkEnd w:id="436"/>
      <w:bookmarkEnd w:id="437"/>
      <w:bookmarkEnd w:id="438"/>
    </w:p>
    <w:p w:rsidR="00D101B9" w:rsidRPr="00A75179" w:rsidRDefault="00D101B9" w:rsidP="0073363F">
      <w:pPr>
        <w:pStyle w:val="StyleComplexBLotus12ptJustifiedFirstline05cm"/>
        <w:widowControl w:val="0"/>
        <w:spacing w:line="240" w:lineRule="auto"/>
        <w:rPr>
          <w:rStyle w:val="Char6"/>
          <w:rtl/>
        </w:rPr>
      </w:pPr>
      <w:r w:rsidRPr="00A75179">
        <w:rPr>
          <w:rStyle w:val="Char6"/>
          <w:rFonts w:hint="cs"/>
          <w:rtl/>
        </w:rPr>
        <w:t>این نوع نذر، در حالتی است که شخص نذر می‌کند که مثلاً لباس معیّنی بپوشد یا بر مرکبی سوار گردد. در این نوع نذر، نذرکننده بینِ عمل به نذر و در نتیجه وفای به آن و بینِ ترکِ آن و پرداختنِ کفّاره، مختار است و این مذهب و نظرِ حنبلیان می‌باشد.</w:t>
      </w:r>
    </w:p>
    <w:p w:rsidR="00D101B9" w:rsidRPr="00A75179" w:rsidRDefault="00D101B9" w:rsidP="0073363F">
      <w:pPr>
        <w:pStyle w:val="StyleComplexBLotus12ptJustifiedFirstline05cm"/>
        <w:widowControl w:val="0"/>
        <w:spacing w:line="240" w:lineRule="auto"/>
        <w:rPr>
          <w:rStyle w:val="Char6"/>
          <w:rtl/>
        </w:rPr>
      </w:pPr>
      <w:r w:rsidRPr="00A75179">
        <w:rPr>
          <w:rStyle w:val="Char6"/>
          <w:rFonts w:hint="cs"/>
          <w:rtl/>
        </w:rPr>
        <w:t>امام مالک و امام شافعی گفته‌اند که نذرِ مباح، منعقد نمی‌گردد به دلیلِ این گفته‌ی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که فرمود:</w:t>
      </w:r>
    </w:p>
    <w:p w:rsidR="00D101B9" w:rsidRDefault="005A6677" w:rsidP="005A6677">
      <w:pPr>
        <w:pStyle w:val="StyleComplexBLotus12ptJustifiedFirstline05cm"/>
        <w:spacing w:line="240" w:lineRule="auto"/>
        <w:rPr>
          <w:rFonts w:ascii="Times New Roman" w:hAnsi="Times New Roman" w:cs="B Mitra"/>
          <w:b/>
          <w:bCs/>
          <w:sz w:val="22"/>
          <w:szCs w:val="26"/>
          <w:rtl/>
          <w:lang w:bidi="fa-IR"/>
        </w:rPr>
      </w:pPr>
      <w:r>
        <w:rPr>
          <w:rStyle w:val="Char3"/>
          <w:rFonts w:cs="Traditional Arabic" w:hint="cs"/>
          <w:rtl/>
        </w:rPr>
        <w:t>«</w:t>
      </w:r>
      <w:r w:rsidR="00F60CA0" w:rsidRPr="005A6677">
        <w:rPr>
          <w:rStyle w:val="Char3"/>
          <w:rFonts w:hint="eastAsia"/>
          <w:rtl/>
        </w:rPr>
        <w:t>لاَ</w:t>
      </w:r>
      <w:r w:rsidR="00F60CA0" w:rsidRPr="005A6677">
        <w:rPr>
          <w:rStyle w:val="Char3"/>
          <w:rtl/>
        </w:rPr>
        <w:t xml:space="preserve"> </w:t>
      </w:r>
      <w:r w:rsidR="00F60CA0" w:rsidRPr="005A6677">
        <w:rPr>
          <w:rStyle w:val="Char3"/>
          <w:rFonts w:hint="eastAsia"/>
          <w:rtl/>
        </w:rPr>
        <w:t>نَذْرَ</w:t>
      </w:r>
      <w:r w:rsidR="00F60CA0" w:rsidRPr="005A6677">
        <w:rPr>
          <w:rStyle w:val="Char3"/>
          <w:rtl/>
        </w:rPr>
        <w:t xml:space="preserve"> </w:t>
      </w:r>
      <w:r w:rsidR="00F60CA0" w:rsidRPr="005A6677">
        <w:rPr>
          <w:rStyle w:val="Char3"/>
          <w:rFonts w:hint="eastAsia"/>
          <w:rtl/>
        </w:rPr>
        <w:t>إِلاَّ</w:t>
      </w:r>
      <w:r w:rsidR="00F60CA0" w:rsidRPr="005A6677">
        <w:rPr>
          <w:rStyle w:val="Char3"/>
          <w:rtl/>
        </w:rPr>
        <w:t xml:space="preserve"> </w:t>
      </w:r>
      <w:r w:rsidR="00F60CA0" w:rsidRPr="005A6677">
        <w:rPr>
          <w:rStyle w:val="Char3"/>
          <w:rFonts w:hint="eastAsia"/>
          <w:rtl/>
        </w:rPr>
        <w:t>فِيمَا</w:t>
      </w:r>
      <w:r w:rsidR="00F60CA0" w:rsidRPr="005A6677">
        <w:rPr>
          <w:rStyle w:val="Char3"/>
          <w:rtl/>
        </w:rPr>
        <w:t xml:space="preserve"> </w:t>
      </w:r>
      <w:r w:rsidR="00F60CA0" w:rsidRPr="005A6677">
        <w:rPr>
          <w:rStyle w:val="Char3"/>
          <w:rFonts w:hint="eastAsia"/>
          <w:rtl/>
        </w:rPr>
        <w:t>ابْتُغِىَ</w:t>
      </w:r>
      <w:r w:rsidR="00F60CA0" w:rsidRPr="005A6677">
        <w:rPr>
          <w:rStyle w:val="Char3"/>
          <w:rtl/>
        </w:rPr>
        <w:t xml:space="preserve"> </w:t>
      </w:r>
      <w:r w:rsidR="00F60CA0" w:rsidRPr="005A6677">
        <w:rPr>
          <w:rStyle w:val="Char3"/>
          <w:rFonts w:hint="eastAsia"/>
          <w:rtl/>
        </w:rPr>
        <w:t>بِهِ</w:t>
      </w:r>
      <w:r w:rsidR="00F60CA0" w:rsidRPr="005A6677">
        <w:rPr>
          <w:rStyle w:val="Char3"/>
          <w:rtl/>
        </w:rPr>
        <w:t xml:space="preserve"> </w:t>
      </w:r>
      <w:r w:rsidR="00F60CA0" w:rsidRPr="005A6677">
        <w:rPr>
          <w:rStyle w:val="Char3"/>
          <w:rFonts w:hint="eastAsia"/>
          <w:rtl/>
        </w:rPr>
        <w:t>وَجْهُ</w:t>
      </w:r>
      <w:r w:rsidR="00F60CA0" w:rsidRPr="005A6677">
        <w:rPr>
          <w:rStyle w:val="Char3"/>
          <w:rtl/>
        </w:rPr>
        <w:t xml:space="preserve"> </w:t>
      </w:r>
      <w:r w:rsidR="00F60CA0" w:rsidRPr="005A6677">
        <w:rPr>
          <w:rStyle w:val="Char3"/>
          <w:rFonts w:hint="eastAsia"/>
          <w:rtl/>
        </w:rPr>
        <w:t>اللَّهِ</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هیچ نذری (درست) نیست مگر</w:t>
      </w:r>
      <w:r w:rsidR="00D25D1B">
        <w:rPr>
          <w:rStyle w:val="Char6"/>
          <w:rFonts w:hint="cs"/>
          <w:rtl/>
        </w:rPr>
        <w:t xml:space="preserve"> آنکه </w:t>
      </w:r>
      <w:r w:rsidR="00D101B9" w:rsidRPr="00A75179">
        <w:rPr>
          <w:rStyle w:val="Char6"/>
          <w:rFonts w:hint="cs"/>
          <w:rtl/>
        </w:rPr>
        <w:t>مقصود و هدفِ آن (رضایتِ) خدا باشد</w:t>
      </w:r>
      <w:r>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و نیز به دلیلِ این حدیثِ ابواسرائیل که آن را ذکر کردیم که در آن پیامبر</w:t>
      </w:r>
      <w:r w:rsidR="00965BCE" w:rsidRPr="00965BCE">
        <w:rPr>
          <w:rFonts w:ascii="Times New Roman" w:hAnsi="Times New Roman" w:cs="CTraditional Arabic" w:hint="cs"/>
          <w:sz w:val="28"/>
          <w:szCs w:val="28"/>
          <w:rtl/>
          <w:lang w:bidi="fa-IR"/>
        </w:rPr>
        <w:t>ج</w:t>
      </w:r>
      <w:r w:rsidRPr="00A75179">
        <w:rPr>
          <w:rStyle w:val="Char6"/>
          <w:rFonts w:hint="cs"/>
          <w:rtl/>
        </w:rPr>
        <w:t xml:space="preserve"> به او امر نفرمود که به خاطرِ آن قسمت از نذرش که انجام نداد کفّاره بپردازد. در حدیث بخاری در موردِ مردی که نذر کرده بود که پیاده حج کند آمده است که پیامبر فرمود:</w:t>
      </w:r>
    </w:p>
    <w:p w:rsidR="00D101B9" w:rsidRDefault="005A6677" w:rsidP="005A6677">
      <w:pPr>
        <w:pStyle w:val="StyleComplexBLotus12ptJustifiedFirstline05cm"/>
        <w:spacing w:line="240" w:lineRule="auto"/>
        <w:rPr>
          <w:rFonts w:ascii="Times New Roman" w:hAnsi="Times New Roman" w:cs="B Mitra"/>
          <w:b/>
          <w:bCs/>
          <w:sz w:val="22"/>
          <w:szCs w:val="26"/>
          <w:rtl/>
          <w:lang w:bidi="fa-IR"/>
        </w:rPr>
      </w:pPr>
      <w:r>
        <w:rPr>
          <w:rStyle w:val="Char3"/>
          <w:rFonts w:cs="Traditional Arabic" w:hint="cs"/>
          <w:rtl/>
        </w:rPr>
        <w:t>«</w:t>
      </w:r>
      <w:r w:rsidR="00F60CA0" w:rsidRPr="005A6677">
        <w:rPr>
          <w:rStyle w:val="Char3"/>
          <w:rFonts w:hint="eastAsia"/>
          <w:rtl/>
        </w:rPr>
        <w:t>إِنَّ</w:t>
      </w:r>
      <w:r w:rsidR="00F60CA0" w:rsidRPr="005A6677">
        <w:rPr>
          <w:rStyle w:val="Char3"/>
          <w:rtl/>
        </w:rPr>
        <w:t xml:space="preserve"> </w:t>
      </w:r>
      <w:r w:rsidR="00F60CA0" w:rsidRPr="005A6677">
        <w:rPr>
          <w:rStyle w:val="Char3"/>
          <w:rFonts w:hint="eastAsia"/>
          <w:rtl/>
        </w:rPr>
        <w:t>اللَّهَ</w:t>
      </w:r>
      <w:r w:rsidR="00F60CA0" w:rsidRPr="005A6677">
        <w:rPr>
          <w:rStyle w:val="Char3"/>
          <w:rtl/>
        </w:rPr>
        <w:t xml:space="preserve"> </w:t>
      </w:r>
      <w:r w:rsidR="00F60CA0" w:rsidRPr="005A6677">
        <w:rPr>
          <w:rStyle w:val="Char3"/>
          <w:rFonts w:hint="eastAsia"/>
          <w:rtl/>
        </w:rPr>
        <w:t>غَنِيٌّ</w:t>
      </w:r>
      <w:r w:rsidR="00F60CA0" w:rsidRPr="005A6677">
        <w:rPr>
          <w:rStyle w:val="Char3"/>
          <w:rtl/>
        </w:rPr>
        <w:t xml:space="preserve"> </w:t>
      </w:r>
      <w:r w:rsidR="00F60CA0" w:rsidRPr="005A6677">
        <w:rPr>
          <w:rStyle w:val="Char3"/>
          <w:rFonts w:hint="eastAsia"/>
          <w:rtl/>
        </w:rPr>
        <w:t>عَنْ</w:t>
      </w:r>
      <w:r w:rsidR="00F60CA0" w:rsidRPr="005A6677">
        <w:rPr>
          <w:rStyle w:val="Char3"/>
          <w:rtl/>
        </w:rPr>
        <w:t xml:space="preserve"> </w:t>
      </w:r>
      <w:r w:rsidR="00F60CA0" w:rsidRPr="005A6677">
        <w:rPr>
          <w:rStyle w:val="Char3"/>
          <w:rFonts w:hint="eastAsia"/>
          <w:rtl/>
        </w:rPr>
        <w:t>تَعْذِيبِ</w:t>
      </w:r>
      <w:r w:rsidR="00F60CA0" w:rsidRPr="005A6677">
        <w:rPr>
          <w:rStyle w:val="Char3"/>
          <w:rtl/>
        </w:rPr>
        <w:t xml:space="preserve"> </w:t>
      </w:r>
      <w:r w:rsidR="00F60CA0" w:rsidRPr="005A6677">
        <w:rPr>
          <w:rStyle w:val="Char3"/>
          <w:rFonts w:hint="eastAsia"/>
          <w:rtl/>
        </w:rPr>
        <w:t>هَذَا</w:t>
      </w:r>
      <w:r w:rsidR="00F60CA0" w:rsidRPr="005A6677">
        <w:rPr>
          <w:rStyle w:val="Char3"/>
          <w:rtl/>
        </w:rPr>
        <w:t xml:space="preserve"> </w:t>
      </w:r>
      <w:r w:rsidR="00F60CA0" w:rsidRPr="005A6677">
        <w:rPr>
          <w:rStyle w:val="Char3"/>
          <w:rFonts w:hint="eastAsia"/>
          <w:rtl/>
        </w:rPr>
        <w:t>نَفْسَهُ</w:t>
      </w:r>
      <w:r w:rsidR="00F60CA0" w:rsidRPr="005A6677">
        <w:rPr>
          <w:rStyle w:val="Char3"/>
          <w:rtl/>
        </w:rPr>
        <w:t xml:space="preserve"> </w:t>
      </w:r>
      <w:r w:rsidR="00F60CA0" w:rsidRPr="005A6677">
        <w:rPr>
          <w:rStyle w:val="Char3"/>
          <w:rFonts w:hint="eastAsia"/>
          <w:rtl/>
        </w:rPr>
        <w:t>مُرْهُ</w:t>
      </w:r>
      <w:r w:rsidR="00F60CA0" w:rsidRPr="005A6677">
        <w:rPr>
          <w:rStyle w:val="Char3"/>
          <w:rtl/>
        </w:rPr>
        <w:t xml:space="preserve"> </w:t>
      </w:r>
      <w:r w:rsidR="00F60CA0" w:rsidRPr="005A6677">
        <w:rPr>
          <w:rStyle w:val="Char3"/>
          <w:rFonts w:hint="eastAsia"/>
          <w:rtl/>
        </w:rPr>
        <w:t>فَلْيَرْكَبْ</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خداوند از عذاب دادنِ این مرد به خودش بی‌نیاز است</w:t>
      </w:r>
      <w:r w:rsidRPr="00A75179">
        <w:rPr>
          <w:rStyle w:val="Char6"/>
          <w:rFonts w:hint="cs"/>
          <w:rtl/>
        </w:rPr>
        <w:t>،</w:t>
      </w:r>
      <w:r w:rsidR="00D101B9" w:rsidRPr="00A75179">
        <w:rPr>
          <w:rStyle w:val="Char6"/>
          <w:rFonts w:hint="cs"/>
          <w:rtl/>
        </w:rPr>
        <w:t xml:space="preserve"> به او دستور دهید که بر مرکب سوار شود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و او را به دادنِ کفّاره امر نفرمود.</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حنبلیان هم برای دفاع از نظرشان به حدیثِ عقبه ابن عامر استدلال کرده‌اند که در آن آمده است که خواهرش نذر کرد تا پیاده به خانه‌ی خدا سفر کند پس عقبه در این مورد از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سؤال نمود و ایشان در جواب فرمودند:</w:t>
      </w:r>
    </w:p>
    <w:p w:rsidR="00D101B9" w:rsidRPr="001D039F" w:rsidRDefault="005A6677" w:rsidP="005A6677">
      <w:pPr>
        <w:pStyle w:val="StyleComplexBLotus12ptJustifiedFirstline05cm"/>
        <w:spacing w:line="240" w:lineRule="auto"/>
        <w:rPr>
          <w:rFonts w:ascii="Traditional Arabic" w:hAnsi="Traditional Arabic" w:cs="Traditional Arabic"/>
          <w:b/>
          <w:bCs/>
          <w:szCs w:val="28"/>
          <w:rtl/>
          <w:lang w:bidi="fa-IR"/>
        </w:rPr>
      </w:pPr>
      <w:r>
        <w:rPr>
          <w:rStyle w:val="Char3"/>
          <w:rFonts w:cs="Traditional Arabic" w:hint="cs"/>
          <w:rtl/>
        </w:rPr>
        <w:t>«</w:t>
      </w:r>
      <w:r w:rsidR="00F60CA0" w:rsidRPr="005A6677">
        <w:rPr>
          <w:rStyle w:val="Char3"/>
          <w:rtl/>
        </w:rPr>
        <w:t>مُرُوهَا فَلْترکَبْ وَلْتکفِّرْ عَنْ یَمینهَا</w:t>
      </w:r>
      <w:r>
        <w:rPr>
          <w:rStyle w:val="Char3"/>
          <w:rFonts w:cs="Traditional Arabic" w:hint="cs"/>
          <w:rtl/>
        </w:rPr>
        <w:t>»</w:t>
      </w:r>
      <w:r w:rsidR="00D101B9" w:rsidRPr="005A6677">
        <w:rPr>
          <w:rStyle w:val="Char6"/>
          <w:vertAlign w:val="superscript"/>
          <w:rtl/>
        </w:rPr>
        <w:footnoteReference w:id="90"/>
      </w:r>
      <w:r w:rsidR="00D101B9" w:rsidRPr="001D039F">
        <w:rPr>
          <w:rFonts w:ascii="Traditional Arabic" w:hAnsi="Traditional Arabic" w:cs="Traditional Arabic"/>
          <w:b/>
          <w:bCs/>
          <w:szCs w:val="28"/>
          <w:rtl/>
          <w:lang w:bidi="fa-IR"/>
        </w:rPr>
        <w:t>.</w:t>
      </w:r>
    </w:p>
    <w:p w:rsidR="00D101B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به او دستور دهید که بر مرکب سوار شود و برای سوگندش کفّاره بپردازد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5A6677" w:rsidRDefault="00D101B9" w:rsidP="005A6677">
      <w:pPr>
        <w:pStyle w:val="a4"/>
        <w:rPr>
          <w:rtl/>
        </w:rPr>
      </w:pPr>
      <w:bookmarkStart w:id="439" w:name="_Toc107853035"/>
      <w:bookmarkStart w:id="440" w:name="_Toc107859140"/>
      <w:bookmarkStart w:id="441" w:name="_Toc273825721"/>
      <w:bookmarkStart w:id="442" w:name="_Toc370729822"/>
      <w:bookmarkStart w:id="443" w:name="_Toc437438797"/>
      <w:r w:rsidRPr="005A6677">
        <w:rPr>
          <w:rFonts w:hint="cs"/>
          <w:rtl/>
        </w:rPr>
        <w:t>نوعِ ششم: نذر مکروه</w:t>
      </w:r>
      <w:r w:rsidRPr="005A6677">
        <w:rPr>
          <w:rStyle w:val="FootnoteReference"/>
          <w:rtl/>
        </w:rPr>
        <w:footnoteReference w:id="91"/>
      </w:r>
      <w:bookmarkEnd w:id="439"/>
      <w:bookmarkEnd w:id="440"/>
      <w:bookmarkEnd w:id="441"/>
      <w:bookmarkEnd w:id="442"/>
      <w:bookmarkEnd w:id="443"/>
    </w:p>
    <w:p w:rsidR="00D101B9" w:rsidRPr="00A75179" w:rsidRDefault="00D101B9" w:rsidP="00D101B9">
      <w:pPr>
        <w:pStyle w:val="StyleComplexBLotus12ptJustifiedFirstline05cm"/>
        <w:spacing w:line="240" w:lineRule="auto"/>
        <w:rPr>
          <w:rStyle w:val="Char6"/>
          <w:rtl/>
        </w:rPr>
      </w:pPr>
      <w:r w:rsidRPr="00A75179">
        <w:rPr>
          <w:rStyle w:val="Char6"/>
          <w:rFonts w:hint="cs"/>
          <w:rtl/>
        </w:rPr>
        <w:t>هرگاه شخص بر انجامِ عملِ مکروهی مانندِ طلاقِ زنش نذر کرد، به دلیلِ حدیثِ زیر، نذرش از نوعِ نذرِ مکروه است:</w:t>
      </w:r>
    </w:p>
    <w:p w:rsidR="00D101B9" w:rsidRDefault="005A6677" w:rsidP="005A6677">
      <w:pPr>
        <w:pStyle w:val="StyleComplexBLotus12ptJustifiedFirstline05cm"/>
        <w:spacing w:line="240" w:lineRule="auto"/>
        <w:rPr>
          <w:rFonts w:ascii="Times New Roman" w:hAnsi="Times New Roman" w:cs="B Mitra"/>
          <w:b/>
          <w:bCs/>
          <w:sz w:val="22"/>
          <w:szCs w:val="26"/>
          <w:rtl/>
          <w:lang w:bidi="fa-IR"/>
        </w:rPr>
      </w:pPr>
      <w:r>
        <w:rPr>
          <w:rStyle w:val="Char3"/>
          <w:rFonts w:cs="Traditional Arabic" w:hint="cs"/>
          <w:rtl/>
        </w:rPr>
        <w:t>«</w:t>
      </w:r>
      <w:r w:rsidR="00F60CA0" w:rsidRPr="005A6677">
        <w:rPr>
          <w:rStyle w:val="Char3"/>
          <w:rFonts w:hint="cs"/>
          <w:rtl/>
        </w:rPr>
        <w:t>اُبْغضُ الْحَلَالِ عنداللهِ الطَّلاقُ</w:t>
      </w:r>
      <w:r>
        <w:rPr>
          <w:rStyle w:val="Char3"/>
          <w:rFonts w:cs="Traditional Arabic" w:hint="cs"/>
          <w:rtl/>
        </w:rPr>
        <w:t>»</w:t>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ناپسندترین چیزِ حلال نزدِ خداوند، طلاق است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Default="00D101B9" w:rsidP="00D101B9">
      <w:pPr>
        <w:pStyle w:val="StyleComplexBLotus12ptJustifiedFirstline05cm"/>
        <w:spacing w:line="240" w:lineRule="auto"/>
        <w:rPr>
          <w:rStyle w:val="Char6"/>
          <w:rtl/>
        </w:rPr>
      </w:pPr>
      <w:r w:rsidRPr="00A75179">
        <w:rPr>
          <w:rStyle w:val="Char6"/>
          <w:rFonts w:hint="cs"/>
          <w:rtl/>
        </w:rPr>
        <w:t>در این حالت مستحب است که به نذرش عمل نکند و برای آن، کفّاره بدهد.</w:t>
      </w:r>
    </w:p>
    <w:p w:rsidR="00D101B9" w:rsidRPr="005A6677" w:rsidRDefault="00D101B9" w:rsidP="005A6677">
      <w:pPr>
        <w:pStyle w:val="a4"/>
        <w:rPr>
          <w:rtl/>
        </w:rPr>
      </w:pPr>
      <w:bookmarkStart w:id="444" w:name="_Toc107853036"/>
      <w:bookmarkStart w:id="445" w:name="_Toc107859141"/>
      <w:bookmarkStart w:id="446" w:name="_Toc273825722"/>
      <w:bookmarkStart w:id="447" w:name="_Toc370729823"/>
      <w:bookmarkStart w:id="448" w:name="_Toc437438798"/>
      <w:r w:rsidRPr="005A6677">
        <w:rPr>
          <w:rFonts w:hint="cs"/>
          <w:rtl/>
        </w:rPr>
        <w:t>نوعِ هفتم: نذرِ واجب</w:t>
      </w:r>
      <w:r w:rsidRPr="005A6677">
        <w:rPr>
          <w:rStyle w:val="FootnoteReference"/>
          <w:rtl/>
        </w:rPr>
        <w:footnoteReference w:id="92"/>
      </w:r>
      <w:bookmarkEnd w:id="444"/>
      <w:bookmarkEnd w:id="445"/>
      <w:bookmarkEnd w:id="446"/>
      <w:bookmarkEnd w:id="447"/>
      <w:bookmarkEnd w:id="448"/>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نذرِ یک عملِ واجب مانند نمازهای واجب یا روزه‌ی ماهِ رمضان به نظرِ حنفیان و حنبلیان منعقد نمی‌گردد و این، قولِ علمای شافعی مذهب نیز می‌باشد زیرا نذر، التزام است و التزام به چیزی که بدون نذر، لازم است درست نیست. ابن قدامه‌ای حنبلی گفته است: ممکن است که این نوع نذر نیز منعقد شود و اگر شخص به آن عمل ننماید کفّاره‌ی سوگند بر او واجب گردد همان گونه که اگر بر انجامِ عملی که بر او واجب است سوگند بخورد، زیرا نذر، همانندِ سوگند است و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نیز آن را سوگند گفته است.</w:t>
      </w:r>
    </w:p>
    <w:p w:rsidR="00D101B9" w:rsidRPr="005A6677" w:rsidRDefault="00D101B9" w:rsidP="005A6677">
      <w:pPr>
        <w:pStyle w:val="a4"/>
        <w:rPr>
          <w:rtl/>
        </w:rPr>
      </w:pPr>
      <w:bookmarkStart w:id="449" w:name="_Toc107853037"/>
      <w:bookmarkStart w:id="450" w:name="_Toc107859142"/>
      <w:bookmarkStart w:id="451" w:name="_Toc273825723"/>
      <w:bookmarkStart w:id="452" w:name="_Toc370729824"/>
      <w:bookmarkStart w:id="453" w:name="_Toc437438799"/>
      <w:r w:rsidRPr="005A6677">
        <w:rPr>
          <w:rFonts w:hint="cs"/>
          <w:rtl/>
        </w:rPr>
        <w:t>نوعِ هشتم: نذرِ عبادتی که نذر کننده تواناییِ انجام آن را ندارد</w:t>
      </w:r>
      <w:r w:rsidRPr="005A6677">
        <w:rPr>
          <w:rStyle w:val="FootnoteReference"/>
          <w:rtl/>
        </w:rPr>
        <w:footnoteReference w:id="93"/>
      </w:r>
      <w:bookmarkEnd w:id="449"/>
      <w:bookmarkEnd w:id="450"/>
      <w:bookmarkEnd w:id="451"/>
      <w:bookmarkEnd w:id="452"/>
      <w:bookmarkEnd w:id="453"/>
    </w:p>
    <w:p w:rsidR="00D101B9" w:rsidRPr="00A75179" w:rsidRDefault="00D101B9" w:rsidP="0073363F">
      <w:pPr>
        <w:pStyle w:val="StyleComplexBLotus12ptJustifiedFirstline05cm"/>
        <w:widowControl w:val="0"/>
        <w:spacing w:line="240" w:lineRule="auto"/>
        <w:rPr>
          <w:rStyle w:val="Char6"/>
          <w:rtl/>
        </w:rPr>
      </w:pPr>
      <w:r w:rsidRPr="00A75179">
        <w:rPr>
          <w:rStyle w:val="Char6"/>
          <w:rFonts w:hint="cs"/>
          <w:rtl/>
        </w:rPr>
        <w:t>کسی که عبادتی را که توانایی آن را ندارد یا</w:t>
      </w:r>
      <w:r w:rsidR="00D25D1B">
        <w:rPr>
          <w:rStyle w:val="Char6"/>
          <w:rFonts w:hint="cs"/>
          <w:rtl/>
        </w:rPr>
        <w:t xml:space="preserve"> اینکه </w:t>
      </w:r>
      <w:r w:rsidRPr="00A75179">
        <w:rPr>
          <w:rStyle w:val="Char6"/>
          <w:rFonts w:hint="cs"/>
          <w:rtl/>
        </w:rPr>
        <w:t>در زمانِ نذر، تواناییِ آن را دارد ولی [بعداً به هنگامِ عمل به آن] بر انجام آن ناتوان می‌گردد، کفّاره‌ی سوگند بر او واجب می‌گردد و این، نظرِ حنبلیان می‌باشد به دلیل آنچه که عقبه بن عامر نقل کرده است که گفت: «خواهرم نذر کرده که پیاده به خانه‌ی خدا برود پس از من خواست که در این مورد، برایش از رسول خدا</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سؤال کنم</w:t>
      </w:r>
      <w:r w:rsidR="00F60CA0" w:rsidRPr="00A75179">
        <w:rPr>
          <w:rStyle w:val="Char6"/>
          <w:rFonts w:hint="cs"/>
          <w:rtl/>
        </w:rPr>
        <w:t>،</w:t>
      </w:r>
      <w:r w:rsidRPr="00A75179">
        <w:rPr>
          <w:rStyle w:val="Char6"/>
          <w:rFonts w:hint="cs"/>
          <w:rtl/>
        </w:rPr>
        <w:t xml:space="preserve"> ایشان در جواب فرمودند:</w:t>
      </w:r>
    </w:p>
    <w:p w:rsidR="00D101B9" w:rsidRPr="001D039F" w:rsidRDefault="005A6677" w:rsidP="005A6677">
      <w:pPr>
        <w:pStyle w:val="StyleComplexBLotus12ptJustifiedFirstline05cm"/>
        <w:tabs>
          <w:tab w:val="left" w:pos="2283"/>
        </w:tabs>
        <w:spacing w:line="240" w:lineRule="auto"/>
        <w:rPr>
          <w:rFonts w:ascii="Traditional Arabic" w:hAnsi="Traditional Arabic" w:cs="Traditional Arabic"/>
          <w:b/>
          <w:bCs/>
          <w:szCs w:val="28"/>
          <w:rtl/>
          <w:lang w:bidi="fa-IR"/>
        </w:rPr>
      </w:pPr>
      <w:r>
        <w:rPr>
          <w:rStyle w:val="Char3"/>
          <w:rFonts w:cs="Traditional Arabic" w:hint="cs"/>
          <w:rtl/>
        </w:rPr>
        <w:t>«</w:t>
      </w:r>
      <w:r w:rsidR="00F60CA0" w:rsidRPr="005A6677">
        <w:rPr>
          <w:rStyle w:val="Char3"/>
          <w:rtl/>
        </w:rPr>
        <w:t>لتمش و لترکب</w:t>
      </w:r>
      <w:r>
        <w:rPr>
          <w:rStyle w:val="Char3"/>
          <w:rFonts w:cs="Traditional Arabic" w:hint="cs"/>
          <w:rtl/>
        </w:rPr>
        <w:t>»</w:t>
      </w:r>
      <w:r w:rsidR="00D101B9" w:rsidRPr="005A6677">
        <w:rPr>
          <w:rStyle w:val="Char6"/>
          <w:vertAlign w:val="superscript"/>
          <w:rtl/>
        </w:rPr>
        <w:footnoteReference w:id="94"/>
      </w:r>
      <w:r w:rsidR="00D101B9" w:rsidRPr="00A75179">
        <w:rPr>
          <w:rStyle w:val="Char6"/>
          <w:rFonts w:hint="cs"/>
          <w:rtl/>
        </w:rPr>
        <w:t>.</w:t>
      </w:r>
    </w:p>
    <w:p w:rsidR="00F60CA0"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باید برود و بر مرکب سوار شود</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5A6677">
      <w:pPr>
        <w:pStyle w:val="StyleComplexBLotus12ptJustifiedFirstline05cm"/>
        <w:widowControl w:val="0"/>
        <w:spacing w:line="240" w:lineRule="auto"/>
        <w:rPr>
          <w:rStyle w:val="Char6"/>
          <w:rtl/>
        </w:rPr>
      </w:pPr>
      <w:r w:rsidRPr="00A75179">
        <w:rPr>
          <w:rStyle w:val="Char6"/>
          <w:rFonts w:hint="cs"/>
          <w:rtl/>
        </w:rPr>
        <w:t>و در روایتِ ابوداود و بیهقی در ادامه‌ی آن این جمله هم آمده:</w:t>
      </w:r>
      <w:r w:rsidRPr="005A6677">
        <w:rPr>
          <w:rStyle w:val="Char1"/>
          <w:rFonts w:hint="cs"/>
          <w:rtl/>
        </w:rPr>
        <w:t xml:space="preserve"> </w:t>
      </w:r>
      <w:r w:rsidR="00F60CA0" w:rsidRPr="005A6677">
        <w:rPr>
          <w:rStyle w:val="Char1"/>
          <w:rFonts w:hint="cs"/>
          <w:rtl/>
        </w:rPr>
        <w:t>«</w:t>
      </w:r>
      <w:r w:rsidRPr="005A6677">
        <w:rPr>
          <w:rStyle w:val="Char1"/>
          <w:rFonts w:hint="cs"/>
          <w:rtl/>
        </w:rPr>
        <w:t>ولتفکر عن یمینها</w:t>
      </w:r>
      <w:r w:rsidR="00F60CA0" w:rsidRPr="005A6677">
        <w:rPr>
          <w:rStyle w:val="Char1"/>
          <w:rFonts w:hint="cs"/>
          <w:rtl/>
        </w:rPr>
        <w:t>»</w:t>
      </w:r>
      <w:r w:rsidRPr="00A75179">
        <w:rPr>
          <w:rStyle w:val="Char6"/>
          <w:rFonts w:hint="cs"/>
          <w:rtl/>
        </w:rPr>
        <w:t xml:space="preserve"> </w:t>
      </w:r>
      <w:r w:rsidR="00F60CA0" w:rsidRPr="00F60CA0">
        <w:rPr>
          <w:rFonts w:ascii="Times New Roman" w:hAnsi="Times New Roman" w:cs="Traditional Arabic" w:hint="cs"/>
          <w:sz w:val="22"/>
          <w:szCs w:val="26"/>
          <w:rtl/>
          <w:lang w:bidi="fa-IR"/>
        </w:rPr>
        <w:t>«</w:t>
      </w:r>
      <w:r w:rsidRPr="00A75179">
        <w:rPr>
          <w:rStyle w:val="Char6"/>
          <w:rFonts w:hint="cs"/>
          <w:rtl/>
        </w:rPr>
        <w:t>و باید برای سوگندش کفّاره بپردازد</w:t>
      </w:r>
      <w:r w:rsidR="00F60CA0" w:rsidRPr="00F60CA0">
        <w:rPr>
          <w:rFonts w:ascii="Times New Roman" w:hAnsi="Times New Roman" w:cs="Traditional Arabic" w:hint="cs"/>
          <w:sz w:val="22"/>
          <w:szCs w:val="26"/>
          <w:rtl/>
          <w:lang w:bidi="fa-IR"/>
        </w:rPr>
        <w:t>»</w:t>
      </w:r>
      <w:r w:rsidR="00F60CA0" w:rsidRPr="00A75179">
        <w:rPr>
          <w:rStyle w:val="Char6"/>
          <w:rFonts w:hint="cs"/>
          <w:rtl/>
        </w:rPr>
        <w:t>.</w:t>
      </w:r>
      <w:r w:rsidRPr="00A75179">
        <w:rPr>
          <w:rStyle w:val="Char6"/>
          <w:rFonts w:hint="cs"/>
          <w:rtl/>
        </w:rPr>
        <w:t xml:space="preserve"> و در روایتی دیگر آمده است که فرمود: </w:t>
      </w:r>
      <w:r w:rsidR="005A6677">
        <w:rPr>
          <w:rStyle w:val="Char3"/>
          <w:rFonts w:cs="Traditional Arabic" w:hint="cs"/>
          <w:rtl/>
        </w:rPr>
        <w:t>«</w:t>
      </w:r>
      <w:r w:rsidRPr="005A6677">
        <w:rPr>
          <w:rStyle w:val="Char3"/>
          <w:rFonts w:hint="cs"/>
          <w:rtl/>
        </w:rPr>
        <w:t>ولتصم ثلاثه ایام</w:t>
      </w:r>
      <w:r w:rsidR="005A6677">
        <w:rPr>
          <w:rStyle w:val="Char3"/>
          <w:rFonts w:cs="Traditional Arabic" w:hint="cs"/>
          <w:rtl/>
        </w:rPr>
        <w:t>»</w:t>
      </w:r>
      <w:r w:rsidRPr="005A6677">
        <w:rPr>
          <w:rStyle w:val="Char6"/>
          <w:vertAlign w:val="superscript"/>
          <w:rtl/>
        </w:rPr>
        <w:footnoteReference w:id="95"/>
      </w:r>
      <w:r w:rsidRPr="00A75179">
        <w:rPr>
          <w:rStyle w:val="Char6"/>
          <w:rFonts w:hint="cs"/>
          <w:rtl/>
        </w:rPr>
        <w:t xml:space="preserve"> </w:t>
      </w:r>
      <w:r w:rsidR="00F60CA0" w:rsidRPr="00F60CA0">
        <w:rPr>
          <w:rFonts w:ascii="Times New Roman" w:hAnsi="Times New Roman" w:cs="Traditional Arabic" w:hint="cs"/>
          <w:sz w:val="22"/>
          <w:szCs w:val="26"/>
          <w:rtl/>
          <w:lang w:bidi="fa-IR"/>
        </w:rPr>
        <w:t>«</w:t>
      </w:r>
      <w:r w:rsidRPr="00A75179">
        <w:rPr>
          <w:rStyle w:val="Char6"/>
          <w:rFonts w:hint="cs"/>
          <w:rtl/>
        </w:rPr>
        <w:t>و باید سه روز، روزه بگیرد</w:t>
      </w:r>
      <w:r w:rsidR="00F60CA0" w:rsidRPr="00F60CA0">
        <w:rPr>
          <w:rFonts w:ascii="Times New Roman" w:hAnsi="Times New Roman" w:cs="Traditional Arabic" w:hint="cs"/>
          <w:sz w:val="22"/>
          <w:szCs w:val="26"/>
          <w:rtl/>
          <w:lang w:bidi="fa-IR"/>
        </w:rPr>
        <w:t>»</w:t>
      </w:r>
      <w:r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ابن عبّاس گفته است: «کسی که نذری بنماید ولی در آن، نذر را معیّن نکند و کسی که بر گناهی نذر کند و نیز کسی که چیزی را نذر کند که نمی‌تواند انجام دهد کفّاره‌ی همه‌ی</w:t>
      </w:r>
      <w:r w:rsidR="00D25D1B">
        <w:rPr>
          <w:rStyle w:val="Char6"/>
          <w:rFonts w:hint="cs"/>
          <w:rtl/>
        </w:rPr>
        <w:t xml:space="preserve"> آن‌ها </w:t>
      </w:r>
      <w:r w:rsidRPr="00A75179">
        <w:rPr>
          <w:rStyle w:val="Char6"/>
          <w:rFonts w:hint="cs"/>
          <w:rtl/>
        </w:rPr>
        <w:t>کفّاره‌ی سوگند است» ولی به نظرِ ظاهریِّه کسی که نذری انجام دهد که نمی‌تواند به آن عمل نماید، عمل به نذرش برای او لازم نیست [یعنی کفّاره نمی‌خواهد].</w:t>
      </w:r>
    </w:p>
    <w:p w:rsidR="00D101B9" w:rsidRPr="005A6677" w:rsidRDefault="00D101B9" w:rsidP="005A6677">
      <w:pPr>
        <w:pStyle w:val="a4"/>
        <w:rPr>
          <w:rtl/>
        </w:rPr>
      </w:pPr>
      <w:bookmarkStart w:id="454" w:name="_Toc107853038"/>
      <w:bookmarkStart w:id="455" w:name="_Toc107859143"/>
      <w:bookmarkStart w:id="456" w:name="_Toc273825724"/>
      <w:bookmarkStart w:id="457" w:name="_Toc370729825"/>
      <w:bookmarkStart w:id="458" w:name="_Toc437438800"/>
      <w:r w:rsidRPr="005A6677">
        <w:rPr>
          <w:rFonts w:hint="cs"/>
          <w:rtl/>
        </w:rPr>
        <w:t>نوعِ نهم: نذر کردنِ عبادتی همراه با غیرِ عبادت</w:t>
      </w:r>
      <w:bookmarkEnd w:id="454"/>
      <w:bookmarkEnd w:id="455"/>
      <w:bookmarkEnd w:id="456"/>
      <w:bookmarkEnd w:id="457"/>
      <w:bookmarkEnd w:id="458"/>
    </w:p>
    <w:p w:rsidR="00D101B9" w:rsidRPr="00A75179" w:rsidRDefault="00D101B9" w:rsidP="00C7583F">
      <w:pPr>
        <w:pStyle w:val="StyleComplexBLotus12ptJustifiedFirstline05cm"/>
        <w:spacing w:line="240" w:lineRule="auto"/>
        <w:rPr>
          <w:rStyle w:val="Char6"/>
          <w:rtl/>
        </w:rPr>
      </w:pPr>
      <w:r w:rsidRPr="00A75179">
        <w:rPr>
          <w:rStyle w:val="Char6"/>
          <w:rFonts w:hint="cs"/>
          <w:rtl/>
        </w:rPr>
        <w:t>هرکس عبادتی را همراهِ عملی که عبادت نیست نذر کند آن‌گونه که هر دو را هم‌زمان در نذرش بیاورد باید فقط آن عمل را که عبادت می‌باشد انجام دهد همان‌طور که در حدیثِ ابواسرائیل آمد که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او را به تمام کردنِ روزه و ترکِ اعمالِ غیر آن یعنی سخن نگفتن و در زیرِ آفتاب ایستادن، امر فرمود زیرا این اعمال، جزوِ عبادات نبودند و با نذرش، عمل به</w:t>
      </w:r>
      <w:r w:rsidR="00D25D1B">
        <w:rPr>
          <w:rStyle w:val="Char6"/>
          <w:rFonts w:hint="cs"/>
          <w:rtl/>
        </w:rPr>
        <w:t xml:space="preserve"> آن‌ها </w:t>
      </w:r>
      <w:r w:rsidRPr="00A75179">
        <w:rPr>
          <w:rStyle w:val="Char6"/>
          <w:rFonts w:hint="cs"/>
          <w:rtl/>
        </w:rPr>
        <w:t>بر او لازم نگشته بود</w:t>
      </w:r>
      <w:r w:rsidRPr="005A6677">
        <w:rPr>
          <w:rStyle w:val="Char6"/>
          <w:vertAlign w:val="superscript"/>
          <w:rtl/>
        </w:rPr>
        <w:footnoteReference w:id="96"/>
      </w:r>
      <w:r w:rsidRPr="00A75179">
        <w:rPr>
          <w:rStyle w:val="Char6"/>
          <w:rFonts w:hint="cs"/>
          <w:rtl/>
        </w:rPr>
        <w:t>.</w:t>
      </w:r>
    </w:p>
    <w:p w:rsidR="00D101B9" w:rsidRPr="005A6677" w:rsidRDefault="00D101B9" w:rsidP="005A6677">
      <w:pPr>
        <w:pStyle w:val="a1"/>
        <w:rPr>
          <w:rtl/>
        </w:rPr>
      </w:pPr>
      <w:bookmarkStart w:id="459" w:name="_Toc107853039"/>
      <w:bookmarkStart w:id="460" w:name="_Toc107859144"/>
      <w:bookmarkStart w:id="461" w:name="_Toc273825725"/>
      <w:bookmarkStart w:id="462" w:name="_Toc370729826"/>
      <w:bookmarkStart w:id="463" w:name="_Toc437438801"/>
      <w:r w:rsidRPr="005A6677">
        <w:rPr>
          <w:rFonts w:hint="cs"/>
          <w:rtl/>
        </w:rPr>
        <w:t>زن در موردِ نذر و احکامِ آن همانندِ مرد است</w:t>
      </w:r>
      <w:bookmarkEnd w:id="459"/>
      <w:bookmarkEnd w:id="460"/>
      <w:bookmarkEnd w:id="461"/>
      <w:bookmarkEnd w:id="462"/>
      <w:bookmarkEnd w:id="463"/>
    </w:p>
    <w:p w:rsidR="00D101B9" w:rsidRPr="00A75179" w:rsidRDefault="00D101B9" w:rsidP="009A4B55">
      <w:pPr>
        <w:pStyle w:val="StyleComplexBLotus12ptJustifiedFirstline05cm"/>
        <w:spacing w:line="240" w:lineRule="auto"/>
        <w:rPr>
          <w:rStyle w:val="Char6"/>
          <w:rtl/>
        </w:rPr>
      </w:pPr>
      <w:r w:rsidRPr="00A75179">
        <w:rPr>
          <w:rStyle w:val="Char6"/>
          <w:rFonts w:hint="cs"/>
          <w:rtl/>
        </w:rPr>
        <w:t>آنچه که از نذر و احکام آن بیان کردیم همچ</w:t>
      </w:r>
      <w:r w:rsidR="009A4B55">
        <w:rPr>
          <w:rStyle w:val="Char6"/>
          <w:rFonts w:hint="cs"/>
          <w:rtl/>
        </w:rPr>
        <w:t>ن</w:t>
      </w:r>
      <w:r w:rsidRPr="00A75179">
        <w:rPr>
          <w:rStyle w:val="Char6"/>
          <w:rFonts w:hint="cs"/>
          <w:rtl/>
        </w:rPr>
        <w:t>ان</w:t>
      </w:r>
      <w:r w:rsidR="009A4B55">
        <w:rPr>
          <w:rStyle w:val="Char6"/>
          <w:rFonts w:hint="eastAsia"/>
          <w:rtl/>
        </w:rPr>
        <w:t>‌</w:t>
      </w:r>
      <w:r w:rsidRPr="00A75179">
        <w:rPr>
          <w:rStyle w:val="Char6"/>
          <w:rFonts w:hint="cs"/>
          <w:rtl/>
        </w:rPr>
        <w:t>که مربوط به مرد می‌شود مربوط به زن هم می‌گردد زیرا اساس در احکامِ شرعی، جاری شدنِ آن، هم بر زن‌ها و هم بر مردها می‌باشد مگر</w:t>
      </w:r>
      <w:r w:rsidR="009A4B55">
        <w:rPr>
          <w:rStyle w:val="Char6"/>
          <w:rFonts w:hint="cs"/>
          <w:rtl/>
        </w:rPr>
        <w:t xml:space="preserve"> اینکه </w:t>
      </w:r>
      <w:r w:rsidRPr="00A75179">
        <w:rPr>
          <w:rStyle w:val="Char6"/>
          <w:rFonts w:hint="cs"/>
          <w:rtl/>
        </w:rPr>
        <w:t>استثنایی در نظر گرفته شده باشد و در نذر و احکامِ آن، استثنایی که مخصوص زن و یا مرد باشد وجود ندارد. امام ابن حزم</w:t>
      </w:r>
      <w:r w:rsidR="00F60CA0">
        <w:rPr>
          <w:rFonts w:ascii="Times New Roman" w:hAnsi="Times New Roman" w:cs="CTraditional Arabic" w:hint="cs"/>
          <w:szCs w:val="28"/>
          <w:rtl/>
          <w:lang w:bidi="fa-IR"/>
        </w:rPr>
        <w:t>/</w:t>
      </w:r>
      <w:r w:rsidRPr="00A75179">
        <w:rPr>
          <w:rStyle w:val="Char6"/>
          <w:rFonts w:hint="cs"/>
          <w:rtl/>
        </w:rPr>
        <w:t xml:space="preserve"> به شمول احکام نذر بر زن و مرد تصریح کرده و گفته </w:t>
      </w:r>
      <w:r w:rsidRPr="005A6677">
        <w:rPr>
          <w:rStyle w:val="Char6"/>
          <w:rFonts w:hint="cs"/>
          <w:rtl/>
        </w:rPr>
        <w:t>است</w:t>
      </w:r>
      <w:r w:rsidRPr="005A6677">
        <w:rPr>
          <w:rStyle w:val="Char6"/>
          <w:vertAlign w:val="superscript"/>
          <w:rtl/>
        </w:rPr>
        <w:footnoteReference w:id="97"/>
      </w:r>
      <w:r w:rsidRPr="005A6677">
        <w:rPr>
          <w:rStyle w:val="Char6"/>
          <w:rFonts w:hint="cs"/>
          <w:rtl/>
        </w:rPr>
        <w:t>: «و</w:t>
      </w:r>
      <w:r w:rsidRPr="00A75179">
        <w:rPr>
          <w:rStyle w:val="Char6"/>
          <w:rFonts w:hint="cs"/>
          <w:rtl/>
        </w:rPr>
        <w:t xml:space="preserve"> نذرِ مرد و زنِ باکره یا زنی که دارای شوهر باشد یا نه و برده و آزاده در تمام آنچه که بیان نمودیم برابر است زیرا دستورِ خداوندِ متعال و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در موردِ نذر، عمومیّت دارد و خداوند، آن را مخصوصِ کسی نگردانیده است:</w:t>
      </w:r>
    </w:p>
    <w:p w:rsidR="00D101B9" w:rsidRDefault="00D101B9" w:rsidP="00D101B9">
      <w:pPr>
        <w:pStyle w:val="StyleComplexBLotus12ptJustifiedFirstline05cm"/>
        <w:spacing w:line="240" w:lineRule="auto"/>
        <w:rPr>
          <w:rFonts w:ascii="Times New Roman" w:hAnsi="Times New Roman" w:cs="Times New Roman"/>
          <w:szCs w:val="28"/>
          <w:rtl/>
          <w:lang w:val="ru-RU" w:bidi="fa-IR"/>
        </w:rPr>
      </w:pPr>
      <w:r>
        <w:rPr>
          <w:rFonts w:ascii="B Lotus" w:hAnsi="B Lotus" w:cs="Traditional Arabic" w:hint="cs"/>
          <w:sz w:val="28"/>
          <w:szCs w:val="28"/>
          <w:rtl/>
          <w:lang w:bidi="fa-IR"/>
        </w:rPr>
        <w:t>﴿</w:t>
      </w:r>
      <w:r w:rsidRPr="00A75179">
        <w:rPr>
          <w:rStyle w:val="Char4"/>
          <w:rFonts w:hint="eastAsia"/>
          <w:rtl/>
        </w:rPr>
        <w:t>وَمَا</w:t>
      </w:r>
      <w:r w:rsidRPr="00A75179">
        <w:rPr>
          <w:rStyle w:val="Char4"/>
          <w:rtl/>
        </w:rPr>
        <w:t xml:space="preserve"> </w:t>
      </w:r>
      <w:r w:rsidRPr="00A75179">
        <w:rPr>
          <w:rStyle w:val="Char4"/>
          <w:rFonts w:hint="eastAsia"/>
          <w:rtl/>
        </w:rPr>
        <w:t>كَانَ</w:t>
      </w:r>
      <w:r w:rsidRPr="00A75179">
        <w:rPr>
          <w:rStyle w:val="Char4"/>
          <w:rtl/>
        </w:rPr>
        <w:t xml:space="preserve"> </w:t>
      </w:r>
      <w:r w:rsidRPr="00A75179">
        <w:rPr>
          <w:rStyle w:val="Char4"/>
          <w:rFonts w:hint="eastAsia"/>
          <w:rtl/>
        </w:rPr>
        <w:t>رَبُّكَ</w:t>
      </w:r>
      <w:r w:rsidRPr="00A75179">
        <w:rPr>
          <w:rStyle w:val="Char4"/>
          <w:rtl/>
        </w:rPr>
        <w:t xml:space="preserve"> </w:t>
      </w:r>
      <w:r w:rsidRPr="00A75179">
        <w:rPr>
          <w:rStyle w:val="Char4"/>
          <w:rFonts w:hint="eastAsia"/>
          <w:rtl/>
        </w:rPr>
        <w:t>نَسِيّ</w:t>
      </w:r>
      <w:r w:rsidRPr="00A75179">
        <w:rPr>
          <w:rStyle w:val="Char4"/>
          <w:rFonts w:hint="cs"/>
          <w:rtl/>
        </w:rPr>
        <w:t>ٗ</w:t>
      </w:r>
      <w:r w:rsidRPr="00A75179">
        <w:rPr>
          <w:rStyle w:val="Char4"/>
          <w:rFonts w:hint="eastAsia"/>
          <w:rtl/>
        </w:rPr>
        <w:t>ا</w:t>
      </w:r>
      <w:r w:rsidRPr="00A75179">
        <w:rPr>
          <w:rStyle w:val="Char4"/>
          <w:rtl/>
        </w:rPr>
        <w:t xml:space="preserve"> </w:t>
      </w:r>
      <w:r w:rsidRPr="00A75179">
        <w:rPr>
          <w:rStyle w:val="Char4"/>
          <w:rFonts w:hint="cs"/>
          <w:rtl/>
        </w:rPr>
        <w:t>٦٤</w:t>
      </w:r>
      <w:r>
        <w:rPr>
          <w:rFonts w:ascii="B Lotus" w:hAnsi="B Lotus" w:cs="Traditional Arabic" w:hint="cs"/>
          <w:sz w:val="28"/>
          <w:szCs w:val="28"/>
          <w:rtl/>
          <w:lang w:bidi="fa-IR"/>
        </w:rPr>
        <w:t>﴾</w:t>
      </w:r>
      <w:r w:rsidRPr="00A75179">
        <w:rPr>
          <w:rStyle w:val="Char6"/>
          <w:rFonts w:hint="cs"/>
          <w:rtl/>
        </w:rPr>
        <w:t xml:space="preserve"> </w:t>
      </w:r>
      <w:r w:rsidRPr="00A75179">
        <w:rPr>
          <w:rStyle w:val="Char5"/>
          <w:rFonts w:hint="cs"/>
          <w:rtl/>
        </w:rPr>
        <w:t>[مریم: 64]</w:t>
      </w:r>
      <w:r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sidRPr="00F60CA0">
        <w:rPr>
          <w:rFonts w:ascii="Times New Roman" w:hAnsi="Times New Roman" w:cs="Traditional Arabic" w:hint="cs"/>
          <w:sz w:val="22"/>
          <w:szCs w:val="26"/>
          <w:rtl/>
          <w:lang w:bidi="fa-IR"/>
        </w:rPr>
        <w:t>«</w:t>
      </w:r>
      <w:r w:rsidR="00D101B9" w:rsidRPr="00A75179">
        <w:rPr>
          <w:rStyle w:val="Char6"/>
          <w:rFonts w:hint="cs"/>
          <w:rtl/>
        </w:rPr>
        <w:t>و پروردگارت فراموشکار نبود (و نیست)</w:t>
      </w:r>
      <w:r w:rsidRPr="00F60CA0">
        <w:rPr>
          <w:rFonts w:ascii="Times New Roman" w:hAnsi="Times New Roman" w:cs="Traditional Arabic" w:hint="cs"/>
          <w:sz w:val="22"/>
          <w:szCs w:val="26"/>
          <w:rtl/>
          <w:lang w:bidi="fa-IR"/>
        </w:rPr>
        <w:t>»</w:t>
      </w:r>
      <w:r w:rsidR="00D101B9" w:rsidRPr="00A75179">
        <w:rPr>
          <w:rStyle w:val="Char6"/>
          <w:rFonts w:hint="cs"/>
          <w:rtl/>
        </w:rPr>
        <w:t>.</w:t>
      </w:r>
    </w:p>
    <w:p w:rsidR="00D101B9" w:rsidRPr="00A75179" w:rsidRDefault="00D101B9" w:rsidP="00D101B9">
      <w:pPr>
        <w:ind w:firstLine="284"/>
        <w:jc w:val="both"/>
        <w:rPr>
          <w:rStyle w:val="Char6"/>
          <w:rtl/>
        </w:rPr>
      </w:pPr>
      <w:r w:rsidRPr="00A75179">
        <w:rPr>
          <w:rStyle w:val="Char6"/>
          <w:rFonts w:hint="cs"/>
          <w:rtl/>
        </w:rPr>
        <w:t>و این نظر که خداوند می‌خواسته که فقط عدّه‌ای از افرادی را که ذکر کردیم در نظر داشته ولی با این حال از</w:t>
      </w:r>
      <w:r w:rsidR="00D25D1B">
        <w:rPr>
          <w:rStyle w:val="Char6"/>
          <w:rFonts w:hint="cs"/>
          <w:rtl/>
        </w:rPr>
        <w:t xml:space="preserve"> آن‌ها </w:t>
      </w:r>
      <w:r w:rsidRPr="00A75179">
        <w:rPr>
          <w:rStyle w:val="Char6"/>
          <w:rFonts w:hint="cs"/>
          <w:rtl/>
        </w:rPr>
        <w:t>یاد نکرده باشد نظری اشتباه و غیرممکن است و این امری است که به لطفِ خداوند، ما در موردِ آن اطمینان داریم مگر تنها در روزه که براساسِ آنچه که در بخشِ روزه گفتیم زن نباید به غیر از روزه‌هایی که خداوندِ متعال بر او فرض نموده است، بدون اجازه‌ی شوهرش روزه بگیرد».</w:t>
      </w:r>
    </w:p>
    <w:p w:rsidR="00D101B9" w:rsidRDefault="00D101B9" w:rsidP="00D101B9">
      <w:pPr>
        <w:ind w:firstLine="284"/>
        <w:jc w:val="both"/>
        <w:rPr>
          <w:rStyle w:val="Char6"/>
          <w:rtl/>
        </w:rPr>
      </w:pPr>
    </w:p>
    <w:p w:rsidR="005A6677" w:rsidRDefault="005A6677" w:rsidP="00D101B9">
      <w:pPr>
        <w:ind w:firstLine="284"/>
        <w:jc w:val="both"/>
        <w:rPr>
          <w:rStyle w:val="Char6"/>
          <w:rtl/>
        </w:rPr>
        <w:sectPr w:rsidR="005A6677" w:rsidSect="001974CC">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D101B9" w:rsidRPr="00CA2E9D" w:rsidRDefault="00D101B9" w:rsidP="00CA2E9D">
      <w:pPr>
        <w:pStyle w:val="a0"/>
        <w:rPr>
          <w:rtl/>
        </w:rPr>
      </w:pPr>
      <w:bookmarkStart w:id="464" w:name="_Toc107853040"/>
      <w:bookmarkStart w:id="465" w:name="_Toc107859145"/>
      <w:bookmarkStart w:id="466" w:name="_Toc273825726"/>
      <w:bookmarkStart w:id="467" w:name="_Toc370729827"/>
      <w:bookmarkStart w:id="468" w:name="_Toc437438802"/>
      <w:r w:rsidRPr="00CA2E9D">
        <w:rPr>
          <w:rFonts w:hint="cs"/>
          <w:rtl/>
        </w:rPr>
        <w:t>کسی که می‌میرد در حالی که نذری بر ذمّه‌ی اوست</w:t>
      </w:r>
      <w:bookmarkEnd w:id="464"/>
      <w:bookmarkEnd w:id="465"/>
      <w:bookmarkEnd w:id="466"/>
      <w:bookmarkEnd w:id="467"/>
      <w:bookmarkEnd w:id="468"/>
    </w:p>
    <w:p w:rsidR="00D101B9" w:rsidRPr="00CA2E9D" w:rsidRDefault="00D101B9" w:rsidP="00CA2E9D">
      <w:pPr>
        <w:pStyle w:val="a1"/>
        <w:rPr>
          <w:rtl/>
        </w:rPr>
      </w:pPr>
      <w:bookmarkStart w:id="469" w:name="_Toc107853041"/>
      <w:bookmarkStart w:id="470" w:name="_Toc107859146"/>
      <w:bookmarkStart w:id="471" w:name="_Toc273825727"/>
      <w:bookmarkStart w:id="472" w:name="_Toc370729828"/>
      <w:bookmarkStart w:id="473" w:name="_Toc437438803"/>
      <w:r w:rsidRPr="00CA2E9D">
        <w:rPr>
          <w:rFonts w:hint="cs"/>
          <w:rtl/>
        </w:rPr>
        <w:t>پیش زمینه</w:t>
      </w:r>
      <w:bookmarkEnd w:id="469"/>
      <w:bookmarkEnd w:id="470"/>
      <w:bookmarkEnd w:id="471"/>
      <w:bookmarkEnd w:id="472"/>
      <w:bookmarkEnd w:id="473"/>
    </w:p>
    <w:p w:rsidR="00D101B9" w:rsidRPr="00A75179" w:rsidRDefault="00D101B9" w:rsidP="00D101B9">
      <w:pPr>
        <w:pStyle w:val="StyleComplexBLotus12ptJustifiedFirstline05cm"/>
        <w:spacing w:line="240" w:lineRule="auto"/>
        <w:rPr>
          <w:rStyle w:val="Char6"/>
          <w:rtl/>
        </w:rPr>
      </w:pPr>
      <w:r w:rsidRPr="00A75179">
        <w:rPr>
          <w:rStyle w:val="Char6"/>
          <w:rFonts w:hint="cs"/>
          <w:rtl/>
        </w:rPr>
        <w:t>گاهی پیش می‌آید که زن یا مردِ مسلمانی نذر منعقدی می‌نماید که وفای به آن، واجب است ولی قبل از وفای به آن فوت می‌کند؛ حکمِ این نوع نذر چیست؟ آیا با مرگش، نذر از او ساقط می‌شود؟ و اگر ساقط می‌شود، آیا لازم است که کسِ دیگری آن را به انجام برساند؟ یا</w:t>
      </w:r>
      <w:r w:rsidR="009A4B55">
        <w:rPr>
          <w:rStyle w:val="Char6"/>
          <w:rFonts w:hint="cs"/>
          <w:rtl/>
        </w:rPr>
        <w:t xml:space="preserve"> اینکه </w:t>
      </w:r>
      <w:r w:rsidRPr="00A75179">
        <w:rPr>
          <w:rStyle w:val="Char6"/>
          <w:rFonts w:hint="cs"/>
          <w:rtl/>
        </w:rPr>
        <w:t>نذر از او ساقط می‌شود و لازم نیست که هیچ‌کس به آن، وفا نماید؟ این، موضوعی است که می‌خواهیم در این فصل بیان کنیم.</w:t>
      </w:r>
    </w:p>
    <w:p w:rsidR="00D101B9" w:rsidRPr="00CA2E9D" w:rsidRDefault="00D101B9" w:rsidP="00CA2E9D">
      <w:pPr>
        <w:pStyle w:val="a1"/>
        <w:rPr>
          <w:rtl/>
        </w:rPr>
      </w:pPr>
      <w:bookmarkStart w:id="474" w:name="_Toc107853042"/>
      <w:bookmarkStart w:id="475" w:name="_Toc107859147"/>
      <w:bookmarkStart w:id="476" w:name="_Toc273825728"/>
      <w:bookmarkStart w:id="477" w:name="_Toc370729829"/>
      <w:bookmarkStart w:id="478" w:name="_Toc437438804"/>
      <w:r w:rsidRPr="00CA2E9D">
        <w:rPr>
          <w:rFonts w:hint="cs"/>
          <w:rtl/>
        </w:rPr>
        <w:t>احادیث و اقوالِ روایت شده در موردِ این موضوع</w:t>
      </w:r>
      <w:bookmarkEnd w:id="474"/>
      <w:bookmarkEnd w:id="475"/>
      <w:bookmarkEnd w:id="476"/>
      <w:bookmarkEnd w:id="477"/>
      <w:bookmarkEnd w:id="478"/>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درباره‌ی موضوعی که ما می‌خواهیم بحث کنیم یعنی «کسی که می‌میرد و بر او نذری است» و</w:t>
      </w:r>
      <w:r w:rsidR="009A4B55">
        <w:rPr>
          <w:rStyle w:val="Char6"/>
          <w:rFonts w:hint="cs"/>
          <w:rtl/>
        </w:rPr>
        <w:t xml:space="preserve"> اینکه </w:t>
      </w:r>
      <w:r w:rsidRPr="00A75179">
        <w:rPr>
          <w:rStyle w:val="Char6"/>
          <w:rFonts w:hint="cs"/>
          <w:rtl/>
        </w:rPr>
        <w:t>حکمِ این نوع نذر چیست احادیثِ نبویِ شریف و اقوالی از صحابه روایت شده است؛ از این احادیث به چند حدیثِ زیر اشاره می‌کنیم:</w:t>
      </w:r>
    </w:p>
    <w:p w:rsidR="00D101B9" w:rsidRPr="00A75179" w:rsidRDefault="00D101B9" w:rsidP="004A7875">
      <w:pPr>
        <w:pStyle w:val="StyleComplexBLotus12ptJustifiedFirstline05cm"/>
        <w:spacing w:line="240" w:lineRule="auto"/>
        <w:ind w:left="641" w:hanging="357"/>
        <w:rPr>
          <w:rStyle w:val="Char6"/>
          <w:rtl/>
        </w:rPr>
      </w:pPr>
      <w:r w:rsidRPr="00A75179">
        <w:rPr>
          <w:rStyle w:val="Char6"/>
          <w:rFonts w:hint="cs"/>
          <w:rtl/>
        </w:rPr>
        <w:t>الف</w:t>
      </w:r>
      <w:r w:rsidR="004A7875">
        <w:rPr>
          <w:rStyle w:val="Char6"/>
          <w:rFonts w:hint="cs"/>
          <w:rtl/>
        </w:rPr>
        <w:t>-</w:t>
      </w:r>
      <w:r w:rsidR="004A7875">
        <w:rPr>
          <w:rFonts w:ascii="Times New Roman" w:hAnsi="Times New Roman" w:cs="Times New Roman" w:hint="cs"/>
          <w:szCs w:val="28"/>
          <w:rtl/>
          <w:lang w:bidi="fa-IR"/>
        </w:rPr>
        <w:t xml:space="preserve"> </w:t>
      </w:r>
      <w:r w:rsidRPr="00A75179">
        <w:rPr>
          <w:rStyle w:val="Char6"/>
          <w:rFonts w:hint="cs"/>
          <w:rtl/>
        </w:rPr>
        <w:t>امام بخاری حدیثی از ابن عبّاس نقل کرده که می‌گوید: «سعید بن عباده‌ی انصاری در مورد نذری که بر مادرش بود ولی قبل از وفای به آن فوت کرده بود از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سؤال نمود و ایشان در جواب به او فرمودند که نذر را به جای مادرش ادا کند و بعد از آن، این کار تبدیل به یک سنّت گشت».</w:t>
      </w:r>
      <w:r w:rsidRPr="00CA2E9D">
        <w:rPr>
          <w:rStyle w:val="Char6"/>
          <w:vertAlign w:val="superscript"/>
          <w:rtl/>
        </w:rPr>
        <w:footnoteReference w:id="98"/>
      </w:r>
    </w:p>
    <w:p w:rsidR="00D101B9" w:rsidRPr="00A75179" w:rsidRDefault="00D101B9" w:rsidP="004A7875">
      <w:pPr>
        <w:pStyle w:val="StyleComplexBLotus12ptJustifiedFirstline05cm"/>
        <w:spacing w:line="240" w:lineRule="auto"/>
        <w:ind w:left="641" w:hanging="357"/>
        <w:rPr>
          <w:rStyle w:val="Char6"/>
          <w:rtl/>
        </w:rPr>
      </w:pPr>
      <w:r w:rsidRPr="00A75179">
        <w:rPr>
          <w:rStyle w:val="Char6"/>
          <w:rFonts w:hint="cs"/>
          <w:rtl/>
        </w:rPr>
        <w:t>ب</w:t>
      </w:r>
      <w:r>
        <w:rPr>
          <w:rFonts w:ascii="Times New Roman" w:hAnsi="Times New Roman" w:cs="Times New Roman"/>
          <w:szCs w:val="28"/>
          <w:rtl/>
          <w:lang w:bidi="fa-IR"/>
        </w:rPr>
        <w:t>–</w:t>
      </w:r>
      <w:r w:rsidR="00CA2E9D">
        <w:rPr>
          <w:rFonts w:ascii="Times New Roman" w:hAnsi="Times New Roman" w:cs="Times New Roman" w:hint="cs"/>
          <w:szCs w:val="28"/>
          <w:rtl/>
          <w:lang w:bidi="fa-IR"/>
        </w:rPr>
        <w:t xml:space="preserve"> </w:t>
      </w:r>
      <w:r w:rsidRPr="00A75179">
        <w:rPr>
          <w:rStyle w:val="Char6"/>
          <w:rFonts w:hint="cs"/>
          <w:rtl/>
        </w:rPr>
        <w:t>باز امام بخاری از ابن عبّاس روایت کرده است که گفت: «مردی نزدِ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آمد و به او عرض کرد: «خواهرم نذر کرد که حج کند ولی (قبل از ادایِ آن) مرد».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 </w:t>
      </w:r>
    </w:p>
    <w:p w:rsidR="00D101B9" w:rsidRPr="00A75179" w:rsidRDefault="00D101B9" w:rsidP="00C7583F">
      <w:pPr>
        <w:pStyle w:val="StyleComplexBLotus12ptJustifiedFirstline05cm"/>
        <w:spacing w:line="240" w:lineRule="auto"/>
        <w:rPr>
          <w:rStyle w:val="Char6"/>
          <w:rtl/>
        </w:rPr>
      </w:pPr>
      <w:r w:rsidRPr="00A75179">
        <w:rPr>
          <w:rStyle w:val="Char6"/>
          <w:rFonts w:hint="cs"/>
          <w:rtl/>
        </w:rPr>
        <w:t>«اگر دِیْنی بر گردنِ او بود تو می‌پرداختی؟» جواب داد: بلی.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فرمود:</w:t>
      </w:r>
    </w:p>
    <w:p w:rsidR="00D101B9" w:rsidRPr="00A75179" w:rsidRDefault="00CA2E9D" w:rsidP="00CA2E9D">
      <w:pPr>
        <w:pStyle w:val="StyleComplexBLotus12ptJustifiedFirstline05cm"/>
        <w:spacing w:line="240" w:lineRule="auto"/>
        <w:rPr>
          <w:rStyle w:val="Char6"/>
          <w:rtl/>
        </w:rPr>
      </w:pPr>
      <w:r>
        <w:rPr>
          <w:rStyle w:val="Char3"/>
          <w:rFonts w:cs="Traditional Arabic" w:hint="cs"/>
          <w:rtl/>
        </w:rPr>
        <w:t>«</w:t>
      </w:r>
      <w:r w:rsidR="00D101B9" w:rsidRPr="00CA2E9D">
        <w:rPr>
          <w:rStyle w:val="Char3"/>
          <w:rtl/>
        </w:rPr>
        <w:t>فَاقْضِ اللهَ فَهُوَ أحَقُّ بِالْقَضَاءِ</w:t>
      </w:r>
      <w:r>
        <w:rPr>
          <w:rStyle w:val="Char3"/>
          <w:rFonts w:cs="Traditional Arabic" w:hint="cs"/>
          <w:rtl/>
        </w:rPr>
        <w:t>»</w:t>
      </w:r>
      <w:r w:rsidR="00D101B9" w:rsidRPr="00CA2E9D">
        <w:rPr>
          <w:rStyle w:val="Char6"/>
          <w:vertAlign w:val="superscript"/>
          <w:rtl/>
        </w:rPr>
        <w:footnoteReference w:id="99"/>
      </w:r>
      <w:r w:rsidR="00F60CA0" w:rsidRPr="00A75179">
        <w:rPr>
          <w:rStyle w:val="Char6"/>
          <w:rFonts w:hint="cs"/>
          <w:rtl/>
        </w:rPr>
        <w:t>.</w:t>
      </w:r>
    </w:p>
    <w:p w:rsidR="00D101B9" w:rsidRPr="00A75179" w:rsidRDefault="00F60CA0" w:rsidP="00F60CA0">
      <w:pPr>
        <w:pStyle w:val="StyleComplexBLotus12ptJustifiedFirstline05cm"/>
        <w:spacing w:line="240" w:lineRule="auto"/>
        <w:rPr>
          <w:rStyle w:val="Char6"/>
          <w:rtl/>
        </w:rPr>
      </w:pPr>
      <w:r>
        <w:rPr>
          <w:rFonts w:ascii="Times New Roman" w:hAnsi="Times New Roman" w:cs="Traditional Arabic" w:hint="cs"/>
          <w:szCs w:val="28"/>
          <w:rtl/>
          <w:lang w:bidi="fa-IR"/>
        </w:rPr>
        <w:t>«</w:t>
      </w:r>
      <w:r w:rsidR="00D101B9" w:rsidRPr="00A75179">
        <w:rPr>
          <w:rStyle w:val="Char6"/>
          <w:rFonts w:hint="cs"/>
          <w:rtl/>
        </w:rPr>
        <w:t>پس (دِیْنِ) خدا را قضا کن زیرا دِیْنِ خدا شایسته‌تر است برای ادا کردن</w:t>
      </w:r>
      <w:r>
        <w:rPr>
          <w:rFonts w:ascii="Times New Roman" w:hAnsi="Times New Roman" w:cs="Traditional Arabic" w:hint="cs"/>
          <w:szCs w:val="28"/>
          <w:rtl/>
          <w:lang w:bidi="fa-IR"/>
        </w:rPr>
        <w:t>»</w:t>
      </w:r>
      <w:r w:rsidR="00D101B9" w:rsidRPr="00A75179">
        <w:rPr>
          <w:rStyle w:val="Char6"/>
          <w:rFonts w:hint="cs"/>
          <w:rtl/>
        </w:rPr>
        <w:t>.</w:t>
      </w:r>
    </w:p>
    <w:p w:rsidR="00D101B9" w:rsidRPr="00A75179" w:rsidRDefault="00D101B9" w:rsidP="00CA2E9D">
      <w:pPr>
        <w:pStyle w:val="StyleComplexBLotus12ptJustifiedFirstline05cm"/>
        <w:spacing w:line="240" w:lineRule="auto"/>
        <w:ind w:left="641" w:hanging="357"/>
        <w:rPr>
          <w:rStyle w:val="Char6"/>
          <w:rtl/>
        </w:rPr>
      </w:pPr>
      <w:r w:rsidRPr="00A75179">
        <w:rPr>
          <w:rStyle w:val="Char6"/>
          <w:rFonts w:hint="cs"/>
          <w:rtl/>
        </w:rPr>
        <w:t>ج</w:t>
      </w:r>
      <w:r w:rsidR="00F60CA0" w:rsidRPr="00A75179">
        <w:rPr>
          <w:rStyle w:val="Char6"/>
          <w:rFonts w:hint="cs"/>
          <w:rtl/>
        </w:rPr>
        <w:t>-</w:t>
      </w:r>
      <w:r w:rsidRPr="00A75179">
        <w:rPr>
          <w:rStyle w:val="Char6"/>
          <w:rFonts w:hint="cs"/>
          <w:rtl/>
        </w:rPr>
        <w:t>و باز بخاری از ابن عمر</w:t>
      </w:r>
      <w:r w:rsidR="00C7583F">
        <w:rPr>
          <w:rFonts w:ascii="Times New Roman" w:hAnsi="Times New Roman" w:cs="CTraditional Arabic" w:hint="cs"/>
          <w:szCs w:val="28"/>
          <w:rtl/>
          <w:lang w:bidi="fa-IR"/>
        </w:rPr>
        <w:t>ب</w:t>
      </w:r>
      <w:r w:rsidRPr="00A75179">
        <w:rPr>
          <w:rStyle w:val="Char6"/>
          <w:rFonts w:hint="cs"/>
          <w:rtl/>
        </w:rPr>
        <w:t xml:space="preserve"> روایت کرده است که به زنی که مادرش بر خود واجب کرده بود که میزانِ معیّنی نماز بخواند و قبل از وفای به آن از دنیا رفته بود، گفت: «به جای او نماز بخوان». گفته‌ی ابن عبّاس نیز همانند گفته‌ی ابن عمر</w:t>
      </w:r>
      <w:r w:rsidR="00827F6C">
        <w:rPr>
          <w:rStyle w:val="Char6"/>
          <w:rFonts w:cs="CTraditional Arabic" w:hint="cs"/>
          <w:rtl/>
        </w:rPr>
        <w:t>ب</w:t>
      </w:r>
      <w:r w:rsidRPr="00A75179">
        <w:rPr>
          <w:rStyle w:val="Char6"/>
          <w:rFonts w:hint="cs"/>
          <w:rtl/>
        </w:rPr>
        <w:t xml:space="preserve"> است</w:t>
      </w:r>
      <w:r w:rsidRPr="00CA2E9D">
        <w:rPr>
          <w:rStyle w:val="Char6"/>
          <w:vertAlign w:val="superscript"/>
          <w:rtl/>
        </w:rPr>
        <w:footnoteReference w:id="100"/>
      </w:r>
      <w:r w:rsidRPr="00A75179">
        <w:rPr>
          <w:rStyle w:val="Char6"/>
          <w:rFonts w:hint="cs"/>
          <w:rtl/>
        </w:rPr>
        <w:t>.</w:t>
      </w:r>
    </w:p>
    <w:p w:rsidR="00D101B9" w:rsidRPr="00A75179" w:rsidRDefault="00D101B9" w:rsidP="00CA2E9D">
      <w:pPr>
        <w:pStyle w:val="StyleComplexBLotus12ptJustifiedFirstline05cm"/>
        <w:spacing w:line="240" w:lineRule="auto"/>
        <w:ind w:left="641" w:hanging="357"/>
        <w:rPr>
          <w:rStyle w:val="Char6"/>
          <w:rtl/>
        </w:rPr>
      </w:pPr>
      <w:r w:rsidRPr="00A75179">
        <w:rPr>
          <w:rStyle w:val="Char6"/>
          <w:rFonts w:hint="cs"/>
          <w:rtl/>
        </w:rPr>
        <w:t>د</w:t>
      </w:r>
      <w:r>
        <w:rPr>
          <w:rFonts w:ascii="Times New Roman" w:hAnsi="Times New Roman" w:cs="Times New Roman"/>
          <w:szCs w:val="28"/>
          <w:rtl/>
          <w:lang w:bidi="fa-IR"/>
        </w:rPr>
        <w:t>–</w:t>
      </w:r>
      <w:r w:rsidRPr="00A75179">
        <w:rPr>
          <w:rStyle w:val="Char6"/>
          <w:rFonts w:hint="cs"/>
          <w:rtl/>
        </w:rPr>
        <w:t xml:space="preserve"> و ابوداود و بیهقی از ابن عبّاس نقل کرده‌اند که گفت: «زنی به یک سفرِ دریایی رفت. در راه نذر کرد که اگر خداوند، او را نجات دهد، یک ماه روزه بگیرد ولی او قبل از</w:t>
      </w:r>
      <w:r w:rsidR="00D25D1B">
        <w:rPr>
          <w:rStyle w:val="Char6"/>
          <w:rFonts w:hint="cs"/>
          <w:rtl/>
        </w:rPr>
        <w:t xml:space="preserve"> اینکه </w:t>
      </w:r>
      <w:r w:rsidRPr="00A75179">
        <w:rPr>
          <w:rStyle w:val="Char6"/>
          <w:rFonts w:hint="cs"/>
          <w:rtl/>
        </w:rPr>
        <w:t>روزه بگیرد مُرد، در نتیجه دختر یا خواهرش پیش رسول الله</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آمد [و در موردِ او از ایشان سؤال نمود] و پیامبر</w:t>
      </w:r>
      <w:r w:rsidR="00965BCE" w:rsidRPr="00965BCE">
        <w:rPr>
          <w:rFonts w:ascii="Times New Roman" w:hAnsi="Times New Roman" w:cs="CTraditional Arabic" w:hint="cs"/>
          <w:sz w:val="28"/>
          <w:szCs w:val="28"/>
          <w:rtl/>
          <w:lang w:bidi="fa-IR"/>
        </w:rPr>
        <w:t xml:space="preserve"> ج</w:t>
      </w:r>
      <w:r w:rsidRPr="00A75179">
        <w:rPr>
          <w:rStyle w:val="Char6"/>
          <w:rFonts w:hint="cs"/>
          <w:rtl/>
        </w:rPr>
        <w:t xml:space="preserve"> به او فرمود که به جای او روزه بگیرد»</w:t>
      </w:r>
      <w:r w:rsidRPr="00CA2E9D">
        <w:rPr>
          <w:rStyle w:val="Char6"/>
          <w:vertAlign w:val="superscript"/>
          <w:rtl/>
        </w:rPr>
        <w:footnoteReference w:id="101"/>
      </w:r>
      <w:r w:rsidR="00F60CA0" w:rsidRPr="00A75179">
        <w:rPr>
          <w:rStyle w:val="Char6"/>
          <w:rFonts w:hint="cs"/>
          <w:rtl/>
        </w:rPr>
        <w:t>.</w:t>
      </w:r>
    </w:p>
    <w:p w:rsidR="00D101B9" w:rsidRPr="00A75179" w:rsidRDefault="00D101B9" w:rsidP="00CA2E9D">
      <w:pPr>
        <w:pStyle w:val="StyleComplexBLotus12ptJustifiedFirstline05cm"/>
        <w:spacing w:line="240" w:lineRule="auto"/>
        <w:ind w:left="641" w:hanging="357"/>
        <w:rPr>
          <w:rStyle w:val="Char6"/>
          <w:rtl/>
        </w:rPr>
      </w:pPr>
      <w:r w:rsidRPr="00A75179">
        <w:rPr>
          <w:rStyle w:val="Char6"/>
          <w:rFonts w:hint="cs"/>
          <w:rtl/>
        </w:rPr>
        <w:t>ه‍</w:t>
      </w:r>
      <w:r w:rsidR="00F60CA0" w:rsidRPr="00A75179">
        <w:rPr>
          <w:rStyle w:val="Char6"/>
          <w:rFonts w:hint="cs"/>
          <w:rtl/>
        </w:rPr>
        <w:t>-</w:t>
      </w:r>
      <w:r w:rsidRPr="00A75179">
        <w:rPr>
          <w:rStyle w:val="Char6"/>
          <w:rFonts w:hint="cs"/>
          <w:rtl/>
        </w:rPr>
        <w:t xml:space="preserve"> و ابن حزم از حضرت عایشه </w:t>
      </w:r>
      <w:r w:rsidR="00F60CA0" w:rsidRPr="00A75179">
        <w:rPr>
          <w:rStyle w:val="Char6"/>
          <w:rFonts w:hint="cs"/>
          <w:rtl/>
        </w:rPr>
        <w:t>-</w:t>
      </w:r>
      <w:r w:rsidRPr="00A75179">
        <w:rPr>
          <w:rStyle w:val="Char6"/>
          <w:rFonts w:hint="cs"/>
          <w:rtl/>
        </w:rPr>
        <w:t>امّ المؤمنین</w:t>
      </w:r>
      <w:r w:rsidR="00F60CA0" w:rsidRPr="00A75179">
        <w:rPr>
          <w:rStyle w:val="Char6"/>
          <w:rFonts w:hint="cs"/>
          <w:rtl/>
        </w:rPr>
        <w:t>-</w:t>
      </w:r>
      <w:r w:rsidRPr="00A75179">
        <w:rPr>
          <w:rStyle w:val="Char6"/>
          <w:rFonts w:hint="cs"/>
          <w:rtl/>
        </w:rPr>
        <w:t xml:space="preserve"> روایت کرده است که بعد از مرگِ برادرش به جای او اعتکاف کرد و از عبیدالله بن عبدالله بن عطبه نیز روایت کرده که مادرش نذر کرد که اعتکاف نماید ولی قبل از</w:t>
      </w:r>
      <w:r w:rsidR="009A4B55">
        <w:rPr>
          <w:rStyle w:val="Char6"/>
          <w:rFonts w:hint="cs"/>
          <w:rtl/>
        </w:rPr>
        <w:t xml:space="preserve"> اینکه </w:t>
      </w:r>
      <w:r w:rsidRPr="00A75179">
        <w:rPr>
          <w:rStyle w:val="Char6"/>
          <w:rFonts w:hint="cs"/>
          <w:rtl/>
        </w:rPr>
        <w:t>اعتکاف کند مُرد پس ابن عبّاس گفت: «به جای مادرت اعتکاف کن»</w:t>
      </w:r>
      <w:r w:rsidRPr="004A7875">
        <w:rPr>
          <w:rStyle w:val="Char6"/>
          <w:vertAlign w:val="superscript"/>
          <w:rtl/>
        </w:rPr>
        <w:footnoteReference w:id="102"/>
      </w:r>
      <w:r w:rsidRPr="00A75179">
        <w:rPr>
          <w:rStyle w:val="Char6"/>
          <w:rFonts w:hint="cs"/>
          <w:rtl/>
        </w:rPr>
        <w:t>.</w:t>
      </w:r>
    </w:p>
    <w:p w:rsidR="00D101B9" w:rsidRPr="004A7875" w:rsidRDefault="00D101B9" w:rsidP="004A7875">
      <w:pPr>
        <w:pStyle w:val="a1"/>
        <w:rPr>
          <w:rtl/>
        </w:rPr>
      </w:pPr>
      <w:bookmarkStart w:id="479" w:name="_Toc107853043"/>
      <w:bookmarkStart w:id="480" w:name="_Toc107859148"/>
      <w:bookmarkStart w:id="481" w:name="_Toc273825729"/>
      <w:bookmarkStart w:id="482" w:name="_Toc370729830"/>
      <w:bookmarkStart w:id="483" w:name="_Toc437438805"/>
      <w:r w:rsidRPr="004A7875">
        <w:rPr>
          <w:rFonts w:hint="cs"/>
          <w:rtl/>
        </w:rPr>
        <w:t>هدایتِ احادیث و اقوالِ فوق</w:t>
      </w:r>
      <w:bookmarkEnd w:id="479"/>
      <w:bookmarkEnd w:id="480"/>
      <w:bookmarkEnd w:id="481"/>
      <w:bookmarkEnd w:id="482"/>
      <w:bookmarkEnd w:id="483"/>
    </w:p>
    <w:p w:rsidR="00D101B9" w:rsidRPr="00A75179" w:rsidRDefault="00D101B9" w:rsidP="00D101B9">
      <w:pPr>
        <w:pStyle w:val="StyleComplexBLotus12ptJustifiedFirstline05cm"/>
        <w:widowControl w:val="0"/>
        <w:spacing w:line="240" w:lineRule="auto"/>
        <w:rPr>
          <w:rStyle w:val="Char6"/>
          <w:rtl/>
        </w:rPr>
      </w:pPr>
      <w:r w:rsidRPr="00A75179">
        <w:rPr>
          <w:rStyle w:val="Char6"/>
          <w:rFonts w:hint="cs"/>
          <w:rtl/>
        </w:rPr>
        <w:t>ظاهریان با این احادیثِ نبویِ شریف و اقوالِ صحابه استدلال کرده‌اند کسی که نذر بکند و قبل از وفای به آن بمیرد، نذرش خواه نماز باشد یا روزه یا حج یا عمره یا اعتکاف یا ذکر و هر عملِ نیکِ دیگری مانندِ این‌ها، ولیِّ او باید آن را قضا نماید و اگر ولیِّ میّت از ادای نذرِ او خودداری کرد باید از سرمایه‌ی میّت کسی را اجیر کرد تا نذرِ او را که به عنوانِ دِیْنِ خداوند محسوب می‌گردد، ادا نماید</w:t>
      </w:r>
      <w:r w:rsidRPr="004A7875">
        <w:rPr>
          <w:rStyle w:val="Char6"/>
          <w:vertAlign w:val="superscript"/>
          <w:rtl/>
        </w:rPr>
        <w:footnoteReference w:id="103"/>
      </w:r>
      <w:r w:rsidR="00F60CA0" w:rsidRPr="00A75179">
        <w:rPr>
          <w:rStyle w:val="Char6"/>
          <w:rFonts w:hint="cs"/>
          <w:rtl/>
        </w:rPr>
        <w:t>.</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حنبلیان هم از احادیثِ نبوی که ذکر کردیم همانندِ ظاهریان استدلال کرده‌اند و در کتاب «</w:t>
      </w:r>
      <w:r w:rsidRPr="00F60CA0">
        <w:rPr>
          <w:rStyle w:val="Char1"/>
          <w:rFonts w:hint="cs"/>
          <w:rtl/>
        </w:rPr>
        <w:t>ال</w:t>
      </w:r>
      <w:r w:rsidR="00F60CA0" w:rsidRPr="00F60CA0">
        <w:rPr>
          <w:rStyle w:val="Char1"/>
          <w:rFonts w:hint="cs"/>
          <w:rtl/>
        </w:rPr>
        <w:t>ـ</w:t>
      </w:r>
      <w:r w:rsidRPr="00F60CA0">
        <w:rPr>
          <w:rStyle w:val="Char1"/>
          <w:rFonts w:hint="cs"/>
          <w:rtl/>
        </w:rPr>
        <w:t>مغنی</w:t>
      </w:r>
      <w:r w:rsidRPr="00A75179">
        <w:rPr>
          <w:rStyle w:val="Char6"/>
          <w:rFonts w:hint="cs"/>
          <w:rtl/>
        </w:rPr>
        <w:t>» نوشته‌ی ابن قدامه‌ی حنبلی آمده است که: «اگر کسی، حجّی یا روزه‌ای یا صدقه‌ای یا آزاد کردن برده‌ای یا اعتکافی یا نمازی یا عبادتی غیر</w:t>
      </w:r>
      <w:r w:rsidR="00D25D1B">
        <w:rPr>
          <w:rStyle w:val="Char6"/>
          <w:rFonts w:hint="cs"/>
          <w:rtl/>
        </w:rPr>
        <w:t xml:space="preserve"> این‌ها </w:t>
      </w:r>
      <w:r w:rsidRPr="00A75179">
        <w:rPr>
          <w:rStyle w:val="Char6"/>
          <w:rFonts w:hint="cs"/>
          <w:rtl/>
        </w:rPr>
        <w:t>را نذر کند و قبل از ادای آن بمیرد، ولیِّ او می‌تواند به جایش آن را ادا نماید.</w:t>
      </w:r>
    </w:p>
    <w:p w:rsidR="00D101B9" w:rsidRPr="00A75179" w:rsidRDefault="00D101B9" w:rsidP="00D101B9">
      <w:pPr>
        <w:pStyle w:val="StyleComplexBLotus12ptJustifiedFirstline05cm"/>
        <w:spacing w:line="240" w:lineRule="auto"/>
        <w:rPr>
          <w:rStyle w:val="Char6"/>
          <w:rtl/>
        </w:rPr>
      </w:pPr>
      <w:r w:rsidRPr="00A75179">
        <w:rPr>
          <w:rStyle w:val="Char6"/>
          <w:rFonts w:hint="cs"/>
          <w:rtl/>
        </w:rPr>
        <w:t>از امام احمد در موردِ نذر نماز روایت شده که به جای مرده، نماز خوانده نمی‌شود زیرا هیچ‌گاه برای نماز بَدَل و جانشینی پیدا نمی‌شود ولی در موردِ سایرِ اعمال، جایز است که ولیِّ مرده به جای او آن را انجام دهد البتّه این کار بر او واجب نیست بلکه به دلیلِ نسبت با مرده و از جهت احساس و بخشش، انجامِ آن مستحب می‌باشد. ابن قدامه برای نظر حنبلیان در این مورد به احادیث وارد شده درباره‌ی وفای به نذرِ روزه و حج و نذرِ مطلق، توسطِ ولیِّ مرده یا وارثِ او استدلال کرده و سپس، گفته است مواردِ غیر از آنچه که در این احادیث آمده نیز همانندِ</w:t>
      </w:r>
      <w:r w:rsidR="00D25D1B">
        <w:rPr>
          <w:rStyle w:val="Char6"/>
          <w:rFonts w:hint="cs"/>
          <w:rtl/>
        </w:rPr>
        <w:t xml:space="preserve"> آن‌ها </w:t>
      </w:r>
      <w:r w:rsidRPr="00A75179">
        <w:rPr>
          <w:rStyle w:val="Char6"/>
          <w:rFonts w:hint="cs"/>
          <w:rtl/>
        </w:rPr>
        <w:t>در نظر گرفته می‌شود و نهایتاً گفته است که ولیِّ مرده بهتر است که نذرِ او را ادا نماید ولی اگر کسی غیرِ ولیّ، آن را ادا کرد نیز قابلِ قبول است</w:t>
      </w:r>
      <w:r w:rsidRPr="004A7875">
        <w:rPr>
          <w:rStyle w:val="Char6"/>
          <w:vertAlign w:val="superscript"/>
          <w:rtl/>
        </w:rPr>
        <w:footnoteReference w:id="104"/>
      </w:r>
      <w:r w:rsidRPr="00A75179">
        <w:rPr>
          <w:rStyle w:val="Char6"/>
          <w:rFonts w:hint="cs"/>
          <w:rtl/>
        </w:rPr>
        <w:t>.</w:t>
      </w:r>
    </w:p>
    <w:p w:rsidR="00D101B9" w:rsidRPr="004A7875" w:rsidRDefault="00D101B9" w:rsidP="004A7875">
      <w:pPr>
        <w:pStyle w:val="a1"/>
        <w:rPr>
          <w:rtl/>
        </w:rPr>
      </w:pPr>
      <w:bookmarkStart w:id="484" w:name="_Toc107853044"/>
      <w:bookmarkStart w:id="485" w:name="_Toc107859149"/>
      <w:bookmarkStart w:id="486" w:name="_Toc273825730"/>
      <w:bookmarkStart w:id="487" w:name="_Toc370729831"/>
      <w:bookmarkStart w:id="488" w:name="_Toc437438806"/>
      <w:r w:rsidRPr="004A7875">
        <w:rPr>
          <w:rFonts w:hint="cs"/>
          <w:rtl/>
        </w:rPr>
        <w:t>نذرِ مال</w:t>
      </w:r>
      <w:bookmarkEnd w:id="484"/>
      <w:bookmarkEnd w:id="485"/>
      <w:bookmarkEnd w:id="486"/>
      <w:bookmarkEnd w:id="487"/>
      <w:bookmarkEnd w:id="488"/>
    </w:p>
    <w:p w:rsidR="00D101B9" w:rsidRPr="00A75179" w:rsidRDefault="00D101B9" w:rsidP="00D101B9">
      <w:pPr>
        <w:pStyle w:val="StyleComplexBLotus12ptJustifiedFirstline05cm"/>
        <w:spacing w:line="240" w:lineRule="auto"/>
        <w:rPr>
          <w:rStyle w:val="Char6"/>
          <w:rtl/>
        </w:rPr>
      </w:pPr>
      <w:r w:rsidRPr="00A75179">
        <w:rPr>
          <w:rStyle w:val="Char6"/>
          <w:rFonts w:hint="cs"/>
          <w:rtl/>
        </w:rPr>
        <w:t xml:space="preserve">اگر نذرِ کسی که مرده است، مادّی باشد باید آن را از ماتَرَکِ او پرداخت نمود. جمهورِ علما گفته‌اند که: قضای نذر باید از سرمایه‌ی او </w:t>
      </w:r>
      <w:r>
        <w:rPr>
          <w:rFonts w:ascii="Times New Roman" w:hAnsi="Times New Roman" w:cs="Times New Roman"/>
          <w:szCs w:val="28"/>
          <w:rtl/>
          <w:lang w:bidi="fa-IR"/>
        </w:rPr>
        <w:t>–</w:t>
      </w:r>
      <w:r w:rsidRPr="00A75179">
        <w:rPr>
          <w:rStyle w:val="Char6"/>
          <w:rFonts w:hint="cs"/>
          <w:rtl/>
        </w:rPr>
        <w:t xml:space="preserve"> یعنی ماترک او </w:t>
      </w:r>
      <w:r>
        <w:rPr>
          <w:rFonts w:ascii="Times New Roman" w:hAnsi="Times New Roman" w:cs="Times New Roman"/>
          <w:szCs w:val="28"/>
          <w:rtl/>
          <w:lang w:bidi="fa-IR"/>
        </w:rPr>
        <w:t>–</w:t>
      </w:r>
      <w:r w:rsidRPr="00A75179">
        <w:rPr>
          <w:rStyle w:val="Char6"/>
          <w:rFonts w:hint="cs"/>
          <w:rtl/>
        </w:rPr>
        <w:t xml:space="preserve"> پرداخت گردد، و اگر تا زمانی که به بیماریِ قبل از مرگ رسید، وصیّت نکرده و نذرش تا آن زمان باقی بود، باید از یک سوم سرمایه‌اش پرداخت گردد. نزدِ مالکیان و حنفیان، شخص در حالتی که وصیت کند، نذرش از یک سوّمِ سرمایه‌اش پرداخت می‌گردد. و اگر مرده، مالی از خود به جا نگذاشته و نذری مالی نیز کرده باشد، لازم نیست که وارثش به جای او نذرش را ادا نماید مگر</w:t>
      </w:r>
      <w:r w:rsidR="009A4B55">
        <w:rPr>
          <w:rStyle w:val="Char6"/>
          <w:rFonts w:hint="cs"/>
          <w:rtl/>
        </w:rPr>
        <w:t xml:space="preserve"> اینکه </w:t>
      </w:r>
      <w:r w:rsidRPr="00A75179">
        <w:rPr>
          <w:rStyle w:val="Char6"/>
          <w:rFonts w:hint="cs"/>
          <w:rtl/>
        </w:rPr>
        <w:t>خود، از روی میل و رغبت و نیکی، این کار را انجام دهد</w:t>
      </w:r>
      <w:r w:rsidRPr="004A7875">
        <w:rPr>
          <w:rStyle w:val="Char6"/>
          <w:vertAlign w:val="superscript"/>
          <w:rtl/>
        </w:rPr>
        <w:footnoteReference w:id="105"/>
      </w:r>
      <w:r w:rsidRPr="00A75179">
        <w:rPr>
          <w:rStyle w:val="Char6"/>
          <w:rFonts w:hint="cs"/>
          <w:rtl/>
        </w:rPr>
        <w:t>.</w:t>
      </w:r>
    </w:p>
    <w:p w:rsidR="00D101B9" w:rsidRPr="004A7875" w:rsidRDefault="00D101B9" w:rsidP="004A7875">
      <w:pPr>
        <w:pStyle w:val="a1"/>
        <w:rPr>
          <w:rtl/>
        </w:rPr>
      </w:pPr>
      <w:bookmarkStart w:id="489" w:name="_Toc107859150"/>
      <w:bookmarkStart w:id="490" w:name="_Toc273825731"/>
      <w:bookmarkStart w:id="491" w:name="_Toc370729832"/>
      <w:bookmarkStart w:id="492" w:name="_Toc437438807"/>
      <w:r w:rsidRPr="004A7875">
        <w:rPr>
          <w:rFonts w:hint="cs"/>
          <w:rtl/>
        </w:rPr>
        <w:t>آیا قضای نذرِ مرده بر ولیّ و وارثِ او واجب است؟</w:t>
      </w:r>
      <w:bookmarkEnd w:id="489"/>
      <w:bookmarkEnd w:id="490"/>
      <w:bookmarkEnd w:id="491"/>
      <w:bookmarkEnd w:id="492"/>
    </w:p>
    <w:p w:rsidR="00F560C2" w:rsidRPr="00474582" w:rsidRDefault="00D101B9" w:rsidP="00C7583F">
      <w:pPr>
        <w:ind w:firstLine="284"/>
        <w:jc w:val="both"/>
        <w:rPr>
          <w:rFonts w:cs="B Lotus"/>
          <w:b/>
          <w:bCs/>
          <w:rtl/>
          <w:lang w:bidi="fa-IR"/>
        </w:rPr>
      </w:pPr>
      <w:r w:rsidRPr="00A75179">
        <w:rPr>
          <w:rStyle w:val="Char6"/>
          <w:rFonts w:hint="cs"/>
          <w:rtl/>
        </w:rPr>
        <w:t>قضای نذرِ میّت از طرفِ وارث یا ولیِّ او مستحب است و با توجّه به قولِ حنبلیان، همان‌گونه که از ابن قدامه‌ی حنبلی نقل کردیم، واجب نیست و او در این مورد گفته است که این، نظرِ جمهورِ علما است مگر</w:t>
      </w:r>
      <w:r w:rsidR="009A4B55">
        <w:rPr>
          <w:rStyle w:val="Char6"/>
          <w:rFonts w:hint="cs"/>
          <w:rtl/>
        </w:rPr>
        <w:t xml:space="preserve"> اینکه </w:t>
      </w:r>
      <w:r w:rsidRPr="00A75179">
        <w:rPr>
          <w:rStyle w:val="Char6"/>
          <w:rFonts w:hint="cs"/>
          <w:rtl/>
        </w:rPr>
        <w:t>نذر میّت مالی باشد و سرمایه‌ای هم از او بر جای مانده باشد در این حالت، نذر از سرمایه‌ی برجای مانده‌ی میّت پرداخت می‌گردد ولی اگر سرمایه‌ای از او برجای نمانده باشد، چنان‌که گفتیم، هیچ وجوبی بر ولیِّ او، در پرداختنِ آن نیست. دلیلِ نظرِ جمهور، این است که پیامبر</w:t>
      </w:r>
      <w:r w:rsidR="00965BCE" w:rsidRPr="00965BCE">
        <w:rPr>
          <w:rFonts w:cs="CTraditional Arabic" w:hint="cs"/>
          <w:rtl/>
          <w:lang w:bidi="fa-IR"/>
        </w:rPr>
        <w:t xml:space="preserve"> ج</w:t>
      </w:r>
      <w:r w:rsidRPr="00A75179">
        <w:rPr>
          <w:rStyle w:val="Char6"/>
          <w:rFonts w:hint="cs"/>
          <w:rtl/>
        </w:rPr>
        <w:t xml:space="preserve"> نذرِ کسی را که مرده است به قضا و دِی</w:t>
      </w:r>
      <w:r w:rsidR="00DC0C8E">
        <w:rPr>
          <w:rStyle w:val="Char6"/>
          <w:rFonts w:hint="cs"/>
          <w:rtl/>
        </w:rPr>
        <w:t>ْنِ میّت تشبیه کرده است نه دِین</w:t>
      </w:r>
      <w:r w:rsidRPr="00A75179">
        <w:rPr>
          <w:rStyle w:val="Char6"/>
          <w:rFonts w:hint="cs"/>
          <w:rtl/>
        </w:rPr>
        <w:t>ِ وارث یا ولیِّ او] پس مادام که میّت، چیزی به جای نگذاشته باشد، قضای نذرِ او بر وارث، واجب نیست</w:t>
      </w:r>
      <w:r w:rsidRPr="004A7875">
        <w:rPr>
          <w:rStyle w:val="Char6"/>
          <w:vertAlign w:val="superscript"/>
          <w:rtl/>
        </w:rPr>
        <w:footnoteReference w:id="106"/>
      </w:r>
      <w:r w:rsidRPr="00A75179">
        <w:rPr>
          <w:rStyle w:val="Char6"/>
          <w:rFonts w:hint="cs"/>
          <w:rtl/>
        </w:rPr>
        <w:t>.</w:t>
      </w:r>
    </w:p>
    <w:sectPr w:rsidR="00F560C2" w:rsidRPr="00474582" w:rsidSect="005A6677">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C6" w:rsidRDefault="002235C6">
      <w:r>
        <w:separator/>
      </w:r>
    </w:p>
  </w:endnote>
  <w:endnote w:type="continuationSeparator" w:id="0">
    <w:p w:rsidR="002235C6" w:rsidRDefault="0022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347111" w:rsidRDefault="00166F7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347111" w:rsidRDefault="00166F7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C6" w:rsidRDefault="002235C6">
      <w:r>
        <w:separator/>
      </w:r>
    </w:p>
  </w:footnote>
  <w:footnote w:type="continuationSeparator" w:id="0">
    <w:p w:rsidR="002235C6" w:rsidRDefault="002235C6">
      <w:r>
        <w:continuationSeparator/>
      </w:r>
    </w:p>
  </w:footnote>
  <w:footnote w:id="1">
    <w:p w:rsidR="00166F7B" w:rsidRPr="00D82D5E" w:rsidRDefault="00166F7B" w:rsidP="00D82D5E">
      <w:pPr>
        <w:pStyle w:val="aa"/>
        <w:rPr>
          <w:rStyle w:val="Char7"/>
        </w:rPr>
      </w:pPr>
      <w:r w:rsidRPr="00D82D5E">
        <w:rPr>
          <w:rStyle w:val="Char7"/>
        </w:rPr>
        <w:footnoteRef/>
      </w:r>
      <w:r w:rsidRPr="00D82D5E">
        <w:rPr>
          <w:rStyle w:val="Char7"/>
          <w:rFonts w:hint="cs"/>
          <w:rtl/>
        </w:rPr>
        <w:t xml:space="preserve">- </w:t>
      </w:r>
      <w:r w:rsidRPr="00D82D5E">
        <w:rPr>
          <w:rtl/>
        </w:rPr>
        <w:t>النهایة</w:t>
      </w:r>
      <w:r w:rsidRPr="00D82D5E">
        <w:rPr>
          <w:rStyle w:val="Char7"/>
          <w:rFonts w:hint="cs"/>
          <w:rtl/>
        </w:rPr>
        <w:t xml:space="preserve">: نوشته‌ی ابن کثیر، ج 1، ص 425، و ج 2، ص 302، </w:t>
      </w:r>
      <w:r w:rsidRPr="00D82D5E">
        <w:rPr>
          <w:rtl/>
        </w:rPr>
        <w:t>الـمعجم الوسیط</w:t>
      </w:r>
      <w:r w:rsidRPr="00D82D5E">
        <w:rPr>
          <w:rStyle w:val="Char7"/>
          <w:rFonts w:hint="cs"/>
          <w:rtl/>
        </w:rPr>
        <w:t xml:space="preserve">: ج 2، ص 1080، و </w:t>
      </w:r>
      <w:r w:rsidRPr="00D82D5E">
        <w:rPr>
          <w:rtl/>
        </w:rPr>
        <w:t>شرح العنی لصحیح البخاری</w:t>
      </w:r>
      <w:r w:rsidRPr="00D82D5E">
        <w:rPr>
          <w:rStyle w:val="Char7"/>
          <w:rFonts w:hint="cs"/>
          <w:rtl/>
        </w:rPr>
        <w:t xml:space="preserve">: ج 23، ص 163، و </w:t>
      </w:r>
      <w:r w:rsidRPr="00D82D5E">
        <w:rPr>
          <w:rtl/>
        </w:rPr>
        <w:t>شرح العسقلانی لصحیح البخاری</w:t>
      </w:r>
      <w:r w:rsidRPr="00D82D5E">
        <w:rPr>
          <w:rStyle w:val="Char7"/>
          <w:rFonts w:hint="cs"/>
          <w:rtl/>
        </w:rPr>
        <w:t xml:space="preserve">: ج 11، ص 516 و ج 9، ص 362، </w:t>
      </w:r>
      <w:r w:rsidRPr="00D82D5E">
        <w:rPr>
          <w:rtl/>
        </w:rPr>
        <w:t>طلبه الطلبه فی الإصطلاحات الفقهیه</w:t>
      </w:r>
      <w:r w:rsidRPr="00D82D5E">
        <w:rPr>
          <w:rStyle w:val="Char7"/>
          <w:rFonts w:hint="cs"/>
          <w:rtl/>
        </w:rPr>
        <w:t xml:space="preserve">: نوشته‌ی نسفی، ص 66، </w:t>
      </w:r>
      <w:r w:rsidRPr="00D82D5E">
        <w:rPr>
          <w:rtl/>
        </w:rPr>
        <w:t>مغنی ال</w:t>
      </w:r>
      <w:r w:rsidRPr="00D82D5E">
        <w:rPr>
          <w:rFonts w:hint="cs"/>
          <w:rtl/>
        </w:rPr>
        <w:t>ـ</w:t>
      </w:r>
      <w:r w:rsidRPr="00D82D5E">
        <w:rPr>
          <w:rtl/>
        </w:rPr>
        <w:t>محتاج</w:t>
      </w:r>
      <w:r w:rsidRPr="00D82D5E">
        <w:rPr>
          <w:rStyle w:val="Char7"/>
          <w:rFonts w:hint="cs"/>
          <w:rtl/>
        </w:rPr>
        <w:t xml:space="preserve">: ج 4، ص 32، </w:t>
      </w:r>
      <w:r w:rsidRPr="00D82D5E">
        <w:rPr>
          <w:rtl/>
        </w:rPr>
        <w:t>الدر ال</w:t>
      </w:r>
      <w:r w:rsidRPr="00D82D5E">
        <w:rPr>
          <w:rFonts w:hint="cs"/>
          <w:rtl/>
        </w:rPr>
        <w:t>ـ</w:t>
      </w:r>
      <w:r w:rsidRPr="00D82D5E">
        <w:rPr>
          <w:rtl/>
        </w:rPr>
        <w:t>مختار و ردّ ال</w:t>
      </w:r>
      <w:r w:rsidRPr="00D82D5E">
        <w:rPr>
          <w:rFonts w:hint="cs"/>
          <w:rtl/>
        </w:rPr>
        <w:t>ـ</w:t>
      </w:r>
      <w:r w:rsidRPr="00D82D5E">
        <w:rPr>
          <w:rtl/>
        </w:rPr>
        <w:t>مختار</w:t>
      </w:r>
      <w:r w:rsidRPr="00D82D5E">
        <w:rPr>
          <w:rStyle w:val="Char7"/>
          <w:rFonts w:hint="cs"/>
          <w:rtl/>
        </w:rPr>
        <w:t>: ج 3، ص 702–703.</w:t>
      </w:r>
    </w:p>
  </w:footnote>
  <w:footnote w:id="2">
    <w:p w:rsidR="00166F7B" w:rsidRPr="005F3C74" w:rsidRDefault="00166F7B" w:rsidP="005F3C74">
      <w:pPr>
        <w:pStyle w:val="aa"/>
        <w:rPr>
          <w:rStyle w:val="Char7"/>
          <w:rtl/>
        </w:rPr>
      </w:pPr>
      <w:r w:rsidRPr="005F3C74">
        <w:rPr>
          <w:rStyle w:val="Char7"/>
        </w:rPr>
        <w:footnoteRef/>
      </w:r>
      <w:r w:rsidRPr="005F3C74">
        <w:rPr>
          <w:rStyle w:val="Char7"/>
          <w:rFonts w:hint="cs"/>
          <w:rtl/>
        </w:rPr>
        <w:t>- صحیح بخاری به شرح عسقلانی: جلد 11، ص 517.</w:t>
      </w:r>
    </w:p>
  </w:footnote>
  <w:footnote w:id="3">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679.</w:t>
      </w:r>
    </w:p>
  </w:footnote>
  <w:footnote w:id="4">
    <w:p w:rsidR="00166F7B" w:rsidRPr="005F3C74" w:rsidRDefault="00166F7B" w:rsidP="005F3C74">
      <w:pPr>
        <w:pStyle w:val="aa"/>
        <w:rPr>
          <w:rStyle w:val="Char7"/>
          <w:rtl/>
        </w:rPr>
      </w:pPr>
      <w:r w:rsidRPr="005F3C74">
        <w:rPr>
          <w:rStyle w:val="Char7"/>
        </w:rPr>
        <w:footnoteRef/>
      </w:r>
      <w:r w:rsidRPr="005F3C74">
        <w:rPr>
          <w:rStyle w:val="Char7"/>
          <w:rFonts w:hint="cs"/>
          <w:rtl/>
        </w:rPr>
        <w:t>- صحیح بخاری به شرح عسقلانی: ج 11، ص 519.</w:t>
      </w:r>
    </w:p>
  </w:footnote>
  <w:footnote w:id="5">
    <w:p w:rsidR="00166F7B" w:rsidRPr="005F3C74" w:rsidRDefault="00166F7B" w:rsidP="005F3C74">
      <w:pPr>
        <w:pStyle w:val="aa"/>
        <w:rPr>
          <w:rStyle w:val="Char7"/>
          <w:rtl/>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679.</w:t>
      </w:r>
    </w:p>
  </w:footnote>
  <w:footnote w:id="6">
    <w:p w:rsidR="00166F7B" w:rsidRPr="005F3C74" w:rsidRDefault="00166F7B" w:rsidP="005F3C74">
      <w:pPr>
        <w:pStyle w:val="aa"/>
        <w:rPr>
          <w:rStyle w:val="Char7"/>
          <w:rtl/>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680.</w:t>
      </w:r>
    </w:p>
  </w:footnote>
  <w:footnote w:id="7">
    <w:p w:rsidR="00166F7B" w:rsidRPr="005F3C74" w:rsidRDefault="00166F7B" w:rsidP="005F3C74">
      <w:pPr>
        <w:pStyle w:val="aa"/>
        <w:rPr>
          <w:rStyle w:val="Char7"/>
          <w:rtl/>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680.</w:t>
      </w:r>
    </w:p>
  </w:footnote>
  <w:footnote w:id="8">
    <w:p w:rsidR="00166F7B" w:rsidRPr="005F3C74" w:rsidRDefault="00166F7B" w:rsidP="005F3C74">
      <w:pPr>
        <w:pStyle w:val="aa"/>
        <w:rPr>
          <w:rStyle w:val="Char7"/>
          <w:rtl/>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682.</w:t>
      </w:r>
    </w:p>
  </w:footnote>
  <w:footnote w:id="9">
    <w:p w:rsidR="00166F7B" w:rsidRPr="005F3C74" w:rsidRDefault="00166F7B" w:rsidP="005F3C74">
      <w:pPr>
        <w:pStyle w:val="aa"/>
        <w:rPr>
          <w:rStyle w:val="Char7"/>
        </w:rPr>
      </w:pPr>
      <w:r w:rsidRPr="005F3C74">
        <w:rPr>
          <w:rStyle w:val="Char7"/>
        </w:rPr>
        <w:footnoteRef/>
      </w:r>
      <w:r w:rsidRPr="005F3C74">
        <w:rPr>
          <w:rStyle w:val="Char7"/>
          <w:rFonts w:hint="cs"/>
          <w:rtl/>
        </w:rPr>
        <w:t>- «</w:t>
      </w:r>
      <w:r w:rsidRPr="005F3C74">
        <w:rPr>
          <w:rtl/>
        </w:rPr>
        <w:t>قواعد الأحکام فی مصالحه الأنام</w:t>
      </w:r>
      <w:r w:rsidRPr="005F3C74">
        <w:rPr>
          <w:rFonts w:hint="cs"/>
          <w:rtl/>
        </w:rPr>
        <w:t>» نوشته</w:t>
      </w:r>
      <w:r w:rsidRPr="005F3C74">
        <w:rPr>
          <w:rStyle w:val="Char7"/>
          <w:rFonts w:hint="cs"/>
          <w:rtl/>
        </w:rPr>
        <w:t>‌ی عزّ بن عبدالسلام، ج 1، ص 106.</w:t>
      </w:r>
    </w:p>
  </w:footnote>
  <w:footnote w:id="10">
    <w:p w:rsidR="00166F7B" w:rsidRPr="005F3C74" w:rsidRDefault="00166F7B" w:rsidP="005F3C74">
      <w:pPr>
        <w:pStyle w:val="aa"/>
        <w:rPr>
          <w:rStyle w:val="Char7"/>
        </w:rPr>
      </w:pPr>
      <w:r w:rsidRPr="005F3C74">
        <w:rPr>
          <w:rStyle w:val="Char7"/>
        </w:rPr>
        <w:footnoteRef/>
      </w:r>
      <w:r w:rsidRPr="005F3C74">
        <w:rPr>
          <w:rStyle w:val="Char7"/>
          <w:rFonts w:hint="cs"/>
          <w:rtl/>
        </w:rPr>
        <w:t xml:space="preserve">- تفسیر قُرطُبی: ج 3، ص 96–97، </w:t>
      </w:r>
      <w:r w:rsidRPr="005F3C74">
        <w:rPr>
          <w:rtl/>
        </w:rPr>
        <w:t>تفسیر الـمنار</w:t>
      </w:r>
      <w:r w:rsidRPr="005F3C74">
        <w:rPr>
          <w:rStyle w:val="Char7"/>
          <w:rFonts w:hint="cs"/>
          <w:rtl/>
        </w:rPr>
        <w:t>: ج 1، ص 106.</w:t>
      </w:r>
    </w:p>
  </w:footnote>
  <w:footnote w:id="11">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681، و حدیث را ابن ماجه روایت کرده است و لفظ آن،</w:t>
      </w:r>
      <w:r>
        <w:rPr>
          <w:rStyle w:val="Char7"/>
          <w:rFonts w:hint="cs"/>
          <w:rtl/>
        </w:rPr>
        <w:t xml:space="preserve"> چنان‌که </w:t>
      </w:r>
      <w:r w:rsidRPr="005F3C74">
        <w:rPr>
          <w:rStyle w:val="Char7"/>
          <w:rFonts w:hint="cs"/>
          <w:rtl/>
        </w:rPr>
        <w:t xml:space="preserve">در ج 2، ص 725 آمده این چنین است : </w:t>
      </w:r>
      <w:r w:rsidRPr="005F3C74">
        <w:rPr>
          <w:rFonts w:hint="cs"/>
          <w:rtl/>
        </w:rPr>
        <w:t>«إیّاکُمْ وَ الْحَلْفِ فِی الْبَیعِ فَأنَّهُ یُنفِّقُ ثَمَّ یُمْحِقُ»</w:t>
      </w:r>
      <w:r w:rsidRPr="005F3C74">
        <w:rPr>
          <w:rStyle w:val="Char7"/>
          <w:rFonts w:hint="cs"/>
          <w:rtl/>
        </w:rPr>
        <w:t>.</w:t>
      </w:r>
    </w:p>
  </w:footnote>
  <w:footnote w:id="12">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2، ص 680.</w:t>
      </w:r>
    </w:p>
  </w:footnote>
  <w:footnote w:id="13">
    <w:p w:rsidR="00166F7B" w:rsidRPr="005F3C74" w:rsidRDefault="00166F7B" w:rsidP="005F3C74">
      <w:pPr>
        <w:pStyle w:val="aa"/>
        <w:rPr>
          <w:rStyle w:val="Char7"/>
          <w:rtl/>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49، </w:t>
      </w:r>
      <w:r w:rsidRPr="005F3C74">
        <w:rPr>
          <w:rtl/>
        </w:rPr>
        <w:t>الـمجموع</w:t>
      </w:r>
      <w:r w:rsidRPr="005F3C74">
        <w:rPr>
          <w:rStyle w:val="Char7"/>
          <w:rFonts w:hint="cs"/>
          <w:rtl/>
        </w:rPr>
        <w:t>: ج 16، ص 459، «</w:t>
      </w:r>
      <w:r w:rsidRPr="005F3C74">
        <w:rPr>
          <w:rtl/>
        </w:rPr>
        <w:t>الشّرح الصغیر</w:t>
      </w:r>
      <w:r w:rsidRPr="005F3C74">
        <w:rPr>
          <w:rFonts w:hint="cs"/>
          <w:rtl/>
        </w:rPr>
        <w:t>» نوشته</w:t>
      </w:r>
      <w:r w:rsidRPr="005F3C74">
        <w:rPr>
          <w:rStyle w:val="Char7"/>
          <w:rFonts w:hint="cs"/>
        </w:rPr>
        <w:t>‌</w:t>
      </w:r>
      <w:r w:rsidRPr="005F3C74">
        <w:rPr>
          <w:rFonts w:hint="cs"/>
          <w:rtl/>
        </w:rPr>
        <w:t>ی دردیرو «حاشیه</w:t>
      </w:r>
      <w:r w:rsidRPr="005F3C74">
        <w:rPr>
          <w:rStyle w:val="Char7"/>
          <w:rFonts w:hint="cs"/>
          <w:rtl/>
        </w:rPr>
        <w:t xml:space="preserve">‌ی صاوی»، ج 1، ص 345، </w:t>
      </w:r>
      <w:r w:rsidRPr="005F3C74">
        <w:rPr>
          <w:rtl/>
        </w:rPr>
        <w:t>البدائع</w:t>
      </w:r>
      <w:r w:rsidRPr="005F3C74">
        <w:rPr>
          <w:rStyle w:val="Char7"/>
          <w:rFonts w:hint="cs"/>
          <w:rtl/>
        </w:rPr>
        <w:t>: ج 3، ص 3.</w:t>
      </w:r>
    </w:p>
  </w:footnote>
  <w:footnote w:id="14">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الـمحلی</w:t>
      </w:r>
      <w:r w:rsidRPr="005F3C74">
        <w:rPr>
          <w:rStyle w:val="Char7"/>
          <w:rFonts w:hint="cs"/>
          <w:rtl/>
        </w:rPr>
        <w:t xml:space="preserve">: ج 8، ص 349، </w:t>
      </w:r>
      <w:r w:rsidRPr="005F3C74">
        <w:rPr>
          <w:rtl/>
        </w:rPr>
        <w:t>حاشیة الصّاوی</w:t>
      </w:r>
      <w:r w:rsidRPr="005F3C74">
        <w:rPr>
          <w:rStyle w:val="Char7"/>
          <w:rFonts w:hint="cs"/>
          <w:rtl/>
        </w:rPr>
        <w:t xml:space="preserve">: ج 1، ص 345، </w:t>
      </w:r>
      <w:r w:rsidRPr="005F3C74">
        <w:rPr>
          <w:rtl/>
        </w:rPr>
        <w:t>الـمغنی</w:t>
      </w:r>
      <w:r w:rsidRPr="005F3C74">
        <w:rPr>
          <w:rStyle w:val="Char7"/>
          <w:rFonts w:hint="cs"/>
          <w:rtl/>
        </w:rPr>
        <w:t xml:space="preserve">: ج 8، ص 676، </w:t>
      </w:r>
      <w:r w:rsidRPr="005F3C74">
        <w:rPr>
          <w:rtl/>
        </w:rPr>
        <w:t>الـمجموع</w:t>
      </w:r>
      <w:r w:rsidRPr="005F3C74">
        <w:rPr>
          <w:rStyle w:val="Char7"/>
          <w:rFonts w:hint="cs"/>
          <w:rtl/>
        </w:rPr>
        <w:t>: ج 16، ص 459.</w:t>
      </w:r>
    </w:p>
  </w:footnote>
  <w:footnote w:id="15">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الـمحلی</w:t>
      </w:r>
      <w:r w:rsidRPr="005F3C74">
        <w:rPr>
          <w:rStyle w:val="Char7"/>
          <w:rFonts w:hint="cs"/>
          <w:rtl/>
        </w:rPr>
        <w:t>: ج 8، ص 349.</w:t>
      </w:r>
    </w:p>
  </w:footnote>
  <w:footnote w:id="16">
    <w:p w:rsidR="00166F7B" w:rsidRPr="005F3C74" w:rsidRDefault="00166F7B" w:rsidP="005F3C74">
      <w:pPr>
        <w:pStyle w:val="aa"/>
        <w:rPr>
          <w:rStyle w:val="Char7"/>
        </w:rPr>
      </w:pPr>
      <w:r w:rsidRPr="005F3C74">
        <w:rPr>
          <w:rStyle w:val="Char7"/>
        </w:rPr>
        <w:footnoteRef/>
      </w:r>
      <w:r w:rsidRPr="005F3C74">
        <w:rPr>
          <w:rStyle w:val="Char7"/>
          <w:rFonts w:hint="cs"/>
          <w:rtl/>
        </w:rPr>
        <w:t>- صحیح بخاری به طرح عسقلانی: ج 11، ص 531 و صحیح مسلم به شرح نووی: ج 11، ص 105– 106.</w:t>
      </w:r>
    </w:p>
  </w:footnote>
  <w:footnote w:id="17">
    <w:p w:rsidR="00166F7B" w:rsidRPr="005F3C74" w:rsidRDefault="00166F7B" w:rsidP="005F3C74">
      <w:pPr>
        <w:pStyle w:val="aa"/>
        <w:rPr>
          <w:rStyle w:val="Char7"/>
        </w:rPr>
      </w:pPr>
      <w:r w:rsidRPr="005F3C74">
        <w:rPr>
          <w:rStyle w:val="Char7"/>
        </w:rPr>
        <w:footnoteRef/>
      </w:r>
      <w:r w:rsidRPr="005F3C74">
        <w:rPr>
          <w:rStyle w:val="Char7"/>
          <w:rFonts w:hint="cs"/>
          <w:rtl/>
        </w:rPr>
        <w:t xml:space="preserve">- صحیح بخاری به طرح عسقلانی: ج 11، ص 531 و صحیحِ مسلم به شرحِ نووی: ج 11، ص 105، جامعِ ترمذی: ج 5، ص 135–136، </w:t>
      </w:r>
      <w:r w:rsidRPr="005F3C74">
        <w:rPr>
          <w:rtl/>
        </w:rPr>
        <w:t>البدائع</w:t>
      </w:r>
      <w:r w:rsidRPr="005F3C74">
        <w:rPr>
          <w:rStyle w:val="Char7"/>
          <w:rFonts w:hint="cs"/>
          <w:rtl/>
        </w:rPr>
        <w:t xml:space="preserve">: ج 3، ص 21، </w:t>
      </w:r>
      <w:r w:rsidRPr="005F3C74">
        <w:rPr>
          <w:rtl/>
        </w:rPr>
        <w:t>تیسیر العزیز الحمید شرح کتاب التوحید</w:t>
      </w:r>
      <w:r w:rsidRPr="005F3C74">
        <w:rPr>
          <w:rStyle w:val="Char7"/>
          <w:rFonts w:hint="cs"/>
          <w:rtl/>
        </w:rPr>
        <w:t>: ص 593.</w:t>
      </w:r>
    </w:p>
  </w:footnote>
  <w:footnote w:id="18">
    <w:p w:rsidR="00166F7B" w:rsidRPr="005F3C74" w:rsidRDefault="00166F7B" w:rsidP="005F3C74">
      <w:pPr>
        <w:pStyle w:val="aa"/>
        <w:rPr>
          <w:rStyle w:val="Char7"/>
        </w:rPr>
      </w:pPr>
      <w:r w:rsidRPr="005F3C74">
        <w:rPr>
          <w:rStyle w:val="Char7"/>
        </w:rPr>
        <w:footnoteRef/>
      </w:r>
      <w:r w:rsidRPr="005F3C74">
        <w:rPr>
          <w:rStyle w:val="Char7"/>
          <w:rFonts w:hint="cs"/>
          <w:rtl/>
        </w:rPr>
        <w:t xml:space="preserve">- شرحِ صحیحِ مسلم:نوشته‌ی امام نووی، ج 11، ص 105، </w:t>
      </w:r>
      <w:r w:rsidRPr="005F3C74">
        <w:rPr>
          <w:rtl/>
        </w:rPr>
        <w:t>نیل الأوطار</w:t>
      </w:r>
      <w:r w:rsidRPr="005F3C74">
        <w:rPr>
          <w:rStyle w:val="Char7"/>
          <w:rFonts w:hint="cs"/>
          <w:rtl/>
        </w:rPr>
        <w:t>: نوشته‌ی امام شوکانی، ج 8، ص 29.</w:t>
      </w:r>
    </w:p>
  </w:footnote>
  <w:footnote w:id="19">
    <w:p w:rsidR="00166F7B" w:rsidRPr="005F3C74" w:rsidRDefault="00166F7B" w:rsidP="005F3C74">
      <w:pPr>
        <w:pStyle w:val="aa"/>
        <w:rPr>
          <w:rStyle w:val="Char7"/>
        </w:rPr>
      </w:pPr>
      <w:r w:rsidRPr="005F3C74">
        <w:rPr>
          <w:rStyle w:val="Char7"/>
        </w:rPr>
        <w:footnoteRef/>
      </w:r>
      <w:r w:rsidRPr="005F3C74">
        <w:rPr>
          <w:rStyle w:val="Char7"/>
          <w:rFonts w:hint="cs"/>
          <w:rtl/>
        </w:rPr>
        <w:t xml:space="preserve">- شرحِ صحیحِ مسلم: نوشته‌ی امام نووی، ج 11، ص 105، </w:t>
      </w:r>
      <w:r w:rsidRPr="005F3C74">
        <w:rPr>
          <w:rtl/>
        </w:rPr>
        <w:t>نیل الأوطار</w:t>
      </w:r>
      <w:r w:rsidRPr="005F3C74">
        <w:rPr>
          <w:rStyle w:val="Char7"/>
          <w:rFonts w:hint="cs"/>
          <w:rtl/>
        </w:rPr>
        <w:t>: نوشته‌ی امام شوکانی، ج 8، ص 29.</w:t>
      </w:r>
    </w:p>
  </w:footnote>
  <w:footnote w:id="20">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691 – 703، </w:t>
      </w:r>
      <w:r w:rsidRPr="005F3C74">
        <w:rPr>
          <w:rtl/>
        </w:rPr>
        <w:t>الـمحلی</w:t>
      </w:r>
      <w:r w:rsidRPr="005F3C74">
        <w:rPr>
          <w:rStyle w:val="Char7"/>
          <w:rFonts w:hint="cs"/>
          <w:rtl/>
        </w:rPr>
        <w:t>: ج 8، ص 33.</w:t>
      </w:r>
    </w:p>
  </w:footnote>
  <w:footnote w:id="21">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698، </w:t>
      </w:r>
      <w:r w:rsidRPr="005F3C74">
        <w:rPr>
          <w:rtl/>
        </w:rPr>
        <w:t>قوانین الاحکام فقهیّة</w:t>
      </w:r>
      <w:r w:rsidRPr="005F3C74">
        <w:rPr>
          <w:rStyle w:val="Char7"/>
          <w:rFonts w:hint="cs"/>
          <w:rtl/>
        </w:rPr>
        <w:t>: نوشته‌ی ابن جزی، ص 178.</w:t>
      </w:r>
    </w:p>
  </w:footnote>
  <w:footnote w:id="22">
    <w:p w:rsidR="00166F7B" w:rsidRPr="005F3C74" w:rsidRDefault="00166F7B" w:rsidP="005F3C74">
      <w:pPr>
        <w:pStyle w:val="aa"/>
        <w:rPr>
          <w:rStyle w:val="Char7"/>
        </w:rPr>
      </w:pPr>
      <w:r w:rsidRPr="005F3C74">
        <w:rPr>
          <w:rStyle w:val="Char7"/>
        </w:rPr>
        <w:footnoteRef/>
      </w:r>
      <w:r w:rsidRPr="005F3C74">
        <w:rPr>
          <w:rStyle w:val="Char7"/>
          <w:rFonts w:hint="cs"/>
          <w:rtl/>
        </w:rPr>
        <w:t>- اصحابِ رأی به امام ابوحنیفه و یاران او و علمای آن زمانِ عراق اطلاق می‌گردد. (مترجم)</w:t>
      </w:r>
    </w:p>
  </w:footnote>
  <w:footnote w:id="23">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699–700.</w:t>
      </w:r>
    </w:p>
  </w:footnote>
  <w:footnote w:id="24">
    <w:p w:rsidR="00166F7B" w:rsidRPr="005F3C74" w:rsidRDefault="00166F7B" w:rsidP="005F3C74">
      <w:pPr>
        <w:pStyle w:val="aa"/>
        <w:rPr>
          <w:rStyle w:val="Char7"/>
          <w:rtl/>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696. </w:t>
      </w:r>
    </w:p>
  </w:footnote>
  <w:footnote w:id="25">
    <w:p w:rsidR="00166F7B" w:rsidRPr="005F3C74" w:rsidRDefault="00166F7B" w:rsidP="005F3C74">
      <w:pPr>
        <w:pStyle w:val="aa"/>
        <w:rPr>
          <w:rStyle w:val="Char7"/>
        </w:rPr>
      </w:pPr>
      <w:r w:rsidRPr="005F3C74">
        <w:rPr>
          <w:rStyle w:val="Char7"/>
        </w:rPr>
        <w:footnoteRef/>
      </w:r>
      <w:r w:rsidRPr="005F3C74">
        <w:rPr>
          <w:rStyle w:val="Char7"/>
          <w:rFonts w:hint="cs"/>
          <w:rtl/>
        </w:rPr>
        <w:t xml:space="preserve">- مجموع فتاوی شیخ الاسلام ابن تیمیّه: ج 33، ص 88-59، 219،216،69. </w:t>
      </w:r>
    </w:p>
  </w:footnote>
  <w:footnote w:id="26">
    <w:p w:rsidR="00166F7B" w:rsidRPr="005F3C74" w:rsidRDefault="00166F7B" w:rsidP="005F3C74">
      <w:pPr>
        <w:pStyle w:val="aa"/>
        <w:rPr>
          <w:rStyle w:val="Char7"/>
        </w:rPr>
      </w:pPr>
      <w:r w:rsidRPr="005F3C74">
        <w:rPr>
          <w:rStyle w:val="Char7"/>
        </w:rPr>
        <w:footnoteRef/>
      </w:r>
      <w:r w:rsidRPr="005F3C74">
        <w:rPr>
          <w:rStyle w:val="Char7"/>
          <w:rFonts w:hint="cs"/>
          <w:rtl/>
        </w:rPr>
        <w:t>- مجموع فتاوی شیخ الإسلام ابن تمیّه: ج 33 ف ص 68</w:t>
      </w:r>
      <w:r w:rsidRPr="005F3C74">
        <w:rPr>
          <w:rStyle w:val="Char7"/>
          <w:rtl/>
        </w:rPr>
        <w:t>–</w:t>
      </w:r>
      <w:r w:rsidRPr="005F3C74">
        <w:rPr>
          <w:rStyle w:val="Char7"/>
          <w:rFonts w:hint="cs"/>
          <w:rtl/>
        </w:rPr>
        <w:t xml:space="preserve">70. </w:t>
      </w:r>
    </w:p>
  </w:footnote>
  <w:footnote w:id="27">
    <w:p w:rsidR="00166F7B" w:rsidRPr="005F3C74" w:rsidRDefault="00166F7B" w:rsidP="005F3C74">
      <w:pPr>
        <w:pStyle w:val="aa"/>
        <w:rPr>
          <w:rStyle w:val="Char7"/>
        </w:rPr>
      </w:pPr>
      <w:r w:rsidRPr="005F3C74">
        <w:rPr>
          <w:rStyle w:val="Char7"/>
        </w:rPr>
        <w:footnoteRef/>
      </w:r>
      <w:r w:rsidRPr="005F3C74">
        <w:rPr>
          <w:rStyle w:val="Char7"/>
          <w:rFonts w:hint="cs"/>
          <w:rtl/>
        </w:rPr>
        <w:t>- مجموع فتاوای شیخ الاسلام ابن تیمیّه: ج 33، ص 144</w:t>
      </w:r>
      <w:r w:rsidRPr="005F3C74">
        <w:rPr>
          <w:rStyle w:val="Char7"/>
          <w:rtl/>
        </w:rPr>
        <w:t>–</w:t>
      </w:r>
      <w:r w:rsidRPr="005F3C74">
        <w:rPr>
          <w:rStyle w:val="Char7"/>
          <w:rFonts w:hint="cs"/>
          <w:rtl/>
        </w:rPr>
        <w:t xml:space="preserve">145، اختیارات فقهی: ص 256. </w:t>
      </w:r>
    </w:p>
  </w:footnote>
  <w:footnote w:id="28">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البدائع</w:t>
      </w:r>
      <w:r w:rsidRPr="005F3C74">
        <w:rPr>
          <w:rStyle w:val="Char7"/>
          <w:rFonts w:hint="cs"/>
          <w:rtl/>
        </w:rPr>
        <w:t xml:space="preserve">: ج 3، ص 26-27، </w:t>
      </w:r>
      <w:r w:rsidRPr="005F3C74">
        <w:rPr>
          <w:rtl/>
        </w:rPr>
        <w:t>مغنی الـمحتاج</w:t>
      </w:r>
      <w:r w:rsidRPr="005F3C74">
        <w:rPr>
          <w:rStyle w:val="Char7"/>
          <w:rFonts w:hint="cs"/>
          <w:rtl/>
        </w:rPr>
        <w:t xml:space="preserve">: ج 4، ص 325، </w:t>
      </w:r>
      <w:r w:rsidRPr="005F3C74">
        <w:rPr>
          <w:rtl/>
        </w:rPr>
        <w:t>الجموع</w:t>
      </w:r>
      <w:r w:rsidRPr="005F3C74">
        <w:rPr>
          <w:rStyle w:val="Char7"/>
          <w:rFonts w:hint="cs"/>
          <w:rtl/>
        </w:rPr>
        <w:t xml:space="preserve">: ج 16، ص 468. </w:t>
      </w:r>
    </w:p>
  </w:footnote>
  <w:footnote w:id="29">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727-728، و حدیث را ابوداود در «سنن» ج 9، ص 82 روایت کرده. </w:t>
      </w:r>
    </w:p>
  </w:footnote>
  <w:footnote w:id="30">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چ 8، ص 728، </w:t>
      </w:r>
      <w:r w:rsidRPr="005F3C74">
        <w:rPr>
          <w:rtl/>
        </w:rPr>
        <w:t>نیل الأوطار</w:t>
      </w:r>
      <w:r w:rsidRPr="005F3C74">
        <w:rPr>
          <w:rStyle w:val="Char7"/>
          <w:rFonts w:hint="cs"/>
          <w:rtl/>
        </w:rPr>
        <w:t xml:space="preserve">: ج 8، ص 218-219. </w:t>
      </w:r>
    </w:p>
  </w:footnote>
  <w:footnote w:id="31">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728-729. </w:t>
      </w:r>
    </w:p>
  </w:footnote>
  <w:footnote w:id="32">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689 و ادامه‌ی آن.</w:t>
      </w:r>
    </w:p>
  </w:footnote>
  <w:footnote w:id="33">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702، </w:t>
      </w:r>
      <w:r w:rsidRPr="005F3C74">
        <w:rPr>
          <w:rtl/>
        </w:rPr>
        <w:t>الـمحلی</w:t>
      </w:r>
      <w:r w:rsidRPr="005F3C74">
        <w:rPr>
          <w:rStyle w:val="Char7"/>
          <w:rFonts w:hint="cs"/>
          <w:rtl/>
        </w:rPr>
        <w:t>: ج 8، ص 32.</w:t>
      </w:r>
    </w:p>
  </w:footnote>
  <w:footnote w:id="34">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753.</w:t>
      </w:r>
    </w:p>
  </w:footnote>
  <w:footnote w:id="35">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البدائع</w:t>
      </w:r>
      <w:r w:rsidRPr="005F3C74">
        <w:rPr>
          <w:rStyle w:val="Char7"/>
          <w:rFonts w:hint="cs"/>
          <w:rtl/>
        </w:rPr>
        <w:t xml:space="preserve">: ج 8، ص 702، </w:t>
      </w:r>
      <w:r w:rsidRPr="005F3C74">
        <w:rPr>
          <w:rtl/>
        </w:rPr>
        <w:t>الـمحلی</w:t>
      </w:r>
      <w:r w:rsidRPr="005F3C74">
        <w:rPr>
          <w:rStyle w:val="Char7"/>
          <w:rFonts w:hint="cs"/>
          <w:rtl/>
        </w:rPr>
        <w:t>: ج 8، ص 32.</w:t>
      </w:r>
    </w:p>
  </w:footnote>
  <w:footnote w:id="36">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715 – 716، جامع الترمذی: ج 5، ص 129 – 130، </w:t>
      </w:r>
      <w:r w:rsidRPr="005F3C74">
        <w:rPr>
          <w:rtl/>
        </w:rPr>
        <w:t>نی</w:t>
      </w:r>
      <w:r w:rsidRPr="005F3C74">
        <w:rPr>
          <w:rFonts w:hint="cs"/>
          <w:rtl/>
        </w:rPr>
        <w:t xml:space="preserve">ل </w:t>
      </w:r>
      <w:r w:rsidRPr="005F3C74">
        <w:rPr>
          <w:rtl/>
        </w:rPr>
        <w:t>لأوطار</w:t>
      </w:r>
      <w:r w:rsidRPr="005F3C74">
        <w:rPr>
          <w:rStyle w:val="Char7"/>
          <w:rFonts w:hint="cs"/>
          <w:rtl/>
        </w:rPr>
        <w:t>: امام شوکانی، ج 8، ص 219 –230.</w:t>
      </w:r>
    </w:p>
  </w:footnote>
  <w:footnote w:id="37">
    <w:p w:rsidR="00166F7B" w:rsidRPr="005F3C74" w:rsidRDefault="00166F7B" w:rsidP="005F3C74">
      <w:pPr>
        <w:pStyle w:val="aa"/>
        <w:rPr>
          <w:rStyle w:val="Char7"/>
        </w:rPr>
      </w:pPr>
      <w:r w:rsidRPr="005F3C74">
        <w:rPr>
          <w:rStyle w:val="Char7"/>
        </w:rPr>
        <w:footnoteRef/>
      </w:r>
      <w:r w:rsidRPr="005F3C74">
        <w:rPr>
          <w:rStyle w:val="Char7"/>
          <w:rFonts w:hint="cs"/>
          <w:rtl/>
        </w:rPr>
        <w:t xml:space="preserve">- «النّهایه»ی ابن اثیر، ج 1، ص 449، </w:t>
      </w:r>
      <w:r w:rsidRPr="005F3C74">
        <w:rPr>
          <w:rtl/>
        </w:rPr>
        <w:t>نیل الأوطار</w:t>
      </w:r>
      <w:r w:rsidRPr="005F3C74">
        <w:rPr>
          <w:rStyle w:val="Char7"/>
          <w:rFonts w:hint="cs"/>
          <w:rtl/>
        </w:rPr>
        <w:t>: ج 8، ص 233.</w:t>
      </w:r>
    </w:p>
  </w:footnote>
  <w:footnote w:id="38">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682 – 683.</w:t>
      </w:r>
    </w:p>
  </w:footnote>
  <w:footnote w:id="39">
    <w:p w:rsidR="00166F7B" w:rsidRPr="005F3C74" w:rsidRDefault="00166F7B" w:rsidP="005F3C74">
      <w:pPr>
        <w:pStyle w:val="aa"/>
        <w:rPr>
          <w:rStyle w:val="Char7"/>
        </w:rPr>
      </w:pPr>
      <w:r w:rsidRPr="005F3C74">
        <w:rPr>
          <w:rStyle w:val="Char7"/>
        </w:rPr>
        <w:footnoteRef/>
      </w:r>
      <w:r w:rsidRPr="005F3C74">
        <w:rPr>
          <w:rStyle w:val="Char7"/>
          <w:rFonts w:hint="cs"/>
          <w:rtl/>
        </w:rPr>
        <w:t>- جامعِ ترمذی: ج 5، ص 126.</w:t>
      </w:r>
    </w:p>
  </w:footnote>
  <w:footnote w:id="40">
    <w:p w:rsidR="00166F7B" w:rsidRPr="005F3C74" w:rsidRDefault="00166F7B" w:rsidP="005F3C74">
      <w:pPr>
        <w:pStyle w:val="aa"/>
        <w:rPr>
          <w:rStyle w:val="Char7"/>
        </w:rPr>
      </w:pPr>
      <w:r w:rsidRPr="005F3C74">
        <w:rPr>
          <w:rStyle w:val="Char7"/>
        </w:rPr>
        <w:footnoteRef/>
      </w:r>
      <w:r w:rsidRPr="005F3C74">
        <w:rPr>
          <w:rStyle w:val="Char7"/>
          <w:rFonts w:hint="cs"/>
          <w:rtl/>
        </w:rPr>
        <w:t>- صحیحِ مسلم به شرحِ نووی: ج 11، ص 109-110.</w:t>
      </w:r>
    </w:p>
  </w:footnote>
  <w:footnote w:id="41">
    <w:p w:rsidR="00166F7B" w:rsidRPr="005F3C74" w:rsidRDefault="00166F7B" w:rsidP="005F3C74">
      <w:pPr>
        <w:pStyle w:val="aa"/>
        <w:rPr>
          <w:rStyle w:val="Char7"/>
        </w:rPr>
      </w:pPr>
      <w:r w:rsidRPr="005F3C74">
        <w:rPr>
          <w:rStyle w:val="Char7"/>
        </w:rPr>
        <w:footnoteRef/>
      </w:r>
      <w:r w:rsidRPr="005F3C74">
        <w:rPr>
          <w:rStyle w:val="Char7"/>
          <w:rFonts w:hint="cs"/>
          <w:rtl/>
        </w:rPr>
        <w:t>- صحیحِ مسلم به شرحِ نووی: ج 11، ص 108.</w:t>
      </w:r>
    </w:p>
  </w:footnote>
  <w:footnote w:id="42">
    <w:p w:rsidR="00166F7B" w:rsidRPr="005F3C74" w:rsidRDefault="00166F7B" w:rsidP="005F3C74">
      <w:pPr>
        <w:pStyle w:val="aa"/>
        <w:rPr>
          <w:rStyle w:val="Char7"/>
          <w:rtl/>
        </w:rPr>
      </w:pPr>
      <w:r w:rsidRPr="005F3C74">
        <w:rPr>
          <w:rStyle w:val="Char7"/>
        </w:rPr>
        <w:footnoteRef/>
      </w:r>
      <w:r w:rsidRPr="005F3C74">
        <w:rPr>
          <w:rStyle w:val="Char7"/>
          <w:rFonts w:hint="cs"/>
          <w:rtl/>
        </w:rPr>
        <w:t>- اینکه در جواب عطسه زننده که سنت است بگوید «</w:t>
      </w:r>
      <w:r w:rsidRPr="005F3C74">
        <w:rPr>
          <w:rFonts w:hint="cs"/>
          <w:rtl/>
        </w:rPr>
        <w:t>الحمدُلله</w:t>
      </w:r>
      <w:r w:rsidRPr="005F3C74">
        <w:rPr>
          <w:rStyle w:val="Char7"/>
          <w:rFonts w:hint="cs"/>
          <w:rtl/>
        </w:rPr>
        <w:t>»، بگوید «</w:t>
      </w:r>
      <w:r w:rsidRPr="005F3C74">
        <w:rPr>
          <w:rFonts w:hint="cs"/>
          <w:rtl/>
        </w:rPr>
        <w:t>یَرْحَمُك الله</w:t>
      </w:r>
      <w:r w:rsidRPr="005F3C74">
        <w:rPr>
          <w:rStyle w:val="Char7"/>
          <w:rFonts w:hint="cs"/>
          <w:rtl/>
        </w:rPr>
        <w:t>». (مترجم)</w:t>
      </w:r>
    </w:p>
  </w:footnote>
  <w:footnote w:id="43">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3، ص 736، </w:t>
      </w:r>
      <w:r w:rsidRPr="005F3C74">
        <w:rPr>
          <w:rtl/>
        </w:rPr>
        <w:t>نیل الأوطار</w:t>
      </w:r>
      <w:r w:rsidRPr="005F3C74">
        <w:rPr>
          <w:rStyle w:val="Char7"/>
          <w:rFonts w:hint="cs"/>
          <w:rtl/>
        </w:rPr>
        <w:t>: امام شوکانی، ج 8، ص 233.</w:t>
      </w:r>
    </w:p>
  </w:footnote>
  <w:footnote w:id="44">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683-384.</w:t>
      </w:r>
    </w:p>
  </w:footnote>
  <w:footnote w:id="45">
    <w:p w:rsidR="00166F7B" w:rsidRPr="005F3C74" w:rsidRDefault="00166F7B" w:rsidP="005F3C74">
      <w:pPr>
        <w:pStyle w:val="aa"/>
        <w:rPr>
          <w:rStyle w:val="Char7"/>
        </w:rPr>
      </w:pPr>
      <w:r w:rsidRPr="005F3C74">
        <w:rPr>
          <w:rStyle w:val="Char7"/>
        </w:rPr>
        <w:footnoteRef/>
      </w:r>
      <w:r w:rsidRPr="005F3C74">
        <w:rPr>
          <w:rStyle w:val="Char7"/>
          <w:rFonts w:hint="cs"/>
          <w:rtl/>
        </w:rPr>
        <w:t>- همان سه مأخذ قبلی.</w:t>
      </w:r>
    </w:p>
  </w:footnote>
  <w:footnote w:id="46">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705.</w:t>
      </w:r>
    </w:p>
  </w:footnote>
  <w:footnote w:id="47">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706-707.</w:t>
      </w:r>
    </w:p>
  </w:footnote>
  <w:footnote w:id="48">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722-731.</w:t>
      </w:r>
    </w:p>
  </w:footnote>
  <w:footnote w:id="49">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684-685، </w:t>
      </w:r>
      <w:r w:rsidRPr="005F3C74">
        <w:rPr>
          <w:rtl/>
        </w:rPr>
        <w:t>الـمحلی</w:t>
      </w:r>
      <w:r w:rsidRPr="005F3C74">
        <w:rPr>
          <w:rStyle w:val="Char7"/>
          <w:rFonts w:hint="cs"/>
          <w:rtl/>
        </w:rPr>
        <w:t>: ج 8، ص 35.</w:t>
      </w:r>
    </w:p>
  </w:footnote>
  <w:footnote w:id="50">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685.</w:t>
      </w:r>
    </w:p>
  </w:footnote>
  <w:footnote w:id="51">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734.</w:t>
      </w:r>
    </w:p>
  </w:footnote>
  <w:footnote w:id="52">
    <w:p w:rsidR="00166F7B" w:rsidRPr="005F3C74" w:rsidRDefault="00166F7B" w:rsidP="005F3C74">
      <w:pPr>
        <w:pStyle w:val="aa"/>
        <w:rPr>
          <w:rStyle w:val="Char7"/>
        </w:rPr>
      </w:pPr>
      <w:r w:rsidRPr="005F3C74">
        <w:rPr>
          <w:rStyle w:val="Char7"/>
        </w:rPr>
        <w:footnoteRef/>
      </w:r>
      <w:r w:rsidRPr="005F3C74">
        <w:rPr>
          <w:rStyle w:val="Char7"/>
          <w:rFonts w:hint="cs"/>
          <w:rtl/>
        </w:rPr>
        <w:t>- اهل ذمّه ، غیرِ مسلمانانی هستند که در امان و در کنار مسلمانان زندگی می‌کنند. (مترجم)</w:t>
      </w:r>
    </w:p>
  </w:footnote>
  <w:footnote w:id="53">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734-736.</w:t>
      </w:r>
    </w:p>
  </w:footnote>
  <w:footnote w:id="54">
    <w:p w:rsidR="00166F7B" w:rsidRPr="005F3C74" w:rsidRDefault="00166F7B" w:rsidP="005F3C74">
      <w:pPr>
        <w:pStyle w:val="aa"/>
        <w:rPr>
          <w:rStyle w:val="Char7"/>
        </w:rPr>
      </w:pPr>
      <w:r w:rsidRPr="005F3C74">
        <w:rPr>
          <w:rStyle w:val="Char7"/>
        </w:rPr>
        <w:footnoteRef/>
      </w:r>
      <w:r w:rsidRPr="005F3C74">
        <w:rPr>
          <w:rStyle w:val="Char7"/>
          <w:rFonts w:hint="cs"/>
          <w:rtl/>
        </w:rPr>
        <w:t>- تفسیر قرطبی: ج 6، ص 477.</w:t>
      </w:r>
    </w:p>
  </w:footnote>
  <w:footnote w:id="55">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739-740.</w:t>
      </w:r>
    </w:p>
  </w:footnote>
  <w:footnote w:id="56">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739-740.</w:t>
      </w:r>
    </w:p>
  </w:footnote>
  <w:footnote w:id="57">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739.</w:t>
      </w:r>
    </w:p>
  </w:footnote>
  <w:footnote w:id="58">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742-743.</w:t>
      </w:r>
    </w:p>
  </w:footnote>
  <w:footnote w:id="59">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743-742.</w:t>
      </w:r>
    </w:p>
  </w:footnote>
  <w:footnote w:id="60">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752.</w:t>
      </w:r>
    </w:p>
  </w:footnote>
  <w:footnote w:id="61">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8، ص 752.</w:t>
      </w:r>
    </w:p>
  </w:footnote>
  <w:footnote w:id="62">
    <w:p w:rsidR="00166F7B" w:rsidRPr="005F3C74" w:rsidRDefault="00166F7B" w:rsidP="005F3C74">
      <w:pPr>
        <w:pStyle w:val="aa"/>
        <w:rPr>
          <w:rStyle w:val="Char7"/>
        </w:rPr>
      </w:pPr>
      <w:r w:rsidRPr="005F3C74">
        <w:rPr>
          <w:rStyle w:val="Char7"/>
        </w:rPr>
        <w:footnoteRef/>
      </w:r>
      <w:r w:rsidRPr="005F3C74">
        <w:rPr>
          <w:rStyle w:val="Char7"/>
          <w:rFonts w:hint="cs"/>
          <w:rtl/>
        </w:rPr>
        <w:t>- مجموع فتاوای شیخ الإسلام ابن تیمیّه: ج 33، ص 47-48.</w:t>
      </w:r>
    </w:p>
  </w:footnote>
  <w:footnote w:id="63">
    <w:p w:rsidR="00166F7B" w:rsidRPr="005F3C74" w:rsidRDefault="00166F7B" w:rsidP="005F3C74">
      <w:pPr>
        <w:pStyle w:val="aa"/>
        <w:rPr>
          <w:rStyle w:val="Char7"/>
        </w:rPr>
      </w:pPr>
      <w:r w:rsidRPr="005F3C74">
        <w:rPr>
          <w:rStyle w:val="Char7"/>
        </w:rPr>
        <w:footnoteRef/>
      </w:r>
      <w:r w:rsidRPr="005F3C74">
        <w:rPr>
          <w:rStyle w:val="Char7"/>
          <w:rFonts w:hint="cs"/>
          <w:rtl/>
        </w:rPr>
        <w:t>- مجموع فتاوای شیخ الإسلام ابن تیمیّه: ج 33، ص 47-48.</w:t>
      </w:r>
    </w:p>
  </w:footnote>
  <w:footnote w:id="64">
    <w:p w:rsidR="00166F7B" w:rsidRPr="005F3C74" w:rsidRDefault="00166F7B" w:rsidP="005F3C74">
      <w:pPr>
        <w:pStyle w:val="aa"/>
        <w:rPr>
          <w:rStyle w:val="Char7"/>
        </w:rPr>
      </w:pPr>
      <w:r w:rsidRPr="005F3C74">
        <w:rPr>
          <w:rStyle w:val="Char7"/>
        </w:rPr>
        <w:footnoteRef/>
      </w:r>
      <w:r w:rsidRPr="005F3C74">
        <w:rPr>
          <w:rStyle w:val="Char7"/>
          <w:rFonts w:hint="cs"/>
          <w:rtl/>
        </w:rPr>
        <w:t>- «النّها</w:t>
      </w:r>
      <w:r w:rsidRPr="005F3C74">
        <w:rPr>
          <w:rtl/>
        </w:rPr>
        <w:t>یة</w:t>
      </w:r>
      <w:r w:rsidRPr="005F3C74">
        <w:rPr>
          <w:rStyle w:val="Char7"/>
          <w:rFonts w:hint="cs"/>
          <w:rtl/>
        </w:rPr>
        <w:t>»ی ابن اثیر: ج 4، ص 257.</w:t>
      </w:r>
    </w:p>
  </w:footnote>
  <w:footnote w:id="65">
    <w:p w:rsidR="00166F7B" w:rsidRPr="005F3C74" w:rsidRDefault="00166F7B" w:rsidP="005F3C74">
      <w:pPr>
        <w:pStyle w:val="aa"/>
        <w:rPr>
          <w:rStyle w:val="Char7"/>
        </w:rPr>
      </w:pPr>
      <w:r w:rsidRPr="005F3C74">
        <w:rPr>
          <w:rStyle w:val="Char7"/>
        </w:rPr>
        <w:footnoteRef/>
      </w:r>
      <w:r w:rsidRPr="005F3C74">
        <w:rPr>
          <w:rStyle w:val="Char7"/>
          <w:rFonts w:hint="cs"/>
          <w:rtl/>
        </w:rPr>
        <w:t>- تفسیر قرطبی: ج 3، ص 99-100.</w:t>
      </w:r>
    </w:p>
  </w:footnote>
  <w:footnote w:id="66">
    <w:p w:rsidR="00166F7B" w:rsidRPr="005F3C74" w:rsidRDefault="00166F7B" w:rsidP="005F3C74">
      <w:pPr>
        <w:pStyle w:val="aa"/>
        <w:rPr>
          <w:rStyle w:val="Char7"/>
        </w:rPr>
      </w:pPr>
      <w:r w:rsidRPr="005F3C74">
        <w:rPr>
          <w:rStyle w:val="Char7"/>
        </w:rPr>
        <w:footnoteRef/>
      </w:r>
      <w:r w:rsidRPr="005F3C74">
        <w:rPr>
          <w:rStyle w:val="Char7"/>
          <w:rFonts w:hint="cs"/>
          <w:rtl/>
        </w:rPr>
        <w:t>- مثلاً بگوید: «سوگند به خدا من با زید سخن نگفتم» و فکر می‌کند که واقعاً با او سخن نگفته در حالی که این کار را انجام داده است. (مترجم)</w:t>
      </w:r>
    </w:p>
  </w:footnote>
  <w:footnote w:id="67">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687-688، </w:t>
      </w:r>
      <w:r w:rsidRPr="005F3C74">
        <w:rPr>
          <w:rtl/>
        </w:rPr>
        <w:t>نیل الأوطار</w:t>
      </w:r>
      <w:r w:rsidRPr="005F3C74">
        <w:rPr>
          <w:rStyle w:val="Char7"/>
          <w:rFonts w:hint="cs"/>
          <w:rtl/>
        </w:rPr>
        <w:t xml:space="preserve">: ج 8 ، ص 235، </w:t>
      </w:r>
      <w:r w:rsidRPr="005F3C74">
        <w:rPr>
          <w:rtl/>
        </w:rPr>
        <w:t>التّاج الجامع للأصول</w:t>
      </w:r>
      <w:r w:rsidRPr="005F3C74">
        <w:rPr>
          <w:rStyle w:val="Char7"/>
          <w:rFonts w:hint="cs"/>
          <w:rtl/>
        </w:rPr>
        <w:t>: ج 3، ص 77، «</w:t>
      </w:r>
      <w:r w:rsidRPr="005F3C74">
        <w:rPr>
          <w:rtl/>
        </w:rPr>
        <w:t>القوانین الفقهیّه</w:t>
      </w:r>
      <w:r w:rsidRPr="005F3C74">
        <w:rPr>
          <w:rStyle w:val="Char7"/>
          <w:rFonts w:hint="cs"/>
          <w:rtl/>
        </w:rPr>
        <w:t>»ی ابن جزن: ص 179.</w:t>
      </w:r>
    </w:p>
  </w:footnote>
  <w:footnote w:id="68">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8، ص 687-688، </w:t>
      </w:r>
      <w:r w:rsidRPr="005F3C74">
        <w:rPr>
          <w:rtl/>
        </w:rPr>
        <w:t>نیل الأوطار</w:t>
      </w:r>
      <w:r w:rsidRPr="005F3C74">
        <w:rPr>
          <w:rStyle w:val="Char7"/>
          <w:rFonts w:hint="cs"/>
          <w:rtl/>
        </w:rPr>
        <w:t>: ج 8، ص 237.</w:t>
      </w:r>
    </w:p>
  </w:footnote>
  <w:footnote w:id="69">
    <w:p w:rsidR="00166F7B" w:rsidRPr="005F3C74" w:rsidRDefault="00166F7B" w:rsidP="005F3C74">
      <w:pPr>
        <w:pStyle w:val="aa"/>
        <w:rPr>
          <w:rStyle w:val="Char7"/>
        </w:rPr>
      </w:pPr>
      <w:r w:rsidRPr="005F3C74">
        <w:rPr>
          <w:rStyle w:val="Char7"/>
        </w:rPr>
        <w:footnoteRef/>
      </w:r>
      <w:r w:rsidRPr="005F3C74">
        <w:rPr>
          <w:rStyle w:val="Char7"/>
          <w:rFonts w:hint="cs"/>
          <w:rtl/>
        </w:rPr>
        <w:t>- «غموس» از نظر لغوی یعنی فرو بردن چیزی در چیز دیگر. «</w:t>
      </w:r>
      <w:r w:rsidRPr="005F3C74">
        <w:rPr>
          <w:rtl/>
        </w:rPr>
        <w:t>غَمَسَ الشَّیءَ فِی ال</w:t>
      </w:r>
      <w:r w:rsidRPr="005F3C74">
        <w:rPr>
          <w:rFonts w:hint="cs"/>
          <w:rtl/>
        </w:rPr>
        <w:t>ـ</w:t>
      </w:r>
      <w:r w:rsidRPr="005F3C74">
        <w:rPr>
          <w:rtl/>
        </w:rPr>
        <w:t>ْمَاءِ</w:t>
      </w:r>
      <w:r w:rsidRPr="005F3C74">
        <w:rPr>
          <w:rStyle w:val="Char7"/>
          <w:rFonts w:hint="cs"/>
          <w:rtl/>
        </w:rPr>
        <w:t>» یعنی آن چیز را در آب فرو برد. (مترجم)</w:t>
      </w:r>
    </w:p>
  </w:footnote>
  <w:footnote w:id="70">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التّاج الجامع للأصول من أحادیث رسول الله</w:t>
      </w:r>
      <w:r>
        <w:rPr>
          <w:rFonts w:hint="cs"/>
          <w:rtl/>
        </w:rPr>
        <w:t xml:space="preserve"> </w:t>
      </w:r>
      <w:r>
        <w:rPr>
          <w:rFonts w:cs="CTraditional Arabic" w:hint="cs"/>
          <w:rtl/>
        </w:rPr>
        <w:t>ج</w:t>
      </w:r>
      <w:r>
        <w:rPr>
          <w:rFonts w:hint="cs"/>
          <w:rtl/>
        </w:rPr>
        <w:t xml:space="preserve"> </w:t>
      </w:r>
      <w:r w:rsidRPr="005F3C74">
        <w:rPr>
          <w:rStyle w:val="Char7"/>
          <w:rFonts w:hint="cs"/>
          <w:rtl/>
        </w:rPr>
        <w:t>: ج 3، ص 76-77.</w:t>
      </w:r>
    </w:p>
  </w:footnote>
  <w:footnote w:id="71">
    <w:p w:rsidR="00166F7B" w:rsidRPr="005F3C74" w:rsidRDefault="00166F7B" w:rsidP="005F3C74">
      <w:pPr>
        <w:pStyle w:val="aa"/>
        <w:rPr>
          <w:rStyle w:val="Char7"/>
        </w:rPr>
      </w:pPr>
      <w:r w:rsidRPr="005F3C74">
        <w:rPr>
          <w:rStyle w:val="Char7"/>
        </w:rPr>
        <w:footnoteRef/>
      </w:r>
      <w:r w:rsidRPr="005F3C74">
        <w:rPr>
          <w:rStyle w:val="Char7"/>
          <w:rFonts w:hint="cs"/>
          <w:rtl/>
        </w:rPr>
        <w:t>- یمین صابره همان سوگند دروغ است. (مترجم)</w:t>
      </w:r>
    </w:p>
  </w:footnote>
  <w:footnote w:id="72">
    <w:p w:rsidR="00166F7B" w:rsidRPr="005F3C74" w:rsidRDefault="00166F7B" w:rsidP="005F3C74">
      <w:pPr>
        <w:pStyle w:val="aa"/>
        <w:rPr>
          <w:rStyle w:val="Char7"/>
        </w:rPr>
      </w:pPr>
      <w:r w:rsidRPr="005F3C74">
        <w:rPr>
          <w:rStyle w:val="Char7"/>
        </w:rPr>
        <w:footnoteRef/>
      </w:r>
      <w:r w:rsidRPr="005F3C74">
        <w:rPr>
          <w:rStyle w:val="Char7"/>
          <w:rFonts w:hint="cs"/>
          <w:rtl/>
        </w:rPr>
        <w:t>- مجموع فتاوی شیخ الاسلام ابن تیمیه: ج3، ص 129.</w:t>
      </w:r>
    </w:p>
  </w:footnote>
  <w:footnote w:id="73">
    <w:p w:rsidR="00166F7B" w:rsidRPr="005F3C74" w:rsidRDefault="00166F7B" w:rsidP="005F3C74">
      <w:pPr>
        <w:pStyle w:val="aa"/>
        <w:rPr>
          <w:rStyle w:val="Char7"/>
        </w:rPr>
      </w:pPr>
      <w:r w:rsidRPr="005F3C74">
        <w:rPr>
          <w:rStyle w:val="Char7"/>
        </w:rPr>
        <w:footnoteRef/>
      </w:r>
      <w:r w:rsidRPr="005F3C74">
        <w:rPr>
          <w:rStyle w:val="Char7"/>
          <w:rFonts w:hint="cs"/>
          <w:rtl/>
        </w:rPr>
        <w:t>- «النّها</w:t>
      </w:r>
      <w:r w:rsidRPr="005F3C74">
        <w:rPr>
          <w:rtl/>
        </w:rPr>
        <w:t>یة</w:t>
      </w:r>
      <w:r w:rsidRPr="005F3C74">
        <w:rPr>
          <w:rStyle w:val="Char7"/>
          <w:rFonts w:hint="cs"/>
          <w:rtl/>
        </w:rPr>
        <w:t>»ی، ابن اثیر، ج 5، ص 39.</w:t>
      </w:r>
    </w:p>
  </w:footnote>
  <w:footnote w:id="74">
    <w:p w:rsidR="00166F7B" w:rsidRPr="005F3C74" w:rsidRDefault="00166F7B" w:rsidP="005F3C74">
      <w:pPr>
        <w:pStyle w:val="aa"/>
        <w:rPr>
          <w:rStyle w:val="Char7"/>
        </w:rPr>
      </w:pPr>
      <w:r w:rsidRPr="005F3C74">
        <w:rPr>
          <w:rStyle w:val="Char7"/>
        </w:rPr>
        <w:footnoteRef/>
      </w:r>
      <w:r w:rsidRPr="005F3C74">
        <w:rPr>
          <w:rStyle w:val="Char7"/>
          <w:rFonts w:hint="cs"/>
          <w:rtl/>
        </w:rPr>
        <w:t>- صحیح بخاری به شرح عسقلانی: ج 11، ص 575.</w:t>
      </w:r>
    </w:p>
  </w:footnote>
  <w:footnote w:id="75">
    <w:p w:rsidR="00166F7B" w:rsidRPr="005F3C74" w:rsidRDefault="00166F7B" w:rsidP="005F3C74">
      <w:pPr>
        <w:pStyle w:val="aa"/>
        <w:rPr>
          <w:rStyle w:val="Char7"/>
        </w:rPr>
      </w:pPr>
      <w:r w:rsidRPr="005F3C74">
        <w:rPr>
          <w:rStyle w:val="Char7"/>
        </w:rPr>
        <w:footnoteRef/>
      </w:r>
      <w:r w:rsidRPr="005F3C74">
        <w:rPr>
          <w:rStyle w:val="Char7"/>
          <w:rFonts w:hint="cs"/>
          <w:rtl/>
        </w:rPr>
        <w:t xml:space="preserve">- امام نووی در شرحی که بر صحیحِ مسلم نوشته می‌گوید : «معنای </w:t>
      </w:r>
      <w:r w:rsidRPr="005F3C74">
        <w:rPr>
          <w:rFonts w:hint="cs"/>
          <w:rtl/>
        </w:rPr>
        <w:t>«یُسْتَخْرَجُ بِهِ مِنَ الْبَخِیلِ»</w:t>
      </w:r>
      <w:r w:rsidRPr="005F3C74">
        <w:rPr>
          <w:rStyle w:val="Char7"/>
          <w:rFonts w:hint="cs"/>
          <w:rtl/>
        </w:rPr>
        <w:t xml:space="preserve"> این است که هدفِ شخص از نذر در ابتدا، نزدیکی و قربت محض به خداوند نیست بلکه آن را در مقابل شفای مریض و یا غیر آن، که نذر به آن مربوط است انجام می‌دهد». (مترجم)</w:t>
      </w:r>
    </w:p>
  </w:footnote>
  <w:footnote w:id="76">
    <w:p w:rsidR="00166F7B" w:rsidRPr="005F3C74" w:rsidRDefault="00166F7B" w:rsidP="005F3C74">
      <w:pPr>
        <w:pStyle w:val="aa"/>
        <w:rPr>
          <w:rStyle w:val="Char7"/>
        </w:rPr>
      </w:pPr>
      <w:r w:rsidRPr="005F3C74">
        <w:rPr>
          <w:rStyle w:val="Char7"/>
        </w:rPr>
        <w:footnoteRef/>
      </w:r>
      <w:r w:rsidRPr="005F3C74">
        <w:rPr>
          <w:rStyle w:val="Char7"/>
          <w:rFonts w:hint="cs"/>
          <w:rtl/>
        </w:rPr>
        <w:t>- صحیح مسلم به شرح نووی: ج 9، ص 97.</w:t>
      </w:r>
    </w:p>
  </w:footnote>
  <w:footnote w:id="77">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1.</w:t>
      </w:r>
    </w:p>
  </w:footnote>
  <w:footnote w:id="78">
    <w:p w:rsidR="00166F7B" w:rsidRPr="005F3C74" w:rsidRDefault="00166F7B" w:rsidP="005F3C74">
      <w:pPr>
        <w:pStyle w:val="aa"/>
        <w:rPr>
          <w:rStyle w:val="Char7"/>
        </w:rPr>
      </w:pPr>
      <w:r w:rsidRPr="005F3C74">
        <w:rPr>
          <w:rStyle w:val="Char7"/>
        </w:rPr>
        <w:footnoteRef/>
      </w:r>
      <w:r w:rsidRPr="005F3C74">
        <w:rPr>
          <w:rStyle w:val="Char7"/>
          <w:rFonts w:hint="cs"/>
          <w:rtl/>
        </w:rPr>
        <w:t>- صحیحِ بخاری به شرحِ عسقلانی: ج 11، ص 581.</w:t>
      </w:r>
    </w:p>
  </w:footnote>
  <w:footnote w:id="79">
    <w:p w:rsidR="00166F7B" w:rsidRPr="005F3C74" w:rsidRDefault="00166F7B" w:rsidP="005F3C74">
      <w:pPr>
        <w:pStyle w:val="aa"/>
        <w:rPr>
          <w:rStyle w:val="Char7"/>
        </w:rPr>
      </w:pPr>
      <w:r w:rsidRPr="005F3C74">
        <w:rPr>
          <w:rStyle w:val="Char7"/>
        </w:rPr>
        <w:footnoteRef/>
      </w:r>
      <w:r w:rsidRPr="005F3C74">
        <w:rPr>
          <w:rStyle w:val="Char7"/>
          <w:rFonts w:hint="cs"/>
          <w:rtl/>
        </w:rPr>
        <w:t>- صحیحِ بخاری به شرحِ عسقلانی: ج 11، ص 580-581.</w:t>
      </w:r>
    </w:p>
  </w:footnote>
  <w:footnote w:id="80">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الفقه علی مذاهب الأربعه</w:t>
      </w:r>
      <w:r w:rsidRPr="005F3C74">
        <w:rPr>
          <w:rStyle w:val="Char7"/>
          <w:rFonts w:hint="cs"/>
          <w:rtl/>
        </w:rPr>
        <w:t>: نوشته‌ی جزیری، ج 2، ص 139.</w:t>
      </w:r>
    </w:p>
  </w:footnote>
  <w:footnote w:id="81">
    <w:p w:rsidR="00166F7B" w:rsidRPr="005F3C74" w:rsidRDefault="00166F7B" w:rsidP="005F3C74">
      <w:pPr>
        <w:pStyle w:val="aa"/>
        <w:rPr>
          <w:rStyle w:val="Char7"/>
        </w:rPr>
      </w:pPr>
      <w:r w:rsidRPr="005F3C74">
        <w:rPr>
          <w:rStyle w:val="Char7"/>
        </w:rPr>
        <w:footnoteRef/>
      </w:r>
      <w:r w:rsidRPr="005F3C74">
        <w:rPr>
          <w:rStyle w:val="Char7"/>
          <w:rFonts w:hint="cs"/>
          <w:rtl/>
        </w:rPr>
        <w:t>- معنای آزاده بودن در این جا، برده نبودن می‌باشد. (مترجم)</w:t>
      </w:r>
    </w:p>
  </w:footnote>
  <w:footnote w:id="82">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9، ص 1، </w:t>
      </w:r>
      <w:r w:rsidRPr="005F3C74">
        <w:rPr>
          <w:rtl/>
        </w:rPr>
        <w:t>الـمغنی ال</w:t>
      </w:r>
      <w:r w:rsidRPr="005F3C74">
        <w:rPr>
          <w:rFonts w:hint="cs"/>
          <w:rtl/>
        </w:rPr>
        <w:t>ـ</w:t>
      </w:r>
      <w:r w:rsidRPr="005F3C74">
        <w:rPr>
          <w:rtl/>
        </w:rPr>
        <w:t>محتاج</w:t>
      </w:r>
      <w:r w:rsidRPr="005F3C74">
        <w:rPr>
          <w:rStyle w:val="Char7"/>
          <w:rFonts w:hint="cs"/>
          <w:rtl/>
        </w:rPr>
        <w:t>: ج 4، ص 355.</w:t>
      </w:r>
    </w:p>
  </w:footnote>
  <w:footnote w:id="83">
    <w:p w:rsidR="00166F7B" w:rsidRPr="005F3C74" w:rsidRDefault="00166F7B" w:rsidP="005F3C74">
      <w:pPr>
        <w:pStyle w:val="aa"/>
        <w:rPr>
          <w:rStyle w:val="Char7"/>
          <w:rtl/>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9، ص 3، </w:t>
      </w:r>
      <w:r w:rsidRPr="005F3C74">
        <w:rPr>
          <w:rtl/>
        </w:rPr>
        <w:t>الـمحلی</w:t>
      </w:r>
      <w:r w:rsidRPr="005F3C74">
        <w:rPr>
          <w:rStyle w:val="Char7"/>
          <w:rFonts w:hint="cs"/>
          <w:rtl/>
        </w:rPr>
        <w:t>: جلد 8، ف ص 2.</w:t>
      </w:r>
    </w:p>
  </w:footnote>
  <w:footnote w:id="84">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البدائع</w:t>
      </w:r>
      <w:r w:rsidRPr="005F3C74">
        <w:rPr>
          <w:rStyle w:val="Char7"/>
          <w:rFonts w:hint="cs"/>
          <w:rtl/>
        </w:rPr>
        <w:t>: ج 5، ص 82-83، 90، مجموع فتاوای ابن تیمیّة: ج 33، ص 198.</w:t>
      </w:r>
    </w:p>
  </w:footnote>
  <w:footnote w:id="85">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3.</w:t>
      </w:r>
    </w:p>
  </w:footnote>
  <w:footnote w:id="86">
    <w:p w:rsidR="00166F7B" w:rsidRPr="005F3C74" w:rsidRDefault="00166F7B" w:rsidP="005F3C74">
      <w:pPr>
        <w:pStyle w:val="aa"/>
        <w:rPr>
          <w:rStyle w:val="Char7"/>
        </w:rPr>
      </w:pPr>
      <w:r w:rsidRPr="005F3C74">
        <w:rPr>
          <w:rStyle w:val="Char7"/>
        </w:rPr>
        <w:footnoteRef/>
      </w:r>
      <w:r w:rsidRPr="005F3C74">
        <w:rPr>
          <w:rStyle w:val="Char7"/>
          <w:rFonts w:hint="cs"/>
          <w:rtl/>
        </w:rPr>
        <w:t>- جامع ترمذی: ج 5، ص 125.</w:t>
      </w:r>
    </w:p>
  </w:footnote>
  <w:footnote w:id="87">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3-4، و حدیث را امام احمد روایت کرده است، «</w:t>
      </w:r>
      <w:r w:rsidRPr="005F3C74">
        <w:rPr>
          <w:rtl/>
        </w:rPr>
        <w:t>الجامع الصغیر</w:t>
      </w:r>
      <w:r w:rsidRPr="005F3C74">
        <w:rPr>
          <w:rFonts w:hint="cs"/>
          <w:rtl/>
        </w:rPr>
        <w:t>ة</w:t>
      </w:r>
      <w:r w:rsidRPr="005F3C74">
        <w:rPr>
          <w:rStyle w:val="Char7"/>
          <w:rFonts w:hint="cs"/>
          <w:rtl/>
        </w:rPr>
        <w:t>» نوشته‌ی سیوطی، ج 2، ص 61.</w:t>
      </w:r>
    </w:p>
  </w:footnote>
  <w:footnote w:id="88">
    <w:p w:rsidR="00166F7B" w:rsidRPr="005F3C74" w:rsidRDefault="00166F7B" w:rsidP="005F3C74">
      <w:pPr>
        <w:pStyle w:val="aa"/>
        <w:rPr>
          <w:rStyle w:val="Char7"/>
        </w:rPr>
      </w:pPr>
      <w:r w:rsidRPr="005F3C74">
        <w:rPr>
          <w:rStyle w:val="Char7"/>
        </w:rPr>
        <w:footnoteRef/>
      </w:r>
      <w:r w:rsidRPr="005F3C74">
        <w:rPr>
          <w:rStyle w:val="Char7"/>
          <w:rFonts w:hint="cs"/>
          <w:rtl/>
        </w:rPr>
        <w:t>- صحیحِ بخاری به شرحِ عسقلانی: ج 11، ص 586-587، سننِ ابوداود: ج 9، ص 113-114، سننِ کبری»ی بیهقی: ج 10، ص 75.</w:t>
      </w:r>
    </w:p>
  </w:footnote>
  <w:footnote w:id="89">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5-6، صحیحِ بخاری به شرحِ عسقلانی: ج 11، ص 585-586، «سننِ کبری»ی بیهقی: ج 9، ص 75.</w:t>
      </w:r>
    </w:p>
  </w:footnote>
  <w:footnote w:id="90">
    <w:p w:rsidR="00166F7B" w:rsidRPr="005F3C74" w:rsidRDefault="00166F7B" w:rsidP="005F3C74">
      <w:pPr>
        <w:pStyle w:val="aa"/>
        <w:rPr>
          <w:rStyle w:val="Char7"/>
          <w:rtl/>
        </w:rPr>
      </w:pPr>
      <w:r w:rsidRPr="005F3C74">
        <w:rPr>
          <w:rStyle w:val="Char7"/>
        </w:rPr>
        <w:footnoteRef/>
      </w:r>
      <w:r w:rsidRPr="005F3C74">
        <w:rPr>
          <w:rStyle w:val="Char7"/>
          <w:rFonts w:hint="cs"/>
          <w:rtl/>
        </w:rPr>
        <w:t>- این حدیث در سننِ ابوداود آمده است و لفظِ آن، چنان</w:t>
      </w:r>
      <w:r w:rsidR="009A4B55">
        <w:rPr>
          <w:rStyle w:val="Char7"/>
          <w:rFonts w:hint="eastAsia"/>
          <w:rtl/>
        </w:rPr>
        <w:t>‌</w:t>
      </w:r>
      <w:r w:rsidRPr="005F3C74">
        <w:rPr>
          <w:rStyle w:val="Char7"/>
          <w:rFonts w:hint="cs"/>
          <w:rtl/>
        </w:rPr>
        <w:t>که در ج 9، ص 128-129 از ابن عبّاس آمده است چنین است: «مردی نزدِ پیامبر</w:t>
      </w:r>
      <w:r>
        <w:rPr>
          <w:rStyle w:val="Char7"/>
          <w:rFonts w:hint="cs"/>
          <w:rtl/>
        </w:rPr>
        <w:t xml:space="preserve"> </w:t>
      </w:r>
      <w:r>
        <w:rPr>
          <w:rStyle w:val="Char7"/>
          <w:rFonts w:cs="CTraditional Arabic" w:hint="cs"/>
          <w:rtl/>
        </w:rPr>
        <w:t>ج</w:t>
      </w:r>
      <w:r w:rsidRPr="005F3C74">
        <w:rPr>
          <w:rStyle w:val="Char7"/>
          <w:rFonts w:hint="cs"/>
          <w:rtl/>
        </w:rPr>
        <w:t xml:space="preserve"> آمد و گفت : «ای رسول خدا خواهرم نذر کرده که پیاده حج کند». پیامبر</w:t>
      </w:r>
      <w:r>
        <w:rPr>
          <w:rStyle w:val="Char7"/>
          <w:rFonts w:hint="cs"/>
          <w:rtl/>
        </w:rPr>
        <w:t xml:space="preserve"> </w:t>
      </w:r>
      <w:r>
        <w:rPr>
          <w:rStyle w:val="Char7"/>
          <w:rFonts w:cs="CTraditional Arabic" w:hint="cs"/>
          <w:rtl/>
        </w:rPr>
        <w:t>ج</w:t>
      </w:r>
      <w:r w:rsidRPr="005F3C74">
        <w:rPr>
          <w:rStyle w:val="Char7"/>
          <w:rFonts w:hint="cs"/>
          <w:rtl/>
        </w:rPr>
        <w:t xml:space="preserve"> فرمود:</w:t>
      </w:r>
    </w:p>
    <w:p w:rsidR="00166F7B" w:rsidRPr="005F3C74" w:rsidRDefault="002F531F" w:rsidP="002F531F">
      <w:pPr>
        <w:pStyle w:val="FootnoteText"/>
        <w:bidi/>
        <w:ind w:left="193"/>
        <w:jc w:val="both"/>
        <w:rPr>
          <w:rStyle w:val="Char7"/>
          <w:rtl/>
        </w:rPr>
      </w:pPr>
      <w:r>
        <w:rPr>
          <w:rStyle w:val="Char8"/>
          <w:rFonts w:cs="Traditional Arabic" w:hint="cs"/>
          <w:rtl/>
        </w:rPr>
        <w:t>«</w:t>
      </w:r>
      <w:r w:rsidR="00166F7B" w:rsidRPr="002F531F">
        <w:rPr>
          <w:rStyle w:val="Char8"/>
          <w:rFonts w:hint="cs"/>
          <w:rtl/>
        </w:rPr>
        <w:t>إنَّ اللهَ لَایَصنعُ بِشقَاءِ أُخْتِكَ شَیْئاً فَلْتحِجَّ رَاکبةً وَلْتَکفِّرْ عَنْ یَمِینهَا</w:t>
      </w:r>
      <w:r>
        <w:rPr>
          <w:rStyle w:val="Char8"/>
          <w:rFonts w:cs="Traditional Arabic" w:hint="cs"/>
          <w:rtl/>
        </w:rPr>
        <w:t>»</w:t>
      </w:r>
      <w:r w:rsidR="00166F7B" w:rsidRPr="005F3C74">
        <w:rPr>
          <w:rStyle w:val="Char7"/>
          <w:rFonts w:hint="cs"/>
          <w:rtl/>
        </w:rPr>
        <w:t>.</w:t>
      </w:r>
    </w:p>
    <w:p w:rsidR="00166F7B" w:rsidRPr="005F3C74" w:rsidRDefault="00166F7B" w:rsidP="005F3C74">
      <w:pPr>
        <w:pStyle w:val="aa"/>
        <w:rPr>
          <w:rStyle w:val="Char7"/>
          <w:rtl/>
        </w:rPr>
      </w:pPr>
      <w:r w:rsidRPr="005F3C74">
        <w:rPr>
          <w:rFonts w:hint="cs"/>
          <w:rtl/>
        </w:rPr>
        <w:t>«</w:t>
      </w:r>
      <w:r w:rsidRPr="005F3C74">
        <w:rPr>
          <w:rStyle w:val="Char7"/>
          <w:rFonts w:hint="cs"/>
          <w:rtl/>
        </w:rPr>
        <w:t>خداوند به مشقّت و سختیِ خواهرِ تو هیچ کاری ندارد، او باید سوار بر مرکب، حج کند و برای سوگندش کفْاره بدهد</w:t>
      </w:r>
      <w:r w:rsidRPr="005F3C74">
        <w:rPr>
          <w:rFonts w:hint="cs"/>
          <w:rtl/>
        </w:rPr>
        <w:t>»</w:t>
      </w:r>
      <w:r w:rsidRPr="005F3C74">
        <w:rPr>
          <w:rStyle w:val="Char7"/>
          <w:rFonts w:hint="cs"/>
          <w:rtl/>
        </w:rPr>
        <w:t>.</w:t>
      </w:r>
    </w:p>
  </w:footnote>
  <w:footnote w:id="91">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6.</w:t>
      </w:r>
    </w:p>
  </w:footnote>
  <w:footnote w:id="92">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xml:space="preserve">: ج 9، ص 6، </w:t>
      </w:r>
      <w:r w:rsidRPr="005F3C74">
        <w:rPr>
          <w:rtl/>
        </w:rPr>
        <w:t>البدائع</w:t>
      </w:r>
      <w:r w:rsidRPr="005F3C74">
        <w:rPr>
          <w:rStyle w:val="Char7"/>
          <w:rFonts w:hint="cs"/>
          <w:rtl/>
        </w:rPr>
        <w:t>: ج 5، ص 90.</w:t>
      </w:r>
    </w:p>
  </w:footnote>
  <w:footnote w:id="93">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9-10.</w:t>
      </w:r>
    </w:p>
  </w:footnote>
  <w:footnote w:id="94">
    <w:p w:rsidR="00166F7B" w:rsidRPr="005F3C74" w:rsidRDefault="00166F7B" w:rsidP="005F3C74">
      <w:pPr>
        <w:pStyle w:val="aa"/>
        <w:rPr>
          <w:rStyle w:val="Char7"/>
        </w:rPr>
      </w:pPr>
      <w:r w:rsidRPr="005F3C74">
        <w:rPr>
          <w:rStyle w:val="Char7"/>
        </w:rPr>
        <w:footnoteRef/>
      </w:r>
      <w:r w:rsidRPr="005F3C74">
        <w:rPr>
          <w:rStyle w:val="Char7"/>
          <w:rFonts w:hint="cs"/>
          <w:rtl/>
        </w:rPr>
        <w:t>- امام مسلم آن را در صحیحش در ج 11، ص 103.</w:t>
      </w:r>
    </w:p>
  </w:footnote>
  <w:footnote w:id="95">
    <w:p w:rsidR="00166F7B" w:rsidRPr="005F3C74" w:rsidRDefault="00166F7B" w:rsidP="005F3C74">
      <w:pPr>
        <w:pStyle w:val="aa"/>
        <w:rPr>
          <w:rStyle w:val="Char7"/>
        </w:rPr>
      </w:pPr>
      <w:r w:rsidRPr="005F3C74">
        <w:rPr>
          <w:rStyle w:val="Char7"/>
        </w:rPr>
        <w:footnoteRef/>
      </w:r>
      <w:r w:rsidRPr="005F3C74">
        <w:rPr>
          <w:rStyle w:val="Char7"/>
          <w:rFonts w:hint="cs"/>
          <w:rtl/>
        </w:rPr>
        <w:t>- سنن ابوداود: ج 9، ص 124، 128-129، «سنن کبری»ی بیهقی: ج 10، ص 80.</w:t>
      </w:r>
    </w:p>
  </w:footnote>
  <w:footnote w:id="96">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الـمحلی</w:t>
      </w:r>
      <w:r w:rsidRPr="005F3C74">
        <w:rPr>
          <w:rStyle w:val="Char7"/>
          <w:rFonts w:hint="cs"/>
          <w:rtl/>
        </w:rPr>
        <w:t>: ج 8، ص 25.</w:t>
      </w:r>
    </w:p>
  </w:footnote>
  <w:footnote w:id="97">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7.</w:t>
      </w:r>
    </w:p>
  </w:footnote>
  <w:footnote w:id="98">
    <w:p w:rsidR="00166F7B" w:rsidRPr="005F3C74" w:rsidRDefault="00166F7B" w:rsidP="005F3C74">
      <w:pPr>
        <w:pStyle w:val="aa"/>
        <w:rPr>
          <w:rStyle w:val="Char7"/>
        </w:rPr>
      </w:pPr>
      <w:r w:rsidRPr="005F3C74">
        <w:rPr>
          <w:rStyle w:val="Char7"/>
        </w:rPr>
        <w:footnoteRef/>
      </w:r>
      <w:r w:rsidRPr="005F3C74">
        <w:rPr>
          <w:rStyle w:val="Char7"/>
          <w:rFonts w:hint="cs"/>
          <w:rtl/>
        </w:rPr>
        <w:t>- صحیحِ بخاری به شرحِ عسقلانی: ج 11، ص 583، و این قسمتِ حدیث که می‌فرماید «و بعد از آن، این کار تبدیل به سنت گشت» عبارت «زهری» یعنی راوی حدیث است و معنای آن، این است که قضا کردن از نظر شرعی بر دوشِ وارث گذاشته شد چه در حالت وجوب و چه در حالت نَذْب. مرجع سابق، ج 11، ص 584.</w:t>
      </w:r>
    </w:p>
  </w:footnote>
  <w:footnote w:id="99">
    <w:p w:rsidR="00166F7B" w:rsidRPr="005F3C74" w:rsidRDefault="00166F7B" w:rsidP="005F3C74">
      <w:pPr>
        <w:pStyle w:val="aa"/>
        <w:rPr>
          <w:rStyle w:val="Char7"/>
        </w:rPr>
      </w:pPr>
      <w:r w:rsidRPr="005F3C74">
        <w:rPr>
          <w:rStyle w:val="Char7"/>
        </w:rPr>
        <w:footnoteRef/>
      </w:r>
      <w:r w:rsidRPr="005F3C74">
        <w:rPr>
          <w:rStyle w:val="Char7"/>
          <w:rFonts w:hint="cs"/>
          <w:rtl/>
        </w:rPr>
        <w:t>-  صحیحِ بخاری به شرحِ عسقلانی: ج 11، ص 584.</w:t>
      </w:r>
    </w:p>
  </w:footnote>
  <w:footnote w:id="100">
    <w:p w:rsidR="00166F7B" w:rsidRPr="005F3C74" w:rsidRDefault="00166F7B" w:rsidP="005F3C74">
      <w:pPr>
        <w:pStyle w:val="aa"/>
        <w:rPr>
          <w:rStyle w:val="Char7"/>
        </w:rPr>
      </w:pPr>
      <w:r w:rsidRPr="005F3C74">
        <w:rPr>
          <w:rStyle w:val="Char7"/>
        </w:rPr>
        <w:footnoteRef/>
      </w:r>
      <w:r w:rsidRPr="005F3C74">
        <w:rPr>
          <w:rStyle w:val="Char7"/>
          <w:rFonts w:hint="cs"/>
          <w:rtl/>
        </w:rPr>
        <w:t>- صحیحِ بخاری به شرحِ عسقلانی: ج 11، ص 583.</w:t>
      </w:r>
    </w:p>
  </w:footnote>
  <w:footnote w:id="101">
    <w:p w:rsidR="00166F7B" w:rsidRPr="005F3C74" w:rsidRDefault="00166F7B" w:rsidP="005F3C74">
      <w:pPr>
        <w:pStyle w:val="aa"/>
        <w:rPr>
          <w:rStyle w:val="Char7"/>
        </w:rPr>
      </w:pPr>
      <w:r w:rsidRPr="005F3C74">
        <w:rPr>
          <w:rStyle w:val="Char7"/>
        </w:rPr>
        <w:footnoteRef/>
      </w:r>
      <w:r w:rsidRPr="005F3C74">
        <w:rPr>
          <w:rStyle w:val="Char7"/>
          <w:rFonts w:hint="cs"/>
          <w:rtl/>
        </w:rPr>
        <w:t>- سننِ ابوداود: ج 9، ص 135، سنن بیهقی: ج 9، ص 85.</w:t>
      </w:r>
    </w:p>
  </w:footnote>
  <w:footnote w:id="102">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الـمحلی</w:t>
      </w:r>
      <w:r w:rsidRPr="005F3C74">
        <w:rPr>
          <w:rStyle w:val="Char7"/>
          <w:rFonts w:hint="cs"/>
          <w:rtl/>
        </w:rPr>
        <w:t>: نوشته‌ی ابن حزم، ج 8، ص 28-29.</w:t>
      </w:r>
    </w:p>
  </w:footnote>
  <w:footnote w:id="103">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الـمحلی</w:t>
      </w:r>
      <w:r w:rsidRPr="005F3C74">
        <w:rPr>
          <w:rStyle w:val="Char7"/>
          <w:rFonts w:hint="cs"/>
          <w:rtl/>
        </w:rPr>
        <w:t xml:space="preserve">: نوشته‌ی ابن حزم، ج 8، ص 28. </w:t>
      </w:r>
    </w:p>
  </w:footnote>
  <w:footnote w:id="104">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32.</w:t>
      </w:r>
    </w:p>
  </w:footnote>
  <w:footnote w:id="105">
    <w:p w:rsidR="00166F7B" w:rsidRPr="005F3C74" w:rsidRDefault="00166F7B" w:rsidP="005F3C74">
      <w:pPr>
        <w:pStyle w:val="aa"/>
        <w:rPr>
          <w:rStyle w:val="Char7"/>
        </w:rPr>
      </w:pPr>
      <w:r w:rsidRPr="005F3C74">
        <w:rPr>
          <w:rStyle w:val="Char7"/>
        </w:rPr>
        <w:footnoteRef/>
      </w:r>
      <w:r w:rsidRPr="005F3C74">
        <w:rPr>
          <w:rStyle w:val="Char7"/>
          <w:rFonts w:hint="cs"/>
          <w:rtl/>
        </w:rPr>
        <w:t xml:space="preserve">- شرحِ عسقلانی بر صحیحِ بخاری: ج 11، ص 587، </w:t>
      </w:r>
      <w:r w:rsidRPr="005F3C74">
        <w:rPr>
          <w:rtl/>
        </w:rPr>
        <w:t>تحفة الأحوذی</w:t>
      </w:r>
      <w:r w:rsidRPr="005F3C74">
        <w:rPr>
          <w:rStyle w:val="Char7"/>
          <w:rFonts w:hint="cs"/>
          <w:rtl/>
        </w:rPr>
        <w:t>، شرحِ جامع ترمذی: ج 5، ص 751.</w:t>
      </w:r>
    </w:p>
  </w:footnote>
  <w:footnote w:id="106">
    <w:p w:rsidR="00166F7B" w:rsidRPr="005F3C74" w:rsidRDefault="00166F7B" w:rsidP="005F3C74">
      <w:pPr>
        <w:pStyle w:val="aa"/>
        <w:rPr>
          <w:rStyle w:val="Char7"/>
        </w:rPr>
      </w:pPr>
      <w:r w:rsidRPr="005F3C74">
        <w:rPr>
          <w:rStyle w:val="Char7"/>
        </w:rPr>
        <w:footnoteRef/>
      </w:r>
      <w:r w:rsidRPr="005F3C74">
        <w:rPr>
          <w:rStyle w:val="Char7"/>
          <w:rFonts w:hint="cs"/>
          <w:rtl/>
        </w:rPr>
        <w:t xml:space="preserve">- </w:t>
      </w:r>
      <w:r w:rsidRPr="005F3C74">
        <w:rPr>
          <w:rtl/>
        </w:rPr>
        <w:t>الـمغنی</w:t>
      </w:r>
      <w:r w:rsidRPr="005F3C74">
        <w:rPr>
          <w:rStyle w:val="Char7"/>
          <w:rFonts w:hint="cs"/>
          <w:rtl/>
        </w:rPr>
        <w:t>: ج 9، ص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D643BE" w:rsidRDefault="00166F7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14:anchorId="4CC20A69" wp14:editId="4B164518">
              <wp:simplePos x="0" y="0"/>
              <wp:positionH relativeFrom="column">
                <wp:posOffset>0</wp:posOffset>
              </wp:positionH>
              <wp:positionV relativeFrom="paragraph">
                <wp:posOffset>266700</wp:posOffset>
              </wp:positionV>
              <wp:extent cx="4759325" cy="0"/>
              <wp:effectExtent l="19050" t="19050" r="22225"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oy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F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NTe2jIjAgAAPwQAAA4AAAAAAAAAAAAAAAAALgIAAGRycy9lMm9Eb2MueG1sUEsB&#10;Ai0AFAAGAAgAAAAhACg8fvTZAAAABgEAAA8AAAAAAAAAAAAAAAAAfQQAAGRycy9kb3ducmV2Lnht&#10;bFBLBQYAAAAABAAEAPMAAACDBQ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A75179">
      <w:rPr>
        <w:rStyle w:val="Char6"/>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13" w:rsidRPr="00A321B8" w:rsidRDefault="00D33F13" w:rsidP="00A536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1008" behindDoc="0" locked="0" layoutInCell="1" allowOverlap="1" wp14:anchorId="524D0819" wp14:editId="703C8783">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محلوف</w:t>
    </w:r>
    <w:r w:rsidR="00A247EE">
      <w:rPr>
        <w:rFonts w:ascii="IRNazanin" w:hAnsi="IRNazanin" w:cs="IRNazanin" w:hint="cs"/>
        <w:b/>
        <w:bCs/>
        <w:sz w:val="26"/>
        <w:szCs w:val="26"/>
        <w:rtl/>
      </w:rPr>
      <w:t>ٌ</w:t>
    </w:r>
    <w:r>
      <w:rPr>
        <w:rFonts w:ascii="IRNazanin" w:hAnsi="IRNazanin" w:cs="IRNazanin" w:hint="cs"/>
        <w:b/>
        <w:bCs/>
        <w:sz w:val="26"/>
        <w:szCs w:val="26"/>
        <w:rtl/>
        <w:lang w:bidi="fa-IR"/>
      </w:rPr>
      <w:t xml:space="preserve"> علیه (آنچه که بر آن سوگند می‌خورند)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35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CB" w:rsidRPr="00A321B8" w:rsidRDefault="00D11FCB" w:rsidP="00A536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3056" behindDoc="0" locked="0" layoutInCell="1" allowOverlap="1" wp14:anchorId="5D27A406" wp14:editId="54CC688C">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سوگند (صیغه‌ی یمین)  </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41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A321B8" w:rsidRDefault="00166F7B" w:rsidP="00A536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40D3B20E" wp14:editId="14628BD8">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00A247EE">
      <w:rPr>
        <w:rFonts w:ascii="IRNazanin" w:hAnsi="IRNazanin" w:cs="IRNazanin" w:hint="cs"/>
        <w:b/>
        <w:bCs/>
        <w:sz w:val="26"/>
        <w:szCs w:val="26"/>
        <w:rtl/>
        <w:lang w:bidi="fa-IR"/>
      </w:rPr>
      <w:t>حکم سوگند</w:t>
    </w:r>
    <w:r>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63</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2" w:rsidRPr="00A321B8" w:rsidRDefault="00B56342" w:rsidP="00A536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5104" behindDoc="0" locked="0" layoutInCell="1" allowOverlap="1" wp14:anchorId="2FD32D97" wp14:editId="5388CF46">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تعریف نذر     </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71</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A321B8" w:rsidRDefault="00166F7B" w:rsidP="00A536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2D87102B" wp14:editId="31840163">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انواع نذر و حکم هر نوع    </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81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A321B8" w:rsidRDefault="00166F7B" w:rsidP="0035678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8960" behindDoc="0" locked="0" layoutInCell="1" allowOverlap="1" wp14:anchorId="4CEE351F" wp14:editId="6978D335">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کسی که می‌میرد در حالی که نذری بر ذم</w:t>
    </w:r>
    <w:r w:rsidR="00A247EE">
      <w:rPr>
        <w:rFonts w:ascii="IRNazanin" w:hAnsi="IRNazanin" w:cs="IRNazanin" w:hint="cs"/>
        <w:b/>
        <w:bCs/>
        <w:sz w:val="26"/>
        <w:szCs w:val="26"/>
        <w:rtl/>
        <w:lang w:bidi="fa-IR"/>
      </w:rPr>
      <w:t>ّ</w:t>
    </w:r>
    <w:r>
      <w:rPr>
        <w:rFonts w:ascii="IRNazanin" w:hAnsi="IRNazanin" w:cs="IRNazanin" w:hint="cs"/>
        <w:b/>
        <w:bCs/>
        <w:sz w:val="26"/>
        <w:szCs w:val="26"/>
        <w:rtl/>
        <w:lang w:bidi="fa-IR"/>
      </w:rPr>
      <w:t>ه</w:t>
    </w:r>
    <w:r>
      <w:rPr>
        <w:rFonts w:ascii="IRNazanin" w:hAnsi="IRNazanin" w:cs="IRNazanin" w:hint="eastAsia"/>
        <w:b/>
        <w:bCs/>
        <w:sz w:val="26"/>
        <w:szCs w:val="26"/>
        <w:rtl/>
        <w:lang w:bidi="fa-IR"/>
      </w:rPr>
      <w:t>‌ی</w:t>
    </w:r>
    <w:r>
      <w:rPr>
        <w:rFonts w:ascii="IRNazanin" w:hAnsi="IRNazanin" w:cs="IRNazanin" w:hint="cs"/>
        <w:b/>
        <w:bCs/>
        <w:sz w:val="26"/>
        <w:szCs w:val="26"/>
        <w:rtl/>
        <w:lang w:bidi="fa-IR"/>
      </w:rPr>
      <w:t xml:space="preserve"> اوست     </w:t>
    </w:r>
    <w:r>
      <w:rPr>
        <w:rFonts w:ascii="IRNazanin" w:hAnsi="IRNazanin" w:cs="IRNazanin" w:hint="cs"/>
        <w:b/>
        <w:bCs/>
        <w:sz w:val="26"/>
        <w:szCs w:val="26"/>
        <w:rtl/>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87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D97A5E" w:rsidRDefault="00166F7B" w:rsidP="003A585B">
    <w:pPr>
      <w:pStyle w:val="Header"/>
      <w:ind w:left="284" w:right="284"/>
      <w:rPr>
        <w:rFonts w:cs="B Lotus"/>
        <w:sz w:val="2"/>
        <w:szCs w:val="2"/>
        <w:rtl/>
      </w:rPr>
    </w:pPr>
    <w:r>
      <w:rPr>
        <w:rFonts w:cs="B Titr" w:hint="cs"/>
        <w:szCs w:val="24"/>
        <w:rtl/>
        <w:lang w:bidi="ar-EG"/>
      </w:rPr>
      <w:t xml:space="preserve"> </w:t>
    </w:r>
  </w:p>
  <w:p w:rsidR="00166F7B" w:rsidRPr="00C37D07" w:rsidRDefault="00166F7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166F7B" w:rsidRPr="00BC39D5" w:rsidRDefault="00166F7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14:anchorId="30659997" wp14:editId="44C1F099">
              <wp:simplePos x="0" y="0"/>
              <wp:positionH relativeFrom="column">
                <wp:posOffset>0</wp:posOffset>
              </wp:positionH>
              <wp:positionV relativeFrom="paragraph">
                <wp:posOffset>50165</wp:posOffset>
              </wp:positionV>
              <wp:extent cx="4733925" cy="0"/>
              <wp:effectExtent l="19050" t="21590" r="19050" b="260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S+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e1xL4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BA0E59" w:rsidRDefault="00166F7B" w:rsidP="00BA0E59">
    <w:pPr>
      <w:pStyle w:val="Header"/>
      <w:tabs>
        <w:tab w:val="right" w:pos="2267"/>
        <w:tab w:val="right" w:pos="5952"/>
      </w:tabs>
      <w:spacing w:after="180"/>
      <w:ind w:left="284" w:right="284"/>
      <w:jc w:val="both"/>
      <w:rPr>
        <w:rFonts w:ascii="IRNazanin" w:hAnsi="IRNazanin" w:cs="IRNazanin"/>
        <w:b/>
        <w:bCs/>
        <w:sz w:val="26"/>
        <w:szCs w:val="26"/>
        <w:rtl/>
        <w:lang w:bidi="fa-IR"/>
      </w:rPr>
    </w:pPr>
    <w:r>
      <w:rPr>
        <w:rFonts w:ascii="IRNazli" w:hAnsi="IRNazli" w:cs="IRNazli"/>
        <w:noProof/>
        <w:rtl/>
      </w:rPr>
      <mc:AlternateContent>
        <mc:Choice Requires="wps">
          <w:drawing>
            <wp:anchor distT="0" distB="0" distL="114300" distR="114300" simplePos="0" relativeHeight="251666432" behindDoc="0" locked="0" layoutInCell="1" allowOverlap="1" wp14:anchorId="5F380701" wp14:editId="0371A103">
              <wp:simplePos x="0" y="0"/>
              <wp:positionH relativeFrom="column">
                <wp:posOffset>-1905</wp:posOffset>
              </wp:positionH>
              <wp:positionV relativeFrom="paragraph">
                <wp:posOffset>301625</wp:posOffset>
              </wp:positionV>
              <wp:extent cx="3959860" cy="0"/>
              <wp:effectExtent l="24130" t="27940" r="26035" b="196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KIYalS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A3BF1">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Pr>
        <w:rFonts w:ascii="IRNazanin" w:hAnsi="IRNazanin" w:cs="IRNazanin" w:hint="cs"/>
        <w:b/>
        <w:bCs/>
        <w:sz w:val="26"/>
        <w:szCs w:val="26"/>
        <w:rtl/>
        <w:lang w:bidi="fa-IR"/>
      </w:rPr>
      <w:t>احکام سوگند و نذر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433E37" w:rsidRDefault="00166F7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393A95EE" wp14:editId="17969AE3">
              <wp:simplePos x="0" y="0"/>
              <wp:positionH relativeFrom="column">
                <wp:posOffset>5080</wp:posOffset>
              </wp:positionH>
              <wp:positionV relativeFrom="paragraph">
                <wp:posOffset>255905</wp:posOffset>
              </wp:positionV>
              <wp:extent cx="4748530" cy="0"/>
              <wp:effectExtent l="24130" t="27305" r="27940" b="2032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nnIwIAAEA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" strokeweight="3pt">
              <v:stroke linestyle="thinThin"/>
            </v:line>
          </w:pict>
        </mc:Fallback>
      </mc:AlternateContent>
    </w:r>
    <w:r w:rsidRPr="00A75179">
      <w:rPr>
        <w:rStyle w:val="Char6"/>
        <w:rFonts w:hint="cs"/>
        <w:rtl/>
      </w:rPr>
      <w:t>فهرست مطالب</w:t>
    </w:r>
    <w:r w:rsidRPr="00A75179">
      <w:rPr>
        <w:rStyle w:val="Char6"/>
        <w:rFonts w:hint="cs"/>
        <w:rtl/>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7</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A321B8" w:rsidRDefault="00166F7B" w:rsidP="00A6753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400CD29D" wp14:editId="46F8A781">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A3BF1">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Default="00166F7B">
    <w:pPr>
      <w:pStyle w:val="Header"/>
      <w:rPr>
        <w:rtl/>
        <w:lang w:bidi="fa-IR"/>
      </w:rPr>
    </w:pPr>
  </w:p>
  <w:p w:rsidR="00166F7B" w:rsidRPr="002021C7" w:rsidRDefault="00166F7B">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A321B8" w:rsidRDefault="00166F7B" w:rsidP="00A6753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6FFC69C7" wp14:editId="4172F493">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 مترجم</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A321B8" w:rsidRDefault="00166F7B" w:rsidP="00A6753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721D79D9" wp14:editId="6FD880DA">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معنای یمین در لغت و اصطلاح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13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B" w:rsidRPr="00A321B8" w:rsidRDefault="00166F7B" w:rsidP="00A536E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5FD4112C" wp14:editId="65A3A710">
              <wp:simplePos x="0" y="0"/>
              <wp:positionH relativeFrom="column">
                <wp:posOffset>0</wp:posOffset>
              </wp:positionH>
              <wp:positionV relativeFrom="paragraph">
                <wp:posOffset>288290</wp:posOffset>
              </wp:positionV>
              <wp:extent cx="3959860" cy="0"/>
              <wp:effectExtent l="26035" t="24130" r="2413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حکم سوگند از جنبه‌ی مطلوب بودن یا ترک</w:t>
    </w:r>
    <w:r w:rsidR="00A247EE">
      <w:rPr>
        <w:rFonts w:ascii="IRNazanin" w:hAnsi="IRNazanin" w:cs="IRNazanin" w:hint="cs"/>
        <w:b/>
        <w:bCs/>
        <w:sz w:val="26"/>
        <w:szCs w:val="26"/>
        <w:rtl/>
        <w:lang w:bidi="fa-IR"/>
      </w:rPr>
      <w:t>ِ</w:t>
    </w:r>
    <w:r>
      <w:rPr>
        <w:rFonts w:ascii="IRNazanin" w:hAnsi="IRNazanin" w:cs="IRNazanin" w:hint="cs"/>
        <w:b/>
        <w:bCs/>
        <w:sz w:val="26"/>
        <w:szCs w:val="26"/>
        <w:rtl/>
        <w:lang w:bidi="fa-IR"/>
      </w:rPr>
      <w:t xml:space="preserve"> آن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5DEF">
      <w:rPr>
        <w:rFonts w:ascii="IRNazli" w:hAnsi="IRNazli" w:cs="IRNazli"/>
        <w:noProof/>
        <w:rtl/>
      </w:rPr>
      <w:t>29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3qm5ZFi27ypu1B3icSGHmT3L3q4=" w:salt="LklGdXvsFxdv/QYa168Fg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3E8"/>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1CA"/>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1DA"/>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893"/>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5CE"/>
    <w:rsid w:val="00082EAA"/>
    <w:rsid w:val="00082F7B"/>
    <w:rsid w:val="000853DF"/>
    <w:rsid w:val="00085C34"/>
    <w:rsid w:val="00086311"/>
    <w:rsid w:val="00086A48"/>
    <w:rsid w:val="00086D07"/>
    <w:rsid w:val="0008763F"/>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4C6"/>
    <w:rsid w:val="000E1595"/>
    <w:rsid w:val="000E2ABA"/>
    <w:rsid w:val="000E2B25"/>
    <w:rsid w:val="000E3608"/>
    <w:rsid w:val="000E3956"/>
    <w:rsid w:val="000E4020"/>
    <w:rsid w:val="000E4DFB"/>
    <w:rsid w:val="000E62A6"/>
    <w:rsid w:val="000E682D"/>
    <w:rsid w:val="000E793A"/>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6F7B"/>
    <w:rsid w:val="0016745F"/>
    <w:rsid w:val="001677A6"/>
    <w:rsid w:val="00167C13"/>
    <w:rsid w:val="001707C6"/>
    <w:rsid w:val="00170DD3"/>
    <w:rsid w:val="001713B6"/>
    <w:rsid w:val="0017158C"/>
    <w:rsid w:val="00172070"/>
    <w:rsid w:val="00172704"/>
    <w:rsid w:val="00172AD9"/>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4CC"/>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19DF"/>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1C7"/>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5C6"/>
    <w:rsid w:val="00223ADA"/>
    <w:rsid w:val="00224070"/>
    <w:rsid w:val="00224F84"/>
    <w:rsid w:val="002256AB"/>
    <w:rsid w:val="00226286"/>
    <w:rsid w:val="00226406"/>
    <w:rsid w:val="002266BD"/>
    <w:rsid w:val="00226D93"/>
    <w:rsid w:val="002302D4"/>
    <w:rsid w:val="0023034C"/>
    <w:rsid w:val="0023111B"/>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31C"/>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DCF"/>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0D5"/>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31F"/>
    <w:rsid w:val="002F5782"/>
    <w:rsid w:val="002F5C5B"/>
    <w:rsid w:val="002F659A"/>
    <w:rsid w:val="002F6D5C"/>
    <w:rsid w:val="002F7014"/>
    <w:rsid w:val="002F70A7"/>
    <w:rsid w:val="002F7401"/>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474"/>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78B"/>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4FF2"/>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349"/>
    <w:rsid w:val="003D152A"/>
    <w:rsid w:val="003D1963"/>
    <w:rsid w:val="003D1CE9"/>
    <w:rsid w:val="003D20A5"/>
    <w:rsid w:val="003D40FF"/>
    <w:rsid w:val="003D42E6"/>
    <w:rsid w:val="003D49C7"/>
    <w:rsid w:val="003D4E62"/>
    <w:rsid w:val="003D56A2"/>
    <w:rsid w:val="003D597C"/>
    <w:rsid w:val="003D5AAD"/>
    <w:rsid w:val="003D5D92"/>
    <w:rsid w:val="003D5F79"/>
    <w:rsid w:val="003D608A"/>
    <w:rsid w:val="003D6B78"/>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534E"/>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56B"/>
    <w:rsid w:val="00422618"/>
    <w:rsid w:val="00422AB2"/>
    <w:rsid w:val="00424543"/>
    <w:rsid w:val="00424C84"/>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5DEF"/>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696"/>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875"/>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874"/>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3E6D"/>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677"/>
    <w:rsid w:val="005A6BB0"/>
    <w:rsid w:val="005A6D05"/>
    <w:rsid w:val="005A6DE0"/>
    <w:rsid w:val="005A6E26"/>
    <w:rsid w:val="005A6F42"/>
    <w:rsid w:val="005A70D1"/>
    <w:rsid w:val="005A711C"/>
    <w:rsid w:val="005A73E3"/>
    <w:rsid w:val="005A7500"/>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2C4"/>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6BF"/>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3C74"/>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5EC"/>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63F"/>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27F6C"/>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144"/>
    <w:rsid w:val="008432CF"/>
    <w:rsid w:val="00843397"/>
    <w:rsid w:val="008437E5"/>
    <w:rsid w:val="008441C3"/>
    <w:rsid w:val="0084427E"/>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40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3B"/>
    <w:rsid w:val="008C5AF4"/>
    <w:rsid w:val="008C5B7A"/>
    <w:rsid w:val="008C5DB7"/>
    <w:rsid w:val="008C5F69"/>
    <w:rsid w:val="008C77D1"/>
    <w:rsid w:val="008C7CBF"/>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4EB0"/>
    <w:rsid w:val="00906B62"/>
    <w:rsid w:val="00907097"/>
    <w:rsid w:val="009075E1"/>
    <w:rsid w:val="00907834"/>
    <w:rsid w:val="00910031"/>
    <w:rsid w:val="009102B1"/>
    <w:rsid w:val="00911015"/>
    <w:rsid w:val="0091242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5BCE"/>
    <w:rsid w:val="009660C7"/>
    <w:rsid w:val="009666D6"/>
    <w:rsid w:val="00966EB1"/>
    <w:rsid w:val="009676FC"/>
    <w:rsid w:val="00967E38"/>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4B55"/>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0557"/>
    <w:rsid w:val="009F19D2"/>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47EE"/>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3AF"/>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1D9"/>
    <w:rsid w:val="00A53512"/>
    <w:rsid w:val="00A536EE"/>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534"/>
    <w:rsid w:val="00A67B2B"/>
    <w:rsid w:val="00A67BF3"/>
    <w:rsid w:val="00A702CE"/>
    <w:rsid w:val="00A70536"/>
    <w:rsid w:val="00A705E4"/>
    <w:rsid w:val="00A70C52"/>
    <w:rsid w:val="00A711C8"/>
    <w:rsid w:val="00A72716"/>
    <w:rsid w:val="00A72C9C"/>
    <w:rsid w:val="00A730BA"/>
    <w:rsid w:val="00A734D0"/>
    <w:rsid w:val="00A735EF"/>
    <w:rsid w:val="00A73F3C"/>
    <w:rsid w:val="00A75179"/>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420"/>
    <w:rsid w:val="00A907B4"/>
    <w:rsid w:val="00A90AF2"/>
    <w:rsid w:val="00A92389"/>
    <w:rsid w:val="00A9273B"/>
    <w:rsid w:val="00A9299B"/>
    <w:rsid w:val="00A92CF3"/>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1BB"/>
    <w:rsid w:val="00AB7CB3"/>
    <w:rsid w:val="00AB7E54"/>
    <w:rsid w:val="00AB7F38"/>
    <w:rsid w:val="00AC0511"/>
    <w:rsid w:val="00AC1B81"/>
    <w:rsid w:val="00AC232B"/>
    <w:rsid w:val="00AC27A6"/>
    <w:rsid w:val="00AC3E72"/>
    <w:rsid w:val="00AC4096"/>
    <w:rsid w:val="00AC45FB"/>
    <w:rsid w:val="00AC4AA3"/>
    <w:rsid w:val="00AC4FF0"/>
    <w:rsid w:val="00AC5019"/>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6342"/>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E59"/>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2D4"/>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3F33"/>
    <w:rsid w:val="00C35010"/>
    <w:rsid w:val="00C35A7D"/>
    <w:rsid w:val="00C3608E"/>
    <w:rsid w:val="00C36B8B"/>
    <w:rsid w:val="00C36CCC"/>
    <w:rsid w:val="00C3708E"/>
    <w:rsid w:val="00C37548"/>
    <w:rsid w:val="00C378AF"/>
    <w:rsid w:val="00C37E56"/>
    <w:rsid w:val="00C401EE"/>
    <w:rsid w:val="00C404E4"/>
    <w:rsid w:val="00C40824"/>
    <w:rsid w:val="00C40C55"/>
    <w:rsid w:val="00C41464"/>
    <w:rsid w:val="00C418F7"/>
    <w:rsid w:val="00C41BC0"/>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83F"/>
    <w:rsid w:val="00C75C3B"/>
    <w:rsid w:val="00C76229"/>
    <w:rsid w:val="00C76237"/>
    <w:rsid w:val="00C766CE"/>
    <w:rsid w:val="00C7765F"/>
    <w:rsid w:val="00C77AD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2E9D"/>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1F"/>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2EA7"/>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1B9"/>
    <w:rsid w:val="00D106FF"/>
    <w:rsid w:val="00D113E5"/>
    <w:rsid w:val="00D119E5"/>
    <w:rsid w:val="00D11FCB"/>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5D1B"/>
    <w:rsid w:val="00D26787"/>
    <w:rsid w:val="00D27B14"/>
    <w:rsid w:val="00D27B1C"/>
    <w:rsid w:val="00D27B4E"/>
    <w:rsid w:val="00D3054D"/>
    <w:rsid w:val="00D31D35"/>
    <w:rsid w:val="00D31E84"/>
    <w:rsid w:val="00D3227C"/>
    <w:rsid w:val="00D3232E"/>
    <w:rsid w:val="00D32D7F"/>
    <w:rsid w:val="00D32F62"/>
    <w:rsid w:val="00D33110"/>
    <w:rsid w:val="00D33F13"/>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039"/>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5E"/>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8E"/>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16"/>
    <w:rsid w:val="00DC7E83"/>
    <w:rsid w:val="00DD01EF"/>
    <w:rsid w:val="00DD056E"/>
    <w:rsid w:val="00DD1544"/>
    <w:rsid w:val="00DD25AD"/>
    <w:rsid w:val="00DD26CD"/>
    <w:rsid w:val="00DD28A8"/>
    <w:rsid w:val="00DD2914"/>
    <w:rsid w:val="00DD2920"/>
    <w:rsid w:val="00DD3060"/>
    <w:rsid w:val="00DD37BD"/>
    <w:rsid w:val="00DD3D9D"/>
    <w:rsid w:val="00DD414D"/>
    <w:rsid w:val="00DD5D6C"/>
    <w:rsid w:val="00DD6A33"/>
    <w:rsid w:val="00DD6B39"/>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EA2"/>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BF1"/>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974"/>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071"/>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CA0"/>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4BD"/>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A6C"/>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443A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A443AF"/>
    <w:rPr>
      <w:rFonts w:ascii="IRYakout" w:hAnsi="IRYakout" w:cs="IRYakout"/>
      <w:bCs/>
      <w:sz w:val="32"/>
      <w:szCs w:val="32"/>
      <w:lang w:bidi="fa-IR"/>
    </w:rPr>
  </w:style>
  <w:style w:type="paragraph" w:customStyle="1" w:styleId="a1">
    <w:name w:val="تیتر دوم"/>
    <w:basedOn w:val="Normal"/>
    <w:link w:val="Char0"/>
    <w:qFormat/>
    <w:rsid w:val="00A443AF"/>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A443AF"/>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1F19DF"/>
    <w:pPr>
      <w:spacing w:before="120"/>
      <w:jc w:val="both"/>
      <w:outlineLvl w:val="0"/>
    </w:pPr>
    <w:rPr>
      <w:rFonts w:ascii="IRYakout" w:hAnsi="IRYakout" w:cs="IRYakout"/>
      <w:bCs/>
    </w:rPr>
  </w:style>
  <w:style w:type="paragraph" w:styleId="TOC2">
    <w:name w:val="toc 2"/>
    <w:basedOn w:val="Normal"/>
    <w:next w:val="Normal"/>
    <w:uiPriority w:val="39"/>
    <w:qFormat/>
    <w:rsid w:val="001F19DF"/>
    <w:pPr>
      <w:ind w:left="284"/>
      <w:jc w:val="both"/>
      <w:outlineLvl w:val="1"/>
    </w:pPr>
    <w:rPr>
      <w:rFonts w:ascii="IRNazli" w:hAnsi="IRNazli" w:cs="IRNazli"/>
    </w:rPr>
  </w:style>
  <w:style w:type="paragraph" w:styleId="TOC3">
    <w:name w:val="toc 3"/>
    <w:basedOn w:val="Normal"/>
    <w:next w:val="Normal"/>
    <w:uiPriority w:val="39"/>
    <w:qFormat/>
    <w:rsid w:val="001F19DF"/>
    <w:pPr>
      <w:ind w:left="567"/>
      <w:jc w:val="both"/>
      <w:outlineLvl w:val="2"/>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64039"/>
    <w:pPr>
      <w:ind w:firstLine="284"/>
      <w:jc w:val="both"/>
    </w:pPr>
    <w:rPr>
      <w:rFonts w:ascii="mylotus" w:hAnsi="mylotus" w:cs="mylotus"/>
      <w:sz w:val="27"/>
      <w:szCs w:val="27"/>
      <w:lang w:bidi="fa-IR"/>
    </w:rPr>
  </w:style>
  <w:style w:type="character" w:customStyle="1" w:styleId="Char1">
    <w:name w:val="نص عربي Char"/>
    <w:basedOn w:val="DefaultParagraphFont"/>
    <w:link w:val="a3"/>
    <w:rsid w:val="00D64039"/>
    <w:rPr>
      <w:rFonts w:ascii="mylotus" w:hAnsi="mylotus" w:cs="mylotus"/>
      <w:sz w:val="27"/>
      <w:szCs w:val="27"/>
      <w:lang w:bidi="fa-IR"/>
    </w:rPr>
  </w:style>
  <w:style w:type="paragraph" w:customStyle="1" w:styleId="a4">
    <w:name w:val="تیتر سوم"/>
    <w:basedOn w:val="Normal"/>
    <w:qFormat/>
    <w:rsid w:val="00A67534"/>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آحادیث"/>
    <w:basedOn w:val="Normal"/>
    <w:link w:val="Char3"/>
    <w:qFormat/>
    <w:rsid w:val="00A67534"/>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character" w:customStyle="1" w:styleId="Char3">
    <w:name w:val="آحادیث Char"/>
    <w:basedOn w:val="DefaultParagraphFont"/>
    <w:link w:val="a6"/>
    <w:rsid w:val="00A67534"/>
    <w:rPr>
      <w:rFonts w:ascii="KFGQPC Uthman Taha Naskh" w:hAnsi="KFGQPC Uthman Taha Naskh" w:cs="KFGQPC Uthman Taha Naskh"/>
      <w:sz w:val="27"/>
      <w:szCs w:val="27"/>
    </w:rPr>
  </w:style>
  <w:style w:type="character" w:customStyle="1" w:styleId="StyleComplexBLotus12ptJustifiedFirstline05cmChar">
    <w:name w:val="Style (Complex) B Lotus 12 pt Justified First line:  0.5 cm Char"/>
    <w:link w:val="StyleComplexBLotus12ptJustifiedFirstline05cm"/>
    <w:rsid w:val="00D101B9"/>
    <w:rPr>
      <w:rFonts w:ascii="B Badr" w:eastAsia="B Badr" w:hAnsi="B Badr" w:cs="B Badr"/>
      <w:sz w:val="24"/>
      <w:szCs w:val="24"/>
      <w:lang w:bidi="ar-SA"/>
    </w:rPr>
  </w:style>
  <w:style w:type="paragraph" w:customStyle="1" w:styleId="a7">
    <w:name w:val="آیات"/>
    <w:basedOn w:val="StyleComplexBLotus12ptJustifiedFirstline05cm"/>
    <w:link w:val="Char4"/>
    <w:qFormat/>
    <w:rsid w:val="00A67534"/>
    <w:pPr>
      <w:spacing w:line="240" w:lineRule="auto"/>
    </w:pPr>
    <w:rPr>
      <w:rFonts w:ascii="KFGQPC Uthmanic Script HAFS" w:hAnsi="KFGQPC Uthmanic Script HAFS" w:cs="KFGQPC Uthmanic Script HAFS"/>
      <w:sz w:val="28"/>
      <w:szCs w:val="28"/>
      <w:lang w:bidi="fa-IR"/>
    </w:rPr>
  </w:style>
  <w:style w:type="paragraph" w:customStyle="1" w:styleId="a8">
    <w:name w:val="آدرس آیات"/>
    <w:basedOn w:val="StyleComplexBLotus12ptJustifiedFirstline05cm"/>
    <w:link w:val="Char5"/>
    <w:qFormat/>
    <w:rsid w:val="00A67534"/>
    <w:pPr>
      <w:spacing w:line="240" w:lineRule="auto"/>
    </w:pPr>
    <w:rPr>
      <w:rFonts w:ascii="IRLotus" w:hAnsi="IRLotus" w:cs="IRLotus"/>
      <w:lang w:bidi="fa-IR"/>
    </w:rPr>
  </w:style>
  <w:style w:type="character" w:customStyle="1" w:styleId="Char4">
    <w:name w:val="آیات Char"/>
    <w:basedOn w:val="StyleComplexBLotus12ptJustifiedFirstline05cmChar"/>
    <w:link w:val="a7"/>
    <w:rsid w:val="00A67534"/>
    <w:rPr>
      <w:rFonts w:ascii="KFGQPC Uthmanic Script HAFS" w:eastAsia="B Badr" w:hAnsi="KFGQPC Uthmanic Script HAFS" w:cs="KFGQPC Uthmanic Script HAFS"/>
      <w:sz w:val="28"/>
      <w:szCs w:val="28"/>
      <w:lang w:bidi="fa-IR"/>
    </w:rPr>
  </w:style>
  <w:style w:type="paragraph" w:customStyle="1" w:styleId="a9">
    <w:name w:val="متن"/>
    <w:basedOn w:val="StyleComplexBLotus12ptJustifiedFirstline05cm"/>
    <w:link w:val="Char6"/>
    <w:qFormat/>
    <w:rsid w:val="00A67534"/>
    <w:pPr>
      <w:spacing w:line="240" w:lineRule="auto"/>
    </w:pPr>
    <w:rPr>
      <w:rFonts w:ascii="IRNazli" w:hAnsi="IRNazli" w:cs="IRNazli"/>
      <w:sz w:val="28"/>
      <w:szCs w:val="28"/>
      <w:lang w:bidi="fa-IR"/>
    </w:rPr>
  </w:style>
  <w:style w:type="character" w:customStyle="1" w:styleId="Char5">
    <w:name w:val="آدرس آیات Char"/>
    <w:basedOn w:val="StyleComplexBLotus12ptJustifiedFirstline05cmChar"/>
    <w:link w:val="a8"/>
    <w:rsid w:val="00A67534"/>
    <w:rPr>
      <w:rFonts w:ascii="IRLotus" w:eastAsia="B Badr" w:hAnsi="IRLotus" w:cs="IRLotus"/>
      <w:sz w:val="24"/>
      <w:szCs w:val="24"/>
      <w:lang w:bidi="fa-IR"/>
    </w:rPr>
  </w:style>
  <w:style w:type="paragraph" w:customStyle="1" w:styleId="aa">
    <w:name w:val="متن پاورقی"/>
    <w:basedOn w:val="StyleComplexBLotus12ptJustifiedFirstline05cm"/>
    <w:link w:val="Char7"/>
    <w:qFormat/>
    <w:rsid w:val="00965BCE"/>
    <w:pPr>
      <w:spacing w:line="240" w:lineRule="auto"/>
      <w:ind w:left="272" w:hanging="272"/>
    </w:pPr>
    <w:rPr>
      <w:rFonts w:ascii="IRNazli" w:hAnsi="IRNazli" w:cs="IRNazli"/>
    </w:rPr>
  </w:style>
  <w:style w:type="character" w:customStyle="1" w:styleId="Char6">
    <w:name w:val="متن Char"/>
    <w:basedOn w:val="StyleComplexBLotus12ptJustifiedFirstline05cmChar"/>
    <w:link w:val="a9"/>
    <w:rsid w:val="00A67534"/>
    <w:rPr>
      <w:rFonts w:ascii="IRNazli" w:eastAsia="B Badr" w:hAnsi="IRNazli" w:cs="IRNazli"/>
      <w:sz w:val="28"/>
      <w:szCs w:val="28"/>
      <w:lang w:bidi="fa-IR"/>
    </w:rPr>
  </w:style>
  <w:style w:type="character" w:customStyle="1" w:styleId="Char7">
    <w:name w:val="متن پاورقی Char"/>
    <w:basedOn w:val="StyleComplexBLotus12ptJustifiedFirstline05cmChar"/>
    <w:link w:val="aa"/>
    <w:rsid w:val="00965BCE"/>
    <w:rPr>
      <w:rFonts w:ascii="IRNazli" w:eastAsia="B Badr" w:hAnsi="IRNazli" w:cs="IRNazli"/>
      <w:sz w:val="24"/>
      <w:szCs w:val="24"/>
      <w:lang w:bidi="ar-SA"/>
    </w:rPr>
  </w:style>
  <w:style w:type="paragraph" w:customStyle="1" w:styleId="ab">
    <w:name w:val="آحادیث پاورقی"/>
    <w:basedOn w:val="StyleComplexBLotus12ptJustifiedFirstline05cm"/>
    <w:link w:val="Char8"/>
    <w:qFormat/>
    <w:rsid w:val="002F531F"/>
    <w:pPr>
      <w:spacing w:line="240" w:lineRule="auto"/>
    </w:pPr>
    <w:rPr>
      <w:rFonts w:ascii="KFGQPC Uthman Taha Naskh" w:hAnsi="KFGQPC Uthman Taha Naskh" w:cs="KFGQPC Uthman Taha Naskh"/>
      <w:sz w:val="23"/>
      <w:szCs w:val="23"/>
    </w:rPr>
  </w:style>
  <w:style w:type="character" w:customStyle="1" w:styleId="Char8">
    <w:name w:val="آحادیث پاورقی Char"/>
    <w:basedOn w:val="StyleComplexBLotus12ptJustifiedFirstline05cmChar"/>
    <w:link w:val="ab"/>
    <w:rsid w:val="002F531F"/>
    <w:rPr>
      <w:rFonts w:ascii="KFGQPC Uthman Taha Naskh" w:eastAsia="B Badr" w:hAnsi="KFGQPC Uthman Taha Naskh" w:cs="KFGQPC Uthman Taha Naskh"/>
      <w:sz w:val="23"/>
      <w:szCs w:val="2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443AF"/>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A443AF"/>
    <w:rPr>
      <w:rFonts w:ascii="IRYakout" w:hAnsi="IRYakout" w:cs="IRYakout"/>
      <w:bCs/>
      <w:sz w:val="32"/>
      <w:szCs w:val="32"/>
      <w:lang w:bidi="fa-IR"/>
    </w:rPr>
  </w:style>
  <w:style w:type="paragraph" w:customStyle="1" w:styleId="a1">
    <w:name w:val="تیتر دوم"/>
    <w:basedOn w:val="Normal"/>
    <w:link w:val="Char0"/>
    <w:qFormat/>
    <w:rsid w:val="00A443AF"/>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A443AF"/>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1F19DF"/>
    <w:pPr>
      <w:spacing w:before="120"/>
      <w:jc w:val="both"/>
      <w:outlineLvl w:val="0"/>
    </w:pPr>
    <w:rPr>
      <w:rFonts w:ascii="IRYakout" w:hAnsi="IRYakout" w:cs="IRYakout"/>
      <w:bCs/>
    </w:rPr>
  </w:style>
  <w:style w:type="paragraph" w:styleId="TOC2">
    <w:name w:val="toc 2"/>
    <w:basedOn w:val="Normal"/>
    <w:next w:val="Normal"/>
    <w:uiPriority w:val="39"/>
    <w:qFormat/>
    <w:rsid w:val="001F19DF"/>
    <w:pPr>
      <w:ind w:left="284"/>
      <w:jc w:val="both"/>
      <w:outlineLvl w:val="1"/>
    </w:pPr>
    <w:rPr>
      <w:rFonts w:ascii="IRNazli" w:hAnsi="IRNazli" w:cs="IRNazli"/>
    </w:rPr>
  </w:style>
  <w:style w:type="paragraph" w:styleId="TOC3">
    <w:name w:val="toc 3"/>
    <w:basedOn w:val="Normal"/>
    <w:next w:val="Normal"/>
    <w:uiPriority w:val="39"/>
    <w:qFormat/>
    <w:rsid w:val="001F19DF"/>
    <w:pPr>
      <w:ind w:left="567"/>
      <w:jc w:val="both"/>
      <w:outlineLvl w:val="2"/>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64039"/>
    <w:pPr>
      <w:ind w:firstLine="284"/>
      <w:jc w:val="both"/>
    </w:pPr>
    <w:rPr>
      <w:rFonts w:ascii="mylotus" w:hAnsi="mylotus" w:cs="mylotus"/>
      <w:sz w:val="27"/>
      <w:szCs w:val="27"/>
      <w:lang w:bidi="fa-IR"/>
    </w:rPr>
  </w:style>
  <w:style w:type="character" w:customStyle="1" w:styleId="Char1">
    <w:name w:val="نص عربي Char"/>
    <w:basedOn w:val="DefaultParagraphFont"/>
    <w:link w:val="a3"/>
    <w:rsid w:val="00D64039"/>
    <w:rPr>
      <w:rFonts w:ascii="mylotus" w:hAnsi="mylotus" w:cs="mylotus"/>
      <w:sz w:val="27"/>
      <w:szCs w:val="27"/>
      <w:lang w:bidi="fa-IR"/>
    </w:rPr>
  </w:style>
  <w:style w:type="paragraph" w:customStyle="1" w:styleId="a4">
    <w:name w:val="تیتر سوم"/>
    <w:basedOn w:val="Normal"/>
    <w:qFormat/>
    <w:rsid w:val="00A67534"/>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آحادیث"/>
    <w:basedOn w:val="Normal"/>
    <w:link w:val="Char3"/>
    <w:qFormat/>
    <w:rsid w:val="00A67534"/>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character" w:customStyle="1" w:styleId="Char3">
    <w:name w:val="آحادیث Char"/>
    <w:basedOn w:val="DefaultParagraphFont"/>
    <w:link w:val="a6"/>
    <w:rsid w:val="00A67534"/>
    <w:rPr>
      <w:rFonts w:ascii="KFGQPC Uthman Taha Naskh" w:hAnsi="KFGQPC Uthman Taha Naskh" w:cs="KFGQPC Uthman Taha Naskh"/>
      <w:sz w:val="27"/>
      <w:szCs w:val="27"/>
    </w:rPr>
  </w:style>
  <w:style w:type="character" w:customStyle="1" w:styleId="StyleComplexBLotus12ptJustifiedFirstline05cmChar">
    <w:name w:val="Style (Complex) B Lotus 12 pt Justified First line:  0.5 cm Char"/>
    <w:link w:val="StyleComplexBLotus12ptJustifiedFirstline05cm"/>
    <w:rsid w:val="00D101B9"/>
    <w:rPr>
      <w:rFonts w:ascii="B Badr" w:eastAsia="B Badr" w:hAnsi="B Badr" w:cs="B Badr"/>
      <w:sz w:val="24"/>
      <w:szCs w:val="24"/>
      <w:lang w:bidi="ar-SA"/>
    </w:rPr>
  </w:style>
  <w:style w:type="paragraph" w:customStyle="1" w:styleId="a7">
    <w:name w:val="آیات"/>
    <w:basedOn w:val="StyleComplexBLotus12ptJustifiedFirstline05cm"/>
    <w:link w:val="Char4"/>
    <w:qFormat/>
    <w:rsid w:val="00A67534"/>
    <w:pPr>
      <w:spacing w:line="240" w:lineRule="auto"/>
    </w:pPr>
    <w:rPr>
      <w:rFonts w:ascii="KFGQPC Uthmanic Script HAFS" w:hAnsi="KFGQPC Uthmanic Script HAFS" w:cs="KFGQPC Uthmanic Script HAFS"/>
      <w:sz w:val="28"/>
      <w:szCs w:val="28"/>
      <w:lang w:bidi="fa-IR"/>
    </w:rPr>
  </w:style>
  <w:style w:type="paragraph" w:customStyle="1" w:styleId="a8">
    <w:name w:val="آدرس آیات"/>
    <w:basedOn w:val="StyleComplexBLotus12ptJustifiedFirstline05cm"/>
    <w:link w:val="Char5"/>
    <w:qFormat/>
    <w:rsid w:val="00A67534"/>
    <w:pPr>
      <w:spacing w:line="240" w:lineRule="auto"/>
    </w:pPr>
    <w:rPr>
      <w:rFonts w:ascii="IRLotus" w:hAnsi="IRLotus" w:cs="IRLotus"/>
      <w:lang w:bidi="fa-IR"/>
    </w:rPr>
  </w:style>
  <w:style w:type="character" w:customStyle="1" w:styleId="Char4">
    <w:name w:val="آیات Char"/>
    <w:basedOn w:val="StyleComplexBLotus12ptJustifiedFirstline05cmChar"/>
    <w:link w:val="a7"/>
    <w:rsid w:val="00A67534"/>
    <w:rPr>
      <w:rFonts w:ascii="KFGQPC Uthmanic Script HAFS" w:eastAsia="B Badr" w:hAnsi="KFGQPC Uthmanic Script HAFS" w:cs="KFGQPC Uthmanic Script HAFS"/>
      <w:sz w:val="28"/>
      <w:szCs w:val="28"/>
      <w:lang w:bidi="fa-IR"/>
    </w:rPr>
  </w:style>
  <w:style w:type="paragraph" w:customStyle="1" w:styleId="a9">
    <w:name w:val="متن"/>
    <w:basedOn w:val="StyleComplexBLotus12ptJustifiedFirstline05cm"/>
    <w:link w:val="Char6"/>
    <w:qFormat/>
    <w:rsid w:val="00A67534"/>
    <w:pPr>
      <w:spacing w:line="240" w:lineRule="auto"/>
    </w:pPr>
    <w:rPr>
      <w:rFonts w:ascii="IRNazli" w:hAnsi="IRNazli" w:cs="IRNazli"/>
      <w:sz w:val="28"/>
      <w:szCs w:val="28"/>
      <w:lang w:bidi="fa-IR"/>
    </w:rPr>
  </w:style>
  <w:style w:type="character" w:customStyle="1" w:styleId="Char5">
    <w:name w:val="آدرس آیات Char"/>
    <w:basedOn w:val="StyleComplexBLotus12ptJustifiedFirstline05cmChar"/>
    <w:link w:val="a8"/>
    <w:rsid w:val="00A67534"/>
    <w:rPr>
      <w:rFonts w:ascii="IRLotus" w:eastAsia="B Badr" w:hAnsi="IRLotus" w:cs="IRLotus"/>
      <w:sz w:val="24"/>
      <w:szCs w:val="24"/>
      <w:lang w:bidi="fa-IR"/>
    </w:rPr>
  </w:style>
  <w:style w:type="paragraph" w:customStyle="1" w:styleId="aa">
    <w:name w:val="متن پاورقی"/>
    <w:basedOn w:val="StyleComplexBLotus12ptJustifiedFirstline05cm"/>
    <w:link w:val="Char7"/>
    <w:qFormat/>
    <w:rsid w:val="00965BCE"/>
    <w:pPr>
      <w:spacing w:line="240" w:lineRule="auto"/>
      <w:ind w:left="272" w:hanging="272"/>
    </w:pPr>
    <w:rPr>
      <w:rFonts w:ascii="IRNazli" w:hAnsi="IRNazli" w:cs="IRNazli"/>
    </w:rPr>
  </w:style>
  <w:style w:type="character" w:customStyle="1" w:styleId="Char6">
    <w:name w:val="متن Char"/>
    <w:basedOn w:val="StyleComplexBLotus12ptJustifiedFirstline05cmChar"/>
    <w:link w:val="a9"/>
    <w:rsid w:val="00A67534"/>
    <w:rPr>
      <w:rFonts w:ascii="IRNazli" w:eastAsia="B Badr" w:hAnsi="IRNazli" w:cs="IRNazli"/>
      <w:sz w:val="28"/>
      <w:szCs w:val="28"/>
      <w:lang w:bidi="fa-IR"/>
    </w:rPr>
  </w:style>
  <w:style w:type="character" w:customStyle="1" w:styleId="Char7">
    <w:name w:val="متن پاورقی Char"/>
    <w:basedOn w:val="StyleComplexBLotus12ptJustifiedFirstline05cmChar"/>
    <w:link w:val="aa"/>
    <w:rsid w:val="00965BCE"/>
    <w:rPr>
      <w:rFonts w:ascii="IRNazli" w:eastAsia="B Badr" w:hAnsi="IRNazli" w:cs="IRNazli"/>
      <w:sz w:val="24"/>
      <w:szCs w:val="24"/>
      <w:lang w:bidi="ar-SA"/>
    </w:rPr>
  </w:style>
  <w:style w:type="paragraph" w:customStyle="1" w:styleId="ab">
    <w:name w:val="آحادیث پاورقی"/>
    <w:basedOn w:val="StyleComplexBLotus12ptJustifiedFirstline05cm"/>
    <w:link w:val="Char8"/>
    <w:qFormat/>
    <w:rsid w:val="002F531F"/>
    <w:pPr>
      <w:spacing w:line="240" w:lineRule="auto"/>
    </w:pPr>
    <w:rPr>
      <w:rFonts w:ascii="KFGQPC Uthman Taha Naskh" w:hAnsi="KFGQPC Uthman Taha Naskh" w:cs="KFGQPC Uthman Taha Naskh"/>
      <w:sz w:val="23"/>
      <w:szCs w:val="23"/>
    </w:rPr>
  </w:style>
  <w:style w:type="character" w:customStyle="1" w:styleId="Char8">
    <w:name w:val="آحادیث پاورقی Char"/>
    <w:basedOn w:val="StyleComplexBLotus12ptJustifiedFirstline05cmChar"/>
    <w:link w:val="ab"/>
    <w:rsid w:val="002F531F"/>
    <w:rPr>
      <w:rFonts w:ascii="KFGQPC Uthman Taha Naskh" w:eastAsia="B Badr" w:hAnsi="KFGQPC Uthman Taha Naskh" w:cs="KFGQPC Uthman Taha Naskh"/>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C183-69BA-4D2D-A2C3-E8764B58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15055</Words>
  <Characters>85814</Characters>
  <Application>Microsoft Office Word</Application>
  <DocSecurity>8</DocSecurity>
  <Lines>715</Lines>
  <Paragraphs>201</Paragraphs>
  <ScaleCrop>false</ScaleCrop>
  <HeadingPairs>
    <vt:vector size="2" baseType="variant">
      <vt:variant>
        <vt:lpstr>Title</vt:lpstr>
      </vt:variant>
      <vt:variant>
        <vt:i4>1</vt:i4>
      </vt:variant>
    </vt:vector>
  </HeadingPairs>
  <TitlesOfParts>
    <vt:vector size="1" baseType="lpstr">
      <vt:lpstr>احکام سوگند و نذر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100668</CharactersWithSpaces>
  <SharedDoc>false</SharedDoc>
  <HLinks>
    <vt:vector size="636" baseType="variant">
      <vt:variant>
        <vt:i4>1900601</vt:i4>
      </vt:variant>
      <vt:variant>
        <vt:i4>632</vt:i4>
      </vt:variant>
      <vt:variant>
        <vt:i4>0</vt:i4>
      </vt:variant>
      <vt:variant>
        <vt:i4>5</vt:i4>
      </vt:variant>
      <vt:variant>
        <vt:lpwstr/>
      </vt:variant>
      <vt:variant>
        <vt:lpwstr>_Toc370729832</vt:lpwstr>
      </vt:variant>
      <vt:variant>
        <vt:i4>1900601</vt:i4>
      </vt:variant>
      <vt:variant>
        <vt:i4>626</vt:i4>
      </vt:variant>
      <vt:variant>
        <vt:i4>0</vt:i4>
      </vt:variant>
      <vt:variant>
        <vt:i4>5</vt:i4>
      </vt:variant>
      <vt:variant>
        <vt:lpwstr/>
      </vt:variant>
      <vt:variant>
        <vt:lpwstr>_Toc370729831</vt:lpwstr>
      </vt:variant>
      <vt:variant>
        <vt:i4>1900601</vt:i4>
      </vt:variant>
      <vt:variant>
        <vt:i4>620</vt:i4>
      </vt:variant>
      <vt:variant>
        <vt:i4>0</vt:i4>
      </vt:variant>
      <vt:variant>
        <vt:i4>5</vt:i4>
      </vt:variant>
      <vt:variant>
        <vt:lpwstr/>
      </vt:variant>
      <vt:variant>
        <vt:lpwstr>_Toc370729830</vt:lpwstr>
      </vt:variant>
      <vt:variant>
        <vt:i4>1835065</vt:i4>
      </vt:variant>
      <vt:variant>
        <vt:i4>614</vt:i4>
      </vt:variant>
      <vt:variant>
        <vt:i4>0</vt:i4>
      </vt:variant>
      <vt:variant>
        <vt:i4>5</vt:i4>
      </vt:variant>
      <vt:variant>
        <vt:lpwstr/>
      </vt:variant>
      <vt:variant>
        <vt:lpwstr>_Toc370729829</vt:lpwstr>
      </vt:variant>
      <vt:variant>
        <vt:i4>1835065</vt:i4>
      </vt:variant>
      <vt:variant>
        <vt:i4>608</vt:i4>
      </vt:variant>
      <vt:variant>
        <vt:i4>0</vt:i4>
      </vt:variant>
      <vt:variant>
        <vt:i4>5</vt:i4>
      </vt:variant>
      <vt:variant>
        <vt:lpwstr/>
      </vt:variant>
      <vt:variant>
        <vt:lpwstr>_Toc370729828</vt:lpwstr>
      </vt:variant>
      <vt:variant>
        <vt:i4>1835065</vt:i4>
      </vt:variant>
      <vt:variant>
        <vt:i4>602</vt:i4>
      </vt:variant>
      <vt:variant>
        <vt:i4>0</vt:i4>
      </vt:variant>
      <vt:variant>
        <vt:i4>5</vt:i4>
      </vt:variant>
      <vt:variant>
        <vt:lpwstr/>
      </vt:variant>
      <vt:variant>
        <vt:lpwstr>_Toc370729827</vt:lpwstr>
      </vt:variant>
      <vt:variant>
        <vt:i4>1835065</vt:i4>
      </vt:variant>
      <vt:variant>
        <vt:i4>596</vt:i4>
      </vt:variant>
      <vt:variant>
        <vt:i4>0</vt:i4>
      </vt:variant>
      <vt:variant>
        <vt:i4>5</vt:i4>
      </vt:variant>
      <vt:variant>
        <vt:lpwstr/>
      </vt:variant>
      <vt:variant>
        <vt:lpwstr>_Toc370729826</vt:lpwstr>
      </vt:variant>
      <vt:variant>
        <vt:i4>1835065</vt:i4>
      </vt:variant>
      <vt:variant>
        <vt:i4>590</vt:i4>
      </vt:variant>
      <vt:variant>
        <vt:i4>0</vt:i4>
      </vt:variant>
      <vt:variant>
        <vt:i4>5</vt:i4>
      </vt:variant>
      <vt:variant>
        <vt:lpwstr/>
      </vt:variant>
      <vt:variant>
        <vt:lpwstr>_Toc370729825</vt:lpwstr>
      </vt:variant>
      <vt:variant>
        <vt:i4>1835065</vt:i4>
      </vt:variant>
      <vt:variant>
        <vt:i4>584</vt:i4>
      </vt:variant>
      <vt:variant>
        <vt:i4>0</vt:i4>
      </vt:variant>
      <vt:variant>
        <vt:i4>5</vt:i4>
      </vt:variant>
      <vt:variant>
        <vt:lpwstr/>
      </vt:variant>
      <vt:variant>
        <vt:lpwstr>_Toc370729824</vt:lpwstr>
      </vt:variant>
      <vt:variant>
        <vt:i4>1835065</vt:i4>
      </vt:variant>
      <vt:variant>
        <vt:i4>578</vt:i4>
      </vt:variant>
      <vt:variant>
        <vt:i4>0</vt:i4>
      </vt:variant>
      <vt:variant>
        <vt:i4>5</vt:i4>
      </vt:variant>
      <vt:variant>
        <vt:lpwstr/>
      </vt:variant>
      <vt:variant>
        <vt:lpwstr>_Toc370729823</vt:lpwstr>
      </vt:variant>
      <vt:variant>
        <vt:i4>1835065</vt:i4>
      </vt:variant>
      <vt:variant>
        <vt:i4>572</vt:i4>
      </vt:variant>
      <vt:variant>
        <vt:i4>0</vt:i4>
      </vt:variant>
      <vt:variant>
        <vt:i4>5</vt:i4>
      </vt:variant>
      <vt:variant>
        <vt:lpwstr/>
      </vt:variant>
      <vt:variant>
        <vt:lpwstr>_Toc370729822</vt:lpwstr>
      </vt:variant>
      <vt:variant>
        <vt:i4>1835065</vt:i4>
      </vt:variant>
      <vt:variant>
        <vt:i4>566</vt:i4>
      </vt:variant>
      <vt:variant>
        <vt:i4>0</vt:i4>
      </vt:variant>
      <vt:variant>
        <vt:i4>5</vt:i4>
      </vt:variant>
      <vt:variant>
        <vt:lpwstr/>
      </vt:variant>
      <vt:variant>
        <vt:lpwstr>_Toc370729821</vt:lpwstr>
      </vt:variant>
      <vt:variant>
        <vt:i4>1835065</vt:i4>
      </vt:variant>
      <vt:variant>
        <vt:i4>560</vt:i4>
      </vt:variant>
      <vt:variant>
        <vt:i4>0</vt:i4>
      </vt:variant>
      <vt:variant>
        <vt:i4>5</vt:i4>
      </vt:variant>
      <vt:variant>
        <vt:lpwstr/>
      </vt:variant>
      <vt:variant>
        <vt:lpwstr>_Toc370729820</vt:lpwstr>
      </vt:variant>
      <vt:variant>
        <vt:i4>2031673</vt:i4>
      </vt:variant>
      <vt:variant>
        <vt:i4>554</vt:i4>
      </vt:variant>
      <vt:variant>
        <vt:i4>0</vt:i4>
      </vt:variant>
      <vt:variant>
        <vt:i4>5</vt:i4>
      </vt:variant>
      <vt:variant>
        <vt:lpwstr/>
      </vt:variant>
      <vt:variant>
        <vt:lpwstr>_Toc370729819</vt:lpwstr>
      </vt:variant>
      <vt:variant>
        <vt:i4>2031673</vt:i4>
      </vt:variant>
      <vt:variant>
        <vt:i4>548</vt:i4>
      </vt:variant>
      <vt:variant>
        <vt:i4>0</vt:i4>
      </vt:variant>
      <vt:variant>
        <vt:i4>5</vt:i4>
      </vt:variant>
      <vt:variant>
        <vt:lpwstr/>
      </vt:variant>
      <vt:variant>
        <vt:lpwstr>_Toc370729818</vt:lpwstr>
      </vt:variant>
      <vt:variant>
        <vt:i4>2031673</vt:i4>
      </vt:variant>
      <vt:variant>
        <vt:i4>542</vt:i4>
      </vt:variant>
      <vt:variant>
        <vt:i4>0</vt:i4>
      </vt:variant>
      <vt:variant>
        <vt:i4>5</vt:i4>
      </vt:variant>
      <vt:variant>
        <vt:lpwstr/>
      </vt:variant>
      <vt:variant>
        <vt:lpwstr>_Toc370729817</vt:lpwstr>
      </vt:variant>
      <vt:variant>
        <vt:i4>2031673</vt:i4>
      </vt:variant>
      <vt:variant>
        <vt:i4>536</vt:i4>
      </vt:variant>
      <vt:variant>
        <vt:i4>0</vt:i4>
      </vt:variant>
      <vt:variant>
        <vt:i4>5</vt:i4>
      </vt:variant>
      <vt:variant>
        <vt:lpwstr/>
      </vt:variant>
      <vt:variant>
        <vt:lpwstr>_Toc370729816</vt:lpwstr>
      </vt:variant>
      <vt:variant>
        <vt:i4>2031673</vt:i4>
      </vt:variant>
      <vt:variant>
        <vt:i4>530</vt:i4>
      </vt:variant>
      <vt:variant>
        <vt:i4>0</vt:i4>
      </vt:variant>
      <vt:variant>
        <vt:i4>5</vt:i4>
      </vt:variant>
      <vt:variant>
        <vt:lpwstr/>
      </vt:variant>
      <vt:variant>
        <vt:lpwstr>_Toc370729815</vt:lpwstr>
      </vt:variant>
      <vt:variant>
        <vt:i4>2031673</vt:i4>
      </vt:variant>
      <vt:variant>
        <vt:i4>524</vt:i4>
      </vt:variant>
      <vt:variant>
        <vt:i4>0</vt:i4>
      </vt:variant>
      <vt:variant>
        <vt:i4>5</vt:i4>
      </vt:variant>
      <vt:variant>
        <vt:lpwstr/>
      </vt:variant>
      <vt:variant>
        <vt:lpwstr>_Toc370729814</vt:lpwstr>
      </vt:variant>
      <vt:variant>
        <vt:i4>2031673</vt:i4>
      </vt:variant>
      <vt:variant>
        <vt:i4>518</vt:i4>
      </vt:variant>
      <vt:variant>
        <vt:i4>0</vt:i4>
      </vt:variant>
      <vt:variant>
        <vt:i4>5</vt:i4>
      </vt:variant>
      <vt:variant>
        <vt:lpwstr/>
      </vt:variant>
      <vt:variant>
        <vt:lpwstr>_Toc370729813</vt:lpwstr>
      </vt:variant>
      <vt:variant>
        <vt:i4>2031673</vt:i4>
      </vt:variant>
      <vt:variant>
        <vt:i4>512</vt:i4>
      </vt:variant>
      <vt:variant>
        <vt:i4>0</vt:i4>
      </vt:variant>
      <vt:variant>
        <vt:i4>5</vt:i4>
      </vt:variant>
      <vt:variant>
        <vt:lpwstr/>
      </vt:variant>
      <vt:variant>
        <vt:lpwstr>_Toc370729812</vt:lpwstr>
      </vt:variant>
      <vt:variant>
        <vt:i4>2031673</vt:i4>
      </vt:variant>
      <vt:variant>
        <vt:i4>506</vt:i4>
      </vt:variant>
      <vt:variant>
        <vt:i4>0</vt:i4>
      </vt:variant>
      <vt:variant>
        <vt:i4>5</vt:i4>
      </vt:variant>
      <vt:variant>
        <vt:lpwstr/>
      </vt:variant>
      <vt:variant>
        <vt:lpwstr>_Toc370729811</vt:lpwstr>
      </vt:variant>
      <vt:variant>
        <vt:i4>2031673</vt:i4>
      </vt:variant>
      <vt:variant>
        <vt:i4>500</vt:i4>
      </vt:variant>
      <vt:variant>
        <vt:i4>0</vt:i4>
      </vt:variant>
      <vt:variant>
        <vt:i4>5</vt:i4>
      </vt:variant>
      <vt:variant>
        <vt:lpwstr/>
      </vt:variant>
      <vt:variant>
        <vt:lpwstr>_Toc370729810</vt:lpwstr>
      </vt:variant>
      <vt:variant>
        <vt:i4>1966137</vt:i4>
      </vt:variant>
      <vt:variant>
        <vt:i4>494</vt:i4>
      </vt:variant>
      <vt:variant>
        <vt:i4>0</vt:i4>
      </vt:variant>
      <vt:variant>
        <vt:i4>5</vt:i4>
      </vt:variant>
      <vt:variant>
        <vt:lpwstr/>
      </vt:variant>
      <vt:variant>
        <vt:lpwstr>_Toc370729809</vt:lpwstr>
      </vt:variant>
      <vt:variant>
        <vt:i4>1966137</vt:i4>
      </vt:variant>
      <vt:variant>
        <vt:i4>488</vt:i4>
      </vt:variant>
      <vt:variant>
        <vt:i4>0</vt:i4>
      </vt:variant>
      <vt:variant>
        <vt:i4>5</vt:i4>
      </vt:variant>
      <vt:variant>
        <vt:lpwstr/>
      </vt:variant>
      <vt:variant>
        <vt:lpwstr>_Toc370729808</vt:lpwstr>
      </vt:variant>
      <vt:variant>
        <vt:i4>1966137</vt:i4>
      </vt:variant>
      <vt:variant>
        <vt:i4>482</vt:i4>
      </vt:variant>
      <vt:variant>
        <vt:i4>0</vt:i4>
      </vt:variant>
      <vt:variant>
        <vt:i4>5</vt:i4>
      </vt:variant>
      <vt:variant>
        <vt:lpwstr/>
      </vt:variant>
      <vt:variant>
        <vt:lpwstr>_Toc370729807</vt:lpwstr>
      </vt:variant>
      <vt:variant>
        <vt:i4>1966137</vt:i4>
      </vt:variant>
      <vt:variant>
        <vt:i4>476</vt:i4>
      </vt:variant>
      <vt:variant>
        <vt:i4>0</vt:i4>
      </vt:variant>
      <vt:variant>
        <vt:i4>5</vt:i4>
      </vt:variant>
      <vt:variant>
        <vt:lpwstr/>
      </vt:variant>
      <vt:variant>
        <vt:lpwstr>_Toc370729806</vt:lpwstr>
      </vt:variant>
      <vt:variant>
        <vt:i4>1966137</vt:i4>
      </vt:variant>
      <vt:variant>
        <vt:i4>470</vt:i4>
      </vt:variant>
      <vt:variant>
        <vt:i4>0</vt:i4>
      </vt:variant>
      <vt:variant>
        <vt:i4>5</vt:i4>
      </vt:variant>
      <vt:variant>
        <vt:lpwstr/>
      </vt:variant>
      <vt:variant>
        <vt:lpwstr>_Toc370729805</vt:lpwstr>
      </vt:variant>
      <vt:variant>
        <vt:i4>1966137</vt:i4>
      </vt:variant>
      <vt:variant>
        <vt:i4>464</vt:i4>
      </vt:variant>
      <vt:variant>
        <vt:i4>0</vt:i4>
      </vt:variant>
      <vt:variant>
        <vt:i4>5</vt:i4>
      </vt:variant>
      <vt:variant>
        <vt:lpwstr/>
      </vt:variant>
      <vt:variant>
        <vt:lpwstr>_Toc370729804</vt:lpwstr>
      </vt:variant>
      <vt:variant>
        <vt:i4>1966137</vt:i4>
      </vt:variant>
      <vt:variant>
        <vt:i4>458</vt:i4>
      </vt:variant>
      <vt:variant>
        <vt:i4>0</vt:i4>
      </vt:variant>
      <vt:variant>
        <vt:i4>5</vt:i4>
      </vt:variant>
      <vt:variant>
        <vt:lpwstr/>
      </vt:variant>
      <vt:variant>
        <vt:lpwstr>_Toc370729803</vt:lpwstr>
      </vt:variant>
      <vt:variant>
        <vt:i4>1966137</vt:i4>
      </vt:variant>
      <vt:variant>
        <vt:i4>452</vt:i4>
      </vt:variant>
      <vt:variant>
        <vt:i4>0</vt:i4>
      </vt:variant>
      <vt:variant>
        <vt:i4>5</vt:i4>
      </vt:variant>
      <vt:variant>
        <vt:lpwstr/>
      </vt:variant>
      <vt:variant>
        <vt:lpwstr>_Toc370729802</vt:lpwstr>
      </vt:variant>
      <vt:variant>
        <vt:i4>1966137</vt:i4>
      </vt:variant>
      <vt:variant>
        <vt:i4>446</vt:i4>
      </vt:variant>
      <vt:variant>
        <vt:i4>0</vt:i4>
      </vt:variant>
      <vt:variant>
        <vt:i4>5</vt:i4>
      </vt:variant>
      <vt:variant>
        <vt:lpwstr/>
      </vt:variant>
      <vt:variant>
        <vt:lpwstr>_Toc370729801</vt:lpwstr>
      </vt:variant>
      <vt:variant>
        <vt:i4>1966137</vt:i4>
      </vt:variant>
      <vt:variant>
        <vt:i4>440</vt:i4>
      </vt:variant>
      <vt:variant>
        <vt:i4>0</vt:i4>
      </vt:variant>
      <vt:variant>
        <vt:i4>5</vt:i4>
      </vt:variant>
      <vt:variant>
        <vt:lpwstr/>
      </vt:variant>
      <vt:variant>
        <vt:lpwstr>_Toc370729800</vt:lpwstr>
      </vt:variant>
      <vt:variant>
        <vt:i4>1507382</vt:i4>
      </vt:variant>
      <vt:variant>
        <vt:i4>434</vt:i4>
      </vt:variant>
      <vt:variant>
        <vt:i4>0</vt:i4>
      </vt:variant>
      <vt:variant>
        <vt:i4>5</vt:i4>
      </vt:variant>
      <vt:variant>
        <vt:lpwstr/>
      </vt:variant>
      <vt:variant>
        <vt:lpwstr>_Toc370729799</vt:lpwstr>
      </vt:variant>
      <vt:variant>
        <vt:i4>1507382</vt:i4>
      </vt:variant>
      <vt:variant>
        <vt:i4>428</vt:i4>
      </vt:variant>
      <vt:variant>
        <vt:i4>0</vt:i4>
      </vt:variant>
      <vt:variant>
        <vt:i4>5</vt:i4>
      </vt:variant>
      <vt:variant>
        <vt:lpwstr/>
      </vt:variant>
      <vt:variant>
        <vt:lpwstr>_Toc370729798</vt:lpwstr>
      </vt:variant>
      <vt:variant>
        <vt:i4>1507382</vt:i4>
      </vt:variant>
      <vt:variant>
        <vt:i4>422</vt:i4>
      </vt:variant>
      <vt:variant>
        <vt:i4>0</vt:i4>
      </vt:variant>
      <vt:variant>
        <vt:i4>5</vt:i4>
      </vt:variant>
      <vt:variant>
        <vt:lpwstr/>
      </vt:variant>
      <vt:variant>
        <vt:lpwstr>_Toc370729797</vt:lpwstr>
      </vt:variant>
      <vt:variant>
        <vt:i4>1507382</vt:i4>
      </vt:variant>
      <vt:variant>
        <vt:i4>416</vt:i4>
      </vt:variant>
      <vt:variant>
        <vt:i4>0</vt:i4>
      </vt:variant>
      <vt:variant>
        <vt:i4>5</vt:i4>
      </vt:variant>
      <vt:variant>
        <vt:lpwstr/>
      </vt:variant>
      <vt:variant>
        <vt:lpwstr>_Toc370729796</vt:lpwstr>
      </vt:variant>
      <vt:variant>
        <vt:i4>1507382</vt:i4>
      </vt:variant>
      <vt:variant>
        <vt:i4>410</vt:i4>
      </vt:variant>
      <vt:variant>
        <vt:i4>0</vt:i4>
      </vt:variant>
      <vt:variant>
        <vt:i4>5</vt:i4>
      </vt:variant>
      <vt:variant>
        <vt:lpwstr/>
      </vt:variant>
      <vt:variant>
        <vt:lpwstr>_Toc370729795</vt:lpwstr>
      </vt:variant>
      <vt:variant>
        <vt:i4>1507382</vt:i4>
      </vt:variant>
      <vt:variant>
        <vt:i4>404</vt:i4>
      </vt:variant>
      <vt:variant>
        <vt:i4>0</vt:i4>
      </vt:variant>
      <vt:variant>
        <vt:i4>5</vt:i4>
      </vt:variant>
      <vt:variant>
        <vt:lpwstr/>
      </vt:variant>
      <vt:variant>
        <vt:lpwstr>_Toc370729794</vt:lpwstr>
      </vt:variant>
      <vt:variant>
        <vt:i4>1507382</vt:i4>
      </vt:variant>
      <vt:variant>
        <vt:i4>398</vt:i4>
      </vt:variant>
      <vt:variant>
        <vt:i4>0</vt:i4>
      </vt:variant>
      <vt:variant>
        <vt:i4>5</vt:i4>
      </vt:variant>
      <vt:variant>
        <vt:lpwstr/>
      </vt:variant>
      <vt:variant>
        <vt:lpwstr>_Toc370729793</vt:lpwstr>
      </vt:variant>
      <vt:variant>
        <vt:i4>1507382</vt:i4>
      </vt:variant>
      <vt:variant>
        <vt:i4>392</vt:i4>
      </vt:variant>
      <vt:variant>
        <vt:i4>0</vt:i4>
      </vt:variant>
      <vt:variant>
        <vt:i4>5</vt:i4>
      </vt:variant>
      <vt:variant>
        <vt:lpwstr/>
      </vt:variant>
      <vt:variant>
        <vt:lpwstr>_Toc370729792</vt:lpwstr>
      </vt:variant>
      <vt:variant>
        <vt:i4>1507382</vt:i4>
      </vt:variant>
      <vt:variant>
        <vt:i4>386</vt:i4>
      </vt:variant>
      <vt:variant>
        <vt:i4>0</vt:i4>
      </vt:variant>
      <vt:variant>
        <vt:i4>5</vt:i4>
      </vt:variant>
      <vt:variant>
        <vt:lpwstr/>
      </vt:variant>
      <vt:variant>
        <vt:lpwstr>_Toc370729791</vt:lpwstr>
      </vt:variant>
      <vt:variant>
        <vt:i4>1507382</vt:i4>
      </vt:variant>
      <vt:variant>
        <vt:i4>380</vt:i4>
      </vt:variant>
      <vt:variant>
        <vt:i4>0</vt:i4>
      </vt:variant>
      <vt:variant>
        <vt:i4>5</vt:i4>
      </vt:variant>
      <vt:variant>
        <vt:lpwstr/>
      </vt:variant>
      <vt:variant>
        <vt:lpwstr>_Toc370729790</vt:lpwstr>
      </vt:variant>
      <vt:variant>
        <vt:i4>1441846</vt:i4>
      </vt:variant>
      <vt:variant>
        <vt:i4>374</vt:i4>
      </vt:variant>
      <vt:variant>
        <vt:i4>0</vt:i4>
      </vt:variant>
      <vt:variant>
        <vt:i4>5</vt:i4>
      </vt:variant>
      <vt:variant>
        <vt:lpwstr/>
      </vt:variant>
      <vt:variant>
        <vt:lpwstr>_Toc370729789</vt:lpwstr>
      </vt:variant>
      <vt:variant>
        <vt:i4>1441846</vt:i4>
      </vt:variant>
      <vt:variant>
        <vt:i4>368</vt:i4>
      </vt:variant>
      <vt:variant>
        <vt:i4>0</vt:i4>
      </vt:variant>
      <vt:variant>
        <vt:i4>5</vt:i4>
      </vt:variant>
      <vt:variant>
        <vt:lpwstr/>
      </vt:variant>
      <vt:variant>
        <vt:lpwstr>_Toc370729788</vt:lpwstr>
      </vt:variant>
      <vt:variant>
        <vt:i4>1441846</vt:i4>
      </vt:variant>
      <vt:variant>
        <vt:i4>362</vt:i4>
      </vt:variant>
      <vt:variant>
        <vt:i4>0</vt:i4>
      </vt:variant>
      <vt:variant>
        <vt:i4>5</vt:i4>
      </vt:variant>
      <vt:variant>
        <vt:lpwstr/>
      </vt:variant>
      <vt:variant>
        <vt:lpwstr>_Toc370729787</vt:lpwstr>
      </vt:variant>
      <vt:variant>
        <vt:i4>1441846</vt:i4>
      </vt:variant>
      <vt:variant>
        <vt:i4>356</vt:i4>
      </vt:variant>
      <vt:variant>
        <vt:i4>0</vt:i4>
      </vt:variant>
      <vt:variant>
        <vt:i4>5</vt:i4>
      </vt:variant>
      <vt:variant>
        <vt:lpwstr/>
      </vt:variant>
      <vt:variant>
        <vt:lpwstr>_Toc370729786</vt:lpwstr>
      </vt:variant>
      <vt:variant>
        <vt:i4>1441846</vt:i4>
      </vt:variant>
      <vt:variant>
        <vt:i4>350</vt:i4>
      </vt:variant>
      <vt:variant>
        <vt:i4>0</vt:i4>
      </vt:variant>
      <vt:variant>
        <vt:i4>5</vt:i4>
      </vt:variant>
      <vt:variant>
        <vt:lpwstr/>
      </vt:variant>
      <vt:variant>
        <vt:lpwstr>_Toc370729785</vt:lpwstr>
      </vt:variant>
      <vt:variant>
        <vt:i4>1441846</vt:i4>
      </vt:variant>
      <vt:variant>
        <vt:i4>344</vt:i4>
      </vt:variant>
      <vt:variant>
        <vt:i4>0</vt:i4>
      </vt:variant>
      <vt:variant>
        <vt:i4>5</vt:i4>
      </vt:variant>
      <vt:variant>
        <vt:lpwstr/>
      </vt:variant>
      <vt:variant>
        <vt:lpwstr>_Toc370729784</vt:lpwstr>
      </vt:variant>
      <vt:variant>
        <vt:i4>1441846</vt:i4>
      </vt:variant>
      <vt:variant>
        <vt:i4>338</vt:i4>
      </vt:variant>
      <vt:variant>
        <vt:i4>0</vt:i4>
      </vt:variant>
      <vt:variant>
        <vt:i4>5</vt:i4>
      </vt:variant>
      <vt:variant>
        <vt:lpwstr/>
      </vt:variant>
      <vt:variant>
        <vt:lpwstr>_Toc370729783</vt:lpwstr>
      </vt:variant>
      <vt:variant>
        <vt:i4>1441846</vt:i4>
      </vt:variant>
      <vt:variant>
        <vt:i4>332</vt:i4>
      </vt:variant>
      <vt:variant>
        <vt:i4>0</vt:i4>
      </vt:variant>
      <vt:variant>
        <vt:i4>5</vt:i4>
      </vt:variant>
      <vt:variant>
        <vt:lpwstr/>
      </vt:variant>
      <vt:variant>
        <vt:lpwstr>_Toc370729782</vt:lpwstr>
      </vt:variant>
      <vt:variant>
        <vt:i4>1441846</vt:i4>
      </vt:variant>
      <vt:variant>
        <vt:i4>326</vt:i4>
      </vt:variant>
      <vt:variant>
        <vt:i4>0</vt:i4>
      </vt:variant>
      <vt:variant>
        <vt:i4>5</vt:i4>
      </vt:variant>
      <vt:variant>
        <vt:lpwstr/>
      </vt:variant>
      <vt:variant>
        <vt:lpwstr>_Toc370729781</vt:lpwstr>
      </vt:variant>
      <vt:variant>
        <vt:i4>1441846</vt:i4>
      </vt:variant>
      <vt:variant>
        <vt:i4>320</vt:i4>
      </vt:variant>
      <vt:variant>
        <vt:i4>0</vt:i4>
      </vt:variant>
      <vt:variant>
        <vt:i4>5</vt:i4>
      </vt:variant>
      <vt:variant>
        <vt:lpwstr/>
      </vt:variant>
      <vt:variant>
        <vt:lpwstr>_Toc370729780</vt:lpwstr>
      </vt:variant>
      <vt:variant>
        <vt:i4>1638454</vt:i4>
      </vt:variant>
      <vt:variant>
        <vt:i4>314</vt:i4>
      </vt:variant>
      <vt:variant>
        <vt:i4>0</vt:i4>
      </vt:variant>
      <vt:variant>
        <vt:i4>5</vt:i4>
      </vt:variant>
      <vt:variant>
        <vt:lpwstr/>
      </vt:variant>
      <vt:variant>
        <vt:lpwstr>_Toc370729779</vt:lpwstr>
      </vt:variant>
      <vt:variant>
        <vt:i4>1638454</vt:i4>
      </vt:variant>
      <vt:variant>
        <vt:i4>308</vt:i4>
      </vt:variant>
      <vt:variant>
        <vt:i4>0</vt:i4>
      </vt:variant>
      <vt:variant>
        <vt:i4>5</vt:i4>
      </vt:variant>
      <vt:variant>
        <vt:lpwstr/>
      </vt:variant>
      <vt:variant>
        <vt:lpwstr>_Toc370729778</vt:lpwstr>
      </vt:variant>
      <vt:variant>
        <vt:i4>1638454</vt:i4>
      </vt:variant>
      <vt:variant>
        <vt:i4>302</vt:i4>
      </vt:variant>
      <vt:variant>
        <vt:i4>0</vt:i4>
      </vt:variant>
      <vt:variant>
        <vt:i4>5</vt:i4>
      </vt:variant>
      <vt:variant>
        <vt:lpwstr/>
      </vt:variant>
      <vt:variant>
        <vt:lpwstr>_Toc370729777</vt:lpwstr>
      </vt:variant>
      <vt:variant>
        <vt:i4>1638454</vt:i4>
      </vt:variant>
      <vt:variant>
        <vt:i4>296</vt:i4>
      </vt:variant>
      <vt:variant>
        <vt:i4>0</vt:i4>
      </vt:variant>
      <vt:variant>
        <vt:i4>5</vt:i4>
      </vt:variant>
      <vt:variant>
        <vt:lpwstr/>
      </vt:variant>
      <vt:variant>
        <vt:lpwstr>_Toc370729776</vt:lpwstr>
      </vt:variant>
      <vt:variant>
        <vt:i4>1638454</vt:i4>
      </vt:variant>
      <vt:variant>
        <vt:i4>290</vt:i4>
      </vt:variant>
      <vt:variant>
        <vt:i4>0</vt:i4>
      </vt:variant>
      <vt:variant>
        <vt:i4>5</vt:i4>
      </vt:variant>
      <vt:variant>
        <vt:lpwstr/>
      </vt:variant>
      <vt:variant>
        <vt:lpwstr>_Toc370729775</vt:lpwstr>
      </vt:variant>
      <vt:variant>
        <vt:i4>1638454</vt:i4>
      </vt:variant>
      <vt:variant>
        <vt:i4>284</vt:i4>
      </vt:variant>
      <vt:variant>
        <vt:i4>0</vt:i4>
      </vt:variant>
      <vt:variant>
        <vt:i4>5</vt:i4>
      </vt:variant>
      <vt:variant>
        <vt:lpwstr/>
      </vt:variant>
      <vt:variant>
        <vt:lpwstr>_Toc370729774</vt:lpwstr>
      </vt:variant>
      <vt:variant>
        <vt:i4>1638454</vt:i4>
      </vt:variant>
      <vt:variant>
        <vt:i4>278</vt:i4>
      </vt:variant>
      <vt:variant>
        <vt:i4>0</vt:i4>
      </vt:variant>
      <vt:variant>
        <vt:i4>5</vt:i4>
      </vt:variant>
      <vt:variant>
        <vt:lpwstr/>
      </vt:variant>
      <vt:variant>
        <vt:lpwstr>_Toc370729773</vt:lpwstr>
      </vt:variant>
      <vt:variant>
        <vt:i4>1638454</vt:i4>
      </vt:variant>
      <vt:variant>
        <vt:i4>272</vt:i4>
      </vt:variant>
      <vt:variant>
        <vt:i4>0</vt:i4>
      </vt:variant>
      <vt:variant>
        <vt:i4>5</vt:i4>
      </vt:variant>
      <vt:variant>
        <vt:lpwstr/>
      </vt:variant>
      <vt:variant>
        <vt:lpwstr>_Toc370729772</vt:lpwstr>
      </vt:variant>
      <vt:variant>
        <vt:i4>1638454</vt:i4>
      </vt:variant>
      <vt:variant>
        <vt:i4>266</vt:i4>
      </vt:variant>
      <vt:variant>
        <vt:i4>0</vt:i4>
      </vt:variant>
      <vt:variant>
        <vt:i4>5</vt:i4>
      </vt:variant>
      <vt:variant>
        <vt:lpwstr/>
      </vt:variant>
      <vt:variant>
        <vt:lpwstr>_Toc370729771</vt:lpwstr>
      </vt:variant>
      <vt:variant>
        <vt:i4>1638454</vt:i4>
      </vt:variant>
      <vt:variant>
        <vt:i4>260</vt:i4>
      </vt:variant>
      <vt:variant>
        <vt:i4>0</vt:i4>
      </vt:variant>
      <vt:variant>
        <vt:i4>5</vt:i4>
      </vt:variant>
      <vt:variant>
        <vt:lpwstr/>
      </vt:variant>
      <vt:variant>
        <vt:lpwstr>_Toc370729770</vt:lpwstr>
      </vt:variant>
      <vt:variant>
        <vt:i4>1572918</vt:i4>
      </vt:variant>
      <vt:variant>
        <vt:i4>254</vt:i4>
      </vt:variant>
      <vt:variant>
        <vt:i4>0</vt:i4>
      </vt:variant>
      <vt:variant>
        <vt:i4>5</vt:i4>
      </vt:variant>
      <vt:variant>
        <vt:lpwstr/>
      </vt:variant>
      <vt:variant>
        <vt:lpwstr>_Toc370729769</vt:lpwstr>
      </vt:variant>
      <vt:variant>
        <vt:i4>1572918</vt:i4>
      </vt:variant>
      <vt:variant>
        <vt:i4>248</vt:i4>
      </vt:variant>
      <vt:variant>
        <vt:i4>0</vt:i4>
      </vt:variant>
      <vt:variant>
        <vt:i4>5</vt:i4>
      </vt:variant>
      <vt:variant>
        <vt:lpwstr/>
      </vt:variant>
      <vt:variant>
        <vt:lpwstr>_Toc370729768</vt:lpwstr>
      </vt:variant>
      <vt:variant>
        <vt:i4>1572918</vt:i4>
      </vt:variant>
      <vt:variant>
        <vt:i4>242</vt:i4>
      </vt:variant>
      <vt:variant>
        <vt:i4>0</vt:i4>
      </vt:variant>
      <vt:variant>
        <vt:i4>5</vt:i4>
      </vt:variant>
      <vt:variant>
        <vt:lpwstr/>
      </vt:variant>
      <vt:variant>
        <vt:lpwstr>_Toc370729767</vt:lpwstr>
      </vt:variant>
      <vt:variant>
        <vt:i4>1572918</vt:i4>
      </vt:variant>
      <vt:variant>
        <vt:i4>236</vt:i4>
      </vt:variant>
      <vt:variant>
        <vt:i4>0</vt:i4>
      </vt:variant>
      <vt:variant>
        <vt:i4>5</vt:i4>
      </vt:variant>
      <vt:variant>
        <vt:lpwstr/>
      </vt:variant>
      <vt:variant>
        <vt:lpwstr>_Toc370729766</vt:lpwstr>
      </vt:variant>
      <vt:variant>
        <vt:i4>1572918</vt:i4>
      </vt:variant>
      <vt:variant>
        <vt:i4>230</vt:i4>
      </vt:variant>
      <vt:variant>
        <vt:i4>0</vt:i4>
      </vt:variant>
      <vt:variant>
        <vt:i4>5</vt:i4>
      </vt:variant>
      <vt:variant>
        <vt:lpwstr/>
      </vt:variant>
      <vt:variant>
        <vt:lpwstr>_Toc370729765</vt:lpwstr>
      </vt:variant>
      <vt:variant>
        <vt:i4>1572918</vt:i4>
      </vt:variant>
      <vt:variant>
        <vt:i4>224</vt:i4>
      </vt:variant>
      <vt:variant>
        <vt:i4>0</vt:i4>
      </vt:variant>
      <vt:variant>
        <vt:i4>5</vt:i4>
      </vt:variant>
      <vt:variant>
        <vt:lpwstr/>
      </vt:variant>
      <vt:variant>
        <vt:lpwstr>_Toc370729764</vt:lpwstr>
      </vt:variant>
      <vt:variant>
        <vt:i4>1572918</vt:i4>
      </vt:variant>
      <vt:variant>
        <vt:i4>218</vt:i4>
      </vt:variant>
      <vt:variant>
        <vt:i4>0</vt:i4>
      </vt:variant>
      <vt:variant>
        <vt:i4>5</vt:i4>
      </vt:variant>
      <vt:variant>
        <vt:lpwstr/>
      </vt:variant>
      <vt:variant>
        <vt:lpwstr>_Toc370729763</vt:lpwstr>
      </vt:variant>
      <vt:variant>
        <vt:i4>1572918</vt:i4>
      </vt:variant>
      <vt:variant>
        <vt:i4>212</vt:i4>
      </vt:variant>
      <vt:variant>
        <vt:i4>0</vt:i4>
      </vt:variant>
      <vt:variant>
        <vt:i4>5</vt:i4>
      </vt:variant>
      <vt:variant>
        <vt:lpwstr/>
      </vt:variant>
      <vt:variant>
        <vt:lpwstr>_Toc370729762</vt:lpwstr>
      </vt:variant>
      <vt:variant>
        <vt:i4>1572918</vt:i4>
      </vt:variant>
      <vt:variant>
        <vt:i4>206</vt:i4>
      </vt:variant>
      <vt:variant>
        <vt:i4>0</vt:i4>
      </vt:variant>
      <vt:variant>
        <vt:i4>5</vt:i4>
      </vt:variant>
      <vt:variant>
        <vt:lpwstr/>
      </vt:variant>
      <vt:variant>
        <vt:lpwstr>_Toc370729761</vt:lpwstr>
      </vt:variant>
      <vt:variant>
        <vt:i4>1572918</vt:i4>
      </vt:variant>
      <vt:variant>
        <vt:i4>200</vt:i4>
      </vt:variant>
      <vt:variant>
        <vt:i4>0</vt:i4>
      </vt:variant>
      <vt:variant>
        <vt:i4>5</vt:i4>
      </vt:variant>
      <vt:variant>
        <vt:lpwstr/>
      </vt:variant>
      <vt:variant>
        <vt:lpwstr>_Toc370729760</vt:lpwstr>
      </vt:variant>
      <vt:variant>
        <vt:i4>1769526</vt:i4>
      </vt:variant>
      <vt:variant>
        <vt:i4>194</vt:i4>
      </vt:variant>
      <vt:variant>
        <vt:i4>0</vt:i4>
      </vt:variant>
      <vt:variant>
        <vt:i4>5</vt:i4>
      </vt:variant>
      <vt:variant>
        <vt:lpwstr/>
      </vt:variant>
      <vt:variant>
        <vt:lpwstr>_Toc370729759</vt:lpwstr>
      </vt:variant>
      <vt:variant>
        <vt:i4>1769526</vt:i4>
      </vt:variant>
      <vt:variant>
        <vt:i4>188</vt:i4>
      </vt:variant>
      <vt:variant>
        <vt:i4>0</vt:i4>
      </vt:variant>
      <vt:variant>
        <vt:i4>5</vt:i4>
      </vt:variant>
      <vt:variant>
        <vt:lpwstr/>
      </vt:variant>
      <vt:variant>
        <vt:lpwstr>_Toc370729758</vt:lpwstr>
      </vt:variant>
      <vt:variant>
        <vt:i4>1769526</vt:i4>
      </vt:variant>
      <vt:variant>
        <vt:i4>182</vt:i4>
      </vt:variant>
      <vt:variant>
        <vt:i4>0</vt:i4>
      </vt:variant>
      <vt:variant>
        <vt:i4>5</vt:i4>
      </vt:variant>
      <vt:variant>
        <vt:lpwstr/>
      </vt:variant>
      <vt:variant>
        <vt:lpwstr>_Toc370729757</vt:lpwstr>
      </vt:variant>
      <vt:variant>
        <vt:i4>1769526</vt:i4>
      </vt:variant>
      <vt:variant>
        <vt:i4>176</vt:i4>
      </vt:variant>
      <vt:variant>
        <vt:i4>0</vt:i4>
      </vt:variant>
      <vt:variant>
        <vt:i4>5</vt:i4>
      </vt:variant>
      <vt:variant>
        <vt:lpwstr/>
      </vt:variant>
      <vt:variant>
        <vt:lpwstr>_Toc370729756</vt:lpwstr>
      </vt:variant>
      <vt:variant>
        <vt:i4>1769526</vt:i4>
      </vt:variant>
      <vt:variant>
        <vt:i4>170</vt:i4>
      </vt:variant>
      <vt:variant>
        <vt:i4>0</vt:i4>
      </vt:variant>
      <vt:variant>
        <vt:i4>5</vt:i4>
      </vt:variant>
      <vt:variant>
        <vt:lpwstr/>
      </vt:variant>
      <vt:variant>
        <vt:lpwstr>_Toc370729755</vt:lpwstr>
      </vt:variant>
      <vt:variant>
        <vt:i4>1769526</vt:i4>
      </vt:variant>
      <vt:variant>
        <vt:i4>164</vt:i4>
      </vt:variant>
      <vt:variant>
        <vt:i4>0</vt:i4>
      </vt:variant>
      <vt:variant>
        <vt:i4>5</vt:i4>
      </vt:variant>
      <vt:variant>
        <vt:lpwstr/>
      </vt:variant>
      <vt:variant>
        <vt:lpwstr>_Toc370729754</vt:lpwstr>
      </vt:variant>
      <vt:variant>
        <vt:i4>1769526</vt:i4>
      </vt:variant>
      <vt:variant>
        <vt:i4>158</vt:i4>
      </vt:variant>
      <vt:variant>
        <vt:i4>0</vt:i4>
      </vt:variant>
      <vt:variant>
        <vt:i4>5</vt:i4>
      </vt:variant>
      <vt:variant>
        <vt:lpwstr/>
      </vt:variant>
      <vt:variant>
        <vt:lpwstr>_Toc370729753</vt:lpwstr>
      </vt:variant>
      <vt:variant>
        <vt:i4>1769526</vt:i4>
      </vt:variant>
      <vt:variant>
        <vt:i4>152</vt:i4>
      </vt:variant>
      <vt:variant>
        <vt:i4>0</vt:i4>
      </vt:variant>
      <vt:variant>
        <vt:i4>5</vt:i4>
      </vt:variant>
      <vt:variant>
        <vt:lpwstr/>
      </vt:variant>
      <vt:variant>
        <vt:lpwstr>_Toc370729752</vt:lpwstr>
      </vt:variant>
      <vt:variant>
        <vt:i4>1769526</vt:i4>
      </vt:variant>
      <vt:variant>
        <vt:i4>146</vt:i4>
      </vt:variant>
      <vt:variant>
        <vt:i4>0</vt:i4>
      </vt:variant>
      <vt:variant>
        <vt:i4>5</vt:i4>
      </vt:variant>
      <vt:variant>
        <vt:lpwstr/>
      </vt:variant>
      <vt:variant>
        <vt:lpwstr>_Toc370729751</vt:lpwstr>
      </vt:variant>
      <vt:variant>
        <vt:i4>1769526</vt:i4>
      </vt:variant>
      <vt:variant>
        <vt:i4>140</vt:i4>
      </vt:variant>
      <vt:variant>
        <vt:i4>0</vt:i4>
      </vt:variant>
      <vt:variant>
        <vt:i4>5</vt:i4>
      </vt:variant>
      <vt:variant>
        <vt:lpwstr/>
      </vt:variant>
      <vt:variant>
        <vt:lpwstr>_Toc370729750</vt:lpwstr>
      </vt:variant>
      <vt:variant>
        <vt:i4>1703990</vt:i4>
      </vt:variant>
      <vt:variant>
        <vt:i4>134</vt:i4>
      </vt:variant>
      <vt:variant>
        <vt:i4>0</vt:i4>
      </vt:variant>
      <vt:variant>
        <vt:i4>5</vt:i4>
      </vt:variant>
      <vt:variant>
        <vt:lpwstr/>
      </vt:variant>
      <vt:variant>
        <vt:lpwstr>_Toc370729749</vt:lpwstr>
      </vt:variant>
      <vt:variant>
        <vt:i4>1703990</vt:i4>
      </vt:variant>
      <vt:variant>
        <vt:i4>128</vt:i4>
      </vt:variant>
      <vt:variant>
        <vt:i4>0</vt:i4>
      </vt:variant>
      <vt:variant>
        <vt:i4>5</vt:i4>
      </vt:variant>
      <vt:variant>
        <vt:lpwstr/>
      </vt:variant>
      <vt:variant>
        <vt:lpwstr>_Toc370729748</vt:lpwstr>
      </vt:variant>
      <vt:variant>
        <vt:i4>1703990</vt:i4>
      </vt:variant>
      <vt:variant>
        <vt:i4>122</vt:i4>
      </vt:variant>
      <vt:variant>
        <vt:i4>0</vt:i4>
      </vt:variant>
      <vt:variant>
        <vt:i4>5</vt:i4>
      </vt:variant>
      <vt:variant>
        <vt:lpwstr/>
      </vt:variant>
      <vt:variant>
        <vt:lpwstr>_Toc370729747</vt:lpwstr>
      </vt:variant>
      <vt:variant>
        <vt:i4>1703990</vt:i4>
      </vt:variant>
      <vt:variant>
        <vt:i4>116</vt:i4>
      </vt:variant>
      <vt:variant>
        <vt:i4>0</vt:i4>
      </vt:variant>
      <vt:variant>
        <vt:i4>5</vt:i4>
      </vt:variant>
      <vt:variant>
        <vt:lpwstr/>
      </vt:variant>
      <vt:variant>
        <vt:lpwstr>_Toc370729746</vt:lpwstr>
      </vt:variant>
      <vt:variant>
        <vt:i4>1703990</vt:i4>
      </vt:variant>
      <vt:variant>
        <vt:i4>110</vt:i4>
      </vt:variant>
      <vt:variant>
        <vt:i4>0</vt:i4>
      </vt:variant>
      <vt:variant>
        <vt:i4>5</vt:i4>
      </vt:variant>
      <vt:variant>
        <vt:lpwstr/>
      </vt:variant>
      <vt:variant>
        <vt:lpwstr>_Toc370729745</vt:lpwstr>
      </vt:variant>
      <vt:variant>
        <vt:i4>1703990</vt:i4>
      </vt:variant>
      <vt:variant>
        <vt:i4>104</vt:i4>
      </vt:variant>
      <vt:variant>
        <vt:i4>0</vt:i4>
      </vt:variant>
      <vt:variant>
        <vt:i4>5</vt:i4>
      </vt:variant>
      <vt:variant>
        <vt:lpwstr/>
      </vt:variant>
      <vt:variant>
        <vt:lpwstr>_Toc370729744</vt:lpwstr>
      </vt:variant>
      <vt:variant>
        <vt:i4>1703990</vt:i4>
      </vt:variant>
      <vt:variant>
        <vt:i4>98</vt:i4>
      </vt:variant>
      <vt:variant>
        <vt:i4>0</vt:i4>
      </vt:variant>
      <vt:variant>
        <vt:i4>5</vt:i4>
      </vt:variant>
      <vt:variant>
        <vt:lpwstr/>
      </vt:variant>
      <vt:variant>
        <vt:lpwstr>_Toc370729743</vt:lpwstr>
      </vt:variant>
      <vt:variant>
        <vt:i4>1703990</vt:i4>
      </vt:variant>
      <vt:variant>
        <vt:i4>92</vt:i4>
      </vt:variant>
      <vt:variant>
        <vt:i4>0</vt:i4>
      </vt:variant>
      <vt:variant>
        <vt:i4>5</vt:i4>
      </vt:variant>
      <vt:variant>
        <vt:lpwstr/>
      </vt:variant>
      <vt:variant>
        <vt:lpwstr>_Toc370729742</vt:lpwstr>
      </vt:variant>
      <vt:variant>
        <vt:i4>1703990</vt:i4>
      </vt:variant>
      <vt:variant>
        <vt:i4>86</vt:i4>
      </vt:variant>
      <vt:variant>
        <vt:i4>0</vt:i4>
      </vt:variant>
      <vt:variant>
        <vt:i4>5</vt:i4>
      </vt:variant>
      <vt:variant>
        <vt:lpwstr/>
      </vt:variant>
      <vt:variant>
        <vt:lpwstr>_Toc370729741</vt:lpwstr>
      </vt:variant>
      <vt:variant>
        <vt:i4>1703990</vt:i4>
      </vt:variant>
      <vt:variant>
        <vt:i4>80</vt:i4>
      </vt:variant>
      <vt:variant>
        <vt:i4>0</vt:i4>
      </vt:variant>
      <vt:variant>
        <vt:i4>5</vt:i4>
      </vt:variant>
      <vt:variant>
        <vt:lpwstr/>
      </vt:variant>
      <vt:variant>
        <vt:lpwstr>_Toc370729740</vt:lpwstr>
      </vt:variant>
      <vt:variant>
        <vt:i4>1900598</vt:i4>
      </vt:variant>
      <vt:variant>
        <vt:i4>74</vt:i4>
      </vt:variant>
      <vt:variant>
        <vt:i4>0</vt:i4>
      </vt:variant>
      <vt:variant>
        <vt:i4>5</vt:i4>
      </vt:variant>
      <vt:variant>
        <vt:lpwstr/>
      </vt:variant>
      <vt:variant>
        <vt:lpwstr>_Toc370729739</vt:lpwstr>
      </vt:variant>
      <vt:variant>
        <vt:i4>1900598</vt:i4>
      </vt:variant>
      <vt:variant>
        <vt:i4>68</vt:i4>
      </vt:variant>
      <vt:variant>
        <vt:i4>0</vt:i4>
      </vt:variant>
      <vt:variant>
        <vt:i4>5</vt:i4>
      </vt:variant>
      <vt:variant>
        <vt:lpwstr/>
      </vt:variant>
      <vt:variant>
        <vt:lpwstr>_Toc370729738</vt:lpwstr>
      </vt:variant>
      <vt:variant>
        <vt:i4>1900598</vt:i4>
      </vt:variant>
      <vt:variant>
        <vt:i4>62</vt:i4>
      </vt:variant>
      <vt:variant>
        <vt:i4>0</vt:i4>
      </vt:variant>
      <vt:variant>
        <vt:i4>5</vt:i4>
      </vt:variant>
      <vt:variant>
        <vt:lpwstr/>
      </vt:variant>
      <vt:variant>
        <vt:lpwstr>_Toc370729737</vt:lpwstr>
      </vt:variant>
      <vt:variant>
        <vt:i4>1900598</vt:i4>
      </vt:variant>
      <vt:variant>
        <vt:i4>56</vt:i4>
      </vt:variant>
      <vt:variant>
        <vt:i4>0</vt:i4>
      </vt:variant>
      <vt:variant>
        <vt:i4>5</vt:i4>
      </vt:variant>
      <vt:variant>
        <vt:lpwstr/>
      </vt:variant>
      <vt:variant>
        <vt:lpwstr>_Toc370729736</vt:lpwstr>
      </vt:variant>
      <vt:variant>
        <vt:i4>1900598</vt:i4>
      </vt:variant>
      <vt:variant>
        <vt:i4>50</vt:i4>
      </vt:variant>
      <vt:variant>
        <vt:i4>0</vt:i4>
      </vt:variant>
      <vt:variant>
        <vt:i4>5</vt:i4>
      </vt:variant>
      <vt:variant>
        <vt:lpwstr/>
      </vt:variant>
      <vt:variant>
        <vt:lpwstr>_Toc370729735</vt:lpwstr>
      </vt:variant>
      <vt:variant>
        <vt:i4>1900598</vt:i4>
      </vt:variant>
      <vt:variant>
        <vt:i4>44</vt:i4>
      </vt:variant>
      <vt:variant>
        <vt:i4>0</vt:i4>
      </vt:variant>
      <vt:variant>
        <vt:i4>5</vt:i4>
      </vt:variant>
      <vt:variant>
        <vt:lpwstr/>
      </vt:variant>
      <vt:variant>
        <vt:lpwstr>_Toc370729734</vt:lpwstr>
      </vt:variant>
      <vt:variant>
        <vt:i4>1900598</vt:i4>
      </vt:variant>
      <vt:variant>
        <vt:i4>38</vt:i4>
      </vt:variant>
      <vt:variant>
        <vt:i4>0</vt:i4>
      </vt:variant>
      <vt:variant>
        <vt:i4>5</vt:i4>
      </vt:variant>
      <vt:variant>
        <vt:lpwstr/>
      </vt:variant>
      <vt:variant>
        <vt:lpwstr>_Toc370729733</vt:lpwstr>
      </vt:variant>
      <vt:variant>
        <vt:i4>1900598</vt:i4>
      </vt:variant>
      <vt:variant>
        <vt:i4>32</vt:i4>
      </vt:variant>
      <vt:variant>
        <vt:i4>0</vt:i4>
      </vt:variant>
      <vt:variant>
        <vt:i4>5</vt:i4>
      </vt:variant>
      <vt:variant>
        <vt:lpwstr/>
      </vt:variant>
      <vt:variant>
        <vt:lpwstr>_Toc370729732</vt:lpwstr>
      </vt:variant>
      <vt:variant>
        <vt:i4>1900598</vt:i4>
      </vt:variant>
      <vt:variant>
        <vt:i4>26</vt:i4>
      </vt:variant>
      <vt:variant>
        <vt:i4>0</vt:i4>
      </vt:variant>
      <vt:variant>
        <vt:i4>5</vt:i4>
      </vt:variant>
      <vt:variant>
        <vt:lpwstr/>
      </vt:variant>
      <vt:variant>
        <vt:lpwstr>_Toc370729731</vt:lpwstr>
      </vt:variant>
      <vt:variant>
        <vt:i4>1900598</vt:i4>
      </vt:variant>
      <vt:variant>
        <vt:i4>20</vt:i4>
      </vt:variant>
      <vt:variant>
        <vt:i4>0</vt:i4>
      </vt:variant>
      <vt:variant>
        <vt:i4>5</vt:i4>
      </vt:variant>
      <vt:variant>
        <vt:lpwstr/>
      </vt:variant>
      <vt:variant>
        <vt:lpwstr>_Toc370729730</vt:lpwstr>
      </vt:variant>
      <vt:variant>
        <vt:i4>1835062</vt:i4>
      </vt:variant>
      <vt:variant>
        <vt:i4>14</vt:i4>
      </vt:variant>
      <vt:variant>
        <vt:i4>0</vt:i4>
      </vt:variant>
      <vt:variant>
        <vt:i4>5</vt:i4>
      </vt:variant>
      <vt:variant>
        <vt:lpwstr/>
      </vt:variant>
      <vt:variant>
        <vt:lpwstr>_Toc370729729</vt:lpwstr>
      </vt:variant>
      <vt:variant>
        <vt:i4>1835062</vt:i4>
      </vt:variant>
      <vt:variant>
        <vt:i4>8</vt:i4>
      </vt:variant>
      <vt:variant>
        <vt:i4>0</vt:i4>
      </vt:variant>
      <vt:variant>
        <vt:i4>5</vt:i4>
      </vt:variant>
      <vt:variant>
        <vt:lpwstr/>
      </vt:variant>
      <vt:variant>
        <vt:lpwstr>_Toc370729728</vt:lpwstr>
      </vt:variant>
      <vt:variant>
        <vt:i4>1835062</vt:i4>
      </vt:variant>
      <vt:variant>
        <vt:i4>2</vt:i4>
      </vt:variant>
      <vt:variant>
        <vt:i4>0</vt:i4>
      </vt:variant>
      <vt:variant>
        <vt:i4>5</vt:i4>
      </vt:variant>
      <vt:variant>
        <vt:lpwstr/>
      </vt:variant>
      <vt:variant>
        <vt:lpwstr>_Toc370729727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سوگند و نذر</dc:title>
  <dc:subject>آداب و احکام نذر و تبرک</dc:subject>
  <dc:creator>عبدالکریم زیدان</dc:creator>
  <cp:keywords>کتابخانه; قلم; عقیده; موحدين; موحدین; کتاب; مكتبة; القلم; العقيدة; qalam; library; http:/qalamlib.com; http:/qalamlibrary.com; http:/mowahedin.com; http:/aqeedeh.com; احکام; فقه; قسم; سوگندنذر; آداب</cp:keywords>
  <dc:description>آداب، روش و احکام قسم‌خوردن و نذرکردنِ در سنت اسلام است. از آنجا که قسم‌خوردن و نذرکردن در دین اسلام دارای اهمیت زیادی است و تبدیل به پدیده اجتماعی رایجی در تمام جوامع اسلامی شده است، نویسنده این کتاب را با هدف آگاهی بخشیدن به مسلمانان درباره روش‌هایِ صحیح این امور و احکام مربوط به آنها نگاشته است. او بحث با را بیان معنای یمین (سوگند) و ترکیبات معنایی آن آغاز می‌کند و در ادامه به توضیح درباره سوگندِ واجب، مندوب، حرام، مکروه و مُباح می‌پردازد. او سپس به انواع سوگندهای قرآنی و مفهوم و کاربرد آنها اشاره کرده و شرایط و ویژگی‌های محلوفٌ علیه (آنچه که بر آن سوگند می‌خورند) را بیان می‌کند. بحث فقهی و شرعی سوگندها، موضوعی است که در ادامه آمده است و در آن مباحث ذیل مطرح می‌شود: سوگند منعقد شده و احکام آن، انواع کفارة شکستن سوگند، لغوِ سوگند و شرایط آن و احکام مربوط به سوگند دروغ. بخش دوم کتاب به نذر و اقسام آن اختصاص دارد. در این بخش، نویسنده ضمن تعریف نذر و شروطِ آن، به خصوصیات لازم برای شخص نذرکننده، صیغه و لفظِ نذر و شرایطِ منذور (چیزی که نذر شده است) پرداخته است. بیان احکام نذرهای نُه‌گانه و نذری که بر عُهده میت است، موضوعات فصل‌های پایانی کتاب است.</dc:description>
  <cp:lastModifiedBy>Samsung</cp:lastModifiedBy>
  <cp:revision>2</cp:revision>
  <cp:lastPrinted>2004-01-04T11:42:00Z</cp:lastPrinted>
  <dcterms:created xsi:type="dcterms:W3CDTF">2016-06-07T07:43:00Z</dcterms:created>
  <dcterms:modified xsi:type="dcterms:W3CDTF">2016-06-07T07:43:00Z</dcterms:modified>
  <cp:version>1.0 January 2016</cp:version>
</cp:coreProperties>
</file>