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rtl/>
          <w:lang w:bidi="fa-IR"/>
        </w:rPr>
      </w:pPr>
      <w:bookmarkStart w:id="0" w:name="_GoBack"/>
      <w:bookmarkEnd w:id="0"/>
    </w:p>
    <w:p w:rsidR="001846A0" w:rsidRDefault="001846A0" w:rsidP="009C4D8B">
      <w:pPr>
        <w:ind w:firstLine="0"/>
        <w:jc w:val="center"/>
        <w:rPr>
          <w:rtl/>
          <w:lang w:bidi="fa-IR"/>
        </w:rPr>
      </w:pPr>
    </w:p>
    <w:p w:rsidR="00F43EC0" w:rsidRDefault="00F43EC0" w:rsidP="009C4D8B">
      <w:pPr>
        <w:ind w:firstLine="0"/>
        <w:jc w:val="center"/>
        <w:rPr>
          <w:rtl/>
          <w:lang w:bidi="fa-IR"/>
        </w:rPr>
      </w:pPr>
    </w:p>
    <w:p w:rsidR="009C4D8B" w:rsidRDefault="009C4D8B" w:rsidP="009C4D8B">
      <w:pPr>
        <w:ind w:firstLine="0"/>
        <w:jc w:val="center"/>
        <w:rPr>
          <w:rtl/>
          <w:lang w:bidi="fa-IR"/>
        </w:rPr>
      </w:pPr>
    </w:p>
    <w:p w:rsidR="009C4D8B" w:rsidRPr="00EC22E0" w:rsidRDefault="00D72230" w:rsidP="008D1FCA">
      <w:pPr>
        <w:ind w:firstLine="0"/>
        <w:jc w:val="center"/>
        <w:rPr>
          <w:rFonts w:ascii="IRTitr" w:hAnsi="IRTitr" w:cs="IRTitr"/>
          <w:sz w:val="66"/>
          <w:szCs w:val="66"/>
          <w:rtl/>
          <w:lang w:bidi="fa-IR"/>
        </w:rPr>
      </w:pPr>
      <w:r w:rsidRPr="00EC22E0">
        <w:rPr>
          <w:rFonts w:ascii="IRTitr" w:hAnsi="IRTitr" w:cs="IRTitr" w:hint="cs"/>
          <w:sz w:val="66"/>
          <w:szCs w:val="66"/>
          <w:rtl/>
          <w:lang w:bidi="fa-IR"/>
        </w:rPr>
        <w:t>محمد</w:t>
      </w:r>
      <w:r w:rsidR="00304BB7">
        <w:rPr>
          <w:rFonts w:ascii="IRTitr" w:hAnsi="IRTitr" w:cs="CTraditional Arabic"/>
          <w:sz w:val="66"/>
          <w:szCs w:val="66"/>
          <w:rtl/>
          <w:lang w:bidi="fa-IR"/>
        </w:rPr>
        <w:t> </w:t>
      </w:r>
      <w:r w:rsidR="00304BB7" w:rsidRPr="00EC22E0">
        <w:rPr>
          <w:rFonts w:ascii="IRTitr" w:hAnsi="IRTitr" w:cs="CTraditional Arabic" w:hint="cs"/>
          <w:sz w:val="66"/>
          <w:szCs w:val="66"/>
          <w:rtl/>
          <w:lang w:bidi="fa-IR"/>
        </w:rPr>
        <w:t>ج</w:t>
      </w:r>
    </w:p>
    <w:p w:rsidR="00D72230" w:rsidRPr="00514360" w:rsidRDefault="00D72230" w:rsidP="009C4D8B">
      <w:pPr>
        <w:ind w:firstLine="0"/>
        <w:jc w:val="center"/>
        <w:rPr>
          <w:rFonts w:ascii="IRTitr" w:hAnsi="IRTitr" w:cs="IRTitr"/>
          <w:rtl/>
          <w:lang w:bidi="fa-IR"/>
        </w:rPr>
      </w:pPr>
      <w:r w:rsidRPr="00EC22E0">
        <w:rPr>
          <w:rFonts w:ascii="IRTitr" w:hAnsi="IRTitr" w:cs="IRTitr" w:hint="cs"/>
          <w:sz w:val="66"/>
          <w:szCs w:val="66"/>
          <w:rtl/>
          <w:lang w:bidi="fa-IR"/>
        </w:rPr>
        <w:t>از دیدگاه خاورشناسان</w:t>
      </w:r>
    </w:p>
    <w:p w:rsidR="009C4D8B" w:rsidRDefault="009C4D8B"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D72230" w:rsidRPr="00D72230" w:rsidRDefault="00D72230" w:rsidP="009C4D8B">
      <w:pPr>
        <w:ind w:firstLine="0"/>
        <w:jc w:val="center"/>
        <w:rPr>
          <w:rFonts w:ascii="IRYakout" w:hAnsi="IRYakout" w:cs="IRYakout"/>
          <w:b/>
          <w:bCs/>
          <w:sz w:val="32"/>
          <w:szCs w:val="32"/>
          <w:rtl/>
          <w:lang w:bidi="fa-IR"/>
        </w:rPr>
      </w:pPr>
      <w:r w:rsidRPr="00D72230">
        <w:rPr>
          <w:rFonts w:ascii="IRYakout" w:hAnsi="IRYakout" w:cs="IRYakout"/>
          <w:b/>
          <w:bCs/>
          <w:sz w:val="32"/>
          <w:szCs w:val="32"/>
          <w:rtl/>
          <w:lang w:bidi="fa-IR"/>
        </w:rPr>
        <w:t>تألیف:</w:t>
      </w:r>
    </w:p>
    <w:p w:rsidR="00D72230" w:rsidRDefault="00D72230" w:rsidP="009C4D8B">
      <w:pPr>
        <w:ind w:firstLine="0"/>
        <w:jc w:val="center"/>
        <w:rPr>
          <w:rtl/>
          <w:lang w:bidi="fa-IR"/>
        </w:rPr>
      </w:pPr>
      <w:r>
        <w:rPr>
          <w:rFonts w:ascii="IRYakout" w:hAnsi="IRYakout" w:cs="IRYakout"/>
          <w:b/>
          <w:bCs/>
          <w:sz w:val="36"/>
          <w:szCs w:val="36"/>
          <w:rtl/>
          <w:lang w:bidi="fa-IR"/>
        </w:rPr>
        <w:t>امیر عبدالستار حسین</w:t>
      </w:r>
      <w:r>
        <w:rPr>
          <w:rFonts w:ascii="IRYakout" w:hAnsi="IRYakout" w:cs="IRYakout" w:hint="cs"/>
          <w:b/>
          <w:bCs/>
          <w:sz w:val="36"/>
          <w:szCs w:val="36"/>
          <w:rtl/>
          <w:lang w:bidi="fa-IR"/>
        </w:rPr>
        <w:t>‌</w:t>
      </w:r>
      <w:r w:rsidRPr="00D72230">
        <w:rPr>
          <w:rFonts w:ascii="IRYakout" w:hAnsi="IRYakout" w:cs="IRYakout"/>
          <w:b/>
          <w:bCs/>
          <w:sz w:val="36"/>
          <w:szCs w:val="36"/>
          <w:rtl/>
          <w:lang w:bidi="fa-IR"/>
        </w:rPr>
        <w:t>بر</w:t>
      </w:r>
    </w:p>
    <w:p w:rsidR="009C4D8B" w:rsidRDefault="009C4D8B" w:rsidP="009C4D8B">
      <w:pPr>
        <w:ind w:firstLine="0"/>
        <w:rPr>
          <w:rFonts w:cs="Times New Roman"/>
          <w:rtl/>
          <w:lang w:bidi="fa-IR"/>
        </w:rPr>
        <w:sectPr w:rsidR="009C4D8B" w:rsidSect="00D72230">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0A1E03" w:rsidRPr="00C50D4D" w:rsidTr="0029533C">
        <w:trPr>
          <w:jc w:val="center"/>
        </w:trPr>
        <w:tc>
          <w:tcPr>
            <w:tcW w:w="1529" w:type="pct"/>
            <w:vAlign w:val="center"/>
          </w:tcPr>
          <w:p w:rsidR="000A1E03" w:rsidRPr="00855B06" w:rsidRDefault="000A1E03" w:rsidP="0029533C">
            <w:pPr>
              <w:spacing w:after="6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61312" behindDoc="1" locked="0" layoutInCell="0" allowOverlap="1" wp14:anchorId="33BB93D5" wp14:editId="3E2318D0">
                      <wp:simplePos x="0" y="0"/>
                      <wp:positionH relativeFrom="column">
                        <wp:align>center</wp:align>
                      </wp:positionH>
                      <wp:positionV relativeFrom="page">
                        <wp:posOffset>-36195</wp:posOffset>
                      </wp:positionV>
                      <wp:extent cx="6627495" cy="2567305"/>
                      <wp:effectExtent l="0" t="0" r="1905" b="4445"/>
                      <wp:wrapNone/>
                      <wp:docPr id="7" name="Rectangle 7"/>
                      <wp:cNvGraphicFramePr/>
                      <a:graphic xmlns:a="http://schemas.openxmlformats.org/drawingml/2006/main">
                        <a:graphicData uri="http://schemas.microsoft.com/office/word/2010/wordprocessingShape">
                          <wps:wsp>
                            <wps:cNvSpPr/>
                            <wps:spPr>
                              <a:xfrm>
                                <a:off x="0" y="0"/>
                                <a:ext cx="6627600" cy="256763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2.85pt;width:521.85pt;height:202.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y6ngIAAKkFAAAOAAAAZHJzL2Uyb0RvYy54bWysVE1v2zAMvQ/YfxB0X+1kT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0A1E03" w:rsidRPr="00855B06" w:rsidRDefault="000A1E03" w:rsidP="0010611F">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w:t>
            </w:r>
            <w:r w:rsidR="00304BB7">
              <w:rPr>
                <w:rFonts w:ascii="IRMitra" w:hAnsi="IRMitra" w:cs="CTraditional Arabic"/>
                <w:color w:val="244061" w:themeColor="accent1" w:themeShade="80"/>
                <w:sz w:val="30"/>
                <w:szCs w:val="30"/>
                <w:rtl/>
                <w:lang w:bidi="fa-IR"/>
              </w:rPr>
              <w:t> </w:t>
            </w:r>
            <w:r w:rsidR="00304BB7" w:rsidRPr="006C5E09">
              <w:rPr>
                <w:rFonts w:ascii="IRMitra" w:hAnsi="IRMitra" w:cs="CTraditional Arabic" w:hint="cs"/>
                <w:color w:val="244061" w:themeColor="accent1" w:themeShade="80"/>
                <w:sz w:val="30"/>
                <w:szCs w:val="30"/>
                <w:rtl/>
                <w:lang w:bidi="fa-IR"/>
              </w:rPr>
              <w:t>ج</w:t>
            </w:r>
            <w:r>
              <w:rPr>
                <w:rFonts w:ascii="IRMitra" w:hAnsi="IRMitra" w:cs="IRMitra" w:hint="cs"/>
                <w:color w:val="244061" w:themeColor="accent1" w:themeShade="80"/>
                <w:sz w:val="30"/>
                <w:szCs w:val="30"/>
                <w:rtl/>
                <w:lang w:bidi="fa-IR"/>
              </w:rPr>
              <w:t xml:space="preserve"> از دیدگاه خاورشناسان</w:t>
            </w:r>
          </w:p>
        </w:tc>
      </w:tr>
      <w:tr w:rsidR="000A1E03" w:rsidRPr="00C50D4D" w:rsidTr="0029533C">
        <w:trPr>
          <w:jc w:val="center"/>
        </w:trPr>
        <w:tc>
          <w:tcPr>
            <w:tcW w:w="1529" w:type="pct"/>
            <w:vAlign w:val="center"/>
          </w:tcPr>
          <w:p w:rsidR="000A1E03" w:rsidRPr="00855B06" w:rsidRDefault="000A1E03" w:rsidP="0029533C">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w:t>
            </w:r>
          </w:p>
        </w:tc>
        <w:tc>
          <w:tcPr>
            <w:tcW w:w="3471" w:type="pct"/>
            <w:gridSpan w:val="4"/>
            <w:vAlign w:val="center"/>
          </w:tcPr>
          <w:p w:rsidR="000A1E03" w:rsidRPr="00855B06" w:rsidRDefault="000A1E03" w:rsidP="0010611F">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امیر عبدالستار حسین‌بر</w:t>
            </w:r>
          </w:p>
        </w:tc>
      </w:tr>
      <w:tr w:rsidR="000A1E03" w:rsidRPr="00C50D4D" w:rsidTr="0029533C">
        <w:trPr>
          <w:jc w:val="center"/>
        </w:trPr>
        <w:tc>
          <w:tcPr>
            <w:tcW w:w="1529" w:type="pct"/>
            <w:vAlign w:val="center"/>
          </w:tcPr>
          <w:p w:rsidR="000A1E03" w:rsidRPr="00855B06" w:rsidRDefault="000A1E03" w:rsidP="0029533C">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0A1E03" w:rsidRPr="00855B06" w:rsidRDefault="00B2453D" w:rsidP="0010611F">
            <w:pPr>
              <w:spacing w:before="60" w:after="60"/>
              <w:ind w:firstLine="0"/>
              <w:rPr>
                <w:rFonts w:ascii="IRMitra" w:hAnsi="IRMitra" w:cs="IRMitra"/>
                <w:color w:val="244061" w:themeColor="accent1" w:themeShade="80"/>
                <w:sz w:val="30"/>
                <w:szCs w:val="30"/>
                <w:rtl/>
                <w:lang w:bidi="fa-IR"/>
              </w:rPr>
            </w:pPr>
            <w:r w:rsidRPr="00B2453D">
              <w:rPr>
                <w:rFonts w:ascii="IRMitra" w:hAnsi="IRMitra" w:cs="IRMitra"/>
                <w:color w:val="244061" w:themeColor="accent1" w:themeShade="80"/>
                <w:sz w:val="30"/>
                <w:szCs w:val="30"/>
                <w:rtl/>
                <w:lang w:bidi="fa-IR"/>
              </w:rPr>
              <w:t>تار</w:t>
            </w:r>
            <w:r w:rsidRPr="00B2453D">
              <w:rPr>
                <w:rFonts w:ascii="IRMitra" w:hAnsi="IRMitra" w:cs="IRMitra" w:hint="cs"/>
                <w:color w:val="244061" w:themeColor="accent1" w:themeShade="80"/>
                <w:sz w:val="30"/>
                <w:szCs w:val="30"/>
                <w:rtl/>
                <w:lang w:bidi="fa-IR"/>
              </w:rPr>
              <w:t>یخ</w:t>
            </w:r>
            <w:r w:rsidRPr="00B2453D">
              <w:rPr>
                <w:rFonts w:ascii="IRMitra" w:hAnsi="IRMitra" w:cs="IRMitra"/>
                <w:color w:val="244061" w:themeColor="accent1" w:themeShade="80"/>
                <w:sz w:val="30"/>
                <w:szCs w:val="30"/>
                <w:rtl/>
                <w:lang w:bidi="fa-IR"/>
              </w:rPr>
              <w:t xml:space="preserve"> اسلام</w:t>
            </w:r>
            <w:r>
              <w:rPr>
                <w:rFonts w:ascii="IRMitra" w:hAnsi="IRMitra" w:cs="IRMitra" w:hint="cs"/>
                <w:color w:val="244061" w:themeColor="accent1" w:themeShade="80"/>
                <w:sz w:val="30"/>
                <w:szCs w:val="30"/>
                <w:rtl/>
                <w:lang w:bidi="fa-IR"/>
              </w:rPr>
              <w:t xml:space="preserve"> - </w:t>
            </w:r>
            <w:r w:rsidRPr="00B2453D">
              <w:rPr>
                <w:rFonts w:ascii="IRMitra" w:hAnsi="IRMitra" w:cs="IRMitra"/>
                <w:color w:val="244061" w:themeColor="accent1" w:themeShade="80"/>
                <w:sz w:val="30"/>
                <w:szCs w:val="30"/>
                <w:rtl/>
                <w:lang w:bidi="fa-IR"/>
              </w:rPr>
              <w:t>س</w:t>
            </w:r>
            <w:r w:rsidRPr="00B2453D">
              <w:rPr>
                <w:rFonts w:ascii="IRMitra" w:hAnsi="IRMitra" w:cs="IRMitra" w:hint="cs"/>
                <w:color w:val="244061" w:themeColor="accent1" w:themeShade="80"/>
                <w:sz w:val="30"/>
                <w:szCs w:val="30"/>
                <w:rtl/>
                <w:lang w:bidi="fa-IR"/>
              </w:rPr>
              <w:t>یره</w:t>
            </w:r>
            <w:r w:rsidRPr="00B2453D">
              <w:rPr>
                <w:rFonts w:ascii="IRMitra" w:hAnsi="IRMitra" w:cs="IRMitra"/>
                <w:color w:val="244061" w:themeColor="accent1" w:themeShade="80"/>
                <w:sz w:val="30"/>
                <w:szCs w:val="30"/>
                <w:rtl/>
                <w:lang w:bidi="fa-IR"/>
              </w:rPr>
              <w:t xml:space="preserve"> نبو</w:t>
            </w:r>
            <w:r w:rsidRPr="00B2453D">
              <w:rPr>
                <w:rFonts w:ascii="IRMitra" w:hAnsi="IRMitra" w:cs="IRMitra" w:hint="cs"/>
                <w:color w:val="244061" w:themeColor="accent1" w:themeShade="80"/>
                <w:sz w:val="30"/>
                <w:szCs w:val="30"/>
                <w:rtl/>
                <w:lang w:bidi="fa-IR"/>
              </w:rPr>
              <w:t>ی</w:t>
            </w:r>
          </w:p>
        </w:tc>
      </w:tr>
      <w:tr w:rsidR="000A1E03" w:rsidRPr="00C50D4D" w:rsidTr="0029533C">
        <w:trPr>
          <w:jc w:val="center"/>
        </w:trPr>
        <w:tc>
          <w:tcPr>
            <w:tcW w:w="1529" w:type="pct"/>
            <w:vAlign w:val="center"/>
          </w:tcPr>
          <w:p w:rsidR="000A1E03" w:rsidRPr="00855B06" w:rsidRDefault="000A1E03" w:rsidP="0029533C">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0A1E03" w:rsidRPr="00855B06" w:rsidRDefault="000A1E03" w:rsidP="0010611F">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w:t>
            </w:r>
            <w:r w:rsidRPr="00855B06">
              <w:rPr>
                <w:rFonts w:ascii="IRMitra" w:hAnsi="IRMitra" w:cs="IRMitra" w:hint="cs"/>
                <w:color w:val="244061" w:themeColor="accent1" w:themeShade="80"/>
                <w:sz w:val="30"/>
                <w:szCs w:val="30"/>
                <w:rtl/>
                <w:lang w:bidi="fa-IR"/>
              </w:rPr>
              <w:t xml:space="preserve">دیجیتال) </w:t>
            </w:r>
          </w:p>
        </w:tc>
      </w:tr>
      <w:tr w:rsidR="000A1E03" w:rsidRPr="00C50D4D" w:rsidTr="0029533C">
        <w:trPr>
          <w:jc w:val="center"/>
        </w:trPr>
        <w:tc>
          <w:tcPr>
            <w:tcW w:w="1529" w:type="pct"/>
            <w:vAlign w:val="center"/>
          </w:tcPr>
          <w:p w:rsidR="000A1E03" w:rsidRPr="00855B06" w:rsidRDefault="000A1E03" w:rsidP="0029533C">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0A1E03" w:rsidRPr="00855B06" w:rsidRDefault="00C26A2B" w:rsidP="0010611F">
            <w:pPr>
              <w:spacing w:before="60" w:after="60"/>
              <w:ind w:firstLine="0"/>
              <w:rPr>
                <w:rFonts w:ascii="IRMitra" w:hAnsi="IRMitra" w:cs="IRMitra"/>
                <w:color w:val="244061" w:themeColor="accent1" w:themeShade="80"/>
                <w:sz w:val="30"/>
                <w:szCs w:val="30"/>
                <w:rtl/>
                <w:lang w:bidi="fa-IR"/>
              </w:rPr>
            </w:pPr>
            <w:r w:rsidRPr="00C26A2B">
              <w:rPr>
                <w:rFonts w:ascii="IRMitra" w:hAnsi="IRMitra" w:cs="IRMitra"/>
                <w:color w:val="244061" w:themeColor="accent1" w:themeShade="80"/>
                <w:sz w:val="30"/>
                <w:szCs w:val="30"/>
                <w:rtl/>
                <w:lang w:bidi="ps-AF"/>
              </w:rPr>
              <w:t>شهر</w:t>
            </w:r>
            <w:r w:rsidRPr="00C26A2B">
              <w:rPr>
                <w:rFonts w:ascii="IRMitra" w:hAnsi="IRMitra" w:cs="IRMitra" w:hint="cs"/>
                <w:color w:val="244061" w:themeColor="accent1" w:themeShade="80"/>
                <w:sz w:val="30"/>
                <w:szCs w:val="30"/>
                <w:rtl/>
                <w:lang w:bidi="ps-AF"/>
              </w:rPr>
              <w:t>یور</w:t>
            </w:r>
            <w:r w:rsidRPr="00C26A2B">
              <w:rPr>
                <w:rFonts w:ascii="IRMitra" w:hAnsi="IRMitra" w:cs="IRMitra"/>
                <w:color w:val="244061" w:themeColor="accent1" w:themeShade="80"/>
                <w:sz w:val="30"/>
                <w:szCs w:val="30"/>
                <w:rtl/>
                <w:lang w:bidi="ps-AF"/>
              </w:rPr>
              <w:t xml:space="preserve"> (سنبله) 1396 ه‍ .ش - ذوالحجة 1438 ه‍ .ق</w:t>
            </w:r>
          </w:p>
        </w:tc>
      </w:tr>
      <w:tr w:rsidR="000A1E03" w:rsidRPr="00C50D4D" w:rsidTr="0029533C">
        <w:trPr>
          <w:jc w:val="center"/>
        </w:trPr>
        <w:tc>
          <w:tcPr>
            <w:tcW w:w="1529" w:type="pct"/>
            <w:vAlign w:val="center"/>
          </w:tcPr>
          <w:p w:rsidR="000A1E03" w:rsidRPr="00855B06" w:rsidRDefault="000A1E03" w:rsidP="0029533C">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0A1E03" w:rsidRPr="00855B06" w:rsidRDefault="008C34A5" w:rsidP="0010611F">
            <w:pPr>
              <w:spacing w:before="60" w:after="60"/>
              <w:ind w:firstLine="0"/>
              <w:rPr>
                <w:rFonts w:ascii="IRMitra" w:hAnsi="IRMitra" w:cs="IRMitra"/>
                <w:color w:val="244061" w:themeColor="accent1" w:themeShade="80"/>
                <w:sz w:val="30"/>
                <w:szCs w:val="30"/>
                <w:lang w:bidi="fa-IR"/>
              </w:rPr>
            </w:pPr>
            <w:r w:rsidRPr="008C34A5">
              <w:rPr>
                <w:rFonts w:ascii="IRMitra" w:hAnsi="IRMitra" w:cs="IRMitra"/>
                <w:color w:val="244061" w:themeColor="accent1" w:themeShade="80"/>
                <w:sz w:val="30"/>
                <w:szCs w:val="30"/>
                <w:rtl/>
                <w:lang w:bidi="fa-IR"/>
              </w:rPr>
              <w:t xml:space="preserve">کتابخانه قلم  </w:t>
            </w:r>
            <w:r w:rsidRPr="008C34A5">
              <w:rPr>
                <w:rFonts w:ascii="IRMitra" w:hAnsi="IRMitra" w:cs="IRMitra"/>
                <w:color w:val="244061" w:themeColor="accent1" w:themeShade="80"/>
                <w:sz w:val="30"/>
                <w:szCs w:val="30"/>
                <w:lang w:bidi="fa-IR"/>
              </w:rPr>
              <w:t>www.qalamlib.com</w:t>
            </w:r>
          </w:p>
        </w:tc>
      </w:tr>
      <w:tr w:rsidR="008C34A5" w:rsidRPr="00C50D4D" w:rsidTr="0029533C">
        <w:trPr>
          <w:jc w:val="center"/>
        </w:trPr>
        <w:tc>
          <w:tcPr>
            <w:tcW w:w="3469" w:type="pct"/>
            <w:gridSpan w:val="4"/>
            <w:vAlign w:val="center"/>
          </w:tcPr>
          <w:p w:rsidR="008C34A5" w:rsidRPr="00AA082B" w:rsidRDefault="008C34A5" w:rsidP="0029533C">
            <w:pPr>
              <w:ind w:firstLine="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8C34A5" w:rsidRPr="00C02A60" w:rsidRDefault="008C34A5" w:rsidP="0029533C">
            <w:pPr>
              <w:spacing w:before="60" w:after="60"/>
              <w:ind w:firstLine="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531" w:type="pct"/>
          </w:tcPr>
          <w:p w:rsidR="008C34A5" w:rsidRPr="00855B06" w:rsidRDefault="008C34A5" w:rsidP="0029533C">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0974566" wp14:editId="464E1AB8">
                  <wp:extent cx="943200" cy="943200"/>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10611F" w:rsidRPr="00C50D4D" w:rsidTr="0029533C">
        <w:trPr>
          <w:jc w:val="center"/>
        </w:trPr>
        <w:tc>
          <w:tcPr>
            <w:tcW w:w="1529" w:type="pct"/>
            <w:vAlign w:val="center"/>
          </w:tcPr>
          <w:p w:rsidR="0010611F" w:rsidRPr="00855B06" w:rsidRDefault="0010611F" w:rsidP="0029533C">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10611F" w:rsidRPr="00855B06" w:rsidRDefault="0010611F" w:rsidP="0029533C">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0A1E03" w:rsidRPr="00C50D4D" w:rsidTr="0029533C">
        <w:trPr>
          <w:jc w:val="center"/>
        </w:trPr>
        <w:tc>
          <w:tcPr>
            <w:tcW w:w="5000" w:type="pct"/>
            <w:gridSpan w:val="5"/>
            <w:vAlign w:val="bottom"/>
          </w:tcPr>
          <w:p w:rsidR="000A1E03" w:rsidRPr="00855B06" w:rsidRDefault="000A1E03" w:rsidP="008C34A5">
            <w:pPr>
              <w:spacing w:before="24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A1E03" w:rsidRPr="00C50D4D" w:rsidTr="0029533C">
        <w:trPr>
          <w:jc w:val="center"/>
        </w:trPr>
        <w:tc>
          <w:tcPr>
            <w:tcW w:w="2297" w:type="pct"/>
            <w:gridSpan w:val="2"/>
            <w:shd w:val="clear" w:color="auto" w:fill="auto"/>
          </w:tcPr>
          <w:p w:rsidR="000A1E03" w:rsidRPr="0010611F" w:rsidRDefault="000A1E03" w:rsidP="0029533C">
            <w:pPr>
              <w:widowControl w:val="0"/>
              <w:tabs>
                <w:tab w:val="right" w:leader="dot" w:pos="5138"/>
              </w:tabs>
              <w:spacing w:before="60" w:after="60"/>
              <w:ind w:firstLine="0"/>
              <w:jc w:val="right"/>
              <w:rPr>
                <w:rFonts w:ascii="Literata" w:hAnsi="Literata" w:cs="Times New Roman"/>
                <w:sz w:val="24"/>
                <w:szCs w:val="24"/>
                <w:lang w:bidi="fa-IR"/>
              </w:rPr>
            </w:pPr>
            <w:r w:rsidRPr="0010611F">
              <w:rPr>
                <w:rFonts w:ascii="Literata" w:hAnsi="Literata" w:cs="Times New Roman"/>
                <w:sz w:val="24"/>
                <w:szCs w:val="24"/>
                <w:lang w:bidi="fa-IR"/>
              </w:rPr>
              <w:t>www.mowahedin.com</w:t>
            </w:r>
          </w:p>
          <w:p w:rsidR="000A1E03" w:rsidRPr="0010611F" w:rsidRDefault="000A1E03" w:rsidP="0029533C">
            <w:pPr>
              <w:widowControl w:val="0"/>
              <w:tabs>
                <w:tab w:val="right" w:leader="dot" w:pos="5138"/>
              </w:tabs>
              <w:spacing w:before="60" w:after="60"/>
              <w:ind w:firstLine="0"/>
              <w:jc w:val="right"/>
              <w:rPr>
                <w:rFonts w:ascii="Literata" w:hAnsi="Literata" w:cs="Times New Roman"/>
                <w:sz w:val="24"/>
                <w:szCs w:val="24"/>
                <w:lang w:bidi="fa-IR"/>
              </w:rPr>
            </w:pPr>
            <w:r w:rsidRPr="0010611F">
              <w:rPr>
                <w:rFonts w:ascii="Literata" w:hAnsi="Literata" w:cs="Times New Roman"/>
                <w:sz w:val="24"/>
                <w:szCs w:val="24"/>
                <w:lang w:bidi="fa-IR"/>
              </w:rPr>
              <w:t>www.videofarsi.com</w:t>
            </w:r>
          </w:p>
          <w:p w:rsidR="000A1E03" w:rsidRPr="0010611F" w:rsidRDefault="000A1E03" w:rsidP="0029533C">
            <w:pPr>
              <w:spacing w:before="60" w:after="60"/>
              <w:ind w:firstLine="0"/>
              <w:jc w:val="right"/>
              <w:rPr>
                <w:rFonts w:ascii="Literata" w:hAnsi="Literata" w:cs="Times New Roman"/>
                <w:sz w:val="24"/>
                <w:szCs w:val="24"/>
                <w:lang w:bidi="fa-IR"/>
              </w:rPr>
            </w:pPr>
            <w:r w:rsidRPr="0010611F">
              <w:rPr>
                <w:rFonts w:ascii="Literata" w:hAnsi="Literata" w:cs="Times New Roman"/>
                <w:sz w:val="24"/>
                <w:szCs w:val="24"/>
                <w:lang w:bidi="fa-IR"/>
              </w:rPr>
              <w:t>www.zekr.tv</w:t>
            </w:r>
          </w:p>
          <w:p w:rsidR="000A1E03" w:rsidRPr="0010611F" w:rsidRDefault="000A1E03" w:rsidP="0029533C">
            <w:pPr>
              <w:spacing w:before="60" w:after="60"/>
              <w:ind w:firstLine="0"/>
              <w:jc w:val="right"/>
              <w:rPr>
                <w:rFonts w:ascii="IRMitra" w:hAnsi="IRMitra" w:cs="IRMitra"/>
                <w:b/>
                <w:bCs/>
                <w:sz w:val="24"/>
                <w:szCs w:val="24"/>
                <w:rtl/>
                <w:lang w:bidi="fa-IR"/>
              </w:rPr>
            </w:pPr>
            <w:r w:rsidRPr="0010611F">
              <w:rPr>
                <w:rFonts w:ascii="Literata" w:hAnsi="Literata" w:cs="Times New Roman"/>
                <w:sz w:val="24"/>
                <w:szCs w:val="24"/>
                <w:lang w:bidi="fa-IR"/>
              </w:rPr>
              <w:t>www.mowahed.com</w:t>
            </w:r>
          </w:p>
        </w:tc>
        <w:tc>
          <w:tcPr>
            <w:tcW w:w="360" w:type="pct"/>
          </w:tcPr>
          <w:p w:rsidR="000A1E03" w:rsidRPr="0010611F" w:rsidRDefault="000A1E03" w:rsidP="0029533C">
            <w:pPr>
              <w:spacing w:before="60" w:after="60"/>
              <w:ind w:firstLine="0"/>
              <w:jc w:val="right"/>
              <w:rPr>
                <w:rFonts w:ascii="IRMitra" w:hAnsi="IRMitra" w:cs="IRMitra"/>
                <w:sz w:val="24"/>
                <w:szCs w:val="24"/>
                <w:rtl/>
                <w:lang w:bidi="fa-IR"/>
              </w:rPr>
            </w:pPr>
          </w:p>
        </w:tc>
        <w:tc>
          <w:tcPr>
            <w:tcW w:w="2343" w:type="pct"/>
            <w:gridSpan w:val="2"/>
          </w:tcPr>
          <w:p w:rsidR="0010611F" w:rsidRPr="0010611F" w:rsidRDefault="0010611F" w:rsidP="0010611F">
            <w:pPr>
              <w:widowControl w:val="0"/>
              <w:tabs>
                <w:tab w:val="right" w:leader="dot" w:pos="5138"/>
              </w:tabs>
              <w:spacing w:before="50" w:after="50"/>
              <w:ind w:firstLine="0"/>
              <w:jc w:val="right"/>
              <w:rPr>
                <w:rFonts w:ascii="Literata" w:hAnsi="Literata" w:cs="Times New Roman"/>
                <w:sz w:val="24"/>
                <w:szCs w:val="24"/>
              </w:rPr>
            </w:pPr>
            <w:r w:rsidRPr="0010611F">
              <w:rPr>
                <w:rFonts w:ascii="Literata" w:hAnsi="Literata" w:cs="Times New Roman"/>
                <w:sz w:val="24"/>
                <w:szCs w:val="24"/>
              </w:rPr>
              <w:t>www.qalamlib.com</w:t>
            </w:r>
          </w:p>
          <w:p w:rsidR="000A1E03" w:rsidRPr="0010611F" w:rsidRDefault="000A1E03" w:rsidP="0029533C">
            <w:pPr>
              <w:widowControl w:val="0"/>
              <w:tabs>
                <w:tab w:val="right" w:leader="dot" w:pos="5138"/>
              </w:tabs>
              <w:spacing w:before="60" w:after="60"/>
              <w:ind w:firstLine="0"/>
              <w:jc w:val="right"/>
              <w:rPr>
                <w:rFonts w:ascii="Literata" w:hAnsi="Literata" w:cs="Times New Roman"/>
                <w:sz w:val="24"/>
                <w:szCs w:val="24"/>
              </w:rPr>
            </w:pPr>
            <w:r w:rsidRPr="0010611F">
              <w:rPr>
                <w:rFonts w:ascii="Literata" w:hAnsi="Literata" w:cs="Times New Roman"/>
                <w:sz w:val="24"/>
                <w:szCs w:val="24"/>
              </w:rPr>
              <w:t>www.islamtxt.com</w:t>
            </w:r>
          </w:p>
          <w:p w:rsidR="000A1E03" w:rsidRPr="0010611F" w:rsidRDefault="00B21B71" w:rsidP="0029533C">
            <w:pPr>
              <w:widowControl w:val="0"/>
              <w:tabs>
                <w:tab w:val="right" w:leader="dot" w:pos="5138"/>
              </w:tabs>
              <w:spacing w:before="60" w:after="60"/>
              <w:ind w:firstLine="0"/>
              <w:jc w:val="right"/>
              <w:rPr>
                <w:rFonts w:ascii="Literata" w:hAnsi="Literata" w:cs="Times New Roman"/>
                <w:sz w:val="24"/>
                <w:szCs w:val="24"/>
              </w:rPr>
            </w:pPr>
            <w:hyperlink r:id="rId12" w:history="1">
              <w:r w:rsidR="000A1E03" w:rsidRPr="0010611F">
                <w:rPr>
                  <w:rStyle w:val="Hyperlink"/>
                  <w:rFonts w:ascii="Literata" w:hAnsi="Literata" w:cs="Times New Roman"/>
                  <w:color w:val="auto"/>
                  <w:sz w:val="24"/>
                  <w:szCs w:val="24"/>
                  <w:u w:val="none"/>
                </w:rPr>
                <w:t>www.shabnam.cc</w:t>
              </w:r>
            </w:hyperlink>
          </w:p>
          <w:p w:rsidR="000A1E03" w:rsidRPr="0010611F" w:rsidRDefault="000A1E03" w:rsidP="0029533C">
            <w:pPr>
              <w:spacing w:before="60" w:after="60"/>
              <w:ind w:firstLine="0"/>
              <w:jc w:val="right"/>
              <w:rPr>
                <w:rFonts w:ascii="IRMitra" w:hAnsi="IRMitra" w:cs="IRMitra"/>
                <w:sz w:val="24"/>
                <w:szCs w:val="24"/>
                <w:rtl/>
                <w:lang w:bidi="fa-IR"/>
              </w:rPr>
            </w:pPr>
            <w:r w:rsidRPr="0010611F">
              <w:rPr>
                <w:rFonts w:ascii="Literata" w:hAnsi="Literata" w:cs="Times New Roman"/>
                <w:sz w:val="24"/>
                <w:szCs w:val="24"/>
              </w:rPr>
              <w:t>www.sadaislam.com</w:t>
            </w:r>
          </w:p>
        </w:tc>
      </w:tr>
      <w:tr w:rsidR="000A1E03" w:rsidRPr="00EA1553" w:rsidTr="0029533C">
        <w:trPr>
          <w:jc w:val="center"/>
        </w:trPr>
        <w:tc>
          <w:tcPr>
            <w:tcW w:w="2297" w:type="pct"/>
            <w:gridSpan w:val="2"/>
          </w:tcPr>
          <w:p w:rsidR="000A1E03" w:rsidRPr="00EA1553" w:rsidRDefault="000A1E03" w:rsidP="0029533C">
            <w:pPr>
              <w:spacing w:before="60" w:after="60"/>
              <w:rPr>
                <w:rFonts w:ascii="IRMitra" w:hAnsi="IRMitra" w:cs="IRMitra"/>
                <w:b/>
                <w:bCs/>
                <w:sz w:val="5"/>
                <w:szCs w:val="5"/>
                <w:rtl/>
                <w:lang w:bidi="fa-IR"/>
              </w:rPr>
            </w:pPr>
          </w:p>
        </w:tc>
        <w:tc>
          <w:tcPr>
            <w:tcW w:w="2703" w:type="pct"/>
            <w:gridSpan w:val="3"/>
          </w:tcPr>
          <w:p w:rsidR="000A1E03" w:rsidRPr="00EA1553" w:rsidRDefault="000A1E03" w:rsidP="0029533C">
            <w:pPr>
              <w:spacing w:before="60" w:after="60"/>
              <w:rPr>
                <w:rFonts w:ascii="IRMitra" w:hAnsi="IRMitra" w:cs="IRMitra"/>
                <w:color w:val="244061" w:themeColor="accent1" w:themeShade="80"/>
                <w:sz w:val="5"/>
                <w:szCs w:val="5"/>
                <w:rtl/>
                <w:lang w:bidi="fa-IR"/>
              </w:rPr>
            </w:pPr>
          </w:p>
        </w:tc>
      </w:tr>
      <w:tr w:rsidR="000A1E03" w:rsidRPr="00C50D4D" w:rsidTr="0029533C">
        <w:trPr>
          <w:jc w:val="center"/>
        </w:trPr>
        <w:tc>
          <w:tcPr>
            <w:tcW w:w="5000" w:type="pct"/>
            <w:gridSpan w:val="5"/>
          </w:tcPr>
          <w:p w:rsidR="000A1E03" w:rsidRPr="00855B06" w:rsidRDefault="000A1E03" w:rsidP="0029533C">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9E160C3" wp14:editId="4649E6EA">
                  <wp:extent cx="1644187" cy="81930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0423" cy="822409"/>
                          </a:xfrm>
                          <a:prstGeom prst="rect">
                            <a:avLst/>
                          </a:prstGeom>
                        </pic:spPr>
                      </pic:pic>
                    </a:graphicData>
                  </a:graphic>
                </wp:inline>
              </w:drawing>
            </w:r>
          </w:p>
        </w:tc>
      </w:tr>
      <w:tr w:rsidR="000A1E03" w:rsidRPr="00C50D4D" w:rsidTr="0029533C">
        <w:trPr>
          <w:jc w:val="center"/>
        </w:trPr>
        <w:tc>
          <w:tcPr>
            <w:tcW w:w="5000" w:type="pct"/>
            <w:gridSpan w:val="5"/>
            <w:tcBorders>
              <w:bottom w:val="single" w:sz="4" w:space="0" w:color="auto"/>
            </w:tcBorders>
            <w:vAlign w:val="center"/>
          </w:tcPr>
          <w:p w:rsidR="000A1E03" w:rsidRDefault="000A1E03" w:rsidP="003B13D4">
            <w:pPr>
              <w:spacing w:before="60" w:after="18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10611F" w:rsidRPr="00EA1553" w:rsidTr="0029533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10611F" w:rsidRPr="00CA28BE" w:rsidRDefault="0010611F" w:rsidP="0029533C">
            <w:pPr>
              <w:spacing w:before="60" w:after="60"/>
              <w:ind w:firstLine="0"/>
              <w:jc w:val="center"/>
              <w:rPr>
                <w:rFonts w:ascii="IRMitra" w:hAnsi="IRMitra" w:cs="IRMitra"/>
                <w:color w:val="0033CC"/>
                <w:sz w:val="21"/>
                <w:szCs w:val="21"/>
                <w:rtl/>
                <w:lang w:bidi="fa-IR"/>
              </w:rPr>
            </w:pPr>
            <w:r w:rsidRPr="00CA28BE">
              <w:rPr>
                <w:rFonts w:ascii="IRNazanin" w:hAnsi="IRNazanin" w:cs="IRNazanin"/>
                <w:b/>
                <w:bCs/>
                <w:color w:val="0033CC"/>
                <w:sz w:val="21"/>
                <w:szCs w:val="21"/>
                <w:rtl/>
              </w:rPr>
              <w:t>محتوای این کتاب لزوما بیان</w:t>
            </w:r>
            <w:bookmarkStart w:id="1" w:name="Editing"/>
            <w:bookmarkEnd w:id="1"/>
            <w:r w:rsidRPr="00CA28BE">
              <w:rPr>
                <w:rFonts w:ascii="IRNazanin" w:hAnsi="IRNazanin" w:cs="IRNazanin"/>
                <w:b/>
                <w:bCs/>
                <w:color w:val="0033CC"/>
                <w:sz w:val="21"/>
                <w:szCs w:val="21"/>
                <w:rtl/>
              </w:rPr>
              <w:t xml:space="preserve">گر دیدگاه سایت </w:t>
            </w:r>
            <w:r w:rsidRPr="00CA28BE">
              <w:rPr>
                <w:rFonts w:ascii="IRNazanin" w:hAnsi="IRNazanin" w:cs="IRNazanin" w:hint="cs"/>
                <w:b/>
                <w:bCs/>
                <w:color w:val="0033CC"/>
                <w:sz w:val="21"/>
                <w:szCs w:val="21"/>
                <w:rtl/>
              </w:rPr>
              <w:t>کتابخانه قلم</w:t>
            </w:r>
            <w:r w:rsidRPr="00CA28BE">
              <w:rPr>
                <w:rFonts w:ascii="IRNazanin" w:hAnsi="IRNazanin" w:cs="IRNazanin"/>
                <w:b/>
                <w:bCs/>
                <w:color w:val="0033CC"/>
                <w:sz w:val="21"/>
                <w:szCs w:val="21"/>
                <w:rtl/>
              </w:rPr>
              <w:t xml:space="preserve"> نمی</w:t>
            </w:r>
            <w:r w:rsidRPr="00CA28BE">
              <w:rPr>
                <w:rFonts w:ascii="IRNazanin" w:hAnsi="IRNazanin" w:cs="IRNazanin" w:hint="cs"/>
                <w:b/>
                <w:bCs/>
                <w:color w:val="0033CC"/>
                <w:sz w:val="21"/>
                <w:szCs w:val="21"/>
                <w:rtl/>
                <w:lang w:bidi="fa-IR"/>
              </w:rPr>
              <w:t>‌</w:t>
            </w:r>
            <w:r w:rsidRPr="00CA28BE">
              <w:rPr>
                <w:rFonts w:ascii="IRNazanin" w:hAnsi="IRNazanin" w:cs="IRNazanin"/>
                <w:b/>
                <w:bCs/>
                <w:color w:val="0033CC"/>
                <w:sz w:val="21"/>
                <w:szCs w:val="21"/>
                <w:rtl/>
              </w:rPr>
              <w:t>باشد؛ بلکه بیانگر دیدگاه نویسنده آن است.</w:t>
            </w:r>
          </w:p>
        </w:tc>
      </w:tr>
      <w:tr w:rsidR="000A1E03" w:rsidRPr="00EA1553" w:rsidTr="0029533C">
        <w:trPr>
          <w:jc w:val="center"/>
        </w:trPr>
        <w:tc>
          <w:tcPr>
            <w:tcW w:w="2297" w:type="pct"/>
            <w:gridSpan w:val="2"/>
            <w:tcBorders>
              <w:top w:val="single" w:sz="4" w:space="0" w:color="auto"/>
            </w:tcBorders>
          </w:tcPr>
          <w:p w:rsidR="000A1E03" w:rsidRPr="00EA1553" w:rsidRDefault="000A1E03" w:rsidP="0029533C">
            <w:pPr>
              <w:spacing w:before="60" w:after="60"/>
              <w:rPr>
                <w:rFonts w:ascii="IRMitra" w:hAnsi="IRMitra" w:cs="IRMitra"/>
                <w:b/>
                <w:bCs/>
                <w:sz w:val="7"/>
                <w:szCs w:val="7"/>
                <w:rtl/>
                <w:lang w:bidi="fa-IR"/>
              </w:rPr>
            </w:pPr>
          </w:p>
        </w:tc>
        <w:tc>
          <w:tcPr>
            <w:tcW w:w="2703" w:type="pct"/>
            <w:gridSpan w:val="3"/>
            <w:tcBorders>
              <w:top w:val="single" w:sz="4" w:space="0" w:color="auto"/>
            </w:tcBorders>
          </w:tcPr>
          <w:p w:rsidR="000A1E03" w:rsidRPr="00EA1553" w:rsidRDefault="000A1E03" w:rsidP="0029533C">
            <w:pPr>
              <w:spacing w:before="60" w:after="60"/>
              <w:rPr>
                <w:rFonts w:ascii="IRMitra" w:hAnsi="IRMitra" w:cs="IRMitra"/>
                <w:color w:val="244061" w:themeColor="accent1" w:themeShade="80"/>
                <w:sz w:val="7"/>
                <w:szCs w:val="7"/>
                <w:rtl/>
                <w:lang w:bidi="fa-IR"/>
              </w:rPr>
            </w:pPr>
          </w:p>
        </w:tc>
      </w:tr>
    </w:tbl>
    <w:p w:rsidR="009C4D8B" w:rsidRPr="000A1E03" w:rsidRDefault="009C4D8B" w:rsidP="009C4D8B">
      <w:pPr>
        <w:ind w:firstLine="0"/>
        <w:rPr>
          <w:rtl/>
          <w:lang w:bidi="fa-IR"/>
        </w:rPr>
        <w:sectPr w:rsidR="009C4D8B" w:rsidRPr="000A1E03" w:rsidSect="00D72230">
          <w:footnotePr>
            <w:numRestart w:val="eachPage"/>
          </w:footnotePr>
          <w:pgSz w:w="9356" w:h="13608" w:code="9"/>
          <w:pgMar w:top="567" w:right="1134" w:bottom="851" w:left="1134" w:header="454" w:footer="0" w:gutter="0"/>
          <w:cols w:space="708"/>
          <w:titlePg/>
          <w:bidi/>
          <w:rtlGutter/>
          <w:docGrid w:linePitch="360"/>
        </w:sectPr>
      </w:pPr>
    </w:p>
    <w:p w:rsidR="0099636E" w:rsidRDefault="0099636E" w:rsidP="0099636E">
      <w:pPr>
        <w:pStyle w:val="a0"/>
        <w:ind w:firstLine="0"/>
        <w:rPr>
          <w:rtl/>
        </w:rPr>
      </w:pPr>
    </w:p>
    <w:p w:rsidR="0099636E" w:rsidRDefault="0099636E" w:rsidP="0099636E">
      <w:pPr>
        <w:pStyle w:val="a0"/>
        <w:ind w:firstLine="0"/>
        <w:rPr>
          <w:rtl/>
        </w:rPr>
      </w:pPr>
    </w:p>
    <w:p w:rsidR="0099636E" w:rsidRDefault="0099636E" w:rsidP="0099636E">
      <w:pPr>
        <w:pStyle w:val="a0"/>
        <w:ind w:firstLine="0"/>
        <w:rPr>
          <w:rtl/>
        </w:rPr>
      </w:pPr>
    </w:p>
    <w:tbl>
      <w:tblPr>
        <w:bidiVisual/>
        <w:tblW w:w="0" w:type="auto"/>
        <w:tblInd w:w="250" w:type="dxa"/>
        <w:tblLook w:val="04A0" w:firstRow="1" w:lastRow="0" w:firstColumn="1" w:lastColumn="0" w:noHBand="0" w:noVBand="1"/>
      </w:tblPr>
      <w:tblGrid>
        <w:gridCol w:w="6804"/>
      </w:tblGrid>
      <w:tr w:rsidR="00B00B27" w:rsidTr="002220F3">
        <w:tc>
          <w:tcPr>
            <w:tcW w:w="6804" w:type="dxa"/>
          </w:tcPr>
          <w:p w:rsidR="00B00B27" w:rsidRPr="00B00B27" w:rsidRDefault="00B00B27" w:rsidP="002220F3">
            <w:pPr>
              <w:pStyle w:val="a2"/>
              <w:ind w:right="2869" w:firstLine="0"/>
              <w:jc w:val="lowKashida"/>
              <w:rPr>
                <w:sz w:val="2"/>
                <w:szCs w:val="2"/>
                <w:rtl/>
              </w:rPr>
            </w:pPr>
            <w:r>
              <w:rPr>
                <w:rFonts w:hint="cs"/>
                <w:rtl/>
              </w:rPr>
              <w:t>وأحسن منك لم ترقط عيني</w:t>
            </w:r>
            <w:r>
              <w:rPr>
                <w:rFonts w:hint="cs"/>
                <w:rtl/>
              </w:rPr>
              <w:br/>
            </w:r>
          </w:p>
        </w:tc>
      </w:tr>
      <w:tr w:rsidR="00B00B27" w:rsidTr="002220F3">
        <w:tc>
          <w:tcPr>
            <w:tcW w:w="6804" w:type="dxa"/>
          </w:tcPr>
          <w:p w:rsidR="00B00B27" w:rsidRPr="00B00B27" w:rsidRDefault="00B00B27" w:rsidP="002220F3">
            <w:pPr>
              <w:pStyle w:val="a2"/>
              <w:ind w:left="2869" w:firstLine="0"/>
              <w:jc w:val="lowKashida"/>
              <w:rPr>
                <w:sz w:val="2"/>
                <w:szCs w:val="2"/>
                <w:rtl/>
              </w:rPr>
            </w:pPr>
            <w:r>
              <w:rPr>
                <w:rFonts w:hint="cs"/>
                <w:rtl/>
              </w:rPr>
              <w:t>وأجمل منك لم تلد النساء</w:t>
            </w:r>
            <w:r>
              <w:rPr>
                <w:rFonts w:hint="cs"/>
                <w:rtl/>
              </w:rPr>
              <w:br/>
            </w:r>
          </w:p>
        </w:tc>
      </w:tr>
      <w:tr w:rsidR="00B00B27" w:rsidTr="002220F3">
        <w:tc>
          <w:tcPr>
            <w:tcW w:w="6804" w:type="dxa"/>
          </w:tcPr>
          <w:p w:rsidR="00B00B27" w:rsidRPr="00B00B27" w:rsidRDefault="00B00B27" w:rsidP="002220F3">
            <w:pPr>
              <w:pStyle w:val="a2"/>
              <w:ind w:right="2869" w:firstLine="0"/>
              <w:jc w:val="lowKashida"/>
              <w:rPr>
                <w:sz w:val="2"/>
                <w:szCs w:val="2"/>
                <w:rtl/>
              </w:rPr>
            </w:pPr>
            <w:r>
              <w:rPr>
                <w:rFonts w:hint="cs"/>
                <w:rtl/>
              </w:rPr>
              <w:t>خلقت مبرء</w:t>
            </w:r>
            <w:r w:rsidR="001846A0">
              <w:rPr>
                <w:rFonts w:hint="cs"/>
                <w:rtl/>
              </w:rPr>
              <w:t>ًا</w:t>
            </w:r>
            <w:r>
              <w:rPr>
                <w:rFonts w:hint="cs"/>
                <w:rtl/>
              </w:rPr>
              <w:t xml:space="preserve"> من كل عيب</w:t>
            </w:r>
            <w:r>
              <w:rPr>
                <w:rFonts w:hint="cs"/>
                <w:rtl/>
              </w:rPr>
              <w:br/>
            </w:r>
          </w:p>
        </w:tc>
      </w:tr>
      <w:tr w:rsidR="00B00B27" w:rsidTr="002220F3">
        <w:tc>
          <w:tcPr>
            <w:tcW w:w="6804" w:type="dxa"/>
          </w:tcPr>
          <w:p w:rsidR="00B00B27" w:rsidRPr="00B00B27" w:rsidRDefault="00B00B27" w:rsidP="001846A0">
            <w:pPr>
              <w:pStyle w:val="a2"/>
              <w:ind w:left="2869" w:firstLine="0"/>
              <w:jc w:val="lowKashida"/>
              <w:rPr>
                <w:sz w:val="2"/>
                <w:szCs w:val="2"/>
                <w:rtl/>
              </w:rPr>
            </w:pPr>
            <w:r>
              <w:rPr>
                <w:rFonts w:hint="cs"/>
                <w:rtl/>
              </w:rPr>
              <w:t>ك</w:t>
            </w:r>
            <w:r w:rsidR="001846A0">
              <w:rPr>
                <w:rFonts w:hint="cs"/>
                <w:rtl/>
              </w:rPr>
              <w:t>أ</w:t>
            </w:r>
            <w:r>
              <w:rPr>
                <w:rFonts w:hint="cs"/>
                <w:rtl/>
              </w:rPr>
              <w:t>نك قد خلقت كما تشاء</w:t>
            </w:r>
            <w:r>
              <w:rPr>
                <w:rtl/>
              </w:rPr>
              <w:br/>
            </w:r>
          </w:p>
        </w:tc>
      </w:tr>
    </w:tbl>
    <w:p w:rsidR="0099636E" w:rsidRDefault="00B00B27" w:rsidP="00B00B27">
      <w:pPr>
        <w:pStyle w:val="a0"/>
        <w:ind w:firstLine="0"/>
        <w:jc w:val="right"/>
        <w:rPr>
          <w:rtl/>
        </w:rPr>
      </w:pPr>
      <w:r>
        <w:rPr>
          <w:rFonts w:hint="cs"/>
          <w:rtl/>
        </w:rPr>
        <w:t>(شاعر رسول الله؛ حسان بن ثابت انصاری)</w:t>
      </w:r>
    </w:p>
    <w:p w:rsidR="00B00B27" w:rsidRDefault="00B00B27" w:rsidP="00B00B27">
      <w:pPr>
        <w:pStyle w:val="a0"/>
        <w:ind w:firstLine="0"/>
        <w:jc w:val="right"/>
        <w:rPr>
          <w:rtl/>
        </w:rPr>
        <w:sectPr w:rsidR="00B00B27" w:rsidSect="00D72230">
          <w:headerReference w:type="default" r:id="rId14"/>
          <w:footnotePr>
            <w:numRestart w:val="eachPage"/>
          </w:footnotePr>
          <w:pgSz w:w="9356" w:h="13608" w:code="9"/>
          <w:pgMar w:top="567" w:right="1134" w:bottom="851" w:left="1134" w:header="454" w:footer="0" w:gutter="0"/>
          <w:cols w:space="708"/>
          <w:titlePg/>
          <w:bidi/>
          <w:rtlGutter/>
          <w:docGrid w:linePitch="360"/>
        </w:sectPr>
      </w:pPr>
    </w:p>
    <w:p w:rsidR="00B00B27" w:rsidRDefault="00B00B27" w:rsidP="00B00B27">
      <w:pPr>
        <w:pStyle w:val="a0"/>
        <w:ind w:firstLine="0"/>
        <w:rPr>
          <w:rtl/>
        </w:rPr>
      </w:pPr>
    </w:p>
    <w:p w:rsidR="00B00B27" w:rsidRDefault="00B00B27" w:rsidP="00B00B27">
      <w:pPr>
        <w:pStyle w:val="a0"/>
        <w:ind w:firstLine="0"/>
        <w:rPr>
          <w:rtl/>
        </w:rPr>
      </w:pPr>
    </w:p>
    <w:p w:rsidR="002353DB" w:rsidRDefault="00B00B27" w:rsidP="0010611F">
      <w:pPr>
        <w:pStyle w:val="a0"/>
        <w:rPr>
          <w:rFonts w:ascii="Traditional Arabic" w:hAnsi="Traditional Arabic" w:cs="Traditional Arabic"/>
          <w:rtl/>
        </w:rPr>
      </w:pPr>
      <w:r>
        <w:rPr>
          <w:rFonts w:ascii="Traditional Arabic" w:hAnsi="Traditional Arabic" w:cs="Traditional Arabic"/>
          <w:rtl/>
        </w:rPr>
        <w:t>﴿</w:t>
      </w:r>
      <w:r w:rsidR="00242968">
        <w:rPr>
          <w:rFonts w:ascii="KFGQPC Uthmanic Script HAFS" w:hAnsi="KFGQPC Uthmanic Script HAFS" w:cs="KFGQPC Uthmanic Script HAFS" w:hint="cs"/>
          <w:rtl/>
        </w:rPr>
        <w:t>لَقَدۡ</w:t>
      </w:r>
      <w:r w:rsidR="00242968">
        <w:rPr>
          <w:rFonts w:ascii="KFGQPC Uthmanic Script HAFS" w:hAnsi="KFGQPC Uthmanic Script HAFS" w:cs="KFGQPC Uthmanic Script HAFS"/>
          <w:rtl/>
        </w:rPr>
        <w:t xml:space="preserve"> مَنَّ </w:t>
      </w:r>
      <w:r w:rsidR="00242968">
        <w:rPr>
          <w:rFonts w:ascii="KFGQPC Uthmanic Script HAFS" w:hAnsi="KFGQPC Uthmanic Script HAFS" w:cs="KFGQPC Uthmanic Script HAFS" w:hint="cs"/>
          <w:rtl/>
        </w:rPr>
        <w:t>ٱللَّهُ</w:t>
      </w:r>
      <w:r w:rsidR="00242968">
        <w:rPr>
          <w:rFonts w:ascii="KFGQPC Uthmanic Script HAFS" w:hAnsi="KFGQPC Uthmanic Script HAFS" w:cs="KFGQPC Uthmanic Script HAFS"/>
          <w:rtl/>
        </w:rPr>
        <w:t xml:space="preserve"> عَلَى </w:t>
      </w:r>
      <w:r w:rsidR="00242968">
        <w:rPr>
          <w:rFonts w:ascii="KFGQPC Uthmanic Script HAFS" w:hAnsi="KFGQPC Uthmanic Script HAFS" w:cs="KFGQPC Uthmanic Script HAFS" w:hint="cs"/>
          <w:rtl/>
        </w:rPr>
        <w:t>ٱلۡمُؤۡمِنِينَ</w:t>
      </w:r>
      <w:r w:rsidR="00242968">
        <w:rPr>
          <w:rFonts w:ascii="KFGQPC Uthmanic Script HAFS" w:hAnsi="KFGQPC Uthmanic Script HAFS" w:cs="KFGQPC Uthmanic Script HAFS"/>
          <w:rtl/>
        </w:rPr>
        <w:t xml:space="preserve"> إِذۡ بَعَثَ فِيهِمۡ رَسُولٗا مِّنۡ أَنفُسِهِمۡ يَتۡلُواْ عَلَيۡهِمۡ ءَايَٰتِهِ</w:t>
      </w:r>
      <w:r w:rsidR="00242968">
        <w:rPr>
          <w:rFonts w:ascii="KFGQPC Uthmanic Script HAFS" w:hAnsi="KFGQPC Uthmanic Script HAFS" w:cs="KFGQPC Uthmanic Script HAFS" w:hint="cs"/>
          <w:rtl/>
        </w:rPr>
        <w:t>ۦ</w:t>
      </w:r>
      <w:r w:rsidR="00242968">
        <w:rPr>
          <w:rFonts w:ascii="KFGQPC Uthmanic Script HAFS" w:hAnsi="KFGQPC Uthmanic Script HAFS" w:cs="KFGQPC Uthmanic Script HAFS"/>
          <w:rtl/>
        </w:rPr>
        <w:t xml:space="preserve"> وَيُزَكِّيهِمۡ وَيُعَلِّمُهُمُ </w:t>
      </w:r>
      <w:r w:rsidR="00242968">
        <w:rPr>
          <w:rFonts w:ascii="KFGQPC Uthmanic Script HAFS" w:hAnsi="KFGQPC Uthmanic Script HAFS" w:cs="KFGQPC Uthmanic Script HAFS" w:hint="cs"/>
          <w:rtl/>
        </w:rPr>
        <w:t>ٱلۡكِتَٰبَ</w:t>
      </w:r>
      <w:r w:rsidR="00242968">
        <w:rPr>
          <w:rFonts w:ascii="KFGQPC Uthmanic Script HAFS" w:hAnsi="KFGQPC Uthmanic Script HAFS" w:cs="KFGQPC Uthmanic Script HAFS"/>
          <w:rtl/>
        </w:rPr>
        <w:t xml:space="preserve"> وَ</w:t>
      </w:r>
      <w:r w:rsidR="00242968">
        <w:rPr>
          <w:rFonts w:ascii="KFGQPC Uthmanic Script HAFS" w:hAnsi="KFGQPC Uthmanic Script HAFS" w:cs="KFGQPC Uthmanic Script HAFS" w:hint="cs"/>
          <w:rtl/>
        </w:rPr>
        <w:t>ٱلۡحِكۡمَةَ</w:t>
      </w:r>
      <w:r w:rsidR="00242968">
        <w:rPr>
          <w:rFonts w:ascii="KFGQPC Uthmanic Script HAFS" w:hAnsi="KFGQPC Uthmanic Script HAFS" w:cs="KFGQPC Uthmanic Script HAFS"/>
          <w:rtl/>
        </w:rPr>
        <w:t xml:space="preserve"> وَإِن كَانُواْ مِن قَبۡلُ لَفِي ضَلَٰلٖ مُّبِينٍ ١٦٤</w:t>
      </w:r>
      <w:r>
        <w:rPr>
          <w:rFonts w:ascii="Traditional Arabic" w:hAnsi="Traditional Arabic" w:cs="Traditional Arabic"/>
          <w:rtl/>
        </w:rPr>
        <w:t>﴾</w:t>
      </w:r>
    </w:p>
    <w:p w:rsidR="00B00B27" w:rsidRDefault="00B00B27" w:rsidP="002353DB">
      <w:pPr>
        <w:pStyle w:val="a0"/>
        <w:jc w:val="right"/>
        <w:rPr>
          <w:rtl/>
        </w:rPr>
      </w:pPr>
      <w:r>
        <w:rPr>
          <w:rFonts w:hint="cs"/>
          <w:rtl/>
        </w:rPr>
        <w:t xml:space="preserve"> </w:t>
      </w:r>
      <w:r w:rsidRPr="00B00B27">
        <w:rPr>
          <w:rStyle w:val="Char"/>
          <w:rFonts w:hint="cs"/>
          <w:rtl/>
        </w:rPr>
        <w:t>[آل</w:t>
      </w:r>
      <w:r w:rsidR="0010611F">
        <w:rPr>
          <w:rStyle w:val="Char"/>
          <w:rFonts w:hint="cs"/>
          <w:rtl/>
        </w:rPr>
        <w:t>‌</w:t>
      </w:r>
      <w:r w:rsidRPr="00B00B27">
        <w:rPr>
          <w:rStyle w:val="Char"/>
          <w:rFonts w:hint="cs"/>
          <w:rtl/>
        </w:rPr>
        <w:t>عمران:164]</w:t>
      </w:r>
      <w:r>
        <w:rPr>
          <w:rFonts w:hint="cs"/>
          <w:rtl/>
        </w:rPr>
        <w:t>.</w:t>
      </w:r>
    </w:p>
    <w:p w:rsidR="00B00B27" w:rsidRDefault="00B00B27" w:rsidP="00B00B27">
      <w:pPr>
        <w:pStyle w:val="a0"/>
        <w:rPr>
          <w:rtl/>
        </w:rPr>
      </w:pPr>
      <w:r>
        <w:rPr>
          <w:rFonts w:hint="cs"/>
          <w:rtl/>
        </w:rPr>
        <w:t>«خدا بر مؤمنان منت نهاد که میان‌شان پیغمبری از خودشان برانگیخت که آیه‌های خدا برایشان بخواند و پاک‌شان کند و کتاب و حکمت‌شان آموزد و گرچه از پیش در گمراهی آشکار بوده‌اند».</w:t>
      </w:r>
    </w:p>
    <w:p w:rsidR="00B00B27" w:rsidRDefault="00B00B27" w:rsidP="00B00B27">
      <w:pPr>
        <w:pStyle w:val="a0"/>
        <w:rPr>
          <w:rtl/>
        </w:rPr>
      </w:pPr>
    </w:p>
    <w:p w:rsidR="00B00B27" w:rsidRDefault="00B00B27" w:rsidP="00242968">
      <w:pPr>
        <w:pStyle w:val="a0"/>
        <w:rPr>
          <w:rtl/>
        </w:rPr>
      </w:pPr>
      <w:r>
        <w:rPr>
          <w:rFonts w:ascii="Traditional Arabic" w:hAnsi="Traditional Arabic" w:cs="Traditional Arabic"/>
          <w:rtl/>
        </w:rPr>
        <w:t>﴿</w:t>
      </w:r>
      <w:r w:rsidR="00242968">
        <w:rPr>
          <w:rFonts w:ascii="KFGQPC Uthmanic Script HAFS" w:hAnsi="KFGQPC Uthmanic Script HAFS" w:cs="KFGQPC Uthmanic Script HAFS" w:hint="cs"/>
          <w:rtl/>
        </w:rPr>
        <w:t>وَمَآ</w:t>
      </w:r>
      <w:r w:rsidR="00242968">
        <w:rPr>
          <w:rFonts w:ascii="KFGQPC Uthmanic Script HAFS" w:hAnsi="KFGQPC Uthmanic Script HAFS" w:cs="KFGQPC Uthmanic Script HAFS"/>
          <w:rtl/>
        </w:rPr>
        <w:t xml:space="preserve"> أَرۡسَلۡنَٰكَ إِلَّا رَحۡمَةٗ لِّلۡعَٰلَمِينَ ١٠٧</w:t>
      </w:r>
      <w:r>
        <w:rPr>
          <w:rFonts w:ascii="Traditional Arabic" w:hAnsi="Traditional Arabic" w:cs="Traditional Arabic"/>
          <w:rtl/>
        </w:rPr>
        <w:t>﴾</w:t>
      </w:r>
      <w:r>
        <w:rPr>
          <w:rFonts w:hint="cs"/>
          <w:rtl/>
        </w:rPr>
        <w:t xml:space="preserve"> </w:t>
      </w:r>
      <w:r w:rsidR="002353DB">
        <w:rPr>
          <w:rFonts w:hint="cs"/>
          <w:rtl/>
        </w:rPr>
        <w:tab/>
      </w:r>
      <w:r w:rsidR="002353DB">
        <w:rPr>
          <w:rFonts w:hint="cs"/>
          <w:rtl/>
        </w:rPr>
        <w:tab/>
      </w:r>
      <w:r w:rsidR="002353DB">
        <w:rPr>
          <w:rFonts w:hint="cs"/>
          <w:rtl/>
        </w:rPr>
        <w:tab/>
      </w:r>
      <w:r w:rsidR="002353DB">
        <w:rPr>
          <w:rFonts w:hint="cs"/>
          <w:rtl/>
        </w:rPr>
        <w:tab/>
        <w:t xml:space="preserve">    </w:t>
      </w:r>
      <w:r w:rsidRPr="00431904">
        <w:rPr>
          <w:rStyle w:val="Char"/>
          <w:rFonts w:hint="cs"/>
          <w:rtl/>
        </w:rPr>
        <w:t>[الأنبیاء: 107]</w:t>
      </w:r>
      <w:r>
        <w:rPr>
          <w:rFonts w:hint="cs"/>
          <w:rtl/>
        </w:rPr>
        <w:t>.</w:t>
      </w:r>
    </w:p>
    <w:p w:rsidR="00B00B27" w:rsidRDefault="00B00B27" w:rsidP="00B00B27">
      <w:pPr>
        <w:pStyle w:val="a0"/>
        <w:rPr>
          <w:rtl/>
        </w:rPr>
      </w:pPr>
      <w:r>
        <w:rPr>
          <w:rFonts w:hint="cs"/>
          <w:rtl/>
        </w:rPr>
        <w:t>«و ما تو را جز رح</w:t>
      </w:r>
      <w:r w:rsidR="00C53F9C">
        <w:rPr>
          <w:rFonts w:hint="cs"/>
          <w:rtl/>
        </w:rPr>
        <w:t>م</w:t>
      </w:r>
      <w:r>
        <w:rPr>
          <w:rFonts w:hint="cs"/>
          <w:rtl/>
        </w:rPr>
        <w:t>تی برای جهانیان نفرستاده‌ایم».</w:t>
      </w:r>
    </w:p>
    <w:p w:rsidR="00B00B27" w:rsidRDefault="00B00B27" w:rsidP="00B00B27">
      <w:pPr>
        <w:pStyle w:val="a0"/>
        <w:rPr>
          <w:rtl/>
        </w:rPr>
      </w:pPr>
    </w:p>
    <w:p w:rsidR="00B00B27" w:rsidRDefault="00B00B27" w:rsidP="00B00B27">
      <w:pPr>
        <w:pStyle w:val="a0"/>
        <w:rPr>
          <w:rtl/>
        </w:rPr>
        <w:sectPr w:rsidR="00B00B27" w:rsidSect="00D72230">
          <w:footnotePr>
            <w:numRestart w:val="eachPage"/>
          </w:footnotePr>
          <w:pgSz w:w="9356" w:h="13608" w:code="9"/>
          <w:pgMar w:top="567" w:right="1134" w:bottom="851" w:left="1134"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Default="009C4D8B" w:rsidP="00EC22E0">
      <w:pPr>
        <w:pStyle w:val="a1"/>
        <w:rPr>
          <w:rtl/>
        </w:rPr>
      </w:pPr>
      <w:bookmarkStart w:id="2" w:name="_Toc458501913"/>
      <w:r w:rsidRPr="00CD3ECB">
        <w:rPr>
          <w:rtl/>
        </w:rPr>
        <w:t>فهرست مطالب</w:t>
      </w:r>
      <w:bookmarkEnd w:id="2"/>
    </w:p>
    <w:p w:rsidR="00C64640" w:rsidRDefault="00C64640">
      <w:pPr>
        <w:pStyle w:val="TOC2"/>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اول,2,بخش,1,تیتر دوم,3" </w:instrText>
      </w:r>
      <w:r>
        <w:rPr>
          <w:rtl/>
        </w:rPr>
        <w:fldChar w:fldCharType="separate"/>
      </w:r>
      <w:hyperlink w:anchor="_Toc458501913" w:history="1">
        <w:r w:rsidRPr="00542B1F">
          <w:rPr>
            <w:rStyle w:val="Hyperlink"/>
            <w:rFonts w:hint="eastAsia"/>
            <w:noProof/>
            <w:rtl/>
            <w:lang w:bidi="fa-IR"/>
          </w:rPr>
          <w:t>فهرست</w:t>
        </w:r>
        <w:r w:rsidRPr="00542B1F">
          <w:rPr>
            <w:rStyle w:val="Hyperlink"/>
            <w:noProof/>
            <w:rtl/>
            <w:lang w:bidi="fa-IR"/>
          </w:rPr>
          <w:t xml:space="preserve"> </w:t>
        </w:r>
        <w:r w:rsidRPr="00542B1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458501913 </w:instrText>
        </w:r>
        <w:r>
          <w:rPr>
            <w:noProof/>
            <w:webHidden/>
          </w:rPr>
          <w:instrText>\h</w:instrText>
        </w:r>
        <w:r>
          <w:rPr>
            <w:noProof/>
            <w:webHidden/>
            <w:rtl/>
          </w:rPr>
          <w:instrText xml:space="preserve"> </w:instrText>
        </w:r>
        <w:r>
          <w:rPr>
            <w:noProof/>
            <w:webHidden/>
            <w:rtl/>
          </w:rPr>
        </w:r>
        <w:r>
          <w:rPr>
            <w:noProof/>
            <w:webHidden/>
            <w:rtl/>
          </w:rPr>
          <w:fldChar w:fldCharType="separate"/>
        </w:r>
        <w:r w:rsidR="00856331">
          <w:rPr>
            <w:rFonts w:hint="cs"/>
            <w:noProof/>
            <w:webHidden/>
            <w:rtl/>
          </w:rPr>
          <w:t>‌أ</w:t>
        </w:r>
        <w:r>
          <w:rPr>
            <w:noProof/>
            <w:webHidden/>
            <w:rtl/>
          </w:rPr>
          <w:fldChar w:fldCharType="end"/>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1914" w:history="1">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شگفتار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458501914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w:t>
        </w:r>
        <w:r w:rsidR="00C64640">
          <w:rPr>
            <w:noProof/>
            <w:webHidden/>
            <w:rtl/>
          </w:rPr>
          <w:fldChar w:fldCharType="end"/>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1915" w:history="1">
        <w:r w:rsidR="00C64640" w:rsidRPr="00542B1F">
          <w:rPr>
            <w:rStyle w:val="Hyperlink"/>
            <w:rFonts w:hint="eastAsia"/>
            <w:noProof/>
            <w:rtl/>
            <w:lang w:bidi="fa-IR"/>
          </w:rPr>
          <w:t>برتر</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458501915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w:t>
        </w:r>
        <w:r w:rsidR="00C64640">
          <w:rPr>
            <w:noProof/>
            <w:webHidden/>
            <w:rtl/>
          </w:rPr>
          <w:fldChar w:fldCharType="end"/>
        </w:r>
      </w:hyperlink>
    </w:p>
    <w:p w:rsidR="00C64640" w:rsidRDefault="00B21B71" w:rsidP="00C64640">
      <w:pPr>
        <w:pStyle w:val="TOC1"/>
        <w:tabs>
          <w:tab w:val="right" w:leader="dot" w:pos="7078"/>
        </w:tabs>
        <w:jc w:val="center"/>
        <w:rPr>
          <w:rFonts w:asciiTheme="minorHAnsi" w:eastAsiaTheme="minorEastAsia" w:hAnsiTheme="minorHAnsi" w:cstheme="minorBidi"/>
          <w:bCs w:val="0"/>
          <w:noProof/>
          <w:sz w:val="22"/>
          <w:szCs w:val="22"/>
          <w:rtl/>
        </w:rPr>
      </w:pPr>
      <w:hyperlink w:anchor="_Toc458501916" w:history="1">
        <w:r w:rsidR="00C64640" w:rsidRPr="00542B1F">
          <w:rPr>
            <w:rStyle w:val="Hyperlink"/>
            <w:rFonts w:hint="eastAsia"/>
            <w:noProof/>
            <w:rtl/>
            <w:lang w:bidi="fa-IR"/>
          </w:rPr>
          <w:t>بخش</w:t>
        </w:r>
        <w:r w:rsidR="00C64640" w:rsidRPr="00542B1F">
          <w:rPr>
            <w:rStyle w:val="Hyperlink"/>
            <w:noProof/>
            <w:rtl/>
            <w:lang w:bidi="fa-IR"/>
          </w:rPr>
          <w:t xml:space="preserve"> </w:t>
        </w:r>
        <w:r w:rsidR="00C64640" w:rsidRPr="00542B1F">
          <w:rPr>
            <w:rStyle w:val="Hyperlink"/>
            <w:rFonts w:hint="eastAsia"/>
            <w:noProof/>
            <w:rtl/>
            <w:lang w:bidi="fa-IR"/>
          </w:rPr>
          <w:t>اول</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Cs w:val="0"/>
            <w:noProof/>
            <w:sz w:val="28"/>
            <w:szCs w:val="28"/>
            <w:rtl/>
            <w:lang w:bidi="fa-IR"/>
          </w:rPr>
          <w:t> </w:t>
        </w:r>
        <w:r w:rsidR="00304BB7" w:rsidRPr="00C64640">
          <w:rPr>
            <w:rStyle w:val="Hyperlink"/>
            <w:rFonts w:cs="CTraditional Arabic" w:hint="eastAsia"/>
            <w:bCs w:val="0"/>
            <w:noProof/>
            <w:sz w:val="28"/>
            <w:szCs w:val="28"/>
            <w:rtl/>
            <w:lang w:bidi="fa-IR"/>
          </w:rPr>
          <w:t>ج</w:t>
        </w:r>
        <w:r w:rsidR="00304BB7" w:rsidRPr="00542B1F">
          <w:rPr>
            <w:rStyle w:val="Hyperlink"/>
            <w:rFonts w:cs="CTraditional Arabic"/>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دگاه</w:t>
        </w:r>
        <w:r w:rsidR="00C64640" w:rsidRPr="00542B1F">
          <w:rPr>
            <w:rStyle w:val="Hyperlink"/>
            <w:noProof/>
            <w:rtl/>
            <w:lang w:bidi="fa-IR"/>
          </w:rPr>
          <w:t xml:space="preserve"> </w:t>
        </w:r>
        <w:r w:rsidR="00C64640" w:rsidRPr="00542B1F">
          <w:rPr>
            <w:rStyle w:val="Hyperlink"/>
            <w:rFonts w:hint="eastAsia"/>
            <w:noProof/>
            <w:rtl/>
            <w:lang w:bidi="fa-IR"/>
          </w:rPr>
          <w:t>خاورشناسان</w:t>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1917" w:history="1">
        <w:r w:rsidR="00C64640" w:rsidRPr="00542B1F">
          <w:rPr>
            <w:rStyle w:val="Hyperlink"/>
            <w:rFonts w:hint="eastAsia"/>
            <w:noProof/>
            <w:rtl/>
            <w:lang w:bidi="fa-IR"/>
          </w:rPr>
          <w:t>مقدمه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458501917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w:t>
        </w:r>
        <w:r w:rsidR="00C64640">
          <w:rPr>
            <w:noProof/>
            <w:webHidden/>
            <w:rtl/>
          </w:rPr>
          <w:fldChar w:fldCharType="end"/>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1918" w:history="1">
        <w:r w:rsidR="00C64640" w:rsidRPr="00542B1F">
          <w:rPr>
            <w:rStyle w:val="Hyperlink"/>
            <w:rFonts w:hint="eastAsia"/>
            <w:noProof/>
            <w:rtl/>
            <w:lang w:bidi="fa-IR"/>
          </w:rPr>
          <w:t>وصف</w:t>
        </w:r>
        <w:r w:rsidR="00C64640" w:rsidRPr="00542B1F">
          <w:rPr>
            <w:rStyle w:val="Hyperlink"/>
            <w:noProof/>
            <w:rtl/>
            <w:lang w:bidi="fa-IR"/>
          </w:rPr>
          <w:t xml:space="preserve"> </w:t>
        </w:r>
        <w:r w:rsidR="00C64640" w:rsidRPr="00542B1F">
          <w:rPr>
            <w:rStyle w:val="Hyperlink"/>
            <w:rFonts w:hint="eastAsia"/>
            <w:noProof/>
            <w:rtl/>
            <w:lang w:bidi="fa-IR"/>
          </w:rPr>
          <w:t>تو</w:t>
        </w:r>
        <w:r w:rsidR="00C64640" w:rsidRPr="00542B1F">
          <w:rPr>
            <w:rStyle w:val="Hyperlink"/>
            <w:noProof/>
            <w:rtl/>
            <w:lang w:bidi="fa-IR"/>
          </w:rPr>
          <w:t xml:space="preserve"> </w:t>
        </w:r>
        <w:r w:rsidR="00C64640" w:rsidRPr="00542B1F">
          <w:rPr>
            <w:rStyle w:val="Hyperlink"/>
            <w:rFonts w:hint="eastAsia"/>
            <w:noProof/>
            <w:rtl/>
            <w:lang w:bidi="fa-IR"/>
          </w:rPr>
          <w:t>خدا</w:t>
        </w:r>
        <w:r w:rsidR="00C64640" w:rsidRPr="00542B1F">
          <w:rPr>
            <w:rStyle w:val="Hyperlink"/>
            <w:noProof/>
            <w:rtl/>
            <w:lang w:bidi="fa-IR"/>
          </w:rPr>
          <w:t xml:space="preserve"> </w:t>
        </w:r>
        <w:r w:rsidR="00C64640" w:rsidRPr="00542B1F">
          <w:rPr>
            <w:rStyle w:val="Hyperlink"/>
            <w:rFonts w:hint="eastAsia"/>
            <w:noProof/>
            <w:rtl/>
            <w:lang w:bidi="fa-IR"/>
          </w:rPr>
          <w:t>گفت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458501918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15</w:t>
        </w:r>
        <w:r w:rsidR="00C64640">
          <w:rPr>
            <w:noProof/>
            <w:webHidden/>
            <w:rtl/>
          </w:rPr>
          <w:fldChar w:fldCharType="end"/>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1919" w:history="1">
        <w:r w:rsidR="00C64640" w:rsidRPr="00542B1F">
          <w:rPr>
            <w:rStyle w:val="Hyperlink"/>
            <w:rFonts w:hint="eastAsia"/>
            <w:noProof/>
            <w:rtl/>
            <w:lang w:bidi="fa-IR"/>
          </w:rPr>
          <w:t>آفر</w:t>
        </w:r>
        <w:r w:rsidR="00C64640" w:rsidRPr="00542B1F">
          <w:rPr>
            <w:rStyle w:val="Hyperlink"/>
            <w:rFonts w:hint="cs"/>
            <w:noProof/>
            <w:rtl/>
            <w:lang w:bidi="fa-IR"/>
          </w:rPr>
          <w:t>ی</w:t>
        </w:r>
        <w:r w:rsidR="00C64640" w:rsidRPr="00542B1F">
          <w:rPr>
            <w:rStyle w:val="Hyperlink"/>
            <w:rFonts w:hint="eastAsia"/>
            <w:noProof/>
            <w:rtl/>
            <w:lang w:bidi="fa-IR"/>
          </w:rPr>
          <w:t>ده‌ا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قلبِ</w:t>
        </w:r>
        <w:r w:rsidR="00C64640" w:rsidRPr="00542B1F">
          <w:rPr>
            <w:rStyle w:val="Hyperlink"/>
            <w:noProof/>
            <w:rtl/>
            <w:lang w:bidi="fa-IR"/>
          </w:rPr>
          <w:t xml:space="preserve"> </w:t>
        </w:r>
        <w:r w:rsidR="00C64640" w:rsidRPr="00542B1F">
          <w:rPr>
            <w:rStyle w:val="Hyperlink"/>
            <w:rFonts w:hint="eastAsia"/>
            <w:noProof/>
            <w:rtl/>
            <w:lang w:bidi="fa-IR"/>
          </w:rPr>
          <w:t>دن</w:t>
        </w:r>
        <w:r w:rsidR="00C64640" w:rsidRPr="00542B1F">
          <w:rPr>
            <w:rStyle w:val="Hyperlink"/>
            <w:rFonts w:hint="cs"/>
            <w:noProof/>
            <w:rtl/>
            <w:lang w:bidi="fa-IR"/>
          </w:rPr>
          <w:t>ی</w:t>
        </w:r>
        <w:r w:rsidR="00C64640" w:rsidRPr="00542B1F">
          <w:rPr>
            <w:rStyle w:val="Hyperlink"/>
            <w:rFonts w:hint="eastAsia"/>
            <w:noProof/>
            <w:rtl/>
            <w:lang w:bidi="fa-IR"/>
          </w:rPr>
          <w:t>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458501919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20" w:history="1">
        <w:r w:rsidR="00C64640" w:rsidRPr="00542B1F">
          <w:rPr>
            <w:rStyle w:val="Hyperlink"/>
            <w:rFonts w:hint="eastAsia"/>
            <w:noProof/>
            <w:rtl/>
            <w:lang w:bidi="fa-IR"/>
          </w:rPr>
          <w:t>مثلِ</w:t>
        </w:r>
        <w:r w:rsidR="00C64640" w:rsidRPr="00542B1F">
          <w:rPr>
            <w:rStyle w:val="Hyperlink"/>
            <w:noProof/>
            <w:rtl/>
            <w:lang w:bidi="fa-IR"/>
          </w:rPr>
          <w:t xml:space="preserve"> </w:t>
        </w:r>
        <w:r w:rsidR="00C64640" w:rsidRPr="00542B1F">
          <w:rPr>
            <w:rStyle w:val="Hyperlink"/>
            <w:rFonts w:hint="eastAsia"/>
            <w:noProof/>
            <w:rtl/>
            <w:lang w:bidi="fa-IR"/>
          </w:rPr>
          <w:t>اعلا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ز</w:t>
        </w:r>
        <w:r w:rsidR="00C64640" w:rsidRPr="00542B1F">
          <w:rPr>
            <w:rStyle w:val="Hyperlink"/>
            <w:rFonts w:hint="cs"/>
            <w:noProof/>
            <w:rtl/>
            <w:lang w:bidi="fa-IR"/>
          </w:rPr>
          <w:t>ی</w:t>
        </w:r>
        <w:r w:rsidR="00C64640" w:rsidRPr="00542B1F">
          <w:rPr>
            <w:rStyle w:val="Hyperlink"/>
            <w:rFonts w:hint="eastAsia"/>
            <w:noProof/>
            <w:rtl/>
            <w:lang w:bidi="fa-IR"/>
          </w:rPr>
          <w:t>باه</w:t>
        </w:r>
        <w:r w:rsidR="00C64640" w:rsidRPr="00542B1F">
          <w:rPr>
            <w:rStyle w:val="Hyperlink"/>
            <w:rFonts w:hint="cs"/>
            <w:noProof/>
            <w:rtl/>
            <w:lang w:bidi="fa-IR"/>
          </w:rPr>
          <w:t>ی‌</w:t>
        </w:r>
        <w:r w:rsidR="00C64640" w:rsidRPr="00542B1F">
          <w:rPr>
            <w:rStyle w:val="Hyperlink"/>
            <w:rFonts w:hint="eastAsia"/>
            <w:noProof/>
            <w:rtl/>
            <w:lang w:bidi="fa-IR"/>
          </w:rPr>
          <w:t>ها</w:t>
        </w:r>
        <w:r w:rsidR="00C64640" w:rsidRPr="00542B1F">
          <w:rPr>
            <w:rStyle w:val="Hyperlink"/>
            <w:noProof/>
            <w:rtl/>
            <w:lang w:bidi="fa-IR"/>
          </w:rPr>
          <w:t>!</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458501920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21" w:history="1">
        <w:r w:rsidR="00C64640" w:rsidRPr="00542B1F">
          <w:rPr>
            <w:rStyle w:val="Hyperlink"/>
            <w:rFonts w:hint="eastAsia"/>
            <w:noProof/>
            <w:rtl/>
            <w:lang w:bidi="fa-IR"/>
          </w:rPr>
          <w:t>قانونگذار</w:t>
        </w:r>
        <w:r w:rsidR="00C64640" w:rsidRPr="00542B1F">
          <w:rPr>
            <w:rStyle w:val="Hyperlink"/>
            <w:noProof/>
            <w:rtl/>
            <w:lang w:bidi="fa-IR"/>
          </w:rPr>
          <w:t xml:space="preserve"> </w:t>
        </w:r>
        <w:r w:rsidR="00C64640" w:rsidRPr="00542B1F">
          <w:rPr>
            <w:rStyle w:val="Hyperlink"/>
            <w:rFonts w:hint="eastAsia"/>
            <w:noProof/>
            <w:rtl/>
            <w:lang w:bidi="fa-IR"/>
          </w:rPr>
          <w:t>خردمند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458501921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22" w:history="1">
        <w:r w:rsidR="00C64640" w:rsidRPr="00542B1F">
          <w:rPr>
            <w:rStyle w:val="Hyperlink"/>
            <w:rFonts w:hint="eastAsia"/>
            <w:noProof/>
            <w:rtl/>
            <w:lang w:bidi="fa-IR"/>
          </w:rPr>
          <w:t>نابغه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بزرگ</w:t>
        </w:r>
        <w:r w:rsidR="00C64640" w:rsidRPr="00542B1F">
          <w:rPr>
            <w:rStyle w:val="Hyperlink"/>
            <w:noProof/>
            <w:rtl/>
            <w:lang w:bidi="fa-IR"/>
          </w:rPr>
          <w:t xml:space="preserve"> </w:t>
        </w:r>
        <w:r w:rsidR="00C64640" w:rsidRPr="00542B1F">
          <w:rPr>
            <w:rStyle w:val="Hyperlink"/>
            <w:rFonts w:hint="eastAsia"/>
            <w:noProof/>
            <w:rtl/>
            <w:lang w:bidi="fa-IR"/>
          </w:rPr>
          <w:t>تار</w:t>
        </w:r>
        <w:r w:rsidR="00C64640" w:rsidRPr="00542B1F">
          <w:rPr>
            <w:rStyle w:val="Hyperlink"/>
            <w:rFonts w:hint="cs"/>
            <w:noProof/>
            <w:rtl/>
            <w:lang w:bidi="fa-IR"/>
          </w:rPr>
          <w:t>ی</w:t>
        </w:r>
        <w:r w:rsidR="00C64640" w:rsidRPr="00542B1F">
          <w:rPr>
            <w:rStyle w:val="Hyperlink"/>
            <w:rFonts w:hint="eastAsia"/>
            <w:noProof/>
            <w:rtl/>
            <w:lang w:bidi="fa-IR"/>
          </w:rPr>
          <w:t>خ</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458501922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23" w:history="1">
        <w:r w:rsidR="00C64640" w:rsidRPr="00542B1F">
          <w:rPr>
            <w:rStyle w:val="Hyperlink"/>
            <w:rFonts w:hint="eastAsia"/>
            <w:noProof/>
            <w:rtl/>
            <w:lang w:bidi="fa-IR"/>
          </w:rPr>
          <w:t>رادمرد</w:t>
        </w:r>
        <w:r w:rsidR="00C64640" w:rsidRPr="00542B1F">
          <w:rPr>
            <w:rStyle w:val="Hyperlink"/>
            <w:noProof/>
            <w:rtl/>
            <w:lang w:bidi="fa-IR"/>
          </w:rPr>
          <w:t xml:space="preserve"> </w:t>
        </w:r>
        <w:r w:rsidR="00C64640" w:rsidRPr="00542B1F">
          <w:rPr>
            <w:rStyle w:val="Hyperlink"/>
            <w:rFonts w:hint="eastAsia"/>
            <w:noProof/>
            <w:rtl/>
            <w:lang w:bidi="fa-IR"/>
          </w:rPr>
          <w:t>بزرگ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458501923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24" w:history="1">
        <w:r w:rsidR="00C64640" w:rsidRPr="00542B1F">
          <w:rPr>
            <w:rStyle w:val="Hyperlink"/>
            <w:rFonts w:hint="eastAsia"/>
            <w:noProof/>
            <w:rtl/>
            <w:lang w:bidi="fa-IR"/>
          </w:rPr>
          <w:t>اند</w:t>
        </w:r>
        <w:r w:rsidR="00C64640" w:rsidRPr="00542B1F">
          <w:rPr>
            <w:rStyle w:val="Hyperlink"/>
            <w:rFonts w:hint="cs"/>
            <w:noProof/>
            <w:rtl/>
            <w:lang w:bidi="fa-IR"/>
          </w:rPr>
          <w:t>ی</w:t>
        </w:r>
        <w:r w:rsidR="00C64640" w:rsidRPr="00542B1F">
          <w:rPr>
            <w:rStyle w:val="Hyperlink"/>
            <w:rFonts w:hint="eastAsia"/>
            <w:noProof/>
            <w:rtl/>
            <w:lang w:bidi="fa-IR"/>
          </w:rPr>
          <w:t>شمند</w:t>
        </w:r>
        <w:r w:rsidR="00C64640" w:rsidRPr="00542B1F">
          <w:rPr>
            <w:rStyle w:val="Hyperlink"/>
            <w:noProof/>
            <w:rtl/>
            <w:lang w:bidi="fa-IR"/>
          </w:rPr>
          <w:t xml:space="preserve"> </w:t>
        </w:r>
        <w:r w:rsidR="00C64640" w:rsidRPr="00542B1F">
          <w:rPr>
            <w:rStyle w:val="Hyperlink"/>
            <w:rFonts w:hint="eastAsia"/>
            <w:noProof/>
            <w:rtl/>
            <w:lang w:bidi="fa-IR"/>
          </w:rPr>
          <w:t>عال</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458501924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25" w:history="1">
        <w:r w:rsidR="00C64640" w:rsidRPr="00542B1F">
          <w:rPr>
            <w:rStyle w:val="Hyperlink"/>
            <w:rFonts w:hint="eastAsia"/>
            <w:noProof/>
            <w:rtl/>
            <w:lang w:bidi="fa-IR"/>
          </w:rPr>
          <w:t>انسان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دارا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مرام</w:t>
        </w:r>
        <w:r w:rsidR="00C64640" w:rsidRPr="00542B1F">
          <w:rPr>
            <w:rStyle w:val="Hyperlink"/>
            <w:noProof/>
            <w:rtl/>
            <w:lang w:bidi="fa-IR"/>
          </w:rPr>
          <w:t xml:space="preserve"> </w:t>
        </w:r>
        <w:r w:rsidR="00C64640" w:rsidRPr="00542B1F">
          <w:rPr>
            <w:rStyle w:val="Hyperlink"/>
            <w:rFonts w:hint="eastAsia"/>
            <w:noProof/>
            <w:rtl/>
            <w:lang w:bidi="fa-IR"/>
          </w:rPr>
          <w:t>عال</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458501925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26" w:history="1">
        <w:r w:rsidR="00C64640" w:rsidRPr="00542B1F">
          <w:rPr>
            <w:rStyle w:val="Hyperlink"/>
            <w:rFonts w:hint="eastAsia"/>
            <w:noProof/>
            <w:rtl/>
            <w:lang w:bidi="fa-IR"/>
          </w:rPr>
          <w:t>بزرگ‌مرد</w:t>
        </w:r>
        <w:r w:rsidR="00C64640" w:rsidRPr="00542B1F">
          <w:rPr>
            <w:rStyle w:val="Hyperlink"/>
            <w:noProof/>
            <w:rtl/>
            <w:lang w:bidi="fa-IR"/>
          </w:rPr>
          <w:t xml:space="preserve"> </w:t>
        </w:r>
        <w:r w:rsidR="00C64640" w:rsidRPr="00542B1F">
          <w:rPr>
            <w:rStyle w:val="Hyperlink"/>
            <w:rFonts w:hint="eastAsia"/>
            <w:noProof/>
            <w:rtl/>
            <w:lang w:bidi="fa-IR"/>
          </w:rPr>
          <w:t>تار</w:t>
        </w:r>
        <w:r w:rsidR="00C64640" w:rsidRPr="00542B1F">
          <w:rPr>
            <w:rStyle w:val="Hyperlink"/>
            <w:rFonts w:hint="cs"/>
            <w:noProof/>
            <w:rtl/>
            <w:lang w:bidi="fa-IR"/>
          </w:rPr>
          <w:t>ی</w:t>
        </w:r>
        <w:r w:rsidR="00C64640" w:rsidRPr="00542B1F">
          <w:rPr>
            <w:rStyle w:val="Hyperlink"/>
            <w:rFonts w:hint="eastAsia"/>
            <w:noProof/>
            <w:rtl/>
            <w:lang w:bidi="fa-IR"/>
          </w:rPr>
          <w:t>خ</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458501926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27" w:history="1">
        <w:r w:rsidR="00C64640" w:rsidRPr="00542B1F">
          <w:rPr>
            <w:rStyle w:val="Hyperlink"/>
            <w:rFonts w:hint="eastAsia"/>
            <w:noProof/>
            <w:rtl/>
            <w:lang w:bidi="fa-IR"/>
          </w:rPr>
          <w:t>موحدِ</w:t>
        </w:r>
        <w:r w:rsidR="00C64640" w:rsidRPr="00542B1F">
          <w:rPr>
            <w:rStyle w:val="Hyperlink"/>
            <w:noProof/>
            <w:rtl/>
            <w:lang w:bidi="fa-IR"/>
          </w:rPr>
          <w:t xml:space="preserve"> </w:t>
        </w:r>
        <w:r w:rsidR="00C64640" w:rsidRPr="00542B1F">
          <w:rPr>
            <w:rStyle w:val="Hyperlink"/>
            <w:rFonts w:hint="eastAsia"/>
            <w:noProof/>
            <w:rtl/>
            <w:lang w:bidi="fa-IR"/>
          </w:rPr>
          <w:t>کامل</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458501927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28" w:history="1">
        <w:r w:rsidR="00C64640" w:rsidRPr="00542B1F">
          <w:rPr>
            <w:rStyle w:val="Hyperlink"/>
            <w:rFonts w:hint="eastAsia"/>
            <w:noProof/>
            <w:rtl/>
            <w:lang w:bidi="fa-IR"/>
          </w:rPr>
          <w:t>افتخارِ</w:t>
        </w:r>
        <w:r w:rsidR="00C64640" w:rsidRPr="00542B1F">
          <w:rPr>
            <w:rStyle w:val="Hyperlink"/>
            <w:noProof/>
            <w:rtl/>
            <w:lang w:bidi="fa-IR"/>
          </w:rPr>
          <w:t xml:space="preserve"> </w:t>
        </w:r>
        <w:r w:rsidR="00C64640" w:rsidRPr="00542B1F">
          <w:rPr>
            <w:rStyle w:val="Hyperlink"/>
            <w:rFonts w:hint="eastAsia"/>
            <w:noProof/>
            <w:rtl/>
            <w:lang w:bidi="fa-IR"/>
          </w:rPr>
          <w:t>آس</w:t>
        </w:r>
        <w:r w:rsidR="00C64640" w:rsidRPr="00542B1F">
          <w:rPr>
            <w:rStyle w:val="Hyperlink"/>
            <w:rFonts w:hint="cs"/>
            <w:noProof/>
            <w:rtl/>
            <w:lang w:bidi="fa-IR"/>
          </w:rPr>
          <w:t>ی</w:t>
        </w:r>
        <w:r w:rsidR="00C64640" w:rsidRPr="00542B1F">
          <w:rPr>
            <w:rStyle w:val="Hyperlink"/>
            <w:rFonts w:hint="eastAsia"/>
            <w:noProof/>
            <w:rtl/>
            <w:lang w:bidi="fa-IR"/>
          </w:rPr>
          <w:t>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458501928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29" w:history="1">
        <w:r w:rsidR="00C64640" w:rsidRPr="00542B1F">
          <w:rPr>
            <w:rStyle w:val="Hyperlink"/>
            <w:rFonts w:hint="eastAsia"/>
            <w:noProof/>
            <w:rtl/>
            <w:lang w:bidi="fa-IR"/>
          </w:rPr>
          <w:t>محورِ</w:t>
        </w:r>
        <w:r w:rsidR="00C64640" w:rsidRPr="00542B1F">
          <w:rPr>
            <w:rStyle w:val="Hyperlink"/>
            <w:noProof/>
            <w:rtl/>
            <w:lang w:bidi="fa-IR"/>
          </w:rPr>
          <w:t xml:space="preserve"> </w:t>
        </w:r>
        <w:r w:rsidR="00C64640" w:rsidRPr="00542B1F">
          <w:rPr>
            <w:rStyle w:val="Hyperlink"/>
            <w:rFonts w:hint="eastAsia"/>
            <w:noProof/>
            <w:rtl/>
            <w:lang w:bidi="fa-IR"/>
          </w:rPr>
          <w:t>معرفت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458501929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30" w:history="1">
        <w:r w:rsidR="00C64640" w:rsidRPr="00542B1F">
          <w:rPr>
            <w:rStyle w:val="Hyperlink"/>
            <w:rFonts w:hint="eastAsia"/>
            <w:noProof/>
            <w:rtl/>
            <w:lang w:bidi="fa-IR"/>
          </w:rPr>
          <w:t>مردِ</w:t>
        </w:r>
        <w:r w:rsidR="00C64640" w:rsidRPr="00542B1F">
          <w:rPr>
            <w:rStyle w:val="Hyperlink"/>
            <w:noProof/>
            <w:rtl/>
            <w:lang w:bidi="fa-IR"/>
          </w:rPr>
          <w:t xml:space="preserve"> </w:t>
        </w:r>
        <w:r w:rsidR="00C64640" w:rsidRPr="00542B1F">
          <w:rPr>
            <w:rStyle w:val="Hyperlink"/>
            <w:rFonts w:hint="eastAsia"/>
            <w:noProof/>
            <w:rtl/>
            <w:lang w:bidi="fa-IR"/>
          </w:rPr>
          <w:t>مقدس</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458501930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31" w:history="1">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C64640" w:rsidRPr="00542B1F">
          <w:rPr>
            <w:rStyle w:val="Hyperlink"/>
            <w:noProof/>
            <w:rtl/>
            <w:lang w:bidi="fa-IR"/>
          </w:rPr>
          <w:t xml:space="preserve"> </w:t>
        </w:r>
        <w:r w:rsidR="00C64640" w:rsidRPr="00542B1F">
          <w:rPr>
            <w:rStyle w:val="Hyperlink"/>
            <w:rFonts w:hint="eastAsia"/>
            <w:noProof/>
            <w:rtl/>
            <w:lang w:bidi="fa-IR"/>
          </w:rPr>
          <w:t>نابغه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458501931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32" w:history="1">
        <w:r w:rsidR="00C64640" w:rsidRPr="00542B1F">
          <w:rPr>
            <w:rStyle w:val="Hyperlink"/>
            <w:rFonts w:hint="eastAsia"/>
            <w:noProof/>
            <w:rtl/>
            <w:lang w:bidi="fa-IR"/>
          </w:rPr>
          <w:t>دفاع</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باور</w:t>
        </w:r>
        <w:r w:rsidR="00C64640" w:rsidRPr="00542B1F">
          <w:rPr>
            <w:rStyle w:val="Hyperlink"/>
            <w:noProof/>
            <w:rtl/>
            <w:lang w:bidi="fa-IR"/>
          </w:rPr>
          <w:t xml:space="preserve"> </w:t>
        </w:r>
        <w:r w:rsidR="00C64640" w:rsidRPr="00542B1F">
          <w:rPr>
            <w:rStyle w:val="Hyperlink"/>
            <w:rFonts w:hint="eastAsia"/>
            <w:noProof/>
            <w:rtl/>
            <w:lang w:bidi="fa-IR"/>
          </w:rPr>
          <w:t>ناب</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458501932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33" w:history="1">
        <w:r w:rsidR="00C64640" w:rsidRPr="00542B1F">
          <w:rPr>
            <w:rStyle w:val="Hyperlink"/>
            <w:rFonts w:hint="eastAsia"/>
            <w:noProof/>
            <w:rtl/>
            <w:lang w:bidi="fa-IR"/>
          </w:rPr>
          <w:t>مرد</w:t>
        </w:r>
        <w:r w:rsidR="00C64640" w:rsidRPr="00542B1F">
          <w:rPr>
            <w:rStyle w:val="Hyperlink"/>
            <w:noProof/>
            <w:rtl/>
            <w:lang w:bidi="fa-IR"/>
          </w:rPr>
          <w:t xml:space="preserve"> </w:t>
        </w:r>
        <w:r w:rsidR="00C64640" w:rsidRPr="00542B1F">
          <w:rPr>
            <w:rStyle w:val="Hyperlink"/>
            <w:rFonts w:hint="eastAsia"/>
            <w:noProof/>
            <w:rtl/>
            <w:lang w:bidi="fa-IR"/>
          </w:rPr>
          <w:t>ب</w:t>
        </w:r>
        <w:r w:rsidR="00C64640" w:rsidRPr="00542B1F">
          <w:rPr>
            <w:rStyle w:val="Hyperlink"/>
            <w:rFonts w:hint="cs"/>
            <w:noProof/>
            <w:rtl/>
            <w:lang w:bidi="fa-IR"/>
          </w:rPr>
          <w:t>ی‌</w:t>
        </w:r>
        <w:r w:rsidR="00C64640" w:rsidRPr="00542B1F">
          <w:rPr>
            <w:rStyle w:val="Hyperlink"/>
            <w:rFonts w:hint="eastAsia"/>
            <w:noProof/>
            <w:rtl/>
            <w:lang w:bidi="fa-IR"/>
          </w:rPr>
          <w:t>آلا</w:t>
        </w:r>
        <w:r w:rsidR="00C64640" w:rsidRPr="00542B1F">
          <w:rPr>
            <w:rStyle w:val="Hyperlink"/>
            <w:rFonts w:hint="cs"/>
            <w:noProof/>
            <w:rtl/>
            <w:lang w:bidi="fa-IR"/>
          </w:rPr>
          <w:t>ی</w:t>
        </w:r>
        <w:r w:rsidR="00C64640" w:rsidRPr="00542B1F">
          <w:rPr>
            <w:rStyle w:val="Hyperlink"/>
            <w:rFonts w:hint="eastAsia"/>
            <w:noProof/>
            <w:rtl/>
            <w:lang w:bidi="fa-IR"/>
          </w:rPr>
          <w:t>ش</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458501933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34" w:history="1">
        <w:r w:rsidR="00C64640" w:rsidRPr="00542B1F">
          <w:rPr>
            <w:rStyle w:val="Hyperlink"/>
            <w:rFonts w:hint="eastAsia"/>
            <w:noProof/>
            <w:rtl/>
            <w:lang w:bidi="fa-IR"/>
          </w:rPr>
          <w:t>بزرگ‌تر</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شوا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458501934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35" w:history="1">
        <w:r w:rsidR="00C64640" w:rsidRPr="00542B1F">
          <w:rPr>
            <w:rStyle w:val="Hyperlink"/>
            <w:rFonts w:hint="eastAsia"/>
            <w:noProof/>
            <w:rtl/>
            <w:lang w:bidi="fa-IR"/>
          </w:rPr>
          <w:t>عفو</w:t>
        </w:r>
        <w:r w:rsidR="00C64640" w:rsidRPr="00542B1F">
          <w:rPr>
            <w:rStyle w:val="Hyperlink"/>
            <w:noProof/>
            <w:rtl/>
            <w:lang w:bidi="fa-IR"/>
          </w:rPr>
          <w:t xml:space="preserve"> </w:t>
        </w:r>
        <w:r w:rsidR="00C64640" w:rsidRPr="00542B1F">
          <w:rPr>
            <w:rStyle w:val="Hyperlink"/>
            <w:rFonts w:hint="eastAsia"/>
            <w:noProof/>
            <w:rtl/>
            <w:lang w:bidi="fa-IR"/>
          </w:rPr>
          <w:t>عموم</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مخالفان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458501935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36" w:history="1">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C64640" w:rsidRPr="00542B1F">
          <w:rPr>
            <w:rStyle w:val="Hyperlink"/>
            <w:noProof/>
            <w:rtl/>
            <w:lang w:bidi="fa-IR"/>
          </w:rPr>
          <w:t xml:space="preserve"> </w:t>
        </w:r>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س</w:t>
        </w:r>
        <w:r w:rsidR="00C64640" w:rsidRPr="00542B1F">
          <w:rPr>
            <w:rStyle w:val="Hyperlink"/>
            <w:rFonts w:hint="cs"/>
            <w:noProof/>
            <w:rtl/>
            <w:lang w:bidi="fa-IR"/>
          </w:rPr>
          <w:t>ی</w:t>
        </w:r>
        <w:r w:rsidR="00C64640" w:rsidRPr="00542B1F">
          <w:rPr>
            <w:rStyle w:val="Hyperlink"/>
            <w:rFonts w:hint="eastAsia"/>
            <w:noProof/>
            <w:rtl/>
            <w:lang w:bidi="fa-IR"/>
          </w:rPr>
          <w:t>است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458501936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37" w:history="1">
        <w:r w:rsidR="00C64640" w:rsidRPr="00542B1F">
          <w:rPr>
            <w:rStyle w:val="Hyperlink"/>
            <w:rFonts w:hint="eastAsia"/>
            <w:noProof/>
            <w:rtl/>
            <w:lang w:bidi="fa-IR"/>
          </w:rPr>
          <w:t>خلوص</w:t>
        </w:r>
        <w:r w:rsidR="00C64640" w:rsidRPr="00542B1F">
          <w:rPr>
            <w:rStyle w:val="Hyperlink"/>
            <w:noProof/>
            <w:rtl/>
            <w:lang w:bidi="fa-IR"/>
          </w:rPr>
          <w:t xml:space="preserve"> </w:t>
        </w:r>
        <w:r w:rsidR="00C64640" w:rsidRPr="00542B1F">
          <w:rPr>
            <w:rStyle w:val="Hyperlink"/>
            <w:rFonts w:hint="eastAsia"/>
            <w:noProof/>
            <w:rtl/>
            <w:lang w:bidi="fa-IR"/>
          </w:rPr>
          <w:t>ن</w:t>
        </w:r>
        <w:r w:rsidR="00C64640" w:rsidRPr="00542B1F">
          <w:rPr>
            <w:rStyle w:val="Hyperlink"/>
            <w:rFonts w:hint="cs"/>
            <w:noProof/>
            <w:rtl/>
            <w:lang w:bidi="fa-IR"/>
          </w:rPr>
          <w:t>ی</w:t>
        </w:r>
        <w:r w:rsidR="00C64640" w:rsidRPr="00542B1F">
          <w:rPr>
            <w:rStyle w:val="Hyperlink"/>
            <w:rFonts w:hint="eastAsia"/>
            <w:noProof/>
            <w:rtl/>
            <w:lang w:bidi="fa-IR"/>
          </w:rPr>
          <w:t>ت</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مهربان</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458501937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38" w:history="1">
        <w:r w:rsidR="00C64640" w:rsidRPr="00542B1F">
          <w:rPr>
            <w:rStyle w:val="Hyperlink"/>
            <w:rFonts w:hint="eastAsia"/>
            <w:noProof/>
            <w:rtl/>
            <w:lang w:bidi="fa-IR"/>
          </w:rPr>
          <w:t>مرد</w:t>
        </w:r>
        <w:r w:rsidR="00C64640" w:rsidRPr="00542B1F">
          <w:rPr>
            <w:rStyle w:val="Hyperlink"/>
            <w:noProof/>
            <w:rtl/>
            <w:lang w:bidi="fa-IR"/>
          </w:rPr>
          <w:t xml:space="preserve"> </w:t>
        </w:r>
        <w:r w:rsidR="00C64640" w:rsidRPr="00542B1F">
          <w:rPr>
            <w:rStyle w:val="Hyperlink"/>
            <w:rFonts w:hint="eastAsia"/>
            <w:noProof/>
            <w:rtl/>
            <w:lang w:bidi="fa-IR"/>
          </w:rPr>
          <w:t>خارق</w:t>
        </w:r>
        <w:r w:rsidR="00C64640" w:rsidRPr="00542B1F">
          <w:rPr>
            <w:rStyle w:val="Hyperlink"/>
            <w:noProof/>
            <w:rtl/>
            <w:lang w:bidi="fa-IR"/>
          </w:rPr>
          <w:t xml:space="preserve"> </w:t>
        </w:r>
        <w:r w:rsidR="00C64640" w:rsidRPr="00542B1F">
          <w:rPr>
            <w:rStyle w:val="Hyperlink"/>
            <w:rFonts w:hint="eastAsia"/>
            <w:noProof/>
            <w:rtl/>
            <w:lang w:bidi="fa-IR"/>
          </w:rPr>
          <w:t>العاده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458501938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39" w:history="1">
        <w:r w:rsidR="00C64640" w:rsidRPr="00542B1F">
          <w:rPr>
            <w:rStyle w:val="Hyperlink"/>
            <w:rFonts w:hint="eastAsia"/>
            <w:noProof/>
            <w:rtl/>
            <w:lang w:bidi="fa-IR"/>
          </w:rPr>
          <w:t>قهرمان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458501939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40" w:history="1">
        <w:r w:rsidR="00C64640" w:rsidRPr="00542B1F">
          <w:rPr>
            <w:rStyle w:val="Hyperlink"/>
            <w:rFonts w:hint="eastAsia"/>
            <w:noProof/>
            <w:rtl/>
            <w:lang w:bidi="fa-IR"/>
          </w:rPr>
          <w:t>فرشته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نجات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458501940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41" w:history="1">
        <w:r w:rsidR="00C64640" w:rsidRPr="00542B1F">
          <w:rPr>
            <w:rStyle w:val="Hyperlink"/>
            <w:rFonts w:hint="eastAsia"/>
            <w:noProof/>
            <w:rtl/>
            <w:lang w:bidi="fa-IR"/>
          </w:rPr>
          <w:t>سلاله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بزرگواران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458501941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42" w:history="1">
        <w:r w:rsidR="00C64640" w:rsidRPr="00542B1F">
          <w:rPr>
            <w:rStyle w:val="Hyperlink"/>
            <w:rFonts w:hint="eastAsia"/>
            <w:noProof/>
            <w:rtl/>
            <w:lang w:bidi="fa-IR"/>
          </w:rPr>
          <w:t>بن</w:t>
        </w:r>
        <w:r w:rsidR="00C64640" w:rsidRPr="00542B1F">
          <w:rPr>
            <w:rStyle w:val="Hyperlink"/>
            <w:rFonts w:hint="cs"/>
            <w:noProof/>
            <w:rtl/>
            <w:lang w:bidi="fa-IR"/>
          </w:rPr>
          <w:t>ی</w:t>
        </w:r>
        <w:r w:rsidR="00C64640" w:rsidRPr="00542B1F">
          <w:rPr>
            <w:rStyle w:val="Hyperlink"/>
            <w:rFonts w:hint="eastAsia"/>
            <w:noProof/>
            <w:rtl/>
            <w:lang w:bidi="fa-IR"/>
          </w:rPr>
          <w:t>انگذار</w:t>
        </w:r>
        <w:r w:rsidR="00C64640" w:rsidRPr="00542B1F">
          <w:rPr>
            <w:rStyle w:val="Hyperlink"/>
            <w:noProof/>
            <w:rtl/>
            <w:lang w:bidi="fa-IR"/>
          </w:rPr>
          <w:t xml:space="preserve"> </w:t>
        </w:r>
        <w:r w:rsidR="00C64640" w:rsidRPr="00542B1F">
          <w:rPr>
            <w:rStyle w:val="Hyperlink"/>
            <w:rFonts w:hint="eastAsia"/>
            <w:noProof/>
            <w:rtl/>
            <w:lang w:bidi="fa-IR"/>
          </w:rPr>
          <w:t>ک</w:t>
        </w:r>
        <w:r w:rsidR="00C64640" w:rsidRPr="00542B1F">
          <w:rPr>
            <w:rStyle w:val="Hyperlink"/>
            <w:rFonts w:hint="cs"/>
            <w:noProof/>
            <w:rtl/>
            <w:lang w:bidi="fa-IR"/>
          </w:rPr>
          <w:t>ی</w:t>
        </w:r>
        <w:r w:rsidR="00C64640" w:rsidRPr="00542B1F">
          <w:rPr>
            <w:rStyle w:val="Hyperlink"/>
            <w:rFonts w:hint="eastAsia"/>
            <w:noProof/>
            <w:rtl/>
            <w:lang w:bidi="fa-IR"/>
          </w:rPr>
          <w:t>ش</w:t>
        </w:r>
        <w:r w:rsidR="00C64640" w:rsidRPr="00542B1F">
          <w:rPr>
            <w:rStyle w:val="Hyperlink"/>
            <w:noProof/>
            <w:rtl/>
            <w:lang w:bidi="fa-IR"/>
          </w:rPr>
          <w:t xml:space="preserve"> </w:t>
        </w:r>
        <w:r w:rsidR="00C64640" w:rsidRPr="00542B1F">
          <w:rPr>
            <w:rStyle w:val="Hyperlink"/>
            <w:rFonts w:hint="cs"/>
            <w:noProof/>
            <w:rtl/>
            <w:lang w:bidi="fa-IR"/>
          </w:rPr>
          <w:t>ی</w:t>
        </w:r>
        <w:r w:rsidR="00C64640" w:rsidRPr="00542B1F">
          <w:rPr>
            <w:rStyle w:val="Hyperlink"/>
            <w:rFonts w:hint="eastAsia"/>
            <w:noProof/>
            <w:rtl/>
            <w:lang w:bidi="fa-IR"/>
          </w:rPr>
          <w:t>کتاپرست</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ن</w:t>
        </w:r>
        <w:r w:rsidR="00C64640" w:rsidRPr="00542B1F">
          <w:rPr>
            <w:rStyle w:val="Hyperlink"/>
            <w:rFonts w:hint="cs"/>
            <w:noProof/>
            <w:rtl/>
            <w:lang w:bidi="fa-IR"/>
          </w:rPr>
          <w:t>ی</w:t>
        </w:r>
        <w:r w:rsidR="00C64640" w:rsidRPr="00542B1F">
          <w:rPr>
            <w:rStyle w:val="Hyperlink"/>
            <w:rFonts w:hint="eastAsia"/>
            <w:noProof/>
            <w:rtl/>
            <w:lang w:bidi="fa-IR"/>
          </w:rPr>
          <w:t>رومند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458501942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43" w:history="1">
        <w:r w:rsidR="00C64640" w:rsidRPr="00542B1F">
          <w:rPr>
            <w:rStyle w:val="Hyperlink"/>
            <w:rFonts w:hint="eastAsia"/>
            <w:noProof/>
            <w:rtl/>
            <w:lang w:bidi="fa-IR"/>
          </w:rPr>
          <w:t>محبت</w:t>
        </w:r>
        <w:r w:rsidR="00C64640" w:rsidRPr="00542B1F">
          <w:rPr>
            <w:rStyle w:val="Hyperlink"/>
            <w:noProof/>
            <w:rtl/>
            <w:lang w:bidi="fa-IR"/>
          </w:rPr>
          <w:t xml:space="preserve"> </w:t>
        </w:r>
        <w:r w:rsidR="00C64640" w:rsidRPr="00542B1F">
          <w:rPr>
            <w:rStyle w:val="Hyperlink"/>
            <w:rFonts w:hint="eastAsia"/>
            <w:noProof/>
            <w:rtl/>
            <w:lang w:bidi="fa-IR"/>
          </w:rPr>
          <w:t>مرد</w:t>
        </w:r>
        <w:r w:rsidR="00C64640" w:rsidRPr="00542B1F">
          <w:rPr>
            <w:rStyle w:val="Hyperlink"/>
            <w:noProof/>
            <w:rtl/>
            <w:lang w:bidi="fa-IR"/>
          </w:rPr>
          <w:t xml:space="preserve"> </w:t>
        </w:r>
        <w:r w:rsidR="00C64640" w:rsidRPr="00542B1F">
          <w:rPr>
            <w:rStyle w:val="Hyperlink"/>
            <w:rFonts w:hint="eastAsia"/>
            <w:noProof/>
            <w:rtl/>
            <w:lang w:bidi="fa-IR"/>
          </w:rPr>
          <w:t>خدا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458501943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44" w:history="1">
        <w:r w:rsidR="00C64640" w:rsidRPr="00542B1F">
          <w:rPr>
            <w:rStyle w:val="Hyperlink"/>
            <w:rFonts w:hint="eastAsia"/>
            <w:noProof/>
            <w:rtl/>
            <w:lang w:bidi="fa-IR"/>
          </w:rPr>
          <w:t>مصلحِ</w:t>
        </w:r>
        <w:r w:rsidR="00C64640" w:rsidRPr="00542B1F">
          <w:rPr>
            <w:rStyle w:val="Hyperlink"/>
            <w:noProof/>
            <w:rtl/>
            <w:lang w:bidi="fa-IR"/>
          </w:rPr>
          <w:t xml:space="preserve"> </w:t>
        </w:r>
        <w:r w:rsidR="00C64640" w:rsidRPr="00542B1F">
          <w:rPr>
            <w:rStyle w:val="Hyperlink"/>
            <w:rFonts w:hint="eastAsia"/>
            <w:noProof/>
            <w:rtl/>
            <w:lang w:bidi="fa-IR"/>
          </w:rPr>
          <w:t>بزرگ</w:t>
        </w:r>
        <w:r w:rsidR="00C64640" w:rsidRPr="00542B1F">
          <w:rPr>
            <w:rStyle w:val="Hyperlink"/>
            <w:noProof/>
            <w:rtl/>
            <w:lang w:bidi="fa-IR"/>
          </w:rPr>
          <w:t xml:space="preserve"> </w:t>
        </w:r>
        <w:r w:rsidR="00C64640" w:rsidRPr="00542B1F">
          <w:rPr>
            <w:rStyle w:val="Hyperlink"/>
            <w:rFonts w:hint="eastAsia"/>
            <w:noProof/>
            <w:rtl/>
            <w:lang w:bidi="fa-IR"/>
          </w:rPr>
          <w:t>انقلاب</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جهان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458501944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45" w:history="1">
        <w:r w:rsidR="00C64640" w:rsidRPr="00542B1F">
          <w:rPr>
            <w:rStyle w:val="Hyperlink"/>
            <w:rFonts w:hint="eastAsia"/>
            <w:noProof/>
            <w:rtl/>
            <w:lang w:bidi="fa-IR"/>
          </w:rPr>
          <w:t>فرمانروا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دادگستر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458501945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46" w:history="1">
        <w:r w:rsidR="00C64640" w:rsidRPr="00542B1F">
          <w:rPr>
            <w:rStyle w:val="Hyperlink"/>
            <w:rFonts w:hint="eastAsia"/>
            <w:noProof/>
            <w:rtl/>
            <w:lang w:bidi="fa-IR"/>
          </w:rPr>
          <w:t>دلربا</w:t>
        </w:r>
        <w:r w:rsidR="00C64640" w:rsidRPr="00542B1F">
          <w:rPr>
            <w:rStyle w:val="Hyperlink"/>
            <w:rFonts w:hint="cs"/>
            <w:noProof/>
            <w:rtl/>
            <w:lang w:bidi="fa-IR"/>
          </w:rPr>
          <w:t>ی</w:t>
        </w:r>
        <w:r w:rsidR="00C64640" w:rsidRPr="00542B1F">
          <w:rPr>
            <w:rStyle w:val="Hyperlink"/>
            <w:rFonts w:hint="eastAsia"/>
            <w:noProof/>
            <w:rtl/>
            <w:lang w:bidi="fa-IR"/>
          </w:rPr>
          <w:t>نده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458501946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47" w:history="1">
        <w:r w:rsidR="00C64640" w:rsidRPr="00542B1F">
          <w:rPr>
            <w:rStyle w:val="Hyperlink"/>
            <w:rFonts w:hint="eastAsia"/>
            <w:noProof/>
            <w:rtl/>
            <w:lang w:bidi="fa-IR"/>
          </w:rPr>
          <w:t>الهام‌بخش</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458501947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48" w:history="1">
        <w:r w:rsidR="00C64640" w:rsidRPr="00542B1F">
          <w:rPr>
            <w:rStyle w:val="Hyperlink"/>
            <w:rFonts w:hint="eastAsia"/>
            <w:noProof/>
            <w:rtl/>
            <w:lang w:bidi="fa-IR"/>
          </w:rPr>
          <w:t>مصلح</w:t>
        </w:r>
        <w:r w:rsidR="00C64640" w:rsidRPr="00542B1F">
          <w:rPr>
            <w:rStyle w:val="Hyperlink"/>
            <w:noProof/>
            <w:rtl/>
            <w:lang w:bidi="fa-IR"/>
          </w:rPr>
          <w:t xml:space="preserve"> </w:t>
        </w:r>
        <w:r w:rsidR="00C64640" w:rsidRPr="00542B1F">
          <w:rPr>
            <w:rStyle w:val="Hyperlink"/>
            <w:rFonts w:hint="eastAsia"/>
            <w:noProof/>
            <w:rtl/>
            <w:lang w:bidi="fa-IR"/>
          </w:rPr>
          <w:t>بزرگ</w:t>
        </w:r>
        <w:r w:rsidR="00C64640" w:rsidRPr="00542B1F">
          <w:rPr>
            <w:rStyle w:val="Hyperlink"/>
            <w:noProof/>
            <w:rtl/>
            <w:lang w:bidi="fa-IR"/>
          </w:rPr>
          <w:t xml:space="preserve"> </w:t>
        </w:r>
        <w:r w:rsidR="00C64640" w:rsidRPr="00542B1F">
          <w:rPr>
            <w:rStyle w:val="Hyperlink"/>
            <w:rFonts w:hint="eastAsia"/>
            <w:noProof/>
            <w:rtl/>
            <w:lang w:bidi="fa-IR"/>
          </w:rPr>
          <w:t>جهان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458501948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49" w:history="1">
        <w:r w:rsidR="00C64640" w:rsidRPr="00542B1F">
          <w:rPr>
            <w:rStyle w:val="Hyperlink"/>
            <w:rFonts w:hint="eastAsia"/>
            <w:noProof/>
            <w:rtl/>
            <w:lang w:bidi="fa-IR"/>
          </w:rPr>
          <w:t>نماد</w:t>
        </w:r>
        <w:r w:rsidR="00C64640" w:rsidRPr="00542B1F">
          <w:rPr>
            <w:rStyle w:val="Hyperlink"/>
            <w:noProof/>
            <w:rtl/>
            <w:lang w:bidi="fa-IR"/>
          </w:rPr>
          <w:t xml:space="preserve"> </w:t>
        </w:r>
        <w:r w:rsidR="00C64640" w:rsidRPr="00542B1F">
          <w:rPr>
            <w:rStyle w:val="Hyperlink"/>
            <w:rFonts w:hint="eastAsia"/>
            <w:noProof/>
            <w:rtl/>
            <w:lang w:bidi="fa-IR"/>
          </w:rPr>
          <w:t>س</w:t>
        </w:r>
        <w:r w:rsidR="00C64640" w:rsidRPr="00542B1F">
          <w:rPr>
            <w:rStyle w:val="Hyperlink"/>
            <w:rFonts w:hint="cs"/>
            <w:noProof/>
            <w:rtl/>
            <w:lang w:bidi="fa-IR"/>
          </w:rPr>
          <w:t>ی</w:t>
        </w:r>
        <w:r w:rsidR="00C64640" w:rsidRPr="00542B1F">
          <w:rPr>
            <w:rStyle w:val="Hyperlink"/>
            <w:rFonts w:hint="eastAsia"/>
            <w:noProof/>
            <w:rtl/>
            <w:lang w:bidi="fa-IR"/>
          </w:rPr>
          <w:t>است</w:t>
        </w:r>
        <w:r w:rsidR="00C64640" w:rsidRPr="00542B1F">
          <w:rPr>
            <w:rStyle w:val="Hyperlink"/>
            <w:noProof/>
            <w:rtl/>
            <w:lang w:bidi="fa-IR"/>
          </w:rPr>
          <w:t xml:space="preserve"> </w:t>
        </w:r>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458501949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29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50" w:history="1">
        <w:r w:rsidR="00C64640" w:rsidRPr="00542B1F">
          <w:rPr>
            <w:rStyle w:val="Hyperlink"/>
            <w:rFonts w:hint="eastAsia"/>
            <w:noProof/>
            <w:rtl/>
            <w:lang w:bidi="fa-IR"/>
          </w:rPr>
          <w:t>رحمت</w:t>
        </w:r>
        <w:r w:rsidR="00C64640" w:rsidRPr="00542B1F">
          <w:rPr>
            <w:rStyle w:val="Hyperlink"/>
            <w:noProof/>
            <w:rtl/>
            <w:lang w:bidi="fa-IR"/>
          </w:rPr>
          <w:t xml:space="preserve"> </w:t>
        </w:r>
        <w:r w:rsidR="00C64640" w:rsidRPr="00542B1F">
          <w:rPr>
            <w:rStyle w:val="Hyperlink"/>
            <w:rFonts w:hint="eastAsia"/>
            <w:noProof/>
            <w:rtl/>
            <w:lang w:bidi="fa-IR"/>
          </w:rPr>
          <w:t>بزرگ</w:t>
        </w:r>
        <w:r w:rsidR="00C64640" w:rsidRPr="00542B1F">
          <w:rPr>
            <w:rStyle w:val="Hyperlink"/>
            <w:noProof/>
            <w:rtl/>
            <w:lang w:bidi="fa-IR"/>
          </w:rPr>
          <w:t xml:space="preserve"> </w:t>
        </w:r>
        <w:r w:rsidR="00C64640" w:rsidRPr="00542B1F">
          <w:rPr>
            <w:rStyle w:val="Hyperlink"/>
            <w:rFonts w:hint="eastAsia"/>
            <w:noProof/>
            <w:rtl/>
            <w:lang w:bidi="fa-IR"/>
          </w:rPr>
          <w:t>بر</w:t>
        </w:r>
        <w:r w:rsidR="00C64640" w:rsidRPr="00542B1F">
          <w:rPr>
            <w:rStyle w:val="Hyperlink"/>
            <w:noProof/>
            <w:rtl/>
            <w:lang w:bidi="fa-IR"/>
          </w:rPr>
          <w:t xml:space="preserve"> </w:t>
        </w:r>
        <w:r w:rsidR="00C64640" w:rsidRPr="00542B1F">
          <w:rPr>
            <w:rStyle w:val="Hyperlink"/>
            <w:rFonts w:hint="eastAsia"/>
            <w:noProof/>
            <w:rtl/>
            <w:lang w:bidi="fa-IR"/>
          </w:rPr>
          <w:t>جهان</w:t>
        </w:r>
        <w:r w:rsidR="00C64640" w:rsidRPr="00542B1F">
          <w:rPr>
            <w:rStyle w:val="Hyperlink"/>
            <w:rFonts w:hint="cs"/>
            <w:noProof/>
            <w:rtl/>
            <w:lang w:bidi="fa-IR"/>
          </w:rPr>
          <w:t>ی</w:t>
        </w:r>
        <w:r w:rsidR="00C64640" w:rsidRPr="00542B1F">
          <w:rPr>
            <w:rStyle w:val="Hyperlink"/>
            <w:rFonts w:hint="eastAsia"/>
            <w:noProof/>
            <w:rtl/>
            <w:lang w:bidi="fa-IR"/>
          </w:rPr>
          <w:t>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458501950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35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51" w:history="1">
        <w:r w:rsidR="00C64640" w:rsidRPr="00542B1F">
          <w:rPr>
            <w:rStyle w:val="Hyperlink"/>
            <w:rFonts w:hint="eastAsia"/>
            <w:noProof/>
            <w:rtl/>
            <w:lang w:bidi="fa-IR"/>
          </w:rPr>
          <w:t>صداقت</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ادعا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نزول</w:t>
        </w:r>
        <w:r w:rsidR="00C64640" w:rsidRPr="00542B1F">
          <w:rPr>
            <w:rStyle w:val="Hyperlink"/>
            <w:noProof/>
            <w:rtl/>
            <w:lang w:bidi="fa-IR"/>
          </w:rPr>
          <w:t xml:space="preserve"> </w:t>
        </w:r>
        <w:r w:rsidR="00C64640" w:rsidRPr="00542B1F">
          <w:rPr>
            <w:rStyle w:val="Hyperlink"/>
            <w:rFonts w:hint="eastAsia"/>
            <w:noProof/>
            <w:rtl/>
            <w:lang w:bidi="fa-IR"/>
          </w:rPr>
          <w:t>وح</w:t>
        </w:r>
        <w:r w:rsidR="00C64640" w:rsidRPr="00542B1F">
          <w:rPr>
            <w:rStyle w:val="Hyperlink"/>
            <w:rFonts w:hint="cs"/>
            <w:noProof/>
            <w:rtl/>
            <w:lang w:bidi="fa-IR"/>
          </w:rPr>
          <w:t>ی</w:t>
        </w:r>
        <w:r w:rsidR="00C64640" w:rsidRPr="00542B1F">
          <w:rPr>
            <w:rStyle w:val="Hyperlink"/>
            <w:rFonts w:hint="eastAsia"/>
            <w:noProof/>
            <w:rtl/>
            <w:lang w:bidi="fa-IR"/>
          </w:rPr>
          <w:t>ان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قرآن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458501951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36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52" w:history="1">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شوا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نهضت</w:t>
        </w:r>
        <w:r w:rsidR="00C64640" w:rsidRPr="00542B1F">
          <w:rPr>
            <w:rStyle w:val="Hyperlink"/>
            <w:noProof/>
            <w:rtl/>
            <w:lang w:bidi="fa-IR"/>
          </w:rPr>
          <w:t xml:space="preserve"> </w:t>
        </w:r>
        <w:r w:rsidR="00C64640" w:rsidRPr="00542B1F">
          <w:rPr>
            <w:rStyle w:val="Hyperlink"/>
            <w:rFonts w:hint="eastAsia"/>
            <w:noProof/>
            <w:rtl/>
            <w:lang w:bidi="fa-IR"/>
          </w:rPr>
          <w:t>بزرگ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458501952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37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53" w:history="1">
        <w:r w:rsidR="00C64640" w:rsidRPr="00542B1F">
          <w:rPr>
            <w:rStyle w:val="Hyperlink"/>
            <w:rFonts w:hint="eastAsia"/>
            <w:noProof/>
            <w:rtl/>
            <w:lang w:bidi="fa-IR"/>
          </w:rPr>
          <w:t>اصلاحِ</w:t>
        </w:r>
        <w:r w:rsidR="00C64640" w:rsidRPr="00542B1F">
          <w:rPr>
            <w:rStyle w:val="Hyperlink"/>
            <w:noProof/>
            <w:rtl/>
            <w:lang w:bidi="fa-IR"/>
          </w:rPr>
          <w:t xml:space="preserve"> </w:t>
        </w:r>
        <w:r w:rsidR="00C64640" w:rsidRPr="00542B1F">
          <w:rPr>
            <w:rStyle w:val="Hyperlink"/>
            <w:rFonts w:hint="eastAsia"/>
            <w:noProof/>
            <w:rtl/>
            <w:lang w:bidi="fa-IR"/>
          </w:rPr>
          <w:t>اوضاعِ</w:t>
        </w:r>
        <w:r w:rsidR="00C64640" w:rsidRPr="00542B1F">
          <w:rPr>
            <w:rStyle w:val="Hyperlink"/>
            <w:noProof/>
            <w:rtl/>
            <w:lang w:bidi="fa-IR"/>
          </w:rPr>
          <w:t xml:space="preserve"> </w:t>
        </w:r>
        <w:r w:rsidR="00C64640" w:rsidRPr="00542B1F">
          <w:rPr>
            <w:rStyle w:val="Hyperlink"/>
            <w:rFonts w:hint="eastAsia"/>
            <w:noProof/>
            <w:rtl/>
            <w:lang w:bidi="fa-IR"/>
          </w:rPr>
          <w:t>خانواده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458501953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37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54" w:history="1">
        <w:r w:rsidR="00C64640" w:rsidRPr="00542B1F">
          <w:rPr>
            <w:rStyle w:val="Hyperlink"/>
            <w:rFonts w:hint="eastAsia"/>
            <w:noProof/>
            <w:rtl/>
            <w:lang w:bidi="fa-IR"/>
          </w:rPr>
          <w:t>نورِ</w:t>
        </w:r>
        <w:r w:rsidR="00C64640" w:rsidRPr="00542B1F">
          <w:rPr>
            <w:rStyle w:val="Hyperlink"/>
            <w:noProof/>
            <w:rtl/>
            <w:lang w:bidi="fa-IR"/>
          </w:rPr>
          <w:t xml:space="preserve"> </w:t>
        </w:r>
        <w:r w:rsidR="00C64640" w:rsidRPr="00542B1F">
          <w:rPr>
            <w:rStyle w:val="Hyperlink"/>
            <w:rFonts w:hint="eastAsia"/>
            <w:noProof/>
            <w:rtl/>
            <w:lang w:bidi="fa-IR"/>
          </w:rPr>
          <w:t>هدا</w:t>
        </w:r>
        <w:r w:rsidR="00C64640" w:rsidRPr="00542B1F">
          <w:rPr>
            <w:rStyle w:val="Hyperlink"/>
            <w:rFonts w:hint="cs"/>
            <w:noProof/>
            <w:rtl/>
            <w:lang w:bidi="fa-IR"/>
          </w:rPr>
          <w:t>ی</w:t>
        </w:r>
        <w:r w:rsidR="00C64640" w:rsidRPr="00542B1F">
          <w:rPr>
            <w:rStyle w:val="Hyperlink"/>
            <w:rFonts w:hint="eastAsia"/>
            <w:noProof/>
            <w:rtl/>
            <w:lang w:bidi="fa-IR"/>
          </w:rPr>
          <w:t>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458501954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37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55" w:history="1">
        <w:r w:rsidR="00C64640" w:rsidRPr="00542B1F">
          <w:rPr>
            <w:rStyle w:val="Hyperlink"/>
            <w:rFonts w:hint="eastAsia"/>
            <w:noProof/>
            <w:rtl/>
            <w:lang w:bidi="fa-IR"/>
          </w:rPr>
          <w:t>پالا</w:t>
        </w:r>
        <w:r w:rsidR="00C64640" w:rsidRPr="00542B1F">
          <w:rPr>
            <w:rStyle w:val="Hyperlink"/>
            <w:rFonts w:hint="cs"/>
            <w:noProof/>
            <w:rtl/>
            <w:lang w:bidi="fa-IR"/>
          </w:rPr>
          <w:t>ی</w:t>
        </w:r>
        <w:r w:rsidR="00C64640" w:rsidRPr="00542B1F">
          <w:rPr>
            <w:rStyle w:val="Hyperlink"/>
            <w:rFonts w:hint="eastAsia"/>
            <w:noProof/>
            <w:rtl/>
            <w:lang w:bidi="fa-IR"/>
          </w:rPr>
          <w:t>شِ</w:t>
        </w:r>
        <w:r w:rsidR="00C64640" w:rsidRPr="00542B1F">
          <w:rPr>
            <w:rStyle w:val="Hyperlink"/>
            <w:noProof/>
            <w:rtl/>
            <w:lang w:bidi="fa-IR"/>
          </w:rPr>
          <w:t xml:space="preserve"> </w:t>
        </w:r>
        <w:r w:rsidR="00C64640" w:rsidRPr="00542B1F">
          <w:rPr>
            <w:rStyle w:val="Hyperlink"/>
            <w:rFonts w:hint="eastAsia"/>
            <w:noProof/>
            <w:rtl/>
            <w:lang w:bidi="fa-IR"/>
          </w:rPr>
          <w:t>ناهنجار</w:t>
        </w:r>
        <w:r w:rsidR="00C64640" w:rsidRPr="00542B1F">
          <w:rPr>
            <w:rStyle w:val="Hyperlink"/>
            <w:rFonts w:hint="cs"/>
            <w:noProof/>
            <w:rtl/>
            <w:lang w:bidi="fa-IR"/>
          </w:rPr>
          <w:t>ی‌</w:t>
        </w:r>
        <w:r w:rsidR="00C64640" w:rsidRPr="00542B1F">
          <w:rPr>
            <w:rStyle w:val="Hyperlink"/>
            <w:rFonts w:hint="eastAsia"/>
            <w:noProof/>
            <w:rtl/>
            <w:lang w:bidi="fa-IR"/>
          </w:rPr>
          <w:t>ها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جامعه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458501955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38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56" w:history="1">
        <w:r w:rsidR="00C64640" w:rsidRPr="00542B1F">
          <w:rPr>
            <w:rStyle w:val="Hyperlink"/>
            <w:rFonts w:hint="eastAsia"/>
            <w:noProof/>
            <w:rtl/>
            <w:lang w:bidi="fa-IR"/>
          </w:rPr>
          <w:t>خداترس</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458501956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38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57" w:history="1">
        <w:r w:rsidR="00C64640" w:rsidRPr="00542B1F">
          <w:rPr>
            <w:rStyle w:val="Hyperlink"/>
            <w:rFonts w:hint="eastAsia"/>
            <w:noProof/>
            <w:rtl/>
            <w:lang w:bidi="fa-IR"/>
          </w:rPr>
          <w:t>آ</w:t>
        </w:r>
        <w:r w:rsidR="00C64640" w:rsidRPr="00542B1F">
          <w:rPr>
            <w:rStyle w:val="Hyperlink"/>
            <w:rFonts w:hint="cs"/>
            <w:noProof/>
            <w:rtl/>
            <w:lang w:bidi="fa-IR"/>
          </w:rPr>
          <w:t>یی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معقول</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458501957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39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58" w:history="1">
        <w:r w:rsidR="00C64640" w:rsidRPr="00542B1F">
          <w:rPr>
            <w:rStyle w:val="Hyperlink"/>
            <w:rFonts w:hint="eastAsia"/>
            <w:noProof/>
            <w:rtl/>
            <w:lang w:bidi="fa-IR"/>
          </w:rPr>
          <w:t>اسوه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اخلاق</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458501958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39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59" w:history="1">
        <w:r w:rsidR="00C64640" w:rsidRPr="00542B1F">
          <w:rPr>
            <w:rStyle w:val="Hyperlink"/>
            <w:rFonts w:hint="eastAsia"/>
            <w:noProof/>
            <w:rtl/>
            <w:lang w:bidi="fa-IR"/>
          </w:rPr>
          <w:t>اخلاق</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458501959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60" w:history="1">
        <w:r w:rsidR="00C64640" w:rsidRPr="00542B1F">
          <w:rPr>
            <w:rStyle w:val="Hyperlink"/>
            <w:rFonts w:hint="eastAsia"/>
            <w:noProof/>
            <w:rtl/>
            <w:lang w:bidi="fa-IR"/>
          </w:rPr>
          <w:t>مهربان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با</w:t>
        </w:r>
        <w:r w:rsidR="00C64640" w:rsidRPr="00542B1F">
          <w:rPr>
            <w:rStyle w:val="Hyperlink"/>
            <w:noProof/>
            <w:rtl/>
            <w:lang w:bidi="fa-IR"/>
          </w:rPr>
          <w:t xml:space="preserve"> </w:t>
        </w:r>
        <w:r w:rsidR="00C64640" w:rsidRPr="00542B1F">
          <w:rPr>
            <w:rStyle w:val="Hyperlink"/>
            <w:rFonts w:hint="eastAsia"/>
            <w:noProof/>
            <w:rtl/>
            <w:lang w:bidi="fa-IR"/>
          </w:rPr>
          <w:t>دوستان</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خو</w:t>
        </w:r>
        <w:r w:rsidR="00C64640" w:rsidRPr="00542B1F">
          <w:rPr>
            <w:rStyle w:val="Hyperlink"/>
            <w:rFonts w:hint="cs"/>
            <w:noProof/>
            <w:rtl/>
            <w:lang w:bidi="fa-IR"/>
          </w:rPr>
          <w:t>ی</w:t>
        </w:r>
        <w:r w:rsidR="00C64640" w:rsidRPr="00542B1F">
          <w:rPr>
            <w:rStyle w:val="Hyperlink"/>
            <w:rFonts w:hint="eastAsia"/>
            <w:noProof/>
            <w:rtl/>
            <w:lang w:bidi="fa-IR"/>
          </w:rPr>
          <w:t>شان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458501960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61" w:history="1">
        <w:r w:rsidR="00C64640" w:rsidRPr="00542B1F">
          <w:rPr>
            <w:rStyle w:val="Hyperlink"/>
            <w:rFonts w:hint="eastAsia"/>
            <w:noProof/>
            <w:rtl/>
            <w:lang w:bidi="fa-IR"/>
          </w:rPr>
          <w:t>دعوت</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458501961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62" w:history="1">
        <w:r w:rsidR="00C64640" w:rsidRPr="00542B1F">
          <w:rPr>
            <w:rStyle w:val="Hyperlink"/>
            <w:rFonts w:hint="eastAsia"/>
            <w:noProof/>
            <w:rtl/>
            <w:lang w:bidi="fa-IR"/>
          </w:rPr>
          <w:t>ابرمرد</w:t>
        </w:r>
        <w:r w:rsidR="00C64640" w:rsidRPr="00542B1F">
          <w:rPr>
            <w:rStyle w:val="Hyperlink"/>
            <w:noProof/>
            <w:rtl/>
            <w:lang w:bidi="fa-IR"/>
          </w:rPr>
          <w:t xml:space="preserve"> </w:t>
        </w:r>
        <w:r w:rsidR="00C64640" w:rsidRPr="00542B1F">
          <w:rPr>
            <w:rStyle w:val="Hyperlink"/>
            <w:rFonts w:hint="eastAsia"/>
            <w:noProof/>
            <w:rtl/>
            <w:lang w:bidi="fa-IR"/>
          </w:rPr>
          <w:t>تار</w:t>
        </w:r>
        <w:r w:rsidR="00C64640" w:rsidRPr="00542B1F">
          <w:rPr>
            <w:rStyle w:val="Hyperlink"/>
            <w:rFonts w:hint="cs"/>
            <w:noProof/>
            <w:rtl/>
            <w:lang w:bidi="fa-IR"/>
          </w:rPr>
          <w:t>ی</w:t>
        </w:r>
        <w:r w:rsidR="00C64640" w:rsidRPr="00542B1F">
          <w:rPr>
            <w:rStyle w:val="Hyperlink"/>
            <w:rFonts w:hint="eastAsia"/>
            <w:noProof/>
            <w:rtl/>
            <w:lang w:bidi="fa-IR"/>
          </w:rPr>
          <w:t>خ</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458501962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63" w:history="1">
        <w:r w:rsidR="00C64640" w:rsidRPr="00542B1F">
          <w:rPr>
            <w:rStyle w:val="Hyperlink"/>
            <w:rFonts w:hint="eastAsia"/>
            <w:noProof/>
            <w:rtl/>
            <w:lang w:bidi="fa-IR"/>
          </w:rPr>
          <w:t>انقلابِ</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انقلابِ</w:t>
        </w:r>
        <w:r w:rsidR="00C64640" w:rsidRPr="00542B1F">
          <w:rPr>
            <w:rStyle w:val="Hyperlink"/>
            <w:noProof/>
            <w:rtl/>
            <w:lang w:bidi="fa-IR"/>
          </w:rPr>
          <w:t xml:space="preserve"> </w:t>
        </w:r>
        <w:r w:rsidR="00C64640" w:rsidRPr="00542B1F">
          <w:rPr>
            <w:rStyle w:val="Hyperlink"/>
            <w:rFonts w:hint="eastAsia"/>
            <w:noProof/>
            <w:rtl/>
            <w:lang w:bidi="fa-IR"/>
          </w:rPr>
          <w:t>فرانسه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458501963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64" w:history="1">
        <w:r w:rsidR="00C64640" w:rsidRPr="00542B1F">
          <w:rPr>
            <w:rStyle w:val="Hyperlink"/>
            <w:rFonts w:hint="eastAsia"/>
            <w:noProof/>
            <w:rtl/>
            <w:lang w:bidi="fa-IR"/>
          </w:rPr>
          <w:t>هما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سعادت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458501964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65" w:history="1">
        <w:r w:rsidR="00C64640" w:rsidRPr="00542B1F">
          <w:rPr>
            <w:rStyle w:val="Hyperlink"/>
            <w:rFonts w:hint="eastAsia"/>
            <w:noProof/>
            <w:rtl/>
            <w:lang w:bidi="fa-IR"/>
          </w:rPr>
          <w:t>اصلاح</w:t>
        </w:r>
        <w:r w:rsidR="00C64640" w:rsidRPr="00542B1F">
          <w:rPr>
            <w:rStyle w:val="Hyperlink"/>
            <w:noProof/>
            <w:rtl/>
            <w:lang w:bidi="fa-IR"/>
          </w:rPr>
          <w:t xml:space="preserve"> </w:t>
        </w:r>
        <w:r w:rsidR="00C64640" w:rsidRPr="00542B1F">
          <w:rPr>
            <w:rStyle w:val="Hyperlink"/>
            <w:rFonts w:hint="eastAsia"/>
            <w:noProof/>
            <w:rtl/>
            <w:lang w:bidi="fa-IR"/>
          </w:rPr>
          <w:t>جامعه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458501965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66" w:history="1">
        <w:r w:rsidR="00C64640" w:rsidRPr="00542B1F">
          <w:rPr>
            <w:rStyle w:val="Hyperlink"/>
            <w:rFonts w:hint="eastAsia"/>
            <w:noProof/>
            <w:rtl/>
            <w:lang w:bidi="fa-IR"/>
          </w:rPr>
          <w:t>باهوش‌تر</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عرب</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458501966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67" w:history="1">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کار</w:t>
        </w:r>
        <w:r w:rsidR="00C64640" w:rsidRPr="00542B1F">
          <w:rPr>
            <w:rStyle w:val="Hyperlink"/>
            <w:noProof/>
            <w:rtl/>
            <w:lang w:bidi="fa-IR"/>
          </w:rPr>
          <w:t xml:space="preserve"> </w:t>
        </w:r>
        <w:r w:rsidR="00C64640" w:rsidRPr="00542B1F">
          <w:rPr>
            <w:rStyle w:val="Hyperlink"/>
            <w:rFonts w:hint="eastAsia"/>
            <w:noProof/>
            <w:rtl/>
            <w:lang w:bidi="fa-IR"/>
          </w:rPr>
          <w:t>با</w:t>
        </w:r>
        <w:r w:rsidR="00C64640" w:rsidRPr="00542B1F">
          <w:rPr>
            <w:rStyle w:val="Hyperlink"/>
            <w:noProof/>
            <w:rtl/>
            <w:lang w:bidi="fa-IR"/>
          </w:rPr>
          <w:t xml:space="preserve"> </w:t>
        </w:r>
        <w:r w:rsidR="00C64640" w:rsidRPr="00542B1F">
          <w:rPr>
            <w:rStyle w:val="Hyperlink"/>
            <w:rFonts w:hint="eastAsia"/>
            <w:noProof/>
            <w:rtl/>
            <w:lang w:bidi="fa-IR"/>
          </w:rPr>
          <w:t>باطل</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458501967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68" w:history="1">
        <w:r w:rsidR="00C64640" w:rsidRPr="00542B1F">
          <w:rPr>
            <w:rStyle w:val="Hyperlink"/>
            <w:rFonts w:hint="eastAsia"/>
            <w:noProof/>
            <w:rtl/>
            <w:lang w:bidi="fa-IR"/>
          </w:rPr>
          <w:t>مرد</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فراتر</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همه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458501968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69" w:history="1">
        <w:r w:rsidR="00C64640" w:rsidRPr="00542B1F">
          <w:rPr>
            <w:rStyle w:val="Hyperlink"/>
            <w:rFonts w:hint="eastAsia"/>
            <w:noProof/>
            <w:rtl/>
            <w:lang w:bidi="fa-IR"/>
          </w:rPr>
          <w:t>نبوغ</w:t>
        </w:r>
        <w:r w:rsidR="00C64640" w:rsidRPr="00542B1F">
          <w:rPr>
            <w:rStyle w:val="Hyperlink"/>
            <w:noProof/>
            <w:rtl/>
            <w:lang w:bidi="fa-IR"/>
          </w:rPr>
          <w:t xml:space="preserve"> </w:t>
        </w:r>
        <w:r w:rsidR="00C64640" w:rsidRPr="00542B1F">
          <w:rPr>
            <w:rStyle w:val="Hyperlink"/>
            <w:rFonts w:hint="eastAsia"/>
            <w:noProof/>
            <w:rtl/>
            <w:lang w:bidi="fa-IR"/>
          </w:rPr>
          <w:t>ب</w:t>
        </w:r>
        <w:r w:rsidR="00C64640" w:rsidRPr="00542B1F">
          <w:rPr>
            <w:rStyle w:val="Hyperlink"/>
            <w:rFonts w:hint="cs"/>
            <w:noProof/>
            <w:rtl/>
            <w:lang w:bidi="fa-IR"/>
          </w:rPr>
          <w:t>ی‌</w:t>
        </w:r>
        <w:r w:rsidR="00C64640" w:rsidRPr="00542B1F">
          <w:rPr>
            <w:rStyle w:val="Hyperlink"/>
            <w:rFonts w:hint="eastAsia"/>
            <w:noProof/>
            <w:rtl/>
            <w:lang w:bidi="fa-IR"/>
          </w:rPr>
          <w:t>مانند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458501969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70" w:history="1">
        <w:r w:rsidR="00C64640" w:rsidRPr="00542B1F">
          <w:rPr>
            <w:rStyle w:val="Hyperlink"/>
            <w:rFonts w:hint="eastAsia"/>
            <w:noProof/>
            <w:rtl/>
            <w:lang w:bidi="fa-IR"/>
          </w:rPr>
          <w:t>مرد</w:t>
        </w:r>
        <w:r w:rsidR="00C64640" w:rsidRPr="00542B1F">
          <w:rPr>
            <w:rStyle w:val="Hyperlink"/>
            <w:noProof/>
            <w:rtl/>
            <w:lang w:bidi="fa-IR"/>
          </w:rPr>
          <w:t xml:space="preserve"> </w:t>
        </w:r>
        <w:r w:rsidR="00C64640" w:rsidRPr="00542B1F">
          <w:rPr>
            <w:rStyle w:val="Hyperlink"/>
            <w:rFonts w:hint="eastAsia"/>
            <w:noProof/>
            <w:rtl/>
            <w:lang w:bidi="fa-IR"/>
          </w:rPr>
          <w:t>ب</w:t>
        </w:r>
        <w:r w:rsidR="00C64640" w:rsidRPr="00542B1F">
          <w:rPr>
            <w:rStyle w:val="Hyperlink"/>
            <w:rFonts w:hint="cs"/>
            <w:noProof/>
            <w:rtl/>
            <w:lang w:bidi="fa-IR"/>
          </w:rPr>
          <w:t>ی‌</w:t>
        </w:r>
        <w:r w:rsidR="00C64640" w:rsidRPr="00542B1F">
          <w:rPr>
            <w:rStyle w:val="Hyperlink"/>
            <w:rFonts w:hint="eastAsia"/>
            <w:noProof/>
            <w:rtl/>
            <w:lang w:bidi="fa-IR"/>
          </w:rPr>
          <w:t>همتا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458501970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49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71" w:history="1">
        <w:r w:rsidR="00C64640" w:rsidRPr="00542B1F">
          <w:rPr>
            <w:rStyle w:val="Hyperlink"/>
            <w:rFonts w:hint="eastAsia"/>
            <w:noProof/>
            <w:rtl/>
            <w:lang w:bidi="fa-IR"/>
          </w:rPr>
          <w:t>ندا</w:t>
        </w:r>
        <w:r w:rsidR="00C64640" w:rsidRPr="00542B1F">
          <w:rPr>
            <w:rStyle w:val="Hyperlink"/>
            <w:rFonts w:hint="cs"/>
            <w:noProof/>
            <w:rtl/>
            <w:lang w:bidi="fa-IR"/>
          </w:rPr>
          <w:t>یی</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قلبِ</w:t>
        </w:r>
        <w:r w:rsidR="00C64640" w:rsidRPr="00542B1F">
          <w:rPr>
            <w:rStyle w:val="Hyperlink"/>
            <w:noProof/>
            <w:rtl/>
            <w:lang w:bidi="fa-IR"/>
          </w:rPr>
          <w:t xml:space="preserve"> </w:t>
        </w:r>
        <w:r w:rsidR="00C64640" w:rsidRPr="00542B1F">
          <w:rPr>
            <w:rStyle w:val="Hyperlink"/>
            <w:rFonts w:hint="eastAsia"/>
            <w:noProof/>
            <w:rtl/>
            <w:lang w:bidi="fa-IR"/>
          </w:rPr>
          <w:t>طب</w:t>
        </w:r>
        <w:r w:rsidR="00C64640" w:rsidRPr="00542B1F">
          <w:rPr>
            <w:rStyle w:val="Hyperlink"/>
            <w:rFonts w:hint="cs"/>
            <w:noProof/>
            <w:rtl/>
            <w:lang w:bidi="fa-IR"/>
          </w:rPr>
          <w:t>ی</w:t>
        </w:r>
        <w:r w:rsidR="00C64640" w:rsidRPr="00542B1F">
          <w:rPr>
            <w:rStyle w:val="Hyperlink"/>
            <w:rFonts w:hint="eastAsia"/>
            <w:noProof/>
            <w:rtl/>
            <w:lang w:bidi="fa-IR"/>
          </w:rPr>
          <w:t>عت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458501971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72" w:history="1">
        <w:r w:rsidR="00C64640" w:rsidRPr="00542B1F">
          <w:rPr>
            <w:rStyle w:val="Hyperlink"/>
            <w:rFonts w:hint="eastAsia"/>
            <w:noProof/>
            <w:rtl/>
            <w:lang w:bidi="fa-IR"/>
          </w:rPr>
          <w:t>تحمل</w:t>
        </w:r>
        <w:r w:rsidR="00C64640" w:rsidRPr="00542B1F">
          <w:rPr>
            <w:rStyle w:val="Hyperlink"/>
            <w:noProof/>
            <w:rtl/>
            <w:lang w:bidi="fa-IR"/>
          </w:rPr>
          <w:t xml:space="preserve"> </w:t>
        </w:r>
        <w:r w:rsidR="00C64640" w:rsidRPr="00542B1F">
          <w:rPr>
            <w:rStyle w:val="Hyperlink"/>
            <w:rFonts w:hint="eastAsia"/>
            <w:noProof/>
            <w:rtl/>
            <w:lang w:bidi="fa-IR"/>
          </w:rPr>
          <w:t>رنج‌ها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458501972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73" w:history="1">
        <w:r w:rsidR="00C64640" w:rsidRPr="00542B1F">
          <w:rPr>
            <w:rStyle w:val="Hyperlink"/>
            <w:rFonts w:hint="eastAsia"/>
            <w:noProof/>
            <w:rtl/>
            <w:lang w:bidi="fa-IR"/>
          </w:rPr>
          <w:t>رمز</w:t>
        </w:r>
        <w:r w:rsidR="00C64640" w:rsidRPr="00542B1F">
          <w:rPr>
            <w:rStyle w:val="Hyperlink"/>
            <w:noProof/>
            <w:rtl/>
            <w:lang w:bidi="fa-IR"/>
          </w:rPr>
          <w:t xml:space="preserve"> </w:t>
        </w:r>
        <w:r w:rsidR="00C64640" w:rsidRPr="00542B1F">
          <w:rPr>
            <w:rStyle w:val="Hyperlink"/>
            <w:rFonts w:hint="eastAsia"/>
            <w:noProof/>
            <w:rtl/>
            <w:lang w:bidi="fa-IR"/>
          </w:rPr>
          <w:t>س</w:t>
        </w:r>
        <w:r w:rsidR="00C64640" w:rsidRPr="00542B1F">
          <w:rPr>
            <w:rStyle w:val="Hyperlink"/>
            <w:rFonts w:hint="cs"/>
            <w:noProof/>
            <w:rtl/>
            <w:lang w:bidi="fa-IR"/>
          </w:rPr>
          <w:t>ی</w:t>
        </w:r>
        <w:r w:rsidR="00C64640" w:rsidRPr="00542B1F">
          <w:rPr>
            <w:rStyle w:val="Hyperlink"/>
            <w:rFonts w:hint="eastAsia"/>
            <w:noProof/>
            <w:rtl/>
            <w:lang w:bidi="fa-IR"/>
          </w:rPr>
          <w:t>است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458501973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74" w:history="1">
        <w:r w:rsidR="00C64640" w:rsidRPr="00542B1F">
          <w:rPr>
            <w:rStyle w:val="Hyperlink"/>
            <w:rFonts w:hint="eastAsia"/>
            <w:noProof/>
            <w:rtl/>
            <w:lang w:bidi="fa-IR"/>
          </w:rPr>
          <w:t>سرمشق</w:t>
        </w:r>
        <w:r w:rsidR="00C64640" w:rsidRPr="00542B1F">
          <w:rPr>
            <w:rStyle w:val="Hyperlink"/>
            <w:noProof/>
            <w:rtl/>
            <w:lang w:bidi="fa-IR"/>
          </w:rPr>
          <w:t xml:space="preserve"> </w:t>
        </w:r>
        <w:r w:rsidR="00C64640" w:rsidRPr="00542B1F">
          <w:rPr>
            <w:rStyle w:val="Hyperlink"/>
            <w:rFonts w:hint="eastAsia"/>
            <w:noProof/>
            <w:rtl/>
            <w:lang w:bidi="fa-IR"/>
          </w:rPr>
          <w:t>کامل</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458501974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75" w:history="1">
        <w:r w:rsidR="00C64640" w:rsidRPr="00542B1F">
          <w:rPr>
            <w:rStyle w:val="Hyperlink"/>
            <w:rFonts w:hint="eastAsia"/>
            <w:noProof/>
            <w:rtl/>
            <w:lang w:bidi="fa-IR"/>
          </w:rPr>
          <w:t>دانا</w:t>
        </w:r>
        <w:r w:rsidR="00C64640" w:rsidRPr="00542B1F">
          <w:rPr>
            <w:rStyle w:val="Hyperlink"/>
            <w:noProof/>
            <w:rtl/>
            <w:lang w:bidi="fa-IR"/>
          </w:rPr>
          <w:t xml:space="preserve"> </w:t>
        </w:r>
        <w:r w:rsidR="00C64640" w:rsidRPr="00542B1F">
          <w:rPr>
            <w:rStyle w:val="Hyperlink"/>
            <w:rFonts w:hint="eastAsia"/>
            <w:noProof/>
            <w:rtl/>
            <w:lang w:bidi="fa-IR"/>
          </w:rPr>
          <w:t>به</w:t>
        </w:r>
        <w:r w:rsidR="00C64640" w:rsidRPr="00542B1F">
          <w:rPr>
            <w:rStyle w:val="Hyperlink"/>
            <w:noProof/>
            <w:rtl/>
            <w:lang w:bidi="fa-IR"/>
          </w:rPr>
          <w:t xml:space="preserve"> </w:t>
        </w:r>
        <w:r w:rsidR="00C64640" w:rsidRPr="00542B1F">
          <w:rPr>
            <w:rStyle w:val="Hyperlink"/>
            <w:rFonts w:hint="eastAsia"/>
            <w:noProof/>
            <w:rtl/>
            <w:lang w:bidi="fa-IR"/>
          </w:rPr>
          <w:t>زندگ</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458501975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76" w:history="1">
        <w:r w:rsidR="00C64640" w:rsidRPr="00542B1F">
          <w:rPr>
            <w:rStyle w:val="Hyperlink"/>
            <w:rFonts w:hint="eastAsia"/>
            <w:noProof/>
            <w:rtl/>
            <w:lang w:bidi="fa-IR"/>
          </w:rPr>
          <w:t>رهبر</w:t>
        </w:r>
        <w:r w:rsidR="00C64640" w:rsidRPr="00542B1F">
          <w:rPr>
            <w:rStyle w:val="Hyperlink"/>
            <w:noProof/>
            <w:rtl/>
            <w:lang w:bidi="fa-IR"/>
          </w:rPr>
          <w:t xml:space="preserve"> </w:t>
        </w:r>
        <w:r w:rsidR="00C64640" w:rsidRPr="00542B1F">
          <w:rPr>
            <w:rStyle w:val="Hyperlink"/>
            <w:rFonts w:hint="eastAsia"/>
            <w:noProof/>
            <w:rtl/>
            <w:lang w:bidi="fa-IR"/>
          </w:rPr>
          <w:t>بزرگ</w:t>
        </w:r>
        <w:r w:rsidR="00C64640" w:rsidRPr="00542B1F">
          <w:rPr>
            <w:rStyle w:val="Hyperlink"/>
            <w:noProof/>
            <w:rtl/>
            <w:lang w:bidi="fa-IR"/>
          </w:rPr>
          <w:t xml:space="preserve"> </w:t>
        </w:r>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جهان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458501976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77" w:history="1">
        <w:r w:rsidR="00C64640" w:rsidRPr="00542B1F">
          <w:rPr>
            <w:rStyle w:val="Hyperlink"/>
            <w:rFonts w:hint="eastAsia"/>
            <w:noProof/>
            <w:rtl/>
            <w:lang w:bidi="fa-IR"/>
          </w:rPr>
          <w:t>رفتار</w:t>
        </w:r>
        <w:r w:rsidR="00C64640" w:rsidRPr="00542B1F">
          <w:rPr>
            <w:rStyle w:val="Hyperlink"/>
            <w:noProof/>
            <w:rtl/>
            <w:lang w:bidi="fa-IR"/>
          </w:rPr>
          <w:t xml:space="preserve"> </w:t>
        </w:r>
        <w:r w:rsidR="00C64640" w:rsidRPr="00542B1F">
          <w:rPr>
            <w:rStyle w:val="Hyperlink"/>
            <w:rFonts w:hint="eastAsia"/>
            <w:noProof/>
            <w:rtl/>
            <w:lang w:bidi="fa-IR"/>
          </w:rPr>
          <w:t>با</w:t>
        </w:r>
        <w:r w:rsidR="00C64640" w:rsidRPr="00542B1F">
          <w:rPr>
            <w:rStyle w:val="Hyperlink"/>
            <w:noProof/>
            <w:rtl/>
            <w:lang w:bidi="fa-IR"/>
          </w:rPr>
          <w:t xml:space="preserve"> </w:t>
        </w:r>
        <w:r w:rsidR="00C64640" w:rsidRPr="00542B1F">
          <w:rPr>
            <w:rStyle w:val="Hyperlink"/>
            <w:rFonts w:hint="eastAsia"/>
            <w:noProof/>
            <w:rtl/>
            <w:lang w:bidi="fa-IR"/>
          </w:rPr>
          <w:t>اهل</w:t>
        </w:r>
        <w:r w:rsidR="00C64640" w:rsidRPr="00542B1F">
          <w:rPr>
            <w:rStyle w:val="Hyperlink"/>
            <w:noProof/>
            <w:rtl/>
            <w:lang w:bidi="fa-IR"/>
          </w:rPr>
          <w:t xml:space="preserve"> </w:t>
        </w:r>
        <w:r w:rsidR="00C64640" w:rsidRPr="00542B1F">
          <w:rPr>
            <w:rStyle w:val="Hyperlink"/>
            <w:rFonts w:hint="eastAsia"/>
            <w:noProof/>
            <w:rtl/>
            <w:lang w:bidi="fa-IR"/>
          </w:rPr>
          <w:t>ذمه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458501977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78" w:history="1">
        <w:r w:rsidR="00C64640" w:rsidRPr="00542B1F">
          <w:rPr>
            <w:rStyle w:val="Hyperlink"/>
            <w:rFonts w:hint="eastAsia"/>
            <w:noProof/>
            <w:rtl/>
            <w:lang w:bidi="fa-IR"/>
          </w:rPr>
          <w:t>پاک</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پل</w:t>
        </w:r>
        <w:r w:rsidR="00C64640" w:rsidRPr="00542B1F">
          <w:rPr>
            <w:rStyle w:val="Hyperlink"/>
            <w:rFonts w:hint="cs"/>
            <w:noProof/>
            <w:rtl/>
            <w:lang w:bidi="fa-IR"/>
          </w:rPr>
          <w:t>ی</w:t>
        </w:r>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ها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458501978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79" w:history="1">
        <w:r w:rsidR="00C64640" w:rsidRPr="00542B1F">
          <w:rPr>
            <w:rStyle w:val="Hyperlink"/>
            <w:rFonts w:hint="eastAsia"/>
            <w:noProof/>
            <w:rtl/>
            <w:lang w:bidi="fa-IR"/>
          </w:rPr>
          <w:t>فضا</w:t>
        </w:r>
        <w:r w:rsidR="00C64640" w:rsidRPr="00542B1F">
          <w:rPr>
            <w:rStyle w:val="Hyperlink"/>
            <w:rFonts w:hint="cs"/>
            <w:noProof/>
            <w:rtl/>
            <w:lang w:bidi="fa-IR"/>
          </w:rPr>
          <w:t>ی</w:t>
        </w:r>
        <w:r w:rsidR="00C64640" w:rsidRPr="00542B1F">
          <w:rPr>
            <w:rStyle w:val="Hyperlink"/>
            <w:rFonts w:hint="eastAsia"/>
            <w:noProof/>
            <w:rtl/>
            <w:lang w:bidi="fa-IR"/>
          </w:rPr>
          <w:t>ل</w:t>
        </w:r>
        <w:r w:rsidR="00C64640" w:rsidRPr="00542B1F">
          <w:rPr>
            <w:rStyle w:val="Hyperlink"/>
            <w:noProof/>
            <w:rtl/>
            <w:lang w:bidi="fa-IR"/>
          </w:rPr>
          <w:t xml:space="preserve"> </w:t>
        </w:r>
        <w:r w:rsidR="00C64640" w:rsidRPr="00542B1F">
          <w:rPr>
            <w:rStyle w:val="Hyperlink"/>
            <w:rFonts w:hint="eastAsia"/>
            <w:noProof/>
            <w:rtl/>
            <w:lang w:bidi="fa-IR"/>
          </w:rPr>
          <w:t>محمد</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458501979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80" w:history="1">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وند</w:t>
        </w:r>
        <w:r w:rsidR="00C64640" w:rsidRPr="00542B1F">
          <w:rPr>
            <w:rStyle w:val="Hyperlink"/>
            <w:noProof/>
            <w:rtl/>
            <w:lang w:bidi="fa-IR"/>
          </w:rPr>
          <w:t xml:space="preserve"> </w:t>
        </w:r>
        <w:r w:rsidR="00C64640" w:rsidRPr="00542B1F">
          <w:rPr>
            <w:rStyle w:val="Hyperlink"/>
            <w:rFonts w:hint="eastAsia"/>
            <w:noProof/>
            <w:rtl/>
            <w:lang w:bidi="fa-IR"/>
          </w:rPr>
          <w:t>ناگسستن</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458501980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81" w:history="1">
        <w:r w:rsidR="00C64640" w:rsidRPr="00542B1F">
          <w:rPr>
            <w:rStyle w:val="Hyperlink"/>
            <w:rFonts w:hint="eastAsia"/>
            <w:noProof/>
            <w:rtl/>
            <w:lang w:bidi="fa-IR"/>
          </w:rPr>
          <w:t>انقلاب</w:t>
        </w:r>
        <w:r w:rsidR="00C64640" w:rsidRPr="00542B1F">
          <w:rPr>
            <w:rStyle w:val="Hyperlink"/>
            <w:noProof/>
            <w:rtl/>
            <w:lang w:bidi="fa-IR"/>
          </w:rPr>
          <w:t xml:space="preserve"> </w:t>
        </w:r>
        <w:r w:rsidR="00C64640" w:rsidRPr="00542B1F">
          <w:rPr>
            <w:rStyle w:val="Hyperlink"/>
            <w:rFonts w:hint="eastAsia"/>
            <w:noProof/>
            <w:rtl/>
            <w:lang w:bidi="fa-IR"/>
          </w:rPr>
          <w:t>مقدس</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458501981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82" w:history="1">
        <w:r w:rsidR="00C64640" w:rsidRPr="00542B1F">
          <w:rPr>
            <w:rStyle w:val="Hyperlink"/>
            <w:rFonts w:hint="eastAsia"/>
            <w:noProof/>
            <w:rtl/>
            <w:lang w:bidi="fa-IR"/>
          </w:rPr>
          <w:t>حک</w:t>
        </w:r>
        <w:r w:rsidR="00C64640" w:rsidRPr="00542B1F">
          <w:rPr>
            <w:rStyle w:val="Hyperlink"/>
            <w:rFonts w:hint="cs"/>
            <w:noProof/>
            <w:rtl/>
            <w:lang w:bidi="fa-IR"/>
          </w:rPr>
          <w:t>ی</w:t>
        </w:r>
        <w:r w:rsidR="00C64640" w:rsidRPr="00542B1F">
          <w:rPr>
            <w:rStyle w:val="Hyperlink"/>
            <w:rFonts w:hint="eastAsia"/>
            <w:noProof/>
            <w:rtl/>
            <w:lang w:bidi="fa-IR"/>
          </w:rPr>
          <w:t>م</w:t>
        </w:r>
        <w:r w:rsidR="00C64640" w:rsidRPr="00542B1F">
          <w:rPr>
            <w:rStyle w:val="Hyperlink"/>
            <w:noProof/>
            <w:rtl/>
            <w:lang w:bidi="fa-IR"/>
          </w:rPr>
          <w:t xml:space="preserve"> </w:t>
        </w:r>
        <w:r w:rsidR="00C64640" w:rsidRPr="00542B1F">
          <w:rPr>
            <w:rStyle w:val="Hyperlink"/>
            <w:rFonts w:hint="eastAsia"/>
            <w:noProof/>
            <w:rtl/>
            <w:lang w:bidi="fa-IR"/>
          </w:rPr>
          <w:t>بزرگوار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458501982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83" w:history="1">
        <w:r w:rsidR="00C64640" w:rsidRPr="00542B1F">
          <w:rPr>
            <w:rStyle w:val="Hyperlink"/>
            <w:rFonts w:hint="eastAsia"/>
            <w:noProof/>
            <w:rtl/>
            <w:lang w:bidi="fa-IR"/>
          </w:rPr>
          <w:t>صدق</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458501983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84" w:history="1">
        <w:r w:rsidR="00C64640" w:rsidRPr="00542B1F">
          <w:rPr>
            <w:rStyle w:val="Hyperlink"/>
            <w:rFonts w:hint="eastAsia"/>
            <w:noProof/>
            <w:rtl/>
            <w:lang w:bidi="fa-IR"/>
          </w:rPr>
          <w:t>استعداد</w:t>
        </w:r>
        <w:r w:rsidR="00C64640" w:rsidRPr="00542B1F">
          <w:rPr>
            <w:rStyle w:val="Hyperlink"/>
            <w:noProof/>
            <w:rtl/>
            <w:lang w:bidi="fa-IR"/>
          </w:rPr>
          <w:t xml:space="preserve"> </w:t>
        </w:r>
        <w:r w:rsidR="00C64640" w:rsidRPr="00542B1F">
          <w:rPr>
            <w:rStyle w:val="Hyperlink"/>
            <w:rFonts w:hint="eastAsia"/>
            <w:noProof/>
            <w:rtl/>
            <w:lang w:bidi="fa-IR"/>
          </w:rPr>
          <w:t>س</w:t>
        </w:r>
        <w:r w:rsidR="00C64640" w:rsidRPr="00542B1F">
          <w:rPr>
            <w:rStyle w:val="Hyperlink"/>
            <w:rFonts w:hint="cs"/>
            <w:noProof/>
            <w:rtl/>
            <w:lang w:bidi="fa-IR"/>
          </w:rPr>
          <w:t>ی</w:t>
        </w:r>
        <w:r w:rsidR="00C64640" w:rsidRPr="00542B1F">
          <w:rPr>
            <w:rStyle w:val="Hyperlink"/>
            <w:rFonts w:hint="eastAsia"/>
            <w:noProof/>
            <w:rtl/>
            <w:lang w:bidi="fa-IR"/>
          </w:rPr>
          <w:t>اس</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458501984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85" w:history="1">
        <w:r w:rsidR="00C64640" w:rsidRPr="00542B1F">
          <w:rPr>
            <w:rStyle w:val="Hyperlink"/>
            <w:rFonts w:hint="eastAsia"/>
            <w:noProof/>
            <w:rtl/>
            <w:lang w:bidi="fa-IR"/>
          </w:rPr>
          <w:t>خم</w:t>
        </w:r>
        <w:r w:rsidR="00C64640" w:rsidRPr="00542B1F">
          <w:rPr>
            <w:rStyle w:val="Hyperlink"/>
            <w:rFonts w:hint="cs"/>
            <w:noProof/>
            <w:rtl/>
            <w:lang w:bidi="fa-IR"/>
          </w:rPr>
          <w:t>ی</w:t>
        </w:r>
        <w:r w:rsidR="00C64640" w:rsidRPr="00542B1F">
          <w:rPr>
            <w:rStyle w:val="Hyperlink"/>
            <w:rFonts w:hint="eastAsia"/>
            <w:noProof/>
            <w:rtl/>
            <w:lang w:bidi="fa-IR"/>
          </w:rPr>
          <w:t>ره‌ا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قلب</w:t>
        </w:r>
        <w:r w:rsidR="00C64640" w:rsidRPr="00542B1F">
          <w:rPr>
            <w:rStyle w:val="Hyperlink"/>
            <w:noProof/>
            <w:rtl/>
            <w:lang w:bidi="fa-IR"/>
          </w:rPr>
          <w:t xml:space="preserve"> </w:t>
        </w:r>
        <w:r w:rsidR="00C64640" w:rsidRPr="00542B1F">
          <w:rPr>
            <w:rStyle w:val="Hyperlink"/>
            <w:rFonts w:hint="eastAsia"/>
            <w:noProof/>
            <w:rtl/>
            <w:lang w:bidi="fa-IR"/>
          </w:rPr>
          <w:t>دن</w:t>
        </w:r>
        <w:r w:rsidR="00C64640" w:rsidRPr="00542B1F">
          <w:rPr>
            <w:rStyle w:val="Hyperlink"/>
            <w:rFonts w:hint="cs"/>
            <w:noProof/>
            <w:rtl/>
            <w:lang w:bidi="fa-IR"/>
          </w:rPr>
          <w:t>ی</w:t>
        </w:r>
        <w:r w:rsidR="00C64640" w:rsidRPr="00542B1F">
          <w:rPr>
            <w:rStyle w:val="Hyperlink"/>
            <w:rFonts w:hint="eastAsia"/>
            <w:noProof/>
            <w:rtl/>
            <w:lang w:bidi="fa-IR"/>
          </w:rPr>
          <w:t>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458501985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86" w:history="1">
        <w:r w:rsidR="00C64640" w:rsidRPr="00542B1F">
          <w:rPr>
            <w:rStyle w:val="Hyperlink"/>
            <w:rFonts w:hint="eastAsia"/>
            <w:noProof/>
            <w:rtl/>
            <w:lang w:bidi="fa-IR"/>
          </w:rPr>
          <w:t>ضبط</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تدو</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گفتار</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458501986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87" w:history="1">
        <w:r w:rsidR="00C64640" w:rsidRPr="00542B1F">
          <w:rPr>
            <w:rStyle w:val="Hyperlink"/>
            <w:rFonts w:hint="eastAsia"/>
            <w:noProof/>
            <w:rtl/>
            <w:lang w:bidi="fa-IR"/>
          </w:rPr>
          <w:t>روشنفکر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458501987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88" w:history="1">
        <w:r w:rsidR="00C64640" w:rsidRPr="00542B1F">
          <w:rPr>
            <w:rStyle w:val="Hyperlink"/>
            <w:rFonts w:hint="eastAsia"/>
            <w:noProof/>
            <w:rtl/>
            <w:lang w:bidi="fa-IR"/>
          </w:rPr>
          <w:t>آ</w:t>
        </w:r>
        <w:r w:rsidR="00C64640" w:rsidRPr="00542B1F">
          <w:rPr>
            <w:rStyle w:val="Hyperlink"/>
            <w:rFonts w:hint="cs"/>
            <w:noProof/>
            <w:rtl/>
            <w:lang w:bidi="fa-IR"/>
          </w:rPr>
          <w:t>یی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مقدس</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458501988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89" w:history="1">
        <w:r w:rsidR="00C64640" w:rsidRPr="00542B1F">
          <w:rPr>
            <w:rStyle w:val="Hyperlink"/>
            <w:rFonts w:hint="eastAsia"/>
            <w:noProof/>
            <w:rtl/>
            <w:lang w:bidi="fa-IR"/>
          </w:rPr>
          <w:t>شخص</w:t>
        </w:r>
        <w:r w:rsidR="00C64640" w:rsidRPr="00542B1F">
          <w:rPr>
            <w:rStyle w:val="Hyperlink"/>
            <w:rFonts w:hint="cs"/>
            <w:noProof/>
            <w:rtl/>
            <w:lang w:bidi="fa-IR"/>
          </w:rPr>
          <w:t>ی</w:t>
        </w:r>
        <w:r w:rsidR="00C64640" w:rsidRPr="00542B1F">
          <w:rPr>
            <w:rStyle w:val="Hyperlink"/>
            <w:rFonts w:hint="eastAsia"/>
            <w:noProof/>
            <w:rtl/>
            <w:lang w:bidi="fa-IR"/>
          </w:rPr>
          <w:t>ت</w:t>
        </w:r>
        <w:r w:rsidR="00C64640" w:rsidRPr="00542B1F">
          <w:rPr>
            <w:rStyle w:val="Hyperlink"/>
            <w:noProof/>
            <w:rtl/>
            <w:lang w:bidi="fa-IR"/>
          </w:rPr>
          <w:t xml:space="preserve"> </w:t>
        </w:r>
        <w:r w:rsidR="00C64640" w:rsidRPr="00542B1F">
          <w:rPr>
            <w:rStyle w:val="Hyperlink"/>
            <w:rFonts w:hint="eastAsia"/>
            <w:noProof/>
            <w:rtl/>
            <w:lang w:bidi="fa-IR"/>
          </w:rPr>
          <w:t>ب</w:t>
        </w:r>
        <w:r w:rsidR="00C64640" w:rsidRPr="00542B1F">
          <w:rPr>
            <w:rStyle w:val="Hyperlink"/>
            <w:rFonts w:hint="cs"/>
            <w:noProof/>
            <w:rtl/>
            <w:lang w:bidi="fa-IR"/>
          </w:rPr>
          <w:t>ی‌</w:t>
        </w:r>
        <w:r w:rsidR="00C64640" w:rsidRPr="00542B1F">
          <w:rPr>
            <w:rStyle w:val="Hyperlink"/>
            <w:rFonts w:hint="eastAsia"/>
            <w:noProof/>
            <w:rtl/>
            <w:lang w:bidi="fa-IR"/>
          </w:rPr>
          <w:t>نظ</w:t>
        </w:r>
        <w:r w:rsidR="00C64640" w:rsidRPr="00542B1F">
          <w:rPr>
            <w:rStyle w:val="Hyperlink"/>
            <w:rFonts w:hint="cs"/>
            <w:noProof/>
            <w:rtl/>
            <w:lang w:bidi="fa-IR"/>
          </w:rPr>
          <w:t>ی</w:t>
        </w:r>
        <w:r w:rsidR="00C64640" w:rsidRPr="00542B1F">
          <w:rPr>
            <w:rStyle w:val="Hyperlink"/>
            <w:rFonts w:hint="eastAsia"/>
            <w:noProof/>
            <w:rtl/>
            <w:lang w:bidi="fa-IR"/>
          </w:rPr>
          <w:t>ر</w:t>
        </w:r>
        <w:r w:rsidR="00C64640" w:rsidRPr="00542B1F">
          <w:rPr>
            <w:rStyle w:val="Hyperlink"/>
            <w:noProof/>
            <w:rtl/>
            <w:lang w:bidi="fa-IR"/>
          </w:rPr>
          <w:t xml:space="preserve"> </w:t>
        </w:r>
        <w:r w:rsidR="00C64640" w:rsidRPr="00542B1F">
          <w:rPr>
            <w:rStyle w:val="Hyperlink"/>
            <w:rFonts w:hint="eastAsia"/>
            <w:noProof/>
            <w:rtl/>
            <w:lang w:bidi="fa-IR"/>
          </w:rPr>
          <w:t>تار</w:t>
        </w:r>
        <w:r w:rsidR="00C64640" w:rsidRPr="00542B1F">
          <w:rPr>
            <w:rStyle w:val="Hyperlink"/>
            <w:rFonts w:hint="cs"/>
            <w:noProof/>
            <w:rtl/>
            <w:lang w:bidi="fa-IR"/>
          </w:rPr>
          <w:t>ی</w:t>
        </w:r>
        <w:r w:rsidR="00C64640" w:rsidRPr="00542B1F">
          <w:rPr>
            <w:rStyle w:val="Hyperlink"/>
            <w:rFonts w:hint="eastAsia"/>
            <w:noProof/>
            <w:rtl/>
            <w:lang w:bidi="fa-IR"/>
          </w:rPr>
          <w:t>خ</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458501989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90" w:history="1">
        <w:r w:rsidR="00C64640" w:rsidRPr="00542B1F">
          <w:rPr>
            <w:rStyle w:val="Hyperlink"/>
            <w:rFonts w:hint="eastAsia"/>
            <w:noProof/>
            <w:rtl/>
            <w:lang w:bidi="fa-IR"/>
          </w:rPr>
          <w:t>مشاوره</w:t>
        </w:r>
        <w:r w:rsidR="00C64640" w:rsidRPr="00542B1F">
          <w:rPr>
            <w:rStyle w:val="Hyperlink"/>
            <w:noProof/>
            <w:rtl/>
            <w:lang w:bidi="fa-IR"/>
          </w:rPr>
          <w:t xml:space="preserve"> </w:t>
        </w:r>
        <w:r w:rsidR="00C64640" w:rsidRPr="00542B1F">
          <w:rPr>
            <w:rStyle w:val="Hyperlink"/>
            <w:rFonts w:hint="eastAsia"/>
            <w:noProof/>
            <w:rtl/>
            <w:lang w:bidi="fa-IR"/>
          </w:rPr>
          <w:t>معنو</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جامعه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458501990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91" w:history="1">
        <w:r w:rsidR="00C64640" w:rsidRPr="00542B1F">
          <w:rPr>
            <w:rStyle w:val="Hyperlink"/>
            <w:rFonts w:hint="eastAsia"/>
            <w:noProof/>
            <w:rtl/>
            <w:lang w:bidi="fa-IR"/>
          </w:rPr>
          <w:t>مکاشفه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اله</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458501991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92" w:history="1">
        <w:r w:rsidR="00C64640" w:rsidRPr="00542B1F">
          <w:rPr>
            <w:rStyle w:val="Hyperlink"/>
            <w:rFonts w:hint="cs"/>
            <w:noProof/>
            <w:rtl/>
            <w:lang w:bidi="fa-IR"/>
          </w:rPr>
          <w:t>ی</w:t>
        </w:r>
        <w:r w:rsidR="00C64640" w:rsidRPr="00542B1F">
          <w:rPr>
            <w:rStyle w:val="Hyperlink"/>
            <w:rFonts w:hint="eastAsia"/>
            <w:noProof/>
            <w:rtl/>
            <w:lang w:bidi="fa-IR"/>
          </w:rPr>
          <w:t>کسان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ب</w:t>
        </w:r>
        <w:r w:rsidR="00C64640" w:rsidRPr="00542B1F">
          <w:rPr>
            <w:rStyle w:val="Hyperlink"/>
            <w:rFonts w:hint="cs"/>
            <w:noProof/>
            <w:rtl/>
            <w:lang w:bidi="fa-IR"/>
          </w:rPr>
          <w:t>ی‌</w:t>
        </w:r>
        <w:r w:rsidR="00C64640" w:rsidRPr="00542B1F">
          <w:rPr>
            <w:rStyle w:val="Hyperlink"/>
            <w:rFonts w:hint="eastAsia"/>
            <w:noProof/>
            <w:rtl/>
            <w:lang w:bidi="fa-IR"/>
          </w:rPr>
          <w:t>مانند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458501992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93" w:history="1">
        <w:r w:rsidR="00C64640" w:rsidRPr="00542B1F">
          <w:rPr>
            <w:rStyle w:val="Hyperlink"/>
            <w:rFonts w:hint="eastAsia"/>
            <w:noProof/>
            <w:rtl/>
            <w:lang w:bidi="fa-IR"/>
          </w:rPr>
          <w:t>تقل</w:t>
        </w:r>
        <w:r w:rsidR="00C64640" w:rsidRPr="00542B1F">
          <w:rPr>
            <w:rStyle w:val="Hyperlink"/>
            <w:rFonts w:hint="cs"/>
            <w:noProof/>
            <w:rtl/>
            <w:lang w:bidi="fa-IR"/>
          </w:rPr>
          <w:t>ی</w:t>
        </w:r>
        <w:r w:rsidR="00C64640" w:rsidRPr="00542B1F">
          <w:rPr>
            <w:rStyle w:val="Hyperlink"/>
            <w:rFonts w:hint="eastAsia"/>
            <w:noProof/>
            <w:rtl/>
            <w:lang w:bidi="fa-IR"/>
          </w:rPr>
          <w:t>د</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458501993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59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94" w:history="1">
        <w:r w:rsidR="00C64640" w:rsidRPr="00542B1F">
          <w:rPr>
            <w:rStyle w:val="Hyperlink"/>
            <w:rFonts w:hint="eastAsia"/>
            <w:noProof/>
            <w:rtl/>
            <w:lang w:bidi="fa-IR"/>
          </w:rPr>
          <w:t>نابغه</w:t>
        </w:r>
        <w:r w:rsidR="00F43EC0">
          <w:rPr>
            <w:rStyle w:val="Hyperlink"/>
            <w:rFonts w:hint="eastAsia"/>
            <w:noProof/>
            <w:rtl/>
            <w:lang w:bidi="fa-IR"/>
          </w:rPr>
          <w:t>‌</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بشر</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458501994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95" w:history="1">
        <w:r w:rsidR="00C64640" w:rsidRPr="00542B1F">
          <w:rPr>
            <w:rStyle w:val="Hyperlink"/>
            <w:rFonts w:hint="eastAsia"/>
            <w:noProof/>
            <w:rtl/>
            <w:lang w:bidi="fa-IR"/>
          </w:rPr>
          <w:t>آنچه</w:t>
        </w:r>
        <w:r w:rsidR="00C64640" w:rsidRPr="00542B1F">
          <w:rPr>
            <w:rStyle w:val="Hyperlink"/>
            <w:noProof/>
            <w:rtl/>
            <w:lang w:bidi="fa-IR"/>
          </w:rPr>
          <w:t xml:space="preserve"> </w:t>
        </w:r>
        <w:r w:rsidR="00C64640" w:rsidRPr="00542B1F">
          <w:rPr>
            <w:rStyle w:val="Hyperlink"/>
            <w:rFonts w:hint="eastAsia"/>
            <w:noProof/>
            <w:rtl/>
            <w:lang w:bidi="fa-IR"/>
          </w:rPr>
          <w:t>خوبان</w:t>
        </w:r>
        <w:r w:rsidR="00C64640" w:rsidRPr="00542B1F">
          <w:rPr>
            <w:rStyle w:val="Hyperlink"/>
            <w:noProof/>
            <w:rtl/>
            <w:lang w:bidi="fa-IR"/>
          </w:rPr>
          <w:t xml:space="preserve"> </w:t>
        </w:r>
        <w:r w:rsidR="00C64640" w:rsidRPr="00542B1F">
          <w:rPr>
            <w:rStyle w:val="Hyperlink"/>
            <w:rFonts w:hint="eastAsia"/>
            <w:noProof/>
            <w:rtl/>
            <w:lang w:bidi="fa-IR"/>
          </w:rPr>
          <w:t>همه</w:t>
        </w:r>
        <w:r w:rsidR="00C64640" w:rsidRPr="00542B1F">
          <w:rPr>
            <w:rStyle w:val="Hyperlink"/>
            <w:noProof/>
            <w:rtl/>
            <w:lang w:bidi="fa-IR"/>
          </w:rPr>
          <w:t xml:space="preserve"> </w:t>
        </w:r>
        <w:r w:rsidR="00C64640" w:rsidRPr="00542B1F">
          <w:rPr>
            <w:rStyle w:val="Hyperlink"/>
            <w:rFonts w:hint="eastAsia"/>
            <w:noProof/>
            <w:rtl/>
            <w:lang w:bidi="fa-IR"/>
          </w:rPr>
          <w:t>دارند،</w:t>
        </w:r>
        <w:r w:rsidR="00C64640" w:rsidRPr="00542B1F">
          <w:rPr>
            <w:rStyle w:val="Hyperlink"/>
            <w:noProof/>
            <w:rtl/>
            <w:lang w:bidi="fa-IR"/>
          </w:rPr>
          <w:t xml:space="preserve"> </w:t>
        </w:r>
        <w:r w:rsidR="00C64640" w:rsidRPr="00542B1F">
          <w:rPr>
            <w:rStyle w:val="Hyperlink"/>
            <w:rFonts w:hint="eastAsia"/>
            <w:noProof/>
            <w:rtl/>
            <w:lang w:bidi="fa-IR"/>
          </w:rPr>
          <w:t>تو</w:t>
        </w:r>
        <w:r w:rsidR="00C64640" w:rsidRPr="00542B1F">
          <w:rPr>
            <w:rStyle w:val="Hyperlink"/>
            <w:noProof/>
            <w:rtl/>
            <w:lang w:bidi="fa-IR"/>
          </w:rPr>
          <w:t xml:space="preserve"> </w:t>
        </w:r>
        <w:r w:rsidR="00C64640" w:rsidRPr="00542B1F">
          <w:rPr>
            <w:rStyle w:val="Hyperlink"/>
            <w:rFonts w:hint="eastAsia"/>
            <w:noProof/>
            <w:rtl/>
            <w:lang w:bidi="fa-IR"/>
          </w:rPr>
          <w:t>تنها</w:t>
        </w:r>
        <w:r w:rsidR="00C64640" w:rsidRPr="00542B1F">
          <w:rPr>
            <w:rStyle w:val="Hyperlink"/>
            <w:noProof/>
            <w:rtl/>
            <w:lang w:bidi="fa-IR"/>
          </w:rPr>
          <w:t xml:space="preserve"> </w:t>
        </w:r>
        <w:r w:rsidR="00C64640" w:rsidRPr="00542B1F">
          <w:rPr>
            <w:rStyle w:val="Hyperlink"/>
            <w:rFonts w:hint="eastAsia"/>
            <w:noProof/>
            <w:rtl/>
            <w:lang w:bidi="fa-IR"/>
          </w:rPr>
          <w:t>دار</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458501995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96" w:history="1">
        <w:r w:rsidR="00C64640" w:rsidRPr="00542B1F">
          <w:rPr>
            <w:rStyle w:val="Hyperlink"/>
            <w:rFonts w:hint="eastAsia"/>
            <w:noProof/>
            <w:rtl/>
            <w:lang w:bidi="fa-IR"/>
          </w:rPr>
          <w:t>صبر</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استقامت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458501996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97" w:history="1">
        <w:r w:rsidR="00C64640" w:rsidRPr="00542B1F">
          <w:rPr>
            <w:rStyle w:val="Hyperlink"/>
            <w:rFonts w:hint="eastAsia"/>
            <w:noProof/>
            <w:rtl/>
            <w:lang w:bidi="fa-IR"/>
          </w:rPr>
          <w:t>فروتن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سادگ</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458501997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98" w:history="1">
        <w:r w:rsidR="00C64640" w:rsidRPr="00542B1F">
          <w:rPr>
            <w:rStyle w:val="Hyperlink"/>
            <w:rFonts w:hint="eastAsia"/>
            <w:noProof/>
            <w:rtl/>
            <w:lang w:bidi="fa-IR"/>
          </w:rPr>
          <w:t>تحول</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شرق</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458501998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1999" w:history="1">
        <w:r w:rsidR="00C64640" w:rsidRPr="00542B1F">
          <w:rPr>
            <w:rStyle w:val="Hyperlink"/>
            <w:rFonts w:hint="eastAsia"/>
            <w:noProof/>
            <w:rtl/>
            <w:lang w:bidi="fa-IR"/>
          </w:rPr>
          <w:t>مع</w:t>
        </w:r>
        <w:r w:rsidR="00C64640" w:rsidRPr="00542B1F">
          <w:rPr>
            <w:rStyle w:val="Hyperlink"/>
            <w:rFonts w:hint="cs"/>
            <w:noProof/>
            <w:rtl/>
            <w:lang w:bidi="fa-IR"/>
          </w:rPr>
          <w:t>ی</w:t>
        </w:r>
        <w:r w:rsidR="00C64640" w:rsidRPr="00542B1F">
          <w:rPr>
            <w:rStyle w:val="Hyperlink"/>
            <w:rFonts w:hint="eastAsia"/>
            <w:noProof/>
            <w:rtl/>
            <w:lang w:bidi="fa-IR"/>
          </w:rPr>
          <w:t>ارها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اخلاق</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458501999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00" w:history="1">
        <w:r w:rsidR="00C64640" w:rsidRPr="00542B1F">
          <w:rPr>
            <w:rStyle w:val="Hyperlink"/>
            <w:rFonts w:hint="eastAsia"/>
            <w:noProof/>
            <w:rtl/>
            <w:lang w:bidi="fa-IR"/>
          </w:rPr>
          <w:t>نهضت</w:t>
        </w:r>
        <w:r w:rsidR="00C64640" w:rsidRPr="00542B1F">
          <w:rPr>
            <w:rStyle w:val="Hyperlink"/>
            <w:noProof/>
            <w:rtl/>
            <w:lang w:bidi="fa-IR"/>
          </w:rPr>
          <w:t xml:space="preserve"> </w:t>
        </w:r>
        <w:r w:rsidR="00C64640" w:rsidRPr="00542B1F">
          <w:rPr>
            <w:rStyle w:val="Hyperlink"/>
            <w:rFonts w:hint="eastAsia"/>
            <w:noProof/>
            <w:rtl/>
            <w:lang w:bidi="fa-IR"/>
          </w:rPr>
          <w:t>اجتماع</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اقتصاد</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458502000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01" w:history="1">
        <w:r w:rsidR="00C64640" w:rsidRPr="00542B1F">
          <w:rPr>
            <w:rStyle w:val="Hyperlink"/>
            <w:rFonts w:hint="eastAsia"/>
            <w:noProof/>
            <w:rtl/>
            <w:lang w:bidi="fa-IR"/>
          </w:rPr>
          <w:t>غروب</w:t>
        </w:r>
        <w:r w:rsidR="00C64640" w:rsidRPr="00542B1F">
          <w:rPr>
            <w:rStyle w:val="Hyperlink"/>
            <w:noProof/>
            <w:rtl/>
            <w:lang w:bidi="fa-IR"/>
          </w:rPr>
          <w:t xml:space="preserve"> </w:t>
        </w:r>
        <w:r w:rsidR="00C64640" w:rsidRPr="00542B1F">
          <w:rPr>
            <w:rStyle w:val="Hyperlink"/>
            <w:rFonts w:hint="eastAsia"/>
            <w:noProof/>
            <w:rtl/>
            <w:lang w:bidi="fa-IR"/>
          </w:rPr>
          <w:t>آفتاب</w:t>
        </w:r>
        <w:r w:rsidR="00C64640" w:rsidRPr="00542B1F">
          <w:rPr>
            <w:rStyle w:val="Hyperlink"/>
            <w:noProof/>
            <w:rtl/>
            <w:lang w:bidi="fa-IR"/>
          </w:rPr>
          <w:t xml:space="preserve"> </w:t>
        </w:r>
        <w:r w:rsidR="00C64640" w:rsidRPr="00542B1F">
          <w:rPr>
            <w:rStyle w:val="Hyperlink"/>
            <w:rFonts w:hint="eastAsia"/>
            <w:noProof/>
            <w:rtl/>
            <w:lang w:bidi="fa-IR"/>
          </w:rPr>
          <w:t>رسالت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458502001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02" w:history="1">
        <w:r w:rsidR="00C64640" w:rsidRPr="00542B1F">
          <w:rPr>
            <w:rStyle w:val="Hyperlink"/>
            <w:rFonts w:hint="eastAsia"/>
            <w:noProof/>
            <w:rtl/>
            <w:lang w:bidi="fa-IR"/>
          </w:rPr>
          <w:t>پشت</w:t>
        </w:r>
        <w:r w:rsidR="00C64640" w:rsidRPr="00542B1F">
          <w:rPr>
            <w:rStyle w:val="Hyperlink"/>
            <w:rFonts w:hint="cs"/>
            <w:noProof/>
            <w:rtl/>
            <w:lang w:bidi="fa-IR"/>
          </w:rPr>
          <w:t>ی</w:t>
        </w:r>
        <w:r w:rsidR="00C64640" w:rsidRPr="00542B1F">
          <w:rPr>
            <w:rStyle w:val="Hyperlink"/>
            <w:rFonts w:hint="eastAsia"/>
            <w:noProof/>
            <w:rtl/>
            <w:lang w:bidi="fa-IR"/>
          </w:rPr>
          <w:t>بان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458502002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03" w:history="1">
        <w:r w:rsidR="00C64640" w:rsidRPr="00542B1F">
          <w:rPr>
            <w:rStyle w:val="Hyperlink"/>
            <w:rFonts w:hint="eastAsia"/>
            <w:noProof/>
            <w:rtl/>
            <w:lang w:bidi="fa-IR"/>
          </w:rPr>
          <w:t>برجسته‌تر</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شخص</w:t>
        </w:r>
        <w:r w:rsidR="00C64640" w:rsidRPr="00542B1F">
          <w:rPr>
            <w:rStyle w:val="Hyperlink"/>
            <w:rFonts w:hint="cs"/>
            <w:noProof/>
            <w:rtl/>
            <w:lang w:bidi="fa-IR"/>
          </w:rPr>
          <w:t>ی</w:t>
        </w:r>
        <w:r w:rsidR="00C64640" w:rsidRPr="00542B1F">
          <w:rPr>
            <w:rStyle w:val="Hyperlink"/>
            <w:rFonts w:hint="eastAsia"/>
            <w:noProof/>
            <w:rtl/>
            <w:lang w:bidi="fa-IR"/>
          </w:rPr>
          <w:t>ت</w:t>
        </w:r>
        <w:r w:rsidR="00C64640" w:rsidRPr="00542B1F">
          <w:rPr>
            <w:rStyle w:val="Hyperlink"/>
            <w:noProof/>
            <w:rtl/>
            <w:lang w:bidi="fa-IR"/>
          </w:rPr>
          <w:t xml:space="preserve"> </w:t>
        </w:r>
        <w:r w:rsidR="00C64640" w:rsidRPr="00542B1F">
          <w:rPr>
            <w:rStyle w:val="Hyperlink"/>
            <w:rFonts w:hint="eastAsia"/>
            <w:noProof/>
            <w:rtl/>
            <w:lang w:bidi="fa-IR"/>
          </w:rPr>
          <w:t>تار</w:t>
        </w:r>
        <w:r w:rsidR="00C64640" w:rsidRPr="00542B1F">
          <w:rPr>
            <w:rStyle w:val="Hyperlink"/>
            <w:rFonts w:hint="cs"/>
            <w:noProof/>
            <w:rtl/>
            <w:lang w:bidi="fa-IR"/>
          </w:rPr>
          <w:t>ی</w:t>
        </w:r>
        <w:r w:rsidR="00C64640" w:rsidRPr="00542B1F">
          <w:rPr>
            <w:rStyle w:val="Hyperlink"/>
            <w:rFonts w:hint="eastAsia"/>
            <w:noProof/>
            <w:rtl/>
            <w:lang w:bidi="fa-IR"/>
          </w:rPr>
          <w:t>خ</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458502003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04" w:history="1">
        <w:r w:rsidR="00C64640" w:rsidRPr="00542B1F">
          <w:rPr>
            <w:rStyle w:val="Hyperlink"/>
            <w:rFonts w:hint="eastAsia"/>
            <w:noProof/>
            <w:rtl/>
            <w:lang w:bidi="fa-IR"/>
          </w:rPr>
          <w:t>سرمشق</w:t>
        </w:r>
        <w:r w:rsidR="00C64640" w:rsidRPr="00542B1F">
          <w:rPr>
            <w:rStyle w:val="Hyperlink"/>
            <w:noProof/>
            <w:rtl/>
            <w:lang w:bidi="fa-IR"/>
          </w:rPr>
          <w:t xml:space="preserve"> </w:t>
        </w:r>
        <w:r w:rsidR="00C64640" w:rsidRPr="00542B1F">
          <w:rPr>
            <w:rStyle w:val="Hyperlink"/>
            <w:rFonts w:hint="eastAsia"/>
            <w:noProof/>
            <w:rtl/>
            <w:lang w:bidi="fa-IR"/>
          </w:rPr>
          <w:t>اخلاق</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458502004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05" w:history="1">
        <w:r w:rsidR="00C64640" w:rsidRPr="00542B1F">
          <w:rPr>
            <w:rStyle w:val="Hyperlink"/>
            <w:rFonts w:hint="eastAsia"/>
            <w:noProof/>
            <w:rtl/>
            <w:lang w:bidi="fa-IR"/>
          </w:rPr>
          <w:t>فرد</w:t>
        </w:r>
        <w:r w:rsidR="00C64640" w:rsidRPr="00542B1F">
          <w:rPr>
            <w:rStyle w:val="Hyperlink"/>
            <w:noProof/>
            <w:rtl/>
            <w:lang w:bidi="fa-IR"/>
          </w:rPr>
          <w:t xml:space="preserve"> </w:t>
        </w:r>
        <w:r w:rsidR="00C64640" w:rsidRPr="00542B1F">
          <w:rPr>
            <w:rStyle w:val="Hyperlink"/>
            <w:rFonts w:hint="eastAsia"/>
            <w:noProof/>
            <w:rtl/>
            <w:lang w:bidi="fa-IR"/>
          </w:rPr>
          <w:t>والارتبه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458502005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06" w:history="1">
        <w:r w:rsidR="00C64640" w:rsidRPr="00542B1F">
          <w:rPr>
            <w:rStyle w:val="Hyperlink"/>
            <w:rFonts w:hint="eastAsia"/>
            <w:noProof/>
            <w:rtl/>
            <w:lang w:bidi="fa-IR"/>
          </w:rPr>
          <w:t>محبوب</w:t>
        </w:r>
        <w:r w:rsidR="00C64640" w:rsidRPr="00542B1F">
          <w:rPr>
            <w:rStyle w:val="Hyperlink"/>
            <w:noProof/>
            <w:rtl/>
            <w:lang w:bidi="fa-IR"/>
          </w:rPr>
          <w:t xml:space="preserve"> </w:t>
        </w:r>
        <w:r w:rsidR="00C64640" w:rsidRPr="00542B1F">
          <w:rPr>
            <w:rStyle w:val="Hyperlink"/>
            <w:rFonts w:hint="eastAsia"/>
            <w:noProof/>
            <w:rtl/>
            <w:lang w:bidi="fa-IR"/>
          </w:rPr>
          <w:t>دل‌ها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458502006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07" w:history="1">
        <w:r w:rsidR="00C64640" w:rsidRPr="00542B1F">
          <w:rPr>
            <w:rStyle w:val="Hyperlink"/>
            <w:rFonts w:hint="eastAsia"/>
            <w:noProof/>
            <w:rtl/>
            <w:lang w:bidi="fa-IR"/>
          </w:rPr>
          <w:t>دل</w:t>
        </w:r>
        <w:r w:rsidR="00C64640" w:rsidRPr="00542B1F">
          <w:rPr>
            <w:rStyle w:val="Hyperlink"/>
            <w:noProof/>
            <w:rtl/>
            <w:lang w:bidi="fa-IR"/>
          </w:rPr>
          <w:t xml:space="preserve"> </w:t>
        </w:r>
        <w:r w:rsidR="00C64640" w:rsidRPr="00542B1F">
          <w:rPr>
            <w:rStyle w:val="Hyperlink"/>
            <w:rFonts w:hint="eastAsia"/>
            <w:noProof/>
            <w:rtl/>
            <w:lang w:bidi="fa-IR"/>
          </w:rPr>
          <w:t>سرشار</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مهر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458502007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08" w:history="1">
        <w:r w:rsidR="00C64640" w:rsidRPr="00542B1F">
          <w:rPr>
            <w:rStyle w:val="Hyperlink"/>
            <w:rFonts w:hint="eastAsia"/>
            <w:noProof/>
            <w:rtl/>
            <w:lang w:bidi="fa-IR"/>
          </w:rPr>
          <w:t>رفتار</w:t>
        </w:r>
        <w:r w:rsidR="00C64640" w:rsidRPr="00542B1F">
          <w:rPr>
            <w:rStyle w:val="Hyperlink"/>
            <w:noProof/>
            <w:rtl/>
            <w:lang w:bidi="fa-IR"/>
          </w:rPr>
          <w:t xml:space="preserve"> </w:t>
        </w:r>
        <w:r w:rsidR="00C64640" w:rsidRPr="00542B1F">
          <w:rPr>
            <w:rStyle w:val="Hyperlink"/>
            <w:rFonts w:hint="eastAsia"/>
            <w:noProof/>
            <w:rtl/>
            <w:lang w:bidi="fa-IR"/>
          </w:rPr>
          <w:t>با</w:t>
        </w:r>
        <w:r w:rsidR="00C64640" w:rsidRPr="00542B1F">
          <w:rPr>
            <w:rStyle w:val="Hyperlink"/>
            <w:noProof/>
            <w:rtl/>
            <w:lang w:bidi="fa-IR"/>
          </w:rPr>
          <w:t xml:space="preserve"> </w:t>
        </w:r>
        <w:r w:rsidR="00C64640" w:rsidRPr="00542B1F">
          <w:rPr>
            <w:rStyle w:val="Hyperlink"/>
            <w:rFonts w:hint="eastAsia"/>
            <w:noProof/>
            <w:rtl/>
            <w:lang w:bidi="fa-IR"/>
          </w:rPr>
          <w:t>مس</w:t>
        </w:r>
        <w:r w:rsidR="00C64640" w:rsidRPr="00542B1F">
          <w:rPr>
            <w:rStyle w:val="Hyperlink"/>
            <w:rFonts w:hint="cs"/>
            <w:noProof/>
            <w:rtl/>
            <w:lang w:bidi="fa-IR"/>
          </w:rPr>
          <w:t>ی</w:t>
        </w:r>
        <w:r w:rsidR="00C64640" w:rsidRPr="00542B1F">
          <w:rPr>
            <w:rStyle w:val="Hyperlink"/>
            <w:rFonts w:hint="eastAsia"/>
            <w:noProof/>
            <w:rtl/>
            <w:lang w:bidi="fa-IR"/>
          </w:rPr>
          <w:t>ح</w:t>
        </w:r>
        <w:r w:rsidR="00C64640" w:rsidRPr="00542B1F">
          <w:rPr>
            <w:rStyle w:val="Hyperlink"/>
            <w:rFonts w:hint="cs"/>
            <w:noProof/>
            <w:rtl/>
            <w:lang w:bidi="fa-IR"/>
          </w:rPr>
          <w:t>ی</w:t>
        </w:r>
        <w:r w:rsidR="00C64640" w:rsidRPr="00542B1F">
          <w:rPr>
            <w:rStyle w:val="Hyperlink"/>
            <w:rFonts w:hint="eastAsia"/>
            <w:noProof/>
            <w:rtl/>
            <w:lang w:bidi="fa-IR"/>
          </w:rPr>
          <w:t>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458502008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09" w:history="1">
        <w:r w:rsidR="00C64640" w:rsidRPr="00542B1F">
          <w:rPr>
            <w:rStyle w:val="Hyperlink"/>
            <w:rFonts w:hint="eastAsia"/>
            <w:noProof/>
            <w:rtl/>
            <w:lang w:bidi="fa-IR"/>
          </w:rPr>
          <w:t>اخلاق</w:t>
        </w:r>
        <w:r w:rsidR="00C64640" w:rsidRPr="00542B1F">
          <w:rPr>
            <w:rStyle w:val="Hyperlink"/>
            <w:noProof/>
            <w:rtl/>
            <w:lang w:bidi="fa-IR"/>
          </w:rPr>
          <w:t xml:space="preserve"> </w:t>
        </w:r>
        <w:r w:rsidR="00C64640" w:rsidRPr="00542B1F">
          <w:rPr>
            <w:rStyle w:val="Hyperlink"/>
            <w:rFonts w:hint="eastAsia"/>
            <w:noProof/>
            <w:rtl/>
            <w:lang w:bidi="fa-IR"/>
          </w:rPr>
          <w:t>ن</w:t>
        </w:r>
        <w:r w:rsidR="00C64640" w:rsidRPr="00542B1F">
          <w:rPr>
            <w:rStyle w:val="Hyperlink"/>
            <w:rFonts w:hint="cs"/>
            <w:noProof/>
            <w:rtl/>
            <w:lang w:bidi="fa-IR"/>
          </w:rPr>
          <w:t>ی</w:t>
        </w:r>
        <w:r w:rsidR="00C64640" w:rsidRPr="00542B1F">
          <w:rPr>
            <w:rStyle w:val="Hyperlink"/>
            <w:rFonts w:hint="eastAsia"/>
            <w:noProof/>
            <w:rtl/>
            <w:lang w:bidi="fa-IR"/>
          </w:rPr>
          <w:t>کو</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458502009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10" w:history="1">
        <w:r w:rsidR="00C64640" w:rsidRPr="00542B1F">
          <w:rPr>
            <w:rStyle w:val="Hyperlink"/>
            <w:rFonts w:hint="eastAsia"/>
            <w:noProof/>
            <w:rtl/>
            <w:lang w:bidi="fa-IR"/>
          </w:rPr>
          <w:t>درست‌کارتر</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مردم</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458502010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11" w:history="1">
        <w:r w:rsidR="00C64640" w:rsidRPr="00542B1F">
          <w:rPr>
            <w:rStyle w:val="Hyperlink"/>
            <w:rFonts w:hint="eastAsia"/>
            <w:noProof/>
            <w:rtl/>
            <w:lang w:bidi="fa-IR"/>
          </w:rPr>
          <w:t>عدالت</w:t>
        </w:r>
        <w:r w:rsidR="00C64640" w:rsidRPr="00542B1F">
          <w:rPr>
            <w:rStyle w:val="Hyperlink"/>
            <w:noProof/>
            <w:rtl/>
            <w:lang w:bidi="fa-IR"/>
          </w:rPr>
          <w:t xml:space="preserve"> </w:t>
        </w:r>
        <w:r w:rsidR="00C64640" w:rsidRPr="00542B1F">
          <w:rPr>
            <w:rStyle w:val="Hyperlink"/>
            <w:rFonts w:hint="eastAsia"/>
            <w:noProof/>
            <w:rtl/>
            <w:lang w:bidi="fa-IR"/>
          </w:rPr>
          <w:t>واقع</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458502011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69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12" w:history="1">
        <w:r w:rsidR="00C64640" w:rsidRPr="00542B1F">
          <w:rPr>
            <w:rStyle w:val="Hyperlink"/>
            <w:rFonts w:hint="eastAsia"/>
            <w:noProof/>
            <w:rtl/>
            <w:lang w:bidi="fa-IR"/>
          </w:rPr>
          <w:t>جاذبه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458502012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13" w:history="1">
        <w:r w:rsidR="00C64640" w:rsidRPr="00542B1F">
          <w:rPr>
            <w:rStyle w:val="Hyperlink"/>
            <w:rFonts w:hint="eastAsia"/>
            <w:noProof/>
            <w:rtl/>
            <w:lang w:bidi="fa-IR"/>
          </w:rPr>
          <w:t>عوعو</w:t>
        </w:r>
        <w:r w:rsidR="00C64640" w:rsidRPr="00542B1F">
          <w:rPr>
            <w:rStyle w:val="Hyperlink"/>
            <w:noProof/>
            <w:rtl/>
            <w:lang w:bidi="fa-IR"/>
          </w:rPr>
          <w:t xml:space="preserve"> </w:t>
        </w:r>
        <w:r w:rsidR="00C64640" w:rsidRPr="00542B1F">
          <w:rPr>
            <w:rStyle w:val="Hyperlink"/>
            <w:rFonts w:hint="eastAsia"/>
            <w:noProof/>
            <w:rtl/>
            <w:lang w:bidi="fa-IR"/>
          </w:rPr>
          <w:t>سگان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458502013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14" w:history="1">
        <w:r w:rsidR="00C64640" w:rsidRPr="00542B1F">
          <w:rPr>
            <w:rStyle w:val="Hyperlink"/>
            <w:rFonts w:hint="eastAsia"/>
            <w:noProof/>
            <w:rtl/>
            <w:lang w:bidi="fa-IR"/>
          </w:rPr>
          <w:t>افتخار</w:t>
        </w:r>
        <w:r w:rsidR="00C64640" w:rsidRPr="00542B1F">
          <w:rPr>
            <w:rStyle w:val="Hyperlink"/>
            <w:noProof/>
            <w:rtl/>
            <w:lang w:bidi="fa-IR"/>
          </w:rPr>
          <w:t xml:space="preserve"> </w:t>
        </w:r>
        <w:r w:rsidR="00C64640" w:rsidRPr="00542B1F">
          <w:rPr>
            <w:rStyle w:val="Hyperlink"/>
            <w:rFonts w:hint="eastAsia"/>
            <w:noProof/>
            <w:rtl/>
            <w:lang w:bidi="fa-IR"/>
          </w:rPr>
          <w:t>بشر</w:t>
        </w:r>
        <w:r w:rsidR="00C64640" w:rsidRPr="00542B1F">
          <w:rPr>
            <w:rStyle w:val="Hyperlink"/>
            <w:rFonts w:hint="cs"/>
            <w:noProof/>
            <w:rtl/>
            <w:lang w:bidi="fa-IR"/>
          </w:rPr>
          <w:t>ی</w:t>
        </w:r>
        <w:r w:rsidR="00C64640" w:rsidRPr="00542B1F">
          <w:rPr>
            <w:rStyle w:val="Hyperlink"/>
            <w:rFonts w:hint="eastAsia"/>
            <w:noProof/>
            <w:rtl/>
            <w:lang w:bidi="fa-IR"/>
          </w:rPr>
          <w:t>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458502014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15" w:history="1">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غمبر</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458502015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16" w:history="1">
        <w:r w:rsidR="00C64640" w:rsidRPr="00542B1F">
          <w:rPr>
            <w:rStyle w:val="Hyperlink"/>
            <w:rFonts w:hint="eastAsia"/>
            <w:noProof/>
            <w:rtl/>
            <w:lang w:bidi="fa-IR"/>
          </w:rPr>
          <w:t>قدرت</w:t>
        </w:r>
        <w:r w:rsidR="00C64640" w:rsidRPr="00542B1F">
          <w:rPr>
            <w:rStyle w:val="Hyperlink"/>
            <w:noProof/>
            <w:rtl/>
            <w:lang w:bidi="fa-IR"/>
          </w:rPr>
          <w:t xml:space="preserve"> </w:t>
        </w:r>
        <w:r w:rsidR="00C64640" w:rsidRPr="00542B1F">
          <w:rPr>
            <w:rStyle w:val="Hyperlink"/>
            <w:rFonts w:hint="eastAsia"/>
            <w:noProof/>
            <w:rtl/>
            <w:lang w:bidi="fa-IR"/>
          </w:rPr>
          <w:t>اراده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458502016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17" w:history="1">
        <w:r w:rsidR="00C64640" w:rsidRPr="00542B1F">
          <w:rPr>
            <w:rStyle w:val="Hyperlink"/>
            <w:rFonts w:hint="eastAsia"/>
            <w:noProof/>
            <w:rtl/>
            <w:lang w:bidi="fa-IR"/>
          </w:rPr>
          <w:t>مردان</w:t>
        </w:r>
        <w:r w:rsidR="00C64640" w:rsidRPr="00542B1F">
          <w:rPr>
            <w:rStyle w:val="Hyperlink"/>
            <w:noProof/>
            <w:rtl/>
            <w:lang w:bidi="fa-IR"/>
          </w:rPr>
          <w:t xml:space="preserve"> </w:t>
        </w:r>
        <w:r w:rsidR="00C64640" w:rsidRPr="00542B1F">
          <w:rPr>
            <w:rStyle w:val="Hyperlink"/>
            <w:rFonts w:hint="eastAsia"/>
            <w:noProof/>
            <w:rtl/>
            <w:lang w:bidi="fa-IR"/>
          </w:rPr>
          <w:t>عمل</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458502017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18" w:history="1">
        <w:r w:rsidR="00C64640" w:rsidRPr="00542B1F">
          <w:rPr>
            <w:rStyle w:val="Hyperlink"/>
            <w:rFonts w:hint="eastAsia"/>
            <w:noProof/>
            <w:rtl/>
            <w:lang w:bidi="fa-IR"/>
          </w:rPr>
          <w:t>آ</w:t>
        </w:r>
        <w:r w:rsidR="00C64640" w:rsidRPr="00542B1F">
          <w:rPr>
            <w:rStyle w:val="Hyperlink"/>
            <w:rFonts w:hint="cs"/>
            <w:noProof/>
            <w:rtl/>
            <w:lang w:bidi="fa-IR"/>
          </w:rPr>
          <w:t>یی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فطرت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458502018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19" w:history="1">
        <w:r w:rsidR="00C64640" w:rsidRPr="00542B1F">
          <w:rPr>
            <w:rStyle w:val="Hyperlink"/>
            <w:rFonts w:hint="eastAsia"/>
            <w:noProof/>
            <w:rtl/>
            <w:lang w:bidi="fa-IR"/>
          </w:rPr>
          <w:t>قانون</w:t>
        </w:r>
        <w:r w:rsidR="00C64640" w:rsidRPr="00542B1F">
          <w:rPr>
            <w:rStyle w:val="Hyperlink"/>
            <w:rFonts w:hint="eastAsia"/>
            <w:noProof/>
            <w:lang w:bidi="fa-IR"/>
          </w:rPr>
          <w:t>‌</w:t>
        </w:r>
        <w:r w:rsidR="00C64640" w:rsidRPr="00542B1F">
          <w:rPr>
            <w:rStyle w:val="Hyperlink"/>
            <w:rFonts w:hint="eastAsia"/>
            <w:noProof/>
            <w:rtl/>
            <w:lang w:bidi="fa-IR"/>
          </w:rPr>
          <w:t>گذار</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عادل</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458502019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20" w:history="1">
        <w:r w:rsidR="00C64640" w:rsidRPr="00542B1F">
          <w:rPr>
            <w:rStyle w:val="Hyperlink"/>
            <w:rFonts w:hint="eastAsia"/>
            <w:noProof/>
            <w:rtl/>
            <w:lang w:bidi="fa-IR"/>
          </w:rPr>
          <w:t>احترام</w:t>
        </w:r>
        <w:r w:rsidR="00C64640" w:rsidRPr="00542B1F">
          <w:rPr>
            <w:rStyle w:val="Hyperlink"/>
            <w:noProof/>
            <w:rtl/>
            <w:lang w:bidi="fa-IR"/>
          </w:rPr>
          <w:t xml:space="preserve"> </w:t>
        </w:r>
        <w:r w:rsidR="00C64640" w:rsidRPr="00542B1F">
          <w:rPr>
            <w:rStyle w:val="Hyperlink"/>
            <w:rFonts w:hint="eastAsia"/>
            <w:noProof/>
            <w:rtl/>
            <w:lang w:bidi="fa-IR"/>
          </w:rPr>
          <w:t>به</w:t>
        </w:r>
        <w:r w:rsidR="00C64640" w:rsidRPr="00542B1F">
          <w:rPr>
            <w:rStyle w:val="Hyperlink"/>
            <w:noProof/>
            <w:rtl/>
            <w:lang w:bidi="fa-IR"/>
          </w:rPr>
          <w:t xml:space="preserve"> </w:t>
        </w:r>
        <w:r w:rsidR="00C64640" w:rsidRPr="00542B1F">
          <w:rPr>
            <w:rStyle w:val="Hyperlink"/>
            <w:rFonts w:hint="eastAsia"/>
            <w:noProof/>
            <w:rtl/>
            <w:lang w:bidi="fa-IR"/>
          </w:rPr>
          <w:t>عقا</w:t>
        </w:r>
        <w:r w:rsidR="00C64640" w:rsidRPr="00542B1F">
          <w:rPr>
            <w:rStyle w:val="Hyperlink"/>
            <w:rFonts w:hint="cs"/>
            <w:noProof/>
            <w:rtl/>
            <w:lang w:bidi="fa-IR"/>
          </w:rPr>
          <w:t>ی</w:t>
        </w:r>
        <w:r w:rsidR="00C64640" w:rsidRPr="00542B1F">
          <w:rPr>
            <w:rStyle w:val="Hyperlink"/>
            <w:rFonts w:hint="eastAsia"/>
            <w:noProof/>
            <w:rtl/>
            <w:lang w:bidi="fa-IR"/>
          </w:rPr>
          <w:t>د</w:t>
        </w:r>
        <w:r w:rsidR="00C64640" w:rsidRPr="00542B1F">
          <w:rPr>
            <w:rStyle w:val="Hyperlink"/>
            <w:noProof/>
            <w:rtl/>
            <w:lang w:bidi="fa-IR"/>
          </w:rPr>
          <w:t xml:space="preserve"> </w:t>
        </w:r>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گران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458502020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21" w:history="1">
        <w:r w:rsidR="00C64640" w:rsidRPr="00542B1F">
          <w:rPr>
            <w:rStyle w:val="Hyperlink"/>
            <w:rFonts w:hint="eastAsia"/>
            <w:noProof/>
            <w:rtl/>
            <w:lang w:bidi="fa-IR"/>
          </w:rPr>
          <w:t>شخص</w:t>
        </w:r>
        <w:r w:rsidR="00C64640" w:rsidRPr="00542B1F">
          <w:rPr>
            <w:rStyle w:val="Hyperlink"/>
            <w:rFonts w:hint="cs"/>
            <w:noProof/>
            <w:rtl/>
            <w:lang w:bidi="fa-IR"/>
          </w:rPr>
          <w:t>ی</w:t>
        </w:r>
        <w:r w:rsidR="00C64640" w:rsidRPr="00542B1F">
          <w:rPr>
            <w:rStyle w:val="Hyperlink"/>
            <w:rFonts w:hint="eastAsia"/>
            <w:noProof/>
            <w:rtl/>
            <w:lang w:bidi="fa-IR"/>
          </w:rPr>
          <w:t>ت</w:t>
        </w:r>
        <w:r w:rsidR="00C64640" w:rsidRPr="00542B1F">
          <w:rPr>
            <w:rStyle w:val="Hyperlink"/>
            <w:noProof/>
            <w:rtl/>
            <w:lang w:bidi="fa-IR"/>
          </w:rPr>
          <w:t xml:space="preserve"> </w:t>
        </w:r>
        <w:r w:rsidR="00C64640" w:rsidRPr="00542B1F">
          <w:rPr>
            <w:rStyle w:val="Hyperlink"/>
            <w:rFonts w:hint="eastAsia"/>
            <w:noProof/>
            <w:rtl/>
            <w:lang w:bidi="fa-IR"/>
          </w:rPr>
          <w:t>فرخنده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458502021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22" w:history="1">
        <w:r w:rsidR="00C64640" w:rsidRPr="00542B1F">
          <w:rPr>
            <w:rStyle w:val="Hyperlink"/>
            <w:rFonts w:hint="eastAsia"/>
            <w:noProof/>
            <w:rtl/>
            <w:lang w:bidi="fa-IR"/>
          </w:rPr>
          <w:t>دعوت</w:t>
        </w:r>
        <w:r w:rsidR="00C64640" w:rsidRPr="00542B1F">
          <w:rPr>
            <w:rStyle w:val="Hyperlink"/>
            <w:noProof/>
            <w:rtl/>
            <w:lang w:bidi="fa-IR"/>
          </w:rPr>
          <w:t xml:space="preserve"> </w:t>
        </w:r>
        <w:r w:rsidR="00C64640" w:rsidRPr="00542B1F">
          <w:rPr>
            <w:rStyle w:val="Hyperlink"/>
            <w:rFonts w:hint="eastAsia"/>
            <w:noProof/>
            <w:rtl/>
            <w:lang w:bidi="fa-IR"/>
          </w:rPr>
          <w:t>به</w:t>
        </w:r>
        <w:r w:rsidR="00C64640" w:rsidRPr="00542B1F">
          <w:rPr>
            <w:rStyle w:val="Hyperlink"/>
            <w:noProof/>
            <w:rtl/>
            <w:lang w:bidi="fa-IR"/>
          </w:rPr>
          <w:t xml:space="preserve"> </w:t>
        </w:r>
        <w:r w:rsidR="00C64640" w:rsidRPr="00542B1F">
          <w:rPr>
            <w:rStyle w:val="Hyperlink"/>
            <w:rFonts w:hint="eastAsia"/>
            <w:noProof/>
            <w:rtl/>
            <w:lang w:bidi="fa-IR"/>
          </w:rPr>
          <w:t>دانش</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458502022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23" w:history="1">
        <w:r w:rsidR="00C64640" w:rsidRPr="00542B1F">
          <w:rPr>
            <w:rStyle w:val="Hyperlink"/>
            <w:rFonts w:hint="eastAsia"/>
            <w:noProof/>
            <w:rtl/>
            <w:lang w:bidi="fa-IR"/>
          </w:rPr>
          <w:t>اد</w:t>
        </w:r>
        <w:r w:rsidR="00C64640" w:rsidRPr="00542B1F">
          <w:rPr>
            <w:rStyle w:val="Hyperlink"/>
            <w:rFonts w:hint="cs"/>
            <w:noProof/>
            <w:rtl/>
            <w:lang w:bidi="fa-IR"/>
          </w:rPr>
          <w:t>ی</w:t>
        </w:r>
        <w:r w:rsidR="00C64640" w:rsidRPr="00542B1F">
          <w:rPr>
            <w:rStyle w:val="Hyperlink"/>
            <w:rFonts w:hint="eastAsia"/>
            <w:noProof/>
            <w:rtl/>
            <w:lang w:bidi="fa-IR"/>
          </w:rPr>
          <w:t>ب</w:t>
        </w:r>
        <w:r w:rsidR="00C64640" w:rsidRPr="00542B1F">
          <w:rPr>
            <w:rStyle w:val="Hyperlink"/>
            <w:noProof/>
            <w:rtl/>
            <w:lang w:bidi="fa-IR"/>
          </w:rPr>
          <w:t xml:space="preserve"> </w:t>
        </w:r>
        <w:r w:rsidR="00C64640" w:rsidRPr="00542B1F">
          <w:rPr>
            <w:rStyle w:val="Hyperlink"/>
            <w:rFonts w:hint="eastAsia"/>
            <w:noProof/>
            <w:rtl/>
            <w:lang w:bidi="fa-IR"/>
          </w:rPr>
          <w:t>عرب</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458502023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24" w:history="1">
        <w:r w:rsidR="00C64640" w:rsidRPr="00542B1F">
          <w:rPr>
            <w:rStyle w:val="Hyperlink"/>
            <w:rFonts w:hint="eastAsia"/>
            <w:noProof/>
            <w:rtl/>
            <w:lang w:bidi="fa-IR"/>
          </w:rPr>
          <w:t>قر</w:t>
        </w:r>
        <w:r w:rsidR="00C64640" w:rsidRPr="00542B1F">
          <w:rPr>
            <w:rStyle w:val="Hyperlink"/>
            <w:rFonts w:hint="cs"/>
            <w:noProof/>
            <w:rtl/>
            <w:lang w:bidi="fa-IR"/>
          </w:rPr>
          <w:t>ی</w:t>
        </w:r>
        <w:r w:rsidR="00C64640" w:rsidRPr="00542B1F">
          <w:rPr>
            <w:rStyle w:val="Hyperlink"/>
            <w:rFonts w:hint="eastAsia"/>
            <w:noProof/>
            <w:rtl/>
            <w:lang w:bidi="fa-IR"/>
          </w:rPr>
          <w:t>حه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سرشار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458502024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25" w:history="1">
        <w:r w:rsidR="00C64640" w:rsidRPr="00542B1F">
          <w:rPr>
            <w:rStyle w:val="Hyperlink"/>
            <w:rFonts w:hint="eastAsia"/>
            <w:noProof/>
            <w:rtl/>
            <w:lang w:bidi="fa-IR"/>
          </w:rPr>
          <w:t>فروتن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اوج</w:t>
        </w:r>
        <w:r w:rsidR="00C64640" w:rsidRPr="00542B1F">
          <w:rPr>
            <w:rStyle w:val="Hyperlink"/>
            <w:noProof/>
            <w:rtl/>
            <w:lang w:bidi="fa-IR"/>
          </w:rPr>
          <w:t xml:space="preserve"> </w:t>
        </w:r>
        <w:r w:rsidR="00C64640" w:rsidRPr="00542B1F">
          <w:rPr>
            <w:rStyle w:val="Hyperlink"/>
            <w:rFonts w:hint="eastAsia"/>
            <w:noProof/>
            <w:rtl/>
            <w:lang w:bidi="fa-IR"/>
          </w:rPr>
          <w:t>عزت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458502025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26" w:history="1">
        <w:r w:rsidR="00C64640" w:rsidRPr="00542B1F">
          <w:rPr>
            <w:rStyle w:val="Hyperlink"/>
            <w:rFonts w:hint="eastAsia"/>
            <w:noProof/>
            <w:rtl/>
            <w:lang w:bidi="fa-IR"/>
          </w:rPr>
          <w:t>ب</w:t>
        </w:r>
        <w:r w:rsidR="00C64640" w:rsidRPr="00542B1F">
          <w:rPr>
            <w:rStyle w:val="Hyperlink"/>
            <w:rFonts w:hint="cs"/>
            <w:noProof/>
            <w:rtl/>
            <w:lang w:bidi="fa-IR"/>
          </w:rPr>
          <w:t>ی‌</w:t>
        </w:r>
        <w:r w:rsidR="00C64640" w:rsidRPr="00542B1F">
          <w:rPr>
            <w:rStyle w:val="Hyperlink"/>
            <w:rFonts w:hint="eastAsia"/>
            <w:noProof/>
            <w:rtl/>
            <w:lang w:bidi="fa-IR"/>
          </w:rPr>
          <w:t>نظ</w:t>
        </w:r>
        <w:r w:rsidR="00C64640" w:rsidRPr="00542B1F">
          <w:rPr>
            <w:rStyle w:val="Hyperlink"/>
            <w:rFonts w:hint="cs"/>
            <w:noProof/>
            <w:rtl/>
            <w:lang w:bidi="fa-IR"/>
          </w:rPr>
          <w:t>ی</w:t>
        </w:r>
        <w:r w:rsidR="00C64640" w:rsidRPr="00542B1F">
          <w:rPr>
            <w:rStyle w:val="Hyperlink"/>
            <w:rFonts w:hint="eastAsia"/>
            <w:noProof/>
            <w:rtl/>
            <w:lang w:bidi="fa-IR"/>
          </w:rPr>
          <w:t>ر</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جهان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458502026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27" w:history="1">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موافق</w:t>
        </w:r>
        <w:r w:rsidR="00C64640" w:rsidRPr="00542B1F">
          <w:rPr>
            <w:rStyle w:val="Hyperlink"/>
            <w:noProof/>
            <w:rtl/>
            <w:lang w:bidi="fa-IR"/>
          </w:rPr>
          <w:t xml:space="preserve"> </w:t>
        </w:r>
        <w:r w:rsidR="00C64640" w:rsidRPr="00542B1F">
          <w:rPr>
            <w:rStyle w:val="Hyperlink"/>
            <w:rFonts w:hint="eastAsia"/>
            <w:noProof/>
            <w:rtl/>
            <w:lang w:bidi="fa-IR"/>
          </w:rPr>
          <w:t>با</w:t>
        </w:r>
        <w:r w:rsidR="00C64640" w:rsidRPr="00542B1F">
          <w:rPr>
            <w:rStyle w:val="Hyperlink"/>
            <w:noProof/>
            <w:rtl/>
            <w:lang w:bidi="fa-IR"/>
          </w:rPr>
          <w:t xml:space="preserve"> </w:t>
        </w:r>
        <w:r w:rsidR="00C64640" w:rsidRPr="00542B1F">
          <w:rPr>
            <w:rStyle w:val="Hyperlink"/>
            <w:rFonts w:hint="eastAsia"/>
            <w:noProof/>
            <w:rtl/>
            <w:lang w:bidi="fa-IR"/>
          </w:rPr>
          <w:t>عقل</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458502027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28" w:history="1">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س</w:t>
        </w:r>
        <w:r w:rsidR="00C64640" w:rsidRPr="00542B1F">
          <w:rPr>
            <w:rStyle w:val="Hyperlink"/>
            <w:rFonts w:hint="cs"/>
            <w:noProof/>
            <w:rtl/>
            <w:lang w:bidi="fa-IR"/>
          </w:rPr>
          <w:t>ی</w:t>
        </w:r>
        <w:r w:rsidR="00C64640" w:rsidRPr="00542B1F">
          <w:rPr>
            <w:rStyle w:val="Hyperlink"/>
            <w:rFonts w:hint="eastAsia"/>
            <w:noProof/>
            <w:rtl/>
            <w:lang w:bidi="fa-IR"/>
          </w:rPr>
          <w:t>است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458502028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29" w:history="1">
        <w:r w:rsidR="00C64640" w:rsidRPr="00542B1F">
          <w:rPr>
            <w:rStyle w:val="Hyperlink"/>
            <w:rFonts w:hint="eastAsia"/>
            <w:noProof/>
            <w:rtl/>
            <w:lang w:bidi="fa-IR"/>
          </w:rPr>
          <w:t>س</w:t>
        </w:r>
        <w:r w:rsidR="00C64640" w:rsidRPr="00542B1F">
          <w:rPr>
            <w:rStyle w:val="Hyperlink"/>
            <w:rFonts w:hint="cs"/>
            <w:noProof/>
            <w:rtl/>
            <w:lang w:bidi="fa-IR"/>
          </w:rPr>
          <w:t>ی</w:t>
        </w:r>
        <w:r w:rsidR="00C64640" w:rsidRPr="00542B1F">
          <w:rPr>
            <w:rStyle w:val="Hyperlink"/>
            <w:rFonts w:hint="eastAsia"/>
            <w:noProof/>
            <w:rtl/>
            <w:lang w:bidi="fa-IR"/>
          </w:rPr>
          <w:t>استمدار</w:t>
        </w:r>
        <w:r w:rsidR="00C64640" w:rsidRPr="00542B1F">
          <w:rPr>
            <w:rStyle w:val="Hyperlink"/>
            <w:noProof/>
            <w:rtl/>
            <w:lang w:bidi="fa-IR"/>
          </w:rPr>
          <w:t xml:space="preserve"> </w:t>
        </w:r>
        <w:r w:rsidR="00C64640" w:rsidRPr="00542B1F">
          <w:rPr>
            <w:rStyle w:val="Hyperlink"/>
            <w:rFonts w:hint="eastAsia"/>
            <w:noProof/>
            <w:rtl/>
            <w:lang w:bidi="fa-IR"/>
          </w:rPr>
          <w:t>دوراند</w:t>
        </w:r>
        <w:r w:rsidR="00C64640" w:rsidRPr="00542B1F">
          <w:rPr>
            <w:rStyle w:val="Hyperlink"/>
            <w:rFonts w:hint="cs"/>
            <w:noProof/>
            <w:rtl/>
            <w:lang w:bidi="fa-IR"/>
          </w:rPr>
          <w:t>ی</w:t>
        </w:r>
        <w:r w:rsidR="00C64640" w:rsidRPr="00542B1F">
          <w:rPr>
            <w:rStyle w:val="Hyperlink"/>
            <w:rFonts w:hint="eastAsia"/>
            <w:noProof/>
            <w:rtl/>
            <w:lang w:bidi="fa-IR"/>
          </w:rPr>
          <w:t>ش</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458502029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30" w:history="1">
        <w:r w:rsidR="00C64640" w:rsidRPr="00542B1F">
          <w:rPr>
            <w:rStyle w:val="Hyperlink"/>
            <w:rFonts w:hint="eastAsia"/>
            <w:noProof/>
            <w:rtl/>
            <w:lang w:bidi="fa-IR"/>
          </w:rPr>
          <w:t>فاتح</w:t>
        </w:r>
        <w:r w:rsidR="00C64640" w:rsidRPr="00542B1F">
          <w:rPr>
            <w:rStyle w:val="Hyperlink"/>
            <w:noProof/>
            <w:rtl/>
            <w:lang w:bidi="fa-IR"/>
          </w:rPr>
          <w:t xml:space="preserve"> </w:t>
        </w:r>
        <w:r w:rsidR="00C64640" w:rsidRPr="00542B1F">
          <w:rPr>
            <w:rStyle w:val="Hyperlink"/>
            <w:rFonts w:hint="eastAsia"/>
            <w:noProof/>
            <w:rtl/>
            <w:lang w:bidi="fa-IR"/>
          </w:rPr>
          <w:t>جهان‌گ</w:t>
        </w:r>
        <w:r w:rsidR="00C64640" w:rsidRPr="00542B1F">
          <w:rPr>
            <w:rStyle w:val="Hyperlink"/>
            <w:rFonts w:hint="cs"/>
            <w:noProof/>
            <w:rtl/>
            <w:lang w:bidi="fa-IR"/>
          </w:rPr>
          <w:t>ی</w:t>
        </w:r>
        <w:r w:rsidR="00C64640" w:rsidRPr="00542B1F">
          <w:rPr>
            <w:rStyle w:val="Hyperlink"/>
            <w:rFonts w:hint="eastAsia"/>
            <w:noProof/>
            <w:rtl/>
            <w:lang w:bidi="fa-IR"/>
          </w:rPr>
          <w:t>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458502030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31" w:history="1">
        <w:r w:rsidR="00C64640" w:rsidRPr="00542B1F">
          <w:rPr>
            <w:rStyle w:val="Hyperlink"/>
            <w:rFonts w:hint="eastAsia"/>
            <w:noProof/>
            <w:rtl/>
            <w:lang w:bidi="fa-IR"/>
          </w:rPr>
          <w:t>فروتن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458502031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32" w:history="1">
        <w:r w:rsidR="00C64640" w:rsidRPr="00542B1F">
          <w:rPr>
            <w:rStyle w:val="Hyperlink"/>
            <w:rFonts w:hint="eastAsia"/>
            <w:noProof/>
            <w:rtl/>
            <w:lang w:bidi="fa-IR"/>
          </w:rPr>
          <w:t>عظمت</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458502032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33" w:history="1">
        <w:r w:rsidR="00C64640" w:rsidRPr="00542B1F">
          <w:rPr>
            <w:rStyle w:val="Hyperlink"/>
            <w:rFonts w:hint="eastAsia"/>
            <w:noProof/>
            <w:rtl/>
            <w:lang w:bidi="fa-IR"/>
          </w:rPr>
          <w:t>مهربان</w:t>
        </w:r>
        <w:r w:rsidR="00C64640" w:rsidRPr="00542B1F">
          <w:rPr>
            <w:rStyle w:val="Hyperlink"/>
            <w:noProof/>
            <w:rtl/>
            <w:lang w:bidi="fa-IR"/>
          </w:rPr>
          <w:t xml:space="preserve"> </w:t>
        </w:r>
        <w:r w:rsidR="00C64640" w:rsidRPr="00542B1F">
          <w:rPr>
            <w:rStyle w:val="Hyperlink"/>
            <w:rFonts w:hint="eastAsia"/>
            <w:noProof/>
            <w:rtl/>
            <w:lang w:bidi="fa-IR"/>
          </w:rPr>
          <w:t>با</w:t>
        </w:r>
        <w:r w:rsidR="00C64640" w:rsidRPr="00542B1F">
          <w:rPr>
            <w:rStyle w:val="Hyperlink"/>
            <w:noProof/>
            <w:rtl/>
            <w:lang w:bidi="fa-IR"/>
          </w:rPr>
          <w:t xml:space="preserve"> </w:t>
        </w:r>
        <w:r w:rsidR="00C64640" w:rsidRPr="00542B1F">
          <w:rPr>
            <w:rStyle w:val="Hyperlink"/>
            <w:rFonts w:hint="eastAsia"/>
            <w:noProof/>
            <w:rtl/>
            <w:lang w:bidi="fa-IR"/>
          </w:rPr>
          <w:t>همه</w:t>
        </w:r>
        <w:r w:rsidR="00C64640" w:rsidRPr="00542B1F">
          <w:rPr>
            <w:rStyle w:val="Hyperlink"/>
            <w:noProof/>
            <w:rtl/>
            <w:lang w:bidi="fa-IR"/>
          </w:rPr>
          <w:t>!</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458502033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79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34" w:history="1">
        <w:r w:rsidR="00C64640" w:rsidRPr="00542B1F">
          <w:rPr>
            <w:rStyle w:val="Hyperlink"/>
            <w:rFonts w:hint="eastAsia"/>
            <w:noProof/>
            <w:rtl/>
            <w:lang w:bidi="fa-IR"/>
          </w:rPr>
          <w:t>شور</w:t>
        </w:r>
        <w:r w:rsidR="00C64640" w:rsidRPr="00542B1F">
          <w:rPr>
            <w:rStyle w:val="Hyperlink"/>
            <w:noProof/>
            <w:rtl/>
            <w:lang w:bidi="fa-IR"/>
          </w:rPr>
          <w:t xml:space="preserve"> </w:t>
        </w:r>
        <w:r w:rsidR="00C64640" w:rsidRPr="00542B1F">
          <w:rPr>
            <w:rStyle w:val="Hyperlink"/>
            <w:rFonts w:hint="eastAsia"/>
            <w:noProof/>
            <w:rtl/>
            <w:lang w:bidi="fa-IR"/>
          </w:rPr>
          <w:t>عشق</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458502034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35" w:history="1">
        <w:r w:rsidR="00C64640" w:rsidRPr="00542B1F">
          <w:rPr>
            <w:rStyle w:val="Hyperlink"/>
            <w:rFonts w:hint="eastAsia"/>
            <w:noProof/>
            <w:rtl/>
            <w:lang w:bidi="fa-IR"/>
          </w:rPr>
          <w:t>اخلاق</w:t>
        </w:r>
        <w:r w:rsidR="00C64640" w:rsidRPr="00542B1F">
          <w:rPr>
            <w:rStyle w:val="Hyperlink"/>
            <w:noProof/>
            <w:rtl/>
            <w:lang w:bidi="fa-IR"/>
          </w:rPr>
          <w:t xml:space="preserve"> </w:t>
        </w:r>
        <w:r w:rsidR="00C64640" w:rsidRPr="00542B1F">
          <w:rPr>
            <w:rStyle w:val="Hyperlink"/>
            <w:rFonts w:hint="eastAsia"/>
            <w:noProof/>
            <w:rtl/>
            <w:lang w:bidi="fa-IR"/>
          </w:rPr>
          <w:t>ن</w:t>
        </w:r>
        <w:r w:rsidR="00C64640" w:rsidRPr="00542B1F">
          <w:rPr>
            <w:rStyle w:val="Hyperlink"/>
            <w:rFonts w:hint="cs"/>
            <w:noProof/>
            <w:rtl/>
            <w:lang w:bidi="fa-IR"/>
          </w:rPr>
          <w:t>ی</w:t>
        </w:r>
        <w:r w:rsidR="00C64640" w:rsidRPr="00542B1F">
          <w:rPr>
            <w:rStyle w:val="Hyperlink"/>
            <w:rFonts w:hint="eastAsia"/>
            <w:noProof/>
            <w:rtl/>
            <w:lang w:bidi="fa-IR"/>
          </w:rPr>
          <w:t>ک</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458502035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36" w:history="1">
        <w:r w:rsidR="00C64640" w:rsidRPr="00542B1F">
          <w:rPr>
            <w:rStyle w:val="Hyperlink"/>
            <w:rFonts w:hint="eastAsia"/>
            <w:noProof/>
            <w:rtl/>
            <w:lang w:bidi="fa-IR"/>
          </w:rPr>
          <w:t>راز</w:t>
        </w:r>
        <w:r w:rsidR="00C64640" w:rsidRPr="00542B1F">
          <w:rPr>
            <w:rStyle w:val="Hyperlink"/>
            <w:noProof/>
            <w:rtl/>
            <w:lang w:bidi="fa-IR"/>
          </w:rPr>
          <w:t xml:space="preserve"> </w:t>
        </w:r>
        <w:r w:rsidR="00C64640" w:rsidRPr="00542B1F">
          <w:rPr>
            <w:rStyle w:val="Hyperlink"/>
            <w:rFonts w:hint="eastAsia"/>
            <w:noProof/>
            <w:rtl/>
            <w:lang w:bidi="fa-IR"/>
          </w:rPr>
          <w:t>محبت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458502036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37" w:history="1">
        <w:r w:rsidR="00C64640" w:rsidRPr="00542B1F">
          <w:rPr>
            <w:rStyle w:val="Hyperlink"/>
            <w:rFonts w:hint="eastAsia"/>
            <w:noProof/>
            <w:rtl/>
            <w:lang w:bidi="fa-IR"/>
          </w:rPr>
          <w:t>بهتر</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شر</w:t>
        </w:r>
        <w:r w:rsidR="00C64640" w:rsidRPr="00542B1F">
          <w:rPr>
            <w:rStyle w:val="Hyperlink"/>
            <w:rFonts w:hint="cs"/>
            <w:noProof/>
            <w:rtl/>
            <w:lang w:bidi="fa-IR"/>
          </w:rPr>
          <w:t>ی</w:t>
        </w:r>
        <w:r w:rsidR="00C64640" w:rsidRPr="00542B1F">
          <w:rPr>
            <w:rStyle w:val="Hyperlink"/>
            <w:rFonts w:hint="eastAsia"/>
            <w:noProof/>
            <w:rtl/>
            <w:lang w:bidi="fa-IR"/>
          </w:rPr>
          <w:t>عت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458502037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38" w:history="1">
        <w:r w:rsidR="00C64640" w:rsidRPr="00542B1F">
          <w:rPr>
            <w:rStyle w:val="Hyperlink"/>
            <w:rFonts w:hint="eastAsia"/>
            <w:noProof/>
            <w:rtl/>
            <w:lang w:bidi="fa-IR"/>
          </w:rPr>
          <w:t>فاتح</w:t>
        </w:r>
        <w:r w:rsidR="00C64640" w:rsidRPr="00542B1F">
          <w:rPr>
            <w:rStyle w:val="Hyperlink"/>
            <w:noProof/>
            <w:rtl/>
            <w:lang w:bidi="fa-IR"/>
          </w:rPr>
          <w:t xml:space="preserve"> </w:t>
        </w:r>
        <w:r w:rsidR="00C64640" w:rsidRPr="00542B1F">
          <w:rPr>
            <w:rStyle w:val="Hyperlink"/>
            <w:rFonts w:hint="eastAsia"/>
            <w:noProof/>
            <w:rtl/>
            <w:lang w:bidi="fa-IR"/>
          </w:rPr>
          <w:t>اند</w:t>
        </w:r>
        <w:r w:rsidR="00C64640" w:rsidRPr="00542B1F">
          <w:rPr>
            <w:rStyle w:val="Hyperlink"/>
            <w:rFonts w:hint="cs"/>
            <w:noProof/>
            <w:rtl/>
            <w:lang w:bidi="fa-IR"/>
          </w:rPr>
          <w:t>ی</w:t>
        </w:r>
        <w:r w:rsidR="00C64640" w:rsidRPr="00542B1F">
          <w:rPr>
            <w:rStyle w:val="Hyperlink"/>
            <w:rFonts w:hint="eastAsia"/>
            <w:noProof/>
            <w:rtl/>
            <w:lang w:bidi="fa-IR"/>
          </w:rPr>
          <w:t>شه‌ها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458502038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39" w:history="1">
        <w:r w:rsidR="00C64640" w:rsidRPr="00542B1F">
          <w:rPr>
            <w:rStyle w:val="Hyperlink"/>
            <w:rFonts w:hint="eastAsia"/>
            <w:noProof/>
            <w:rtl/>
            <w:lang w:bidi="fa-IR"/>
          </w:rPr>
          <w:t>درست</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458502039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40" w:history="1">
        <w:r w:rsidR="00C64640" w:rsidRPr="00542B1F">
          <w:rPr>
            <w:rStyle w:val="Hyperlink"/>
            <w:rFonts w:hint="eastAsia"/>
            <w:noProof/>
            <w:rtl/>
            <w:lang w:bidi="fa-IR"/>
          </w:rPr>
          <w:t>تأث</w:t>
        </w:r>
        <w:r w:rsidR="00C64640" w:rsidRPr="00542B1F">
          <w:rPr>
            <w:rStyle w:val="Hyperlink"/>
            <w:rFonts w:hint="cs"/>
            <w:noProof/>
            <w:rtl/>
            <w:lang w:bidi="fa-IR"/>
          </w:rPr>
          <w:t>ی</w:t>
        </w:r>
        <w:r w:rsidR="00C64640" w:rsidRPr="00542B1F">
          <w:rPr>
            <w:rStyle w:val="Hyperlink"/>
            <w:rFonts w:hint="eastAsia"/>
            <w:noProof/>
            <w:rtl/>
            <w:lang w:bidi="fa-IR"/>
          </w:rPr>
          <w:t>ر</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اتحاد</w:t>
        </w:r>
        <w:r w:rsidR="00C64640" w:rsidRPr="00542B1F">
          <w:rPr>
            <w:rStyle w:val="Hyperlink"/>
            <w:noProof/>
            <w:rtl/>
            <w:lang w:bidi="fa-IR"/>
          </w:rPr>
          <w:t xml:space="preserve"> </w:t>
        </w:r>
        <w:r w:rsidR="00C64640" w:rsidRPr="00542B1F">
          <w:rPr>
            <w:rStyle w:val="Hyperlink"/>
            <w:rFonts w:hint="eastAsia"/>
            <w:noProof/>
            <w:rtl/>
            <w:lang w:bidi="fa-IR"/>
          </w:rPr>
          <w:t>عرب</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458502040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41" w:history="1">
        <w:r w:rsidR="00C64640" w:rsidRPr="00542B1F">
          <w:rPr>
            <w:rStyle w:val="Hyperlink"/>
            <w:rFonts w:hint="eastAsia"/>
            <w:noProof/>
            <w:rtl/>
            <w:lang w:bidi="fa-IR"/>
          </w:rPr>
          <w:t>عز</w:t>
        </w:r>
        <w:r w:rsidR="00C64640" w:rsidRPr="00542B1F">
          <w:rPr>
            <w:rStyle w:val="Hyperlink"/>
            <w:rFonts w:hint="cs"/>
            <w:noProof/>
            <w:rtl/>
            <w:lang w:bidi="fa-IR"/>
          </w:rPr>
          <w:t>ی</w:t>
        </w:r>
        <w:r w:rsidR="00C64640" w:rsidRPr="00542B1F">
          <w:rPr>
            <w:rStyle w:val="Hyperlink"/>
            <w:rFonts w:hint="eastAsia"/>
            <w:noProof/>
            <w:rtl/>
            <w:lang w:bidi="fa-IR"/>
          </w:rPr>
          <w:t>ز</w:t>
        </w:r>
        <w:r w:rsidR="00C64640" w:rsidRPr="00542B1F">
          <w:rPr>
            <w:rStyle w:val="Hyperlink"/>
            <w:noProof/>
            <w:rtl/>
            <w:lang w:bidi="fa-IR"/>
          </w:rPr>
          <w:t xml:space="preserve"> </w:t>
        </w:r>
        <w:r w:rsidR="00C64640" w:rsidRPr="00542B1F">
          <w:rPr>
            <w:rStyle w:val="Hyperlink"/>
            <w:rFonts w:hint="eastAsia"/>
            <w:noProof/>
            <w:rtl/>
            <w:lang w:bidi="fa-IR"/>
          </w:rPr>
          <w:t>دل‌ها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458502041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42" w:history="1">
        <w:r w:rsidR="00C64640" w:rsidRPr="00542B1F">
          <w:rPr>
            <w:rStyle w:val="Hyperlink"/>
            <w:rFonts w:hint="eastAsia"/>
            <w:noProof/>
            <w:rtl/>
            <w:lang w:bidi="fa-IR"/>
          </w:rPr>
          <w:t>رأفت</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458502042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43" w:history="1">
        <w:r w:rsidR="00C64640" w:rsidRPr="00542B1F">
          <w:rPr>
            <w:rStyle w:val="Hyperlink"/>
            <w:rFonts w:hint="eastAsia"/>
            <w:noProof/>
            <w:rtl/>
            <w:lang w:bidi="fa-IR"/>
          </w:rPr>
          <w:t>با</w:t>
        </w:r>
        <w:r w:rsidR="00C64640" w:rsidRPr="00542B1F">
          <w:rPr>
            <w:rStyle w:val="Hyperlink"/>
            <w:noProof/>
            <w:rtl/>
            <w:lang w:bidi="fa-IR"/>
          </w:rPr>
          <w:t xml:space="preserve"> </w:t>
        </w:r>
        <w:r w:rsidR="00C64640" w:rsidRPr="00542B1F">
          <w:rPr>
            <w:rStyle w:val="Hyperlink"/>
            <w:rFonts w:hint="eastAsia"/>
            <w:noProof/>
            <w:rtl/>
            <w:lang w:bidi="fa-IR"/>
          </w:rPr>
          <w:t>تدب</w:t>
        </w:r>
        <w:r w:rsidR="00C64640" w:rsidRPr="00542B1F">
          <w:rPr>
            <w:rStyle w:val="Hyperlink"/>
            <w:rFonts w:hint="cs"/>
            <w:noProof/>
            <w:rtl/>
            <w:lang w:bidi="fa-IR"/>
          </w:rPr>
          <w:t>ی</w:t>
        </w:r>
        <w:r w:rsidR="00C64640" w:rsidRPr="00542B1F">
          <w:rPr>
            <w:rStyle w:val="Hyperlink"/>
            <w:rFonts w:hint="eastAsia"/>
            <w:noProof/>
            <w:rtl/>
            <w:lang w:bidi="fa-IR"/>
          </w:rPr>
          <w:t>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458502043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44" w:history="1">
        <w:r w:rsidR="00C64640" w:rsidRPr="00542B1F">
          <w:rPr>
            <w:rStyle w:val="Hyperlink"/>
            <w:rFonts w:hint="eastAsia"/>
            <w:noProof/>
            <w:rtl/>
            <w:lang w:bidi="fa-IR"/>
          </w:rPr>
          <w:t>رسالت</w:t>
        </w:r>
        <w:r w:rsidR="00C64640" w:rsidRPr="00542B1F">
          <w:rPr>
            <w:rStyle w:val="Hyperlink"/>
            <w:noProof/>
            <w:rtl/>
            <w:lang w:bidi="fa-IR"/>
          </w:rPr>
          <w:t xml:space="preserve"> </w:t>
        </w:r>
        <w:r w:rsidR="00C64640" w:rsidRPr="00542B1F">
          <w:rPr>
            <w:rStyle w:val="Hyperlink"/>
            <w:rFonts w:hint="eastAsia"/>
            <w:noProof/>
            <w:rtl/>
            <w:lang w:bidi="fa-IR"/>
          </w:rPr>
          <w:t>چندبُعد</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458502044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45" w:history="1">
        <w:r w:rsidR="00C64640" w:rsidRPr="00542B1F">
          <w:rPr>
            <w:rStyle w:val="Hyperlink"/>
            <w:rFonts w:hint="eastAsia"/>
            <w:noProof/>
            <w:rtl/>
            <w:lang w:bidi="fa-IR"/>
          </w:rPr>
          <w:t>اسلام</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درون</w:t>
        </w:r>
        <w:r w:rsidR="00C64640" w:rsidRPr="00542B1F">
          <w:rPr>
            <w:rStyle w:val="Hyperlink"/>
            <w:noProof/>
            <w:rtl/>
            <w:lang w:bidi="fa-IR"/>
          </w:rPr>
          <w:t xml:space="preserve"> </w:t>
        </w:r>
        <w:r w:rsidR="00C64640" w:rsidRPr="00542B1F">
          <w:rPr>
            <w:rStyle w:val="Hyperlink"/>
            <w:rFonts w:hint="eastAsia"/>
            <w:noProof/>
            <w:rtl/>
            <w:lang w:bidi="fa-IR"/>
          </w:rPr>
          <w:t>دن</w:t>
        </w:r>
        <w:r w:rsidR="00C64640" w:rsidRPr="00542B1F">
          <w:rPr>
            <w:rStyle w:val="Hyperlink"/>
            <w:rFonts w:hint="cs"/>
            <w:noProof/>
            <w:rtl/>
            <w:lang w:bidi="fa-IR"/>
          </w:rPr>
          <w:t>ی</w:t>
        </w:r>
        <w:r w:rsidR="00C64640" w:rsidRPr="00542B1F">
          <w:rPr>
            <w:rStyle w:val="Hyperlink"/>
            <w:rFonts w:hint="eastAsia"/>
            <w:noProof/>
            <w:rtl/>
            <w:lang w:bidi="fa-IR"/>
          </w:rPr>
          <w:t>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متمدن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458502045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46" w:history="1">
        <w:r w:rsidR="00C64640" w:rsidRPr="00542B1F">
          <w:rPr>
            <w:rStyle w:val="Hyperlink"/>
            <w:rFonts w:hint="eastAsia"/>
            <w:noProof/>
            <w:rtl/>
            <w:lang w:bidi="fa-IR"/>
          </w:rPr>
          <w:t>ناج</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بشر</w:t>
        </w:r>
        <w:r w:rsidR="00C64640" w:rsidRPr="00542B1F">
          <w:rPr>
            <w:rStyle w:val="Hyperlink"/>
            <w:rFonts w:hint="cs"/>
            <w:noProof/>
            <w:rtl/>
            <w:lang w:bidi="fa-IR"/>
          </w:rPr>
          <w:t>ی</w:t>
        </w:r>
        <w:r w:rsidR="00C64640" w:rsidRPr="00542B1F">
          <w:rPr>
            <w:rStyle w:val="Hyperlink"/>
            <w:rFonts w:hint="eastAsia"/>
            <w:noProof/>
            <w:rtl/>
            <w:lang w:bidi="fa-IR"/>
          </w:rPr>
          <w:t>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458502046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47" w:history="1">
        <w:r w:rsidR="00C64640" w:rsidRPr="00542B1F">
          <w:rPr>
            <w:rStyle w:val="Hyperlink"/>
            <w:rFonts w:hint="eastAsia"/>
            <w:noProof/>
            <w:rtl/>
            <w:lang w:bidi="fa-IR"/>
          </w:rPr>
          <w:t>فاتح</w:t>
        </w:r>
        <w:r w:rsidR="00C64640" w:rsidRPr="00542B1F">
          <w:rPr>
            <w:rStyle w:val="Hyperlink"/>
            <w:noProof/>
            <w:rtl/>
            <w:lang w:bidi="fa-IR"/>
          </w:rPr>
          <w:t xml:space="preserve"> </w:t>
        </w:r>
        <w:r w:rsidR="00C64640" w:rsidRPr="00542B1F">
          <w:rPr>
            <w:rStyle w:val="Hyperlink"/>
            <w:rFonts w:hint="eastAsia"/>
            <w:noProof/>
            <w:rtl/>
            <w:lang w:bidi="fa-IR"/>
          </w:rPr>
          <w:t>مقتدر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458502047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48" w:history="1">
        <w:r w:rsidR="00C64640" w:rsidRPr="00542B1F">
          <w:rPr>
            <w:rStyle w:val="Hyperlink"/>
            <w:rFonts w:hint="eastAsia"/>
            <w:noProof/>
            <w:rtl/>
            <w:lang w:bidi="fa-IR"/>
          </w:rPr>
          <w:t>ام</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شهر</w:t>
        </w:r>
        <w:r w:rsidR="00C64640" w:rsidRPr="00542B1F">
          <w:rPr>
            <w:rStyle w:val="Hyperlink"/>
            <w:noProof/>
            <w:rtl/>
            <w:lang w:bidi="fa-IR"/>
          </w:rPr>
          <w:t xml:space="preserve"> </w:t>
        </w:r>
        <w:r w:rsidR="00C64640" w:rsidRPr="00542B1F">
          <w:rPr>
            <w:rStyle w:val="Hyperlink"/>
            <w:rFonts w:hint="eastAsia"/>
            <w:noProof/>
            <w:rtl/>
            <w:lang w:bidi="fa-IR"/>
          </w:rPr>
          <w:t>مکه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458502048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49" w:history="1">
        <w:r w:rsidR="00C64640" w:rsidRPr="00542B1F">
          <w:rPr>
            <w:rStyle w:val="Hyperlink"/>
            <w:rFonts w:hint="eastAsia"/>
            <w:noProof/>
            <w:rtl/>
            <w:lang w:bidi="fa-IR"/>
          </w:rPr>
          <w:t>بزرگ‌تر</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بزرگان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458502049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50" w:history="1">
        <w:r w:rsidR="00C64640" w:rsidRPr="00542B1F">
          <w:rPr>
            <w:rStyle w:val="Hyperlink"/>
            <w:rFonts w:hint="eastAsia"/>
            <w:noProof/>
            <w:rtl/>
            <w:lang w:bidi="fa-IR"/>
          </w:rPr>
          <w:t>انقلاب</w:t>
        </w:r>
        <w:r w:rsidR="00C64640" w:rsidRPr="00542B1F">
          <w:rPr>
            <w:rStyle w:val="Hyperlink"/>
            <w:noProof/>
            <w:rtl/>
            <w:lang w:bidi="fa-IR"/>
          </w:rPr>
          <w:t xml:space="preserve"> </w:t>
        </w:r>
        <w:r w:rsidR="00C64640" w:rsidRPr="00542B1F">
          <w:rPr>
            <w:rStyle w:val="Hyperlink"/>
            <w:rFonts w:hint="eastAsia"/>
            <w:noProof/>
            <w:rtl/>
            <w:lang w:bidi="fa-IR"/>
          </w:rPr>
          <w:t>تار</w:t>
        </w:r>
        <w:r w:rsidR="00C64640" w:rsidRPr="00542B1F">
          <w:rPr>
            <w:rStyle w:val="Hyperlink"/>
            <w:rFonts w:hint="cs"/>
            <w:noProof/>
            <w:rtl/>
            <w:lang w:bidi="fa-IR"/>
          </w:rPr>
          <w:t>ی</w:t>
        </w:r>
        <w:r w:rsidR="00C64640" w:rsidRPr="00542B1F">
          <w:rPr>
            <w:rStyle w:val="Hyperlink"/>
            <w:rFonts w:hint="eastAsia"/>
            <w:noProof/>
            <w:rtl/>
            <w:lang w:bidi="fa-IR"/>
          </w:rPr>
          <w:t>خ</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458502050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51" w:history="1">
        <w:r w:rsidR="00C64640" w:rsidRPr="00542B1F">
          <w:rPr>
            <w:rStyle w:val="Hyperlink"/>
            <w:rFonts w:hint="eastAsia"/>
            <w:noProof/>
            <w:rtl/>
            <w:lang w:bidi="fa-IR"/>
          </w:rPr>
          <w:t>هدف</w:t>
        </w:r>
        <w:r w:rsidR="00C64640" w:rsidRPr="00542B1F">
          <w:rPr>
            <w:rStyle w:val="Hyperlink"/>
            <w:noProof/>
            <w:rtl/>
            <w:lang w:bidi="fa-IR"/>
          </w:rPr>
          <w:t xml:space="preserve"> </w:t>
        </w:r>
        <w:r w:rsidR="00C64640" w:rsidRPr="00542B1F">
          <w:rPr>
            <w:rStyle w:val="Hyperlink"/>
            <w:rFonts w:hint="eastAsia"/>
            <w:noProof/>
            <w:rtl/>
            <w:lang w:bidi="fa-IR"/>
          </w:rPr>
          <w:t>عال</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458502051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52" w:history="1">
        <w:r w:rsidR="00C64640" w:rsidRPr="00542B1F">
          <w:rPr>
            <w:rStyle w:val="Hyperlink"/>
            <w:rFonts w:hint="eastAsia"/>
            <w:noProof/>
            <w:rtl/>
            <w:lang w:bidi="fa-IR"/>
          </w:rPr>
          <w:t>خلوص</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458502052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53" w:history="1">
        <w:r w:rsidR="00C64640" w:rsidRPr="00542B1F">
          <w:rPr>
            <w:rStyle w:val="Hyperlink"/>
            <w:rFonts w:hint="eastAsia"/>
            <w:noProof/>
            <w:rtl/>
            <w:lang w:bidi="fa-IR"/>
          </w:rPr>
          <w:t>الگو</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انقلاب</w:t>
        </w:r>
        <w:r w:rsidR="00C64640" w:rsidRPr="00542B1F">
          <w:rPr>
            <w:rStyle w:val="Hyperlink"/>
            <w:noProof/>
            <w:rtl/>
            <w:lang w:bidi="fa-IR"/>
          </w:rPr>
          <w:t xml:space="preserve"> </w:t>
        </w:r>
        <w:r w:rsidR="00C64640" w:rsidRPr="00542B1F">
          <w:rPr>
            <w:rStyle w:val="Hyperlink"/>
            <w:rFonts w:hint="eastAsia"/>
            <w:noProof/>
            <w:rtl/>
            <w:lang w:bidi="fa-IR"/>
          </w:rPr>
          <w:t>آفر</w:t>
        </w:r>
        <w:r w:rsidR="00C64640" w:rsidRPr="00542B1F">
          <w:rPr>
            <w:rStyle w:val="Hyperlink"/>
            <w:rFonts w:hint="cs"/>
            <w:noProof/>
            <w:rtl/>
            <w:lang w:bidi="fa-IR"/>
          </w:rPr>
          <w:t>ی</w:t>
        </w:r>
        <w:r w:rsidR="00C64640" w:rsidRPr="00542B1F">
          <w:rPr>
            <w:rStyle w:val="Hyperlink"/>
            <w:rFonts w:hint="eastAsia"/>
            <w:noProof/>
            <w:rtl/>
            <w:lang w:bidi="fa-IR"/>
          </w:rPr>
          <w:t>نان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458502053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54" w:history="1">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C64640" w:rsidRPr="00542B1F">
          <w:rPr>
            <w:rStyle w:val="Hyperlink"/>
            <w:noProof/>
            <w:rtl/>
            <w:lang w:bidi="fa-IR"/>
          </w:rPr>
          <w:t xml:space="preserve"> </w:t>
        </w:r>
        <w:r w:rsidR="00C64640" w:rsidRPr="00542B1F">
          <w:rPr>
            <w:rStyle w:val="Hyperlink"/>
            <w:rFonts w:hint="eastAsia"/>
            <w:noProof/>
            <w:rtl/>
            <w:lang w:bidi="fa-IR"/>
          </w:rPr>
          <w:t>راست</w:t>
        </w:r>
        <w:r w:rsidR="00C64640" w:rsidRPr="00542B1F">
          <w:rPr>
            <w:rStyle w:val="Hyperlink"/>
            <w:rFonts w:hint="cs"/>
            <w:noProof/>
            <w:rtl/>
            <w:lang w:bidi="fa-IR"/>
          </w:rPr>
          <w:t>ی</w:t>
        </w:r>
        <w:r w:rsidR="00C64640" w:rsidRPr="00542B1F">
          <w:rPr>
            <w:rStyle w:val="Hyperlink"/>
            <w:rFonts w:hint="eastAsia"/>
            <w:noProof/>
            <w:rtl/>
            <w:lang w:bidi="fa-IR"/>
          </w:rPr>
          <w:t>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458502054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55" w:history="1">
        <w:r w:rsidR="00C64640" w:rsidRPr="00542B1F">
          <w:rPr>
            <w:rStyle w:val="Hyperlink"/>
            <w:rFonts w:hint="eastAsia"/>
            <w:noProof/>
            <w:rtl/>
            <w:lang w:bidi="fa-IR"/>
          </w:rPr>
          <w:t>تهذ</w:t>
        </w:r>
        <w:r w:rsidR="00C64640" w:rsidRPr="00542B1F">
          <w:rPr>
            <w:rStyle w:val="Hyperlink"/>
            <w:rFonts w:hint="cs"/>
            <w:noProof/>
            <w:rtl/>
            <w:lang w:bidi="fa-IR"/>
          </w:rPr>
          <w:t>ی</w:t>
        </w:r>
        <w:r w:rsidR="00C64640" w:rsidRPr="00542B1F">
          <w:rPr>
            <w:rStyle w:val="Hyperlink"/>
            <w:rFonts w:hint="eastAsia"/>
            <w:noProof/>
            <w:rtl/>
            <w:lang w:bidi="fa-IR"/>
          </w:rPr>
          <w:t>ب</w:t>
        </w:r>
        <w:r w:rsidR="00C64640" w:rsidRPr="00542B1F">
          <w:rPr>
            <w:rStyle w:val="Hyperlink"/>
            <w:noProof/>
            <w:rtl/>
            <w:lang w:bidi="fa-IR"/>
          </w:rPr>
          <w:t xml:space="preserve"> </w:t>
        </w:r>
        <w:r w:rsidR="00C64640" w:rsidRPr="00542B1F">
          <w:rPr>
            <w:rStyle w:val="Hyperlink"/>
            <w:rFonts w:hint="eastAsia"/>
            <w:noProof/>
            <w:rtl/>
            <w:lang w:bidi="fa-IR"/>
          </w:rPr>
          <w:t>اخلاق</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458502055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56" w:history="1">
        <w:r w:rsidR="00C64640" w:rsidRPr="00542B1F">
          <w:rPr>
            <w:rStyle w:val="Hyperlink"/>
            <w:rFonts w:hint="eastAsia"/>
            <w:noProof/>
            <w:rtl/>
            <w:lang w:bidi="fa-IR"/>
          </w:rPr>
          <w:t>آ</w:t>
        </w:r>
        <w:r w:rsidR="00C64640" w:rsidRPr="00542B1F">
          <w:rPr>
            <w:rStyle w:val="Hyperlink"/>
            <w:rFonts w:hint="cs"/>
            <w:noProof/>
            <w:rtl/>
            <w:lang w:bidi="fa-IR"/>
          </w:rPr>
          <w:t>یی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ب</w:t>
        </w:r>
        <w:r w:rsidR="00C64640" w:rsidRPr="00542B1F">
          <w:rPr>
            <w:rStyle w:val="Hyperlink"/>
            <w:rFonts w:hint="cs"/>
            <w:noProof/>
            <w:rtl/>
            <w:lang w:bidi="fa-IR"/>
          </w:rPr>
          <w:t>ی‌</w:t>
        </w:r>
        <w:r w:rsidR="00C64640" w:rsidRPr="00542B1F">
          <w:rPr>
            <w:rStyle w:val="Hyperlink"/>
            <w:rFonts w:hint="eastAsia"/>
            <w:noProof/>
            <w:rtl/>
            <w:lang w:bidi="fa-IR"/>
          </w:rPr>
          <w:t>آلا</w:t>
        </w:r>
        <w:r w:rsidR="00C64640" w:rsidRPr="00542B1F">
          <w:rPr>
            <w:rStyle w:val="Hyperlink"/>
            <w:rFonts w:hint="cs"/>
            <w:noProof/>
            <w:rtl/>
            <w:lang w:bidi="fa-IR"/>
          </w:rPr>
          <w:t>ی</w:t>
        </w:r>
        <w:r w:rsidR="00C64640" w:rsidRPr="00542B1F">
          <w:rPr>
            <w:rStyle w:val="Hyperlink"/>
            <w:rFonts w:hint="eastAsia"/>
            <w:noProof/>
            <w:rtl/>
            <w:lang w:bidi="fa-IR"/>
          </w:rPr>
          <w:t>ش</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458502056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57" w:history="1">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مسئول</w:t>
        </w:r>
        <w:r w:rsidR="00C64640" w:rsidRPr="00542B1F">
          <w:rPr>
            <w:rStyle w:val="Hyperlink"/>
            <w:rFonts w:hint="cs"/>
            <w:noProof/>
            <w:rtl/>
            <w:lang w:bidi="fa-IR"/>
          </w:rPr>
          <w:t>ی</w:t>
        </w:r>
        <w:r w:rsidR="00C64640" w:rsidRPr="00542B1F">
          <w:rPr>
            <w:rStyle w:val="Hyperlink"/>
            <w:rFonts w:hint="eastAsia"/>
            <w:noProof/>
            <w:rtl/>
            <w:lang w:bidi="fa-IR"/>
          </w:rPr>
          <w:t>ت</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458502057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58" w:history="1">
        <w:r w:rsidR="00C64640" w:rsidRPr="00542B1F">
          <w:rPr>
            <w:rStyle w:val="Hyperlink"/>
            <w:rFonts w:hint="cs"/>
            <w:noProof/>
            <w:rtl/>
            <w:lang w:bidi="fa-IR"/>
          </w:rPr>
          <w:t>ی</w:t>
        </w:r>
        <w:r w:rsidR="00C64640" w:rsidRPr="00542B1F">
          <w:rPr>
            <w:rStyle w:val="Hyperlink"/>
            <w:rFonts w:hint="eastAsia"/>
            <w:noProof/>
            <w:rtl/>
            <w:lang w:bidi="fa-IR"/>
          </w:rPr>
          <w:t>ک</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نوادر</w:t>
        </w:r>
        <w:r w:rsidR="00C64640" w:rsidRPr="00542B1F">
          <w:rPr>
            <w:rStyle w:val="Hyperlink"/>
            <w:noProof/>
            <w:rtl/>
            <w:lang w:bidi="fa-IR"/>
          </w:rPr>
          <w:t xml:space="preserve"> </w:t>
        </w:r>
        <w:r w:rsidR="00C64640" w:rsidRPr="00542B1F">
          <w:rPr>
            <w:rStyle w:val="Hyperlink"/>
            <w:rFonts w:hint="eastAsia"/>
            <w:noProof/>
            <w:rtl/>
            <w:lang w:bidi="fa-IR"/>
          </w:rPr>
          <w:t>تار</w:t>
        </w:r>
        <w:r w:rsidR="00C64640" w:rsidRPr="00542B1F">
          <w:rPr>
            <w:rStyle w:val="Hyperlink"/>
            <w:rFonts w:hint="cs"/>
            <w:noProof/>
            <w:rtl/>
            <w:lang w:bidi="fa-IR"/>
          </w:rPr>
          <w:t>ی</w:t>
        </w:r>
        <w:r w:rsidR="00C64640" w:rsidRPr="00542B1F">
          <w:rPr>
            <w:rStyle w:val="Hyperlink"/>
            <w:rFonts w:hint="eastAsia"/>
            <w:noProof/>
            <w:rtl/>
            <w:lang w:bidi="fa-IR"/>
          </w:rPr>
          <w:t>خ</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458502058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59" w:history="1">
        <w:r w:rsidR="00C64640" w:rsidRPr="00542B1F">
          <w:rPr>
            <w:rStyle w:val="Hyperlink"/>
            <w:rFonts w:hint="eastAsia"/>
            <w:noProof/>
            <w:rtl/>
            <w:lang w:bidi="fa-IR"/>
          </w:rPr>
          <w:t>ساده‌ز</w:t>
        </w:r>
        <w:r w:rsidR="00C64640" w:rsidRPr="00542B1F">
          <w:rPr>
            <w:rStyle w:val="Hyperlink"/>
            <w:rFonts w:hint="cs"/>
            <w:noProof/>
            <w:rtl/>
            <w:lang w:bidi="fa-IR"/>
          </w:rPr>
          <w:t>ی</w:t>
        </w:r>
        <w:r w:rsidR="00C64640" w:rsidRPr="00542B1F">
          <w:rPr>
            <w:rStyle w:val="Hyperlink"/>
            <w:rFonts w:hint="eastAsia"/>
            <w:noProof/>
            <w:rtl/>
            <w:lang w:bidi="fa-IR"/>
          </w:rPr>
          <w:t>ست</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458502059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89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60" w:history="1">
        <w:r w:rsidR="00C64640" w:rsidRPr="00542B1F">
          <w:rPr>
            <w:rStyle w:val="Hyperlink"/>
            <w:rFonts w:hint="eastAsia"/>
            <w:noProof/>
            <w:rtl/>
            <w:lang w:bidi="fa-IR"/>
          </w:rPr>
          <w:t>مظهر</w:t>
        </w:r>
        <w:r w:rsidR="00C64640" w:rsidRPr="00542B1F">
          <w:rPr>
            <w:rStyle w:val="Hyperlink"/>
            <w:noProof/>
            <w:rtl/>
            <w:lang w:bidi="fa-IR"/>
          </w:rPr>
          <w:t xml:space="preserve"> </w:t>
        </w:r>
        <w:r w:rsidR="00C64640" w:rsidRPr="00542B1F">
          <w:rPr>
            <w:rStyle w:val="Hyperlink"/>
            <w:rFonts w:hint="eastAsia"/>
            <w:noProof/>
            <w:rtl/>
            <w:lang w:bidi="fa-IR"/>
          </w:rPr>
          <w:t>خ</w:t>
        </w:r>
        <w:r w:rsidR="00C64640" w:rsidRPr="00542B1F">
          <w:rPr>
            <w:rStyle w:val="Hyperlink"/>
            <w:rFonts w:hint="cs"/>
            <w:noProof/>
            <w:rtl/>
            <w:lang w:bidi="fa-IR"/>
          </w:rPr>
          <w:t>ی</w:t>
        </w:r>
        <w:r w:rsidR="00C64640" w:rsidRPr="00542B1F">
          <w:rPr>
            <w:rStyle w:val="Hyperlink"/>
            <w:rFonts w:hint="eastAsia"/>
            <w:noProof/>
            <w:rtl/>
            <w:lang w:bidi="fa-IR"/>
          </w:rPr>
          <w:t>رخواه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زهد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458502060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61" w:history="1">
        <w:r w:rsidR="00C64640" w:rsidRPr="00542B1F">
          <w:rPr>
            <w:rStyle w:val="Hyperlink"/>
            <w:rFonts w:hint="eastAsia"/>
            <w:noProof/>
            <w:rtl/>
            <w:lang w:bidi="fa-IR"/>
          </w:rPr>
          <w:t>شرافت</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کمال</w:t>
        </w:r>
        <w:r w:rsidR="00C64640" w:rsidRPr="00542B1F">
          <w:rPr>
            <w:rStyle w:val="Hyperlink"/>
            <w:noProof/>
            <w:rtl/>
            <w:lang w:bidi="fa-IR"/>
          </w:rPr>
          <w:t xml:space="preserve"> </w:t>
        </w:r>
        <w:r w:rsidR="00C64640" w:rsidRPr="00542B1F">
          <w:rPr>
            <w:rStyle w:val="Hyperlink"/>
            <w:rFonts w:hint="eastAsia"/>
            <w:noProof/>
            <w:rtl/>
            <w:lang w:bidi="fa-IR"/>
          </w:rPr>
          <w:t>عال</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458502061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62" w:history="1">
        <w:r w:rsidR="00C64640" w:rsidRPr="00542B1F">
          <w:rPr>
            <w:rStyle w:val="Hyperlink"/>
            <w:rFonts w:hint="eastAsia"/>
            <w:noProof/>
            <w:rtl/>
            <w:lang w:bidi="fa-IR"/>
          </w:rPr>
          <w:t>ثبت</w:t>
        </w:r>
        <w:r w:rsidR="00C64640" w:rsidRPr="00542B1F">
          <w:rPr>
            <w:rStyle w:val="Hyperlink"/>
            <w:noProof/>
            <w:rtl/>
            <w:lang w:bidi="fa-IR"/>
          </w:rPr>
          <w:t xml:space="preserve"> </w:t>
        </w:r>
        <w:r w:rsidR="00C64640" w:rsidRPr="00542B1F">
          <w:rPr>
            <w:rStyle w:val="Hyperlink"/>
            <w:rFonts w:hint="eastAsia"/>
            <w:noProof/>
            <w:rtl/>
            <w:lang w:bidi="fa-IR"/>
          </w:rPr>
          <w:t>کامل</w:t>
        </w:r>
        <w:r w:rsidR="00C64640" w:rsidRPr="00542B1F">
          <w:rPr>
            <w:rStyle w:val="Hyperlink"/>
            <w:noProof/>
            <w:rtl/>
            <w:lang w:bidi="fa-IR"/>
          </w:rPr>
          <w:t xml:space="preserve"> </w:t>
        </w:r>
        <w:r w:rsidR="00C64640" w:rsidRPr="00542B1F">
          <w:rPr>
            <w:rStyle w:val="Hyperlink"/>
            <w:rFonts w:hint="eastAsia"/>
            <w:noProof/>
            <w:rtl/>
            <w:lang w:bidi="fa-IR"/>
          </w:rPr>
          <w:t>زندگان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458502062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63" w:history="1">
        <w:r w:rsidR="00C64640" w:rsidRPr="00542B1F">
          <w:rPr>
            <w:rStyle w:val="Hyperlink"/>
            <w:rFonts w:hint="eastAsia"/>
            <w:noProof/>
            <w:rtl/>
            <w:lang w:bidi="fa-IR"/>
          </w:rPr>
          <w:t>دعوت</w:t>
        </w:r>
        <w:r w:rsidR="00C64640" w:rsidRPr="00542B1F">
          <w:rPr>
            <w:rStyle w:val="Hyperlink"/>
            <w:noProof/>
            <w:rtl/>
            <w:lang w:bidi="fa-IR"/>
          </w:rPr>
          <w:t xml:space="preserve"> </w:t>
        </w:r>
        <w:r w:rsidR="00C64640" w:rsidRPr="00542B1F">
          <w:rPr>
            <w:rStyle w:val="Hyperlink"/>
            <w:rFonts w:hint="eastAsia"/>
            <w:noProof/>
            <w:rtl/>
            <w:lang w:bidi="fa-IR"/>
          </w:rPr>
          <w:t>به</w:t>
        </w:r>
        <w:r w:rsidR="00C64640" w:rsidRPr="00542B1F">
          <w:rPr>
            <w:rStyle w:val="Hyperlink"/>
            <w:noProof/>
            <w:rtl/>
            <w:lang w:bidi="fa-IR"/>
          </w:rPr>
          <w:t xml:space="preserve"> </w:t>
        </w:r>
        <w:r w:rsidR="00C64640" w:rsidRPr="00542B1F">
          <w:rPr>
            <w:rStyle w:val="Hyperlink"/>
            <w:rFonts w:hint="eastAsia"/>
            <w:noProof/>
            <w:rtl/>
            <w:lang w:bidi="fa-IR"/>
          </w:rPr>
          <w:t>مکارم</w:t>
        </w:r>
        <w:r w:rsidR="00C64640" w:rsidRPr="00542B1F">
          <w:rPr>
            <w:rStyle w:val="Hyperlink"/>
            <w:noProof/>
            <w:rtl/>
            <w:lang w:bidi="fa-IR"/>
          </w:rPr>
          <w:t xml:space="preserve"> </w:t>
        </w:r>
        <w:r w:rsidR="00C64640" w:rsidRPr="00542B1F">
          <w:rPr>
            <w:rStyle w:val="Hyperlink"/>
            <w:rFonts w:hint="eastAsia"/>
            <w:noProof/>
            <w:rtl/>
            <w:lang w:bidi="fa-IR"/>
          </w:rPr>
          <w:t>اخلاق</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458502063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64" w:history="1">
        <w:r w:rsidR="00C64640" w:rsidRPr="00542B1F">
          <w:rPr>
            <w:rStyle w:val="Hyperlink"/>
            <w:rFonts w:hint="eastAsia"/>
            <w:noProof/>
            <w:rtl/>
            <w:lang w:bidi="fa-IR"/>
          </w:rPr>
          <w:t>عدل</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رحمت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458502064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65" w:history="1">
        <w:r w:rsidR="00C64640" w:rsidRPr="00542B1F">
          <w:rPr>
            <w:rStyle w:val="Hyperlink"/>
            <w:rFonts w:hint="eastAsia"/>
            <w:noProof/>
            <w:rtl/>
            <w:lang w:bidi="fa-IR"/>
          </w:rPr>
          <w:t>شهاب</w:t>
        </w:r>
        <w:r w:rsidR="00C64640" w:rsidRPr="00542B1F">
          <w:rPr>
            <w:rStyle w:val="Hyperlink"/>
            <w:noProof/>
            <w:rtl/>
            <w:lang w:bidi="fa-IR"/>
          </w:rPr>
          <w:t xml:space="preserve"> </w:t>
        </w:r>
        <w:r w:rsidR="00C64640" w:rsidRPr="00542B1F">
          <w:rPr>
            <w:rStyle w:val="Hyperlink"/>
            <w:rFonts w:hint="eastAsia"/>
            <w:noProof/>
            <w:rtl/>
            <w:lang w:bidi="fa-IR"/>
          </w:rPr>
          <w:t>آسمان</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458502065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66" w:history="1">
        <w:r w:rsidR="00C64640" w:rsidRPr="00542B1F">
          <w:rPr>
            <w:rStyle w:val="Hyperlink"/>
            <w:rFonts w:hint="eastAsia"/>
            <w:noProof/>
            <w:rtl/>
            <w:lang w:bidi="fa-IR"/>
          </w:rPr>
          <w:t>تکر</w:t>
        </w:r>
        <w:r w:rsidR="00C64640" w:rsidRPr="00542B1F">
          <w:rPr>
            <w:rStyle w:val="Hyperlink"/>
            <w:rFonts w:hint="cs"/>
            <w:noProof/>
            <w:rtl/>
            <w:lang w:bidi="fa-IR"/>
          </w:rPr>
          <w:t>ی</w:t>
        </w:r>
        <w:r w:rsidR="00C64640" w:rsidRPr="00542B1F">
          <w:rPr>
            <w:rStyle w:val="Hyperlink"/>
            <w:rFonts w:hint="eastAsia"/>
            <w:noProof/>
            <w:rtl/>
            <w:lang w:bidi="fa-IR"/>
          </w:rPr>
          <w:t>م</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458502066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67" w:history="1">
        <w:r w:rsidR="00C64640" w:rsidRPr="00542B1F">
          <w:rPr>
            <w:rStyle w:val="Hyperlink"/>
            <w:rFonts w:hint="eastAsia"/>
            <w:noProof/>
            <w:rtl/>
            <w:lang w:bidi="fa-IR"/>
          </w:rPr>
          <w:t>اعتراف</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اعتقاد</w:t>
        </w:r>
        <w:r w:rsidR="00C64640" w:rsidRPr="00542B1F">
          <w:rPr>
            <w:rStyle w:val="Hyperlink"/>
            <w:noProof/>
            <w:rtl/>
            <w:lang w:bidi="fa-IR"/>
          </w:rPr>
          <w:t xml:space="preserve"> </w:t>
        </w:r>
        <w:r w:rsidR="00C64640" w:rsidRPr="00542B1F">
          <w:rPr>
            <w:rStyle w:val="Hyperlink"/>
            <w:rFonts w:hint="eastAsia"/>
            <w:noProof/>
            <w:rtl/>
            <w:lang w:bidi="fa-IR"/>
          </w:rPr>
          <w:t>به</w:t>
        </w:r>
        <w:r w:rsidR="00C64640" w:rsidRPr="00542B1F">
          <w:rPr>
            <w:rStyle w:val="Hyperlink"/>
            <w:noProof/>
            <w:rtl/>
            <w:lang w:bidi="fa-IR"/>
          </w:rPr>
          <w:t xml:space="preserve"> </w:t>
        </w:r>
        <w:r w:rsidR="00C64640" w:rsidRPr="00542B1F">
          <w:rPr>
            <w:rStyle w:val="Hyperlink"/>
            <w:rFonts w:hint="eastAsia"/>
            <w:noProof/>
            <w:rtl/>
            <w:lang w:bidi="fa-IR"/>
          </w:rPr>
          <w:t>صداقت</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458502067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68" w:history="1">
        <w:r w:rsidR="00C64640" w:rsidRPr="00542B1F">
          <w:rPr>
            <w:rStyle w:val="Hyperlink"/>
            <w:rFonts w:hint="eastAsia"/>
            <w:noProof/>
            <w:rtl/>
            <w:lang w:bidi="fa-IR"/>
          </w:rPr>
          <w:t>شعله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فروزان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458502068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69" w:history="1">
        <w:r w:rsidR="00C64640" w:rsidRPr="00542B1F">
          <w:rPr>
            <w:rStyle w:val="Hyperlink"/>
            <w:rFonts w:hint="eastAsia"/>
            <w:noProof/>
            <w:rtl/>
            <w:lang w:bidi="fa-IR"/>
          </w:rPr>
          <w:t>برتر</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noProof/>
            <w:rtl/>
            <w:lang w:bidi="fa-IR"/>
          </w:rPr>
          <w:t> </w:t>
        </w:r>
        <w:r w:rsidR="00304BB7" w:rsidRPr="00542B1F">
          <w:rPr>
            <w:rStyle w:val="Hyperlink"/>
            <w:rFonts w:cs="CTraditional Arabic" w:hint="eastAsia"/>
            <w:noProof/>
            <w:rtl/>
            <w:lang w:bidi="fa-IR"/>
          </w:rPr>
          <w:t>ج</w:t>
        </w:r>
        <w:r w:rsidR="00C64640" w:rsidRPr="00542B1F">
          <w:rPr>
            <w:rStyle w:val="Hyperlink"/>
            <w:noProof/>
            <w:rtl/>
            <w:lang w:bidi="fa-IR"/>
          </w:rPr>
          <w:t xml:space="preserve"> </w:t>
        </w:r>
        <w:r w:rsidR="00C64640" w:rsidRPr="00542B1F">
          <w:rPr>
            <w:rStyle w:val="Hyperlink"/>
            <w:rFonts w:hint="eastAsia"/>
            <w:noProof/>
            <w:rtl/>
            <w:lang w:bidi="fa-IR"/>
          </w:rPr>
          <w:t>بر</w:t>
        </w:r>
        <w:r w:rsidR="00C64640" w:rsidRPr="00542B1F">
          <w:rPr>
            <w:rStyle w:val="Hyperlink"/>
            <w:noProof/>
            <w:rtl/>
            <w:lang w:bidi="fa-IR"/>
          </w:rPr>
          <w:t xml:space="preserve"> </w:t>
        </w:r>
        <w:r w:rsidR="00C64640" w:rsidRPr="00542B1F">
          <w:rPr>
            <w:rStyle w:val="Hyperlink"/>
            <w:rFonts w:hint="eastAsia"/>
            <w:noProof/>
            <w:rtl/>
            <w:lang w:bidi="fa-IR"/>
          </w:rPr>
          <w:t>معاصران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458502069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70" w:history="1">
        <w:r w:rsidR="00C64640" w:rsidRPr="00542B1F">
          <w:rPr>
            <w:rStyle w:val="Hyperlink"/>
            <w:rFonts w:hint="eastAsia"/>
            <w:noProof/>
            <w:rtl/>
            <w:lang w:bidi="fa-IR"/>
          </w:rPr>
          <w:t>قلب</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مالامال</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مهر</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محبت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458502070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71" w:history="1">
        <w:r w:rsidR="00C64640" w:rsidRPr="00542B1F">
          <w:rPr>
            <w:rStyle w:val="Hyperlink"/>
            <w:rFonts w:hint="eastAsia"/>
            <w:noProof/>
            <w:rtl/>
            <w:lang w:bidi="fa-IR"/>
          </w:rPr>
          <w:t>موفق‌تر</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شخص</w:t>
        </w:r>
        <w:r w:rsidR="00C64640" w:rsidRPr="00542B1F">
          <w:rPr>
            <w:rStyle w:val="Hyperlink"/>
            <w:rFonts w:hint="cs"/>
            <w:noProof/>
            <w:rtl/>
            <w:lang w:bidi="fa-IR"/>
          </w:rPr>
          <w:t>ی</w:t>
        </w:r>
        <w:r w:rsidR="00C64640" w:rsidRPr="00542B1F">
          <w:rPr>
            <w:rStyle w:val="Hyperlink"/>
            <w:rFonts w:hint="eastAsia"/>
            <w:noProof/>
            <w:rtl/>
            <w:lang w:bidi="fa-IR"/>
          </w:rPr>
          <w:t>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458502071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72" w:history="1">
        <w:r w:rsidR="00C64640" w:rsidRPr="00542B1F">
          <w:rPr>
            <w:rStyle w:val="Hyperlink"/>
            <w:rFonts w:hint="eastAsia"/>
            <w:noProof/>
            <w:rtl/>
            <w:lang w:bidi="fa-IR"/>
          </w:rPr>
          <w:t>نها</w:t>
        </w:r>
        <w:r w:rsidR="00C64640" w:rsidRPr="00542B1F">
          <w:rPr>
            <w:rStyle w:val="Hyperlink"/>
            <w:rFonts w:hint="cs"/>
            <w:noProof/>
            <w:rtl/>
            <w:lang w:bidi="fa-IR"/>
          </w:rPr>
          <w:t>ی</w:t>
        </w:r>
        <w:r w:rsidR="00C64640" w:rsidRPr="00542B1F">
          <w:rPr>
            <w:rStyle w:val="Hyperlink"/>
            <w:rFonts w:hint="eastAsia"/>
            <w:noProof/>
            <w:rtl/>
            <w:lang w:bidi="fa-IR"/>
          </w:rPr>
          <w:t>ت</w:t>
        </w:r>
        <w:r w:rsidR="00C64640" w:rsidRPr="00542B1F">
          <w:rPr>
            <w:rStyle w:val="Hyperlink"/>
            <w:noProof/>
            <w:rtl/>
            <w:lang w:bidi="fa-IR"/>
          </w:rPr>
          <w:t xml:space="preserve"> </w:t>
        </w:r>
        <w:r w:rsidR="00C64640" w:rsidRPr="00542B1F">
          <w:rPr>
            <w:rStyle w:val="Hyperlink"/>
            <w:rFonts w:hint="eastAsia"/>
            <w:noProof/>
            <w:rtl/>
            <w:lang w:bidi="fa-IR"/>
          </w:rPr>
          <w:t>سادگ</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اوج</w:t>
        </w:r>
        <w:r w:rsidR="00C64640" w:rsidRPr="00542B1F">
          <w:rPr>
            <w:rStyle w:val="Hyperlink"/>
            <w:noProof/>
            <w:rtl/>
            <w:lang w:bidi="fa-IR"/>
          </w:rPr>
          <w:t xml:space="preserve"> </w:t>
        </w:r>
        <w:r w:rsidR="00C64640" w:rsidRPr="00542B1F">
          <w:rPr>
            <w:rStyle w:val="Hyperlink"/>
            <w:rFonts w:hint="eastAsia"/>
            <w:noProof/>
            <w:rtl/>
            <w:lang w:bidi="fa-IR"/>
          </w:rPr>
          <w:t>قدرت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458502072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73" w:history="1">
        <w:r w:rsidR="00C64640" w:rsidRPr="00542B1F">
          <w:rPr>
            <w:rStyle w:val="Hyperlink"/>
            <w:rFonts w:hint="eastAsia"/>
            <w:noProof/>
            <w:rtl/>
            <w:lang w:bidi="fa-IR"/>
          </w:rPr>
          <w:t>بعد</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خدا،</w:t>
        </w:r>
        <w:r w:rsidR="00C64640" w:rsidRPr="00542B1F">
          <w:rPr>
            <w:rStyle w:val="Hyperlink"/>
            <w:noProof/>
            <w:rtl/>
            <w:lang w:bidi="fa-IR"/>
          </w:rPr>
          <w:t xml:space="preserve"> </w:t>
        </w:r>
        <w:r w:rsidR="00C64640" w:rsidRPr="00542B1F">
          <w:rPr>
            <w:rStyle w:val="Hyperlink"/>
            <w:rFonts w:hint="eastAsia"/>
            <w:noProof/>
            <w:rtl/>
            <w:lang w:bidi="fa-IR"/>
          </w:rPr>
          <w:t>بزرگ</w:t>
        </w:r>
        <w:r w:rsidR="00C64640" w:rsidRPr="00542B1F">
          <w:rPr>
            <w:rStyle w:val="Hyperlink"/>
            <w:noProof/>
            <w:rtl/>
            <w:lang w:bidi="fa-IR"/>
          </w:rPr>
          <w:t xml:space="preserve"> </w:t>
        </w:r>
        <w:r w:rsidR="00C64640" w:rsidRPr="00542B1F">
          <w:rPr>
            <w:rStyle w:val="Hyperlink"/>
            <w:rFonts w:hint="eastAsia"/>
            <w:noProof/>
            <w:rtl/>
            <w:lang w:bidi="fa-IR"/>
          </w:rPr>
          <w:t>تو</w:t>
        </w:r>
        <w:r w:rsidR="00C64640" w:rsidRPr="00542B1F">
          <w:rPr>
            <w:rStyle w:val="Hyperlink"/>
            <w:rFonts w:hint="cs"/>
            <w:noProof/>
            <w:rtl/>
            <w:lang w:bidi="fa-IR"/>
          </w:rPr>
          <w:t>یی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458502073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74" w:history="1">
        <w:r w:rsidR="00C64640" w:rsidRPr="00542B1F">
          <w:rPr>
            <w:rStyle w:val="Hyperlink"/>
            <w:rFonts w:hint="eastAsia"/>
            <w:noProof/>
            <w:rtl/>
            <w:lang w:bidi="fa-IR"/>
          </w:rPr>
          <w:t>برابر</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مساوات</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تعال</w:t>
        </w:r>
        <w:r w:rsidR="00C64640" w:rsidRPr="00542B1F">
          <w:rPr>
            <w:rStyle w:val="Hyperlink"/>
            <w:rFonts w:hint="cs"/>
            <w:noProof/>
            <w:rtl/>
            <w:lang w:bidi="fa-IR"/>
          </w:rPr>
          <w:t>ی</w:t>
        </w:r>
        <w:r w:rsidR="00C64640" w:rsidRPr="00542B1F">
          <w:rPr>
            <w:rStyle w:val="Hyperlink"/>
            <w:rFonts w:hint="eastAsia"/>
            <w:noProof/>
            <w:rtl/>
            <w:lang w:bidi="fa-IR"/>
          </w:rPr>
          <w:t>م</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458502074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75" w:history="1">
        <w:r w:rsidR="00C64640" w:rsidRPr="00542B1F">
          <w:rPr>
            <w:rStyle w:val="Hyperlink"/>
            <w:rFonts w:hint="eastAsia"/>
            <w:noProof/>
            <w:rtl/>
            <w:lang w:bidi="fa-IR"/>
          </w:rPr>
          <w:t>ترغ</w:t>
        </w:r>
        <w:r w:rsidR="00C64640" w:rsidRPr="00542B1F">
          <w:rPr>
            <w:rStyle w:val="Hyperlink"/>
            <w:rFonts w:hint="cs"/>
            <w:noProof/>
            <w:rtl/>
            <w:lang w:bidi="fa-IR"/>
          </w:rPr>
          <w:t>ی</w:t>
        </w:r>
        <w:r w:rsidR="00C64640" w:rsidRPr="00542B1F">
          <w:rPr>
            <w:rStyle w:val="Hyperlink"/>
            <w:rFonts w:hint="eastAsia"/>
            <w:noProof/>
            <w:rtl/>
            <w:lang w:bidi="fa-IR"/>
          </w:rPr>
          <w:t>ب</w:t>
        </w:r>
        <w:r w:rsidR="00C64640" w:rsidRPr="00542B1F">
          <w:rPr>
            <w:rStyle w:val="Hyperlink"/>
            <w:noProof/>
            <w:rtl/>
            <w:lang w:bidi="fa-IR"/>
          </w:rPr>
          <w:t xml:space="preserve"> </w:t>
        </w:r>
        <w:r w:rsidR="00C64640" w:rsidRPr="00542B1F">
          <w:rPr>
            <w:rStyle w:val="Hyperlink"/>
            <w:rFonts w:hint="eastAsia"/>
            <w:noProof/>
            <w:rtl/>
            <w:lang w:bidi="fa-IR"/>
          </w:rPr>
          <w:t>به</w:t>
        </w:r>
        <w:r w:rsidR="00C64640" w:rsidRPr="00542B1F">
          <w:rPr>
            <w:rStyle w:val="Hyperlink"/>
            <w:noProof/>
            <w:rtl/>
            <w:lang w:bidi="fa-IR"/>
          </w:rPr>
          <w:t xml:space="preserve"> </w:t>
        </w:r>
        <w:r w:rsidR="00C64640" w:rsidRPr="00542B1F">
          <w:rPr>
            <w:rStyle w:val="Hyperlink"/>
            <w:rFonts w:hint="eastAsia"/>
            <w:noProof/>
            <w:rtl/>
            <w:lang w:bidi="fa-IR"/>
          </w:rPr>
          <w:t>ن</w:t>
        </w:r>
        <w:r w:rsidR="00C64640" w:rsidRPr="00542B1F">
          <w:rPr>
            <w:rStyle w:val="Hyperlink"/>
            <w:rFonts w:hint="cs"/>
            <w:noProof/>
            <w:rtl/>
            <w:lang w:bidi="fa-IR"/>
          </w:rPr>
          <w:t>ی</w:t>
        </w:r>
        <w:r w:rsidR="00C64640" w:rsidRPr="00542B1F">
          <w:rPr>
            <w:rStyle w:val="Hyperlink"/>
            <w:rFonts w:hint="eastAsia"/>
            <w:noProof/>
            <w:rtl/>
            <w:lang w:bidi="fa-IR"/>
          </w:rPr>
          <w:t>رومند</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458502075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76" w:history="1">
        <w:r w:rsidR="00C64640" w:rsidRPr="00542B1F">
          <w:rPr>
            <w:rStyle w:val="Hyperlink"/>
            <w:rFonts w:hint="eastAsia"/>
            <w:noProof/>
            <w:rtl/>
            <w:lang w:bidi="fa-IR"/>
          </w:rPr>
          <w:t>ارزش</w:t>
        </w:r>
        <w:r w:rsidR="00C64640" w:rsidRPr="00542B1F">
          <w:rPr>
            <w:rStyle w:val="Hyperlink"/>
            <w:noProof/>
            <w:rtl/>
            <w:lang w:bidi="fa-IR"/>
          </w:rPr>
          <w:t xml:space="preserve"> </w:t>
        </w:r>
        <w:r w:rsidR="00C64640" w:rsidRPr="00542B1F">
          <w:rPr>
            <w:rStyle w:val="Hyperlink"/>
            <w:rFonts w:hint="eastAsia"/>
            <w:noProof/>
            <w:rtl/>
            <w:lang w:bidi="fa-IR"/>
          </w:rPr>
          <w:t>علم</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اسلام</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458502076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77" w:history="1">
        <w:r w:rsidR="00C64640" w:rsidRPr="00542B1F">
          <w:rPr>
            <w:rStyle w:val="Hyperlink"/>
            <w:rFonts w:hint="eastAsia"/>
            <w:noProof/>
            <w:rtl/>
            <w:lang w:bidi="fa-IR"/>
          </w:rPr>
          <w:t>تأث</w:t>
        </w:r>
        <w:r w:rsidR="00C64640" w:rsidRPr="00542B1F">
          <w:rPr>
            <w:rStyle w:val="Hyperlink"/>
            <w:rFonts w:hint="cs"/>
            <w:noProof/>
            <w:rtl/>
            <w:lang w:bidi="fa-IR"/>
          </w:rPr>
          <w:t>ی</w:t>
        </w:r>
        <w:r w:rsidR="00C64640" w:rsidRPr="00542B1F">
          <w:rPr>
            <w:rStyle w:val="Hyperlink"/>
            <w:rFonts w:hint="eastAsia"/>
            <w:noProof/>
            <w:rtl/>
            <w:lang w:bidi="fa-IR"/>
          </w:rPr>
          <w:t>ر</w:t>
        </w:r>
        <w:r w:rsidR="00C64640" w:rsidRPr="00542B1F">
          <w:rPr>
            <w:rStyle w:val="Hyperlink"/>
            <w:noProof/>
            <w:rtl/>
            <w:lang w:bidi="fa-IR"/>
          </w:rPr>
          <w:t xml:space="preserve"> </w:t>
        </w:r>
        <w:r w:rsidR="00C64640" w:rsidRPr="00542B1F">
          <w:rPr>
            <w:rStyle w:val="Hyperlink"/>
            <w:rFonts w:hint="eastAsia"/>
            <w:noProof/>
            <w:rtl/>
            <w:lang w:bidi="fa-IR"/>
          </w:rPr>
          <w:t>بر</w:t>
        </w:r>
        <w:r w:rsidR="00C64640" w:rsidRPr="00542B1F">
          <w:rPr>
            <w:rStyle w:val="Hyperlink"/>
            <w:noProof/>
            <w:rtl/>
            <w:lang w:bidi="fa-IR"/>
          </w:rPr>
          <w:t xml:space="preserve"> </w:t>
        </w:r>
        <w:r w:rsidR="00C64640" w:rsidRPr="00542B1F">
          <w:rPr>
            <w:rStyle w:val="Hyperlink"/>
            <w:rFonts w:hint="eastAsia"/>
            <w:noProof/>
            <w:rtl/>
            <w:lang w:bidi="fa-IR"/>
          </w:rPr>
          <w:t>نسل‌ها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آ</w:t>
        </w:r>
        <w:r w:rsidR="00C64640" w:rsidRPr="00542B1F">
          <w:rPr>
            <w:rStyle w:val="Hyperlink"/>
            <w:rFonts w:hint="cs"/>
            <w:noProof/>
            <w:rtl/>
            <w:lang w:bidi="fa-IR"/>
          </w:rPr>
          <w:t>ی</w:t>
        </w:r>
        <w:r w:rsidR="00C64640" w:rsidRPr="00542B1F">
          <w:rPr>
            <w:rStyle w:val="Hyperlink"/>
            <w:rFonts w:hint="eastAsia"/>
            <w:noProof/>
            <w:rtl/>
            <w:lang w:bidi="fa-IR"/>
          </w:rPr>
          <w:t>نده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458502077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78" w:history="1">
        <w:r w:rsidR="00C64640" w:rsidRPr="00542B1F">
          <w:rPr>
            <w:rStyle w:val="Hyperlink"/>
            <w:rFonts w:hint="eastAsia"/>
            <w:noProof/>
            <w:rtl/>
            <w:lang w:bidi="fa-IR"/>
          </w:rPr>
          <w:t>ارزش</w:t>
        </w:r>
        <w:r w:rsidR="00C64640" w:rsidRPr="00542B1F">
          <w:rPr>
            <w:rStyle w:val="Hyperlink"/>
            <w:noProof/>
            <w:rtl/>
            <w:lang w:bidi="fa-IR"/>
          </w:rPr>
          <w:t xml:space="preserve"> </w:t>
        </w:r>
        <w:r w:rsidR="00C64640" w:rsidRPr="00542B1F">
          <w:rPr>
            <w:rStyle w:val="Hyperlink"/>
            <w:rFonts w:hint="eastAsia"/>
            <w:noProof/>
            <w:rtl/>
            <w:lang w:bidi="fa-IR"/>
          </w:rPr>
          <w:t>زن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458502078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79" w:history="1">
        <w:r w:rsidR="00C64640" w:rsidRPr="00542B1F">
          <w:rPr>
            <w:rStyle w:val="Hyperlink"/>
            <w:rFonts w:hint="eastAsia"/>
            <w:noProof/>
            <w:rtl/>
            <w:lang w:bidi="fa-IR"/>
          </w:rPr>
          <w:t>نماد</w:t>
        </w:r>
        <w:r w:rsidR="00C64640" w:rsidRPr="00542B1F">
          <w:rPr>
            <w:rStyle w:val="Hyperlink"/>
            <w:noProof/>
            <w:rtl/>
            <w:lang w:bidi="fa-IR"/>
          </w:rPr>
          <w:t xml:space="preserve"> </w:t>
        </w:r>
        <w:r w:rsidR="00C64640" w:rsidRPr="00542B1F">
          <w:rPr>
            <w:rStyle w:val="Hyperlink"/>
            <w:rFonts w:hint="eastAsia"/>
            <w:noProof/>
            <w:rtl/>
            <w:lang w:bidi="fa-IR"/>
          </w:rPr>
          <w:t>اخلاق</w:t>
        </w:r>
        <w:r w:rsidR="00C64640" w:rsidRPr="00542B1F">
          <w:rPr>
            <w:rStyle w:val="Hyperlink"/>
            <w:noProof/>
            <w:rtl/>
            <w:lang w:bidi="fa-IR"/>
          </w:rPr>
          <w:t xml:space="preserve"> </w:t>
        </w:r>
        <w:r w:rsidR="00C64640" w:rsidRPr="00542B1F">
          <w:rPr>
            <w:rStyle w:val="Hyperlink"/>
            <w:rFonts w:hint="eastAsia"/>
            <w:noProof/>
            <w:rtl/>
            <w:lang w:bidi="fa-IR"/>
          </w:rPr>
          <w:t>ن</w:t>
        </w:r>
        <w:r w:rsidR="00C64640" w:rsidRPr="00542B1F">
          <w:rPr>
            <w:rStyle w:val="Hyperlink"/>
            <w:rFonts w:hint="cs"/>
            <w:noProof/>
            <w:rtl/>
            <w:lang w:bidi="fa-IR"/>
          </w:rPr>
          <w:t>ی</w:t>
        </w:r>
        <w:r w:rsidR="00C64640" w:rsidRPr="00542B1F">
          <w:rPr>
            <w:rStyle w:val="Hyperlink"/>
            <w:rFonts w:hint="eastAsia"/>
            <w:noProof/>
            <w:rtl/>
            <w:lang w:bidi="fa-IR"/>
          </w:rPr>
          <w:t>ک</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458502079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80" w:history="1">
        <w:r w:rsidR="00C64640" w:rsidRPr="00542B1F">
          <w:rPr>
            <w:rStyle w:val="Hyperlink"/>
            <w:rFonts w:hint="eastAsia"/>
            <w:noProof/>
            <w:rtl/>
            <w:lang w:bidi="fa-IR"/>
          </w:rPr>
          <w:t>تار</w:t>
        </w:r>
        <w:r w:rsidR="00C64640" w:rsidRPr="00542B1F">
          <w:rPr>
            <w:rStyle w:val="Hyperlink"/>
            <w:rFonts w:hint="cs"/>
            <w:noProof/>
            <w:rtl/>
            <w:lang w:bidi="fa-IR"/>
          </w:rPr>
          <w:t>ی</w:t>
        </w:r>
        <w:r w:rsidR="00C64640" w:rsidRPr="00542B1F">
          <w:rPr>
            <w:rStyle w:val="Hyperlink"/>
            <w:rFonts w:hint="eastAsia"/>
            <w:noProof/>
            <w:rtl/>
            <w:lang w:bidi="fa-IR"/>
          </w:rPr>
          <w:t>خ</w:t>
        </w:r>
        <w:r w:rsidR="00C64640" w:rsidRPr="00542B1F">
          <w:rPr>
            <w:rStyle w:val="Hyperlink"/>
            <w:noProof/>
            <w:rtl/>
            <w:lang w:bidi="fa-IR"/>
          </w:rPr>
          <w:t xml:space="preserve"> </w:t>
        </w:r>
        <w:r w:rsidR="00C64640" w:rsidRPr="00542B1F">
          <w:rPr>
            <w:rStyle w:val="Hyperlink"/>
            <w:rFonts w:hint="eastAsia"/>
            <w:noProof/>
            <w:rtl/>
            <w:lang w:bidi="fa-IR"/>
          </w:rPr>
          <w:t>روشن</w:t>
        </w:r>
        <w:r w:rsidR="00C64640" w:rsidRPr="00542B1F">
          <w:rPr>
            <w:rStyle w:val="Hyperlink"/>
            <w:noProof/>
            <w:rtl/>
            <w:lang w:bidi="fa-IR"/>
          </w:rPr>
          <w:t xml:space="preserve"> </w:t>
        </w:r>
        <w:r w:rsidR="00C64640" w:rsidRPr="00542B1F">
          <w:rPr>
            <w:rStyle w:val="Hyperlink"/>
            <w:rFonts w:hint="eastAsia"/>
            <w:noProof/>
            <w:rtl/>
            <w:lang w:bidi="fa-IR"/>
          </w:rPr>
          <w:t>زندگ</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458502080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81" w:history="1">
        <w:r w:rsidR="00C64640" w:rsidRPr="00542B1F">
          <w:rPr>
            <w:rStyle w:val="Hyperlink"/>
            <w:rFonts w:hint="eastAsia"/>
            <w:noProof/>
            <w:rtl/>
            <w:lang w:bidi="fa-IR"/>
          </w:rPr>
          <w:t>تفوق</w:t>
        </w:r>
        <w:r w:rsidR="00C64640" w:rsidRPr="00542B1F">
          <w:rPr>
            <w:rStyle w:val="Hyperlink"/>
            <w:noProof/>
            <w:rtl/>
            <w:lang w:bidi="fa-IR"/>
          </w:rPr>
          <w:t xml:space="preserve"> </w:t>
        </w:r>
        <w:r w:rsidR="00C64640" w:rsidRPr="00542B1F">
          <w:rPr>
            <w:rStyle w:val="Hyperlink"/>
            <w:rFonts w:hint="eastAsia"/>
            <w:noProof/>
            <w:rtl/>
            <w:lang w:bidi="fa-IR"/>
          </w:rPr>
          <w:t>بر</w:t>
        </w:r>
        <w:r w:rsidR="00C64640" w:rsidRPr="00542B1F">
          <w:rPr>
            <w:rStyle w:val="Hyperlink"/>
            <w:noProof/>
            <w:rtl/>
            <w:lang w:bidi="fa-IR"/>
          </w:rPr>
          <w:t xml:space="preserve"> </w:t>
        </w:r>
        <w:r w:rsidR="00C64640" w:rsidRPr="00542B1F">
          <w:rPr>
            <w:rStyle w:val="Hyperlink"/>
            <w:rFonts w:hint="eastAsia"/>
            <w:noProof/>
            <w:rtl/>
            <w:lang w:bidi="fa-IR"/>
          </w:rPr>
          <w:t>معاصران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458502081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82" w:history="1">
        <w:r w:rsidR="00C64640" w:rsidRPr="00542B1F">
          <w:rPr>
            <w:rStyle w:val="Hyperlink"/>
            <w:rFonts w:hint="eastAsia"/>
            <w:noProof/>
            <w:rtl/>
            <w:lang w:bidi="fa-IR"/>
          </w:rPr>
          <w:t>ن</w:t>
        </w:r>
        <w:r w:rsidR="00C64640" w:rsidRPr="00542B1F">
          <w:rPr>
            <w:rStyle w:val="Hyperlink"/>
            <w:rFonts w:hint="cs"/>
            <w:noProof/>
            <w:rtl/>
            <w:lang w:bidi="fa-IR"/>
          </w:rPr>
          <w:t>ی</w:t>
        </w:r>
        <w:r w:rsidR="00C64640" w:rsidRPr="00542B1F">
          <w:rPr>
            <w:rStyle w:val="Hyperlink"/>
            <w:rFonts w:hint="eastAsia"/>
            <w:noProof/>
            <w:rtl/>
            <w:lang w:bidi="fa-IR"/>
          </w:rPr>
          <w:t>رو</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اعجاب‌آور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458502082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83" w:history="1">
        <w:r w:rsidR="00C64640" w:rsidRPr="00542B1F">
          <w:rPr>
            <w:rStyle w:val="Hyperlink"/>
            <w:rFonts w:hint="eastAsia"/>
            <w:noProof/>
            <w:rtl/>
            <w:lang w:bidi="fa-IR"/>
          </w:rPr>
          <w:t>مکارم</w:t>
        </w:r>
        <w:r w:rsidR="00C64640" w:rsidRPr="00542B1F">
          <w:rPr>
            <w:rStyle w:val="Hyperlink"/>
            <w:noProof/>
            <w:rtl/>
            <w:lang w:bidi="fa-IR"/>
          </w:rPr>
          <w:t xml:space="preserve"> </w:t>
        </w:r>
        <w:r w:rsidR="00C64640" w:rsidRPr="00542B1F">
          <w:rPr>
            <w:rStyle w:val="Hyperlink"/>
            <w:rFonts w:hint="eastAsia"/>
            <w:noProof/>
            <w:rtl/>
            <w:lang w:bidi="fa-IR"/>
          </w:rPr>
          <w:t>اخلاق</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458502083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84" w:history="1">
        <w:r w:rsidR="00C64640" w:rsidRPr="00542B1F">
          <w:rPr>
            <w:rStyle w:val="Hyperlink"/>
            <w:rFonts w:hint="eastAsia"/>
            <w:noProof/>
            <w:rtl/>
            <w:lang w:bidi="fa-IR"/>
          </w:rPr>
          <w:t>انسان</w:t>
        </w:r>
        <w:r w:rsidR="00C64640" w:rsidRPr="00542B1F">
          <w:rPr>
            <w:rStyle w:val="Hyperlink"/>
            <w:noProof/>
            <w:rtl/>
            <w:lang w:bidi="fa-IR"/>
          </w:rPr>
          <w:t xml:space="preserve"> </w:t>
        </w:r>
        <w:r w:rsidR="00C64640" w:rsidRPr="00542B1F">
          <w:rPr>
            <w:rStyle w:val="Hyperlink"/>
            <w:rFonts w:hint="eastAsia"/>
            <w:noProof/>
            <w:rtl/>
            <w:lang w:bidi="fa-IR"/>
          </w:rPr>
          <w:t>بزرگ</w:t>
        </w:r>
        <w:r w:rsidR="00C64640" w:rsidRPr="00542B1F">
          <w:rPr>
            <w:rStyle w:val="Hyperlink"/>
            <w:noProof/>
            <w:rtl/>
            <w:lang w:bidi="fa-IR"/>
          </w:rPr>
          <w:t xml:space="preserve"> </w:t>
        </w:r>
        <w:r w:rsidR="00C64640" w:rsidRPr="00542B1F">
          <w:rPr>
            <w:rStyle w:val="Hyperlink"/>
            <w:rFonts w:hint="eastAsia"/>
            <w:noProof/>
            <w:rtl/>
            <w:lang w:bidi="fa-IR"/>
          </w:rPr>
          <w:t>زم</w:t>
        </w:r>
        <w:r w:rsidR="00C64640" w:rsidRPr="00542B1F">
          <w:rPr>
            <w:rStyle w:val="Hyperlink"/>
            <w:rFonts w:hint="cs"/>
            <w:noProof/>
            <w:rtl/>
            <w:lang w:bidi="fa-IR"/>
          </w:rPr>
          <w:t>ی</w:t>
        </w:r>
        <w:r w:rsidR="00C64640" w:rsidRPr="00542B1F">
          <w:rPr>
            <w:rStyle w:val="Hyperlink"/>
            <w:rFonts w:hint="eastAsia"/>
            <w:noProof/>
            <w:rtl/>
            <w:lang w:bidi="fa-IR"/>
          </w:rPr>
          <w:t>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458502084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85" w:history="1">
        <w:r w:rsidR="00C64640" w:rsidRPr="00542B1F">
          <w:rPr>
            <w:rStyle w:val="Hyperlink"/>
            <w:rFonts w:hint="eastAsia"/>
            <w:noProof/>
            <w:rtl/>
            <w:lang w:bidi="fa-IR"/>
          </w:rPr>
          <w:t>قرآن</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458502085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86" w:history="1">
        <w:r w:rsidR="00C64640" w:rsidRPr="00542B1F">
          <w:rPr>
            <w:rStyle w:val="Hyperlink"/>
            <w:rFonts w:hint="eastAsia"/>
            <w:noProof/>
            <w:rtl/>
            <w:lang w:bidi="fa-IR"/>
          </w:rPr>
          <w:t>پاک</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حضرت</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458502086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99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87" w:history="1">
        <w:r w:rsidR="00C64640" w:rsidRPr="00542B1F">
          <w:rPr>
            <w:rStyle w:val="Hyperlink"/>
            <w:rFonts w:hint="eastAsia"/>
            <w:noProof/>
            <w:rtl/>
            <w:lang w:bidi="fa-IR"/>
          </w:rPr>
          <w:t>فداکار</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راه</w:t>
        </w:r>
        <w:r w:rsidR="00C64640" w:rsidRPr="00542B1F">
          <w:rPr>
            <w:rStyle w:val="Hyperlink"/>
            <w:noProof/>
            <w:rtl/>
            <w:lang w:bidi="fa-IR"/>
          </w:rPr>
          <w:t xml:space="preserve"> </w:t>
        </w:r>
        <w:r w:rsidR="00C64640" w:rsidRPr="00542B1F">
          <w:rPr>
            <w:rStyle w:val="Hyperlink"/>
            <w:rFonts w:hint="eastAsia"/>
            <w:noProof/>
            <w:rtl/>
            <w:lang w:bidi="fa-IR"/>
          </w:rPr>
          <w:t>حق</w:t>
        </w:r>
        <w:r w:rsidR="00C64640" w:rsidRPr="00542B1F">
          <w:rPr>
            <w:rStyle w:val="Hyperlink"/>
            <w:rFonts w:hint="cs"/>
            <w:noProof/>
            <w:rtl/>
            <w:lang w:bidi="fa-IR"/>
          </w:rPr>
          <w:t>ی</w:t>
        </w:r>
        <w:r w:rsidR="00C64640" w:rsidRPr="00542B1F">
          <w:rPr>
            <w:rStyle w:val="Hyperlink"/>
            <w:rFonts w:hint="eastAsia"/>
            <w:noProof/>
            <w:rtl/>
            <w:lang w:bidi="fa-IR"/>
          </w:rPr>
          <w:t>قت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458502087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88" w:history="1">
        <w:r w:rsidR="00C64640" w:rsidRPr="00542B1F">
          <w:rPr>
            <w:rStyle w:val="Hyperlink"/>
            <w:rFonts w:hint="eastAsia"/>
            <w:noProof/>
            <w:rtl/>
            <w:lang w:bidi="fa-IR"/>
          </w:rPr>
          <w:t>منبع</w:t>
        </w:r>
        <w:r w:rsidR="00C64640" w:rsidRPr="00542B1F">
          <w:rPr>
            <w:rStyle w:val="Hyperlink"/>
            <w:noProof/>
            <w:rtl/>
            <w:lang w:bidi="fa-IR"/>
          </w:rPr>
          <w:t xml:space="preserve"> </w:t>
        </w:r>
        <w:r w:rsidR="00C64640" w:rsidRPr="00542B1F">
          <w:rPr>
            <w:rStyle w:val="Hyperlink"/>
            <w:rFonts w:hint="eastAsia"/>
            <w:noProof/>
            <w:rtl/>
            <w:lang w:bidi="fa-IR"/>
          </w:rPr>
          <w:t>سرشار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458502088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89" w:history="1">
        <w:r w:rsidR="00C64640" w:rsidRPr="00542B1F">
          <w:rPr>
            <w:rStyle w:val="Hyperlink"/>
            <w:rFonts w:hint="eastAsia"/>
            <w:noProof/>
            <w:rtl/>
            <w:lang w:bidi="fa-IR"/>
          </w:rPr>
          <w:t>حلم</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ب</w:t>
        </w:r>
        <w:r w:rsidR="00C64640" w:rsidRPr="00542B1F">
          <w:rPr>
            <w:rStyle w:val="Hyperlink"/>
            <w:rFonts w:hint="cs"/>
            <w:noProof/>
            <w:rtl/>
            <w:lang w:bidi="fa-IR"/>
          </w:rPr>
          <w:t>ی</w:t>
        </w:r>
        <w:r w:rsidR="00C64640" w:rsidRPr="00542B1F">
          <w:rPr>
            <w:rStyle w:val="Hyperlink"/>
            <w:rFonts w:hint="eastAsia"/>
            <w:noProof/>
            <w:rtl/>
            <w:lang w:bidi="fa-IR"/>
          </w:rPr>
          <w:t>نش</w:t>
        </w:r>
        <w:r w:rsidR="00C64640" w:rsidRPr="00542B1F">
          <w:rPr>
            <w:rStyle w:val="Hyperlink"/>
            <w:noProof/>
            <w:rtl/>
            <w:lang w:bidi="fa-IR"/>
          </w:rPr>
          <w:t xml:space="preserve"> </w:t>
        </w:r>
        <w:r w:rsidR="00C64640" w:rsidRPr="00542B1F">
          <w:rPr>
            <w:rStyle w:val="Hyperlink"/>
            <w:rFonts w:hint="eastAsia"/>
            <w:noProof/>
            <w:rtl/>
            <w:lang w:bidi="fa-IR"/>
          </w:rPr>
          <w:t>س</w:t>
        </w:r>
        <w:r w:rsidR="00C64640" w:rsidRPr="00542B1F">
          <w:rPr>
            <w:rStyle w:val="Hyperlink"/>
            <w:rFonts w:hint="cs"/>
            <w:noProof/>
            <w:rtl/>
            <w:lang w:bidi="fa-IR"/>
          </w:rPr>
          <w:t>ی</w:t>
        </w:r>
        <w:r w:rsidR="00C64640" w:rsidRPr="00542B1F">
          <w:rPr>
            <w:rStyle w:val="Hyperlink"/>
            <w:rFonts w:hint="eastAsia"/>
            <w:noProof/>
            <w:rtl/>
            <w:lang w:bidi="fa-IR"/>
          </w:rPr>
          <w:t>اس</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458502089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90" w:history="1">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C64640" w:rsidRPr="00542B1F">
          <w:rPr>
            <w:rStyle w:val="Hyperlink"/>
            <w:noProof/>
            <w:rtl/>
            <w:lang w:bidi="fa-IR"/>
          </w:rPr>
          <w:t xml:space="preserve"> </w:t>
        </w:r>
        <w:r w:rsidR="00C64640" w:rsidRPr="00542B1F">
          <w:rPr>
            <w:rStyle w:val="Hyperlink"/>
            <w:rFonts w:hint="eastAsia"/>
            <w:noProof/>
            <w:rtl/>
            <w:lang w:bidi="fa-IR"/>
          </w:rPr>
          <w:t>پرشور</w:t>
        </w:r>
        <w:r w:rsidR="00C64640" w:rsidRPr="00542B1F">
          <w:rPr>
            <w:rStyle w:val="Hyperlink"/>
            <w:noProof/>
            <w:rtl/>
            <w:lang w:bidi="fa-IR"/>
          </w:rPr>
          <w:t xml:space="preserve"> </w:t>
        </w:r>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458502090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91" w:history="1">
        <w:r w:rsidR="00C64640" w:rsidRPr="00542B1F">
          <w:rPr>
            <w:rStyle w:val="Hyperlink"/>
            <w:rFonts w:hint="eastAsia"/>
            <w:noProof/>
            <w:rtl/>
            <w:lang w:bidi="fa-IR"/>
          </w:rPr>
          <w:t>ن</w:t>
        </w:r>
        <w:r w:rsidR="00C64640" w:rsidRPr="00542B1F">
          <w:rPr>
            <w:rStyle w:val="Hyperlink"/>
            <w:rFonts w:hint="cs"/>
            <w:noProof/>
            <w:rtl/>
            <w:lang w:bidi="fa-IR"/>
          </w:rPr>
          <w:t>ی</w:t>
        </w:r>
        <w:r w:rsidR="00C64640" w:rsidRPr="00542B1F">
          <w:rPr>
            <w:rStyle w:val="Hyperlink"/>
            <w:rFonts w:hint="eastAsia"/>
            <w:noProof/>
            <w:rtl/>
            <w:lang w:bidi="fa-IR"/>
          </w:rPr>
          <w:t>رو</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ح</w:t>
        </w:r>
        <w:r w:rsidR="00C64640" w:rsidRPr="00542B1F">
          <w:rPr>
            <w:rStyle w:val="Hyperlink"/>
            <w:rFonts w:hint="cs"/>
            <w:noProof/>
            <w:rtl/>
            <w:lang w:bidi="fa-IR"/>
          </w:rPr>
          <w:t>ی</w:t>
        </w:r>
        <w:r w:rsidR="00C64640" w:rsidRPr="00542B1F">
          <w:rPr>
            <w:rStyle w:val="Hyperlink"/>
            <w:rFonts w:hint="eastAsia"/>
            <w:noProof/>
            <w:rtl/>
            <w:lang w:bidi="fa-IR"/>
          </w:rPr>
          <w:t>ات</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جد</w:t>
        </w:r>
        <w:r w:rsidR="00C64640" w:rsidRPr="00542B1F">
          <w:rPr>
            <w:rStyle w:val="Hyperlink"/>
            <w:rFonts w:hint="cs"/>
            <w:noProof/>
            <w:rtl/>
            <w:lang w:bidi="fa-IR"/>
          </w:rPr>
          <w:t>ی</w:t>
        </w:r>
        <w:r w:rsidR="00C64640" w:rsidRPr="00542B1F">
          <w:rPr>
            <w:rStyle w:val="Hyperlink"/>
            <w:rFonts w:hint="eastAsia"/>
            <w:noProof/>
            <w:rtl/>
            <w:lang w:bidi="fa-IR"/>
          </w:rPr>
          <w:t>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458502091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92" w:history="1">
        <w:r w:rsidR="00C64640" w:rsidRPr="00542B1F">
          <w:rPr>
            <w:rStyle w:val="Hyperlink"/>
            <w:rFonts w:hint="eastAsia"/>
            <w:noProof/>
            <w:rtl/>
            <w:lang w:bidi="fa-IR"/>
          </w:rPr>
          <w:t>زندگ</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ساده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458502092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93" w:history="1">
        <w:r w:rsidR="00C64640" w:rsidRPr="00542B1F">
          <w:rPr>
            <w:rStyle w:val="Hyperlink"/>
            <w:rFonts w:hint="eastAsia"/>
            <w:noProof/>
            <w:rtl/>
            <w:lang w:bidi="fa-IR"/>
          </w:rPr>
          <w:t>تسخ</w:t>
        </w:r>
        <w:r w:rsidR="00C64640" w:rsidRPr="00542B1F">
          <w:rPr>
            <w:rStyle w:val="Hyperlink"/>
            <w:rFonts w:hint="cs"/>
            <w:noProof/>
            <w:rtl/>
            <w:lang w:bidi="fa-IR"/>
          </w:rPr>
          <w:t>ی</w:t>
        </w:r>
        <w:r w:rsidR="00C64640" w:rsidRPr="00542B1F">
          <w:rPr>
            <w:rStyle w:val="Hyperlink"/>
            <w:rFonts w:hint="eastAsia"/>
            <w:noProof/>
            <w:rtl/>
            <w:lang w:bidi="fa-IR"/>
          </w:rPr>
          <w:t>ر</w:t>
        </w:r>
        <w:r w:rsidR="00C64640" w:rsidRPr="00542B1F">
          <w:rPr>
            <w:rStyle w:val="Hyperlink"/>
            <w:noProof/>
            <w:rtl/>
            <w:lang w:bidi="fa-IR"/>
          </w:rPr>
          <w:t xml:space="preserve"> </w:t>
        </w:r>
        <w:r w:rsidR="00C64640" w:rsidRPr="00542B1F">
          <w:rPr>
            <w:rStyle w:val="Hyperlink"/>
            <w:rFonts w:hint="eastAsia"/>
            <w:noProof/>
            <w:rtl/>
            <w:lang w:bidi="fa-IR"/>
          </w:rPr>
          <w:t>قلب‌ها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458502093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94" w:history="1">
        <w:r w:rsidR="00C64640" w:rsidRPr="00542B1F">
          <w:rPr>
            <w:rStyle w:val="Hyperlink"/>
            <w:rFonts w:hint="eastAsia"/>
            <w:noProof/>
            <w:rtl/>
            <w:lang w:bidi="fa-IR"/>
          </w:rPr>
          <w:t>اصلاحات</w:t>
        </w:r>
        <w:r w:rsidR="00C64640" w:rsidRPr="00542B1F">
          <w:rPr>
            <w:rStyle w:val="Hyperlink"/>
            <w:noProof/>
            <w:rtl/>
            <w:lang w:bidi="fa-IR"/>
          </w:rPr>
          <w:t xml:space="preserve"> </w:t>
        </w:r>
        <w:r w:rsidR="00C64640" w:rsidRPr="00542B1F">
          <w:rPr>
            <w:rStyle w:val="Hyperlink"/>
            <w:rFonts w:hint="eastAsia"/>
            <w:noProof/>
            <w:rtl/>
            <w:lang w:bidi="fa-IR"/>
          </w:rPr>
          <w:t>کامل</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گسترده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458502094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95" w:history="1">
        <w:r w:rsidR="00C64640" w:rsidRPr="00542B1F">
          <w:rPr>
            <w:rStyle w:val="Hyperlink"/>
            <w:rFonts w:hint="eastAsia"/>
            <w:noProof/>
            <w:rtl/>
            <w:lang w:bidi="fa-IR"/>
          </w:rPr>
          <w:t>شخص</w:t>
        </w:r>
        <w:r w:rsidR="00C64640" w:rsidRPr="00542B1F">
          <w:rPr>
            <w:rStyle w:val="Hyperlink"/>
            <w:rFonts w:hint="cs"/>
            <w:noProof/>
            <w:rtl/>
            <w:lang w:bidi="fa-IR"/>
          </w:rPr>
          <w:t>ی</w:t>
        </w:r>
        <w:r w:rsidR="00C64640" w:rsidRPr="00542B1F">
          <w:rPr>
            <w:rStyle w:val="Hyperlink"/>
            <w:rFonts w:hint="eastAsia"/>
            <w:noProof/>
            <w:rtl/>
            <w:lang w:bidi="fa-IR"/>
          </w:rPr>
          <w:t>ت</w:t>
        </w:r>
        <w:r w:rsidR="00C64640" w:rsidRPr="00542B1F">
          <w:rPr>
            <w:rStyle w:val="Hyperlink"/>
            <w:noProof/>
            <w:rtl/>
            <w:lang w:bidi="fa-IR"/>
          </w:rPr>
          <w:t xml:space="preserve"> </w:t>
        </w:r>
        <w:r w:rsidR="00C64640" w:rsidRPr="00542B1F">
          <w:rPr>
            <w:rStyle w:val="Hyperlink"/>
            <w:rFonts w:hint="eastAsia"/>
            <w:noProof/>
            <w:rtl/>
            <w:lang w:bidi="fa-IR"/>
          </w:rPr>
          <w:t>متفکر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458502095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96" w:history="1">
        <w:r w:rsidR="00C64640" w:rsidRPr="00542B1F">
          <w:rPr>
            <w:rStyle w:val="Hyperlink"/>
            <w:rFonts w:hint="eastAsia"/>
            <w:noProof/>
            <w:rtl/>
            <w:lang w:bidi="fa-IR"/>
          </w:rPr>
          <w:t>خدمت</w:t>
        </w:r>
        <w:r w:rsidR="00C64640" w:rsidRPr="00542B1F">
          <w:rPr>
            <w:rStyle w:val="Hyperlink"/>
            <w:noProof/>
            <w:rtl/>
            <w:lang w:bidi="fa-IR"/>
          </w:rPr>
          <w:t xml:space="preserve"> </w:t>
        </w:r>
        <w:r w:rsidR="00C64640" w:rsidRPr="00542B1F">
          <w:rPr>
            <w:rStyle w:val="Hyperlink"/>
            <w:rFonts w:hint="eastAsia"/>
            <w:noProof/>
            <w:rtl/>
            <w:lang w:bidi="fa-IR"/>
          </w:rPr>
          <w:t>به</w:t>
        </w:r>
        <w:r w:rsidR="00C64640" w:rsidRPr="00542B1F">
          <w:rPr>
            <w:rStyle w:val="Hyperlink"/>
            <w:noProof/>
            <w:rtl/>
            <w:lang w:bidi="fa-IR"/>
          </w:rPr>
          <w:t xml:space="preserve"> </w:t>
        </w:r>
        <w:r w:rsidR="00C64640" w:rsidRPr="00542B1F">
          <w:rPr>
            <w:rStyle w:val="Hyperlink"/>
            <w:rFonts w:hint="eastAsia"/>
            <w:noProof/>
            <w:rtl/>
            <w:lang w:bidi="fa-IR"/>
          </w:rPr>
          <w:t>انسان</w:t>
        </w:r>
        <w:r w:rsidR="00C64640" w:rsidRPr="00542B1F">
          <w:rPr>
            <w:rStyle w:val="Hyperlink"/>
            <w:rFonts w:hint="cs"/>
            <w:noProof/>
            <w:rtl/>
            <w:lang w:bidi="fa-IR"/>
          </w:rPr>
          <w:t>ی</w:t>
        </w:r>
        <w:r w:rsidR="00C64640" w:rsidRPr="00542B1F">
          <w:rPr>
            <w:rStyle w:val="Hyperlink"/>
            <w:rFonts w:hint="eastAsia"/>
            <w:noProof/>
            <w:rtl/>
            <w:lang w:bidi="fa-IR"/>
          </w:rPr>
          <w:t>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458502096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97" w:history="1">
        <w:r w:rsidR="00C64640" w:rsidRPr="00542B1F">
          <w:rPr>
            <w:rStyle w:val="Hyperlink"/>
            <w:rFonts w:hint="eastAsia"/>
            <w:noProof/>
            <w:rtl/>
            <w:lang w:bidi="fa-IR"/>
          </w:rPr>
          <w:t>قدرت</w:t>
        </w:r>
        <w:r w:rsidR="00C64640" w:rsidRPr="00542B1F">
          <w:rPr>
            <w:rStyle w:val="Hyperlink"/>
            <w:noProof/>
            <w:rtl/>
            <w:lang w:bidi="fa-IR"/>
          </w:rPr>
          <w:t xml:space="preserve"> </w:t>
        </w:r>
        <w:r w:rsidR="00C64640" w:rsidRPr="00542B1F">
          <w:rPr>
            <w:rStyle w:val="Hyperlink"/>
            <w:rFonts w:hint="eastAsia"/>
            <w:noProof/>
            <w:rtl/>
            <w:lang w:bidi="fa-IR"/>
          </w:rPr>
          <w:t>بدون</w:t>
        </w:r>
        <w:r w:rsidR="00C64640" w:rsidRPr="00542B1F">
          <w:rPr>
            <w:rStyle w:val="Hyperlink"/>
            <w:noProof/>
            <w:rtl/>
            <w:lang w:bidi="fa-IR"/>
          </w:rPr>
          <w:t xml:space="preserve"> </w:t>
        </w:r>
        <w:r w:rsidR="00C64640" w:rsidRPr="00542B1F">
          <w:rPr>
            <w:rStyle w:val="Hyperlink"/>
            <w:rFonts w:hint="eastAsia"/>
            <w:noProof/>
            <w:rtl/>
            <w:lang w:bidi="fa-IR"/>
          </w:rPr>
          <w:t>فخرفروش</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458502097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98" w:history="1">
        <w:r w:rsidR="00C64640" w:rsidRPr="00542B1F">
          <w:rPr>
            <w:rStyle w:val="Hyperlink"/>
            <w:rFonts w:hint="eastAsia"/>
            <w:noProof/>
            <w:rtl/>
            <w:lang w:bidi="fa-IR"/>
          </w:rPr>
          <w:t>اسوه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ا</w:t>
        </w:r>
        <w:r w:rsidR="00C64640" w:rsidRPr="00542B1F">
          <w:rPr>
            <w:rStyle w:val="Hyperlink"/>
            <w:rFonts w:hint="cs"/>
            <w:noProof/>
            <w:rtl/>
            <w:lang w:bidi="fa-IR"/>
          </w:rPr>
          <w:t>ی</w:t>
        </w:r>
        <w:r w:rsidR="00C64640" w:rsidRPr="00542B1F">
          <w:rPr>
            <w:rStyle w:val="Hyperlink"/>
            <w:rFonts w:hint="eastAsia"/>
            <w:noProof/>
            <w:rtl/>
            <w:lang w:bidi="fa-IR"/>
          </w:rPr>
          <w:t>ده‌آل</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458502098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099" w:history="1">
        <w:r w:rsidR="00C64640" w:rsidRPr="00542B1F">
          <w:rPr>
            <w:rStyle w:val="Hyperlink"/>
            <w:rFonts w:hint="eastAsia"/>
            <w:noProof/>
            <w:rtl/>
            <w:lang w:bidi="fa-IR"/>
          </w:rPr>
          <w:t>صداقت</w:t>
        </w:r>
        <w:r w:rsidR="00C64640" w:rsidRPr="00542B1F">
          <w:rPr>
            <w:rStyle w:val="Hyperlink"/>
            <w:noProof/>
            <w:rtl/>
            <w:lang w:bidi="fa-IR"/>
          </w:rPr>
          <w:t xml:space="preserve"> </w:t>
        </w:r>
        <w:r w:rsidR="00C64640" w:rsidRPr="00542B1F">
          <w:rPr>
            <w:rStyle w:val="Hyperlink"/>
            <w:rFonts w:hint="eastAsia"/>
            <w:noProof/>
            <w:rtl/>
            <w:lang w:bidi="fa-IR"/>
          </w:rPr>
          <w:t>حضرت</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458502099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00" w:history="1">
        <w:r w:rsidR="00C64640" w:rsidRPr="00542B1F">
          <w:rPr>
            <w:rStyle w:val="Hyperlink"/>
            <w:rFonts w:hint="eastAsia"/>
            <w:noProof/>
            <w:rtl/>
            <w:lang w:bidi="fa-IR"/>
          </w:rPr>
          <w:t>دل‌بستگ</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به</w:t>
        </w:r>
        <w:r w:rsidR="00C64640" w:rsidRPr="00542B1F">
          <w:rPr>
            <w:rStyle w:val="Hyperlink"/>
            <w:noProof/>
            <w:rtl/>
            <w:lang w:bidi="fa-IR"/>
          </w:rPr>
          <w:t xml:space="preserve"> </w:t>
        </w:r>
        <w:r w:rsidR="00C64640" w:rsidRPr="00542B1F">
          <w:rPr>
            <w:rStyle w:val="Hyperlink"/>
            <w:rFonts w:hint="eastAsia"/>
            <w:noProof/>
            <w:rtl/>
            <w:lang w:bidi="fa-IR"/>
          </w:rPr>
          <w:t>خداوند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458502100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01" w:history="1">
        <w:r w:rsidR="00C64640" w:rsidRPr="00542B1F">
          <w:rPr>
            <w:rStyle w:val="Hyperlink"/>
            <w:rFonts w:hint="eastAsia"/>
            <w:noProof/>
            <w:rtl/>
            <w:lang w:bidi="fa-IR"/>
          </w:rPr>
          <w:t>استقامت</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برابر</w:t>
        </w:r>
        <w:r w:rsidR="00C64640" w:rsidRPr="00542B1F">
          <w:rPr>
            <w:rStyle w:val="Hyperlink"/>
            <w:noProof/>
            <w:rtl/>
            <w:lang w:bidi="fa-IR"/>
          </w:rPr>
          <w:t xml:space="preserve"> </w:t>
        </w:r>
        <w:r w:rsidR="00C64640" w:rsidRPr="00542B1F">
          <w:rPr>
            <w:rStyle w:val="Hyperlink"/>
            <w:rFonts w:hint="eastAsia"/>
            <w:noProof/>
            <w:rtl/>
            <w:lang w:bidi="fa-IR"/>
          </w:rPr>
          <w:t>سخت</w:t>
        </w:r>
        <w:r w:rsidR="00C64640" w:rsidRPr="00542B1F">
          <w:rPr>
            <w:rStyle w:val="Hyperlink"/>
            <w:rFonts w:hint="cs"/>
            <w:noProof/>
            <w:rtl/>
            <w:lang w:bidi="fa-IR"/>
          </w:rPr>
          <w:t>ی‌</w:t>
        </w:r>
        <w:r w:rsidR="00C64640" w:rsidRPr="00542B1F">
          <w:rPr>
            <w:rStyle w:val="Hyperlink"/>
            <w:rFonts w:hint="eastAsia"/>
            <w:noProof/>
            <w:rtl/>
            <w:lang w:bidi="fa-IR"/>
          </w:rPr>
          <w:t>ها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458502101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106</w:t>
        </w:r>
        <w:r w:rsidR="00C64640">
          <w:rPr>
            <w:noProof/>
            <w:webHidden/>
            <w:rtl/>
          </w:rPr>
          <w:fldChar w:fldCharType="end"/>
        </w:r>
      </w:hyperlink>
    </w:p>
    <w:p w:rsidR="00C64640" w:rsidRDefault="00B21B71" w:rsidP="00C64640">
      <w:pPr>
        <w:pStyle w:val="TOC1"/>
        <w:tabs>
          <w:tab w:val="right" w:leader="dot" w:pos="7078"/>
        </w:tabs>
        <w:jc w:val="center"/>
        <w:rPr>
          <w:rFonts w:asciiTheme="minorHAnsi" w:eastAsiaTheme="minorEastAsia" w:hAnsiTheme="minorHAnsi" w:cstheme="minorBidi"/>
          <w:bCs w:val="0"/>
          <w:noProof/>
          <w:sz w:val="22"/>
          <w:szCs w:val="22"/>
          <w:rtl/>
        </w:rPr>
      </w:pPr>
      <w:hyperlink w:anchor="_Toc458502102" w:history="1">
        <w:r w:rsidR="00C64640" w:rsidRPr="00542B1F">
          <w:rPr>
            <w:rStyle w:val="Hyperlink"/>
            <w:rFonts w:hint="eastAsia"/>
            <w:noProof/>
            <w:rtl/>
            <w:lang w:bidi="fa-IR"/>
          </w:rPr>
          <w:t>بخش</w:t>
        </w:r>
        <w:r w:rsidR="00C64640" w:rsidRPr="00542B1F">
          <w:rPr>
            <w:rStyle w:val="Hyperlink"/>
            <w:noProof/>
            <w:rtl/>
            <w:lang w:bidi="fa-IR"/>
          </w:rPr>
          <w:t xml:space="preserve"> </w:t>
        </w:r>
        <w:r w:rsidR="00C64640" w:rsidRPr="00542B1F">
          <w:rPr>
            <w:rStyle w:val="Hyperlink"/>
            <w:rFonts w:hint="eastAsia"/>
            <w:noProof/>
            <w:rtl/>
            <w:lang w:bidi="fa-IR"/>
          </w:rPr>
          <w:t>دوم</w:t>
        </w:r>
        <w:r w:rsidR="00C64640" w:rsidRPr="00542B1F">
          <w:rPr>
            <w:rStyle w:val="Hyperlink"/>
            <w:noProof/>
            <w:rtl/>
            <w:lang w:bidi="fa-IR"/>
          </w:rPr>
          <w:t xml:space="preserve">: </w:t>
        </w:r>
        <w:r w:rsidR="00C64640" w:rsidRPr="00542B1F">
          <w:rPr>
            <w:rStyle w:val="Hyperlink"/>
            <w:rFonts w:hint="eastAsia"/>
            <w:noProof/>
            <w:rtl/>
            <w:lang w:bidi="fa-IR"/>
          </w:rPr>
          <w:t>شخص</w:t>
        </w:r>
        <w:r w:rsidR="00C64640" w:rsidRPr="00542B1F">
          <w:rPr>
            <w:rStyle w:val="Hyperlink"/>
            <w:rFonts w:hint="cs"/>
            <w:noProof/>
            <w:rtl/>
            <w:lang w:bidi="fa-IR"/>
          </w:rPr>
          <w:t>ی</w:t>
        </w:r>
        <w:r w:rsidR="00C64640" w:rsidRPr="00542B1F">
          <w:rPr>
            <w:rStyle w:val="Hyperlink"/>
            <w:rFonts w:hint="eastAsia"/>
            <w:noProof/>
            <w:rtl/>
            <w:lang w:bidi="fa-IR"/>
          </w:rPr>
          <w:t>ت</w:t>
        </w:r>
        <w:r w:rsidR="00C64640" w:rsidRPr="00542B1F">
          <w:rPr>
            <w:rStyle w:val="Hyperlink"/>
            <w:noProof/>
            <w:rtl/>
            <w:lang w:bidi="fa-IR"/>
          </w:rPr>
          <w:t xml:space="preserve"> </w:t>
        </w:r>
        <w:r w:rsidR="00C64640" w:rsidRPr="00542B1F">
          <w:rPr>
            <w:rStyle w:val="Hyperlink"/>
            <w:rFonts w:hint="eastAsia"/>
            <w:noProof/>
            <w:rtl/>
            <w:lang w:bidi="fa-IR"/>
          </w:rPr>
          <w:t>پو</w:t>
        </w:r>
        <w:r w:rsidR="00C64640" w:rsidRPr="00542B1F">
          <w:rPr>
            <w:rStyle w:val="Hyperlink"/>
            <w:rFonts w:hint="cs"/>
            <w:noProof/>
            <w:rtl/>
            <w:lang w:bidi="fa-IR"/>
          </w:rPr>
          <w:t>ی</w:t>
        </w:r>
        <w:r w:rsidR="00C64640" w:rsidRPr="00542B1F">
          <w:rPr>
            <w:rStyle w:val="Hyperlink"/>
            <w:rFonts w:hint="eastAsia"/>
            <w:noProof/>
            <w:rtl/>
            <w:lang w:bidi="fa-IR"/>
          </w:rPr>
          <w:t>ا</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الگو</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والا</w:t>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2103" w:history="1">
        <w:r w:rsidR="00C64640" w:rsidRPr="00542B1F">
          <w:rPr>
            <w:rStyle w:val="Hyperlink"/>
            <w:rFonts w:hint="eastAsia"/>
            <w:noProof/>
            <w:rtl/>
            <w:lang w:bidi="fa-IR"/>
          </w:rPr>
          <w:t>عشق</w:t>
        </w:r>
        <w:r w:rsidR="00C64640" w:rsidRPr="00542B1F">
          <w:rPr>
            <w:rStyle w:val="Hyperlink"/>
            <w:noProof/>
            <w:rtl/>
            <w:lang w:bidi="fa-IR"/>
          </w:rPr>
          <w:t xml:space="preserve"> </w:t>
        </w:r>
        <w:r w:rsidR="00C64640" w:rsidRPr="00542B1F">
          <w:rPr>
            <w:rStyle w:val="Hyperlink"/>
            <w:rFonts w:hint="eastAsia"/>
            <w:noProof/>
            <w:rtl/>
            <w:lang w:bidi="fa-IR"/>
          </w:rPr>
          <w:t>محمد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458502103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04" w:history="1">
        <w:r w:rsidR="00C64640" w:rsidRPr="00542B1F">
          <w:rPr>
            <w:rStyle w:val="Hyperlink"/>
            <w:rFonts w:hint="eastAsia"/>
            <w:noProof/>
            <w:rtl/>
            <w:lang w:bidi="fa-IR"/>
          </w:rPr>
          <w:t>تولد</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تحول</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458502104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05" w:history="1">
        <w:r w:rsidR="00C64640" w:rsidRPr="00542B1F">
          <w:rPr>
            <w:rStyle w:val="Hyperlink"/>
            <w:rFonts w:hint="eastAsia"/>
            <w:noProof/>
            <w:rtl/>
            <w:lang w:bidi="fa-IR"/>
          </w:rPr>
          <w:t>ترد</w:t>
        </w:r>
        <w:r w:rsidR="00C64640" w:rsidRPr="00542B1F">
          <w:rPr>
            <w:rStyle w:val="Hyperlink"/>
            <w:rFonts w:hint="cs"/>
            <w:noProof/>
            <w:rtl/>
            <w:lang w:bidi="fa-IR"/>
          </w:rPr>
          <w:t>ی</w:t>
        </w:r>
        <w:r w:rsidR="00C64640" w:rsidRPr="00542B1F">
          <w:rPr>
            <w:rStyle w:val="Hyperlink"/>
            <w:rFonts w:hint="eastAsia"/>
            <w:noProof/>
            <w:rtl/>
            <w:lang w:bidi="fa-IR"/>
          </w:rPr>
          <w:t>د</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نوشتن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458502105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06" w:history="1">
        <w:r w:rsidR="00C64640" w:rsidRPr="00542B1F">
          <w:rPr>
            <w:rStyle w:val="Hyperlink"/>
            <w:rFonts w:hint="eastAsia"/>
            <w:noProof/>
            <w:rtl/>
            <w:lang w:bidi="fa-IR"/>
          </w:rPr>
          <w:t>شناخت</w:t>
        </w:r>
        <w:r w:rsidR="00C64640" w:rsidRPr="00542B1F">
          <w:rPr>
            <w:rStyle w:val="Hyperlink"/>
            <w:noProof/>
            <w:rtl/>
            <w:lang w:bidi="fa-IR"/>
          </w:rPr>
          <w:t xml:space="preserve"> </w:t>
        </w:r>
        <w:r w:rsidR="00C64640" w:rsidRPr="00542B1F">
          <w:rPr>
            <w:rStyle w:val="Hyperlink"/>
            <w:rFonts w:hint="eastAsia"/>
            <w:noProof/>
            <w:rtl/>
            <w:lang w:bidi="fa-IR"/>
          </w:rPr>
          <w:t>اد</w:t>
        </w:r>
        <w:r w:rsidR="00C64640" w:rsidRPr="00542B1F">
          <w:rPr>
            <w:rStyle w:val="Hyperlink"/>
            <w:rFonts w:hint="cs"/>
            <w:noProof/>
            <w:rtl/>
            <w:lang w:bidi="fa-IR"/>
          </w:rPr>
          <w:t>ی</w:t>
        </w:r>
        <w:r w:rsidR="00C64640" w:rsidRPr="00542B1F">
          <w:rPr>
            <w:rStyle w:val="Hyperlink"/>
            <w:rFonts w:hint="eastAsia"/>
            <w:noProof/>
            <w:rtl/>
            <w:lang w:bidi="fa-IR"/>
          </w:rPr>
          <w:t>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458502106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07" w:history="1">
        <w:r w:rsidR="00C64640" w:rsidRPr="00542B1F">
          <w:rPr>
            <w:rStyle w:val="Hyperlink"/>
            <w:rFonts w:hint="eastAsia"/>
            <w:noProof/>
            <w:rtl/>
            <w:lang w:bidi="fa-IR"/>
          </w:rPr>
          <w:t>برداشت</w:t>
        </w:r>
        <w:r w:rsidR="00C64640" w:rsidRPr="00542B1F">
          <w:rPr>
            <w:rStyle w:val="Hyperlink"/>
            <w:noProof/>
            <w:rtl/>
            <w:lang w:bidi="fa-IR"/>
          </w:rPr>
          <w:t xml:space="preserve"> </w:t>
        </w:r>
        <w:r w:rsidR="00C64640" w:rsidRPr="00542B1F">
          <w:rPr>
            <w:rStyle w:val="Hyperlink"/>
            <w:rFonts w:hint="eastAsia"/>
            <w:noProof/>
            <w:rtl/>
            <w:lang w:bidi="fa-IR"/>
          </w:rPr>
          <w:t>نادرست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458502107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08" w:history="1">
        <w:r w:rsidR="00C64640" w:rsidRPr="00542B1F">
          <w:rPr>
            <w:rStyle w:val="Hyperlink"/>
            <w:rFonts w:hint="eastAsia"/>
            <w:noProof/>
            <w:rtl/>
            <w:lang w:bidi="fa-IR"/>
          </w:rPr>
          <w:t>مساوات</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برادر</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458502108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09" w:history="1">
        <w:r w:rsidR="00C64640" w:rsidRPr="00542B1F">
          <w:rPr>
            <w:rStyle w:val="Hyperlink"/>
            <w:rFonts w:hint="eastAsia"/>
            <w:noProof/>
            <w:rtl/>
            <w:lang w:bidi="fa-IR"/>
          </w:rPr>
          <w:t>نمونه‌ها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عمل</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مساوات</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برادر</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458502109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10" w:history="1">
        <w:r w:rsidR="00C64640" w:rsidRPr="00542B1F">
          <w:rPr>
            <w:rStyle w:val="Hyperlink"/>
            <w:rFonts w:hint="eastAsia"/>
            <w:noProof/>
            <w:rtl/>
            <w:lang w:bidi="fa-IR"/>
          </w:rPr>
          <w:t>به</w:t>
        </w:r>
        <w:r w:rsidR="00C64640" w:rsidRPr="00542B1F">
          <w:rPr>
            <w:rStyle w:val="Hyperlink"/>
            <w:noProof/>
            <w:rtl/>
            <w:lang w:bidi="fa-IR"/>
          </w:rPr>
          <w:t xml:space="preserve"> </w:t>
        </w:r>
        <w:r w:rsidR="00C64640" w:rsidRPr="00542B1F">
          <w:rPr>
            <w:rStyle w:val="Hyperlink"/>
            <w:rFonts w:hint="eastAsia"/>
            <w:noProof/>
            <w:rtl/>
            <w:lang w:bidi="fa-IR"/>
          </w:rPr>
          <w:t>رسم</w:t>
        </w:r>
        <w:r w:rsidR="00C64640" w:rsidRPr="00542B1F">
          <w:rPr>
            <w:rStyle w:val="Hyperlink"/>
            <w:rFonts w:hint="cs"/>
            <w:noProof/>
            <w:rtl/>
            <w:lang w:bidi="fa-IR"/>
          </w:rPr>
          <w:t>ی</w:t>
        </w:r>
        <w:r w:rsidR="00C64640" w:rsidRPr="00542B1F">
          <w:rPr>
            <w:rStyle w:val="Hyperlink"/>
            <w:rFonts w:hint="eastAsia"/>
            <w:noProof/>
            <w:rtl/>
            <w:lang w:bidi="fa-IR"/>
          </w:rPr>
          <w:t>ت‌شناختن</w:t>
        </w:r>
        <w:r w:rsidR="00C64640" w:rsidRPr="00542B1F">
          <w:rPr>
            <w:rStyle w:val="Hyperlink"/>
            <w:noProof/>
            <w:rtl/>
            <w:lang w:bidi="fa-IR"/>
          </w:rPr>
          <w:t xml:space="preserve"> </w:t>
        </w:r>
        <w:r w:rsidR="00C64640" w:rsidRPr="00542B1F">
          <w:rPr>
            <w:rStyle w:val="Hyperlink"/>
            <w:rFonts w:hint="eastAsia"/>
            <w:noProof/>
            <w:rtl/>
            <w:lang w:bidi="fa-IR"/>
          </w:rPr>
          <w:t>حقوق</w:t>
        </w:r>
        <w:r w:rsidR="00C64640" w:rsidRPr="00542B1F">
          <w:rPr>
            <w:rStyle w:val="Hyperlink"/>
            <w:noProof/>
            <w:rtl/>
            <w:lang w:bidi="fa-IR"/>
          </w:rPr>
          <w:t xml:space="preserve"> </w:t>
        </w:r>
        <w:r w:rsidR="00C64640" w:rsidRPr="00542B1F">
          <w:rPr>
            <w:rStyle w:val="Hyperlink"/>
            <w:rFonts w:hint="eastAsia"/>
            <w:noProof/>
            <w:rtl/>
            <w:lang w:bidi="fa-IR"/>
          </w:rPr>
          <w:t>زن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458502110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115</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11" w:history="1">
        <w:r w:rsidR="00C64640" w:rsidRPr="00542B1F">
          <w:rPr>
            <w:rStyle w:val="Hyperlink"/>
            <w:rFonts w:hint="eastAsia"/>
            <w:noProof/>
            <w:rtl/>
            <w:lang w:bidi="fa-IR"/>
          </w:rPr>
          <w:t>صدا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انسان</w:t>
        </w:r>
        <w:r w:rsidR="00C64640" w:rsidRPr="00542B1F">
          <w:rPr>
            <w:rStyle w:val="Hyperlink"/>
            <w:rFonts w:hint="cs"/>
            <w:noProof/>
            <w:rtl/>
            <w:lang w:bidi="fa-IR"/>
          </w:rPr>
          <w:t>ی</w:t>
        </w:r>
        <w:r w:rsidR="00C64640" w:rsidRPr="00542B1F">
          <w:rPr>
            <w:rStyle w:val="Hyperlink"/>
            <w:rFonts w:hint="eastAsia"/>
            <w:noProof/>
            <w:rtl/>
            <w:lang w:bidi="fa-IR"/>
          </w:rPr>
          <w:t>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458502111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12" w:history="1">
        <w:r w:rsidR="00C64640" w:rsidRPr="00542B1F">
          <w:rPr>
            <w:rStyle w:val="Hyperlink"/>
            <w:rFonts w:hint="eastAsia"/>
            <w:noProof/>
            <w:rtl/>
            <w:lang w:bidi="fa-IR"/>
          </w:rPr>
          <w:t>مع</w:t>
        </w:r>
        <w:r w:rsidR="00C64640" w:rsidRPr="00542B1F">
          <w:rPr>
            <w:rStyle w:val="Hyperlink"/>
            <w:rFonts w:hint="cs"/>
            <w:noProof/>
            <w:rtl/>
            <w:lang w:bidi="fa-IR"/>
          </w:rPr>
          <w:t>ی</w:t>
        </w:r>
        <w:r w:rsidR="00C64640" w:rsidRPr="00542B1F">
          <w:rPr>
            <w:rStyle w:val="Hyperlink"/>
            <w:rFonts w:hint="eastAsia"/>
            <w:noProof/>
            <w:rtl/>
            <w:lang w:bidi="fa-IR"/>
          </w:rPr>
          <w:t>ارها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عظمت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458502112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13" w:history="1">
        <w:r w:rsidR="00C64640" w:rsidRPr="00542B1F">
          <w:rPr>
            <w:rStyle w:val="Hyperlink"/>
            <w:rFonts w:hint="eastAsia"/>
            <w:noProof/>
            <w:rtl/>
            <w:lang w:bidi="fa-IR"/>
          </w:rPr>
          <w:t>برتر</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sidRPr="00542B1F">
          <w:rPr>
            <w:rStyle w:val="Hyperlink"/>
            <w:noProof/>
            <w:rtl/>
            <w:lang w:bidi="fa-IR"/>
          </w:rPr>
          <w:t xml:space="preserve"> </w:t>
        </w:r>
        <w:r w:rsidR="00C64640" w:rsidRPr="00542B1F">
          <w:rPr>
            <w:rStyle w:val="Hyperlink"/>
            <w:rFonts w:hint="eastAsia"/>
            <w:noProof/>
            <w:rtl/>
            <w:lang w:bidi="fa-IR"/>
          </w:rPr>
          <w:t>بر</w:t>
        </w:r>
        <w:r w:rsidR="00C64640" w:rsidRPr="00542B1F">
          <w:rPr>
            <w:rStyle w:val="Hyperlink"/>
            <w:noProof/>
            <w:rtl/>
            <w:lang w:bidi="fa-IR"/>
          </w:rPr>
          <w:t xml:space="preserve"> </w:t>
        </w:r>
        <w:r w:rsidR="00C64640" w:rsidRPr="00542B1F">
          <w:rPr>
            <w:rStyle w:val="Hyperlink"/>
            <w:rFonts w:hint="eastAsia"/>
            <w:noProof/>
            <w:rtl/>
            <w:lang w:bidi="fa-IR"/>
          </w:rPr>
          <w:t>معاصران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458502113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14" w:history="1">
        <w:r w:rsidR="00C64640" w:rsidRPr="00542B1F">
          <w:rPr>
            <w:rStyle w:val="Hyperlink"/>
            <w:rFonts w:hint="eastAsia"/>
            <w:noProof/>
            <w:rtl/>
            <w:lang w:bidi="fa-IR"/>
          </w:rPr>
          <w:t>صلابت</w:t>
        </w:r>
        <w:r w:rsidR="00C64640" w:rsidRPr="00542B1F">
          <w:rPr>
            <w:rStyle w:val="Hyperlink"/>
            <w:noProof/>
            <w:rtl/>
            <w:lang w:bidi="fa-IR"/>
          </w:rPr>
          <w:t xml:space="preserve"> </w:t>
        </w:r>
        <w:r w:rsidR="00C64640" w:rsidRPr="00542B1F">
          <w:rPr>
            <w:rStyle w:val="Hyperlink"/>
            <w:rFonts w:hint="cs"/>
            <w:noProof/>
            <w:rtl/>
            <w:lang w:bidi="fa-IR"/>
          </w:rPr>
          <w:t>ی</w:t>
        </w:r>
        <w:r w:rsidR="00C64640" w:rsidRPr="00542B1F">
          <w:rPr>
            <w:rStyle w:val="Hyperlink"/>
            <w:rFonts w:hint="eastAsia"/>
            <w:noProof/>
            <w:rtl/>
            <w:lang w:bidi="fa-IR"/>
          </w:rPr>
          <w:t>اران</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458502114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15" w:history="1">
        <w:r w:rsidR="00C64640" w:rsidRPr="00542B1F">
          <w:rPr>
            <w:rStyle w:val="Hyperlink"/>
            <w:rFonts w:hint="eastAsia"/>
            <w:noProof/>
            <w:rtl/>
            <w:lang w:bidi="fa-IR"/>
          </w:rPr>
          <w:t>شخص</w:t>
        </w:r>
        <w:r w:rsidR="00C64640" w:rsidRPr="00542B1F">
          <w:rPr>
            <w:rStyle w:val="Hyperlink"/>
            <w:rFonts w:hint="cs"/>
            <w:noProof/>
            <w:rtl/>
            <w:lang w:bidi="fa-IR"/>
          </w:rPr>
          <w:t>ی</w:t>
        </w:r>
        <w:r w:rsidR="00C64640" w:rsidRPr="00542B1F">
          <w:rPr>
            <w:rStyle w:val="Hyperlink"/>
            <w:rFonts w:hint="eastAsia"/>
            <w:noProof/>
            <w:rtl/>
            <w:lang w:bidi="fa-IR"/>
          </w:rPr>
          <w:t>ت</w:t>
        </w:r>
        <w:r w:rsidR="00C64640" w:rsidRPr="00542B1F">
          <w:rPr>
            <w:rStyle w:val="Hyperlink"/>
            <w:noProof/>
            <w:rtl/>
            <w:lang w:bidi="fa-IR"/>
          </w:rPr>
          <w:t xml:space="preserve"> </w:t>
        </w:r>
        <w:r w:rsidR="00C64640" w:rsidRPr="00542B1F">
          <w:rPr>
            <w:rStyle w:val="Hyperlink"/>
            <w:rFonts w:hint="eastAsia"/>
            <w:noProof/>
            <w:rtl/>
            <w:lang w:bidi="fa-IR"/>
          </w:rPr>
          <w:t>تحس</w:t>
        </w:r>
        <w:r w:rsidR="00C64640" w:rsidRPr="00542B1F">
          <w:rPr>
            <w:rStyle w:val="Hyperlink"/>
            <w:rFonts w:hint="cs"/>
            <w:noProof/>
            <w:rtl/>
            <w:lang w:bidi="fa-IR"/>
          </w:rPr>
          <w:t>ی</w:t>
        </w:r>
        <w:r w:rsidR="00C64640" w:rsidRPr="00542B1F">
          <w:rPr>
            <w:rStyle w:val="Hyperlink"/>
            <w:rFonts w:hint="eastAsia"/>
            <w:noProof/>
            <w:rtl/>
            <w:lang w:bidi="fa-IR"/>
          </w:rPr>
          <w:t>ن‌برانگ</w:t>
        </w:r>
        <w:r w:rsidR="00C64640" w:rsidRPr="00542B1F">
          <w:rPr>
            <w:rStyle w:val="Hyperlink"/>
            <w:rFonts w:hint="cs"/>
            <w:noProof/>
            <w:rtl/>
            <w:lang w:bidi="fa-IR"/>
          </w:rPr>
          <w:t>ی</w:t>
        </w:r>
        <w:r w:rsidR="00C64640" w:rsidRPr="00542B1F">
          <w:rPr>
            <w:rStyle w:val="Hyperlink"/>
            <w:rFonts w:hint="eastAsia"/>
            <w:noProof/>
            <w:rtl/>
            <w:lang w:bidi="fa-IR"/>
          </w:rPr>
          <w:t>ز</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458502115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16" w:history="1">
        <w:r w:rsidR="00C64640" w:rsidRPr="00542B1F">
          <w:rPr>
            <w:rStyle w:val="Hyperlink"/>
            <w:rFonts w:hint="eastAsia"/>
            <w:noProof/>
            <w:rtl/>
            <w:lang w:bidi="fa-IR"/>
          </w:rPr>
          <w:t>سرمشق</w:t>
        </w:r>
        <w:r w:rsidR="00C64640" w:rsidRPr="00542B1F">
          <w:rPr>
            <w:rStyle w:val="Hyperlink"/>
            <w:noProof/>
            <w:rtl/>
            <w:lang w:bidi="fa-IR"/>
          </w:rPr>
          <w:t xml:space="preserve"> </w:t>
        </w:r>
        <w:r w:rsidR="00C64640" w:rsidRPr="00542B1F">
          <w:rPr>
            <w:rStyle w:val="Hyperlink"/>
            <w:rFonts w:hint="eastAsia"/>
            <w:noProof/>
            <w:rtl/>
            <w:lang w:bidi="fa-IR"/>
          </w:rPr>
          <w:t>ن</w:t>
        </w:r>
        <w:r w:rsidR="00C64640" w:rsidRPr="00542B1F">
          <w:rPr>
            <w:rStyle w:val="Hyperlink"/>
            <w:rFonts w:hint="cs"/>
            <w:noProof/>
            <w:rtl/>
            <w:lang w:bidi="fa-IR"/>
          </w:rPr>
          <w:t>ی</w:t>
        </w:r>
        <w:r w:rsidR="00C64640" w:rsidRPr="00542B1F">
          <w:rPr>
            <w:rStyle w:val="Hyperlink"/>
            <w:rFonts w:hint="eastAsia"/>
            <w:noProof/>
            <w:rtl/>
            <w:lang w:bidi="fa-IR"/>
          </w:rPr>
          <w:t>کو</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458502116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17" w:history="1">
        <w:r w:rsidR="00C64640" w:rsidRPr="00542B1F">
          <w:rPr>
            <w:rStyle w:val="Hyperlink"/>
            <w:rFonts w:hint="eastAsia"/>
            <w:noProof/>
            <w:rtl/>
            <w:lang w:bidi="fa-IR"/>
          </w:rPr>
          <w:t>شخص</w:t>
        </w:r>
        <w:r w:rsidR="00C64640" w:rsidRPr="00542B1F">
          <w:rPr>
            <w:rStyle w:val="Hyperlink"/>
            <w:rFonts w:hint="cs"/>
            <w:noProof/>
            <w:rtl/>
            <w:lang w:bidi="fa-IR"/>
          </w:rPr>
          <w:t>ی</w:t>
        </w:r>
        <w:r w:rsidR="00C64640" w:rsidRPr="00542B1F">
          <w:rPr>
            <w:rStyle w:val="Hyperlink"/>
            <w:rFonts w:hint="eastAsia"/>
            <w:noProof/>
            <w:rtl/>
            <w:lang w:bidi="fa-IR"/>
          </w:rPr>
          <w:t>ت</w:t>
        </w:r>
        <w:r w:rsidR="00C64640" w:rsidRPr="00542B1F">
          <w:rPr>
            <w:rStyle w:val="Hyperlink"/>
            <w:noProof/>
            <w:rtl/>
            <w:lang w:bidi="fa-IR"/>
          </w:rPr>
          <w:t xml:space="preserve"> </w:t>
        </w:r>
        <w:r w:rsidR="00C64640" w:rsidRPr="00542B1F">
          <w:rPr>
            <w:rStyle w:val="Hyperlink"/>
            <w:rFonts w:hint="eastAsia"/>
            <w:noProof/>
            <w:rtl/>
            <w:lang w:bidi="fa-IR"/>
          </w:rPr>
          <w:t>پو</w:t>
        </w:r>
        <w:r w:rsidR="00C64640" w:rsidRPr="00542B1F">
          <w:rPr>
            <w:rStyle w:val="Hyperlink"/>
            <w:rFonts w:hint="cs"/>
            <w:noProof/>
            <w:rtl/>
            <w:lang w:bidi="fa-IR"/>
          </w:rPr>
          <w:t>ی</w:t>
        </w:r>
        <w:r w:rsidR="00C64640" w:rsidRPr="00542B1F">
          <w:rPr>
            <w:rStyle w:val="Hyperlink"/>
            <w:rFonts w:hint="eastAsia"/>
            <w:noProof/>
            <w:rtl/>
            <w:lang w:bidi="fa-IR"/>
          </w:rPr>
          <w:t>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458502117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18" w:history="1">
        <w:r w:rsidR="00C64640" w:rsidRPr="00542B1F">
          <w:rPr>
            <w:rStyle w:val="Hyperlink"/>
            <w:rFonts w:hint="eastAsia"/>
            <w:noProof/>
            <w:rtl/>
            <w:lang w:bidi="fa-IR"/>
          </w:rPr>
          <w:t>سمبل</w:t>
        </w:r>
        <w:r w:rsidR="00C64640" w:rsidRPr="00542B1F">
          <w:rPr>
            <w:rStyle w:val="Hyperlink"/>
            <w:noProof/>
            <w:rtl/>
            <w:lang w:bidi="fa-IR"/>
          </w:rPr>
          <w:t xml:space="preserve"> </w:t>
        </w:r>
        <w:r w:rsidR="00C64640" w:rsidRPr="00542B1F">
          <w:rPr>
            <w:rStyle w:val="Hyperlink"/>
            <w:rFonts w:hint="eastAsia"/>
            <w:noProof/>
            <w:rtl/>
            <w:lang w:bidi="fa-IR"/>
          </w:rPr>
          <w:t>بزرگ</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458502118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19" w:history="1">
        <w:r w:rsidR="00C64640" w:rsidRPr="00542B1F">
          <w:rPr>
            <w:rStyle w:val="Hyperlink"/>
            <w:rFonts w:hint="eastAsia"/>
            <w:noProof/>
            <w:rtl/>
            <w:lang w:bidi="fa-IR"/>
          </w:rPr>
          <w:t>پد</w:t>
        </w:r>
        <w:r w:rsidR="00C64640" w:rsidRPr="00542B1F">
          <w:rPr>
            <w:rStyle w:val="Hyperlink"/>
            <w:rFonts w:hint="cs"/>
            <w:noProof/>
            <w:rtl/>
            <w:lang w:bidi="fa-IR"/>
          </w:rPr>
          <w:t>ی</w:t>
        </w:r>
        <w:r w:rsidR="00C64640" w:rsidRPr="00542B1F">
          <w:rPr>
            <w:rStyle w:val="Hyperlink"/>
            <w:rFonts w:hint="eastAsia"/>
            <w:noProof/>
            <w:rtl/>
            <w:lang w:bidi="fa-IR"/>
          </w:rPr>
          <w:t>ده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نادر</w:t>
        </w:r>
        <w:r w:rsidR="00C64640" w:rsidRPr="00542B1F">
          <w:rPr>
            <w:rStyle w:val="Hyperlink"/>
            <w:noProof/>
            <w:rtl/>
            <w:lang w:bidi="fa-IR"/>
          </w:rPr>
          <w:t xml:space="preserve"> </w:t>
        </w:r>
        <w:r w:rsidR="00C64640" w:rsidRPr="00542B1F">
          <w:rPr>
            <w:rStyle w:val="Hyperlink"/>
            <w:rFonts w:hint="eastAsia"/>
            <w:noProof/>
            <w:rtl/>
            <w:lang w:bidi="fa-IR"/>
          </w:rPr>
          <w:t>خلقت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458502119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20" w:history="1">
        <w:r w:rsidR="00C64640" w:rsidRPr="00542B1F">
          <w:rPr>
            <w:rStyle w:val="Hyperlink"/>
            <w:rFonts w:hint="eastAsia"/>
            <w:noProof/>
            <w:rtl/>
            <w:lang w:bidi="fa-IR"/>
          </w:rPr>
          <w:t>زندگ</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ب</w:t>
        </w:r>
        <w:r w:rsidR="00C64640" w:rsidRPr="00542B1F">
          <w:rPr>
            <w:rStyle w:val="Hyperlink"/>
            <w:rFonts w:hint="cs"/>
            <w:noProof/>
            <w:rtl/>
            <w:lang w:bidi="fa-IR"/>
          </w:rPr>
          <w:t>ی‌</w:t>
        </w:r>
        <w:r w:rsidR="00C64640" w:rsidRPr="00542B1F">
          <w:rPr>
            <w:rStyle w:val="Hyperlink"/>
            <w:rFonts w:hint="eastAsia"/>
            <w:noProof/>
            <w:rtl/>
            <w:lang w:bidi="fa-IR"/>
          </w:rPr>
          <w:t>آلا</w:t>
        </w:r>
        <w:r w:rsidR="00C64640" w:rsidRPr="00542B1F">
          <w:rPr>
            <w:rStyle w:val="Hyperlink"/>
            <w:rFonts w:hint="cs"/>
            <w:noProof/>
            <w:rtl/>
            <w:lang w:bidi="fa-IR"/>
          </w:rPr>
          <w:t>ی</w:t>
        </w:r>
        <w:r w:rsidR="00C64640" w:rsidRPr="00542B1F">
          <w:rPr>
            <w:rStyle w:val="Hyperlink"/>
            <w:rFonts w:hint="eastAsia"/>
            <w:noProof/>
            <w:rtl/>
            <w:lang w:bidi="fa-IR"/>
          </w:rPr>
          <w:t>ش</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458502120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119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21" w:history="1">
        <w:r w:rsidR="00C64640" w:rsidRPr="00542B1F">
          <w:rPr>
            <w:rStyle w:val="Hyperlink"/>
            <w:rFonts w:hint="eastAsia"/>
            <w:noProof/>
            <w:rtl/>
            <w:lang w:bidi="fa-IR"/>
          </w:rPr>
          <w:t>شخص</w:t>
        </w:r>
        <w:r w:rsidR="00C64640" w:rsidRPr="00542B1F">
          <w:rPr>
            <w:rStyle w:val="Hyperlink"/>
            <w:rFonts w:hint="cs"/>
            <w:noProof/>
            <w:rtl/>
            <w:lang w:bidi="fa-IR"/>
          </w:rPr>
          <w:t>ی</w:t>
        </w:r>
        <w:r w:rsidR="00C64640" w:rsidRPr="00542B1F">
          <w:rPr>
            <w:rStyle w:val="Hyperlink"/>
            <w:rFonts w:hint="eastAsia"/>
            <w:noProof/>
            <w:rtl/>
            <w:lang w:bidi="fa-IR"/>
          </w:rPr>
          <w:t>ت</w:t>
        </w:r>
        <w:r w:rsidR="00C64640" w:rsidRPr="00542B1F">
          <w:rPr>
            <w:rStyle w:val="Hyperlink"/>
            <w:noProof/>
            <w:rtl/>
            <w:lang w:bidi="fa-IR"/>
          </w:rPr>
          <w:t xml:space="preserve"> </w:t>
        </w:r>
        <w:r w:rsidR="00C64640" w:rsidRPr="00542B1F">
          <w:rPr>
            <w:rStyle w:val="Hyperlink"/>
            <w:rFonts w:hint="eastAsia"/>
            <w:noProof/>
            <w:rtl/>
            <w:lang w:bidi="fa-IR"/>
          </w:rPr>
          <w:t>استوار</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فروتن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458502121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120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22" w:history="1">
        <w:r w:rsidR="00C64640" w:rsidRPr="00542B1F">
          <w:rPr>
            <w:rStyle w:val="Hyperlink"/>
            <w:rFonts w:hint="eastAsia"/>
            <w:noProof/>
            <w:rtl/>
            <w:lang w:bidi="fa-IR"/>
          </w:rPr>
          <w:t>آموزه‌ها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برداشتن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نو</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458502122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121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23" w:history="1">
        <w:r w:rsidR="00C64640" w:rsidRPr="00542B1F">
          <w:rPr>
            <w:rStyle w:val="Hyperlink"/>
            <w:rFonts w:hint="eastAsia"/>
            <w:noProof/>
            <w:rtl/>
            <w:lang w:bidi="fa-IR"/>
          </w:rPr>
          <w:t>آموزه‌ها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قرآن</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458502123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122</w:t>
        </w:r>
        <w:r w:rsidR="00C64640">
          <w:rPr>
            <w:noProof/>
            <w:webHidden/>
            <w:rtl/>
          </w:rPr>
          <w:fldChar w:fldCharType="end"/>
        </w:r>
      </w:hyperlink>
    </w:p>
    <w:p w:rsidR="00C64640" w:rsidRDefault="00B21B71">
      <w:pPr>
        <w:pStyle w:val="TOC3"/>
        <w:tabs>
          <w:tab w:val="right" w:leader="dot" w:pos="7078"/>
        </w:tabs>
        <w:rPr>
          <w:rStyle w:val="Hyperlink"/>
          <w:noProof/>
          <w:rtl/>
        </w:rPr>
      </w:pPr>
      <w:hyperlink w:anchor="_Toc458502124" w:history="1">
        <w:r w:rsidR="00C64640" w:rsidRPr="00542B1F">
          <w:rPr>
            <w:rStyle w:val="Hyperlink"/>
            <w:rFonts w:hint="eastAsia"/>
            <w:noProof/>
            <w:rtl/>
            <w:lang w:bidi="fa-IR"/>
          </w:rPr>
          <w:t>اسلام،</w:t>
        </w:r>
        <w:r w:rsidR="00C64640" w:rsidRPr="00542B1F">
          <w:rPr>
            <w:rStyle w:val="Hyperlink"/>
            <w:noProof/>
            <w:rtl/>
            <w:lang w:bidi="fa-IR"/>
          </w:rPr>
          <w:t xml:space="preserve"> </w:t>
        </w:r>
        <w:r w:rsidR="00C64640" w:rsidRPr="00542B1F">
          <w:rPr>
            <w:rStyle w:val="Hyperlink"/>
            <w:rFonts w:hint="eastAsia"/>
            <w:noProof/>
            <w:rtl/>
            <w:lang w:bidi="fa-IR"/>
          </w:rPr>
          <w:t>مس</w:t>
        </w:r>
        <w:r w:rsidR="00C64640" w:rsidRPr="00542B1F">
          <w:rPr>
            <w:rStyle w:val="Hyperlink"/>
            <w:rFonts w:hint="cs"/>
            <w:noProof/>
            <w:rtl/>
            <w:lang w:bidi="fa-IR"/>
          </w:rPr>
          <w:t>ی</w:t>
        </w:r>
        <w:r w:rsidR="00C64640" w:rsidRPr="00542B1F">
          <w:rPr>
            <w:rStyle w:val="Hyperlink"/>
            <w:rFonts w:hint="eastAsia"/>
            <w:noProof/>
            <w:rtl/>
            <w:lang w:bidi="fa-IR"/>
          </w:rPr>
          <w:t>ر</w:t>
        </w:r>
        <w:r w:rsidR="00C64640" w:rsidRPr="00542B1F">
          <w:rPr>
            <w:rStyle w:val="Hyperlink"/>
            <w:noProof/>
            <w:rtl/>
            <w:lang w:bidi="fa-IR"/>
          </w:rPr>
          <w:t xml:space="preserve"> </w:t>
        </w:r>
        <w:r w:rsidR="00C64640" w:rsidRPr="00542B1F">
          <w:rPr>
            <w:rStyle w:val="Hyperlink"/>
            <w:rFonts w:hint="eastAsia"/>
            <w:noProof/>
            <w:rtl/>
            <w:lang w:bidi="fa-IR"/>
          </w:rPr>
          <w:t>سعادت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458502124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124</w:t>
        </w:r>
        <w:r w:rsidR="00C64640">
          <w:rPr>
            <w:noProof/>
            <w:webHidden/>
            <w:rtl/>
          </w:rPr>
          <w:fldChar w:fldCharType="end"/>
        </w:r>
      </w:hyperlink>
    </w:p>
    <w:p w:rsidR="00C64640" w:rsidRDefault="00B21B71" w:rsidP="00112735">
      <w:pPr>
        <w:pStyle w:val="TOC1"/>
        <w:keepNext/>
        <w:tabs>
          <w:tab w:val="right" w:leader="dot" w:pos="7078"/>
        </w:tabs>
        <w:jc w:val="center"/>
        <w:rPr>
          <w:rFonts w:asciiTheme="minorHAnsi" w:eastAsiaTheme="minorEastAsia" w:hAnsiTheme="minorHAnsi" w:cstheme="minorBidi"/>
          <w:bCs w:val="0"/>
          <w:noProof/>
          <w:sz w:val="22"/>
          <w:szCs w:val="22"/>
          <w:rtl/>
        </w:rPr>
      </w:pPr>
      <w:hyperlink w:anchor="_Toc458502125" w:history="1">
        <w:r w:rsidR="00C64640" w:rsidRPr="00542B1F">
          <w:rPr>
            <w:rStyle w:val="Hyperlink"/>
            <w:rFonts w:hint="eastAsia"/>
            <w:noProof/>
            <w:rtl/>
            <w:lang w:bidi="fa-IR"/>
          </w:rPr>
          <w:t>بخش</w:t>
        </w:r>
        <w:r w:rsidR="00C64640" w:rsidRPr="00542B1F">
          <w:rPr>
            <w:rStyle w:val="Hyperlink"/>
            <w:noProof/>
            <w:rtl/>
            <w:lang w:bidi="fa-IR"/>
          </w:rPr>
          <w:t xml:space="preserve"> </w:t>
        </w:r>
        <w:r w:rsidR="00C64640" w:rsidRPr="00542B1F">
          <w:rPr>
            <w:rStyle w:val="Hyperlink"/>
            <w:rFonts w:hint="eastAsia"/>
            <w:noProof/>
            <w:rtl/>
            <w:lang w:bidi="fa-IR"/>
          </w:rPr>
          <w:t>سوم</w:t>
        </w:r>
        <w:r w:rsidR="00C64640" w:rsidRPr="00542B1F">
          <w:rPr>
            <w:rStyle w:val="Hyperlink"/>
            <w:noProof/>
            <w:rtl/>
            <w:lang w:bidi="fa-IR"/>
          </w:rPr>
          <w:t xml:space="preserve">: </w:t>
        </w:r>
        <w:r w:rsidR="00C64640" w:rsidRPr="00542B1F">
          <w:rPr>
            <w:rStyle w:val="Hyperlink"/>
            <w:rFonts w:hint="eastAsia"/>
            <w:noProof/>
            <w:rtl/>
            <w:lang w:bidi="fa-IR"/>
          </w:rPr>
          <w:t>زندگان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C64640" w:rsidRPr="00542B1F">
          <w:rPr>
            <w:rStyle w:val="Hyperlink"/>
            <w:noProof/>
            <w:rtl/>
            <w:lang w:bidi="fa-IR"/>
          </w:rPr>
          <w:t xml:space="preserve"> </w:t>
        </w:r>
        <w:r w:rsidR="00C64640" w:rsidRPr="00542B1F">
          <w:rPr>
            <w:rStyle w:val="Hyperlink"/>
            <w:rFonts w:hint="eastAsia"/>
            <w:noProof/>
            <w:rtl/>
            <w:lang w:bidi="fa-IR"/>
          </w:rPr>
          <w:t>اسلام</w:t>
        </w:r>
        <w:r w:rsidR="00304BB7">
          <w:rPr>
            <w:rStyle w:val="Hyperlink"/>
            <w:rFonts w:cs="CTraditional Arabic"/>
            <w:bCs w:val="0"/>
            <w:noProof/>
            <w:sz w:val="28"/>
            <w:szCs w:val="28"/>
            <w:rtl/>
            <w:lang w:bidi="fa-IR"/>
          </w:rPr>
          <w:t> </w:t>
        </w:r>
        <w:r w:rsidR="00304BB7" w:rsidRPr="00C64640">
          <w:rPr>
            <w:rStyle w:val="Hyperlink"/>
            <w:rFonts w:cs="CTraditional Arabic" w:hint="eastAsia"/>
            <w:bCs w:val="0"/>
            <w:noProof/>
            <w:sz w:val="28"/>
            <w:szCs w:val="28"/>
            <w:rtl/>
            <w:lang w:bidi="fa-IR"/>
          </w:rPr>
          <w:t>ج</w:t>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2126" w:history="1">
        <w:r w:rsidR="00C64640" w:rsidRPr="00542B1F">
          <w:rPr>
            <w:rStyle w:val="Hyperlink"/>
            <w:rFonts w:hint="eastAsia"/>
            <w:noProof/>
            <w:rtl/>
            <w:lang w:bidi="fa-IR"/>
          </w:rPr>
          <w:t>گدا</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درگه</w:t>
        </w:r>
        <w:r w:rsidR="00C64640" w:rsidRPr="00542B1F">
          <w:rPr>
            <w:rStyle w:val="Hyperlink"/>
            <w:noProof/>
            <w:rtl/>
            <w:lang w:bidi="fa-IR"/>
          </w:rPr>
          <w:t xml:space="preserve"> </w:t>
        </w:r>
        <w:r w:rsidR="00C64640" w:rsidRPr="00542B1F">
          <w:rPr>
            <w:rStyle w:val="Hyperlink"/>
            <w:rFonts w:hint="eastAsia"/>
            <w:noProof/>
            <w:rtl/>
            <w:lang w:bidi="fa-IR"/>
          </w:rPr>
          <w:t>مصطف</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458502126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126</w:t>
        </w:r>
        <w:r w:rsidR="00C64640">
          <w:rPr>
            <w:noProof/>
            <w:webHidden/>
            <w:rtl/>
          </w:rPr>
          <w:fldChar w:fldCharType="end"/>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2127" w:history="1">
        <w:r w:rsidR="00C64640" w:rsidRPr="00542B1F">
          <w:rPr>
            <w:rStyle w:val="Hyperlink"/>
            <w:rFonts w:hint="eastAsia"/>
            <w:noProof/>
            <w:rtl/>
            <w:lang w:bidi="fa-IR"/>
          </w:rPr>
          <w:t>درباره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نو</w:t>
        </w:r>
        <w:r w:rsidR="00C64640" w:rsidRPr="00542B1F">
          <w:rPr>
            <w:rStyle w:val="Hyperlink"/>
            <w:rFonts w:hint="cs"/>
            <w:noProof/>
            <w:rtl/>
            <w:lang w:bidi="fa-IR"/>
          </w:rPr>
          <w:t>ی</w:t>
        </w:r>
        <w:r w:rsidR="00C64640" w:rsidRPr="00542B1F">
          <w:rPr>
            <w:rStyle w:val="Hyperlink"/>
            <w:rFonts w:hint="eastAsia"/>
            <w:noProof/>
            <w:rtl/>
            <w:lang w:bidi="fa-IR"/>
          </w:rPr>
          <w:t>سنده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458502127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127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28" w:history="1">
        <w:r w:rsidR="00C64640" w:rsidRPr="00542B1F">
          <w:rPr>
            <w:rStyle w:val="Hyperlink"/>
            <w:rFonts w:hint="eastAsia"/>
            <w:noProof/>
            <w:rtl/>
            <w:lang w:bidi="fa-IR"/>
          </w:rPr>
          <w:t>محمد</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sidRPr="00542B1F">
          <w:rPr>
            <w:rStyle w:val="Hyperlink"/>
            <w:noProof/>
            <w:rtl/>
            <w:lang w:bidi="fa-IR"/>
          </w:rPr>
          <w:t xml:space="preserve"> (</w:t>
        </w:r>
        <w:r w:rsidR="00C64640" w:rsidRPr="00542B1F">
          <w:rPr>
            <w:rStyle w:val="Hyperlink"/>
            <w:rFonts w:hint="eastAsia"/>
            <w:noProof/>
            <w:rtl/>
            <w:lang w:bidi="fa-IR"/>
          </w:rPr>
          <w:t>روم</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ا</w:t>
        </w:r>
        <w:r w:rsidR="00C64640" w:rsidRPr="00542B1F">
          <w:rPr>
            <w:rStyle w:val="Hyperlink"/>
            <w:rFonts w:hint="cs"/>
            <w:noProof/>
            <w:rtl/>
            <w:lang w:bidi="fa-IR"/>
          </w:rPr>
          <w:t>ی</w:t>
        </w:r>
        <w:r w:rsidR="00C64640" w:rsidRPr="00542B1F">
          <w:rPr>
            <w:rStyle w:val="Hyperlink"/>
            <w:rFonts w:hint="eastAsia"/>
            <w:noProof/>
            <w:rtl/>
            <w:lang w:bidi="fa-IR"/>
          </w:rPr>
          <w:t>ران</w:t>
        </w:r>
        <w:r w:rsidR="00C64640" w:rsidRPr="00542B1F">
          <w:rPr>
            <w:rStyle w:val="Hyperlink"/>
            <w:noProof/>
            <w:rtl/>
            <w:lang w:bidi="fa-IR"/>
          </w:rPr>
          <w:t>)</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458502128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128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29" w:history="1">
        <w:r w:rsidR="00C64640" w:rsidRPr="00542B1F">
          <w:rPr>
            <w:rStyle w:val="Hyperlink"/>
            <w:rFonts w:hint="eastAsia"/>
            <w:noProof/>
            <w:rtl/>
            <w:lang w:bidi="fa-IR"/>
          </w:rPr>
          <w:t>عرب</w:t>
        </w:r>
        <w:r w:rsidR="00C64640" w:rsidRPr="00542B1F">
          <w:rPr>
            <w:rStyle w:val="Hyperlink"/>
            <w:noProof/>
            <w:rtl/>
            <w:lang w:bidi="fa-IR"/>
          </w:rPr>
          <w:t xml:space="preserve"> </w:t>
        </w:r>
        <w:r w:rsidR="00C64640" w:rsidRPr="00542B1F">
          <w:rPr>
            <w:rStyle w:val="Hyperlink"/>
            <w:rFonts w:hint="eastAsia"/>
            <w:noProof/>
            <w:rtl/>
            <w:lang w:bidi="fa-IR"/>
          </w:rPr>
          <w:t>بدو</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دور</w:t>
        </w:r>
        <w:r w:rsidR="00C64640" w:rsidRPr="00542B1F">
          <w:rPr>
            <w:rStyle w:val="Hyperlink"/>
            <w:rFonts w:hint="cs"/>
            <w:noProof/>
            <w:rtl/>
            <w:lang w:bidi="fa-IR"/>
          </w:rPr>
          <w:t>ۀ</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ش</w:t>
        </w:r>
        <w:r w:rsidR="00C64640" w:rsidRPr="00542B1F">
          <w:rPr>
            <w:rStyle w:val="Hyperlink"/>
            <w:noProof/>
            <w:rtl/>
            <w:lang w:bidi="fa-IR"/>
          </w:rPr>
          <w:t xml:space="preserve"> </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اسلام</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458502129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130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30" w:history="1">
        <w:r w:rsidR="00C64640" w:rsidRPr="00542B1F">
          <w:rPr>
            <w:rStyle w:val="Hyperlink"/>
            <w:rFonts w:hint="eastAsia"/>
            <w:noProof/>
            <w:rtl/>
            <w:lang w:bidi="fa-IR"/>
          </w:rPr>
          <w:t>وضع</w:t>
        </w:r>
        <w:r w:rsidR="00C64640" w:rsidRPr="00542B1F">
          <w:rPr>
            <w:rStyle w:val="Hyperlink"/>
            <w:noProof/>
            <w:rtl/>
            <w:lang w:bidi="fa-IR"/>
          </w:rPr>
          <w:t xml:space="preserve"> </w:t>
        </w:r>
        <w:r w:rsidR="00C64640" w:rsidRPr="00542B1F">
          <w:rPr>
            <w:rStyle w:val="Hyperlink"/>
            <w:rFonts w:hint="eastAsia"/>
            <w:noProof/>
            <w:rtl/>
            <w:lang w:bidi="fa-IR"/>
          </w:rPr>
          <w:t>د</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458502130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132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31" w:history="1">
        <w:r w:rsidR="00C64640" w:rsidRPr="00542B1F">
          <w:rPr>
            <w:rStyle w:val="Hyperlink"/>
            <w:rFonts w:hint="eastAsia"/>
            <w:noProof/>
            <w:rtl/>
            <w:lang w:bidi="fa-IR"/>
          </w:rPr>
          <w:t>مس</w:t>
        </w:r>
        <w:r w:rsidR="00C64640" w:rsidRPr="00542B1F">
          <w:rPr>
            <w:rStyle w:val="Hyperlink"/>
            <w:rFonts w:hint="cs"/>
            <w:noProof/>
            <w:rtl/>
            <w:lang w:bidi="fa-IR"/>
          </w:rPr>
          <w:t>ی</w:t>
        </w:r>
        <w:r w:rsidR="00C64640" w:rsidRPr="00542B1F">
          <w:rPr>
            <w:rStyle w:val="Hyperlink"/>
            <w:rFonts w:hint="eastAsia"/>
            <w:noProof/>
            <w:rtl/>
            <w:lang w:bidi="fa-IR"/>
          </w:rPr>
          <w:t>ح</w:t>
        </w:r>
        <w:r w:rsidR="00C64640" w:rsidRPr="00542B1F">
          <w:rPr>
            <w:rStyle w:val="Hyperlink"/>
            <w:rFonts w:hint="cs"/>
            <w:noProof/>
            <w:rtl/>
            <w:lang w:bidi="fa-IR"/>
          </w:rPr>
          <w:t>ی</w:t>
        </w:r>
        <w:r w:rsidR="00C64640" w:rsidRPr="00542B1F">
          <w:rPr>
            <w:rStyle w:val="Hyperlink"/>
            <w:rFonts w:hint="eastAsia"/>
            <w:noProof/>
            <w:rtl/>
            <w:lang w:bidi="fa-IR"/>
          </w:rPr>
          <w:t>ان</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cs"/>
            <w:noProof/>
            <w:rtl/>
            <w:lang w:bidi="fa-IR"/>
          </w:rPr>
          <w:t>ی</w:t>
        </w:r>
        <w:r w:rsidR="00C64640" w:rsidRPr="00542B1F">
          <w:rPr>
            <w:rStyle w:val="Hyperlink"/>
            <w:rFonts w:hint="eastAsia"/>
            <w:noProof/>
            <w:rtl/>
            <w:lang w:bidi="fa-IR"/>
          </w:rPr>
          <w:t>هود</w:t>
        </w:r>
        <w:r w:rsidR="00C64640" w:rsidRPr="00542B1F">
          <w:rPr>
            <w:rStyle w:val="Hyperlink"/>
            <w:rFonts w:hint="cs"/>
            <w:noProof/>
            <w:rtl/>
            <w:lang w:bidi="fa-IR"/>
          </w:rPr>
          <w:t>ی</w:t>
        </w:r>
        <w:r w:rsidR="00C64640" w:rsidRPr="00542B1F">
          <w:rPr>
            <w:rStyle w:val="Hyperlink"/>
            <w:rFonts w:hint="eastAsia"/>
            <w:noProof/>
            <w:rtl/>
            <w:lang w:bidi="fa-IR"/>
          </w:rPr>
          <w:t>ان</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جز</w:t>
        </w:r>
        <w:r w:rsidR="00C64640" w:rsidRPr="00542B1F">
          <w:rPr>
            <w:rStyle w:val="Hyperlink"/>
            <w:rFonts w:hint="cs"/>
            <w:noProof/>
            <w:rtl/>
            <w:lang w:bidi="fa-IR"/>
          </w:rPr>
          <w:t>ی</w:t>
        </w:r>
        <w:r w:rsidR="00C64640" w:rsidRPr="00542B1F">
          <w:rPr>
            <w:rStyle w:val="Hyperlink"/>
            <w:rFonts w:hint="eastAsia"/>
            <w:noProof/>
            <w:rtl/>
            <w:lang w:bidi="fa-IR"/>
          </w:rPr>
          <w:t>رة</w:t>
        </w:r>
        <w:r w:rsidR="00C64640" w:rsidRPr="00542B1F">
          <w:rPr>
            <w:rStyle w:val="Hyperlink"/>
            <w:noProof/>
            <w:rtl/>
            <w:lang w:bidi="fa-IR"/>
          </w:rPr>
          <w:t xml:space="preserve"> </w:t>
        </w:r>
        <w:r w:rsidR="00C64640" w:rsidRPr="00542B1F">
          <w:rPr>
            <w:rStyle w:val="Hyperlink"/>
            <w:rFonts w:hint="eastAsia"/>
            <w:noProof/>
            <w:rtl/>
            <w:lang w:bidi="fa-IR"/>
          </w:rPr>
          <w:t>العرب</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458502131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132</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32" w:history="1">
        <w:r w:rsidR="00C64640" w:rsidRPr="00542B1F">
          <w:rPr>
            <w:rStyle w:val="Hyperlink"/>
            <w:rFonts w:hint="eastAsia"/>
            <w:noProof/>
            <w:rtl/>
            <w:lang w:bidi="fa-IR"/>
          </w:rPr>
          <w:t>جوان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458502132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134</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33" w:history="1">
        <w:r w:rsidR="00C64640" w:rsidRPr="00542B1F">
          <w:rPr>
            <w:rStyle w:val="Hyperlink"/>
            <w:rFonts w:hint="eastAsia"/>
            <w:noProof/>
            <w:rtl/>
            <w:lang w:bidi="fa-IR"/>
          </w:rPr>
          <w:t>اسلام</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458502133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136</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34" w:history="1">
        <w:r w:rsidR="00C64640" w:rsidRPr="00542B1F">
          <w:rPr>
            <w:rStyle w:val="Hyperlink"/>
            <w:noProof/>
            <w:rtl/>
            <w:lang w:bidi="fa-IR"/>
          </w:rPr>
          <w:t>[</w:t>
        </w:r>
        <w:r w:rsidR="00C64640" w:rsidRPr="00542B1F">
          <w:rPr>
            <w:rStyle w:val="Hyperlink"/>
            <w:rFonts w:hint="eastAsia"/>
            <w:noProof/>
            <w:rtl/>
            <w:lang w:bidi="fa-IR"/>
          </w:rPr>
          <w:t>حضرت</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noProof/>
            <w:rtl/>
            <w:lang w:bidi="fa-IR"/>
          </w:rPr>
          <w:t> </w:t>
        </w:r>
        <w:r w:rsidR="00304BB7" w:rsidRPr="00542B1F">
          <w:rPr>
            <w:rStyle w:val="Hyperlink"/>
            <w:rFonts w:cs="CTraditional Arabic" w:hint="eastAsia"/>
            <w:noProof/>
            <w:rtl/>
            <w:lang w:bidi="fa-IR"/>
          </w:rPr>
          <w:t>ج</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مد</w:t>
        </w:r>
        <w:r w:rsidR="00C64640" w:rsidRPr="00542B1F">
          <w:rPr>
            <w:rStyle w:val="Hyperlink"/>
            <w:rFonts w:hint="cs"/>
            <w:noProof/>
            <w:rtl/>
            <w:lang w:bidi="fa-IR"/>
          </w:rPr>
          <w:t>ی</w:t>
        </w:r>
        <w:r w:rsidR="00C64640" w:rsidRPr="00542B1F">
          <w:rPr>
            <w:rStyle w:val="Hyperlink"/>
            <w:rFonts w:hint="eastAsia"/>
            <w:noProof/>
            <w:rtl/>
            <w:lang w:bidi="fa-IR"/>
          </w:rPr>
          <w:t>نه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458502134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137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35" w:history="1">
        <w:r w:rsidR="00C64640" w:rsidRPr="00542B1F">
          <w:rPr>
            <w:rStyle w:val="Hyperlink"/>
            <w:rFonts w:hint="eastAsia"/>
            <w:noProof/>
            <w:rtl/>
            <w:lang w:bidi="fa-IR"/>
          </w:rPr>
          <w:t>بدر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458502135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138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36" w:history="1">
        <w:r w:rsidR="00C64640" w:rsidRPr="00542B1F">
          <w:rPr>
            <w:rStyle w:val="Hyperlink"/>
            <w:rFonts w:hint="eastAsia"/>
            <w:noProof/>
            <w:rtl/>
            <w:lang w:bidi="fa-IR"/>
          </w:rPr>
          <w:t>مؤمنان</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منافقان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458502136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139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37" w:history="1">
        <w:r w:rsidR="00C64640" w:rsidRPr="00542B1F">
          <w:rPr>
            <w:rStyle w:val="Hyperlink"/>
            <w:rFonts w:hint="eastAsia"/>
            <w:noProof/>
            <w:rtl/>
            <w:lang w:bidi="fa-IR"/>
          </w:rPr>
          <w:t>اُحُد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458502137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139</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38" w:history="1">
        <w:r w:rsidR="00C64640" w:rsidRPr="00542B1F">
          <w:rPr>
            <w:rStyle w:val="Hyperlink"/>
            <w:rFonts w:hint="eastAsia"/>
            <w:noProof/>
            <w:rtl/>
            <w:lang w:bidi="fa-IR"/>
          </w:rPr>
          <w:t>محمد</w:t>
        </w:r>
        <w:r w:rsidR="00C64640" w:rsidRPr="00542B1F">
          <w:rPr>
            <w:rStyle w:val="Hyperlink"/>
            <w:noProof/>
            <w:rtl/>
            <w:lang w:bidi="fa-IR"/>
          </w:rPr>
          <w:t>[</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sidRPr="00542B1F">
          <w:rPr>
            <w:rStyle w:val="Hyperlink"/>
            <w:noProof/>
            <w:rtl/>
            <w:lang w:bidi="fa-IR"/>
          </w:rPr>
          <w:t xml:space="preserve">] </w:t>
        </w:r>
        <w:r w:rsidR="00C64640" w:rsidRPr="00542B1F">
          <w:rPr>
            <w:rStyle w:val="Hyperlink"/>
            <w:rFonts w:hint="eastAsia"/>
            <w:noProof/>
            <w:rtl/>
            <w:lang w:bidi="fa-IR"/>
          </w:rPr>
          <w:t>در</w:t>
        </w:r>
        <w:r w:rsidR="00C64640" w:rsidRPr="00542B1F">
          <w:rPr>
            <w:rStyle w:val="Hyperlink"/>
            <w:noProof/>
            <w:rtl/>
            <w:lang w:bidi="fa-IR"/>
          </w:rPr>
          <w:t xml:space="preserve"> </w:t>
        </w:r>
        <w:r w:rsidR="00C64640" w:rsidRPr="00542B1F">
          <w:rPr>
            <w:rStyle w:val="Hyperlink"/>
            <w:rFonts w:hint="eastAsia"/>
            <w:noProof/>
            <w:rtl/>
            <w:lang w:bidi="fa-IR"/>
          </w:rPr>
          <w:t>سن</w:t>
        </w:r>
        <w:r w:rsidR="00C64640" w:rsidRPr="00542B1F">
          <w:rPr>
            <w:rStyle w:val="Hyperlink"/>
            <w:rFonts w:hint="cs"/>
            <w:noProof/>
            <w:rtl/>
            <w:lang w:bidi="fa-IR"/>
          </w:rPr>
          <w:t>ی</w:t>
        </w:r>
        <w:r w:rsidR="00C64640" w:rsidRPr="00542B1F">
          <w:rPr>
            <w:rStyle w:val="Hyperlink"/>
            <w:rFonts w:hint="eastAsia"/>
            <w:noProof/>
            <w:rtl/>
            <w:lang w:bidi="fa-IR"/>
          </w:rPr>
          <w:t>ن</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ر</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458502138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140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39" w:history="1">
        <w:r w:rsidR="00C64640" w:rsidRPr="00542B1F">
          <w:rPr>
            <w:rStyle w:val="Hyperlink"/>
            <w:rFonts w:hint="eastAsia"/>
            <w:noProof/>
            <w:rtl/>
            <w:lang w:bidi="fa-IR"/>
          </w:rPr>
          <w:t>حد</w:t>
        </w:r>
        <w:r w:rsidR="00C64640" w:rsidRPr="00542B1F">
          <w:rPr>
            <w:rStyle w:val="Hyperlink"/>
            <w:rFonts w:hint="cs"/>
            <w:noProof/>
            <w:rtl/>
            <w:lang w:bidi="fa-IR"/>
          </w:rPr>
          <w:t>ی</w:t>
        </w:r>
        <w:r w:rsidR="00C64640" w:rsidRPr="00542B1F">
          <w:rPr>
            <w:rStyle w:val="Hyperlink"/>
            <w:rFonts w:hint="eastAsia"/>
            <w:noProof/>
            <w:rtl/>
            <w:lang w:bidi="fa-IR"/>
          </w:rPr>
          <w:t>ب</w:t>
        </w:r>
        <w:r w:rsidR="00C64640" w:rsidRPr="00542B1F">
          <w:rPr>
            <w:rStyle w:val="Hyperlink"/>
            <w:rFonts w:hint="cs"/>
            <w:noProof/>
            <w:rtl/>
            <w:lang w:bidi="fa-IR"/>
          </w:rPr>
          <w:t>ی</w:t>
        </w:r>
        <w:r w:rsidR="00C64640" w:rsidRPr="00542B1F">
          <w:rPr>
            <w:rStyle w:val="Hyperlink"/>
            <w:rFonts w:hint="eastAsia"/>
            <w:noProof/>
            <w:rtl/>
            <w:lang w:bidi="fa-IR"/>
          </w:rPr>
          <w:t>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458502139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141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40" w:history="1">
        <w:r w:rsidR="00C64640" w:rsidRPr="00542B1F">
          <w:rPr>
            <w:rStyle w:val="Hyperlink"/>
            <w:rFonts w:hint="eastAsia"/>
            <w:noProof/>
            <w:rtl/>
            <w:lang w:bidi="fa-IR"/>
          </w:rPr>
          <w:t>فتح</w:t>
        </w:r>
        <w:r w:rsidR="00C64640" w:rsidRPr="00542B1F">
          <w:rPr>
            <w:rStyle w:val="Hyperlink"/>
            <w:noProof/>
            <w:rtl/>
            <w:lang w:bidi="fa-IR"/>
          </w:rPr>
          <w:t xml:space="preserve"> </w:t>
        </w:r>
        <w:r w:rsidR="00C64640" w:rsidRPr="00542B1F">
          <w:rPr>
            <w:rStyle w:val="Hyperlink"/>
            <w:rFonts w:hint="eastAsia"/>
            <w:noProof/>
            <w:rtl/>
            <w:lang w:bidi="fa-IR"/>
          </w:rPr>
          <w:t>مکه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458502140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141</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41" w:history="1">
        <w:r w:rsidR="00C64640" w:rsidRPr="00542B1F">
          <w:rPr>
            <w:rStyle w:val="Hyperlink"/>
            <w:rFonts w:hint="eastAsia"/>
            <w:noProof/>
            <w:rtl/>
            <w:lang w:bidi="fa-IR"/>
          </w:rPr>
          <w:t>کامل‌کردن</w:t>
        </w:r>
        <w:r w:rsidR="00C64640" w:rsidRPr="00542B1F">
          <w:rPr>
            <w:rStyle w:val="Hyperlink"/>
            <w:noProof/>
            <w:rtl/>
            <w:lang w:bidi="fa-IR"/>
          </w:rPr>
          <w:t xml:space="preserve"> </w:t>
        </w:r>
        <w:r w:rsidR="00C64640" w:rsidRPr="00542B1F">
          <w:rPr>
            <w:rStyle w:val="Hyperlink"/>
            <w:rFonts w:hint="eastAsia"/>
            <w:noProof/>
            <w:rtl/>
            <w:lang w:bidi="fa-IR"/>
          </w:rPr>
          <w:t>اسلام،</w:t>
        </w:r>
        <w:r w:rsidR="00C64640" w:rsidRPr="00542B1F">
          <w:rPr>
            <w:rStyle w:val="Hyperlink"/>
            <w:noProof/>
            <w:rtl/>
            <w:lang w:bidi="fa-IR"/>
          </w:rPr>
          <w:t xml:space="preserve"> </w:t>
        </w:r>
        <w:r w:rsidR="00C64640" w:rsidRPr="00542B1F">
          <w:rPr>
            <w:rStyle w:val="Hyperlink"/>
            <w:rFonts w:hint="eastAsia"/>
            <w:noProof/>
            <w:rtl/>
            <w:lang w:bidi="fa-IR"/>
          </w:rPr>
          <w:t>وفات</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غمبر</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458502141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143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42" w:history="1">
        <w:r w:rsidR="00C64640" w:rsidRPr="00542B1F">
          <w:rPr>
            <w:rStyle w:val="Hyperlink"/>
            <w:rFonts w:hint="eastAsia"/>
            <w:noProof/>
            <w:rtl/>
            <w:lang w:bidi="fa-IR"/>
          </w:rPr>
          <w:t>زندگان</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پ</w:t>
        </w:r>
        <w:r w:rsidR="00C64640" w:rsidRPr="00542B1F">
          <w:rPr>
            <w:rStyle w:val="Hyperlink"/>
            <w:rFonts w:hint="cs"/>
            <w:noProof/>
            <w:rtl/>
            <w:lang w:bidi="fa-IR"/>
          </w:rPr>
          <w:t>ی</w:t>
        </w:r>
        <w:r w:rsidR="00C64640" w:rsidRPr="00542B1F">
          <w:rPr>
            <w:rStyle w:val="Hyperlink"/>
            <w:rFonts w:hint="eastAsia"/>
            <w:noProof/>
            <w:rtl/>
            <w:lang w:bidi="fa-IR"/>
          </w:rPr>
          <w:t>امبر</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458502142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143</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43" w:history="1">
        <w:r w:rsidR="00C64640" w:rsidRPr="00542B1F">
          <w:rPr>
            <w:rStyle w:val="Hyperlink"/>
            <w:rFonts w:hint="eastAsia"/>
            <w:noProof/>
            <w:rtl/>
            <w:lang w:bidi="fa-IR"/>
          </w:rPr>
          <w:t>تکال</w:t>
        </w:r>
        <w:r w:rsidR="00C64640" w:rsidRPr="00542B1F">
          <w:rPr>
            <w:rStyle w:val="Hyperlink"/>
            <w:rFonts w:hint="cs"/>
            <w:noProof/>
            <w:rtl/>
            <w:lang w:bidi="fa-IR"/>
          </w:rPr>
          <w:t>ی</w:t>
        </w:r>
        <w:r w:rsidR="00C64640" w:rsidRPr="00542B1F">
          <w:rPr>
            <w:rStyle w:val="Hyperlink"/>
            <w:rFonts w:hint="eastAsia"/>
            <w:noProof/>
            <w:rtl/>
            <w:lang w:bidi="fa-IR"/>
          </w:rPr>
          <w:t>ف</w:t>
        </w:r>
        <w:r w:rsidR="00C64640" w:rsidRPr="00542B1F">
          <w:rPr>
            <w:rStyle w:val="Hyperlink"/>
            <w:noProof/>
            <w:rtl/>
            <w:lang w:bidi="fa-IR"/>
          </w:rPr>
          <w:t xml:space="preserve"> </w:t>
        </w:r>
        <w:r w:rsidR="00C64640" w:rsidRPr="00542B1F">
          <w:rPr>
            <w:rStyle w:val="Hyperlink"/>
            <w:rFonts w:hint="eastAsia"/>
            <w:noProof/>
            <w:rtl/>
            <w:lang w:bidi="fa-IR"/>
          </w:rPr>
          <w:t>اسلام</w:t>
        </w:r>
        <w:r w:rsidR="00C64640" w:rsidRPr="00542B1F">
          <w:rPr>
            <w:rStyle w:val="Hyperlink"/>
            <w:rFonts w:hint="cs"/>
            <w:noProof/>
            <w:rtl/>
            <w:lang w:bidi="fa-IR"/>
          </w:rPr>
          <w:t>ی</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458502143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144</w:t>
        </w:r>
        <w:r w:rsidR="00C64640">
          <w:rPr>
            <w:noProof/>
            <w:webHidden/>
            <w:rtl/>
          </w:rPr>
          <w:fldChar w:fldCharType="end"/>
        </w:r>
      </w:hyperlink>
    </w:p>
    <w:p w:rsidR="00C64640" w:rsidRDefault="00B21B71" w:rsidP="000A1E03">
      <w:pPr>
        <w:pStyle w:val="TOC1"/>
        <w:tabs>
          <w:tab w:val="right" w:leader="dot" w:pos="7078"/>
        </w:tabs>
        <w:jc w:val="center"/>
        <w:rPr>
          <w:rFonts w:asciiTheme="minorHAnsi" w:eastAsiaTheme="minorEastAsia" w:hAnsiTheme="minorHAnsi" w:cstheme="minorBidi"/>
          <w:bCs w:val="0"/>
          <w:noProof/>
          <w:sz w:val="22"/>
          <w:szCs w:val="22"/>
          <w:rtl/>
        </w:rPr>
      </w:pPr>
      <w:hyperlink w:anchor="_Toc458502144" w:history="1">
        <w:r w:rsidR="00C64640" w:rsidRPr="00542B1F">
          <w:rPr>
            <w:rStyle w:val="Hyperlink"/>
            <w:rFonts w:hint="eastAsia"/>
            <w:noProof/>
            <w:rtl/>
            <w:lang w:bidi="fa-IR"/>
          </w:rPr>
          <w:t>بخش</w:t>
        </w:r>
        <w:r w:rsidR="00C64640" w:rsidRPr="00542B1F">
          <w:rPr>
            <w:rStyle w:val="Hyperlink"/>
            <w:noProof/>
            <w:rtl/>
            <w:lang w:bidi="fa-IR"/>
          </w:rPr>
          <w:t xml:space="preserve"> </w:t>
        </w:r>
        <w:r w:rsidR="00C64640" w:rsidRPr="00542B1F">
          <w:rPr>
            <w:rStyle w:val="Hyperlink"/>
            <w:rFonts w:hint="eastAsia"/>
            <w:noProof/>
            <w:rtl/>
            <w:lang w:bidi="fa-IR"/>
          </w:rPr>
          <w:t>چهارم</w:t>
        </w:r>
        <w:r w:rsidR="00C64640" w:rsidRPr="00542B1F">
          <w:rPr>
            <w:rStyle w:val="Hyperlink"/>
            <w:noProof/>
            <w:rtl/>
            <w:lang w:bidi="fa-IR"/>
          </w:rPr>
          <w:t xml:space="preserve">: </w:t>
        </w:r>
        <w:r w:rsidR="00C64640" w:rsidRPr="00542B1F">
          <w:rPr>
            <w:rStyle w:val="Hyperlink"/>
            <w:rFonts w:hint="eastAsia"/>
            <w:noProof/>
            <w:rtl/>
            <w:lang w:bidi="fa-IR"/>
          </w:rPr>
          <w:t>رد</w:t>
        </w:r>
        <w:r w:rsidR="00C64640" w:rsidRPr="00542B1F">
          <w:rPr>
            <w:rStyle w:val="Hyperlink"/>
            <w:noProof/>
            <w:rtl/>
            <w:lang w:bidi="fa-IR"/>
          </w:rPr>
          <w:t xml:space="preserve"> </w:t>
        </w:r>
        <w:r w:rsidR="00C64640" w:rsidRPr="00542B1F">
          <w:rPr>
            <w:rStyle w:val="Hyperlink"/>
            <w:rFonts w:hint="eastAsia"/>
            <w:noProof/>
            <w:rtl/>
            <w:lang w:bidi="fa-IR"/>
          </w:rPr>
          <w:t>تهمت‌ها</w:t>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2145" w:history="1">
        <w:r w:rsidR="00C64640" w:rsidRPr="00542B1F">
          <w:rPr>
            <w:rStyle w:val="Hyperlink"/>
            <w:rFonts w:hint="eastAsia"/>
            <w:noProof/>
            <w:rtl/>
            <w:lang w:bidi="fa-IR"/>
          </w:rPr>
          <w:t>مقدمه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458502145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148</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46" w:history="1">
        <w:r w:rsidR="00C64640" w:rsidRPr="00542B1F">
          <w:rPr>
            <w:rStyle w:val="Hyperlink"/>
            <w:rFonts w:hint="eastAsia"/>
            <w:noProof/>
            <w:rtl/>
            <w:lang w:bidi="fa-IR"/>
          </w:rPr>
          <w:t>راه</w:t>
        </w:r>
        <w:r w:rsidR="00C64640" w:rsidRPr="00542B1F">
          <w:rPr>
            <w:rStyle w:val="Hyperlink"/>
            <w:noProof/>
            <w:rtl/>
            <w:lang w:bidi="fa-IR"/>
          </w:rPr>
          <w:t xml:space="preserve"> </w:t>
        </w:r>
        <w:r w:rsidR="00C64640" w:rsidRPr="00542B1F">
          <w:rPr>
            <w:rStyle w:val="Hyperlink"/>
            <w:rFonts w:hint="eastAsia"/>
            <w:noProof/>
            <w:rtl/>
            <w:lang w:bidi="fa-IR"/>
          </w:rPr>
          <w:t>چاره</w:t>
        </w:r>
        <w:r w:rsidR="00C64640" w:rsidRPr="00542B1F">
          <w:rPr>
            <w:rStyle w:val="Hyperlink"/>
            <w:noProof/>
            <w:rtl/>
            <w:lang w:bidi="fa-IR"/>
          </w:rPr>
          <w:t xml:space="preserve"> </w:t>
        </w:r>
        <w:r w:rsidR="00C64640" w:rsidRPr="00542B1F">
          <w:rPr>
            <w:rStyle w:val="Hyperlink"/>
            <w:rFonts w:hint="eastAsia"/>
            <w:noProof/>
            <w:rtl/>
            <w:lang w:bidi="fa-IR"/>
          </w:rPr>
          <w:t>چ</w:t>
        </w:r>
        <w:r w:rsidR="00C64640" w:rsidRPr="00542B1F">
          <w:rPr>
            <w:rStyle w:val="Hyperlink"/>
            <w:rFonts w:hint="cs"/>
            <w:noProof/>
            <w:rtl/>
            <w:lang w:bidi="fa-IR"/>
          </w:rPr>
          <w:t>ی</w:t>
        </w:r>
        <w:r w:rsidR="00C64640" w:rsidRPr="00542B1F">
          <w:rPr>
            <w:rStyle w:val="Hyperlink"/>
            <w:rFonts w:hint="eastAsia"/>
            <w:noProof/>
            <w:rtl/>
            <w:lang w:bidi="fa-IR"/>
          </w:rPr>
          <w:t>ست؟</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458502146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148</w:t>
        </w:r>
        <w:r w:rsidR="00C64640">
          <w:rPr>
            <w:noProof/>
            <w:webHidden/>
            <w:rtl/>
          </w:rPr>
          <w:fldChar w:fldCharType="end"/>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2147" w:history="1">
        <w:r w:rsidR="00C64640" w:rsidRPr="00542B1F">
          <w:rPr>
            <w:rStyle w:val="Hyperlink"/>
            <w:rFonts w:hint="eastAsia"/>
            <w:noProof/>
            <w:rtl/>
            <w:lang w:bidi="fa-IR"/>
          </w:rPr>
          <w:t>کژماندن</w:t>
        </w:r>
        <w:r w:rsidR="00C64640" w:rsidRPr="00542B1F">
          <w:rPr>
            <w:rStyle w:val="Hyperlink"/>
            <w:noProof/>
            <w:rtl/>
            <w:lang w:bidi="fa-IR"/>
          </w:rPr>
          <w:t xml:space="preserve"> </w:t>
        </w:r>
        <w:r w:rsidR="00C64640" w:rsidRPr="00542B1F">
          <w:rPr>
            <w:rStyle w:val="Hyperlink"/>
            <w:rFonts w:hint="eastAsia"/>
            <w:noProof/>
            <w:rtl/>
            <w:lang w:bidi="fa-IR"/>
          </w:rPr>
          <w:t>دهان</w:t>
        </w:r>
        <w:r w:rsidR="00C64640" w:rsidRPr="00542B1F">
          <w:rPr>
            <w:rStyle w:val="Hyperlink"/>
            <w:noProof/>
            <w:rtl/>
            <w:lang w:bidi="fa-IR"/>
          </w:rPr>
          <w:t xml:space="preserve"> </w:t>
        </w:r>
        <w:r w:rsidR="00C64640" w:rsidRPr="00542B1F">
          <w:rPr>
            <w:rStyle w:val="Hyperlink"/>
            <w:rFonts w:hint="eastAsia"/>
            <w:noProof/>
            <w:rtl/>
            <w:lang w:bidi="fa-IR"/>
          </w:rPr>
          <w:t>آن</w:t>
        </w:r>
        <w:r w:rsidR="00C64640" w:rsidRPr="00542B1F">
          <w:rPr>
            <w:rStyle w:val="Hyperlink"/>
            <w:noProof/>
            <w:rtl/>
            <w:lang w:bidi="fa-IR"/>
          </w:rPr>
          <w:t xml:space="preserve"> </w:t>
        </w:r>
        <w:r w:rsidR="00C64640" w:rsidRPr="00542B1F">
          <w:rPr>
            <w:rStyle w:val="Hyperlink"/>
            <w:rFonts w:hint="eastAsia"/>
            <w:noProof/>
            <w:rtl/>
            <w:lang w:bidi="fa-IR"/>
          </w:rPr>
          <w:t>مرد</w:t>
        </w:r>
        <w:r w:rsidR="00C64640" w:rsidRPr="00542B1F">
          <w:rPr>
            <w:rStyle w:val="Hyperlink"/>
            <w:noProof/>
            <w:rtl/>
            <w:lang w:bidi="fa-IR"/>
          </w:rPr>
          <w:t xml:space="preserve"> </w:t>
        </w:r>
        <w:r w:rsidR="00C64640" w:rsidRPr="00542B1F">
          <w:rPr>
            <w:rStyle w:val="Hyperlink"/>
            <w:rFonts w:hint="eastAsia"/>
            <w:noProof/>
            <w:rtl/>
            <w:lang w:bidi="fa-IR"/>
          </w:rPr>
          <w:t>که</w:t>
        </w:r>
        <w:r w:rsidR="00C64640" w:rsidRPr="00542B1F">
          <w:rPr>
            <w:rStyle w:val="Hyperlink"/>
            <w:noProof/>
            <w:rtl/>
            <w:lang w:bidi="fa-IR"/>
          </w:rPr>
          <w:t xml:space="preserve"> </w:t>
        </w:r>
        <w:r w:rsidR="00C64640" w:rsidRPr="00542B1F">
          <w:rPr>
            <w:rStyle w:val="Hyperlink"/>
            <w:rFonts w:hint="eastAsia"/>
            <w:noProof/>
            <w:rtl/>
            <w:lang w:bidi="fa-IR"/>
          </w:rPr>
          <w:t>نام</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Cs w:val="0"/>
            <w:noProof/>
            <w:rtl/>
            <w:lang w:bidi="fa-IR"/>
          </w:rPr>
          <w:t> </w:t>
        </w:r>
        <w:r w:rsidR="00304BB7" w:rsidRPr="000A1E03">
          <w:rPr>
            <w:rStyle w:val="Hyperlink"/>
            <w:rFonts w:cs="CTraditional Arabic" w:hint="eastAsia"/>
            <w:bCs w:val="0"/>
            <w:noProof/>
            <w:rtl/>
            <w:lang w:bidi="fa-IR"/>
          </w:rPr>
          <w:t>ج</w:t>
        </w:r>
        <w:r w:rsidR="00C64640" w:rsidRPr="00542B1F">
          <w:rPr>
            <w:rStyle w:val="Hyperlink"/>
            <w:noProof/>
            <w:rtl/>
            <w:lang w:bidi="fa-IR"/>
          </w:rPr>
          <w:t xml:space="preserve"> </w:t>
        </w:r>
        <w:r w:rsidR="00C64640" w:rsidRPr="00542B1F">
          <w:rPr>
            <w:rStyle w:val="Hyperlink"/>
            <w:rFonts w:hint="eastAsia"/>
            <w:noProof/>
            <w:rtl/>
            <w:lang w:bidi="fa-IR"/>
          </w:rPr>
          <w:t>را</w:t>
        </w:r>
        <w:r w:rsidR="00C64640" w:rsidRPr="00542B1F">
          <w:rPr>
            <w:rStyle w:val="Hyperlink"/>
            <w:noProof/>
            <w:rtl/>
            <w:lang w:bidi="fa-IR"/>
          </w:rPr>
          <w:t xml:space="preserve"> </w:t>
        </w:r>
        <w:r w:rsidR="00C64640" w:rsidRPr="00542B1F">
          <w:rPr>
            <w:rStyle w:val="Hyperlink"/>
            <w:rFonts w:hint="eastAsia"/>
            <w:noProof/>
            <w:rtl/>
            <w:lang w:bidi="fa-IR"/>
          </w:rPr>
          <w:t>به</w:t>
        </w:r>
        <w:r w:rsidR="00C64640" w:rsidRPr="00542B1F">
          <w:rPr>
            <w:rStyle w:val="Hyperlink"/>
            <w:noProof/>
            <w:rtl/>
            <w:lang w:bidi="fa-IR"/>
          </w:rPr>
          <w:t xml:space="preserve"> </w:t>
        </w:r>
        <w:r w:rsidR="00C64640" w:rsidRPr="00542B1F">
          <w:rPr>
            <w:rStyle w:val="Hyperlink"/>
            <w:rFonts w:hint="eastAsia"/>
            <w:noProof/>
            <w:rtl/>
            <w:lang w:bidi="fa-IR"/>
          </w:rPr>
          <w:t>تمسخر</w:t>
        </w:r>
        <w:r w:rsidR="00C64640" w:rsidRPr="00542B1F">
          <w:rPr>
            <w:rStyle w:val="Hyperlink"/>
            <w:noProof/>
            <w:rtl/>
            <w:lang w:bidi="fa-IR"/>
          </w:rPr>
          <w:t xml:space="preserve"> </w:t>
        </w:r>
        <w:r w:rsidR="00C64640" w:rsidRPr="00542B1F">
          <w:rPr>
            <w:rStyle w:val="Hyperlink"/>
            <w:rFonts w:hint="eastAsia"/>
            <w:noProof/>
            <w:rtl/>
            <w:lang w:bidi="fa-IR"/>
          </w:rPr>
          <w:t>خواند</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458502147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153</w:t>
        </w:r>
        <w:r w:rsidR="00C64640">
          <w:rPr>
            <w:noProof/>
            <w:webHidden/>
            <w:rtl/>
          </w:rPr>
          <w:fldChar w:fldCharType="end"/>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2148" w:history="1">
        <w:r w:rsidR="00C64640" w:rsidRPr="00542B1F">
          <w:rPr>
            <w:rStyle w:val="Hyperlink"/>
            <w:rFonts w:hint="eastAsia"/>
            <w:noProof/>
            <w:rtl/>
            <w:lang w:bidi="fa-IR"/>
          </w:rPr>
          <w:t>رد</w:t>
        </w:r>
        <w:r w:rsidR="00C64640" w:rsidRPr="00542B1F">
          <w:rPr>
            <w:rStyle w:val="Hyperlink"/>
            <w:noProof/>
            <w:rtl/>
            <w:lang w:bidi="fa-IR"/>
          </w:rPr>
          <w:t xml:space="preserve"> </w:t>
        </w:r>
        <w:r w:rsidR="00C64640" w:rsidRPr="00542B1F">
          <w:rPr>
            <w:rStyle w:val="Hyperlink"/>
            <w:rFonts w:hint="eastAsia"/>
            <w:noProof/>
            <w:rtl/>
            <w:lang w:bidi="fa-IR"/>
          </w:rPr>
          <w:t>تهمت‌ها</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458502148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155</w:t>
        </w:r>
        <w:r w:rsidR="00C64640">
          <w:rPr>
            <w:noProof/>
            <w:webHidden/>
            <w:rtl/>
          </w:rPr>
          <w:fldChar w:fldCharType="end"/>
        </w:r>
      </w:hyperlink>
    </w:p>
    <w:p w:rsidR="00C64640" w:rsidRDefault="00B21B71">
      <w:pPr>
        <w:pStyle w:val="TOC3"/>
        <w:tabs>
          <w:tab w:val="right" w:leader="dot" w:pos="7078"/>
        </w:tabs>
        <w:rPr>
          <w:noProof/>
          <w:rtl/>
        </w:rPr>
      </w:pPr>
      <w:hyperlink w:anchor="_Toc458502149" w:history="1">
        <w:r w:rsidR="00C64640" w:rsidRPr="00542B1F">
          <w:rPr>
            <w:rStyle w:val="Hyperlink"/>
            <w:rFonts w:hint="eastAsia"/>
            <w:noProof/>
            <w:rtl/>
            <w:lang w:bidi="fa-IR"/>
          </w:rPr>
          <w:t>تهمت</w:t>
        </w:r>
        <w:r w:rsidR="00C64640" w:rsidRPr="00542B1F">
          <w:rPr>
            <w:rStyle w:val="Hyperlink"/>
            <w:noProof/>
            <w:rtl/>
            <w:lang w:bidi="fa-IR"/>
          </w:rPr>
          <w:t xml:space="preserve"> </w:t>
        </w:r>
        <w:r w:rsidR="00C64640" w:rsidRPr="00542B1F">
          <w:rPr>
            <w:rStyle w:val="Hyperlink"/>
            <w:rFonts w:hint="eastAsia"/>
            <w:noProof/>
            <w:rtl/>
            <w:lang w:bidi="fa-IR"/>
          </w:rPr>
          <w:t>اول</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458502149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155</w:t>
        </w:r>
        <w:r w:rsidR="00C64640">
          <w:rPr>
            <w:noProof/>
            <w:webHidden/>
            <w:rtl/>
          </w:rPr>
          <w:fldChar w:fldCharType="end"/>
        </w:r>
      </w:hyperlink>
    </w:p>
    <w:p w:rsidR="00856331" w:rsidRPr="005D029D" w:rsidRDefault="00B21B71" w:rsidP="00856331">
      <w:pPr>
        <w:pStyle w:val="TOC3"/>
        <w:tabs>
          <w:tab w:val="right" w:leader="dot" w:pos="7078"/>
        </w:tabs>
        <w:rPr>
          <w:rFonts w:asciiTheme="minorHAnsi" w:eastAsiaTheme="minorEastAsia" w:hAnsiTheme="minorHAnsi" w:cstheme="minorBidi"/>
          <w:noProof/>
          <w:sz w:val="22"/>
          <w:szCs w:val="22"/>
          <w:rtl/>
        </w:rPr>
      </w:pPr>
      <w:hyperlink w:anchor="_Toc458502149" w:history="1">
        <w:r w:rsidR="00856331" w:rsidRPr="005D029D">
          <w:rPr>
            <w:rStyle w:val="Hyperlink"/>
            <w:rFonts w:hint="eastAsia"/>
            <w:noProof/>
            <w:u w:val="none"/>
            <w:rtl/>
            <w:lang w:bidi="fa-IR"/>
          </w:rPr>
          <w:t>تهمت</w:t>
        </w:r>
        <w:r w:rsidR="00856331" w:rsidRPr="005D029D">
          <w:rPr>
            <w:rStyle w:val="Hyperlink"/>
            <w:noProof/>
            <w:u w:val="none"/>
            <w:rtl/>
            <w:lang w:bidi="fa-IR"/>
          </w:rPr>
          <w:t xml:space="preserve"> </w:t>
        </w:r>
        <w:r w:rsidR="00856331" w:rsidRPr="005D029D">
          <w:rPr>
            <w:rStyle w:val="Hyperlink"/>
            <w:rFonts w:hint="cs"/>
            <w:noProof/>
            <w:u w:val="none"/>
            <w:rtl/>
            <w:lang w:bidi="fa-IR"/>
          </w:rPr>
          <w:t>دوم</w:t>
        </w:r>
        <w:r w:rsidR="00856331" w:rsidRPr="005D029D">
          <w:rPr>
            <w:noProof/>
            <w:webHidden/>
            <w:rtl/>
          </w:rPr>
          <w:tab/>
        </w:r>
        <w:r w:rsidR="00856331" w:rsidRPr="005D029D">
          <w:rPr>
            <w:rFonts w:hint="cs"/>
            <w:noProof/>
            <w:webHidden/>
            <w:rtl/>
          </w:rPr>
          <w:t>157</w:t>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50" w:history="1">
        <w:r w:rsidR="00C64640" w:rsidRPr="00542B1F">
          <w:rPr>
            <w:rStyle w:val="Hyperlink"/>
            <w:rFonts w:hint="eastAsia"/>
            <w:noProof/>
            <w:rtl/>
            <w:lang w:bidi="fa-IR"/>
          </w:rPr>
          <w:t>امت</w:t>
        </w:r>
        <w:r w:rsidR="00C64640" w:rsidRPr="00542B1F">
          <w:rPr>
            <w:rStyle w:val="Hyperlink"/>
            <w:rFonts w:hint="cs"/>
            <w:noProof/>
            <w:rtl/>
            <w:lang w:bidi="fa-IR"/>
          </w:rPr>
          <w:t>ی</w:t>
        </w:r>
        <w:r w:rsidR="00C64640" w:rsidRPr="00542B1F">
          <w:rPr>
            <w:rStyle w:val="Hyperlink"/>
            <w:rFonts w:hint="eastAsia"/>
            <w:noProof/>
            <w:rtl/>
            <w:lang w:bidi="fa-IR"/>
          </w:rPr>
          <w:t>از</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اجازه</w:t>
        </w:r>
        <w:r w:rsidR="00C64640" w:rsidRPr="00542B1F">
          <w:rPr>
            <w:rStyle w:val="Hyperlink"/>
            <w:rFonts w:hint="cs"/>
            <w:noProof/>
            <w:rtl/>
            <w:lang w:bidi="fa-IR"/>
          </w:rPr>
          <w:t>ی</w:t>
        </w:r>
        <w:r w:rsidR="00C64640" w:rsidRPr="00542B1F">
          <w:rPr>
            <w:rStyle w:val="Hyperlink"/>
            <w:noProof/>
            <w:rtl/>
            <w:lang w:bidi="fa-IR"/>
          </w:rPr>
          <w:t xml:space="preserve"> </w:t>
        </w:r>
        <w:r w:rsidR="00C64640" w:rsidRPr="00542B1F">
          <w:rPr>
            <w:rStyle w:val="Hyperlink"/>
            <w:rFonts w:hint="eastAsia"/>
            <w:noProof/>
            <w:rtl/>
            <w:lang w:bidi="fa-IR"/>
          </w:rPr>
          <w:t>محمد</w:t>
        </w:r>
        <w:r w:rsidR="00304BB7">
          <w:rPr>
            <w:rStyle w:val="Hyperlink"/>
            <w:rFonts w:cs="CTraditional Arabic"/>
            <w:b/>
            <w:noProof/>
            <w:rtl/>
            <w:lang w:bidi="fa-IR"/>
          </w:rPr>
          <w:t> </w:t>
        </w:r>
        <w:r w:rsidR="00304BB7" w:rsidRPr="00542B1F">
          <w:rPr>
            <w:rStyle w:val="Hyperlink"/>
            <w:rFonts w:cs="CTraditional Arabic" w:hint="eastAsia"/>
            <w:b/>
            <w:noProof/>
            <w:rtl/>
            <w:lang w:bidi="fa-IR"/>
          </w:rPr>
          <w:t>ج</w:t>
        </w:r>
        <w:r w:rsidR="00C64640" w:rsidRPr="00542B1F">
          <w:rPr>
            <w:rStyle w:val="Hyperlink"/>
            <w:noProof/>
            <w:rtl/>
            <w:lang w:bidi="fa-IR"/>
          </w:rPr>
          <w:t xml:space="preserve"> </w:t>
        </w:r>
        <w:r w:rsidR="00C64640" w:rsidRPr="00542B1F">
          <w:rPr>
            <w:rStyle w:val="Hyperlink"/>
            <w:rFonts w:hint="eastAsia"/>
            <w:noProof/>
            <w:rtl/>
            <w:lang w:bidi="fa-IR"/>
          </w:rPr>
          <w:t>به</w:t>
        </w:r>
        <w:r w:rsidR="00C64640" w:rsidRPr="00542B1F">
          <w:rPr>
            <w:rStyle w:val="Hyperlink"/>
            <w:noProof/>
            <w:rtl/>
            <w:lang w:bidi="fa-IR"/>
          </w:rPr>
          <w:t xml:space="preserve"> </w:t>
        </w:r>
        <w:r w:rsidR="00C64640" w:rsidRPr="00542B1F">
          <w:rPr>
            <w:rStyle w:val="Hyperlink"/>
            <w:rFonts w:hint="eastAsia"/>
            <w:noProof/>
            <w:rtl/>
            <w:lang w:bidi="fa-IR"/>
          </w:rPr>
          <w:t>صومعه‌نش</w:t>
        </w:r>
        <w:r w:rsidR="00C64640" w:rsidRPr="00542B1F">
          <w:rPr>
            <w:rStyle w:val="Hyperlink"/>
            <w:rFonts w:hint="cs"/>
            <w:noProof/>
            <w:rtl/>
            <w:lang w:bidi="fa-IR"/>
          </w:rPr>
          <w:t>ی</w:t>
        </w:r>
        <w:r w:rsidR="00C64640" w:rsidRPr="00542B1F">
          <w:rPr>
            <w:rStyle w:val="Hyperlink"/>
            <w:rFonts w:hint="eastAsia"/>
            <w:noProof/>
            <w:rtl/>
            <w:lang w:bidi="fa-IR"/>
          </w:rPr>
          <w:t>نان</w:t>
        </w:r>
        <w:r w:rsidR="00C64640" w:rsidRPr="00542B1F">
          <w:rPr>
            <w:rStyle w:val="Hyperlink"/>
            <w:noProof/>
            <w:rtl/>
            <w:lang w:bidi="fa-IR"/>
          </w:rPr>
          <w:t xml:space="preserve"> </w:t>
        </w:r>
        <w:r w:rsidR="00C64640" w:rsidRPr="00542B1F">
          <w:rPr>
            <w:rStyle w:val="Hyperlink"/>
            <w:rFonts w:hint="eastAsia"/>
            <w:noProof/>
            <w:rtl/>
            <w:lang w:bidi="fa-IR"/>
          </w:rPr>
          <w:t>کوه</w:t>
        </w:r>
        <w:r w:rsidR="00C64640" w:rsidRPr="00542B1F">
          <w:rPr>
            <w:rStyle w:val="Hyperlink"/>
            <w:noProof/>
            <w:rtl/>
            <w:lang w:bidi="fa-IR"/>
          </w:rPr>
          <w:t xml:space="preserve"> </w:t>
        </w:r>
        <w:r w:rsidR="00C64640" w:rsidRPr="00542B1F">
          <w:rPr>
            <w:rStyle w:val="Hyperlink"/>
            <w:rFonts w:hint="eastAsia"/>
            <w:noProof/>
            <w:rtl/>
            <w:lang w:bidi="fa-IR"/>
          </w:rPr>
          <w:t>س</w:t>
        </w:r>
        <w:r w:rsidR="00C64640" w:rsidRPr="00542B1F">
          <w:rPr>
            <w:rStyle w:val="Hyperlink"/>
            <w:rFonts w:hint="cs"/>
            <w:noProof/>
            <w:rtl/>
            <w:lang w:bidi="fa-IR"/>
          </w:rPr>
          <w:t>ی</w:t>
        </w:r>
        <w:r w:rsidR="00C64640" w:rsidRPr="00542B1F">
          <w:rPr>
            <w:rStyle w:val="Hyperlink"/>
            <w:rFonts w:hint="eastAsia"/>
            <w:noProof/>
            <w:rtl/>
            <w:lang w:bidi="fa-IR"/>
          </w:rPr>
          <w:t>نا</w:t>
        </w:r>
        <w:r w:rsidR="00C64640" w:rsidRPr="00542B1F">
          <w:rPr>
            <w:rStyle w:val="Hyperlink"/>
            <w:noProof/>
            <w:rtl/>
            <w:lang w:bidi="fa-IR"/>
          </w:rPr>
          <w:t xml:space="preserve"> </w:t>
        </w:r>
        <w:r w:rsidR="00C64640" w:rsidRPr="00542B1F">
          <w:rPr>
            <w:rStyle w:val="Hyperlink"/>
            <w:rFonts w:hint="eastAsia"/>
            <w:noProof/>
            <w:rtl/>
            <w:lang w:bidi="fa-IR"/>
          </w:rPr>
          <w:t>و</w:t>
        </w:r>
        <w:r w:rsidR="00C64640" w:rsidRPr="00542B1F">
          <w:rPr>
            <w:rStyle w:val="Hyperlink"/>
            <w:noProof/>
            <w:rtl/>
            <w:lang w:bidi="fa-IR"/>
          </w:rPr>
          <w:t xml:space="preserve"> </w:t>
        </w:r>
        <w:r w:rsidR="00C64640" w:rsidRPr="00542B1F">
          <w:rPr>
            <w:rStyle w:val="Hyperlink"/>
            <w:rFonts w:hint="eastAsia"/>
            <w:noProof/>
            <w:rtl/>
            <w:lang w:bidi="fa-IR"/>
          </w:rPr>
          <w:t>مس</w:t>
        </w:r>
        <w:r w:rsidR="00C64640" w:rsidRPr="00542B1F">
          <w:rPr>
            <w:rStyle w:val="Hyperlink"/>
            <w:rFonts w:hint="cs"/>
            <w:noProof/>
            <w:rtl/>
            <w:lang w:bidi="fa-IR"/>
          </w:rPr>
          <w:t>ی</w:t>
        </w:r>
        <w:r w:rsidR="00C64640" w:rsidRPr="00542B1F">
          <w:rPr>
            <w:rStyle w:val="Hyperlink"/>
            <w:rFonts w:hint="eastAsia"/>
            <w:noProof/>
            <w:rtl/>
            <w:lang w:bidi="fa-IR"/>
          </w:rPr>
          <w:t>ح</w:t>
        </w:r>
        <w:r w:rsidR="00C64640" w:rsidRPr="00542B1F">
          <w:rPr>
            <w:rStyle w:val="Hyperlink"/>
            <w:rFonts w:hint="cs"/>
            <w:noProof/>
            <w:rtl/>
            <w:lang w:bidi="fa-IR"/>
          </w:rPr>
          <w:t>ی</w:t>
        </w:r>
        <w:r w:rsidR="00C64640" w:rsidRPr="00542B1F">
          <w:rPr>
            <w:rStyle w:val="Hyperlink"/>
            <w:rFonts w:hint="eastAsia"/>
            <w:noProof/>
            <w:rtl/>
            <w:lang w:bidi="fa-IR"/>
          </w:rPr>
          <w:t>ان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458502150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167</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51" w:history="1">
        <w:r w:rsidR="00C64640" w:rsidRPr="00542B1F">
          <w:rPr>
            <w:rStyle w:val="Hyperlink"/>
            <w:rFonts w:hint="eastAsia"/>
            <w:noProof/>
            <w:rtl/>
            <w:lang w:bidi="fa-IR"/>
          </w:rPr>
          <w:t>تهمت</w:t>
        </w:r>
        <w:r w:rsidR="00C64640" w:rsidRPr="00542B1F">
          <w:rPr>
            <w:rStyle w:val="Hyperlink"/>
            <w:noProof/>
            <w:rtl/>
            <w:lang w:bidi="fa-IR"/>
          </w:rPr>
          <w:t xml:space="preserve"> </w:t>
        </w:r>
        <w:r w:rsidR="00C64640" w:rsidRPr="00542B1F">
          <w:rPr>
            <w:rStyle w:val="Hyperlink"/>
            <w:rFonts w:hint="eastAsia"/>
            <w:noProof/>
            <w:rtl/>
            <w:lang w:bidi="fa-IR"/>
          </w:rPr>
          <w:t>سوم</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458502151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170</w:t>
        </w:r>
        <w:r w:rsidR="00C64640">
          <w:rPr>
            <w:noProof/>
            <w:webHidden/>
            <w:rtl/>
          </w:rPr>
          <w:fldChar w:fldCharType="end"/>
        </w:r>
      </w:hyperlink>
    </w:p>
    <w:p w:rsidR="00C64640" w:rsidRDefault="00B21B71">
      <w:pPr>
        <w:pStyle w:val="TOC3"/>
        <w:tabs>
          <w:tab w:val="right" w:leader="dot" w:pos="7078"/>
        </w:tabs>
        <w:rPr>
          <w:rFonts w:asciiTheme="minorHAnsi" w:eastAsiaTheme="minorEastAsia" w:hAnsiTheme="minorHAnsi" w:cstheme="minorBidi"/>
          <w:noProof/>
          <w:sz w:val="22"/>
          <w:szCs w:val="22"/>
          <w:rtl/>
        </w:rPr>
      </w:pPr>
      <w:hyperlink w:anchor="_Toc458502152" w:history="1">
        <w:r w:rsidR="00C64640" w:rsidRPr="00542B1F">
          <w:rPr>
            <w:rStyle w:val="Hyperlink"/>
            <w:rFonts w:hint="eastAsia"/>
            <w:noProof/>
            <w:rtl/>
            <w:lang w:bidi="fa-IR"/>
          </w:rPr>
          <w:t>تهمت</w:t>
        </w:r>
        <w:r w:rsidR="00C64640" w:rsidRPr="00542B1F">
          <w:rPr>
            <w:rStyle w:val="Hyperlink"/>
            <w:noProof/>
            <w:rtl/>
            <w:lang w:bidi="fa-IR"/>
          </w:rPr>
          <w:t xml:space="preserve"> </w:t>
        </w:r>
        <w:r w:rsidR="00C64640" w:rsidRPr="00542B1F">
          <w:rPr>
            <w:rStyle w:val="Hyperlink"/>
            <w:rFonts w:hint="eastAsia"/>
            <w:noProof/>
            <w:rtl/>
            <w:lang w:bidi="fa-IR"/>
          </w:rPr>
          <w:t>چهارم</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458502152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173</w:t>
        </w:r>
        <w:r w:rsidR="00C64640">
          <w:rPr>
            <w:noProof/>
            <w:webHidden/>
            <w:rtl/>
          </w:rPr>
          <w:fldChar w:fldCharType="end"/>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2153" w:history="1">
        <w:r w:rsidR="00C64640" w:rsidRPr="00542B1F">
          <w:rPr>
            <w:rStyle w:val="Hyperlink"/>
            <w:rFonts w:hint="eastAsia"/>
            <w:noProof/>
            <w:rtl/>
            <w:lang w:bidi="fa-IR"/>
          </w:rPr>
          <w:t>فرجام</w:t>
        </w:r>
        <w:r w:rsidR="00C64640" w:rsidRPr="00542B1F">
          <w:rPr>
            <w:rStyle w:val="Hyperlink"/>
            <w:noProof/>
            <w:rtl/>
            <w:lang w:bidi="fa-IR"/>
          </w:rPr>
          <w:t xml:space="preserve"> </w:t>
        </w:r>
        <w:r w:rsidR="00C64640" w:rsidRPr="00542B1F">
          <w:rPr>
            <w:rStyle w:val="Hyperlink"/>
            <w:rFonts w:hint="eastAsia"/>
            <w:noProof/>
            <w:rtl/>
            <w:lang w:bidi="fa-IR"/>
          </w:rPr>
          <w:t>سخن</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458502153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181</w:t>
        </w:r>
        <w:r w:rsidR="00C64640">
          <w:rPr>
            <w:noProof/>
            <w:webHidden/>
            <w:rtl/>
          </w:rPr>
          <w:fldChar w:fldCharType="end"/>
        </w:r>
      </w:hyperlink>
    </w:p>
    <w:p w:rsidR="00C64640" w:rsidRDefault="00B21B71">
      <w:pPr>
        <w:pStyle w:val="TOC2"/>
        <w:tabs>
          <w:tab w:val="right" w:leader="dot" w:pos="7078"/>
        </w:tabs>
        <w:rPr>
          <w:rFonts w:asciiTheme="minorHAnsi" w:eastAsiaTheme="minorEastAsia" w:hAnsiTheme="minorHAnsi" w:cstheme="minorBidi"/>
          <w:bCs w:val="0"/>
          <w:noProof/>
          <w:sz w:val="22"/>
          <w:szCs w:val="22"/>
          <w:rtl/>
        </w:rPr>
      </w:pPr>
      <w:hyperlink w:anchor="_Toc458502154" w:history="1">
        <w:r w:rsidR="00C64640" w:rsidRPr="00542B1F">
          <w:rPr>
            <w:rStyle w:val="Hyperlink"/>
            <w:rFonts w:hint="eastAsia"/>
            <w:noProof/>
            <w:rtl/>
            <w:lang w:bidi="fa-IR"/>
          </w:rPr>
          <w:t>کتاب‌نامه</w:t>
        </w:r>
        <w:r w:rsidR="00C64640">
          <w:rPr>
            <w:noProof/>
            <w:webHidden/>
            <w:rtl/>
          </w:rPr>
          <w:tab/>
        </w:r>
        <w:r w:rsidR="00C64640">
          <w:rPr>
            <w:noProof/>
            <w:webHidden/>
            <w:rtl/>
          </w:rPr>
          <w:fldChar w:fldCharType="begin"/>
        </w:r>
        <w:r w:rsidR="00C64640">
          <w:rPr>
            <w:noProof/>
            <w:webHidden/>
            <w:rtl/>
          </w:rPr>
          <w:instrText xml:space="preserve"> </w:instrText>
        </w:r>
        <w:r w:rsidR="00C64640">
          <w:rPr>
            <w:noProof/>
            <w:webHidden/>
          </w:rPr>
          <w:instrText>PAGEREF</w:instrText>
        </w:r>
        <w:r w:rsidR="00C64640">
          <w:rPr>
            <w:noProof/>
            <w:webHidden/>
            <w:rtl/>
          </w:rPr>
          <w:instrText xml:space="preserve"> _</w:instrText>
        </w:r>
        <w:r w:rsidR="00C64640">
          <w:rPr>
            <w:noProof/>
            <w:webHidden/>
          </w:rPr>
          <w:instrText>Toc</w:instrText>
        </w:r>
        <w:r w:rsidR="00C64640">
          <w:rPr>
            <w:noProof/>
            <w:webHidden/>
            <w:rtl/>
          </w:rPr>
          <w:instrText xml:space="preserve">458502154 </w:instrText>
        </w:r>
        <w:r w:rsidR="00C64640">
          <w:rPr>
            <w:noProof/>
            <w:webHidden/>
          </w:rPr>
          <w:instrText>\h</w:instrText>
        </w:r>
        <w:r w:rsidR="00C64640">
          <w:rPr>
            <w:noProof/>
            <w:webHidden/>
            <w:rtl/>
          </w:rPr>
          <w:instrText xml:space="preserve"> </w:instrText>
        </w:r>
        <w:r w:rsidR="00C64640">
          <w:rPr>
            <w:noProof/>
            <w:webHidden/>
            <w:rtl/>
          </w:rPr>
        </w:r>
        <w:r w:rsidR="00C64640">
          <w:rPr>
            <w:noProof/>
            <w:webHidden/>
            <w:rtl/>
          </w:rPr>
          <w:fldChar w:fldCharType="separate"/>
        </w:r>
        <w:r w:rsidR="00856331">
          <w:rPr>
            <w:noProof/>
            <w:webHidden/>
            <w:rtl/>
          </w:rPr>
          <w:t>185</w:t>
        </w:r>
        <w:r w:rsidR="00C64640">
          <w:rPr>
            <w:noProof/>
            <w:webHidden/>
            <w:rtl/>
          </w:rPr>
          <w:fldChar w:fldCharType="end"/>
        </w:r>
      </w:hyperlink>
    </w:p>
    <w:p w:rsidR="00D72230" w:rsidRDefault="00C64640" w:rsidP="00510708">
      <w:pPr>
        <w:pStyle w:val="TOC2"/>
        <w:tabs>
          <w:tab w:val="right" w:leader="dot" w:pos="7078"/>
        </w:tabs>
        <w:spacing w:line="233" w:lineRule="auto"/>
        <w:rPr>
          <w:rtl/>
        </w:rPr>
      </w:pPr>
      <w:r>
        <w:rPr>
          <w:rtl/>
        </w:rPr>
        <w:fldChar w:fldCharType="end"/>
      </w:r>
    </w:p>
    <w:p w:rsidR="00B00B27" w:rsidRPr="003F5F5B" w:rsidRDefault="00B00B27" w:rsidP="003F5F5B">
      <w:pPr>
        <w:pStyle w:val="a0"/>
        <w:rPr>
          <w:rtl/>
        </w:rPr>
        <w:sectPr w:rsidR="00B00B27" w:rsidRPr="003F5F5B" w:rsidSect="0018411A">
          <w:headerReference w:type="first" r:id="rId15"/>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0028D3" w:rsidRDefault="000028D3" w:rsidP="00D72230">
      <w:pPr>
        <w:pStyle w:val="a0"/>
        <w:ind w:firstLine="0"/>
        <w:rPr>
          <w:rtl/>
        </w:rPr>
      </w:pPr>
    </w:p>
    <w:p w:rsidR="00D72230" w:rsidRPr="000028D3" w:rsidRDefault="00B00B27" w:rsidP="000028D3">
      <w:pPr>
        <w:pStyle w:val="a0"/>
        <w:ind w:firstLine="720"/>
        <w:rPr>
          <w:b/>
          <w:bCs/>
          <w:rtl/>
        </w:rPr>
      </w:pPr>
      <w:r w:rsidRPr="000028D3">
        <w:rPr>
          <w:rFonts w:hint="cs"/>
          <w:b/>
          <w:bCs/>
          <w:sz w:val="32"/>
          <w:szCs w:val="32"/>
          <w:rtl/>
        </w:rPr>
        <w:t>تقدیم به</w:t>
      </w:r>
    </w:p>
    <w:p w:rsidR="00B00B27" w:rsidRDefault="00B00B27" w:rsidP="000028D3">
      <w:pPr>
        <w:pStyle w:val="a0"/>
        <w:numPr>
          <w:ilvl w:val="0"/>
          <w:numId w:val="1"/>
        </w:numPr>
        <w:ind w:left="1276" w:right="1134" w:hanging="357"/>
      </w:pPr>
      <w:r>
        <w:rPr>
          <w:rFonts w:hint="cs"/>
          <w:rtl/>
        </w:rPr>
        <w:t>روان پاک پدرم حضرت مولانا ابوالحسن حسین‌بُر (1304-1373).</w:t>
      </w:r>
    </w:p>
    <w:p w:rsidR="00B00B27" w:rsidRDefault="00B00B27" w:rsidP="000028D3">
      <w:pPr>
        <w:pStyle w:val="a0"/>
        <w:numPr>
          <w:ilvl w:val="0"/>
          <w:numId w:val="1"/>
        </w:numPr>
        <w:ind w:left="1276" w:right="1134" w:hanging="357"/>
      </w:pPr>
      <w:r>
        <w:rPr>
          <w:rFonts w:hint="cs"/>
          <w:rtl/>
        </w:rPr>
        <w:t>اندیشمند بزرگ اسلام علامه حبیب الله حسین‌بر (مفقود به سال 1373).</w:t>
      </w:r>
    </w:p>
    <w:p w:rsidR="00B00B27" w:rsidRDefault="00B00B27" w:rsidP="000028D3">
      <w:pPr>
        <w:pStyle w:val="a0"/>
        <w:numPr>
          <w:ilvl w:val="0"/>
          <w:numId w:val="1"/>
        </w:numPr>
        <w:ind w:left="1276" w:right="1134" w:hanging="357"/>
      </w:pPr>
      <w:r>
        <w:rPr>
          <w:rFonts w:hint="cs"/>
          <w:rtl/>
        </w:rPr>
        <w:t>کسانی که صمیمانه دوست‌شان دارم.</w:t>
      </w:r>
    </w:p>
    <w:p w:rsidR="00B00B27" w:rsidRDefault="00B00B27" w:rsidP="00B314A2">
      <w:pPr>
        <w:pStyle w:val="a0"/>
        <w:numPr>
          <w:ilvl w:val="0"/>
          <w:numId w:val="1"/>
        </w:numPr>
        <w:tabs>
          <w:tab w:val="right" w:pos="2977"/>
        </w:tabs>
        <w:ind w:left="1276" w:right="1134" w:hanging="357"/>
      </w:pPr>
      <w:r>
        <w:rPr>
          <w:rFonts w:hint="cs"/>
          <w:rtl/>
        </w:rPr>
        <w:t>و آنان</w:t>
      </w:r>
      <w:r w:rsidR="00512D95">
        <w:rPr>
          <w:rFonts w:hint="cs"/>
          <w:rtl/>
        </w:rPr>
        <w:t>‌</w:t>
      </w:r>
      <w:r>
        <w:rPr>
          <w:rFonts w:hint="cs"/>
          <w:rtl/>
        </w:rPr>
        <w:t>که قلب‌شان به عشق اسلام و پیامبر می‌تپد.</w:t>
      </w:r>
    </w:p>
    <w:p w:rsidR="00B00B27" w:rsidRDefault="00B00B27" w:rsidP="00B00B27">
      <w:pPr>
        <w:pStyle w:val="a0"/>
        <w:rPr>
          <w:rtl/>
        </w:rPr>
      </w:pPr>
    </w:p>
    <w:p w:rsidR="00E42285" w:rsidRDefault="00E42285" w:rsidP="00B00B27">
      <w:pPr>
        <w:pStyle w:val="a0"/>
        <w:rPr>
          <w:rtl/>
        </w:rPr>
        <w:sectPr w:rsidR="00E42285" w:rsidSect="002220F3">
          <w:footnotePr>
            <w:numRestart w:val="eachPage"/>
          </w:footnotePr>
          <w:type w:val="oddPage"/>
          <w:pgSz w:w="9356" w:h="13608" w:code="9"/>
          <w:pgMar w:top="567" w:right="1134" w:bottom="851" w:left="1134" w:header="454" w:footer="0" w:gutter="0"/>
          <w:cols w:space="708"/>
          <w:titlePg/>
          <w:bidi/>
          <w:rtlGutter/>
          <w:docGrid w:linePitch="360"/>
        </w:sectPr>
      </w:pPr>
    </w:p>
    <w:p w:rsidR="00A31DBE" w:rsidRDefault="00E42285" w:rsidP="00850B7B">
      <w:pPr>
        <w:pStyle w:val="a1"/>
        <w:rPr>
          <w:rtl/>
        </w:rPr>
      </w:pPr>
      <w:bookmarkStart w:id="3" w:name="_Toc458501914"/>
      <w:r>
        <w:rPr>
          <w:rFonts w:hint="cs"/>
          <w:rtl/>
        </w:rPr>
        <w:lastRenderedPageBreak/>
        <w:t>پیشگفتار</w:t>
      </w:r>
      <w:bookmarkEnd w:id="3"/>
    </w:p>
    <w:tbl>
      <w:tblPr>
        <w:bidiVisual/>
        <w:tblW w:w="0" w:type="auto"/>
        <w:tblInd w:w="250" w:type="dxa"/>
        <w:tblLook w:val="04A0" w:firstRow="1" w:lastRow="0" w:firstColumn="1" w:lastColumn="0" w:noHBand="0" w:noVBand="1"/>
      </w:tblPr>
      <w:tblGrid>
        <w:gridCol w:w="6804"/>
      </w:tblGrid>
      <w:tr w:rsidR="00E42285" w:rsidTr="00850B7B">
        <w:tc>
          <w:tcPr>
            <w:tcW w:w="6804" w:type="dxa"/>
          </w:tcPr>
          <w:p w:rsidR="00E42285" w:rsidRPr="00850B7B" w:rsidRDefault="00850B7B" w:rsidP="00850B7B">
            <w:pPr>
              <w:pStyle w:val="a0"/>
              <w:ind w:right="2869" w:firstLine="0"/>
              <w:jc w:val="lowKashida"/>
              <w:rPr>
                <w:sz w:val="2"/>
                <w:szCs w:val="2"/>
                <w:rtl/>
              </w:rPr>
            </w:pPr>
            <w:r>
              <w:rPr>
                <w:rFonts w:hint="cs"/>
                <w:rtl/>
              </w:rPr>
              <w:t>ثنایی نیست با ارباب بینش</w:t>
            </w:r>
            <w:r>
              <w:rPr>
                <w:rFonts w:hint="cs"/>
                <w:rtl/>
              </w:rPr>
              <w:br/>
            </w:r>
          </w:p>
        </w:tc>
      </w:tr>
      <w:tr w:rsidR="00E42285" w:rsidTr="00850B7B">
        <w:tc>
          <w:tcPr>
            <w:tcW w:w="6804" w:type="dxa"/>
          </w:tcPr>
          <w:p w:rsidR="00E42285" w:rsidRPr="00850B7B" w:rsidRDefault="00850B7B" w:rsidP="00850B7B">
            <w:pPr>
              <w:pStyle w:val="a0"/>
              <w:ind w:left="2869" w:firstLine="0"/>
              <w:jc w:val="lowKashida"/>
              <w:rPr>
                <w:sz w:val="2"/>
                <w:szCs w:val="2"/>
                <w:rtl/>
              </w:rPr>
            </w:pPr>
            <w:r>
              <w:rPr>
                <w:rFonts w:hint="cs"/>
                <w:rtl/>
              </w:rPr>
              <w:t>سزای صدر و بدر آفرینش</w:t>
            </w:r>
            <w:r>
              <w:rPr>
                <w:rFonts w:hint="cs"/>
                <w:rtl/>
              </w:rPr>
              <w:br/>
            </w:r>
          </w:p>
        </w:tc>
      </w:tr>
      <w:tr w:rsidR="00E42285" w:rsidTr="00850B7B">
        <w:tc>
          <w:tcPr>
            <w:tcW w:w="6804" w:type="dxa"/>
          </w:tcPr>
          <w:p w:rsidR="00E42285" w:rsidRPr="00850B7B" w:rsidRDefault="00850B7B" w:rsidP="00850B7B">
            <w:pPr>
              <w:pStyle w:val="a0"/>
              <w:ind w:right="2869" w:firstLine="0"/>
              <w:jc w:val="lowKashida"/>
              <w:rPr>
                <w:sz w:val="2"/>
                <w:szCs w:val="2"/>
                <w:rtl/>
              </w:rPr>
            </w:pPr>
            <w:r>
              <w:rPr>
                <w:rFonts w:hint="cs"/>
                <w:rtl/>
              </w:rPr>
              <w:t>چو می‌لرزد ز هیبت این دعاگوی</w:t>
            </w:r>
            <w:r>
              <w:rPr>
                <w:rFonts w:hint="cs"/>
                <w:rtl/>
              </w:rPr>
              <w:br/>
            </w:r>
          </w:p>
        </w:tc>
      </w:tr>
      <w:tr w:rsidR="00E42285" w:rsidTr="00850B7B">
        <w:tc>
          <w:tcPr>
            <w:tcW w:w="6804" w:type="dxa"/>
          </w:tcPr>
          <w:p w:rsidR="00E42285" w:rsidRPr="00850B7B" w:rsidRDefault="00850B7B" w:rsidP="00850B7B">
            <w:pPr>
              <w:pStyle w:val="a0"/>
              <w:ind w:left="2869" w:firstLine="0"/>
              <w:jc w:val="lowKashida"/>
              <w:rPr>
                <w:sz w:val="2"/>
                <w:szCs w:val="2"/>
                <w:rtl/>
              </w:rPr>
            </w:pPr>
            <w:r>
              <w:rPr>
                <w:rFonts w:hint="cs"/>
                <w:rtl/>
              </w:rPr>
              <w:t>زبانش چون تواند شد ثناگوی</w:t>
            </w:r>
            <w:r>
              <w:rPr>
                <w:rFonts w:hint="cs"/>
                <w:rtl/>
              </w:rPr>
              <w:br/>
            </w:r>
          </w:p>
        </w:tc>
      </w:tr>
      <w:tr w:rsidR="00E42285" w:rsidTr="00850B7B">
        <w:tc>
          <w:tcPr>
            <w:tcW w:w="6804" w:type="dxa"/>
          </w:tcPr>
          <w:p w:rsidR="00E42285" w:rsidRPr="00850B7B" w:rsidRDefault="00850B7B" w:rsidP="00850B7B">
            <w:pPr>
              <w:pStyle w:val="a0"/>
              <w:ind w:right="2869" w:firstLine="0"/>
              <w:jc w:val="lowKashida"/>
              <w:rPr>
                <w:sz w:val="2"/>
                <w:szCs w:val="2"/>
                <w:rtl/>
              </w:rPr>
            </w:pPr>
            <w:r>
              <w:rPr>
                <w:rFonts w:hint="cs"/>
                <w:rtl/>
              </w:rPr>
              <w:t>محمد کافرینش را نشان اوست</w:t>
            </w:r>
            <w:r>
              <w:rPr>
                <w:rFonts w:hint="cs"/>
                <w:rtl/>
              </w:rPr>
              <w:br/>
            </w:r>
          </w:p>
        </w:tc>
      </w:tr>
      <w:tr w:rsidR="00E42285" w:rsidTr="00850B7B">
        <w:tc>
          <w:tcPr>
            <w:tcW w:w="6804" w:type="dxa"/>
          </w:tcPr>
          <w:p w:rsidR="00E42285" w:rsidRPr="00850B7B" w:rsidRDefault="00850B7B" w:rsidP="00850B7B">
            <w:pPr>
              <w:pStyle w:val="a0"/>
              <w:ind w:left="2869" w:firstLine="0"/>
              <w:jc w:val="lowKashida"/>
              <w:rPr>
                <w:sz w:val="2"/>
                <w:szCs w:val="2"/>
                <w:rtl/>
              </w:rPr>
            </w:pPr>
            <w:r>
              <w:rPr>
                <w:rFonts w:hint="cs"/>
                <w:rtl/>
              </w:rPr>
              <w:t>سرافرازی که تاج سرکشان اوست</w:t>
            </w:r>
            <w:r>
              <w:rPr>
                <w:rFonts w:hint="cs"/>
                <w:rtl/>
              </w:rPr>
              <w:br/>
            </w:r>
          </w:p>
        </w:tc>
      </w:tr>
      <w:tr w:rsidR="00E42285" w:rsidTr="00850B7B">
        <w:tc>
          <w:tcPr>
            <w:tcW w:w="6804" w:type="dxa"/>
          </w:tcPr>
          <w:p w:rsidR="00E42285" w:rsidRPr="00850B7B" w:rsidRDefault="00850B7B" w:rsidP="00850B7B">
            <w:pPr>
              <w:pStyle w:val="a0"/>
              <w:ind w:right="2869" w:firstLine="0"/>
              <w:jc w:val="lowKashida"/>
              <w:rPr>
                <w:sz w:val="2"/>
                <w:szCs w:val="2"/>
                <w:rtl/>
              </w:rPr>
            </w:pPr>
            <w:r>
              <w:rPr>
                <w:rFonts w:hint="cs"/>
                <w:rtl/>
              </w:rPr>
              <w:t>محمد بهترین هردو عالم</w:t>
            </w:r>
            <w:r>
              <w:rPr>
                <w:rFonts w:hint="cs"/>
                <w:rtl/>
              </w:rPr>
              <w:br/>
            </w:r>
          </w:p>
        </w:tc>
      </w:tr>
      <w:tr w:rsidR="00E42285" w:rsidTr="00850B7B">
        <w:tc>
          <w:tcPr>
            <w:tcW w:w="6804" w:type="dxa"/>
          </w:tcPr>
          <w:p w:rsidR="00E42285" w:rsidRPr="00850B7B" w:rsidRDefault="00850B7B" w:rsidP="00850B7B">
            <w:pPr>
              <w:pStyle w:val="a0"/>
              <w:ind w:left="2869" w:firstLine="0"/>
              <w:jc w:val="lowKashida"/>
              <w:rPr>
                <w:sz w:val="2"/>
                <w:szCs w:val="2"/>
                <w:rtl/>
              </w:rPr>
            </w:pPr>
            <w:r>
              <w:rPr>
                <w:rFonts w:hint="cs"/>
                <w:rtl/>
              </w:rPr>
              <w:t>نظام دین و دنیا فخر آدم</w:t>
            </w:r>
            <w:r w:rsidRPr="00850B7B">
              <w:rPr>
                <w:vertAlign w:val="superscript"/>
                <w:rtl/>
              </w:rPr>
              <w:t>(</w:t>
            </w:r>
            <w:r w:rsidRPr="00850B7B">
              <w:rPr>
                <w:rStyle w:val="FootnoteReference"/>
                <w:rtl/>
              </w:rPr>
              <w:footnoteReference w:id="1"/>
            </w:r>
            <w:r w:rsidRPr="00850B7B">
              <w:rPr>
                <w:vertAlign w:val="superscript"/>
                <w:rtl/>
              </w:rPr>
              <w:t>)</w:t>
            </w:r>
            <w:r>
              <w:rPr>
                <w:rtl/>
              </w:rPr>
              <w:br/>
            </w:r>
          </w:p>
        </w:tc>
      </w:tr>
    </w:tbl>
    <w:p w:rsidR="009A6BE6" w:rsidRDefault="009A6BE6" w:rsidP="000A1E03">
      <w:pPr>
        <w:pStyle w:val="a0"/>
        <w:rPr>
          <w:rtl/>
        </w:rPr>
      </w:pPr>
      <w:r>
        <w:rPr>
          <w:rFonts w:hint="cs"/>
          <w:rtl/>
        </w:rPr>
        <w:t>شخصیت</w:t>
      </w:r>
      <w:r w:rsidR="00242968">
        <w:rPr>
          <w:rFonts w:hint="cs"/>
          <w:rtl/>
        </w:rPr>
        <w:t xml:space="preserve"> پیامبر</w:t>
      </w:r>
      <w:r w:rsidR="00304BB7">
        <w:rPr>
          <w:rFonts w:cs="CTraditional Arabic"/>
          <w:rtl/>
        </w:rPr>
        <w:t> </w:t>
      </w:r>
      <w:r w:rsidR="00304BB7">
        <w:rPr>
          <w:rFonts w:cs="CTraditional Arabic" w:hint="cs"/>
          <w:rtl/>
        </w:rPr>
        <w:t>ج</w:t>
      </w:r>
      <w:r w:rsidR="00242968">
        <w:rPr>
          <w:rFonts w:hint="cs"/>
          <w:rtl/>
        </w:rPr>
        <w:t xml:space="preserve"> از صدر اسلام تاکنون مورد توجه نویسندگان بوده </w:t>
      </w:r>
      <w:r w:rsidR="005C1CEA">
        <w:rPr>
          <w:rFonts w:hint="cs"/>
          <w:rtl/>
        </w:rPr>
        <w:t>و هر کسی</w:t>
      </w:r>
      <w:r w:rsidR="00242968">
        <w:rPr>
          <w:rFonts w:hint="cs"/>
          <w:rtl/>
        </w:rPr>
        <w:t xml:space="preserve"> به نوعی ابعاد گوناگون زندگی ایشان را بررسی کرده و نوشته‌ای از خود به یادگار گذاشته است. برخی از نویسندگان به جنبه‌های اخلاقی و رفتاری پیامبر پرداخته و گروهی توجه به زندگی فردی و خانوادگی ایشان توجه کرده و جمعی دیگر عملکرد سیاسی، نظامی و... وی را مورد تجزیه و تحلیل قرار داده‌اند.</w:t>
      </w:r>
    </w:p>
    <w:p w:rsidR="00242968" w:rsidRDefault="00242968" w:rsidP="00B77E34">
      <w:pPr>
        <w:pStyle w:val="a0"/>
        <w:rPr>
          <w:rtl/>
        </w:rPr>
      </w:pPr>
      <w:r>
        <w:rPr>
          <w:rFonts w:hint="cs"/>
          <w:rtl/>
        </w:rPr>
        <w:t>در این میان کسانی بوده‌اند که با وسواس زیاد به نوشتن سیر</w:t>
      </w:r>
      <w:r w:rsidR="00B77E34">
        <w:rPr>
          <w:rFonts w:hint="cs"/>
          <w:rtl/>
        </w:rPr>
        <w:t>ه</w:t>
      </w:r>
      <w:r w:rsidR="00B84D88">
        <w:rPr>
          <w:rtl/>
        </w:rPr>
        <w:t>‌</w:t>
      </w:r>
      <w:r w:rsidR="00B77E34">
        <w:rPr>
          <w:rFonts w:hint="cs"/>
          <w:rtl/>
        </w:rPr>
        <w:t>ی</w:t>
      </w:r>
      <w:r>
        <w:rPr>
          <w:rFonts w:hint="cs"/>
          <w:rtl/>
        </w:rPr>
        <w:t xml:space="preserve"> پیامبر</w:t>
      </w:r>
      <w:r w:rsidR="00304BB7">
        <w:rPr>
          <w:rFonts w:cs="CTraditional Arabic"/>
          <w:rtl/>
        </w:rPr>
        <w:t> </w:t>
      </w:r>
      <w:r w:rsidR="00304BB7">
        <w:rPr>
          <w:rFonts w:cs="CTraditional Arabic" w:hint="cs"/>
          <w:rtl/>
        </w:rPr>
        <w:t>ج</w:t>
      </w:r>
      <w:r>
        <w:rPr>
          <w:rFonts w:hint="cs"/>
          <w:rtl/>
        </w:rPr>
        <w:t xml:space="preserve"> دست زده‌اند و با دقت و به تفصیل جنبه‌های مختلف زندگی ایشان را در هزاران صفحه مورد تحلیل و بررسی قرار داده‌اند و سعی بر آن داشته‌اند که چیزی از خفایا و</w:t>
      </w:r>
      <w:r w:rsidR="00297E46">
        <w:rPr>
          <w:rFonts w:hint="cs"/>
          <w:rtl/>
        </w:rPr>
        <w:t xml:space="preserve"> زوایای سیره را </w:t>
      </w:r>
      <w:r w:rsidR="00297E46" w:rsidRPr="005C1CEA">
        <w:rPr>
          <w:rFonts w:hint="cs"/>
          <w:rtl/>
        </w:rPr>
        <w:t>از قلم نیندازند. دسته‌ای دیگر برای بهره‌رساندن به عام</w:t>
      </w:r>
      <w:r w:rsidR="00B77E34" w:rsidRPr="005C1CEA">
        <w:rPr>
          <w:rFonts w:hint="cs"/>
          <w:rtl/>
        </w:rPr>
        <w:t>ه</w:t>
      </w:r>
      <w:r w:rsidR="00B84D88">
        <w:rPr>
          <w:rtl/>
        </w:rPr>
        <w:t>‌</w:t>
      </w:r>
      <w:r w:rsidR="00B77E34" w:rsidRPr="005C1CEA">
        <w:rPr>
          <w:rFonts w:hint="cs"/>
          <w:rtl/>
        </w:rPr>
        <w:t>ی</w:t>
      </w:r>
      <w:r w:rsidR="00297E46" w:rsidRPr="005C1CEA">
        <w:rPr>
          <w:rFonts w:hint="cs"/>
          <w:rtl/>
        </w:rPr>
        <w:t xml:space="preserve"> مردم، کتاب‌هایی که حج</w:t>
      </w:r>
      <w:r w:rsidR="00B77E34" w:rsidRPr="005C1CEA">
        <w:rPr>
          <w:rFonts w:hint="cs"/>
          <w:rtl/>
        </w:rPr>
        <w:t>ی</w:t>
      </w:r>
      <w:r w:rsidR="00297E46" w:rsidRPr="005C1CEA">
        <w:rPr>
          <w:rFonts w:hint="cs"/>
          <w:rtl/>
        </w:rPr>
        <w:t>م نگاشته‌اند</w:t>
      </w:r>
      <w:r w:rsidR="00297E46">
        <w:rPr>
          <w:rFonts w:hint="cs"/>
          <w:rtl/>
        </w:rPr>
        <w:t xml:space="preserve"> که حاصل پژوهش‌های هم</w:t>
      </w:r>
      <w:r w:rsidR="00B77E34">
        <w:rPr>
          <w:rFonts w:hint="cs"/>
          <w:rtl/>
        </w:rPr>
        <w:t>ه</w:t>
      </w:r>
      <w:r w:rsidR="00B84D88">
        <w:rPr>
          <w:rtl/>
        </w:rPr>
        <w:t>‌</w:t>
      </w:r>
      <w:r w:rsidR="00B77E34">
        <w:rPr>
          <w:rFonts w:hint="cs"/>
          <w:rtl/>
        </w:rPr>
        <w:t>ی</w:t>
      </w:r>
      <w:r w:rsidR="00297E46">
        <w:rPr>
          <w:rFonts w:hint="cs"/>
          <w:rtl/>
        </w:rPr>
        <w:t xml:space="preserve"> آنان، شایست</w:t>
      </w:r>
      <w:r w:rsidR="00B77E34">
        <w:rPr>
          <w:rFonts w:hint="cs"/>
          <w:rtl/>
        </w:rPr>
        <w:t>ه</w:t>
      </w:r>
      <w:r w:rsidR="00B84D88">
        <w:rPr>
          <w:rtl/>
        </w:rPr>
        <w:t>‌</w:t>
      </w:r>
      <w:r w:rsidR="00B77E34">
        <w:rPr>
          <w:rFonts w:hint="cs"/>
          <w:rtl/>
        </w:rPr>
        <w:t>ی</w:t>
      </w:r>
      <w:r w:rsidR="00297E46">
        <w:rPr>
          <w:rFonts w:hint="cs"/>
          <w:rtl/>
        </w:rPr>
        <w:t xml:space="preserve"> تقدیر و سپاس‌گزاری است.</w:t>
      </w:r>
    </w:p>
    <w:p w:rsidR="00940075" w:rsidRDefault="00940075" w:rsidP="00C71DFE">
      <w:pPr>
        <w:pStyle w:val="a0"/>
        <w:rPr>
          <w:rtl/>
        </w:rPr>
      </w:pPr>
      <w:r>
        <w:rPr>
          <w:rFonts w:hint="cs"/>
          <w:rtl/>
        </w:rPr>
        <w:t>شخصیت پیامبر اسلام اقیانوسی بیکران است که هرچه درباره‌اش بنویسند باز</w:t>
      </w:r>
      <w:r w:rsidR="005C1CEA">
        <w:rPr>
          <w:rFonts w:hint="cs"/>
          <w:rtl/>
        </w:rPr>
        <w:t xml:space="preserve"> </w:t>
      </w:r>
      <w:r>
        <w:rPr>
          <w:rFonts w:hint="cs"/>
          <w:rtl/>
        </w:rPr>
        <w:t>هم کم است و نیاز به بحث و پژوهش هنوز در سیر</w:t>
      </w:r>
      <w:r w:rsidR="00C71DFE">
        <w:rPr>
          <w:rFonts w:hint="cs"/>
          <w:rtl/>
        </w:rPr>
        <w:t>ه</w:t>
      </w:r>
      <w:r w:rsidR="00B84D88">
        <w:rPr>
          <w:rtl/>
        </w:rPr>
        <w:t>‌</w:t>
      </w:r>
      <w:r w:rsidR="00C71DFE">
        <w:rPr>
          <w:rFonts w:hint="cs"/>
          <w:rtl/>
        </w:rPr>
        <w:t>ی</w:t>
      </w:r>
      <w:r>
        <w:rPr>
          <w:rFonts w:hint="cs"/>
          <w:rtl/>
        </w:rPr>
        <w:t xml:space="preserve"> آن حضرت احساس می‌شود. چیزی که بسی مای</w:t>
      </w:r>
      <w:r w:rsidR="00C71DFE">
        <w:rPr>
          <w:rFonts w:hint="cs"/>
          <w:rtl/>
        </w:rPr>
        <w:t>ه</w:t>
      </w:r>
      <w:r w:rsidR="00B84D88">
        <w:rPr>
          <w:rtl/>
        </w:rPr>
        <w:t>‌</w:t>
      </w:r>
      <w:r w:rsidR="00C71DFE">
        <w:rPr>
          <w:rFonts w:hint="cs"/>
          <w:rtl/>
        </w:rPr>
        <w:t>ی</w:t>
      </w:r>
      <w:r>
        <w:rPr>
          <w:rFonts w:hint="cs"/>
          <w:rtl/>
        </w:rPr>
        <w:t xml:space="preserve"> شگفتی است، این است که نه تنها مسلمانان، بلکه پیروان سایر ادیان و </w:t>
      </w:r>
      <w:r>
        <w:rPr>
          <w:rFonts w:hint="cs"/>
          <w:rtl/>
        </w:rPr>
        <w:lastRenderedPageBreak/>
        <w:t>مذاهب نیز، فارغ از اید</w:t>
      </w:r>
      <w:r w:rsidR="00C71DFE">
        <w:rPr>
          <w:rFonts w:hint="cs"/>
          <w:rtl/>
        </w:rPr>
        <w:t>ه</w:t>
      </w:r>
      <w:r w:rsidR="00B84D88">
        <w:rPr>
          <w:rtl/>
        </w:rPr>
        <w:t>‌</w:t>
      </w:r>
      <w:r w:rsidR="00C71DFE">
        <w:rPr>
          <w:rFonts w:hint="cs"/>
          <w:rtl/>
        </w:rPr>
        <w:t>ی</w:t>
      </w:r>
      <w:r>
        <w:rPr>
          <w:rFonts w:hint="cs"/>
          <w:rtl/>
        </w:rPr>
        <w:t xml:space="preserve"> خود، با شوق و ذوق در مورد پیامبر</w:t>
      </w:r>
      <w:r w:rsidR="00304BB7">
        <w:rPr>
          <w:rFonts w:cs="CTraditional Arabic"/>
          <w:rtl/>
        </w:rPr>
        <w:t> </w:t>
      </w:r>
      <w:r w:rsidR="00304BB7">
        <w:rPr>
          <w:rFonts w:cs="CTraditional Arabic" w:hint="cs"/>
          <w:rtl/>
        </w:rPr>
        <w:t>ج</w:t>
      </w:r>
      <w:r>
        <w:rPr>
          <w:rFonts w:hint="cs"/>
          <w:rtl/>
        </w:rPr>
        <w:t xml:space="preserve"> دست به قلم می‌برند و از شخصیت ایشان تجلیل می‌کنند. علامه سید سلیمان</w:t>
      </w:r>
      <w:r w:rsidR="000E439F">
        <w:rPr>
          <w:rFonts w:hint="cs"/>
          <w:rtl/>
        </w:rPr>
        <w:t xml:space="preserve"> </w:t>
      </w:r>
      <w:r>
        <w:rPr>
          <w:rFonts w:hint="cs"/>
          <w:rtl/>
        </w:rPr>
        <w:t>ندوی در این</w:t>
      </w:r>
      <w:r w:rsidR="000E439F">
        <w:rPr>
          <w:rFonts w:hint="cs"/>
          <w:rtl/>
        </w:rPr>
        <w:t xml:space="preserve"> </w:t>
      </w:r>
      <w:r>
        <w:rPr>
          <w:rFonts w:hint="cs"/>
          <w:rtl/>
        </w:rPr>
        <w:t>باره چنین نوشته است:</w:t>
      </w:r>
    </w:p>
    <w:p w:rsidR="00C93449" w:rsidRDefault="00C93449" w:rsidP="005C1CEA">
      <w:pPr>
        <w:pStyle w:val="a0"/>
        <w:rPr>
          <w:rtl/>
        </w:rPr>
      </w:pPr>
      <w:r>
        <w:rPr>
          <w:rFonts w:hint="cs"/>
          <w:rtl/>
        </w:rPr>
        <w:t>«آنچه نویسندگان سیر</w:t>
      </w:r>
      <w:r w:rsidR="00C71DFE">
        <w:rPr>
          <w:rFonts w:hint="cs"/>
          <w:rtl/>
        </w:rPr>
        <w:t>ه</w:t>
      </w:r>
      <w:r w:rsidR="00B84D88">
        <w:rPr>
          <w:rtl/>
        </w:rPr>
        <w:t>‌</w:t>
      </w:r>
      <w:r w:rsidR="00C71DFE">
        <w:rPr>
          <w:rFonts w:hint="cs"/>
          <w:rtl/>
        </w:rPr>
        <w:t>ی</w:t>
      </w:r>
      <w:r>
        <w:rPr>
          <w:rFonts w:hint="cs"/>
          <w:rtl/>
        </w:rPr>
        <w:t xml:space="preserve"> پیامبر از زمان رسالت تا امروز [سال 1344ق] در نقاط مختلف اسلامی و غیر اسلامی به اکثر زبان‌های جهان نوشته‌اند، به هزاران نسخه می‌رسد و تنها آنچه به زبان اردو نگاشته شده است به بیش</w:t>
      </w:r>
      <w:r w:rsidR="00420134">
        <w:rPr>
          <w:rFonts w:hint="cs"/>
          <w:rtl/>
        </w:rPr>
        <w:t xml:space="preserve"> </w:t>
      </w:r>
      <w:r>
        <w:rPr>
          <w:rFonts w:hint="cs"/>
          <w:rtl/>
        </w:rPr>
        <w:t>از هزار می‌رسد و این در حالی است که از تاسیس زبان اردو دو</w:t>
      </w:r>
      <w:r w:rsidR="005C1CEA">
        <w:rPr>
          <w:rFonts w:hint="cs"/>
          <w:rtl/>
        </w:rPr>
        <w:t xml:space="preserve"> </w:t>
      </w:r>
      <w:r>
        <w:rPr>
          <w:rFonts w:hint="cs"/>
          <w:rtl/>
        </w:rPr>
        <w:t>سده بیشتر نمی‌گذرد. تازه، قطع‌نظر از آنچه مسلمانان در این زمینه</w:t>
      </w:r>
      <w:r w:rsidR="00B97807">
        <w:rPr>
          <w:rFonts w:hint="cs"/>
          <w:rtl/>
        </w:rPr>
        <w:t xml:space="preserve"> نوشته‌اند و شاید تألیف آنان ناشی از محبت زیادی باشد که به پیامبر</w:t>
      </w:r>
      <w:r w:rsidR="00304BB7">
        <w:rPr>
          <w:rFonts w:cs="CTraditional Arabic"/>
          <w:rtl/>
        </w:rPr>
        <w:t> </w:t>
      </w:r>
      <w:r w:rsidR="00304BB7">
        <w:rPr>
          <w:rFonts w:cs="CTraditional Arabic" w:hint="cs"/>
          <w:rtl/>
        </w:rPr>
        <w:t>ج</w:t>
      </w:r>
      <w:r w:rsidR="00B97807">
        <w:rPr>
          <w:rFonts w:hint="cs"/>
          <w:rtl/>
        </w:rPr>
        <w:t xml:space="preserve"> دارند و این عمل را برای خویش ذخیر</w:t>
      </w:r>
      <w:r w:rsidR="00C71DFE">
        <w:rPr>
          <w:rFonts w:hint="cs"/>
          <w:rtl/>
        </w:rPr>
        <w:t>ه</w:t>
      </w:r>
      <w:r w:rsidR="00B84D88">
        <w:rPr>
          <w:rtl/>
        </w:rPr>
        <w:t>‌</w:t>
      </w:r>
      <w:r w:rsidR="00C71DFE">
        <w:rPr>
          <w:rFonts w:hint="cs"/>
          <w:rtl/>
        </w:rPr>
        <w:t>ی</w:t>
      </w:r>
      <w:r w:rsidR="00B97807">
        <w:rPr>
          <w:rFonts w:hint="cs"/>
          <w:rtl/>
        </w:rPr>
        <w:t xml:space="preserve"> اخروی می‌دانند. جا دارد نویسندگانی را ملاحظه فرمایید که به نبوت و رسالت پیامبر ایمان ندارند و در عین حال دربار</w:t>
      </w:r>
      <w:r w:rsidR="00C71DFE">
        <w:rPr>
          <w:rFonts w:hint="cs"/>
          <w:rtl/>
        </w:rPr>
        <w:t>ه</w:t>
      </w:r>
      <w:r w:rsidR="00B84D88">
        <w:rPr>
          <w:rtl/>
        </w:rPr>
        <w:t>‌</w:t>
      </w:r>
      <w:r w:rsidR="00C71DFE">
        <w:rPr>
          <w:rFonts w:hint="cs"/>
          <w:rtl/>
        </w:rPr>
        <w:t>ی</w:t>
      </w:r>
      <w:r w:rsidR="00B97807">
        <w:rPr>
          <w:rFonts w:hint="cs"/>
          <w:rtl/>
        </w:rPr>
        <w:t xml:space="preserve"> سیره‌اش دست به قلم بردند و کتاب نگاشتند.</w:t>
      </w:r>
    </w:p>
    <w:p w:rsidR="00420134" w:rsidRDefault="00420134" w:rsidP="00C71DFE">
      <w:pPr>
        <w:pStyle w:val="a0"/>
        <w:rPr>
          <w:rtl/>
        </w:rPr>
      </w:pPr>
      <w:r>
        <w:rPr>
          <w:rFonts w:hint="cs"/>
          <w:rtl/>
        </w:rPr>
        <w:t>در هند با وجود اختلاف ملت‌ها، اعم</w:t>
      </w:r>
      <w:r w:rsidR="00F31853">
        <w:rPr>
          <w:rFonts w:hint="cs"/>
          <w:rtl/>
        </w:rPr>
        <w:t xml:space="preserve"> </w:t>
      </w:r>
      <w:r>
        <w:rPr>
          <w:rFonts w:hint="cs"/>
          <w:rtl/>
        </w:rPr>
        <w:t>از</w:t>
      </w:r>
      <w:r w:rsidR="00F31853">
        <w:rPr>
          <w:rFonts w:hint="cs"/>
          <w:rtl/>
        </w:rPr>
        <w:t xml:space="preserve"> </w:t>
      </w:r>
      <w:r>
        <w:rPr>
          <w:rFonts w:hint="cs"/>
          <w:rtl/>
        </w:rPr>
        <w:t>هندو، سیک و برهمن، نمونه‌های زیادی از علمای‌شان پیرامون سیر</w:t>
      </w:r>
      <w:r w:rsidR="00C71DFE">
        <w:rPr>
          <w:rFonts w:hint="cs"/>
          <w:rtl/>
        </w:rPr>
        <w:t>ه</w:t>
      </w:r>
      <w:r w:rsidR="00B84D88">
        <w:rPr>
          <w:rtl/>
        </w:rPr>
        <w:t>‌</w:t>
      </w:r>
      <w:r w:rsidR="00C71DFE">
        <w:rPr>
          <w:rFonts w:hint="cs"/>
          <w:rtl/>
        </w:rPr>
        <w:t>ی</w:t>
      </w:r>
      <w:r>
        <w:rPr>
          <w:rFonts w:hint="cs"/>
          <w:rtl/>
        </w:rPr>
        <w:t xml:space="preserve"> رسول الله</w:t>
      </w:r>
      <w:r w:rsidR="00304BB7">
        <w:rPr>
          <w:rFonts w:cs="CTraditional Arabic"/>
          <w:rtl/>
        </w:rPr>
        <w:t> </w:t>
      </w:r>
      <w:r w:rsidR="00304BB7">
        <w:rPr>
          <w:rFonts w:cs="CTraditional Arabic" w:hint="cs"/>
          <w:rtl/>
        </w:rPr>
        <w:t>ج</w:t>
      </w:r>
      <w:r>
        <w:rPr>
          <w:rFonts w:hint="cs"/>
          <w:rtl/>
        </w:rPr>
        <w:t xml:space="preserve"> کتاب نوشتند.</w:t>
      </w:r>
    </w:p>
    <w:p w:rsidR="00F31853" w:rsidRDefault="00F31853" w:rsidP="005C1CEA">
      <w:pPr>
        <w:pStyle w:val="a0"/>
        <w:rPr>
          <w:rtl/>
        </w:rPr>
      </w:pPr>
      <w:r>
        <w:rPr>
          <w:rFonts w:hint="cs"/>
          <w:rtl/>
        </w:rPr>
        <w:t>اروپاییان که به اسلام معتقد نیستند و به رسالت محمد</w:t>
      </w:r>
      <w:r w:rsidR="00304BB7">
        <w:rPr>
          <w:rFonts w:cs="CTraditional Arabic"/>
          <w:rtl/>
        </w:rPr>
        <w:t> </w:t>
      </w:r>
      <w:r w:rsidR="00304BB7">
        <w:rPr>
          <w:rFonts w:cs="CTraditional Arabic" w:hint="cs"/>
          <w:rtl/>
        </w:rPr>
        <w:t>ج</w:t>
      </w:r>
      <w:r>
        <w:rPr>
          <w:rFonts w:hint="cs"/>
          <w:rtl/>
        </w:rPr>
        <w:t xml:space="preserve"> ایمان ندارند، هم از سیر</w:t>
      </w:r>
      <w:r w:rsidR="00C71DFE">
        <w:rPr>
          <w:rFonts w:hint="cs"/>
          <w:rtl/>
        </w:rPr>
        <w:t>ه</w:t>
      </w:r>
      <w:r w:rsidR="00B84D88">
        <w:rPr>
          <w:rtl/>
        </w:rPr>
        <w:t>‌</w:t>
      </w:r>
      <w:r w:rsidR="00C71DFE">
        <w:rPr>
          <w:rFonts w:hint="cs"/>
          <w:rtl/>
        </w:rPr>
        <w:t>ی</w:t>
      </w:r>
      <w:r>
        <w:rPr>
          <w:rFonts w:hint="cs"/>
          <w:rtl/>
        </w:rPr>
        <w:t xml:space="preserve"> رسول الله</w:t>
      </w:r>
      <w:r w:rsidR="00304BB7">
        <w:rPr>
          <w:rFonts w:cs="CTraditional Arabic"/>
          <w:rtl/>
        </w:rPr>
        <w:t> </w:t>
      </w:r>
      <w:r w:rsidR="00304BB7">
        <w:rPr>
          <w:rFonts w:cs="CTraditional Arabic" w:hint="cs"/>
          <w:rtl/>
        </w:rPr>
        <w:t>ج</w:t>
      </w:r>
      <w:r>
        <w:rPr>
          <w:rFonts w:hint="cs"/>
          <w:rtl/>
        </w:rPr>
        <w:t xml:space="preserve"> غافل نشدند و حت</w:t>
      </w:r>
      <w:r w:rsidR="00C71DFE">
        <w:rPr>
          <w:rFonts w:hint="cs"/>
          <w:rtl/>
        </w:rPr>
        <w:t>ی</w:t>
      </w:r>
      <w:r>
        <w:rPr>
          <w:rFonts w:hint="cs"/>
          <w:rtl/>
        </w:rPr>
        <w:t xml:space="preserve"> مبلغان مسیحی و خاورشناسان به خاطر اشباع علمی و توجهی که به تاریخ دارند، در این زمینه قلم برداشتند و شمار تألیفات‌شان به صدها جلد کتاب می‌رسد.</w:t>
      </w:r>
    </w:p>
    <w:p w:rsidR="00E64DB8" w:rsidRDefault="00E64DB8" w:rsidP="00C71DFE">
      <w:pPr>
        <w:pStyle w:val="a0"/>
        <w:rPr>
          <w:rtl/>
        </w:rPr>
      </w:pPr>
      <w:r>
        <w:rPr>
          <w:rFonts w:hint="cs"/>
          <w:rtl/>
        </w:rPr>
        <w:t>در آماری که در مجل</w:t>
      </w:r>
      <w:r w:rsidR="00C71DFE">
        <w:rPr>
          <w:rFonts w:hint="cs"/>
          <w:rtl/>
        </w:rPr>
        <w:t>ه</w:t>
      </w:r>
      <w:r w:rsidR="00B84D88">
        <w:rPr>
          <w:rtl/>
        </w:rPr>
        <w:t>‌</w:t>
      </w:r>
      <w:r w:rsidR="00C71DFE">
        <w:rPr>
          <w:rFonts w:hint="cs"/>
          <w:rtl/>
        </w:rPr>
        <w:t>ی</w:t>
      </w:r>
      <w:r>
        <w:rPr>
          <w:rFonts w:hint="cs"/>
          <w:rtl/>
        </w:rPr>
        <w:t xml:space="preserve"> المقتبس </w:t>
      </w:r>
      <w:r>
        <w:rPr>
          <w:rtl/>
        </w:rPr>
        <w:t>–</w:t>
      </w:r>
      <w:r>
        <w:rPr>
          <w:rFonts w:hint="cs"/>
          <w:rtl/>
        </w:rPr>
        <w:t xml:space="preserve"> مجله‌ای که 40 سال پیش [یعنی در آغاز سد</w:t>
      </w:r>
      <w:r w:rsidR="00C71DFE">
        <w:rPr>
          <w:rFonts w:hint="cs"/>
          <w:rtl/>
        </w:rPr>
        <w:t>ه</w:t>
      </w:r>
      <w:r w:rsidR="005C1CEA">
        <w:rPr>
          <w:rFonts w:hint="cs"/>
          <w:rtl/>
        </w:rPr>
        <w:t>‌</w:t>
      </w:r>
      <w:r w:rsidR="00C71DFE">
        <w:rPr>
          <w:rFonts w:hint="cs"/>
          <w:rtl/>
        </w:rPr>
        <w:t>ی</w:t>
      </w:r>
      <w:r>
        <w:rPr>
          <w:rFonts w:hint="cs"/>
          <w:rtl/>
        </w:rPr>
        <w:t xml:space="preserve"> چهاردهم هجری] در دمشق [توسط استاد محمد کردعلی (</w:t>
      </w:r>
      <w:r w:rsidR="00EA3B7C">
        <w:rPr>
          <w:rFonts w:hint="cs"/>
          <w:rtl/>
        </w:rPr>
        <w:t>1876-1953م</w:t>
      </w:r>
      <w:r>
        <w:rPr>
          <w:rFonts w:hint="cs"/>
          <w:rtl/>
        </w:rPr>
        <w:t xml:space="preserve">)] منتشر می‌شد </w:t>
      </w:r>
      <w:r>
        <w:rPr>
          <w:rtl/>
        </w:rPr>
        <w:t>–</w:t>
      </w:r>
      <w:r>
        <w:rPr>
          <w:rFonts w:hint="cs"/>
          <w:rtl/>
        </w:rPr>
        <w:t xml:space="preserve"> خواندم که شمار تألیفات دربار</w:t>
      </w:r>
      <w:r w:rsidR="00C71DFE">
        <w:rPr>
          <w:rFonts w:hint="cs"/>
          <w:rtl/>
        </w:rPr>
        <w:t>ه</w:t>
      </w:r>
      <w:r w:rsidR="00B84D88">
        <w:rPr>
          <w:rtl/>
        </w:rPr>
        <w:t>‌</w:t>
      </w:r>
      <w:r w:rsidR="00C71DFE">
        <w:rPr>
          <w:rFonts w:hint="cs"/>
          <w:rtl/>
        </w:rPr>
        <w:t>ی</w:t>
      </w:r>
      <w:r>
        <w:rPr>
          <w:rFonts w:hint="cs"/>
          <w:rtl/>
        </w:rPr>
        <w:t xml:space="preserve"> سیر</w:t>
      </w:r>
      <w:r w:rsidR="00C71DFE">
        <w:rPr>
          <w:rFonts w:hint="cs"/>
          <w:rtl/>
        </w:rPr>
        <w:t>ه</w:t>
      </w:r>
      <w:r w:rsidR="00B84D88">
        <w:rPr>
          <w:rtl/>
        </w:rPr>
        <w:t>‌</w:t>
      </w:r>
      <w:r w:rsidR="00C71DFE">
        <w:rPr>
          <w:rFonts w:hint="cs"/>
          <w:rtl/>
        </w:rPr>
        <w:t>ی</w:t>
      </w:r>
      <w:r>
        <w:rPr>
          <w:rFonts w:hint="cs"/>
          <w:rtl/>
        </w:rPr>
        <w:t xml:space="preserve"> رسول الله</w:t>
      </w:r>
      <w:r w:rsidR="00304BB7">
        <w:rPr>
          <w:rFonts w:cs="CTraditional Arabic"/>
          <w:rtl/>
        </w:rPr>
        <w:t> </w:t>
      </w:r>
      <w:r w:rsidR="00304BB7">
        <w:rPr>
          <w:rFonts w:cs="CTraditional Arabic" w:hint="cs"/>
          <w:rtl/>
        </w:rPr>
        <w:t>ج</w:t>
      </w:r>
      <w:r>
        <w:rPr>
          <w:rFonts w:hint="cs"/>
          <w:rtl/>
        </w:rPr>
        <w:t xml:space="preserve"> به زبان‌های مختلف اروپایی به 1300 جلد کتاب رسیده بود و با افزودن شمار کتاب‌های چاپ‌شده در خلال این چهل سال در چاپخانه‌های اروپا به رقم بالا، این آمار بیشتر نیز خواهد شد»</w:t>
      </w:r>
      <w:r w:rsidRPr="00E64DB8">
        <w:rPr>
          <w:vertAlign w:val="superscript"/>
          <w:rtl/>
        </w:rPr>
        <w:t>(</w:t>
      </w:r>
      <w:r w:rsidRPr="00E64DB8">
        <w:rPr>
          <w:rStyle w:val="FootnoteReference"/>
          <w:rtl/>
        </w:rPr>
        <w:footnoteReference w:id="2"/>
      </w:r>
      <w:r w:rsidRPr="00E64DB8">
        <w:rPr>
          <w:vertAlign w:val="superscript"/>
          <w:rtl/>
        </w:rPr>
        <w:t>)</w:t>
      </w:r>
      <w:r>
        <w:rPr>
          <w:rFonts w:hint="cs"/>
          <w:rtl/>
        </w:rPr>
        <w:t>.</w:t>
      </w:r>
    </w:p>
    <w:p w:rsidR="00EA3B7C" w:rsidRDefault="00EA3B7C" w:rsidP="00C71DFE">
      <w:pPr>
        <w:pStyle w:val="a0"/>
        <w:rPr>
          <w:rtl/>
        </w:rPr>
      </w:pPr>
      <w:r>
        <w:rPr>
          <w:rFonts w:hint="cs"/>
          <w:rtl/>
        </w:rPr>
        <w:t>برای کامل‌شدن مطلب، اگر گفتار جان دیون پورت را بیفزاییم خالی از لطف نیست؛ وی می‌گوید: «این نکته محقق و مسلم است که در میان هم</w:t>
      </w:r>
      <w:r w:rsidR="00C71DFE">
        <w:rPr>
          <w:rFonts w:hint="cs"/>
          <w:rtl/>
        </w:rPr>
        <w:t>ه</w:t>
      </w:r>
      <w:r w:rsidR="00B84D88">
        <w:rPr>
          <w:rtl/>
        </w:rPr>
        <w:t>‌</w:t>
      </w:r>
      <w:r w:rsidR="00C71DFE">
        <w:rPr>
          <w:rFonts w:hint="cs"/>
          <w:rtl/>
        </w:rPr>
        <w:t>ی</w:t>
      </w:r>
      <w:r>
        <w:rPr>
          <w:rFonts w:hint="cs"/>
          <w:rtl/>
        </w:rPr>
        <w:t xml:space="preserve"> مقننین و </w:t>
      </w:r>
      <w:r>
        <w:rPr>
          <w:rFonts w:hint="cs"/>
          <w:rtl/>
        </w:rPr>
        <w:lastRenderedPageBreak/>
        <w:t>کشورگشایان معروف جهان، تاریخ زندگی</w:t>
      </w:r>
      <w:r w:rsidR="00C53F9C">
        <w:rPr>
          <w:rFonts w:hint="cs"/>
          <w:rtl/>
        </w:rPr>
        <w:t xml:space="preserve"> هیچکدام </w:t>
      </w:r>
      <w:r>
        <w:rPr>
          <w:rFonts w:hint="cs"/>
          <w:rtl/>
        </w:rPr>
        <w:t>مشروح‌تر و معتبرتر از تاریخ زندگی محمد</w:t>
      </w:r>
      <w:r w:rsidR="00304BB7">
        <w:rPr>
          <w:rFonts w:cs="CTraditional Arabic"/>
          <w:rtl/>
        </w:rPr>
        <w:t> </w:t>
      </w:r>
      <w:r w:rsidR="00304BB7" w:rsidRPr="006C5E09">
        <w:rPr>
          <w:rFonts w:cs="CTraditional Arabic" w:hint="cs"/>
          <w:rtl/>
        </w:rPr>
        <w:t>ج</w:t>
      </w:r>
      <w:r>
        <w:rPr>
          <w:rFonts w:hint="cs"/>
          <w:rtl/>
        </w:rPr>
        <w:t xml:space="preserve"> نوشته نشده است»</w:t>
      </w:r>
      <w:r w:rsidRPr="00EA3B7C">
        <w:rPr>
          <w:vertAlign w:val="superscript"/>
          <w:rtl/>
        </w:rPr>
        <w:t>(</w:t>
      </w:r>
      <w:r w:rsidRPr="00EA3B7C">
        <w:rPr>
          <w:rStyle w:val="FootnoteReference"/>
          <w:rtl/>
        </w:rPr>
        <w:footnoteReference w:id="3"/>
      </w:r>
      <w:r w:rsidRPr="00EA3B7C">
        <w:rPr>
          <w:vertAlign w:val="superscript"/>
          <w:rtl/>
        </w:rPr>
        <w:t>)</w:t>
      </w:r>
      <w:r>
        <w:rPr>
          <w:rFonts w:hint="cs"/>
          <w:rtl/>
        </w:rPr>
        <w:t>.</w:t>
      </w:r>
    </w:p>
    <w:p w:rsidR="003E7AFB" w:rsidRDefault="003E7AFB" w:rsidP="00C71DFE">
      <w:pPr>
        <w:pStyle w:val="a0"/>
        <w:rPr>
          <w:rtl/>
        </w:rPr>
      </w:pPr>
      <w:r>
        <w:rPr>
          <w:rFonts w:hint="cs"/>
          <w:rtl/>
        </w:rPr>
        <w:t>مسیحیان اروپایی از سد</w:t>
      </w:r>
      <w:r w:rsidR="00C71DFE">
        <w:rPr>
          <w:rFonts w:hint="cs"/>
          <w:rtl/>
        </w:rPr>
        <w:t>ه</w:t>
      </w:r>
      <w:r w:rsidR="00B84D88">
        <w:rPr>
          <w:rtl/>
        </w:rPr>
        <w:t>‌</w:t>
      </w:r>
      <w:r w:rsidR="00C71DFE">
        <w:rPr>
          <w:rFonts w:hint="cs"/>
          <w:rtl/>
        </w:rPr>
        <w:t>ی</w:t>
      </w:r>
      <w:r>
        <w:rPr>
          <w:rFonts w:hint="cs"/>
          <w:rtl/>
        </w:rPr>
        <w:t xml:space="preserve"> پانزدهم میلادی به نگارش سیر</w:t>
      </w:r>
      <w:r w:rsidR="00C71DFE">
        <w:rPr>
          <w:rFonts w:hint="cs"/>
          <w:rtl/>
        </w:rPr>
        <w:t>ه</w:t>
      </w:r>
      <w:r w:rsidR="00B84D88">
        <w:rPr>
          <w:rtl/>
        </w:rPr>
        <w:t>‌</w:t>
      </w:r>
      <w:r w:rsidR="00C71DFE">
        <w:rPr>
          <w:rFonts w:hint="cs"/>
          <w:rtl/>
        </w:rPr>
        <w:t>ی</w:t>
      </w:r>
      <w:r>
        <w:rPr>
          <w:rFonts w:hint="cs"/>
          <w:rtl/>
        </w:rPr>
        <w:t xml:space="preserve"> پیامبر پرداختند که نخستین نوشته‌ها، مغرضانه و در راستای خدمت به اربابان سلطه‌جو و استعماری بود و کم کم از حجم انبوه اتهام‌ها و تهمت‌های ناروا کاسته شد و گام‌هایی در جهت معرفی بهتر پیامبر</w:t>
      </w:r>
      <w:r w:rsidR="00304BB7">
        <w:rPr>
          <w:rFonts w:cs="CTraditional Arabic"/>
          <w:rtl/>
        </w:rPr>
        <w:t> </w:t>
      </w:r>
      <w:r w:rsidR="00304BB7" w:rsidRPr="006C5E09">
        <w:rPr>
          <w:rFonts w:cs="CTraditional Arabic" w:hint="cs"/>
          <w:rtl/>
        </w:rPr>
        <w:t>ج</w:t>
      </w:r>
      <w:r>
        <w:rPr>
          <w:rFonts w:hint="cs"/>
          <w:rtl/>
        </w:rPr>
        <w:t xml:space="preserve"> برداشته شد.</w:t>
      </w:r>
    </w:p>
    <w:p w:rsidR="00FA6D7D" w:rsidRDefault="00FA6D7D" w:rsidP="00C71DFE">
      <w:pPr>
        <w:pStyle w:val="a0"/>
        <w:rPr>
          <w:rtl/>
        </w:rPr>
      </w:pPr>
      <w:r>
        <w:rPr>
          <w:rFonts w:hint="cs"/>
          <w:rtl/>
        </w:rPr>
        <w:t>آنچه</w:t>
      </w:r>
      <w:r w:rsidR="008002FA">
        <w:rPr>
          <w:rFonts w:hint="cs"/>
          <w:rtl/>
        </w:rPr>
        <w:t xml:space="preserve"> </w:t>
      </w:r>
      <w:r>
        <w:rPr>
          <w:rFonts w:hint="cs"/>
          <w:rtl/>
        </w:rPr>
        <w:t>که در این کتاب فراهم شده است، گلچینی از گفتارهای منصفانه، بلکه اعتراف‌های خاورشناسان دربار</w:t>
      </w:r>
      <w:r w:rsidR="00C71DFE">
        <w:rPr>
          <w:rFonts w:hint="cs"/>
          <w:rtl/>
        </w:rPr>
        <w:t>ه</w:t>
      </w:r>
      <w:r w:rsidR="00B84D88">
        <w:rPr>
          <w:rtl/>
        </w:rPr>
        <w:t>‌</w:t>
      </w:r>
      <w:r w:rsidR="00C71DFE">
        <w:rPr>
          <w:rFonts w:hint="cs"/>
          <w:rtl/>
        </w:rPr>
        <w:t>ی</w:t>
      </w:r>
      <w:r>
        <w:rPr>
          <w:rFonts w:hint="cs"/>
          <w:rtl/>
        </w:rPr>
        <w:t xml:space="preserve"> شخصیت پیامبر </w:t>
      </w:r>
      <w:r w:rsidR="00DB502C">
        <w:rPr>
          <w:rFonts w:hint="cs"/>
          <w:rtl/>
        </w:rPr>
        <w:t>اسلام</w:t>
      </w:r>
      <w:r w:rsidR="00304BB7">
        <w:rPr>
          <w:rFonts w:cs="CTraditional Arabic"/>
          <w:rtl/>
        </w:rPr>
        <w:t> </w:t>
      </w:r>
      <w:r w:rsidR="00304BB7" w:rsidRPr="006C5E09">
        <w:rPr>
          <w:rFonts w:cs="CTraditional Arabic" w:hint="cs"/>
          <w:rtl/>
        </w:rPr>
        <w:t>ج</w:t>
      </w:r>
      <w:r w:rsidR="00DB502C">
        <w:rPr>
          <w:rFonts w:hint="cs"/>
          <w:rtl/>
        </w:rPr>
        <w:t xml:space="preserve"> است که از لابه‌لای کتاب‌های مختلفی گردآوری شده و سعی بر آن بوده است که تنها نکته‌های مثبت و مطابق واقعیت نقل شود و به سخنان مغرضانه و بی‌اساس، وقعی داده نشود، تا چراغی فروزان فراروی کسانی باشد که در سرمشق‌گرفتن از پیامبر</w:t>
      </w:r>
      <w:r w:rsidR="00304BB7">
        <w:rPr>
          <w:rFonts w:cs="CTraditional Arabic"/>
          <w:rtl/>
        </w:rPr>
        <w:t> </w:t>
      </w:r>
      <w:r w:rsidR="00304BB7" w:rsidRPr="006C5E09">
        <w:rPr>
          <w:rFonts w:cs="CTraditional Arabic" w:hint="cs"/>
          <w:rtl/>
        </w:rPr>
        <w:t>ج</w:t>
      </w:r>
      <w:r w:rsidR="00924E20" w:rsidRPr="00924E20">
        <w:rPr>
          <w:rFonts w:hint="cs"/>
          <w:rtl/>
        </w:rPr>
        <w:t xml:space="preserve"> </w:t>
      </w:r>
      <w:r w:rsidR="00DB502C">
        <w:rPr>
          <w:rFonts w:hint="cs"/>
          <w:rtl/>
        </w:rPr>
        <w:t>در زندگی خود تردید دارند؛ باشد که به خود آیند و گمشد</w:t>
      </w:r>
      <w:r w:rsidR="00C71DFE">
        <w:rPr>
          <w:rFonts w:hint="cs"/>
          <w:rtl/>
        </w:rPr>
        <w:t>ه</w:t>
      </w:r>
      <w:r w:rsidR="00B84D88">
        <w:rPr>
          <w:rtl/>
        </w:rPr>
        <w:t>‌</w:t>
      </w:r>
      <w:r w:rsidR="00C71DFE">
        <w:rPr>
          <w:rFonts w:hint="cs"/>
          <w:rtl/>
        </w:rPr>
        <w:t>ی</w:t>
      </w:r>
      <w:r w:rsidR="00DB502C">
        <w:rPr>
          <w:rFonts w:hint="cs"/>
          <w:rtl/>
        </w:rPr>
        <w:t xml:space="preserve"> خویش را </w:t>
      </w:r>
      <w:r w:rsidR="00DB502C">
        <w:rPr>
          <w:rtl/>
        </w:rPr>
        <w:t>–</w:t>
      </w:r>
      <w:r w:rsidR="00DB502C">
        <w:rPr>
          <w:rFonts w:hint="cs"/>
          <w:rtl/>
        </w:rPr>
        <w:t xml:space="preserve"> که در میان غربیان به دنبال آن بودند </w:t>
      </w:r>
      <w:r w:rsidR="00DB502C">
        <w:rPr>
          <w:rtl/>
        </w:rPr>
        <w:t>–</w:t>
      </w:r>
      <w:r w:rsidR="00DB502C">
        <w:rPr>
          <w:rFonts w:hint="cs"/>
          <w:rtl/>
        </w:rPr>
        <w:t xml:space="preserve"> بازیابند و مصداق «آب در کوزه و</w:t>
      </w:r>
      <w:r w:rsidR="00924E20">
        <w:rPr>
          <w:rFonts w:hint="cs"/>
          <w:rtl/>
        </w:rPr>
        <w:t xml:space="preserve"> </w:t>
      </w:r>
      <w:r w:rsidR="00DB502C">
        <w:rPr>
          <w:rFonts w:hint="cs"/>
          <w:rtl/>
        </w:rPr>
        <w:t>ما تشنه‌لبان می‌گردیم».</w:t>
      </w:r>
      <w:r w:rsidR="00627D42">
        <w:rPr>
          <w:rFonts w:hint="cs"/>
          <w:rtl/>
        </w:rPr>
        <w:t xml:space="preserve"> یا «یار در خانه و ما گرد جهان می‌گردیم» نباشند؛ و مشعلی </w:t>
      </w:r>
      <w:r w:rsidR="00924E20">
        <w:rPr>
          <w:rFonts w:hint="cs"/>
          <w:rtl/>
        </w:rPr>
        <w:t>تابان در مسیر کسانی باشد که خالصانه به پیامبر و آیین اسلام، عشق می‌ورزند و...</w:t>
      </w:r>
    </w:p>
    <w:tbl>
      <w:tblPr>
        <w:bidiVisual/>
        <w:tblW w:w="0" w:type="auto"/>
        <w:tblInd w:w="250" w:type="dxa"/>
        <w:tblLook w:val="04A0" w:firstRow="1" w:lastRow="0" w:firstColumn="1" w:lastColumn="0" w:noHBand="0" w:noVBand="1"/>
      </w:tblPr>
      <w:tblGrid>
        <w:gridCol w:w="3118"/>
        <w:gridCol w:w="284"/>
        <w:gridCol w:w="3402"/>
      </w:tblGrid>
      <w:tr w:rsidR="007B314D" w:rsidTr="007B314D">
        <w:tc>
          <w:tcPr>
            <w:tcW w:w="3118" w:type="dxa"/>
          </w:tcPr>
          <w:p w:rsidR="007B314D" w:rsidRPr="007B314D" w:rsidRDefault="007B314D" w:rsidP="00B935CA">
            <w:pPr>
              <w:pStyle w:val="a0"/>
              <w:ind w:firstLine="0"/>
              <w:jc w:val="lowKashida"/>
              <w:rPr>
                <w:sz w:val="2"/>
                <w:szCs w:val="2"/>
                <w:rtl/>
              </w:rPr>
            </w:pPr>
            <w:r>
              <w:rPr>
                <w:rFonts w:hint="cs"/>
                <w:rtl/>
              </w:rPr>
              <w:t>جاوید در متابعت مصطفی گریز</w:t>
            </w:r>
            <w:r>
              <w:rPr>
                <w:rFonts w:hint="cs"/>
                <w:rtl/>
              </w:rPr>
              <w:br/>
            </w:r>
          </w:p>
        </w:tc>
        <w:tc>
          <w:tcPr>
            <w:tcW w:w="284" w:type="dxa"/>
          </w:tcPr>
          <w:p w:rsidR="007B314D" w:rsidRDefault="007B314D" w:rsidP="00B935CA">
            <w:pPr>
              <w:pStyle w:val="a0"/>
              <w:ind w:firstLine="0"/>
              <w:jc w:val="lowKashida"/>
              <w:rPr>
                <w:rtl/>
              </w:rPr>
            </w:pPr>
          </w:p>
        </w:tc>
        <w:tc>
          <w:tcPr>
            <w:tcW w:w="3402" w:type="dxa"/>
          </w:tcPr>
          <w:p w:rsidR="007B314D" w:rsidRPr="007B314D" w:rsidRDefault="007B314D" w:rsidP="00B935CA">
            <w:pPr>
              <w:pStyle w:val="a0"/>
              <w:ind w:firstLine="0"/>
              <w:jc w:val="lowKashida"/>
              <w:rPr>
                <w:sz w:val="2"/>
                <w:szCs w:val="2"/>
                <w:rtl/>
              </w:rPr>
            </w:pPr>
            <w:r>
              <w:rPr>
                <w:rFonts w:hint="cs"/>
                <w:rtl/>
              </w:rPr>
              <w:t>تا نور شرع او شودت پیر و مقتدا</w:t>
            </w:r>
            <w:r w:rsidRPr="007B314D">
              <w:rPr>
                <w:vertAlign w:val="superscript"/>
                <w:rtl/>
              </w:rPr>
              <w:t>(</w:t>
            </w:r>
            <w:r w:rsidRPr="007B314D">
              <w:rPr>
                <w:rStyle w:val="FootnoteReference"/>
                <w:rtl/>
              </w:rPr>
              <w:footnoteReference w:id="4"/>
            </w:r>
            <w:r w:rsidRPr="007B314D">
              <w:rPr>
                <w:vertAlign w:val="superscript"/>
                <w:rtl/>
              </w:rPr>
              <w:t>)</w:t>
            </w:r>
            <w:r>
              <w:rPr>
                <w:rtl/>
              </w:rPr>
              <w:br/>
            </w:r>
          </w:p>
        </w:tc>
      </w:tr>
    </w:tbl>
    <w:p w:rsidR="00924E20" w:rsidRDefault="00924E20" w:rsidP="00762AB8">
      <w:pPr>
        <w:pStyle w:val="a0"/>
        <w:rPr>
          <w:rtl/>
        </w:rPr>
      </w:pPr>
      <w:r>
        <w:rPr>
          <w:rFonts w:hint="cs"/>
          <w:rtl/>
        </w:rPr>
        <w:t xml:space="preserve">آنچه </w:t>
      </w:r>
      <w:r w:rsidRPr="0096328E">
        <w:rPr>
          <w:rFonts w:hint="cs"/>
          <w:rtl/>
        </w:rPr>
        <w:t>در گام نخست باید دانست، این است که: سخن و نوشت</w:t>
      </w:r>
      <w:r w:rsidR="00C71DFE" w:rsidRPr="0096328E">
        <w:rPr>
          <w:rFonts w:hint="cs"/>
          <w:rtl/>
        </w:rPr>
        <w:t>ه</w:t>
      </w:r>
      <w:r w:rsidR="00B84D88">
        <w:rPr>
          <w:rtl/>
        </w:rPr>
        <w:t>‌</w:t>
      </w:r>
      <w:r w:rsidR="00C71DFE" w:rsidRPr="0096328E">
        <w:rPr>
          <w:rFonts w:hint="cs"/>
          <w:rtl/>
        </w:rPr>
        <w:t>ی</w:t>
      </w:r>
      <w:r w:rsidRPr="0096328E">
        <w:rPr>
          <w:rFonts w:hint="cs"/>
          <w:rtl/>
        </w:rPr>
        <w:t xml:space="preserve"> خاورشناسان، ملاک سنجش شخصی</w:t>
      </w:r>
      <w:r w:rsidR="00080AEC" w:rsidRPr="0096328E">
        <w:rPr>
          <w:rFonts w:hint="cs"/>
          <w:rtl/>
        </w:rPr>
        <w:t>ّ</w:t>
      </w:r>
      <w:r w:rsidRPr="0096328E">
        <w:rPr>
          <w:rFonts w:hint="cs"/>
          <w:rtl/>
        </w:rPr>
        <w:t>ت</w:t>
      </w:r>
      <w:r w:rsidR="00080AEC" w:rsidRPr="0096328E">
        <w:rPr>
          <w:rFonts w:hint="cs"/>
          <w:rtl/>
        </w:rPr>
        <w:t xml:space="preserve"> پیامبر گرامی اسلام نیست، بلکه قرآن کریم و احادیث صحیح، مبیّن شخصیّت</w:t>
      </w:r>
      <w:r w:rsidRPr="0096328E">
        <w:rPr>
          <w:rFonts w:hint="cs"/>
          <w:rtl/>
        </w:rPr>
        <w:t xml:space="preserve"> کلی پیامبر خدا</w:t>
      </w:r>
      <w:r w:rsidR="00304BB7">
        <w:rPr>
          <w:rFonts w:cs="CTraditional Arabic"/>
          <w:rtl/>
        </w:rPr>
        <w:t> </w:t>
      </w:r>
      <w:r w:rsidR="00304BB7" w:rsidRPr="0096328E">
        <w:rPr>
          <w:rFonts w:cs="CTraditional Arabic" w:hint="cs"/>
          <w:rtl/>
        </w:rPr>
        <w:t>ج</w:t>
      </w:r>
      <w:r w:rsidRPr="0096328E">
        <w:rPr>
          <w:rFonts w:hint="cs"/>
          <w:rtl/>
        </w:rPr>
        <w:t xml:space="preserve"> هستند و هر سخن و نوشته‌ای که مخالف این دو منبع باشد، مردود و فاقد اعتبار است،</w:t>
      </w:r>
      <w:r>
        <w:rPr>
          <w:rFonts w:hint="cs"/>
          <w:rtl/>
        </w:rPr>
        <w:t xml:space="preserve"> لذا برای شناخت آن حضرت، ابتدا باید به قرآن و احادیث صحیح رجوع کرد و در گام بعد به نوشته‌های دانشمندان بزرگ و معتمد مسلمان</w:t>
      </w:r>
      <w:r w:rsidR="00762AB8" w:rsidRPr="00762AB8">
        <w:rPr>
          <w:rStyle w:val="Char8"/>
          <w:rFonts w:ascii="IRNazli" w:eastAsia="Calibri" w:hAnsi="IRNazli" w:cs="IRNazli"/>
          <w:sz w:val="28"/>
          <w:szCs w:val="28"/>
          <w:vertAlign w:val="superscript"/>
          <w:rtl/>
          <w:lang w:bidi="ar-SA"/>
        </w:rPr>
        <w:footnoteReference w:id="5"/>
      </w:r>
      <w:r>
        <w:rPr>
          <w:rFonts w:hint="cs"/>
          <w:rtl/>
        </w:rPr>
        <w:t xml:space="preserve"> و از آن پس می‌توان برای تأیید و استوارساختن کلام خود، به نوشته‌ها و </w:t>
      </w:r>
      <w:r>
        <w:rPr>
          <w:rFonts w:hint="cs"/>
          <w:rtl/>
        </w:rPr>
        <w:lastRenderedPageBreak/>
        <w:t>گفته‌های خاورشناسان استناد جست که فضیلت و برتری آن است که مخالفان و دشمنان به آن اقرار و اعتراف کنند:</w:t>
      </w:r>
    </w:p>
    <w:tbl>
      <w:tblPr>
        <w:bidiVisual/>
        <w:tblW w:w="0" w:type="auto"/>
        <w:tblInd w:w="250" w:type="dxa"/>
        <w:tblLook w:val="04A0" w:firstRow="1" w:lastRow="0" w:firstColumn="1" w:lastColumn="0" w:noHBand="0" w:noVBand="1"/>
      </w:tblPr>
      <w:tblGrid>
        <w:gridCol w:w="3118"/>
        <w:gridCol w:w="284"/>
        <w:gridCol w:w="3402"/>
      </w:tblGrid>
      <w:tr w:rsidR="007B314D" w:rsidTr="00B935CA">
        <w:tc>
          <w:tcPr>
            <w:tcW w:w="3118" w:type="dxa"/>
          </w:tcPr>
          <w:p w:rsidR="007B314D" w:rsidRPr="00924E20" w:rsidRDefault="007B314D" w:rsidP="00B935CA">
            <w:pPr>
              <w:pStyle w:val="a0"/>
              <w:ind w:firstLine="0"/>
              <w:jc w:val="lowKashida"/>
              <w:rPr>
                <w:sz w:val="2"/>
                <w:szCs w:val="2"/>
                <w:rtl/>
              </w:rPr>
            </w:pPr>
            <w:r>
              <w:rPr>
                <w:rFonts w:hint="cs"/>
                <w:rtl/>
              </w:rPr>
              <w:t>خوش‌تر آن باشد که سر دلبران</w:t>
            </w:r>
            <w:r>
              <w:rPr>
                <w:rtl/>
              </w:rPr>
              <w:br/>
            </w:r>
          </w:p>
        </w:tc>
        <w:tc>
          <w:tcPr>
            <w:tcW w:w="284" w:type="dxa"/>
          </w:tcPr>
          <w:p w:rsidR="007B314D" w:rsidRDefault="007B314D" w:rsidP="00B935CA">
            <w:pPr>
              <w:pStyle w:val="a0"/>
              <w:ind w:firstLine="0"/>
              <w:jc w:val="lowKashida"/>
              <w:rPr>
                <w:rtl/>
              </w:rPr>
            </w:pPr>
          </w:p>
        </w:tc>
        <w:tc>
          <w:tcPr>
            <w:tcW w:w="3402" w:type="dxa"/>
          </w:tcPr>
          <w:p w:rsidR="007B314D" w:rsidRPr="00924E20" w:rsidRDefault="007B314D" w:rsidP="00B935CA">
            <w:pPr>
              <w:pStyle w:val="a0"/>
              <w:ind w:firstLine="0"/>
              <w:jc w:val="lowKashida"/>
              <w:rPr>
                <w:sz w:val="2"/>
                <w:szCs w:val="2"/>
                <w:rtl/>
              </w:rPr>
            </w:pPr>
            <w:r>
              <w:rPr>
                <w:rFonts w:hint="cs"/>
                <w:rtl/>
              </w:rPr>
              <w:t>گفته آید در حدیث دیگران</w:t>
            </w:r>
            <w:r w:rsidRPr="00924E20">
              <w:rPr>
                <w:vertAlign w:val="superscript"/>
                <w:rtl/>
              </w:rPr>
              <w:t>(</w:t>
            </w:r>
            <w:r w:rsidRPr="00924E20">
              <w:rPr>
                <w:rStyle w:val="FootnoteReference"/>
                <w:rtl/>
              </w:rPr>
              <w:footnoteReference w:id="6"/>
            </w:r>
            <w:r w:rsidRPr="00924E20">
              <w:rPr>
                <w:vertAlign w:val="superscript"/>
                <w:rtl/>
              </w:rPr>
              <w:t>)</w:t>
            </w:r>
            <w:r>
              <w:rPr>
                <w:rtl/>
              </w:rPr>
              <w:br/>
            </w:r>
          </w:p>
        </w:tc>
      </w:tr>
    </w:tbl>
    <w:p w:rsidR="007B314D" w:rsidRDefault="00B35C1E" w:rsidP="00C71DFE">
      <w:pPr>
        <w:pStyle w:val="a0"/>
        <w:rPr>
          <w:rtl/>
        </w:rPr>
      </w:pPr>
      <w:r>
        <w:rPr>
          <w:rFonts w:hint="cs"/>
          <w:rtl/>
        </w:rPr>
        <w:t>در پایان برخود لازم می‌دانم که از تمامی کسانی که مرا در تهیه و تنظیم این اثر یاری کردند، به ویژه برادر گرامی‌ام جناب مولانا عبدالعزیز حسین‌بُر مدرس عین العلوم گشت و جناب مولانا حبیب الله سالارزهی، مدرس و ناظم جامع</w:t>
      </w:r>
      <w:r w:rsidR="00C71DFE">
        <w:rPr>
          <w:rFonts w:hint="cs"/>
          <w:rtl/>
        </w:rPr>
        <w:t>ه</w:t>
      </w:r>
      <w:r w:rsidR="00B84D88">
        <w:rPr>
          <w:rtl/>
        </w:rPr>
        <w:t>‌</w:t>
      </w:r>
      <w:r w:rsidR="00C71DFE">
        <w:rPr>
          <w:rFonts w:hint="cs"/>
          <w:rtl/>
        </w:rPr>
        <w:t>ی</w:t>
      </w:r>
      <w:r>
        <w:rPr>
          <w:rFonts w:hint="cs"/>
          <w:rtl/>
        </w:rPr>
        <w:t xml:space="preserve"> ترتیل قرآن زاهدان و جناب شیخ عبدالعزیز سیدزاده که برخی از منابع را در اختیار این جانب قرار دادند، صمیمانه سپاس‌گزاری کنم.</w:t>
      </w:r>
    </w:p>
    <w:tbl>
      <w:tblPr>
        <w:bidiVisual/>
        <w:tblW w:w="0" w:type="auto"/>
        <w:tblInd w:w="250" w:type="dxa"/>
        <w:tblLook w:val="04A0" w:firstRow="1" w:lastRow="0" w:firstColumn="1" w:lastColumn="0" w:noHBand="0" w:noVBand="1"/>
      </w:tblPr>
      <w:tblGrid>
        <w:gridCol w:w="3118"/>
        <w:gridCol w:w="284"/>
        <w:gridCol w:w="3402"/>
      </w:tblGrid>
      <w:tr w:rsidR="00B35C1E" w:rsidTr="00060139">
        <w:tc>
          <w:tcPr>
            <w:tcW w:w="3118" w:type="dxa"/>
          </w:tcPr>
          <w:p w:rsidR="00B35C1E" w:rsidRPr="00B35C1E" w:rsidRDefault="00B35C1E" w:rsidP="00B935CA">
            <w:pPr>
              <w:pStyle w:val="a0"/>
              <w:ind w:firstLine="0"/>
              <w:jc w:val="lowKashida"/>
              <w:rPr>
                <w:sz w:val="2"/>
                <w:szCs w:val="2"/>
                <w:rtl/>
              </w:rPr>
            </w:pPr>
            <w:r>
              <w:rPr>
                <w:rFonts w:hint="cs"/>
                <w:rtl/>
              </w:rPr>
              <w:t>خدایا چنان کن سرانجام کار</w:t>
            </w:r>
            <w:r>
              <w:rPr>
                <w:rFonts w:hint="cs"/>
                <w:rtl/>
              </w:rPr>
              <w:br/>
            </w:r>
          </w:p>
        </w:tc>
        <w:tc>
          <w:tcPr>
            <w:tcW w:w="284" w:type="dxa"/>
          </w:tcPr>
          <w:p w:rsidR="00B35C1E" w:rsidRDefault="00B35C1E" w:rsidP="00B935CA">
            <w:pPr>
              <w:pStyle w:val="a0"/>
              <w:ind w:firstLine="0"/>
              <w:jc w:val="lowKashida"/>
              <w:rPr>
                <w:rtl/>
              </w:rPr>
            </w:pPr>
          </w:p>
        </w:tc>
        <w:tc>
          <w:tcPr>
            <w:tcW w:w="3402" w:type="dxa"/>
          </w:tcPr>
          <w:p w:rsidR="00B35C1E" w:rsidRPr="00B35C1E" w:rsidRDefault="00B35C1E" w:rsidP="00B935CA">
            <w:pPr>
              <w:pStyle w:val="a0"/>
              <w:ind w:firstLine="0"/>
              <w:jc w:val="lowKashida"/>
              <w:rPr>
                <w:sz w:val="2"/>
                <w:szCs w:val="2"/>
                <w:rtl/>
              </w:rPr>
            </w:pPr>
            <w:r>
              <w:rPr>
                <w:rFonts w:hint="cs"/>
                <w:rtl/>
              </w:rPr>
              <w:t>که تو خشنود باشی و ما رستگار!</w:t>
            </w:r>
            <w:r>
              <w:rPr>
                <w:rFonts w:hint="cs"/>
                <w:rtl/>
              </w:rPr>
              <w:br/>
            </w:r>
          </w:p>
        </w:tc>
      </w:tr>
    </w:tbl>
    <w:p w:rsidR="00B35C1E" w:rsidRDefault="00B35C1E" w:rsidP="00112735">
      <w:pPr>
        <w:pStyle w:val="a4"/>
        <w:spacing w:before="240"/>
        <w:jc w:val="right"/>
        <w:rPr>
          <w:rtl/>
        </w:rPr>
      </w:pPr>
      <w:r>
        <w:rPr>
          <w:rFonts w:hint="cs"/>
          <w:rtl/>
        </w:rPr>
        <w:t>سراوان، گشت /12/10/1385 ش</w:t>
      </w:r>
    </w:p>
    <w:p w:rsidR="00B35C1E" w:rsidRDefault="00B35C1E" w:rsidP="00112735">
      <w:pPr>
        <w:pStyle w:val="a4"/>
        <w:ind w:right="142"/>
        <w:jc w:val="right"/>
        <w:rPr>
          <w:rtl/>
        </w:rPr>
      </w:pPr>
      <w:r>
        <w:rPr>
          <w:rFonts w:hint="cs"/>
          <w:rtl/>
        </w:rPr>
        <w:t>امیر عبدالستار حسین‌بُر</w:t>
      </w:r>
    </w:p>
    <w:p w:rsidR="002F17AC" w:rsidRDefault="002F17AC" w:rsidP="002F17AC">
      <w:pPr>
        <w:pStyle w:val="a0"/>
        <w:rPr>
          <w:rtl/>
        </w:rPr>
        <w:sectPr w:rsidR="002F17AC" w:rsidSect="004813C6">
          <w:headerReference w:type="default" r:id="rId16"/>
          <w:headerReference w:type="first" r:id="rId17"/>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5017BA" w:rsidRDefault="005017BA" w:rsidP="005017BA">
      <w:pPr>
        <w:pStyle w:val="a1"/>
        <w:rPr>
          <w:rtl/>
        </w:rPr>
      </w:pPr>
      <w:bookmarkStart w:id="4" w:name="_Toc458501915"/>
      <w:r>
        <w:rPr>
          <w:rFonts w:hint="cs"/>
          <w:rtl/>
        </w:rPr>
        <w:lastRenderedPageBreak/>
        <w:t>برتری پیامبر</w:t>
      </w:r>
      <w:bookmarkEnd w:id="4"/>
    </w:p>
    <w:tbl>
      <w:tblPr>
        <w:bidiVisual/>
        <w:tblW w:w="0" w:type="auto"/>
        <w:tblInd w:w="250" w:type="dxa"/>
        <w:tblLook w:val="04A0" w:firstRow="1" w:lastRow="0" w:firstColumn="1" w:lastColumn="0" w:noHBand="0" w:noVBand="1"/>
      </w:tblPr>
      <w:tblGrid>
        <w:gridCol w:w="6804"/>
      </w:tblGrid>
      <w:tr w:rsidR="005017BA" w:rsidTr="005017BA">
        <w:tc>
          <w:tcPr>
            <w:tcW w:w="6804" w:type="dxa"/>
          </w:tcPr>
          <w:p w:rsidR="005017BA" w:rsidRPr="005017BA" w:rsidRDefault="005017BA" w:rsidP="005017BA">
            <w:pPr>
              <w:pStyle w:val="a0"/>
              <w:ind w:right="2869" w:firstLine="0"/>
              <w:jc w:val="lowKashida"/>
              <w:rPr>
                <w:sz w:val="2"/>
                <w:szCs w:val="2"/>
                <w:rtl/>
              </w:rPr>
            </w:pPr>
            <w:r>
              <w:rPr>
                <w:rFonts w:hint="cs"/>
                <w:rtl/>
              </w:rPr>
              <w:t>هست بر مقتضای فضل ازل</w:t>
            </w:r>
            <w:r>
              <w:rPr>
                <w:rFonts w:hint="cs"/>
                <w:rtl/>
              </w:rPr>
              <w:br/>
            </w:r>
          </w:p>
        </w:tc>
      </w:tr>
      <w:tr w:rsidR="005017BA" w:rsidTr="005017BA">
        <w:tc>
          <w:tcPr>
            <w:tcW w:w="6804" w:type="dxa"/>
          </w:tcPr>
          <w:p w:rsidR="005017BA" w:rsidRPr="005017BA" w:rsidRDefault="005017BA" w:rsidP="005017BA">
            <w:pPr>
              <w:pStyle w:val="a0"/>
              <w:ind w:left="2869" w:firstLine="0"/>
              <w:jc w:val="lowKashida"/>
              <w:rPr>
                <w:sz w:val="2"/>
                <w:szCs w:val="2"/>
                <w:rtl/>
              </w:rPr>
            </w:pPr>
            <w:r>
              <w:rPr>
                <w:rFonts w:hint="cs"/>
                <w:rtl/>
              </w:rPr>
              <w:t>بعضی از بعضی افضل و اکمل</w:t>
            </w:r>
            <w:r>
              <w:rPr>
                <w:rFonts w:hint="cs"/>
                <w:rtl/>
              </w:rPr>
              <w:br/>
            </w:r>
          </w:p>
        </w:tc>
      </w:tr>
      <w:tr w:rsidR="005017BA" w:rsidTr="005017BA">
        <w:tc>
          <w:tcPr>
            <w:tcW w:w="6804" w:type="dxa"/>
          </w:tcPr>
          <w:p w:rsidR="005017BA" w:rsidRPr="005017BA" w:rsidRDefault="005017BA" w:rsidP="005017BA">
            <w:pPr>
              <w:pStyle w:val="a0"/>
              <w:ind w:right="2869" w:firstLine="0"/>
              <w:jc w:val="lowKashida"/>
              <w:rPr>
                <w:sz w:val="2"/>
                <w:szCs w:val="2"/>
                <w:rtl/>
              </w:rPr>
            </w:pPr>
            <w:r>
              <w:rPr>
                <w:rFonts w:hint="cs"/>
                <w:rtl/>
              </w:rPr>
              <w:t>وز همه افضل احمد عربی‌ست</w:t>
            </w:r>
            <w:r>
              <w:rPr>
                <w:rFonts w:hint="cs"/>
                <w:rtl/>
              </w:rPr>
              <w:br/>
            </w:r>
          </w:p>
        </w:tc>
      </w:tr>
      <w:tr w:rsidR="005017BA" w:rsidTr="005017BA">
        <w:tc>
          <w:tcPr>
            <w:tcW w:w="6804" w:type="dxa"/>
          </w:tcPr>
          <w:p w:rsidR="005017BA" w:rsidRPr="005017BA" w:rsidRDefault="005017BA" w:rsidP="005017BA">
            <w:pPr>
              <w:pStyle w:val="a0"/>
              <w:ind w:left="2869" w:firstLine="0"/>
              <w:jc w:val="lowKashida"/>
              <w:rPr>
                <w:sz w:val="2"/>
                <w:szCs w:val="2"/>
                <w:rtl/>
              </w:rPr>
            </w:pPr>
            <w:r>
              <w:rPr>
                <w:rFonts w:hint="cs"/>
                <w:rtl/>
              </w:rPr>
              <w:t>که ز حق سوی ما رسول و نبی‌ست</w:t>
            </w:r>
            <w:r>
              <w:rPr>
                <w:rtl/>
              </w:rPr>
              <w:br/>
            </w:r>
          </w:p>
        </w:tc>
      </w:tr>
      <w:tr w:rsidR="005017BA" w:rsidTr="005017BA">
        <w:tc>
          <w:tcPr>
            <w:tcW w:w="6804" w:type="dxa"/>
          </w:tcPr>
          <w:p w:rsidR="005017BA" w:rsidRPr="005017BA" w:rsidRDefault="005017BA" w:rsidP="005017BA">
            <w:pPr>
              <w:pStyle w:val="a0"/>
              <w:ind w:right="2869" w:firstLine="0"/>
              <w:jc w:val="lowKashida"/>
              <w:rPr>
                <w:sz w:val="2"/>
                <w:szCs w:val="2"/>
                <w:rtl/>
              </w:rPr>
            </w:pPr>
            <w:r>
              <w:rPr>
                <w:rFonts w:hint="cs"/>
                <w:rtl/>
              </w:rPr>
              <w:t>آن فضایل که انبیا را بود</w:t>
            </w:r>
            <w:r>
              <w:rPr>
                <w:rFonts w:hint="cs"/>
                <w:rtl/>
              </w:rPr>
              <w:br/>
            </w:r>
          </w:p>
        </w:tc>
      </w:tr>
      <w:tr w:rsidR="005017BA" w:rsidTr="005017BA">
        <w:tc>
          <w:tcPr>
            <w:tcW w:w="6804" w:type="dxa"/>
          </w:tcPr>
          <w:p w:rsidR="005017BA" w:rsidRPr="005017BA" w:rsidRDefault="005017BA" w:rsidP="005017BA">
            <w:pPr>
              <w:pStyle w:val="a0"/>
              <w:ind w:left="2869" w:firstLine="0"/>
              <w:jc w:val="lowKashida"/>
              <w:rPr>
                <w:sz w:val="2"/>
                <w:szCs w:val="2"/>
                <w:rtl/>
              </w:rPr>
            </w:pPr>
            <w:r>
              <w:rPr>
                <w:rFonts w:hint="cs"/>
                <w:rtl/>
              </w:rPr>
              <w:t>و آن شمایل که اصفیا را بود</w:t>
            </w:r>
            <w:r>
              <w:rPr>
                <w:rFonts w:hint="cs"/>
                <w:rtl/>
              </w:rPr>
              <w:br/>
            </w:r>
          </w:p>
        </w:tc>
      </w:tr>
      <w:tr w:rsidR="005017BA" w:rsidTr="005017BA">
        <w:tc>
          <w:tcPr>
            <w:tcW w:w="6804" w:type="dxa"/>
          </w:tcPr>
          <w:p w:rsidR="005017BA" w:rsidRPr="005017BA" w:rsidRDefault="005017BA" w:rsidP="005017BA">
            <w:pPr>
              <w:pStyle w:val="a0"/>
              <w:ind w:right="2869" w:firstLine="0"/>
              <w:jc w:val="lowKashida"/>
              <w:rPr>
                <w:sz w:val="2"/>
                <w:szCs w:val="2"/>
                <w:rtl/>
              </w:rPr>
            </w:pPr>
            <w:r>
              <w:rPr>
                <w:rFonts w:hint="cs"/>
                <w:rtl/>
              </w:rPr>
              <w:t>گر شود جمله مجتمع با هم</w:t>
            </w:r>
            <w:r>
              <w:rPr>
                <w:rFonts w:hint="cs"/>
                <w:rtl/>
              </w:rPr>
              <w:br/>
            </w:r>
          </w:p>
        </w:tc>
      </w:tr>
      <w:tr w:rsidR="005017BA" w:rsidTr="005017BA">
        <w:tc>
          <w:tcPr>
            <w:tcW w:w="6804" w:type="dxa"/>
          </w:tcPr>
          <w:p w:rsidR="005017BA" w:rsidRPr="005017BA" w:rsidRDefault="005017BA" w:rsidP="005017BA">
            <w:pPr>
              <w:pStyle w:val="a0"/>
              <w:ind w:left="2869" w:firstLine="0"/>
              <w:jc w:val="lowKashida"/>
              <w:rPr>
                <w:sz w:val="2"/>
                <w:szCs w:val="2"/>
                <w:rtl/>
              </w:rPr>
            </w:pPr>
            <w:r>
              <w:rPr>
                <w:rFonts w:hint="cs"/>
                <w:rtl/>
              </w:rPr>
              <w:t>همه باشد ز فضل احمد کم</w:t>
            </w:r>
            <w:r>
              <w:rPr>
                <w:rFonts w:hint="cs"/>
                <w:rtl/>
              </w:rPr>
              <w:br/>
            </w:r>
          </w:p>
        </w:tc>
      </w:tr>
      <w:tr w:rsidR="005017BA" w:rsidTr="005017BA">
        <w:tc>
          <w:tcPr>
            <w:tcW w:w="6804" w:type="dxa"/>
          </w:tcPr>
          <w:p w:rsidR="005017BA" w:rsidRPr="005017BA" w:rsidRDefault="005017BA" w:rsidP="005017BA">
            <w:pPr>
              <w:pStyle w:val="a0"/>
              <w:ind w:right="2869" w:firstLine="0"/>
              <w:jc w:val="lowKashida"/>
              <w:rPr>
                <w:sz w:val="2"/>
                <w:szCs w:val="2"/>
                <w:rtl/>
              </w:rPr>
            </w:pPr>
            <w:r>
              <w:rPr>
                <w:rFonts w:hint="cs"/>
                <w:rtl/>
              </w:rPr>
              <w:t>هر نبی را که جحتی دادند</w:t>
            </w:r>
            <w:r>
              <w:rPr>
                <w:rFonts w:hint="cs"/>
                <w:rtl/>
              </w:rPr>
              <w:br/>
            </w:r>
          </w:p>
        </w:tc>
      </w:tr>
      <w:tr w:rsidR="005017BA" w:rsidTr="005017BA">
        <w:tc>
          <w:tcPr>
            <w:tcW w:w="6804" w:type="dxa"/>
          </w:tcPr>
          <w:p w:rsidR="005017BA" w:rsidRPr="005017BA" w:rsidRDefault="005017BA" w:rsidP="005017BA">
            <w:pPr>
              <w:pStyle w:val="a0"/>
              <w:ind w:left="2869" w:firstLine="0"/>
              <w:jc w:val="lowKashida"/>
              <w:rPr>
                <w:sz w:val="2"/>
                <w:szCs w:val="2"/>
                <w:rtl/>
              </w:rPr>
            </w:pPr>
            <w:r>
              <w:rPr>
                <w:rFonts w:hint="cs"/>
                <w:rtl/>
              </w:rPr>
              <w:t>جناب امتی فرستادند</w:t>
            </w:r>
            <w:r>
              <w:rPr>
                <w:rFonts w:hint="cs"/>
                <w:rtl/>
              </w:rPr>
              <w:br/>
            </w:r>
          </w:p>
        </w:tc>
      </w:tr>
      <w:tr w:rsidR="005017BA" w:rsidTr="005017BA">
        <w:tc>
          <w:tcPr>
            <w:tcW w:w="6804" w:type="dxa"/>
          </w:tcPr>
          <w:p w:rsidR="005017BA" w:rsidRPr="005017BA" w:rsidRDefault="005017BA" w:rsidP="005017BA">
            <w:pPr>
              <w:pStyle w:val="a0"/>
              <w:ind w:right="2869" w:firstLine="0"/>
              <w:jc w:val="lowKashida"/>
              <w:rPr>
                <w:sz w:val="2"/>
                <w:szCs w:val="2"/>
                <w:rtl/>
              </w:rPr>
            </w:pPr>
            <w:r>
              <w:rPr>
                <w:rFonts w:hint="cs"/>
                <w:rtl/>
              </w:rPr>
              <w:t>نیست مبعوث پیش شرع شناس</w:t>
            </w:r>
            <w:r>
              <w:rPr>
                <w:rFonts w:hint="cs"/>
                <w:rtl/>
              </w:rPr>
              <w:br/>
            </w:r>
          </w:p>
        </w:tc>
      </w:tr>
      <w:tr w:rsidR="005017BA" w:rsidTr="005017BA">
        <w:tc>
          <w:tcPr>
            <w:tcW w:w="6804" w:type="dxa"/>
          </w:tcPr>
          <w:p w:rsidR="005017BA" w:rsidRPr="005017BA" w:rsidRDefault="005017BA" w:rsidP="005017BA">
            <w:pPr>
              <w:pStyle w:val="a0"/>
              <w:ind w:left="2869" w:firstLine="0"/>
              <w:jc w:val="lowKashida"/>
              <w:rPr>
                <w:sz w:val="2"/>
                <w:szCs w:val="2"/>
                <w:rtl/>
              </w:rPr>
            </w:pPr>
            <w:r>
              <w:rPr>
                <w:rFonts w:hint="cs"/>
                <w:rtl/>
              </w:rPr>
              <w:t>غیر احمد کسی به کافۀ ناس</w:t>
            </w:r>
            <w:r>
              <w:rPr>
                <w:rFonts w:hint="cs"/>
                <w:rtl/>
              </w:rPr>
              <w:br/>
            </w:r>
          </w:p>
        </w:tc>
      </w:tr>
    </w:tbl>
    <w:p w:rsidR="002F17AC" w:rsidRPr="00060139" w:rsidRDefault="005017BA" w:rsidP="00F57D9E">
      <w:pPr>
        <w:pStyle w:val="a4"/>
        <w:jc w:val="right"/>
        <w:rPr>
          <w:rtl/>
        </w:rPr>
      </w:pPr>
      <w:r w:rsidRPr="00060139">
        <w:rPr>
          <w:rFonts w:hint="cs"/>
          <w:rtl/>
        </w:rPr>
        <w:t>(عبدالرحمان جامی)</w:t>
      </w:r>
    </w:p>
    <w:p w:rsidR="005017BA" w:rsidRDefault="005017BA" w:rsidP="002F17AC">
      <w:pPr>
        <w:pStyle w:val="a0"/>
        <w:rPr>
          <w:rtl/>
        </w:rPr>
        <w:sectPr w:rsidR="005017BA" w:rsidSect="005017BA">
          <w:footnotePr>
            <w:numRestart w:val="eachPage"/>
          </w:footnotePr>
          <w:type w:val="oddPage"/>
          <w:pgSz w:w="9356" w:h="13608" w:code="9"/>
          <w:pgMar w:top="567" w:right="1134" w:bottom="851" w:left="1134" w:header="454" w:footer="0" w:gutter="0"/>
          <w:cols w:space="708"/>
          <w:titlePg/>
          <w:bidi/>
          <w:rtlGutter/>
          <w:docGrid w:linePitch="360"/>
        </w:sectPr>
      </w:pPr>
    </w:p>
    <w:p w:rsidR="005017BA" w:rsidRDefault="005017BA" w:rsidP="002F17AC">
      <w:pPr>
        <w:pStyle w:val="a0"/>
        <w:rPr>
          <w:rtl/>
        </w:rPr>
      </w:pPr>
    </w:p>
    <w:p w:rsidR="00060139" w:rsidRDefault="00060139" w:rsidP="002F17AC">
      <w:pPr>
        <w:pStyle w:val="a0"/>
        <w:rPr>
          <w:rtl/>
        </w:rPr>
      </w:pPr>
    </w:p>
    <w:p w:rsidR="00060139" w:rsidRDefault="00060139" w:rsidP="002F17AC">
      <w:pPr>
        <w:pStyle w:val="a0"/>
        <w:rPr>
          <w:rtl/>
        </w:rPr>
      </w:pPr>
    </w:p>
    <w:p w:rsidR="00060139" w:rsidRDefault="00060139" w:rsidP="006B4D51">
      <w:pPr>
        <w:pStyle w:val="a3"/>
        <w:rPr>
          <w:rtl/>
        </w:rPr>
      </w:pPr>
      <w:bookmarkStart w:id="5" w:name="_Toc458501916"/>
      <w:r>
        <w:rPr>
          <w:rFonts w:hint="cs"/>
          <w:rtl/>
        </w:rPr>
        <w:t>بخش اول:</w:t>
      </w:r>
      <w:r>
        <w:rPr>
          <w:rtl/>
        </w:rPr>
        <w:br/>
      </w:r>
      <w:r>
        <w:rPr>
          <w:rFonts w:hint="cs"/>
          <w:rtl/>
        </w:rPr>
        <w:t>محمد</w:t>
      </w:r>
      <w:r w:rsidR="00304BB7">
        <w:rPr>
          <w:rFonts w:cs="CTraditional Arabic"/>
          <w:b/>
          <w:bCs w:val="0"/>
          <w:rtl/>
        </w:rPr>
        <w:t> </w:t>
      </w:r>
      <w:r w:rsidR="00304BB7" w:rsidRPr="006C5E09">
        <w:rPr>
          <w:rFonts w:cs="CTraditional Arabic" w:hint="cs"/>
          <w:b/>
          <w:bCs w:val="0"/>
          <w:rtl/>
        </w:rPr>
        <w:t>ج</w:t>
      </w:r>
      <w:r w:rsidR="00304BB7">
        <w:rPr>
          <w:rFonts w:cs="CTraditional Arabic" w:hint="cs"/>
          <w:rtl/>
        </w:rPr>
        <w:t xml:space="preserve"> </w:t>
      </w:r>
      <w:r>
        <w:rPr>
          <w:rFonts w:hint="cs"/>
          <w:rtl/>
        </w:rPr>
        <w:t>از دیدگاه خاورشناسان</w:t>
      </w:r>
      <w:bookmarkEnd w:id="5"/>
    </w:p>
    <w:p w:rsidR="006B4D51" w:rsidRDefault="006B4D51" w:rsidP="006B4D51">
      <w:pPr>
        <w:pStyle w:val="a0"/>
        <w:rPr>
          <w:rtl/>
        </w:rPr>
        <w:sectPr w:rsidR="006B4D51" w:rsidSect="00F57D9E">
          <w:footnotePr>
            <w:numRestart w:val="eachPage"/>
          </w:footnotePr>
          <w:type w:val="oddPage"/>
          <w:pgSz w:w="9356" w:h="13608" w:code="9"/>
          <w:pgMar w:top="567" w:right="1134" w:bottom="851" w:left="1134" w:header="454" w:footer="0" w:gutter="0"/>
          <w:cols w:space="708"/>
          <w:titlePg/>
          <w:bidi/>
          <w:rtlGutter/>
          <w:docGrid w:linePitch="360"/>
        </w:sectPr>
      </w:pPr>
    </w:p>
    <w:p w:rsidR="006B4D51" w:rsidRDefault="00AE45DC" w:rsidP="00AE45DC">
      <w:pPr>
        <w:pStyle w:val="a1"/>
        <w:rPr>
          <w:rtl/>
        </w:rPr>
      </w:pPr>
      <w:bookmarkStart w:id="6" w:name="_Toc458501917"/>
      <w:r>
        <w:rPr>
          <w:rFonts w:hint="cs"/>
          <w:rtl/>
        </w:rPr>
        <w:lastRenderedPageBreak/>
        <w:t>مقدمه</w:t>
      </w:r>
      <w:bookmarkEnd w:id="6"/>
    </w:p>
    <w:tbl>
      <w:tblPr>
        <w:bidiVisual/>
        <w:tblW w:w="0" w:type="auto"/>
        <w:tblInd w:w="250" w:type="dxa"/>
        <w:tblLook w:val="04A0" w:firstRow="1" w:lastRow="0" w:firstColumn="1" w:lastColumn="0" w:noHBand="0" w:noVBand="1"/>
      </w:tblPr>
      <w:tblGrid>
        <w:gridCol w:w="3118"/>
        <w:gridCol w:w="284"/>
        <w:gridCol w:w="3402"/>
      </w:tblGrid>
      <w:tr w:rsidR="007E51DE" w:rsidTr="007E51DE">
        <w:tc>
          <w:tcPr>
            <w:tcW w:w="3118" w:type="dxa"/>
          </w:tcPr>
          <w:p w:rsidR="007E51DE" w:rsidRPr="007E51DE" w:rsidRDefault="007E51DE" w:rsidP="007E51DE">
            <w:pPr>
              <w:pStyle w:val="a0"/>
              <w:ind w:firstLine="0"/>
              <w:jc w:val="lowKashida"/>
              <w:rPr>
                <w:sz w:val="2"/>
                <w:szCs w:val="2"/>
                <w:rtl/>
              </w:rPr>
            </w:pPr>
            <w:r>
              <w:rPr>
                <w:rFonts w:hint="cs"/>
                <w:rtl/>
              </w:rPr>
              <w:t>محمد کافرینش هست خاکش</w:t>
            </w:r>
            <w:r>
              <w:rPr>
                <w:rFonts w:hint="cs"/>
                <w:rtl/>
              </w:rPr>
              <w:br/>
            </w:r>
          </w:p>
        </w:tc>
        <w:tc>
          <w:tcPr>
            <w:tcW w:w="284" w:type="dxa"/>
          </w:tcPr>
          <w:p w:rsidR="007E51DE" w:rsidRDefault="007E51DE" w:rsidP="007E51DE">
            <w:pPr>
              <w:pStyle w:val="a0"/>
              <w:ind w:firstLine="0"/>
              <w:jc w:val="lowKashida"/>
              <w:rPr>
                <w:rtl/>
              </w:rPr>
            </w:pPr>
          </w:p>
        </w:tc>
        <w:tc>
          <w:tcPr>
            <w:tcW w:w="3402" w:type="dxa"/>
          </w:tcPr>
          <w:p w:rsidR="007E51DE" w:rsidRPr="007E51DE" w:rsidRDefault="007E51DE" w:rsidP="007E51DE">
            <w:pPr>
              <w:pStyle w:val="a0"/>
              <w:ind w:firstLine="0"/>
              <w:jc w:val="lowKashida"/>
              <w:rPr>
                <w:sz w:val="2"/>
                <w:szCs w:val="2"/>
                <w:rtl/>
              </w:rPr>
            </w:pPr>
            <w:r>
              <w:rPr>
                <w:rFonts w:hint="cs"/>
                <w:rtl/>
              </w:rPr>
              <w:t>هزاران آفرین بر جان پاکش</w:t>
            </w:r>
            <w:r>
              <w:rPr>
                <w:rFonts w:hint="cs"/>
                <w:rtl/>
              </w:rPr>
              <w:br/>
            </w:r>
          </w:p>
        </w:tc>
      </w:tr>
      <w:tr w:rsidR="007E51DE" w:rsidTr="007E51DE">
        <w:tc>
          <w:tcPr>
            <w:tcW w:w="3118" w:type="dxa"/>
          </w:tcPr>
          <w:p w:rsidR="007E51DE" w:rsidRPr="007E51DE" w:rsidRDefault="007E51DE" w:rsidP="007E51DE">
            <w:pPr>
              <w:pStyle w:val="a0"/>
              <w:ind w:firstLine="0"/>
              <w:jc w:val="lowKashida"/>
              <w:rPr>
                <w:sz w:val="2"/>
                <w:szCs w:val="2"/>
                <w:rtl/>
              </w:rPr>
            </w:pPr>
            <w:r>
              <w:rPr>
                <w:rFonts w:hint="cs"/>
                <w:rtl/>
              </w:rPr>
              <w:t>چراغ افروز چشم اهل بینش</w:t>
            </w:r>
            <w:r>
              <w:rPr>
                <w:rFonts w:hint="cs"/>
                <w:rtl/>
              </w:rPr>
              <w:br/>
            </w:r>
          </w:p>
        </w:tc>
        <w:tc>
          <w:tcPr>
            <w:tcW w:w="284" w:type="dxa"/>
          </w:tcPr>
          <w:p w:rsidR="007E51DE" w:rsidRDefault="007E51DE" w:rsidP="007E51DE">
            <w:pPr>
              <w:pStyle w:val="a0"/>
              <w:ind w:firstLine="0"/>
              <w:jc w:val="lowKashida"/>
              <w:rPr>
                <w:rtl/>
              </w:rPr>
            </w:pPr>
          </w:p>
        </w:tc>
        <w:tc>
          <w:tcPr>
            <w:tcW w:w="3402" w:type="dxa"/>
          </w:tcPr>
          <w:p w:rsidR="007E51DE" w:rsidRPr="007E51DE" w:rsidRDefault="007E51DE" w:rsidP="007E51DE">
            <w:pPr>
              <w:pStyle w:val="a0"/>
              <w:ind w:firstLine="0"/>
              <w:jc w:val="lowKashida"/>
              <w:rPr>
                <w:sz w:val="2"/>
                <w:szCs w:val="2"/>
                <w:rtl/>
              </w:rPr>
            </w:pPr>
            <w:r>
              <w:rPr>
                <w:rFonts w:hint="cs"/>
                <w:rtl/>
              </w:rPr>
              <w:t>طراز</w:t>
            </w:r>
            <w:r w:rsidRPr="007E51DE">
              <w:rPr>
                <w:vertAlign w:val="superscript"/>
                <w:rtl/>
              </w:rPr>
              <w:t>(</w:t>
            </w:r>
            <w:r w:rsidRPr="007E51DE">
              <w:rPr>
                <w:rStyle w:val="FootnoteReference"/>
                <w:rtl/>
              </w:rPr>
              <w:footnoteReference w:id="7"/>
            </w:r>
            <w:r w:rsidRPr="007E51DE">
              <w:rPr>
                <w:vertAlign w:val="superscript"/>
                <w:rtl/>
              </w:rPr>
              <w:t>)</w:t>
            </w:r>
            <w:r>
              <w:rPr>
                <w:rFonts w:hint="cs"/>
                <w:rtl/>
              </w:rPr>
              <w:t xml:space="preserve"> کارگاه آفرینش</w:t>
            </w:r>
            <w:r w:rsidRPr="007E51DE">
              <w:rPr>
                <w:vertAlign w:val="superscript"/>
                <w:rtl/>
              </w:rPr>
              <w:t>(</w:t>
            </w:r>
            <w:r w:rsidRPr="007E51DE">
              <w:rPr>
                <w:rStyle w:val="FootnoteReference"/>
                <w:rtl/>
              </w:rPr>
              <w:footnoteReference w:id="8"/>
            </w:r>
            <w:r w:rsidRPr="007E51DE">
              <w:rPr>
                <w:vertAlign w:val="superscript"/>
                <w:rtl/>
              </w:rPr>
              <w:t>)</w:t>
            </w:r>
            <w:r>
              <w:rPr>
                <w:rtl/>
              </w:rPr>
              <w:br/>
            </w:r>
          </w:p>
        </w:tc>
      </w:tr>
    </w:tbl>
    <w:p w:rsidR="00AE45DC" w:rsidRDefault="00AE45DC" w:rsidP="00EA289F">
      <w:pPr>
        <w:pStyle w:val="a0"/>
        <w:rPr>
          <w:rtl/>
        </w:rPr>
      </w:pPr>
      <w:r>
        <w:rPr>
          <w:rFonts w:hint="cs"/>
          <w:rtl/>
        </w:rPr>
        <w:t>راه‌یافتن</w:t>
      </w:r>
      <w:r w:rsidR="007E51DE">
        <w:rPr>
          <w:rFonts w:hint="cs"/>
          <w:rtl/>
        </w:rPr>
        <w:t xml:space="preserve"> انسانیت به سر منزل مقصود، بدون داشتن راهنمایی ماهر و آگاه به راه، ناممکن و پیمودن آن بدون رهبر، ره به سوی وادی حیرت و سرگردانی بردن است. و از آنجا که انسان‌ها از همان مراحل آغازین تاریخ تاکنون، همیشه در جست و جوی راهی برای رسیدن به پروردگار بوده‌اند.</w:t>
      </w:r>
    </w:p>
    <w:tbl>
      <w:tblPr>
        <w:bidiVisual/>
        <w:tblW w:w="0" w:type="auto"/>
        <w:tblInd w:w="250" w:type="dxa"/>
        <w:tblLook w:val="04A0" w:firstRow="1" w:lastRow="0" w:firstColumn="1" w:lastColumn="0" w:noHBand="0" w:noVBand="1"/>
      </w:tblPr>
      <w:tblGrid>
        <w:gridCol w:w="6804"/>
      </w:tblGrid>
      <w:tr w:rsidR="00836725" w:rsidTr="00836725">
        <w:tc>
          <w:tcPr>
            <w:tcW w:w="6804" w:type="dxa"/>
          </w:tcPr>
          <w:p w:rsidR="00836725" w:rsidRPr="00836725" w:rsidRDefault="00836725" w:rsidP="00836725">
            <w:pPr>
              <w:pStyle w:val="a0"/>
              <w:ind w:right="2869" w:firstLine="0"/>
              <w:jc w:val="lowKashida"/>
              <w:rPr>
                <w:sz w:val="2"/>
                <w:szCs w:val="2"/>
                <w:rtl/>
              </w:rPr>
            </w:pPr>
            <w:r>
              <w:rPr>
                <w:rFonts w:hint="cs"/>
                <w:rtl/>
              </w:rPr>
              <w:t>همه جویند ترا، مسلم و ترسا و یهود</w:t>
            </w:r>
            <w:r>
              <w:rPr>
                <w:rFonts w:hint="cs"/>
                <w:rtl/>
              </w:rPr>
              <w:br/>
            </w:r>
          </w:p>
        </w:tc>
      </w:tr>
      <w:tr w:rsidR="00836725" w:rsidTr="00836725">
        <w:tc>
          <w:tcPr>
            <w:tcW w:w="6804" w:type="dxa"/>
          </w:tcPr>
          <w:p w:rsidR="00836725" w:rsidRPr="00836725" w:rsidRDefault="00836725" w:rsidP="00836725">
            <w:pPr>
              <w:pStyle w:val="a0"/>
              <w:ind w:left="2869" w:firstLine="0"/>
              <w:jc w:val="lowKashida"/>
              <w:rPr>
                <w:sz w:val="2"/>
                <w:szCs w:val="2"/>
                <w:rtl/>
              </w:rPr>
            </w:pPr>
            <w:r>
              <w:rPr>
                <w:rFonts w:hint="cs"/>
                <w:rtl/>
              </w:rPr>
              <w:t>راستی بر سر کوی تو عجب غوغاییست</w:t>
            </w:r>
            <w:r w:rsidRPr="00836725">
              <w:rPr>
                <w:vertAlign w:val="superscript"/>
                <w:rtl/>
              </w:rPr>
              <w:t>(</w:t>
            </w:r>
            <w:r w:rsidRPr="00836725">
              <w:rPr>
                <w:rStyle w:val="FootnoteReference"/>
                <w:rtl/>
              </w:rPr>
              <w:footnoteReference w:id="9"/>
            </w:r>
            <w:r w:rsidRPr="00836725">
              <w:rPr>
                <w:vertAlign w:val="superscript"/>
                <w:rtl/>
              </w:rPr>
              <w:t>)</w:t>
            </w:r>
            <w:r>
              <w:rPr>
                <w:rtl/>
              </w:rPr>
              <w:br/>
            </w:r>
          </w:p>
        </w:tc>
      </w:tr>
    </w:tbl>
    <w:p w:rsidR="00836725" w:rsidRDefault="00836725" w:rsidP="006B4D51">
      <w:pPr>
        <w:pStyle w:val="a0"/>
        <w:rPr>
          <w:rtl/>
        </w:rPr>
      </w:pPr>
      <w:r>
        <w:rPr>
          <w:rFonts w:hint="cs"/>
          <w:rtl/>
        </w:rPr>
        <w:t>و رسیدن به این مقصد والا،</w:t>
      </w:r>
      <w:r w:rsidR="00E245AB">
        <w:rPr>
          <w:rFonts w:hint="cs"/>
          <w:rtl/>
        </w:rPr>
        <w:t xml:space="preserve"> نیازمند رهبرانی آگاه و دلسوز است، به همین جهت خداوند متعال پیامبران </w:t>
      </w:r>
      <w:r w:rsidR="00C96375">
        <w:rPr>
          <w:rFonts w:hint="cs"/>
          <w:rtl/>
        </w:rPr>
        <w:t>خود را فرستاد که مشعل‌ها بر فراز راه بیفروزند و انسان‌ها را با حکمت و بصیرت به راست‌ترین راه، رهنمون سازند:</w:t>
      </w:r>
    </w:p>
    <w:tbl>
      <w:tblPr>
        <w:bidiVisual/>
        <w:tblW w:w="0" w:type="auto"/>
        <w:tblInd w:w="250" w:type="dxa"/>
        <w:tblLook w:val="04A0" w:firstRow="1" w:lastRow="0" w:firstColumn="1" w:lastColumn="0" w:noHBand="0" w:noVBand="1"/>
      </w:tblPr>
      <w:tblGrid>
        <w:gridCol w:w="3118"/>
        <w:gridCol w:w="284"/>
        <w:gridCol w:w="3402"/>
      </w:tblGrid>
      <w:tr w:rsidR="00585CCD" w:rsidTr="00585CCD">
        <w:tc>
          <w:tcPr>
            <w:tcW w:w="3118" w:type="dxa"/>
          </w:tcPr>
          <w:p w:rsidR="00585CCD" w:rsidRPr="00585CCD" w:rsidRDefault="00585CCD" w:rsidP="00585CCD">
            <w:pPr>
              <w:pStyle w:val="a0"/>
              <w:ind w:firstLine="0"/>
              <w:jc w:val="lowKashida"/>
              <w:rPr>
                <w:sz w:val="2"/>
                <w:szCs w:val="2"/>
                <w:rtl/>
              </w:rPr>
            </w:pPr>
            <w:r>
              <w:rPr>
                <w:rFonts w:hint="cs"/>
                <w:rtl/>
              </w:rPr>
              <w:t>چو کرد اولاد آدم را مکرم</w:t>
            </w:r>
            <w:r>
              <w:rPr>
                <w:rFonts w:hint="cs"/>
                <w:rtl/>
              </w:rPr>
              <w:br/>
            </w:r>
          </w:p>
        </w:tc>
        <w:tc>
          <w:tcPr>
            <w:tcW w:w="284" w:type="dxa"/>
          </w:tcPr>
          <w:p w:rsidR="00585CCD" w:rsidRDefault="00585CCD" w:rsidP="00585CCD">
            <w:pPr>
              <w:pStyle w:val="a0"/>
              <w:ind w:firstLine="0"/>
              <w:jc w:val="lowKashida"/>
              <w:rPr>
                <w:rtl/>
              </w:rPr>
            </w:pPr>
          </w:p>
        </w:tc>
        <w:tc>
          <w:tcPr>
            <w:tcW w:w="3402" w:type="dxa"/>
          </w:tcPr>
          <w:p w:rsidR="00585CCD" w:rsidRPr="00585CCD" w:rsidRDefault="00585CCD" w:rsidP="00585CCD">
            <w:pPr>
              <w:pStyle w:val="a0"/>
              <w:ind w:firstLine="0"/>
              <w:jc w:val="lowKashida"/>
              <w:rPr>
                <w:sz w:val="2"/>
                <w:szCs w:val="2"/>
                <w:rtl/>
              </w:rPr>
            </w:pPr>
            <w:r>
              <w:rPr>
                <w:rFonts w:hint="cs"/>
                <w:rtl/>
              </w:rPr>
              <w:t>فرستاد انبیا را سوی عالم</w:t>
            </w:r>
            <w:r>
              <w:rPr>
                <w:rFonts w:hint="cs"/>
                <w:rtl/>
              </w:rPr>
              <w:br/>
            </w:r>
          </w:p>
        </w:tc>
      </w:tr>
      <w:tr w:rsidR="00585CCD" w:rsidTr="00585CCD">
        <w:tc>
          <w:tcPr>
            <w:tcW w:w="3118" w:type="dxa"/>
          </w:tcPr>
          <w:p w:rsidR="00585CCD" w:rsidRPr="00585CCD" w:rsidRDefault="00585CCD" w:rsidP="00585CCD">
            <w:pPr>
              <w:pStyle w:val="a0"/>
              <w:ind w:firstLine="0"/>
              <w:jc w:val="lowKashida"/>
              <w:rPr>
                <w:sz w:val="2"/>
                <w:szCs w:val="2"/>
                <w:rtl/>
              </w:rPr>
            </w:pPr>
            <w:r>
              <w:rPr>
                <w:rFonts w:hint="cs"/>
                <w:rtl/>
              </w:rPr>
              <w:t>که تا دعوت کنند اهل جهان را</w:t>
            </w:r>
            <w:r>
              <w:rPr>
                <w:rFonts w:hint="cs"/>
                <w:rtl/>
              </w:rPr>
              <w:br/>
            </w:r>
          </w:p>
        </w:tc>
        <w:tc>
          <w:tcPr>
            <w:tcW w:w="284" w:type="dxa"/>
          </w:tcPr>
          <w:p w:rsidR="00585CCD" w:rsidRDefault="00585CCD" w:rsidP="00585CCD">
            <w:pPr>
              <w:pStyle w:val="a0"/>
              <w:ind w:firstLine="0"/>
              <w:jc w:val="lowKashida"/>
              <w:rPr>
                <w:rtl/>
              </w:rPr>
            </w:pPr>
          </w:p>
        </w:tc>
        <w:tc>
          <w:tcPr>
            <w:tcW w:w="3402" w:type="dxa"/>
          </w:tcPr>
          <w:p w:rsidR="00585CCD" w:rsidRPr="00585CCD" w:rsidRDefault="00585CCD" w:rsidP="00585CCD">
            <w:pPr>
              <w:pStyle w:val="a0"/>
              <w:ind w:firstLine="0"/>
              <w:jc w:val="lowKashida"/>
              <w:rPr>
                <w:sz w:val="2"/>
                <w:szCs w:val="2"/>
                <w:rtl/>
              </w:rPr>
            </w:pPr>
            <w:r>
              <w:rPr>
                <w:rFonts w:hint="cs"/>
                <w:rtl/>
              </w:rPr>
              <w:t>بیاموزند طاعت بندگان را</w:t>
            </w:r>
            <w:r>
              <w:rPr>
                <w:rFonts w:hint="cs"/>
                <w:rtl/>
              </w:rPr>
              <w:br/>
            </w:r>
          </w:p>
        </w:tc>
      </w:tr>
      <w:tr w:rsidR="00585CCD" w:rsidTr="00585CCD">
        <w:tc>
          <w:tcPr>
            <w:tcW w:w="3118" w:type="dxa"/>
          </w:tcPr>
          <w:p w:rsidR="00585CCD" w:rsidRPr="00585CCD" w:rsidRDefault="00585CCD" w:rsidP="00585CCD">
            <w:pPr>
              <w:pStyle w:val="a0"/>
              <w:ind w:firstLine="0"/>
              <w:jc w:val="lowKashida"/>
              <w:rPr>
                <w:sz w:val="2"/>
                <w:szCs w:val="2"/>
                <w:rtl/>
              </w:rPr>
            </w:pPr>
            <w:r>
              <w:rPr>
                <w:rFonts w:hint="cs"/>
                <w:rtl/>
              </w:rPr>
              <w:t>و زایشان برگزید او مصطفی را</w:t>
            </w:r>
            <w:r>
              <w:rPr>
                <w:rFonts w:hint="cs"/>
                <w:rtl/>
              </w:rPr>
              <w:br/>
            </w:r>
          </w:p>
        </w:tc>
        <w:tc>
          <w:tcPr>
            <w:tcW w:w="284" w:type="dxa"/>
          </w:tcPr>
          <w:p w:rsidR="00585CCD" w:rsidRDefault="00585CCD" w:rsidP="00585CCD">
            <w:pPr>
              <w:pStyle w:val="a0"/>
              <w:ind w:firstLine="0"/>
              <w:jc w:val="lowKashida"/>
              <w:rPr>
                <w:rtl/>
              </w:rPr>
            </w:pPr>
          </w:p>
        </w:tc>
        <w:tc>
          <w:tcPr>
            <w:tcW w:w="3402" w:type="dxa"/>
          </w:tcPr>
          <w:p w:rsidR="00585CCD" w:rsidRPr="00585CCD" w:rsidRDefault="00585CCD" w:rsidP="00585CCD">
            <w:pPr>
              <w:pStyle w:val="a0"/>
              <w:ind w:firstLine="0"/>
              <w:jc w:val="lowKashida"/>
              <w:rPr>
                <w:sz w:val="2"/>
                <w:szCs w:val="2"/>
                <w:rtl/>
              </w:rPr>
            </w:pPr>
            <w:r>
              <w:rPr>
                <w:rFonts w:hint="cs"/>
                <w:rtl/>
              </w:rPr>
              <w:t>سپه‌سالار ملک کبریا را</w:t>
            </w:r>
            <w:r w:rsidRPr="00585CCD">
              <w:rPr>
                <w:vertAlign w:val="superscript"/>
                <w:rtl/>
              </w:rPr>
              <w:t>(</w:t>
            </w:r>
            <w:r w:rsidRPr="00585CCD">
              <w:rPr>
                <w:rStyle w:val="FootnoteReference"/>
                <w:rtl/>
              </w:rPr>
              <w:footnoteReference w:id="10"/>
            </w:r>
            <w:r w:rsidRPr="00585CCD">
              <w:rPr>
                <w:vertAlign w:val="superscript"/>
                <w:rtl/>
              </w:rPr>
              <w:t>)</w:t>
            </w:r>
            <w:r>
              <w:rPr>
                <w:rtl/>
              </w:rPr>
              <w:br/>
            </w:r>
          </w:p>
        </w:tc>
      </w:tr>
    </w:tbl>
    <w:p w:rsidR="00240149" w:rsidRDefault="00240149" w:rsidP="006B4D51">
      <w:pPr>
        <w:pStyle w:val="a0"/>
        <w:rPr>
          <w:rtl/>
        </w:rPr>
      </w:pPr>
      <w:r>
        <w:rPr>
          <w:rFonts w:hint="cs"/>
          <w:rtl/>
        </w:rPr>
        <w:t>والاترین و آگاه‌ترین این مشعل‌داران و راهبرانِ راه رسیدن به خدا، صد</w:t>
      </w:r>
      <w:r w:rsidR="00585CCD">
        <w:rPr>
          <w:rFonts w:hint="cs"/>
          <w:rtl/>
        </w:rPr>
        <w:t>ر</w:t>
      </w:r>
      <w:r>
        <w:rPr>
          <w:rFonts w:hint="cs"/>
          <w:rtl/>
        </w:rPr>
        <w:t xml:space="preserve"> و بدر آفرینش، گوهر درج نبوت و اختر برج فتوت حضرت محمد</w:t>
      </w:r>
      <w:r w:rsidR="00304BB7">
        <w:rPr>
          <w:rFonts w:cs="CTraditional Arabic"/>
          <w:rtl/>
        </w:rPr>
        <w:t> </w:t>
      </w:r>
      <w:r w:rsidR="00304BB7" w:rsidRPr="006C5E09">
        <w:rPr>
          <w:rFonts w:cs="CTraditional Arabic" w:hint="cs"/>
          <w:rtl/>
        </w:rPr>
        <w:t>ج</w:t>
      </w:r>
      <w:r>
        <w:rPr>
          <w:rFonts w:hint="cs"/>
          <w:rtl/>
        </w:rPr>
        <w:t xml:space="preserve"> است:</w:t>
      </w:r>
    </w:p>
    <w:tbl>
      <w:tblPr>
        <w:bidiVisual/>
        <w:tblW w:w="0" w:type="auto"/>
        <w:tblInd w:w="250" w:type="dxa"/>
        <w:tblLook w:val="04A0" w:firstRow="1" w:lastRow="0" w:firstColumn="1" w:lastColumn="0" w:noHBand="0" w:noVBand="1"/>
      </w:tblPr>
      <w:tblGrid>
        <w:gridCol w:w="3118"/>
        <w:gridCol w:w="284"/>
        <w:gridCol w:w="3402"/>
      </w:tblGrid>
      <w:tr w:rsidR="00585CCD" w:rsidTr="00585CCD">
        <w:tc>
          <w:tcPr>
            <w:tcW w:w="3118" w:type="dxa"/>
          </w:tcPr>
          <w:p w:rsidR="00585CCD" w:rsidRPr="00585CCD" w:rsidRDefault="00585CCD" w:rsidP="00585CCD">
            <w:pPr>
              <w:pStyle w:val="a0"/>
              <w:ind w:firstLine="0"/>
              <w:jc w:val="lowKashida"/>
              <w:rPr>
                <w:sz w:val="2"/>
                <w:szCs w:val="2"/>
                <w:rtl/>
              </w:rPr>
            </w:pPr>
            <w:r>
              <w:rPr>
                <w:rFonts w:hint="cs"/>
                <w:rtl/>
              </w:rPr>
              <w:t>گذر کرد او ز چندین پیمبر</w:t>
            </w:r>
            <w:r>
              <w:rPr>
                <w:rFonts w:hint="cs"/>
                <w:rtl/>
              </w:rPr>
              <w:br/>
            </w:r>
          </w:p>
        </w:tc>
        <w:tc>
          <w:tcPr>
            <w:tcW w:w="284" w:type="dxa"/>
          </w:tcPr>
          <w:p w:rsidR="00585CCD" w:rsidRDefault="00585CCD" w:rsidP="00585CCD">
            <w:pPr>
              <w:pStyle w:val="a0"/>
              <w:ind w:firstLine="0"/>
              <w:jc w:val="lowKashida"/>
              <w:rPr>
                <w:rtl/>
              </w:rPr>
            </w:pPr>
          </w:p>
        </w:tc>
        <w:tc>
          <w:tcPr>
            <w:tcW w:w="3402" w:type="dxa"/>
          </w:tcPr>
          <w:p w:rsidR="00585CCD" w:rsidRPr="00585CCD" w:rsidRDefault="00585CCD" w:rsidP="00585CCD">
            <w:pPr>
              <w:pStyle w:val="a0"/>
              <w:ind w:firstLine="0"/>
              <w:jc w:val="lowKashida"/>
              <w:rPr>
                <w:sz w:val="2"/>
                <w:szCs w:val="2"/>
                <w:rtl/>
              </w:rPr>
            </w:pPr>
            <w:r>
              <w:rPr>
                <w:rFonts w:hint="cs"/>
                <w:rtl/>
              </w:rPr>
              <w:t>ز جمله چون گهر افتاد بر سر</w:t>
            </w:r>
            <w:r w:rsidRPr="00585CCD">
              <w:rPr>
                <w:vertAlign w:val="superscript"/>
                <w:rtl/>
              </w:rPr>
              <w:t>(</w:t>
            </w:r>
            <w:r w:rsidRPr="00585CCD">
              <w:rPr>
                <w:rStyle w:val="FootnoteReference"/>
                <w:rtl/>
              </w:rPr>
              <w:footnoteReference w:id="11"/>
            </w:r>
            <w:r w:rsidRPr="00585CCD">
              <w:rPr>
                <w:vertAlign w:val="superscript"/>
                <w:rtl/>
              </w:rPr>
              <w:t>)</w:t>
            </w:r>
            <w:r>
              <w:rPr>
                <w:rtl/>
              </w:rPr>
              <w:br/>
            </w:r>
          </w:p>
        </w:tc>
      </w:tr>
    </w:tbl>
    <w:p w:rsidR="00585CCD" w:rsidRDefault="00585CCD" w:rsidP="00794F68">
      <w:pPr>
        <w:pStyle w:val="a0"/>
        <w:rPr>
          <w:rtl/>
        </w:rPr>
      </w:pPr>
      <w:r>
        <w:rPr>
          <w:rFonts w:hint="cs"/>
          <w:rtl/>
        </w:rPr>
        <w:t>وی در عصری به مبارزه</w:t>
      </w:r>
      <w:r w:rsidR="00054F7D">
        <w:rPr>
          <w:rFonts w:hint="cs"/>
          <w:rtl/>
        </w:rPr>
        <w:t xml:space="preserve"> و ستیز با نادانی و گمراهی برخاست که دنیا به ورط</w:t>
      </w:r>
      <w:r w:rsidR="00794F68">
        <w:rPr>
          <w:rFonts w:hint="cs"/>
          <w:rtl/>
        </w:rPr>
        <w:t>ه</w:t>
      </w:r>
      <w:r w:rsidR="00B84D88">
        <w:rPr>
          <w:rtl/>
        </w:rPr>
        <w:t>‌</w:t>
      </w:r>
      <w:r w:rsidR="00794F68">
        <w:rPr>
          <w:rFonts w:hint="cs"/>
          <w:rtl/>
        </w:rPr>
        <w:t>ی</w:t>
      </w:r>
      <w:r w:rsidR="00054F7D">
        <w:rPr>
          <w:rFonts w:hint="cs"/>
          <w:rtl/>
        </w:rPr>
        <w:t xml:space="preserve"> هلاکت گام نهاده بود و هر لحظه احتمال سقوط آن به پرتگاه نیستی می‌رفت و </w:t>
      </w:r>
      <w:r w:rsidR="00054F7D">
        <w:rPr>
          <w:rFonts w:hint="cs"/>
          <w:rtl/>
        </w:rPr>
        <w:lastRenderedPageBreak/>
        <w:t>انسانیت در تمام جنبه‌های اخلاقی، اجتماعی، سیاسی و... مسیر را به اشتباه پیموده و جهل و نادانی و خودبینی بر جهان سیطره یافته بود.</w:t>
      </w:r>
    </w:p>
    <w:p w:rsidR="00692DDE" w:rsidRDefault="00692DDE" w:rsidP="006B4D51">
      <w:pPr>
        <w:pStyle w:val="a0"/>
        <w:rPr>
          <w:rtl/>
        </w:rPr>
      </w:pPr>
      <w:r>
        <w:rPr>
          <w:rFonts w:hint="cs"/>
          <w:rtl/>
        </w:rPr>
        <w:t>ادیان بزرگ الهی که نقش نشانه‌های راه را دارند، توسط دوستان نابخرد و دشمنان خردمند، دستخوش دگرگونی و تحریف قرار گرفته بودند و با وجود این تحریف‌ها، نه تنها کمکی به نجات انسان‌ها از تاریکی‌ها نمی‌کردند، بلکه به سرگردانی آنان بیش از پیش دامن می‌زدند و راه را برای سقوط هرچه بیشتر هموار می‌ساختند.</w:t>
      </w:r>
    </w:p>
    <w:p w:rsidR="00F95D94" w:rsidRDefault="00F95D94" w:rsidP="00794F68">
      <w:pPr>
        <w:pStyle w:val="a0"/>
        <w:spacing w:before="240"/>
        <w:rPr>
          <w:rtl/>
        </w:rPr>
      </w:pPr>
      <w:r>
        <w:rPr>
          <w:rFonts w:hint="cs"/>
          <w:rtl/>
        </w:rPr>
        <w:t xml:space="preserve">پیامبر اسلام </w:t>
      </w:r>
      <w:r>
        <w:rPr>
          <w:rtl/>
        </w:rPr>
        <w:t>–</w:t>
      </w:r>
      <w:r>
        <w:rPr>
          <w:rFonts w:hint="cs"/>
          <w:rtl/>
        </w:rPr>
        <w:t xml:space="preserve"> که هزاران آفرین بر جان او باد </w:t>
      </w:r>
      <w:r>
        <w:rPr>
          <w:rtl/>
        </w:rPr>
        <w:t>–</w:t>
      </w:r>
      <w:r>
        <w:rPr>
          <w:rFonts w:hint="cs"/>
          <w:rtl/>
        </w:rPr>
        <w:t xml:space="preserve"> در چنین عصری آشفته به پا خاست و مبارزه ب</w:t>
      </w:r>
      <w:r w:rsidR="00794F68">
        <w:rPr>
          <w:rFonts w:hint="cs"/>
          <w:rtl/>
        </w:rPr>
        <w:t>ا</w:t>
      </w:r>
      <w:r>
        <w:rPr>
          <w:rFonts w:hint="cs"/>
          <w:rtl/>
        </w:rPr>
        <w:t xml:space="preserve"> جهل، بی‌دینی و ناهنجاری‌های اجتماعی، اخلاقی و...</w:t>
      </w:r>
      <w:r w:rsidR="005E5305">
        <w:rPr>
          <w:rFonts w:hint="cs"/>
          <w:rtl/>
        </w:rPr>
        <w:t xml:space="preserve"> را در سر لوح</w:t>
      </w:r>
      <w:r w:rsidR="00794F68">
        <w:rPr>
          <w:rFonts w:hint="cs"/>
          <w:rtl/>
        </w:rPr>
        <w:t>ه</w:t>
      </w:r>
      <w:r w:rsidR="00B84D88">
        <w:rPr>
          <w:rtl/>
        </w:rPr>
        <w:t>‌</w:t>
      </w:r>
      <w:r w:rsidR="00794F68">
        <w:rPr>
          <w:rFonts w:hint="cs"/>
          <w:rtl/>
        </w:rPr>
        <w:t>ی</w:t>
      </w:r>
      <w:r w:rsidR="005E5305">
        <w:rPr>
          <w:rFonts w:hint="cs"/>
          <w:rtl/>
        </w:rPr>
        <w:t xml:space="preserve"> برنا</w:t>
      </w:r>
      <w:r w:rsidR="00794F68">
        <w:rPr>
          <w:rFonts w:hint="cs"/>
          <w:rtl/>
        </w:rPr>
        <w:t>مه</w:t>
      </w:r>
      <w:r w:rsidR="00B84D88">
        <w:rPr>
          <w:rtl/>
        </w:rPr>
        <w:t>‌</w:t>
      </w:r>
      <w:r w:rsidR="00794F68">
        <w:rPr>
          <w:rFonts w:hint="cs"/>
          <w:rtl/>
        </w:rPr>
        <w:t>ی</w:t>
      </w:r>
      <w:r w:rsidR="005E5305">
        <w:rPr>
          <w:rFonts w:hint="cs"/>
          <w:rtl/>
        </w:rPr>
        <w:t xml:space="preserve"> خود قرار داد و با یاری خداوند و وحی الهی، گام‌هایی استواری در این راستا برداشت، و قوم عرب را که در دریایی از مفاسد اخلاقی و بی‌دینی، غوطه‌ور و بر لب</w:t>
      </w:r>
      <w:r w:rsidR="00794F68">
        <w:rPr>
          <w:rFonts w:hint="cs"/>
          <w:rtl/>
        </w:rPr>
        <w:t>ه</w:t>
      </w:r>
      <w:r w:rsidR="00B84D88">
        <w:rPr>
          <w:rtl/>
        </w:rPr>
        <w:t>‌</w:t>
      </w:r>
      <w:r w:rsidR="00794F68">
        <w:rPr>
          <w:rFonts w:hint="cs"/>
          <w:rtl/>
        </w:rPr>
        <w:t>ی</w:t>
      </w:r>
      <w:r w:rsidR="005E5305">
        <w:rPr>
          <w:rFonts w:hint="cs"/>
          <w:rtl/>
        </w:rPr>
        <w:t xml:space="preserve"> پرتگاه </w:t>
      </w:r>
      <w:r w:rsidR="00121E98">
        <w:rPr>
          <w:rFonts w:hint="cs"/>
          <w:rtl/>
        </w:rPr>
        <w:t>هلاکت قرار گرفته بودند، به سرمن</w:t>
      </w:r>
      <w:r w:rsidR="005E5305">
        <w:rPr>
          <w:rFonts w:hint="cs"/>
          <w:rtl/>
        </w:rPr>
        <w:t>زل مقصود رهنمون ساخت. بعثت آن حضرت منحصر به عرب نبود،</w:t>
      </w:r>
      <w:r w:rsidR="00121E98">
        <w:rPr>
          <w:rFonts w:hint="cs"/>
          <w:rtl/>
        </w:rPr>
        <w:t xml:space="preserve"> بلکه پرتوش سراسر جهان را در نوردید؛ همو</w:t>
      </w:r>
      <w:r w:rsidR="0005677F">
        <w:rPr>
          <w:rFonts w:hint="cs"/>
          <w:rtl/>
        </w:rPr>
        <w:t xml:space="preserve"> </w:t>
      </w:r>
      <w:r w:rsidR="00121E98">
        <w:rPr>
          <w:rFonts w:hint="cs"/>
          <w:rtl/>
        </w:rPr>
        <w:t>که گزید</w:t>
      </w:r>
      <w:r w:rsidR="00794F68">
        <w:rPr>
          <w:rFonts w:hint="cs"/>
          <w:rtl/>
        </w:rPr>
        <w:t>ه</w:t>
      </w:r>
      <w:r w:rsidR="0005677F">
        <w:rPr>
          <w:rFonts w:hint="eastAsia"/>
          <w:rtl/>
        </w:rPr>
        <w:t>‌</w:t>
      </w:r>
      <w:r w:rsidR="00794F68">
        <w:rPr>
          <w:rFonts w:hint="cs"/>
          <w:rtl/>
        </w:rPr>
        <w:t>ی</w:t>
      </w:r>
      <w:r w:rsidR="00121E98">
        <w:rPr>
          <w:rFonts w:hint="cs"/>
          <w:rtl/>
        </w:rPr>
        <w:t xml:space="preserve"> جمل</w:t>
      </w:r>
      <w:r w:rsidR="00794F68">
        <w:rPr>
          <w:rFonts w:hint="cs"/>
          <w:rtl/>
        </w:rPr>
        <w:t>ه</w:t>
      </w:r>
      <w:r w:rsidR="00B84D88">
        <w:rPr>
          <w:rtl/>
        </w:rPr>
        <w:t>‌</w:t>
      </w:r>
      <w:r w:rsidR="00794F68">
        <w:rPr>
          <w:rFonts w:hint="cs"/>
          <w:rtl/>
        </w:rPr>
        <w:t>ی</w:t>
      </w:r>
      <w:r w:rsidR="00121E98">
        <w:rPr>
          <w:rFonts w:hint="cs"/>
          <w:rtl/>
        </w:rPr>
        <w:t xml:space="preserve"> پیغمبران و برای تمام جانیان مای</w:t>
      </w:r>
      <w:r w:rsidR="00794F68">
        <w:rPr>
          <w:rFonts w:hint="cs"/>
          <w:rtl/>
        </w:rPr>
        <w:t>ه</w:t>
      </w:r>
      <w:r w:rsidR="00B84D88">
        <w:rPr>
          <w:rtl/>
        </w:rPr>
        <w:t>‌</w:t>
      </w:r>
      <w:r w:rsidR="00794F68">
        <w:rPr>
          <w:rFonts w:hint="cs"/>
          <w:rtl/>
        </w:rPr>
        <w:t>ی</w:t>
      </w:r>
      <w:r w:rsidR="00121E98">
        <w:rPr>
          <w:rFonts w:hint="cs"/>
          <w:rtl/>
        </w:rPr>
        <w:t xml:space="preserve"> رحمت بود.</w:t>
      </w:r>
    </w:p>
    <w:tbl>
      <w:tblPr>
        <w:bidiVisual/>
        <w:tblW w:w="0" w:type="auto"/>
        <w:tblInd w:w="250" w:type="dxa"/>
        <w:tblLook w:val="04A0" w:firstRow="1" w:lastRow="0" w:firstColumn="1" w:lastColumn="0" w:noHBand="0" w:noVBand="1"/>
      </w:tblPr>
      <w:tblGrid>
        <w:gridCol w:w="3118"/>
        <w:gridCol w:w="284"/>
        <w:gridCol w:w="3402"/>
      </w:tblGrid>
      <w:tr w:rsidR="00E8561E" w:rsidTr="00231C1C">
        <w:tc>
          <w:tcPr>
            <w:tcW w:w="3118" w:type="dxa"/>
          </w:tcPr>
          <w:p w:rsidR="00E8561E" w:rsidRPr="00231C1C" w:rsidRDefault="00231C1C" w:rsidP="00231C1C">
            <w:pPr>
              <w:pStyle w:val="a0"/>
              <w:ind w:firstLine="0"/>
              <w:jc w:val="lowKashida"/>
              <w:rPr>
                <w:sz w:val="2"/>
                <w:szCs w:val="2"/>
                <w:rtl/>
              </w:rPr>
            </w:pPr>
            <w:r>
              <w:rPr>
                <w:rFonts w:hint="cs"/>
                <w:rtl/>
              </w:rPr>
              <w:t>چو عالم را به نور خود بیاراست</w:t>
            </w:r>
            <w:r>
              <w:rPr>
                <w:rFonts w:hint="cs"/>
                <w:rtl/>
              </w:rPr>
              <w:br/>
            </w:r>
          </w:p>
        </w:tc>
        <w:tc>
          <w:tcPr>
            <w:tcW w:w="284" w:type="dxa"/>
          </w:tcPr>
          <w:p w:rsidR="00E8561E" w:rsidRDefault="00E8561E" w:rsidP="00231C1C">
            <w:pPr>
              <w:pStyle w:val="a0"/>
              <w:ind w:firstLine="0"/>
              <w:jc w:val="lowKashida"/>
              <w:rPr>
                <w:rtl/>
              </w:rPr>
            </w:pPr>
          </w:p>
        </w:tc>
        <w:tc>
          <w:tcPr>
            <w:tcW w:w="3402" w:type="dxa"/>
          </w:tcPr>
          <w:p w:rsidR="00E8561E" w:rsidRPr="00231C1C" w:rsidRDefault="00231C1C" w:rsidP="00231C1C">
            <w:pPr>
              <w:pStyle w:val="a0"/>
              <w:ind w:firstLine="0"/>
              <w:jc w:val="lowKashida"/>
              <w:rPr>
                <w:sz w:val="2"/>
                <w:szCs w:val="2"/>
                <w:rtl/>
              </w:rPr>
            </w:pPr>
            <w:r>
              <w:rPr>
                <w:rFonts w:hint="cs"/>
                <w:rtl/>
              </w:rPr>
              <w:t>خروش از خلق عالم سر به سر خاست</w:t>
            </w:r>
            <w:r>
              <w:rPr>
                <w:rFonts w:hint="cs"/>
                <w:rtl/>
              </w:rPr>
              <w:br/>
            </w:r>
          </w:p>
        </w:tc>
      </w:tr>
      <w:tr w:rsidR="00231C1C" w:rsidTr="00231C1C">
        <w:tc>
          <w:tcPr>
            <w:tcW w:w="3118" w:type="dxa"/>
          </w:tcPr>
          <w:p w:rsidR="00231C1C" w:rsidRPr="00231C1C" w:rsidRDefault="00231C1C" w:rsidP="00231C1C">
            <w:pPr>
              <w:pStyle w:val="a0"/>
              <w:ind w:firstLine="0"/>
              <w:jc w:val="lowKashida"/>
              <w:rPr>
                <w:sz w:val="2"/>
                <w:szCs w:val="2"/>
                <w:rtl/>
              </w:rPr>
            </w:pPr>
            <w:r>
              <w:rPr>
                <w:rFonts w:hint="cs"/>
                <w:rtl/>
              </w:rPr>
              <w:t>جهان از فرّ او دارالجنان شد</w:t>
            </w:r>
            <w:r>
              <w:rPr>
                <w:rFonts w:hint="cs"/>
                <w:rtl/>
              </w:rPr>
              <w:br/>
            </w:r>
          </w:p>
        </w:tc>
        <w:tc>
          <w:tcPr>
            <w:tcW w:w="284" w:type="dxa"/>
          </w:tcPr>
          <w:p w:rsidR="00231C1C" w:rsidRDefault="00231C1C" w:rsidP="00231C1C">
            <w:pPr>
              <w:pStyle w:val="a0"/>
              <w:ind w:firstLine="0"/>
              <w:jc w:val="lowKashida"/>
              <w:rPr>
                <w:rtl/>
              </w:rPr>
            </w:pPr>
          </w:p>
        </w:tc>
        <w:tc>
          <w:tcPr>
            <w:tcW w:w="3402" w:type="dxa"/>
          </w:tcPr>
          <w:p w:rsidR="00231C1C" w:rsidRPr="00231C1C" w:rsidRDefault="00231C1C" w:rsidP="00231C1C">
            <w:pPr>
              <w:pStyle w:val="a0"/>
              <w:ind w:firstLine="0"/>
              <w:jc w:val="lowKashida"/>
              <w:rPr>
                <w:sz w:val="2"/>
                <w:szCs w:val="2"/>
                <w:rtl/>
              </w:rPr>
            </w:pPr>
            <w:r>
              <w:rPr>
                <w:rFonts w:hint="cs"/>
                <w:rtl/>
              </w:rPr>
              <w:t>به شرق و غرب، دین او عیان شد</w:t>
            </w:r>
            <w:r w:rsidRPr="00231C1C">
              <w:rPr>
                <w:vertAlign w:val="superscript"/>
                <w:rtl/>
              </w:rPr>
              <w:t>(</w:t>
            </w:r>
            <w:r w:rsidRPr="00231C1C">
              <w:rPr>
                <w:rStyle w:val="FootnoteReference"/>
                <w:rtl/>
              </w:rPr>
              <w:footnoteReference w:id="12"/>
            </w:r>
            <w:r w:rsidRPr="00231C1C">
              <w:rPr>
                <w:vertAlign w:val="superscript"/>
                <w:rtl/>
              </w:rPr>
              <w:t>)</w:t>
            </w:r>
            <w:r>
              <w:rPr>
                <w:rtl/>
              </w:rPr>
              <w:br/>
            </w:r>
          </w:p>
        </w:tc>
      </w:tr>
    </w:tbl>
    <w:p w:rsidR="008E15C0" w:rsidRDefault="008E15C0" w:rsidP="00121E98">
      <w:pPr>
        <w:pStyle w:val="a0"/>
        <w:rPr>
          <w:rtl/>
        </w:rPr>
      </w:pPr>
      <w:r>
        <w:rPr>
          <w:rFonts w:hint="cs"/>
          <w:rtl/>
        </w:rPr>
        <w:t xml:space="preserve">او </w:t>
      </w:r>
      <w:r w:rsidR="003322BB">
        <w:rPr>
          <w:rFonts w:hint="cs"/>
          <w:rtl/>
        </w:rPr>
        <w:t>مأموریت داشت که با جهل، بیداد، شرک، ناهنجاری‌ها و... بستیزد و زمین را به صلح، صفا، عدالت، مساوات و توحید و... بیاراید.</w:t>
      </w:r>
    </w:p>
    <w:p w:rsidR="00E25AA6" w:rsidRDefault="00301A85" w:rsidP="00F10A55">
      <w:pPr>
        <w:pStyle w:val="a0"/>
        <w:rPr>
          <w:rtl/>
        </w:rPr>
      </w:pPr>
      <w:r>
        <w:rPr>
          <w:rFonts w:hint="cs"/>
          <w:rtl/>
        </w:rPr>
        <w:t>پایمردان دیو در هر عصر در برابر راستی و روشنی قد علم کرده و در سر راه رشد آن، مانع تراشیده و شایعه‌ها برساخته و انتشار داده‌اند.</w:t>
      </w:r>
    </w:p>
    <w:p w:rsidR="00F10A55" w:rsidRDefault="005D0C0C" w:rsidP="00794F68">
      <w:pPr>
        <w:pStyle w:val="a0"/>
        <w:rPr>
          <w:rtl/>
        </w:rPr>
      </w:pPr>
      <w:r>
        <w:rPr>
          <w:rFonts w:hint="cs"/>
          <w:rtl/>
        </w:rPr>
        <w:t>هنگامی که خورشید رسالت از فراز کو‌های مکه طلوع کرد و روشنی‌بخش جهان شد، دیوصفتان و سخت‌دلانی همچون فرعون امت اسلامی: ابوجهل، ابولهب، ولید و... قد برافراشتند و دست به طغیان و تمرد زدند و خواج</w:t>
      </w:r>
      <w:r w:rsidR="00794F68">
        <w:rPr>
          <w:rFonts w:hint="cs"/>
          <w:rtl/>
        </w:rPr>
        <w:t>ه</w:t>
      </w:r>
      <w:r w:rsidR="00B84D88">
        <w:rPr>
          <w:rtl/>
        </w:rPr>
        <w:t>‌</w:t>
      </w:r>
      <w:r w:rsidR="00794F68">
        <w:rPr>
          <w:rFonts w:hint="cs"/>
          <w:rtl/>
        </w:rPr>
        <w:t>ی</w:t>
      </w:r>
      <w:r>
        <w:rPr>
          <w:rFonts w:hint="cs"/>
          <w:rtl/>
        </w:rPr>
        <w:t xml:space="preserve"> کاینات و حبیبِ خاصِ رب العالمین، پیامبر اسلام</w:t>
      </w:r>
      <w:r w:rsidR="00304BB7">
        <w:rPr>
          <w:rFonts w:cs="CTraditional Arabic"/>
          <w:rtl/>
        </w:rPr>
        <w:t> </w:t>
      </w:r>
      <w:r w:rsidR="00304BB7" w:rsidRPr="006C5E09">
        <w:rPr>
          <w:rFonts w:cs="CTraditional Arabic" w:hint="cs"/>
          <w:rtl/>
        </w:rPr>
        <w:t>ج</w:t>
      </w:r>
      <w:r w:rsidR="006E60C8">
        <w:rPr>
          <w:rFonts w:hint="cs"/>
          <w:rtl/>
        </w:rPr>
        <w:t xml:space="preserve"> را</w:t>
      </w:r>
      <w:r>
        <w:rPr>
          <w:rFonts w:hint="cs"/>
          <w:rtl/>
        </w:rPr>
        <w:t xml:space="preserve"> کاهن، شاعر، مجنون و... نامیدند و کودکان و دیوانگان را بر ضد</w:t>
      </w:r>
      <w:r w:rsidR="006E60C8">
        <w:rPr>
          <w:rFonts w:hint="cs"/>
          <w:rtl/>
        </w:rPr>
        <w:t>ّ</w:t>
      </w:r>
      <w:r>
        <w:rPr>
          <w:rFonts w:hint="cs"/>
          <w:rtl/>
        </w:rPr>
        <w:t>ش شوراندند و یارانش را به سختی آزردند تا از آیین جدید محمد</w:t>
      </w:r>
      <w:r w:rsidR="00304BB7">
        <w:rPr>
          <w:rFonts w:cs="CTraditional Arabic"/>
          <w:rtl/>
        </w:rPr>
        <w:t> </w:t>
      </w:r>
      <w:r w:rsidR="00304BB7" w:rsidRPr="006C5E09">
        <w:rPr>
          <w:rFonts w:cs="CTraditional Arabic" w:hint="cs"/>
          <w:rtl/>
        </w:rPr>
        <w:t>ج</w:t>
      </w:r>
      <w:r>
        <w:rPr>
          <w:rFonts w:hint="cs"/>
          <w:rtl/>
        </w:rPr>
        <w:t xml:space="preserve"> بیزاری جویند و به دین کهن خویش بازگردند، اما به لطف خدا تمام نیرنگ‌های‌شان نقش بر آب شد و اسلام بالید و نیرومند شد و کسانی که سرسختانه به کفر خویش چنگ </w:t>
      </w:r>
      <w:r>
        <w:rPr>
          <w:rFonts w:hint="cs"/>
          <w:rtl/>
        </w:rPr>
        <w:lastRenderedPageBreak/>
        <w:t>انداخته بودند و اندکی</w:t>
      </w:r>
      <w:r w:rsidR="006E60C8">
        <w:rPr>
          <w:rFonts w:hint="cs"/>
          <w:rtl/>
        </w:rPr>
        <w:t xml:space="preserve"> </w:t>
      </w:r>
      <w:r>
        <w:rPr>
          <w:rFonts w:hint="cs"/>
          <w:rtl/>
        </w:rPr>
        <w:t>از</w:t>
      </w:r>
      <w:r w:rsidR="006E60C8">
        <w:rPr>
          <w:rFonts w:hint="cs"/>
          <w:rtl/>
        </w:rPr>
        <w:t xml:space="preserve"> </w:t>
      </w:r>
      <w:r>
        <w:rPr>
          <w:rFonts w:hint="cs"/>
          <w:rtl/>
        </w:rPr>
        <w:t>مواضع تند و تیز ضد اسلامی خود عدول نمی‌کردند، به خاک ذلت نشستند و به خواری کشته شدند و گروهی دیگر از آنان</w:t>
      </w:r>
      <w:r w:rsidR="00512D95">
        <w:rPr>
          <w:rFonts w:hint="cs"/>
          <w:rtl/>
        </w:rPr>
        <w:t>‌</w:t>
      </w:r>
      <w:r>
        <w:rPr>
          <w:rFonts w:hint="cs"/>
          <w:rtl/>
        </w:rPr>
        <w:t>که در برابر اسلام، نرمش بیشتری داشتند، با نیوشیدن کلام الهی، شیفت</w:t>
      </w:r>
      <w:r w:rsidR="00794F68">
        <w:rPr>
          <w:rFonts w:hint="cs"/>
          <w:rtl/>
        </w:rPr>
        <w:t>ه</w:t>
      </w:r>
      <w:r w:rsidR="00B84D88">
        <w:rPr>
          <w:rtl/>
        </w:rPr>
        <w:t>‌</w:t>
      </w:r>
      <w:r w:rsidR="00794F68">
        <w:rPr>
          <w:rFonts w:hint="cs"/>
          <w:rtl/>
        </w:rPr>
        <w:t>ی</w:t>
      </w:r>
      <w:r>
        <w:rPr>
          <w:rFonts w:hint="cs"/>
          <w:rtl/>
        </w:rPr>
        <w:t xml:space="preserve"> آن شده و به فرامین این آیین فرخنده، گردن نهادند.</w:t>
      </w:r>
    </w:p>
    <w:p w:rsidR="003B0A77" w:rsidRDefault="003B0A77" w:rsidP="003B0A77">
      <w:pPr>
        <w:pStyle w:val="a0"/>
        <w:rPr>
          <w:rtl/>
        </w:rPr>
      </w:pPr>
      <w:r>
        <w:rPr>
          <w:rFonts w:hint="cs"/>
          <w:rtl/>
        </w:rPr>
        <w:t>مخالفان اصلی اسلام و قرآن و پیامبر را سه طیف مشرکان عرب و مسیحیان و یهودیان تشکیل می‌دادند که از آن میان، دو گروه نخست، نرمش بیشتری داشتند؛ همگی مشرکان به اسلام گرویدند و آن مسیحیانی که از مبانی و مبادی دین اسلام آگاه شدند به میل و رغبت آیین اسلام را پذیرفتند.</w:t>
      </w:r>
    </w:p>
    <w:p w:rsidR="00B60CAC" w:rsidRDefault="00B60CAC" w:rsidP="00794F68">
      <w:pPr>
        <w:pStyle w:val="a0"/>
        <w:rPr>
          <w:rtl/>
        </w:rPr>
      </w:pPr>
      <w:r>
        <w:rPr>
          <w:rFonts w:hint="cs"/>
          <w:rtl/>
        </w:rPr>
        <w:t xml:space="preserve">اما یهودیان کینه‌توز </w:t>
      </w:r>
      <w:r>
        <w:rPr>
          <w:rtl/>
        </w:rPr>
        <w:t>–</w:t>
      </w:r>
      <w:r>
        <w:rPr>
          <w:rFonts w:hint="cs"/>
          <w:rtl/>
        </w:rPr>
        <w:t xml:space="preserve"> که نفرین ابدی خداوند بر آنان باد </w:t>
      </w:r>
      <w:r>
        <w:rPr>
          <w:rtl/>
        </w:rPr>
        <w:t>–</w:t>
      </w:r>
      <w:r>
        <w:rPr>
          <w:rFonts w:hint="cs"/>
          <w:rtl/>
        </w:rPr>
        <w:t xml:space="preserve"> سرسختانه از روی لجاجت به مخالفت با اسلام برخاستند و نه تنها خود مسلمان نشدند، بلکه دیگران ر</w:t>
      </w:r>
      <w:r w:rsidR="00DB4048">
        <w:rPr>
          <w:rFonts w:hint="cs"/>
          <w:rtl/>
        </w:rPr>
        <w:t>ا</w:t>
      </w:r>
      <w:r>
        <w:rPr>
          <w:rFonts w:hint="cs"/>
          <w:rtl/>
        </w:rPr>
        <w:t xml:space="preserve"> نیز اغوا ساخته و با خود همراه و هم‌ساز کردند و به جبهه</w:t>
      </w:r>
      <w:r w:rsidR="00DB4048">
        <w:rPr>
          <w:rFonts w:hint="cs"/>
          <w:rtl/>
        </w:rPr>
        <w:t>‌</w:t>
      </w:r>
      <w:r>
        <w:rPr>
          <w:rFonts w:hint="cs"/>
          <w:rtl/>
        </w:rPr>
        <w:t>سازی و شایعه</w:t>
      </w:r>
      <w:r w:rsidR="00DB4048">
        <w:rPr>
          <w:rFonts w:hint="cs"/>
          <w:rtl/>
        </w:rPr>
        <w:t>‌</w:t>
      </w:r>
      <w:r>
        <w:rPr>
          <w:rFonts w:hint="cs"/>
          <w:rtl/>
        </w:rPr>
        <w:t>پراکنی بر</w:t>
      </w:r>
      <w:r w:rsidR="00DB4048">
        <w:rPr>
          <w:rFonts w:hint="cs"/>
          <w:rtl/>
        </w:rPr>
        <w:t xml:space="preserve"> </w:t>
      </w:r>
      <w:r>
        <w:rPr>
          <w:rFonts w:hint="cs"/>
          <w:rtl/>
        </w:rPr>
        <w:t>ضد اسلام پرداختند که بزرگ</w:t>
      </w:r>
      <w:r w:rsidR="00DB4048">
        <w:rPr>
          <w:rFonts w:hint="cs"/>
          <w:rtl/>
        </w:rPr>
        <w:t>‌</w:t>
      </w:r>
      <w:r>
        <w:rPr>
          <w:rFonts w:hint="cs"/>
          <w:rtl/>
        </w:rPr>
        <w:t>ترین و سترگ</w:t>
      </w:r>
      <w:r w:rsidR="00DB4048">
        <w:rPr>
          <w:rFonts w:hint="cs"/>
          <w:rtl/>
        </w:rPr>
        <w:t>‌</w:t>
      </w:r>
      <w:r>
        <w:rPr>
          <w:rFonts w:hint="cs"/>
          <w:rtl/>
        </w:rPr>
        <w:t>ترین فتنه</w:t>
      </w:r>
      <w:r w:rsidR="00DB4048">
        <w:rPr>
          <w:rFonts w:hint="cs"/>
          <w:rtl/>
        </w:rPr>
        <w:t>‌</w:t>
      </w:r>
      <w:r>
        <w:rPr>
          <w:rFonts w:hint="cs"/>
          <w:rtl/>
        </w:rPr>
        <w:t>ها و اختلافات عصر نبوت و خلفای راشدین و پس از آن ریشه در نیرنگ</w:t>
      </w:r>
      <w:r w:rsidR="00DB4048">
        <w:rPr>
          <w:rFonts w:hint="cs"/>
          <w:rtl/>
        </w:rPr>
        <w:t>‌</w:t>
      </w:r>
      <w:r>
        <w:rPr>
          <w:rFonts w:hint="cs"/>
          <w:rtl/>
        </w:rPr>
        <w:t>ها و دسیسه</w:t>
      </w:r>
      <w:r w:rsidR="00DB4048">
        <w:rPr>
          <w:rFonts w:hint="cs"/>
          <w:rtl/>
        </w:rPr>
        <w:t>‌</w:t>
      </w:r>
      <w:r>
        <w:rPr>
          <w:rFonts w:hint="cs"/>
          <w:rtl/>
        </w:rPr>
        <w:t>های آنان داشت. با تحریک و شوراندن قبایل، لشکری ده هزار نفری تدارک دیدند تا با آن، اسلام را از ریشه برکنند. احزاب به محاصر</w:t>
      </w:r>
      <w:r w:rsidR="00794F68">
        <w:rPr>
          <w:rFonts w:hint="cs"/>
          <w:rtl/>
        </w:rPr>
        <w:t>ه</w:t>
      </w:r>
      <w:r w:rsidR="00B84D88">
        <w:rPr>
          <w:rtl/>
        </w:rPr>
        <w:t>‌</w:t>
      </w:r>
      <w:r w:rsidR="00794F68">
        <w:rPr>
          <w:rFonts w:hint="cs"/>
          <w:rtl/>
        </w:rPr>
        <w:t>ی</w:t>
      </w:r>
      <w:r>
        <w:rPr>
          <w:rFonts w:hint="cs"/>
          <w:rtl/>
        </w:rPr>
        <w:t xml:space="preserve"> مدینه دست زدند که با یاری خداوند و تدبیر شایست</w:t>
      </w:r>
      <w:r w:rsidR="00794F68">
        <w:rPr>
          <w:rFonts w:hint="cs"/>
          <w:rtl/>
        </w:rPr>
        <w:t>ه</w:t>
      </w:r>
      <w:r w:rsidR="00B84D88">
        <w:rPr>
          <w:rtl/>
        </w:rPr>
        <w:t>‌</w:t>
      </w:r>
      <w:r w:rsidR="00794F68">
        <w:rPr>
          <w:rFonts w:hint="cs"/>
          <w:rtl/>
        </w:rPr>
        <w:t>ی</w:t>
      </w:r>
      <w:r>
        <w:rPr>
          <w:rFonts w:hint="cs"/>
          <w:rtl/>
        </w:rPr>
        <w:t xml:space="preserve"> پیامبر حاصلی جز شکست و یأس عایدشان نگردید.</w:t>
      </w:r>
    </w:p>
    <w:p w:rsidR="00612B21" w:rsidRDefault="00612B21" w:rsidP="00794F68">
      <w:pPr>
        <w:pStyle w:val="a0"/>
        <w:rPr>
          <w:rtl/>
        </w:rPr>
      </w:pPr>
      <w:r>
        <w:rPr>
          <w:rFonts w:hint="cs"/>
          <w:rtl/>
        </w:rPr>
        <w:t>آنان حتی زمانی هم که مسلمانان به امنیت و رفاه نسبی رسیده بودند، دست از کارشکنی و توطئه نکشیدند و در کسوت افراد متدین در میان مسلمانان ساده‌لوح رخنه کردند و ب</w:t>
      </w:r>
      <w:r w:rsidR="005516FD">
        <w:rPr>
          <w:rFonts w:hint="cs"/>
          <w:rtl/>
        </w:rPr>
        <w:t>ه</w:t>
      </w:r>
      <w:r>
        <w:rPr>
          <w:rFonts w:hint="cs"/>
          <w:rtl/>
        </w:rPr>
        <w:t xml:space="preserve"> سخنان فریبنده و فتنه‌انگیز</w:t>
      </w:r>
      <w:r w:rsidR="00C53F9C">
        <w:rPr>
          <w:rFonts w:hint="cs"/>
          <w:rtl/>
        </w:rPr>
        <w:t xml:space="preserve"> </w:t>
      </w:r>
      <w:r>
        <w:rPr>
          <w:rFonts w:hint="cs"/>
          <w:rtl/>
        </w:rPr>
        <w:t>خود، ذهن مسلمانان را نسبت به دولت اسلامی خلیف</w:t>
      </w:r>
      <w:r w:rsidR="00794F68">
        <w:rPr>
          <w:rFonts w:hint="cs"/>
          <w:rtl/>
        </w:rPr>
        <w:t>ه</w:t>
      </w:r>
      <w:r w:rsidR="00B84D88">
        <w:rPr>
          <w:rtl/>
        </w:rPr>
        <w:t>‌</w:t>
      </w:r>
      <w:r w:rsidR="00794F68">
        <w:rPr>
          <w:rFonts w:hint="cs"/>
          <w:rtl/>
        </w:rPr>
        <w:t>ی</w:t>
      </w:r>
      <w:r>
        <w:rPr>
          <w:rFonts w:hint="cs"/>
          <w:rtl/>
        </w:rPr>
        <w:t xml:space="preserve"> سوم، حضرت عثمان</w:t>
      </w:r>
      <w:r w:rsidR="00304BB7">
        <w:rPr>
          <w:rFonts w:cs="CTraditional Arabic"/>
          <w:rtl/>
        </w:rPr>
        <w:t> </w:t>
      </w:r>
      <w:r w:rsidR="00304BB7">
        <w:rPr>
          <w:rFonts w:cs="CTraditional Arabic" w:hint="cs"/>
          <w:rtl/>
        </w:rPr>
        <w:t>س</w:t>
      </w:r>
      <w:r>
        <w:rPr>
          <w:rFonts w:hint="cs"/>
          <w:rtl/>
        </w:rPr>
        <w:t xml:space="preserve"> مغشوش کردند و آنان را به شورش وا داشتند و در نتیج</w:t>
      </w:r>
      <w:r w:rsidR="00794F68">
        <w:rPr>
          <w:rFonts w:hint="cs"/>
          <w:rtl/>
        </w:rPr>
        <w:t>ه</w:t>
      </w:r>
      <w:r w:rsidR="00B84D88">
        <w:rPr>
          <w:rtl/>
        </w:rPr>
        <w:t>‌‌</w:t>
      </w:r>
      <w:r w:rsidR="00794F68">
        <w:rPr>
          <w:rFonts w:hint="cs"/>
          <w:rtl/>
        </w:rPr>
        <w:t>ی</w:t>
      </w:r>
      <w:r>
        <w:rPr>
          <w:rFonts w:hint="cs"/>
          <w:rtl/>
        </w:rPr>
        <w:t xml:space="preserve"> این دسیسه، سرانجام اخلال‌گران و شورشی</w:t>
      </w:r>
      <w:r w:rsidR="005516FD">
        <w:rPr>
          <w:rFonts w:hint="cs"/>
          <w:rtl/>
        </w:rPr>
        <w:t>ا</w:t>
      </w:r>
      <w:r>
        <w:rPr>
          <w:rFonts w:hint="cs"/>
          <w:rtl/>
        </w:rPr>
        <w:t>ن مصری و عراقی به منزل این خلیفه یورش بردند و ایشان را در حالی که روزه بود و به تلاوت قرآن مشغول بود، مظلومانه به شهادت رساندند.</w:t>
      </w:r>
    </w:p>
    <w:p w:rsidR="00E92400" w:rsidRDefault="00E92400" w:rsidP="00794F68">
      <w:pPr>
        <w:pStyle w:val="a0"/>
        <w:rPr>
          <w:rtl/>
        </w:rPr>
      </w:pPr>
      <w:r>
        <w:rPr>
          <w:rFonts w:hint="cs"/>
          <w:rtl/>
        </w:rPr>
        <w:t>یهودیان برای جلوگیری از گسترش روزافزون اسلام و نفوذ آن در میان ملت‌های مختلف، به ویژه مسیحیان اروپا، افسانه‌های واهی‌ای از ظلم و خشونت و... مسلمانان، ساخته و منتشر کردند و بذر کینه و دشمنی با این دین را در دل‌های عام</w:t>
      </w:r>
      <w:r w:rsidR="00794F68">
        <w:rPr>
          <w:rFonts w:hint="cs"/>
          <w:rtl/>
        </w:rPr>
        <w:t>ه</w:t>
      </w:r>
      <w:r w:rsidR="00B84D88">
        <w:rPr>
          <w:rtl/>
        </w:rPr>
        <w:t>‌</w:t>
      </w:r>
      <w:r w:rsidR="00794F68">
        <w:rPr>
          <w:rFonts w:hint="cs"/>
          <w:rtl/>
        </w:rPr>
        <w:t>ی</w:t>
      </w:r>
      <w:r>
        <w:rPr>
          <w:rFonts w:hint="cs"/>
          <w:rtl/>
        </w:rPr>
        <w:t xml:space="preserve"> مردم افشاندند.</w:t>
      </w:r>
    </w:p>
    <w:p w:rsidR="00E92400" w:rsidRDefault="00E92400" w:rsidP="00794F68">
      <w:pPr>
        <w:pStyle w:val="a0"/>
        <w:rPr>
          <w:rtl/>
        </w:rPr>
      </w:pPr>
      <w:r>
        <w:rPr>
          <w:rFonts w:hint="cs"/>
          <w:rtl/>
        </w:rPr>
        <w:lastRenderedPageBreak/>
        <w:t>پاپ‌ها</w:t>
      </w:r>
      <w:r w:rsidR="00B36E4F">
        <w:rPr>
          <w:rFonts w:hint="cs"/>
          <w:rtl/>
        </w:rPr>
        <w:t>، کشیش‌ها و کاردینال‌ها نیز به خاطر حفظ مقام و موقعیت خود، دست همکاری و همیاری به آنان‌ دادند و تود</w:t>
      </w:r>
      <w:r w:rsidR="00794F68">
        <w:rPr>
          <w:rFonts w:hint="cs"/>
          <w:rtl/>
        </w:rPr>
        <w:t>ه</w:t>
      </w:r>
      <w:r w:rsidR="00B84D88">
        <w:rPr>
          <w:rtl/>
        </w:rPr>
        <w:t>‌</w:t>
      </w:r>
      <w:r w:rsidR="00794F68">
        <w:rPr>
          <w:rFonts w:hint="cs"/>
          <w:rtl/>
        </w:rPr>
        <w:t>ی</w:t>
      </w:r>
      <w:r w:rsidR="00B36E4F">
        <w:rPr>
          <w:rFonts w:hint="cs"/>
          <w:rtl/>
        </w:rPr>
        <w:t xml:space="preserve"> مسیحیان را بر ضد مسلمانان و اسلام شوراندند. در پی همین تحریک‌های کلیسا بود که آتش جنگ‌های صلیبی برافروخته شد</w:t>
      </w:r>
      <w:r w:rsidR="00B36E4F" w:rsidRPr="00B36E4F">
        <w:rPr>
          <w:vertAlign w:val="superscript"/>
          <w:rtl/>
        </w:rPr>
        <w:t>(</w:t>
      </w:r>
      <w:r w:rsidR="00B36E4F" w:rsidRPr="00B36E4F">
        <w:rPr>
          <w:rStyle w:val="FootnoteReference"/>
          <w:rtl/>
        </w:rPr>
        <w:footnoteReference w:id="13"/>
      </w:r>
      <w:r w:rsidR="00B36E4F" w:rsidRPr="00B36E4F">
        <w:rPr>
          <w:vertAlign w:val="superscript"/>
          <w:rtl/>
        </w:rPr>
        <w:t>)</w:t>
      </w:r>
      <w:r w:rsidR="00B36E4F">
        <w:rPr>
          <w:rFonts w:hint="cs"/>
          <w:rtl/>
        </w:rPr>
        <w:t>، مسیحیان از سراسر اروپا به سوی سرزمین‌های اسلامی سرازیر شدند، چه جنایت‌ها که نکردند و چه ویرانی‌ها که بر جای نگذاشتند، تا حدی که تاریخ‌نگ</w:t>
      </w:r>
      <w:r w:rsidR="00794F68">
        <w:rPr>
          <w:rFonts w:hint="cs"/>
          <w:rtl/>
        </w:rPr>
        <w:t>ا</w:t>
      </w:r>
      <w:r w:rsidR="00B36E4F">
        <w:rPr>
          <w:rFonts w:hint="cs"/>
          <w:rtl/>
        </w:rPr>
        <w:t>ران اروپایی هم از یادآوری آن اظهار شگفتی و انزجار می‌کنند!</w:t>
      </w:r>
    </w:p>
    <w:p w:rsidR="00F10DD6" w:rsidRDefault="00F10DD6" w:rsidP="00B36E4F">
      <w:pPr>
        <w:pStyle w:val="a0"/>
        <w:rPr>
          <w:rtl/>
        </w:rPr>
      </w:pPr>
      <w:r>
        <w:rPr>
          <w:rFonts w:hint="cs"/>
          <w:rtl/>
        </w:rPr>
        <w:t>با پیروزی مسلمانان در جنگ‌‌های صلیبی، فرصتی فراهم شد تا مسیحیان برای شناخت اسلام و مسلمانان اقدام کنند، ولی نخستین حرکت‌ها برای شناخت اسلام به شدت از جانب کلیسا سرکوب شد.</w:t>
      </w:r>
    </w:p>
    <w:p w:rsidR="00DF32F1" w:rsidRDefault="00DF32F1" w:rsidP="00794F68">
      <w:pPr>
        <w:pStyle w:val="a0"/>
        <w:rPr>
          <w:rtl/>
        </w:rPr>
      </w:pPr>
      <w:r>
        <w:rPr>
          <w:rFonts w:hint="cs"/>
          <w:rtl/>
        </w:rPr>
        <w:t>نویسند</w:t>
      </w:r>
      <w:r w:rsidR="00794F68">
        <w:rPr>
          <w:rFonts w:hint="cs"/>
          <w:rtl/>
        </w:rPr>
        <w:t>ه</w:t>
      </w:r>
      <w:r w:rsidR="00B84D88">
        <w:rPr>
          <w:rtl/>
        </w:rPr>
        <w:t>‌</w:t>
      </w:r>
      <w:r w:rsidR="00794F68">
        <w:rPr>
          <w:rFonts w:hint="cs"/>
          <w:rtl/>
        </w:rPr>
        <w:t>ی</w:t>
      </w:r>
      <w:r>
        <w:rPr>
          <w:rFonts w:hint="cs"/>
          <w:rtl/>
        </w:rPr>
        <w:t xml:space="preserve"> بزرگ اروپایی، جان دیون پورت می‌نویسد: «برای نخستین بار</w:t>
      </w:r>
      <w:r w:rsidR="00911F4E">
        <w:rPr>
          <w:rFonts w:hint="cs"/>
          <w:rtl/>
        </w:rPr>
        <w:t xml:space="preserve"> ترجم</w:t>
      </w:r>
      <w:r w:rsidR="00794F68">
        <w:rPr>
          <w:rFonts w:hint="cs"/>
          <w:rtl/>
        </w:rPr>
        <w:t>ه</w:t>
      </w:r>
      <w:r w:rsidR="00B84D88">
        <w:rPr>
          <w:rtl/>
        </w:rPr>
        <w:t>‌‌</w:t>
      </w:r>
      <w:r w:rsidR="00794F68">
        <w:rPr>
          <w:rFonts w:hint="cs"/>
          <w:rtl/>
        </w:rPr>
        <w:t>ی</w:t>
      </w:r>
      <w:r w:rsidR="00911F4E">
        <w:rPr>
          <w:rFonts w:hint="cs"/>
          <w:rtl/>
        </w:rPr>
        <w:t xml:space="preserve"> قرآن در سال 1599 م به قل</w:t>
      </w:r>
      <w:r>
        <w:rPr>
          <w:rFonts w:hint="cs"/>
          <w:rtl/>
        </w:rPr>
        <w:t>م «الکساندر پاگانینی» اهل بریکسان در شهر ونیز منتشر شد. جمعی دیگر تاریخ انتشار آن را درخلال سال‌های 1515 تا 1530 م می‌دانند که سرانجام به فرمان پاپ سوزانده شد»</w:t>
      </w:r>
      <w:r w:rsidRPr="00DF32F1">
        <w:rPr>
          <w:vertAlign w:val="superscript"/>
          <w:rtl/>
        </w:rPr>
        <w:t>(</w:t>
      </w:r>
      <w:r w:rsidRPr="00DF32F1">
        <w:rPr>
          <w:rStyle w:val="FootnoteReference"/>
          <w:rtl/>
        </w:rPr>
        <w:footnoteReference w:id="14"/>
      </w:r>
      <w:r w:rsidRPr="00DF32F1">
        <w:rPr>
          <w:vertAlign w:val="superscript"/>
          <w:rtl/>
        </w:rPr>
        <w:t>)</w:t>
      </w:r>
      <w:r>
        <w:rPr>
          <w:rFonts w:hint="cs"/>
          <w:rtl/>
        </w:rPr>
        <w:t>.</w:t>
      </w:r>
    </w:p>
    <w:p w:rsidR="00911F4E" w:rsidRDefault="00911F4E" w:rsidP="00794F68">
      <w:pPr>
        <w:pStyle w:val="a0"/>
        <w:rPr>
          <w:rtl/>
        </w:rPr>
      </w:pPr>
      <w:r>
        <w:rPr>
          <w:rFonts w:hint="cs"/>
          <w:rtl/>
        </w:rPr>
        <w:t>از آن پس اغلب نویسندگان اروپایی بنابر تعصب، عمداً منابع اسلامی را به صورت تحریف شده در میان مردم اروپا منتشر ساختند تا با این کار، کلیسا و اربابان یهودی خود را خشنود سازند، گروه اندک دیگری از نویسندگان، انصاف به خرج داده و اسلام را شفاف به مردم معرفی کرده‌اند؛ اگرچه دستخوش اشتباهاتی شده‌اند، ولی</w:t>
      </w:r>
      <w:r w:rsidR="006B1D83">
        <w:rPr>
          <w:rFonts w:hint="cs"/>
          <w:rtl/>
        </w:rPr>
        <w:t xml:space="preserve"> بطور </w:t>
      </w:r>
      <w:r>
        <w:rPr>
          <w:rFonts w:hint="cs"/>
          <w:rtl/>
        </w:rPr>
        <w:t>ک</w:t>
      </w:r>
      <w:r w:rsidR="00794F68">
        <w:rPr>
          <w:rFonts w:hint="cs"/>
          <w:rtl/>
        </w:rPr>
        <w:t>لی</w:t>
      </w:r>
      <w:r>
        <w:rPr>
          <w:rFonts w:hint="cs"/>
          <w:rtl/>
        </w:rPr>
        <w:t xml:space="preserve"> عملکردشان مثبت بوده است.</w:t>
      </w:r>
    </w:p>
    <w:p w:rsidR="00B92F9C" w:rsidRDefault="00B92F9C" w:rsidP="00794F68">
      <w:pPr>
        <w:pStyle w:val="a0"/>
        <w:rPr>
          <w:rtl/>
        </w:rPr>
      </w:pPr>
      <w:r>
        <w:rPr>
          <w:rFonts w:hint="cs"/>
          <w:rtl/>
        </w:rPr>
        <w:t>مارسل بوازار</w:t>
      </w:r>
      <w:r w:rsidRPr="00B92F9C">
        <w:rPr>
          <w:vertAlign w:val="superscript"/>
          <w:rtl/>
        </w:rPr>
        <w:t>(</w:t>
      </w:r>
      <w:r w:rsidRPr="00B92F9C">
        <w:rPr>
          <w:rStyle w:val="FootnoteReference"/>
          <w:rtl/>
        </w:rPr>
        <w:footnoteReference w:id="15"/>
      </w:r>
      <w:r w:rsidRPr="00B92F9C">
        <w:rPr>
          <w:vertAlign w:val="superscript"/>
          <w:rtl/>
        </w:rPr>
        <w:t>)</w:t>
      </w:r>
      <w:r>
        <w:rPr>
          <w:rFonts w:hint="cs"/>
          <w:rtl/>
        </w:rPr>
        <w:t>، مسئول برنامه‌های ویژه در انستیتوی یونسکو و دبیر کل انجمن فرهنگی بین المللی اسلام و غرب، سیر اسلام‌شناسی در غرب را اینگونه تحلیل و ارزیابی می‌کند: «آثار خاورشناسان به استثن</w:t>
      </w:r>
      <w:r w:rsidR="0005677F">
        <w:rPr>
          <w:rFonts w:hint="cs"/>
          <w:rtl/>
        </w:rPr>
        <w:t>ای</w:t>
      </w:r>
      <w:r>
        <w:rPr>
          <w:rFonts w:hint="cs"/>
          <w:rtl/>
        </w:rPr>
        <w:t xml:space="preserve"> اندکی، به درک بهتر اسلام یا ارا</w:t>
      </w:r>
      <w:r w:rsidR="00794F68">
        <w:rPr>
          <w:rFonts w:hint="cs"/>
          <w:rtl/>
        </w:rPr>
        <w:t>ی</w:t>
      </w:r>
      <w:r>
        <w:rPr>
          <w:rFonts w:hint="cs"/>
          <w:rtl/>
        </w:rPr>
        <w:t>ه تصویر دقیقی از این دین در اذهان غرب کمکی نکرد. این آثار در واقع بیش از آن تخصصی بودند که برای عوام قابل درک باشند.</w:t>
      </w:r>
    </w:p>
    <w:p w:rsidR="0095241E" w:rsidRDefault="0095241E" w:rsidP="00794F68">
      <w:pPr>
        <w:pStyle w:val="a0"/>
        <w:rPr>
          <w:rtl/>
        </w:rPr>
      </w:pPr>
      <w:r>
        <w:rPr>
          <w:rFonts w:hint="cs"/>
          <w:rtl/>
        </w:rPr>
        <w:lastRenderedPageBreak/>
        <w:t>از دیگر سو خاورشناسی هم از آغاز در فرانسه، انگلستان و هلند در زمر</w:t>
      </w:r>
      <w:r w:rsidR="00794F68">
        <w:rPr>
          <w:rFonts w:hint="cs"/>
          <w:rtl/>
        </w:rPr>
        <w:t>ه</w:t>
      </w:r>
      <w:r w:rsidR="00B84D88">
        <w:rPr>
          <w:rtl/>
        </w:rPr>
        <w:t>‌</w:t>
      </w:r>
      <w:r w:rsidR="00794F68">
        <w:rPr>
          <w:rFonts w:hint="cs"/>
          <w:rtl/>
        </w:rPr>
        <w:t>ی</w:t>
      </w:r>
      <w:r>
        <w:rPr>
          <w:rFonts w:hint="cs"/>
          <w:rtl/>
        </w:rPr>
        <w:t xml:space="preserve"> رشته‌های علوم استعماری و غرض از آن در مجموع درک بهتر ذهنیت اسلام برای تسهیل ادار</w:t>
      </w:r>
      <w:r w:rsidR="00794F68">
        <w:rPr>
          <w:rFonts w:hint="cs"/>
          <w:rtl/>
        </w:rPr>
        <w:t>ه</w:t>
      </w:r>
      <w:r w:rsidR="00B84D88">
        <w:rPr>
          <w:rtl/>
        </w:rPr>
        <w:t>‌‌</w:t>
      </w:r>
      <w:r w:rsidR="00794F68">
        <w:rPr>
          <w:rFonts w:hint="cs"/>
          <w:rtl/>
        </w:rPr>
        <w:t>ی</w:t>
      </w:r>
      <w:r>
        <w:rPr>
          <w:rFonts w:hint="cs"/>
          <w:rtl/>
        </w:rPr>
        <w:t xml:space="preserve"> استعماری مردم مسلمان بود. این امر نه یک نقد تاریخی، بلکه واقعیتی است که در آن دوره، قدرت‌های استعماری کوششی در کتمان آن به عمل نمی‌آوردند.</w:t>
      </w:r>
    </w:p>
    <w:p w:rsidR="0095241E" w:rsidRDefault="0095241E" w:rsidP="00CF030E">
      <w:pPr>
        <w:pStyle w:val="a0"/>
        <w:rPr>
          <w:rtl/>
        </w:rPr>
      </w:pPr>
      <w:r>
        <w:rPr>
          <w:rFonts w:hint="cs"/>
          <w:rtl/>
        </w:rPr>
        <w:t>افزون بر این، سنت مذهبی غرب همواره محسوس بوده و هست؛ زیرا در واقع دو مکتب اصلی: انگلوساکسونِ پروتستان و فرانسه کاتولیک بسط یافته‌اند و به نظر می‌رسد که این نفوذ هم</w:t>
      </w:r>
      <w:r w:rsidR="00CF030E">
        <w:rPr>
          <w:rFonts w:hint="cs"/>
          <w:rtl/>
        </w:rPr>
        <w:t>‌</w:t>
      </w:r>
      <w:r>
        <w:rPr>
          <w:rFonts w:hint="cs"/>
          <w:rtl/>
        </w:rPr>
        <w:t xml:space="preserve">اکنون نیز </w:t>
      </w:r>
      <w:r>
        <w:rPr>
          <w:rtl/>
        </w:rPr>
        <w:t>–</w:t>
      </w:r>
      <w:r>
        <w:rPr>
          <w:rFonts w:hint="cs"/>
          <w:rtl/>
        </w:rPr>
        <w:t xml:space="preserve"> الب</w:t>
      </w:r>
      <w:r w:rsidR="00CF030E">
        <w:rPr>
          <w:rFonts w:hint="cs"/>
          <w:rtl/>
        </w:rPr>
        <w:t>ت</w:t>
      </w:r>
      <w:r>
        <w:rPr>
          <w:rFonts w:hint="cs"/>
          <w:rtl/>
        </w:rPr>
        <w:t xml:space="preserve">ه تحت تأثیر مواضع اتخاذی واتیکان و مجمع شورای اسقف‌های کلیسا که در بالا به آن اشاره شد </w:t>
      </w:r>
      <w:r>
        <w:rPr>
          <w:rtl/>
        </w:rPr>
        <w:t>–</w:t>
      </w:r>
      <w:r>
        <w:rPr>
          <w:rFonts w:hint="cs"/>
          <w:rtl/>
        </w:rPr>
        <w:t xml:space="preserve"> پا برجاست.</w:t>
      </w:r>
    </w:p>
    <w:p w:rsidR="00CF030E" w:rsidRDefault="00F54B86" w:rsidP="00794F68">
      <w:pPr>
        <w:pStyle w:val="a0"/>
        <w:rPr>
          <w:rtl/>
        </w:rPr>
      </w:pPr>
      <w:r>
        <w:rPr>
          <w:rFonts w:hint="cs"/>
          <w:rtl/>
        </w:rPr>
        <w:t>تردیدی نیست که تمام خاورشناسان همیشه از جاد</w:t>
      </w:r>
      <w:r w:rsidR="00794F68">
        <w:rPr>
          <w:rFonts w:hint="cs"/>
          <w:rtl/>
        </w:rPr>
        <w:t>ه</w:t>
      </w:r>
      <w:r w:rsidR="00B84D88">
        <w:rPr>
          <w:rtl/>
        </w:rPr>
        <w:t>‌</w:t>
      </w:r>
      <w:r w:rsidR="00794F68">
        <w:rPr>
          <w:rFonts w:hint="cs"/>
          <w:rtl/>
        </w:rPr>
        <w:t>ی</w:t>
      </w:r>
      <w:r>
        <w:rPr>
          <w:rFonts w:hint="cs"/>
          <w:rtl/>
        </w:rPr>
        <w:t xml:space="preserve"> انصاف نسبت به اسلام خارج نش</w:t>
      </w:r>
      <w:r w:rsidR="00794F68">
        <w:rPr>
          <w:rFonts w:hint="cs"/>
          <w:rtl/>
        </w:rPr>
        <w:t>د</w:t>
      </w:r>
      <w:r>
        <w:rPr>
          <w:rFonts w:hint="cs"/>
          <w:rtl/>
        </w:rPr>
        <w:t>ه‌اند، ولی همواره خود را در مسند قضا می‌پنداشته‌اند. این داوران اغلب نیز شرافتمندانه رفتار می‌کردند و آنچه را که به زعم ایشان پسندیده بود می‌پذیرفتند و آنچه را که پسندیده نمی‌آمد، برنمی‌تافتند.</w:t>
      </w:r>
    </w:p>
    <w:p w:rsidR="00F54B86" w:rsidRDefault="00F54B86" w:rsidP="00794F68">
      <w:pPr>
        <w:pStyle w:val="a0"/>
        <w:rPr>
          <w:rtl/>
        </w:rPr>
      </w:pPr>
      <w:r>
        <w:rPr>
          <w:rFonts w:hint="cs"/>
          <w:rtl/>
        </w:rPr>
        <w:t>داورانی بزرگوار و در عین حال سانسورچی! وانگهی این موضع داور خارجی به طرز گسترده‌ای به قوم</w:t>
      </w:r>
      <w:r w:rsidR="00B84D88">
        <w:rPr>
          <w:rtl/>
        </w:rPr>
        <w:t>‌‌‌</w:t>
      </w:r>
      <w:r>
        <w:rPr>
          <w:rFonts w:hint="cs"/>
          <w:rtl/>
        </w:rPr>
        <w:t>مداری حاکم مقید بود که چنین القا می‌کرد که از هیچ فرهنگ مادی و سیاسی مقهور استعمار نمی‌توان انتظار ارزش انسانی و معنوی داشت.</w:t>
      </w:r>
    </w:p>
    <w:p w:rsidR="00F54B86" w:rsidRDefault="00F54B86" w:rsidP="00F54B86">
      <w:pPr>
        <w:pStyle w:val="a0"/>
        <w:rPr>
          <w:rtl/>
        </w:rPr>
      </w:pPr>
      <w:r>
        <w:rPr>
          <w:rFonts w:hint="cs"/>
          <w:rtl/>
        </w:rPr>
        <w:t>تحقیقات خاورشناسی از گذشته‌ای نه چندان دور به گونه‌ای کاملاً متفاوت دستخوش تحولی مثبت است.</w:t>
      </w:r>
    </w:p>
    <w:p w:rsidR="001E4D35" w:rsidRDefault="001E4D35" w:rsidP="00794F68">
      <w:pPr>
        <w:pStyle w:val="a0"/>
        <w:rPr>
          <w:rtl/>
        </w:rPr>
      </w:pPr>
      <w:r>
        <w:rPr>
          <w:rFonts w:hint="cs"/>
          <w:rtl/>
        </w:rPr>
        <w:t>در واقع از یک سو به موازات گفت</w:t>
      </w:r>
      <w:r w:rsidR="00B84D88">
        <w:rPr>
          <w:rtl/>
        </w:rPr>
        <w:t>‌‌</w:t>
      </w:r>
      <w:r>
        <w:rPr>
          <w:rFonts w:hint="cs"/>
          <w:rtl/>
        </w:rPr>
        <w:t>و</w:t>
      </w:r>
      <w:r w:rsidR="00B84D88">
        <w:rPr>
          <w:rtl/>
        </w:rPr>
        <w:t>‌‌</w:t>
      </w:r>
      <w:r>
        <w:rPr>
          <w:rFonts w:hint="cs"/>
          <w:rtl/>
        </w:rPr>
        <w:t xml:space="preserve">گوی مذهبی </w:t>
      </w:r>
      <w:r>
        <w:rPr>
          <w:rtl/>
        </w:rPr>
        <w:t>–</w:t>
      </w:r>
      <w:r>
        <w:rPr>
          <w:rFonts w:hint="cs"/>
          <w:rtl/>
        </w:rPr>
        <w:t xml:space="preserve"> الهی تخصصی‌تر بین اهل فن و روحانیون، امکان برخوردی عینی‌تر و صمیمانه‌تر در میان آنان به وجود آمده است.</w:t>
      </w:r>
    </w:p>
    <w:p w:rsidR="006C19CC" w:rsidRDefault="006C19CC" w:rsidP="00794F68">
      <w:pPr>
        <w:pStyle w:val="a0"/>
        <w:rPr>
          <w:rtl/>
        </w:rPr>
      </w:pPr>
      <w:r>
        <w:rPr>
          <w:rFonts w:hint="cs"/>
          <w:rtl/>
        </w:rPr>
        <w:t>و از دیگر سو مسلمانان، در کسوت استادان دانشگاه‌های غربی به طرحِ علمیِ فرهنگ اسلامی در مجامع به شیوه‌ای که قشر منور الفکر و متفکر اروپا و امریکا را تحت تأثیر قرار دهد، کمک بسیار می‌کنند. اسلام‌شناسی مدت‌های طولانی از «پاسخگو</w:t>
      </w:r>
      <w:r w:rsidR="00794F68">
        <w:rPr>
          <w:rFonts w:hint="cs"/>
          <w:rtl/>
        </w:rPr>
        <w:t>ی</w:t>
      </w:r>
      <w:r>
        <w:rPr>
          <w:rFonts w:hint="cs"/>
          <w:rtl/>
        </w:rPr>
        <w:t>ی» مسلمان بی‌بهره بوده است. در واقع در چند ده</w:t>
      </w:r>
      <w:r w:rsidR="00794F68">
        <w:rPr>
          <w:rFonts w:hint="cs"/>
          <w:rtl/>
        </w:rPr>
        <w:t>ه</w:t>
      </w:r>
      <w:r w:rsidR="00B84D88">
        <w:rPr>
          <w:rtl/>
        </w:rPr>
        <w:t>‌‌</w:t>
      </w:r>
      <w:r w:rsidR="00794F68">
        <w:rPr>
          <w:rFonts w:hint="cs"/>
          <w:rtl/>
        </w:rPr>
        <w:t>ی</w:t>
      </w:r>
      <w:r>
        <w:rPr>
          <w:rFonts w:hint="cs"/>
          <w:rtl/>
        </w:rPr>
        <w:t xml:space="preserve"> اخیر، اغلب دانشمندان و فرهیختگان جهان اسلام، یا نخبگانی غرب‌زده‌ای بوده‌اند که آشنایی چندانی با فرهنگ خاص خود نداشته و از ریشه‌های عمیق آن بی‌خبر بوده‌اند و یا پرهیزکارانی دانشمند و فقهایی بوده‌اند که از واقعیت سیاسی معاصر، اطلاع چندانی نداشته‌اند.</w:t>
      </w:r>
    </w:p>
    <w:p w:rsidR="005B3C95" w:rsidRDefault="005B3C95" w:rsidP="00794F68">
      <w:pPr>
        <w:pStyle w:val="a0"/>
        <w:rPr>
          <w:rtl/>
        </w:rPr>
      </w:pPr>
      <w:r>
        <w:rPr>
          <w:rFonts w:hint="cs"/>
          <w:rtl/>
        </w:rPr>
        <w:lastRenderedPageBreak/>
        <w:t>تردیدی نیست که سنگینی بار گذشته را با یک چرخش قلم نمی‌توان زدود، با این وصف و به رغم تداوم رویکرد خصما</w:t>
      </w:r>
      <w:r w:rsidR="00794F68">
        <w:rPr>
          <w:rFonts w:hint="cs"/>
          <w:rtl/>
        </w:rPr>
        <w:t>نه</w:t>
      </w:r>
      <w:r w:rsidR="00B84D88">
        <w:rPr>
          <w:rtl/>
        </w:rPr>
        <w:t>‌‌</w:t>
      </w:r>
      <w:r w:rsidR="00794F68">
        <w:rPr>
          <w:rFonts w:hint="cs"/>
          <w:rtl/>
        </w:rPr>
        <w:t>ی</w:t>
      </w:r>
      <w:r>
        <w:rPr>
          <w:rFonts w:hint="cs"/>
          <w:rtl/>
        </w:rPr>
        <w:t xml:space="preserve"> قدیمی در نوشته‌های «برخی متخصصین معاصر» روح و لحن گفتار «خاورشناسی»</w:t>
      </w:r>
      <w:r w:rsidR="006B1D83">
        <w:rPr>
          <w:rFonts w:hint="cs"/>
          <w:rtl/>
        </w:rPr>
        <w:t xml:space="preserve"> بطور </w:t>
      </w:r>
      <w:r>
        <w:rPr>
          <w:rFonts w:hint="cs"/>
          <w:rtl/>
        </w:rPr>
        <w:t>کلی تحول بسیار یافته است»</w:t>
      </w:r>
      <w:r w:rsidRPr="005B3C95">
        <w:rPr>
          <w:vertAlign w:val="superscript"/>
          <w:rtl/>
        </w:rPr>
        <w:t>(</w:t>
      </w:r>
      <w:r w:rsidRPr="005B3C95">
        <w:rPr>
          <w:rStyle w:val="FootnoteReference"/>
          <w:rtl/>
        </w:rPr>
        <w:footnoteReference w:id="16"/>
      </w:r>
      <w:r w:rsidRPr="005B3C95">
        <w:rPr>
          <w:vertAlign w:val="superscript"/>
          <w:rtl/>
        </w:rPr>
        <w:t>)</w:t>
      </w:r>
      <w:r>
        <w:rPr>
          <w:rFonts w:hint="cs"/>
          <w:rtl/>
        </w:rPr>
        <w:t>.</w:t>
      </w:r>
    </w:p>
    <w:p w:rsidR="005B3C95" w:rsidRDefault="005B3C95" w:rsidP="00E76F29">
      <w:pPr>
        <w:pStyle w:val="a0"/>
        <w:rPr>
          <w:rtl/>
        </w:rPr>
      </w:pPr>
      <w:r>
        <w:rPr>
          <w:rFonts w:hint="cs"/>
          <w:rtl/>
        </w:rPr>
        <w:t>اقدامات نویسندگان منصف اروپایی سبب شد که اروپاییان، بهتر و شفاف‌تر اسلام را درک کنند و محمد</w:t>
      </w:r>
      <w:r w:rsidR="00304BB7">
        <w:rPr>
          <w:rFonts w:cs="CTraditional Arabic"/>
          <w:rtl/>
        </w:rPr>
        <w:t> </w:t>
      </w:r>
      <w:r w:rsidR="00304BB7">
        <w:rPr>
          <w:rFonts w:cs="CTraditional Arabic" w:hint="cs"/>
          <w:rtl/>
        </w:rPr>
        <w:t>ج</w:t>
      </w:r>
      <w:r>
        <w:rPr>
          <w:rFonts w:hint="cs"/>
          <w:rtl/>
        </w:rPr>
        <w:t xml:space="preserve"> را بشناسند و کسانی که در پی آنان آمدند، هرچه بیشتر زمینه را برای شناخت درست‌تر و درک صحیح‌تر اروپاییان از اسلام مهیا ساختند.</w:t>
      </w:r>
    </w:p>
    <w:p w:rsidR="00597BD6" w:rsidRDefault="00E76F29" w:rsidP="00597BD6">
      <w:pPr>
        <w:pStyle w:val="a0"/>
        <w:rPr>
          <w:rtl/>
        </w:rPr>
      </w:pPr>
      <w:r>
        <w:rPr>
          <w:rFonts w:hint="cs"/>
          <w:rtl/>
        </w:rPr>
        <w:t>در اواخر سده‌های نوزدهم و بیستم، نویسندگان متعهد مسلمان، برای آشناکردن غیر مسلمانان با اسلام و پیامبر دست به کار شدند و آثار بی‌شماری به زبان‌های مختلف اروپایی منتشر ساختند و انتقادها و تردیدهای خاورشناسان را با دلایل و</w:t>
      </w:r>
      <w:r w:rsidR="00597BD6">
        <w:rPr>
          <w:rFonts w:hint="cs"/>
          <w:rtl/>
        </w:rPr>
        <w:t xml:space="preserve"> اسلوب علمی پاسخ گفتند.</w:t>
      </w:r>
    </w:p>
    <w:p w:rsidR="00597BD6" w:rsidRDefault="00597BD6" w:rsidP="00597BD6">
      <w:pPr>
        <w:pStyle w:val="a0"/>
        <w:rPr>
          <w:rtl/>
        </w:rPr>
      </w:pPr>
      <w:r>
        <w:rPr>
          <w:rFonts w:hint="cs"/>
          <w:rtl/>
        </w:rPr>
        <w:t>از نخستین کسانی که در صدد پاسخگویی به اعتراضات خاورشناسان متعصب برآمد، پروفسور «شبلی نعمانی هندی» بود.</w:t>
      </w:r>
    </w:p>
    <w:p w:rsidR="00597BD6" w:rsidRPr="00AB19FA" w:rsidRDefault="00597BD6" w:rsidP="00794F68">
      <w:pPr>
        <w:pStyle w:val="a0"/>
        <w:rPr>
          <w:rtl/>
        </w:rPr>
      </w:pPr>
      <w:r>
        <w:rPr>
          <w:rFonts w:hint="cs"/>
          <w:rtl/>
        </w:rPr>
        <w:t>با شفاف‌تر شدن سیمای اسلام و پیامبر در نگاه اروپاییان، گرایش آنان به اسلام فزونی یافت و شمار بسیار زیادی به این دین گرویدند که در میان‌شان، علاوه بر عام</w:t>
      </w:r>
      <w:r w:rsidR="00794F68">
        <w:rPr>
          <w:rFonts w:hint="cs"/>
          <w:rtl/>
        </w:rPr>
        <w:t>ه</w:t>
      </w:r>
      <w:r w:rsidR="00B84D88">
        <w:rPr>
          <w:rtl/>
        </w:rPr>
        <w:t>‌</w:t>
      </w:r>
      <w:r w:rsidR="00794F68">
        <w:rPr>
          <w:rFonts w:hint="cs"/>
          <w:rtl/>
        </w:rPr>
        <w:t>ی</w:t>
      </w:r>
      <w:r>
        <w:rPr>
          <w:rFonts w:hint="cs"/>
          <w:rtl/>
        </w:rPr>
        <w:t xml:space="preserve"> مردم، جمع زیادی از شخصیت‌های مهم سیاسی، علمی، هنری، ورزشی، نظامی و... به چشم می‌خورد و هرچند وقت شاهد </w:t>
      </w:r>
      <w:r w:rsidRPr="00AB19FA">
        <w:rPr>
          <w:rFonts w:hint="cs"/>
          <w:rtl/>
        </w:rPr>
        <w:t>مسلمان‌شدن نامداران دیگری در جهان هستیم.</w:t>
      </w:r>
    </w:p>
    <w:p w:rsidR="00597BD6" w:rsidRDefault="00597BD6" w:rsidP="00794F68">
      <w:pPr>
        <w:pStyle w:val="a0"/>
        <w:rPr>
          <w:rtl/>
        </w:rPr>
      </w:pPr>
      <w:r w:rsidRPr="00AB19FA">
        <w:rPr>
          <w:rFonts w:hint="cs"/>
          <w:rtl/>
        </w:rPr>
        <w:t>دشمنان که از مسلمان‌شدن اروپاییان و</w:t>
      </w:r>
      <w:r>
        <w:rPr>
          <w:rFonts w:hint="cs"/>
          <w:rtl/>
        </w:rPr>
        <w:t>... به وحشت افتاده‌اند، دست به هر نیرنگ و توطئه‌ای می‌زنند؛ گاه به قرآن دستبرد زده و گاه</w:t>
      </w:r>
      <w:r w:rsidR="008C4D29">
        <w:rPr>
          <w:rFonts w:hint="cs"/>
          <w:rtl/>
        </w:rPr>
        <w:t xml:space="preserve"> پیامبر اسلام را آماج تیرها و ه</w:t>
      </w:r>
      <w:r>
        <w:rPr>
          <w:rFonts w:hint="cs"/>
          <w:rtl/>
        </w:rPr>
        <w:t xml:space="preserve">جمه‌های خود قرار می‌دهند و هنوز جراحت </w:t>
      </w:r>
      <w:r w:rsidR="004D4274">
        <w:rPr>
          <w:rFonts w:hint="cs"/>
          <w:rtl/>
        </w:rPr>
        <w:t>ناشی از هتک حرمت به ساحت پیامبر</w:t>
      </w:r>
      <w:r w:rsidR="00304BB7">
        <w:rPr>
          <w:rFonts w:cs="CTraditional Arabic"/>
          <w:rtl/>
        </w:rPr>
        <w:t> </w:t>
      </w:r>
      <w:r w:rsidR="00304BB7">
        <w:rPr>
          <w:rFonts w:cs="CTraditional Arabic" w:hint="cs"/>
          <w:rtl/>
        </w:rPr>
        <w:t>ج</w:t>
      </w:r>
      <w:r w:rsidR="004D4274">
        <w:rPr>
          <w:rFonts w:hint="cs"/>
          <w:rtl/>
        </w:rPr>
        <w:t xml:space="preserve"> در پی انتشار کاریکاتورها و سخنان پاپ بندیکت شانزدهم در قلب‌های مسلمانان التیام نیافته است که به تازگی یک شرکت تهیه و تولید بازی‌های دانمارکی با عرض</w:t>
      </w:r>
      <w:r w:rsidR="00794F68">
        <w:rPr>
          <w:rFonts w:hint="cs"/>
          <w:rtl/>
        </w:rPr>
        <w:t>ه</w:t>
      </w:r>
      <w:r w:rsidR="00B84D88">
        <w:rPr>
          <w:rtl/>
        </w:rPr>
        <w:t>‌</w:t>
      </w:r>
      <w:r w:rsidR="00794F68">
        <w:rPr>
          <w:rFonts w:hint="cs"/>
          <w:rtl/>
        </w:rPr>
        <w:t>ی</w:t>
      </w:r>
      <w:r w:rsidR="004D4274">
        <w:rPr>
          <w:rFonts w:hint="cs"/>
          <w:rtl/>
        </w:rPr>
        <w:t xml:space="preserve"> یک بازی جدید «پلی‌استیشن» به پیامبر اکرم</w:t>
      </w:r>
      <w:r w:rsidR="00304BB7">
        <w:rPr>
          <w:rFonts w:cs="CTraditional Arabic"/>
          <w:rtl/>
        </w:rPr>
        <w:t> </w:t>
      </w:r>
      <w:r w:rsidR="00304BB7" w:rsidRPr="006C5E09">
        <w:rPr>
          <w:rFonts w:cs="CTraditional Arabic" w:hint="cs"/>
          <w:rtl/>
        </w:rPr>
        <w:t>ج</w:t>
      </w:r>
      <w:r w:rsidR="004D4274">
        <w:rPr>
          <w:rFonts w:hint="cs"/>
          <w:rtl/>
        </w:rPr>
        <w:t xml:space="preserve"> و ام المؤمنین عایشه</w:t>
      </w:r>
      <w:r w:rsidR="00304BB7">
        <w:rPr>
          <w:rFonts w:cs="CTraditional Arabic"/>
          <w:rtl/>
        </w:rPr>
        <w:t> </w:t>
      </w:r>
      <w:r w:rsidR="00304BB7">
        <w:rPr>
          <w:rFonts w:cs="CTraditional Arabic" w:hint="cs"/>
          <w:rtl/>
        </w:rPr>
        <w:t>ل</w:t>
      </w:r>
      <w:r w:rsidR="004D4274">
        <w:rPr>
          <w:rFonts w:hint="cs"/>
          <w:rtl/>
        </w:rPr>
        <w:t xml:space="preserve"> توهین کرده است و صدها مورد دیگر...! و خوشبختانه به یاری خداوند هم</w:t>
      </w:r>
      <w:r w:rsidR="00794F68">
        <w:rPr>
          <w:rFonts w:hint="cs"/>
          <w:rtl/>
        </w:rPr>
        <w:t>ه</w:t>
      </w:r>
      <w:r w:rsidR="00B84D88">
        <w:rPr>
          <w:rtl/>
        </w:rPr>
        <w:t>‌</w:t>
      </w:r>
      <w:r w:rsidR="00794F68">
        <w:rPr>
          <w:rFonts w:hint="cs"/>
          <w:rtl/>
        </w:rPr>
        <w:t>ی</w:t>
      </w:r>
      <w:r w:rsidR="004D4274">
        <w:rPr>
          <w:rFonts w:hint="cs"/>
          <w:rtl/>
        </w:rPr>
        <w:t xml:space="preserve"> نیرنگ‌های آنان نقش بر آب شده است.</w:t>
      </w:r>
    </w:p>
    <w:p w:rsidR="00F41FD2" w:rsidRDefault="00F41FD2" w:rsidP="00F41FD2">
      <w:pPr>
        <w:pStyle w:val="a0"/>
        <w:rPr>
          <w:rtl/>
        </w:rPr>
      </w:pPr>
      <w:r>
        <w:rPr>
          <w:rFonts w:hint="cs"/>
          <w:rtl/>
        </w:rPr>
        <w:t>اگرچه مقام ایشان با این سخنان و اعترافات فراتر و بالاتر نمی‌رود، زیرا پایه‌اش از همه بالاتر است و بعد از خدا، بزرگ اوست و خداوند او را ستوده است.</w:t>
      </w:r>
    </w:p>
    <w:tbl>
      <w:tblPr>
        <w:bidiVisual/>
        <w:tblW w:w="0" w:type="auto"/>
        <w:tblInd w:w="250" w:type="dxa"/>
        <w:tblLook w:val="04A0" w:firstRow="1" w:lastRow="0" w:firstColumn="1" w:lastColumn="0" w:noHBand="0" w:noVBand="1"/>
      </w:tblPr>
      <w:tblGrid>
        <w:gridCol w:w="6804"/>
      </w:tblGrid>
      <w:tr w:rsidR="00B935CA" w:rsidTr="00B50BF2">
        <w:tc>
          <w:tcPr>
            <w:tcW w:w="6804" w:type="dxa"/>
          </w:tcPr>
          <w:p w:rsidR="00B935CA" w:rsidRPr="00B935CA" w:rsidRDefault="00B935CA" w:rsidP="00B935CA">
            <w:pPr>
              <w:pStyle w:val="a0"/>
              <w:ind w:right="2869" w:firstLine="0"/>
              <w:jc w:val="lowKashida"/>
              <w:rPr>
                <w:sz w:val="2"/>
                <w:szCs w:val="2"/>
                <w:rtl/>
              </w:rPr>
            </w:pPr>
            <w:r>
              <w:rPr>
                <w:rFonts w:hint="cs"/>
                <w:rtl/>
              </w:rPr>
              <w:lastRenderedPageBreak/>
              <w:t>چه گویم من ثنایی او خدا گفت</w:t>
            </w:r>
            <w:r>
              <w:rPr>
                <w:rFonts w:hint="cs"/>
                <w:rtl/>
              </w:rPr>
              <w:br/>
            </w:r>
          </w:p>
        </w:tc>
      </w:tr>
      <w:tr w:rsidR="00B935CA" w:rsidTr="00B50BF2">
        <w:tc>
          <w:tcPr>
            <w:tcW w:w="6804" w:type="dxa"/>
          </w:tcPr>
          <w:p w:rsidR="00B935CA" w:rsidRPr="00B935CA" w:rsidRDefault="00B935CA" w:rsidP="00B935CA">
            <w:pPr>
              <w:pStyle w:val="a0"/>
              <w:ind w:left="2869" w:firstLine="0"/>
              <w:jc w:val="lowKashida"/>
              <w:rPr>
                <w:sz w:val="2"/>
                <w:szCs w:val="2"/>
                <w:rtl/>
              </w:rPr>
            </w:pPr>
            <w:r>
              <w:rPr>
                <w:rFonts w:hint="cs"/>
                <w:rtl/>
              </w:rPr>
              <w:t>که نام اوست با نام خدا جفت</w:t>
            </w:r>
            <w:r w:rsidRPr="00B935CA">
              <w:rPr>
                <w:vertAlign w:val="superscript"/>
                <w:rtl/>
              </w:rPr>
              <w:t>(</w:t>
            </w:r>
            <w:r w:rsidRPr="00B935CA">
              <w:rPr>
                <w:rStyle w:val="FootnoteReference"/>
                <w:rtl/>
              </w:rPr>
              <w:footnoteReference w:id="17"/>
            </w:r>
            <w:r w:rsidRPr="00B935CA">
              <w:rPr>
                <w:vertAlign w:val="superscript"/>
                <w:rtl/>
              </w:rPr>
              <w:t>)</w:t>
            </w:r>
            <w:r>
              <w:rPr>
                <w:rtl/>
              </w:rPr>
              <w:br/>
            </w:r>
          </w:p>
        </w:tc>
      </w:tr>
      <w:tr w:rsidR="00B935CA" w:rsidTr="00B50BF2">
        <w:tc>
          <w:tcPr>
            <w:tcW w:w="6804" w:type="dxa"/>
          </w:tcPr>
          <w:p w:rsidR="00B935CA" w:rsidRPr="00B935CA" w:rsidRDefault="00B935CA" w:rsidP="00B935CA">
            <w:pPr>
              <w:pStyle w:val="a0"/>
              <w:ind w:right="2869" w:firstLine="0"/>
              <w:jc w:val="lowKashida"/>
              <w:rPr>
                <w:sz w:val="2"/>
                <w:szCs w:val="2"/>
                <w:rtl/>
              </w:rPr>
            </w:pPr>
            <w:r>
              <w:rPr>
                <w:rFonts w:hint="cs"/>
                <w:rtl/>
              </w:rPr>
              <w:t>گوهر پاک تو از مدحت ما مستغنی است</w:t>
            </w:r>
            <w:r>
              <w:rPr>
                <w:rFonts w:hint="cs"/>
                <w:rtl/>
              </w:rPr>
              <w:br/>
            </w:r>
          </w:p>
        </w:tc>
      </w:tr>
      <w:tr w:rsidR="00B935CA" w:rsidTr="00B50BF2">
        <w:tc>
          <w:tcPr>
            <w:tcW w:w="6804" w:type="dxa"/>
          </w:tcPr>
          <w:p w:rsidR="00B935CA" w:rsidRPr="00B935CA" w:rsidRDefault="00B935CA" w:rsidP="00B935CA">
            <w:pPr>
              <w:pStyle w:val="a0"/>
              <w:ind w:left="2869" w:firstLine="0"/>
              <w:jc w:val="lowKashida"/>
              <w:rPr>
                <w:sz w:val="2"/>
                <w:szCs w:val="2"/>
                <w:rtl/>
              </w:rPr>
            </w:pPr>
            <w:r>
              <w:rPr>
                <w:rFonts w:hint="cs"/>
                <w:rtl/>
              </w:rPr>
              <w:t>فکر مشاطه</w:t>
            </w:r>
            <w:r w:rsidRPr="00B935CA">
              <w:rPr>
                <w:vertAlign w:val="superscript"/>
                <w:rtl/>
              </w:rPr>
              <w:t>(</w:t>
            </w:r>
            <w:r w:rsidRPr="00B935CA">
              <w:rPr>
                <w:rStyle w:val="FootnoteReference"/>
                <w:rtl/>
              </w:rPr>
              <w:footnoteReference w:id="18"/>
            </w:r>
            <w:r w:rsidRPr="00B935CA">
              <w:rPr>
                <w:vertAlign w:val="superscript"/>
                <w:rtl/>
              </w:rPr>
              <w:t>)</w:t>
            </w:r>
            <w:r>
              <w:rPr>
                <w:rFonts w:hint="cs"/>
                <w:rtl/>
              </w:rPr>
              <w:t xml:space="preserve"> چه با حسن خدا داد کند</w:t>
            </w:r>
            <w:r w:rsidRPr="00B935CA">
              <w:rPr>
                <w:vertAlign w:val="superscript"/>
                <w:rtl/>
              </w:rPr>
              <w:t>(</w:t>
            </w:r>
            <w:r w:rsidRPr="00B935CA">
              <w:rPr>
                <w:rStyle w:val="FootnoteReference"/>
                <w:rtl/>
              </w:rPr>
              <w:footnoteReference w:id="19"/>
            </w:r>
            <w:r w:rsidRPr="00B935CA">
              <w:rPr>
                <w:vertAlign w:val="superscript"/>
                <w:rtl/>
              </w:rPr>
              <w:t>)</w:t>
            </w:r>
            <w:r>
              <w:rPr>
                <w:rtl/>
              </w:rPr>
              <w:br/>
            </w:r>
          </w:p>
        </w:tc>
      </w:tr>
    </w:tbl>
    <w:p w:rsidR="00F41FD2" w:rsidRDefault="00F41FD2" w:rsidP="00F41FD2">
      <w:pPr>
        <w:pStyle w:val="a0"/>
        <w:rPr>
          <w:rtl/>
        </w:rPr>
      </w:pPr>
      <w:r>
        <w:rPr>
          <w:rFonts w:hint="cs"/>
          <w:rtl/>
        </w:rPr>
        <w:t>اما گفته‌اند: فضیلت و برتری آن است که دشمنان بدان اقرار و اعتراف کنند:</w:t>
      </w:r>
    </w:p>
    <w:tbl>
      <w:tblPr>
        <w:bidiVisual/>
        <w:tblW w:w="0" w:type="auto"/>
        <w:tblInd w:w="250" w:type="dxa"/>
        <w:tblLook w:val="04A0" w:firstRow="1" w:lastRow="0" w:firstColumn="1" w:lastColumn="0" w:noHBand="0" w:noVBand="1"/>
      </w:tblPr>
      <w:tblGrid>
        <w:gridCol w:w="3118"/>
        <w:gridCol w:w="284"/>
        <w:gridCol w:w="3402"/>
      </w:tblGrid>
      <w:tr w:rsidR="00B50BF2" w:rsidTr="00B50BF2">
        <w:tc>
          <w:tcPr>
            <w:tcW w:w="3118" w:type="dxa"/>
          </w:tcPr>
          <w:p w:rsidR="00B50BF2" w:rsidRPr="00B50BF2" w:rsidRDefault="00B50BF2" w:rsidP="00B50BF2">
            <w:pPr>
              <w:pStyle w:val="a0"/>
              <w:ind w:firstLine="0"/>
              <w:jc w:val="lowKashida"/>
              <w:rPr>
                <w:sz w:val="2"/>
                <w:szCs w:val="2"/>
                <w:rtl/>
              </w:rPr>
            </w:pPr>
            <w:r>
              <w:rPr>
                <w:rFonts w:hint="cs"/>
                <w:rtl/>
              </w:rPr>
              <w:t>خوش‌تر آن باشد که سر دلبران</w:t>
            </w:r>
            <w:r>
              <w:rPr>
                <w:rFonts w:hint="cs"/>
                <w:rtl/>
              </w:rPr>
              <w:br/>
            </w:r>
          </w:p>
        </w:tc>
        <w:tc>
          <w:tcPr>
            <w:tcW w:w="284" w:type="dxa"/>
          </w:tcPr>
          <w:p w:rsidR="00B50BF2" w:rsidRDefault="00B50BF2" w:rsidP="00F41FD2">
            <w:pPr>
              <w:pStyle w:val="a0"/>
              <w:ind w:firstLine="0"/>
              <w:rPr>
                <w:rtl/>
              </w:rPr>
            </w:pPr>
          </w:p>
        </w:tc>
        <w:tc>
          <w:tcPr>
            <w:tcW w:w="3402" w:type="dxa"/>
          </w:tcPr>
          <w:p w:rsidR="00B50BF2" w:rsidRPr="00B50BF2" w:rsidRDefault="00B50BF2" w:rsidP="00B50BF2">
            <w:pPr>
              <w:pStyle w:val="a0"/>
              <w:ind w:firstLine="0"/>
              <w:jc w:val="lowKashida"/>
              <w:rPr>
                <w:sz w:val="2"/>
                <w:szCs w:val="2"/>
                <w:rtl/>
              </w:rPr>
            </w:pPr>
            <w:r>
              <w:rPr>
                <w:rFonts w:hint="cs"/>
                <w:rtl/>
              </w:rPr>
              <w:t>گفته آید در حدیث دیگران</w:t>
            </w:r>
            <w:r>
              <w:rPr>
                <w:rFonts w:hint="cs"/>
                <w:rtl/>
              </w:rPr>
              <w:br/>
            </w:r>
          </w:p>
        </w:tc>
      </w:tr>
    </w:tbl>
    <w:p w:rsidR="00F41FD2" w:rsidRDefault="00F41FD2" w:rsidP="00794F68">
      <w:pPr>
        <w:pStyle w:val="a0"/>
        <w:rPr>
          <w:rtl/>
        </w:rPr>
      </w:pPr>
      <w:r>
        <w:rPr>
          <w:rFonts w:hint="cs"/>
          <w:rtl/>
        </w:rPr>
        <w:t>و دیگر این‌که: این گفته‌ها تلنگری باشد بر دل‌های خفت</w:t>
      </w:r>
      <w:r w:rsidR="00794F68">
        <w:rPr>
          <w:rFonts w:hint="cs"/>
          <w:rtl/>
        </w:rPr>
        <w:t>ه</w:t>
      </w:r>
      <w:r w:rsidR="00B84D88">
        <w:rPr>
          <w:rtl/>
        </w:rPr>
        <w:t>‌</w:t>
      </w:r>
      <w:r w:rsidR="00794F68">
        <w:rPr>
          <w:rFonts w:hint="cs"/>
          <w:rtl/>
        </w:rPr>
        <w:t>ی</w:t>
      </w:r>
      <w:r>
        <w:rPr>
          <w:rFonts w:hint="cs"/>
          <w:rtl/>
        </w:rPr>
        <w:t xml:space="preserve"> کسانی که کورکورانه به دنبال غربیان‌اند، تا بدانند که دانشمندان غربی، چگونه محمد</w:t>
      </w:r>
      <w:r w:rsidR="00304BB7">
        <w:rPr>
          <w:rFonts w:cs="CTraditional Arabic"/>
          <w:rtl/>
        </w:rPr>
        <w:t> </w:t>
      </w:r>
      <w:r w:rsidR="00304BB7">
        <w:rPr>
          <w:rFonts w:cs="CTraditional Arabic" w:hint="cs"/>
          <w:rtl/>
        </w:rPr>
        <w:t>ج</w:t>
      </w:r>
      <w:r>
        <w:rPr>
          <w:rFonts w:hint="cs"/>
          <w:rtl/>
        </w:rPr>
        <w:t xml:space="preserve"> را می‌ستایند و شخصیت‌اش را ارج می‌نهند و او را مقتدا و پیشوای بزرگ جهان معرفی می‌کنند!</w:t>
      </w:r>
    </w:p>
    <w:p w:rsidR="00F41FD2" w:rsidRDefault="00F41FD2" w:rsidP="00F41FD2">
      <w:pPr>
        <w:pStyle w:val="a0"/>
        <w:rPr>
          <w:rtl/>
        </w:rPr>
      </w:pPr>
      <w:r>
        <w:rPr>
          <w:rFonts w:hint="cs"/>
          <w:rtl/>
        </w:rPr>
        <w:t>لازم به یادآوری است که برای روان و شیوا ساختن عبارت‌ها، به ویرایش و در برخی موارد بازنویسی متون اقدام شده است.</w:t>
      </w:r>
    </w:p>
    <w:p w:rsidR="00096EFB" w:rsidRDefault="00096EFB" w:rsidP="00F41FD2">
      <w:pPr>
        <w:pStyle w:val="a0"/>
        <w:rPr>
          <w:rtl/>
        </w:rPr>
        <w:sectPr w:rsidR="00096EFB" w:rsidSect="00514360">
          <w:headerReference w:type="default" r:id="rId18"/>
          <w:footnotePr>
            <w:numRestart w:val="eachPage"/>
          </w:footnotePr>
          <w:pgSz w:w="9356" w:h="13608" w:code="9"/>
          <w:pgMar w:top="567" w:right="1134" w:bottom="851" w:left="1134" w:header="454" w:footer="0" w:gutter="0"/>
          <w:cols w:space="708"/>
          <w:titlePg/>
          <w:bidi/>
          <w:rtlGutter/>
          <w:docGrid w:linePitch="360"/>
        </w:sectPr>
      </w:pPr>
    </w:p>
    <w:p w:rsidR="00096EFB" w:rsidRDefault="00096EFB" w:rsidP="00096EFB">
      <w:pPr>
        <w:pStyle w:val="a1"/>
        <w:rPr>
          <w:rtl/>
        </w:rPr>
      </w:pPr>
      <w:bookmarkStart w:id="7" w:name="_Toc458501918"/>
      <w:r>
        <w:rPr>
          <w:rFonts w:hint="cs"/>
          <w:rtl/>
        </w:rPr>
        <w:lastRenderedPageBreak/>
        <w:t>وصف تو خدا گفت</w:t>
      </w:r>
      <w:bookmarkEnd w:id="7"/>
    </w:p>
    <w:tbl>
      <w:tblPr>
        <w:bidiVisual/>
        <w:tblW w:w="0" w:type="auto"/>
        <w:tblInd w:w="250" w:type="dxa"/>
        <w:tblLook w:val="04A0" w:firstRow="1" w:lastRow="0" w:firstColumn="1" w:lastColumn="0" w:noHBand="0" w:noVBand="1"/>
      </w:tblPr>
      <w:tblGrid>
        <w:gridCol w:w="6804"/>
      </w:tblGrid>
      <w:tr w:rsidR="00096EFB" w:rsidTr="00096EFB">
        <w:tc>
          <w:tcPr>
            <w:tcW w:w="6804" w:type="dxa"/>
          </w:tcPr>
          <w:p w:rsidR="00096EFB" w:rsidRPr="00096EFB" w:rsidRDefault="00096EFB" w:rsidP="00096EFB">
            <w:pPr>
              <w:pStyle w:val="a0"/>
              <w:ind w:right="2869" w:firstLine="0"/>
              <w:jc w:val="lowKashida"/>
              <w:rPr>
                <w:sz w:val="2"/>
                <w:szCs w:val="2"/>
                <w:rtl/>
              </w:rPr>
            </w:pPr>
            <w:r>
              <w:rPr>
                <w:rFonts w:hint="cs"/>
                <w:rtl/>
              </w:rPr>
              <w:t>هر آدمی‌ای که او ثنا گفت</w:t>
            </w:r>
            <w:r>
              <w:rPr>
                <w:rFonts w:hint="cs"/>
                <w:rtl/>
              </w:rPr>
              <w:br/>
            </w:r>
            <w:r>
              <w:rPr>
                <w:sz w:val="2"/>
                <w:szCs w:val="2"/>
                <w:rtl/>
              </w:rPr>
              <w:tab/>
            </w:r>
          </w:p>
        </w:tc>
      </w:tr>
      <w:tr w:rsidR="00096EFB" w:rsidTr="00096EFB">
        <w:tc>
          <w:tcPr>
            <w:tcW w:w="6804" w:type="dxa"/>
          </w:tcPr>
          <w:p w:rsidR="00096EFB" w:rsidRPr="00096EFB" w:rsidRDefault="00096EFB" w:rsidP="00096EFB">
            <w:pPr>
              <w:pStyle w:val="a0"/>
              <w:ind w:left="2869" w:firstLine="0"/>
              <w:jc w:val="lowKashida"/>
              <w:rPr>
                <w:sz w:val="2"/>
                <w:szCs w:val="2"/>
                <w:rtl/>
              </w:rPr>
            </w:pPr>
            <w:r>
              <w:rPr>
                <w:rFonts w:hint="cs"/>
                <w:rtl/>
              </w:rPr>
              <w:t>هرچه آن نه ثنای تو، خطا گفت</w:t>
            </w:r>
            <w:r>
              <w:rPr>
                <w:rFonts w:hint="cs"/>
                <w:rtl/>
              </w:rPr>
              <w:br/>
            </w:r>
          </w:p>
        </w:tc>
      </w:tr>
      <w:tr w:rsidR="00096EFB" w:rsidTr="00096EFB">
        <w:tc>
          <w:tcPr>
            <w:tcW w:w="6804" w:type="dxa"/>
          </w:tcPr>
          <w:p w:rsidR="00096EFB" w:rsidRPr="00096EFB" w:rsidRDefault="00096EFB" w:rsidP="00096EFB">
            <w:pPr>
              <w:pStyle w:val="a0"/>
              <w:ind w:right="2869" w:firstLine="0"/>
              <w:jc w:val="lowKashida"/>
              <w:rPr>
                <w:sz w:val="2"/>
                <w:szCs w:val="2"/>
                <w:rtl/>
              </w:rPr>
            </w:pPr>
            <w:r>
              <w:rPr>
                <w:rFonts w:hint="cs"/>
                <w:rtl/>
              </w:rPr>
              <w:t>خود خاطر شاعری چه سنجد</w:t>
            </w:r>
            <w:r>
              <w:rPr>
                <w:rFonts w:hint="cs"/>
                <w:rtl/>
              </w:rPr>
              <w:br/>
            </w:r>
          </w:p>
        </w:tc>
      </w:tr>
      <w:tr w:rsidR="00096EFB" w:rsidTr="00096EFB">
        <w:tc>
          <w:tcPr>
            <w:tcW w:w="6804" w:type="dxa"/>
          </w:tcPr>
          <w:p w:rsidR="00096EFB" w:rsidRPr="00096EFB" w:rsidRDefault="00096EFB" w:rsidP="00096EFB">
            <w:pPr>
              <w:pStyle w:val="a0"/>
              <w:ind w:left="2869" w:firstLine="0"/>
              <w:jc w:val="lowKashida"/>
              <w:rPr>
                <w:sz w:val="2"/>
                <w:szCs w:val="2"/>
                <w:rtl/>
              </w:rPr>
            </w:pPr>
            <w:r>
              <w:rPr>
                <w:rFonts w:hint="cs"/>
                <w:rtl/>
              </w:rPr>
              <w:t>نعمت تو سزای تو، خدا گفت</w:t>
            </w:r>
            <w:r>
              <w:rPr>
                <w:rFonts w:hint="cs"/>
                <w:rtl/>
              </w:rPr>
              <w:br/>
            </w:r>
          </w:p>
        </w:tc>
      </w:tr>
      <w:tr w:rsidR="00096EFB" w:rsidTr="00096EFB">
        <w:tc>
          <w:tcPr>
            <w:tcW w:w="6804" w:type="dxa"/>
          </w:tcPr>
          <w:p w:rsidR="00096EFB" w:rsidRPr="00096EFB" w:rsidRDefault="00096EFB" w:rsidP="00096EFB">
            <w:pPr>
              <w:pStyle w:val="a0"/>
              <w:ind w:right="2869" w:firstLine="0"/>
              <w:jc w:val="lowKashida"/>
              <w:rPr>
                <w:sz w:val="2"/>
                <w:szCs w:val="2"/>
                <w:rtl/>
              </w:rPr>
            </w:pPr>
            <w:r>
              <w:rPr>
                <w:rFonts w:hint="cs"/>
                <w:rtl/>
              </w:rPr>
              <w:t>گرچه نه سزای حضرت توست</w:t>
            </w:r>
            <w:r>
              <w:rPr>
                <w:rFonts w:hint="cs"/>
                <w:rtl/>
              </w:rPr>
              <w:br/>
            </w:r>
          </w:p>
        </w:tc>
      </w:tr>
      <w:tr w:rsidR="00096EFB" w:rsidTr="00096EFB">
        <w:tc>
          <w:tcPr>
            <w:tcW w:w="6804" w:type="dxa"/>
          </w:tcPr>
          <w:p w:rsidR="00096EFB" w:rsidRPr="00096EFB" w:rsidRDefault="00096EFB" w:rsidP="00096EFB">
            <w:pPr>
              <w:pStyle w:val="a0"/>
              <w:ind w:left="2869" w:firstLine="0"/>
              <w:jc w:val="lowKashida"/>
              <w:rPr>
                <w:sz w:val="2"/>
                <w:szCs w:val="2"/>
                <w:rtl/>
              </w:rPr>
            </w:pPr>
            <w:r>
              <w:rPr>
                <w:rFonts w:hint="cs"/>
                <w:rtl/>
              </w:rPr>
              <w:t>بپذیر هر آنچه این گدا گفت</w:t>
            </w:r>
            <w:r>
              <w:rPr>
                <w:rFonts w:hint="cs"/>
                <w:rtl/>
              </w:rPr>
              <w:br/>
            </w:r>
          </w:p>
        </w:tc>
      </w:tr>
      <w:tr w:rsidR="00096EFB" w:rsidTr="00096EFB">
        <w:tc>
          <w:tcPr>
            <w:tcW w:w="6804" w:type="dxa"/>
          </w:tcPr>
          <w:p w:rsidR="00096EFB" w:rsidRPr="00096EFB" w:rsidRDefault="00096EFB" w:rsidP="00096EFB">
            <w:pPr>
              <w:pStyle w:val="a0"/>
              <w:ind w:right="2869" w:firstLine="0"/>
              <w:jc w:val="lowKashida"/>
              <w:rPr>
                <w:sz w:val="2"/>
                <w:szCs w:val="2"/>
                <w:rtl/>
              </w:rPr>
            </w:pPr>
            <w:r>
              <w:rPr>
                <w:rFonts w:hint="cs"/>
                <w:rtl/>
              </w:rPr>
              <w:t>هرچند فضول گوی مردی است</w:t>
            </w:r>
            <w:r>
              <w:rPr>
                <w:rFonts w:hint="cs"/>
                <w:rtl/>
              </w:rPr>
              <w:br/>
            </w:r>
          </w:p>
        </w:tc>
      </w:tr>
      <w:tr w:rsidR="00096EFB" w:rsidTr="00096EFB">
        <w:tc>
          <w:tcPr>
            <w:tcW w:w="6804" w:type="dxa"/>
          </w:tcPr>
          <w:p w:rsidR="00096EFB" w:rsidRPr="00096EFB" w:rsidRDefault="00096EFB" w:rsidP="00096EFB">
            <w:pPr>
              <w:pStyle w:val="a0"/>
              <w:ind w:left="2869" w:firstLine="0"/>
              <w:jc w:val="lowKashida"/>
              <w:rPr>
                <w:sz w:val="2"/>
                <w:szCs w:val="2"/>
                <w:rtl/>
              </w:rPr>
            </w:pPr>
            <w:r>
              <w:rPr>
                <w:rFonts w:hint="cs"/>
                <w:rtl/>
              </w:rPr>
              <w:t>آخر نه ثنای مصطفی گفت</w:t>
            </w:r>
            <w:r>
              <w:rPr>
                <w:rFonts w:hint="cs"/>
                <w:rtl/>
              </w:rPr>
              <w:br/>
            </w:r>
          </w:p>
        </w:tc>
      </w:tr>
      <w:tr w:rsidR="00096EFB" w:rsidTr="00096EFB">
        <w:tc>
          <w:tcPr>
            <w:tcW w:w="6804" w:type="dxa"/>
          </w:tcPr>
          <w:p w:rsidR="00096EFB" w:rsidRPr="00096EFB" w:rsidRDefault="00096EFB" w:rsidP="00096EFB">
            <w:pPr>
              <w:pStyle w:val="a0"/>
              <w:ind w:right="2869" w:firstLine="0"/>
              <w:jc w:val="lowKashida"/>
              <w:rPr>
                <w:sz w:val="2"/>
                <w:szCs w:val="2"/>
                <w:rtl/>
              </w:rPr>
            </w:pPr>
            <w:r>
              <w:rPr>
                <w:rFonts w:hint="cs"/>
                <w:rtl/>
              </w:rPr>
              <w:t>در عمر هر آنچه گفت یا کرد</w:t>
            </w:r>
            <w:r>
              <w:rPr>
                <w:rFonts w:hint="cs"/>
                <w:rtl/>
              </w:rPr>
              <w:br/>
            </w:r>
          </w:p>
        </w:tc>
      </w:tr>
      <w:tr w:rsidR="00096EFB" w:rsidTr="00096EFB">
        <w:tc>
          <w:tcPr>
            <w:tcW w:w="6804" w:type="dxa"/>
          </w:tcPr>
          <w:p w:rsidR="00096EFB" w:rsidRPr="00096EFB" w:rsidRDefault="00096EFB" w:rsidP="00096EFB">
            <w:pPr>
              <w:pStyle w:val="a0"/>
              <w:ind w:left="2869" w:firstLine="0"/>
              <w:jc w:val="lowKashida"/>
              <w:rPr>
                <w:sz w:val="2"/>
                <w:szCs w:val="2"/>
                <w:rtl/>
              </w:rPr>
            </w:pPr>
            <w:r>
              <w:rPr>
                <w:rFonts w:hint="cs"/>
                <w:rtl/>
              </w:rPr>
              <w:t>نادانی کرد و ناسزا گفت</w:t>
            </w:r>
            <w:r>
              <w:rPr>
                <w:rFonts w:hint="cs"/>
                <w:rtl/>
              </w:rPr>
              <w:br/>
            </w:r>
          </w:p>
        </w:tc>
      </w:tr>
      <w:tr w:rsidR="00096EFB" w:rsidTr="00096EFB">
        <w:tc>
          <w:tcPr>
            <w:tcW w:w="6804" w:type="dxa"/>
          </w:tcPr>
          <w:p w:rsidR="00096EFB" w:rsidRPr="00096EFB" w:rsidRDefault="00096EFB" w:rsidP="00096EFB">
            <w:pPr>
              <w:pStyle w:val="a0"/>
              <w:ind w:right="2869" w:firstLine="0"/>
              <w:jc w:val="lowKashida"/>
              <w:rPr>
                <w:sz w:val="2"/>
                <w:szCs w:val="2"/>
                <w:rtl/>
              </w:rPr>
            </w:pPr>
            <w:r>
              <w:rPr>
                <w:rFonts w:hint="cs"/>
                <w:rtl/>
              </w:rPr>
              <w:t>زان گفته و کرده گر بپرسند</w:t>
            </w:r>
            <w:r>
              <w:rPr>
                <w:rFonts w:hint="cs"/>
                <w:rtl/>
              </w:rPr>
              <w:br/>
            </w:r>
          </w:p>
        </w:tc>
      </w:tr>
      <w:tr w:rsidR="00096EFB" w:rsidTr="00096EFB">
        <w:tc>
          <w:tcPr>
            <w:tcW w:w="6804" w:type="dxa"/>
          </w:tcPr>
          <w:p w:rsidR="00096EFB" w:rsidRPr="00096EFB" w:rsidRDefault="00096EFB" w:rsidP="00096EFB">
            <w:pPr>
              <w:pStyle w:val="a0"/>
              <w:ind w:left="2869" w:firstLine="0"/>
              <w:jc w:val="lowKashida"/>
              <w:rPr>
                <w:sz w:val="2"/>
                <w:szCs w:val="2"/>
                <w:rtl/>
              </w:rPr>
            </w:pPr>
            <w:r>
              <w:rPr>
                <w:rFonts w:hint="cs"/>
                <w:rtl/>
              </w:rPr>
              <w:t>کز بهر چه کرد یا چرا گفت</w:t>
            </w:r>
            <w:r>
              <w:rPr>
                <w:rFonts w:hint="cs"/>
                <w:rtl/>
              </w:rPr>
              <w:br/>
            </w:r>
          </w:p>
        </w:tc>
      </w:tr>
      <w:tr w:rsidR="00096EFB" w:rsidTr="00096EFB">
        <w:tc>
          <w:tcPr>
            <w:tcW w:w="6804" w:type="dxa"/>
          </w:tcPr>
          <w:p w:rsidR="00096EFB" w:rsidRPr="00096EFB" w:rsidRDefault="00096EFB" w:rsidP="00096EFB">
            <w:pPr>
              <w:pStyle w:val="a0"/>
              <w:ind w:right="2869" w:firstLine="0"/>
              <w:jc w:val="lowKashida"/>
              <w:rPr>
                <w:sz w:val="2"/>
                <w:szCs w:val="2"/>
                <w:rtl/>
              </w:rPr>
            </w:pPr>
            <w:r>
              <w:rPr>
                <w:rFonts w:hint="cs"/>
                <w:rtl/>
              </w:rPr>
              <w:t>این خواهد بود، عدت او</w:t>
            </w:r>
            <w:r>
              <w:rPr>
                <w:rFonts w:hint="cs"/>
                <w:rtl/>
              </w:rPr>
              <w:br/>
            </w:r>
          </w:p>
        </w:tc>
      </w:tr>
      <w:tr w:rsidR="00096EFB" w:rsidTr="00096EFB">
        <w:tc>
          <w:tcPr>
            <w:tcW w:w="6804" w:type="dxa"/>
          </w:tcPr>
          <w:p w:rsidR="00096EFB" w:rsidRPr="00096EFB" w:rsidRDefault="00096EFB" w:rsidP="00096EFB">
            <w:pPr>
              <w:pStyle w:val="a0"/>
              <w:ind w:left="2869" w:firstLine="0"/>
              <w:jc w:val="lowKashida"/>
              <w:rPr>
                <w:sz w:val="2"/>
                <w:szCs w:val="2"/>
                <w:rtl/>
              </w:rPr>
            </w:pPr>
            <w:r>
              <w:rPr>
                <w:rFonts w:hint="cs"/>
                <w:rtl/>
              </w:rPr>
              <w:t>هر هرزه که از سر هوی گفت</w:t>
            </w:r>
            <w:r>
              <w:rPr>
                <w:rFonts w:hint="cs"/>
                <w:rtl/>
              </w:rPr>
              <w:br/>
            </w:r>
          </w:p>
        </w:tc>
      </w:tr>
      <w:tr w:rsidR="00096EFB" w:rsidTr="00096EFB">
        <w:tc>
          <w:tcPr>
            <w:tcW w:w="6804" w:type="dxa"/>
          </w:tcPr>
          <w:p w:rsidR="00096EFB" w:rsidRPr="00096EFB" w:rsidRDefault="00096EFB" w:rsidP="00096EFB">
            <w:pPr>
              <w:pStyle w:val="a0"/>
              <w:ind w:right="2869" w:firstLine="0"/>
              <w:jc w:val="lowKashida"/>
              <w:rPr>
                <w:sz w:val="2"/>
                <w:szCs w:val="2"/>
                <w:rtl/>
              </w:rPr>
            </w:pPr>
            <w:r>
              <w:rPr>
                <w:rFonts w:hint="cs"/>
                <w:rtl/>
              </w:rPr>
              <w:t>چون نیست بضاعتی از طاعت</w:t>
            </w:r>
            <w:r>
              <w:rPr>
                <w:rtl/>
              </w:rPr>
              <w:br/>
            </w:r>
          </w:p>
        </w:tc>
      </w:tr>
      <w:tr w:rsidR="00096EFB" w:rsidTr="00096EFB">
        <w:tc>
          <w:tcPr>
            <w:tcW w:w="6804" w:type="dxa"/>
          </w:tcPr>
          <w:p w:rsidR="00096EFB" w:rsidRPr="00096EFB" w:rsidRDefault="00096EFB" w:rsidP="00096EFB">
            <w:pPr>
              <w:pStyle w:val="a0"/>
              <w:ind w:left="2869" w:firstLine="0"/>
              <w:jc w:val="lowKashida"/>
              <w:rPr>
                <w:sz w:val="2"/>
                <w:szCs w:val="2"/>
                <w:rtl/>
              </w:rPr>
            </w:pPr>
            <w:r>
              <w:rPr>
                <w:rFonts w:hint="cs"/>
                <w:rtl/>
              </w:rPr>
              <w:t>از ما گنه و ز تو شفاعت</w:t>
            </w:r>
            <w:r>
              <w:rPr>
                <w:rFonts w:hint="cs"/>
                <w:rtl/>
              </w:rPr>
              <w:br/>
            </w:r>
          </w:p>
        </w:tc>
      </w:tr>
    </w:tbl>
    <w:p w:rsidR="00096EFB" w:rsidRDefault="00FE0236" w:rsidP="00FE0236">
      <w:pPr>
        <w:pStyle w:val="a4"/>
        <w:jc w:val="right"/>
        <w:rPr>
          <w:rtl/>
        </w:rPr>
      </w:pPr>
      <w:r>
        <w:rPr>
          <w:rFonts w:hint="cs"/>
          <w:rtl/>
        </w:rPr>
        <w:t>(جمال الدین اصفهانی)</w:t>
      </w:r>
    </w:p>
    <w:p w:rsidR="00FE0236" w:rsidRDefault="00FE0236" w:rsidP="00FE0236">
      <w:pPr>
        <w:pStyle w:val="a0"/>
        <w:rPr>
          <w:rtl/>
        </w:rPr>
        <w:sectPr w:rsidR="00FE0236" w:rsidSect="00FE0236">
          <w:footnotePr>
            <w:numRestart w:val="eachPage"/>
          </w:footnotePr>
          <w:type w:val="oddPage"/>
          <w:pgSz w:w="9356" w:h="13608" w:code="9"/>
          <w:pgMar w:top="567" w:right="1134" w:bottom="851" w:left="1134" w:header="454" w:footer="0" w:gutter="0"/>
          <w:cols w:space="708"/>
          <w:titlePg/>
          <w:bidi/>
          <w:rtlGutter/>
          <w:docGrid w:linePitch="360"/>
        </w:sectPr>
      </w:pPr>
    </w:p>
    <w:p w:rsidR="00FE0236" w:rsidRDefault="00FE0236" w:rsidP="00FE0236">
      <w:pPr>
        <w:pStyle w:val="a1"/>
        <w:rPr>
          <w:rtl/>
        </w:rPr>
      </w:pPr>
      <w:bookmarkStart w:id="8" w:name="_Toc458501919"/>
      <w:r>
        <w:rPr>
          <w:rFonts w:hint="cs"/>
          <w:rtl/>
        </w:rPr>
        <w:lastRenderedPageBreak/>
        <w:t>آفریده‌ای از قلبِ دنیا</w:t>
      </w:r>
      <w:bookmarkEnd w:id="8"/>
    </w:p>
    <w:p w:rsidR="00FE0236" w:rsidRDefault="00FE0236" w:rsidP="00794F68">
      <w:pPr>
        <w:pStyle w:val="a0"/>
        <w:rPr>
          <w:rtl/>
        </w:rPr>
      </w:pPr>
      <w:r>
        <w:rPr>
          <w:rFonts w:hint="cs"/>
          <w:rtl/>
        </w:rPr>
        <w:t>توماس کارلایل</w:t>
      </w:r>
      <w:r w:rsidRPr="00FE0236">
        <w:rPr>
          <w:vertAlign w:val="superscript"/>
          <w:rtl/>
        </w:rPr>
        <w:t>(</w:t>
      </w:r>
      <w:r w:rsidRPr="00FE0236">
        <w:rPr>
          <w:rStyle w:val="FootnoteReference"/>
          <w:rtl/>
        </w:rPr>
        <w:footnoteReference w:id="20"/>
      </w:r>
      <w:r w:rsidRPr="00FE0236">
        <w:rPr>
          <w:vertAlign w:val="superscript"/>
          <w:rtl/>
        </w:rPr>
        <w:t>)</w:t>
      </w:r>
      <w:r>
        <w:rPr>
          <w:rFonts w:hint="cs"/>
          <w:rtl/>
        </w:rPr>
        <w:t xml:space="preserve"> (1795-1881م) رجال‌شناس، ناقدِ ادبی، نویسند</w:t>
      </w:r>
      <w:r w:rsidR="00794F68">
        <w:rPr>
          <w:rFonts w:hint="cs"/>
          <w:rtl/>
        </w:rPr>
        <w:t>ه</w:t>
      </w:r>
      <w:r w:rsidR="00B84D88">
        <w:rPr>
          <w:rtl/>
        </w:rPr>
        <w:t>‌</w:t>
      </w:r>
      <w:r w:rsidR="00794F68">
        <w:rPr>
          <w:rFonts w:hint="cs"/>
          <w:rtl/>
        </w:rPr>
        <w:t>ی</w:t>
      </w:r>
      <w:r>
        <w:rPr>
          <w:rFonts w:hint="cs"/>
          <w:rtl/>
        </w:rPr>
        <w:t xml:space="preserve"> متفکر و مورخِ انگلیسی و مؤلفِ کتابِ قهرمانان و قهرمانیت</w:t>
      </w:r>
      <w:r w:rsidRPr="00FE0236">
        <w:rPr>
          <w:vertAlign w:val="superscript"/>
          <w:rtl/>
        </w:rPr>
        <w:t>(</w:t>
      </w:r>
      <w:r w:rsidRPr="00FE0236">
        <w:rPr>
          <w:rStyle w:val="FootnoteReference"/>
          <w:rtl/>
        </w:rPr>
        <w:footnoteReference w:id="21"/>
      </w:r>
      <w:r w:rsidRPr="00FE0236">
        <w:rPr>
          <w:vertAlign w:val="superscript"/>
          <w:rtl/>
        </w:rPr>
        <w:t>)</w:t>
      </w:r>
      <w:r w:rsidR="00CF5168">
        <w:rPr>
          <w:rFonts w:hint="cs"/>
          <w:rtl/>
        </w:rPr>
        <w:t xml:space="preserve"> می‌نویسد: «بزرگ‌ترین ننگ هر فرد متمدن این دوران، این است که به گفته‌هایی که به این پندار دامن می‌زند که دین اسلام، دروغ است و محمد فریب‌کار است، گوش فرا دهد؛ زمان آن رسیده است که به جنگ این شایعاتِ پوچ برویم، آنان را دور اندازیم و از آنان شرم داشته باشیم. رسالتی که محمد پیام‌آور آن بود، همچون چراغی فروزان در دوازده سده</w:t>
      </w:r>
      <w:r w:rsidR="00CF5168" w:rsidRPr="00CF5168">
        <w:rPr>
          <w:vertAlign w:val="superscript"/>
          <w:rtl/>
        </w:rPr>
        <w:t>(</w:t>
      </w:r>
      <w:r w:rsidR="00CF5168" w:rsidRPr="00CF5168">
        <w:rPr>
          <w:rStyle w:val="FootnoteReference"/>
          <w:rtl/>
        </w:rPr>
        <w:footnoteReference w:id="22"/>
      </w:r>
      <w:r w:rsidR="00CF5168" w:rsidRPr="00CF5168">
        <w:rPr>
          <w:vertAlign w:val="superscript"/>
          <w:rtl/>
        </w:rPr>
        <w:t>)</w:t>
      </w:r>
      <w:r w:rsidR="00CF5168">
        <w:rPr>
          <w:rFonts w:hint="cs"/>
          <w:rtl/>
        </w:rPr>
        <w:t xml:space="preserve"> فرا راه میلیون‌ها انسانِ همچون ما، قرار داشته است و دارد.</w:t>
      </w:r>
      <w:r w:rsidR="00A264F1">
        <w:rPr>
          <w:rFonts w:hint="cs"/>
          <w:rtl/>
        </w:rPr>
        <w:t>..</w:t>
      </w:r>
    </w:p>
    <w:p w:rsidR="00A264F1" w:rsidRDefault="00A264F1" w:rsidP="006C5E09">
      <w:pPr>
        <w:pStyle w:val="a0"/>
        <w:widowControl w:val="0"/>
        <w:rPr>
          <w:rtl/>
        </w:rPr>
      </w:pPr>
      <w:r>
        <w:rPr>
          <w:rFonts w:hint="cs"/>
          <w:rtl/>
        </w:rPr>
        <w:t>خداوند این مرد (محمد</w:t>
      </w:r>
      <w:r w:rsidR="00304BB7">
        <w:rPr>
          <w:rFonts w:cs="CTraditional Arabic"/>
          <w:rtl/>
        </w:rPr>
        <w:t> </w:t>
      </w:r>
      <w:r w:rsidR="00304BB7">
        <w:rPr>
          <w:rFonts w:cs="CTraditional Arabic" w:hint="cs"/>
          <w:rtl/>
        </w:rPr>
        <w:t>ج</w:t>
      </w:r>
      <w:r>
        <w:rPr>
          <w:rFonts w:hint="cs"/>
          <w:rtl/>
        </w:rPr>
        <w:t xml:space="preserve">) را صادق و مخلص آفرید و او در نظر من، آفریده‌ای از قلب دنیا و درون هستی، و بخشی از حقایق جوهری اشیا و شاید آیه‌ای از آیات و نشانه‌های وجود الله است. لذا او را هرگز فردی دروغگو و فریبکار نمی‌دانم که برای پادشاهی و قدرت حرکت کرده باشد، بلکه رسالتش را حق می‌دانم و او بخشی از این حیات است که قلب طبیعت </w:t>
      </w:r>
      <w:r w:rsidR="003F0592">
        <w:rPr>
          <w:rFonts w:hint="cs"/>
          <w:rtl/>
        </w:rPr>
        <w:t>از او برانگیخته شد؛ او همچون شهابی است که به جهان روشنایی بخشید. یقین دارم که او درسی از کسی نیاموخته است و سواد خواندن و نوشتن نداشت. به خدا سوگند! اُمّی بودن محمد، شگفت‌آمیز است! تمام آنچه را که دربار</w:t>
      </w:r>
      <w:r w:rsidR="009A24B2">
        <w:rPr>
          <w:rFonts w:hint="cs"/>
          <w:rtl/>
        </w:rPr>
        <w:t>ه</w:t>
      </w:r>
      <w:r w:rsidR="00B84D88">
        <w:rPr>
          <w:rtl/>
        </w:rPr>
        <w:t>‌</w:t>
      </w:r>
      <w:r w:rsidR="009A24B2">
        <w:rPr>
          <w:rFonts w:hint="cs"/>
          <w:rtl/>
        </w:rPr>
        <w:t>ی</w:t>
      </w:r>
      <w:r w:rsidR="003F0592">
        <w:rPr>
          <w:rFonts w:hint="cs"/>
          <w:rtl/>
        </w:rPr>
        <w:t xml:space="preserve"> شهوترانی دین اسلام نوشته‌اند، ستم و ظلم می‌دانم. محمد</w:t>
      </w:r>
      <w:r w:rsidR="008C4D29">
        <w:rPr>
          <w:rFonts w:hint="cs"/>
          <w:rtl/>
        </w:rPr>
        <w:t xml:space="preserve"> [</w:t>
      </w:r>
      <w:r w:rsidR="00304BB7">
        <w:rPr>
          <w:rFonts w:cs="CTraditional Arabic"/>
          <w:rtl/>
        </w:rPr>
        <w:t> </w:t>
      </w:r>
      <w:r w:rsidR="00304BB7" w:rsidRPr="006C5E09">
        <w:rPr>
          <w:rFonts w:cs="CTraditional Arabic" w:hint="cs"/>
          <w:rtl/>
        </w:rPr>
        <w:t>ج</w:t>
      </w:r>
      <w:r w:rsidR="008C4D29">
        <w:rPr>
          <w:rFonts w:hint="cs"/>
          <w:rtl/>
        </w:rPr>
        <w:t>]</w:t>
      </w:r>
      <w:r w:rsidR="003F0592">
        <w:rPr>
          <w:rFonts w:hint="cs"/>
          <w:rtl/>
        </w:rPr>
        <w:t xml:space="preserve"> فردی شهوتران نبود، بلکه برخلاف آن، فردی زاهد، و در مسکن و خورد و خوراک و لباس، بسیار زهدگرا بود...»</w:t>
      </w:r>
      <w:r w:rsidR="003F0592" w:rsidRPr="003F0592">
        <w:rPr>
          <w:vertAlign w:val="superscript"/>
          <w:rtl/>
        </w:rPr>
        <w:t>(</w:t>
      </w:r>
      <w:r w:rsidR="003F0592" w:rsidRPr="003F0592">
        <w:rPr>
          <w:rStyle w:val="FootnoteReference"/>
          <w:rtl/>
        </w:rPr>
        <w:footnoteReference w:id="23"/>
      </w:r>
      <w:r w:rsidR="003F0592" w:rsidRPr="003F0592">
        <w:rPr>
          <w:vertAlign w:val="superscript"/>
          <w:rtl/>
        </w:rPr>
        <w:t>)</w:t>
      </w:r>
      <w:r w:rsidR="003F0592">
        <w:rPr>
          <w:rFonts w:hint="cs"/>
          <w:rtl/>
        </w:rPr>
        <w:t>.</w:t>
      </w:r>
    </w:p>
    <w:p w:rsidR="00BA3B96" w:rsidRDefault="00BA3B96" w:rsidP="006C5E09">
      <w:pPr>
        <w:pStyle w:val="a5"/>
        <w:widowControl w:val="0"/>
        <w:rPr>
          <w:rtl/>
        </w:rPr>
      </w:pPr>
      <w:bookmarkStart w:id="9" w:name="_Toc458501920"/>
      <w:r>
        <w:rPr>
          <w:rFonts w:hint="cs"/>
          <w:rtl/>
        </w:rPr>
        <w:lastRenderedPageBreak/>
        <w:t>مثلِ اعلای زیباهی‌ها!</w:t>
      </w:r>
      <w:bookmarkEnd w:id="9"/>
    </w:p>
    <w:p w:rsidR="00BA3B96" w:rsidRDefault="00BA3B96" w:rsidP="00112735">
      <w:pPr>
        <w:pStyle w:val="a0"/>
        <w:rPr>
          <w:rtl/>
        </w:rPr>
      </w:pPr>
      <w:r>
        <w:rPr>
          <w:rFonts w:hint="cs"/>
          <w:rtl/>
        </w:rPr>
        <w:t xml:space="preserve">پروفسور </w:t>
      </w:r>
      <w:r w:rsidRPr="006A3BCE">
        <w:rPr>
          <w:rStyle w:val="Char4"/>
          <w:rFonts w:hint="cs"/>
          <w:rtl/>
        </w:rPr>
        <w:t>آنه‌ماری شیمل</w:t>
      </w:r>
      <w:r w:rsidRPr="00BA3B96">
        <w:rPr>
          <w:vertAlign w:val="superscript"/>
          <w:rtl/>
        </w:rPr>
        <w:t>(</w:t>
      </w:r>
      <w:r w:rsidRPr="00BA3B96">
        <w:rPr>
          <w:rStyle w:val="FootnoteReference"/>
          <w:rtl/>
        </w:rPr>
        <w:footnoteReference w:id="24"/>
      </w:r>
      <w:r w:rsidRPr="00BA3B96">
        <w:rPr>
          <w:vertAlign w:val="superscript"/>
          <w:rtl/>
        </w:rPr>
        <w:t>)</w:t>
      </w:r>
      <w:r>
        <w:rPr>
          <w:rFonts w:hint="cs"/>
          <w:rtl/>
        </w:rPr>
        <w:t xml:space="preserve"> اسلام‌شناس </w:t>
      </w:r>
      <w:r w:rsidRPr="00112735">
        <w:rPr>
          <w:rFonts w:hint="cs"/>
          <w:rtl/>
        </w:rPr>
        <w:t>معاصر</w:t>
      </w:r>
      <w:r>
        <w:rPr>
          <w:rFonts w:hint="cs"/>
          <w:rtl/>
        </w:rPr>
        <w:t xml:space="preserve">، در کتاب </w:t>
      </w:r>
      <w:r w:rsidRPr="006A3BCE">
        <w:rPr>
          <w:rStyle w:val="Char4"/>
          <w:rFonts w:hint="cs"/>
          <w:rtl/>
        </w:rPr>
        <w:t>محمد، رسول خدا</w:t>
      </w:r>
      <w:r>
        <w:rPr>
          <w:rFonts w:hint="cs"/>
          <w:rtl/>
        </w:rPr>
        <w:t xml:space="preserve"> می‌نویسد: «محمد مثلِ اعلای هم</w:t>
      </w:r>
      <w:r w:rsidR="009A24B2">
        <w:rPr>
          <w:rFonts w:hint="cs"/>
          <w:rtl/>
        </w:rPr>
        <w:t>ه</w:t>
      </w:r>
      <w:r w:rsidR="00B84D88">
        <w:rPr>
          <w:rtl/>
        </w:rPr>
        <w:t>‌‌</w:t>
      </w:r>
      <w:r w:rsidR="009A24B2">
        <w:rPr>
          <w:rFonts w:hint="cs"/>
          <w:rtl/>
        </w:rPr>
        <w:t>ی</w:t>
      </w:r>
      <w:r>
        <w:rPr>
          <w:rFonts w:hint="cs"/>
          <w:rtl/>
        </w:rPr>
        <w:t xml:space="preserve"> زیبایی‌های انسان است، زیرا شریف‌ترین صفات معنوی نیز از سراپایش هویداست»</w:t>
      </w:r>
      <w:r w:rsidRPr="00BA3B96">
        <w:rPr>
          <w:vertAlign w:val="superscript"/>
          <w:rtl/>
        </w:rPr>
        <w:t>(</w:t>
      </w:r>
      <w:r w:rsidRPr="00BA3B96">
        <w:rPr>
          <w:rStyle w:val="FootnoteReference"/>
          <w:rtl/>
        </w:rPr>
        <w:footnoteReference w:id="25"/>
      </w:r>
      <w:r w:rsidRPr="00BA3B96">
        <w:rPr>
          <w:vertAlign w:val="superscript"/>
          <w:rtl/>
        </w:rPr>
        <w:t>)</w:t>
      </w:r>
      <w:r>
        <w:rPr>
          <w:rFonts w:hint="cs"/>
          <w:rtl/>
        </w:rPr>
        <w:t>.</w:t>
      </w:r>
    </w:p>
    <w:p w:rsidR="00BA3B96" w:rsidRDefault="00BA3B96" w:rsidP="00D52EB2">
      <w:pPr>
        <w:pStyle w:val="a5"/>
        <w:rPr>
          <w:rtl/>
        </w:rPr>
      </w:pPr>
      <w:bookmarkStart w:id="10" w:name="_Toc458501921"/>
      <w:r>
        <w:rPr>
          <w:rFonts w:hint="cs"/>
          <w:rtl/>
        </w:rPr>
        <w:t>قانونگذار خردمند</w:t>
      </w:r>
      <w:bookmarkEnd w:id="10"/>
    </w:p>
    <w:p w:rsidR="00BA3B96" w:rsidRDefault="00BA3B96" w:rsidP="006C5E09">
      <w:pPr>
        <w:pStyle w:val="a0"/>
        <w:rPr>
          <w:rtl/>
        </w:rPr>
      </w:pPr>
      <w:r w:rsidRPr="006A3BCE">
        <w:rPr>
          <w:rStyle w:val="Char4"/>
          <w:rFonts w:hint="cs"/>
          <w:rtl/>
        </w:rPr>
        <w:t>بولنویلیه</w:t>
      </w:r>
      <w:r w:rsidRPr="00BA3B96">
        <w:rPr>
          <w:vertAlign w:val="superscript"/>
          <w:rtl/>
        </w:rPr>
        <w:t>(</w:t>
      </w:r>
      <w:r w:rsidRPr="00BA3B96">
        <w:rPr>
          <w:rStyle w:val="FootnoteReference"/>
          <w:rtl/>
        </w:rPr>
        <w:footnoteReference w:id="26"/>
      </w:r>
      <w:r w:rsidRPr="00BA3B96">
        <w:rPr>
          <w:vertAlign w:val="superscript"/>
          <w:rtl/>
        </w:rPr>
        <w:t>)</w:t>
      </w:r>
      <w:r>
        <w:rPr>
          <w:rFonts w:hint="cs"/>
          <w:rtl/>
        </w:rPr>
        <w:t xml:space="preserve"> یکی از نخستین پژوهشگران فرانسوی بود که دربار</w:t>
      </w:r>
      <w:r w:rsidR="009A24B2">
        <w:rPr>
          <w:rFonts w:hint="cs"/>
          <w:rtl/>
        </w:rPr>
        <w:t>ه</w:t>
      </w:r>
      <w:r w:rsidR="00B84D88">
        <w:rPr>
          <w:rtl/>
        </w:rPr>
        <w:t>‌‌</w:t>
      </w:r>
      <w:r w:rsidR="009A24B2">
        <w:rPr>
          <w:rFonts w:hint="cs"/>
          <w:rtl/>
        </w:rPr>
        <w:t>ی</w:t>
      </w:r>
      <w:r>
        <w:rPr>
          <w:rFonts w:hint="cs"/>
          <w:rtl/>
        </w:rPr>
        <w:t xml:space="preserve"> زندگی پیامبر اسلام</w:t>
      </w:r>
      <w:r w:rsidR="00304BB7">
        <w:rPr>
          <w:rFonts w:cs="CTraditional Arabic"/>
          <w:rtl/>
        </w:rPr>
        <w:t> </w:t>
      </w:r>
      <w:r w:rsidR="00304BB7">
        <w:rPr>
          <w:rFonts w:cs="CTraditional Arabic" w:hint="cs"/>
          <w:rtl/>
        </w:rPr>
        <w:t>ج</w:t>
      </w:r>
      <w:r w:rsidR="009A24B2">
        <w:rPr>
          <w:rFonts w:hint="cs"/>
          <w:rtl/>
        </w:rPr>
        <w:t xml:space="preserve"> به </w:t>
      </w:r>
      <w:r>
        <w:rPr>
          <w:rFonts w:hint="cs"/>
          <w:rtl/>
        </w:rPr>
        <w:t>تحقیق پرداخت و با رویکرد جانبداری از اسلام، کتابی ارزنده با عنوان زندگی محمد</w:t>
      </w:r>
      <w:r w:rsidR="006C5E09">
        <w:rPr>
          <w:rFonts w:hint="cs"/>
          <w:rtl/>
        </w:rPr>
        <w:t>[</w:t>
      </w:r>
      <w:r w:rsidR="00304BB7">
        <w:rPr>
          <w:rFonts w:cs="CTraditional Arabic"/>
          <w:rtl/>
        </w:rPr>
        <w:t> </w:t>
      </w:r>
      <w:r w:rsidR="00304BB7">
        <w:rPr>
          <w:rFonts w:cs="CTraditional Arabic" w:hint="cs"/>
          <w:rtl/>
        </w:rPr>
        <w:t>ج</w:t>
      </w:r>
      <w:r w:rsidR="006C5E09" w:rsidRPr="006C5E09">
        <w:rPr>
          <w:rFonts w:hint="cs"/>
          <w:rtl/>
        </w:rPr>
        <w:t>]</w:t>
      </w:r>
      <w:r w:rsidRPr="00BA3B96">
        <w:rPr>
          <w:vertAlign w:val="superscript"/>
          <w:rtl/>
        </w:rPr>
        <w:t>(</w:t>
      </w:r>
      <w:r w:rsidRPr="00BA3B96">
        <w:rPr>
          <w:rStyle w:val="FootnoteReference"/>
          <w:rtl/>
        </w:rPr>
        <w:footnoteReference w:id="27"/>
      </w:r>
      <w:r w:rsidRPr="00BA3B96">
        <w:rPr>
          <w:vertAlign w:val="superscript"/>
          <w:rtl/>
        </w:rPr>
        <w:t>)</w:t>
      </w:r>
      <w:r>
        <w:rPr>
          <w:rFonts w:hint="cs"/>
          <w:rtl/>
        </w:rPr>
        <w:t xml:space="preserve"> نوشت و پیغمبر را مردی بسیار بزرگ معرفی کرد.</w:t>
      </w:r>
    </w:p>
    <w:p w:rsidR="00BA3B96" w:rsidRDefault="00BA3B96" w:rsidP="009A24B2">
      <w:pPr>
        <w:pStyle w:val="a0"/>
        <w:rPr>
          <w:rtl/>
        </w:rPr>
      </w:pPr>
      <w:r>
        <w:rPr>
          <w:rFonts w:hint="cs"/>
          <w:rtl/>
        </w:rPr>
        <w:t>این نویسنده، چنان در ستایش مسلمانان کوشید که برخی از معاصرانش او را به مسلمانی متهم کردند، زیرا سخنانی که در وصف پیامبر</w:t>
      </w:r>
      <w:r w:rsidR="00304BB7">
        <w:rPr>
          <w:rFonts w:cs="CTraditional Arabic"/>
          <w:rtl/>
        </w:rPr>
        <w:t> </w:t>
      </w:r>
      <w:r w:rsidR="00304BB7">
        <w:rPr>
          <w:rFonts w:cs="CTraditional Arabic" w:hint="cs"/>
          <w:rtl/>
        </w:rPr>
        <w:t>ج</w:t>
      </w:r>
      <w:r>
        <w:rPr>
          <w:rFonts w:hint="cs"/>
          <w:rtl/>
        </w:rPr>
        <w:t xml:space="preserve"> بر زبان رانده</w:t>
      </w:r>
      <w:r w:rsidR="009A24B2">
        <w:rPr>
          <w:rFonts w:hint="cs"/>
          <w:rtl/>
        </w:rPr>
        <w:t xml:space="preserve"> بود</w:t>
      </w:r>
      <w:r>
        <w:rPr>
          <w:rFonts w:hint="cs"/>
          <w:rtl/>
        </w:rPr>
        <w:t>، بیشتر به سخنان یک مسلمان واقعی می‌ماند. وی می‌گوید: «محمد، قانونگذاری بزرگ و خردمند بود که دینی مُهذب</w:t>
      </w:r>
      <w:r w:rsidRPr="00BA3B96">
        <w:rPr>
          <w:vertAlign w:val="superscript"/>
          <w:rtl/>
        </w:rPr>
        <w:t>(</w:t>
      </w:r>
      <w:r w:rsidRPr="00BA3B96">
        <w:rPr>
          <w:rStyle w:val="FootnoteReference"/>
          <w:rtl/>
        </w:rPr>
        <w:footnoteReference w:id="28"/>
      </w:r>
      <w:r w:rsidRPr="00BA3B96">
        <w:rPr>
          <w:vertAlign w:val="superscript"/>
          <w:rtl/>
        </w:rPr>
        <w:t>)</w:t>
      </w:r>
      <w:r>
        <w:rPr>
          <w:rFonts w:hint="cs"/>
          <w:rtl/>
        </w:rPr>
        <w:t xml:space="preserve"> برای جهانیان به ارمغان آورد. او نمایند</w:t>
      </w:r>
      <w:r w:rsidR="009A24B2">
        <w:rPr>
          <w:rFonts w:hint="cs"/>
          <w:rtl/>
        </w:rPr>
        <w:t>ه</w:t>
      </w:r>
      <w:r w:rsidR="00B84D88">
        <w:rPr>
          <w:rtl/>
        </w:rPr>
        <w:t>‌‌</w:t>
      </w:r>
      <w:r w:rsidR="009A24B2">
        <w:rPr>
          <w:rFonts w:hint="cs"/>
          <w:rtl/>
        </w:rPr>
        <w:t>ی</w:t>
      </w:r>
      <w:r>
        <w:rPr>
          <w:rFonts w:hint="cs"/>
          <w:rtl/>
        </w:rPr>
        <w:t xml:space="preserve"> زند</w:t>
      </w:r>
      <w:r w:rsidR="009A24B2">
        <w:rPr>
          <w:rFonts w:hint="cs"/>
          <w:rtl/>
        </w:rPr>
        <w:t>ه</w:t>
      </w:r>
      <w:r w:rsidR="00B84D88">
        <w:rPr>
          <w:rtl/>
        </w:rPr>
        <w:t>‌‌</w:t>
      </w:r>
      <w:r w:rsidR="009A24B2">
        <w:rPr>
          <w:rFonts w:hint="cs"/>
          <w:rtl/>
        </w:rPr>
        <w:t>ی</w:t>
      </w:r>
      <w:r>
        <w:rPr>
          <w:rFonts w:hint="cs"/>
          <w:rtl/>
        </w:rPr>
        <w:t xml:space="preserve"> عنایاتِ پروردگار بود.</w:t>
      </w:r>
    </w:p>
    <w:p w:rsidR="00D52EB2" w:rsidRDefault="00D52EB2" w:rsidP="00CF5168">
      <w:pPr>
        <w:pStyle w:val="a0"/>
        <w:rPr>
          <w:rtl/>
        </w:rPr>
      </w:pPr>
      <w:r>
        <w:rPr>
          <w:rFonts w:hint="cs"/>
          <w:rtl/>
        </w:rPr>
        <w:t>خدایی که بر همه چیز آگاه است، او را فرستاد تا مسیحیان را که گمراه شده بودند، متنبه گرداند، بت‌ها را درهم بکوبد، ایرانیان خورشیدپرست</w:t>
      </w:r>
      <w:r w:rsidRPr="00D52EB2">
        <w:rPr>
          <w:vertAlign w:val="superscript"/>
          <w:rtl/>
        </w:rPr>
        <w:t>(</w:t>
      </w:r>
      <w:r w:rsidRPr="00D52EB2">
        <w:rPr>
          <w:rStyle w:val="FootnoteReference"/>
          <w:rtl/>
        </w:rPr>
        <w:footnoteReference w:id="29"/>
      </w:r>
      <w:r w:rsidRPr="00D52EB2">
        <w:rPr>
          <w:vertAlign w:val="superscript"/>
          <w:rtl/>
        </w:rPr>
        <w:t>)</w:t>
      </w:r>
      <w:r>
        <w:rPr>
          <w:rFonts w:hint="cs"/>
          <w:rtl/>
        </w:rPr>
        <w:t xml:space="preserve"> را مطیع سازد و آیین خداشناسی را از دیوارهای چین تا سواحل اسپانیا بگستراند»</w:t>
      </w:r>
      <w:r w:rsidRPr="00D52EB2">
        <w:rPr>
          <w:vertAlign w:val="superscript"/>
          <w:rtl/>
        </w:rPr>
        <w:t>(</w:t>
      </w:r>
      <w:r w:rsidRPr="00D52EB2">
        <w:rPr>
          <w:rStyle w:val="FootnoteReference"/>
          <w:rtl/>
        </w:rPr>
        <w:footnoteReference w:id="30"/>
      </w:r>
      <w:r w:rsidRPr="00D52EB2">
        <w:rPr>
          <w:vertAlign w:val="superscript"/>
          <w:rtl/>
        </w:rPr>
        <w:t>)</w:t>
      </w:r>
      <w:r>
        <w:rPr>
          <w:rFonts w:hint="cs"/>
          <w:rtl/>
        </w:rPr>
        <w:t>.</w:t>
      </w:r>
    </w:p>
    <w:p w:rsidR="00D52EB2" w:rsidRDefault="00D52EB2" w:rsidP="009A24B2">
      <w:pPr>
        <w:pStyle w:val="a5"/>
        <w:rPr>
          <w:rtl/>
        </w:rPr>
      </w:pPr>
      <w:bookmarkStart w:id="11" w:name="_Toc458501922"/>
      <w:r>
        <w:rPr>
          <w:rFonts w:hint="cs"/>
          <w:rtl/>
        </w:rPr>
        <w:t>نابغ</w:t>
      </w:r>
      <w:r w:rsidR="009A24B2">
        <w:rPr>
          <w:rFonts w:hint="cs"/>
          <w:rtl/>
        </w:rPr>
        <w:t>ه</w:t>
      </w:r>
      <w:r w:rsidR="00B84D88">
        <w:rPr>
          <w:rtl/>
        </w:rPr>
        <w:t>‌‌</w:t>
      </w:r>
      <w:r w:rsidR="009A24B2">
        <w:rPr>
          <w:rFonts w:hint="cs"/>
          <w:rtl/>
        </w:rPr>
        <w:t>ی</w:t>
      </w:r>
      <w:r>
        <w:rPr>
          <w:rFonts w:hint="cs"/>
          <w:rtl/>
        </w:rPr>
        <w:t xml:space="preserve"> بزرگ تاریخ</w:t>
      </w:r>
      <w:bookmarkEnd w:id="11"/>
    </w:p>
    <w:p w:rsidR="00D52EB2" w:rsidRDefault="00D52EB2" w:rsidP="006C5E09">
      <w:pPr>
        <w:pStyle w:val="a0"/>
        <w:rPr>
          <w:rtl/>
        </w:rPr>
      </w:pPr>
      <w:r w:rsidRPr="006A3BCE">
        <w:rPr>
          <w:rStyle w:val="Char4"/>
          <w:rFonts w:hint="cs"/>
          <w:rtl/>
        </w:rPr>
        <w:t>کارن</w:t>
      </w:r>
      <w:r w:rsidR="004C299B" w:rsidRPr="006A3BCE">
        <w:rPr>
          <w:rStyle w:val="Char4"/>
          <w:rFonts w:hint="cs"/>
          <w:rtl/>
        </w:rPr>
        <w:t xml:space="preserve"> آرمسترانگ</w:t>
      </w:r>
      <w:r w:rsidR="004C299B" w:rsidRPr="004C299B">
        <w:rPr>
          <w:vertAlign w:val="superscript"/>
          <w:rtl/>
        </w:rPr>
        <w:t>(</w:t>
      </w:r>
      <w:r w:rsidR="004C299B" w:rsidRPr="004C299B">
        <w:rPr>
          <w:rStyle w:val="FootnoteReference"/>
          <w:rtl/>
        </w:rPr>
        <w:footnoteReference w:id="31"/>
      </w:r>
      <w:r w:rsidR="004C299B" w:rsidRPr="004C299B">
        <w:rPr>
          <w:vertAlign w:val="superscript"/>
          <w:rtl/>
        </w:rPr>
        <w:t>)</w:t>
      </w:r>
      <w:r w:rsidR="004C299B">
        <w:rPr>
          <w:rFonts w:hint="cs"/>
          <w:rtl/>
        </w:rPr>
        <w:t xml:space="preserve"> (تولد 1944م) در کتاب</w:t>
      </w:r>
      <w:r w:rsidR="006A3BCE">
        <w:rPr>
          <w:rFonts w:hint="cs"/>
          <w:rtl/>
        </w:rPr>
        <w:t xml:space="preserve"> </w:t>
      </w:r>
      <w:r w:rsidR="006A3BCE">
        <w:rPr>
          <w:rStyle w:val="Char4"/>
          <w:rFonts w:hint="cs"/>
          <w:rtl/>
        </w:rPr>
        <w:t>زندگی پیامبر اسلام</w:t>
      </w:r>
      <w:r w:rsidR="00304BB7">
        <w:rPr>
          <w:rFonts w:cs="CTraditional Arabic"/>
          <w:rtl/>
        </w:rPr>
        <w:t> </w:t>
      </w:r>
      <w:r w:rsidR="00304BB7">
        <w:rPr>
          <w:rFonts w:cs="CTraditional Arabic" w:hint="cs"/>
          <w:rtl/>
        </w:rPr>
        <w:t>ج</w:t>
      </w:r>
      <w:r w:rsidR="006A3BCE" w:rsidRPr="006A3BCE">
        <w:rPr>
          <w:vertAlign w:val="superscript"/>
          <w:rtl/>
        </w:rPr>
        <w:t>(</w:t>
      </w:r>
      <w:r w:rsidR="006A3BCE" w:rsidRPr="006A3BCE">
        <w:rPr>
          <w:rStyle w:val="FootnoteReference"/>
          <w:rtl/>
        </w:rPr>
        <w:footnoteReference w:id="32"/>
      </w:r>
      <w:r w:rsidR="006A3BCE" w:rsidRPr="006A3BCE">
        <w:rPr>
          <w:vertAlign w:val="superscript"/>
          <w:rtl/>
        </w:rPr>
        <w:t>)</w:t>
      </w:r>
      <w:r w:rsidR="006A3BCE">
        <w:rPr>
          <w:rFonts w:hint="cs"/>
          <w:rtl/>
        </w:rPr>
        <w:t xml:space="preserve"> می‌نویسد: «اگر با همان دیدگاهی که به چهره‌های بزرگ تاریخ می‌نگریم، به محمد نیز بنگریم، به راحتی ب</w:t>
      </w:r>
      <w:r w:rsidR="009A24B2">
        <w:rPr>
          <w:rFonts w:hint="cs"/>
          <w:rtl/>
        </w:rPr>
        <w:t>ه</w:t>
      </w:r>
      <w:r w:rsidR="006A3BCE">
        <w:rPr>
          <w:rFonts w:hint="cs"/>
          <w:rtl/>
        </w:rPr>
        <w:t xml:space="preserve"> این باور خواهیم رسید که او بزرگ‌ترین نابغ</w:t>
      </w:r>
      <w:r w:rsidR="009A24B2">
        <w:rPr>
          <w:rFonts w:hint="cs"/>
          <w:rtl/>
        </w:rPr>
        <w:t>ه</w:t>
      </w:r>
      <w:r w:rsidR="00B84D88">
        <w:rPr>
          <w:rtl/>
        </w:rPr>
        <w:t>‌</w:t>
      </w:r>
      <w:r w:rsidR="009A24B2">
        <w:rPr>
          <w:rFonts w:hint="cs"/>
          <w:rtl/>
        </w:rPr>
        <w:t>ی</w:t>
      </w:r>
      <w:r w:rsidR="006A3BCE">
        <w:rPr>
          <w:rFonts w:hint="cs"/>
          <w:rtl/>
        </w:rPr>
        <w:t xml:space="preserve"> طول تاریخ بشریت بوده است؛ این باور نه به خاطر آوردن قرآن، یا ایجاد یک دین بزرگ یا فتوحات نظامی او، بلکه به خاطر شرایط خاصی که او در آن رشد یافت، ایستادگی کرد و پیروز شد، در ما ایجاد می‌گردد»</w:t>
      </w:r>
      <w:r w:rsidR="006A3BCE" w:rsidRPr="006A3BCE">
        <w:rPr>
          <w:vertAlign w:val="superscript"/>
          <w:rtl/>
        </w:rPr>
        <w:t>(</w:t>
      </w:r>
      <w:r w:rsidR="006A3BCE" w:rsidRPr="006A3BCE">
        <w:rPr>
          <w:rStyle w:val="FootnoteReference"/>
          <w:rtl/>
        </w:rPr>
        <w:footnoteReference w:id="33"/>
      </w:r>
      <w:r w:rsidR="006A3BCE" w:rsidRPr="006A3BCE">
        <w:rPr>
          <w:vertAlign w:val="superscript"/>
          <w:rtl/>
        </w:rPr>
        <w:t>)</w:t>
      </w:r>
      <w:r w:rsidR="006A3BCE">
        <w:rPr>
          <w:rFonts w:hint="cs"/>
          <w:rtl/>
        </w:rPr>
        <w:t>.</w:t>
      </w:r>
    </w:p>
    <w:p w:rsidR="000173AC" w:rsidRDefault="000173AC" w:rsidP="000173AC">
      <w:pPr>
        <w:pStyle w:val="a5"/>
        <w:rPr>
          <w:rtl/>
        </w:rPr>
      </w:pPr>
      <w:bookmarkStart w:id="12" w:name="_Toc458501923"/>
      <w:r>
        <w:rPr>
          <w:rFonts w:hint="cs"/>
          <w:rtl/>
        </w:rPr>
        <w:t>رادمرد بزرگ</w:t>
      </w:r>
      <w:bookmarkEnd w:id="12"/>
    </w:p>
    <w:p w:rsidR="000173AC" w:rsidRDefault="000173AC" w:rsidP="009A24B2">
      <w:pPr>
        <w:pStyle w:val="a0"/>
        <w:rPr>
          <w:rtl/>
        </w:rPr>
      </w:pPr>
      <w:r w:rsidRPr="000173AC">
        <w:rPr>
          <w:rStyle w:val="Char4"/>
          <w:rFonts w:hint="cs"/>
          <w:rtl/>
        </w:rPr>
        <w:t>مسترجون دی فینرات انگلیسی</w:t>
      </w:r>
      <w:r w:rsidR="0079497E">
        <w:rPr>
          <w:rFonts w:hint="cs"/>
          <w:rtl/>
        </w:rPr>
        <w:t xml:space="preserve"> می‌گوید: «محمد بزرگ‌ترینِ خیرخواهان نوع بشر و ظهورش نشان</w:t>
      </w:r>
      <w:r w:rsidR="009A24B2">
        <w:rPr>
          <w:rFonts w:hint="cs"/>
          <w:rtl/>
        </w:rPr>
        <w:t>ه</w:t>
      </w:r>
      <w:r w:rsidR="00B84D88">
        <w:rPr>
          <w:rtl/>
        </w:rPr>
        <w:t>‌‌</w:t>
      </w:r>
      <w:r w:rsidR="009A24B2">
        <w:rPr>
          <w:rFonts w:hint="cs"/>
          <w:rtl/>
        </w:rPr>
        <w:t>ی</w:t>
      </w:r>
      <w:r w:rsidR="0079497E">
        <w:rPr>
          <w:rFonts w:hint="cs"/>
          <w:rtl/>
        </w:rPr>
        <w:t xml:space="preserve"> یکی از عالی‌ترین عقول در تمام عالم است. و اگر آسیا بخواهد به فرزندانِ خود بنازد، سزاوار است که به این رادمرد بزرگ و بی‌مانند در جهان افتخار کند، البته یکی از ظلم‌های شدید است اگر بخواهیم حق این مرد بزرگوار را ادا نکنیم؛ زیرا او همان کسی است که در هنگام ظهورش، عرب در درجه‌ای از انحطاط و توحش بود که بر ما مخفی نیست و باز</w:t>
      </w:r>
      <w:r w:rsidR="000C62FD">
        <w:rPr>
          <w:rFonts w:hint="cs"/>
          <w:rtl/>
        </w:rPr>
        <w:t xml:space="preserve"> می‌بینیم که پس از بعثت او، و بر اثر انواری که دیانت اسلام در دل‌های آنانی که با میل به آن گرویدند، افروخت، چگونه اوضاع آن سامان دگرگون شد. بر همین اساس است که تردید در بعثت محمد را باید تردید در قدرت خداوندی دانست که حاکم بر تمام جهان و جهانیان است»</w:t>
      </w:r>
      <w:r w:rsidR="000C62FD" w:rsidRPr="000C62FD">
        <w:rPr>
          <w:vertAlign w:val="superscript"/>
          <w:rtl/>
        </w:rPr>
        <w:t>(</w:t>
      </w:r>
      <w:r w:rsidR="000C62FD" w:rsidRPr="000C62FD">
        <w:rPr>
          <w:rStyle w:val="FootnoteReference"/>
          <w:rtl/>
        </w:rPr>
        <w:footnoteReference w:id="34"/>
      </w:r>
      <w:r w:rsidR="000C62FD" w:rsidRPr="000C62FD">
        <w:rPr>
          <w:vertAlign w:val="superscript"/>
          <w:rtl/>
        </w:rPr>
        <w:t>)</w:t>
      </w:r>
      <w:r w:rsidR="000C62FD">
        <w:rPr>
          <w:rFonts w:hint="cs"/>
          <w:rtl/>
        </w:rPr>
        <w:t>.</w:t>
      </w:r>
    </w:p>
    <w:p w:rsidR="00E813D4" w:rsidRDefault="00E813D4" w:rsidP="00E813D4">
      <w:pPr>
        <w:pStyle w:val="a5"/>
        <w:rPr>
          <w:rtl/>
        </w:rPr>
      </w:pPr>
      <w:bookmarkStart w:id="13" w:name="_Toc458501924"/>
      <w:r>
        <w:rPr>
          <w:rFonts w:hint="cs"/>
          <w:rtl/>
        </w:rPr>
        <w:t>اندیشمند عالی</w:t>
      </w:r>
      <w:bookmarkEnd w:id="13"/>
    </w:p>
    <w:p w:rsidR="00E813D4" w:rsidRDefault="00E813D4" w:rsidP="006A3BCE">
      <w:pPr>
        <w:pStyle w:val="a0"/>
        <w:rPr>
          <w:rtl/>
        </w:rPr>
      </w:pPr>
      <w:r w:rsidRPr="00E813D4">
        <w:rPr>
          <w:rStyle w:val="Char4"/>
          <w:rFonts w:hint="cs"/>
          <w:rtl/>
        </w:rPr>
        <w:t>واشنگتن ایروینگ</w:t>
      </w:r>
      <w:r w:rsidRPr="00E813D4">
        <w:rPr>
          <w:vertAlign w:val="superscript"/>
          <w:rtl/>
        </w:rPr>
        <w:t>(</w:t>
      </w:r>
      <w:r w:rsidRPr="00E813D4">
        <w:rPr>
          <w:rStyle w:val="FootnoteReference"/>
          <w:rtl/>
        </w:rPr>
        <w:footnoteReference w:id="35"/>
      </w:r>
      <w:r w:rsidRPr="00E813D4">
        <w:rPr>
          <w:vertAlign w:val="superscript"/>
          <w:rtl/>
        </w:rPr>
        <w:t>)</w:t>
      </w:r>
      <w:r>
        <w:rPr>
          <w:rFonts w:hint="cs"/>
          <w:rtl/>
        </w:rPr>
        <w:t xml:space="preserve"> (1783- 18</w:t>
      </w:r>
      <w:r w:rsidR="00AB5287">
        <w:rPr>
          <w:rFonts w:hint="cs"/>
          <w:rtl/>
        </w:rPr>
        <w:t>59 م) اسلام‌شناس، نویسنده و کنس</w:t>
      </w:r>
      <w:r>
        <w:rPr>
          <w:rFonts w:hint="cs"/>
          <w:rtl/>
        </w:rPr>
        <w:t xml:space="preserve">ل آمریکا در اسپانیا و صاحب کتاب مشهور تاریخ </w:t>
      </w:r>
      <w:r w:rsidRPr="00E813D4">
        <w:rPr>
          <w:rStyle w:val="Char4"/>
          <w:rFonts w:hint="cs"/>
          <w:rtl/>
        </w:rPr>
        <w:t>نیویورک</w:t>
      </w:r>
      <w:r>
        <w:rPr>
          <w:rFonts w:hint="cs"/>
          <w:rtl/>
        </w:rPr>
        <w:t xml:space="preserve"> می‌نویسد: «محمد به هیچ وجه طالب مال و منال دنیا نبود و به حدی از خویشان خود بدرفتاری دید که گاهی مجبور می‌شد بگرید! او دارای آرایی بسیار متعالی و اعتقادی بس نیکو بود».</w:t>
      </w:r>
    </w:p>
    <w:p w:rsidR="00EB304D" w:rsidRDefault="00EB304D" w:rsidP="00BA50B7">
      <w:pPr>
        <w:pStyle w:val="a5"/>
        <w:rPr>
          <w:rtl/>
        </w:rPr>
      </w:pPr>
      <w:bookmarkStart w:id="14" w:name="_Toc458501925"/>
      <w:r>
        <w:rPr>
          <w:rFonts w:hint="cs"/>
          <w:rtl/>
        </w:rPr>
        <w:t>انسانی دارای مرام عالی</w:t>
      </w:r>
      <w:bookmarkEnd w:id="14"/>
    </w:p>
    <w:p w:rsidR="00EB304D" w:rsidRDefault="00EB304D" w:rsidP="009A24B2">
      <w:pPr>
        <w:pStyle w:val="a0"/>
        <w:rPr>
          <w:rtl/>
        </w:rPr>
      </w:pPr>
      <w:r w:rsidRPr="00BA50B7">
        <w:rPr>
          <w:rStyle w:val="Char4"/>
          <w:rFonts w:hint="cs"/>
          <w:rtl/>
        </w:rPr>
        <w:t>ژنرال سرپرسی سایکس</w:t>
      </w:r>
      <w:r>
        <w:rPr>
          <w:rFonts w:hint="cs"/>
          <w:rtl/>
        </w:rPr>
        <w:t xml:space="preserve"> (1867-1945م) نویسند</w:t>
      </w:r>
      <w:r w:rsidR="009A24B2">
        <w:rPr>
          <w:rFonts w:hint="cs"/>
          <w:rtl/>
        </w:rPr>
        <w:t>ه</w:t>
      </w:r>
      <w:r w:rsidR="00B84D88">
        <w:rPr>
          <w:rtl/>
        </w:rPr>
        <w:t>‌</w:t>
      </w:r>
      <w:r w:rsidR="009A24B2">
        <w:rPr>
          <w:rFonts w:hint="cs"/>
          <w:rtl/>
        </w:rPr>
        <w:t>ی</w:t>
      </w:r>
      <w:r>
        <w:rPr>
          <w:rFonts w:hint="cs"/>
          <w:rtl/>
        </w:rPr>
        <w:t xml:space="preserve"> مشهور انگلیسی، در کتاب </w:t>
      </w:r>
      <w:r w:rsidRPr="00BA50B7">
        <w:rPr>
          <w:rStyle w:val="Char4"/>
          <w:rFonts w:hint="cs"/>
          <w:rtl/>
        </w:rPr>
        <w:t>تاریخ ایران</w:t>
      </w:r>
      <w:r>
        <w:rPr>
          <w:rFonts w:hint="cs"/>
          <w:rtl/>
        </w:rPr>
        <w:t xml:space="preserve"> می‌نویسد: «به باور شخصی من حضرت محمد در میان بشریت، بزرگ‌ترین انسانی است که با یک مرام عالی، تمام هم خود را مصروف </w:t>
      </w:r>
      <w:r w:rsidR="009A24B2">
        <w:rPr>
          <w:rFonts w:hint="cs"/>
          <w:rtl/>
        </w:rPr>
        <w:t>آ</w:t>
      </w:r>
      <w:r>
        <w:rPr>
          <w:rFonts w:hint="cs"/>
          <w:rtl/>
        </w:rPr>
        <w:t>یین</w:t>
      </w:r>
      <w:r w:rsidR="009A24B2">
        <w:rPr>
          <w:rFonts w:hint="cs"/>
          <w:rtl/>
        </w:rPr>
        <w:t xml:space="preserve"> </w:t>
      </w:r>
      <w:r>
        <w:rPr>
          <w:rFonts w:hint="cs"/>
          <w:rtl/>
        </w:rPr>
        <w:t xml:space="preserve">کرد </w:t>
      </w:r>
      <w:r w:rsidR="009A24B2">
        <w:rPr>
          <w:rFonts w:hint="cs"/>
          <w:rtl/>
        </w:rPr>
        <w:t>که</w:t>
      </w:r>
      <w:r>
        <w:rPr>
          <w:rFonts w:hint="cs"/>
          <w:rtl/>
        </w:rPr>
        <w:t xml:space="preserve"> شرک و بت‌پرستی را از ریشه برکند و به جای آن، افکار بلند اسلام را برقرار سازد.</w:t>
      </w:r>
    </w:p>
    <w:p w:rsidR="00EB304D" w:rsidRDefault="00EB304D" w:rsidP="006A3BCE">
      <w:pPr>
        <w:pStyle w:val="a0"/>
        <w:rPr>
          <w:rtl/>
        </w:rPr>
      </w:pPr>
      <w:r>
        <w:rPr>
          <w:rFonts w:hint="cs"/>
          <w:rtl/>
        </w:rPr>
        <w:t>خدمت وافر و نمایانی که از این راه به نوع بشر کرد، را ستوده و در برابرش سر تعظیم فرود می‌آورم»</w:t>
      </w:r>
      <w:r w:rsidRPr="00EB304D">
        <w:rPr>
          <w:vertAlign w:val="superscript"/>
          <w:rtl/>
        </w:rPr>
        <w:t>(</w:t>
      </w:r>
      <w:r w:rsidRPr="00EB304D">
        <w:rPr>
          <w:rStyle w:val="FootnoteReference"/>
          <w:rtl/>
        </w:rPr>
        <w:footnoteReference w:id="36"/>
      </w:r>
      <w:r w:rsidRPr="00EB304D">
        <w:rPr>
          <w:vertAlign w:val="superscript"/>
          <w:rtl/>
        </w:rPr>
        <w:t>)</w:t>
      </w:r>
      <w:r>
        <w:rPr>
          <w:rFonts w:hint="cs"/>
          <w:rtl/>
        </w:rPr>
        <w:t>.</w:t>
      </w:r>
    </w:p>
    <w:p w:rsidR="00EB304D" w:rsidRDefault="00EB304D" w:rsidP="00BA50B7">
      <w:pPr>
        <w:pStyle w:val="a5"/>
        <w:rPr>
          <w:rtl/>
        </w:rPr>
      </w:pPr>
      <w:bookmarkStart w:id="15" w:name="_Toc458501926"/>
      <w:r>
        <w:rPr>
          <w:rFonts w:hint="cs"/>
          <w:rtl/>
        </w:rPr>
        <w:t>بزرگ‌مرد تاریخ</w:t>
      </w:r>
      <w:bookmarkEnd w:id="15"/>
    </w:p>
    <w:p w:rsidR="00EB304D" w:rsidRDefault="00EB304D" w:rsidP="009A24B2">
      <w:pPr>
        <w:pStyle w:val="a0"/>
        <w:rPr>
          <w:rtl/>
        </w:rPr>
      </w:pPr>
      <w:r w:rsidRPr="00BA50B7">
        <w:rPr>
          <w:rStyle w:val="Char4"/>
          <w:rFonts w:hint="cs"/>
          <w:rtl/>
        </w:rPr>
        <w:t>کارل مارکس</w:t>
      </w:r>
      <w:r w:rsidRPr="00EB304D">
        <w:rPr>
          <w:vertAlign w:val="superscript"/>
          <w:rtl/>
        </w:rPr>
        <w:t>(</w:t>
      </w:r>
      <w:r w:rsidRPr="00EB304D">
        <w:rPr>
          <w:rStyle w:val="FootnoteReference"/>
          <w:rtl/>
        </w:rPr>
        <w:footnoteReference w:id="37"/>
      </w:r>
      <w:r w:rsidRPr="00EB304D">
        <w:rPr>
          <w:vertAlign w:val="superscript"/>
          <w:rtl/>
        </w:rPr>
        <w:t>)</w:t>
      </w:r>
      <w:r>
        <w:rPr>
          <w:rFonts w:hint="cs"/>
          <w:rtl/>
        </w:rPr>
        <w:t xml:space="preserve"> (1818-1883م) فیلسوف متفکر، مورخ، اقتصاددان و جامعه‌شناس بزرگ آلمانی و بنیانگذار مکتب مارکسیسم، سوسیالیسم، در کتاب </w:t>
      </w:r>
      <w:r w:rsidRPr="001E6B38">
        <w:rPr>
          <w:rStyle w:val="Char4"/>
          <w:rFonts w:hint="cs"/>
          <w:rtl/>
        </w:rPr>
        <w:t>زندگی</w:t>
      </w:r>
      <w:r>
        <w:rPr>
          <w:rFonts w:hint="cs"/>
          <w:rtl/>
        </w:rPr>
        <w:t xml:space="preserve"> می‌نویسد: «محمد مردی بود که به خطاها و لغزش‌های مسیحیان و یهودیان پی برد و آنان را با خط درشت به جامع</w:t>
      </w:r>
      <w:r w:rsidR="009A24B2">
        <w:rPr>
          <w:rFonts w:hint="cs"/>
          <w:rtl/>
        </w:rPr>
        <w:t>ه</w:t>
      </w:r>
      <w:r w:rsidR="00B84D88">
        <w:rPr>
          <w:rtl/>
        </w:rPr>
        <w:t>‌</w:t>
      </w:r>
      <w:r w:rsidR="009A24B2">
        <w:rPr>
          <w:rFonts w:hint="cs"/>
          <w:rtl/>
        </w:rPr>
        <w:t>ی</w:t>
      </w:r>
      <w:r>
        <w:rPr>
          <w:rFonts w:hint="cs"/>
          <w:rtl/>
        </w:rPr>
        <w:t xml:space="preserve"> بشریت فهماند. وی با اراده‌ای آهنین از میان مردمی بت‌پرست برخاست و آنان را به یگانه‌پرستی فرا خواند و در دل‌های ایشان جاودانی روح و روان را کاشت؛ بنابراین، نه تنها باید او را در ردیف مردان بزرگ و برجست</w:t>
      </w:r>
      <w:r w:rsidR="009A24B2">
        <w:rPr>
          <w:rFonts w:hint="cs"/>
          <w:rtl/>
        </w:rPr>
        <w:t>ه</w:t>
      </w:r>
      <w:r w:rsidR="00B84D88">
        <w:rPr>
          <w:rtl/>
        </w:rPr>
        <w:t>‌‌</w:t>
      </w:r>
      <w:r w:rsidR="009A24B2">
        <w:rPr>
          <w:rFonts w:hint="cs"/>
          <w:rtl/>
        </w:rPr>
        <w:t>ی</w:t>
      </w:r>
      <w:r>
        <w:rPr>
          <w:rFonts w:hint="cs"/>
          <w:rtl/>
        </w:rPr>
        <w:t xml:space="preserve"> تاریخ شمرد، بلکه سزاوار است که به پیامبری‌اش اعتراف کرد و از دل و جان گفت: که او پیامبر خداست»</w:t>
      </w:r>
      <w:r w:rsidRPr="00EB304D">
        <w:rPr>
          <w:vertAlign w:val="superscript"/>
          <w:rtl/>
        </w:rPr>
        <w:t>(</w:t>
      </w:r>
      <w:r w:rsidRPr="00EB304D">
        <w:rPr>
          <w:rStyle w:val="FootnoteReference"/>
          <w:rtl/>
        </w:rPr>
        <w:footnoteReference w:id="38"/>
      </w:r>
      <w:r w:rsidRPr="00EB304D">
        <w:rPr>
          <w:vertAlign w:val="superscript"/>
          <w:rtl/>
        </w:rPr>
        <w:t>)</w:t>
      </w:r>
      <w:r>
        <w:rPr>
          <w:rFonts w:hint="cs"/>
          <w:rtl/>
        </w:rPr>
        <w:t>.</w:t>
      </w:r>
    </w:p>
    <w:p w:rsidR="00BA50B7" w:rsidRDefault="00BA50B7" w:rsidP="001E6B38">
      <w:pPr>
        <w:pStyle w:val="a5"/>
        <w:rPr>
          <w:rtl/>
        </w:rPr>
      </w:pPr>
      <w:bookmarkStart w:id="16" w:name="_Toc458501927"/>
      <w:r>
        <w:rPr>
          <w:rFonts w:hint="cs"/>
          <w:rtl/>
        </w:rPr>
        <w:t>موحدِ کامل</w:t>
      </w:r>
      <w:bookmarkEnd w:id="16"/>
    </w:p>
    <w:p w:rsidR="00BA50B7" w:rsidRDefault="00BA50B7" w:rsidP="00BA50B7">
      <w:pPr>
        <w:pStyle w:val="a0"/>
        <w:rPr>
          <w:rtl/>
        </w:rPr>
      </w:pPr>
      <w:r>
        <w:rPr>
          <w:rFonts w:hint="cs"/>
          <w:rtl/>
        </w:rPr>
        <w:t xml:space="preserve">پروفسور </w:t>
      </w:r>
      <w:r w:rsidRPr="001E6B38">
        <w:rPr>
          <w:rStyle w:val="Char4"/>
          <w:rFonts w:hint="cs"/>
          <w:rtl/>
        </w:rPr>
        <w:t>ویل دورانت</w:t>
      </w:r>
      <w:r w:rsidRPr="00BA50B7">
        <w:rPr>
          <w:vertAlign w:val="superscript"/>
          <w:rtl/>
        </w:rPr>
        <w:t>(</w:t>
      </w:r>
      <w:r w:rsidRPr="00BA50B7">
        <w:rPr>
          <w:rStyle w:val="FootnoteReference"/>
          <w:rtl/>
        </w:rPr>
        <w:footnoteReference w:id="39"/>
      </w:r>
      <w:r w:rsidRPr="00BA50B7">
        <w:rPr>
          <w:vertAlign w:val="superscript"/>
          <w:rtl/>
        </w:rPr>
        <w:t>)</w:t>
      </w:r>
      <w:r>
        <w:rPr>
          <w:rFonts w:hint="cs"/>
          <w:rtl/>
        </w:rPr>
        <w:t xml:space="preserve"> (1885-1981م) نویسنده و مورخ بزرگ آمریکایی و صاحب کتاب گرانسنگ </w:t>
      </w:r>
      <w:r w:rsidRPr="001E6B38">
        <w:rPr>
          <w:rStyle w:val="Char4"/>
          <w:rFonts w:hint="cs"/>
          <w:rtl/>
        </w:rPr>
        <w:t>تاریخ تمدن</w:t>
      </w:r>
      <w:r>
        <w:rPr>
          <w:rFonts w:hint="cs"/>
          <w:rtl/>
        </w:rPr>
        <w:t xml:space="preserve"> گفته است: «محمد پیغمبری بزرگ و موحدی کامل بود که مانندی نداشت و برای اصلاح بشر برانگیخته شده بود»</w:t>
      </w:r>
      <w:r w:rsidRPr="00BA50B7">
        <w:rPr>
          <w:vertAlign w:val="superscript"/>
          <w:rtl/>
        </w:rPr>
        <w:t>(</w:t>
      </w:r>
      <w:r w:rsidRPr="00BA50B7">
        <w:rPr>
          <w:rStyle w:val="FootnoteReference"/>
          <w:rtl/>
        </w:rPr>
        <w:footnoteReference w:id="40"/>
      </w:r>
      <w:r w:rsidRPr="00BA50B7">
        <w:rPr>
          <w:vertAlign w:val="superscript"/>
          <w:rtl/>
        </w:rPr>
        <w:t>)</w:t>
      </w:r>
      <w:r>
        <w:rPr>
          <w:rFonts w:hint="cs"/>
          <w:rtl/>
        </w:rPr>
        <w:t>.</w:t>
      </w:r>
    </w:p>
    <w:p w:rsidR="00F33575" w:rsidRDefault="00F33575" w:rsidP="001E6B38">
      <w:pPr>
        <w:pStyle w:val="a5"/>
        <w:rPr>
          <w:rtl/>
        </w:rPr>
      </w:pPr>
      <w:bookmarkStart w:id="17" w:name="_Toc458501928"/>
      <w:r>
        <w:rPr>
          <w:rFonts w:hint="cs"/>
          <w:rtl/>
        </w:rPr>
        <w:t>افتخارِ آسیا</w:t>
      </w:r>
      <w:bookmarkEnd w:id="17"/>
    </w:p>
    <w:p w:rsidR="00F33575" w:rsidRDefault="00F33575" w:rsidP="00BA50B7">
      <w:pPr>
        <w:pStyle w:val="a0"/>
        <w:rPr>
          <w:rtl/>
        </w:rPr>
      </w:pPr>
      <w:r w:rsidRPr="001E6B38">
        <w:rPr>
          <w:rStyle w:val="Char4"/>
          <w:rFonts w:hint="cs"/>
          <w:rtl/>
        </w:rPr>
        <w:t>جان دیون پورت</w:t>
      </w:r>
      <w:r w:rsidRPr="00F33575">
        <w:rPr>
          <w:vertAlign w:val="superscript"/>
          <w:rtl/>
        </w:rPr>
        <w:t>(</w:t>
      </w:r>
      <w:r w:rsidRPr="00F33575">
        <w:rPr>
          <w:rStyle w:val="FootnoteReference"/>
          <w:rtl/>
        </w:rPr>
        <w:footnoteReference w:id="41"/>
      </w:r>
      <w:r w:rsidRPr="00F33575">
        <w:rPr>
          <w:vertAlign w:val="superscript"/>
          <w:rtl/>
        </w:rPr>
        <w:t>)</w:t>
      </w:r>
      <w:r>
        <w:rPr>
          <w:rFonts w:hint="cs"/>
          <w:rtl/>
        </w:rPr>
        <w:t xml:space="preserve"> (1789-1877م) اسلام‌شناس معروف انگلیسی، در کتاب </w:t>
      </w:r>
      <w:r w:rsidRPr="001E6B38">
        <w:rPr>
          <w:rStyle w:val="Char4"/>
          <w:rFonts w:hint="cs"/>
          <w:rtl/>
        </w:rPr>
        <w:t>عذر تقصیر به پیشگاه محمد و قرآن</w:t>
      </w:r>
      <w:r>
        <w:rPr>
          <w:rFonts w:hint="cs"/>
          <w:rtl/>
        </w:rPr>
        <w:t>، چاپ لندن به سال 1869م، چنین می‌نویسد.</w:t>
      </w:r>
    </w:p>
    <w:p w:rsidR="00F33575" w:rsidRDefault="00F33575" w:rsidP="00D66FD6">
      <w:pPr>
        <w:pStyle w:val="a0"/>
        <w:rPr>
          <w:rtl/>
        </w:rPr>
      </w:pPr>
      <w:r>
        <w:rPr>
          <w:rFonts w:hint="cs"/>
          <w:rtl/>
        </w:rPr>
        <w:t>«نویسندگانی که کورکورانه تحت تأثیر تعصب قرار گرفته و گمراه شده‌اند و در نتیجه به حُسن شهرت زنده‌کنند</w:t>
      </w:r>
      <w:r w:rsidR="00D66FD6">
        <w:rPr>
          <w:rFonts w:hint="cs"/>
          <w:rtl/>
        </w:rPr>
        <w:t>ه</w:t>
      </w:r>
      <w:r w:rsidR="00B84D88">
        <w:rPr>
          <w:rtl/>
        </w:rPr>
        <w:t>‌</w:t>
      </w:r>
      <w:r w:rsidR="00D66FD6">
        <w:rPr>
          <w:rFonts w:hint="cs"/>
          <w:rtl/>
        </w:rPr>
        <w:t>ی</w:t>
      </w:r>
      <w:r>
        <w:rPr>
          <w:rFonts w:hint="cs"/>
          <w:rtl/>
        </w:rPr>
        <w:t xml:space="preserve"> آیین یکتاپرستی اهانت روا داشته‌اند، نه تنها ثابت کرده‌اند که روح خیرخواهی نجات‌دهنده (مسیح) که با آن هم</w:t>
      </w:r>
      <w:r w:rsidR="00D66FD6">
        <w:rPr>
          <w:rFonts w:hint="cs"/>
          <w:rtl/>
        </w:rPr>
        <w:t>ه</w:t>
      </w:r>
      <w:r w:rsidR="00B84D88">
        <w:rPr>
          <w:rtl/>
        </w:rPr>
        <w:t>‌</w:t>
      </w:r>
      <w:r w:rsidR="00D66FD6">
        <w:rPr>
          <w:rFonts w:hint="cs"/>
          <w:rtl/>
        </w:rPr>
        <w:t>ی</w:t>
      </w:r>
      <w:r>
        <w:rPr>
          <w:rFonts w:hint="cs"/>
          <w:rtl/>
        </w:rPr>
        <w:t xml:space="preserve"> استقامت و قدرت در انجام آن پایداری نشان داده، در آنان تأثیر نکرده است، بلکه در قضاوت نیز راه خطا پیموده‌اند؛ زیرا با مختصر تأمل و تفکری می‌توانستند این نکته را درک کنند و دریابند که پیغمبر و تعلیمات </w:t>
      </w:r>
      <w:r w:rsidR="00A10B60">
        <w:rPr>
          <w:rFonts w:hint="cs"/>
          <w:rtl/>
        </w:rPr>
        <w:t>او را نباید از دیدگاه یک مسیحی، یا یک اروپایی بسنجند، بلکه این بحث باید از نظر شرقی مورد قضاوت قرار گیرد و به عبارت دیگر، شخصیت محمد را باید به عنوان یک نفر مصلح دینی و قانونگذاری که در سد</w:t>
      </w:r>
      <w:r w:rsidR="00D66FD6">
        <w:rPr>
          <w:rFonts w:hint="cs"/>
          <w:rtl/>
        </w:rPr>
        <w:t>ه</w:t>
      </w:r>
      <w:r w:rsidR="00B84D88">
        <w:rPr>
          <w:rtl/>
        </w:rPr>
        <w:t>‌</w:t>
      </w:r>
      <w:r w:rsidR="00D66FD6">
        <w:rPr>
          <w:rFonts w:hint="cs"/>
          <w:rtl/>
        </w:rPr>
        <w:t>ی</w:t>
      </w:r>
      <w:r w:rsidR="00A10B60">
        <w:rPr>
          <w:rFonts w:hint="cs"/>
          <w:rtl/>
        </w:rPr>
        <w:t xml:space="preserve"> هفتم میلادی در </w:t>
      </w:r>
      <w:r w:rsidR="00707654">
        <w:rPr>
          <w:rFonts w:hint="cs"/>
          <w:rtl/>
        </w:rPr>
        <w:t>آسیا قیام کرده است، مورد مطالعه و تحقیق قرار داد. در</w:t>
      </w:r>
      <w:r w:rsidR="00A47A46">
        <w:rPr>
          <w:rFonts w:hint="cs"/>
          <w:rtl/>
        </w:rPr>
        <w:t xml:space="preserve"> اینصورت </w:t>
      </w:r>
      <w:r w:rsidR="00707654">
        <w:rPr>
          <w:rFonts w:hint="cs"/>
          <w:rtl/>
        </w:rPr>
        <w:t xml:space="preserve">بدون شک اگر او را یکی از نوادرِ جهان و منزه‌ترین نوابغی که گیتی تاکنون توانسته است پرورش دهد، به شمار نیاوریم </w:t>
      </w:r>
      <w:r w:rsidR="001E6B38">
        <w:rPr>
          <w:rFonts w:hint="cs"/>
          <w:rtl/>
        </w:rPr>
        <w:t>[</w:t>
      </w:r>
      <w:r w:rsidR="00707654">
        <w:rPr>
          <w:rFonts w:hint="cs"/>
          <w:rtl/>
        </w:rPr>
        <w:t>ستم بزرگی مرتکب شده‌ایم]. همانا باید او را بزرگ‌ترین و یگانه شخصیتی بدانیم که قار</w:t>
      </w:r>
      <w:r w:rsidR="00D66FD6">
        <w:rPr>
          <w:rFonts w:hint="cs"/>
          <w:rtl/>
        </w:rPr>
        <w:t>ه</w:t>
      </w:r>
      <w:r w:rsidR="00B84D88">
        <w:rPr>
          <w:rtl/>
        </w:rPr>
        <w:t>‌‌</w:t>
      </w:r>
      <w:r w:rsidR="00D66FD6">
        <w:rPr>
          <w:rFonts w:hint="cs"/>
          <w:rtl/>
        </w:rPr>
        <w:t>ی</w:t>
      </w:r>
      <w:r w:rsidR="00707654">
        <w:rPr>
          <w:rFonts w:hint="cs"/>
          <w:rtl/>
        </w:rPr>
        <w:t xml:space="preserve"> آسیا می‌تواند به وجود چنین فرزندی به خود ببالد.</w:t>
      </w:r>
    </w:p>
    <w:p w:rsidR="00866DB7" w:rsidRDefault="00866DB7" w:rsidP="00D66FD6">
      <w:pPr>
        <w:pStyle w:val="a0"/>
        <w:rPr>
          <w:rtl/>
        </w:rPr>
      </w:pPr>
      <w:r>
        <w:rPr>
          <w:rFonts w:hint="cs"/>
          <w:rtl/>
        </w:rPr>
        <w:t>با در نظر گرفتن وضع اعراب پیش از ظهور محمد و مقایس</w:t>
      </w:r>
      <w:r w:rsidR="00D66FD6">
        <w:rPr>
          <w:rFonts w:hint="cs"/>
          <w:rtl/>
        </w:rPr>
        <w:t>ه</w:t>
      </w:r>
      <w:r w:rsidR="00B84D88">
        <w:rPr>
          <w:rtl/>
        </w:rPr>
        <w:t>‌‌</w:t>
      </w:r>
      <w:r w:rsidR="00D66FD6">
        <w:rPr>
          <w:rFonts w:hint="cs"/>
          <w:rtl/>
        </w:rPr>
        <w:t>ی</w:t>
      </w:r>
      <w:r>
        <w:rPr>
          <w:rFonts w:hint="cs"/>
          <w:rtl/>
        </w:rPr>
        <w:t xml:space="preserve"> آن با اوضاع بعد از قیام او و اندک تفکری در شعل</w:t>
      </w:r>
      <w:r w:rsidR="00D66FD6">
        <w:rPr>
          <w:rFonts w:hint="cs"/>
          <w:rtl/>
        </w:rPr>
        <w:t>ه</w:t>
      </w:r>
      <w:r w:rsidR="00B84D88">
        <w:rPr>
          <w:rtl/>
        </w:rPr>
        <w:t>‌</w:t>
      </w:r>
      <w:r w:rsidR="00D66FD6">
        <w:rPr>
          <w:rFonts w:hint="cs"/>
          <w:rtl/>
        </w:rPr>
        <w:t>ی</w:t>
      </w:r>
      <w:r>
        <w:rPr>
          <w:rFonts w:hint="cs"/>
          <w:rtl/>
        </w:rPr>
        <w:t xml:space="preserve"> عشق و علاقه‌ای که در قلوب یک</w:t>
      </w:r>
      <w:r w:rsidR="00D960AC">
        <w:rPr>
          <w:rFonts w:hint="cs"/>
          <w:rtl/>
        </w:rPr>
        <w:t xml:space="preserve"> </w:t>
      </w:r>
      <w:r>
        <w:rPr>
          <w:rFonts w:hint="cs"/>
          <w:rtl/>
        </w:rPr>
        <w:t xml:space="preserve">صد و شصت </w:t>
      </w:r>
      <w:r w:rsidR="001E6B38">
        <w:rPr>
          <w:rFonts w:hint="cs"/>
          <w:rtl/>
        </w:rPr>
        <w:t>میلیون</w:t>
      </w:r>
      <w:r w:rsidR="001E6B38" w:rsidRPr="001E6B38">
        <w:rPr>
          <w:vertAlign w:val="superscript"/>
          <w:rtl/>
        </w:rPr>
        <w:t>(</w:t>
      </w:r>
      <w:r w:rsidR="001E6B38" w:rsidRPr="001E6B38">
        <w:rPr>
          <w:rStyle w:val="FootnoteReference"/>
          <w:rtl/>
        </w:rPr>
        <w:footnoteReference w:id="42"/>
      </w:r>
      <w:r w:rsidR="001E6B38" w:rsidRPr="001E6B38">
        <w:rPr>
          <w:vertAlign w:val="superscript"/>
          <w:rtl/>
        </w:rPr>
        <w:t>)</w:t>
      </w:r>
      <w:r w:rsidR="001E6B38">
        <w:rPr>
          <w:rFonts w:hint="cs"/>
          <w:rtl/>
        </w:rPr>
        <w:t xml:space="preserve"> پیروانش برافروخته شده و تا به امروز به همان حال باقی است، به خوبی احساس می‌کنیم که اگر از تمجید و تکریم چنان مرد بزرگ و فوق العاده‌ای خودداری کنیم، بی‌شرمی و بی‌انصافی است؛ باز اگر ظهور او را تصادفی کورکورانه بدانیم، مثل این است که در قدرت قاهر و نافذِ خدای متعال، شک کرده‌ایم»</w:t>
      </w:r>
      <w:r w:rsidR="001E6B38" w:rsidRPr="001E6B38">
        <w:rPr>
          <w:vertAlign w:val="superscript"/>
          <w:rtl/>
        </w:rPr>
        <w:t>(</w:t>
      </w:r>
      <w:r w:rsidR="001E6B38" w:rsidRPr="001E6B38">
        <w:rPr>
          <w:rStyle w:val="FootnoteReference"/>
          <w:rtl/>
        </w:rPr>
        <w:footnoteReference w:id="43"/>
      </w:r>
      <w:r w:rsidR="001E6B38" w:rsidRPr="001E6B38">
        <w:rPr>
          <w:vertAlign w:val="superscript"/>
          <w:rtl/>
        </w:rPr>
        <w:t>)</w:t>
      </w:r>
      <w:r w:rsidR="001E6B38">
        <w:rPr>
          <w:rFonts w:hint="cs"/>
          <w:rtl/>
        </w:rPr>
        <w:t>.</w:t>
      </w:r>
    </w:p>
    <w:p w:rsidR="001E6B38" w:rsidRDefault="001E6B38" w:rsidP="001E6B38">
      <w:pPr>
        <w:pStyle w:val="a5"/>
        <w:rPr>
          <w:rtl/>
        </w:rPr>
      </w:pPr>
      <w:bookmarkStart w:id="18" w:name="_Toc458501929"/>
      <w:r>
        <w:rPr>
          <w:rFonts w:hint="cs"/>
          <w:rtl/>
        </w:rPr>
        <w:t>محورِ معرفت</w:t>
      </w:r>
      <w:bookmarkEnd w:id="18"/>
    </w:p>
    <w:p w:rsidR="001E6B38" w:rsidRDefault="001E6B38" w:rsidP="00112735">
      <w:pPr>
        <w:pStyle w:val="a0"/>
        <w:rPr>
          <w:rtl/>
        </w:rPr>
      </w:pPr>
      <w:r>
        <w:rPr>
          <w:rFonts w:hint="cs"/>
          <w:rtl/>
        </w:rPr>
        <w:t xml:space="preserve">پروفسور </w:t>
      </w:r>
      <w:r w:rsidRPr="001658D7">
        <w:rPr>
          <w:rStyle w:val="Char4"/>
          <w:rFonts w:hint="cs"/>
          <w:rtl/>
        </w:rPr>
        <w:t>آنه ماری شیمل</w:t>
      </w:r>
      <w:r>
        <w:rPr>
          <w:rFonts w:hint="cs"/>
          <w:rtl/>
        </w:rPr>
        <w:t xml:space="preserve"> اسلام‌شناس معاصر می‌نویسد: «اگر پژوهشگر غربی‌ای که در پناه مکتب لیبرال پس از عصر روشنفکری پرورش یافته است، مدعی شود که دین و سیاست از هم جدا </w:t>
      </w:r>
      <w:r w:rsidRPr="00112735">
        <w:rPr>
          <w:rFonts w:hint="cs"/>
          <w:rtl/>
        </w:rPr>
        <w:t>هستند</w:t>
      </w:r>
      <w:r>
        <w:rPr>
          <w:rFonts w:hint="cs"/>
          <w:rtl/>
        </w:rPr>
        <w:t>، مسلمانان سنتگرا برایش توضیح خواهند داد که دین و دولت، بسان دو روی یک سکه به هم وابسته‌اند. اگر محمد محوری است که ابواب معرفت انسان به خداوند حول آن می‌گردند، پس ابعاد سیاسی و اجتماعی زندگی نیز به آن گردش وابسته است»</w:t>
      </w:r>
      <w:r w:rsidRPr="001E6B38">
        <w:rPr>
          <w:vertAlign w:val="superscript"/>
          <w:rtl/>
        </w:rPr>
        <w:t>(</w:t>
      </w:r>
      <w:r w:rsidRPr="001E6B38">
        <w:rPr>
          <w:rStyle w:val="FootnoteReference"/>
          <w:rtl/>
        </w:rPr>
        <w:footnoteReference w:id="44"/>
      </w:r>
      <w:r w:rsidRPr="001E6B38">
        <w:rPr>
          <w:vertAlign w:val="superscript"/>
          <w:rtl/>
        </w:rPr>
        <w:t>)</w:t>
      </w:r>
      <w:r>
        <w:rPr>
          <w:rFonts w:hint="cs"/>
          <w:rtl/>
        </w:rPr>
        <w:t>.</w:t>
      </w:r>
    </w:p>
    <w:p w:rsidR="001658D7" w:rsidRDefault="001658D7" w:rsidP="00D960AC">
      <w:pPr>
        <w:pStyle w:val="a5"/>
        <w:widowControl w:val="0"/>
        <w:rPr>
          <w:rtl/>
        </w:rPr>
      </w:pPr>
      <w:bookmarkStart w:id="19" w:name="_Toc458501930"/>
      <w:r>
        <w:rPr>
          <w:rFonts w:hint="cs"/>
          <w:rtl/>
        </w:rPr>
        <w:t>مردِ مقدس</w:t>
      </w:r>
      <w:bookmarkEnd w:id="19"/>
    </w:p>
    <w:p w:rsidR="001658D7" w:rsidRDefault="001658D7" w:rsidP="00D960AC">
      <w:pPr>
        <w:pStyle w:val="a0"/>
        <w:widowControl w:val="0"/>
        <w:rPr>
          <w:rtl/>
        </w:rPr>
      </w:pPr>
      <w:r w:rsidRPr="00CF4975">
        <w:rPr>
          <w:rStyle w:val="Char4"/>
          <w:rFonts w:hint="cs"/>
          <w:rtl/>
        </w:rPr>
        <w:t>مستر اورینج</w:t>
      </w:r>
      <w:r>
        <w:rPr>
          <w:rFonts w:hint="cs"/>
          <w:rtl/>
        </w:rPr>
        <w:t xml:space="preserve"> تاریخ‌نویس می‌گوید: «آخرین پیامبر، مردی با خلوص نیت و خوش اخلاق، با فکر، بزرگوار و صاحب آرای عالی بود و گفتارهایش کوتاه و زیبا و متضمن معانی بزرگ است. بنابراین، مرد مقدس و بزرگواری بود»</w:t>
      </w:r>
      <w:r w:rsidRPr="001658D7">
        <w:rPr>
          <w:vertAlign w:val="superscript"/>
          <w:rtl/>
        </w:rPr>
        <w:t>(</w:t>
      </w:r>
      <w:r w:rsidRPr="001658D7">
        <w:rPr>
          <w:rStyle w:val="FootnoteReference"/>
          <w:rtl/>
        </w:rPr>
        <w:footnoteReference w:id="45"/>
      </w:r>
      <w:r w:rsidRPr="001658D7">
        <w:rPr>
          <w:vertAlign w:val="superscript"/>
          <w:rtl/>
        </w:rPr>
        <w:t>)</w:t>
      </w:r>
      <w:r>
        <w:rPr>
          <w:rFonts w:hint="cs"/>
          <w:rtl/>
        </w:rPr>
        <w:t>.</w:t>
      </w:r>
    </w:p>
    <w:p w:rsidR="00CF4975" w:rsidRDefault="00CF4975" w:rsidP="00D960AC">
      <w:pPr>
        <w:pStyle w:val="a5"/>
        <w:widowControl w:val="0"/>
        <w:rPr>
          <w:rtl/>
        </w:rPr>
      </w:pPr>
      <w:bookmarkStart w:id="20" w:name="_Toc458501931"/>
      <w:r>
        <w:rPr>
          <w:rFonts w:hint="cs"/>
          <w:rtl/>
        </w:rPr>
        <w:t>پیامبر نابغه</w:t>
      </w:r>
      <w:bookmarkEnd w:id="20"/>
    </w:p>
    <w:p w:rsidR="00CF4975" w:rsidRDefault="00CF4975" w:rsidP="00D960AC">
      <w:pPr>
        <w:pStyle w:val="a0"/>
        <w:widowControl w:val="0"/>
        <w:rPr>
          <w:rtl/>
        </w:rPr>
      </w:pPr>
      <w:r w:rsidRPr="00E56397">
        <w:rPr>
          <w:rStyle w:val="Char4"/>
          <w:rFonts w:hint="cs"/>
          <w:rtl/>
        </w:rPr>
        <w:t>کونستان ویرژیل گیو</w:t>
      </w:r>
      <w:r w:rsidR="00E56397">
        <w:rPr>
          <w:rStyle w:val="Char4"/>
          <w:rFonts w:hint="cs"/>
          <w:rtl/>
        </w:rPr>
        <w:t>ر</w:t>
      </w:r>
      <w:r w:rsidRPr="00E56397">
        <w:rPr>
          <w:rStyle w:val="Char4"/>
          <w:rFonts w:hint="cs"/>
          <w:rtl/>
        </w:rPr>
        <w:t>گیو</w:t>
      </w:r>
      <w:r w:rsidRPr="00CF4975">
        <w:rPr>
          <w:vertAlign w:val="superscript"/>
          <w:rtl/>
        </w:rPr>
        <w:t>(</w:t>
      </w:r>
      <w:r w:rsidRPr="00CF4975">
        <w:rPr>
          <w:rStyle w:val="FootnoteReference"/>
          <w:rtl/>
        </w:rPr>
        <w:footnoteReference w:id="46"/>
      </w:r>
      <w:r w:rsidRPr="00CF4975">
        <w:rPr>
          <w:vertAlign w:val="superscript"/>
          <w:rtl/>
        </w:rPr>
        <w:t>)</w:t>
      </w:r>
      <w:r>
        <w:rPr>
          <w:rFonts w:hint="cs"/>
          <w:rtl/>
        </w:rPr>
        <w:t xml:space="preserve"> (1916- 1992م) دانشمند، نویسنده و اسلام‌شناس رومانیای</w:t>
      </w:r>
      <w:r w:rsidR="00E203AD">
        <w:rPr>
          <w:rFonts w:hint="cs"/>
          <w:rtl/>
        </w:rPr>
        <w:t>ی</w:t>
      </w:r>
      <w:r>
        <w:rPr>
          <w:rFonts w:hint="cs"/>
          <w:rtl/>
        </w:rPr>
        <w:t xml:space="preserve"> در کتاب </w:t>
      </w:r>
      <w:r w:rsidRPr="00E56397">
        <w:rPr>
          <w:rStyle w:val="Char4"/>
          <w:rFonts w:hint="cs"/>
          <w:rtl/>
        </w:rPr>
        <w:t>محمد پیغمبری که از نو باید شناخت</w:t>
      </w:r>
      <w:r>
        <w:rPr>
          <w:rFonts w:hint="cs"/>
          <w:rtl/>
        </w:rPr>
        <w:t xml:space="preserve"> می‌نویسد: «قطع نظر از صفات </w:t>
      </w:r>
      <w:r w:rsidR="00E56397">
        <w:rPr>
          <w:rFonts w:hint="cs"/>
          <w:rtl/>
        </w:rPr>
        <w:t>اخلاقی قابل ستایش محمد، آن مرد پیش از مبعوث‌شدن به پیغمبری، دارای نبوغ بود و اگر نبوغ نداشت، به پیامبری برگزیده نمی‌شد»</w:t>
      </w:r>
      <w:r w:rsidR="00E56397" w:rsidRPr="00E56397">
        <w:rPr>
          <w:vertAlign w:val="superscript"/>
          <w:rtl/>
        </w:rPr>
        <w:t>(</w:t>
      </w:r>
      <w:r w:rsidR="00E56397" w:rsidRPr="00E56397">
        <w:rPr>
          <w:rStyle w:val="FootnoteReference"/>
          <w:rtl/>
        </w:rPr>
        <w:footnoteReference w:id="47"/>
      </w:r>
      <w:r w:rsidR="00E56397" w:rsidRPr="00E56397">
        <w:rPr>
          <w:vertAlign w:val="superscript"/>
          <w:rtl/>
        </w:rPr>
        <w:t>)</w:t>
      </w:r>
      <w:r w:rsidR="00E56397">
        <w:rPr>
          <w:rFonts w:hint="cs"/>
          <w:rtl/>
        </w:rPr>
        <w:t>.</w:t>
      </w:r>
    </w:p>
    <w:p w:rsidR="00E56397" w:rsidRDefault="00E56397" w:rsidP="002237FB">
      <w:pPr>
        <w:pStyle w:val="a5"/>
        <w:rPr>
          <w:rtl/>
        </w:rPr>
      </w:pPr>
      <w:bookmarkStart w:id="21" w:name="_Toc458501932"/>
      <w:r>
        <w:rPr>
          <w:rFonts w:hint="cs"/>
          <w:rtl/>
        </w:rPr>
        <w:t>دفاع از باور ناب</w:t>
      </w:r>
      <w:bookmarkEnd w:id="21"/>
    </w:p>
    <w:p w:rsidR="00E56397" w:rsidRDefault="00E56397" w:rsidP="00D66FD6">
      <w:pPr>
        <w:pStyle w:val="a0"/>
        <w:rPr>
          <w:rtl/>
        </w:rPr>
      </w:pPr>
      <w:r>
        <w:rPr>
          <w:rFonts w:hint="cs"/>
          <w:rtl/>
        </w:rPr>
        <w:t xml:space="preserve">پروفسور </w:t>
      </w:r>
      <w:r w:rsidRPr="002237FB">
        <w:rPr>
          <w:rStyle w:val="Char4"/>
          <w:rFonts w:hint="cs"/>
          <w:rtl/>
        </w:rPr>
        <w:t>ادوارد مونته</w:t>
      </w:r>
      <w:r>
        <w:rPr>
          <w:rFonts w:hint="cs"/>
          <w:rtl/>
        </w:rPr>
        <w:t xml:space="preserve"> (1856-1936م) ر</w:t>
      </w:r>
      <w:r w:rsidR="00D66FD6">
        <w:rPr>
          <w:rFonts w:hint="cs"/>
          <w:rtl/>
        </w:rPr>
        <w:t>ی</w:t>
      </w:r>
      <w:r>
        <w:rPr>
          <w:rFonts w:hint="cs"/>
          <w:rtl/>
        </w:rPr>
        <w:t>یس دانشگاه ژنو، می‌گوید:</w:t>
      </w:r>
    </w:p>
    <w:p w:rsidR="00E56397" w:rsidRDefault="00E56397" w:rsidP="00D66FD6">
      <w:pPr>
        <w:pStyle w:val="a0"/>
        <w:rPr>
          <w:rtl/>
        </w:rPr>
      </w:pPr>
      <w:r>
        <w:rPr>
          <w:rFonts w:hint="cs"/>
          <w:rtl/>
        </w:rPr>
        <w:t>«محمد پیغمبری بود به همان معنی که قدمای بنی اسرا</w:t>
      </w:r>
      <w:r w:rsidR="00D66FD6">
        <w:rPr>
          <w:rFonts w:hint="cs"/>
          <w:rtl/>
        </w:rPr>
        <w:t>ی</w:t>
      </w:r>
      <w:r>
        <w:rPr>
          <w:rFonts w:hint="cs"/>
          <w:rtl/>
        </w:rPr>
        <w:t>یل می‌گویند. او از یک عقید</w:t>
      </w:r>
      <w:r w:rsidR="00D66FD6">
        <w:rPr>
          <w:rFonts w:hint="cs"/>
          <w:rtl/>
        </w:rPr>
        <w:t>ه</w:t>
      </w:r>
      <w:r w:rsidR="00B84D88">
        <w:rPr>
          <w:rtl/>
        </w:rPr>
        <w:t>‌</w:t>
      </w:r>
      <w:r w:rsidR="00D66FD6">
        <w:rPr>
          <w:rFonts w:hint="cs"/>
          <w:rtl/>
        </w:rPr>
        <w:t>ی</w:t>
      </w:r>
      <w:r>
        <w:rPr>
          <w:rFonts w:hint="cs"/>
          <w:rtl/>
        </w:rPr>
        <w:t xml:space="preserve"> خالص که هیچ [تمایل و]</w:t>
      </w:r>
      <w:r w:rsidR="00D66FD6">
        <w:rPr>
          <w:rFonts w:hint="cs"/>
          <w:rtl/>
        </w:rPr>
        <w:t xml:space="preserve"> </w:t>
      </w:r>
      <w:r>
        <w:rPr>
          <w:rFonts w:hint="cs"/>
          <w:rtl/>
        </w:rPr>
        <w:t>بستگی‌ای با بت‌پرستی نداشت، سخن می‌گفت. تمام سعی و کوشش این مردم برای نجات‌دادن ملتش از یک دین بی‌معنی و بی‌اعتبار بود و می‌خواست آنان را از منجلاب فساد اخلاق و پستی عادات و فساد عقیده برهاند؛ بنابراین، ممکن نیست در راستی و اخلاص و شور خداپرستی‌ای که سراسر وجودش را فراگرفته بود، تردید کرد»</w:t>
      </w:r>
      <w:r w:rsidRPr="00E56397">
        <w:rPr>
          <w:vertAlign w:val="superscript"/>
          <w:rtl/>
        </w:rPr>
        <w:t>(</w:t>
      </w:r>
      <w:r w:rsidRPr="00E56397">
        <w:rPr>
          <w:rStyle w:val="FootnoteReference"/>
          <w:rtl/>
        </w:rPr>
        <w:footnoteReference w:id="48"/>
      </w:r>
      <w:r w:rsidRPr="00E56397">
        <w:rPr>
          <w:vertAlign w:val="superscript"/>
          <w:rtl/>
        </w:rPr>
        <w:t>)</w:t>
      </w:r>
      <w:r>
        <w:rPr>
          <w:rFonts w:hint="cs"/>
          <w:rtl/>
        </w:rPr>
        <w:t>.</w:t>
      </w:r>
    </w:p>
    <w:p w:rsidR="00E56397" w:rsidRDefault="00E56397" w:rsidP="002237FB">
      <w:pPr>
        <w:pStyle w:val="a5"/>
        <w:rPr>
          <w:rtl/>
        </w:rPr>
      </w:pPr>
      <w:bookmarkStart w:id="22" w:name="_Toc458501933"/>
      <w:r>
        <w:rPr>
          <w:rFonts w:hint="cs"/>
          <w:rtl/>
        </w:rPr>
        <w:t>مرد بی‌آلایش</w:t>
      </w:r>
      <w:bookmarkEnd w:id="22"/>
    </w:p>
    <w:p w:rsidR="00E56397" w:rsidRDefault="00E56397" w:rsidP="00D66FD6">
      <w:pPr>
        <w:pStyle w:val="a0"/>
        <w:rPr>
          <w:rtl/>
        </w:rPr>
      </w:pPr>
      <w:r w:rsidRPr="002237FB">
        <w:rPr>
          <w:rStyle w:val="Char4"/>
          <w:rFonts w:hint="cs"/>
          <w:rtl/>
        </w:rPr>
        <w:t>مستر هوبرت ویل</w:t>
      </w:r>
      <w:r w:rsidRPr="00E56397">
        <w:rPr>
          <w:vertAlign w:val="superscript"/>
          <w:rtl/>
        </w:rPr>
        <w:t>(</w:t>
      </w:r>
      <w:r w:rsidRPr="00E56397">
        <w:rPr>
          <w:rStyle w:val="FootnoteReference"/>
          <w:rtl/>
        </w:rPr>
        <w:footnoteReference w:id="49"/>
      </w:r>
      <w:r w:rsidRPr="00E56397">
        <w:rPr>
          <w:vertAlign w:val="superscript"/>
          <w:rtl/>
        </w:rPr>
        <w:t>)</w:t>
      </w:r>
      <w:r>
        <w:rPr>
          <w:rFonts w:hint="cs"/>
          <w:rtl/>
        </w:rPr>
        <w:t xml:space="preserve"> در کتاب خود به نام </w:t>
      </w:r>
      <w:r w:rsidRPr="002237FB">
        <w:rPr>
          <w:rStyle w:val="Char4"/>
          <w:rFonts w:hint="cs"/>
          <w:rtl/>
        </w:rPr>
        <w:t>المعلم الاکبر</w:t>
      </w:r>
      <w:r>
        <w:rPr>
          <w:rFonts w:hint="cs"/>
          <w:rtl/>
        </w:rPr>
        <w:t xml:space="preserve"> می‌گوید: «محمد ششصد سال پس از مسیح ظهور کرد و با نیروی خدایی‌ای که داشت، توانست تمام اوهام را بزداید و بت‌پرستی را براندازد و چون مردی درست‌کردار</w:t>
      </w:r>
      <w:r w:rsidR="00D66FD6">
        <w:rPr>
          <w:rFonts w:hint="cs"/>
          <w:rtl/>
        </w:rPr>
        <w:t>،</w:t>
      </w:r>
      <w:r>
        <w:rPr>
          <w:rFonts w:hint="cs"/>
          <w:rtl/>
        </w:rPr>
        <w:t xml:space="preserve"> راستگو و بی‌آلایش بود، مردم به او لقب «امین» داده بودند. لهج</w:t>
      </w:r>
      <w:r w:rsidR="00D66FD6">
        <w:rPr>
          <w:rFonts w:hint="cs"/>
          <w:rtl/>
        </w:rPr>
        <w:t>ه</w:t>
      </w:r>
      <w:r w:rsidR="00B84D88">
        <w:rPr>
          <w:rtl/>
        </w:rPr>
        <w:t>‌‌</w:t>
      </w:r>
      <w:r w:rsidR="00D66FD6">
        <w:rPr>
          <w:rFonts w:hint="cs"/>
          <w:rtl/>
        </w:rPr>
        <w:t>ی</w:t>
      </w:r>
      <w:r>
        <w:rPr>
          <w:rFonts w:hint="cs"/>
          <w:rtl/>
        </w:rPr>
        <w:t xml:space="preserve"> صادق و عزم استواری داشت و با همین مزایا توانست گمراهان را به راه راست هدایت کند»</w:t>
      </w:r>
      <w:r w:rsidRPr="00E56397">
        <w:rPr>
          <w:vertAlign w:val="superscript"/>
          <w:rtl/>
        </w:rPr>
        <w:t>(</w:t>
      </w:r>
      <w:r w:rsidRPr="00E56397">
        <w:rPr>
          <w:rStyle w:val="FootnoteReference"/>
          <w:rtl/>
        </w:rPr>
        <w:footnoteReference w:id="50"/>
      </w:r>
      <w:r w:rsidRPr="00E56397">
        <w:rPr>
          <w:vertAlign w:val="superscript"/>
          <w:rtl/>
        </w:rPr>
        <w:t>)</w:t>
      </w:r>
      <w:r>
        <w:rPr>
          <w:rFonts w:hint="cs"/>
          <w:rtl/>
        </w:rPr>
        <w:t>.</w:t>
      </w:r>
    </w:p>
    <w:p w:rsidR="00E56397" w:rsidRDefault="00E56397" w:rsidP="002237FB">
      <w:pPr>
        <w:pStyle w:val="a5"/>
        <w:rPr>
          <w:rtl/>
        </w:rPr>
      </w:pPr>
      <w:bookmarkStart w:id="23" w:name="_Toc458501934"/>
      <w:r>
        <w:rPr>
          <w:rFonts w:hint="cs"/>
          <w:rtl/>
        </w:rPr>
        <w:t>بزرگ‌ترین پیشوای دینی</w:t>
      </w:r>
      <w:bookmarkEnd w:id="23"/>
    </w:p>
    <w:p w:rsidR="00E56397" w:rsidRDefault="00E56397" w:rsidP="00D66FD6">
      <w:pPr>
        <w:pStyle w:val="a0"/>
        <w:rPr>
          <w:rtl/>
        </w:rPr>
      </w:pPr>
      <w:r w:rsidRPr="002237FB">
        <w:rPr>
          <w:rStyle w:val="Char4"/>
          <w:rFonts w:hint="cs"/>
          <w:rtl/>
        </w:rPr>
        <w:t>دکتر ساموئل زویمر</w:t>
      </w:r>
      <w:r w:rsidRPr="00E56397">
        <w:rPr>
          <w:vertAlign w:val="superscript"/>
          <w:rtl/>
        </w:rPr>
        <w:t>(</w:t>
      </w:r>
      <w:r w:rsidRPr="00E56397">
        <w:rPr>
          <w:rStyle w:val="FootnoteReference"/>
          <w:rtl/>
        </w:rPr>
        <w:footnoteReference w:id="51"/>
      </w:r>
      <w:r w:rsidRPr="00E56397">
        <w:rPr>
          <w:vertAlign w:val="superscript"/>
          <w:rtl/>
        </w:rPr>
        <w:t>)</w:t>
      </w:r>
      <w:r>
        <w:rPr>
          <w:rFonts w:hint="cs"/>
          <w:rtl/>
        </w:rPr>
        <w:t xml:space="preserve"> نویسند</w:t>
      </w:r>
      <w:r w:rsidR="00D66FD6">
        <w:rPr>
          <w:rFonts w:hint="cs"/>
          <w:rtl/>
        </w:rPr>
        <w:t>ه</w:t>
      </w:r>
      <w:r w:rsidR="00B84D88">
        <w:rPr>
          <w:rtl/>
        </w:rPr>
        <w:t>‌‌</w:t>
      </w:r>
      <w:r w:rsidR="00D66FD6">
        <w:rPr>
          <w:rFonts w:hint="cs"/>
          <w:rtl/>
        </w:rPr>
        <w:t>ی</w:t>
      </w:r>
      <w:r>
        <w:rPr>
          <w:rFonts w:hint="cs"/>
          <w:rtl/>
        </w:rPr>
        <w:t xml:space="preserve"> آمریکایی نوشته است: «محمد، پیغمبر مسلمین، بدون تردید، از بزرگ‌ترین پیشوایان دینی و مصلحین بی‌همچون عالم و دانشمندان فصیح و بلیغ بوده و با وجود این یک فرماند</w:t>
      </w:r>
      <w:r w:rsidR="00D66FD6">
        <w:rPr>
          <w:rFonts w:hint="cs"/>
          <w:rtl/>
        </w:rPr>
        <w:t>ه</w:t>
      </w:r>
      <w:r w:rsidR="00B84D88">
        <w:rPr>
          <w:rtl/>
        </w:rPr>
        <w:t>‌</w:t>
      </w:r>
      <w:r w:rsidR="00D66FD6">
        <w:rPr>
          <w:rFonts w:hint="cs"/>
          <w:rtl/>
        </w:rPr>
        <w:t>ی</w:t>
      </w:r>
      <w:r>
        <w:rPr>
          <w:rFonts w:hint="cs"/>
          <w:rtl/>
        </w:rPr>
        <w:t xml:space="preserve"> بسیار شجاع و فداکار هم بوده است»</w:t>
      </w:r>
      <w:r w:rsidRPr="00E56397">
        <w:rPr>
          <w:vertAlign w:val="superscript"/>
          <w:rtl/>
        </w:rPr>
        <w:t>(</w:t>
      </w:r>
      <w:r w:rsidRPr="00E56397">
        <w:rPr>
          <w:rStyle w:val="FootnoteReference"/>
          <w:rtl/>
        </w:rPr>
        <w:footnoteReference w:id="52"/>
      </w:r>
      <w:r w:rsidRPr="00E56397">
        <w:rPr>
          <w:vertAlign w:val="superscript"/>
          <w:rtl/>
        </w:rPr>
        <w:t>)</w:t>
      </w:r>
      <w:r>
        <w:rPr>
          <w:rFonts w:hint="cs"/>
          <w:rtl/>
        </w:rPr>
        <w:t>.</w:t>
      </w:r>
    </w:p>
    <w:p w:rsidR="005C12C2" w:rsidRDefault="005C12C2" w:rsidP="002A19A4">
      <w:pPr>
        <w:pStyle w:val="a5"/>
        <w:rPr>
          <w:rtl/>
        </w:rPr>
      </w:pPr>
      <w:bookmarkStart w:id="24" w:name="_Toc458501935"/>
      <w:r>
        <w:rPr>
          <w:rFonts w:hint="cs"/>
          <w:rtl/>
        </w:rPr>
        <w:t>عفو عمومی مخالفان</w:t>
      </w:r>
      <w:bookmarkEnd w:id="24"/>
    </w:p>
    <w:p w:rsidR="005C12C2" w:rsidRDefault="005C12C2" w:rsidP="00D66FD6">
      <w:pPr>
        <w:pStyle w:val="a0"/>
        <w:rPr>
          <w:rtl/>
        </w:rPr>
      </w:pPr>
      <w:r w:rsidRPr="002A19A4">
        <w:rPr>
          <w:rStyle w:val="Char4"/>
          <w:rFonts w:hint="cs"/>
          <w:rtl/>
        </w:rPr>
        <w:t>جان بایر ناس</w:t>
      </w:r>
      <w:r w:rsidRPr="005C12C2">
        <w:rPr>
          <w:vertAlign w:val="superscript"/>
          <w:rtl/>
        </w:rPr>
        <w:t>(</w:t>
      </w:r>
      <w:r w:rsidRPr="005C12C2">
        <w:rPr>
          <w:rStyle w:val="FootnoteReference"/>
          <w:rtl/>
        </w:rPr>
        <w:footnoteReference w:id="53"/>
      </w:r>
      <w:r w:rsidRPr="005C12C2">
        <w:rPr>
          <w:vertAlign w:val="superscript"/>
          <w:rtl/>
        </w:rPr>
        <w:t>)</w:t>
      </w:r>
      <w:r>
        <w:rPr>
          <w:rFonts w:hint="cs"/>
          <w:rtl/>
        </w:rPr>
        <w:t xml:space="preserve"> دین‌شناس مشهور، می‌نویسد: «در زمستان 630م. </w:t>
      </w:r>
      <w:r>
        <w:rPr>
          <w:rtl/>
        </w:rPr>
        <w:t>–</w:t>
      </w:r>
      <w:r>
        <w:rPr>
          <w:rFonts w:hint="cs"/>
          <w:rtl/>
        </w:rPr>
        <w:t xml:space="preserve"> سال هشتم هجرت </w:t>
      </w:r>
      <w:r>
        <w:rPr>
          <w:rtl/>
        </w:rPr>
        <w:t>–</w:t>
      </w:r>
      <w:r>
        <w:rPr>
          <w:rFonts w:hint="cs"/>
          <w:rtl/>
        </w:rPr>
        <w:t xml:space="preserve"> محمد به نوب</w:t>
      </w:r>
      <w:r w:rsidR="00D66FD6">
        <w:rPr>
          <w:rFonts w:hint="cs"/>
          <w:rtl/>
        </w:rPr>
        <w:t>ه</w:t>
      </w:r>
      <w:r w:rsidR="00B84D88">
        <w:rPr>
          <w:rtl/>
        </w:rPr>
        <w:t>‌</w:t>
      </w:r>
      <w:r w:rsidR="00D66FD6">
        <w:rPr>
          <w:rFonts w:hint="cs"/>
          <w:rtl/>
        </w:rPr>
        <w:t>ی</w:t>
      </w:r>
      <w:r>
        <w:rPr>
          <w:rFonts w:hint="cs"/>
          <w:rtl/>
        </w:rPr>
        <w:t xml:space="preserve"> خود، با ده هزار مرد [از] مسلمان عازم مکه شد. اهلِ مکه ابتدا مختصر مقاومتی نشان دادند. [ولی سرانجام همگی تسلیم شدند].</w:t>
      </w:r>
    </w:p>
    <w:p w:rsidR="005C12C2" w:rsidRDefault="005C12C2" w:rsidP="00D66FD6">
      <w:pPr>
        <w:pStyle w:val="a0"/>
        <w:rPr>
          <w:rtl/>
        </w:rPr>
      </w:pPr>
      <w:r>
        <w:rPr>
          <w:rFonts w:hint="cs"/>
          <w:rtl/>
        </w:rPr>
        <w:t>رسول</w:t>
      </w:r>
      <w:r w:rsidR="00304BB7">
        <w:rPr>
          <w:rFonts w:cs="CTraditional Arabic"/>
          <w:rtl/>
        </w:rPr>
        <w:t> </w:t>
      </w:r>
      <w:r w:rsidR="00304BB7" w:rsidRPr="006C5E09">
        <w:rPr>
          <w:rFonts w:cs="CTraditional Arabic" w:hint="cs"/>
          <w:rtl/>
        </w:rPr>
        <w:t>ج</w:t>
      </w:r>
      <w:r>
        <w:rPr>
          <w:rFonts w:hint="cs"/>
          <w:rtl/>
        </w:rPr>
        <w:t xml:space="preserve"> با این حمله ثابت کرده که مقام بزرگ‌ترین قائد و پیشوایِ کشورِ عرب را حاصل کرده است. وی کمالِ بزرگواری را نسبت به همشهریانِ سابق خود ابراز فرموده </w:t>
      </w:r>
      <w:r w:rsidRPr="00112735">
        <w:rPr>
          <w:rFonts w:hint="cs"/>
          <w:spacing w:val="-4"/>
          <w:rtl/>
        </w:rPr>
        <w:t>و به استثنای چند تن از مشرکان عنود</w:t>
      </w:r>
      <w:r w:rsidRPr="00112735">
        <w:rPr>
          <w:spacing w:val="-4"/>
          <w:vertAlign w:val="superscript"/>
          <w:rtl/>
        </w:rPr>
        <w:t>(</w:t>
      </w:r>
      <w:r w:rsidRPr="00112735">
        <w:rPr>
          <w:rStyle w:val="FootnoteReference"/>
          <w:spacing w:val="-4"/>
          <w:rtl/>
        </w:rPr>
        <w:footnoteReference w:id="54"/>
      </w:r>
      <w:r w:rsidRPr="00112735">
        <w:rPr>
          <w:spacing w:val="-4"/>
          <w:vertAlign w:val="superscript"/>
          <w:rtl/>
        </w:rPr>
        <w:t>)</w:t>
      </w:r>
      <w:r w:rsidRPr="00112735">
        <w:rPr>
          <w:rFonts w:hint="cs"/>
          <w:spacing w:val="-4"/>
          <w:rtl/>
        </w:rPr>
        <w:t>، دیگران را مشمولِ عفو عامِ خود قرار داد»</w:t>
      </w:r>
      <w:r w:rsidRPr="00112735">
        <w:rPr>
          <w:spacing w:val="-4"/>
          <w:vertAlign w:val="superscript"/>
          <w:rtl/>
        </w:rPr>
        <w:t>(</w:t>
      </w:r>
      <w:r w:rsidRPr="00112735">
        <w:rPr>
          <w:rStyle w:val="FootnoteReference"/>
          <w:spacing w:val="-4"/>
          <w:rtl/>
        </w:rPr>
        <w:footnoteReference w:id="55"/>
      </w:r>
      <w:r w:rsidRPr="00112735">
        <w:rPr>
          <w:spacing w:val="-4"/>
          <w:vertAlign w:val="superscript"/>
          <w:rtl/>
        </w:rPr>
        <w:t>)</w:t>
      </w:r>
      <w:r w:rsidRPr="00112735">
        <w:rPr>
          <w:rFonts w:hint="cs"/>
          <w:spacing w:val="-4"/>
          <w:rtl/>
        </w:rPr>
        <w:t>.</w:t>
      </w:r>
    </w:p>
    <w:p w:rsidR="00C80F24" w:rsidRDefault="00C80F24" w:rsidP="002A19A4">
      <w:pPr>
        <w:pStyle w:val="a5"/>
        <w:rPr>
          <w:rtl/>
        </w:rPr>
      </w:pPr>
      <w:bookmarkStart w:id="25" w:name="_Toc458501936"/>
      <w:r>
        <w:rPr>
          <w:rFonts w:hint="cs"/>
          <w:rtl/>
        </w:rPr>
        <w:t>پیامبر دین و سیاست</w:t>
      </w:r>
      <w:bookmarkEnd w:id="25"/>
    </w:p>
    <w:p w:rsidR="00C248D8" w:rsidRDefault="00C248D8" w:rsidP="00C248D8">
      <w:pPr>
        <w:pStyle w:val="a0"/>
        <w:rPr>
          <w:rtl/>
        </w:rPr>
      </w:pPr>
      <w:r w:rsidRPr="002A19A4">
        <w:rPr>
          <w:rStyle w:val="Char4"/>
          <w:rFonts w:hint="cs"/>
          <w:rtl/>
        </w:rPr>
        <w:t>فن گروبنام</w:t>
      </w:r>
      <w:r w:rsidRPr="00C248D8">
        <w:rPr>
          <w:vertAlign w:val="superscript"/>
          <w:rtl/>
        </w:rPr>
        <w:t>(</w:t>
      </w:r>
      <w:r w:rsidRPr="00C248D8">
        <w:rPr>
          <w:rStyle w:val="FootnoteReference"/>
          <w:rtl/>
        </w:rPr>
        <w:footnoteReference w:id="56"/>
      </w:r>
      <w:r w:rsidRPr="00C248D8">
        <w:rPr>
          <w:vertAlign w:val="superscript"/>
          <w:rtl/>
        </w:rPr>
        <w:t>)</w:t>
      </w:r>
      <w:r>
        <w:rPr>
          <w:rFonts w:hint="cs"/>
          <w:rtl/>
        </w:rPr>
        <w:t xml:space="preserve"> مورخ اروپایی، می‌نویسد: «پیامبر اسلام دین و دولت را به هم آمیخت و قوانین اسلام، هم متضمن مبانی احترام به حقوق اجتماعی است و هم طاعت و عبادت خدا و فرمان آسمانی او شامل دین و سیاست [است]»</w:t>
      </w:r>
      <w:r w:rsidRPr="00C248D8">
        <w:rPr>
          <w:vertAlign w:val="superscript"/>
          <w:rtl/>
        </w:rPr>
        <w:t>(</w:t>
      </w:r>
      <w:r w:rsidRPr="00C248D8">
        <w:rPr>
          <w:rStyle w:val="FootnoteReference"/>
          <w:rtl/>
        </w:rPr>
        <w:footnoteReference w:id="57"/>
      </w:r>
      <w:r w:rsidRPr="00C248D8">
        <w:rPr>
          <w:vertAlign w:val="superscript"/>
          <w:rtl/>
        </w:rPr>
        <w:t>)</w:t>
      </w:r>
      <w:r>
        <w:rPr>
          <w:rFonts w:hint="cs"/>
          <w:rtl/>
        </w:rPr>
        <w:t>.</w:t>
      </w:r>
    </w:p>
    <w:p w:rsidR="00C248D8" w:rsidRDefault="00C248D8" w:rsidP="002A19A4">
      <w:pPr>
        <w:pStyle w:val="a5"/>
        <w:rPr>
          <w:rtl/>
        </w:rPr>
      </w:pPr>
      <w:bookmarkStart w:id="26" w:name="_Toc458501937"/>
      <w:r>
        <w:rPr>
          <w:rFonts w:hint="cs"/>
          <w:rtl/>
        </w:rPr>
        <w:t>خلوص نیت و مهربانی</w:t>
      </w:r>
      <w:bookmarkEnd w:id="26"/>
    </w:p>
    <w:p w:rsidR="00C248D8" w:rsidRDefault="00C248D8" w:rsidP="00D66FD6">
      <w:pPr>
        <w:pStyle w:val="a0"/>
        <w:rPr>
          <w:rtl/>
        </w:rPr>
      </w:pPr>
      <w:r w:rsidRPr="002A19A4">
        <w:rPr>
          <w:rStyle w:val="Char4"/>
          <w:rFonts w:hint="cs"/>
          <w:rtl/>
        </w:rPr>
        <w:t>ادوارد مونته</w:t>
      </w:r>
      <w:r>
        <w:rPr>
          <w:rFonts w:hint="cs"/>
          <w:rtl/>
        </w:rPr>
        <w:t xml:space="preserve"> ر</w:t>
      </w:r>
      <w:r w:rsidR="00D66FD6">
        <w:rPr>
          <w:rFonts w:hint="cs"/>
          <w:rtl/>
        </w:rPr>
        <w:t>ی</w:t>
      </w:r>
      <w:r>
        <w:rPr>
          <w:rFonts w:hint="cs"/>
          <w:rtl/>
        </w:rPr>
        <w:t>یس دانشگاه ژنو، می‌گوید: «محمد به خلوص نیت و مهربانی و انصاف در حکم و نزاکت تعبیر، معروف شده است. وی دارای اخلاقی بسیار عالی و رفتاری نیکو و داوری‌اش صحیح و راست بود»</w:t>
      </w:r>
      <w:r w:rsidRPr="00C248D8">
        <w:rPr>
          <w:vertAlign w:val="superscript"/>
          <w:rtl/>
        </w:rPr>
        <w:t>(</w:t>
      </w:r>
      <w:r w:rsidRPr="00C248D8">
        <w:rPr>
          <w:rStyle w:val="FootnoteReference"/>
          <w:rtl/>
        </w:rPr>
        <w:footnoteReference w:id="58"/>
      </w:r>
      <w:r w:rsidRPr="00C248D8">
        <w:rPr>
          <w:vertAlign w:val="superscript"/>
          <w:rtl/>
        </w:rPr>
        <w:t>)</w:t>
      </w:r>
      <w:r>
        <w:rPr>
          <w:rFonts w:hint="cs"/>
          <w:rtl/>
        </w:rPr>
        <w:t>.</w:t>
      </w:r>
    </w:p>
    <w:p w:rsidR="00C248D8" w:rsidRDefault="00C248D8" w:rsidP="002A19A4">
      <w:pPr>
        <w:pStyle w:val="a5"/>
        <w:rPr>
          <w:rtl/>
        </w:rPr>
      </w:pPr>
      <w:bookmarkStart w:id="27" w:name="_Toc458501938"/>
      <w:r>
        <w:rPr>
          <w:rFonts w:hint="cs"/>
          <w:rtl/>
        </w:rPr>
        <w:t>مرد خارق العاده</w:t>
      </w:r>
      <w:bookmarkEnd w:id="27"/>
    </w:p>
    <w:p w:rsidR="00C248D8" w:rsidRDefault="00C248D8" w:rsidP="00C248D8">
      <w:pPr>
        <w:pStyle w:val="a0"/>
        <w:rPr>
          <w:rtl/>
        </w:rPr>
      </w:pPr>
      <w:r w:rsidRPr="002A19A4">
        <w:rPr>
          <w:rStyle w:val="Char4"/>
          <w:rFonts w:hint="cs"/>
          <w:rtl/>
        </w:rPr>
        <w:t>فنلی</w:t>
      </w:r>
      <w:r>
        <w:rPr>
          <w:rFonts w:hint="cs"/>
          <w:rtl/>
        </w:rPr>
        <w:t xml:space="preserve"> می‌گوید: «مورخ از موضوع بحث خود منحرف می‌شود تا زندگیِ مردی را موردِ دقت قرار دهد که بر اعمال و افکار و پیروان خود تسلطی خارق العاده داشت و نبوغِ وی پایه‌های نظامی را پی ریخت که هنوز بر میلیون‌ها افرادِ انسانی از ملل مختلف نفوذ دارد.</w:t>
      </w:r>
    </w:p>
    <w:p w:rsidR="002A19A4" w:rsidRDefault="002A19A4" w:rsidP="00C53F9C">
      <w:pPr>
        <w:pStyle w:val="a0"/>
        <w:rPr>
          <w:rtl/>
        </w:rPr>
      </w:pPr>
      <w:r>
        <w:rPr>
          <w:rFonts w:hint="cs"/>
          <w:rtl/>
        </w:rPr>
        <w:t>اینکه می‌بینیم محمد در میان قدیمی‌ترین ملل آسیایی به عنوان بنیانگذار دین شناخته می‌شود و مبادی‌اش در طی سده‌های مختلف در زندگانیِ اجتماعی، نافذ و استوار است، به این دلیل است که این مردِ خارق العاده، اوصاف مردان بزرگ را یک‌جا داشته است»</w:t>
      </w:r>
      <w:r w:rsidRPr="002A19A4">
        <w:rPr>
          <w:vertAlign w:val="superscript"/>
          <w:rtl/>
        </w:rPr>
        <w:t>(</w:t>
      </w:r>
      <w:r w:rsidRPr="002A19A4">
        <w:rPr>
          <w:rStyle w:val="FootnoteReference"/>
          <w:rtl/>
        </w:rPr>
        <w:footnoteReference w:id="59"/>
      </w:r>
      <w:r w:rsidRPr="002A19A4">
        <w:rPr>
          <w:vertAlign w:val="superscript"/>
          <w:rtl/>
        </w:rPr>
        <w:t>)</w:t>
      </w:r>
      <w:r>
        <w:rPr>
          <w:rFonts w:hint="cs"/>
          <w:rtl/>
        </w:rPr>
        <w:t>.</w:t>
      </w:r>
    </w:p>
    <w:p w:rsidR="00C612BA" w:rsidRDefault="00C612BA" w:rsidP="00092C80">
      <w:pPr>
        <w:pStyle w:val="a5"/>
        <w:rPr>
          <w:rtl/>
        </w:rPr>
      </w:pPr>
      <w:bookmarkStart w:id="28" w:name="_Toc458501939"/>
      <w:r>
        <w:rPr>
          <w:rFonts w:hint="cs"/>
          <w:rtl/>
        </w:rPr>
        <w:t>قهرمان</w:t>
      </w:r>
      <w:bookmarkEnd w:id="28"/>
    </w:p>
    <w:p w:rsidR="00C612BA" w:rsidRDefault="00C612BA" w:rsidP="00D66FD6">
      <w:pPr>
        <w:pStyle w:val="a0"/>
        <w:rPr>
          <w:rtl/>
        </w:rPr>
      </w:pPr>
      <w:r w:rsidRPr="00092C80">
        <w:rPr>
          <w:rStyle w:val="Char4"/>
          <w:rFonts w:hint="cs"/>
          <w:rtl/>
        </w:rPr>
        <w:t>توماس کارلایل</w:t>
      </w:r>
      <w:r>
        <w:rPr>
          <w:rFonts w:hint="cs"/>
          <w:rtl/>
        </w:rPr>
        <w:t xml:space="preserve"> در کتاب </w:t>
      </w:r>
      <w:r w:rsidRPr="00092C80">
        <w:rPr>
          <w:rStyle w:val="Char4"/>
          <w:rFonts w:hint="cs"/>
          <w:rtl/>
        </w:rPr>
        <w:t>قهرمان و قهرمانیت</w:t>
      </w:r>
      <w:r w:rsidRPr="00C612BA">
        <w:rPr>
          <w:vertAlign w:val="superscript"/>
          <w:rtl/>
        </w:rPr>
        <w:t>(</w:t>
      </w:r>
      <w:r w:rsidRPr="00C612BA">
        <w:rPr>
          <w:rStyle w:val="FootnoteReference"/>
          <w:rtl/>
        </w:rPr>
        <w:footnoteReference w:id="60"/>
      </w:r>
      <w:r w:rsidRPr="00C612BA">
        <w:rPr>
          <w:vertAlign w:val="superscript"/>
          <w:rtl/>
        </w:rPr>
        <w:t>)</w:t>
      </w:r>
      <w:r w:rsidR="0062163B">
        <w:rPr>
          <w:rFonts w:hint="cs"/>
          <w:rtl/>
        </w:rPr>
        <w:t xml:space="preserve"> دربار</w:t>
      </w:r>
      <w:r w:rsidR="00D66FD6">
        <w:rPr>
          <w:rFonts w:hint="cs"/>
          <w:rtl/>
        </w:rPr>
        <w:t>ه</w:t>
      </w:r>
      <w:r w:rsidR="00B84D88">
        <w:rPr>
          <w:rtl/>
        </w:rPr>
        <w:t>‌</w:t>
      </w:r>
      <w:r w:rsidR="00D66FD6">
        <w:rPr>
          <w:rFonts w:hint="cs"/>
          <w:rtl/>
        </w:rPr>
        <w:t>ی</w:t>
      </w:r>
      <w:r w:rsidR="0062163B">
        <w:rPr>
          <w:rFonts w:hint="cs"/>
          <w:rtl/>
        </w:rPr>
        <w:t xml:space="preserve"> پیامبر اسلام</w:t>
      </w:r>
      <w:r w:rsidR="00304BB7">
        <w:rPr>
          <w:rFonts w:cs="CTraditional Arabic"/>
          <w:rtl/>
        </w:rPr>
        <w:t> </w:t>
      </w:r>
      <w:r w:rsidR="00304BB7">
        <w:rPr>
          <w:rFonts w:cs="CTraditional Arabic" w:hint="cs"/>
          <w:rtl/>
        </w:rPr>
        <w:t>ج</w:t>
      </w:r>
      <w:r w:rsidR="0062163B">
        <w:rPr>
          <w:rFonts w:hint="cs"/>
          <w:rtl/>
        </w:rPr>
        <w:t xml:space="preserve"> چنین اظهار نظر کرده است: «شما می‌گویید: او را پیغمبر دانستید؟! بلی! او کسی بود که با آنان روبرو بود؛ تک و تنها، روشن و آشکار، بدون</w:t>
      </w:r>
      <w:r w:rsidR="00B314A2">
        <w:rPr>
          <w:rFonts w:hint="cs"/>
          <w:rtl/>
        </w:rPr>
        <w:t xml:space="preserve"> اینکه </w:t>
      </w:r>
      <w:r w:rsidR="0062163B">
        <w:rPr>
          <w:rFonts w:hint="cs"/>
          <w:rtl/>
        </w:rPr>
        <w:t>در لباس اسرار و رموز مقدسی درآمده باشد. وضع او محسوس بود و مشهود؛ لباسش را خودش می‌شست و کفش‌هایش را رفو</w:t>
      </w:r>
      <w:r w:rsidR="0062163B" w:rsidRPr="0062163B">
        <w:rPr>
          <w:vertAlign w:val="superscript"/>
          <w:rtl/>
        </w:rPr>
        <w:t>(</w:t>
      </w:r>
      <w:r w:rsidR="0062163B" w:rsidRPr="0062163B">
        <w:rPr>
          <w:rStyle w:val="FootnoteReference"/>
          <w:rtl/>
        </w:rPr>
        <w:footnoteReference w:id="61"/>
      </w:r>
      <w:r w:rsidR="0062163B" w:rsidRPr="0062163B">
        <w:rPr>
          <w:vertAlign w:val="superscript"/>
          <w:rtl/>
        </w:rPr>
        <w:t>)</w:t>
      </w:r>
      <w:r w:rsidR="0062163B">
        <w:rPr>
          <w:rFonts w:hint="cs"/>
          <w:rtl/>
        </w:rPr>
        <w:t xml:space="preserve"> می‌کرد و می‌جنگید؛ مشورت می‌کرد و در میان‌شان حکومت می‌کرد و فرمانروایی داشت. بایستی او را دیده باشند که چه نوع شخصی بود. شما هرچه می‌خواهید، او را بنامید. هیچ امپراتوری با تاج و زینت و زیور پادشاهی، مانند این مرد که شخصاً جامه‌اش را می‌شست، مُطاع</w:t>
      </w:r>
      <w:r w:rsidR="0062163B" w:rsidRPr="0062163B">
        <w:rPr>
          <w:vertAlign w:val="superscript"/>
          <w:rtl/>
        </w:rPr>
        <w:t>(</w:t>
      </w:r>
      <w:r w:rsidR="0062163B" w:rsidRPr="0062163B">
        <w:rPr>
          <w:rStyle w:val="FootnoteReference"/>
          <w:rtl/>
        </w:rPr>
        <w:footnoteReference w:id="62"/>
      </w:r>
      <w:r w:rsidR="0062163B" w:rsidRPr="0062163B">
        <w:rPr>
          <w:vertAlign w:val="superscript"/>
          <w:rtl/>
        </w:rPr>
        <w:t>)</w:t>
      </w:r>
      <w:r w:rsidR="0062163B">
        <w:rPr>
          <w:rFonts w:hint="cs"/>
          <w:rtl/>
        </w:rPr>
        <w:t xml:space="preserve"> نبود.</w:t>
      </w:r>
    </w:p>
    <w:p w:rsidR="00092C80" w:rsidRDefault="00092C80" w:rsidP="00C248D8">
      <w:pPr>
        <w:pStyle w:val="a0"/>
        <w:rPr>
          <w:rtl/>
        </w:rPr>
      </w:pPr>
      <w:r>
        <w:rPr>
          <w:rFonts w:hint="cs"/>
          <w:rtl/>
        </w:rPr>
        <w:t>این مردی که بیست و سه سال با آن همه رنج و مشقت زیست، چنان آزمایش‌های عملی سخت و دشواری از سرگذراند که من او را «قهرمان» می‌دانم و لازم است که چنین عنوانی داشته باشد»</w:t>
      </w:r>
      <w:r w:rsidRPr="00092C80">
        <w:rPr>
          <w:vertAlign w:val="superscript"/>
          <w:rtl/>
        </w:rPr>
        <w:t>(</w:t>
      </w:r>
      <w:r w:rsidRPr="00092C80">
        <w:rPr>
          <w:rStyle w:val="FootnoteReference"/>
          <w:rtl/>
        </w:rPr>
        <w:footnoteReference w:id="63"/>
      </w:r>
      <w:r w:rsidRPr="00092C80">
        <w:rPr>
          <w:vertAlign w:val="superscript"/>
          <w:rtl/>
        </w:rPr>
        <w:t>)</w:t>
      </w:r>
      <w:r>
        <w:rPr>
          <w:rFonts w:hint="cs"/>
          <w:rtl/>
        </w:rPr>
        <w:t>.</w:t>
      </w:r>
    </w:p>
    <w:p w:rsidR="00DB1F06" w:rsidRDefault="00DB1F06" w:rsidP="00D66FD6">
      <w:pPr>
        <w:pStyle w:val="a5"/>
        <w:rPr>
          <w:rtl/>
        </w:rPr>
      </w:pPr>
      <w:bookmarkStart w:id="29" w:name="_Toc458501940"/>
      <w:r>
        <w:rPr>
          <w:rFonts w:hint="cs"/>
          <w:rtl/>
        </w:rPr>
        <w:t>فرشت</w:t>
      </w:r>
      <w:r w:rsidR="00D66FD6">
        <w:rPr>
          <w:rFonts w:hint="cs"/>
          <w:rtl/>
        </w:rPr>
        <w:t>ه</w:t>
      </w:r>
      <w:r w:rsidR="00B84D88">
        <w:rPr>
          <w:rtl/>
        </w:rPr>
        <w:t>‌</w:t>
      </w:r>
      <w:r w:rsidR="00D66FD6">
        <w:rPr>
          <w:rFonts w:hint="cs"/>
          <w:rtl/>
        </w:rPr>
        <w:t>ی</w:t>
      </w:r>
      <w:r>
        <w:rPr>
          <w:rFonts w:hint="cs"/>
          <w:rtl/>
        </w:rPr>
        <w:t xml:space="preserve"> نجات</w:t>
      </w:r>
      <w:bookmarkEnd w:id="29"/>
    </w:p>
    <w:p w:rsidR="00DB1F06" w:rsidRDefault="00DB1F06" w:rsidP="00D66FD6">
      <w:pPr>
        <w:pStyle w:val="a0"/>
        <w:rPr>
          <w:rtl/>
        </w:rPr>
      </w:pPr>
      <w:r w:rsidRPr="000438D6">
        <w:rPr>
          <w:rStyle w:val="Char4"/>
          <w:rFonts w:hint="cs"/>
          <w:rtl/>
        </w:rPr>
        <w:t>لئون تولستوی</w:t>
      </w:r>
      <w:r w:rsidRPr="00DB1F06">
        <w:rPr>
          <w:vertAlign w:val="superscript"/>
          <w:rtl/>
        </w:rPr>
        <w:t>(</w:t>
      </w:r>
      <w:r w:rsidRPr="00DB1F06">
        <w:rPr>
          <w:rStyle w:val="FootnoteReference"/>
          <w:rtl/>
        </w:rPr>
        <w:footnoteReference w:id="64"/>
      </w:r>
      <w:r w:rsidRPr="00DB1F06">
        <w:rPr>
          <w:vertAlign w:val="superscript"/>
          <w:rtl/>
        </w:rPr>
        <w:t>)</w:t>
      </w:r>
      <w:r>
        <w:rPr>
          <w:rFonts w:hint="cs"/>
          <w:rtl/>
        </w:rPr>
        <w:t xml:space="preserve"> (1828-1910م) نویسند</w:t>
      </w:r>
      <w:r w:rsidR="00D66FD6">
        <w:rPr>
          <w:rFonts w:hint="cs"/>
          <w:rtl/>
        </w:rPr>
        <w:t>ه</w:t>
      </w:r>
      <w:r w:rsidR="00B84D88">
        <w:rPr>
          <w:rtl/>
        </w:rPr>
        <w:t>‌‌</w:t>
      </w:r>
      <w:r w:rsidR="00D66FD6">
        <w:rPr>
          <w:rFonts w:hint="cs"/>
          <w:rtl/>
        </w:rPr>
        <w:t>ی</w:t>
      </w:r>
      <w:r>
        <w:rPr>
          <w:rFonts w:hint="cs"/>
          <w:rtl/>
        </w:rPr>
        <w:t xml:space="preserve"> مشهور روسی، از کسانی است که ردّ اشخاصی که شارع مقدس اسلام را به سلطنت‌طلبی و شهوترانی و دیوانگی نسبت داده‌اند، کتاب جالبی به نام </w:t>
      </w:r>
      <w:r w:rsidRPr="000438D6">
        <w:rPr>
          <w:rStyle w:val="Char4"/>
          <w:rFonts w:hint="cs"/>
          <w:rtl/>
        </w:rPr>
        <w:t>محمد</w:t>
      </w:r>
      <w:r>
        <w:rPr>
          <w:rFonts w:hint="cs"/>
          <w:rtl/>
        </w:rPr>
        <w:t xml:space="preserve"> نوشت و سخنان حکیمان</w:t>
      </w:r>
      <w:r w:rsidR="00D66FD6">
        <w:rPr>
          <w:rFonts w:hint="cs"/>
          <w:rtl/>
        </w:rPr>
        <w:t>ه</w:t>
      </w:r>
      <w:r w:rsidR="00B84D88">
        <w:rPr>
          <w:rtl/>
        </w:rPr>
        <w:t>‌</w:t>
      </w:r>
      <w:r w:rsidR="00D66FD6">
        <w:rPr>
          <w:rFonts w:hint="cs"/>
          <w:rtl/>
        </w:rPr>
        <w:t>ی</w:t>
      </w:r>
      <w:r>
        <w:rPr>
          <w:rFonts w:hint="cs"/>
          <w:rtl/>
        </w:rPr>
        <w:t xml:space="preserve"> او را نیز در رسال</w:t>
      </w:r>
      <w:r w:rsidR="00D66FD6">
        <w:rPr>
          <w:rFonts w:hint="cs"/>
          <w:rtl/>
        </w:rPr>
        <w:t>ه</w:t>
      </w:r>
      <w:r w:rsidR="00B84D88">
        <w:rPr>
          <w:rtl/>
        </w:rPr>
        <w:t>‌</w:t>
      </w:r>
      <w:r w:rsidR="00D66FD6">
        <w:rPr>
          <w:rFonts w:hint="cs"/>
          <w:rtl/>
        </w:rPr>
        <w:t>ی</w:t>
      </w:r>
      <w:r>
        <w:rPr>
          <w:rFonts w:hint="cs"/>
          <w:rtl/>
        </w:rPr>
        <w:t xml:space="preserve"> مخصوصی گرد آورد و به زبان روسی ترجمه و با عنوان </w:t>
      </w:r>
      <w:r w:rsidRPr="000438D6">
        <w:rPr>
          <w:rStyle w:val="Char4"/>
          <w:rFonts w:hint="cs"/>
          <w:rtl/>
        </w:rPr>
        <w:t>سخنان محمد</w:t>
      </w:r>
      <w:r>
        <w:rPr>
          <w:rFonts w:hint="cs"/>
          <w:rtl/>
        </w:rPr>
        <w:t xml:space="preserve"> منتشر کرد. وی چنین نوشته است:</w:t>
      </w:r>
    </w:p>
    <w:p w:rsidR="006834AC" w:rsidRDefault="00DB1F06" w:rsidP="00D66FD6">
      <w:pPr>
        <w:pStyle w:val="a0"/>
        <w:rPr>
          <w:rtl/>
        </w:rPr>
      </w:pPr>
      <w:r>
        <w:rPr>
          <w:rFonts w:hint="cs"/>
          <w:rtl/>
        </w:rPr>
        <w:t>«جایِ هیچ‌گونه شبهه و تردیدی نیست که پیغمبر اسلام، از بزرگ‌ترین مصلحان دنیا است، آن هم مصلحی که به جامع</w:t>
      </w:r>
      <w:r w:rsidR="00D66FD6">
        <w:rPr>
          <w:rFonts w:hint="cs"/>
          <w:rtl/>
        </w:rPr>
        <w:t>ه</w:t>
      </w:r>
      <w:r w:rsidR="00B84D88">
        <w:rPr>
          <w:rtl/>
        </w:rPr>
        <w:t>‌</w:t>
      </w:r>
      <w:r w:rsidR="00D66FD6">
        <w:rPr>
          <w:rFonts w:hint="cs"/>
          <w:rtl/>
        </w:rPr>
        <w:t>ی</w:t>
      </w:r>
      <w:r>
        <w:rPr>
          <w:rFonts w:hint="cs"/>
          <w:rtl/>
        </w:rPr>
        <w:t xml:space="preserve"> بشریت خدماتِ شایانی کرده است و این فخر و مباهات برای او بس است که یک ملت خونریز و وحشی را از جنگالِ اهریمنان</w:t>
      </w:r>
      <w:r w:rsidRPr="00DB1F06">
        <w:rPr>
          <w:vertAlign w:val="superscript"/>
          <w:rtl/>
        </w:rPr>
        <w:t>(</w:t>
      </w:r>
      <w:r w:rsidRPr="00DB1F06">
        <w:rPr>
          <w:rStyle w:val="FootnoteReference"/>
          <w:rtl/>
        </w:rPr>
        <w:footnoteReference w:id="65"/>
      </w:r>
      <w:r w:rsidRPr="00DB1F06">
        <w:rPr>
          <w:vertAlign w:val="superscript"/>
          <w:rtl/>
        </w:rPr>
        <w:t>)</w:t>
      </w:r>
      <w:r>
        <w:rPr>
          <w:rFonts w:hint="cs"/>
          <w:rtl/>
        </w:rPr>
        <w:t xml:space="preserve"> [و] عادات زشت و شنیع رهانید و راه ترقی را فرا رویشان گشود؛ حال آنکه هر مرد عادی نمی‌تواند به چنین کارِ شگرفی اقدام کند و نتیجه بگیرد؛ بنابراین، شخصِ شخیصِ پیغمبر اسلام، سزاوار همه‌گونه احترام و اکرام است و شریعتِ اسلام نیز به دلیل توافق با عقل و حکمت، در آینده عالم‌گیر خواهد شد»</w:t>
      </w:r>
      <w:r w:rsidRPr="00DB1F06">
        <w:rPr>
          <w:vertAlign w:val="superscript"/>
          <w:rtl/>
        </w:rPr>
        <w:t>(</w:t>
      </w:r>
      <w:r w:rsidRPr="00DB1F06">
        <w:rPr>
          <w:rStyle w:val="FootnoteReference"/>
          <w:rtl/>
        </w:rPr>
        <w:footnoteReference w:id="66"/>
      </w:r>
      <w:r w:rsidRPr="00DB1F06">
        <w:rPr>
          <w:vertAlign w:val="superscript"/>
          <w:rtl/>
        </w:rPr>
        <w:t>)</w:t>
      </w:r>
      <w:r>
        <w:rPr>
          <w:rFonts w:hint="cs"/>
          <w:rtl/>
        </w:rPr>
        <w:t>.</w:t>
      </w:r>
    </w:p>
    <w:p w:rsidR="00DB1F06" w:rsidRPr="000438D6" w:rsidRDefault="00DB1F06" w:rsidP="00D66FD6">
      <w:pPr>
        <w:pStyle w:val="a5"/>
        <w:rPr>
          <w:rtl/>
        </w:rPr>
      </w:pPr>
      <w:bookmarkStart w:id="30" w:name="_Toc458501941"/>
      <w:r w:rsidRPr="000438D6">
        <w:rPr>
          <w:rFonts w:hint="cs"/>
          <w:rtl/>
        </w:rPr>
        <w:t>سلال</w:t>
      </w:r>
      <w:r w:rsidR="00D66FD6">
        <w:rPr>
          <w:rFonts w:hint="cs"/>
          <w:rtl/>
        </w:rPr>
        <w:t>ه</w:t>
      </w:r>
      <w:r w:rsidR="00B84D88">
        <w:rPr>
          <w:rtl/>
        </w:rPr>
        <w:t>‌</w:t>
      </w:r>
      <w:r w:rsidR="00D66FD6">
        <w:rPr>
          <w:rFonts w:hint="cs"/>
          <w:rtl/>
        </w:rPr>
        <w:t>ی</w:t>
      </w:r>
      <w:r w:rsidRPr="000438D6">
        <w:rPr>
          <w:rFonts w:hint="cs"/>
          <w:rtl/>
        </w:rPr>
        <w:t xml:space="preserve"> بزرگواران</w:t>
      </w:r>
      <w:bookmarkEnd w:id="30"/>
    </w:p>
    <w:p w:rsidR="00DB1F06" w:rsidRDefault="00DB1F06" w:rsidP="00D66FD6">
      <w:pPr>
        <w:pStyle w:val="a0"/>
        <w:rPr>
          <w:rtl/>
        </w:rPr>
      </w:pPr>
      <w:r w:rsidRPr="000438D6">
        <w:rPr>
          <w:rStyle w:val="Char4"/>
          <w:rFonts w:hint="cs"/>
          <w:rtl/>
        </w:rPr>
        <w:t>دکتر نیس</w:t>
      </w:r>
      <w:r>
        <w:rPr>
          <w:rFonts w:hint="cs"/>
          <w:rtl/>
        </w:rPr>
        <w:t>، دانشمند اندونزیایی و استاد مسیحیت در دانشگاه بیرمنگام، در یکی از کنفرانس‌هایش می‌گوید: «ای فرزند مکه! و ای سلال</w:t>
      </w:r>
      <w:r w:rsidR="00D66FD6">
        <w:rPr>
          <w:rFonts w:hint="cs"/>
          <w:rtl/>
        </w:rPr>
        <w:t>ه</w:t>
      </w:r>
      <w:r w:rsidR="00B84D88">
        <w:rPr>
          <w:rtl/>
        </w:rPr>
        <w:t>‌</w:t>
      </w:r>
      <w:r w:rsidR="00D66FD6">
        <w:rPr>
          <w:rFonts w:hint="cs"/>
          <w:rtl/>
        </w:rPr>
        <w:t>ی</w:t>
      </w:r>
      <w:r>
        <w:rPr>
          <w:rFonts w:hint="cs"/>
          <w:rtl/>
        </w:rPr>
        <w:t xml:space="preserve"> بزرگواران! و ای بازآورند</w:t>
      </w:r>
      <w:r w:rsidR="00D66FD6">
        <w:rPr>
          <w:rFonts w:hint="cs"/>
          <w:rtl/>
        </w:rPr>
        <w:t>ه</w:t>
      </w:r>
      <w:r w:rsidR="00B84D88">
        <w:rPr>
          <w:rtl/>
        </w:rPr>
        <w:t>‌</w:t>
      </w:r>
      <w:r w:rsidR="00D66FD6">
        <w:rPr>
          <w:rFonts w:hint="cs"/>
          <w:rtl/>
        </w:rPr>
        <w:t>ی</w:t>
      </w:r>
      <w:r>
        <w:rPr>
          <w:rFonts w:hint="cs"/>
          <w:rtl/>
        </w:rPr>
        <w:t xml:space="preserve"> مجد و عظمت پدران و نیاکان! و ای رهایی‌بخش جهان از قید عبودیت معبودان باطل! نه تنها جهان به تو می‌نازند و خدا را بر این موهبتِ گرانقدر سپاس می‌گوید، بلکه از تمام مساعی و کوشش‌هایت نیز تقدیر می‌کند.</w:t>
      </w:r>
    </w:p>
    <w:p w:rsidR="00D65AB3" w:rsidRDefault="00D65AB3" w:rsidP="00D66FD6">
      <w:pPr>
        <w:pStyle w:val="a0"/>
        <w:rPr>
          <w:vertAlign w:val="superscript"/>
          <w:rtl/>
        </w:rPr>
      </w:pPr>
      <w:r>
        <w:rPr>
          <w:rFonts w:hint="cs"/>
          <w:rtl/>
        </w:rPr>
        <w:t>ای بازماند</w:t>
      </w:r>
      <w:r w:rsidR="00D66FD6">
        <w:rPr>
          <w:rFonts w:hint="cs"/>
          <w:rtl/>
        </w:rPr>
        <w:t>ه</w:t>
      </w:r>
      <w:r w:rsidR="00B84D88">
        <w:rPr>
          <w:rtl/>
        </w:rPr>
        <w:t>‌</w:t>
      </w:r>
      <w:r w:rsidR="00D66FD6">
        <w:rPr>
          <w:rFonts w:hint="cs"/>
          <w:rtl/>
        </w:rPr>
        <w:t>ی</w:t>
      </w:r>
      <w:r>
        <w:rPr>
          <w:rFonts w:hint="cs"/>
          <w:rtl/>
        </w:rPr>
        <w:t xml:space="preserve"> دودمان ابراهیم! و ای کسی که صلح را برای جهانیان به ارمغان آوردی و دل‌های انسانیت را به خود جلب کردی و شعار خود را اخلاص (در گفتار و عمل) قرار دادی و ای کسی که در احکام دینی‌ات گفته‌ای:</w:t>
      </w:r>
      <w:r w:rsidR="0019174B">
        <w:rPr>
          <w:rFonts w:hint="cs"/>
          <w:rtl/>
        </w:rPr>
        <w:t xml:space="preserve"> کار هرکسی به نیت او بستگی دارد</w:t>
      </w:r>
      <w:r w:rsidRPr="00D65AB3">
        <w:rPr>
          <w:vertAlign w:val="superscript"/>
          <w:rtl/>
        </w:rPr>
        <w:t>(</w:t>
      </w:r>
      <w:r w:rsidRPr="00D65AB3">
        <w:rPr>
          <w:rStyle w:val="FootnoteReference"/>
          <w:rtl/>
        </w:rPr>
        <w:footnoteReference w:id="67"/>
      </w:r>
      <w:r w:rsidRPr="00D65AB3">
        <w:rPr>
          <w:vertAlign w:val="superscript"/>
          <w:rtl/>
        </w:rPr>
        <w:t>)</w:t>
      </w:r>
      <w:r w:rsidR="00D8360C">
        <w:rPr>
          <w:rFonts w:hint="cs"/>
          <w:rtl/>
        </w:rPr>
        <w:t>، تشکراتِ مرا بپذیر</w:t>
      </w:r>
      <w:r w:rsidR="00E450C6">
        <w:rPr>
          <w:rFonts w:hint="cs"/>
          <w:rtl/>
        </w:rPr>
        <w:t>!</w:t>
      </w:r>
      <w:r w:rsidR="00D8360C">
        <w:rPr>
          <w:rFonts w:hint="cs"/>
          <w:rtl/>
        </w:rPr>
        <w:t>»</w:t>
      </w:r>
      <w:r w:rsidR="00D8360C" w:rsidRPr="00D8360C">
        <w:rPr>
          <w:vertAlign w:val="superscript"/>
          <w:rtl/>
        </w:rPr>
        <w:t>(</w:t>
      </w:r>
      <w:r w:rsidR="00D8360C" w:rsidRPr="00D8360C">
        <w:rPr>
          <w:rStyle w:val="FootnoteReference"/>
          <w:rtl/>
        </w:rPr>
        <w:footnoteReference w:id="68"/>
      </w:r>
      <w:r w:rsidR="00D8360C" w:rsidRPr="00D8360C">
        <w:rPr>
          <w:vertAlign w:val="superscript"/>
          <w:rtl/>
        </w:rPr>
        <w:t>)</w:t>
      </w:r>
    </w:p>
    <w:p w:rsidR="00E909EA" w:rsidRDefault="00E909EA" w:rsidP="000438D6">
      <w:pPr>
        <w:pStyle w:val="a5"/>
        <w:rPr>
          <w:rtl/>
        </w:rPr>
      </w:pPr>
      <w:bookmarkStart w:id="31" w:name="_Toc458501942"/>
      <w:r>
        <w:rPr>
          <w:rFonts w:hint="cs"/>
          <w:rtl/>
        </w:rPr>
        <w:t>بنیانگذار کیش یکتاپرستی نیرومند</w:t>
      </w:r>
      <w:bookmarkEnd w:id="31"/>
    </w:p>
    <w:p w:rsidR="00325551" w:rsidRDefault="00E909EA" w:rsidP="00D66FD6">
      <w:pPr>
        <w:pStyle w:val="a0"/>
        <w:rPr>
          <w:rtl/>
        </w:rPr>
      </w:pPr>
      <w:r>
        <w:rPr>
          <w:rFonts w:hint="cs"/>
          <w:rtl/>
        </w:rPr>
        <w:t xml:space="preserve">دکتر </w:t>
      </w:r>
      <w:r w:rsidRPr="000438D6">
        <w:rPr>
          <w:rStyle w:val="Char4"/>
          <w:rFonts w:hint="cs"/>
          <w:rtl/>
        </w:rPr>
        <w:t>مارکس دودس</w:t>
      </w:r>
      <w:r w:rsidRPr="00E909EA">
        <w:rPr>
          <w:vertAlign w:val="superscript"/>
          <w:rtl/>
        </w:rPr>
        <w:t>(</w:t>
      </w:r>
      <w:r w:rsidRPr="00E909EA">
        <w:rPr>
          <w:rStyle w:val="FootnoteReference"/>
          <w:rtl/>
        </w:rPr>
        <w:footnoteReference w:id="69"/>
      </w:r>
      <w:r w:rsidRPr="00E909EA">
        <w:rPr>
          <w:vertAlign w:val="superscript"/>
          <w:rtl/>
        </w:rPr>
        <w:t>)</w:t>
      </w:r>
      <w:r w:rsidR="000438D6">
        <w:rPr>
          <w:rFonts w:hint="cs"/>
          <w:rtl/>
        </w:rPr>
        <w:t xml:space="preserve"> در کتابی به نام </w:t>
      </w:r>
      <w:r w:rsidR="000438D6" w:rsidRPr="000438D6">
        <w:rPr>
          <w:rStyle w:val="Char4"/>
          <w:rFonts w:hint="cs"/>
          <w:rtl/>
        </w:rPr>
        <w:t>محمد، بودا، مسیح،</w:t>
      </w:r>
      <w:r w:rsidR="000438D6">
        <w:rPr>
          <w:rFonts w:hint="cs"/>
          <w:rtl/>
        </w:rPr>
        <w:t xml:space="preserve"> چنین گفته است: «در میان بت‌پرستان، یگانه‌پرستانی بوده‌اند، ولی هیچ‌یک به جز حضرت محمد کیشِ</w:t>
      </w:r>
      <w:r w:rsidR="00745F68">
        <w:rPr>
          <w:rFonts w:hint="cs"/>
          <w:rtl/>
        </w:rPr>
        <w:t xml:space="preserve"> یکتاپرستی قوی و نیرومندی تأسیس نکرده‌اند. امتیازِ او در این تصمیم بود که دیگران باید ایمان بیاورند. از این گذشته، او دارای دو نکت</w:t>
      </w:r>
      <w:r w:rsidR="00D66FD6">
        <w:rPr>
          <w:rFonts w:hint="cs"/>
          <w:rtl/>
        </w:rPr>
        <w:t>ه</w:t>
      </w:r>
      <w:r w:rsidR="00B84D88">
        <w:rPr>
          <w:rtl/>
        </w:rPr>
        <w:t>‌</w:t>
      </w:r>
      <w:r w:rsidR="00D66FD6">
        <w:rPr>
          <w:rFonts w:hint="cs"/>
          <w:rtl/>
        </w:rPr>
        <w:t>ی</w:t>
      </w:r>
      <w:r w:rsidR="00745F68">
        <w:rPr>
          <w:rFonts w:hint="cs"/>
          <w:rtl/>
        </w:rPr>
        <w:t xml:space="preserve"> بسیار مهم و مشخص نظام پیغمبری بود:</w:t>
      </w:r>
    </w:p>
    <w:p w:rsidR="00745F68" w:rsidRDefault="00745F68" w:rsidP="00D66FD6">
      <w:pPr>
        <w:pStyle w:val="a0"/>
        <w:rPr>
          <w:rtl/>
        </w:rPr>
      </w:pPr>
      <w:r>
        <w:rPr>
          <w:rFonts w:hint="cs"/>
          <w:rtl/>
        </w:rPr>
        <w:t>نکت</w:t>
      </w:r>
      <w:r w:rsidR="00D66FD6">
        <w:rPr>
          <w:rFonts w:hint="cs"/>
          <w:rtl/>
        </w:rPr>
        <w:t>ه</w:t>
      </w:r>
      <w:r w:rsidR="00B84D88">
        <w:rPr>
          <w:rtl/>
        </w:rPr>
        <w:t>‌</w:t>
      </w:r>
      <w:r w:rsidR="00D66FD6">
        <w:rPr>
          <w:rFonts w:hint="cs"/>
          <w:rtl/>
        </w:rPr>
        <w:t>ی</w:t>
      </w:r>
      <w:r>
        <w:rPr>
          <w:rFonts w:hint="cs"/>
          <w:rtl/>
        </w:rPr>
        <w:t xml:space="preserve"> اول: حقیقتِ خدا را طوری می‌دید که هم‌نوعانش نمی‌دیدند.</w:t>
      </w:r>
    </w:p>
    <w:p w:rsidR="00745F68" w:rsidRDefault="00745F68" w:rsidP="00D66FD6">
      <w:pPr>
        <w:pStyle w:val="a0"/>
        <w:rPr>
          <w:rtl/>
        </w:rPr>
      </w:pPr>
      <w:r>
        <w:rPr>
          <w:rFonts w:hint="cs"/>
          <w:rtl/>
        </w:rPr>
        <w:t>نکت</w:t>
      </w:r>
      <w:r w:rsidR="00D66FD6">
        <w:rPr>
          <w:rFonts w:hint="cs"/>
          <w:rtl/>
        </w:rPr>
        <w:t>ه</w:t>
      </w:r>
      <w:r w:rsidR="00B84D88">
        <w:rPr>
          <w:rtl/>
        </w:rPr>
        <w:t>‌</w:t>
      </w:r>
      <w:r w:rsidR="00D66FD6">
        <w:rPr>
          <w:rFonts w:hint="cs"/>
          <w:rtl/>
        </w:rPr>
        <w:t>ی</w:t>
      </w:r>
      <w:r>
        <w:rPr>
          <w:rFonts w:hint="cs"/>
          <w:rtl/>
        </w:rPr>
        <w:t xml:space="preserve"> دوم: در نهادش، انگیزه و عامل شدیدِ غیر قابل مقاومتی وجود داشت که او را برای نشر و تبلیغ این حقیقت، تحریک می‌کرد»</w:t>
      </w:r>
      <w:r w:rsidRPr="00745F68">
        <w:rPr>
          <w:vertAlign w:val="superscript"/>
          <w:rtl/>
        </w:rPr>
        <w:t>(</w:t>
      </w:r>
      <w:r w:rsidRPr="00745F68">
        <w:rPr>
          <w:rStyle w:val="FootnoteReference"/>
          <w:rtl/>
        </w:rPr>
        <w:footnoteReference w:id="70"/>
      </w:r>
      <w:r w:rsidRPr="00745F68">
        <w:rPr>
          <w:vertAlign w:val="superscript"/>
          <w:rtl/>
        </w:rPr>
        <w:t>)</w:t>
      </w:r>
      <w:r>
        <w:rPr>
          <w:rFonts w:hint="cs"/>
          <w:rtl/>
        </w:rPr>
        <w:t>.</w:t>
      </w:r>
    </w:p>
    <w:p w:rsidR="00745F68" w:rsidRDefault="00745F68" w:rsidP="0094177B">
      <w:pPr>
        <w:pStyle w:val="a5"/>
        <w:rPr>
          <w:rtl/>
        </w:rPr>
      </w:pPr>
      <w:bookmarkStart w:id="32" w:name="_Toc458501943"/>
      <w:r>
        <w:rPr>
          <w:rFonts w:hint="cs"/>
          <w:rtl/>
        </w:rPr>
        <w:t>محبت مرد خدا</w:t>
      </w:r>
      <w:bookmarkEnd w:id="32"/>
    </w:p>
    <w:p w:rsidR="00745F68" w:rsidRDefault="00745F68" w:rsidP="00745F68">
      <w:pPr>
        <w:pStyle w:val="a0"/>
        <w:rPr>
          <w:rtl/>
        </w:rPr>
      </w:pPr>
      <w:r w:rsidRPr="0094177B">
        <w:rPr>
          <w:rStyle w:val="Char4"/>
          <w:rFonts w:hint="cs"/>
          <w:rtl/>
        </w:rPr>
        <w:t>مسیو ژان سویسی</w:t>
      </w:r>
      <w:r>
        <w:rPr>
          <w:rFonts w:hint="cs"/>
          <w:rtl/>
        </w:rPr>
        <w:t xml:space="preserve"> که یکی از دانشمندان جهان است، می‌گوید: «انسان هرچه بیشتر از روش زندگانی و اخلاق محمد شناخت حاصل کند، پس از چهارده سده که از بعثت او گذشته است توجه میلیون‌ها مردم و اطاعت یک جهان از او را درک می‌کند و متوجه می‌شود که محبت آن مرد خدا برای چه در دل‌های آنان چنان ریشه دواند که جان در راهش دادند و او را تا آن پایه، بزرگ و قابلِ ستایش دانستند»</w:t>
      </w:r>
      <w:r w:rsidRPr="00745F68">
        <w:rPr>
          <w:vertAlign w:val="superscript"/>
          <w:rtl/>
        </w:rPr>
        <w:t>(</w:t>
      </w:r>
      <w:r w:rsidRPr="00745F68">
        <w:rPr>
          <w:rStyle w:val="FootnoteReference"/>
          <w:rtl/>
        </w:rPr>
        <w:footnoteReference w:id="71"/>
      </w:r>
      <w:r w:rsidRPr="00745F68">
        <w:rPr>
          <w:vertAlign w:val="superscript"/>
          <w:rtl/>
        </w:rPr>
        <w:t>)</w:t>
      </w:r>
      <w:r>
        <w:rPr>
          <w:rFonts w:hint="cs"/>
          <w:rtl/>
        </w:rPr>
        <w:t>!</w:t>
      </w:r>
    </w:p>
    <w:p w:rsidR="00681E38" w:rsidRDefault="006C05BA" w:rsidP="0094177B">
      <w:pPr>
        <w:pStyle w:val="a5"/>
        <w:rPr>
          <w:rtl/>
        </w:rPr>
      </w:pPr>
      <w:bookmarkStart w:id="33" w:name="_Toc458501944"/>
      <w:r>
        <w:rPr>
          <w:rFonts w:hint="cs"/>
          <w:rtl/>
        </w:rPr>
        <w:t>مصلحِ بزرگ انقلابی جهان</w:t>
      </w:r>
      <w:bookmarkEnd w:id="33"/>
    </w:p>
    <w:p w:rsidR="006C05BA" w:rsidRPr="00112735" w:rsidRDefault="006C05BA" w:rsidP="00913A1A">
      <w:pPr>
        <w:pStyle w:val="a0"/>
        <w:widowControl w:val="0"/>
        <w:rPr>
          <w:rtl/>
        </w:rPr>
      </w:pPr>
      <w:r w:rsidRPr="00112735">
        <w:rPr>
          <w:rFonts w:hint="cs"/>
          <w:rtl/>
        </w:rPr>
        <w:t xml:space="preserve">دکتر </w:t>
      </w:r>
      <w:r w:rsidRPr="00112735">
        <w:rPr>
          <w:rStyle w:val="Char4"/>
          <w:rFonts w:hint="cs"/>
          <w:rtl/>
        </w:rPr>
        <w:t>جوموناس</w:t>
      </w:r>
      <w:r w:rsidRPr="00112735">
        <w:rPr>
          <w:rFonts w:hint="cs"/>
          <w:rtl/>
        </w:rPr>
        <w:t>، استادِ دانشگاه بوداپست می‌گوید: «من رهبرِ بزرگ اسلام، حضرت محمد را بزرگ‌ترین مصلح انقلابیِ جهان می‌دانم که از طرف خداوند به وی الهام می‌شد»</w:t>
      </w:r>
      <w:r w:rsidRPr="00112735">
        <w:rPr>
          <w:vertAlign w:val="superscript"/>
          <w:rtl/>
        </w:rPr>
        <w:t>(</w:t>
      </w:r>
      <w:r w:rsidRPr="00112735">
        <w:rPr>
          <w:rStyle w:val="FootnoteReference"/>
          <w:rtl/>
        </w:rPr>
        <w:footnoteReference w:id="72"/>
      </w:r>
      <w:r w:rsidRPr="00112735">
        <w:rPr>
          <w:vertAlign w:val="superscript"/>
          <w:rtl/>
        </w:rPr>
        <w:t>)</w:t>
      </w:r>
      <w:r w:rsidRPr="00112735">
        <w:rPr>
          <w:rFonts w:hint="cs"/>
          <w:rtl/>
        </w:rPr>
        <w:t>.</w:t>
      </w:r>
    </w:p>
    <w:p w:rsidR="006C05BA" w:rsidRDefault="006C05BA" w:rsidP="00913A1A">
      <w:pPr>
        <w:pStyle w:val="a5"/>
        <w:widowControl w:val="0"/>
        <w:rPr>
          <w:rtl/>
        </w:rPr>
      </w:pPr>
      <w:bookmarkStart w:id="34" w:name="_Toc458501945"/>
      <w:r>
        <w:rPr>
          <w:rFonts w:hint="cs"/>
          <w:rtl/>
        </w:rPr>
        <w:t>فرمانروایِ دادگستر</w:t>
      </w:r>
      <w:bookmarkEnd w:id="34"/>
    </w:p>
    <w:p w:rsidR="006C05BA" w:rsidRDefault="006C05BA" w:rsidP="00112735">
      <w:pPr>
        <w:pStyle w:val="a0"/>
        <w:rPr>
          <w:rtl/>
        </w:rPr>
      </w:pPr>
      <w:r w:rsidRPr="0094177B">
        <w:rPr>
          <w:rStyle w:val="Char4"/>
          <w:rFonts w:hint="cs"/>
          <w:rtl/>
        </w:rPr>
        <w:t>فرانسوا ماری آروئه ولتر</w:t>
      </w:r>
      <w:r w:rsidRPr="006C05BA">
        <w:rPr>
          <w:vertAlign w:val="superscript"/>
          <w:rtl/>
        </w:rPr>
        <w:t>(</w:t>
      </w:r>
      <w:r w:rsidRPr="006C05BA">
        <w:rPr>
          <w:rStyle w:val="FootnoteReference"/>
          <w:rtl/>
        </w:rPr>
        <w:footnoteReference w:id="73"/>
      </w:r>
      <w:r w:rsidRPr="006C05BA">
        <w:rPr>
          <w:vertAlign w:val="superscript"/>
          <w:rtl/>
        </w:rPr>
        <w:t>)</w:t>
      </w:r>
      <w:r>
        <w:rPr>
          <w:rFonts w:hint="cs"/>
          <w:rtl/>
        </w:rPr>
        <w:t xml:space="preserve"> (1694-1778م) دانشمند، </w:t>
      </w:r>
      <w:r w:rsidRPr="00112735">
        <w:rPr>
          <w:rFonts w:hint="cs"/>
          <w:rtl/>
        </w:rPr>
        <w:t>فیلسوف</w:t>
      </w:r>
      <w:r>
        <w:rPr>
          <w:rFonts w:hint="cs"/>
          <w:rtl/>
        </w:rPr>
        <w:t xml:space="preserve"> و نویسند</w:t>
      </w:r>
      <w:r w:rsidR="00D66FD6">
        <w:rPr>
          <w:rFonts w:hint="cs"/>
          <w:rtl/>
        </w:rPr>
        <w:t>ه</w:t>
      </w:r>
      <w:r w:rsidR="00B84D88">
        <w:rPr>
          <w:rtl/>
        </w:rPr>
        <w:t>‌</w:t>
      </w:r>
      <w:r w:rsidR="00D66FD6">
        <w:rPr>
          <w:rFonts w:hint="cs"/>
          <w:rtl/>
        </w:rPr>
        <w:t>ی</w:t>
      </w:r>
      <w:r>
        <w:rPr>
          <w:rFonts w:hint="cs"/>
          <w:rtl/>
        </w:rPr>
        <w:t xml:space="preserve"> بزرگ فرانسوی، در کتاب </w:t>
      </w:r>
      <w:r w:rsidRPr="0094177B">
        <w:rPr>
          <w:rStyle w:val="Char4"/>
          <w:rFonts w:hint="cs"/>
          <w:rtl/>
        </w:rPr>
        <w:t>کلیات ولتر</w:t>
      </w:r>
      <w:r w:rsidRPr="006C05BA">
        <w:rPr>
          <w:vertAlign w:val="superscript"/>
          <w:rtl/>
        </w:rPr>
        <w:t>(</w:t>
      </w:r>
      <w:r w:rsidRPr="006C05BA">
        <w:rPr>
          <w:rStyle w:val="FootnoteReference"/>
          <w:rtl/>
        </w:rPr>
        <w:footnoteReference w:id="74"/>
      </w:r>
      <w:r w:rsidRPr="006C05BA">
        <w:rPr>
          <w:vertAlign w:val="superscript"/>
          <w:rtl/>
        </w:rPr>
        <w:t>)</w:t>
      </w:r>
      <w:r>
        <w:rPr>
          <w:rFonts w:hint="cs"/>
          <w:rtl/>
        </w:rPr>
        <w:t xml:space="preserve"> می‌نویسد: «بی‌گمان محمد مردی بسیار بزرگ بود و مردان بزرگی نیز در دامن فضل و کمال خود پرورش داد.</w:t>
      </w:r>
    </w:p>
    <w:p w:rsidR="00623493" w:rsidRDefault="00623493" w:rsidP="00913A1A">
      <w:pPr>
        <w:pStyle w:val="a0"/>
        <w:widowControl w:val="0"/>
        <w:rPr>
          <w:rtl/>
        </w:rPr>
      </w:pPr>
      <w:r>
        <w:rPr>
          <w:rFonts w:hint="cs"/>
          <w:rtl/>
        </w:rPr>
        <w:t>قانونگذاری خِردمند، جهان</w:t>
      </w:r>
      <w:r w:rsidR="008667C9">
        <w:rPr>
          <w:rFonts w:hint="cs"/>
          <w:rtl/>
        </w:rPr>
        <w:t>‌</w:t>
      </w:r>
      <w:r>
        <w:rPr>
          <w:rFonts w:hint="cs"/>
          <w:rtl/>
        </w:rPr>
        <w:t>گشایی توانا، فرمانروایی دادگستر و پیامبری پرهیزگار بود. و بزرگ‌ترین انقلاب‌هایِ رویِ زمین را پدید آورد»</w:t>
      </w:r>
      <w:r w:rsidRPr="00623493">
        <w:rPr>
          <w:vertAlign w:val="superscript"/>
          <w:rtl/>
        </w:rPr>
        <w:t>(</w:t>
      </w:r>
      <w:r w:rsidRPr="00623493">
        <w:rPr>
          <w:rStyle w:val="FootnoteReference"/>
          <w:rtl/>
        </w:rPr>
        <w:footnoteReference w:id="75"/>
      </w:r>
      <w:r w:rsidRPr="00623493">
        <w:rPr>
          <w:vertAlign w:val="superscript"/>
          <w:rtl/>
        </w:rPr>
        <w:t>)</w:t>
      </w:r>
      <w:r>
        <w:rPr>
          <w:rFonts w:hint="cs"/>
          <w:rtl/>
        </w:rPr>
        <w:t>.</w:t>
      </w:r>
    </w:p>
    <w:p w:rsidR="00623493" w:rsidRDefault="00623493" w:rsidP="00913A1A">
      <w:pPr>
        <w:pStyle w:val="a5"/>
        <w:widowControl w:val="0"/>
        <w:rPr>
          <w:rtl/>
        </w:rPr>
      </w:pPr>
      <w:bookmarkStart w:id="35" w:name="_Toc458501946"/>
      <w:r>
        <w:rPr>
          <w:rFonts w:hint="cs"/>
          <w:rtl/>
        </w:rPr>
        <w:t>دلرباینده</w:t>
      </w:r>
      <w:bookmarkEnd w:id="35"/>
    </w:p>
    <w:p w:rsidR="00623493" w:rsidRDefault="00623493" w:rsidP="00D66FD6">
      <w:pPr>
        <w:pStyle w:val="a0"/>
        <w:rPr>
          <w:rtl/>
        </w:rPr>
      </w:pPr>
      <w:r w:rsidRPr="0094177B">
        <w:rPr>
          <w:rStyle w:val="Char4"/>
          <w:rFonts w:hint="cs"/>
          <w:rtl/>
        </w:rPr>
        <w:t>تور اندرائه</w:t>
      </w:r>
      <w:r w:rsidRPr="00623493">
        <w:rPr>
          <w:vertAlign w:val="superscript"/>
          <w:rtl/>
        </w:rPr>
        <w:t>(</w:t>
      </w:r>
      <w:r w:rsidRPr="00623493">
        <w:rPr>
          <w:rStyle w:val="FootnoteReference"/>
          <w:rtl/>
        </w:rPr>
        <w:footnoteReference w:id="76"/>
      </w:r>
      <w:r w:rsidRPr="00623493">
        <w:rPr>
          <w:vertAlign w:val="superscript"/>
          <w:rtl/>
        </w:rPr>
        <w:t>)</w:t>
      </w:r>
      <w:r>
        <w:rPr>
          <w:rFonts w:hint="cs"/>
          <w:rtl/>
        </w:rPr>
        <w:t xml:space="preserve"> (1885-1947م) اسلام‌شناس برجست</w:t>
      </w:r>
      <w:r w:rsidR="00D66FD6">
        <w:rPr>
          <w:rFonts w:hint="cs"/>
          <w:rtl/>
        </w:rPr>
        <w:t>ه</w:t>
      </w:r>
      <w:r w:rsidR="00B84D88">
        <w:rPr>
          <w:rtl/>
        </w:rPr>
        <w:t>‌</w:t>
      </w:r>
      <w:r w:rsidR="00D66FD6">
        <w:rPr>
          <w:rFonts w:hint="cs"/>
          <w:rtl/>
        </w:rPr>
        <w:t>ی</w:t>
      </w:r>
      <w:r>
        <w:rPr>
          <w:rFonts w:hint="cs"/>
          <w:rtl/>
        </w:rPr>
        <w:t xml:space="preserve"> سوئدی، استاد سابق دانشگاه اوپسالا و استاد علوم دینی دانشگاه استکهلم، در سال 1971م، ضمنِ کتابِ تحقیقی خود</w:t>
      </w:r>
      <w:r w:rsidRPr="00623493">
        <w:rPr>
          <w:vertAlign w:val="superscript"/>
          <w:rtl/>
        </w:rPr>
        <w:t>(</w:t>
      </w:r>
      <w:r w:rsidRPr="00623493">
        <w:rPr>
          <w:rStyle w:val="FootnoteReference"/>
          <w:rtl/>
        </w:rPr>
        <w:footnoteReference w:id="77"/>
      </w:r>
      <w:r w:rsidRPr="00623493">
        <w:rPr>
          <w:vertAlign w:val="superscript"/>
          <w:rtl/>
        </w:rPr>
        <w:t>)</w:t>
      </w:r>
      <w:r>
        <w:rPr>
          <w:rFonts w:hint="cs"/>
          <w:rtl/>
        </w:rPr>
        <w:t>، پیرامون نقش پیغمبر در دیانت و شریعت اسلام، نوشت:</w:t>
      </w:r>
    </w:p>
    <w:p w:rsidR="00623493" w:rsidRDefault="00623493" w:rsidP="00745F68">
      <w:pPr>
        <w:pStyle w:val="a0"/>
        <w:rPr>
          <w:rtl/>
        </w:rPr>
      </w:pPr>
      <w:r>
        <w:rPr>
          <w:rFonts w:hint="cs"/>
          <w:rtl/>
        </w:rPr>
        <w:t>«ما همه به کمالِ عقل معتقدیم که محمد بن حقیقت، هنرِ دل ربودن از خلق را می‌دانست، آن هم به حدی که نادر چنین افتد!»</w:t>
      </w:r>
      <w:r w:rsidRPr="00623493">
        <w:rPr>
          <w:vertAlign w:val="superscript"/>
          <w:rtl/>
        </w:rPr>
        <w:t>(</w:t>
      </w:r>
      <w:r w:rsidRPr="00623493">
        <w:rPr>
          <w:rStyle w:val="FootnoteReference"/>
          <w:rtl/>
        </w:rPr>
        <w:footnoteReference w:id="78"/>
      </w:r>
      <w:r w:rsidRPr="00623493">
        <w:rPr>
          <w:vertAlign w:val="superscript"/>
          <w:rtl/>
        </w:rPr>
        <w:t>)</w:t>
      </w:r>
    </w:p>
    <w:p w:rsidR="00623493" w:rsidRPr="00D03837" w:rsidRDefault="00623493" w:rsidP="00D03837">
      <w:pPr>
        <w:pStyle w:val="a5"/>
        <w:rPr>
          <w:rtl/>
        </w:rPr>
      </w:pPr>
      <w:bookmarkStart w:id="36" w:name="_Toc458501947"/>
      <w:r>
        <w:rPr>
          <w:rFonts w:hint="cs"/>
          <w:rtl/>
        </w:rPr>
        <w:t>الهام‌بخش</w:t>
      </w:r>
      <w:bookmarkEnd w:id="36"/>
    </w:p>
    <w:p w:rsidR="00623493" w:rsidRDefault="00623493" w:rsidP="00D66FD6">
      <w:pPr>
        <w:pStyle w:val="a0"/>
        <w:rPr>
          <w:rtl/>
        </w:rPr>
      </w:pPr>
      <w:r>
        <w:rPr>
          <w:rFonts w:hint="cs"/>
          <w:rtl/>
        </w:rPr>
        <w:t xml:space="preserve">پروفسور </w:t>
      </w:r>
      <w:r w:rsidRPr="00D03837">
        <w:rPr>
          <w:rStyle w:val="Char4"/>
          <w:rFonts w:hint="cs"/>
          <w:rtl/>
        </w:rPr>
        <w:t>ادوارد براون</w:t>
      </w:r>
      <w:r w:rsidRPr="00623493">
        <w:rPr>
          <w:vertAlign w:val="superscript"/>
          <w:rtl/>
        </w:rPr>
        <w:t>(</w:t>
      </w:r>
      <w:r w:rsidRPr="00623493">
        <w:rPr>
          <w:rStyle w:val="FootnoteReference"/>
          <w:rtl/>
        </w:rPr>
        <w:footnoteReference w:id="79"/>
      </w:r>
      <w:r w:rsidRPr="00623493">
        <w:rPr>
          <w:vertAlign w:val="superscript"/>
          <w:rtl/>
        </w:rPr>
        <w:t>)</w:t>
      </w:r>
      <w:r>
        <w:rPr>
          <w:rFonts w:hint="cs"/>
          <w:rtl/>
        </w:rPr>
        <w:t xml:space="preserve"> (1862-1926م) خاورشناس نامی انگلیسی، در کتاب </w:t>
      </w:r>
      <w:r w:rsidRPr="0094177B">
        <w:rPr>
          <w:rStyle w:val="Char4"/>
          <w:rFonts w:hint="cs"/>
          <w:rtl/>
        </w:rPr>
        <w:t>تاریخ طب اسلامی</w:t>
      </w:r>
      <w:r>
        <w:rPr>
          <w:rFonts w:hint="cs"/>
          <w:rtl/>
        </w:rPr>
        <w:t xml:space="preserve"> نوشته است: «محمد که معجز</w:t>
      </w:r>
      <w:r w:rsidR="00D66FD6">
        <w:rPr>
          <w:rFonts w:hint="cs"/>
          <w:rtl/>
        </w:rPr>
        <w:t>ه</w:t>
      </w:r>
      <w:r w:rsidR="00B84D88">
        <w:rPr>
          <w:rtl/>
        </w:rPr>
        <w:t>‌</w:t>
      </w:r>
      <w:r w:rsidR="00D66FD6">
        <w:rPr>
          <w:rFonts w:hint="cs"/>
          <w:rtl/>
        </w:rPr>
        <w:t>ی</w:t>
      </w:r>
      <w:r>
        <w:rPr>
          <w:rFonts w:hint="cs"/>
          <w:rtl/>
        </w:rPr>
        <w:t xml:space="preserve"> بزرگش الهام‌بخشیدن به قبایل جزیرة العرب بود، با کیش و اندیش</w:t>
      </w:r>
      <w:r w:rsidR="00D66FD6">
        <w:rPr>
          <w:rFonts w:hint="cs"/>
          <w:rtl/>
        </w:rPr>
        <w:t>ه</w:t>
      </w:r>
      <w:r w:rsidR="00B84D88">
        <w:rPr>
          <w:rtl/>
        </w:rPr>
        <w:t>‌</w:t>
      </w:r>
      <w:r w:rsidR="00D66FD6">
        <w:rPr>
          <w:rFonts w:hint="cs"/>
          <w:rtl/>
        </w:rPr>
        <w:t>ی</w:t>
      </w:r>
      <w:r>
        <w:rPr>
          <w:rFonts w:hint="cs"/>
          <w:rtl/>
        </w:rPr>
        <w:t xml:space="preserve"> اجتماعی مخصوصی آنان را چون یک پیکر به هم متصل ساخت و برای فتح نیمی از جهان آن زمان گسیل داشت و امپراتور</w:t>
      </w:r>
      <w:r w:rsidR="00D66FD6">
        <w:rPr>
          <w:rFonts w:hint="cs"/>
          <w:rtl/>
        </w:rPr>
        <w:t>یی</w:t>
      </w:r>
      <w:r>
        <w:rPr>
          <w:rFonts w:hint="cs"/>
          <w:rtl/>
        </w:rPr>
        <w:t xml:space="preserve"> بنیان نهاد که سرانجام جانشین قیاصره</w:t>
      </w:r>
      <w:r w:rsidRPr="00623493">
        <w:rPr>
          <w:vertAlign w:val="superscript"/>
          <w:rtl/>
        </w:rPr>
        <w:t>(</w:t>
      </w:r>
      <w:r w:rsidRPr="00623493">
        <w:rPr>
          <w:rStyle w:val="FootnoteReference"/>
          <w:rtl/>
        </w:rPr>
        <w:footnoteReference w:id="80"/>
      </w:r>
      <w:r w:rsidRPr="00623493">
        <w:rPr>
          <w:vertAlign w:val="superscript"/>
          <w:rtl/>
        </w:rPr>
        <w:t>)</w:t>
      </w:r>
      <w:r>
        <w:rPr>
          <w:rFonts w:hint="cs"/>
          <w:rtl/>
        </w:rPr>
        <w:t xml:space="preserve"> و اکاسره</w:t>
      </w:r>
      <w:r w:rsidRPr="00623493">
        <w:rPr>
          <w:vertAlign w:val="superscript"/>
          <w:rtl/>
        </w:rPr>
        <w:t>(</w:t>
      </w:r>
      <w:r w:rsidRPr="00623493">
        <w:rPr>
          <w:rStyle w:val="FootnoteReference"/>
          <w:rtl/>
        </w:rPr>
        <w:footnoteReference w:id="81"/>
      </w:r>
      <w:r w:rsidRPr="00623493">
        <w:rPr>
          <w:vertAlign w:val="superscript"/>
          <w:rtl/>
        </w:rPr>
        <w:t>)</w:t>
      </w:r>
      <w:r>
        <w:rPr>
          <w:rFonts w:hint="cs"/>
          <w:rtl/>
        </w:rPr>
        <w:t xml:space="preserve"> شد»</w:t>
      </w:r>
      <w:r w:rsidRPr="00623493">
        <w:rPr>
          <w:vertAlign w:val="superscript"/>
          <w:rtl/>
        </w:rPr>
        <w:t>(</w:t>
      </w:r>
      <w:r w:rsidRPr="00623493">
        <w:rPr>
          <w:rStyle w:val="FootnoteReference"/>
          <w:rtl/>
        </w:rPr>
        <w:footnoteReference w:id="82"/>
      </w:r>
      <w:r w:rsidRPr="00623493">
        <w:rPr>
          <w:vertAlign w:val="superscript"/>
          <w:rtl/>
        </w:rPr>
        <w:t>)</w:t>
      </w:r>
      <w:r>
        <w:rPr>
          <w:rFonts w:hint="cs"/>
          <w:rtl/>
        </w:rPr>
        <w:t>.</w:t>
      </w:r>
    </w:p>
    <w:p w:rsidR="008F6E7D" w:rsidRDefault="008F6E7D" w:rsidP="007F4D07">
      <w:pPr>
        <w:pStyle w:val="a5"/>
        <w:rPr>
          <w:rtl/>
        </w:rPr>
      </w:pPr>
      <w:bookmarkStart w:id="37" w:name="_Toc458501948"/>
      <w:r>
        <w:rPr>
          <w:rFonts w:hint="cs"/>
          <w:rtl/>
        </w:rPr>
        <w:t>مصلح بزرگ جهان</w:t>
      </w:r>
      <w:bookmarkEnd w:id="37"/>
    </w:p>
    <w:p w:rsidR="008F6E7D" w:rsidRDefault="008F6E7D" w:rsidP="00913A1A">
      <w:pPr>
        <w:pStyle w:val="a0"/>
        <w:rPr>
          <w:rtl/>
        </w:rPr>
      </w:pPr>
      <w:r w:rsidRPr="007F4D07">
        <w:rPr>
          <w:rStyle w:val="Char4"/>
          <w:rFonts w:hint="cs"/>
          <w:rtl/>
        </w:rPr>
        <w:t>سرویلیام موئیر</w:t>
      </w:r>
      <w:r w:rsidRPr="008F6E7D">
        <w:rPr>
          <w:vertAlign w:val="superscript"/>
          <w:rtl/>
        </w:rPr>
        <w:t>(</w:t>
      </w:r>
      <w:r w:rsidRPr="008F6E7D">
        <w:rPr>
          <w:rStyle w:val="FootnoteReference"/>
          <w:rtl/>
        </w:rPr>
        <w:footnoteReference w:id="83"/>
      </w:r>
      <w:r w:rsidRPr="008F6E7D">
        <w:rPr>
          <w:vertAlign w:val="superscript"/>
          <w:rtl/>
        </w:rPr>
        <w:t>)</w:t>
      </w:r>
      <w:r>
        <w:rPr>
          <w:rFonts w:hint="cs"/>
          <w:rtl/>
        </w:rPr>
        <w:t xml:space="preserve"> (1819- 1905م) مورخ انگلیسی و ر</w:t>
      </w:r>
      <w:r w:rsidR="00B323BB">
        <w:rPr>
          <w:rFonts w:hint="cs"/>
          <w:rtl/>
        </w:rPr>
        <w:t>ی</w:t>
      </w:r>
      <w:r>
        <w:rPr>
          <w:rFonts w:hint="cs"/>
          <w:rtl/>
        </w:rPr>
        <w:t xml:space="preserve">یس انجمن آسیایی لندن، در کتاب </w:t>
      </w:r>
      <w:r w:rsidRPr="007F4D07">
        <w:rPr>
          <w:rStyle w:val="Char4"/>
          <w:rFonts w:hint="cs"/>
          <w:rtl/>
        </w:rPr>
        <w:t>زندگانی محمد</w:t>
      </w:r>
      <w:r>
        <w:rPr>
          <w:rFonts w:hint="cs"/>
          <w:rtl/>
        </w:rPr>
        <w:t xml:space="preserve"> می‌نویسد: «دین محمد آسان بود و سخنانش واضح، و اعمالی که انجام داده عقل را مبهو</w:t>
      </w:r>
      <w:r w:rsidR="00913A1A">
        <w:rPr>
          <w:rFonts w:hint="cs"/>
          <w:rtl/>
        </w:rPr>
        <w:t>ت</w:t>
      </w:r>
      <w:r>
        <w:rPr>
          <w:rFonts w:hint="cs"/>
          <w:rtl/>
        </w:rPr>
        <w:t xml:space="preserve"> می‌کند. در تاریخ جهان مصلحی نبوده</w:t>
      </w:r>
      <w:r w:rsidR="00B84D88">
        <w:rPr>
          <w:rtl/>
        </w:rPr>
        <w:t>‌</w:t>
      </w:r>
      <w:r w:rsidR="00B323BB">
        <w:rPr>
          <w:rFonts w:hint="cs"/>
          <w:rtl/>
        </w:rPr>
        <w:t>است</w:t>
      </w:r>
      <w:r>
        <w:rPr>
          <w:rFonts w:hint="cs"/>
          <w:rtl/>
        </w:rPr>
        <w:t xml:space="preserve"> که همچون محمد در مدتی کوتاه دل‌ها را بیدار و اخلاق عمومی را تجدید (تهذیب) و بنای فضیلت را استوار کرده است»</w:t>
      </w:r>
      <w:r w:rsidRPr="008F6E7D">
        <w:rPr>
          <w:vertAlign w:val="superscript"/>
          <w:rtl/>
        </w:rPr>
        <w:t>(</w:t>
      </w:r>
      <w:r w:rsidRPr="008F6E7D">
        <w:rPr>
          <w:rStyle w:val="FootnoteReference"/>
          <w:rtl/>
        </w:rPr>
        <w:footnoteReference w:id="84"/>
      </w:r>
      <w:r w:rsidRPr="008F6E7D">
        <w:rPr>
          <w:vertAlign w:val="superscript"/>
          <w:rtl/>
        </w:rPr>
        <w:t>)</w:t>
      </w:r>
      <w:r>
        <w:rPr>
          <w:rFonts w:hint="cs"/>
          <w:rtl/>
        </w:rPr>
        <w:t>.</w:t>
      </w:r>
    </w:p>
    <w:p w:rsidR="008F6E7D" w:rsidRDefault="008F6E7D" w:rsidP="007F4D07">
      <w:pPr>
        <w:pStyle w:val="a5"/>
        <w:rPr>
          <w:rtl/>
        </w:rPr>
      </w:pPr>
      <w:bookmarkStart w:id="38" w:name="_Toc458501949"/>
      <w:r>
        <w:rPr>
          <w:rFonts w:hint="cs"/>
          <w:rtl/>
        </w:rPr>
        <w:t>نماد سیاست دینی</w:t>
      </w:r>
      <w:bookmarkEnd w:id="38"/>
    </w:p>
    <w:p w:rsidR="008F6E7D" w:rsidRDefault="008F6E7D" w:rsidP="00B323BB">
      <w:pPr>
        <w:pStyle w:val="a0"/>
        <w:rPr>
          <w:rtl/>
        </w:rPr>
      </w:pPr>
      <w:r>
        <w:rPr>
          <w:rFonts w:hint="cs"/>
          <w:rtl/>
        </w:rPr>
        <w:t xml:space="preserve">دکتر </w:t>
      </w:r>
      <w:r w:rsidRPr="007F4D07">
        <w:rPr>
          <w:rStyle w:val="Char4"/>
          <w:rFonts w:hint="cs"/>
          <w:rtl/>
        </w:rPr>
        <w:t>واکستون کوستا</w:t>
      </w:r>
      <w:r>
        <w:rPr>
          <w:rFonts w:hint="cs"/>
          <w:rtl/>
        </w:rPr>
        <w:t xml:space="preserve"> دانشمند ایتالیایی نوشته است: «اگر کسی از من بپرسد [حضرت] محمد که این همه مورد ستایش تو واقع شده است، کیست؟ با کمال احترام و ادب خواهم گفت: این مرد نامی و سرور بی‌مانند، کسی است که علاوه بر</w:t>
      </w:r>
      <w:r w:rsidR="00B314A2">
        <w:rPr>
          <w:rFonts w:hint="cs"/>
          <w:rtl/>
        </w:rPr>
        <w:t xml:space="preserve"> اینکه </w:t>
      </w:r>
      <w:r>
        <w:rPr>
          <w:rFonts w:hint="cs"/>
          <w:rtl/>
        </w:rPr>
        <w:t>فرستاد</w:t>
      </w:r>
      <w:r w:rsidR="00B323BB">
        <w:rPr>
          <w:rFonts w:hint="cs"/>
          <w:rtl/>
        </w:rPr>
        <w:t>ه</w:t>
      </w:r>
      <w:r w:rsidR="00B84D88">
        <w:rPr>
          <w:rtl/>
        </w:rPr>
        <w:t>‌</w:t>
      </w:r>
      <w:r w:rsidR="00B323BB">
        <w:rPr>
          <w:rFonts w:hint="cs"/>
          <w:rtl/>
        </w:rPr>
        <w:t>ی</w:t>
      </w:r>
      <w:r>
        <w:rPr>
          <w:rFonts w:hint="cs"/>
          <w:rtl/>
        </w:rPr>
        <w:t xml:space="preserve"> خداوند بود، ر</w:t>
      </w:r>
      <w:r w:rsidR="00B323BB">
        <w:rPr>
          <w:rFonts w:hint="cs"/>
          <w:rtl/>
        </w:rPr>
        <w:t>ی</w:t>
      </w:r>
      <w:r>
        <w:rPr>
          <w:rFonts w:hint="cs"/>
          <w:rtl/>
        </w:rPr>
        <w:t xml:space="preserve">یس و بزرگ حکومت اسلامی و واضع شریعت بی‌مانند آن است و همان‌طور که آن حکومت، مرجع و پناه تمام مسلمانان و </w:t>
      </w:r>
      <w:r w:rsidRPr="00913A1A">
        <w:rPr>
          <w:rFonts w:hint="cs"/>
          <w:rtl/>
        </w:rPr>
        <w:t xml:space="preserve">حامی مصالح اجتماعی‌شان بود، خود [حضرت] </w:t>
      </w:r>
      <w:r w:rsidR="009B3059" w:rsidRPr="00913A1A">
        <w:rPr>
          <w:rFonts w:hint="cs"/>
          <w:rtl/>
        </w:rPr>
        <w:t>محمد، بانی و مؤسس آن، نیز به تمام معنی کلمه، بزرگ‌ترین پیشوا و فرماند</w:t>
      </w:r>
      <w:r w:rsidR="00B323BB" w:rsidRPr="00913A1A">
        <w:rPr>
          <w:rFonts w:hint="cs"/>
          <w:rtl/>
        </w:rPr>
        <w:t>ه</w:t>
      </w:r>
      <w:r w:rsidR="00B84D88">
        <w:rPr>
          <w:rtl/>
        </w:rPr>
        <w:t>‌</w:t>
      </w:r>
      <w:r w:rsidR="00B323BB" w:rsidRPr="00913A1A">
        <w:rPr>
          <w:rFonts w:hint="cs"/>
          <w:rtl/>
        </w:rPr>
        <w:t>ی</w:t>
      </w:r>
      <w:r w:rsidR="009B3059" w:rsidRPr="00913A1A">
        <w:rPr>
          <w:rFonts w:hint="cs"/>
          <w:rtl/>
        </w:rPr>
        <w:t xml:space="preserve"> سیاسی بود.</w:t>
      </w:r>
      <w:r w:rsidR="00F2411F" w:rsidRPr="00913A1A">
        <w:rPr>
          <w:rFonts w:hint="cs"/>
          <w:rtl/>
        </w:rPr>
        <w:t xml:space="preserve"> سیادت و فرماندهی‌ای او در عالی‌ترین</w:t>
      </w:r>
      <w:r w:rsidR="00F2411F">
        <w:rPr>
          <w:rFonts w:hint="cs"/>
          <w:rtl/>
        </w:rPr>
        <w:t xml:space="preserve"> و بزرگ‌ترین مظاهر فرماندهی‌ای که بشر </w:t>
      </w:r>
      <w:r w:rsidR="00131DE5">
        <w:rPr>
          <w:rFonts w:hint="cs"/>
          <w:rtl/>
        </w:rPr>
        <w:t>تجربه کرده</w:t>
      </w:r>
      <w:r w:rsidR="00B84D88">
        <w:rPr>
          <w:rtl/>
        </w:rPr>
        <w:t>‌</w:t>
      </w:r>
      <w:r w:rsidR="00B323BB">
        <w:rPr>
          <w:rFonts w:hint="cs"/>
          <w:rtl/>
        </w:rPr>
        <w:t>است</w:t>
      </w:r>
      <w:r w:rsidR="00131DE5">
        <w:rPr>
          <w:rFonts w:hint="cs"/>
          <w:rtl/>
        </w:rPr>
        <w:t>، تجلی می‌کرد و در حقیقت، نظیر و مانندی برای او نبوده و نیست. پس اگر [حضرت] محمد</w:t>
      </w:r>
      <w:r w:rsidR="00304BB7">
        <w:rPr>
          <w:rFonts w:cs="CTraditional Arabic"/>
          <w:rtl/>
        </w:rPr>
        <w:t> </w:t>
      </w:r>
      <w:r w:rsidR="00304BB7" w:rsidRPr="006C5E09">
        <w:rPr>
          <w:rFonts w:cs="CTraditional Arabic" w:hint="cs"/>
          <w:rtl/>
        </w:rPr>
        <w:t>ج</w:t>
      </w:r>
      <w:r w:rsidR="00131DE5">
        <w:rPr>
          <w:rFonts w:hint="cs"/>
          <w:rtl/>
        </w:rPr>
        <w:t xml:space="preserve"> نمون</w:t>
      </w:r>
      <w:r w:rsidR="00B323BB">
        <w:rPr>
          <w:rFonts w:hint="cs"/>
          <w:rtl/>
        </w:rPr>
        <w:t>ه</w:t>
      </w:r>
      <w:r w:rsidR="00B84D88">
        <w:rPr>
          <w:rtl/>
        </w:rPr>
        <w:t>‌</w:t>
      </w:r>
      <w:r w:rsidR="00B323BB">
        <w:rPr>
          <w:rFonts w:hint="cs"/>
          <w:rtl/>
        </w:rPr>
        <w:t>ی</w:t>
      </w:r>
      <w:r w:rsidR="00131DE5">
        <w:rPr>
          <w:rFonts w:hint="cs"/>
          <w:rtl/>
        </w:rPr>
        <w:t xml:space="preserve"> راستی و درستی و مجسم</w:t>
      </w:r>
      <w:r w:rsidR="00B323BB">
        <w:rPr>
          <w:rFonts w:hint="cs"/>
          <w:rtl/>
        </w:rPr>
        <w:t>ه</w:t>
      </w:r>
      <w:r w:rsidR="00B84D88">
        <w:rPr>
          <w:rtl/>
        </w:rPr>
        <w:t>‌</w:t>
      </w:r>
      <w:r w:rsidR="00B323BB">
        <w:rPr>
          <w:rFonts w:hint="cs"/>
          <w:rtl/>
        </w:rPr>
        <w:t>ی</w:t>
      </w:r>
      <w:r w:rsidR="00131DE5">
        <w:rPr>
          <w:rFonts w:hint="cs"/>
          <w:rtl/>
        </w:rPr>
        <w:t xml:space="preserve"> حقیقت نبود و حایز بلندترین </w:t>
      </w:r>
      <w:r w:rsidR="00250629">
        <w:rPr>
          <w:rFonts w:hint="cs"/>
          <w:rtl/>
        </w:rPr>
        <w:t>مقام‌های سیاست دینی نمی‌شد و سزاوار فرمانروایی واقعی نبود و سراسر وجودش اخلاص</w:t>
      </w:r>
      <w:r w:rsidR="00B323BB">
        <w:rPr>
          <w:rFonts w:hint="cs"/>
          <w:rtl/>
        </w:rPr>
        <w:t>،</w:t>
      </w:r>
      <w:r w:rsidR="00250629">
        <w:rPr>
          <w:rFonts w:hint="cs"/>
          <w:rtl/>
        </w:rPr>
        <w:t xml:space="preserve"> استقامت</w:t>
      </w:r>
      <w:r w:rsidR="00B323BB">
        <w:rPr>
          <w:rFonts w:hint="cs"/>
          <w:rtl/>
        </w:rPr>
        <w:t>،</w:t>
      </w:r>
      <w:r w:rsidR="00250629">
        <w:rPr>
          <w:rFonts w:hint="cs"/>
          <w:rtl/>
        </w:rPr>
        <w:t xml:space="preserve"> پاکی و جان‌فشانی در راه نجات ملت خود و پیشرفت آن مبدأ عالی که آورد و آن دین بی‌مانند که به سوی آن فرا می‌خواند، نبود و اگر برای ترویج آن فکر بی‌مانند گام برنمی‌داشت، خلاصه</w:t>
      </w:r>
      <w:r w:rsidR="00B314A2">
        <w:rPr>
          <w:rFonts w:hint="cs"/>
          <w:rtl/>
        </w:rPr>
        <w:t xml:space="preserve"> آنکه </w:t>
      </w:r>
      <w:r w:rsidR="00250629">
        <w:rPr>
          <w:rFonts w:hint="cs"/>
          <w:rtl/>
        </w:rPr>
        <w:t>اگر [حضرت] محمد دارای آن مزایا نمی‌بود و بدخو و سنگدل بود، قطعاً یارانش او را ترک می‌کردند و پیروانش پراکنده می‌شدند</w:t>
      </w:r>
      <w:r w:rsidR="00250629" w:rsidRPr="00250629">
        <w:rPr>
          <w:vertAlign w:val="superscript"/>
          <w:rtl/>
        </w:rPr>
        <w:t>(</w:t>
      </w:r>
      <w:r w:rsidR="00250629" w:rsidRPr="00250629">
        <w:rPr>
          <w:rStyle w:val="FootnoteReference"/>
          <w:rtl/>
        </w:rPr>
        <w:footnoteReference w:id="85"/>
      </w:r>
      <w:r w:rsidR="00250629" w:rsidRPr="00250629">
        <w:rPr>
          <w:vertAlign w:val="superscript"/>
          <w:rtl/>
        </w:rPr>
        <w:t>)</w:t>
      </w:r>
      <w:r w:rsidR="00250629">
        <w:rPr>
          <w:rFonts w:hint="cs"/>
          <w:rtl/>
        </w:rPr>
        <w:t>.</w:t>
      </w:r>
    </w:p>
    <w:p w:rsidR="003F4BF0" w:rsidRDefault="003F4BF0" w:rsidP="00B323BB">
      <w:pPr>
        <w:pStyle w:val="a0"/>
        <w:rPr>
          <w:rtl/>
        </w:rPr>
      </w:pPr>
      <w:r>
        <w:rPr>
          <w:rFonts w:hint="cs"/>
          <w:rtl/>
        </w:rPr>
        <w:t>اما این پیغمبر بزرگوار که مجسم</w:t>
      </w:r>
      <w:r w:rsidR="00B323BB">
        <w:rPr>
          <w:rFonts w:hint="cs"/>
          <w:rtl/>
        </w:rPr>
        <w:t>ه</w:t>
      </w:r>
      <w:r w:rsidR="00B84D88">
        <w:rPr>
          <w:rtl/>
        </w:rPr>
        <w:t>‌</w:t>
      </w:r>
      <w:r w:rsidR="00B323BB">
        <w:rPr>
          <w:rFonts w:hint="cs"/>
          <w:rtl/>
        </w:rPr>
        <w:t>ی</w:t>
      </w:r>
      <w:r>
        <w:rPr>
          <w:rFonts w:hint="cs"/>
          <w:rtl/>
        </w:rPr>
        <w:t xml:space="preserve"> مردانگی و تقوا است و برای پیروان و یاران خود بهترین سرمش</w:t>
      </w:r>
      <w:r w:rsidR="00B323BB">
        <w:rPr>
          <w:rFonts w:hint="cs"/>
          <w:rtl/>
        </w:rPr>
        <w:t>ق</w:t>
      </w:r>
      <w:r>
        <w:rPr>
          <w:rFonts w:hint="cs"/>
          <w:rtl/>
        </w:rPr>
        <w:t xml:space="preserve"> بود، یک راه مقدس و پاک و بسیار عالی و منزه از هر آلایشی را در پیش گرفت و به همین جهت، مستحق اعتماد یاران و پیروانش شد و بر اثر همین مبادی اخلاقی بود که اقوام جاهلیت از پی او روان شدند، در برابر خواستش سر فرود آوردند وی نیز پیش افتاد و آن جماعات را در راه راست به سوی رستگاری و سعادت به ساحل سلامت و آسایش، یعنی: به سوی خدای یگانه، سوق داد. [حضرت] محمد</w:t>
      </w:r>
      <w:r w:rsidR="00304BB7">
        <w:rPr>
          <w:rFonts w:cs="CTraditional Arabic"/>
          <w:rtl/>
        </w:rPr>
        <w:t> </w:t>
      </w:r>
      <w:r w:rsidR="00304BB7" w:rsidRPr="006C5E09">
        <w:rPr>
          <w:rFonts w:cs="CTraditional Arabic" w:hint="cs"/>
          <w:rtl/>
        </w:rPr>
        <w:t>ج</w:t>
      </w:r>
      <w:r>
        <w:rPr>
          <w:rFonts w:hint="cs"/>
          <w:rtl/>
        </w:rPr>
        <w:t xml:space="preserve"> قوم خود را به خداپرستی و اطاعت پروردگار فرا خواند و آنان را به عبادت خدای بخشاینده رهبری فرمود.</w:t>
      </w:r>
    </w:p>
    <w:p w:rsidR="00BE3FBB" w:rsidRDefault="00BE3FBB" w:rsidP="00B323BB">
      <w:pPr>
        <w:pStyle w:val="a0"/>
        <w:rPr>
          <w:rtl/>
        </w:rPr>
      </w:pPr>
      <w:r>
        <w:rPr>
          <w:rFonts w:hint="cs"/>
          <w:rtl/>
        </w:rPr>
        <w:t>در اینجا می‌خواهیم بدانیم که خداوند به محمد چه دستوری داده و چه مأموریتی به وی محول کرده بود؟ او به پیغمبر و فرستاد</w:t>
      </w:r>
      <w:r w:rsidR="00B323BB">
        <w:rPr>
          <w:rFonts w:hint="cs"/>
          <w:rtl/>
        </w:rPr>
        <w:t>ه</w:t>
      </w:r>
      <w:r w:rsidR="00B84D88">
        <w:rPr>
          <w:rtl/>
        </w:rPr>
        <w:t>‌</w:t>
      </w:r>
      <w:r w:rsidR="00B323BB">
        <w:rPr>
          <w:rFonts w:hint="cs"/>
          <w:rtl/>
        </w:rPr>
        <w:t>ی</w:t>
      </w:r>
      <w:r>
        <w:rPr>
          <w:rFonts w:hint="cs"/>
          <w:rtl/>
        </w:rPr>
        <w:t xml:space="preserve"> بزرگوار خود فرموده بود که راه راست و رستگاری در پیش گیرد و در جاده‌ای که خیر و صلاح ملت اوست، گام بردارد؛ اما نه، من از این گفته پوزش می‌طلبم؛ زیرا او مأمور بود در جاده‌ای حرکت کند که به خیر و صلاح عموم بشر و تمام بندگان و آفریدگان خدا منتهی شود و تردیدی نیست که اقدام به چنین عمل بزرگ و پرسودی غالباً مستلزم یک زحمت و کوشش فوق العاده و صبر و حوصل</w:t>
      </w:r>
      <w:r w:rsidR="00B323BB">
        <w:rPr>
          <w:rFonts w:hint="cs"/>
          <w:rtl/>
        </w:rPr>
        <w:t>ه</w:t>
      </w:r>
      <w:r w:rsidR="00B84D88">
        <w:rPr>
          <w:rtl/>
        </w:rPr>
        <w:t>‌</w:t>
      </w:r>
      <w:r w:rsidR="00B323BB">
        <w:rPr>
          <w:rFonts w:hint="cs"/>
          <w:rtl/>
        </w:rPr>
        <w:t>ی</w:t>
      </w:r>
      <w:r>
        <w:rPr>
          <w:rFonts w:hint="cs"/>
          <w:rtl/>
        </w:rPr>
        <w:t xml:space="preserve"> بزرگی است و فداکاری و جانبازی بی‌مانندی می‌طلبد و البته غیر از پیامبران الهی نیز، هرکسی که اقدام به چنین عملی نماید، باید تن به این سختی و فداکاری بدهد.</w:t>
      </w:r>
    </w:p>
    <w:p w:rsidR="00AF5344" w:rsidRDefault="00AF5344" w:rsidP="00B323BB">
      <w:pPr>
        <w:pStyle w:val="a0"/>
        <w:rPr>
          <w:rtl/>
        </w:rPr>
      </w:pPr>
      <w:r>
        <w:rPr>
          <w:rFonts w:hint="cs"/>
          <w:rtl/>
        </w:rPr>
        <w:t>پس اگر [حضرت] محمد از پیغمبران اولوالعزم</w:t>
      </w:r>
      <w:r w:rsidRPr="00AF5344">
        <w:rPr>
          <w:vertAlign w:val="superscript"/>
          <w:rtl/>
        </w:rPr>
        <w:t>(</w:t>
      </w:r>
      <w:r w:rsidRPr="00AF5344">
        <w:rPr>
          <w:rStyle w:val="FootnoteReference"/>
          <w:rtl/>
        </w:rPr>
        <w:footnoteReference w:id="86"/>
      </w:r>
      <w:r w:rsidRPr="00AF5344">
        <w:rPr>
          <w:vertAlign w:val="superscript"/>
          <w:rtl/>
        </w:rPr>
        <w:t>)</w:t>
      </w:r>
      <w:r>
        <w:rPr>
          <w:rFonts w:hint="cs"/>
          <w:rtl/>
        </w:rPr>
        <w:t xml:space="preserve"> و یا از مردم باعزم و اراده نبود و سمبل مردانگی</w:t>
      </w:r>
      <w:r w:rsidR="00B323BB">
        <w:rPr>
          <w:rFonts w:hint="cs"/>
          <w:rtl/>
        </w:rPr>
        <w:t xml:space="preserve">، </w:t>
      </w:r>
      <w:r>
        <w:rPr>
          <w:rFonts w:hint="cs"/>
          <w:rtl/>
        </w:rPr>
        <w:t>صبر</w:t>
      </w:r>
      <w:r w:rsidR="00B323BB">
        <w:rPr>
          <w:rFonts w:hint="cs"/>
          <w:rtl/>
        </w:rPr>
        <w:t>،</w:t>
      </w:r>
      <w:r>
        <w:rPr>
          <w:rFonts w:hint="cs"/>
          <w:rtl/>
        </w:rPr>
        <w:t xml:space="preserve"> بردباری</w:t>
      </w:r>
      <w:r w:rsidR="00B323BB">
        <w:rPr>
          <w:rFonts w:hint="cs"/>
          <w:rtl/>
        </w:rPr>
        <w:t>،</w:t>
      </w:r>
      <w:r>
        <w:rPr>
          <w:rFonts w:hint="cs"/>
          <w:rtl/>
        </w:rPr>
        <w:t xml:space="preserve"> خداوندِ فداکاری و از خودگذشتگی حقیقی نمی‌بود؛ اگر با آن نیت پاک و مقدس قیام نمی‌کرد، بی‌تردید این بار سنگین کمرش را خم می‌کرد؛ اما او کسی بود که دارای فکری صائب بود و چون </w:t>
      </w:r>
      <w:r w:rsidR="00143B95">
        <w:rPr>
          <w:rFonts w:hint="cs"/>
          <w:rtl/>
        </w:rPr>
        <w:t>راهنمایی مردم را عهده‌دار شد، آنان را به سر منزل رستگاری رساند و از روی عزم</w:t>
      </w:r>
      <w:r w:rsidR="00B323BB">
        <w:rPr>
          <w:rFonts w:hint="cs"/>
          <w:rtl/>
        </w:rPr>
        <w:t>،</w:t>
      </w:r>
      <w:r w:rsidR="00143B95">
        <w:rPr>
          <w:rFonts w:hint="cs"/>
          <w:rtl/>
        </w:rPr>
        <w:t xml:space="preserve"> اراده و بصیرت، گام برداشت و به عهد خود وفا کرد.</w:t>
      </w:r>
    </w:p>
    <w:p w:rsidR="00143B95" w:rsidRDefault="00143B95" w:rsidP="00B323BB">
      <w:pPr>
        <w:pStyle w:val="a0"/>
        <w:rPr>
          <w:rtl/>
        </w:rPr>
      </w:pPr>
      <w:r>
        <w:rPr>
          <w:rFonts w:hint="cs"/>
          <w:rtl/>
        </w:rPr>
        <w:t>به همین جهت پیروانش در راهش از چیزی دریغ نکردند و بهترین گواه بر</w:t>
      </w:r>
      <w:r w:rsidR="00B314A2">
        <w:rPr>
          <w:rFonts w:hint="cs"/>
          <w:rtl/>
        </w:rPr>
        <w:t xml:space="preserve"> اینکه </w:t>
      </w:r>
      <w:r>
        <w:rPr>
          <w:rFonts w:hint="cs"/>
          <w:rtl/>
        </w:rPr>
        <w:t>محمد مورد کمال اعتماد و اطمینان یاران خود بود، این است که در اوقات سختی و پیش‌آمدهای بزرگ چون آنان را به یاری و فداکاری می‌طلبید، همه اجابت می‌کردند و ضمن پیش‌دستی</w:t>
      </w:r>
      <w:r w:rsidR="00C53F9C">
        <w:rPr>
          <w:rFonts w:hint="cs"/>
          <w:rtl/>
        </w:rPr>
        <w:t>‌</w:t>
      </w:r>
      <w:r>
        <w:rPr>
          <w:rFonts w:hint="cs"/>
          <w:rtl/>
        </w:rPr>
        <w:t>کردن برهم، برای جان‌نثاری از یکدیگر سبقت می‌جستند و چه گواهی‌ای برای راستی این مدعا، بهتر و عالی‌تر از دو واقع</w:t>
      </w:r>
      <w:r w:rsidR="00B323BB">
        <w:rPr>
          <w:rFonts w:hint="cs"/>
          <w:rtl/>
        </w:rPr>
        <w:t>ه</w:t>
      </w:r>
      <w:r w:rsidR="00B84D88">
        <w:rPr>
          <w:rtl/>
        </w:rPr>
        <w:t>‌</w:t>
      </w:r>
      <w:r w:rsidR="00B323BB">
        <w:rPr>
          <w:rFonts w:hint="cs"/>
          <w:rtl/>
        </w:rPr>
        <w:t>ی</w:t>
      </w:r>
      <w:r>
        <w:rPr>
          <w:rFonts w:hint="cs"/>
          <w:rtl/>
        </w:rPr>
        <w:t xml:space="preserve"> بدر و</w:t>
      </w:r>
      <w:r w:rsidR="00B323BB">
        <w:rPr>
          <w:rFonts w:hint="cs"/>
          <w:rtl/>
        </w:rPr>
        <w:t xml:space="preserve"> </w:t>
      </w:r>
      <w:r>
        <w:rPr>
          <w:rFonts w:hint="cs"/>
          <w:rtl/>
        </w:rPr>
        <w:t>احد است؟ آری! در این دو جنگ است که فداکاری و از خودگذشتگی یاران محمد آشکار می‌گردد؛ زیرا مشاهده می‌کنیم به مجرد</w:t>
      </w:r>
      <w:r w:rsidR="00B314A2">
        <w:rPr>
          <w:rFonts w:hint="cs"/>
          <w:rtl/>
        </w:rPr>
        <w:t xml:space="preserve"> اینکه </w:t>
      </w:r>
      <w:r>
        <w:rPr>
          <w:rFonts w:hint="cs"/>
          <w:rtl/>
        </w:rPr>
        <w:t xml:space="preserve">محمد عازم می‌شود، همه در رکابش به سوی میدان [نبرد] می‌شتابند و برای اجرای اوامرش آماده می‌شوند و کسی سرپیچی نمی‌کند و </w:t>
      </w:r>
      <w:r w:rsidRPr="00112735">
        <w:rPr>
          <w:rFonts w:hint="cs"/>
          <w:spacing w:val="-4"/>
          <w:rtl/>
        </w:rPr>
        <w:t>همه با کمال میل و از روی رغبت و صدق نیت و طیب خاطر، عازم میدان جهاد می‌شوند.</w:t>
      </w:r>
    </w:p>
    <w:p w:rsidR="007E493E" w:rsidRDefault="007E493E" w:rsidP="00B323BB">
      <w:pPr>
        <w:pStyle w:val="a0"/>
        <w:rPr>
          <w:rtl/>
        </w:rPr>
      </w:pPr>
      <w:r>
        <w:rPr>
          <w:rFonts w:hint="cs"/>
          <w:rtl/>
        </w:rPr>
        <w:t>غیر از این، باز گواه دیگری هست که بیانگر علاق</w:t>
      </w:r>
      <w:r w:rsidR="00B323BB">
        <w:rPr>
          <w:rFonts w:hint="cs"/>
          <w:rtl/>
        </w:rPr>
        <w:t>ه</w:t>
      </w:r>
      <w:r w:rsidR="00B84D88">
        <w:rPr>
          <w:rtl/>
        </w:rPr>
        <w:t>‌</w:t>
      </w:r>
      <w:r w:rsidR="00B323BB">
        <w:rPr>
          <w:rFonts w:hint="cs"/>
          <w:rtl/>
        </w:rPr>
        <w:t>ی</w:t>
      </w:r>
      <w:r>
        <w:rPr>
          <w:rFonts w:hint="cs"/>
          <w:rtl/>
        </w:rPr>
        <w:t xml:space="preserve"> خاطر و اطاعت محض یاران [حضرت] محمد از پیشوای خود و پیروی از کسی است که بارها با بصیرت و عقل و اندیش</w:t>
      </w:r>
      <w:r w:rsidR="00B323BB">
        <w:rPr>
          <w:rFonts w:hint="cs"/>
          <w:rtl/>
        </w:rPr>
        <w:t>ه</w:t>
      </w:r>
      <w:r w:rsidR="00B84D88">
        <w:rPr>
          <w:rtl/>
        </w:rPr>
        <w:t>‌</w:t>
      </w:r>
      <w:r w:rsidR="00B323BB">
        <w:rPr>
          <w:rFonts w:hint="cs"/>
          <w:rtl/>
        </w:rPr>
        <w:t>ی</w:t>
      </w:r>
      <w:r>
        <w:rPr>
          <w:rFonts w:hint="cs"/>
          <w:rtl/>
        </w:rPr>
        <w:t xml:space="preserve"> خود و برای مصلحت، نقشه‌ای طرح می‌کرد که کاملاً با نقشه و فکر یاران و پیروان فداکارش مخالف بود. اما آیا تصور می‌کرد که با</w:t>
      </w:r>
      <w:r w:rsidR="00B314A2">
        <w:rPr>
          <w:rFonts w:hint="cs"/>
          <w:rtl/>
        </w:rPr>
        <w:t xml:space="preserve"> اینکه </w:t>
      </w:r>
      <w:r>
        <w:rPr>
          <w:rFonts w:hint="cs"/>
          <w:rtl/>
        </w:rPr>
        <w:t xml:space="preserve">نقشه‌اش با آنان تفاوت داشت، از او رویگردان می‌شدند </w:t>
      </w:r>
      <w:r w:rsidR="0029013B">
        <w:rPr>
          <w:rFonts w:hint="cs"/>
          <w:rtl/>
        </w:rPr>
        <w:t>و یا با فکرش به مخالفت برخاسته و در برابر نظرش اظهار نظر و یا مقاومتی می‌کردند؟</w:t>
      </w:r>
    </w:p>
    <w:p w:rsidR="0029013B" w:rsidRDefault="0029013B" w:rsidP="00B323BB">
      <w:pPr>
        <w:pStyle w:val="a0"/>
        <w:rPr>
          <w:rtl/>
        </w:rPr>
      </w:pPr>
      <w:r>
        <w:rPr>
          <w:rFonts w:hint="cs"/>
          <w:rtl/>
        </w:rPr>
        <w:t>خیر! چنین تصوری کاملاً غلط و اشتباه است؛ زیرا چنین امری ابداً نبوده و کسی خیالش را هم نمی‌کرده است و باید دانست که این خودداری از اعتراض و مقاومت، بر اثر ترس و بیم نبوده است و به کینه و دشمنی نیز نمی‌انجامید و در باطن نیز اعتراضی به رأی و عقید</w:t>
      </w:r>
      <w:r w:rsidR="00B323BB">
        <w:rPr>
          <w:rFonts w:hint="cs"/>
          <w:rtl/>
        </w:rPr>
        <w:t>ه</w:t>
      </w:r>
      <w:r w:rsidR="00B84D88">
        <w:rPr>
          <w:rtl/>
        </w:rPr>
        <w:t>‌</w:t>
      </w:r>
      <w:r w:rsidR="00B323BB">
        <w:rPr>
          <w:rFonts w:hint="cs"/>
          <w:rtl/>
        </w:rPr>
        <w:t>ی</w:t>
      </w:r>
      <w:r>
        <w:rPr>
          <w:rFonts w:hint="cs"/>
          <w:rtl/>
        </w:rPr>
        <w:t xml:space="preserve"> او وجود نداشته است، پس باید گفت: تسلیم بودن و اطاعت آنان فقط در اثر ایمان و عقیده به [حضرت] محمد بوده است. آنان معتقد بودند آنچه را [حضرت] محمد انجام می‌دهد، کاملاً صحیح است و عقول آنان از درک مقاصد عالیه‌اش قاصر است.</w:t>
      </w:r>
    </w:p>
    <w:p w:rsidR="0029013B" w:rsidRDefault="0029013B" w:rsidP="00B323BB">
      <w:pPr>
        <w:pStyle w:val="a0"/>
        <w:rPr>
          <w:rtl/>
        </w:rPr>
      </w:pPr>
      <w:r>
        <w:rPr>
          <w:rFonts w:hint="cs"/>
          <w:rtl/>
        </w:rPr>
        <w:t>افزون بر این، اذهان‌شان از هرگونه شک و شبهه‌ای نسبت به او منزه بود و به تصرفات و اقداماتش ایمان داشتند. این</w:t>
      </w:r>
      <w:r w:rsidR="00C53F9C">
        <w:rPr>
          <w:rFonts w:hint="cs"/>
          <w:rtl/>
        </w:rPr>
        <w:t xml:space="preserve"> </w:t>
      </w:r>
      <w:r>
        <w:rPr>
          <w:rFonts w:hint="cs"/>
          <w:rtl/>
        </w:rPr>
        <w:t>گروه هیچ شک و شبهه‌ای در اقدامات و تصرفاتش نداشتند و نسبت به او یک اعتماد</w:t>
      </w:r>
      <w:r w:rsidR="00B323BB">
        <w:rPr>
          <w:rFonts w:hint="cs"/>
          <w:rtl/>
        </w:rPr>
        <w:t>،</w:t>
      </w:r>
      <w:r>
        <w:rPr>
          <w:rFonts w:hint="cs"/>
          <w:rtl/>
        </w:rPr>
        <w:t xml:space="preserve"> اعتقاد و اطمینان بی‌پایان داشتند و مطمئن بودند که پیشوای بزرگوارشان در هرکاری خیر</w:t>
      </w:r>
      <w:r w:rsidR="00B323BB">
        <w:rPr>
          <w:rFonts w:hint="cs"/>
          <w:rtl/>
        </w:rPr>
        <w:t>،</w:t>
      </w:r>
      <w:r>
        <w:rPr>
          <w:rFonts w:hint="cs"/>
          <w:rtl/>
        </w:rPr>
        <w:t xml:space="preserve"> صلاح و سعادت‌شان را در نظر دارد و هیچگاه فکر و نقشه‌ای غلط نبوده و [همیشه] تیرش کاملاً به هدف خورده است، گذشته از این، ایمان داشتند که این پیغمبر گرامی، منظوری جز تأمین مصالح عمومی ندارد و هدفش این است که حافظ</w:t>
      </w:r>
      <w:r w:rsidR="00B323BB">
        <w:rPr>
          <w:rFonts w:hint="cs"/>
          <w:rtl/>
        </w:rPr>
        <w:t>،</w:t>
      </w:r>
      <w:r>
        <w:rPr>
          <w:rFonts w:hint="cs"/>
          <w:rtl/>
        </w:rPr>
        <w:t xml:space="preserve"> نگهبان اسلام و پاسدار عظمت آن باشد و جز سعادت و آزادی نوع بشر چیزی نمی‌خواهد و تمام افراد بشر در نظرش یکسان</w:t>
      </w:r>
      <w:r w:rsidR="00B323BB">
        <w:rPr>
          <w:rFonts w:hint="cs"/>
          <w:rtl/>
        </w:rPr>
        <w:t>ن</w:t>
      </w:r>
      <w:r>
        <w:rPr>
          <w:rFonts w:hint="cs"/>
          <w:rtl/>
        </w:rPr>
        <w:t xml:space="preserve">د و به همین جهت برای آزادی همه می‌کوشد، پس بنابر همین اعتمادها و احساسات پاک و بی‌آلایش بود که پیروان و یاران [حضرت] محمد زمام اختیار خود را به دستش سپردند و به رهبری‌اش گردن نهادند و در </w:t>
      </w:r>
      <w:r w:rsidR="00E279C4">
        <w:rPr>
          <w:rFonts w:hint="cs"/>
          <w:rtl/>
        </w:rPr>
        <w:t>برابر اراده و خواستش مطیع محض شده و از خود هیچ اظهارنظری نکردند و در اجرای اوامرش لحظه‌ای مردد نشدند.</w:t>
      </w:r>
    </w:p>
    <w:p w:rsidR="00DC2A3D" w:rsidRDefault="007D1012" w:rsidP="007D1012">
      <w:pPr>
        <w:pStyle w:val="a0"/>
        <w:rPr>
          <w:rtl/>
        </w:rPr>
      </w:pPr>
      <w:r>
        <w:rPr>
          <w:rFonts w:hint="cs"/>
          <w:rtl/>
        </w:rPr>
        <w:t xml:space="preserve">آری! در تمام مراحل، حتی </w:t>
      </w:r>
      <w:r w:rsidR="00DC2A3D">
        <w:rPr>
          <w:rFonts w:hint="cs"/>
          <w:rtl/>
        </w:rPr>
        <w:t>در اموری که به نظرشان غریب می‌آمد، از او اطاعت کردند و از جمل</w:t>
      </w:r>
      <w:r>
        <w:rPr>
          <w:rFonts w:hint="cs"/>
          <w:rtl/>
        </w:rPr>
        <w:t>ه</w:t>
      </w:r>
      <w:r w:rsidR="00B84D88">
        <w:rPr>
          <w:rtl/>
        </w:rPr>
        <w:t>‌‌</w:t>
      </w:r>
      <w:r>
        <w:rPr>
          <w:rFonts w:hint="cs"/>
          <w:rtl/>
        </w:rPr>
        <w:t>ی</w:t>
      </w:r>
      <w:r w:rsidR="00DC2A3D">
        <w:rPr>
          <w:rFonts w:hint="cs"/>
          <w:rtl/>
        </w:rPr>
        <w:t xml:space="preserve"> این اقدامات عجیب و غیر مأنوس، همان پیمان دوستی‌ای است که محمد با قریش بست (اشاره به پیمان حدیبیه است) این پیمان که برخلاف انتظار یارانش بود، بی‌اندازه </w:t>
      </w:r>
      <w:r w:rsidR="0012398D">
        <w:rPr>
          <w:rFonts w:hint="cs"/>
          <w:rtl/>
        </w:rPr>
        <w:t>در نظر مسلمین، عجیب به نظر می‌رسید، اما طولی نکشید که حقیقت ظاهر شد و همه دانستند که فکر صائب [حضرت] محمد</w:t>
      </w:r>
      <w:r w:rsidR="00304BB7">
        <w:rPr>
          <w:rFonts w:cs="CTraditional Arabic"/>
          <w:rtl/>
        </w:rPr>
        <w:t> </w:t>
      </w:r>
      <w:r w:rsidR="00304BB7" w:rsidRPr="006C5E09">
        <w:rPr>
          <w:rFonts w:cs="CTraditional Arabic" w:hint="cs"/>
          <w:rtl/>
        </w:rPr>
        <w:t>ج</w:t>
      </w:r>
      <w:r w:rsidR="0012398D">
        <w:rPr>
          <w:rFonts w:hint="cs"/>
          <w:rtl/>
        </w:rPr>
        <w:t xml:space="preserve"> در آن روز، بهترین نقشه را طرح کرده بود؛ زیرا آن پیمان به بهترین و بزرگ‌ترین پیروزی‌ها برای محمد انجامید و مسلمانان را به فتح بزرگی نایل کرد و در کنار</w:t>
      </w:r>
      <w:r w:rsidR="00B314A2">
        <w:rPr>
          <w:rFonts w:hint="cs"/>
          <w:rtl/>
        </w:rPr>
        <w:t xml:space="preserve"> اینکه </w:t>
      </w:r>
      <w:r w:rsidR="0012398D">
        <w:rPr>
          <w:rFonts w:hint="cs"/>
          <w:rtl/>
        </w:rPr>
        <w:t>یکی از بزرگ‌ترین پیروزی‌های سیاسی‌ای بود که تاریخ به خود دید، فتحی است که تنها محمد افتخار آن را داشته است، پس باید با صدای رسا گفت: این پیغمبر گرامی، نماد سیاست دینی و بدون هیچ شبهه و گفت و گویی، بزرگ‌ترین و شریف‌ترین مردان سیاسی است.</w:t>
      </w:r>
    </w:p>
    <w:p w:rsidR="0012398D" w:rsidRDefault="0012398D" w:rsidP="007D1012">
      <w:pPr>
        <w:pStyle w:val="a0"/>
        <w:rPr>
          <w:rtl/>
        </w:rPr>
      </w:pPr>
      <w:r>
        <w:rPr>
          <w:rFonts w:hint="cs"/>
          <w:rtl/>
        </w:rPr>
        <w:t>در این هنگام که این واقع</w:t>
      </w:r>
      <w:r w:rsidR="007D1012">
        <w:rPr>
          <w:rFonts w:hint="cs"/>
          <w:rtl/>
        </w:rPr>
        <w:t>ه</w:t>
      </w:r>
      <w:r w:rsidR="00B84D88">
        <w:rPr>
          <w:rtl/>
        </w:rPr>
        <w:t>‌</w:t>
      </w:r>
      <w:r w:rsidR="007D1012">
        <w:rPr>
          <w:rFonts w:hint="cs"/>
          <w:rtl/>
        </w:rPr>
        <w:t>ی</w:t>
      </w:r>
      <w:r>
        <w:rPr>
          <w:rFonts w:hint="cs"/>
          <w:rtl/>
        </w:rPr>
        <w:t xml:space="preserve"> تاریخی و پیروزی سیاسی را تقریر می‌کنم، میل دارم یک حقیقت دیگری نیز گفته باشم و آن این است که: سیاست [حضرت] </w:t>
      </w:r>
      <w:r w:rsidR="008D0C46">
        <w:rPr>
          <w:rFonts w:hint="cs"/>
          <w:rtl/>
        </w:rPr>
        <w:t>محمد</w:t>
      </w:r>
      <w:r w:rsidR="00304BB7">
        <w:rPr>
          <w:rFonts w:cs="CTraditional Arabic"/>
          <w:rtl/>
        </w:rPr>
        <w:t> </w:t>
      </w:r>
      <w:r w:rsidR="00304BB7" w:rsidRPr="006C5E09">
        <w:rPr>
          <w:rFonts w:cs="CTraditional Arabic" w:hint="cs"/>
          <w:rtl/>
        </w:rPr>
        <w:t>ج</w:t>
      </w:r>
      <w:r w:rsidR="008D0C46">
        <w:rPr>
          <w:rFonts w:hint="cs"/>
          <w:rtl/>
        </w:rPr>
        <w:t xml:space="preserve"> و روشی که در پیش گرفت، خیلی برتر و مقدس‌تر از سیاست حزب‌بازی امروزی است و می‌توان گفت</w:t>
      </w:r>
      <w:r w:rsidR="007D1012">
        <w:rPr>
          <w:rFonts w:hint="cs"/>
          <w:rtl/>
        </w:rPr>
        <w:t>: برعکس آن است، زیرا سیاست حزبی</w:t>
      </w:r>
      <w:r w:rsidR="008D0C46">
        <w:rPr>
          <w:rFonts w:hint="cs"/>
          <w:rtl/>
        </w:rPr>
        <w:t xml:space="preserve"> که امروز اروپا</w:t>
      </w:r>
      <w:r w:rsidR="00951A3C">
        <w:rPr>
          <w:rFonts w:hint="cs"/>
          <w:rtl/>
        </w:rPr>
        <w:t xml:space="preserve"> در آتش آن می‌سوزد و تمام احزاب را فراگرفته است و نمی‌توان حزبی یافت که از این بیماری واگیر سالم مانده باشد، جز به مصالح شخصی و منافع فردی اهمیت نمی‌دهد و سیاستمداری که امروزه در رأس حزبی قرار دارد، جز مرام حزبی خود، منظور و مقصودی ندارد و به همین جهت است که ناچار باید تابع و مطیع هوس‌های اعضای حزب باشد و رضایت‌شان را جلب و مرام و مقصودشان را تقویت کند، زیرا جایگاه سیاسی خود را مدیون‌شان دانسته و جز آنان پشتیبانی ندارد!</w:t>
      </w:r>
    </w:p>
    <w:p w:rsidR="00FB3791" w:rsidRDefault="00FB3791" w:rsidP="007D1012">
      <w:pPr>
        <w:pStyle w:val="a0"/>
        <w:rPr>
          <w:rtl/>
        </w:rPr>
      </w:pPr>
      <w:r>
        <w:rPr>
          <w:rFonts w:hint="cs"/>
          <w:rtl/>
        </w:rPr>
        <w:t>اما سیاستمدار دینی کاملاً برخلاف اوست و با همان مرام‌ها و اهداف عالی‌ای که دارد، مقام و منزلتش بسیار فراتر از سیاستمداران حزبی است، زیرا او نه تنها مصالح ملت و قوم خود، بلکه مصالح عمومی بشر را مدنظر دارد و کمک به آنان و تهی</w:t>
      </w:r>
      <w:r w:rsidR="007D1012">
        <w:rPr>
          <w:rFonts w:hint="cs"/>
          <w:rtl/>
        </w:rPr>
        <w:t>ه</w:t>
      </w:r>
      <w:r w:rsidR="00B84D88">
        <w:rPr>
          <w:rtl/>
        </w:rPr>
        <w:t>‌</w:t>
      </w:r>
      <w:r w:rsidR="007D1012">
        <w:rPr>
          <w:rFonts w:hint="cs"/>
          <w:rtl/>
        </w:rPr>
        <w:t>ی</w:t>
      </w:r>
      <w:r>
        <w:rPr>
          <w:rFonts w:hint="cs"/>
          <w:rtl/>
        </w:rPr>
        <w:t xml:space="preserve"> وسایل سعادتشان </w:t>
      </w:r>
      <w:r w:rsidR="00313F9E">
        <w:rPr>
          <w:rFonts w:hint="cs"/>
          <w:rtl/>
        </w:rPr>
        <w:t xml:space="preserve">را بالاتر از هرچیز می‌شمارد و در اعمال خود و پیشرفت مرامش جز از خداوند عالم استمداد نمی‌کند (نمی‌جوید] و هیچ برنامه‌ای جز پیروی از اوامر خداوندی و رفتار مطابق با شرع مقدس </w:t>
      </w:r>
      <w:r w:rsidR="00313F9E">
        <w:rPr>
          <w:rtl/>
        </w:rPr>
        <w:t>–</w:t>
      </w:r>
      <w:r w:rsidR="00313F9E">
        <w:rPr>
          <w:rFonts w:hint="cs"/>
          <w:rtl/>
        </w:rPr>
        <w:t xml:space="preserve"> که مبتنی بر دوستی</w:t>
      </w:r>
      <w:r w:rsidR="007D1012">
        <w:rPr>
          <w:rFonts w:hint="cs"/>
          <w:rtl/>
        </w:rPr>
        <w:t>،</w:t>
      </w:r>
      <w:r w:rsidR="00313F9E">
        <w:rPr>
          <w:rFonts w:hint="cs"/>
          <w:rtl/>
        </w:rPr>
        <w:t xml:space="preserve"> برادری</w:t>
      </w:r>
      <w:r w:rsidR="007D1012">
        <w:rPr>
          <w:rFonts w:hint="cs"/>
          <w:rtl/>
        </w:rPr>
        <w:t xml:space="preserve">، </w:t>
      </w:r>
      <w:r w:rsidR="00313F9E">
        <w:rPr>
          <w:rFonts w:hint="cs"/>
          <w:rtl/>
        </w:rPr>
        <w:t>برابری</w:t>
      </w:r>
      <w:r w:rsidR="007D1012">
        <w:rPr>
          <w:rFonts w:hint="cs"/>
          <w:rtl/>
        </w:rPr>
        <w:t>،</w:t>
      </w:r>
      <w:r w:rsidR="00313F9E">
        <w:rPr>
          <w:rFonts w:hint="cs"/>
          <w:rtl/>
        </w:rPr>
        <w:t xml:space="preserve"> شفقت و رحمت برای تمام آفریدگان است </w:t>
      </w:r>
      <w:r w:rsidR="00313F9E">
        <w:rPr>
          <w:rtl/>
        </w:rPr>
        <w:t>–</w:t>
      </w:r>
      <w:r w:rsidR="00313F9E">
        <w:rPr>
          <w:rFonts w:hint="cs"/>
          <w:rtl/>
        </w:rPr>
        <w:t xml:space="preserve"> ندارد و همین مزیتی است که محمد، سرور کاینات، بر تمام مردم داشته است.</w:t>
      </w:r>
    </w:p>
    <w:p w:rsidR="00313F9E" w:rsidRDefault="00313F9E" w:rsidP="007D1012">
      <w:pPr>
        <w:pStyle w:val="a0"/>
        <w:rPr>
          <w:rtl/>
        </w:rPr>
      </w:pPr>
      <w:r>
        <w:rPr>
          <w:rFonts w:hint="cs"/>
          <w:rtl/>
        </w:rPr>
        <w:t>گذشته از این، سیاستمدار حزبی بر اساس مرام و آیین‌نام</w:t>
      </w:r>
      <w:r w:rsidR="007D1012">
        <w:rPr>
          <w:rFonts w:hint="cs"/>
          <w:rtl/>
        </w:rPr>
        <w:t>ه</w:t>
      </w:r>
      <w:r w:rsidR="00B84D88">
        <w:rPr>
          <w:rtl/>
        </w:rPr>
        <w:t>‌</w:t>
      </w:r>
      <w:r w:rsidR="007D1012">
        <w:rPr>
          <w:rFonts w:hint="cs"/>
          <w:rtl/>
        </w:rPr>
        <w:t>ی</w:t>
      </w:r>
      <w:r>
        <w:rPr>
          <w:rFonts w:hint="cs"/>
          <w:rtl/>
        </w:rPr>
        <w:t xml:space="preserve"> حزبی، ناچار </w:t>
      </w:r>
      <w:r w:rsidR="007D1012">
        <w:rPr>
          <w:rFonts w:hint="cs"/>
          <w:rtl/>
        </w:rPr>
        <w:t>به</w:t>
      </w:r>
      <w:r>
        <w:rPr>
          <w:rFonts w:hint="cs"/>
          <w:rtl/>
        </w:rPr>
        <w:t xml:space="preserve"> اطاعت از کسانی است که او را به ریاست برگزیده و پیشوای خود ساخته‌اند و با وجود ثبوت این حقیقت غیر قابل انکار، گاه می‌شود که غرور و خودپسندی به اشتباهش انداخته، تصور می‌کند که افراد حزب، پیرو و مطیع اوامرش هستند، در صورتی که حقیقت امر غیر از این است و </w:t>
      </w:r>
      <w:r w:rsidR="00512D95">
        <w:rPr>
          <w:rFonts w:hint="cs"/>
          <w:rtl/>
        </w:rPr>
        <w:t xml:space="preserve">چنان‌که </w:t>
      </w:r>
      <w:r w:rsidR="0009436E">
        <w:rPr>
          <w:rFonts w:hint="cs"/>
          <w:rtl/>
        </w:rPr>
        <w:t>گفته شد، اوست که در تمام شرایط، مطیع مقررات حزب است و پرواضح است که تفاوت این شخص و سیاستمدار دینی، از زمین تا آسمان است و این دو در هیچ مرحله از مراحل سیاست، باهم قابل مقایسه نیستند.</w:t>
      </w:r>
    </w:p>
    <w:p w:rsidR="0011216D" w:rsidRDefault="0011216D" w:rsidP="001826CF">
      <w:pPr>
        <w:pStyle w:val="a0"/>
        <w:widowControl w:val="0"/>
        <w:rPr>
          <w:rtl/>
        </w:rPr>
      </w:pPr>
      <w:r>
        <w:rPr>
          <w:rFonts w:hint="cs"/>
          <w:rtl/>
        </w:rPr>
        <w:t>آری! تفاوت میان سیاسی حزبی- که مقید به نظامات حزبی و محکوم اراد</w:t>
      </w:r>
      <w:r w:rsidR="007D1012">
        <w:rPr>
          <w:rFonts w:hint="cs"/>
          <w:rtl/>
        </w:rPr>
        <w:t>ه</w:t>
      </w:r>
      <w:r w:rsidR="00B84D88">
        <w:rPr>
          <w:rtl/>
        </w:rPr>
        <w:t>‌</w:t>
      </w:r>
      <w:r w:rsidR="007D1012">
        <w:rPr>
          <w:rFonts w:hint="cs"/>
          <w:rtl/>
        </w:rPr>
        <w:t>ی</w:t>
      </w:r>
      <w:r>
        <w:rPr>
          <w:rFonts w:hint="cs"/>
          <w:rtl/>
        </w:rPr>
        <w:t xml:space="preserve"> رؤسای حزب است </w:t>
      </w:r>
      <w:r>
        <w:rPr>
          <w:rtl/>
        </w:rPr>
        <w:t>–</w:t>
      </w:r>
      <w:r>
        <w:rPr>
          <w:rFonts w:hint="cs"/>
          <w:rtl/>
        </w:rPr>
        <w:t xml:space="preserve"> با سیاسی دینی زیاد است، زیرا این یکی با اتکا به قو</w:t>
      </w:r>
      <w:r w:rsidR="007D1012">
        <w:rPr>
          <w:rFonts w:hint="cs"/>
          <w:rtl/>
        </w:rPr>
        <w:t>ه</w:t>
      </w:r>
      <w:r w:rsidR="00B84D88">
        <w:rPr>
          <w:rtl/>
        </w:rPr>
        <w:t>‌‌</w:t>
      </w:r>
      <w:r w:rsidR="007D1012">
        <w:rPr>
          <w:rFonts w:hint="cs"/>
          <w:rtl/>
        </w:rPr>
        <w:t>ی</w:t>
      </w:r>
      <w:r>
        <w:rPr>
          <w:rFonts w:hint="cs"/>
          <w:rtl/>
        </w:rPr>
        <w:t xml:space="preserve"> خیلی عالی‌تر از قو</w:t>
      </w:r>
      <w:r w:rsidR="007D1012">
        <w:rPr>
          <w:rFonts w:hint="cs"/>
          <w:rtl/>
        </w:rPr>
        <w:t>ه</w:t>
      </w:r>
      <w:r w:rsidR="00B84D88">
        <w:rPr>
          <w:rtl/>
        </w:rPr>
        <w:t>‌‌</w:t>
      </w:r>
      <w:r w:rsidR="007D1012">
        <w:rPr>
          <w:rFonts w:hint="cs"/>
          <w:rtl/>
        </w:rPr>
        <w:t>ی</w:t>
      </w:r>
      <w:r>
        <w:rPr>
          <w:rFonts w:hint="cs"/>
          <w:rtl/>
        </w:rPr>
        <w:t xml:space="preserve"> حزب، پیشوای ملت خود شده و حق پیشوایی را نیز به جا آورده و در فرماندهی، کوتاهی نمی‌کند و آنان را به اشتباه نمی‌برد و با نیرویی که دارد، قلوب‌شان را مسخر می‌کند و با حُسن عمل</w:t>
      </w:r>
      <w:r w:rsidR="007D1012">
        <w:rPr>
          <w:rFonts w:hint="cs"/>
          <w:rtl/>
        </w:rPr>
        <w:t>،</w:t>
      </w:r>
      <w:r>
        <w:rPr>
          <w:rFonts w:hint="cs"/>
          <w:rtl/>
        </w:rPr>
        <w:t>اخلاق</w:t>
      </w:r>
      <w:r w:rsidR="007D1012">
        <w:rPr>
          <w:rFonts w:hint="cs"/>
          <w:rtl/>
        </w:rPr>
        <w:t xml:space="preserve">، </w:t>
      </w:r>
      <w:r>
        <w:rPr>
          <w:rFonts w:hint="cs"/>
          <w:rtl/>
        </w:rPr>
        <w:t>راستی</w:t>
      </w:r>
      <w:r w:rsidR="007D1012">
        <w:rPr>
          <w:rFonts w:hint="cs"/>
          <w:rtl/>
        </w:rPr>
        <w:t>،</w:t>
      </w:r>
      <w:r>
        <w:rPr>
          <w:rFonts w:hint="cs"/>
          <w:rtl/>
        </w:rPr>
        <w:t xml:space="preserve"> درستی و فداکاری، بر مشاعر و احساسات‌شان مستولی می‌شود. آنان نیز از روی عقیده</w:t>
      </w:r>
      <w:r w:rsidR="007D1012">
        <w:rPr>
          <w:rFonts w:hint="cs"/>
          <w:rtl/>
        </w:rPr>
        <w:t>،</w:t>
      </w:r>
      <w:r>
        <w:rPr>
          <w:rFonts w:hint="cs"/>
          <w:rtl/>
        </w:rPr>
        <w:t xml:space="preserve"> اخلاص و ایمان از او فرمان می‌برند و با کمال میل و خشنودی به رهبری‌اش گردن می‌نهند. اکنون باید دید که از دید تاریخ، چنین شخصیت مقدس </w:t>
      </w:r>
      <w:r w:rsidR="00CD3A84">
        <w:rPr>
          <w:rFonts w:hint="cs"/>
          <w:rtl/>
        </w:rPr>
        <w:t>و سیاسی‌ای که ضمن برخورداری از این صفات و پیمودن چنین مسیری، مستظهر به عشق و علاق</w:t>
      </w:r>
      <w:r w:rsidR="007D1012">
        <w:rPr>
          <w:rFonts w:hint="cs"/>
          <w:rtl/>
        </w:rPr>
        <w:t>ه</w:t>
      </w:r>
      <w:r w:rsidR="00B84D88">
        <w:rPr>
          <w:rtl/>
        </w:rPr>
        <w:t>‌</w:t>
      </w:r>
      <w:r w:rsidR="007D1012">
        <w:rPr>
          <w:rFonts w:hint="cs"/>
          <w:rtl/>
        </w:rPr>
        <w:t>ی</w:t>
      </w:r>
      <w:r w:rsidR="00CD3A84">
        <w:rPr>
          <w:rFonts w:hint="cs"/>
          <w:rtl/>
        </w:rPr>
        <w:t xml:space="preserve"> ملت خود، رهبری‌شان را نیز برعهده گرفته و اعتمادشان را جلب کرده باشد، کسی جز محمد است؟</w:t>
      </w:r>
    </w:p>
    <w:p w:rsidR="006A30C6" w:rsidRDefault="006A30C6" w:rsidP="00112735">
      <w:pPr>
        <w:pStyle w:val="a0"/>
        <w:rPr>
          <w:rtl/>
        </w:rPr>
      </w:pPr>
      <w:r>
        <w:rPr>
          <w:rFonts w:hint="cs"/>
          <w:rtl/>
        </w:rPr>
        <w:t xml:space="preserve">آیا جز این پیشوای </w:t>
      </w:r>
      <w:r w:rsidRPr="00112735">
        <w:rPr>
          <w:rFonts w:hint="cs"/>
          <w:rtl/>
        </w:rPr>
        <w:t>بزرگوار</w:t>
      </w:r>
      <w:r>
        <w:rPr>
          <w:rFonts w:hint="cs"/>
          <w:rtl/>
        </w:rPr>
        <w:t xml:space="preserve"> که سرور تمام مردم و پیغمبران است، کسی هست که این صفات بر او منطبق شود؟!</w:t>
      </w:r>
    </w:p>
    <w:p w:rsidR="000C44CF" w:rsidRDefault="000C44CF" w:rsidP="001826CF">
      <w:pPr>
        <w:pStyle w:val="a0"/>
        <w:widowControl w:val="0"/>
        <w:rPr>
          <w:rtl/>
        </w:rPr>
      </w:pPr>
      <w:r>
        <w:rPr>
          <w:rFonts w:hint="cs"/>
          <w:rtl/>
        </w:rPr>
        <w:t>تنها این مرد سیاسی دینی است که تمامی مردم را به راه راست و رستگاری حقیقی فرا می‌خواند و در میان‌شان پرچم برادری و صلح و آرامش را برمی‌افرازد و بذر محبت و حقیقت در مزرع</w:t>
      </w:r>
      <w:r w:rsidR="007D1012">
        <w:rPr>
          <w:rFonts w:hint="cs"/>
          <w:rtl/>
        </w:rPr>
        <w:t>ه</w:t>
      </w:r>
      <w:r w:rsidR="00B84D88">
        <w:rPr>
          <w:rtl/>
        </w:rPr>
        <w:t>‌</w:t>
      </w:r>
      <w:r w:rsidR="007D1012">
        <w:rPr>
          <w:rFonts w:hint="cs"/>
          <w:rtl/>
        </w:rPr>
        <w:t>ی</w:t>
      </w:r>
      <w:r>
        <w:rPr>
          <w:rFonts w:hint="cs"/>
          <w:rtl/>
        </w:rPr>
        <w:t xml:space="preserve"> دل‌هایشان می‌پاشد و آنان را به سوی دو هدف اصلی سوق می‌دهد: هدف دنیوی و هدف اخروی. هریک از این دو هدف، متصل </w:t>
      </w:r>
      <w:r w:rsidR="00234440">
        <w:rPr>
          <w:rFonts w:hint="cs"/>
          <w:rtl/>
        </w:rPr>
        <w:t>و مرتبط با دیگری است و در واقع لازم و ملزوم هم هستند و</w:t>
      </w:r>
      <w:r w:rsidR="00C53F9C">
        <w:rPr>
          <w:rFonts w:hint="cs"/>
          <w:rtl/>
        </w:rPr>
        <w:t xml:space="preserve"> هیچکدام </w:t>
      </w:r>
      <w:r w:rsidR="00234440">
        <w:rPr>
          <w:rFonts w:hint="cs"/>
          <w:rtl/>
        </w:rPr>
        <w:t>بدون دیگری محقق نمی‌شود.</w:t>
      </w:r>
    </w:p>
    <w:p w:rsidR="00C92B3E" w:rsidRDefault="00C92B3E" w:rsidP="007D1012">
      <w:pPr>
        <w:pStyle w:val="a0"/>
        <w:rPr>
          <w:rtl/>
        </w:rPr>
      </w:pPr>
      <w:r>
        <w:rPr>
          <w:rFonts w:hint="cs"/>
          <w:rtl/>
        </w:rPr>
        <w:t>هدف دنیوی، عبارت است از: به دست‌آوردن روزی و وسایل زندگی از راه‌های شریف و مشروع مقرر شده و پیروی از قوانین بی‌مانند آسمانی؛ تردیدی نیست که با پیروی این راه و متابعت از آن دستورها به سرمنزل سعادت و آرامش خواهند رسید و اگر از آن منحرف شدند، کسی مسئول آنان نیست و گناهان‌شان بر دیگری نوشته نخواهد شد و حت</w:t>
      </w:r>
      <w:r w:rsidR="007D1012">
        <w:rPr>
          <w:rFonts w:hint="cs"/>
          <w:rtl/>
        </w:rPr>
        <w:t>ی</w:t>
      </w:r>
      <w:r>
        <w:rPr>
          <w:rFonts w:hint="cs"/>
          <w:rtl/>
        </w:rPr>
        <w:t xml:space="preserve"> پیامبر نیز مسئول لغزش آنان نیست، زیرا او وظیفه‌ای جز ابلاغ او</w:t>
      </w:r>
      <w:r w:rsidR="007D1012">
        <w:rPr>
          <w:rFonts w:hint="cs"/>
          <w:rtl/>
        </w:rPr>
        <w:t>امر</w:t>
      </w:r>
      <w:r>
        <w:rPr>
          <w:rFonts w:hint="cs"/>
          <w:rtl/>
        </w:rPr>
        <w:t xml:space="preserve"> خدایی ندارد.</w:t>
      </w:r>
    </w:p>
    <w:p w:rsidR="00C92B3E" w:rsidRDefault="00C92B3E" w:rsidP="001037FA">
      <w:pPr>
        <w:pStyle w:val="a0"/>
        <w:widowControl w:val="0"/>
        <w:rPr>
          <w:rtl/>
        </w:rPr>
      </w:pPr>
      <w:r>
        <w:rPr>
          <w:rFonts w:hint="cs"/>
          <w:rtl/>
        </w:rPr>
        <w:t>هدف اخروی نیز این است که: مردم را به پرستش خدای یگانه و بی‌مانند فرا بخواند و در پرستش او متفقا راه برادری، در پیش گیرند تا به بهترین نتیجه‌</w:t>
      </w:r>
      <w:r w:rsidR="007D1012">
        <w:rPr>
          <w:rFonts w:hint="cs"/>
          <w:rtl/>
        </w:rPr>
        <w:t xml:space="preserve"> </w:t>
      </w:r>
      <w:r>
        <w:rPr>
          <w:rFonts w:hint="cs"/>
          <w:rtl/>
        </w:rPr>
        <w:t>برسند؛ و این اوصاف جز بر [حضرت] محمد منطبق نمی‌شود؛ زیرا یگانه کسی است که به این اوصاف عالی، متصف است و از بدو آفرینش تاکنون نظیری</w:t>
      </w:r>
      <w:r w:rsidR="00357BBE">
        <w:rPr>
          <w:rFonts w:hint="cs"/>
          <w:rtl/>
        </w:rPr>
        <w:t xml:space="preserve"> برایش به وجود نیامده و به راستی تنها اوست که سزاوار لقب «سیاسی دینی» شده است. فقط این شخصیت است که جامع جنبه‌های دینی، علمی، سیاسی، دنیوی و اخروی شده است. بنابراین،</w:t>
      </w:r>
      <w:r w:rsidR="00F0587E">
        <w:rPr>
          <w:rFonts w:hint="cs"/>
          <w:rtl/>
        </w:rPr>
        <w:t xml:space="preserve"> هیچکس </w:t>
      </w:r>
      <w:r w:rsidR="00357BBE">
        <w:rPr>
          <w:rFonts w:hint="cs"/>
          <w:rtl/>
        </w:rPr>
        <w:t>مطلوب و منظور حقیقی خود را، جز در حوز</w:t>
      </w:r>
      <w:r w:rsidR="007D1012">
        <w:rPr>
          <w:rFonts w:hint="cs"/>
          <w:rtl/>
        </w:rPr>
        <w:t>ه</w:t>
      </w:r>
      <w:r w:rsidR="00B84D88">
        <w:rPr>
          <w:rtl/>
        </w:rPr>
        <w:t>‌</w:t>
      </w:r>
      <w:r w:rsidR="007D1012">
        <w:rPr>
          <w:rFonts w:hint="cs"/>
          <w:rtl/>
        </w:rPr>
        <w:t>ی</w:t>
      </w:r>
      <w:r w:rsidR="00357BBE">
        <w:rPr>
          <w:rFonts w:hint="cs"/>
          <w:rtl/>
        </w:rPr>
        <w:t xml:space="preserve"> اسلام نخواهد یافت و جز با این دین، رستگار نخواهد شد»</w:t>
      </w:r>
      <w:r w:rsidR="00357BBE" w:rsidRPr="00357BBE">
        <w:rPr>
          <w:vertAlign w:val="superscript"/>
          <w:rtl/>
        </w:rPr>
        <w:t>(</w:t>
      </w:r>
      <w:r w:rsidR="00357BBE" w:rsidRPr="00357BBE">
        <w:rPr>
          <w:rStyle w:val="FootnoteReference"/>
          <w:rtl/>
        </w:rPr>
        <w:footnoteReference w:id="87"/>
      </w:r>
      <w:r w:rsidR="00357BBE" w:rsidRPr="00357BBE">
        <w:rPr>
          <w:vertAlign w:val="superscript"/>
          <w:rtl/>
        </w:rPr>
        <w:t>)</w:t>
      </w:r>
      <w:r w:rsidR="00357BBE">
        <w:rPr>
          <w:rFonts w:hint="cs"/>
          <w:rtl/>
        </w:rPr>
        <w:t>.</w:t>
      </w:r>
    </w:p>
    <w:p w:rsidR="00BF2DC5" w:rsidRDefault="00BF2DC5" w:rsidP="001037FA">
      <w:pPr>
        <w:pStyle w:val="a5"/>
        <w:widowControl w:val="0"/>
        <w:rPr>
          <w:rtl/>
        </w:rPr>
      </w:pPr>
      <w:bookmarkStart w:id="39" w:name="_Toc458501950"/>
      <w:r>
        <w:rPr>
          <w:rFonts w:hint="cs"/>
          <w:rtl/>
        </w:rPr>
        <w:t>رحمت بزرگ بر جهانیان</w:t>
      </w:r>
      <w:bookmarkEnd w:id="39"/>
    </w:p>
    <w:p w:rsidR="00BF2DC5" w:rsidRDefault="00BF2DC5" w:rsidP="00112735">
      <w:pPr>
        <w:pStyle w:val="a0"/>
        <w:rPr>
          <w:rtl/>
        </w:rPr>
      </w:pPr>
      <w:r w:rsidRPr="00102135">
        <w:rPr>
          <w:rStyle w:val="Char4"/>
          <w:rFonts w:hint="cs"/>
          <w:rtl/>
        </w:rPr>
        <w:t>لیک</w:t>
      </w:r>
      <w:r>
        <w:rPr>
          <w:rFonts w:hint="cs"/>
          <w:rtl/>
        </w:rPr>
        <w:t xml:space="preserve"> که از </w:t>
      </w:r>
      <w:r w:rsidRPr="00112735">
        <w:rPr>
          <w:rFonts w:hint="cs"/>
          <w:rtl/>
        </w:rPr>
        <w:t>استادان</w:t>
      </w:r>
      <w:r>
        <w:rPr>
          <w:rFonts w:hint="cs"/>
          <w:rtl/>
        </w:rPr>
        <w:t xml:space="preserve"> نامی است می‌گوید: «هیچ عبارتی بهتر از این گفت</w:t>
      </w:r>
      <w:r w:rsidR="007D1012">
        <w:rPr>
          <w:rFonts w:hint="cs"/>
          <w:rtl/>
        </w:rPr>
        <w:t>ه</w:t>
      </w:r>
      <w:r w:rsidR="00B84D88">
        <w:rPr>
          <w:rtl/>
        </w:rPr>
        <w:t>‌</w:t>
      </w:r>
      <w:r w:rsidR="007D1012">
        <w:rPr>
          <w:rFonts w:hint="cs"/>
          <w:rtl/>
        </w:rPr>
        <w:t>ی</w:t>
      </w:r>
      <w:r>
        <w:rPr>
          <w:rFonts w:hint="cs"/>
          <w:rtl/>
        </w:rPr>
        <w:t xml:space="preserve"> محمد </w:t>
      </w:r>
      <w:r>
        <w:rPr>
          <w:rtl/>
        </w:rPr>
        <w:t>–</w:t>
      </w:r>
      <w:r>
        <w:rPr>
          <w:rFonts w:hint="cs"/>
          <w:rtl/>
        </w:rPr>
        <w:t xml:space="preserve"> استاد بزرگ و عالی مقام بشر </w:t>
      </w:r>
      <w:r>
        <w:rPr>
          <w:rtl/>
        </w:rPr>
        <w:t>–</w:t>
      </w:r>
      <w:r>
        <w:rPr>
          <w:rFonts w:hint="cs"/>
          <w:rtl/>
        </w:rPr>
        <w:t xml:space="preserve"> نیست: «مردم، همه عیال</w:t>
      </w:r>
      <w:r w:rsidRPr="00BF2DC5">
        <w:rPr>
          <w:vertAlign w:val="superscript"/>
          <w:rtl/>
        </w:rPr>
        <w:t>(</w:t>
      </w:r>
      <w:r w:rsidRPr="00BF2DC5">
        <w:rPr>
          <w:rStyle w:val="FootnoteReference"/>
          <w:rtl/>
        </w:rPr>
        <w:footnoteReference w:id="88"/>
      </w:r>
      <w:r w:rsidRPr="00BF2DC5">
        <w:rPr>
          <w:vertAlign w:val="superscript"/>
          <w:rtl/>
        </w:rPr>
        <w:t>)</w:t>
      </w:r>
      <w:r>
        <w:rPr>
          <w:rFonts w:hint="cs"/>
          <w:rtl/>
        </w:rPr>
        <w:t xml:space="preserve"> خداوند می‌باشند و محبوب‌ترین‌شان نزد خدا، محبوب‌ترین آنان است در نظر عیال او»</w:t>
      </w:r>
      <w:r w:rsidRPr="00BF2DC5">
        <w:rPr>
          <w:vertAlign w:val="superscript"/>
          <w:rtl/>
        </w:rPr>
        <w:t>(</w:t>
      </w:r>
      <w:r w:rsidRPr="00BF2DC5">
        <w:rPr>
          <w:rStyle w:val="FootnoteReference"/>
          <w:rtl/>
        </w:rPr>
        <w:footnoteReference w:id="89"/>
      </w:r>
      <w:r w:rsidRPr="00BF2DC5">
        <w:rPr>
          <w:vertAlign w:val="superscript"/>
          <w:rtl/>
        </w:rPr>
        <w:t>)</w:t>
      </w:r>
      <w:r>
        <w:rPr>
          <w:rFonts w:hint="cs"/>
          <w:rtl/>
        </w:rPr>
        <w:t>.</w:t>
      </w:r>
    </w:p>
    <w:p w:rsidR="00F65434" w:rsidRDefault="003958FD" w:rsidP="007D1012">
      <w:pPr>
        <w:pStyle w:val="a0"/>
        <w:rPr>
          <w:rtl/>
        </w:rPr>
      </w:pPr>
      <w:r>
        <w:rPr>
          <w:rFonts w:hint="cs"/>
          <w:rtl/>
        </w:rPr>
        <w:t>یکی از آموزه‌های بی‌مانند این پیغمبر بزرگوار به مردم و خدمت قابل تقدیر او به بشریت، تحریم استعمال مواد الکلی است</w:t>
      </w:r>
      <w:r w:rsidRPr="003958FD">
        <w:rPr>
          <w:vertAlign w:val="superscript"/>
          <w:rtl/>
        </w:rPr>
        <w:t>(</w:t>
      </w:r>
      <w:r w:rsidRPr="003958FD">
        <w:rPr>
          <w:rStyle w:val="FootnoteReference"/>
          <w:rtl/>
        </w:rPr>
        <w:footnoteReference w:id="90"/>
      </w:r>
      <w:r w:rsidRPr="003958FD">
        <w:rPr>
          <w:vertAlign w:val="superscript"/>
          <w:rtl/>
        </w:rPr>
        <w:t>)</w:t>
      </w:r>
      <w:r w:rsidR="00B75978">
        <w:rPr>
          <w:rFonts w:hint="cs"/>
          <w:rtl/>
        </w:rPr>
        <w:t xml:space="preserve"> که در پی آن، در مدت چهارده سده، هزاران میلیون نفوس بشری را از شر این سم کشنده </w:t>
      </w:r>
      <w:r w:rsidR="00B75978">
        <w:rPr>
          <w:rtl/>
        </w:rPr>
        <w:t>–</w:t>
      </w:r>
      <w:r w:rsidR="00B75978">
        <w:rPr>
          <w:rFonts w:hint="cs"/>
          <w:rtl/>
        </w:rPr>
        <w:t xml:space="preserve"> که خود مخترع </w:t>
      </w:r>
      <w:r w:rsidR="007D1012">
        <w:rPr>
          <w:rFonts w:hint="cs"/>
          <w:rtl/>
        </w:rPr>
        <w:t>آ</w:t>
      </w:r>
      <w:r w:rsidR="00B75978">
        <w:rPr>
          <w:rFonts w:hint="cs"/>
          <w:rtl/>
        </w:rPr>
        <w:t xml:space="preserve">ن بودند </w:t>
      </w:r>
      <w:r w:rsidR="00B75978">
        <w:rPr>
          <w:rtl/>
        </w:rPr>
        <w:t>–</w:t>
      </w:r>
      <w:r w:rsidR="00B75978">
        <w:rPr>
          <w:rFonts w:hint="cs"/>
          <w:rtl/>
        </w:rPr>
        <w:t xml:space="preserve"> نجات داد. همین دستور، یکی از معجزات دین محمد است؛ زیرا به چشم خود دیدیم که آمریکا برای تحریم [استعمال] الکل چه کوشش‌های بیهوده که نکرد و در نهایت هم نتیجه‌ای نگرفت، اما محمد با آن نفوذ معنوی و قو</w:t>
      </w:r>
      <w:r w:rsidR="007D1012">
        <w:rPr>
          <w:rFonts w:hint="cs"/>
          <w:rtl/>
        </w:rPr>
        <w:t>ه</w:t>
      </w:r>
      <w:r w:rsidR="00B84D88">
        <w:rPr>
          <w:rtl/>
        </w:rPr>
        <w:t>‌</w:t>
      </w:r>
      <w:r w:rsidR="007D1012">
        <w:rPr>
          <w:rFonts w:hint="cs"/>
          <w:rtl/>
        </w:rPr>
        <w:t>ی</w:t>
      </w:r>
      <w:r w:rsidR="00B75978">
        <w:rPr>
          <w:rFonts w:hint="cs"/>
          <w:rtl/>
        </w:rPr>
        <w:t xml:space="preserve"> ادبی توانست پیروان خود را از نوشیدن این مایع مهلک باز دارد.</w:t>
      </w:r>
    </w:p>
    <w:p w:rsidR="008678A8" w:rsidRDefault="008678A8" w:rsidP="007D1012">
      <w:pPr>
        <w:pStyle w:val="a0"/>
        <w:rPr>
          <w:rtl/>
        </w:rPr>
      </w:pPr>
      <w:r>
        <w:rPr>
          <w:rFonts w:hint="cs"/>
          <w:rtl/>
        </w:rPr>
        <w:t>به راستی که نمی‌توان زندگانی تاریخی [حضرت] محمد را بهتر از آنچه که خداوند، ارا</w:t>
      </w:r>
      <w:r w:rsidR="007D1012">
        <w:rPr>
          <w:rFonts w:hint="cs"/>
          <w:rtl/>
        </w:rPr>
        <w:t>ی</w:t>
      </w:r>
      <w:r>
        <w:rPr>
          <w:rFonts w:hint="cs"/>
          <w:rtl/>
        </w:rPr>
        <w:t xml:space="preserve">ه داده است، معرفی کرد که می‌فرماید: </w:t>
      </w:r>
      <w:r>
        <w:rPr>
          <w:rFonts w:ascii="Traditional Arabic" w:hAnsi="Traditional Arabic" w:cs="Traditional Arabic"/>
          <w:rtl/>
        </w:rPr>
        <w:t>﴿</w:t>
      </w:r>
      <w:r w:rsidR="00D6104A">
        <w:rPr>
          <w:rFonts w:ascii="KFGQPC Uthmanic Script HAFS" w:hAnsi="KFGQPC Uthmanic Script HAFS" w:cs="KFGQPC Uthmanic Script HAFS" w:hint="cs"/>
          <w:rtl/>
        </w:rPr>
        <w:t>وَمَآ</w:t>
      </w:r>
      <w:r w:rsidR="00D6104A">
        <w:rPr>
          <w:rFonts w:ascii="KFGQPC Uthmanic Script HAFS" w:hAnsi="KFGQPC Uthmanic Script HAFS" w:cs="KFGQPC Uthmanic Script HAFS"/>
          <w:rtl/>
        </w:rPr>
        <w:t xml:space="preserve"> أَرۡسَلۡنَٰكَ إِلَّا رَحۡمَةٗ لِّلۡعَٰلَمِينَ ١٠٧</w:t>
      </w:r>
      <w:r>
        <w:rPr>
          <w:rFonts w:ascii="Traditional Arabic" w:hAnsi="Traditional Arabic" w:cs="Traditional Arabic"/>
          <w:rtl/>
        </w:rPr>
        <w:t>﴾</w:t>
      </w:r>
      <w:r>
        <w:rPr>
          <w:rFonts w:hint="cs"/>
          <w:rtl/>
        </w:rPr>
        <w:t xml:space="preserve"> </w:t>
      </w:r>
      <w:r w:rsidRPr="008678A8">
        <w:rPr>
          <w:rStyle w:val="Char"/>
          <w:rFonts w:hint="cs"/>
          <w:rtl/>
        </w:rPr>
        <w:t>[</w:t>
      </w:r>
      <w:r>
        <w:rPr>
          <w:rStyle w:val="Char"/>
          <w:rFonts w:hint="cs"/>
          <w:rtl/>
        </w:rPr>
        <w:t>الأنبیاء: 107</w:t>
      </w:r>
      <w:r w:rsidRPr="008678A8">
        <w:rPr>
          <w:rStyle w:val="Char"/>
          <w:rFonts w:hint="cs"/>
          <w:rtl/>
        </w:rPr>
        <w:t>]</w:t>
      </w:r>
      <w:r>
        <w:rPr>
          <w:rFonts w:hint="cs"/>
          <w:rtl/>
        </w:rPr>
        <w:t>.</w:t>
      </w:r>
    </w:p>
    <w:p w:rsidR="008678A8" w:rsidRDefault="008678A8" w:rsidP="007D1012">
      <w:pPr>
        <w:pStyle w:val="a0"/>
        <w:rPr>
          <w:rtl/>
        </w:rPr>
      </w:pPr>
      <w:r>
        <w:rPr>
          <w:rFonts w:hint="cs"/>
          <w:rtl/>
        </w:rPr>
        <w:t>«منظور ما از فرستادن تو جز این نبود که برای جهانیان، مای</w:t>
      </w:r>
      <w:r w:rsidR="007D1012">
        <w:rPr>
          <w:rFonts w:hint="cs"/>
          <w:rtl/>
        </w:rPr>
        <w:t>ه</w:t>
      </w:r>
      <w:r w:rsidR="00B84D88">
        <w:rPr>
          <w:rtl/>
        </w:rPr>
        <w:t>‌</w:t>
      </w:r>
      <w:r w:rsidR="007D1012">
        <w:rPr>
          <w:rFonts w:hint="cs"/>
          <w:rtl/>
        </w:rPr>
        <w:t>ی</w:t>
      </w:r>
      <w:r>
        <w:rPr>
          <w:rFonts w:hint="cs"/>
          <w:rtl/>
        </w:rPr>
        <w:t xml:space="preserve"> رحمت باشی».</w:t>
      </w:r>
    </w:p>
    <w:p w:rsidR="008678A8" w:rsidRDefault="008678A8" w:rsidP="001037FA">
      <w:pPr>
        <w:pStyle w:val="a0"/>
        <w:widowControl w:val="0"/>
        <w:rPr>
          <w:rtl/>
        </w:rPr>
      </w:pPr>
      <w:r>
        <w:rPr>
          <w:rFonts w:hint="cs"/>
          <w:rtl/>
        </w:rPr>
        <w:t xml:space="preserve">خود پیغمبر نیز با رفتارش ثابت کرد که برای زیردستان </w:t>
      </w:r>
      <w:r w:rsidR="0075414C">
        <w:rPr>
          <w:rFonts w:hint="cs"/>
          <w:rtl/>
        </w:rPr>
        <w:t>و نیازمندانِ به کمک و ناتوانان، بزرگ‌ترین رحمت است، [حضرت] محمد برای ایتام</w:t>
      </w:r>
      <w:r w:rsidR="007D1012">
        <w:rPr>
          <w:rFonts w:hint="cs"/>
          <w:rtl/>
        </w:rPr>
        <w:t xml:space="preserve">، </w:t>
      </w:r>
      <w:r w:rsidR="0075414C">
        <w:rPr>
          <w:rFonts w:hint="cs"/>
          <w:rtl/>
        </w:rPr>
        <w:t>درماندگان، بدبختان، ستمدیدگان، ناتوانان، کودکان</w:t>
      </w:r>
      <w:r w:rsidR="007D1012">
        <w:rPr>
          <w:rFonts w:hint="cs"/>
          <w:rtl/>
        </w:rPr>
        <w:t>،</w:t>
      </w:r>
      <w:r w:rsidR="0075414C">
        <w:rPr>
          <w:rFonts w:hint="cs"/>
          <w:rtl/>
        </w:rPr>
        <w:t xml:space="preserve"> بدهکاران و تمام بینوایان و کارگران زحمتکش حقیقتاً رحمت بود، این رحمت زنان را نیز در بر می‌گرفت و بهر</w:t>
      </w:r>
      <w:r w:rsidR="007D1012">
        <w:rPr>
          <w:rFonts w:hint="cs"/>
          <w:rtl/>
        </w:rPr>
        <w:t>ه</w:t>
      </w:r>
      <w:r w:rsidR="00B84D88">
        <w:rPr>
          <w:rtl/>
        </w:rPr>
        <w:t>‌</w:t>
      </w:r>
      <w:r w:rsidR="007D1012">
        <w:rPr>
          <w:rFonts w:hint="cs"/>
          <w:rtl/>
        </w:rPr>
        <w:t>ی</w:t>
      </w:r>
      <w:r w:rsidR="0075414C">
        <w:rPr>
          <w:rFonts w:hint="cs"/>
          <w:rtl/>
        </w:rPr>
        <w:t xml:space="preserve"> بزرگی از آن بردند. بنابراین، خیلی بجا و سزاوار است که از روی اخلاص</w:t>
      </w:r>
      <w:r w:rsidR="007D1012">
        <w:rPr>
          <w:rFonts w:hint="cs"/>
          <w:rtl/>
        </w:rPr>
        <w:t>،</w:t>
      </w:r>
      <w:r w:rsidR="0075414C">
        <w:rPr>
          <w:rFonts w:hint="cs"/>
          <w:rtl/>
        </w:rPr>
        <w:t xml:space="preserve"> عقیده</w:t>
      </w:r>
      <w:r w:rsidR="007D1012">
        <w:rPr>
          <w:rFonts w:hint="cs"/>
          <w:rtl/>
        </w:rPr>
        <w:t>،</w:t>
      </w:r>
      <w:r w:rsidR="0075414C">
        <w:rPr>
          <w:rFonts w:hint="cs"/>
          <w:rtl/>
        </w:rPr>
        <w:t xml:space="preserve"> حسرت و توسل بگوییم: خداوندا! درود بی‌پایان خود را بر محمد و یاران و دوستان و پیروانش بفرست»</w:t>
      </w:r>
      <w:r w:rsidR="0075414C" w:rsidRPr="0075414C">
        <w:rPr>
          <w:vertAlign w:val="superscript"/>
          <w:rtl/>
        </w:rPr>
        <w:t>(</w:t>
      </w:r>
      <w:r w:rsidR="0075414C" w:rsidRPr="0075414C">
        <w:rPr>
          <w:rStyle w:val="FootnoteReference"/>
          <w:rtl/>
        </w:rPr>
        <w:footnoteReference w:id="91"/>
      </w:r>
      <w:r w:rsidR="0075414C" w:rsidRPr="0075414C">
        <w:rPr>
          <w:vertAlign w:val="superscript"/>
          <w:rtl/>
        </w:rPr>
        <w:t>)</w:t>
      </w:r>
      <w:r w:rsidR="0075414C">
        <w:rPr>
          <w:rFonts w:hint="cs"/>
          <w:rtl/>
        </w:rPr>
        <w:t>.</w:t>
      </w:r>
    </w:p>
    <w:p w:rsidR="0075414C" w:rsidRDefault="0075414C" w:rsidP="001037FA">
      <w:pPr>
        <w:pStyle w:val="a5"/>
        <w:widowControl w:val="0"/>
        <w:rPr>
          <w:rtl/>
        </w:rPr>
      </w:pPr>
      <w:bookmarkStart w:id="40" w:name="_Toc458501951"/>
      <w:r>
        <w:rPr>
          <w:rFonts w:hint="cs"/>
          <w:rtl/>
        </w:rPr>
        <w:t>صداقت پیامبر</w:t>
      </w:r>
      <w:r w:rsidR="00304BB7">
        <w:rPr>
          <w:rFonts w:cs="CTraditional Arabic"/>
          <w:b/>
          <w:bCs w:val="0"/>
          <w:rtl/>
        </w:rPr>
        <w:t> </w:t>
      </w:r>
      <w:r w:rsidR="00304BB7" w:rsidRPr="006C5E09">
        <w:rPr>
          <w:rFonts w:cs="CTraditional Arabic" w:hint="cs"/>
          <w:b/>
          <w:bCs w:val="0"/>
          <w:rtl/>
        </w:rPr>
        <w:t>ج</w:t>
      </w:r>
      <w:r>
        <w:rPr>
          <w:rFonts w:hint="cs"/>
          <w:rtl/>
        </w:rPr>
        <w:t xml:space="preserve"> در ادعای نزول وحیانی قرآن</w:t>
      </w:r>
      <w:bookmarkEnd w:id="40"/>
    </w:p>
    <w:p w:rsidR="0075414C" w:rsidRDefault="0075414C" w:rsidP="000A1E03">
      <w:pPr>
        <w:pStyle w:val="a0"/>
        <w:widowControl w:val="0"/>
        <w:rPr>
          <w:rtl/>
        </w:rPr>
      </w:pPr>
      <w:r>
        <w:rPr>
          <w:rFonts w:hint="cs"/>
          <w:rtl/>
        </w:rPr>
        <w:t xml:space="preserve">پروفسور </w:t>
      </w:r>
      <w:r w:rsidRPr="00D6104A">
        <w:rPr>
          <w:rStyle w:val="Char4"/>
          <w:rFonts w:hint="cs"/>
          <w:rtl/>
        </w:rPr>
        <w:t>مونتگمری وات</w:t>
      </w:r>
      <w:r w:rsidRPr="0075414C">
        <w:rPr>
          <w:vertAlign w:val="superscript"/>
          <w:rtl/>
        </w:rPr>
        <w:t>(</w:t>
      </w:r>
      <w:r w:rsidRPr="0075414C">
        <w:rPr>
          <w:rStyle w:val="FootnoteReference"/>
          <w:rtl/>
        </w:rPr>
        <w:footnoteReference w:id="92"/>
      </w:r>
      <w:r w:rsidRPr="0075414C">
        <w:rPr>
          <w:vertAlign w:val="superscript"/>
          <w:rtl/>
        </w:rPr>
        <w:t>)</w:t>
      </w:r>
      <w:r w:rsidR="00917EDE">
        <w:rPr>
          <w:rFonts w:hint="cs"/>
          <w:rtl/>
        </w:rPr>
        <w:t xml:space="preserve"> خاورشناس و اسلام‌شناس بزرگ غرب، به رغم</w:t>
      </w:r>
      <w:r w:rsidR="00B314A2">
        <w:rPr>
          <w:rFonts w:hint="cs"/>
          <w:rtl/>
        </w:rPr>
        <w:t xml:space="preserve"> آنکه </w:t>
      </w:r>
      <w:r w:rsidR="00917EDE">
        <w:rPr>
          <w:rFonts w:hint="cs"/>
          <w:rtl/>
        </w:rPr>
        <w:t xml:space="preserve">دو کتاب مشهور خویش </w:t>
      </w:r>
      <w:r w:rsidR="00917EDE" w:rsidRPr="00D6104A">
        <w:rPr>
          <w:rStyle w:val="Char4"/>
          <w:rFonts w:hint="cs"/>
          <w:rtl/>
        </w:rPr>
        <w:t>محمد در مکه و محمد در مدینه</w:t>
      </w:r>
      <w:r w:rsidR="00917EDE">
        <w:rPr>
          <w:rFonts w:hint="cs"/>
          <w:rtl/>
        </w:rPr>
        <w:t xml:space="preserve"> را با تمام جسارت بر ضد شخصیت آسمانی آن حضرت نوشته، در بخشی از کتاب </w:t>
      </w:r>
      <w:r w:rsidR="00917EDE" w:rsidRPr="00D6104A">
        <w:rPr>
          <w:rStyle w:val="Char4"/>
          <w:rFonts w:hint="cs"/>
          <w:rtl/>
        </w:rPr>
        <w:t>محمد در مدینه</w:t>
      </w:r>
      <w:r w:rsidR="00917EDE">
        <w:rPr>
          <w:rFonts w:hint="cs"/>
          <w:rtl/>
        </w:rPr>
        <w:t xml:space="preserve"> به دفاع از آن حضرت برخاسته است و نظریه‌پردازان غربی‌ای را که از روی دشمنی نسبت دروغگویی و عدم صداقت در ادعای نبوت و نزول </w:t>
      </w:r>
      <w:r w:rsidR="00E91CCD">
        <w:rPr>
          <w:rFonts w:hint="cs"/>
          <w:rtl/>
        </w:rPr>
        <w:t>وحی به آن حضرت داده‌اند، محکوم می‌کند. او می‌نویسد: «در بین شخصیت‌های عالم،</w:t>
      </w:r>
      <w:r w:rsidR="00C53F9C">
        <w:rPr>
          <w:rFonts w:hint="cs"/>
          <w:rtl/>
        </w:rPr>
        <w:t xml:space="preserve"> هیچکس </w:t>
      </w:r>
      <w:r w:rsidR="00E91CCD">
        <w:rPr>
          <w:rFonts w:hint="cs"/>
          <w:rtl/>
        </w:rPr>
        <w:t>به انداز</w:t>
      </w:r>
      <w:r w:rsidR="007D1012">
        <w:rPr>
          <w:rFonts w:hint="cs"/>
          <w:rtl/>
        </w:rPr>
        <w:t>ه</w:t>
      </w:r>
      <w:r w:rsidR="00B84D88">
        <w:rPr>
          <w:rtl/>
        </w:rPr>
        <w:t>‌</w:t>
      </w:r>
      <w:r w:rsidR="007D1012">
        <w:rPr>
          <w:rFonts w:hint="cs"/>
          <w:rtl/>
        </w:rPr>
        <w:t>ی</w:t>
      </w:r>
      <w:r w:rsidR="00E91CCD">
        <w:rPr>
          <w:rFonts w:hint="cs"/>
          <w:rtl/>
        </w:rPr>
        <w:t xml:space="preserve"> پیامبر اسلام، آماج ناسزاگویی دشمنانش قرار نگرفت و فهم راز این پدیده، سخت است. البته دین اسلام در طول این قرن‌ها، تنها رقیب و دشمن مسیحیت بود و مسیحیت هیچ رقیب توا</w:t>
      </w:r>
      <w:r w:rsidR="00D6104A">
        <w:rPr>
          <w:rFonts w:hint="cs"/>
          <w:rtl/>
        </w:rPr>
        <w:t>ن</w:t>
      </w:r>
      <w:r w:rsidR="00E91CCD">
        <w:rPr>
          <w:rFonts w:hint="cs"/>
          <w:rtl/>
        </w:rPr>
        <w:t xml:space="preserve">مندی همچون دولت اسلامی نداشته است و نه </w:t>
      </w:r>
      <w:r w:rsidR="00B117A6">
        <w:rPr>
          <w:rFonts w:hint="cs"/>
          <w:rtl/>
        </w:rPr>
        <w:t>تنها مستعمرات امپراتوری بیزانس، همچون: مصر، سوریه و آسیای صغیر</w:t>
      </w:r>
      <w:r w:rsidR="00B117A6" w:rsidRPr="00B117A6">
        <w:rPr>
          <w:vertAlign w:val="superscript"/>
          <w:rtl/>
        </w:rPr>
        <w:t>(</w:t>
      </w:r>
      <w:r w:rsidR="00B117A6" w:rsidRPr="00B117A6">
        <w:rPr>
          <w:rStyle w:val="FootnoteReference"/>
          <w:rtl/>
        </w:rPr>
        <w:footnoteReference w:id="93"/>
      </w:r>
      <w:r w:rsidR="00B117A6" w:rsidRPr="00B117A6">
        <w:rPr>
          <w:vertAlign w:val="superscript"/>
          <w:rtl/>
        </w:rPr>
        <w:t>)</w:t>
      </w:r>
      <w:r w:rsidR="00B117A6">
        <w:rPr>
          <w:rFonts w:hint="cs"/>
          <w:rtl/>
        </w:rPr>
        <w:t xml:space="preserve"> توسط اسلام جدا شد، بلکه اروپای غربی در اسپانیا و سیسیل نیز در معرض تهدید قرار گرفت. مسیحیان حت</w:t>
      </w:r>
      <w:r w:rsidR="007D1012">
        <w:rPr>
          <w:rFonts w:hint="cs"/>
          <w:rtl/>
        </w:rPr>
        <w:t>ی</w:t>
      </w:r>
      <w:r w:rsidR="00B117A6">
        <w:rPr>
          <w:rFonts w:hint="cs"/>
          <w:rtl/>
        </w:rPr>
        <w:t xml:space="preserve"> پیش از جنگ‌های صلیبی به اخراج </w:t>
      </w:r>
      <w:r w:rsidR="007D1012">
        <w:rPr>
          <w:rFonts w:hint="cs"/>
          <w:rtl/>
        </w:rPr>
        <w:t>ا</w:t>
      </w:r>
      <w:r w:rsidR="00B117A6">
        <w:rPr>
          <w:rFonts w:hint="cs"/>
          <w:rtl/>
        </w:rPr>
        <w:t>عر</w:t>
      </w:r>
      <w:r w:rsidR="007D1012">
        <w:rPr>
          <w:rFonts w:hint="cs"/>
          <w:rtl/>
        </w:rPr>
        <w:t>ا</w:t>
      </w:r>
      <w:r w:rsidR="00B117A6">
        <w:rPr>
          <w:rFonts w:hint="cs"/>
          <w:rtl/>
        </w:rPr>
        <w:t>ب همت گماشتند و اندیش</w:t>
      </w:r>
      <w:r w:rsidR="007D1012">
        <w:rPr>
          <w:rFonts w:hint="cs"/>
          <w:rtl/>
        </w:rPr>
        <w:t>ه</w:t>
      </w:r>
      <w:r w:rsidR="00B84D88">
        <w:rPr>
          <w:rtl/>
        </w:rPr>
        <w:t>‌‌</w:t>
      </w:r>
      <w:r w:rsidR="007D1012">
        <w:rPr>
          <w:rFonts w:hint="cs"/>
          <w:rtl/>
        </w:rPr>
        <w:t>ی</w:t>
      </w:r>
      <w:r w:rsidR="00B117A6">
        <w:rPr>
          <w:rFonts w:hint="cs"/>
          <w:rtl/>
        </w:rPr>
        <w:t xml:space="preserve"> «دشمن بزرگ» را به نام دین اسلام و محمد در ذهن غربیان نشاندند، تا جایی که لقب «ماهوند» یعنی: «خدای ظلمت» </w:t>
      </w:r>
      <w:r w:rsidR="004708F0">
        <w:rPr>
          <w:rFonts w:hint="cs"/>
          <w:rtl/>
        </w:rPr>
        <w:t>بر او نهادند. به حدی در قرون وسطا ذهنیت من</w:t>
      </w:r>
      <w:r w:rsidR="007D1012">
        <w:rPr>
          <w:rFonts w:hint="cs"/>
          <w:rtl/>
        </w:rPr>
        <w:t>ف</w:t>
      </w:r>
      <w:r w:rsidR="004708F0">
        <w:rPr>
          <w:rFonts w:hint="cs"/>
          <w:rtl/>
        </w:rPr>
        <w:t>ی و عقاید خرافی در بین مسیحیان [علیه پیامبر اسلام] رواج دادند که واقعاً جای تاسف دارد. گرچه در دو سد</w:t>
      </w:r>
      <w:r w:rsidR="007D1012">
        <w:rPr>
          <w:rFonts w:hint="cs"/>
          <w:rtl/>
        </w:rPr>
        <w:t>ه</w:t>
      </w:r>
      <w:r w:rsidR="00B84D88">
        <w:rPr>
          <w:rtl/>
        </w:rPr>
        <w:t>‌</w:t>
      </w:r>
      <w:r w:rsidR="007D1012">
        <w:rPr>
          <w:rFonts w:hint="cs"/>
          <w:rtl/>
        </w:rPr>
        <w:t>ی</w:t>
      </w:r>
      <w:r w:rsidR="004708F0">
        <w:rPr>
          <w:rFonts w:hint="cs"/>
          <w:rtl/>
        </w:rPr>
        <w:t xml:space="preserve"> اخیر و در پی افزایش روابط بین مسلمانان و مسیحیان از شدت این دشمنی کاسته شده است و شماری از اندیشمندان غربی، همچون: کارلایل، به تجلیل از شخصیت والای آن حضرت پرداختند، شماری نیز نسبت دروغ و فریب به پیامبر اسلام داده و مدعی شدند که وی به رغم آگاهی از عدم نزول وحی بر خود، ادعای نزول وحی و نبوت می‌کند، اما به نظر من اصلاً این دیدگاه، مورد پذیرش عقل نیست. دلیل </w:t>
      </w:r>
      <w:r w:rsidR="003E4FED">
        <w:rPr>
          <w:rFonts w:hint="cs"/>
          <w:rtl/>
        </w:rPr>
        <w:t>معقول‌نبودنش آن است که این دیدگاه، به هیچ وجه نمی‌تواند آن همه تحمل مشکلات و محرومیت‌های پیامبر در مکه را توجیه و تحلیل کند. افزون بر</w:t>
      </w:r>
      <w:r w:rsidR="00B314A2">
        <w:rPr>
          <w:rFonts w:hint="cs"/>
          <w:rtl/>
        </w:rPr>
        <w:t xml:space="preserve"> اینکه </w:t>
      </w:r>
      <w:r w:rsidR="003E4FED">
        <w:rPr>
          <w:rFonts w:hint="cs"/>
          <w:rtl/>
        </w:rPr>
        <w:t>هیچ پاسخی برای این سوال ندارد که: چگونه آن همه انسان‌های والا و هوشمند و</w:t>
      </w:r>
      <w:r w:rsidR="007D1012">
        <w:rPr>
          <w:rFonts w:hint="cs"/>
          <w:rtl/>
        </w:rPr>
        <w:t xml:space="preserve"> دارای </w:t>
      </w:r>
      <w:r w:rsidR="003E4FED">
        <w:rPr>
          <w:rFonts w:hint="cs"/>
          <w:rtl/>
        </w:rPr>
        <w:t>تندیس‌های اخلاق، او را پذیرفتند و مورد احترام هم</w:t>
      </w:r>
      <w:r w:rsidR="007D1012">
        <w:rPr>
          <w:rFonts w:hint="cs"/>
          <w:rtl/>
        </w:rPr>
        <w:t>ه</w:t>
      </w:r>
      <w:r w:rsidR="00B84D88">
        <w:rPr>
          <w:rtl/>
        </w:rPr>
        <w:t>‌</w:t>
      </w:r>
      <w:r w:rsidR="007D1012">
        <w:rPr>
          <w:rFonts w:hint="cs"/>
          <w:rtl/>
        </w:rPr>
        <w:t>ی</w:t>
      </w:r>
      <w:r w:rsidR="003E4FED">
        <w:rPr>
          <w:rFonts w:hint="cs"/>
          <w:rtl/>
        </w:rPr>
        <w:t xml:space="preserve"> آنان قرار گرفت! </w:t>
      </w:r>
      <w:r w:rsidR="00512D95">
        <w:rPr>
          <w:rFonts w:hint="cs"/>
          <w:rtl/>
        </w:rPr>
        <w:t xml:space="preserve">چنان‌که </w:t>
      </w:r>
      <w:r w:rsidR="003E4FED">
        <w:rPr>
          <w:rFonts w:hint="cs"/>
          <w:rtl/>
        </w:rPr>
        <w:t>این دیدگاه نمی‌تواند قدرت تحلیل این پدید</w:t>
      </w:r>
      <w:r w:rsidR="007D1012">
        <w:rPr>
          <w:rFonts w:hint="cs"/>
          <w:rtl/>
        </w:rPr>
        <w:t>ه</w:t>
      </w:r>
      <w:r w:rsidR="00B84D88">
        <w:rPr>
          <w:rtl/>
        </w:rPr>
        <w:t>‌‌</w:t>
      </w:r>
      <w:r w:rsidR="007D1012">
        <w:rPr>
          <w:rFonts w:hint="cs"/>
          <w:rtl/>
        </w:rPr>
        <w:t>ی</w:t>
      </w:r>
      <w:r w:rsidR="003E4FED">
        <w:rPr>
          <w:rFonts w:hint="cs"/>
          <w:rtl/>
        </w:rPr>
        <w:t xml:space="preserve"> مهم را به ما بدهد که: چگونه آن حضرت موفق به تاسیس یک دین جهانی‌ شد که انسان‌های والا و مقدسی به تاریخ تقدیم کرد؟!</w:t>
      </w:r>
    </w:p>
    <w:p w:rsidR="003E4FED" w:rsidRDefault="003E4FED" w:rsidP="007D1012">
      <w:pPr>
        <w:pStyle w:val="a0"/>
        <w:rPr>
          <w:rtl/>
        </w:rPr>
      </w:pPr>
      <w:r>
        <w:rPr>
          <w:rFonts w:hint="cs"/>
          <w:rtl/>
        </w:rPr>
        <w:t>هیچ یک از پدیده‌ها قابل تحلیل نیست، جز بر مبنای آنکه: حضرت در ادعای نبوت خویش صادق است و تمام مستندات قرآنی برای اثبات مدعای خویش را از سر صدق ارا</w:t>
      </w:r>
      <w:r w:rsidR="007D1012">
        <w:rPr>
          <w:rFonts w:hint="cs"/>
          <w:rtl/>
        </w:rPr>
        <w:t>ی</w:t>
      </w:r>
      <w:r>
        <w:rPr>
          <w:rFonts w:hint="cs"/>
          <w:rtl/>
        </w:rPr>
        <w:t>ه کرده است»</w:t>
      </w:r>
      <w:r w:rsidRPr="003E4FED">
        <w:rPr>
          <w:vertAlign w:val="superscript"/>
          <w:rtl/>
        </w:rPr>
        <w:t>(</w:t>
      </w:r>
      <w:r w:rsidRPr="003E4FED">
        <w:rPr>
          <w:rStyle w:val="FootnoteReference"/>
          <w:rtl/>
        </w:rPr>
        <w:footnoteReference w:id="94"/>
      </w:r>
      <w:r w:rsidRPr="003E4FED">
        <w:rPr>
          <w:vertAlign w:val="superscript"/>
          <w:rtl/>
        </w:rPr>
        <w:t>)</w:t>
      </w:r>
      <w:r>
        <w:rPr>
          <w:rFonts w:hint="cs"/>
          <w:rtl/>
        </w:rPr>
        <w:t>.</w:t>
      </w:r>
    </w:p>
    <w:p w:rsidR="00373A4C" w:rsidRDefault="00373A4C" w:rsidP="0010119B">
      <w:pPr>
        <w:pStyle w:val="a5"/>
        <w:rPr>
          <w:rtl/>
        </w:rPr>
      </w:pPr>
      <w:bookmarkStart w:id="41" w:name="_Toc458501952"/>
      <w:r>
        <w:rPr>
          <w:rFonts w:hint="cs"/>
          <w:rtl/>
        </w:rPr>
        <w:t>پیشوای نهضت بزرگ</w:t>
      </w:r>
      <w:bookmarkEnd w:id="41"/>
    </w:p>
    <w:p w:rsidR="00373A4C" w:rsidRDefault="00373A4C" w:rsidP="00D54A47">
      <w:pPr>
        <w:pStyle w:val="a0"/>
        <w:rPr>
          <w:rtl/>
        </w:rPr>
      </w:pPr>
      <w:r w:rsidRPr="004B3208">
        <w:rPr>
          <w:rStyle w:val="Char4"/>
          <w:rFonts w:hint="cs"/>
          <w:rtl/>
        </w:rPr>
        <w:t>کونستان ویرژیل گیورگیو</w:t>
      </w:r>
      <w:r>
        <w:rPr>
          <w:rFonts w:hint="cs"/>
          <w:rtl/>
        </w:rPr>
        <w:t>، در رد عقاید دو نفر از دانشمندان فرانسوی که هردو استاد زبان عربی و متخصص در زبان و ادبیات عرب هستند و می‌گویند: محمد فقط ناشر قوانین دینی‌ای</w:t>
      </w:r>
      <w:r w:rsidR="008E62CB">
        <w:rPr>
          <w:rFonts w:hint="cs"/>
          <w:rtl/>
        </w:rPr>
        <w:t xml:space="preserve"> بود که از جانب خداوند به او ابلاغ می‌شد، می‌گوید: «محمد هم ناشر و مبلغ مذهبی بود و هم پیشوای یک نهضت بزرگ اجتماعی و اقتصادی و به همین جهت قوانینی که از جانب خداوند برای انتشار به او ابلاغ می‌شد، به تدریج نازل می‌گشت»</w:t>
      </w:r>
      <w:r w:rsidR="008E62CB" w:rsidRPr="008E62CB">
        <w:rPr>
          <w:vertAlign w:val="superscript"/>
          <w:rtl/>
        </w:rPr>
        <w:t>(</w:t>
      </w:r>
      <w:r w:rsidR="008E62CB" w:rsidRPr="00D54A47">
        <w:rPr>
          <w:rStyle w:val="FootnoteReference"/>
          <w:rtl/>
        </w:rPr>
        <w:footnoteReference w:id="95"/>
      </w:r>
      <w:r w:rsidR="008E62CB" w:rsidRPr="008E62CB">
        <w:rPr>
          <w:vertAlign w:val="superscript"/>
          <w:rtl/>
        </w:rPr>
        <w:t>)</w:t>
      </w:r>
      <w:r w:rsidR="008E62CB">
        <w:rPr>
          <w:rFonts w:hint="cs"/>
          <w:rtl/>
        </w:rPr>
        <w:t>.</w:t>
      </w:r>
    </w:p>
    <w:p w:rsidR="00DA0C0C" w:rsidRDefault="00DA0C0C" w:rsidP="004B3208">
      <w:pPr>
        <w:pStyle w:val="a5"/>
        <w:rPr>
          <w:rtl/>
        </w:rPr>
      </w:pPr>
      <w:bookmarkStart w:id="42" w:name="_Toc458501953"/>
      <w:r>
        <w:rPr>
          <w:rFonts w:hint="cs"/>
          <w:rtl/>
        </w:rPr>
        <w:t>اصلاحِ اوضاعِ خانواده</w:t>
      </w:r>
      <w:bookmarkEnd w:id="42"/>
    </w:p>
    <w:p w:rsidR="00DA0C0C" w:rsidRDefault="00DA0C0C" w:rsidP="00DA0C0C">
      <w:pPr>
        <w:pStyle w:val="a0"/>
        <w:rPr>
          <w:rtl/>
        </w:rPr>
      </w:pPr>
      <w:r w:rsidRPr="004B3208">
        <w:rPr>
          <w:rStyle w:val="Char4"/>
          <w:rFonts w:hint="cs"/>
          <w:rtl/>
        </w:rPr>
        <w:t>مسیوان ملیا</w:t>
      </w:r>
      <w:r>
        <w:rPr>
          <w:rFonts w:hint="cs"/>
          <w:rtl/>
        </w:rPr>
        <w:t xml:space="preserve"> می‌گوید: «[محمد] اوضاعِ خانوادگی را به بهترین شیوه اصلاح کرد و به زنان جایگاه ارجمندی بخشید و مردم را به اعمال نیک و خوبی در حق دیگران تشویق کرد»</w:t>
      </w:r>
      <w:r w:rsidRPr="00DA0C0C">
        <w:rPr>
          <w:vertAlign w:val="superscript"/>
          <w:rtl/>
        </w:rPr>
        <w:t>(</w:t>
      </w:r>
      <w:r w:rsidRPr="00D54A47">
        <w:rPr>
          <w:rStyle w:val="FootnoteReference"/>
          <w:rtl/>
        </w:rPr>
        <w:footnoteReference w:id="96"/>
      </w:r>
      <w:r w:rsidRPr="00DA0C0C">
        <w:rPr>
          <w:vertAlign w:val="superscript"/>
          <w:rtl/>
        </w:rPr>
        <w:t>)</w:t>
      </w:r>
      <w:r>
        <w:rPr>
          <w:rFonts w:hint="cs"/>
          <w:rtl/>
        </w:rPr>
        <w:t>.</w:t>
      </w:r>
    </w:p>
    <w:p w:rsidR="00DA0C0C" w:rsidRDefault="00DA0C0C" w:rsidP="004B3208">
      <w:pPr>
        <w:pStyle w:val="a5"/>
        <w:rPr>
          <w:rtl/>
        </w:rPr>
      </w:pPr>
      <w:bookmarkStart w:id="43" w:name="_Toc458501954"/>
      <w:r>
        <w:rPr>
          <w:rFonts w:hint="cs"/>
          <w:rtl/>
        </w:rPr>
        <w:t>نورِ هدایت</w:t>
      </w:r>
      <w:bookmarkEnd w:id="43"/>
    </w:p>
    <w:p w:rsidR="00DA0C0C" w:rsidRDefault="00DA0C0C" w:rsidP="007D1012">
      <w:pPr>
        <w:pStyle w:val="a0"/>
        <w:rPr>
          <w:rtl/>
        </w:rPr>
      </w:pPr>
      <w:r w:rsidRPr="004B3208">
        <w:rPr>
          <w:rStyle w:val="Char4"/>
          <w:rFonts w:hint="cs"/>
          <w:rtl/>
        </w:rPr>
        <w:t>تئودور لوثروپ ستودارد</w:t>
      </w:r>
      <w:r w:rsidRPr="00DA0C0C">
        <w:rPr>
          <w:vertAlign w:val="superscript"/>
          <w:rtl/>
        </w:rPr>
        <w:t>(</w:t>
      </w:r>
      <w:r w:rsidRPr="00D54A47">
        <w:rPr>
          <w:rStyle w:val="FootnoteReference"/>
          <w:rtl/>
        </w:rPr>
        <w:footnoteReference w:id="97"/>
      </w:r>
      <w:r w:rsidRPr="00DA0C0C">
        <w:rPr>
          <w:vertAlign w:val="superscript"/>
          <w:rtl/>
        </w:rPr>
        <w:t>)</w:t>
      </w:r>
      <w:r>
        <w:rPr>
          <w:rFonts w:hint="cs"/>
          <w:rtl/>
        </w:rPr>
        <w:t xml:space="preserve"> (1908-1966م) نویسنده آمریکایی می‌گوید: «وقتی آواز</w:t>
      </w:r>
      <w:r w:rsidR="007D1012">
        <w:rPr>
          <w:rFonts w:hint="cs"/>
          <w:rtl/>
        </w:rPr>
        <w:t>ه</w:t>
      </w:r>
      <w:r w:rsidR="00B84D88">
        <w:rPr>
          <w:rtl/>
        </w:rPr>
        <w:t>‌‌</w:t>
      </w:r>
      <w:r w:rsidR="007D1012">
        <w:rPr>
          <w:rFonts w:hint="cs"/>
          <w:rtl/>
        </w:rPr>
        <w:t>ی</w:t>
      </w:r>
      <w:r>
        <w:rPr>
          <w:rFonts w:hint="cs"/>
          <w:rtl/>
        </w:rPr>
        <w:t xml:space="preserve"> اسلام در میان </w:t>
      </w:r>
      <w:r w:rsidR="007D1012">
        <w:rPr>
          <w:rFonts w:hint="cs"/>
          <w:rtl/>
        </w:rPr>
        <w:t>ا</w:t>
      </w:r>
      <w:r>
        <w:rPr>
          <w:rFonts w:hint="cs"/>
          <w:rtl/>
        </w:rPr>
        <w:t>عر</w:t>
      </w:r>
      <w:r w:rsidR="007D1012">
        <w:rPr>
          <w:rFonts w:hint="cs"/>
          <w:rtl/>
        </w:rPr>
        <w:t>ا</w:t>
      </w:r>
      <w:r>
        <w:rPr>
          <w:rFonts w:hint="cs"/>
          <w:rtl/>
        </w:rPr>
        <w:t>ب بلند شد، محمد از نژاد عرب بود، در حالی که به توحید فرا می‌خواند و توانست غیر</w:t>
      </w:r>
      <w:r w:rsidR="007D1012">
        <w:rPr>
          <w:rFonts w:hint="cs"/>
          <w:rtl/>
        </w:rPr>
        <w:t>ت</w:t>
      </w:r>
      <w:r>
        <w:rPr>
          <w:rFonts w:hint="cs"/>
          <w:rtl/>
        </w:rPr>
        <w:t xml:space="preserve"> و حمیت</w:t>
      </w:r>
      <w:r w:rsidRPr="00DA0C0C">
        <w:rPr>
          <w:vertAlign w:val="superscript"/>
          <w:rtl/>
        </w:rPr>
        <w:t>(</w:t>
      </w:r>
      <w:r w:rsidRPr="00D54A47">
        <w:rPr>
          <w:rStyle w:val="FootnoteReference"/>
          <w:rtl/>
        </w:rPr>
        <w:footnoteReference w:id="98"/>
      </w:r>
      <w:r w:rsidRPr="00DA0C0C">
        <w:rPr>
          <w:vertAlign w:val="superscript"/>
          <w:rtl/>
        </w:rPr>
        <w:t>)</w:t>
      </w:r>
      <w:r>
        <w:rPr>
          <w:rFonts w:hint="cs"/>
          <w:rtl/>
        </w:rPr>
        <w:t xml:space="preserve"> دینی را در نفوسِ عرب برانگیزد و بدیهی است این امر زمانی میسر شد که توانست آن کینه‌های قدیمی </w:t>
      </w:r>
      <w:r w:rsidR="006D49D6">
        <w:rPr>
          <w:rFonts w:hint="cs"/>
          <w:rtl/>
        </w:rPr>
        <w:t>و دشمنی‌های شدید را از میان عرب</w:t>
      </w:r>
      <w:r w:rsidR="007D1012">
        <w:rPr>
          <w:rFonts w:hint="cs"/>
          <w:rtl/>
        </w:rPr>
        <w:t>ها</w:t>
      </w:r>
      <w:r w:rsidR="006D49D6">
        <w:rPr>
          <w:rFonts w:hint="cs"/>
          <w:rtl/>
        </w:rPr>
        <w:t xml:space="preserve"> بردارد و آنان را باهم در زیر پرچم پیامبری که در رأس آن نوری از هدایت می‌درخشید، جمع و متحد سازد»</w:t>
      </w:r>
      <w:r w:rsidR="006D49D6" w:rsidRPr="006D49D6">
        <w:rPr>
          <w:vertAlign w:val="superscript"/>
          <w:rtl/>
        </w:rPr>
        <w:t>(</w:t>
      </w:r>
      <w:r w:rsidR="006D49D6" w:rsidRPr="00D54A47">
        <w:rPr>
          <w:rStyle w:val="FootnoteReference"/>
          <w:rtl/>
        </w:rPr>
        <w:footnoteReference w:id="99"/>
      </w:r>
      <w:r w:rsidR="006D49D6" w:rsidRPr="006D49D6">
        <w:rPr>
          <w:vertAlign w:val="superscript"/>
          <w:rtl/>
        </w:rPr>
        <w:t>)</w:t>
      </w:r>
      <w:r w:rsidR="006D49D6">
        <w:rPr>
          <w:rFonts w:hint="cs"/>
          <w:rtl/>
        </w:rPr>
        <w:t>.</w:t>
      </w:r>
    </w:p>
    <w:p w:rsidR="0075191A" w:rsidRDefault="0075191A" w:rsidP="004468D5">
      <w:pPr>
        <w:pStyle w:val="a5"/>
        <w:rPr>
          <w:rtl/>
        </w:rPr>
      </w:pPr>
      <w:bookmarkStart w:id="44" w:name="_Toc458501955"/>
      <w:r>
        <w:rPr>
          <w:rFonts w:hint="cs"/>
          <w:rtl/>
        </w:rPr>
        <w:t>پالایشِ ناهنجاری‌هایِ جامعه</w:t>
      </w:r>
      <w:bookmarkEnd w:id="44"/>
    </w:p>
    <w:p w:rsidR="004468D5" w:rsidRDefault="0075191A" w:rsidP="007D1012">
      <w:pPr>
        <w:pStyle w:val="a0"/>
        <w:rPr>
          <w:rtl/>
        </w:rPr>
      </w:pPr>
      <w:r w:rsidRPr="004468D5">
        <w:rPr>
          <w:rStyle w:val="Char4"/>
          <w:rFonts w:hint="cs"/>
          <w:rtl/>
        </w:rPr>
        <w:t>مسیو گروسه</w:t>
      </w:r>
      <w:r w:rsidRPr="0075191A">
        <w:rPr>
          <w:vertAlign w:val="superscript"/>
          <w:rtl/>
        </w:rPr>
        <w:t>(</w:t>
      </w:r>
      <w:r w:rsidRPr="00D54A47">
        <w:rPr>
          <w:rStyle w:val="FootnoteReference"/>
          <w:rtl/>
        </w:rPr>
        <w:footnoteReference w:id="100"/>
      </w:r>
      <w:r w:rsidRPr="0075191A">
        <w:rPr>
          <w:vertAlign w:val="superscript"/>
          <w:rtl/>
        </w:rPr>
        <w:t>)</w:t>
      </w:r>
      <w:r>
        <w:rPr>
          <w:rFonts w:hint="cs"/>
          <w:rtl/>
        </w:rPr>
        <w:t xml:space="preserve"> در کتاب </w:t>
      </w:r>
      <w:r w:rsidRPr="004468D5">
        <w:rPr>
          <w:rStyle w:val="Char4"/>
          <w:rFonts w:hint="cs"/>
          <w:rtl/>
        </w:rPr>
        <w:t>تمدن‌های شرق</w:t>
      </w:r>
      <w:r>
        <w:rPr>
          <w:rFonts w:hint="cs"/>
          <w:rtl/>
        </w:rPr>
        <w:t xml:space="preserve"> می‌گوید: «محمد وقتی شروع به دعوت کرد، جوانِ بلندهمت و پاکدامنی بود که برای شریعت‌های مقدس، سراسر، عزم و ارده بود. او بسیار فراتر و متعالی‌تر از محیطی بود که در آن می‌زیست. عرب در آن روز که این مردِ بزرگ، </w:t>
      </w:r>
      <w:r w:rsidR="007D1012">
        <w:rPr>
          <w:rFonts w:hint="cs"/>
          <w:rtl/>
        </w:rPr>
        <w:t>آ</w:t>
      </w:r>
      <w:r>
        <w:rPr>
          <w:rFonts w:hint="cs"/>
          <w:rtl/>
        </w:rPr>
        <w:t xml:space="preserve">نان را به خداپرستی </w:t>
      </w:r>
      <w:r w:rsidR="000254CF">
        <w:rPr>
          <w:rFonts w:hint="cs"/>
          <w:rtl/>
        </w:rPr>
        <w:t>فراخوانده</w:t>
      </w:r>
      <w:r w:rsidR="007D1012">
        <w:rPr>
          <w:rFonts w:hint="cs"/>
          <w:rtl/>
        </w:rPr>
        <w:t xml:space="preserve"> بود</w:t>
      </w:r>
      <w:r w:rsidR="000254CF">
        <w:rPr>
          <w:rFonts w:hint="cs"/>
          <w:rtl/>
        </w:rPr>
        <w:t>، در منجلاب بت‌پرستی غوطه‌ور بودند و در چنین هنگامی که عزم کرد آنان را به خداپرستی دعوت کند، اوضاع اجتماعی و روحیِ قومِ عرب نیز بی‌اندازه بد بود و هرج و مرج عجیبی در میان‌شان وجود داشت؛ همدیگر را می‌کشتند و غارت را امری جایز می‌دانستند، اخلاق و عادات‌شان فاسد بود و قومی بودند به تمام معنی وحشی؛ بنابراین، تصمیم گرفت که در زیر لوای دعوت خود، یک حکومت دموکراتیک که ضامن وحدت‌شان باشد، برپا و عادات‌شان را اصلاح کند و از همین ملت وحشی یک جامع</w:t>
      </w:r>
      <w:r w:rsidR="007D1012">
        <w:rPr>
          <w:rFonts w:hint="cs"/>
          <w:rtl/>
        </w:rPr>
        <w:t>ه</w:t>
      </w:r>
      <w:r w:rsidR="00B84D88">
        <w:rPr>
          <w:rtl/>
        </w:rPr>
        <w:t>‌</w:t>
      </w:r>
      <w:r w:rsidR="007D1012">
        <w:rPr>
          <w:rFonts w:hint="cs"/>
          <w:rtl/>
        </w:rPr>
        <w:t>ی</w:t>
      </w:r>
      <w:r w:rsidR="000254CF">
        <w:rPr>
          <w:rFonts w:hint="cs"/>
          <w:rtl/>
        </w:rPr>
        <w:t xml:space="preserve"> تربیت‌یافته به وجود آورد»</w:t>
      </w:r>
      <w:r w:rsidR="000254CF" w:rsidRPr="000254CF">
        <w:rPr>
          <w:vertAlign w:val="superscript"/>
          <w:rtl/>
        </w:rPr>
        <w:t>(</w:t>
      </w:r>
      <w:r w:rsidR="000254CF" w:rsidRPr="00D54A47">
        <w:rPr>
          <w:rStyle w:val="FootnoteReference"/>
          <w:rtl/>
        </w:rPr>
        <w:footnoteReference w:id="101"/>
      </w:r>
      <w:r w:rsidR="000254CF" w:rsidRPr="000254CF">
        <w:rPr>
          <w:vertAlign w:val="superscript"/>
          <w:rtl/>
        </w:rPr>
        <w:t>)</w:t>
      </w:r>
      <w:r w:rsidR="000254CF">
        <w:rPr>
          <w:rFonts w:hint="cs"/>
          <w:rtl/>
        </w:rPr>
        <w:t>.</w:t>
      </w:r>
    </w:p>
    <w:p w:rsidR="00230027" w:rsidRDefault="00230027" w:rsidP="00C14869">
      <w:pPr>
        <w:pStyle w:val="a5"/>
        <w:rPr>
          <w:rtl/>
        </w:rPr>
      </w:pPr>
      <w:bookmarkStart w:id="45" w:name="_Toc458501956"/>
      <w:r>
        <w:rPr>
          <w:rFonts w:hint="cs"/>
          <w:rtl/>
        </w:rPr>
        <w:t>خداترسی محمد</w:t>
      </w:r>
      <w:bookmarkEnd w:id="45"/>
      <w:r w:rsidR="00304BB7">
        <w:rPr>
          <w:rFonts w:cs="CTraditional Arabic"/>
          <w:b/>
          <w:bCs w:val="0"/>
          <w:rtl/>
        </w:rPr>
        <w:t> </w:t>
      </w:r>
      <w:r w:rsidR="00304BB7" w:rsidRPr="001826CF">
        <w:rPr>
          <w:rFonts w:cs="CTraditional Arabic" w:hint="cs"/>
          <w:b/>
          <w:bCs w:val="0"/>
          <w:rtl/>
        </w:rPr>
        <w:t>ج</w:t>
      </w:r>
    </w:p>
    <w:p w:rsidR="00230027" w:rsidRDefault="00230027" w:rsidP="00BD052A">
      <w:pPr>
        <w:pStyle w:val="a0"/>
        <w:rPr>
          <w:rtl/>
        </w:rPr>
      </w:pPr>
      <w:r w:rsidRPr="00C14869">
        <w:rPr>
          <w:rStyle w:val="Char4"/>
          <w:rFonts w:hint="cs"/>
          <w:rtl/>
        </w:rPr>
        <w:t>مهاتما گاندی</w:t>
      </w:r>
      <w:r w:rsidRPr="00230027">
        <w:rPr>
          <w:vertAlign w:val="superscript"/>
          <w:rtl/>
        </w:rPr>
        <w:t>(</w:t>
      </w:r>
      <w:r w:rsidRPr="00D54A47">
        <w:rPr>
          <w:rStyle w:val="FootnoteReference"/>
          <w:rtl/>
        </w:rPr>
        <w:footnoteReference w:id="102"/>
      </w:r>
      <w:r w:rsidRPr="00230027">
        <w:rPr>
          <w:vertAlign w:val="superscript"/>
          <w:rtl/>
        </w:rPr>
        <w:t>)</w:t>
      </w:r>
      <w:r>
        <w:rPr>
          <w:rFonts w:hint="cs"/>
          <w:rtl/>
        </w:rPr>
        <w:t xml:space="preserve"> (1869-1948م) رهبرِ بزرگِ هند، پس از مطالع</w:t>
      </w:r>
      <w:r w:rsidR="00BD052A">
        <w:rPr>
          <w:rFonts w:hint="cs"/>
          <w:rtl/>
        </w:rPr>
        <w:t>ه</w:t>
      </w:r>
      <w:r w:rsidR="00B84D88">
        <w:rPr>
          <w:rtl/>
        </w:rPr>
        <w:t>‌</w:t>
      </w:r>
      <w:r w:rsidR="00BD052A">
        <w:rPr>
          <w:rFonts w:hint="cs"/>
          <w:rtl/>
        </w:rPr>
        <w:t>ی</w:t>
      </w:r>
      <w:r>
        <w:rPr>
          <w:rFonts w:hint="cs"/>
          <w:rtl/>
        </w:rPr>
        <w:t xml:space="preserve"> کتاب </w:t>
      </w:r>
      <w:r w:rsidRPr="00C14869">
        <w:rPr>
          <w:rStyle w:val="Char4"/>
          <w:rFonts w:hint="cs"/>
          <w:rtl/>
        </w:rPr>
        <w:t>زندگانی پیامبر اسلام</w:t>
      </w:r>
      <w:r>
        <w:rPr>
          <w:rFonts w:hint="cs"/>
          <w:rtl/>
        </w:rPr>
        <w:t xml:space="preserve">، در روزنامه‌ای که به نام </w:t>
      </w:r>
      <w:r w:rsidRPr="00C14869">
        <w:rPr>
          <w:rStyle w:val="Char4"/>
          <w:rFonts w:hint="cs"/>
          <w:rtl/>
        </w:rPr>
        <w:t>هندِ جوان</w:t>
      </w:r>
      <w:r w:rsidRPr="00230027">
        <w:rPr>
          <w:vertAlign w:val="superscript"/>
          <w:rtl/>
        </w:rPr>
        <w:t>(</w:t>
      </w:r>
      <w:r w:rsidRPr="00D54A47">
        <w:rPr>
          <w:rStyle w:val="FootnoteReference"/>
          <w:rtl/>
        </w:rPr>
        <w:footnoteReference w:id="103"/>
      </w:r>
      <w:r w:rsidRPr="00230027">
        <w:rPr>
          <w:vertAlign w:val="superscript"/>
          <w:rtl/>
        </w:rPr>
        <w:t>)</w:t>
      </w:r>
      <w:r>
        <w:rPr>
          <w:rFonts w:hint="cs"/>
          <w:rtl/>
        </w:rPr>
        <w:t xml:space="preserve"> منتشر می‌کرد، شرحی نوشت که خلاصه‌اش چنین است: «من بیشتر از پیش معتقدم که این نیروی شمشیر نبود که در آن روزها برای اسلام، در نقش</w:t>
      </w:r>
      <w:r w:rsidR="00BD052A">
        <w:rPr>
          <w:rFonts w:hint="cs"/>
          <w:rtl/>
        </w:rPr>
        <w:t>ه</w:t>
      </w:r>
      <w:r w:rsidR="00B84D88">
        <w:rPr>
          <w:rtl/>
        </w:rPr>
        <w:t>‌</w:t>
      </w:r>
      <w:r w:rsidR="00BD052A">
        <w:rPr>
          <w:rFonts w:hint="cs"/>
          <w:rtl/>
        </w:rPr>
        <w:t>ی</w:t>
      </w:r>
      <w:r>
        <w:rPr>
          <w:rFonts w:hint="cs"/>
          <w:rtl/>
        </w:rPr>
        <w:t xml:space="preserve"> حیات، چنین جایی باز کرد، بلکه سادگی مطلق و از خودگذشتگی و فداکاریِ محمد بود...</w:t>
      </w:r>
    </w:p>
    <w:p w:rsidR="00230027" w:rsidRDefault="00230027" w:rsidP="00112735">
      <w:pPr>
        <w:pStyle w:val="a0"/>
        <w:spacing w:line="235" w:lineRule="auto"/>
        <w:rPr>
          <w:rtl/>
        </w:rPr>
      </w:pPr>
      <w:r>
        <w:rPr>
          <w:rFonts w:hint="cs"/>
          <w:rtl/>
        </w:rPr>
        <w:t>برای من دانستنِ این مقدار کافی است که در میانِ میلیون‌ها افراد بشر، محمد کسی بود که در راه ترس از خدا گام برمی‌داشت؛ از دنیا رفت درحالی که چیزی نداشت و هیچ وقت نمی‌خواست که بر قبرش بارگاهی برافرازند و حت</w:t>
      </w:r>
      <w:r w:rsidR="00BD052A">
        <w:rPr>
          <w:rFonts w:hint="cs"/>
          <w:rtl/>
        </w:rPr>
        <w:t>ی</w:t>
      </w:r>
      <w:r>
        <w:rPr>
          <w:rFonts w:hint="cs"/>
          <w:rtl/>
        </w:rPr>
        <w:t xml:space="preserve"> آن هنگام که در بسترِ مرگ آرمیده بود، از کوچک‌ترین طلبکارانش غافل نبود»</w:t>
      </w:r>
      <w:r w:rsidRPr="00230027">
        <w:rPr>
          <w:vertAlign w:val="superscript"/>
          <w:rtl/>
        </w:rPr>
        <w:t>(</w:t>
      </w:r>
      <w:r w:rsidRPr="00D54A47">
        <w:rPr>
          <w:rStyle w:val="FootnoteReference"/>
          <w:rtl/>
        </w:rPr>
        <w:footnoteReference w:id="104"/>
      </w:r>
      <w:r w:rsidRPr="00230027">
        <w:rPr>
          <w:vertAlign w:val="superscript"/>
          <w:rtl/>
        </w:rPr>
        <w:t>)</w:t>
      </w:r>
      <w:r>
        <w:rPr>
          <w:rFonts w:hint="cs"/>
          <w:rtl/>
        </w:rPr>
        <w:t>.</w:t>
      </w:r>
    </w:p>
    <w:p w:rsidR="00AE5F2B" w:rsidRDefault="00AE5F2B" w:rsidP="00112735">
      <w:pPr>
        <w:pStyle w:val="a5"/>
        <w:spacing w:line="235" w:lineRule="auto"/>
        <w:rPr>
          <w:rtl/>
        </w:rPr>
      </w:pPr>
      <w:bookmarkStart w:id="46" w:name="_Toc458501957"/>
      <w:r>
        <w:rPr>
          <w:rFonts w:hint="cs"/>
          <w:rtl/>
        </w:rPr>
        <w:t xml:space="preserve">آیین </w:t>
      </w:r>
      <w:r w:rsidR="00C52681">
        <w:rPr>
          <w:rFonts w:hint="cs"/>
          <w:rtl/>
        </w:rPr>
        <w:t>معقول</w:t>
      </w:r>
      <w:bookmarkEnd w:id="46"/>
    </w:p>
    <w:p w:rsidR="00C52681" w:rsidRDefault="00C52681" w:rsidP="00112735">
      <w:pPr>
        <w:pStyle w:val="a0"/>
        <w:spacing w:line="235" w:lineRule="auto"/>
        <w:rPr>
          <w:rtl/>
        </w:rPr>
      </w:pPr>
      <w:r w:rsidRPr="00982999">
        <w:rPr>
          <w:rStyle w:val="Char4"/>
          <w:rFonts w:hint="cs"/>
          <w:rtl/>
        </w:rPr>
        <w:t>مواشی</w:t>
      </w:r>
      <w:r>
        <w:rPr>
          <w:rFonts w:hint="cs"/>
          <w:rtl/>
        </w:rPr>
        <w:t xml:space="preserve"> نویسند</w:t>
      </w:r>
      <w:r w:rsidR="00BD052A">
        <w:rPr>
          <w:rFonts w:hint="cs"/>
          <w:rtl/>
        </w:rPr>
        <w:t>ه</w:t>
      </w:r>
      <w:r w:rsidR="00B84D88">
        <w:rPr>
          <w:rtl/>
        </w:rPr>
        <w:t>‌</w:t>
      </w:r>
      <w:r w:rsidR="00BD052A">
        <w:rPr>
          <w:rFonts w:hint="cs"/>
          <w:rtl/>
        </w:rPr>
        <w:t>ی</w:t>
      </w:r>
      <w:r>
        <w:rPr>
          <w:rFonts w:hint="cs"/>
          <w:rtl/>
        </w:rPr>
        <w:t xml:space="preserve"> معروف می‌گوید: «آنچه از دو سده به این سو معروف شده، این است که دینِ محمد آنچه را که از دین مسیح معقول بود، نگه داشت و قوانین سازگار با طبیعت و سرنوشتِ بشری را بر آن افزود»</w:t>
      </w:r>
      <w:r w:rsidRPr="00C52681">
        <w:rPr>
          <w:vertAlign w:val="superscript"/>
          <w:rtl/>
        </w:rPr>
        <w:t>(</w:t>
      </w:r>
      <w:r w:rsidRPr="00D54A47">
        <w:rPr>
          <w:rStyle w:val="FootnoteReference"/>
          <w:rtl/>
        </w:rPr>
        <w:footnoteReference w:id="105"/>
      </w:r>
      <w:r w:rsidRPr="00C52681">
        <w:rPr>
          <w:vertAlign w:val="superscript"/>
          <w:rtl/>
        </w:rPr>
        <w:t>)</w:t>
      </w:r>
      <w:r>
        <w:rPr>
          <w:rFonts w:hint="cs"/>
          <w:rtl/>
        </w:rPr>
        <w:t>.</w:t>
      </w:r>
    </w:p>
    <w:p w:rsidR="00750F65" w:rsidRDefault="00750F65" w:rsidP="00112735">
      <w:pPr>
        <w:pStyle w:val="a5"/>
        <w:spacing w:line="235" w:lineRule="auto"/>
        <w:rPr>
          <w:rtl/>
        </w:rPr>
      </w:pPr>
      <w:bookmarkStart w:id="47" w:name="_Toc458501958"/>
      <w:r>
        <w:rPr>
          <w:rFonts w:hint="cs"/>
          <w:rtl/>
        </w:rPr>
        <w:t>اسو</w:t>
      </w:r>
      <w:r w:rsidR="00BD052A">
        <w:rPr>
          <w:rFonts w:hint="cs"/>
          <w:rtl/>
        </w:rPr>
        <w:t>ه</w:t>
      </w:r>
      <w:r w:rsidR="00B84D88">
        <w:rPr>
          <w:rtl/>
        </w:rPr>
        <w:t>‌</w:t>
      </w:r>
      <w:r w:rsidR="00BD052A">
        <w:rPr>
          <w:rFonts w:hint="cs"/>
          <w:rtl/>
        </w:rPr>
        <w:t>ی</w:t>
      </w:r>
      <w:r>
        <w:rPr>
          <w:rFonts w:hint="cs"/>
          <w:rtl/>
        </w:rPr>
        <w:t xml:space="preserve"> اخلاق</w:t>
      </w:r>
      <w:bookmarkEnd w:id="47"/>
    </w:p>
    <w:p w:rsidR="00750F65" w:rsidRDefault="00750F65" w:rsidP="00112735">
      <w:pPr>
        <w:pStyle w:val="a0"/>
        <w:spacing w:line="235" w:lineRule="auto"/>
        <w:rPr>
          <w:rtl/>
        </w:rPr>
      </w:pPr>
      <w:r w:rsidRPr="00982999">
        <w:rPr>
          <w:rStyle w:val="Char4"/>
          <w:rFonts w:hint="cs"/>
          <w:rtl/>
        </w:rPr>
        <w:t>دیسون</w:t>
      </w:r>
      <w:r>
        <w:rPr>
          <w:rFonts w:hint="cs"/>
          <w:rtl/>
        </w:rPr>
        <w:t xml:space="preserve"> نویسند</w:t>
      </w:r>
      <w:r w:rsidR="00BD052A">
        <w:rPr>
          <w:rFonts w:hint="cs"/>
          <w:rtl/>
        </w:rPr>
        <w:t>ه</w:t>
      </w:r>
      <w:r w:rsidR="00B84D88">
        <w:rPr>
          <w:rtl/>
        </w:rPr>
        <w:t>‌‌</w:t>
      </w:r>
      <w:r w:rsidR="00BD052A">
        <w:rPr>
          <w:rFonts w:hint="cs"/>
          <w:rtl/>
        </w:rPr>
        <w:t>ی</w:t>
      </w:r>
      <w:r>
        <w:rPr>
          <w:rFonts w:hint="cs"/>
          <w:rtl/>
        </w:rPr>
        <w:t xml:space="preserve"> شهیر فرانسوی دربار</w:t>
      </w:r>
      <w:r w:rsidR="00BD052A">
        <w:rPr>
          <w:rFonts w:hint="cs"/>
          <w:rtl/>
        </w:rPr>
        <w:t>ه</w:t>
      </w:r>
      <w:r w:rsidR="00B84D88">
        <w:rPr>
          <w:rtl/>
        </w:rPr>
        <w:t>‌</w:t>
      </w:r>
      <w:r w:rsidR="00BD052A">
        <w:rPr>
          <w:rFonts w:hint="cs"/>
          <w:rtl/>
        </w:rPr>
        <w:t>ی</w:t>
      </w:r>
      <w:r>
        <w:rPr>
          <w:rFonts w:hint="cs"/>
          <w:rtl/>
        </w:rPr>
        <w:t xml:space="preserve"> صفات و اخلاق پیامبر چنین نوشته است: «نویسندگان و مورخان مسلمان، کتب بی‌شماری در وصف پیغمبر خود، نگاشته و تمام مزایای اخلاقی و صفات او را برشمرده و هیچ چیز را فرو نگزارده و از نظر دور نداشته‌اند و در تمام این توصیف و تعریف‌ها چیزی دیده نمی‌شود که از قبیل معجزه و یا مافوق طبیعت باشد. [حضرت] محمد در زیبایی خلقت و اخلاق بسیار ممتاز بود و بعضی از افرادی که توسط او به اسلام دعوت می‌شدند، برای تصدیق او نیازی به ارا</w:t>
      </w:r>
      <w:r w:rsidR="00BD052A">
        <w:rPr>
          <w:rFonts w:hint="cs"/>
          <w:rtl/>
        </w:rPr>
        <w:t>یه</w:t>
      </w:r>
      <w:r w:rsidR="00B84D88">
        <w:rPr>
          <w:rtl/>
        </w:rPr>
        <w:t>‌</w:t>
      </w:r>
      <w:r w:rsidR="00BD052A">
        <w:rPr>
          <w:rFonts w:hint="cs"/>
          <w:rtl/>
        </w:rPr>
        <w:t>ی</w:t>
      </w:r>
      <w:r>
        <w:rPr>
          <w:rFonts w:hint="cs"/>
          <w:rtl/>
        </w:rPr>
        <w:t xml:space="preserve"> دلیل و معجزه نمی‌دیدند و همان صداقت و امانت و ناموری او برای‌شان کافی بود، زیرا محمد در میان مردم مکه و دیگران، به راستی و امانتداری، مشهور بود</w:t>
      </w:r>
      <w:r w:rsidR="00696E65">
        <w:rPr>
          <w:rFonts w:hint="cs"/>
          <w:rtl/>
        </w:rPr>
        <w:t xml:space="preserve"> بطوری </w:t>
      </w:r>
      <w:r>
        <w:rPr>
          <w:rFonts w:hint="cs"/>
          <w:rtl/>
        </w:rPr>
        <w:t>که اگر کسی می‌خواست مال خود را امانت بگذارد،</w:t>
      </w:r>
      <w:r w:rsidR="00F0587E">
        <w:rPr>
          <w:rFonts w:hint="cs"/>
          <w:rtl/>
        </w:rPr>
        <w:t xml:space="preserve"> هیچکس </w:t>
      </w:r>
      <w:r>
        <w:rPr>
          <w:rFonts w:hint="cs"/>
          <w:rtl/>
        </w:rPr>
        <w:t>جز او نبود که مورد اعتماد باشد و این مزیت را پیش از اسلام و بعد از آن دارا بود و همسرش خدیجه، به وجود این صفات برجسته در شوهر خود آگاه بود، به همین جهت وقتی محمد برای نخستین بار در کمال اضطراب، خبر وحی را به او داد، گفت: تو کسی نیستی که خداوند رسوایت کند. تو کسی هستی که با</w:t>
      </w:r>
      <w:r w:rsidR="00937C86">
        <w:rPr>
          <w:rFonts w:hint="cs"/>
          <w:rtl/>
        </w:rPr>
        <w:t>ز</w:t>
      </w:r>
      <w:r>
        <w:rPr>
          <w:rFonts w:hint="cs"/>
          <w:rtl/>
        </w:rPr>
        <w:t xml:space="preserve">درماندگان را بردوش می‌کشی و از بی‌چیزان دستگیری و دیگران را در پیش </w:t>
      </w:r>
      <w:r w:rsidR="00982999">
        <w:rPr>
          <w:rFonts w:hint="cs"/>
          <w:rtl/>
        </w:rPr>
        <w:t>آمدهای روزگار مساعدت می‌کنی.</w:t>
      </w:r>
    </w:p>
    <w:p w:rsidR="00B85F4D" w:rsidRDefault="00B85F4D" w:rsidP="00230027">
      <w:pPr>
        <w:pStyle w:val="a0"/>
        <w:rPr>
          <w:rtl/>
        </w:rPr>
      </w:pPr>
      <w:r>
        <w:rPr>
          <w:rFonts w:hint="cs"/>
          <w:rtl/>
        </w:rPr>
        <w:t>محمد</w:t>
      </w:r>
      <w:r w:rsidR="00304BB7">
        <w:rPr>
          <w:rFonts w:cs="CTraditional Arabic"/>
          <w:rtl/>
        </w:rPr>
        <w:t> </w:t>
      </w:r>
      <w:r w:rsidR="00304BB7" w:rsidRPr="006C5E09">
        <w:rPr>
          <w:rFonts w:cs="CTraditional Arabic" w:hint="cs"/>
          <w:rtl/>
        </w:rPr>
        <w:t>ج</w:t>
      </w:r>
      <w:r>
        <w:rPr>
          <w:rFonts w:hint="cs"/>
          <w:rtl/>
        </w:rPr>
        <w:t xml:space="preserve"> با حیاترین مردم و پاکیزه‌ترین آنان و در حضور زنان از همه پاک چشم‌تر بود و اگر از چیزی بدش می‌آمد، یارانش از آثار و علایمی که در سیمایش نمایان می‌شد، به آن پی می‌بردند.</w:t>
      </w:r>
    </w:p>
    <w:p w:rsidR="00801CC8" w:rsidRDefault="00801CC8" w:rsidP="00BD052A">
      <w:pPr>
        <w:pStyle w:val="a0"/>
        <w:rPr>
          <w:rtl/>
        </w:rPr>
      </w:pPr>
      <w:r>
        <w:rPr>
          <w:rFonts w:hint="cs"/>
          <w:rtl/>
        </w:rPr>
        <w:t>محمد</w:t>
      </w:r>
      <w:r w:rsidR="00304BB7">
        <w:rPr>
          <w:rFonts w:cs="CTraditional Arabic"/>
          <w:rtl/>
        </w:rPr>
        <w:t> </w:t>
      </w:r>
      <w:r w:rsidR="00304BB7" w:rsidRPr="006C5E09">
        <w:rPr>
          <w:rFonts w:cs="CTraditional Arabic" w:hint="cs"/>
          <w:rtl/>
        </w:rPr>
        <w:t>ج</w:t>
      </w:r>
      <w:r>
        <w:rPr>
          <w:rFonts w:hint="cs"/>
          <w:rtl/>
        </w:rPr>
        <w:t xml:space="preserve"> دارای سیمایی لطیف و ظاهری زیبا و دلنشین بود و از شدت حیا و بزرگی، هیچ سخن ناپسندی به کسی نمی‌گفت. از همه بردبارتر</w:t>
      </w:r>
      <w:r w:rsidR="00BD052A">
        <w:rPr>
          <w:rFonts w:hint="cs"/>
          <w:rtl/>
        </w:rPr>
        <w:t xml:space="preserve">، </w:t>
      </w:r>
      <w:r>
        <w:rPr>
          <w:rFonts w:hint="cs"/>
          <w:rtl/>
        </w:rPr>
        <w:t>خون‌سردتر</w:t>
      </w:r>
      <w:r w:rsidR="00BD052A">
        <w:rPr>
          <w:rFonts w:hint="cs"/>
          <w:rtl/>
        </w:rPr>
        <w:t>،</w:t>
      </w:r>
      <w:r>
        <w:rPr>
          <w:rFonts w:hint="cs"/>
          <w:rtl/>
        </w:rPr>
        <w:t xml:space="preserve"> راستگوتر و ملایم‌تر بود و از حیث نسب، بر همه برتری داشت. همیشه در میان مردم ایجاد الفت می‌کرد و ابداً در صدد تفرقه‌افکنی نبود. بزرگان هر قومی را عزیز و گرامی می‌داشت و بر آنان می‌گماشت و همواره از دوری از مردم برحذر بود. به یاران و پیروان خود که می‌رسید به گونه‌ای با آنان رفتار می‌کرد که همه می‌پنداشتند نزدیک‌ترین اشخاص به او هستند، زیرا میان‌شان فرقی نمی‌گذ</w:t>
      </w:r>
      <w:r w:rsidR="00BD052A">
        <w:rPr>
          <w:rFonts w:hint="cs"/>
          <w:rtl/>
        </w:rPr>
        <w:t>ا</w:t>
      </w:r>
      <w:r>
        <w:rPr>
          <w:rFonts w:hint="cs"/>
          <w:rtl/>
        </w:rPr>
        <w:t>رد و هرکس با او می‌نشست یا مصاحبه می‌کرد، تا از نیازش برطرف نمی‌شد، [حضرت] محمد</w:t>
      </w:r>
      <w:r w:rsidR="00304BB7">
        <w:rPr>
          <w:rFonts w:cs="CTraditional Arabic"/>
          <w:rtl/>
        </w:rPr>
        <w:t> </w:t>
      </w:r>
      <w:r w:rsidR="00304BB7" w:rsidRPr="006C5E09">
        <w:rPr>
          <w:rFonts w:cs="CTraditional Arabic" w:hint="cs"/>
          <w:rtl/>
        </w:rPr>
        <w:t>ج</w:t>
      </w:r>
      <w:r>
        <w:rPr>
          <w:rFonts w:hint="cs"/>
          <w:rtl/>
        </w:rPr>
        <w:t xml:space="preserve"> از او روی نمی‌گرداند و هرکس حاجتی از او می‌خواست، یا </w:t>
      </w:r>
      <w:r w:rsidR="003A089B">
        <w:rPr>
          <w:rFonts w:hint="cs"/>
          <w:rtl/>
        </w:rPr>
        <w:t>برآورده می‌شد یا با قول و وعده قانع می‌گردید. با سع</w:t>
      </w:r>
      <w:r w:rsidR="00BD052A">
        <w:rPr>
          <w:rFonts w:hint="cs"/>
          <w:rtl/>
        </w:rPr>
        <w:t>ه</w:t>
      </w:r>
      <w:r w:rsidR="00B84D88">
        <w:rPr>
          <w:rtl/>
        </w:rPr>
        <w:t>‌</w:t>
      </w:r>
      <w:r w:rsidR="00BD052A">
        <w:rPr>
          <w:rFonts w:hint="cs"/>
          <w:rtl/>
        </w:rPr>
        <w:t>ی</w:t>
      </w:r>
      <w:r w:rsidR="003A089B">
        <w:rPr>
          <w:rFonts w:hint="cs"/>
          <w:rtl/>
        </w:rPr>
        <w:t xml:space="preserve"> صدر و بردباری و اخلاق، تمام مردم را مجذوب کرده و برای آنان همچون پدر بود. همه در برابرش یکسان بودند. همیشه خندان</w:t>
      </w:r>
      <w:r w:rsidR="00BD052A">
        <w:rPr>
          <w:rFonts w:hint="cs"/>
          <w:rtl/>
        </w:rPr>
        <w:t>،</w:t>
      </w:r>
      <w:r w:rsidR="003A089B">
        <w:rPr>
          <w:rFonts w:hint="cs"/>
          <w:rtl/>
        </w:rPr>
        <w:t xml:space="preserve"> بشاش</w:t>
      </w:r>
      <w:r w:rsidR="00BD052A">
        <w:rPr>
          <w:rFonts w:hint="cs"/>
          <w:rtl/>
        </w:rPr>
        <w:t>،</w:t>
      </w:r>
      <w:r w:rsidR="003A089B">
        <w:rPr>
          <w:rFonts w:hint="cs"/>
          <w:rtl/>
        </w:rPr>
        <w:t xml:space="preserve"> مهربان و نرمخو بود. بدخو</w:t>
      </w:r>
      <w:r w:rsidR="00BD052A">
        <w:rPr>
          <w:rFonts w:hint="cs"/>
          <w:rtl/>
        </w:rPr>
        <w:t xml:space="preserve">، </w:t>
      </w:r>
      <w:r w:rsidR="003A089B">
        <w:rPr>
          <w:rFonts w:hint="cs"/>
          <w:rtl/>
        </w:rPr>
        <w:t>درشت‌خو</w:t>
      </w:r>
      <w:r w:rsidR="00BD052A">
        <w:rPr>
          <w:rFonts w:hint="cs"/>
          <w:rtl/>
        </w:rPr>
        <w:t>،</w:t>
      </w:r>
      <w:r w:rsidR="003A089B">
        <w:rPr>
          <w:rFonts w:hint="cs"/>
          <w:rtl/>
        </w:rPr>
        <w:t xml:space="preserve"> شکوه‌گر و متملق نبود و از آنچه در نظرش خوش‌آیند نبود، چشم می‌پوشید و هیچگاه کسی از او مأیوس نمی‌شد. دعوت هرکس را اجابت می‌کرد و هدیه را می‌پذیرفت و پاداش می‌داد. با یاران خود می‌نشست و با آنان مزاح می‌کرد و معاشرت داشت. دعوت آزاد</w:t>
      </w:r>
      <w:r w:rsidR="00BD052A">
        <w:rPr>
          <w:rFonts w:hint="cs"/>
          <w:rtl/>
        </w:rPr>
        <w:t>،</w:t>
      </w:r>
      <w:r w:rsidR="003A089B">
        <w:rPr>
          <w:rFonts w:hint="cs"/>
          <w:rtl/>
        </w:rPr>
        <w:t xml:space="preserve"> غلام</w:t>
      </w:r>
      <w:r w:rsidR="00BD052A">
        <w:rPr>
          <w:rFonts w:hint="cs"/>
          <w:rtl/>
        </w:rPr>
        <w:t>،</w:t>
      </w:r>
      <w:r w:rsidR="003A089B">
        <w:rPr>
          <w:rFonts w:hint="cs"/>
          <w:rtl/>
        </w:rPr>
        <w:t xml:space="preserve"> کنیز و بیچاره را قبول می‌پذیرفت و از بیماران در هر نقطه که بودند، عیادت می‌کرد. عذر را می‌پذیرفت. همیشه در سلام‌کردن سبقت می‌جست و با یاران خود مصافحه می‌کرد. به واردین احترام می‌گذاشت و گاه عبای خود را زیر آنان می‌انداخت و بالش خود را تقدیم‌شان می‌کرد و خواهش می‌کرد روی آن بنشینند. از همه خندان‌تر و نیک نفس‌تر بود و وقتی هیأت نمایندگی نجاشی، پادشاه حبشه بر او وارد شدند، خودش از آنان پذیرایی کرد و چون یارانش خواستند که این کار را به آنان واگذار کند، فرمود: اینان به یاران ما نیکی کرده‌اند، می‌خواهم خود پاداش‌شان بدهم»</w:t>
      </w:r>
      <w:r w:rsidR="003A089B" w:rsidRPr="003A089B">
        <w:rPr>
          <w:vertAlign w:val="superscript"/>
          <w:rtl/>
        </w:rPr>
        <w:t>(</w:t>
      </w:r>
      <w:r w:rsidR="003A089B" w:rsidRPr="00D54A47">
        <w:rPr>
          <w:rStyle w:val="FootnoteReference"/>
          <w:rtl/>
        </w:rPr>
        <w:footnoteReference w:id="106"/>
      </w:r>
      <w:r w:rsidR="003A089B" w:rsidRPr="003A089B">
        <w:rPr>
          <w:vertAlign w:val="superscript"/>
          <w:rtl/>
        </w:rPr>
        <w:t>)</w:t>
      </w:r>
      <w:r w:rsidR="003A089B">
        <w:rPr>
          <w:rFonts w:hint="cs"/>
          <w:rtl/>
        </w:rPr>
        <w:t>.</w:t>
      </w:r>
    </w:p>
    <w:p w:rsidR="00037C27" w:rsidRDefault="00037C27" w:rsidP="00037C27">
      <w:pPr>
        <w:pStyle w:val="a5"/>
        <w:rPr>
          <w:rtl/>
        </w:rPr>
      </w:pPr>
      <w:bookmarkStart w:id="48" w:name="_Toc458501959"/>
      <w:r>
        <w:rPr>
          <w:rFonts w:hint="cs"/>
          <w:rtl/>
        </w:rPr>
        <w:t>اخلاق پیامبر</w:t>
      </w:r>
      <w:bookmarkEnd w:id="48"/>
      <w:r w:rsidR="00304BB7">
        <w:rPr>
          <w:rFonts w:cs="CTraditional Arabic"/>
          <w:b/>
          <w:bCs w:val="0"/>
          <w:rtl/>
        </w:rPr>
        <w:t> </w:t>
      </w:r>
      <w:r w:rsidR="00304BB7" w:rsidRPr="006C5E09">
        <w:rPr>
          <w:rFonts w:cs="CTraditional Arabic" w:hint="cs"/>
          <w:b/>
          <w:bCs w:val="0"/>
          <w:rtl/>
        </w:rPr>
        <w:t>ج</w:t>
      </w:r>
    </w:p>
    <w:p w:rsidR="00037C27" w:rsidRDefault="00FA2124" w:rsidP="00BD052A">
      <w:pPr>
        <w:pStyle w:val="a0"/>
        <w:rPr>
          <w:rtl/>
        </w:rPr>
      </w:pPr>
      <w:r w:rsidRPr="00FA2124">
        <w:rPr>
          <w:rStyle w:val="Char4"/>
          <w:rFonts w:hint="cs"/>
          <w:rtl/>
        </w:rPr>
        <w:t>توماس کارلایل</w:t>
      </w:r>
      <w:r>
        <w:rPr>
          <w:rFonts w:hint="cs"/>
          <w:rtl/>
        </w:rPr>
        <w:t xml:space="preserve"> نوشته است: </w:t>
      </w:r>
      <w:r w:rsidR="009061A4">
        <w:rPr>
          <w:rFonts w:hint="cs"/>
          <w:rtl/>
        </w:rPr>
        <w:t>«او [حضرت محمد] جوان متفکری بود و دوستانش به او لقب «امین» داده بودند، زیرا نمون</w:t>
      </w:r>
      <w:r w:rsidR="00BD052A">
        <w:rPr>
          <w:rFonts w:hint="cs"/>
          <w:rtl/>
        </w:rPr>
        <w:t>ه</w:t>
      </w:r>
      <w:r w:rsidR="00B84D88">
        <w:rPr>
          <w:rtl/>
        </w:rPr>
        <w:t>‌</w:t>
      </w:r>
      <w:r w:rsidR="00BD052A">
        <w:rPr>
          <w:rFonts w:hint="cs"/>
          <w:rtl/>
        </w:rPr>
        <w:t>ی</w:t>
      </w:r>
      <w:r w:rsidR="009061A4">
        <w:rPr>
          <w:rFonts w:hint="cs"/>
          <w:rtl/>
        </w:rPr>
        <w:t xml:space="preserve"> صدق و وفا بود.</w:t>
      </w:r>
    </w:p>
    <w:p w:rsidR="00A71734" w:rsidRDefault="009061A4" w:rsidP="00A71734">
      <w:pPr>
        <w:pStyle w:val="a0"/>
        <w:rPr>
          <w:rtl/>
        </w:rPr>
      </w:pPr>
      <w:r>
        <w:rPr>
          <w:rFonts w:hint="cs"/>
          <w:rtl/>
        </w:rPr>
        <w:t xml:space="preserve">آری! در گفتار و پندار خود درستکار بود و همه دیده بودند که هیچ </w:t>
      </w:r>
      <w:r w:rsidR="00A71734">
        <w:rPr>
          <w:rFonts w:hint="cs"/>
          <w:rtl/>
        </w:rPr>
        <w:t>کلمه‌ای از دهانش خارج نمی‌شود که در آن حکمت و پندی نباشد. من درباره‌اش شنیده‌ام که غالباً خاموشی پیشه می‌کرد و در جایی که سودی در سخن [گفتن] نمی‌دید، دم فرو می‌بست و چون لب به سخن می‌گشود، گفتارش سراسر پند، فضل، اخلاص و حکمت بود.</w:t>
      </w:r>
    </w:p>
    <w:p w:rsidR="002613FC" w:rsidRDefault="002613FC" w:rsidP="00BD052A">
      <w:pPr>
        <w:pStyle w:val="a0"/>
        <w:rPr>
          <w:rtl/>
        </w:rPr>
      </w:pPr>
      <w:r>
        <w:rPr>
          <w:rFonts w:hint="cs"/>
          <w:rtl/>
        </w:rPr>
        <w:t>در هیچ موضوعی وارد نمی‌شد، مگر آنکه شبهاتش را بزداید و تاریکی‌هایش را روشن سازد و پرده از حقیقت بردارد و اعماق آن را بشکافد و به راستی سخن گفتن باید چنین باشد، و گرنه خاموشی بهتر از آن است!</w:t>
      </w:r>
    </w:p>
    <w:p w:rsidR="002613FC" w:rsidRDefault="002613FC" w:rsidP="000A1E03">
      <w:pPr>
        <w:pStyle w:val="a0"/>
        <w:rPr>
          <w:rtl/>
        </w:rPr>
      </w:pPr>
      <w:r>
        <w:rPr>
          <w:rFonts w:hint="cs"/>
          <w:rtl/>
        </w:rPr>
        <w:t>محمد</w:t>
      </w:r>
      <w:r w:rsidR="00EA3295">
        <w:rPr>
          <w:rFonts w:hint="cs"/>
          <w:rtl/>
        </w:rPr>
        <w:t xml:space="preserve"> [</w:t>
      </w:r>
      <w:r w:rsidR="00304BB7">
        <w:rPr>
          <w:rFonts w:cs="CTraditional Arabic"/>
          <w:rtl/>
        </w:rPr>
        <w:t> </w:t>
      </w:r>
      <w:r w:rsidR="00304BB7" w:rsidRPr="006C5E09">
        <w:rPr>
          <w:rFonts w:cs="CTraditional Arabic" w:hint="cs"/>
          <w:rtl/>
        </w:rPr>
        <w:t>ج</w:t>
      </w:r>
      <w:r w:rsidR="00EA3295">
        <w:rPr>
          <w:rFonts w:hint="cs"/>
          <w:rtl/>
        </w:rPr>
        <w:t>]</w:t>
      </w:r>
      <w:r>
        <w:rPr>
          <w:rFonts w:hint="cs"/>
          <w:rtl/>
        </w:rPr>
        <w:t xml:space="preserve"> دارای سیمایی زیبا</w:t>
      </w:r>
      <w:r w:rsidR="00BD052A">
        <w:rPr>
          <w:rFonts w:hint="cs"/>
          <w:rtl/>
        </w:rPr>
        <w:t xml:space="preserve">، </w:t>
      </w:r>
      <w:r>
        <w:rPr>
          <w:rFonts w:hint="cs"/>
          <w:rtl/>
        </w:rPr>
        <w:t>نورانی و قامتی نیکو بود، رنگش فریبنده و چشمان درخشند</w:t>
      </w:r>
      <w:r w:rsidR="00BD052A">
        <w:rPr>
          <w:rFonts w:hint="cs"/>
          <w:rtl/>
        </w:rPr>
        <w:t>ه</w:t>
      </w:r>
      <w:r w:rsidR="00B84D88">
        <w:rPr>
          <w:rtl/>
        </w:rPr>
        <w:t>‌‌</w:t>
      </w:r>
      <w:r w:rsidR="00BD052A">
        <w:rPr>
          <w:rFonts w:hint="cs"/>
          <w:rtl/>
        </w:rPr>
        <w:t>ی</w:t>
      </w:r>
      <w:r>
        <w:rPr>
          <w:rFonts w:hint="cs"/>
          <w:rtl/>
        </w:rPr>
        <w:t xml:space="preserve"> سیاهی داشت. محمد</w:t>
      </w:r>
      <w:r w:rsidR="00DF6488">
        <w:rPr>
          <w:rFonts w:hint="cs"/>
          <w:rtl/>
        </w:rPr>
        <w:t>[</w:t>
      </w:r>
      <w:r w:rsidR="00304BB7">
        <w:rPr>
          <w:rFonts w:cs="CTraditional Arabic"/>
          <w:rtl/>
        </w:rPr>
        <w:t> </w:t>
      </w:r>
      <w:r w:rsidR="00304BB7" w:rsidRPr="006C5E09">
        <w:rPr>
          <w:rFonts w:cs="CTraditional Arabic" w:hint="cs"/>
          <w:rtl/>
        </w:rPr>
        <w:t>ج</w:t>
      </w:r>
      <w:r w:rsidR="00DF6488">
        <w:rPr>
          <w:rFonts w:hint="cs"/>
          <w:rtl/>
        </w:rPr>
        <w:t>]</w:t>
      </w:r>
      <w:r>
        <w:rPr>
          <w:rFonts w:hint="cs"/>
          <w:rtl/>
        </w:rPr>
        <w:t xml:space="preserve"> مردی سریع التأثیر بود، ولی بسیار خوش قلب</w:t>
      </w:r>
      <w:r w:rsidR="00BD052A">
        <w:rPr>
          <w:rFonts w:hint="cs"/>
          <w:rtl/>
        </w:rPr>
        <w:t xml:space="preserve">، </w:t>
      </w:r>
      <w:r>
        <w:rPr>
          <w:rFonts w:hint="cs"/>
          <w:rtl/>
        </w:rPr>
        <w:t>پاک‌طینت</w:t>
      </w:r>
      <w:r w:rsidR="00BD052A">
        <w:rPr>
          <w:rFonts w:hint="cs"/>
          <w:rtl/>
        </w:rPr>
        <w:t xml:space="preserve">، </w:t>
      </w:r>
      <w:r>
        <w:rPr>
          <w:rFonts w:hint="cs"/>
          <w:rtl/>
        </w:rPr>
        <w:t>تیزهوش</w:t>
      </w:r>
      <w:r w:rsidR="00BD052A">
        <w:rPr>
          <w:rFonts w:hint="cs"/>
          <w:rtl/>
        </w:rPr>
        <w:t xml:space="preserve">، </w:t>
      </w:r>
      <w:r>
        <w:rPr>
          <w:rFonts w:hint="cs"/>
          <w:rtl/>
        </w:rPr>
        <w:t>دل‌پاک</w:t>
      </w:r>
      <w:r w:rsidR="00BD052A">
        <w:rPr>
          <w:rFonts w:hint="cs"/>
          <w:rtl/>
        </w:rPr>
        <w:t>،</w:t>
      </w:r>
      <w:r>
        <w:rPr>
          <w:rFonts w:hint="cs"/>
          <w:rtl/>
        </w:rPr>
        <w:t xml:space="preserve"> جوان‌مرد و در دل شب‌های تار بسان چراغ پرفروغی بود که با آن فضا را روشن می‌ساخت. مردی بود که منش بزرگ و متعالی</w:t>
      </w:r>
      <w:r w:rsidR="00BD052A">
        <w:rPr>
          <w:rFonts w:hint="cs"/>
          <w:rtl/>
        </w:rPr>
        <w:t xml:space="preserve"> </w:t>
      </w:r>
      <w:r>
        <w:rPr>
          <w:rFonts w:hint="cs"/>
          <w:rtl/>
        </w:rPr>
        <w:t>داشت و در هیچ مدرسه‌ای پرورش نیافت و هیچ آموزگاری به او درسی نیاموخت؛ زیرا بالطبع از مدرسه و آموزگار بی‌نیاز بود. زندگانی را تنها در قلب صحراها به سر برد. به راستی چقدر شیرین و جذاب است حکایت او با خدیجه! چگونه در ابتدا برای آن زن به جهت تجارت به شام می‌رفت و مأموریت خود را در بازارهای شام با بهترین شیوه و از روی دوراندیشی و امانت انجام می‌داد و چگونه سپاس‌گزاری و محبت آن زن نسبت به محمد</w:t>
      </w:r>
      <w:r w:rsidR="00DF6488">
        <w:rPr>
          <w:rFonts w:hint="cs"/>
          <w:rtl/>
        </w:rPr>
        <w:t xml:space="preserve"> [</w:t>
      </w:r>
      <w:r w:rsidR="00304BB7">
        <w:rPr>
          <w:rFonts w:cs="CTraditional Arabic"/>
          <w:rtl/>
        </w:rPr>
        <w:t> </w:t>
      </w:r>
      <w:r w:rsidR="00304BB7" w:rsidRPr="006C5E09">
        <w:rPr>
          <w:rFonts w:cs="CTraditional Arabic" w:hint="cs"/>
          <w:rtl/>
        </w:rPr>
        <w:t>ج</w:t>
      </w:r>
      <w:r w:rsidR="00DF6488">
        <w:rPr>
          <w:rFonts w:hint="cs"/>
          <w:rtl/>
        </w:rPr>
        <w:t>]</w:t>
      </w:r>
      <w:r>
        <w:rPr>
          <w:rFonts w:hint="cs"/>
          <w:rtl/>
        </w:rPr>
        <w:t xml:space="preserve"> روز به روز بیشتر و قوی‌تر می‌شد و چون پیوند زناشویی در میان‌شان برقرار شد، خدیجه زنی چهل ساله بود، در صورتی که محمد</w:t>
      </w:r>
      <w:r w:rsidR="00DF6488">
        <w:rPr>
          <w:rFonts w:hint="cs"/>
          <w:rtl/>
        </w:rPr>
        <w:t>[</w:t>
      </w:r>
      <w:r w:rsidR="00304BB7">
        <w:rPr>
          <w:rFonts w:cs="CTraditional Arabic"/>
          <w:rtl/>
        </w:rPr>
        <w:t> </w:t>
      </w:r>
      <w:r w:rsidR="00304BB7" w:rsidRPr="006C5E09">
        <w:rPr>
          <w:rFonts w:cs="CTraditional Arabic" w:hint="cs"/>
          <w:rtl/>
        </w:rPr>
        <w:t>ج</w:t>
      </w:r>
      <w:r w:rsidR="00DF6488">
        <w:rPr>
          <w:rFonts w:hint="cs"/>
          <w:rtl/>
        </w:rPr>
        <w:t>]</w:t>
      </w:r>
      <w:r>
        <w:rPr>
          <w:rFonts w:hint="cs"/>
          <w:rtl/>
        </w:rPr>
        <w:t xml:space="preserve"> بیش از بیست و پنج سال نداشت، اما ناگفته نماند با </w:t>
      </w:r>
      <w:r w:rsidR="000510A5">
        <w:rPr>
          <w:rFonts w:hint="cs"/>
          <w:rtl/>
        </w:rPr>
        <w:t xml:space="preserve">وجود کبر سن خدیجه، هنوز آثاری از زیبایی و خوش‌رویی در او باقی بود. </w:t>
      </w:r>
      <w:r w:rsidR="004337B2">
        <w:rPr>
          <w:rFonts w:hint="cs"/>
          <w:rtl/>
        </w:rPr>
        <w:t>محمد</w:t>
      </w:r>
      <w:r w:rsidR="00DF6488">
        <w:rPr>
          <w:rFonts w:hint="cs"/>
          <w:rtl/>
        </w:rPr>
        <w:t>[</w:t>
      </w:r>
      <w:r w:rsidR="00304BB7">
        <w:rPr>
          <w:rFonts w:cs="CTraditional Arabic"/>
          <w:rtl/>
        </w:rPr>
        <w:t> </w:t>
      </w:r>
      <w:r w:rsidR="00304BB7" w:rsidRPr="006C5E09">
        <w:rPr>
          <w:rFonts w:cs="CTraditional Arabic" w:hint="cs"/>
          <w:rtl/>
        </w:rPr>
        <w:t>ج</w:t>
      </w:r>
      <w:r w:rsidR="00DF6488">
        <w:rPr>
          <w:rFonts w:hint="cs"/>
          <w:rtl/>
        </w:rPr>
        <w:t>]</w:t>
      </w:r>
      <w:r w:rsidR="004337B2">
        <w:rPr>
          <w:rFonts w:hint="cs"/>
          <w:rtl/>
        </w:rPr>
        <w:t xml:space="preserve"> با همسر خود در کمال توافق</w:t>
      </w:r>
      <w:r w:rsidR="00BD052A">
        <w:rPr>
          <w:rFonts w:hint="cs"/>
          <w:rtl/>
        </w:rPr>
        <w:t xml:space="preserve">، </w:t>
      </w:r>
      <w:r w:rsidR="004337B2">
        <w:rPr>
          <w:rFonts w:hint="cs"/>
          <w:rtl/>
        </w:rPr>
        <w:t>الفت</w:t>
      </w:r>
      <w:r w:rsidR="00BD052A">
        <w:rPr>
          <w:rFonts w:hint="cs"/>
          <w:rtl/>
        </w:rPr>
        <w:t xml:space="preserve">، </w:t>
      </w:r>
      <w:r w:rsidR="004337B2">
        <w:rPr>
          <w:rFonts w:hint="cs"/>
          <w:rtl/>
        </w:rPr>
        <w:t>صفا و خوشی به سر برد و</w:t>
      </w:r>
      <w:r w:rsidR="00F0587E">
        <w:rPr>
          <w:rFonts w:hint="cs"/>
          <w:rtl/>
        </w:rPr>
        <w:t xml:space="preserve"> هیچکس </w:t>
      </w:r>
      <w:r w:rsidR="004337B2">
        <w:rPr>
          <w:rFonts w:hint="cs"/>
          <w:rtl/>
        </w:rPr>
        <w:t>را جز او دوست نمی‌داشت»</w:t>
      </w:r>
      <w:r w:rsidR="004337B2" w:rsidRPr="004337B2">
        <w:rPr>
          <w:vertAlign w:val="superscript"/>
          <w:rtl/>
        </w:rPr>
        <w:t>(</w:t>
      </w:r>
      <w:r w:rsidR="004337B2" w:rsidRPr="00D54A47">
        <w:rPr>
          <w:rStyle w:val="FootnoteReference"/>
          <w:rtl/>
        </w:rPr>
        <w:footnoteReference w:id="107"/>
      </w:r>
      <w:r w:rsidR="004337B2" w:rsidRPr="004337B2">
        <w:rPr>
          <w:vertAlign w:val="superscript"/>
          <w:rtl/>
        </w:rPr>
        <w:t>)</w:t>
      </w:r>
      <w:r w:rsidR="004337B2">
        <w:rPr>
          <w:rFonts w:hint="cs"/>
          <w:rtl/>
        </w:rPr>
        <w:t>.</w:t>
      </w:r>
    </w:p>
    <w:p w:rsidR="004337B2" w:rsidRDefault="004337B2" w:rsidP="004337B2">
      <w:pPr>
        <w:pStyle w:val="a5"/>
        <w:rPr>
          <w:rtl/>
        </w:rPr>
      </w:pPr>
      <w:bookmarkStart w:id="49" w:name="_Toc458501960"/>
      <w:r>
        <w:rPr>
          <w:rFonts w:hint="cs"/>
          <w:rtl/>
        </w:rPr>
        <w:t>مهربانی با دوستان و خویشان</w:t>
      </w:r>
      <w:bookmarkEnd w:id="49"/>
    </w:p>
    <w:p w:rsidR="004337B2" w:rsidRDefault="004337B2" w:rsidP="00A71734">
      <w:pPr>
        <w:pStyle w:val="a0"/>
        <w:rPr>
          <w:rtl/>
        </w:rPr>
      </w:pPr>
      <w:r w:rsidRPr="004337B2">
        <w:rPr>
          <w:rStyle w:val="Char4"/>
          <w:rFonts w:hint="cs"/>
          <w:rtl/>
        </w:rPr>
        <w:t>رینهارت دوزی</w:t>
      </w:r>
      <w:r w:rsidRPr="004337B2">
        <w:rPr>
          <w:vertAlign w:val="superscript"/>
          <w:rtl/>
        </w:rPr>
        <w:t>(</w:t>
      </w:r>
      <w:r w:rsidRPr="00D54A47">
        <w:rPr>
          <w:rStyle w:val="FootnoteReference"/>
          <w:rtl/>
        </w:rPr>
        <w:footnoteReference w:id="108"/>
      </w:r>
      <w:r w:rsidRPr="004337B2">
        <w:rPr>
          <w:vertAlign w:val="superscript"/>
          <w:rtl/>
        </w:rPr>
        <w:t>)</w:t>
      </w:r>
      <w:r>
        <w:rPr>
          <w:rFonts w:hint="cs"/>
          <w:rtl/>
        </w:rPr>
        <w:t xml:space="preserve"> (1820-1879م) خاورشناس مشهور هلندی می‌نویسد:</w:t>
      </w:r>
    </w:p>
    <w:p w:rsidR="009C0595" w:rsidRDefault="00A25FCE" w:rsidP="00A153ED">
      <w:pPr>
        <w:pStyle w:val="a0"/>
        <w:rPr>
          <w:rtl/>
        </w:rPr>
      </w:pPr>
      <w:r>
        <w:rPr>
          <w:rFonts w:hint="cs"/>
          <w:rtl/>
        </w:rPr>
        <w:t>«مسلمان</w:t>
      </w:r>
      <w:r w:rsidR="00BD052A">
        <w:rPr>
          <w:rFonts w:hint="cs"/>
          <w:rtl/>
        </w:rPr>
        <w:t>ان</w:t>
      </w:r>
      <w:r>
        <w:rPr>
          <w:rFonts w:hint="cs"/>
          <w:rtl/>
        </w:rPr>
        <w:t xml:space="preserve"> همواره مهربانی آن حضرت را نسبت به </w:t>
      </w:r>
      <w:r w:rsidR="00FF4C2B">
        <w:rPr>
          <w:rFonts w:hint="cs"/>
          <w:rtl/>
        </w:rPr>
        <w:t xml:space="preserve">خویشان و دوستان خود و نیکی و تفقدی که از دایه‌اش می‌کرد و تأثیری که از مرگ فرزند دل‌بندش، ابراهیم که بزرگ‌ترین آمالش بود، به او دست داد، به یاد می‌آوردند </w:t>
      </w:r>
      <w:r w:rsidR="009C0595">
        <w:rPr>
          <w:rFonts w:hint="cs"/>
          <w:rtl/>
        </w:rPr>
        <w:t xml:space="preserve">و نمی‌توانستند آن خاطرات تأثیربخش را از ذهن خود بزدایند و نصایحی را که پیغمبر به خود و فرزندان و فرزند زادگان‌شان می‌کرد و آنان را به احترام به پدران و گرامی‌داشتن مادران </w:t>
      </w:r>
      <w:r w:rsidR="009C0595">
        <w:rPr>
          <w:rtl/>
        </w:rPr>
        <w:t>–</w:t>
      </w:r>
      <w:r w:rsidR="009C0595">
        <w:rPr>
          <w:rFonts w:hint="cs"/>
          <w:rtl/>
        </w:rPr>
        <w:t xml:space="preserve"> که آنان را پرورش داده و در کودکی پرستارشان بوده و در جوانی از آنان نگهداری‌شان کرده‌اند </w:t>
      </w:r>
      <w:r w:rsidR="009C0595">
        <w:rPr>
          <w:rtl/>
        </w:rPr>
        <w:t>–</w:t>
      </w:r>
      <w:r w:rsidR="009C0595">
        <w:rPr>
          <w:rFonts w:hint="cs"/>
          <w:rtl/>
        </w:rPr>
        <w:t xml:space="preserve"> سفارش می‌کرد. او کسی بود که جایگاه مادر را به مقامی که مافوق تصور است، بالا برد و فرمود: «بهشت، زیر پای مادران است»</w:t>
      </w:r>
      <w:r w:rsidR="009C0595" w:rsidRPr="009C0595">
        <w:rPr>
          <w:vertAlign w:val="superscript"/>
          <w:rtl/>
        </w:rPr>
        <w:t>(</w:t>
      </w:r>
      <w:r w:rsidR="009C0595" w:rsidRPr="00D54A47">
        <w:rPr>
          <w:rStyle w:val="FootnoteReference"/>
          <w:rtl/>
        </w:rPr>
        <w:footnoteReference w:id="109"/>
      </w:r>
      <w:r w:rsidR="009C0595" w:rsidRPr="009C0595">
        <w:rPr>
          <w:vertAlign w:val="superscript"/>
          <w:rtl/>
        </w:rPr>
        <w:t>)</w:t>
      </w:r>
      <w:r w:rsidR="009C0595">
        <w:rPr>
          <w:rFonts w:hint="cs"/>
          <w:rtl/>
        </w:rPr>
        <w:t xml:space="preserve">. او همان وجودی بود که بهترین وظایف را برای دو همسر، معین و زن و شوهر را به محبت و وفاداری نسبت به همدیگر، سفارش و مرد را به احترام به زن و مراعات حقوق او و خوش‌رفتاری با او ملزم و وادارش کرد که از روی عدل و انصاف با او معاشرت کند. او همان کسی بود که میان اعراب </w:t>
      </w:r>
      <w:r w:rsidR="009C0595">
        <w:rPr>
          <w:rtl/>
        </w:rPr>
        <w:t>–</w:t>
      </w:r>
      <w:r w:rsidR="009C0595">
        <w:rPr>
          <w:rFonts w:hint="cs"/>
          <w:rtl/>
        </w:rPr>
        <w:t xml:space="preserve"> همان طوایف متفرق و پراکنده که همیشه در ستیز</w:t>
      </w:r>
      <w:r w:rsidR="00A153ED">
        <w:rPr>
          <w:rFonts w:hint="cs"/>
          <w:rtl/>
        </w:rPr>
        <w:t>،</w:t>
      </w:r>
      <w:r w:rsidR="009C0595">
        <w:rPr>
          <w:rFonts w:hint="cs"/>
          <w:rtl/>
        </w:rPr>
        <w:t xml:space="preserve"> دشمنی و اختلاف با یکدیگر به سر می‌بردند </w:t>
      </w:r>
      <w:r w:rsidR="009C0595">
        <w:rPr>
          <w:rtl/>
        </w:rPr>
        <w:t>–</w:t>
      </w:r>
      <w:r w:rsidR="009C0595">
        <w:rPr>
          <w:rFonts w:hint="cs"/>
          <w:rtl/>
        </w:rPr>
        <w:t xml:space="preserve"> وحدت</w:t>
      </w:r>
      <w:r w:rsidR="00A153ED">
        <w:rPr>
          <w:rFonts w:hint="cs"/>
          <w:rtl/>
        </w:rPr>
        <w:t>،</w:t>
      </w:r>
      <w:r w:rsidR="009C0595">
        <w:rPr>
          <w:rFonts w:hint="cs"/>
          <w:rtl/>
        </w:rPr>
        <w:t xml:space="preserve"> الفت و یگانگی را برقرار کرد و از آنان امت واحدی ساخت که جز خدای یگانه را نمی‌پرستیدند.</w:t>
      </w:r>
    </w:p>
    <w:p w:rsidR="00D45620" w:rsidRDefault="00D45620" w:rsidP="00A153ED">
      <w:pPr>
        <w:pStyle w:val="a0"/>
        <w:rPr>
          <w:rtl/>
        </w:rPr>
      </w:pPr>
      <w:r>
        <w:rPr>
          <w:rFonts w:hint="cs"/>
          <w:rtl/>
        </w:rPr>
        <w:t>با تمام این خاطرات شرینی که مسلمانان از پیغمبر خود داشتند، چگونه ممکن بود که بزرگی</w:t>
      </w:r>
      <w:r w:rsidR="00A153ED">
        <w:rPr>
          <w:rFonts w:hint="cs"/>
          <w:rtl/>
        </w:rPr>
        <w:t>،</w:t>
      </w:r>
      <w:r>
        <w:rPr>
          <w:rFonts w:hint="cs"/>
          <w:rtl/>
        </w:rPr>
        <w:t xml:space="preserve"> عظمت</w:t>
      </w:r>
      <w:r w:rsidR="00A153ED">
        <w:rPr>
          <w:rFonts w:hint="cs"/>
          <w:rtl/>
        </w:rPr>
        <w:t>،</w:t>
      </w:r>
      <w:r>
        <w:rPr>
          <w:rFonts w:hint="cs"/>
          <w:rtl/>
        </w:rPr>
        <w:t xml:space="preserve"> جمال صورت و عواطف لطیف، او را هنگامی که برای اقام</w:t>
      </w:r>
      <w:r w:rsidR="00A153ED">
        <w:rPr>
          <w:rFonts w:hint="cs"/>
          <w:rtl/>
        </w:rPr>
        <w:t>ه</w:t>
      </w:r>
      <w:r w:rsidR="00B84D88">
        <w:rPr>
          <w:rtl/>
        </w:rPr>
        <w:t>‌</w:t>
      </w:r>
      <w:r w:rsidR="00A153ED">
        <w:rPr>
          <w:rFonts w:hint="cs"/>
          <w:rtl/>
        </w:rPr>
        <w:t>ی</w:t>
      </w:r>
      <w:r>
        <w:rPr>
          <w:rFonts w:hint="cs"/>
          <w:rtl/>
        </w:rPr>
        <w:t xml:space="preserve"> نماز در جمع‌شان به سوی مسجد می‌رفت، فراموش کنند و آن همه لطف و مهربانی که از چشمانِ سیاه و درخشانش هویدا بود را از یاد ببرند؟!</w:t>
      </w:r>
    </w:p>
    <w:p w:rsidR="00D45620" w:rsidRDefault="00D45620" w:rsidP="000A1E03">
      <w:pPr>
        <w:pStyle w:val="a0"/>
        <w:rPr>
          <w:rtl/>
        </w:rPr>
      </w:pPr>
      <w:r>
        <w:rPr>
          <w:rFonts w:hint="cs"/>
          <w:rtl/>
        </w:rPr>
        <w:t>کسی بود که</w:t>
      </w:r>
      <w:r w:rsidR="00F0587E">
        <w:rPr>
          <w:rFonts w:hint="cs"/>
          <w:rtl/>
        </w:rPr>
        <w:t xml:space="preserve"> هیچکس </w:t>
      </w:r>
      <w:r>
        <w:rPr>
          <w:rFonts w:hint="cs"/>
          <w:rtl/>
        </w:rPr>
        <w:t>با او نمی‌نشست، مگر</w:t>
      </w:r>
      <w:r w:rsidR="00B314A2">
        <w:rPr>
          <w:rFonts w:hint="cs"/>
          <w:rtl/>
        </w:rPr>
        <w:t xml:space="preserve"> اینکه </w:t>
      </w:r>
      <w:r>
        <w:rPr>
          <w:rFonts w:hint="cs"/>
          <w:rtl/>
        </w:rPr>
        <w:t xml:space="preserve">به اخلاصش اعتماد کند و به راستی‌اش مطمئن شود و به پاکی قلب و بلندی نیتش ایمان آورد. واقعاً بر یک نفر عرب مسلمان خیلی گران </w:t>
      </w:r>
      <w:r w:rsidRPr="00DF6488">
        <w:rPr>
          <w:rFonts w:hint="cs"/>
          <w:rtl/>
        </w:rPr>
        <w:t>می‌آمد که نامی از محمد</w:t>
      </w:r>
      <w:r w:rsidR="00DF6488" w:rsidRPr="00DF6488">
        <w:rPr>
          <w:rFonts w:hint="cs"/>
          <w:rtl/>
        </w:rPr>
        <w:t xml:space="preserve"> [</w:t>
      </w:r>
      <w:r w:rsidR="00304BB7">
        <w:rPr>
          <w:rFonts w:cs="CTraditional Arabic"/>
          <w:rtl/>
        </w:rPr>
        <w:t> </w:t>
      </w:r>
      <w:r w:rsidR="00304BB7" w:rsidRPr="00DF6488">
        <w:rPr>
          <w:rFonts w:cs="CTraditional Arabic" w:hint="cs"/>
          <w:rtl/>
        </w:rPr>
        <w:t>ج</w:t>
      </w:r>
      <w:r w:rsidR="00DF6488" w:rsidRPr="00DF6488">
        <w:rPr>
          <w:rFonts w:hint="cs"/>
          <w:rtl/>
        </w:rPr>
        <w:t>]</w:t>
      </w:r>
      <w:r w:rsidRPr="00DF6488">
        <w:rPr>
          <w:rFonts w:hint="cs"/>
          <w:rtl/>
        </w:rPr>
        <w:t xml:space="preserve"> ببرد و او را از هر شهیدی که با کمال شهامت و بزرگواری در راه مرام و رهایی قوم خود و تأمین سعادت‌شان جان شیرین خود را نثار کرد، برتر نداند. او در نظر اعراب، همان شهید بی‌مانندی بود که خداوند با نوید و بیم</w:t>
      </w:r>
      <w:r w:rsidR="00A153ED" w:rsidRPr="00DF6488">
        <w:rPr>
          <w:rFonts w:hint="cs"/>
          <w:rtl/>
        </w:rPr>
        <w:t xml:space="preserve"> او را </w:t>
      </w:r>
      <w:r w:rsidR="00DF6488">
        <w:rPr>
          <w:rFonts w:hint="cs"/>
          <w:rtl/>
        </w:rPr>
        <w:t>فرستاد</w:t>
      </w:r>
      <w:r w:rsidR="00A153ED" w:rsidRPr="00DF6488">
        <w:rPr>
          <w:rFonts w:hint="cs"/>
          <w:rtl/>
        </w:rPr>
        <w:t>.</w:t>
      </w:r>
      <w:r w:rsidR="00DF6488">
        <w:rPr>
          <w:rFonts w:hint="cs"/>
          <w:rtl/>
        </w:rPr>
        <w:t xml:space="preserve"> </w:t>
      </w:r>
      <w:r w:rsidRPr="00DF6488">
        <w:rPr>
          <w:rFonts w:hint="cs"/>
          <w:rtl/>
        </w:rPr>
        <w:t>برای</w:t>
      </w:r>
      <w:r>
        <w:rPr>
          <w:rFonts w:hint="cs"/>
          <w:rtl/>
        </w:rPr>
        <w:t xml:space="preserve"> یک پژوهشگر </w:t>
      </w:r>
      <w:r w:rsidR="003310E5">
        <w:rPr>
          <w:rFonts w:hint="cs"/>
          <w:rtl/>
        </w:rPr>
        <w:t xml:space="preserve">اروپایی محال است که به راستی گفتار و پاکی [حضرت] محمد ایمان نیاورد و اعتراف نکند که این مرد از روی کمالِ صدق و عقیده، عمر خود را در راه نشر تعالیم خداوندی </w:t>
      </w:r>
      <w:r w:rsidR="003310E5">
        <w:rPr>
          <w:rtl/>
        </w:rPr>
        <w:t>–</w:t>
      </w:r>
      <w:r w:rsidR="003310E5">
        <w:rPr>
          <w:rFonts w:hint="cs"/>
          <w:rtl/>
        </w:rPr>
        <w:t xml:space="preserve"> که مأمور ابلاغ آنان بود</w:t>
      </w:r>
      <w:r w:rsidR="003310E5">
        <w:rPr>
          <w:rtl/>
        </w:rPr>
        <w:t>–</w:t>
      </w:r>
      <w:r w:rsidR="001C08BA">
        <w:rPr>
          <w:rFonts w:hint="cs"/>
          <w:rtl/>
        </w:rPr>
        <w:t xml:space="preserve"> </w:t>
      </w:r>
      <w:r w:rsidR="003310E5">
        <w:rPr>
          <w:rFonts w:hint="cs"/>
          <w:rtl/>
        </w:rPr>
        <w:t>صرف نکرده است.</w:t>
      </w:r>
    </w:p>
    <w:p w:rsidR="00746B19" w:rsidRDefault="00746B19" w:rsidP="00DF6488">
      <w:pPr>
        <w:pStyle w:val="a0"/>
        <w:rPr>
          <w:rtl/>
        </w:rPr>
      </w:pPr>
      <w:r>
        <w:rPr>
          <w:rFonts w:hint="cs"/>
          <w:rtl/>
        </w:rPr>
        <w:t>آری! محمد</w:t>
      </w:r>
      <w:r w:rsidR="00DF6488">
        <w:rPr>
          <w:rFonts w:hint="cs"/>
          <w:rtl/>
        </w:rPr>
        <w:t xml:space="preserve"> [</w:t>
      </w:r>
      <w:r w:rsidR="00304BB7">
        <w:rPr>
          <w:rFonts w:cs="CTraditional Arabic"/>
          <w:rtl/>
        </w:rPr>
        <w:t> </w:t>
      </w:r>
      <w:r w:rsidR="00304BB7" w:rsidRPr="006C5E09">
        <w:rPr>
          <w:rFonts w:cs="CTraditional Arabic" w:hint="cs"/>
          <w:rtl/>
        </w:rPr>
        <w:t>ج</w:t>
      </w:r>
      <w:r w:rsidR="00DF6488">
        <w:rPr>
          <w:rFonts w:hint="cs"/>
          <w:rtl/>
        </w:rPr>
        <w:t>]</w:t>
      </w:r>
      <w:r>
        <w:rPr>
          <w:rFonts w:hint="cs"/>
          <w:rtl/>
        </w:rPr>
        <w:t xml:space="preserve"> فردی راستگو و مخلص بود و در کمالِ امانتداری، رسالت خود را به عرب ابلاغ کرد، آن هم در صورتی که کاملاً به صدق گفتار خود و برتری مرامی که آورده بود، اعتقاد داشت و بر همین اساس از روی حق</w:t>
      </w:r>
      <w:r w:rsidR="00A153ED">
        <w:rPr>
          <w:rFonts w:hint="cs"/>
          <w:rtl/>
        </w:rPr>
        <w:t>،</w:t>
      </w:r>
      <w:r>
        <w:rPr>
          <w:rFonts w:hint="cs"/>
          <w:rtl/>
        </w:rPr>
        <w:t xml:space="preserve"> دلیل و منطقِ توام با مهربانی، از دین خود دفاع کرد و در این راه، معتقد بود که وظیف</w:t>
      </w:r>
      <w:r w:rsidR="00A153ED">
        <w:rPr>
          <w:rFonts w:hint="cs"/>
          <w:rtl/>
        </w:rPr>
        <w:t>ه</w:t>
      </w:r>
      <w:r w:rsidR="00B84D88">
        <w:rPr>
          <w:rtl/>
        </w:rPr>
        <w:t>‌</w:t>
      </w:r>
      <w:r w:rsidR="00A153ED">
        <w:rPr>
          <w:rFonts w:hint="cs"/>
          <w:rtl/>
        </w:rPr>
        <w:t>ی</w:t>
      </w:r>
      <w:r>
        <w:rPr>
          <w:rFonts w:hint="cs"/>
          <w:rtl/>
        </w:rPr>
        <w:t xml:space="preserve"> خود را نسبت به کشور و ملت خود و تمام مردم انجام می‌دهد.</w:t>
      </w:r>
    </w:p>
    <w:p w:rsidR="001B1631" w:rsidRDefault="001B1631" w:rsidP="001B1631">
      <w:pPr>
        <w:pStyle w:val="a0"/>
        <w:rPr>
          <w:rtl/>
        </w:rPr>
      </w:pPr>
      <w:r>
        <w:rPr>
          <w:rFonts w:hint="cs"/>
          <w:rtl/>
        </w:rPr>
        <w:t>آیا در قدرت تاریخ‌نگاران امروزی هست که در آن تصور بی‌مانند [حضرت] محمد از خداوند، نقص و خطایی مشاهده کنند؟ آیا کسی می‌تواند آن مناظر و مظاهر دلفریب محمدی را برای ما بیاورد و همچون آن افکار عالی (که از میان سنگ خارا</w:t>
      </w:r>
      <w:r w:rsidR="00A153ED">
        <w:rPr>
          <w:rFonts w:hint="cs"/>
          <w:rtl/>
        </w:rPr>
        <w:t xml:space="preserve"> </w:t>
      </w:r>
      <w:r>
        <w:rPr>
          <w:rFonts w:hint="cs"/>
          <w:rtl/>
        </w:rPr>
        <w:t>گوش بشر را نوازش داد) را ایجاد کند؟!</w:t>
      </w:r>
    </w:p>
    <w:p w:rsidR="00030DD9" w:rsidRDefault="00030DD9" w:rsidP="00DF6488">
      <w:pPr>
        <w:pStyle w:val="a0"/>
        <w:rPr>
          <w:rtl/>
        </w:rPr>
      </w:pPr>
      <w:r>
        <w:rPr>
          <w:rFonts w:hint="cs"/>
          <w:rtl/>
        </w:rPr>
        <w:t>به راستی این فکر عالی و این خیال بدیع، شایسته است که تنها از محمد</w:t>
      </w:r>
      <w:r w:rsidR="00DF6488">
        <w:rPr>
          <w:rFonts w:hint="cs"/>
          <w:rtl/>
        </w:rPr>
        <w:t xml:space="preserve"> [</w:t>
      </w:r>
      <w:r w:rsidR="00304BB7">
        <w:rPr>
          <w:rFonts w:cs="CTraditional Arabic"/>
          <w:rtl/>
        </w:rPr>
        <w:t> </w:t>
      </w:r>
      <w:r w:rsidR="00304BB7" w:rsidRPr="006C5E09">
        <w:rPr>
          <w:rFonts w:cs="CTraditional Arabic" w:hint="cs"/>
          <w:rtl/>
        </w:rPr>
        <w:t>ج</w:t>
      </w:r>
      <w:r w:rsidR="00DF6488">
        <w:rPr>
          <w:rFonts w:hint="cs"/>
          <w:rtl/>
        </w:rPr>
        <w:t>]</w:t>
      </w:r>
      <w:r>
        <w:rPr>
          <w:rFonts w:hint="cs"/>
          <w:rtl/>
        </w:rPr>
        <w:t xml:space="preserve"> ظاهر شود و یقیناً تمدن امروزی از آوردنِ همچون آن عاجز است، تا چه رسد به</w:t>
      </w:r>
      <w:r w:rsidR="00B314A2">
        <w:rPr>
          <w:rFonts w:hint="cs"/>
          <w:rtl/>
        </w:rPr>
        <w:t xml:space="preserve"> اینکه </w:t>
      </w:r>
      <w:r>
        <w:rPr>
          <w:rFonts w:hint="cs"/>
          <w:rtl/>
        </w:rPr>
        <w:t>فکری بهتر از آن بیاورد! پس باید اذعان کرد که آنچه محمد</w:t>
      </w:r>
      <w:r w:rsidR="00DF6488">
        <w:rPr>
          <w:rFonts w:hint="cs"/>
          <w:rtl/>
        </w:rPr>
        <w:t xml:space="preserve"> [</w:t>
      </w:r>
      <w:r w:rsidR="00304BB7">
        <w:rPr>
          <w:rFonts w:cs="CTraditional Arabic"/>
          <w:rtl/>
        </w:rPr>
        <w:t> </w:t>
      </w:r>
      <w:r w:rsidR="00304BB7" w:rsidRPr="006C5E09">
        <w:rPr>
          <w:rFonts w:cs="CTraditional Arabic" w:hint="cs"/>
          <w:rtl/>
        </w:rPr>
        <w:t>ج</w:t>
      </w:r>
      <w:r w:rsidR="00DF6488">
        <w:rPr>
          <w:rFonts w:hint="cs"/>
          <w:rtl/>
        </w:rPr>
        <w:t>]</w:t>
      </w:r>
      <w:r>
        <w:rPr>
          <w:rFonts w:hint="cs"/>
          <w:rtl/>
        </w:rPr>
        <w:t xml:space="preserve"> آورده، به راستی وحی بود</w:t>
      </w:r>
      <w:r w:rsidR="00A153ED">
        <w:rPr>
          <w:rFonts w:hint="cs"/>
          <w:rtl/>
        </w:rPr>
        <w:t>ه</w:t>
      </w:r>
      <w:r w:rsidR="00B84D88">
        <w:rPr>
          <w:rtl/>
        </w:rPr>
        <w:t>‌</w:t>
      </w:r>
      <w:r w:rsidR="00A153ED">
        <w:rPr>
          <w:rFonts w:hint="cs"/>
          <w:rtl/>
        </w:rPr>
        <w:t>است</w:t>
      </w:r>
      <w:r>
        <w:rPr>
          <w:rFonts w:hint="cs"/>
          <w:rtl/>
        </w:rPr>
        <w:t xml:space="preserve"> و از جانب خدا بر او نازل شده است»</w:t>
      </w:r>
      <w:r w:rsidRPr="00030DD9">
        <w:rPr>
          <w:vertAlign w:val="superscript"/>
          <w:rtl/>
        </w:rPr>
        <w:t>(</w:t>
      </w:r>
      <w:r w:rsidRPr="00D54A47">
        <w:rPr>
          <w:rStyle w:val="FootnoteReference"/>
          <w:rtl/>
        </w:rPr>
        <w:footnoteReference w:id="110"/>
      </w:r>
      <w:r w:rsidRPr="00030DD9">
        <w:rPr>
          <w:vertAlign w:val="superscript"/>
          <w:rtl/>
        </w:rPr>
        <w:t>)</w:t>
      </w:r>
      <w:r>
        <w:rPr>
          <w:rFonts w:hint="cs"/>
          <w:rtl/>
        </w:rPr>
        <w:t>.</w:t>
      </w:r>
    </w:p>
    <w:p w:rsidR="000A64E6" w:rsidRDefault="000A64E6" w:rsidP="003D7456">
      <w:pPr>
        <w:pStyle w:val="a5"/>
        <w:rPr>
          <w:rtl/>
        </w:rPr>
      </w:pPr>
      <w:bookmarkStart w:id="50" w:name="_Toc458501961"/>
      <w:r>
        <w:rPr>
          <w:rFonts w:hint="cs"/>
          <w:rtl/>
        </w:rPr>
        <w:t>دعوت پیامبر</w:t>
      </w:r>
      <w:bookmarkEnd w:id="50"/>
      <w:r w:rsidR="00304BB7">
        <w:rPr>
          <w:rFonts w:cs="CTraditional Arabic"/>
          <w:b/>
          <w:bCs w:val="0"/>
          <w:rtl/>
        </w:rPr>
        <w:t> </w:t>
      </w:r>
      <w:r w:rsidR="00304BB7" w:rsidRPr="006C5E09">
        <w:rPr>
          <w:rFonts w:cs="CTraditional Arabic" w:hint="cs"/>
          <w:b/>
          <w:bCs w:val="0"/>
          <w:rtl/>
        </w:rPr>
        <w:t>ج</w:t>
      </w:r>
    </w:p>
    <w:p w:rsidR="000A64E6" w:rsidRDefault="000A64E6" w:rsidP="00A153ED">
      <w:pPr>
        <w:pStyle w:val="a0"/>
        <w:rPr>
          <w:rtl/>
        </w:rPr>
      </w:pPr>
      <w:r w:rsidRPr="003D7456">
        <w:rPr>
          <w:rStyle w:val="Char4"/>
          <w:rFonts w:hint="cs"/>
          <w:rtl/>
        </w:rPr>
        <w:t>واشنگتن ایروینگ</w:t>
      </w:r>
      <w:r>
        <w:rPr>
          <w:rFonts w:hint="cs"/>
          <w:rtl/>
        </w:rPr>
        <w:t xml:space="preserve"> در نتیج</w:t>
      </w:r>
      <w:r w:rsidR="00A153ED">
        <w:rPr>
          <w:rFonts w:hint="cs"/>
          <w:rtl/>
        </w:rPr>
        <w:t>ه</w:t>
      </w:r>
      <w:r w:rsidR="00B84D88">
        <w:rPr>
          <w:rtl/>
        </w:rPr>
        <w:t>‌</w:t>
      </w:r>
      <w:r w:rsidR="00A153ED">
        <w:rPr>
          <w:rFonts w:hint="cs"/>
          <w:rtl/>
        </w:rPr>
        <w:t>ی</w:t>
      </w:r>
      <w:r>
        <w:rPr>
          <w:rFonts w:hint="cs"/>
          <w:rtl/>
        </w:rPr>
        <w:t xml:space="preserve"> مطالع</w:t>
      </w:r>
      <w:r w:rsidR="00A153ED">
        <w:rPr>
          <w:rFonts w:hint="cs"/>
          <w:rtl/>
        </w:rPr>
        <w:t>ه</w:t>
      </w:r>
      <w:r w:rsidR="00B84D88">
        <w:rPr>
          <w:rtl/>
        </w:rPr>
        <w:t>‌</w:t>
      </w:r>
      <w:r w:rsidR="00A153ED">
        <w:rPr>
          <w:rFonts w:hint="cs"/>
          <w:rtl/>
        </w:rPr>
        <w:t>ی</w:t>
      </w:r>
      <w:r>
        <w:rPr>
          <w:rFonts w:hint="cs"/>
          <w:rtl/>
        </w:rPr>
        <w:t xml:space="preserve"> پنجاه و دو کتاب، کتابی به نام </w:t>
      </w:r>
      <w:r w:rsidRPr="003D7456">
        <w:rPr>
          <w:rStyle w:val="Char4"/>
          <w:rFonts w:hint="cs"/>
          <w:rtl/>
        </w:rPr>
        <w:t>محمد و خلفا</w:t>
      </w:r>
      <w:r w:rsidRPr="000A64E6">
        <w:rPr>
          <w:vertAlign w:val="superscript"/>
          <w:rtl/>
        </w:rPr>
        <w:t>(</w:t>
      </w:r>
      <w:r w:rsidRPr="00D54A47">
        <w:rPr>
          <w:rStyle w:val="FootnoteReference"/>
          <w:rtl/>
        </w:rPr>
        <w:footnoteReference w:id="111"/>
      </w:r>
      <w:r w:rsidRPr="000A64E6">
        <w:rPr>
          <w:vertAlign w:val="superscript"/>
          <w:rtl/>
        </w:rPr>
        <w:t>)</w:t>
      </w:r>
      <w:r w:rsidR="00661D7B">
        <w:rPr>
          <w:rFonts w:hint="cs"/>
          <w:rtl/>
        </w:rPr>
        <w:t xml:space="preserve"> نگاشت و با قلمی شیوا حقایقی از دینِ اسلام را در اروپا و آمریکا منتشر کرد. او بر خلاف مبلغان مسیحی، تعصب را به کنار نهاد و نه تنها از ایراد</w:t>
      </w:r>
      <w:r w:rsidR="00A153ED">
        <w:rPr>
          <w:rFonts w:hint="cs"/>
          <w:rtl/>
        </w:rPr>
        <w:t>،</w:t>
      </w:r>
      <w:r w:rsidR="00661D7B">
        <w:rPr>
          <w:rFonts w:hint="cs"/>
          <w:rtl/>
        </w:rPr>
        <w:t xml:space="preserve"> افترا و واردساختن نسبت‌های </w:t>
      </w:r>
      <w:r w:rsidR="00F01159">
        <w:rPr>
          <w:rFonts w:hint="cs"/>
          <w:rtl/>
        </w:rPr>
        <w:t xml:space="preserve">ناروا به پیامبر خودداری کرد، بلکه </w:t>
      </w:r>
      <w:r w:rsidR="0096084C">
        <w:rPr>
          <w:rFonts w:hint="cs"/>
          <w:rtl/>
        </w:rPr>
        <w:t>دینش را نیز ستود. وی دربار</w:t>
      </w:r>
      <w:r w:rsidR="00A153ED">
        <w:rPr>
          <w:rFonts w:hint="cs"/>
          <w:rtl/>
        </w:rPr>
        <w:t>ه</w:t>
      </w:r>
      <w:r w:rsidR="00B84D88">
        <w:rPr>
          <w:rtl/>
        </w:rPr>
        <w:t>‌</w:t>
      </w:r>
      <w:r w:rsidR="00A153ED">
        <w:rPr>
          <w:rFonts w:hint="cs"/>
          <w:rtl/>
        </w:rPr>
        <w:t>ی</w:t>
      </w:r>
      <w:r w:rsidR="0096084C">
        <w:rPr>
          <w:rFonts w:hint="cs"/>
          <w:rtl/>
        </w:rPr>
        <w:t xml:space="preserve"> دعوت پیامبر اکرم چنین اظهار نظر کرده است: «اگر دعوتِ پیامبر برای کسب شهرت بود، وی نه تنها در زادگاه خود به کیاست و فراست ذهن معروف بود، بلکه نظیر نیز نداشت و در آن وقت مشهورترینِ قبایل عرب نیز، قبیل</w:t>
      </w:r>
      <w:r w:rsidR="00A153ED">
        <w:rPr>
          <w:rFonts w:hint="cs"/>
          <w:rtl/>
        </w:rPr>
        <w:t>ه</w:t>
      </w:r>
      <w:r w:rsidR="00B84D88">
        <w:rPr>
          <w:rtl/>
        </w:rPr>
        <w:t>‌</w:t>
      </w:r>
      <w:r w:rsidR="00A153ED">
        <w:rPr>
          <w:rFonts w:hint="cs"/>
          <w:rtl/>
        </w:rPr>
        <w:t>ی</w:t>
      </w:r>
      <w:r w:rsidR="0096084C">
        <w:rPr>
          <w:rFonts w:hint="cs"/>
          <w:rtl/>
        </w:rPr>
        <w:t xml:space="preserve"> خود او، یعنی: قریش بوده است. اگر دعوت او برای کسب سلطنت</w:t>
      </w:r>
      <w:r w:rsidR="00A153ED">
        <w:rPr>
          <w:rFonts w:hint="cs"/>
          <w:rtl/>
        </w:rPr>
        <w:t>،</w:t>
      </w:r>
      <w:r w:rsidR="0096084C">
        <w:rPr>
          <w:rFonts w:hint="cs"/>
          <w:rtl/>
        </w:rPr>
        <w:t xml:space="preserve"> اقتدار و شوکت بود، نگهبانی کعبه و اختیار شهر مکه، نسل اندر نسل در اختیار خانواد</w:t>
      </w:r>
      <w:r w:rsidR="00A153ED">
        <w:rPr>
          <w:rFonts w:hint="cs"/>
          <w:rtl/>
        </w:rPr>
        <w:t>ه</w:t>
      </w:r>
      <w:r w:rsidR="00B84D88">
        <w:rPr>
          <w:rtl/>
        </w:rPr>
        <w:t>‌</w:t>
      </w:r>
      <w:r w:rsidR="00A153ED">
        <w:rPr>
          <w:rFonts w:hint="cs"/>
          <w:rtl/>
        </w:rPr>
        <w:t>ی</w:t>
      </w:r>
      <w:r w:rsidR="0096084C">
        <w:rPr>
          <w:rFonts w:hint="cs"/>
          <w:rtl/>
        </w:rPr>
        <w:t xml:space="preserve"> او بود و هرکس در آن شهر، چشم امید به این خانواده داشت. دیگر</w:t>
      </w:r>
      <w:r w:rsidR="00B314A2">
        <w:rPr>
          <w:rFonts w:hint="cs"/>
          <w:rtl/>
        </w:rPr>
        <w:t xml:space="preserve"> اینکه </w:t>
      </w:r>
      <w:r w:rsidR="0096084C">
        <w:rPr>
          <w:rFonts w:hint="cs"/>
          <w:rtl/>
        </w:rPr>
        <w:t xml:space="preserve">او به خوبی می‌دانست که پس از نفی دین نیاکان و گذشتگان تمام منافع و مزایای اجتماعی مزبور از او سلب خواهد شد و با دشمنی قبیله، انزجار مردم شهر و نفرت تمام پرستش‌کنندگان بت‌های کعبه، مواجه خواهد شد و با وجود این وصف، پروایی نداشت؛ </w:t>
      </w:r>
      <w:r w:rsidR="00512D95">
        <w:rPr>
          <w:rFonts w:hint="cs"/>
          <w:rtl/>
        </w:rPr>
        <w:t xml:space="preserve">چنان‌که </w:t>
      </w:r>
      <w:r w:rsidR="0096084C">
        <w:rPr>
          <w:rFonts w:hint="cs"/>
          <w:rtl/>
        </w:rPr>
        <w:t>مدت‌های مدید، جلای وطن کرد و هرکس در مکه بود، از او روی برگرداند، پس به خاطر چه عاملی سال‌های سال از عزت و شوکت دنیا دل برکند و سرزنش مردم را به جان خرید و دست از مقصود خود نکشید؟ حال</w:t>
      </w:r>
      <w:r w:rsidR="00B314A2">
        <w:rPr>
          <w:rFonts w:hint="cs"/>
          <w:rtl/>
        </w:rPr>
        <w:t xml:space="preserve"> آنکه </w:t>
      </w:r>
      <w:r w:rsidR="0096084C">
        <w:rPr>
          <w:rFonts w:hint="cs"/>
          <w:rtl/>
        </w:rPr>
        <w:t xml:space="preserve">زمانی ادعای نبوت کرد که بخش اعظم عمر مبارکش </w:t>
      </w:r>
      <w:r w:rsidR="00967BA9">
        <w:rPr>
          <w:rFonts w:hint="cs"/>
          <w:rtl/>
        </w:rPr>
        <w:t>سپری شده و در باقی‌ماند</w:t>
      </w:r>
      <w:r w:rsidR="00A153ED">
        <w:rPr>
          <w:rFonts w:hint="cs"/>
          <w:rtl/>
        </w:rPr>
        <w:t>ه</w:t>
      </w:r>
      <w:r w:rsidR="00B84D88">
        <w:rPr>
          <w:rtl/>
        </w:rPr>
        <w:t>‌‌</w:t>
      </w:r>
      <w:r w:rsidR="00A153ED">
        <w:rPr>
          <w:rFonts w:hint="cs"/>
          <w:rtl/>
        </w:rPr>
        <w:t>ی</w:t>
      </w:r>
      <w:r w:rsidR="00967BA9">
        <w:rPr>
          <w:rFonts w:hint="cs"/>
          <w:rtl/>
        </w:rPr>
        <w:t xml:space="preserve"> آن هم اعتباری نبود. در هر جنگی که پیروز می‌شد، ابداً به مالِ کسی چشم نداشت. کِبر و تکبر را در خود راه نمی‌داد و در زمانی که صاحبّ جلال و اقتدار شد، رفتارش با رفتار گذشته، کوچکترین فرقی نکرد؛ بلکه روز به روز خوش‌رفتاری‌اش نسبت به زیردستان، بهتر و بیشتر می‌شد و در اوج این شوکت و جلال، هرگاه بر کسی وارد می‌شد، هرگز توقع تواضع و تعارف نداشت و افزون بر</w:t>
      </w:r>
      <w:r w:rsidR="00B314A2">
        <w:rPr>
          <w:rFonts w:hint="cs"/>
          <w:rtl/>
        </w:rPr>
        <w:t xml:space="preserve"> اینکه </w:t>
      </w:r>
      <w:r w:rsidR="00967BA9">
        <w:rPr>
          <w:rFonts w:hint="cs"/>
          <w:rtl/>
        </w:rPr>
        <w:t>خودش حب دنیا را برنگزید، چنان کرد که خاندانش هم به دنیا میل نکردند، و اموالی را که از راه غنیمت جنگی به دست می</w:t>
      </w:r>
      <w:r w:rsidR="00661A6D">
        <w:rPr>
          <w:rFonts w:hint="cs"/>
          <w:rtl/>
        </w:rPr>
        <w:t>‌آ</w:t>
      </w:r>
      <w:r w:rsidR="00967BA9">
        <w:rPr>
          <w:rFonts w:hint="cs"/>
          <w:rtl/>
        </w:rPr>
        <w:t xml:space="preserve">ورد، یا در راهِ اعتلای دین صرف می‌کرد و یا به بینوایان و مستمندان می‌بخشید؛ به حدی که در روزِ آخر عمر، پشیزی نداشت! با این اوصاف، بسیار محال است که بتوان به کسی که به این شدت در امر دین و مذهب خود دقت کند، اتهام وارد ساخت و او را مخترع مذهبِ جدید نامید، </w:t>
      </w:r>
      <w:r w:rsidR="00512D95">
        <w:rPr>
          <w:rFonts w:hint="cs"/>
          <w:rtl/>
        </w:rPr>
        <w:t xml:space="preserve">چنان‌که </w:t>
      </w:r>
      <w:r w:rsidR="00967BA9">
        <w:rPr>
          <w:rFonts w:hint="cs"/>
          <w:rtl/>
        </w:rPr>
        <w:t>بسیار بعید است بتوان او را به جنون نسبت داد، حال</w:t>
      </w:r>
      <w:r w:rsidR="00B314A2">
        <w:rPr>
          <w:rFonts w:hint="cs"/>
          <w:rtl/>
        </w:rPr>
        <w:t xml:space="preserve"> آنکه </w:t>
      </w:r>
      <w:r w:rsidR="00967BA9">
        <w:rPr>
          <w:rFonts w:hint="cs"/>
          <w:rtl/>
        </w:rPr>
        <w:t>تمام آیاتِ قرآن، محکم و پرمعنی، هستند و از روی شعور نوشته شده‌اند؛ بنابراین، سندی در رد اسلام و جهت تسلی قلب خودمان در دست نداریم»</w:t>
      </w:r>
      <w:r w:rsidR="00967BA9" w:rsidRPr="00967BA9">
        <w:rPr>
          <w:vertAlign w:val="superscript"/>
          <w:rtl/>
        </w:rPr>
        <w:t>(</w:t>
      </w:r>
      <w:r w:rsidR="00967BA9" w:rsidRPr="00D54A47">
        <w:rPr>
          <w:rStyle w:val="FootnoteReference"/>
          <w:rtl/>
        </w:rPr>
        <w:footnoteReference w:id="112"/>
      </w:r>
      <w:r w:rsidR="00967BA9" w:rsidRPr="00967BA9">
        <w:rPr>
          <w:vertAlign w:val="superscript"/>
          <w:rtl/>
        </w:rPr>
        <w:t>)</w:t>
      </w:r>
      <w:r w:rsidR="00967BA9">
        <w:rPr>
          <w:rFonts w:hint="cs"/>
          <w:rtl/>
        </w:rPr>
        <w:t>.</w:t>
      </w:r>
    </w:p>
    <w:p w:rsidR="00661A6D" w:rsidRDefault="00661A6D" w:rsidP="00661A6D">
      <w:pPr>
        <w:pStyle w:val="a5"/>
        <w:rPr>
          <w:rtl/>
        </w:rPr>
      </w:pPr>
      <w:bookmarkStart w:id="51" w:name="_Toc458501962"/>
      <w:r>
        <w:rPr>
          <w:rFonts w:hint="cs"/>
          <w:rtl/>
        </w:rPr>
        <w:t>ابرمرد تاریخ</w:t>
      </w:r>
      <w:bookmarkEnd w:id="51"/>
    </w:p>
    <w:p w:rsidR="00661A6D" w:rsidRDefault="00661A6D" w:rsidP="00A153ED">
      <w:pPr>
        <w:pStyle w:val="a0"/>
        <w:rPr>
          <w:rtl/>
        </w:rPr>
      </w:pPr>
      <w:r>
        <w:rPr>
          <w:rFonts w:hint="cs"/>
          <w:rtl/>
        </w:rPr>
        <w:t xml:space="preserve">دکتر </w:t>
      </w:r>
      <w:r w:rsidRPr="00661A6D">
        <w:rPr>
          <w:rStyle w:val="Char4"/>
          <w:rFonts w:hint="cs"/>
          <w:rtl/>
        </w:rPr>
        <w:t>گوستاولوبون</w:t>
      </w:r>
      <w:r w:rsidRPr="00661A6D">
        <w:rPr>
          <w:vertAlign w:val="superscript"/>
          <w:rtl/>
        </w:rPr>
        <w:t>(</w:t>
      </w:r>
      <w:r w:rsidRPr="00D54A47">
        <w:rPr>
          <w:rStyle w:val="FootnoteReference"/>
          <w:rtl/>
        </w:rPr>
        <w:footnoteReference w:id="113"/>
      </w:r>
      <w:r w:rsidRPr="00661A6D">
        <w:rPr>
          <w:vertAlign w:val="superscript"/>
          <w:rtl/>
        </w:rPr>
        <w:t>)</w:t>
      </w:r>
      <w:r>
        <w:rPr>
          <w:rFonts w:hint="cs"/>
          <w:rtl/>
        </w:rPr>
        <w:t xml:space="preserve"> (1841- 1931م) نویسند</w:t>
      </w:r>
      <w:r w:rsidR="00A153ED">
        <w:rPr>
          <w:rFonts w:hint="cs"/>
          <w:rtl/>
        </w:rPr>
        <w:t>ه</w:t>
      </w:r>
      <w:r w:rsidR="00B84D88">
        <w:rPr>
          <w:rtl/>
        </w:rPr>
        <w:t>‌</w:t>
      </w:r>
      <w:r w:rsidR="00A153ED">
        <w:rPr>
          <w:rFonts w:hint="cs"/>
          <w:rtl/>
        </w:rPr>
        <w:t>ی</w:t>
      </w:r>
      <w:r>
        <w:rPr>
          <w:rFonts w:hint="cs"/>
          <w:rtl/>
        </w:rPr>
        <w:t xml:space="preserve"> مشهور فرانسوی، دربار</w:t>
      </w:r>
      <w:r w:rsidR="00A153ED">
        <w:rPr>
          <w:rFonts w:hint="cs"/>
          <w:rtl/>
        </w:rPr>
        <w:t>ه</w:t>
      </w:r>
      <w:r w:rsidR="00B84D88">
        <w:rPr>
          <w:rtl/>
        </w:rPr>
        <w:t>‌‌</w:t>
      </w:r>
      <w:r w:rsidR="00A153ED">
        <w:rPr>
          <w:rFonts w:hint="cs"/>
          <w:rtl/>
        </w:rPr>
        <w:t>ی</w:t>
      </w:r>
      <w:r>
        <w:rPr>
          <w:rFonts w:hint="cs"/>
          <w:rtl/>
        </w:rPr>
        <w:t xml:space="preserve"> شخصیت پیامبر اسلام می‌نویسد: «اگر</w:t>
      </w:r>
      <w:r w:rsidR="000A047A">
        <w:rPr>
          <w:rFonts w:hint="cs"/>
          <w:rtl/>
        </w:rPr>
        <w:t xml:space="preserve"> بخواهیم عظمت و اهمیت مردان بزرگ جهان را از روی عملکردهای‌شان بسنجیم، هر آینه باید گفت: پیغمبر اسلام در میان مردان تاریخ، یک مرد بسیار بزرگ و نامور است. مورخان قدیم به واسط</w:t>
      </w:r>
      <w:r w:rsidR="00A153ED">
        <w:rPr>
          <w:rFonts w:hint="cs"/>
          <w:rtl/>
        </w:rPr>
        <w:t>ه</w:t>
      </w:r>
      <w:r w:rsidR="00B84D88">
        <w:rPr>
          <w:rtl/>
        </w:rPr>
        <w:t>‌‌</w:t>
      </w:r>
      <w:r w:rsidR="00A153ED">
        <w:rPr>
          <w:rFonts w:hint="cs"/>
          <w:rtl/>
        </w:rPr>
        <w:t>ی</w:t>
      </w:r>
      <w:r w:rsidR="000A047A">
        <w:rPr>
          <w:rFonts w:hint="cs"/>
          <w:rtl/>
        </w:rPr>
        <w:t xml:space="preserve"> تعصبات مذهبی، اهمیتی برای کارهای او قا</w:t>
      </w:r>
      <w:r w:rsidR="00A153ED">
        <w:rPr>
          <w:rFonts w:hint="cs"/>
          <w:rtl/>
        </w:rPr>
        <w:t>ئ</w:t>
      </w:r>
      <w:r w:rsidR="000A047A">
        <w:rPr>
          <w:rFonts w:hint="cs"/>
          <w:rtl/>
        </w:rPr>
        <w:t>ل نشده‌اند، ولی در عصر حاضر مورخان مسیحی حاضر شده‌اند که در این خصوص، از روی انصاف سخن بگویند»</w:t>
      </w:r>
      <w:r w:rsidR="000A047A" w:rsidRPr="000A047A">
        <w:rPr>
          <w:vertAlign w:val="superscript"/>
          <w:rtl/>
        </w:rPr>
        <w:t>(</w:t>
      </w:r>
      <w:r w:rsidR="000A047A" w:rsidRPr="00D54A47">
        <w:rPr>
          <w:rStyle w:val="FootnoteReference"/>
          <w:rtl/>
        </w:rPr>
        <w:footnoteReference w:id="114"/>
      </w:r>
      <w:r w:rsidR="000A047A" w:rsidRPr="000A047A">
        <w:rPr>
          <w:vertAlign w:val="superscript"/>
          <w:rtl/>
        </w:rPr>
        <w:t>)</w:t>
      </w:r>
      <w:r w:rsidR="000A047A">
        <w:rPr>
          <w:rFonts w:hint="cs"/>
          <w:rtl/>
        </w:rPr>
        <w:t>.</w:t>
      </w:r>
    </w:p>
    <w:p w:rsidR="00C35A3F" w:rsidRPr="00551F68" w:rsidRDefault="00C35A3F" w:rsidP="00551F68">
      <w:pPr>
        <w:pStyle w:val="a5"/>
        <w:rPr>
          <w:rtl/>
        </w:rPr>
      </w:pPr>
      <w:bookmarkStart w:id="52" w:name="_Toc458501963"/>
      <w:r w:rsidRPr="00551F68">
        <w:rPr>
          <w:rFonts w:hint="cs"/>
          <w:rtl/>
        </w:rPr>
        <w:t>انقلابِ محمد</w:t>
      </w:r>
      <w:r w:rsidR="00304BB7">
        <w:rPr>
          <w:rFonts w:cs="CTraditional Arabic"/>
          <w:b/>
          <w:bCs w:val="0"/>
          <w:rtl/>
        </w:rPr>
        <w:t> </w:t>
      </w:r>
      <w:r w:rsidR="00304BB7" w:rsidRPr="006C5E09">
        <w:rPr>
          <w:rFonts w:cs="CTraditional Arabic" w:hint="cs"/>
          <w:b/>
          <w:bCs w:val="0"/>
          <w:rtl/>
        </w:rPr>
        <w:t>ج</w:t>
      </w:r>
      <w:r w:rsidRPr="00551F68">
        <w:rPr>
          <w:rFonts w:hint="cs"/>
          <w:rtl/>
        </w:rPr>
        <w:t xml:space="preserve"> و انقلابِ فرانسه</w:t>
      </w:r>
      <w:bookmarkEnd w:id="52"/>
    </w:p>
    <w:p w:rsidR="00C35A3F" w:rsidRDefault="00C35A3F" w:rsidP="00DF6488">
      <w:pPr>
        <w:pStyle w:val="a0"/>
        <w:rPr>
          <w:rtl/>
        </w:rPr>
      </w:pPr>
      <w:r w:rsidRPr="00551F68">
        <w:rPr>
          <w:rStyle w:val="Char4"/>
          <w:rFonts w:hint="cs"/>
          <w:rtl/>
        </w:rPr>
        <w:t>کونستان ویرژیل گیورگیو</w:t>
      </w:r>
      <w:r>
        <w:rPr>
          <w:rFonts w:hint="cs"/>
          <w:rtl/>
        </w:rPr>
        <w:t xml:space="preserve"> در کتاب </w:t>
      </w:r>
      <w:r w:rsidRPr="00551F68">
        <w:rPr>
          <w:rStyle w:val="Char4"/>
          <w:rFonts w:hint="cs"/>
          <w:rtl/>
        </w:rPr>
        <w:t>محمد</w:t>
      </w:r>
      <w:r w:rsidR="00DF6488">
        <w:rPr>
          <w:rStyle w:val="Char4"/>
          <w:rFonts w:hint="cs"/>
          <w:rtl/>
        </w:rPr>
        <w:t xml:space="preserve"> </w:t>
      </w:r>
      <w:r w:rsidRPr="00551F68">
        <w:rPr>
          <w:rStyle w:val="Char4"/>
          <w:rFonts w:hint="cs"/>
          <w:rtl/>
        </w:rPr>
        <w:t>پیغمبری که از نو باید شناخت</w:t>
      </w:r>
      <w:r>
        <w:rPr>
          <w:rFonts w:hint="cs"/>
          <w:rtl/>
        </w:rPr>
        <w:t xml:space="preserve"> می‌نویسد: «انقلابی که محمد</w:t>
      </w:r>
      <w:r w:rsidR="00DF6488">
        <w:rPr>
          <w:rFonts w:hint="cs"/>
          <w:rtl/>
        </w:rPr>
        <w:t xml:space="preserve"> [</w:t>
      </w:r>
      <w:r w:rsidR="00304BB7">
        <w:rPr>
          <w:rFonts w:cs="CTraditional Arabic"/>
          <w:rtl/>
        </w:rPr>
        <w:t> </w:t>
      </w:r>
      <w:r w:rsidR="00304BB7" w:rsidRPr="006C5E09">
        <w:rPr>
          <w:rFonts w:cs="CTraditional Arabic" w:hint="cs"/>
          <w:rtl/>
        </w:rPr>
        <w:t>ج</w:t>
      </w:r>
      <w:r w:rsidR="00DF6488">
        <w:rPr>
          <w:rFonts w:hint="cs"/>
          <w:rtl/>
        </w:rPr>
        <w:t>]</w:t>
      </w:r>
      <w:r>
        <w:rPr>
          <w:rFonts w:hint="cs"/>
          <w:rtl/>
        </w:rPr>
        <w:t xml:space="preserve"> در صدد بود که آن موقع در عربستان به راه بیندازد، با توجه به رسوم و شعایر عرب و نفوذ فوق العاد</w:t>
      </w:r>
      <w:r w:rsidR="00A153ED">
        <w:rPr>
          <w:rFonts w:hint="cs"/>
          <w:rtl/>
        </w:rPr>
        <w:t>ه</w:t>
      </w:r>
      <w:r w:rsidR="00B84D88">
        <w:rPr>
          <w:rtl/>
        </w:rPr>
        <w:t>‌‌</w:t>
      </w:r>
      <w:r w:rsidR="00A153ED">
        <w:rPr>
          <w:rFonts w:hint="cs"/>
          <w:rtl/>
        </w:rPr>
        <w:t>ی</w:t>
      </w:r>
      <w:r>
        <w:rPr>
          <w:rFonts w:hint="cs"/>
          <w:rtl/>
        </w:rPr>
        <w:t xml:space="preserve"> رؤسای قبایل و توجه به</w:t>
      </w:r>
      <w:r w:rsidR="00B314A2">
        <w:rPr>
          <w:rFonts w:hint="cs"/>
          <w:rtl/>
        </w:rPr>
        <w:t xml:space="preserve"> اینکه </w:t>
      </w:r>
      <w:r>
        <w:rPr>
          <w:rFonts w:hint="cs"/>
          <w:rtl/>
        </w:rPr>
        <w:t>هر قبیله و طایفه یک واحد اجتماعی بزرگ را تشکیل می‌داد، از انقلاب فرانسه</w:t>
      </w:r>
      <w:r w:rsidRPr="00C35A3F">
        <w:rPr>
          <w:vertAlign w:val="superscript"/>
          <w:rtl/>
        </w:rPr>
        <w:t>(</w:t>
      </w:r>
      <w:r w:rsidRPr="00D54A47">
        <w:rPr>
          <w:rStyle w:val="FootnoteReference"/>
          <w:rtl/>
        </w:rPr>
        <w:footnoteReference w:id="115"/>
      </w:r>
      <w:r w:rsidRPr="00C35A3F">
        <w:rPr>
          <w:vertAlign w:val="superscript"/>
          <w:rtl/>
        </w:rPr>
        <w:t>)</w:t>
      </w:r>
      <w:r w:rsidR="00B13A3E">
        <w:rPr>
          <w:rFonts w:hint="cs"/>
          <w:rtl/>
        </w:rPr>
        <w:t xml:space="preserve"> بزرگ‌تر است. انقلابِ فرانسه نتوانست در میان فرانسویان مساوات برقرار سازد، ولی انقلاب محمد، در میان مسلمانان مساوات برقرار ساخت و هرگونه مزیت خانوادگی</w:t>
      </w:r>
      <w:r w:rsidR="00A153ED">
        <w:rPr>
          <w:rFonts w:hint="cs"/>
          <w:rtl/>
        </w:rPr>
        <w:t>،</w:t>
      </w:r>
      <w:r w:rsidR="00B13A3E">
        <w:rPr>
          <w:rFonts w:hint="cs"/>
          <w:rtl/>
        </w:rPr>
        <w:t xml:space="preserve"> طبقاتی و مادی را از بین برد»</w:t>
      </w:r>
      <w:r w:rsidR="00B13A3E" w:rsidRPr="00B13A3E">
        <w:rPr>
          <w:vertAlign w:val="superscript"/>
          <w:rtl/>
        </w:rPr>
        <w:t>(</w:t>
      </w:r>
      <w:r w:rsidR="00B13A3E" w:rsidRPr="00D54A47">
        <w:rPr>
          <w:rStyle w:val="FootnoteReference"/>
          <w:rtl/>
        </w:rPr>
        <w:footnoteReference w:id="116"/>
      </w:r>
      <w:r w:rsidR="00B13A3E" w:rsidRPr="00B13A3E">
        <w:rPr>
          <w:vertAlign w:val="superscript"/>
          <w:rtl/>
        </w:rPr>
        <w:t>)</w:t>
      </w:r>
      <w:r w:rsidR="00B13A3E">
        <w:rPr>
          <w:rFonts w:hint="cs"/>
          <w:rtl/>
        </w:rPr>
        <w:t>.</w:t>
      </w:r>
    </w:p>
    <w:p w:rsidR="007C5ABB" w:rsidRDefault="007C5ABB" w:rsidP="007C5ABB">
      <w:pPr>
        <w:pStyle w:val="a5"/>
        <w:rPr>
          <w:rtl/>
        </w:rPr>
      </w:pPr>
      <w:bookmarkStart w:id="53" w:name="_Toc458501964"/>
      <w:r>
        <w:rPr>
          <w:rFonts w:hint="cs"/>
          <w:rtl/>
        </w:rPr>
        <w:t>همای سعادت</w:t>
      </w:r>
      <w:bookmarkEnd w:id="53"/>
    </w:p>
    <w:p w:rsidR="007C5ABB" w:rsidRDefault="007C5ABB" w:rsidP="00A153ED">
      <w:pPr>
        <w:pStyle w:val="a0"/>
        <w:rPr>
          <w:rtl/>
        </w:rPr>
      </w:pPr>
      <w:r w:rsidRPr="007C5ABB">
        <w:rPr>
          <w:rStyle w:val="Char4"/>
          <w:rFonts w:hint="cs"/>
          <w:rtl/>
        </w:rPr>
        <w:t>جرج برنارد شاو</w:t>
      </w:r>
      <w:r w:rsidRPr="007C5ABB">
        <w:rPr>
          <w:vertAlign w:val="superscript"/>
          <w:rtl/>
        </w:rPr>
        <w:t>(</w:t>
      </w:r>
      <w:r w:rsidRPr="00D54A47">
        <w:rPr>
          <w:rStyle w:val="FootnoteReference"/>
          <w:rtl/>
        </w:rPr>
        <w:footnoteReference w:id="117"/>
      </w:r>
      <w:r w:rsidRPr="007C5ABB">
        <w:rPr>
          <w:vertAlign w:val="superscript"/>
          <w:rtl/>
        </w:rPr>
        <w:t>)</w:t>
      </w:r>
      <w:r w:rsidR="00755F13">
        <w:rPr>
          <w:rFonts w:hint="cs"/>
          <w:rtl/>
        </w:rPr>
        <w:t xml:space="preserve"> (1856-1905م) درام نویس نابغ</w:t>
      </w:r>
      <w:r w:rsidR="00A153ED">
        <w:rPr>
          <w:rFonts w:hint="cs"/>
          <w:rtl/>
        </w:rPr>
        <w:t>ه</w:t>
      </w:r>
      <w:r w:rsidR="00B84D88">
        <w:rPr>
          <w:rtl/>
        </w:rPr>
        <w:t>‌</w:t>
      </w:r>
      <w:r w:rsidR="00A153ED">
        <w:rPr>
          <w:rFonts w:hint="cs"/>
          <w:rtl/>
        </w:rPr>
        <w:t>ی</w:t>
      </w:r>
      <w:r w:rsidR="00755F13">
        <w:rPr>
          <w:rFonts w:hint="cs"/>
          <w:rtl/>
        </w:rPr>
        <w:t xml:space="preserve"> ایرلندی که از مشهورترین چهره‌های برجست</w:t>
      </w:r>
      <w:r w:rsidR="00A153ED">
        <w:rPr>
          <w:rFonts w:hint="cs"/>
          <w:rtl/>
        </w:rPr>
        <w:t>ه</w:t>
      </w:r>
      <w:r w:rsidR="00B84D88">
        <w:rPr>
          <w:rtl/>
        </w:rPr>
        <w:t>‌‌</w:t>
      </w:r>
      <w:r w:rsidR="00A153ED">
        <w:rPr>
          <w:rFonts w:hint="cs"/>
          <w:rtl/>
        </w:rPr>
        <w:t>ی</w:t>
      </w:r>
      <w:r w:rsidR="00755F13">
        <w:rPr>
          <w:rFonts w:hint="cs"/>
          <w:rtl/>
        </w:rPr>
        <w:t xml:space="preserve"> ادب معاصر و در نمایشنامه</w:t>
      </w:r>
      <w:r w:rsidR="002724F2">
        <w:rPr>
          <w:rFonts w:hint="cs"/>
          <w:rtl/>
        </w:rPr>
        <w:t>‌</w:t>
      </w:r>
      <w:r w:rsidR="00755F13">
        <w:rPr>
          <w:rFonts w:hint="cs"/>
          <w:rtl/>
        </w:rPr>
        <w:t>نویسی همتای شکسپیر(</w:t>
      </w:r>
      <w:r w:rsidR="00E8504D">
        <w:rPr>
          <w:rFonts w:hint="cs"/>
          <w:rtl/>
        </w:rPr>
        <w:t>1564-1616</w:t>
      </w:r>
      <w:r w:rsidR="00755F13">
        <w:rPr>
          <w:rFonts w:hint="cs"/>
          <w:rtl/>
        </w:rPr>
        <w:t>)</w:t>
      </w:r>
      <w:r w:rsidR="00E8504D">
        <w:rPr>
          <w:rFonts w:hint="cs"/>
          <w:rtl/>
        </w:rPr>
        <w:t xml:space="preserve"> و استاد بذله‌گویی و طنز در زبان انگلیسی است، در خصوص جایگاه اسلام و پیامبر در گذشته و آینده چنین می‌گوید:</w:t>
      </w:r>
    </w:p>
    <w:p w:rsidR="00A04E8C" w:rsidRDefault="00A04E8C" w:rsidP="00A153ED">
      <w:pPr>
        <w:pStyle w:val="a0"/>
        <w:rPr>
          <w:rtl/>
        </w:rPr>
      </w:pPr>
      <w:r>
        <w:rPr>
          <w:rFonts w:hint="cs"/>
          <w:rtl/>
        </w:rPr>
        <w:t xml:space="preserve">«من همواره برای دین محمد بلندترین جایگاه را قائل هستم؛ زیرا زندگانی حیرت‌آور این مرد، تأثیر عجیبی در من به جای نهاده است. بنابراین، معتقدم که دین او، یگانه دینی است که برای تمام ادوار زندگی بشری مناسب است و قابلیت آن را دارد که هر نسلی را به خود </w:t>
      </w:r>
      <w:r w:rsidR="00B3438E">
        <w:rPr>
          <w:rFonts w:hint="cs"/>
          <w:rtl/>
        </w:rPr>
        <w:t xml:space="preserve">جلب کند. اما من پیش‌بینی می‌کنم که اروپا در آینده، به دین محمد گردن خواهد نهاد و آثار آن از هم‌اکنون هویدا است، زیرا اروپاییان به آن اقبال کرده‌اند. در قرون وسطا روحانیون دین مسیح، یا بر اثر </w:t>
      </w:r>
      <w:r w:rsidR="009C1D05">
        <w:rPr>
          <w:rFonts w:hint="cs"/>
          <w:rtl/>
        </w:rPr>
        <w:t>تعصب و یا به واسط</w:t>
      </w:r>
      <w:r w:rsidR="00A153ED">
        <w:rPr>
          <w:rFonts w:hint="cs"/>
          <w:rtl/>
        </w:rPr>
        <w:t>ه</w:t>
      </w:r>
      <w:r w:rsidR="00B84D88">
        <w:rPr>
          <w:rtl/>
        </w:rPr>
        <w:t>‌‌</w:t>
      </w:r>
      <w:r w:rsidR="00A153ED">
        <w:rPr>
          <w:rFonts w:hint="cs"/>
          <w:rtl/>
        </w:rPr>
        <w:t>ی</w:t>
      </w:r>
      <w:r w:rsidR="009C1D05">
        <w:rPr>
          <w:rFonts w:hint="cs"/>
          <w:rtl/>
        </w:rPr>
        <w:t xml:space="preserve"> نادانی </w:t>
      </w:r>
      <w:r w:rsidR="009C1D05">
        <w:rPr>
          <w:rtl/>
        </w:rPr>
        <w:t>–</w:t>
      </w:r>
      <w:r w:rsidR="009C1D05">
        <w:rPr>
          <w:rFonts w:hint="cs"/>
          <w:rtl/>
        </w:rPr>
        <w:t xml:space="preserve"> که هردو امری ناپسند محسوب می‌شود </w:t>
      </w:r>
      <w:r w:rsidR="009C1D05">
        <w:rPr>
          <w:rtl/>
        </w:rPr>
        <w:t>–</w:t>
      </w:r>
      <w:r w:rsidR="009C1D05">
        <w:rPr>
          <w:rFonts w:hint="cs"/>
          <w:rtl/>
        </w:rPr>
        <w:t xml:space="preserve"> اسلام را به رنگ‌های گوناگون و زشتی درآورده و آن را به بدترین شکل معرفی کرده بودند و در واقع روحانیون آن روز، دشمن محمد و دین او بودند و تا پای مرگ بر </w:t>
      </w:r>
      <w:r w:rsidR="009E7F7E">
        <w:rPr>
          <w:rFonts w:hint="cs"/>
          <w:rtl/>
        </w:rPr>
        <w:t>این دشمنی باقی بودند و او را دشمن مسیح می‌دانستند. من تاریخ زندگی و شخصیت او را از این لحاظ که مرد بزرگ و نابغه‌ای است، مورد مطالعه قرار دادم و آنچه برایم محقق شد، این است که از دشمنی با مسیح، مبراست. ما باید محمد را نجات‌دهند</w:t>
      </w:r>
      <w:r w:rsidR="00A153ED">
        <w:rPr>
          <w:rFonts w:hint="cs"/>
          <w:rtl/>
        </w:rPr>
        <w:t>ه</w:t>
      </w:r>
      <w:r w:rsidR="00B84D88">
        <w:rPr>
          <w:rtl/>
        </w:rPr>
        <w:t>‌</w:t>
      </w:r>
      <w:r w:rsidR="00A153ED">
        <w:rPr>
          <w:rFonts w:hint="cs"/>
          <w:rtl/>
        </w:rPr>
        <w:t>ی</w:t>
      </w:r>
      <w:r w:rsidR="009E7F7E">
        <w:rPr>
          <w:rFonts w:hint="cs"/>
          <w:rtl/>
        </w:rPr>
        <w:t xml:space="preserve"> بشریت بدانیم و معتقدم اگر شخصی همچون او حکومت امروز جهان را در دست بگیرد،</w:t>
      </w:r>
      <w:r w:rsidR="006B1D83">
        <w:rPr>
          <w:rFonts w:hint="cs"/>
          <w:rtl/>
        </w:rPr>
        <w:t xml:space="preserve"> بطور </w:t>
      </w:r>
      <w:r w:rsidR="009E7F7E">
        <w:rPr>
          <w:rFonts w:hint="cs"/>
          <w:rtl/>
        </w:rPr>
        <w:t>قطع مشکلات آن را حل خواهد کرد و صلح</w:t>
      </w:r>
      <w:r w:rsidR="00A153ED">
        <w:rPr>
          <w:rFonts w:hint="cs"/>
          <w:rtl/>
        </w:rPr>
        <w:t>،</w:t>
      </w:r>
      <w:r w:rsidR="009E7F7E">
        <w:rPr>
          <w:rFonts w:hint="cs"/>
          <w:rtl/>
        </w:rPr>
        <w:t xml:space="preserve"> آرامش و سعادت را </w:t>
      </w:r>
      <w:r w:rsidR="009E7F7E">
        <w:rPr>
          <w:rtl/>
        </w:rPr>
        <w:t>–</w:t>
      </w:r>
      <w:r w:rsidR="009E7F7E">
        <w:rPr>
          <w:rFonts w:hint="cs"/>
          <w:rtl/>
        </w:rPr>
        <w:t xml:space="preserve"> که جهان کمال احتیاج را به آن‌ها دارد </w:t>
      </w:r>
      <w:r w:rsidR="009E7F7E">
        <w:rPr>
          <w:rtl/>
        </w:rPr>
        <w:t>–</w:t>
      </w:r>
      <w:r w:rsidR="009E7F7E">
        <w:rPr>
          <w:rFonts w:hint="cs"/>
          <w:rtl/>
        </w:rPr>
        <w:t xml:space="preserve"> فراهم خواهد ساخت.</w:t>
      </w:r>
    </w:p>
    <w:p w:rsidR="00DA46E0" w:rsidRDefault="00DA46E0" w:rsidP="00A153ED">
      <w:pPr>
        <w:pStyle w:val="a0"/>
        <w:rPr>
          <w:rtl/>
        </w:rPr>
      </w:pPr>
      <w:r>
        <w:rPr>
          <w:rFonts w:hint="cs"/>
          <w:rtl/>
        </w:rPr>
        <w:t xml:space="preserve">خوشبختانه </w:t>
      </w:r>
      <w:r w:rsidR="00C86EB1">
        <w:rPr>
          <w:rFonts w:hint="cs"/>
          <w:rtl/>
        </w:rPr>
        <w:t>در سد</w:t>
      </w:r>
      <w:r w:rsidR="00A153ED">
        <w:rPr>
          <w:rFonts w:hint="cs"/>
          <w:rtl/>
        </w:rPr>
        <w:t>ه</w:t>
      </w:r>
      <w:r w:rsidR="00B84D88">
        <w:rPr>
          <w:rtl/>
        </w:rPr>
        <w:t>‌</w:t>
      </w:r>
      <w:r w:rsidR="00A153ED">
        <w:rPr>
          <w:rFonts w:hint="cs"/>
          <w:rtl/>
        </w:rPr>
        <w:t>ی</w:t>
      </w:r>
      <w:r w:rsidR="00C86EB1">
        <w:rPr>
          <w:rFonts w:hint="cs"/>
          <w:rtl/>
        </w:rPr>
        <w:t xml:space="preserve"> نوزدهم شماری از دانشمندان اروپا، همچون </w:t>
      </w:r>
      <w:r w:rsidR="00C86EB1" w:rsidRPr="009C2199">
        <w:rPr>
          <w:rStyle w:val="Char4"/>
          <w:rFonts w:hint="cs"/>
          <w:rtl/>
        </w:rPr>
        <w:t>کارلایل</w:t>
      </w:r>
      <w:r w:rsidR="00C86EB1">
        <w:rPr>
          <w:rFonts w:hint="cs"/>
          <w:rtl/>
        </w:rPr>
        <w:t xml:space="preserve">، </w:t>
      </w:r>
      <w:r w:rsidR="00C86EB1" w:rsidRPr="009C2199">
        <w:rPr>
          <w:rStyle w:val="Char4"/>
          <w:rFonts w:hint="cs"/>
          <w:rtl/>
        </w:rPr>
        <w:t>کوت</w:t>
      </w:r>
      <w:r w:rsidR="00C86EB1">
        <w:rPr>
          <w:rFonts w:hint="cs"/>
          <w:rtl/>
        </w:rPr>
        <w:t xml:space="preserve"> و </w:t>
      </w:r>
      <w:r w:rsidR="00C86EB1" w:rsidRPr="009C2199">
        <w:rPr>
          <w:rStyle w:val="Char4"/>
          <w:rFonts w:hint="cs"/>
          <w:rtl/>
        </w:rPr>
        <w:t>گیبون</w:t>
      </w:r>
      <w:r w:rsidR="00C86EB1">
        <w:rPr>
          <w:rFonts w:hint="cs"/>
          <w:rtl/>
        </w:rPr>
        <w:t xml:space="preserve"> به ارزش راستین دین محمد پی بردند و بر اثر آن، تحول عجیبی در اروپا نسبت به دین اسلام به وجود آمد و موفقیت یافت، اما در این سد</w:t>
      </w:r>
      <w:r w:rsidR="00A153ED">
        <w:rPr>
          <w:rFonts w:hint="cs"/>
          <w:rtl/>
        </w:rPr>
        <w:t>ه</w:t>
      </w:r>
      <w:r w:rsidR="00C86EB1">
        <w:rPr>
          <w:rFonts w:hint="cs"/>
          <w:rtl/>
        </w:rPr>
        <w:t xml:space="preserve"> اروپا در راه توجه به اسلام پیشرفت زیادی کرده و علاق</w:t>
      </w:r>
      <w:r w:rsidR="00A153ED">
        <w:rPr>
          <w:rFonts w:hint="cs"/>
          <w:rtl/>
        </w:rPr>
        <w:t>ه</w:t>
      </w:r>
      <w:r w:rsidR="00B84D88">
        <w:rPr>
          <w:rtl/>
        </w:rPr>
        <w:t>‌‌</w:t>
      </w:r>
      <w:r w:rsidR="00A153ED">
        <w:rPr>
          <w:rFonts w:hint="cs"/>
          <w:rtl/>
        </w:rPr>
        <w:t>ی</w:t>
      </w:r>
      <w:r w:rsidR="00C86EB1">
        <w:rPr>
          <w:rFonts w:hint="cs"/>
          <w:rtl/>
        </w:rPr>
        <w:t xml:space="preserve"> شدیدی نسبت به دین محمد از خود نشان می‌دهد و شاید در سد</w:t>
      </w:r>
      <w:r w:rsidR="00A153ED">
        <w:rPr>
          <w:rFonts w:hint="cs"/>
          <w:rtl/>
        </w:rPr>
        <w:t>ه</w:t>
      </w:r>
      <w:r w:rsidR="00B84D88">
        <w:rPr>
          <w:rtl/>
        </w:rPr>
        <w:t>‌</w:t>
      </w:r>
      <w:r w:rsidR="00A153ED">
        <w:rPr>
          <w:rFonts w:hint="cs"/>
          <w:rtl/>
        </w:rPr>
        <w:t>ی</w:t>
      </w:r>
      <w:r w:rsidR="00C86EB1">
        <w:rPr>
          <w:rFonts w:hint="cs"/>
          <w:rtl/>
        </w:rPr>
        <w:t xml:space="preserve"> آینده از این هم جلوتر برود و به آن معتقد شود و به فاید</w:t>
      </w:r>
      <w:r w:rsidR="00A153ED">
        <w:rPr>
          <w:rFonts w:hint="cs"/>
          <w:rtl/>
        </w:rPr>
        <w:t>ه</w:t>
      </w:r>
      <w:r w:rsidR="00B84D88">
        <w:rPr>
          <w:rtl/>
        </w:rPr>
        <w:t>‌‌</w:t>
      </w:r>
      <w:r w:rsidR="00A153ED">
        <w:rPr>
          <w:rFonts w:hint="cs"/>
          <w:rtl/>
        </w:rPr>
        <w:t>ی</w:t>
      </w:r>
      <w:r w:rsidR="00C86EB1">
        <w:rPr>
          <w:rFonts w:hint="cs"/>
          <w:rtl/>
        </w:rPr>
        <w:t xml:space="preserve"> عقید</w:t>
      </w:r>
      <w:r w:rsidR="00A153ED">
        <w:rPr>
          <w:rFonts w:hint="cs"/>
          <w:rtl/>
        </w:rPr>
        <w:t>ه</w:t>
      </w:r>
      <w:r w:rsidR="00B84D88">
        <w:rPr>
          <w:rtl/>
        </w:rPr>
        <w:t>‌</w:t>
      </w:r>
      <w:r w:rsidR="00A153ED">
        <w:rPr>
          <w:rFonts w:hint="cs"/>
          <w:rtl/>
        </w:rPr>
        <w:t>ی</w:t>
      </w:r>
      <w:r w:rsidR="00C86EB1">
        <w:rPr>
          <w:rFonts w:hint="cs"/>
          <w:rtl/>
        </w:rPr>
        <w:t xml:space="preserve"> محمدی، اعتراف و تصدیق کند که برای حل مشکلاتش بهترین وسیله باشد؛ و از همین جا باید تصدیق کنید که پیشگویی من بجا بوده و در همین وقت عد</w:t>
      </w:r>
      <w:r w:rsidR="00A153ED">
        <w:rPr>
          <w:rFonts w:hint="cs"/>
          <w:rtl/>
        </w:rPr>
        <w:t>ه</w:t>
      </w:r>
      <w:r w:rsidR="00B84D88">
        <w:rPr>
          <w:rtl/>
        </w:rPr>
        <w:t>‌</w:t>
      </w:r>
      <w:r w:rsidR="00A153ED">
        <w:rPr>
          <w:rFonts w:hint="cs"/>
          <w:rtl/>
        </w:rPr>
        <w:t>ی</w:t>
      </w:r>
      <w:r w:rsidR="00C86EB1">
        <w:rPr>
          <w:rFonts w:hint="cs"/>
          <w:rtl/>
        </w:rPr>
        <w:t xml:space="preserve"> زیادی از افراد ملت من و شاید اروپاییان، دین محمد را پذیرفته‌اند، </w:t>
      </w:r>
      <w:r w:rsidR="00512D95">
        <w:rPr>
          <w:rFonts w:hint="cs"/>
          <w:rtl/>
        </w:rPr>
        <w:t xml:space="preserve">چنان‌که </w:t>
      </w:r>
      <w:r w:rsidR="00C86EB1">
        <w:rPr>
          <w:rFonts w:hint="cs"/>
          <w:rtl/>
        </w:rPr>
        <w:t>می‌توان گفت: تحول اروپا و توجهش به اسلام، شروع شده است»</w:t>
      </w:r>
      <w:r w:rsidR="00C86EB1" w:rsidRPr="00C86EB1">
        <w:rPr>
          <w:vertAlign w:val="superscript"/>
          <w:rtl/>
        </w:rPr>
        <w:t>(</w:t>
      </w:r>
      <w:r w:rsidR="00C86EB1" w:rsidRPr="00D54A47">
        <w:rPr>
          <w:rStyle w:val="FootnoteReference"/>
          <w:rtl/>
        </w:rPr>
        <w:footnoteReference w:id="118"/>
      </w:r>
      <w:r w:rsidR="00C86EB1" w:rsidRPr="00C86EB1">
        <w:rPr>
          <w:vertAlign w:val="superscript"/>
          <w:rtl/>
        </w:rPr>
        <w:t>)</w:t>
      </w:r>
      <w:r w:rsidR="00C86EB1">
        <w:rPr>
          <w:rFonts w:hint="cs"/>
          <w:rtl/>
        </w:rPr>
        <w:t>.</w:t>
      </w:r>
    </w:p>
    <w:p w:rsidR="00BF4E0F" w:rsidRPr="005E0936" w:rsidRDefault="00BF4E0F" w:rsidP="005E0936">
      <w:pPr>
        <w:pStyle w:val="a5"/>
        <w:rPr>
          <w:rtl/>
        </w:rPr>
      </w:pPr>
      <w:bookmarkStart w:id="54" w:name="_Toc458501965"/>
      <w:r>
        <w:rPr>
          <w:rFonts w:hint="cs"/>
          <w:rtl/>
        </w:rPr>
        <w:t>اصلاح جامعه</w:t>
      </w:r>
      <w:bookmarkEnd w:id="54"/>
    </w:p>
    <w:p w:rsidR="00BF4E0F" w:rsidRDefault="00BF4E0F" w:rsidP="00A153ED">
      <w:pPr>
        <w:pStyle w:val="a0"/>
        <w:rPr>
          <w:rtl/>
        </w:rPr>
      </w:pPr>
      <w:r w:rsidRPr="005E0936">
        <w:rPr>
          <w:rStyle w:val="Char4"/>
          <w:rFonts w:hint="cs"/>
          <w:rtl/>
        </w:rPr>
        <w:t>جان بایر ناس</w:t>
      </w:r>
      <w:r>
        <w:rPr>
          <w:rFonts w:hint="cs"/>
          <w:rtl/>
        </w:rPr>
        <w:t xml:space="preserve"> دین‌شناس مشهور، می‌نویسد: «مردم در سراسرِ عالم اسلام، اصول اساسی قوانین اخلاقی خود را از سرچشم</w:t>
      </w:r>
      <w:r w:rsidR="00A153ED">
        <w:rPr>
          <w:rFonts w:hint="cs"/>
          <w:rtl/>
        </w:rPr>
        <w:t>ه</w:t>
      </w:r>
      <w:r w:rsidR="00B84D88">
        <w:rPr>
          <w:rtl/>
        </w:rPr>
        <w:t>‌</w:t>
      </w:r>
      <w:r w:rsidR="00A153ED">
        <w:rPr>
          <w:rFonts w:hint="cs"/>
          <w:rtl/>
        </w:rPr>
        <w:t>ی</w:t>
      </w:r>
      <w:r>
        <w:rPr>
          <w:rFonts w:hint="cs"/>
          <w:rtl/>
        </w:rPr>
        <w:t xml:space="preserve"> قرآن اخذ می‌کنند. محمد در کردار و رفتار پیروان خود، اندیش</w:t>
      </w:r>
      <w:r w:rsidR="00A153ED">
        <w:rPr>
          <w:rFonts w:hint="cs"/>
          <w:rtl/>
        </w:rPr>
        <w:t>ه</w:t>
      </w:r>
      <w:r w:rsidR="00B84D88">
        <w:rPr>
          <w:rtl/>
        </w:rPr>
        <w:t>‌</w:t>
      </w:r>
      <w:r w:rsidR="00A153ED">
        <w:rPr>
          <w:rFonts w:hint="cs"/>
          <w:rtl/>
        </w:rPr>
        <w:t>ی</w:t>
      </w:r>
      <w:r>
        <w:rPr>
          <w:rFonts w:hint="cs"/>
          <w:rtl/>
        </w:rPr>
        <w:t xml:space="preserve"> بسیار کرده و باید گفت که برای آنان یک روش قانونی برقرار فرموده که بسیار واضح و صریح است و به سوی هدف و مقصود واحدی سیر می‌کند که همانا بالابردن سطح اخلاق آنان است؛</w:t>
      </w:r>
      <w:r w:rsidR="00696E65">
        <w:rPr>
          <w:rFonts w:hint="cs"/>
          <w:rtl/>
        </w:rPr>
        <w:t xml:space="preserve"> بطوری </w:t>
      </w:r>
      <w:r>
        <w:rPr>
          <w:rFonts w:hint="cs"/>
          <w:rtl/>
        </w:rPr>
        <w:t xml:space="preserve">که جایگاه اعراب را از عالَم جدال و چند دستگی عشایری قدیم، ترفیع بخشیده و به یک سطح اخوت و برادری عام رساند؛ بنابراین، عمل هر مسلمان </w:t>
      </w:r>
      <w:r>
        <w:rPr>
          <w:rtl/>
        </w:rPr>
        <w:t>–</w:t>
      </w:r>
      <w:r>
        <w:rPr>
          <w:rFonts w:hint="cs"/>
          <w:rtl/>
        </w:rPr>
        <w:t xml:space="preserve"> از زن و مرد </w:t>
      </w:r>
      <w:r>
        <w:rPr>
          <w:rtl/>
        </w:rPr>
        <w:t>–</w:t>
      </w:r>
      <w:r>
        <w:rPr>
          <w:rFonts w:hint="cs"/>
          <w:rtl/>
        </w:rPr>
        <w:t xml:space="preserve"> از بدو تولد تا لحظ</w:t>
      </w:r>
      <w:r w:rsidR="00A153ED">
        <w:rPr>
          <w:rFonts w:hint="cs"/>
          <w:rtl/>
        </w:rPr>
        <w:t>ه</w:t>
      </w:r>
      <w:r w:rsidR="00B84D88">
        <w:rPr>
          <w:rtl/>
        </w:rPr>
        <w:t>‌</w:t>
      </w:r>
      <w:r w:rsidR="00A153ED">
        <w:rPr>
          <w:rFonts w:hint="cs"/>
          <w:rtl/>
        </w:rPr>
        <w:t>ی</w:t>
      </w:r>
      <w:r>
        <w:rPr>
          <w:rFonts w:hint="cs"/>
          <w:rtl/>
        </w:rPr>
        <w:t xml:space="preserve"> مرگ، معطوف به آن هدف است. احکامی هم دال بر حرمتِ شراب و قمار، نیز قواعدی که در باب روابط و مناسباتِ جنسی وضع کرده، دستور زندگانی اجتماعی افراد است و مقامِ زن را به رتب</w:t>
      </w:r>
      <w:r w:rsidR="00A153ED">
        <w:rPr>
          <w:rFonts w:hint="cs"/>
          <w:rtl/>
        </w:rPr>
        <w:t>ه</w:t>
      </w:r>
      <w:r w:rsidR="00B84D88">
        <w:rPr>
          <w:rtl/>
        </w:rPr>
        <w:t>‌</w:t>
      </w:r>
      <w:r w:rsidR="00A153ED">
        <w:rPr>
          <w:rFonts w:hint="cs"/>
          <w:rtl/>
        </w:rPr>
        <w:t>ی</w:t>
      </w:r>
      <w:r>
        <w:rPr>
          <w:rFonts w:hint="cs"/>
          <w:rtl/>
        </w:rPr>
        <w:t xml:space="preserve"> اعلا بالا می‌برد و این شارع بزرگ از همان بدو تشریع، در زندگانی پیروان خود تغییری فراوان ایجاد فرمود»</w:t>
      </w:r>
      <w:r w:rsidRPr="00BF4E0F">
        <w:rPr>
          <w:vertAlign w:val="superscript"/>
          <w:rtl/>
        </w:rPr>
        <w:t>(</w:t>
      </w:r>
      <w:r w:rsidRPr="00D54A47">
        <w:rPr>
          <w:rStyle w:val="FootnoteReference"/>
          <w:rtl/>
        </w:rPr>
        <w:footnoteReference w:id="119"/>
      </w:r>
      <w:r w:rsidRPr="00BF4E0F">
        <w:rPr>
          <w:vertAlign w:val="superscript"/>
          <w:rtl/>
        </w:rPr>
        <w:t>)</w:t>
      </w:r>
      <w:r>
        <w:rPr>
          <w:rFonts w:hint="cs"/>
          <w:rtl/>
        </w:rPr>
        <w:t>.</w:t>
      </w:r>
    </w:p>
    <w:p w:rsidR="00DD14FC" w:rsidRDefault="00DD14FC" w:rsidP="007A3E60">
      <w:pPr>
        <w:pStyle w:val="a5"/>
        <w:rPr>
          <w:rtl/>
        </w:rPr>
      </w:pPr>
      <w:bookmarkStart w:id="55" w:name="_Toc458501966"/>
      <w:r>
        <w:rPr>
          <w:rFonts w:hint="cs"/>
          <w:rtl/>
        </w:rPr>
        <w:t>باهوش‌ترین عرب</w:t>
      </w:r>
      <w:bookmarkEnd w:id="55"/>
    </w:p>
    <w:p w:rsidR="00DD14FC" w:rsidRDefault="00DD14FC" w:rsidP="00A153ED">
      <w:pPr>
        <w:pStyle w:val="a0"/>
        <w:rPr>
          <w:rtl/>
        </w:rPr>
      </w:pPr>
      <w:r w:rsidRPr="007A3E60">
        <w:rPr>
          <w:rStyle w:val="Char4"/>
          <w:rFonts w:hint="cs"/>
          <w:rtl/>
        </w:rPr>
        <w:t>بارتلمی سنت هیلیر</w:t>
      </w:r>
      <w:r w:rsidRPr="00DD14FC">
        <w:rPr>
          <w:vertAlign w:val="superscript"/>
          <w:rtl/>
        </w:rPr>
        <w:t>(</w:t>
      </w:r>
      <w:r w:rsidRPr="00D54A47">
        <w:rPr>
          <w:rStyle w:val="FootnoteReference"/>
          <w:rtl/>
        </w:rPr>
        <w:footnoteReference w:id="120"/>
      </w:r>
      <w:r w:rsidRPr="00DD14FC">
        <w:rPr>
          <w:vertAlign w:val="superscript"/>
          <w:rtl/>
        </w:rPr>
        <w:t>)</w:t>
      </w:r>
      <w:r w:rsidR="00494EC9">
        <w:rPr>
          <w:rFonts w:hint="cs"/>
          <w:rtl/>
        </w:rPr>
        <w:t xml:space="preserve"> (1805-1895م) سیاستمدار، خاورشناس مشهور فرانسوی و مورخ نامی تاریخ اسلامی، می‌نویسد: «محمد در دور</w:t>
      </w:r>
      <w:r w:rsidR="00A153ED">
        <w:rPr>
          <w:rFonts w:hint="cs"/>
          <w:rtl/>
        </w:rPr>
        <w:t>ه</w:t>
      </w:r>
      <w:r w:rsidR="00B84D88">
        <w:rPr>
          <w:rtl/>
        </w:rPr>
        <w:t>‌</w:t>
      </w:r>
      <w:r w:rsidR="00A153ED">
        <w:rPr>
          <w:rFonts w:hint="cs"/>
          <w:rtl/>
        </w:rPr>
        <w:t>ی</w:t>
      </w:r>
      <w:r w:rsidR="00494EC9">
        <w:rPr>
          <w:rFonts w:hint="cs"/>
          <w:rtl/>
        </w:rPr>
        <w:t xml:space="preserve"> </w:t>
      </w:r>
      <w:r w:rsidR="00F32809">
        <w:rPr>
          <w:rFonts w:hint="cs"/>
          <w:rtl/>
        </w:rPr>
        <w:t>خود باهوش‌ترین اعراب</w:t>
      </w:r>
      <w:r w:rsidR="00A153ED">
        <w:rPr>
          <w:rFonts w:hint="cs"/>
          <w:rtl/>
        </w:rPr>
        <w:t>،</w:t>
      </w:r>
      <w:r w:rsidR="00F32809">
        <w:rPr>
          <w:rFonts w:hint="cs"/>
          <w:rtl/>
        </w:rPr>
        <w:t xml:space="preserve"> پرهیزگارترین</w:t>
      </w:r>
      <w:r w:rsidR="00A153ED">
        <w:rPr>
          <w:rFonts w:hint="cs"/>
          <w:rtl/>
        </w:rPr>
        <w:t>،</w:t>
      </w:r>
      <w:r w:rsidR="00F32809">
        <w:rPr>
          <w:rFonts w:hint="cs"/>
          <w:rtl/>
        </w:rPr>
        <w:t xml:space="preserve"> متدین‌ترینِ آنان</w:t>
      </w:r>
      <w:r w:rsidR="00A153ED">
        <w:rPr>
          <w:rFonts w:hint="cs"/>
          <w:rtl/>
        </w:rPr>
        <w:t>،</w:t>
      </w:r>
      <w:r w:rsidR="00F32809">
        <w:rPr>
          <w:rFonts w:hint="cs"/>
          <w:rtl/>
        </w:rPr>
        <w:t xml:space="preserve"> پرحوصله‌تر و بردبارتر از همه و نسبت به دشمنان از همه، مهربان‌تر و خوش‌رفتارتر بود و پایداری آن امپراتوری عظیم و بی‌مانند اسلامی‌ای که برپا کرد، فقط بر اثر برتری این پیغمبر بر رجال آن عصر بود و بس.</w:t>
      </w:r>
    </w:p>
    <w:p w:rsidR="00F32809" w:rsidRDefault="00F32809" w:rsidP="00A04E8C">
      <w:pPr>
        <w:pStyle w:val="a0"/>
        <w:rPr>
          <w:rtl/>
        </w:rPr>
      </w:pPr>
      <w:r>
        <w:rPr>
          <w:rFonts w:hint="cs"/>
          <w:rtl/>
        </w:rPr>
        <w:t>و اما دینی که آورد و مردم را به آن فراخواند، یک خیر و برکت بزرگی بود که عموم ملل به او گرویدند و از آن بهره‌مند شدند»</w:t>
      </w:r>
      <w:r w:rsidRPr="00F32809">
        <w:rPr>
          <w:vertAlign w:val="superscript"/>
          <w:rtl/>
        </w:rPr>
        <w:t>(</w:t>
      </w:r>
      <w:r w:rsidRPr="00D54A47">
        <w:rPr>
          <w:rStyle w:val="FootnoteReference"/>
          <w:rtl/>
        </w:rPr>
        <w:footnoteReference w:id="121"/>
      </w:r>
      <w:r w:rsidRPr="00F32809">
        <w:rPr>
          <w:vertAlign w:val="superscript"/>
          <w:rtl/>
        </w:rPr>
        <w:t>)</w:t>
      </w:r>
      <w:r>
        <w:rPr>
          <w:rFonts w:hint="cs"/>
          <w:rtl/>
        </w:rPr>
        <w:t>.</w:t>
      </w:r>
    </w:p>
    <w:p w:rsidR="00375EF6" w:rsidRDefault="00375EF6" w:rsidP="007A3E60">
      <w:pPr>
        <w:pStyle w:val="a5"/>
        <w:rPr>
          <w:rtl/>
        </w:rPr>
      </w:pPr>
      <w:bookmarkStart w:id="56" w:name="_Toc458501967"/>
      <w:r>
        <w:rPr>
          <w:rFonts w:hint="cs"/>
          <w:rtl/>
        </w:rPr>
        <w:t>پیکار با باطل</w:t>
      </w:r>
      <w:bookmarkEnd w:id="56"/>
    </w:p>
    <w:p w:rsidR="00375EF6" w:rsidRDefault="00375EF6" w:rsidP="00A153ED">
      <w:pPr>
        <w:pStyle w:val="a0"/>
        <w:rPr>
          <w:rtl/>
        </w:rPr>
      </w:pPr>
      <w:r w:rsidRPr="007A3E60">
        <w:rPr>
          <w:rStyle w:val="Char4"/>
          <w:rFonts w:hint="cs"/>
          <w:rtl/>
        </w:rPr>
        <w:t>آلفونس لامارتین</w:t>
      </w:r>
      <w:r w:rsidRPr="00375EF6">
        <w:rPr>
          <w:vertAlign w:val="superscript"/>
          <w:rtl/>
        </w:rPr>
        <w:t>(</w:t>
      </w:r>
      <w:r w:rsidRPr="00D54A47">
        <w:rPr>
          <w:rStyle w:val="FootnoteReference"/>
          <w:rtl/>
        </w:rPr>
        <w:footnoteReference w:id="122"/>
      </w:r>
      <w:r w:rsidRPr="00375EF6">
        <w:rPr>
          <w:vertAlign w:val="superscript"/>
          <w:rtl/>
        </w:rPr>
        <w:t>)</w:t>
      </w:r>
      <w:r>
        <w:rPr>
          <w:rFonts w:hint="cs"/>
          <w:rtl/>
        </w:rPr>
        <w:t xml:space="preserve"> (1790-1869م) شاعر، ادیب و سیاستمدار فرانسوی که از احساس‌ترین و رمانتیک‌ترین شعرای فرانسه است، می‌گوید: «زندگی محمد با اندیشه‌های عالی و جهاد و نهضت او بر ضد خرافات و نادانی‌های ملت خود و در راه توسعه و نشر مقام رسالت و ایمان به رستگاری و موفقیت به مرحل</w:t>
      </w:r>
      <w:r w:rsidR="00A153ED">
        <w:rPr>
          <w:rFonts w:hint="cs"/>
          <w:rtl/>
        </w:rPr>
        <w:t>ه</w:t>
      </w:r>
      <w:r w:rsidR="00B84D88">
        <w:rPr>
          <w:rtl/>
        </w:rPr>
        <w:t>‌</w:t>
      </w:r>
      <w:r w:rsidR="00A153ED">
        <w:rPr>
          <w:rFonts w:hint="cs"/>
          <w:rtl/>
        </w:rPr>
        <w:t>ی</w:t>
      </w:r>
      <w:r>
        <w:rPr>
          <w:rFonts w:hint="cs"/>
          <w:rtl/>
        </w:rPr>
        <w:t xml:space="preserve"> بروز رسید. او در زندگی، کوچک‌ترین گامی در راه باطل برنداشت».</w:t>
      </w:r>
    </w:p>
    <w:p w:rsidR="00D87BD5" w:rsidRDefault="00D87BD5" w:rsidP="00D87BD5">
      <w:pPr>
        <w:pStyle w:val="a5"/>
        <w:rPr>
          <w:rtl/>
        </w:rPr>
      </w:pPr>
      <w:bookmarkStart w:id="57" w:name="_Toc458501968"/>
      <w:r>
        <w:rPr>
          <w:rFonts w:hint="cs"/>
          <w:rtl/>
        </w:rPr>
        <w:t>مردی فراتر از همه</w:t>
      </w:r>
      <w:bookmarkEnd w:id="57"/>
    </w:p>
    <w:p w:rsidR="00D87BD5" w:rsidRDefault="00D87BD5" w:rsidP="00A04E8C">
      <w:pPr>
        <w:pStyle w:val="a0"/>
        <w:rPr>
          <w:rtl/>
        </w:rPr>
      </w:pPr>
      <w:r w:rsidRPr="00D87BD5">
        <w:rPr>
          <w:rStyle w:val="Char4"/>
          <w:rFonts w:hint="cs"/>
          <w:rtl/>
        </w:rPr>
        <w:t>توماس کارلایل</w:t>
      </w:r>
      <w:r>
        <w:rPr>
          <w:rFonts w:hint="cs"/>
          <w:rtl/>
        </w:rPr>
        <w:t xml:space="preserve"> می‌نویسد:</w:t>
      </w:r>
      <w:r w:rsidR="007C159D">
        <w:rPr>
          <w:rFonts w:hint="cs"/>
          <w:rtl/>
        </w:rPr>
        <w:t xml:space="preserve"> «مرد عادی کجا می‌تواند بدون احاطه به خاصیت مقصود خود </w:t>
      </w:r>
      <w:r w:rsidR="008F612D">
        <w:rPr>
          <w:rFonts w:hint="cs"/>
          <w:rtl/>
        </w:rPr>
        <w:t>یا بدون اطلاع کافی و کامل از ویژگی‌های ساختار اجتماع، برای آنان نظام اجتماعی برپا کند و دینی آوَرَد که بنیادها و نهادهایش سده‌ها در دنیا باقی بماند و سعادت میلیون‌ها نفوس را تأمین کند؟ مسلماً اگر قوانین و احکام، با طبیعت هیأت اجتماع، موافق نباشد، دوام و ثبات نمی‌یابد و در کم‌ترین مدتی از بین می‌رود»</w:t>
      </w:r>
      <w:r w:rsidR="008F612D" w:rsidRPr="008F612D">
        <w:rPr>
          <w:vertAlign w:val="superscript"/>
          <w:rtl/>
        </w:rPr>
        <w:t>(</w:t>
      </w:r>
      <w:r w:rsidR="008F612D" w:rsidRPr="00D54A47">
        <w:rPr>
          <w:rStyle w:val="FootnoteReference"/>
          <w:rtl/>
        </w:rPr>
        <w:footnoteReference w:id="123"/>
      </w:r>
      <w:r w:rsidR="008F612D" w:rsidRPr="008F612D">
        <w:rPr>
          <w:vertAlign w:val="superscript"/>
          <w:rtl/>
        </w:rPr>
        <w:t>)</w:t>
      </w:r>
      <w:r w:rsidR="008F612D">
        <w:rPr>
          <w:rFonts w:hint="cs"/>
          <w:rtl/>
        </w:rPr>
        <w:t>.</w:t>
      </w:r>
    </w:p>
    <w:p w:rsidR="002502C2" w:rsidRDefault="002502C2" w:rsidP="00744CA3">
      <w:pPr>
        <w:pStyle w:val="a5"/>
        <w:rPr>
          <w:rtl/>
        </w:rPr>
      </w:pPr>
      <w:bookmarkStart w:id="58" w:name="_Toc458501969"/>
      <w:r>
        <w:rPr>
          <w:rFonts w:hint="cs"/>
          <w:rtl/>
        </w:rPr>
        <w:t>نبوغ بی‌مانند</w:t>
      </w:r>
      <w:bookmarkEnd w:id="58"/>
    </w:p>
    <w:p w:rsidR="002502C2" w:rsidRDefault="002502C2" w:rsidP="00A04E8C">
      <w:pPr>
        <w:pStyle w:val="a0"/>
        <w:rPr>
          <w:rtl/>
        </w:rPr>
      </w:pPr>
      <w:r w:rsidRPr="00744CA3">
        <w:rPr>
          <w:rStyle w:val="Char4"/>
          <w:rFonts w:hint="cs"/>
          <w:rtl/>
        </w:rPr>
        <w:t>سرمارک سایکس</w:t>
      </w:r>
      <w:r>
        <w:rPr>
          <w:rFonts w:hint="cs"/>
          <w:rtl/>
        </w:rPr>
        <w:t xml:space="preserve"> می‌گوید: «تردیدی نیست که محمد در اثر نبوغ بی‌همچون خود و تعلیمات پر دامنه‌اش موفق شد که فکر و عمل را دارا باشد و در اثر همین استعداد، کشور بی‌همتایی تشکیل دهد و این موضوع، مسلم است که او پیغمبری روشنفکر و قانونگذاری </w:t>
      </w:r>
      <w:r w:rsidR="00294028">
        <w:rPr>
          <w:rFonts w:hint="cs"/>
          <w:rtl/>
        </w:rPr>
        <w:t>بی‌نظیر و داوری عادل بوده است»</w:t>
      </w:r>
      <w:r w:rsidR="00294028" w:rsidRPr="00294028">
        <w:rPr>
          <w:vertAlign w:val="superscript"/>
          <w:rtl/>
        </w:rPr>
        <w:t>(</w:t>
      </w:r>
      <w:r w:rsidR="00294028" w:rsidRPr="00D54A47">
        <w:rPr>
          <w:rStyle w:val="FootnoteReference"/>
          <w:rtl/>
        </w:rPr>
        <w:footnoteReference w:id="124"/>
      </w:r>
      <w:r w:rsidR="00294028" w:rsidRPr="00294028">
        <w:rPr>
          <w:vertAlign w:val="superscript"/>
          <w:rtl/>
        </w:rPr>
        <w:t>)</w:t>
      </w:r>
      <w:r w:rsidR="00294028">
        <w:rPr>
          <w:rFonts w:hint="cs"/>
          <w:rtl/>
        </w:rPr>
        <w:t>.</w:t>
      </w:r>
    </w:p>
    <w:p w:rsidR="00294028" w:rsidRDefault="00294028" w:rsidP="00744CA3">
      <w:pPr>
        <w:pStyle w:val="a5"/>
        <w:rPr>
          <w:rtl/>
        </w:rPr>
      </w:pPr>
      <w:bookmarkStart w:id="59" w:name="_Toc458501970"/>
      <w:r>
        <w:rPr>
          <w:rFonts w:hint="cs"/>
          <w:rtl/>
        </w:rPr>
        <w:t>مرد بی‌همتا</w:t>
      </w:r>
      <w:bookmarkEnd w:id="59"/>
    </w:p>
    <w:p w:rsidR="00294028" w:rsidRDefault="00294028" w:rsidP="00DC2B11">
      <w:pPr>
        <w:pStyle w:val="a0"/>
        <w:widowControl w:val="0"/>
        <w:rPr>
          <w:rtl/>
        </w:rPr>
      </w:pPr>
      <w:r w:rsidRPr="00744CA3">
        <w:rPr>
          <w:rStyle w:val="Char4"/>
          <w:rFonts w:hint="cs"/>
          <w:rtl/>
        </w:rPr>
        <w:t>ساواری</w:t>
      </w:r>
      <w:r>
        <w:rPr>
          <w:rFonts w:hint="cs"/>
          <w:rtl/>
        </w:rPr>
        <w:t xml:space="preserve"> فرانسوی می‌گوید: «محمد نابغه‌ای بود که در میان بشر ظهور کرد. او مرد بی‌مانندی بود که زمانه نظیرش را به وجود نخواهد آورد».</w:t>
      </w:r>
    </w:p>
    <w:p w:rsidR="00294028" w:rsidRDefault="00294028" w:rsidP="00DC2B11">
      <w:pPr>
        <w:pStyle w:val="a5"/>
        <w:widowControl w:val="0"/>
        <w:rPr>
          <w:rtl/>
        </w:rPr>
      </w:pPr>
      <w:bookmarkStart w:id="60" w:name="_Toc458501971"/>
      <w:r>
        <w:rPr>
          <w:rFonts w:hint="cs"/>
          <w:rtl/>
        </w:rPr>
        <w:t>ندایی از قلبِ طبیعت</w:t>
      </w:r>
      <w:bookmarkEnd w:id="60"/>
    </w:p>
    <w:p w:rsidR="00294028" w:rsidRDefault="00294028" w:rsidP="0029533C">
      <w:pPr>
        <w:pStyle w:val="a0"/>
        <w:rPr>
          <w:rtl/>
        </w:rPr>
      </w:pPr>
      <w:r w:rsidRPr="00744CA3">
        <w:rPr>
          <w:rStyle w:val="Char4"/>
          <w:rFonts w:hint="cs"/>
          <w:rtl/>
        </w:rPr>
        <w:t>توماس کارلایل</w:t>
      </w:r>
      <w:r>
        <w:rPr>
          <w:rFonts w:hint="cs"/>
          <w:rtl/>
        </w:rPr>
        <w:t xml:space="preserve"> در کتاب </w:t>
      </w:r>
      <w:r w:rsidRPr="00744CA3">
        <w:rPr>
          <w:rStyle w:val="Char4"/>
          <w:rFonts w:hint="cs"/>
          <w:rtl/>
        </w:rPr>
        <w:t>تحقیقات</w:t>
      </w:r>
      <w:r>
        <w:rPr>
          <w:rFonts w:hint="cs"/>
          <w:rtl/>
        </w:rPr>
        <w:t xml:space="preserve"> خود می‌نویسد: «این </w:t>
      </w:r>
      <w:r w:rsidRPr="0029533C">
        <w:rPr>
          <w:rFonts w:hint="cs"/>
          <w:rtl/>
        </w:rPr>
        <w:t>فرزند</w:t>
      </w:r>
      <w:r>
        <w:rPr>
          <w:rFonts w:hint="cs"/>
          <w:rtl/>
        </w:rPr>
        <w:t xml:space="preserve"> صحرا، با قلبی عمیق</w:t>
      </w:r>
      <w:r w:rsidR="00A153ED">
        <w:rPr>
          <w:rFonts w:hint="cs"/>
          <w:rtl/>
        </w:rPr>
        <w:t>،</w:t>
      </w:r>
      <w:r>
        <w:rPr>
          <w:rFonts w:hint="cs"/>
          <w:rtl/>
        </w:rPr>
        <w:t xml:space="preserve"> چشمانی سیاه و نافذ و با روح اجتماعی وسیع و پردامنه، همه نوع افکاری را با خود به همراه داشت، غیر از جاه‌طلبی؛ چه روح آرام و بزرگی! او از کسانی بود که جز با شور عشق و حرارت، سر و کاری ندارند و طبیعت، آنان را مخلص و صمیمی قرار داده است؛ در حالی که دیگران در مسیر فرمول‌های (شعارهای) گمراه‌کننده و بدعت‌ها سیر می‌کردند </w:t>
      </w:r>
      <w:r w:rsidR="005E2B0B">
        <w:rPr>
          <w:rFonts w:hint="cs"/>
          <w:rtl/>
        </w:rPr>
        <w:t>و در عین حال، راضی و خرسند هم بودند، این مرد نمی‌توانست خودش را در آن شعارها بپیچد و محصور کند.</w:t>
      </w:r>
    </w:p>
    <w:p w:rsidR="005E2B0B" w:rsidRDefault="005E2B0B" w:rsidP="00DC2B11">
      <w:pPr>
        <w:pStyle w:val="a0"/>
        <w:widowControl w:val="0"/>
        <w:rPr>
          <w:rtl/>
        </w:rPr>
      </w:pPr>
      <w:r>
        <w:rPr>
          <w:rFonts w:hint="cs"/>
          <w:rtl/>
        </w:rPr>
        <w:t>رمز بزرگ هستی، با هم</w:t>
      </w:r>
      <w:r w:rsidR="00A153ED">
        <w:rPr>
          <w:rFonts w:hint="cs"/>
          <w:rtl/>
        </w:rPr>
        <w:t>ه</w:t>
      </w:r>
      <w:r w:rsidR="00B84D88">
        <w:rPr>
          <w:rtl/>
        </w:rPr>
        <w:t>‌</w:t>
      </w:r>
      <w:r w:rsidR="00A153ED">
        <w:rPr>
          <w:rFonts w:hint="cs"/>
          <w:rtl/>
        </w:rPr>
        <w:t>ی</w:t>
      </w:r>
      <w:r>
        <w:rPr>
          <w:rFonts w:hint="cs"/>
          <w:rtl/>
        </w:rPr>
        <w:t xml:space="preserve"> دهشت</w:t>
      </w:r>
      <w:r w:rsidR="00A153ED">
        <w:rPr>
          <w:rFonts w:hint="cs"/>
          <w:rtl/>
        </w:rPr>
        <w:t>،</w:t>
      </w:r>
      <w:r>
        <w:rPr>
          <w:rFonts w:hint="cs"/>
          <w:rtl/>
        </w:rPr>
        <w:t xml:space="preserve"> جبروت</w:t>
      </w:r>
      <w:r w:rsidR="00A153ED">
        <w:rPr>
          <w:rFonts w:hint="cs"/>
          <w:rtl/>
        </w:rPr>
        <w:t>،</w:t>
      </w:r>
      <w:r>
        <w:rPr>
          <w:rFonts w:hint="cs"/>
          <w:rtl/>
        </w:rPr>
        <w:t xml:space="preserve"> جلال و شکوه، در نظر او روشن و آشکار می‌درخشید.</w:t>
      </w:r>
    </w:p>
    <w:p w:rsidR="005E2B0B" w:rsidRDefault="005E2B0B" w:rsidP="00DC2B11">
      <w:pPr>
        <w:pStyle w:val="a0"/>
        <w:widowControl w:val="0"/>
        <w:rPr>
          <w:rtl/>
        </w:rPr>
      </w:pPr>
      <w:r>
        <w:rPr>
          <w:rFonts w:hint="cs"/>
          <w:rtl/>
        </w:rPr>
        <w:t xml:space="preserve">هیچگونه </w:t>
      </w:r>
      <w:r w:rsidR="00913BB1">
        <w:rPr>
          <w:rFonts w:hint="cs"/>
          <w:rtl/>
        </w:rPr>
        <w:t>بدعت و گمراهی‌ای نمی‌توانست، آن حقیقت غیر قابل وصف را از او مکتوم و مستور بدارد و ندای همان حقیقت بود که می‌گفت: «من وجود دارم».</w:t>
      </w:r>
    </w:p>
    <w:p w:rsidR="00913BB1" w:rsidRDefault="00913BB1" w:rsidP="00A04E8C">
      <w:pPr>
        <w:pStyle w:val="a0"/>
        <w:rPr>
          <w:rtl/>
        </w:rPr>
      </w:pPr>
      <w:r>
        <w:rPr>
          <w:rFonts w:hint="cs"/>
          <w:rtl/>
        </w:rPr>
        <w:t>آنچه را در این زمینه، صداقت و واقعیت نامیدیم، در حقیقت امری است ملکوتی و جنبه‌ای است الهی. کلام چنان مردی، ندایی است مستقیم از قلبِ طبیعت؛ مردم باید به آن گوش فرا دهند و اگر به چنان کلامی گوش نسپرند، نباید به هیچ صدایی اعتنا کنند، زیرا همه چیز در برابر آن بسان باد است.</w:t>
      </w:r>
    </w:p>
    <w:p w:rsidR="00913BB1" w:rsidRDefault="00913BB1" w:rsidP="005C72EB">
      <w:pPr>
        <w:pStyle w:val="a0"/>
        <w:rPr>
          <w:rtl/>
        </w:rPr>
      </w:pPr>
      <w:r>
        <w:rPr>
          <w:rFonts w:hint="cs"/>
          <w:rtl/>
        </w:rPr>
        <w:t>از دورانِ قدیم، چه در ضمن سیاحت‌ها و چه در ضمن زیارت‌ها هزار فکر در ذهن این مرد وجود داشت، او به خود</w:t>
      </w:r>
      <w:r w:rsidR="00953CFB">
        <w:rPr>
          <w:rFonts w:hint="cs"/>
          <w:rtl/>
        </w:rPr>
        <w:t xml:space="preserve"> می‌</w:t>
      </w:r>
      <w:r>
        <w:rPr>
          <w:rFonts w:hint="cs"/>
          <w:rtl/>
        </w:rPr>
        <w:t>گفت: «من چه هستم؟! این شیء بیکران که در آن زندگی می‌کنم و مردم آن را جهان می‌نامند، چیست؟ زندگی چیست؟! مرگ چیست؟! من باید به چه معتقد باشم؟! من باید چه بکنم»؟!</w:t>
      </w:r>
    </w:p>
    <w:p w:rsidR="00913BB1" w:rsidRDefault="00913BB1" w:rsidP="00A153ED">
      <w:pPr>
        <w:pStyle w:val="a0"/>
        <w:rPr>
          <w:rtl/>
        </w:rPr>
      </w:pPr>
      <w:r>
        <w:rPr>
          <w:rFonts w:hint="cs"/>
          <w:rtl/>
        </w:rPr>
        <w:t>صخره‌های مهیبِ کوه حرا و کوه سینا و ریگستان‌های عزلت و انزوا، جوابی به او نمی‌دادند. آسمان لاجوردی با هم</w:t>
      </w:r>
      <w:r w:rsidR="00A153ED">
        <w:rPr>
          <w:rFonts w:hint="cs"/>
          <w:rtl/>
        </w:rPr>
        <w:t>ه</w:t>
      </w:r>
      <w:r w:rsidR="00B84D88">
        <w:rPr>
          <w:rtl/>
        </w:rPr>
        <w:t>‌</w:t>
      </w:r>
      <w:r w:rsidR="00A153ED">
        <w:rPr>
          <w:rFonts w:hint="cs"/>
          <w:rtl/>
        </w:rPr>
        <w:t>ی</w:t>
      </w:r>
      <w:r>
        <w:rPr>
          <w:rFonts w:hint="cs"/>
          <w:rtl/>
        </w:rPr>
        <w:t xml:space="preserve"> عظمت و شکوه و ستارگان درخشانی که بر فرازش جلوه‌گری داشتند، جوابی نمی‌دادند و از هیچ سو جوابی نمی‌رسید. فقط روح این مرد و آنچه از الهامات خدا در آن جای گرفته بود، به او جواب می‌داد و بس!»</w:t>
      </w:r>
      <w:r w:rsidRPr="00913BB1">
        <w:rPr>
          <w:vertAlign w:val="superscript"/>
          <w:rtl/>
        </w:rPr>
        <w:t>(</w:t>
      </w:r>
      <w:r w:rsidRPr="00D54A47">
        <w:rPr>
          <w:rStyle w:val="FootnoteReference"/>
          <w:rtl/>
        </w:rPr>
        <w:footnoteReference w:id="125"/>
      </w:r>
      <w:r w:rsidRPr="00913BB1">
        <w:rPr>
          <w:vertAlign w:val="superscript"/>
          <w:rtl/>
        </w:rPr>
        <w:t>)</w:t>
      </w:r>
    </w:p>
    <w:p w:rsidR="00913BB1" w:rsidRDefault="00913BB1" w:rsidP="00744CA3">
      <w:pPr>
        <w:pStyle w:val="a5"/>
      </w:pPr>
      <w:bookmarkStart w:id="61" w:name="_Toc458501972"/>
      <w:r>
        <w:rPr>
          <w:rFonts w:hint="cs"/>
          <w:rtl/>
        </w:rPr>
        <w:t>تحمل رنج‌ها</w:t>
      </w:r>
      <w:bookmarkEnd w:id="61"/>
    </w:p>
    <w:p w:rsidR="00913BB1" w:rsidRDefault="00913BB1" w:rsidP="00E7070C">
      <w:pPr>
        <w:pStyle w:val="a0"/>
        <w:rPr>
          <w:rtl/>
        </w:rPr>
      </w:pPr>
      <w:r w:rsidRPr="00744CA3">
        <w:rPr>
          <w:rStyle w:val="Char4"/>
          <w:rFonts w:hint="cs"/>
          <w:rtl/>
        </w:rPr>
        <w:t>کونستان ویرژیل گیورگیو</w:t>
      </w:r>
      <w:r>
        <w:rPr>
          <w:rFonts w:hint="cs"/>
          <w:rtl/>
        </w:rPr>
        <w:t xml:space="preserve"> نوشته است: </w:t>
      </w:r>
      <w:r w:rsidR="005C72EB">
        <w:rPr>
          <w:rFonts w:hint="cs"/>
          <w:rtl/>
        </w:rPr>
        <w:t>«محمد بن عبدالله یک رنج‌بر به معنای واقعی بود. در میان مشاهیری که در دور</w:t>
      </w:r>
      <w:r w:rsidR="00E7070C">
        <w:rPr>
          <w:rFonts w:hint="cs"/>
          <w:rtl/>
        </w:rPr>
        <w:t>ه</w:t>
      </w:r>
      <w:r w:rsidR="00B84D88">
        <w:rPr>
          <w:rtl/>
        </w:rPr>
        <w:t>‌‌</w:t>
      </w:r>
      <w:r w:rsidR="00E7070C">
        <w:rPr>
          <w:rFonts w:hint="cs"/>
          <w:rtl/>
        </w:rPr>
        <w:t>ی</w:t>
      </w:r>
      <w:r w:rsidR="005C72EB">
        <w:rPr>
          <w:rFonts w:hint="cs"/>
          <w:rtl/>
        </w:rPr>
        <w:t xml:space="preserve"> کودکی و آغاز جوانی رنج برده‌اند،</w:t>
      </w:r>
      <w:r w:rsidR="00F0587E">
        <w:rPr>
          <w:rFonts w:hint="cs"/>
          <w:rtl/>
        </w:rPr>
        <w:t xml:space="preserve"> هیچکس </w:t>
      </w:r>
      <w:r w:rsidR="005C72EB">
        <w:rPr>
          <w:rFonts w:hint="cs"/>
          <w:rtl/>
        </w:rPr>
        <w:t>را نمی‌توان یافت که به انداز</w:t>
      </w:r>
      <w:r w:rsidR="00E7070C">
        <w:rPr>
          <w:rFonts w:hint="cs"/>
          <w:rtl/>
        </w:rPr>
        <w:t>ه</w:t>
      </w:r>
      <w:r w:rsidR="00B84D88">
        <w:rPr>
          <w:rtl/>
        </w:rPr>
        <w:t>‌</w:t>
      </w:r>
      <w:r w:rsidR="00E7070C">
        <w:rPr>
          <w:rFonts w:hint="cs"/>
          <w:rtl/>
        </w:rPr>
        <w:t>ی</w:t>
      </w:r>
      <w:r w:rsidR="005C72EB">
        <w:rPr>
          <w:rFonts w:hint="cs"/>
          <w:rtl/>
        </w:rPr>
        <w:t xml:space="preserve"> پیغمبرِ اسلام، در کودکی و جوانی رنج برده باشد»</w:t>
      </w:r>
      <w:r w:rsidR="005C72EB" w:rsidRPr="005C72EB">
        <w:rPr>
          <w:vertAlign w:val="superscript"/>
          <w:rtl/>
        </w:rPr>
        <w:t>(</w:t>
      </w:r>
      <w:r w:rsidR="005C72EB" w:rsidRPr="00D54A47">
        <w:rPr>
          <w:rStyle w:val="FootnoteReference"/>
          <w:rtl/>
        </w:rPr>
        <w:footnoteReference w:id="126"/>
      </w:r>
      <w:r w:rsidR="005C72EB" w:rsidRPr="005C72EB">
        <w:rPr>
          <w:vertAlign w:val="superscript"/>
          <w:rtl/>
        </w:rPr>
        <w:t>)</w:t>
      </w:r>
      <w:r w:rsidR="005C72EB">
        <w:rPr>
          <w:rFonts w:hint="cs"/>
          <w:rtl/>
        </w:rPr>
        <w:t>.</w:t>
      </w:r>
    </w:p>
    <w:p w:rsidR="00D17E02" w:rsidRDefault="00D17E02" w:rsidP="00D17E02">
      <w:pPr>
        <w:pStyle w:val="a5"/>
        <w:rPr>
          <w:rtl/>
        </w:rPr>
      </w:pPr>
      <w:bookmarkStart w:id="62" w:name="_Toc458501973"/>
      <w:r>
        <w:rPr>
          <w:rFonts w:hint="cs"/>
          <w:rtl/>
        </w:rPr>
        <w:t>رمز سیاست</w:t>
      </w:r>
      <w:bookmarkEnd w:id="62"/>
    </w:p>
    <w:p w:rsidR="00D17E02" w:rsidRDefault="00D17E02" w:rsidP="00E7070C">
      <w:pPr>
        <w:pStyle w:val="a0"/>
        <w:rPr>
          <w:rtl/>
        </w:rPr>
      </w:pPr>
      <w:r>
        <w:rPr>
          <w:rFonts w:hint="cs"/>
          <w:rtl/>
        </w:rPr>
        <w:t xml:space="preserve">دکتر </w:t>
      </w:r>
      <w:r w:rsidRPr="00D17E02">
        <w:rPr>
          <w:rStyle w:val="Char4"/>
          <w:rFonts w:hint="cs"/>
          <w:rtl/>
        </w:rPr>
        <w:t>واکستون کوستا</w:t>
      </w:r>
      <w:r>
        <w:rPr>
          <w:rFonts w:hint="cs"/>
          <w:rtl/>
        </w:rPr>
        <w:t xml:space="preserve"> دانشمند نامی </w:t>
      </w:r>
      <w:r w:rsidR="00491A76">
        <w:rPr>
          <w:rFonts w:hint="cs"/>
          <w:rtl/>
        </w:rPr>
        <w:t>ایتالیایی می‌نویسد: «[حضرت] محمد اعلان می‌کرد که فرستاد</w:t>
      </w:r>
      <w:r w:rsidR="00E7070C">
        <w:rPr>
          <w:rFonts w:hint="cs"/>
          <w:rtl/>
        </w:rPr>
        <w:t>ه</w:t>
      </w:r>
      <w:r w:rsidR="00B84D88">
        <w:rPr>
          <w:rtl/>
        </w:rPr>
        <w:t>‌</w:t>
      </w:r>
      <w:r w:rsidR="00E7070C">
        <w:rPr>
          <w:rFonts w:hint="cs"/>
          <w:rtl/>
        </w:rPr>
        <w:t>ی</w:t>
      </w:r>
      <w:r w:rsidR="00491A76">
        <w:rPr>
          <w:rFonts w:hint="cs"/>
          <w:rtl/>
        </w:rPr>
        <w:t xml:space="preserve"> خداست و مأمور است که دین پاک ابراهیم </w:t>
      </w:r>
      <w:r w:rsidR="00491A76">
        <w:rPr>
          <w:rtl/>
        </w:rPr>
        <w:t>–</w:t>
      </w:r>
      <w:r w:rsidR="00491A76">
        <w:rPr>
          <w:rFonts w:hint="cs"/>
          <w:rtl/>
        </w:rPr>
        <w:t xml:space="preserve"> که مردم به بوت</w:t>
      </w:r>
      <w:r w:rsidR="00E7070C">
        <w:rPr>
          <w:rFonts w:hint="cs"/>
          <w:rtl/>
        </w:rPr>
        <w:t>ه</w:t>
      </w:r>
      <w:r w:rsidR="00B84D88">
        <w:rPr>
          <w:rtl/>
        </w:rPr>
        <w:t>‌‌</w:t>
      </w:r>
      <w:r w:rsidR="00E7070C">
        <w:rPr>
          <w:rFonts w:hint="cs"/>
          <w:rtl/>
        </w:rPr>
        <w:t>ی</w:t>
      </w:r>
      <w:r w:rsidR="00491A76">
        <w:rPr>
          <w:rFonts w:hint="cs"/>
          <w:rtl/>
        </w:rPr>
        <w:t xml:space="preserve"> فراموشی‌اش سپرده‌اند </w:t>
      </w:r>
      <w:r w:rsidR="00491A76">
        <w:rPr>
          <w:rtl/>
        </w:rPr>
        <w:t>–</w:t>
      </w:r>
      <w:r w:rsidR="00491A76">
        <w:rPr>
          <w:rFonts w:hint="cs"/>
          <w:rtl/>
        </w:rPr>
        <w:t xml:space="preserve"> را اصلاح کند. او پرستش خدای یگانه را که ابراهیم بنیانش نهاد و بر اثر مرور زمان از بین می‌رفت، دوباره زنده کرد و نظر به</w:t>
      </w:r>
      <w:r w:rsidR="00B314A2">
        <w:rPr>
          <w:rFonts w:hint="cs"/>
          <w:rtl/>
        </w:rPr>
        <w:t xml:space="preserve"> اینکه </w:t>
      </w:r>
      <w:r w:rsidR="00491A76">
        <w:rPr>
          <w:rFonts w:hint="cs"/>
          <w:rtl/>
        </w:rPr>
        <w:t>خاتم پیغمبران است، بر آنچه که خداوند بر پیغمبران سلف، همچون موسی و داود و اشعیا فرود آورد، مهر تأیید نهاد و پیشرفتی که در این راه نصیبش شد، دلیل بر یک نیروی شگرف و عظیم بود.</w:t>
      </w:r>
    </w:p>
    <w:p w:rsidR="000C3E27" w:rsidRDefault="000C3E27" w:rsidP="00E7070C">
      <w:pPr>
        <w:pStyle w:val="a0"/>
        <w:rPr>
          <w:rtl/>
        </w:rPr>
      </w:pPr>
      <w:r>
        <w:rPr>
          <w:rFonts w:hint="cs"/>
          <w:rtl/>
        </w:rPr>
        <w:t xml:space="preserve">شما ملاحظه می‌کنید که </w:t>
      </w:r>
      <w:r w:rsidRPr="0000719F">
        <w:rPr>
          <w:rStyle w:val="Char4"/>
          <w:rFonts w:hint="cs"/>
          <w:rtl/>
        </w:rPr>
        <w:t>دکتر مارکوس</w:t>
      </w:r>
      <w:r>
        <w:rPr>
          <w:rFonts w:hint="cs"/>
          <w:rtl/>
        </w:rPr>
        <w:t xml:space="preserve"> </w:t>
      </w:r>
      <w:r>
        <w:rPr>
          <w:rtl/>
        </w:rPr>
        <w:t>–</w:t>
      </w:r>
      <w:r>
        <w:rPr>
          <w:rFonts w:hint="cs"/>
          <w:rtl/>
        </w:rPr>
        <w:t xml:space="preserve"> که یکی از فلاسف</w:t>
      </w:r>
      <w:r w:rsidR="00E7070C">
        <w:rPr>
          <w:rFonts w:hint="cs"/>
          <w:rtl/>
        </w:rPr>
        <w:t>ه</w:t>
      </w:r>
      <w:r w:rsidR="00B84D88">
        <w:rPr>
          <w:rtl/>
        </w:rPr>
        <w:t>‌‌</w:t>
      </w:r>
      <w:r w:rsidR="00E7070C">
        <w:rPr>
          <w:rFonts w:hint="cs"/>
          <w:rtl/>
        </w:rPr>
        <w:t>ی</w:t>
      </w:r>
      <w:r>
        <w:rPr>
          <w:rFonts w:hint="cs"/>
          <w:rtl/>
        </w:rPr>
        <w:t xml:space="preserve"> بزرگ است </w:t>
      </w:r>
      <w:r>
        <w:rPr>
          <w:rtl/>
        </w:rPr>
        <w:t>–</w:t>
      </w:r>
      <w:r>
        <w:rPr>
          <w:rFonts w:hint="cs"/>
          <w:rtl/>
        </w:rPr>
        <w:t xml:space="preserve"> چه شهادت گران‌بهایی دربار</w:t>
      </w:r>
      <w:r w:rsidR="00E7070C">
        <w:rPr>
          <w:rFonts w:hint="cs"/>
          <w:rtl/>
        </w:rPr>
        <w:t>ه</w:t>
      </w:r>
      <w:r w:rsidR="00B84D88">
        <w:rPr>
          <w:rtl/>
        </w:rPr>
        <w:t>‌</w:t>
      </w:r>
      <w:r w:rsidR="00E7070C">
        <w:rPr>
          <w:rFonts w:hint="cs"/>
          <w:rtl/>
        </w:rPr>
        <w:t>ی</w:t>
      </w:r>
      <w:r>
        <w:rPr>
          <w:rFonts w:hint="cs"/>
          <w:rtl/>
        </w:rPr>
        <w:t xml:space="preserve"> [حضرت] محمد می‌دهد، وقتی که می‌گوید: «بیایید با کمال بی‌طرفی و انصاف، حق دین مبین اسلام و پیغمبر بزرگ آن [حضرت] محمد را ادا کنیم و بهتر این است که موضوع بحث خود را حکومت اسلامی صدر اسلام قرار دهیم و نظم و ادار</w:t>
      </w:r>
      <w:r w:rsidR="00E7070C">
        <w:rPr>
          <w:rFonts w:hint="cs"/>
          <w:rtl/>
        </w:rPr>
        <w:t>ه</w:t>
      </w:r>
      <w:r w:rsidR="00B84D88">
        <w:rPr>
          <w:rtl/>
        </w:rPr>
        <w:t>‌</w:t>
      </w:r>
      <w:r w:rsidR="00E7070C">
        <w:rPr>
          <w:rFonts w:hint="cs"/>
          <w:rtl/>
        </w:rPr>
        <w:t>ی</w:t>
      </w:r>
      <w:r>
        <w:rPr>
          <w:rFonts w:hint="cs"/>
          <w:rtl/>
        </w:rPr>
        <w:t xml:space="preserve"> آن را در دور</w:t>
      </w:r>
      <w:r w:rsidR="00E7070C">
        <w:rPr>
          <w:rFonts w:hint="cs"/>
          <w:rtl/>
        </w:rPr>
        <w:t>ه</w:t>
      </w:r>
      <w:r w:rsidR="00B84D88">
        <w:rPr>
          <w:rtl/>
        </w:rPr>
        <w:t>‌‌</w:t>
      </w:r>
      <w:r w:rsidR="00E7070C">
        <w:rPr>
          <w:rFonts w:hint="cs"/>
          <w:rtl/>
        </w:rPr>
        <w:t>ی</w:t>
      </w:r>
      <w:r>
        <w:rPr>
          <w:rFonts w:hint="cs"/>
          <w:rtl/>
        </w:rPr>
        <w:t xml:space="preserve"> بزرگ و فرمانده و پیشوایش که همان پیغمبر بزرگوار است، از مدنظر بگذرانیم و ثابت کنیم که صحابه</w:t>
      </w:r>
      <w:r w:rsidR="00E7070C">
        <w:rPr>
          <w:rFonts w:hint="cs"/>
          <w:rtl/>
        </w:rPr>
        <w:t>،</w:t>
      </w:r>
      <w:r>
        <w:rPr>
          <w:rFonts w:hint="cs"/>
          <w:rtl/>
        </w:rPr>
        <w:t xml:space="preserve"> خلفای راشدین و بزرگان اسلام از روی کمال دقت و درستی براساس آیینی که [حضرت] محمد آورده بود، وظایف خود را انجام می‌دادند. در صدر اسلام، گروه و حزبی وجود نداشت و حکومت اسلامی در آن روز نمایند</w:t>
      </w:r>
      <w:r w:rsidR="00E7070C">
        <w:rPr>
          <w:rFonts w:hint="cs"/>
          <w:rtl/>
        </w:rPr>
        <w:t>ه</w:t>
      </w:r>
      <w:r w:rsidR="00B84D88">
        <w:rPr>
          <w:rtl/>
        </w:rPr>
        <w:t>‌‌</w:t>
      </w:r>
      <w:r w:rsidR="00E7070C">
        <w:rPr>
          <w:rFonts w:hint="cs"/>
          <w:rtl/>
        </w:rPr>
        <w:t>ی</w:t>
      </w:r>
      <w:r>
        <w:rPr>
          <w:rFonts w:hint="cs"/>
          <w:rtl/>
        </w:rPr>
        <w:t xml:space="preserve"> عموم مسلمانان بود و این حکومت یک هی</w:t>
      </w:r>
      <w:r w:rsidR="00E7070C">
        <w:rPr>
          <w:rFonts w:hint="cs"/>
          <w:rtl/>
        </w:rPr>
        <w:t>أ</w:t>
      </w:r>
      <w:r>
        <w:rPr>
          <w:rFonts w:hint="cs"/>
          <w:rtl/>
        </w:rPr>
        <w:t>ت اجتماع منظم و مشترک بود که به راستی از زبان عموم مسلمانان سخن می‌گفت و نمایند</w:t>
      </w:r>
      <w:r w:rsidR="00E7070C">
        <w:rPr>
          <w:rFonts w:hint="cs"/>
          <w:rtl/>
        </w:rPr>
        <w:t>ه</w:t>
      </w:r>
      <w:r w:rsidR="00B84D88">
        <w:rPr>
          <w:rtl/>
        </w:rPr>
        <w:t>‌</w:t>
      </w:r>
      <w:r w:rsidR="00E7070C">
        <w:rPr>
          <w:rFonts w:hint="cs"/>
          <w:rtl/>
        </w:rPr>
        <w:t>ی</w:t>
      </w:r>
      <w:r>
        <w:rPr>
          <w:rFonts w:hint="cs"/>
          <w:rtl/>
        </w:rPr>
        <w:t xml:space="preserve"> حقیقی آنان بود. در این حکومت، هر مسلمانی برادر دینی خود را حمایت می‌کرد و بر خود فرض و واجب می‌دید که در شادی و اندوه او شرکت</w:t>
      </w:r>
      <w:r w:rsidR="00E7070C">
        <w:rPr>
          <w:rFonts w:hint="cs"/>
          <w:rtl/>
        </w:rPr>
        <w:t xml:space="preserve"> داشته</w:t>
      </w:r>
      <w:r>
        <w:rPr>
          <w:rFonts w:hint="cs"/>
          <w:rtl/>
        </w:rPr>
        <w:t xml:space="preserve"> باشد و عدل و داد [حضرت] محمد چنان در جامع</w:t>
      </w:r>
      <w:r w:rsidR="00E7070C">
        <w:rPr>
          <w:rFonts w:hint="cs"/>
          <w:rtl/>
        </w:rPr>
        <w:t>ه</w:t>
      </w:r>
      <w:r w:rsidR="00B84D88">
        <w:rPr>
          <w:rtl/>
        </w:rPr>
        <w:t>‌</w:t>
      </w:r>
      <w:r w:rsidR="00E7070C">
        <w:rPr>
          <w:rFonts w:hint="cs"/>
          <w:rtl/>
        </w:rPr>
        <w:t>ی</w:t>
      </w:r>
      <w:r>
        <w:rPr>
          <w:rFonts w:hint="cs"/>
          <w:rtl/>
        </w:rPr>
        <w:t xml:space="preserve"> اسلامی منتشر بود که هر مسلمانی در کمال امنیت و آسایش می‌زیست و در زندگانی خوشبخت بود و معتقد بود که در هرحال، مشمول آن عدل است و البته در این اعتقاد به خطا نرفته بود؛ زیرا حقیقت و واقعیت همین بود. از دیگر سو مسلمانان صدر اسلام گرفتار سختی و تنگدستی نبودند، زیرا این پیامبر بزرگ و بی‌مانند، مالیاتی وضع کرد و پرداختش را بر مسلمانان توانگر، فرض کرد و آن را یکی از پایه‌های دین مبین اسلام قرار داد؛ این مالیات «زکات» نامیده می‌شود و پس از جمع‌آوری، به بیت المال سپرده و برای انفاق به نیازمندان و بینوایان در نظر گرفته می‌شود و بسیار شبیه به مالیاتی است که برای فقرا گرفته می‌شود. گذشته از</w:t>
      </w:r>
      <w:r w:rsidR="00B314A2">
        <w:rPr>
          <w:rFonts w:hint="cs"/>
          <w:rtl/>
        </w:rPr>
        <w:t xml:space="preserve"> اینکه </w:t>
      </w:r>
      <w:r>
        <w:rPr>
          <w:rFonts w:hint="cs"/>
          <w:rtl/>
        </w:rPr>
        <w:t>زکات، یک نوع مالیات دینی محض و یکی از ارکان قوی دین اسلام محسوب می‌شود، یک روش اجتماعی عمومی است که از فقرا حمایت و معیشت و زندگی آنان را تأمین می‌کند و یکی از مزایای دیگرش این است که حقوق فقرا را در ساختار جامعه حفظ می‌کند و آنان را بسان دیگر انسان‌ها در ردیف سایر بندگان خدا قرار داده و عزت نفس و آبرویشان را پاس می‌دارد و به این ترتیب، هیچ فقیری در اسلام، سربار جامعه نخواهد بود و همچون دیگران حقوقی دارد که از آن‌ها بهره‌مند می‌شود.</w:t>
      </w:r>
    </w:p>
    <w:p w:rsidR="00BD36AA" w:rsidRDefault="00BD36AA" w:rsidP="00E7070C">
      <w:pPr>
        <w:pStyle w:val="a0"/>
        <w:rPr>
          <w:rtl/>
        </w:rPr>
      </w:pPr>
      <w:r>
        <w:rPr>
          <w:rFonts w:hint="cs"/>
          <w:rtl/>
        </w:rPr>
        <w:t>این نوع مالیات بی‌سابقه که [حضرت] محمد مقدر کرد، به منزل</w:t>
      </w:r>
      <w:r w:rsidR="00E7070C">
        <w:rPr>
          <w:rFonts w:hint="cs"/>
          <w:rtl/>
        </w:rPr>
        <w:t>ه</w:t>
      </w:r>
      <w:r w:rsidR="00B84D88">
        <w:rPr>
          <w:rtl/>
        </w:rPr>
        <w:t>‌</w:t>
      </w:r>
      <w:r w:rsidR="00E7070C">
        <w:rPr>
          <w:rFonts w:hint="cs"/>
          <w:rtl/>
        </w:rPr>
        <w:t>ی</w:t>
      </w:r>
      <w:r>
        <w:rPr>
          <w:rFonts w:hint="cs"/>
          <w:rtl/>
        </w:rPr>
        <w:t xml:space="preserve"> چشم</w:t>
      </w:r>
      <w:r w:rsidR="00E7070C">
        <w:rPr>
          <w:rFonts w:hint="cs"/>
          <w:rtl/>
        </w:rPr>
        <w:t>ه</w:t>
      </w:r>
      <w:r w:rsidR="00B84D88">
        <w:rPr>
          <w:rtl/>
        </w:rPr>
        <w:t>‌</w:t>
      </w:r>
      <w:r w:rsidR="00E7070C">
        <w:rPr>
          <w:rFonts w:hint="cs"/>
          <w:rtl/>
        </w:rPr>
        <w:t>ی</w:t>
      </w:r>
      <w:r>
        <w:rPr>
          <w:rFonts w:hint="cs"/>
          <w:rtl/>
        </w:rPr>
        <w:t xml:space="preserve"> سرشاری بود که نیازهای مسلمان فقیر را تأمین می‌کرد، زیرا مرتبا سهم خود را از بیت المال می‌ستاند و بدیهی است که از این راه مساعدت بزرگی </w:t>
      </w:r>
      <w:r>
        <w:rPr>
          <w:rtl/>
        </w:rPr>
        <w:t>–</w:t>
      </w:r>
      <w:r>
        <w:rPr>
          <w:rFonts w:hint="cs"/>
          <w:rtl/>
        </w:rPr>
        <w:t xml:space="preserve"> که سودش قابل تصور نیست </w:t>
      </w:r>
      <w:r>
        <w:rPr>
          <w:rtl/>
        </w:rPr>
        <w:t>–</w:t>
      </w:r>
      <w:r>
        <w:rPr>
          <w:rFonts w:hint="cs"/>
          <w:rtl/>
        </w:rPr>
        <w:t xml:space="preserve"> عاید امت [حضرت] محمد می‌شد و فقرای مسلمانان به ذلت نمی‌افتادند و همواره عزیز و گرامی می‌زیستند و درمانده و محتاج نمی‌شدند.</w:t>
      </w:r>
    </w:p>
    <w:p w:rsidR="002A6830" w:rsidRDefault="002A6830" w:rsidP="00A04E8C">
      <w:pPr>
        <w:pStyle w:val="a0"/>
        <w:rPr>
          <w:rtl/>
        </w:rPr>
      </w:pPr>
      <w:r>
        <w:rPr>
          <w:rFonts w:hint="cs"/>
          <w:rtl/>
        </w:rPr>
        <w:t xml:space="preserve">مسلمانان نیز این مالیات شرعی را که در نظرشان فرض و واجب بود، با کمال گشاده‌رویی و از روی میل می‌پرداختند و بسیار خشنود بودند که با پرداخت آن، سود فراوانی عاید برادران فقیر مسلمان‌شان می‌شود و این روش در نوع خود یکی از مزایای بسیار عالی تاریخ بشری است که افتخارش نصیب [حضرت] محمد شد و با آن ثابت کرد که در اسلام، هیچ تفاوتی بین افراد بشر نیست و هیچ گروهی بر دیگری برتری ندارد و اگر مزیتی برای زکات، قایل شویم، باید اعتراف کنیم که آن مزیت عبارت از این است که اسلام، مبتی بر عدل، مساوات و مراعات سود اجتماعی است و این یک مزیت و برتری </w:t>
      </w:r>
      <w:r w:rsidR="00F078E9">
        <w:rPr>
          <w:rFonts w:hint="cs"/>
          <w:rtl/>
        </w:rPr>
        <w:t>است که ثابت می‌کند قوانین و نظامات اسلامی در جهان، بالاترین قوانین و نظام‌هاست که از هرگونه خودخواهی و سودپرستی و مزایای طبقاتی، مبراست»</w:t>
      </w:r>
      <w:r w:rsidR="00F078E9" w:rsidRPr="00F078E9">
        <w:rPr>
          <w:vertAlign w:val="superscript"/>
          <w:rtl/>
        </w:rPr>
        <w:t>(</w:t>
      </w:r>
      <w:r w:rsidR="00F078E9" w:rsidRPr="00D54A47">
        <w:rPr>
          <w:rStyle w:val="FootnoteReference"/>
          <w:rtl/>
        </w:rPr>
        <w:footnoteReference w:id="127"/>
      </w:r>
      <w:r w:rsidR="00F078E9" w:rsidRPr="00F078E9">
        <w:rPr>
          <w:vertAlign w:val="superscript"/>
          <w:rtl/>
        </w:rPr>
        <w:t>)</w:t>
      </w:r>
      <w:r w:rsidR="00F078E9">
        <w:rPr>
          <w:rFonts w:hint="cs"/>
          <w:rtl/>
        </w:rPr>
        <w:t>.</w:t>
      </w:r>
    </w:p>
    <w:p w:rsidR="0000719F" w:rsidRDefault="0000719F" w:rsidP="0000719F">
      <w:pPr>
        <w:pStyle w:val="a5"/>
        <w:rPr>
          <w:rtl/>
        </w:rPr>
      </w:pPr>
      <w:bookmarkStart w:id="63" w:name="_Toc458501974"/>
      <w:r>
        <w:rPr>
          <w:rFonts w:hint="cs"/>
          <w:rtl/>
        </w:rPr>
        <w:t>سرمشق کامل</w:t>
      </w:r>
      <w:bookmarkEnd w:id="63"/>
    </w:p>
    <w:p w:rsidR="0000719F" w:rsidRDefault="0000719F" w:rsidP="00E7070C">
      <w:pPr>
        <w:pStyle w:val="a0"/>
        <w:rPr>
          <w:rtl/>
        </w:rPr>
      </w:pPr>
      <w:r w:rsidRPr="0000719F">
        <w:rPr>
          <w:rStyle w:val="Char4"/>
          <w:rFonts w:hint="cs"/>
          <w:rtl/>
        </w:rPr>
        <w:t>لورد هیدلی</w:t>
      </w:r>
      <w:r>
        <w:rPr>
          <w:rFonts w:hint="cs"/>
          <w:rtl/>
        </w:rPr>
        <w:t xml:space="preserve"> از شخصیت ایده</w:t>
      </w:r>
      <w:r w:rsidR="00B84D88">
        <w:rPr>
          <w:rtl/>
        </w:rPr>
        <w:t>‌‌</w:t>
      </w:r>
      <w:r>
        <w:rPr>
          <w:rFonts w:hint="cs"/>
          <w:rtl/>
        </w:rPr>
        <w:t xml:space="preserve">آل پیامبر چنین </w:t>
      </w:r>
      <w:r w:rsidR="00694739">
        <w:rPr>
          <w:rFonts w:hint="cs"/>
          <w:rtl/>
        </w:rPr>
        <w:t>به میان می‌آورد: «پیامبر عرب دارای اخلاقی نیرومند و محکم است و شخصیتی است که در تمامی مراحل زندگی‌اش مهیا و برگزیده شده است و در آن هیچگونه کاستی‌ای وجود ندارد. و از آن جا که ما به نمونه و سرمشق کاملی نیاز داریم که تمام احتیاجات‌مان را برآورده سازد، براین اساس، شخصیت پیامبر مقدس اسلام گزین</w:t>
      </w:r>
      <w:r w:rsidR="00E7070C">
        <w:rPr>
          <w:rFonts w:hint="cs"/>
          <w:rtl/>
        </w:rPr>
        <w:t>ه</w:t>
      </w:r>
      <w:r w:rsidR="00B84D88">
        <w:rPr>
          <w:rtl/>
        </w:rPr>
        <w:t>‌</w:t>
      </w:r>
      <w:r w:rsidR="00E7070C">
        <w:rPr>
          <w:rFonts w:hint="cs"/>
          <w:rtl/>
        </w:rPr>
        <w:t>ی</w:t>
      </w:r>
      <w:r w:rsidR="00694739">
        <w:rPr>
          <w:rFonts w:hint="cs"/>
          <w:rtl/>
        </w:rPr>
        <w:t xml:space="preserve"> مناسبی برای رفع این نیاز است. وی آیینه‌ای است که خرد و اندیش</w:t>
      </w:r>
      <w:r w:rsidR="00E7070C">
        <w:rPr>
          <w:rFonts w:hint="cs"/>
          <w:rtl/>
        </w:rPr>
        <w:t>ه</w:t>
      </w:r>
      <w:r w:rsidR="00B84D88">
        <w:rPr>
          <w:rtl/>
        </w:rPr>
        <w:t>‌‌</w:t>
      </w:r>
      <w:r w:rsidR="00E7070C">
        <w:rPr>
          <w:rFonts w:hint="cs"/>
          <w:rtl/>
        </w:rPr>
        <w:t>ی</w:t>
      </w:r>
      <w:r w:rsidR="00694739">
        <w:rPr>
          <w:rFonts w:hint="cs"/>
          <w:rtl/>
        </w:rPr>
        <w:t xml:space="preserve"> بالنده، جوانمردی، بزرگ</w:t>
      </w:r>
      <w:r w:rsidR="00B84D88">
        <w:rPr>
          <w:rtl/>
        </w:rPr>
        <w:t>‌</w:t>
      </w:r>
      <w:r w:rsidR="00694739">
        <w:rPr>
          <w:rFonts w:hint="cs"/>
          <w:rtl/>
        </w:rPr>
        <w:t>منشی، شجاعت، اقدام، شکیبایی، بردباری، آرامش، گذشت، فروتنی، حیا و تمام اخلاق اساسی و بنیادیِ سازند</w:t>
      </w:r>
      <w:r w:rsidR="00E7070C">
        <w:rPr>
          <w:rFonts w:hint="cs"/>
          <w:rtl/>
        </w:rPr>
        <w:t>ه</w:t>
      </w:r>
      <w:r w:rsidR="00B84D88">
        <w:rPr>
          <w:rtl/>
        </w:rPr>
        <w:t>‌</w:t>
      </w:r>
      <w:r w:rsidR="00E7070C">
        <w:rPr>
          <w:rFonts w:hint="cs"/>
          <w:rtl/>
        </w:rPr>
        <w:t>ی</w:t>
      </w:r>
      <w:r w:rsidR="00694739">
        <w:rPr>
          <w:rFonts w:hint="cs"/>
          <w:rtl/>
        </w:rPr>
        <w:t xml:space="preserve"> شخصیت انسان در بالاترین شکل را به ما منعکس می‌کند. ما هم</w:t>
      </w:r>
      <w:r w:rsidR="00E7070C">
        <w:rPr>
          <w:rFonts w:hint="cs"/>
          <w:rtl/>
        </w:rPr>
        <w:t>ه</w:t>
      </w:r>
      <w:r w:rsidR="00B84D88">
        <w:rPr>
          <w:rtl/>
        </w:rPr>
        <w:t>‌</w:t>
      </w:r>
      <w:r w:rsidR="00E7070C">
        <w:rPr>
          <w:rFonts w:hint="cs"/>
          <w:rtl/>
        </w:rPr>
        <w:t>ی</w:t>
      </w:r>
      <w:r w:rsidR="00694739">
        <w:rPr>
          <w:rFonts w:hint="cs"/>
          <w:rtl/>
        </w:rPr>
        <w:t xml:space="preserve"> این صفات را با رنگ‌های روشن در شخصیت [ایده</w:t>
      </w:r>
      <w:r w:rsidR="00B84D88">
        <w:rPr>
          <w:rtl/>
        </w:rPr>
        <w:t>‌</w:t>
      </w:r>
      <w:r w:rsidR="00694739">
        <w:rPr>
          <w:rFonts w:hint="cs"/>
          <w:rtl/>
        </w:rPr>
        <w:t>آل] پیامبر اسلام</w:t>
      </w:r>
      <w:r w:rsidR="00304BB7">
        <w:rPr>
          <w:rFonts w:cs="CTraditional Arabic"/>
          <w:rtl/>
        </w:rPr>
        <w:t> </w:t>
      </w:r>
      <w:r w:rsidR="00304BB7" w:rsidRPr="006C5E09">
        <w:rPr>
          <w:rFonts w:cs="CTraditional Arabic" w:hint="cs"/>
          <w:rtl/>
        </w:rPr>
        <w:t>ج</w:t>
      </w:r>
      <w:r w:rsidR="00694739">
        <w:rPr>
          <w:rFonts w:hint="cs"/>
          <w:rtl/>
        </w:rPr>
        <w:t xml:space="preserve"> می‌یابیم»</w:t>
      </w:r>
      <w:r w:rsidR="00694739" w:rsidRPr="00694739">
        <w:rPr>
          <w:vertAlign w:val="superscript"/>
          <w:rtl/>
        </w:rPr>
        <w:t>(</w:t>
      </w:r>
      <w:r w:rsidR="00694739" w:rsidRPr="00D54A47">
        <w:rPr>
          <w:rStyle w:val="FootnoteReference"/>
          <w:rtl/>
        </w:rPr>
        <w:footnoteReference w:id="128"/>
      </w:r>
      <w:r w:rsidR="00694739" w:rsidRPr="00694739">
        <w:rPr>
          <w:vertAlign w:val="superscript"/>
          <w:rtl/>
        </w:rPr>
        <w:t>)</w:t>
      </w:r>
      <w:r w:rsidR="00694739">
        <w:rPr>
          <w:rFonts w:hint="cs"/>
          <w:rtl/>
        </w:rPr>
        <w:t>.</w:t>
      </w:r>
    </w:p>
    <w:p w:rsidR="00A5705E" w:rsidRDefault="00A5705E" w:rsidP="002F577B">
      <w:pPr>
        <w:pStyle w:val="a5"/>
        <w:rPr>
          <w:rtl/>
        </w:rPr>
      </w:pPr>
      <w:bookmarkStart w:id="64" w:name="_Toc458501975"/>
      <w:r>
        <w:rPr>
          <w:rFonts w:hint="cs"/>
          <w:rtl/>
        </w:rPr>
        <w:t>دانا به زندگی</w:t>
      </w:r>
      <w:bookmarkEnd w:id="64"/>
    </w:p>
    <w:p w:rsidR="00A5705E" w:rsidRDefault="00A5705E" w:rsidP="00E7070C">
      <w:pPr>
        <w:pStyle w:val="a0"/>
        <w:rPr>
          <w:rtl/>
        </w:rPr>
      </w:pPr>
      <w:r w:rsidRPr="002F577B">
        <w:rPr>
          <w:rStyle w:val="Char4"/>
          <w:rFonts w:hint="cs"/>
          <w:rtl/>
        </w:rPr>
        <w:t>ژان ژاک روسو</w:t>
      </w:r>
      <w:r w:rsidRPr="00A5705E">
        <w:rPr>
          <w:vertAlign w:val="superscript"/>
          <w:rtl/>
        </w:rPr>
        <w:t>(</w:t>
      </w:r>
      <w:r w:rsidRPr="00D54A47">
        <w:rPr>
          <w:rStyle w:val="FootnoteReference"/>
          <w:rtl/>
        </w:rPr>
        <w:footnoteReference w:id="129"/>
      </w:r>
      <w:r w:rsidRPr="00A5705E">
        <w:rPr>
          <w:vertAlign w:val="superscript"/>
          <w:rtl/>
        </w:rPr>
        <w:t>)</w:t>
      </w:r>
      <w:r>
        <w:rPr>
          <w:rFonts w:hint="cs"/>
          <w:rtl/>
        </w:rPr>
        <w:t xml:space="preserve"> (1712-1778م) نویسنده و فیلسوف مشهور فرانسوی که نظریات سیاسی‌اش نقش بسزایی در ظهور انقلاب فرانسه داشت، دربار</w:t>
      </w:r>
      <w:r w:rsidR="00E7070C">
        <w:rPr>
          <w:rFonts w:hint="cs"/>
          <w:rtl/>
        </w:rPr>
        <w:t>ه</w:t>
      </w:r>
      <w:r w:rsidR="00B84D88">
        <w:rPr>
          <w:rtl/>
        </w:rPr>
        <w:t>‌</w:t>
      </w:r>
      <w:r w:rsidR="00E7070C">
        <w:rPr>
          <w:rFonts w:hint="cs"/>
          <w:rtl/>
        </w:rPr>
        <w:t>ی</w:t>
      </w:r>
      <w:r>
        <w:rPr>
          <w:rFonts w:hint="cs"/>
          <w:rtl/>
        </w:rPr>
        <w:t xml:space="preserve"> پیامبر اسلام چنین گفته است: «ای محمد! ای آورند</w:t>
      </w:r>
      <w:r w:rsidR="00E7070C">
        <w:rPr>
          <w:rFonts w:hint="cs"/>
          <w:rtl/>
        </w:rPr>
        <w:t>ه</w:t>
      </w:r>
      <w:r w:rsidR="00B84D88">
        <w:rPr>
          <w:rtl/>
        </w:rPr>
        <w:t>‌</w:t>
      </w:r>
      <w:r w:rsidR="00E7070C">
        <w:rPr>
          <w:rFonts w:hint="cs"/>
          <w:rtl/>
        </w:rPr>
        <w:t>ی</w:t>
      </w:r>
      <w:r>
        <w:rPr>
          <w:rFonts w:hint="cs"/>
          <w:rtl/>
        </w:rPr>
        <w:t xml:space="preserve"> قرآن! کجایی؟ بیا و دست مرا بگیر و به باغ و صحرا و چمن و به هرجایی که می‌خواهی ببر! تو اگر ما را میان دریای بلا ببری، خواهیم آمد؛ زیرا تو حیات و زندگی بسی دانایی»</w:t>
      </w:r>
      <w:r w:rsidRPr="00A5705E">
        <w:rPr>
          <w:vertAlign w:val="superscript"/>
          <w:rtl/>
        </w:rPr>
        <w:t>(</w:t>
      </w:r>
      <w:r w:rsidRPr="00D54A47">
        <w:rPr>
          <w:rStyle w:val="FootnoteReference"/>
          <w:rtl/>
        </w:rPr>
        <w:footnoteReference w:id="130"/>
      </w:r>
      <w:r w:rsidRPr="00A5705E">
        <w:rPr>
          <w:vertAlign w:val="superscript"/>
          <w:rtl/>
        </w:rPr>
        <w:t>)</w:t>
      </w:r>
      <w:r>
        <w:rPr>
          <w:rFonts w:hint="cs"/>
          <w:rtl/>
        </w:rPr>
        <w:t>.</w:t>
      </w:r>
    </w:p>
    <w:p w:rsidR="00A5705E" w:rsidRDefault="00A5705E" w:rsidP="002F577B">
      <w:pPr>
        <w:pStyle w:val="a5"/>
        <w:rPr>
          <w:rtl/>
        </w:rPr>
      </w:pPr>
      <w:bookmarkStart w:id="65" w:name="_Toc458501976"/>
      <w:r>
        <w:rPr>
          <w:rFonts w:hint="cs"/>
          <w:rtl/>
        </w:rPr>
        <w:t>رهبر بزرگ دینی جهان</w:t>
      </w:r>
      <w:bookmarkEnd w:id="65"/>
    </w:p>
    <w:p w:rsidR="00A5705E" w:rsidRDefault="00A5705E" w:rsidP="000A34A4">
      <w:pPr>
        <w:pStyle w:val="a0"/>
        <w:widowControl w:val="0"/>
        <w:rPr>
          <w:rtl/>
        </w:rPr>
      </w:pPr>
      <w:r>
        <w:rPr>
          <w:rFonts w:hint="cs"/>
          <w:rtl/>
        </w:rPr>
        <w:t xml:space="preserve">دکتر </w:t>
      </w:r>
      <w:r w:rsidRPr="002F577B">
        <w:rPr>
          <w:rStyle w:val="Char4"/>
          <w:rFonts w:hint="cs"/>
          <w:rtl/>
        </w:rPr>
        <w:t>زویمر</w:t>
      </w:r>
      <w:r>
        <w:rPr>
          <w:rFonts w:hint="cs"/>
          <w:rtl/>
        </w:rPr>
        <w:t xml:space="preserve"> (1813-1900م) خاورشناس کانادایی و عصو هیأت مسیحی در کتاب خاور زمین و آداب و رسوم آن می‌نویسد: «بی‌تردید، حضرت محمد یکی از بزرگ‌ترین رهبران دینی جهان است و دلیل این مدعا، این است که وی اصلاح‌گری قابل تقدیر و گوینده‌ای توانا و متفکری بزرگ بوده است، ا</w:t>
      </w:r>
      <w:r w:rsidR="003606D6">
        <w:rPr>
          <w:rFonts w:hint="cs"/>
          <w:rtl/>
        </w:rPr>
        <w:t>ز این رو</w:t>
      </w:r>
      <w:r w:rsidR="00B4040F">
        <w:rPr>
          <w:rFonts w:hint="cs"/>
          <w:rtl/>
        </w:rPr>
        <w:t xml:space="preserve"> شایسته نیست که ما چیزی را که با این صفات، منافات دارد، به وی نسبت دهیم. قر</w:t>
      </w:r>
      <w:r w:rsidR="00937C86">
        <w:rPr>
          <w:rFonts w:hint="cs"/>
          <w:rtl/>
        </w:rPr>
        <w:t>آ</w:t>
      </w:r>
      <w:r w:rsidR="00B4040F">
        <w:rPr>
          <w:rFonts w:hint="cs"/>
          <w:rtl/>
        </w:rPr>
        <w:t>نی که او آورده است و همچنین تاریخ قرآن، هردو بر این مدعا گواهی می‌دهند»</w:t>
      </w:r>
      <w:r w:rsidR="00B4040F" w:rsidRPr="00B4040F">
        <w:rPr>
          <w:vertAlign w:val="superscript"/>
          <w:rtl/>
        </w:rPr>
        <w:t>(</w:t>
      </w:r>
      <w:r w:rsidR="00B4040F" w:rsidRPr="00D54A47">
        <w:rPr>
          <w:rStyle w:val="FootnoteReference"/>
          <w:rtl/>
        </w:rPr>
        <w:footnoteReference w:id="131"/>
      </w:r>
      <w:r w:rsidR="00B4040F" w:rsidRPr="00B4040F">
        <w:rPr>
          <w:vertAlign w:val="superscript"/>
          <w:rtl/>
        </w:rPr>
        <w:t>)</w:t>
      </w:r>
      <w:r w:rsidR="00B4040F">
        <w:rPr>
          <w:rFonts w:hint="cs"/>
          <w:rtl/>
        </w:rPr>
        <w:t>.</w:t>
      </w:r>
    </w:p>
    <w:p w:rsidR="00CF2833" w:rsidRDefault="00CF2833" w:rsidP="002F577B">
      <w:pPr>
        <w:pStyle w:val="a5"/>
        <w:rPr>
          <w:rtl/>
        </w:rPr>
      </w:pPr>
      <w:bookmarkStart w:id="66" w:name="_Toc458501977"/>
      <w:r>
        <w:rPr>
          <w:rFonts w:hint="cs"/>
          <w:rtl/>
        </w:rPr>
        <w:t>رفتار با اهل ذمه</w:t>
      </w:r>
      <w:bookmarkEnd w:id="66"/>
    </w:p>
    <w:p w:rsidR="00CF2833" w:rsidRDefault="00CF2833" w:rsidP="000A34A4">
      <w:pPr>
        <w:pStyle w:val="a0"/>
        <w:rPr>
          <w:rtl/>
        </w:rPr>
      </w:pPr>
      <w:r>
        <w:rPr>
          <w:rFonts w:hint="cs"/>
          <w:rtl/>
        </w:rPr>
        <w:t xml:space="preserve">دکتر </w:t>
      </w:r>
      <w:r w:rsidRPr="002F577B">
        <w:rPr>
          <w:rStyle w:val="Char4"/>
          <w:rFonts w:hint="cs"/>
          <w:rtl/>
        </w:rPr>
        <w:t>گوستاولوبون</w:t>
      </w:r>
      <w:r>
        <w:rPr>
          <w:rFonts w:hint="cs"/>
          <w:rtl/>
        </w:rPr>
        <w:t xml:space="preserve"> فرانسوی (1841-1931م) می‌نویسد: «برخلاف آنچه دربار</w:t>
      </w:r>
      <w:r w:rsidR="00E7070C">
        <w:rPr>
          <w:rFonts w:hint="cs"/>
          <w:rtl/>
        </w:rPr>
        <w:t>ه</w:t>
      </w:r>
      <w:r w:rsidR="00B84D88">
        <w:rPr>
          <w:rtl/>
        </w:rPr>
        <w:t>‌‌</w:t>
      </w:r>
      <w:r w:rsidR="00E7070C">
        <w:rPr>
          <w:rFonts w:hint="cs"/>
          <w:rtl/>
        </w:rPr>
        <w:t>ی</w:t>
      </w:r>
      <w:r>
        <w:rPr>
          <w:rFonts w:hint="cs"/>
          <w:rtl/>
        </w:rPr>
        <w:t xml:space="preserve"> محمد</w:t>
      </w:r>
      <w:r w:rsidR="000A34A4">
        <w:rPr>
          <w:rFonts w:hint="cs"/>
          <w:rtl/>
        </w:rPr>
        <w:t>[</w:t>
      </w:r>
      <w:r w:rsidR="00304BB7">
        <w:rPr>
          <w:rFonts w:cs="CTraditional Arabic"/>
          <w:rtl/>
        </w:rPr>
        <w:t> </w:t>
      </w:r>
      <w:r w:rsidR="00304BB7" w:rsidRPr="006C5E09">
        <w:rPr>
          <w:rFonts w:cs="CTraditional Arabic" w:hint="cs"/>
          <w:rtl/>
        </w:rPr>
        <w:t>ج</w:t>
      </w:r>
      <w:r w:rsidR="000A34A4">
        <w:rPr>
          <w:rFonts w:hint="cs"/>
          <w:rtl/>
        </w:rPr>
        <w:t>]</w:t>
      </w:r>
      <w:r>
        <w:rPr>
          <w:rFonts w:hint="cs"/>
          <w:rtl/>
        </w:rPr>
        <w:t xml:space="preserve"> گفته می‌شود، باید اذعان کرد که با اهل ذمه با حلم و بردباری و حوصله رفتار کرده است»</w:t>
      </w:r>
      <w:r w:rsidRPr="00CF2833">
        <w:rPr>
          <w:vertAlign w:val="superscript"/>
          <w:rtl/>
        </w:rPr>
        <w:t>(</w:t>
      </w:r>
      <w:r w:rsidRPr="00D54A47">
        <w:rPr>
          <w:rStyle w:val="FootnoteReference"/>
          <w:rtl/>
        </w:rPr>
        <w:footnoteReference w:id="132"/>
      </w:r>
      <w:r w:rsidRPr="00CF2833">
        <w:rPr>
          <w:vertAlign w:val="superscript"/>
          <w:rtl/>
        </w:rPr>
        <w:t>)</w:t>
      </w:r>
      <w:r>
        <w:rPr>
          <w:rFonts w:hint="cs"/>
          <w:rtl/>
        </w:rPr>
        <w:t>.</w:t>
      </w:r>
    </w:p>
    <w:p w:rsidR="00CF2833" w:rsidRDefault="00CF2833" w:rsidP="002F577B">
      <w:pPr>
        <w:pStyle w:val="a5"/>
        <w:rPr>
          <w:rtl/>
        </w:rPr>
      </w:pPr>
      <w:bookmarkStart w:id="67" w:name="_Toc458501978"/>
      <w:r>
        <w:rPr>
          <w:rFonts w:hint="cs"/>
          <w:rtl/>
        </w:rPr>
        <w:t>پاک از پلیدی‌ها</w:t>
      </w:r>
      <w:bookmarkEnd w:id="67"/>
    </w:p>
    <w:p w:rsidR="00CF2833" w:rsidRDefault="00CF2833" w:rsidP="00B4040F">
      <w:pPr>
        <w:pStyle w:val="a0"/>
        <w:rPr>
          <w:rtl/>
        </w:rPr>
      </w:pPr>
      <w:r w:rsidRPr="002F577B">
        <w:rPr>
          <w:rStyle w:val="Char4"/>
          <w:rFonts w:hint="cs"/>
          <w:rtl/>
        </w:rPr>
        <w:t>جون اورکس</w:t>
      </w:r>
      <w:r>
        <w:rPr>
          <w:rFonts w:hint="cs"/>
          <w:rtl/>
        </w:rPr>
        <w:t xml:space="preserve"> که از دانشمندان انگلیسی است، می‌گوید: «ذات محمد در تمام عمرش، به هیچ پلیدی‌ای آلوده نشده است»</w:t>
      </w:r>
      <w:r w:rsidRPr="00CF2833">
        <w:rPr>
          <w:vertAlign w:val="superscript"/>
          <w:rtl/>
        </w:rPr>
        <w:t>(</w:t>
      </w:r>
      <w:r w:rsidRPr="00D54A47">
        <w:rPr>
          <w:rStyle w:val="FootnoteReference"/>
          <w:rtl/>
        </w:rPr>
        <w:footnoteReference w:id="133"/>
      </w:r>
      <w:r w:rsidRPr="00CF2833">
        <w:rPr>
          <w:vertAlign w:val="superscript"/>
          <w:rtl/>
        </w:rPr>
        <w:t>)</w:t>
      </w:r>
      <w:r>
        <w:rPr>
          <w:rFonts w:hint="cs"/>
          <w:rtl/>
        </w:rPr>
        <w:t>.</w:t>
      </w:r>
    </w:p>
    <w:p w:rsidR="00CF2833" w:rsidRDefault="00CF2833" w:rsidP="002F577B">
      <w:pPr>
        <w:pStyle w:val="a5"/>
        <w:rPr>
          <w:rtl/>
        </w:rPr>
      </w:pPr>
      <w:bookmarkStart w:id="68" w:name="_Toc458501979"/>
      <w:r>
        <w:rPr>
          <w:rFonts w:hint="cs"/>
          <w:rtl/>
        </w:rPr>
        <w:t>فضایل محمدی</w:t>
      </w:r>
      <w:bookmarkEnd w:id="68"/>
    </w:p>
    <w:p w:rsidR="00CF2833" w:rsidRDefault="00DC280D" w:rsidP="00E7070C">
      <w:pPr>
        <w:pStyle w:val="a0"/>
        <w:rPr>
          <w:rtl/>
        </w:rPr>
      </w:pPr>
      <w:r w:rsidRPr="002F577B">
        <w:rPr>
          <w:rStyle w:val="Char4"/>
          <w:rFonts w:hint="cs"/>
          <w:rtl/>
        </w:rPr>
        <w:t>فریتیوف شوآن</w:t>
      </w:r>
      <w:r>
        <w:rPr>
          <w:rFonts w:hint="cs"/>
          <w:rtl/>
        </w:rPr>
        <w:t xml:space="preserve"> می‌گوید: «خصایل و مکارم اخلاقی و معنوی «محمدی» مبین آن است که شیو</w:t>
      </w:r>
      <w:r w:rsidR="00E7070C">
        <w:rPr>
          <w:rFonts w:hint="cs"/>
          <w:rtl/>
        </w:rPr>
        <w:t>ه</w:t>
      </w:r>
      <w:r w:rsidR="00B84D88">
        <w:rPr>
          <w:rtl/>
        </w:rPr>
        <w:t>‌‌</w:t>
      </w:r>
      <w:r w:rsidR="00E7070C">
        <w:rPr>
          <w:rFonts w:hint="cs"/>
          <w:rtl/>
        </w:rPr>
        <w:t>ی</w:t>
      </w:r>
      <w:r>
        <w:rPr>
          <w:rFonts w:hint="cs"/>
          <w:rtl/>
        </w:rPr>
        <w:t xml:space="preserve"> زندگی اولیای مسلمان، منحصر به جنب</w:t>
      </w:r>
      <w:r w:rsidR="00E7070C">
        <w:rPr>
          <w:rFonts w:hint="cs"/>
          <w:rtl/>
        </w:rPr>
        <w:t>ه</w:t>
      </w:r>
      <w:r w:rsidR="00B84D88">
        <w:rPr>
          <w:rtl/>
        </w:rPr>
        <w:t>‌‌</w:t>
      </w:r>
      <w:r w:rsidR="00E7070C">
        <w:rPr>
          <w:rFonts w:hint="cs"/>
          <w:rtl/>
        </w:rPr>
        <w:t>ی</w:t>
      </w:r>
      <w:r>
        <w:rPr>
          <w:rFonts w:hint="cs"/>
          <w:rtl/>
        </w:rPr>
        <w:t xml:space="preserve"> فردی نیست؛ مکارم دیگری جز فضایل محمد</w:t>
      </w:r>
      <w:r w:rsidR="00304BB7">
        <w:rPr>
          <w:rFonts w:cs="CTraditional Arabic"/>
          <w:rtl/>
        </w:rPr>
        <w:t> </w:t>
      </w:r>
      <w:r w:rsidR="00304BB7" w:rsidRPr="006C5E09">
        <w:rPr>
          <w:rFonts w:cs="CTraditional Arabic" w:hint="cs"/>
          <w:rtl/>
        </w:rPr>
        <w:t>ج</w:t>
      </w:r>
      <w:r>
        <w:rPr>
          <w:rFonts w:hint="cs"/>
          <w:rtl/>
        </w:rPr>
        <w:t xml:space="preserve"> وجود ندارد؛ پس همین‌هاست که پیروان آیین زندگی او می‌توانند تکرارش کنند و از طریق همین‌هاست که پیامبر در میانِ امتِ خود زنده است و حت</w:t>
      </w:r>
      <w:r w:rsidR="00E7070C">
        <w:rPr>
          <w:rFonts w:hint="cs"/>
          <w:rtl/>
        </w:rPr>
        <w:t>ی</w:t>
      </w:r>
      <w:r>
        <w:rPr>
          <w:rFonts w:hint="cs"/>
          <w:rtl/>
        </w:rPr>
        <w:t xml:space="preserve"> مرسوم‌ساختن سنتی نیکو، </w:t>
      </w:r>
      <w:r w:rsidR="00512D95">
        <w:rPr>
          <w:rFonts w:hint="cs"/>
          <w:rtl/>
        </w:rPr>
        <w:t xml:space="preserve">چنان‌که </w:t>
      </w:r>
      <w:r>
        <w:rPr>
          <w:rFonts w:hint="cs"/>
          <w:rtl/>
        </w:rPr>
        <w:t>در یکی از احادیث آمده است</w:t>
      </w:r>
      <w:r w:rsidRPr="00DC280D">
        <w:rPr>
          <w:vertAlign w:val="superscript"/>
          <w:rtl/>
        </w:rPr>
        <w:t>(</w:t>
      </w:r>
      <w:r w:rsidRPr="00D54A47">
        <w:rPr>
          <w:rStyle w:val="FootnoteReference"/>
          <w:rtl/>
        </w:rPr>
        <w:footnoteReference w:id="134"/>
      </w:r>
      <w:r w:rsidRPr="00DC280D">
        <w:rPr>
          <w:vertAlign w:val="superscript"/>
          <w:rtl/>
        </w:rPr>
        <w:t>)</w:t>
      </w:r>
      <w:r>
        <w:rPr>
          <w:rFonts w:hint="cs"/>
          <w:rtl/>
        </w:rPr>
        <w:t xml:space="preserve"> عملی پسندیده است و هرکه چنین سنتی پی بنهد، پاداش [آن سنت و مثل پاداش] کسی را خواهد یافت که به آن عمل می‌کند»</w:t>
      </w:r>
      <w:r w:rsidRPr="00DC280D">
        <w:rPr>
          <w:vertAlign w:val="superscript"/>
          <w:rtl/>
        </w:rPr>
        <w:t>(</w:t>
      </w:r>
      <w:r w:rsidRPr="00D54A47">
        <w:rPr>
          <w:rStyle w:val="FootnoteReference"/>
          <w:rtl/>
        </w:rPr>
        <w:footnoteReference w:id="135"/>
      </w:r>
      <w:r w:rsidRPr="00DC280D">
        <w:rPr>
          <w:vertAlign w:val="superscript"/>
          <w:rtl/>
        </w:rPr>
        <w:t>)</w:t>
      </w:r>
      <w:r>
        <w:rPr>
          <w:rFonts w:hint="cs"/>
          <w:rtl/>
        </w:rPr>
        <w:t>.</w:t>
      </w:r>
    </w:p>
    <w:p w:rsidR="00962A03" w:rsidRDefault="00962A03" w:rsidP="00943B04">
      <w:pPr>
        <w:pStyle w:val="a5"/>
        <w:rPr>
          <w:rtl/>
        </w:rPr>
      </w:pPr>
      <w:bookmarkStart w:id="69" w:name="_Toc458501980"/>
      <w:r>
        <w:rPr>
          <w:rFonts w:hint="cs"/>
          <w:rtl/>
        </w:rPr>
        <w:t>پیوند ناگسستنی</w:t>
      </w:r>
      <w:bookmarkEnd w:id="69"/>
    </w:p>
    <w:p w:rsidR="00962A03" w:rsidRDefault="00962A03" w:rsidP="00E7070C">
      <w:pPr>
        <w:pStyle w:val="a0"/>
        <w:rPr>
          <w:rtl/>
        </w:rPr>
      </w:pPr>
      <w:r w:rsidRPr="00943B04">
        <w:rPr>
          <w:rStyle w:val="Char4"/>
          <w:rFonts w:hint="cs"/>
          <w:rtl/>
        </w:rPr>
        <w:t>ویلفرد کنت ول</w:t>
      </w:r>
      <w:r w:rsidR="008726B3" w:rsidRPr="00943B04">
        <w:rPr>
          <w:rStyle w:val="Char4"/>
          <w:rFonts w:hint="cs"/>
          <w:rtl/>
        </w:rPr>
        <w:t xml:space="preserve"> اسمیت</w:t>
      </w:r>
      <w:r w:rsidR="008726B3" w:rsidRPr="008726B3">
        <w:rPr>
          <w:vertAlign w:val="superscript"/>
          <w:rtl/>
        </w:rPr>
        <w:t>(</w:t>
      </w:r>
      <w:r w:rsidR="008726B3" w:rsidRPr="00D54A47">
        <w:rPr>
          <w:rStyle w:val="FootnoteReference"/>
          <w:rtl/>
        </w:rPr>
        <w:footnoteReference w:id="136"/>
      </w:r>
      <w:r w:rsidR="008726B3" w:rsidRPr="008726B3">
        <w:rPr>
          <w:vertAlign w:val="superscript"/>
          <w:rtl/>
        </w:rPr>
        <w:t>)</w:t>
      </w:r>
      <w:r w:rsidR="008726B3">
        <w:rPr>
          <w:rFonts w:hint="cs"/>
          <w:rtl/>
        </w:rPr>
        <w:t xml:space="preserve"> (متولد 1916م) استاد تاریخ اسلامی دانشگاه علیگره هند و ر</w:t>
      </w:r>
      <w:r w:rsidR="00E7070C">
        <w:rPr>
          <w:rFonts w:hint="cs"/>
          <w:rtl/>
        </w:rPr>
        <w:t>ی</w:t>
      </w:r>
      <w:r w:rsidR="008726B3">
        <w:rPr>
          <w:rFonts w:hint="cs"/>
          <w:rtl/>
        </w:rPr>
        <w:t xml:space="preserve">یس سابق دانشگاه مک گیل مونتریال کانادا می‌نویسد: «مسلمانان، اعتراض‌کردن بر الله </w:t>
      </w:r>
      <w:r w:rsidR="00592E14">
        <w:rPr>
          <w:rFonts w:hint="cs"/>
          <w:rtl/>
        </w:rPr>
        <w:t>را جایز می‌شمارند؛ منکران خدا و نشریات انکارآمیز و انجمن‌های عقلیون در دنیا هستند؛ اما اسائ</w:t>
      </w:r>
      <w:r w:rsidR="00E7070C">
        <w:rPr>
          <w:rFonts w:hint="cs"/>
          <w:rtl/>
        </w:rPr>
        <w:t>ه</w:t>
      </w:r>
      <w:r w:rsidR="00B84D88">
        <w:rPr>
          <w:rtl/>
        </w:rPr>
        <w:t>‌</w:t>
      </w:r>
      <w:r w:rsidR="00E7070C">
        <w:rPr>
          <w:rFonts w:hint="cs"/>
          <w:rtl/>
        </w:rPr>
        <w:t>ی</w:t>
      </w:r>
      <w:r w:rsidR="00592E14">
        <w:rPr>
          <w:rFonts w:hint="cs"/>
          <w:rtl/>
        </w:rPr>
        <w:t xml:space="preserve"> ادب نسبت به محمد حت</w:t>
      </w:r>
      <w:r w:rsidR="00E7070C">
        <w:rPr>
          <w:rFonts w:hint="cs"/>
          <w:rtl/>
        </w:rPr>
        <w:t>ی</w:t>
      </w:r>
      <w:r w:rsidR="00592E14">
        <w:rPr>
          <w:rFonts w:hint="cs"/>
          <w:rtl/>
        </w:rPr>
        <w:t xml:space="preserve"> غیرت تند و آتشین آزادمنش‌ترین بخش‌های امت مسلمان را برخواهد انگیخت»</w:t>
      </w:r>
      <w:r w:rsidR="00592E14" w:rsidRPr="00592E14">
        <w:rPr>
          <w:vertAlign w:val="superscript"/>
          <w:rtl/>
        </w:rPr>
        <w:t>(</w:t>
      </w:r>
      <w:r w:rsidR="00592E14" w:rsidRPr="00D54A47">
        <w:rPr>
          <w:rStyle w:val="FootnoteReference"/>
          <w:rtl/>
        </w:rPr>
        <w:footnoteReference w:id="137"/>
      </w:r>
      <w:r w:rsidR="00592E14" w:rsidRPr="00592E14">
        <w:rPr>
          <w:vertAlign w:val="superscript"/>
          <w:rtl/>
        </w:rPr>
        <w:t>)</w:t>
      </w:r>
      <w:r w:rsidR="00592E14">
        <w:rPr>
          <w:rFonts w:hint="cs"/>
          <w:rtl/>
        </w:rPr>
        <w:t>.</w:t>
      </w:r>
    </w:p>
    <w:p w:rsidR="00ED7E53" w:rsidRDefault="00ED7E53" w:rsidP="00ED7E53">
      <w:pPr>
        <w:pStyle w:val="a5"/>
        <w:rPr>
          <w:rtl/>
        </w:rPr>
      </w:pPr>
      <w:bookmarkStart w:id="70" w:name="_Toc458501981"/>
      <w:r>
        <w:rPr>
          <w:rFonts w:hint="cs"/>
          <w:rtl/>
        </w:rPr>
        <w:t>انقلاب مقدس</w:t>
      </w:r>
      <w:bookmarkEnd w:id="70"/>
    </w:p>
    <w:p w:rsidR="00ED7E53" w:rsidRDefault="00ED7E53" w:rsidP="00E7070C">
      <w:pPr>
        <w:pStyle w:val="a0"/>
        <w:rPr>
          <w:rtl/>
        </w:rPr>
      </w:pPr>
      <w:r w:rsidRPr="00ED7E53">
        <w:rPr>
          <w:rStyle w:val="Char4"/>
          <w:rFonts w:hint="cs"/>
          <w:rtl/>
        </w:rPr>
        <w:t>آلفونس لامارتین</w:t>
      </w:r>
      <w:r>
        <w:rPr>
          <w:rFonts w:hint="cs"/>
          <w:rtl/>
        </w:rPr>
        <w:t xml:space="preserve"> (1790-1869م) شاعر و نویسند</w:t>
      </w:r>
      <w:r w:rsidR="00E7070C">
        <w:rPr>
          <w:rFonts w:hint="cs"/>
          <w:rtl/>
        </w:rPr>
        <w:t>ه</w:t>
      </w:r>
      <w:r w:rsidR="00B84D88">
        <w:rPr>
          <w:rtl/>
        </w:rPr>
        <w:t>‌‌</w:t>
      </w:r>
      <w:r w:rsidR="00E7070C">
        <w:rPr>
          <w:rFonts w:hint="cs"/>
          <w:rtl/>
        </w:rPr>
        <w:t>ی</w:t>
      </w:r>
      <w:r>
        <w:rPr>
          <w:rFonts w:hint="cs"/>
          <w:rtl/>
        </w:rPr>
        <w:t xml:space="preserve"> </w:t>
      </w:r>
      <w:r w:rsidR="00157AB8">
        <w:rPr>
          <w:rFonts w:hint="cs"/>
          <w:rtl/>
        </w:rPr>
        <w:t>مشهور فرانسوی، نوشته است: «هیچ پیغمبری نتوانسته است همچون پیغمبر اسلام، در آن مدت خیلی کم، انقلابی آن</w:t>
      </w:r>
      <w:r w:rsidR="00512D95">
        <w:rPr>
          <w:rFonts w:hint="cs"/>
          <w:rtl/>
        </w:rPr>
        <w:t>‌</w:t>
      </w:r>
      <w:r w:rsidR="00157AB8">
        <w:rPr>
          <w:rFonts w:hint="cs"/>
          <w:rtl/>
        </w:rPr>
        <w:t>چنان مقدس و طولانی و پراهمیت، به مرحل</w:t>
      </w:r>
      <w:r w:rsidR="00E7070C">
        <w:rPr>
          <w:rFonts w:hint="cs"/>
          <w:rtl/>
        </w:rPr>
        <w:t>ه</w:t>
      </w:r>
      <w:r w:rsidR="00B84D88">
        <w:rPr>
          <w:rtl/>
        </w:rPr>
        <w:t>‌‌</w:t>
      </w:r>
      <w:r w:rsidR="00E7070C">
        <w:rPr>
          <w:rFonts w:hint="cs"/>
          <w:rtl/>
        </w:rPr>
        <w:t>ی</w:t>
      </w:r>
      <w:r w:rsidR="00157AB8">
        <w:rPr>
          <w:rFonts w:hint="cs"/>
          <w:rtl/>
        </w:rPr>
        <w:t xml:space="preserve"> عمل درآورد؛ زیرا هنوز دو سده از آغاز کارش نگذشته بود که دینش نضج گرفت. و اول بار در سه ناحی</w:t>
      </w:r>
      <w:r w:rsidR="00E7070C">
        <w:rPr>
          <w:rFonts w:hint="cs"/>
          <w:rtl/>
        </w:rPr>
        <w:t>ه</w:t>
      </w:r>
      <w:r w:rsidR="00B84D88">
        <w:rPr>
          <w:rtl/>
        </w:rPr>
        <w:t>‌</w:t>
      </w:r>
      <w:r w:rsidR="00E7070C">
        <w:rPr>
          <w:rFonts w:hint="cs"/>
          <w:rtl/>
        </w:rPr>
        <w:t>ی</w:t>
      </w:r>
      <w:r w:rsidR="00157AB8">
        <w:rPr>
          <w:rFonts w:hint="cs"/>
          <w:rtl/>
        </w:rPr>
        <w:t xml:space="preserve"> عربستان و سپس در سای</w:t>
      </w:r>
      <w:r w:rsidR="00E7070C">
        <w:rPr>
          <w:rFonts w:hint="cs"/>
          <w:rtl/>
        </w:rPr>
        <w:t>ه</w:t>
      </w:r>
      <w:r w:rsidR="00B84D88">
        <w:rPr>
          <w:rtl/>
        </w:rPr>
        <w:t>‌</w:t>
      </w:r>
      <w:r w:rsidR="00E7070C">
        <w:rPr>
          <w:rFonts w:hint="cs"/>
          <w:rtl/>
        </w:rPr>
        <w:t>ی</w:t>
      </w:r>
      <w:r w:rsidR="00157AB8">
        <w:rPr>
          <w:rFonts w:hint="cs"/>
          <w:rtl/>
        </w:rPr>
        <w:t xml:space="preserve"> کلم</w:t>
      </w:r>
      <w:r w:rsidR="00E7070C">
        <w:rPr>
          <w:rFonts w:hint="cs"/>
          <w:rtl/>
        </w:rPr>
        <w:t>ه</w:t>
      </w:r>
      <w:r w:rsidR="00B84D88">
        <w:rPr>
          <w:rtl/>
        </w:rPr>
        <w:t>‌</w:t>
      </w:r>
      <w:r w:rsidR="00E7070C">
        <w:rPr>
          <w:rFonts w:hint="cs"/>
          <w:rtl/>
        </w:rPr>
        <w:t>ی</w:t>
      </w:r>
      <w:r w:rsidR="00157AB8">
        <w:rPr>
          <w:rFonts w:hint="cs"/>
          <w:rtl/>
        </w:rPr>
        <w:t xml:space="preserve"> توحید، در سواحل رود سیحون</w:t>
      </w:r>
      <w:r w:rsidR="00E7070C">
        <w:rPr>
          <w:rFonts w:hint="cs"/>
          <w:rtl/>
        </w:rPr>
        <w:t>،</w:t>
      </w:r>
      <w:r w:rsidR="00157AB8">
        <w:rPr>
          <w:rFonts w:hint="cs"/>
          <w:rtl/>
        </w:rPr>
        <w:t xml:space="preserve"> هند غربی</w:t>
      </w:r>
      <w:r w:rsidR="00E7070C">
        <w:rPr>
          <w:rFonts w:hint="cs"/>
          <w:rtl/>
        </w:rPr>
        <w:t>،</w:t>
      </w:r>
      <w:r w:rsidR="00157AB8">
        <w:rPr>
          <w:rFonts w:hint="cs"/>
          <w:rtl/>
        </w:rPr>
        <w:t xml:space="preserve"> مصر</w:t>
      </w:r>
      <w:r w:rsidR="00E7070C">
        <w:rPr>
          <w:rFonts w:hint="cs"/>
          <w:rtl/>
        </w:rPr>
        <w:t>،</w:t>
      </w:r>
      <w:r w:rsidR="00157AB8">
        <w:rPr>
          <w:rFonts w:hint="cs"/>
          <w:rtl/>
        </w:rPr>
        <w:t xml:space="preserve"> حبشه (اتیوپی)</w:t>
      </w:r>
      <w:r w:rsidR="00E7070C">
        <w:rPr>
          <w:rFonts w:hint="cs"/>
          <w:rtl/>
        </w:rPr>
        <w:t>،</w:t>
      </w:r>
      <w:r w:rsidR="00157AB8">
        <w:rPr>
          <w:rFonts w:hint="cs"/>
          <w:rtl/>
        </w:rPr>
        <w:t xml:space="preserve"> تمام آفریقای شمالی</w:t>
      </w:r>
      <w:r w:rsidR="00E7070C">
        <w:rPr>
          <w:rFonts w:hint="cs"/>
          <w:rtl/>
        </w:rPr>
        <w:t>،</w:t>
      </w:r>
      <w:r w:rsidR="00157AB8">
        <w:rPr>
          <w:rFonts w:hint="cs"/>
          <w:rtl/>
        </w:rPr>
        <w:t xml:space="preserve"> بیشتر جزایر مدیترانه</w:t>
      </w:r>
      <w:r w:rsidR="00E7070C">
        <w:rPr>
          <w:rFonts w:hint="cs"/>
          <w:rtl/>
        </w:rPr>
        <w:t>،</w:t>
      </w:r>
      <w:r w:rsidR="00157AB8">
        <w:rPr>
          <w:rFonts w:hint="cs"/>
          <w:rtl/>
        </w:rPr>
        <w:t xml:space="preserve"> بخشی از خاک فرانسه</w:t>
      </w:r>
      <w:r w:rsidR="00E7070C">
        <w:rPr>
          <w:rFonts w:hint="cs"/>
          <w:rtl/>
        </w:rPr>
        <w:t>،</w:t>
      </w:r>
      <w:r w:rsidR="00157AB8">
        <w:rPr>
          <w:rFonts w:hint="cs"/>
          <w:rtl/>
        </w:rPr>
        <w:t xml:space="preserve"> قسمت عمد</w:t>
      </w:r>
      <w:r w:rsidR="00E7070C">
        <w:rPr>
          <w:rFonts w:hint="cs"/>
          <w:rtl/>
        </w:rPr>
        <w:t>ه</w:t>
      </w:r>
      <w:r w:rsidR="00B84D88">
        <w:rPr>
          <w:rtl/>
        </w:rPr>
        <w:t>‌‌</w:t>
      </w:r>
      <w:r w:rsidR="00E7070C">
        <w:rPr>
          <w:rFonts w:hint="cs"/>
          <w:rtl/>
        </w:rPr>
        <w:t>ی</w:t>
      </w:r>
      <w:r w:rsidR="00157AB8">
        <w:rPr>
          <w:rFonts w:hint="cs"/>
          <w:rtl/>
        </w:rPr>
        <w:t xml:space="preserve"> سرزمین اسپانیا گسترش یافت»</w:t>
      </w:r>
      <w:r w:rsidR="00157AB8" w:rsidRPr="00157AB8">
        <w:rPr>
          <w:vertAlign w:val="superscript"/>
          <w:rtl/>
        </w:rPr>
        <w:t>(</w:t>
      </w:r>
      <w:r w:rsidR="00157AB8" w:rsidRPr="00D54A47">
        <w:rPr>
          <w:rStyle w:val="FootnoteReference"/>
          <w:rtl/>
        </w:rPr>
        <w:footnoteReference w:id="138"/>
      </w:r>
      <w:r w:rsidR="00157AB8" w:rsidRPr="00157AB8">
        <w:rPr>
          <w:vertAlign w:val="superscript"/>
          <w:rtl/>
        </w:rPr>
        <w:t>)</w:t>
      </w:r>
      <w:r w:rsidR="00157AB8">
        <w:rPr>
          <w:rFonts w:hint="cs"/>
          <w:rtl/>
        </w:rPr>
        <w:t>.</w:t>
      </w:r>
    </w:p>
    <w:p w:rsidR="00A058DB" w:rsidRDefault="00A058DB" w:rsidP="00A058DB">
      <w:pPr>
        <w:pStyle w:val="a5"/>
        <w:rPr>
          <w:rtl/>
        </w:rPr>
      </w:pPr>
      <w:bookmarkStart w:id="71" w:name="_Toc458501982"/>
      <w:r>
        <w:rPr>
          <w:rFonts w:hint="cs"/>
          <w:rtl/>
        </w:rPr>
        <w:t>حکیم بزرگوار</w:t>
      </w:r>
      <w:bookmarkEnd w:id="71"/>
    </w:p>
    <w:p w:rsidR="00A058DB" w:rsidRDefault="00A058DB" w:rsidP="00E7070C">
      <w:pPr>
        <w:pStyle w:val="a0"/>
        <w:rPr>
          <w:rtl/>
        </w:rPr>
      </w:pPr>
      <w:r w:rsidRPr="00A058DB">
        <w:rPr>
          <w:rStyle w:val="Char4"/>
          <w:rFonts w:hint="cs"/>
          <w:rtl/>
        </w:rPr>
        <w:t>حنا خیرالله</w:t>
      </w:r>
      <w:r>
        <w:rPr>
          <w:rFonts w:hint="cs"/>
          <w:rtl/>
        </w:rPr>
        <w:t xml:space="preserve"> مسیحی لبنانی می‌نویسد:</w:t>
      </w:r>
      <w:r w:rsidR="007030F7">
        <w:rPr>
          <w:rFonts w:hint="cs"/>
          <w:rtl/>
        </w:rPr>
        <w:t xml:space="preserve"> «محمد کسی است که تمدنی بنیان نهاد که چشمِ عالم را خیره ساخت و هنوز هم مورد احترام و پسند و تعظیم فلاسف</w:t>
      </w:r>
      <w:r w:rsidR="00E7070C">
        <w:rPr>
          <w:rFonts w:hint="cs"/>
          <w:rtl/>
        </w:rPr>
        <w:t>ه</w:t>
      </w:r>
      <w:r w:rsidR="00B84D88">
        <w:rPr>
          <w:rtl/>
        </w:rPr>
        <w:t>‌</w:t>
      </w:r>
      <w:r w:rsidR="00E7070C">
        <w:rPr>
          <w:rFonts w:hint="cs"/>
          <w:rtl/>
        </w:rPr>
        <w:t>ی</w:t>
      </w:r>
      <w:r w:rsidR="007030F7">
        <w:rPr>
          <w:rFonts w:hint="cs"/>
          <w:rtl/>
        </w:rPr>
        <w:t xml:space="preserve"> تمام جهان است. مقدس‌ترین قوانین را برای زناشویی و جنگ وضع کرد و قانونگذاران جهان و مصلحین عالم همواره از تعالیم او بهره گرفته و برای وضع قوانین و نظامات، از این دین سهل و ساده استمداد می‌جویند. با این بیان، فلاسفه و حکمای یونان و غیر یونان، کجا می‌توانند با این حکیم بزرگوار و بلندمرتب</w:t>
      </w:r>
      <w:r w:rsidR="00E7070C">
        <w:rPr>
          <w:rFonts w:hint="cs"/>
          <w:rtl/>
        </w:rPr>
        <w:t>ه</w:t>
      </w:r>
      <w:r w:rsidR="00B84D88">
        <w:rPr>
          <w:rtl/>
        </w:rPr>
        <w:t>‌‌</w:t>
      </w:r>
      <w:r w:rsidR="00E7070C">
        <w:rPr>
          <w:rFonts w:hint="cs"/>
          <w:rtl/>
        </w:rPr>
        <w:t>ی</w:t>
      </w:r>
      <w:r w:rsidR="007030F7">
        <w:rPr>
          <w:rFonts w:hint="cs"/>
          <w:rtl/>
        </w:rPr>
        <w:t xml:space="preserve"> عرب، برابری کنند؟!»</w:t>
      </w:r>
      <w:r w:rsidR="007030F7" w:rsidRPr="007030F7">
        <w:rPr>
          <w:vertAlign w:val="superscript"/>
          <w:rtl/>
        </w:rPr>
        <w:t>(</w:t>
      </w:r>
      <w:r w:rsidR="007030F7" w:rsidRPr="00D54A47">
        <w:rPr>
          <w:rStyle w:val="FootnoteReference"/>
          <w:rtl/>
        </w:rPr>
        <w:footnoteReference w:id="139"/>
      </w:r>
      <w:r w:rsidR="007030F7" w:rsidRPr="007030F7">
        <w:rPr>
          <w:vertAlign w:val="superscript"/>
          <w:rtl/>
        </w:rPr>
        <w:t>)</w:t>
      </w:r>
    </w:p>
    <w:p w:rsidR="007030F7" w:rsidRDefault="007030F7" w:rsidP="007030F7">
      <w:pPr>
        <w:pStyle w:val="a5"/>
        <w:rPr>
          <w:rtl/>
        </w:rPr>
      </w:pPr>
      <w:bookmarkStart w:id="72" w:name="_Toc458501983"/>
      <w:r>
        <w:rPr>
          <w:rFonts w:hint="cs"/>
          <w:rtl/>
        </w:rPr>
        <w:t>صدق محمد</w:t>
      </w:r>
      <w:bookmarkEnd w:id="72"/>
      <w:r w:rsidR="00304BB7">
        <w:rPr>
          <w:rFonts w:cs="CTraditional Arabic"/>
          <w:b/>
          <w:bCs w:val="0"/>
          <w:rtl/>
        </w:rPr>
        <w:t> </w:t>
      </w:r>
      <w:r w:rsidR="00304BB7" w:rsidRPr="006C5E09">
        <w:rPr>
          <w:rFonts w:cs="CTraditional Arabic" w:hint="cs"/>
          <w:b/>
          <w:bCs w:val="0"/>
          <w:rtl/>
        </w:rPr>
        <w:t>ج</w:t>
      </w:r>
    </w:p>
    <w:p w:rsidR="007030F7" w:rsidRDefault="007030F7" w:rsidP="00ED7E53">
      <w:pPr>
        <w:pStyle w:val="a0"/>
        <w:rPr>
          <w:rtl/>
        </w:rPr>
      </w:pPr>
      <w:r w:rsidRPr="007030F7">
        <w:rPr>
          <w:rStyle w:val="Char4"/>
          <w:rFonts w:hint="cs"/>
          <w:rtl/>
        </w:rPr>
        <w:t>کنت هانری دوکاستری</w:t>
      </w:r>
      <w:r>
        <w:rPr>
          <w:rFonts w:hint="cs"/>
          <w:rtl/>
        </w:rPr>
        <w:t xml:space="preserve"> فرانسوی در کتابی به نام </w:t>
      </w:r>
      <w:r w:rsidRPr="007030F7">
        <w:rPr>
          <w:rStyle w:val="Char4"/>
          <w:rFonts w:hint="cs"/>
          <w:rtl/>
        </w:rPr>
        <w:t>اسلام</w:t>
      </w:r>
      <w:r>
        <w:rPr>
          <w:rFonts w:hint="cs"/>
          <w:rtl/>
        </w:rPr>
        <w:t xml:space="preserve"> می‌نویسد:</w:t>
      </w:r>
      <w:r w:rsidR="00482195">
        <w:rPr>
          <w:rFonts w:hint="cs"/>
          <w:rtl/>
        </w:rPr>
        <w:t xml:space="preserve"> «نخستین موضوعی که بحث در آن شروع شده، صدقِ محمد در ادعای پیغمبری است و برای اثبات این مدعا بیش از این احتیاجی نداریم که ثابت کنیم که خود او به صدق پیغمبری و حقیقت نبوت خود معتقد بوده است و اما غرض از این پیامبری، این بود که به جای پرستش بت‌هایی که قبیله‌اش می‌پرستیدند، پرستش خدای یگانه را برقرار کند»</w:t>
      </w:r>
      <w:r w:rsidR="00482195" w:rsidRPr="00482195">
        <w:rPr>
          <w:vertAlign w:val="superscript"/>
          <w:rtl/>
        </w:rPr>
        <w:t>(</w:t>
      </w:r>
      <w:r w:rsidR="00482195" w:rsidRPr="00D54A47">
        <w:rPr>
          <w:rStyle w:val="FootnoteReference"/>
          <w:rtl/>
        </w:rPr>
        <w:footnoteReference w:id="140"/>
      </w:r>
      <w:r w:rsidR="00482195" w:rsidRPr="00482195">
        <w:rPr>
          <w:vertAlign w:val="superscript"/>
          <w:rtl/>
        </w:rPr>
        <w:t>)</w:t>
      </w:r>
      <w:r w:rsidR="00482195">
        <w:rPr>
          <w:rFonts w:hint="cs"/>
          <w:rtl/>
        </w:rPr>
        <w:t>.</w:t>
      </w:r>
    </w:p>
    <w:p w:rsidR="00BF3C99" w:rsidRDefault="00BF3C99" w:rsidP="00BF3C99">
      <w:pPr>
        <w:pStyle w:val="a5"/>
        <w:rPr>
          <w:rtl/>
        </w:rPr>
      </w:pPr>
      <w:bookmarkStart w:id="73" w:name="_Toc458501984"/>
      <w:r>
        <w:rPr>
          <w:rFonts w:hint="cs"/>
          <w:rtl/>
        </w:rPr>
        <w:t>استعداد سیاسی</w:t>
      </w:r>
      <w:bookmarkEnd w:id="73"/>
    </w:p>
    <w:p w:rsidR="00BF3C99" w:rsidRDefault="00BF3C99" w:rsidP="00ED7E53">
      <w:pPr>
        <w:pStyle w:val="a0"/>
        <w:rPr>
          <w:rtl/>
        </w:rPr>
      </w:pPr>
      <w:r w:rsidRPr="00BF3C99">
        <w:rPr>
          <w:rStyle w:val="Char4"/>
          <w:rFonts w:hint="cs"/>
          <w:rtl/>
        </w:rPr>
        <w:t>کارن آرمسترانگ</w:t>
      </w:r>
      <w:r>
        <w:rPr>
          <w:rFonts w:hint="cs"/>
          <w:rtl/>
        </w:rPr>
        <w:t xml:space="preserve"> (تولد 1944م) در کتاب خود می‌نویسد: «محمد دارای ذوق و استعداد سیاسی بسیار بالایی بود.</w:t>
      </w:r>
      <w:r w:rsidR="00D3403D">
        <w:rPr>
          <w:rFonts w:hint="cs"/>
          <w:rtl/>
        </w:rPr>
        <w:t xml:space="preserve"> او شرایط داخلی زندگی آنان [اعراب] را به کلی متحول ساخت و ضمن رهایی از خشونت‌های بی‌حاصل و پراکندگی‌های قبیله‌ای، هویت جدیدی برای قوم عرب ایجاد کرد. حال آنان فرهنگ اصیل خود را باز یافته و تحت رهنمودهای او به چنان خودباوری‌ای دست یافتند که ظرف یکصد سال، امپراتوری عرب از جبل الطارق تا هیمالیا وسعت یافت»</w:t>
      </w:r>
      <w:r w:rsidR="00D3403D" w:rsidRPr="00D3403D">
        <w:rPr>
          <w:vertAlign w:val="superscript"/>
          <w:rtl/>
        </w:rPr>
        <w:t>(</w:t>
      </w:r>
      <w:r w:rsidR="00D3403D" w:rsidRPr="00D54A47">
        <w:rPr>
          <w:rStyle w:val="FootnoteReference"/>
          <w:rtl/>
        </w:rPr>
        <w:footnoteReference w:id="141"/>
      </w:r>
      <w:r w:rsidR="00D3403D" w:rsidRPr="00D3403D">
        <w:rPr>
          <w:vertAlign w:val="superscript"/>
          <w:rtl/>
        </w:rPr>
        <w:t>)</w:t>
      </w:r>
      <w:r w:rsidR="00D3403D">
        <w:rPr>
          <w:rFonts w:hint="cs"/>
          <w:rtl/>
        </w:rPr>
        <w:t>.</w:t>
      </w:r>
    </w:p>
    <w:p w:rsidR="00D3403D" w:rsidRDefault="00D3403D" w:rsidP="00D3403D">
      <w:pPr>
        <w:pStyle w:val="a5"/>
        <w:rPr>
          <w:rtl/>
        </w:rPr>
      </w:pPr>
      <w:bookmarkStart w:id="74" w:name="_Toc458501985"/>
      <w:r>
        <w:rPr>
          <w:rFonts w:hint="cs"/>
          <w:rtl/>
        </w:rPr>
        <w:t>خمیره‌ای از قلب دنیا</w:t>
      </w:r>
      <w:bookmarkEnd w:id="74"/>
    </w:p>
    <w:p w:rsidR="00E82B6C" w:rsidRDefault="00D3403D" w:rsidP="00537246">
      <w:pPr>
        <w:pStyle w:val="a0"/>
        <w:rPr>
          <w:rtl/>
        </w:rPr>
      </w:pPr>
      <w:r w:rsidRPr="00D3403D">
        <w:rPr>
          <w:rStyle w:val="Char4"/>
          <w:rFonts w:hint="cs"/>
          <w:rtl/>
        </w:rPr>
        <w:t>توماس کارلایل</w:t>
      </w:r>
      <w:r>
        <w:rPr>
          <w:rFonts w:hint="cs"/>
          <w:rtl/>
        </w:rPr>
        <w:t xml:space="preserve"> می‌گوید:</w:t>
      </w:r>
      <w:r w:rsidR="00226B46">
        <w:rPr>
          <w:rFonts w:hint="cs"/>
          <w:rtl/>
        </w:rPr>
        <w:t xml:space="preserve"> «کلمات حکیمان</w:t>
      </w:r>
      <w:r w:rsidR="00537246">
        <w:rPr>
          <w:rFonts w:hint="cs"/>
          <w:rtl/>
        </w:rPr>
        <w:t>ه</w:t>
      </w:r>
      <w:r w:rsidR="00B84D88">
        <w:rPr>
          <w:rtl/>
        </w:rPr>
        <w:t>‌</w:t>
      </w:r>
      <w:r w:rsidR="00537246">
        <w:rPr>
          <w:rFonts w:hint="cs"/>
          <w:rtl/>
        </w:rPr>
        <w:t>ی</w:t>
      </w:r>
      <w:r w:rsidR="00226B46">
        <w:rPr>
          <w:rFonts w:hint="cs"/>
          <w:rtl/>
        </w:rPr>
        <w:t xml:space="preserve"> حضرت محمد، وحی آسمانی است و وجودش قطعه‌ای است از حقایق اصیل، و خمیره‌اش از قلب دنیا. وجود چنین شخصی بالاترین </w:t>
      </w:r>
      <w:r w:rsidR="002714AE">
        <w:rPr>
          <w:rFonts w:hint="cs"/>
          <w:rtl/>
        </w:rPr>
        <w:t>دلیل متقن و محکم‌ترین برهان ساطع برای وجود آفریدگار است و علم و عرفان و حکمت و فضیلت، از دماغ</w:t>
      </w:r>
      <w:r w:rsidR="002714AE" w:rsidRPr="002714AE">
        <w:rPr>
          <w:vertAlign w:val="superscript"/>
          <w:rtl/>
        </w:rPr>
        <w:t>(</w:t>
      </w:r>
      <w:r w:rsidR="002714AE" w:rsidRPr="00D54A47">
        <w:rPr>
          <w:rStyle w:val="FootnoteReference"/>
          <w:rtl/>
        </w:rPr>
        <w:footnoteReference w:id="142"/>
      </w:r>
      <w:r w:rsidR="002714AE" w:rsidRPr="002714AE">
        <w:rPr>
          <w:vertAlign w:val="superscript"/>
          <w:rtl/>
        </w:rPr>
        <w:t>)</w:t>
      </w:r>
      <w:r w:rsidR="0002473E">
        <w:rPr>
          <w:rFonts w:hint="cs"/>
          <w:rtl/>
        </w:rPr>
        <w:t xml:space="preserve"> چنین وجودی تراوش می‌کند و بر تمام بشر از هرچیز لازم‌تر است که از کلمات حکیمان</w:t>
      </w:r>
      <w:r w:rsidR="00537246">
        <w:rPr>
          <w:rFonts w:hint="cs"/>
          <w:rtl/>
        </w:rPr>
        <w:t>ه</w:t>
      </w:r>
      <w:r w:rsidR="00B84D88">
        <w:rPr>
          <w:rtl/>
        </w:rPr>
        <w:t>‌</w:t>
      </w:r>
      <w:r w:rsidR="00537246">
        <w:rPr>
          <w:rFonts w:hint="cs"/>
          <w:rtl/>
        </w:rPr>
        <w:t>ی</w:t>
      </w:r>
      <w:r w:rsidR="0002473E">
        <w:rPr>
          <w:rFonts w:hint="cs"/>
          <w:rtl/>
        </w:rPr>
        <w:t xml:space="preserve"> عام</w:t>
      </w:r>
      <w:r w:rsidR="00E82B6C">
        <w:rPr>
          <w:rFonts w:hint="cs"/>
          <w:rtl/>
        </w:rPr>
        <w:t xml:space="preserve"> المنفع</w:t>
      </w:r>
      <w:r w:rsidR="00537246">
        <w:rPr>
          <w:rFonts w:hint="cs"/>
          <w:rtl/>
        </w:rPr>
        <w:t>ه</w:t>
      </w:r>
      <w:r w:rsidR="00B84D88">
        <w:rPr>
          <w:rtl/>
        </w:rPr>
        <w:t>‌</w:t>
      </w:r>
      <w:r w:rsidR="00537246">
        <w:rPr>
          <w:rFonts w:hint="cs"/>
          <w:rtl/>
        </w:rPr>
        <w:t>ی</w:t>
      </w:r>
      <w:r w:rsidR="00E82B6C">
        <w:rPr>
          <w:rFonts w:hint="cs"/>
          <w:rtl/>
        </w:rPr>
        <w:t xml:space="preserve"> ایشان بهره بگیرد و از هر حکمت و اندرز پیغمبر اسلام معلوم می‌شود که شخصی تابع امیال و جویای سلطنت و جاه دنیوی نبوده و رسالتش مسلماً حق و آسمانی است»</w:t>
      </w:r>
      <w:r w:rsidR="00E82B6C" w:rsidRPr="00E82B6C">
        <w:rPr>
          <w:vertAlign w:val="superscript"/>
          <w:rtl/>
        </w:rPr>
        <w:t>(</w:t>
      </w:r>
      <w:r w:rsidR="00E82B6C" w:rsidRPr="00D54A47">
        <w:rPr>
          <w:rStyle w:val="FootnoteReference"/>
          <w:rtl/>
        </w:rPr>
        <w:footnoteReference w:id="143"/>
      </w:r>
      <w:r w:rsidR="00E82B6C" w:rsidRPr="00E82B6C">
        <w:rPr>
          <w:vertAlign w:val="superscript"/>
          <w:rtl/>
        </w:rPr>
        <w:t>)</w:t>
      </w:r>
      <w:r w:rsidR="00E82B6C">
        <w:rPr>
          <w:rFonts w:hint="cs"/>
          <w:rtl/>
        </w:rPr>
        <w:t>.</w:t>
      </w:r>
    </w:p>
    <w:p w:rsidR="00FB5158" w:rsidRDefault="00FB5158" w:rsidP="00FB5158">
      <w:pPr>
        <w:pStyle w:val="a5"/>
        <w:rPr>
          <w:rtl/>
        </w:rPr>
      </w:pPr>
      <w:bookmarkStart w:id="75" w:name="_Toc458501986"/>
      <w:r>
        <w:rPr>
          <w:rFonts w:hint="cs"/>
          <w:rtl/>
        </w:rPr>
        <w:t>ضبط و تدوین گفتار پیامبر</w:t>
      </w:r>
      <w:bookmarkEnd w:id="75"/>
      <w:r w:rsidR="00304BB7">
        <w:rPr>
          <w:rFonts w:cs="CTraditional Arabic"/>
          <w:b/>
          <w:bCs w:val="0"/>
          <w:rtl/>
        </w:rPr>
        <w:t> </w:t>
      </w:r>
      <w:r w:rsidR="00304BB7" w:rsidRPr="006C5E09">
        <w:rPr>
          <w:rFonts w:cs="CTraditional Arabic" w:hint="cs"/>
          <w:b/>
          <w:bCs w:val="0"/>
          <w:rtl/>
        </w:rPr>
        <w:t>ج</w:t>
      </w:r>
    </w:p>
    <w:p w:rsidR="00FB5158" w:rsidRDefault="00FB5158" w:rsidP="00537246">
      <w:pPr>
        <w:pStyle w:val="a0"/>
        <w:rPr>
          <w:rtl/>
        </w:rPr>
      </w:pPr>
      <w:r>
        <w:rPr>
          <w:rFonts w:hint="cs"/>
          <w:rtl/>
        </w:rPr>
        <w:t xml:space="preserve">دکتر </w:t>
      </w:r>
      <w:r w:rsidRPr="00FB5158">
        <w:rPr>
          <w:rStyle w:val="Char4"/>
          <w:rFonts w:hint="cs"/>
          <w:rtl/>
        </w:rPr>
        <w:t>کارل مارکس</w:t>
      </w:r>
      <w:r>
        <w:rPr>
          <w:rFonts w:hint="cs"/>
          <w:rtl/>
        </w:rPr>
        <w:t xml:space="preserve"> می‌گوید: «محمد نخستین پیغمبری است که تمام گفتارهایش پس از رحلتش ضبط و تدوین شده است و از همین جا می‌توان به مقام و منزلت ممتازی که به دست آورده، پی برد و دریافت که احادیث و اقوالش از چه پایه‌ای از صحت و دقت برخوردار است و حقیقت غیر قابل انکار این</w:t>
      </w:r>
      <w:r w:rsidR="00537246">
        <w:rPr>
          <w:rFonts w:hint="cs"/>
          <w:rtl/>
        </w:rPr>
        <w:t xml:space="preserve"> است</w:t>
      </w:r>
      <w:r>
        <w:rPr>
          <w:rFonts w:hint="cs"/>
          <w:rtl/>
        </w:rPr>
        <w:t xml:space="preserve"> که: مبعوث شد تا رسالتی را که عصار</w:t>
      </w:r>
      <w:r w:rsidR="00537246">
        <w:rPr>
          <w:rFonts w:hint="cs"/>
          <w:rtl/>
        </w:rPr>
        <w:t>ه</w:t>
      </w:r>
      <w:r w:rsidR="00B84D88">
        <w:rPr>
          <w:rtl/>
        </w:rPr>
        <w:t>‌‌</w:t>
      </w:r>
      <w:r w:rsidR="00537246">
        <w:rPr>
          <w:rFonts w:hint="cs"/>
          <w:rtl/>
        </w:rPr>
        <w:t>ی</w:t>
      </w:r>
      <w:r>
        <w:rPr>
          <w:rFonts w:hint="cs"/>
          <w:rtl/>
        </w:rPr>
        <w:t xml:space="preserve"> رسالت‌ها</w:t>
      </w:r>
      <w:r w:rsidR="00537246">
        <w:rPr>
          <w:rFonts w:hint="cs"/>
          <w:rtl/>
        </w:rPr>
        <w:t xml:space="preserve"> و</w:t>
      </w:r>
      <w:r>
        <w:rPr>
          <w:rFonts w:hint="cs"/>
          <w:rtl/>
        </w:rPr>
        <w:t xml:space="preserve"> مافوق آن‌ها بود، برای عالم بیاورد و بنابراین، رسالت او دستور ثابتی برای عالم است و آنچه که محمد آورده، یا گفته است، با ذوق و فهم امروزی موافق است»</w:t>
      </w:r>
      <w:r w:rsidRPr="00FB5158">
        <w:rPr>
          <w:vertAlign w:val="superscript"/>
          <w:rtl/>
        </w:rPr>
        <w:t>(</w:t>
      </w:r>
      <w:r w:rsidRPr="00D54A47">
        <w:rPr>
          <w:rStyle w:val="FootnoteReference"/>
          <w:rtl/>
        </w:rPr>
        <w:footnoteReference w:id="144"/>
      </w:r>
      <w:r w:rsidRPr="00FB5158">
        <w:rPr>
          <w:vertAlign w:val="superscript"/>
          <w:rtl/>
        </w:rPr>
        <w:t>)</w:t>
      </w:r>
      <w:r>
        <w:rPr>
          <w:rFonts w:hint="cs"/>
          <w:rtl/>
        </w:rPr>
        <w:t>.</w:t>
      </w:r>
    </w:p>
    <w:p w:rsidR="00FB5158" w:rsidRDefault="00FB5158" w:rsidP="00FB5158">
      <w:pPr>
        <w:pStyle w:val="a5"/>
        <w:rPr>
          <w:rtl/>
        </w:rPr>
      </w:pPr>
      <w:bookmarkStart w:id="76" w:name="_Toc458501987"/>
      <w:r>
        <w:rPr>
          <w:rFonts w:hint="cs"/>
          <w:rtl/>
        </w:rPr>
        <w:t>روشنفکر</w:t>
      </w:r>
      <w:bookmarkEnd w:id="76"/>
    </w:p>
    <w:p w:rsidR="00FB5158" w:rsidRDefault="00FB5158" w:rsidP="00E82B6C">
      <w:pPr>
        <w:pStyle w:val="a0"/>
        <w:rPr>
          <w:rtl/>
        </w:rPr>
      </w:pPr>
      <w:r w:rsidRPr="00FB5158">
        <w:rPr>
          <w:rStyle w:val="Char4"/>
          <w:rFonts w:hint="cs"/>
          <w:rtl/>
        </w:rPr>
        <w:t>مسیو درمنگام</w:t>
      </w:r>
      <w:r>
        <w:rPr>
          <w:rFonts w:hint="cs"/>
          <w:rtl/>
        </w:rPr>
        <w:t xml:space="preserve"> فرانسوی می‌گوید: «راجع به این گفتار و ادعای محمد، کوچک‌ترین تردیدی باقی نیست؛ زیرا </w:t>
      </w:r>
      <w:r w:rsidR="00CE063D">
        <w:rPr>
          <w:rFonts w:hint="cs"/>
          <w:rtl/>
        </w:rPr>
        <w:t>تا پایان عمر به درستی مأموریت و رسالت خود معتقد بود و بر خود واجب می‌دانست که برای تحقق این مهم قیام کند.</w:t>
      </w:r>
    </w:p>
    <w:p w:rsidR="00CE063D" w:rsidRDefault="00CE063D" w:rsidP="00E82B6C">
      <w:pPr>
        <w:pStyle w:val="a0"/>
        <w:rPr>
          <w:rtl/>
        </w:rPr>
      </w:pPr>
      <w:r>
        <w:rPr>
          <w:rFonts w:hint="cs"/>
          <w:rtl/>
        </w:rPr>
        <w:t>سرگذشت زندگی او مانع از این است که به این مرد خدا و ملهم از غیب و روشنفکر و صاحب ذهنی عالی، بسان یک بیمار بنگریم»</w:t>
      </w:r>
      <w:r w:rsidRPr="00CE063D">
        <w:rPr>
          <w:vertAlign w:val="superscript"/>
          <w:rtl/>
        </w:rPr>
        <w:t>(</w:t>
      </w:r>
      <w:r w:rsidRPr="00D54A47">
        <w:rPr>
          <w:rStyle w:val="FootnoteReference"/>
          <w:rtl/>
        </w:rPr>
        <w:footnoteReference w:id="145"/>
      </w:r>
      <w:r w:rsidRPr="00CE063D">
        <w:rPr>
          <w:vertAlign w:val="superscript"/>
          <w:rtl/>
        </w:rPr>
        <w:t>)</w:t>
      </w:r>
      <w:r>
        <w:rPr>
          <w:rFonts w:hint="cs"/>
          <w:rtl/>
        </w:rPr>
        <w:t>.</w:t>
      </w:r>
    </w:p>
    <w:p w:rsidR="00CE063D" w:rsidRDefault="00CE063D" w:rsidP="00A53F79">
      <w:pPr>
        <w:pStyle w:val="a5"/>
        <w:rPr>
          <w:rtl/>
        </w:rPr>
      </w:pPr>
      <w:bookmarkStart w:id="77" w:name="_Toc458501988"/>
      <w:r>
        <w:rPr>
          <w:rFonts w:hint="cs"/>
          <w:rtl/>
        </w:rPr>
        <w:t>آیین مقدس</w:t>
      </w:r>
      <w:bookmarkEnd w:id="77"/>
    </w:p>
    <w:p w:rsidR="00CE063D" w:rsidRDefault="00CE063D" w:rsidP="00E82B6C">
      <w:pPr>
        <w:pStyle w:val="a0"/>
        <w:rPr>
          <w:rtl/>
        </w:rPr>
      </w:pPr>
      <w:r>
        <w:rPr>
          <w:rFonts w:hint="cs"/>
          <w:rtl/>
        </w:rPr>
        <w:t xml:space="preserve">دکتر </w:t>
      </w:r>
      <w:r w:rsidRPr="00A53F79">
        <w:rPr>
          <w:rStyle w:val="Char4"/>
          <w:rFonts w:hint="cs"/>
          <w:rtl/>
        </w:rPr>
        <w:t>ریتین</w:t>
      </w:r>
      <w:r>
        <w:rPr>
          <w:rFonts w:hint="cs"/>
          <w:rtl/>
        </w:rPr>
        <w:t xml:space="preserve"> که از مورخان بزرگ است، اظهار می‌دارد: «دین محمد از نخستین ساعات ظهور خود و در زمان صاحب دعوت، ثابت کرد که دینی همگانی است؛ عقول بشری در هر پایه از مدنیت هم که باشد، از این آیین مقدس </w:t>
      </w:r>
      <w:r>
        <w:rPr>
          <w:rtl/>
        </w:rPr>
        <w:t>–</w:t>
      </w:r>
      <w:r>
        <w:rPr>
          <w:rFonts w:hint="cs"/>
          <w:rtl/>
        </w:rPr>
        <w:t xml:space="preserve"> که برای هر نژادی مناسب و با هر عقلی نیز موافق است </w:t>
      </w:r>
      <w:r>
        <w:rPr>
          <w:rtl/>
        </w:rPr>
        <w:t>–</w:t>
      </w:r>
      <w:r>
        <w:rPr>
          <w:rFonts w:hint="cs"/>
          <w:rtl/>
        </w:rPr>
        <w:t xml:space="preserve"> بی‌نیاز نیست»</w:t>
      </w:r>
      <w:r w:rsidRPr="00CE063D">
        <w:rPr>
          <w:vertAlign w:val="superscript"/>
          <w:rtl/>
        </w:rPr>
        <w:t>(</w:t>
      </w:r>
      <w:r w:rsidRPr="00D54A47">
        <w:rPr>
          <w:rStyle w:val="FootnoteReference"/>
          <w:rtl/>
        </w:rPr>
        <w:footnoteReference w:id="146"/>
      </w:r>
      <w:r w:rsidRPr="00CE063D">
        <w:rPr>
          <w:vertAlign w:val="superscript"/>
          <w:rtl/>
        </w:rPr>
        <w:t>)</w:t>
      </w:r>
      <w:r>
        <w:rPr>
          <w:rFonts w:hint="cs"/>
          <w:rtl/>
        </w:rPr>
        <w:t>.</w:t>
      </w:r>
    </w:p>
    <w:p w:rsidR="00CE063D" w:rsidRDefault="00CE063D" w:rsidP="00A53F79">
      <w:pPr>
        <w:pStyle w:val="a5"/>
        <w:rPr>
          <w:rtl/>
        </w:rPr>
      </w:pPr>
      <w:bookmarkStart w:id="78" w:name="_Toc458501989"/>
      <w:r>
        <w:rPr>
          <w:rFonts w:hint="cs"/>
          <w:rtl/>
        </w:rPr>
        <w:t>شخصیت بی‌نظیر تاریخ</w:t>
      </w:r>
      <w:bookmarkEnd w:id="78"/>
    </w:p>
    <w:p w:rsidR="00CE063D" w:rsidRDefault="00CE063D" w:rsidP="00537246">
      <w:pPr>
        <w:pStyle w:val="a0"/>
        <w:rPr>
          <w:rtl/>
        </w:rPr>
      </w:pPr>
      <w:r w:rsidRPr="00A53F79">
        <w:rPr>
          <w:rStyle w:val="Char4"/>
          <w:rFonts w:hint="cs"/>
          <w:rtl/>
        </w:rPr>
        <w:t>استانلی لین پول انگلیسی</w:t>
      </w:r>
      <w:r w:rsidRPr="00CE063D">
        <w:rPr>
          <w:vertAlign w:val="superscript"/>
          <w:rtl/>
        </w:rPr>
        <w:t>(</w:t>
      </w:r>
      <w:r w:rsidRPr="00D54A47">
        <w:rPr>
          <w:rStyle w:val="FootnoteReference"/>
          <w:rtl/>
        </w:rPr>
        <w:footnoteReference w:id="147"/>
      </w:r>
      <w:r w:rsidRPr="00CE063D">
        <w:rPr>
          <w:vertAlign w:val="superscript"/>
          <w:rtl/>
        </w:rPr>
        <w:t>)</w:t>
      </w:r>
      <w:r w:rsidR="00A53F79">
        <w:rPr>
          <w:rFonts w:hint="cs"/>
          <w:rtl/>
        </w:rPr>
        <w:t xml:space="preserve"> (1854-1913م) خاورشناس، باستان‌شناس و تاریخ‌نگار</w:t>
      </w:r>
      <w:r w:rsidR="00537246">
        <w:rPr>
          <w:rFonts w:hint="cs"/>
          <w:rtl/>
        </w:rPr>
        <w:t xml:space="preserve"> </w:t>
      </w:r>
      <w:r w:rsidR="00A53F79">
        <w:rPr>
          <w:rFonts w:hint="cs"/>
          <w:rtl/>
        </w:rPr>
        <w:t>مشهور در مقدم</w:t>
      </w:r>
      <w:r w:rsidR="00537246">
        <w:rPr>
          <w:rFonts w:hint="cs"/>
          <w:rtl/>
        </w:rPr>
        <w:t>ه</w:t>
      </w:r>
      <w:r w:rsidR="00B84D88">
        <w:rPr>
          <w:rtl/>
        </w:rPr>
        <w:t>‌</w:t>
      </w:r>
      <w:r w:rsidR="00537246">
        <w:rPr>
          <w:rFonts w:hint="cs"/>
          <w:rtl/>
        </w:rPr>
        <w:t>ی</w:t>
      </w:r>
      <w:r w:rsidR="00A53F79">
        <w:rPr>
          <w:rFonts w:hint="cs"/>
          <w:rtl/>
        </w:rPr>
        <w:t xml:space="preserve"> کتاب </w:t>
      </w:r>
      <w:r w:rsidR="00A53F79" w:rsidRPr="00A53F79">
        <w:rPr>
          <w:rStyle w:val="Char4"/>
          <w:rFonts w:hint="cs"/>
          <w:rtl/>
        </w:rPr>
        <w:t>خطابه‌ها و سخنان مختصری پیغمبر اسلام (اقوال محمد)</w:t>
      </w:r>
      <w:r w:rsidR="00A53F79">
        <w:rPr>
          <w:rFonts w:hint="cs"/>
          <w:rtl/>
        </w:rPr>
        <w:t xml:space="preserve"> که به </w:t>
      </w:r>
      <w:r w:rsidR="00957389">
        <w:rPr>
          <w:rFonts w:hint="cs"/>
          <w:rtl/>
        </w:rPr>
        <w:t xml:space="preserve">سال 1882 م در لندن چاپ شده، چنین می‌نویسد: «از لحاظ قدرت اندیشه و علو فکر و زیبایی و صفای احساس، دارای موهبت خاصی بود. از بیمار عیادت و هر جنازه‌ای را تشییع می‌کرد. </w:t>
      </w:r>
      <w:r w:rsidR="008D47F4">
        <w:rPr>
          <w:rFonts w:hint="cs"/>
          <w:rtl/>
        </w:rPr>
        <w:t>دعوت هر غلامی را برای شام می‌پذیرفت. جامه‌اش را خودش رفو می‌زد، بزهایش را خودش می‌دوشید و کارهای خانه‌اش را شخصاً انجام می‌داد. گفته‌های گذشتگان را</w:t>
      </w:r>
      <w:r w:rsidR="006B1D83">
        <w:rPr>
          <w:rFonts w:hint="cs"/>
          <w:rtl/>
        </w:rPr>
        <w:t xml:space="preserve"> بطور </w:t>
      </w:r>
      <w:r w:rsidR="008D47F4">
        <w:rPr>
          <w:rFonts w:hint="cs"/>
          <w:rtl/>
        </w:rPr>
        <w:t>خلاصه نقل می‌کرد وقتی که با کسی دست می‌داد، هیچگاه زودتر از طرف مقابل دستش را عقب نمی‌کشید و برای کسانی که تحت حمایت و سرپرستی‌اش می‌زیستند، باوفاترین حامی بود؛ در محاوره، صحبت‌هایش از هرکسی شیرین‌تر و مطلوب‌تر بود.</w:t>
      </w:r>
    </w:p>
    <w:p w:rsidR="009B5298" w:rsidRDefault="009B5298" w:rsidP="00537246">
      <w:pPr>
        <w:pStyle w:val="a0"/>
        <w:rPr>
          <w:rtl/>
        </w:rPr>
      </w:pPr>
      <w:r>
        <w:rPr>
          <w:rFonts w:hint="cs"/>
          <w:rtl/>
        </w:rPr>
        <w:t>هرکه او را می‌دید، خود به خود به او احترام می‌گذاشت و هرکس که به او نزدیک می‌شد، او را به شدت دوست می‌داشت. هرکه او را دیده، درباره‌اش چنین می‌گفت: نه پیش‌تر از آن تاریخ و نه بعد از آن، کسی را همچون او ندیده‌ام.</w:t>
      </w:r>
      <w:r w:rsidR="00F0587E">
        <w:rPr>
          <w:rFonts w:hint="cs"/>
          <w:rtl/>
        </w:rPr>
        <w:t xml:space="preserve"> هیچکس </w:t>
      </w:r>
      <w:r>
        <w:rPr>
          <w:rFonts w:hint="cs"/>
          <w:rtl/>
        </w:rPr>
        <w:t>به سکوت و کم‌حرفی او دیده نشده است و هرگاه لب به سخن می‌گشود، با استحکام و متانت و حزم بود. آنچه را که می‌گفت، هیچ وقت کسی نمی‌توانست فراموشش کند»</w:t>
      </w:r>
      <w:r w:rsidRPr="009B5298">
        <w:rPr>
          <w:vertAlign w:val="superscript"/>
          <w:rtl/>
        </w:rPr>
        <w:t>(</w:t>
      </w:r>
      <w:r w:rsidRPr="00D54A47">
        <w:rPr>
          <w:rStyle w:val="FootnoteReference"/>
          <w:rtl/>
        </w:rPr>
        <w:footnoteReference w:id="148"/>
      </w:r>
      <w:r w:rsidRPr="009B5298">
        <w:rPr>
          <w:vertAlign w:val="superscript"/>
          <w:rtl/>
        </w:rPr>
        <w:t>)</w:t>
      </w:r>
      <w:r>
        <w:rPr>
          <w:rFonts w:hint="cs"/>
          <w:rtl/>
        </w:rPr>
        <w:t>.</w:t>
      </w:r>
    </w:p>
    <w:p w:rsidR="00021E69" w:rsidRDefault="00021E69" w:rsidP="00230AC3">
      <w:pPr>
        <w:pStyle w:val="a5"/>
        <w:rPr>
          <w:rtl/>
        </w:rPr>
      </w:pPr>
      <w:bookmarkStart w:id="79" w:name="_Toc458501990"/>
      <w:r>
        <w:rPr>
          <w:rFonts w:hint="cs"/>
          <w:rtl/>
        </w:rPr>
        <w:t>مشاوره معنوی جامعه</w:t>
      </w:r>
      <w:bookmarkEnd w:id="79"/>
    </w:p>
    <w:p w:rsidR="00021E69" w:rsidRDefault="00021E69" w:rsidP="00957389">
      <w:pPr>
        <w:pStyle w:val="a0"/>
        <w:rPr>
          <w:rtl/>
        </w:rPr>
      </w:pPr>
      <w:r w:rsidRPr="00230AC3">
        <w:rPr>
          <w:rStyle w:val="Char4"/>
          <w:rFonts w:hint="cs"/>
          <w:rtl/>
        </w:rPr>
        <w:t>ویلیام چیتیک</w:t>
      </w:r>
      <w:r w:rsidRPr="00021E69">
        <w:rPr>
          <w:vertAlign w:val="superscript"/>
          <w:rtl/>
        </w:rPr>
        <w:t>(</w:t>
      </w:r>
      <w:r w:rsidRPr="00D54A47">
        <w:rPr>
          <w:rStyle w:val="FootnoteReference"/>
          <w:rtl/>
        </w:rPr>
        <w:footnoteReference w:id="149"/>
      </w:r>
      <w:r w:rsidRPr="00021E69">
        <w:rPr>
          <w:vertAlign w:val="superscript"/>
          <w:rtl/>
        </w:rPr>
        <w:t>)</w:t>
      </w:r>
      <w:r>
        <w:rPr>
          <w:rFonts w:hint="cs"/>
          <w:rtl/>
        </w:rPr>
        <w:t xml:space="preserve"> و </w:t>
      </w:r>
      <w:r w:rsidRPr="00230AC3">
        <w:rPr>
          <w:rStyle w:val="Char4"/>
          <w:rFonts w:hint="cs"/>
          <w:rtl/>
        </w:rPr>
        <w:t>ساچیکو موراتا</w:t>
      </w:r>
      <w:r w:rsidRPr="00021E69">
        <w:rPr>
          <w:vertAlign w:val="superscript"/>
          <w:rtl/>
        </w:rPr>
        <w:t>(</w:t>
      </w:r>
      <w:r w:rsidRPr="00D54A47">
        <w:rPr>
          <w:rStyle w:val="FootnoteReference"/>
          <w:rtl/>
        </w:rPr>
        <w:footnoteReference w:id="150"/>
      </w:r>
      <w:r w:rsidRPr="00021E69">
        <w:rPr>
          <w:vertAlign w:val="superscript"/>
          <w:rtl/>
        </w:rPr>
        <w:t>)</w:t>
      </w:r>
      <w:r>
        <w:rPr>
          <w:rFonts w:hint="cs"/>
          <w:rtl/>
        </w:rPr>
        <w:t xml:space="preserve"> در کتاب </w:t>
      </w:r>
      <w:r w:rsidRPr="00230AC3">
        <w:rPr>
          <w:rStyle w:val="Char4"/>
          <w:rFonts w:hint="cs"/>
          <w:rtl/>
        </w:rPr>
        <w:t>سیمای اسلام</w:t>
      </w:r>
      <w:r>
        <w:rPr>
          <w:rFonts w:hint="cs"/>
          <w:rtl/>
        </w:rPr>
        <w:t xml:space="preserve"> نوشته‌اند:</w:t>
      </w:r>
    </w:p>
    <w:p w:rsidR="00007A55" w:rsidRDefault="00007A55" w:rsidP="00561D04">
      <w:pPr>
        <w:pStyle w:val="a0"/>
        <w:widowControl w:val="0"/>
        <w:rPr>
          <w:rtl/>
        </w:rPr>
      </w:pPr>
      <w:r>
        <w:rPr>
          <w:rFonts w:hint="cs"/>
          <w:rtl/>
        </w:rPr>
        <w:t>«محمد</w:t>
      </w:r>
      <w:r w:rsidR="00561D04">
        <w:rPr>
          <w:rFonts w:hint="cs"/>
          <w:rtl/>
        </w:rPr>
        <w:t>[</w:t>
      </w:r>
      <w:r w:rsidR="00304BB7">
        <w:rPr>
          <w:rFonts w:cs="CTraditional Arabic"/>
          <w:rtl/>
        </w:rPr>
        <w:t> </w:t>
      </w:r>
      <w:r w:rsidR="00304BB7">
        <w:rPr>
          <w:rFonts w:cs="CTraditional Arabic" w:hint="cs"/>
          <w:rtl/>
        </w:rPr>
        <w:t>ج</w:t>
      </w:r>
      <w:r w:rsidR="00561D04">
        <w:rPr>
          <w:rFonts w:hint="cs"/>
          <w:rtl/>
        </w:rPr>
        <w:t>]</w:t>
      </w:r>
      <w:r>
        <w:rPr>
          <w:rFonts w:hint="cs"/>
          <w:rtl/>
        </w:rPr>
        <w:t xml:space="preserve"> در مقام پیامبر، حاکم، قاضی و مشاور معنوی کل جامعه قرار داشت، و براین اساس از یک سو محل دریافت پیام الهی بود و از دیگر سو، در مورد اهداف سیاسی و اجتماعی جامع</w:t>
      </w:r>
      <w:r w:rsidR="00537246">
        <w:rPr>
          <w:rFonts w:hint="cs"/>
          <w:rtl/>
        </w:rPr>
        <w:t>ه</w:t>
      </w:r>
      <w:r w:rsidR="00B84D88">
        <w:rPr>
          <w:rtl/>
        </w:rPr>
        <w:t>‌</w:t>
      </w:r>
      <w:r w:rsidR="00537246">
        <w:rPr>
          <w:rFonts w:hint="cs"/>
          <w:rtl/>
        </w:rPr>
        <w:t>ی</w:t>
      </w:r>
      <w:r>
        <w:rPr>
          <w:rFonts w:hint="cs"/>
          <w:rtl/>
        </w:rPr>
        <w:t xml:space="preserve"> اسلامی حکم صادر می‌کرد و بر مسند قضاوت و رفع منازعات و مرافعات اجتماعی قرار داشت و به صدور دستور تنبیه و مجازات متخلفین از احکام خداوند و یا عفو و گذشت آنان می‌پرداخت و بالاخره طرف مشورت افراد جامعه در کوشش جهت نزدیک‌ترشدن به خداوند متعال بود»</w:t>
      </w:r>
      <w:r w:rsidRPr="00007A55">
        <w:rPr>
          <w:vertAlign w:val="superscript"/>
          <w:rtl/>
        </w:rPr>
        <w:t>(</w:t>
      </w:r>
      <w:r w:rsidRPr="00D54A47">
        <w:rPr>
          <w:rStyle w:val="FootnoteReference"/>
          <w:rtl/>
        </w:rPr>
        <w:footnoteReference w:id="151"/>
      </w:r>
      <w:r w:rsidRPr="00007A55">
        <w:rPr>
          <w:vertAlign w:val="superscript"/>
          <w:rtl/>
        </w:rPr>
        <w:t>)</w:t>
      </w:r>
      <w:r>
        <w:rPr>
          <w:rFonts w:hint="cs"/>
          <w:rtl/>
        </w:rPr>
        <w:t>.</w:t>
      </w:r>
    </w:p>
    <w:p w:rsidR="00C81196" w:rsidRDefault="00C81196" w:rsidP="00561D04">
      <w:pPr>
        <w:pStyle w:val="a5"/>
        <w:widowControl w:val="0"/>
        <w:rPr>
          <w:rtl/>
        </w:rPr>
      </w:pPr>
      <w:bookmarkStart w:id="80" w:name="_Toc458501991"/>
      <w:r>
        <w:rPr>
          <w:rFonts w:hint="cs"/>
          <w:rtl/>
        </w:rPr>
        <w:t>مکاشف</w:t>
      </w:r>
      <w:r w:rsidR="00537246">
        <w:rPr>
          <w:rFonts w:hint="cs"/>
          <w:rtl/>
        </w:rPr>
        <w:t>ه</w:t>
      </w:r>
      <w:r w:rsidR="00B84D88">
        <w:rPr>
          <w:rtl/>
        </w:rPr>
        <w:t>‌</w:t>
      </w:r>
      <w:r w:rsidR="00537246">
        <w:rPr>
          <w:rFonts w:hint="cs"/>
          <w:rtl/>
        </w:rPr>
        <w:t>ی</w:t>
      </w:r>
      <w:r>
        <w:rPr>
          <w:rFonts w:hint="cs"/>
          <w:rtl/>
        </w:rPr>
        <w:t xml:space="preserve"> الهی</w:t>
      </w:r>
      <w:bookmarkEnd w:id="80"/>
    </w:p>
    <w:p w:rsidR="00E019E0" w:rsidRDefault="00C81196" w:rsidP="00561D04">
      <w:pPr>
        <w:pStyle w:val="a0"/>
        <w:widowControl w:val="0"/>
        <w:rPr>
          <w:rtl/>
        </w:rPr>
      </w:pPr>
      <w:r w:rsidRPr="00C81196">
        <w:rPr>
          <w:rStyle w:val="Char4"/>
          <w:rFonts w:hint="cs"/>
          <w:rtl/>
        </w:rPr>
        <w:t>یوهان فوک</w:t>
      </w:r>
      <w:r>
        <w:rPr>
          <w:rFonts w:hint="cs"/>
          <w:rtl/>
        </w:rPr>
        <w:t xml:space="preserve"> می‌نویسد:</w:t>
      </w:r>
      <w:r w:rsidR="00A31D04">
        <w:rPr>
          <w:rFonts w:hint="cs"/>
          <w:rtl/>
        </w:rPr>
        <w:t xml:space="preserve"> «هنوز هم در دیانت راستین اسلامی، بازتاب آن مکاشف</w:t>
      </w:r>
      <w:r w:rsidR="00537246">
        <w:rPr>
          <w:rFonts w:hint="cs"/>
          <w:rtl/>
        </w:rPr>
        <w:t>ه</w:t>
      </w:r>
      <w:r w:rsidR="00B84D88">
        <w:rPr>
          <w:rtl/>
        </w:rPr>
        <w:t>‌</w:t>
      </w:r>
      <w:r w:rsidR="00537246">
        <w:rPr>
          <w:rFonts w:hint="cs"/>
          <w:rtl/>
        </w:rPr>
        <w:t>ی</w:t>
      </w:r>
      <w:r w:rsidR="00A31D04">
        <w:rPr>
          <w:rFonts w:hint="cs"/>
          <w:rtl/>
        </w:rPr>
        <w:t xml:space="preserve"> الهی و مشاهد</w:t>
      </w:r>
      <w:r w:rsidR="00537246">
        <w:rPr>
          <w:rFonts w:hint="cs"/>
          <w:rtl/>
        </w:rPr>
        <w:t>ه</w:t>
      </w:r>
      <w:r w:rsidR="00B84D88">
        <w:rPr>
          <w:rtl/>
        </w:rPr>
        <w:t>‌</w:t>
      </w:r>
      <w:r w:rsidR="00537246">
        <w:rPr>
          <w:rFonts w:hint="cs"/>
          <w:rtl/>
        </w:rPr>
        <w:t>ی</w:t>
      </w:r>
      <w:r w:rsidR="00A31D04">
        <w:rPr>
          <w:rFonts w:hint="cs"/>
          <w:rtl/>
        </w:rPr>
        <w:t xml:space="preserve"> ربانی را که هزار و سیصد سال پیش به محمد بن عبدالله نیرو داد تا گام پیش نهد و خداوند و روز داوری را بر خلق موعظه کند، می‌بینم»</w:t>
      </w:r>
      <w:r w:rsidR="00A31D04" w:rsidRPr="00A31D04">
        <w:rPr>
          <w:vertAlign w:val="superscript"/>
          <w:rtl/>
        </w:rPr>
        <w:t>(</w:t>
      </w:r>
      <w:r w:rsidR="00A31D04" w:rsidRPr="00D54A47">
        <w:rPr>
          <w:rStyle w:val="FootnoteReference"/>
          <w:rtl/>
        </w:rPr>
        <w:footnoteReference w:id="152"/>
      </w:r>
      <w:r w:rsidR="00A31D04" w:rsidRPr="00A31D04">
        <w:rPr>
          <w:vertAlign w:val="superscript"/>
          <w:rtl/>
        </w:rPr>
        <w:t>)</w:t>
      </w:r>
      <w:r w:rsidR="00A31D04">
        <w:rPr>
          <w:rFonts w:hint="cs"/>
          <w:rtl/>
        </w:rPr>
        <w:t>.</w:t>
      </w:r>
    </w:p>
    <w:p w:rsidR="007B176F" w:rsidRDefault="007B176F" w:rsidP="007B176F">
      <w:pPr>
        <w:pStyle w:val="a5"/>
        <w:rPr>
          <w:rtl/>
        </w:rPr>
      </w:pPr>
      <w:bookmarkStart w:id="81" w:name="_Toc458501992"/>
      <w:r>
        <w:rPr>
          <w:rFonts w:hint="cs"/>
          <w:rtl/>
        </w:rPr>
        <w:t>یکسانی بی‌مانند</w:t>
      </w:r>
      <w:bookmarkEnd w:id="81"/>
    </w:p>
    <w:p w:rsidR="007B176F" w:rsidRDefault="007B176F" w:rsidP="00E019E0">
      <w:pPr>
        <w:pStyle w:val="a0"/>
        <w:rPr>
          <w:rtl/>
        </w:rPr>
      </w:pPr>
      <w:r w:rsidRPr="007B176F">
        <w:rPr>
          <w:rStyle w:val="Char4"/>
          <w:rFonts w:hint="cs"/>
          <w:rtl/>
        </w:rPr>
        <w:t>آرماندابل</w:t>
      </w:r>
      <w:r>
        <w:rPr>
          <w:rFonts w:hint="cs"/>
          <w:rtl/>
        </w:rPr>
        <w:t xml:space="preserve"> می‌گوید: «تقلید از حضرت محمد، تقلید از اعمال و افعال پیامبر اسلام است، حال</w:t>
      </w:r>
      <w:r w:rsidR="00B314A2">
        <w:rPr>
          <w:rFonts w:hint="cs"/>
          <w:rtl/>
        </w:rPr>
        <w:t xml:space="preserve"> آنکه </w:t>
      </w:r>
      <w:r>
        <w:rPr>
          <w:rFonts w:hint="cs"/>
          <w:rtl/>
        </w:rPr>
        <w:t>تقلید از مسیح، تقلید از مصایب مسیح است و بر اثر همین تقلید از اعمال و افعال حضرت محمد و انتقال آن‌ها از طریق احادیث است که زندگی اجتماعی مسلمانان یکسانیِ بی‌مانندی یافته است و کسانی را که به گوشه و کنار جهان اسلام سفر کرده‌اند، به تحسین وا داشته است»</w:t>
      </w:r>
      <w:r w:rsidRPr="007B176F">
        <w:rPr>
          <w:vertAlign w:val="superscript"/>
          <w:rtl/>
        </w:rPr>
        <w:t>(</w:t>
      </w:r>
      <w:r w:rsidRPr="00D54A47">
        <w:rPr>
          <w:rStyle w:val="FootnoteReference"/>
          <w:rtl/>
        </w:rPr>
        <w:footnoteReference w:id="153"/>
      </w:r>
      <w:r w:rsidRPr="007B176F">
        <w:rPr>
          <w:vertAlign w:val="superscript"/>
          <w:rtl/>
        </w:rPr>
        <w:t>)</w:t>
      </w:r>
      <w:r>
        <w:rPr>
          <w:rFonts w:hint="cs"/>
          <w:rtl/>
        </w:rPr>
        <w:t>.</w:t>
      </w:r>
    </w:p>
    <w:p w:rsidR="007B176F" w:rsidRDefault="007B176F" w:rsidP="007B176F">
      <w:pPr>
        <w:pStyle w:val="a5"/>
        <w:rPr>
          <w:rtl/>
        </w:rPr>
      </w:pPr>
      <w:bookmarkStart w:id="82" w:name="_Toc458501993"/>
      <w:r>
        <w:rPr>
          <w:rFonts w:hint="cs"/>
          <w:rtl/>
        </w:rPr>
        <w:t>تقلید از محمد</w:t>
      </w:r>
      <w:bookmarkEnd w:id="82"/>
      <w:r w:rsidR="00304BB7">
        <w:rPr>
          <w:rFonts w:cs="CTraditional Arabic"/>
          <w:b/>
          <w:bCs w:val="0"/>
          <w:rtl/>
        </w:rPr>
        <w:t> </w:t>
      </w:r>
      <w:r w:rsidR="00304BB7" w:rsidRPr="006C5E09">
        <w:rPr>
          <w:rFonts w:cs="CTraditional Arabic" w:hint="cs"/>
          <w:b/>
          <w:bCs w:val="0"/>
          <w:rtl/>
        </w:rPr>
        <w:t>ج</w:t>
      </w:r>
    </w:p>
    <w:p w:rsidR="007B176F" w:rsidRDefault="007B176F" w:rsidP="0071624C">
      <w:pPr>
        <w:pStyle w:val="a0"/>
        <w:rPr>
          <w:rtl/>
        </w:rPr>
      </w:pPr>
      <w:r>
        <w:rPr>
          <w:rFonts w:hint="cs"/>
          <w:rtl/>
        </w:rPr>
        <w:t xml:space="preserve">پروفسور </w:t>
      </w:r>
      <w:r w:rsidRPr="007B176F">
        <w:rPr>
          <w:rStyle w:val="Char4"/>
          <w:rFonts w:hint="cs"/>
          <w:rtl/>
        </w:rPr>
        <w:t>آنه ماری شیمل</w:t>
      </w:r>
      <w:r>
        <w:rPr>
          <w:rFonts w:hint="cs"/>
          <w:rtl/>
        </w:rPr>
        <w:t>، اسلام‌شناس معاصر می‌نویسد:</w:t>
      </w:r>
      <w:r w:rsidR="009C1FCD">
        <w:rPr>
          <w:rFonts w:hint="cs"/>
          <w:rtl/>
        </w:rPr>
        <w:t xml:space="preserve"> «همین آرمان تقلید از محمد است که از مراکش تا اندونزی به مسلمانان این انداز</w:t>
      </w:r>
      <w:r w:rsidR="0071624C">
        <w:rPr>
          <w:rFonts w:hint="cs"/>
          <w:rtl/>
        </w:rPr>
        <w:t>ه یکسانی کردار بخشیده است؛ هرکس</w:t>
      </w:r>
      <w:r w:rsidR="00456AAB">
        <w:rPr>
          <w:rFonts w:hint="cs"/>
          <w:rtl/>
        </w:rPr>
        <w:t xml:space="preserve"> هرجا که باشد، می‌داند که هنگام ورود به منزلی چگونه رفتار کند، کدام عبارت تعارف‌آمیز را به کار ببرد، در هم‌نشینی از چه بپرهیزد، چگونه غذا بخورد و چگونه سفر کند. کودکان مسلمان سده‌هاست که براساس این شیوه‌ها پرورش یافته‌اند و تنها در این اواخر بود که این دنیای سنتی بر اثر هجوم فرهنگ تکنولوژیکی امروز از هم پاشید»</w:t>
      </w:r>
      <w:r w:rsidR="00456AAB" w:rsidRPr="00456AAB">
        <w:rPr>
          <w:vertAlign w:val="superscript"/>
          <w:rtl/>
        </w:rPr>
        <w:t>(</w:t>
      </w:r>
      <w:r w:rsidR="00456AAB" w:rsidRPr="00D54A47">
        <w:rPr>
          <w:rStyle w:val="FootnoteReference"/>
          <w:rtl/>
        </w:rPr>
        <w:footnoteReference w:id="154"/>
      </w:r>
      <w:r w:rsidR="00456AAB" w:rsidRPr="00456AAB">
        <w:rPr>
          <w:vertAlign w:val="superscript"/>
          <w:rtl/>
        </w:rPr>
        <w:t>)</w:t>
      </w:r>
      <w:r w:rsidR="00456AAB">
        <w:rPr>
          <w:rFonts w:hint="cs"/>
          <w:rtl/>
        </w:rPr>
        <w:t>.</w:t>
      </w:r>
    </w:p>
    <w:p w:rsidR="00456AAB" w:rsidRDefault="00456AAB" w:rsidP="00537246">
      <w:pPr>
        <w:pStyle w:val="a5"/>
        <w:rPr>
          <w:rtl/>
        </w:rPr>
      </w:pPr>
      <w:bookmarkStart w:id="83" w:name="_Toc458501994"/>
      <w:r>
        <w:rPr>
          <w:rFonts w:hint="cs"/>
          <w:rtl/>
        </w:rPr>
        <w:t>نابغ</w:t>
      </w:r>
      <w:r w:rsidR="00537246">
        <w:rPr>
          <w:rFonts w:hint="cs"/>
          <w:rtl/>
        </w:rPr>
        <w:t>ه</w:t>
      </w:r>
      <w:r w:rsidR="00B84D88">
        <w:rPr>
          <w:rtl/>
        </w:rPr>
        <w:t>‌</w:t>
      </w:r>
      <w:r w:rsidR="00537246">
        <w:rPr>
          <w:rFonts w:hint="cs"/>
          <w:rtl/>
        </w:rPr>
        <w:t>ی</w:t>
      </w:r>
      <w:r>
        <w:rPr>
          <w:rFonts w:hint="cs"/>
          <w:rtl/>
        </w:rPr>
        <w:t xml:space="preserve"> بشری</w:t>
      </w:r>
      <w:bookmarkEnd w:id="83"/>
    </w:p>
    <w:p w:rsidR="00456AAB" w:rsidRDefault="00456AAB" w:rsidP="00537246">
      <w:pPr>
        <w:pStyle w:val="a0"/>
        <w:rPr>
          <w:rtl/>
        </w:rPr>
      </w:pPr>
      <w:r w:rsidRPr="00456AAB">
        <w:rPr>
          <w:rStyle w:val="Char4"/>
          <w:rFonts w:hint="cs"/>
          <w:rtl/>
        </w:rPr>
        <w:t>آلفونس لامارتین</w:t>
      </w:r>
      <w:r>
        <w:rPr>
          <w:rFonts w:hint="cs"/>
          <w:rtl/>
        </w:rPr>
        <w:t xml:space="preserve"> شاعر و نویسند</w:t>
      </w:r>
      <w:r w:rsidR="00537246">
        <w:rPr>
          <w:rFonts w:hint="cs"/>
          <w:rtl/>
        </w:rPr>
        <w:t>ه</w:t>
      </w:r>
      <w:r w:rsidR="00B84D88">
        <w:rPr>
          <w:rtl/>
        </w:rPr>
        <w:t>‌</w:t>
      </w:r>
      <w:r w:rsidR="00537246">
        <w:rPr>
          <w:rFonts w:hint="cs"/>
          <w:rtl/>
        </w:rPr>
        <w:t>ی</w:t>
      </w:r>
      <w:r>
        <w:rPr>
          <w:rFonts w:hint="cs"/>
          <w:rtl/>
        </w:rPr>
        <w:t xml:space="preserve"> فرانسوی می‌گوید: «اگر بزرگی هدف، کمی وسایل و عظمت نتیجه را برای یک نابغ</w:t>
      </w:r>
      <w:r w:rsidR="00537246">
        <w:rPr>
          <w:rFonts w:hint="cs"/>
          <w:rtl/>
        </w:rPr>
        <w:t>ه</w:t>
      </w:r>
      <w:r w:rsidR="00B84D88">
        <w:rPr>
          <w:rtl/>
        </w:rPr>
        <w:t>‌</w:t>
      </w:r>
      <w:r w:rsidR="00537246">
        <w:rPr>
          <w:rFonts w:hint="cs"/>
          <w:rtl/>
        </w:rPr>
        <w:t>ی</w:t>
      </w:r>
      <w:r>
        <w:rPr>
          <w:rFonts w:hint="cs"/>
          <w:rtl/>
        </w:rPr>
        <w:t xml:space="preserve"> بشری مقیاس بگیریم، در تاریخ، نظیری همچون: حضرت محمد نمی‌توان یافت. وی در ثلث اراضی مسکون، امپراتوری‌ها، ارتش‌ها، قوانین، خاندان‌ها و توده‌های عظیم بشری را به حرکت درآورد و بیشتر و عظیم‌تر از آن، این است که عقل‌ها، اندیشه‌ها، عقاید و روان‌ها را به حرکت درآورد»</w:t>
      </w:r>
      <w:r w:rsidRPr="00456AAB">
        <w:rPr>
          <w:vertAlign w:val="superscript"/>
          <w:rtl/>
        </w:rPr>
        <w:t>(</w:t>
      </w:r>
      <w:r w:rsidRPr="00D54A47">
        <w:rPr>
          <w:rStyle w:val="FootnoteReference"/>
          <w:rtl/>
        </w:rPr>
        <w:footnoteReference w:id="155"/>
      </w:r>
      <w:r w:rsidRPr="00456AAB">
        <w:rPr>
          <w:vertAlign w:val="superscript"/>
          <w:rtl/>
        </w:rPr>
        <w:t>)</w:t>
      </w:r>
      <w:r>
        <w:rPr>
          <w:rFonts w:hint="cs"/>
          <w:rtl/>
        </w:rPr>
        <w:t>.</w:t>
      </w:r>
    </w:p>
    <w:p w:rsidR="00456AAB" w:rsidRDefault="00456AAB" w:rsidP="00456AAB">
      <w:pPr>
        <w:pStyle w:val="a5"/>
        <w:rPr>
          <w:rtl/>
        </w:rPr>
      </w:pPr>
      <w:bookmarkStart w:id="84" w:name="_Toc458501995"/>
      <w:r>
        <w:rPr>
          <w:rFonts w:hint="cs"/>
          <w:rtl/>
        </w:rPr>
        <w:t>آنچه خوبان همه دارند، تو تنها داری</w:t>
      </w:r>
      <w:bookmarkEnd w:id="84"/>
    </w:p>
    <w:p w:rsidR="00456AAB" w:rsidRDefault="00456AAB" w:rsidP="00537246">
      <w:pPr>
        <w:pStyle w:val="a0"/>
        <w:rPr>
          <w:rtl/>
        </w:rPr>
      </w:pPr>
      <w:r w:rsidRPr="00456AAB">
        <w:rPr>
          <w:rStyle w:val="Char4"/>
          <w:rFonts w:hint="cs"/>
          <w:rtl/>
        </w:rPr>
        <w:t>جان دیون پورت</w:t>
      </w:r>
      <w:r>
        <w:rPr>
          <w:rFonts w:hint="cs"/>
          <w:rtl/>
        </w:rPr>
        <w:t xml:space="preserve"> می‌نویسد: «در این هنگام، محمد به اوج رشد </w:t>
      </w:r>
      <w:r w:rsidR="00E71EA3">
        <w:rPr>
          <w:rFonts w:hint="cs"/>
          <w:rtl/>
        </w:rPr>
        <w:t xml:space="preserve">و مردانگی رسیده بود؛ صورتی داشت آمرانه و اندامی موقر و باشکوه، قیافه و سیمایی گشاده و منظم، چشمانی سیاه و نافذ، بینی قلمی و کشیده، دهانی خوش‌ترکیب و دندان‌هایی همچون مروارید، گونه‌هایی قرمز، حاکی از کمال سلامت مزاج. صنعت و زیبایی آفرینش، به موی سر و صورت طبیعی و مشکی انبوه وی، </w:t>
      </w:r>
      <w:r w:rsidR="00A2299B">
        <w:rPr>
          <w:rFonts w:hint="cs"/>
          <w:rtl/>
        </w:rPr>
        <w:t>جلوه‌ای از رنگ میو</w:t>
      </w:r>
      <w:r w:rsidR="00537246">
        <w:rPr>
          <w:rFonts w:hint="cs"/>
          <w:rtl/>
        </w:rPr>
        <w:t>ه</w:t>
      </w:r>
      <w:r w:rsidR="00B84D88">
        <w:rPr>
          <w:rtl/>
        </w:rPr>
        <w:t>‌</w:t>
      </w:r>
      <w:r w:rsidR="00537246">
        <w:rPr>
          <w:rFonts w:hint="cs"/>
          <w:rtl/>
        </w:rPr>
        <w:t>ی</w:t>
      </w:r>
      <w:r w:rsidR="00A2299B">
        <w:rPr>
          <w:rFonts w:hint="cs"/>
          <w:rtl/>
        </w:rPr>
        <w:t xml:space="preserve"> بلوط نیز اضافه کرده بود. هرکه با او صحبت می‌کرد، مسحور تبسم ملیح و گیرا و به ویژه صدای موقر و موزون وی و شیفت</w:t>
      </w:r>
      <w:r w:rsidR="00537246">
        <w:rPr>
          <w:rFonts w:hint="cs"/>
          <w:rtl/>
        </w:rPr>
        <w:t>ه</w:t>
      </w:r>
      <w:r w:rsidR="00B84D88">
        <w:rPr>
          <w:rtl/>
        </w:rPr>
        <w:t>‌</w:t>
      </w:r>
      <w:r w:rsidR="00537246">
        <w:rPr>
          <w:rFonts w:hint="cs"/>
          <w:rtl/>
        </w:rPr>
        <w:t>ی</w:t>
      </w:r>
      <w:r w:rsidR="00A2299B">
        <w:rPr>
          <w:rFonts w:hint="cs"/>
          <w:rtl/>
        </w:rPr>
        <w:t xml:space="preserve"> حرکات دلنشین توأم با محبت و مجذوب صفای اخلاق و صراحت گفتارش </w:t>
      </w:r>
      <w:r w:rsidR="003F3B0B">
        <w:rPr>
          <w:rFonts w:hint="cs"/>
          <w:rtl/>
        </w:rPr>
        <w:t xml:space="preserve">می‌شد. امتیازات و استعداد عالی فرماندهی در او آشکار بود. دارای حس سرعت انتقال و سرعت اقدام و عمل بود. حافظه‌ای داشت وسیع و قوی، نیروی ادراک و تصوری </w:t>
      </w:r>
      <w:r w:rsidR="00E922A5">
        <w:rPr>
          <w:rFonts w:hint="cs"/>
          <w:rtl/>
        </w:rPr>
        <w:t>داشت محکم و پر از جرأت و قو</w:t>
      </w:r>
      <w:r w:rsidR="00537246">
        <w:rPr>
          <w:rFonts w:hint="cs"/>
          <w:rtl/>
        </w:rPr>
        <w:t>ه</w:t>
      </w:r>
      <w:r w:rsidR="00B84D88">
        <w:rPr>
          <w:rtl/>
        </w:rPr>
        <w:t>‌</w:t>
      </w:r>
      <w:r w:rsidR="00537246">
        <w:rPr>
          <w:rFonts w:hint="cs"/>
          <w:rtl/>
        </w:rPr>
        <w:t>ی</w:t>
      </w:r>
      <w:r w:rsidR="00E922A5">
        <w:rPr>
          <w:rFonts w:hint="cs"/>
          <w:rtl/>
        </w:rPr>
        <w:t xml:space="preserve"> قضاوتی داشت روشن و عمیق و شجاعتی داشت بی‌نظیر.</w:t>
      </w:r>
    </w:p>
    <w:p w:rsidR="00E922A5" w:rsidRDefault="00E922A5" w:rsidP="00537246">
      <w:pPr>
        <w:pStyle w:val="a0"/>
        <w:rPr>
          <w:rtl/>
        </w:rPr>
      </w:pPr>
      <w:r>
        <w:rPr>
          <w:rFonts w:hint="cs"/>
          <w:rtl/>
        </w:rPr>
        <w:t xml:space="preserve">باور </w:t>
      </w:r>
      <w:r w:rsidR="002C6505">
        <w:rPr>
          <w:rFonts w:hint="cs"/>
          <w:rtl/>
        </w:rPr>
        <w:t>آنانی که در صدق مدعایش به دید</w:t>
      </w:r>
      <w:r w:rsidR="00537246">
        <w:rPr>
          <w:rFonts w:hint="cs"/>
          <w:rtl/>
        </w:rPr>
        <w:t>ه</w:t>
      </w:r>
      <w:r w:rsidR="00B84D88">
        <w:rPr>
          <w:rtl/>
        </w:rPr>
        <w:t>‌</w:t>
      </w:r>
      <w:r w:rsidR="00537246">
        <w:rPr>
          <w:rFonts w:hint="cs"/>
          <w:rtl/>
        </w:rPr>
        <w:t>ی</w:t>
      </w:r>
      <w:r w:rsidR="002C6505">
        <w:rPr>
          <w:rFonts w:hint="cs"/>
          <w:rtl/>
        </w:rPr>
        <w:t xml:space="preserve"> تشکیک می‌نگرند یا او را نزد خودشان محکوم می‌پندارند، هرچه هست، باشد؛ لیکن نکته‌ای در کار است و آن اصرار و پافشاری این مرد در تعقیب هدف بزرگی است که در زندگی خودش آن را نصب العین خویش ساخته و در انجام آن، چنان استقامت و حوصله نشان داده است! و همین نکته است که همه را وادار به تمجید و تحسین می‌کند.</w:t>
      </w:r>
    </w:p>
    <w:p w:rsidR="0063021E" w:rsidRDefault="0063021E" w:rsidP="00FE1637">
      <w:pPr>
        <w:pStyle w:val="a0"/>
        <w:rPr>
          <w:rtl/>
        </w:rPr>
      </w:pPr>
      <w:r>
        <w:rPr>
          <w:rFonts w:hint="cs"/>
          <w:rtl/>
        </w:rPr>
        <w:t xml:space="preserve">آنچه </w:t>
      </w:r>
      <w:r w:rsidR="00721E4E">
        <w:rPr>
          <w:rFonts w:hint="cs"/>
          <w:rtl/>
        </w:rPr>
        <w:t>بر فصاحت طبیعی‌اش افزوده بود، این بود که ناب‌ترین لهجه‌های عربی را در محاوره به کار می‌برد، و این امتیاز در فصاحت و بلاغت مسحورکننده، به او زینت دیگری بخشیده بود»</w:t>
      </w:r>
      <w:r w:rsidR="00721E4E" w:rsidRPr="00721E4E">
        <w:rPr>
          <w:vertAlign w:val="superscript"/>
          <w:rtl/>
        </w:rPr>
        <w:t>(</w:t>
      </w:r>
      <w:r w:rsidR="00721E4E" w:rsidRPr="00D54A47">
        <w:rPr>
          <w:rStyle w:val="FootnoteReference"/>
          <w:rtl/>
        </w:rPr>
        <w:footnoteReference w:id="156"/>
      </w:r>
      <w:r w:rsidR="00721E4E" w:rsidRPr="00721E4E">
        <w:rPr>
          <w:vertAlign w:val="superscript"/>
          <w:rtl/>
        </w:rPr>
        <w:t>)</w:t>
      </w:r>
      <w:r w:rsidR="00721E4E">
        <w:rPr>
          <w:rFonts w:hint="cs"/>
          <w:rtl/>
        </w:rPr>
        <w:t>.</w:t>
      </w:r>
    </w:p>
    <w:p w:rsidR="00721E4E" w:rsidRDefault="00721E4E" w:rsidP="00721E4E">
      <w:pPr>
        <w:pStyle w:val="a5"/>
        <w:rPr>
          <w:rtl/>
        </w:rPr>
      </w:pPr>
      <w:bookmarkStart w:id="85" w:name="_Toc458501996"/>
      <w:r>
        <w:rPr>
          <w:rFonts w:hint="cs"/>
          <w:rtl/>
        </w:rPr>
        <w:t>صبر و استقامت</w:t>
      </w:r>
      <w:bookmarkEnd w:id="85"/>
    </w:p>
    <w:p w:rsidR="00484E29" w:rsidRDefault="00721E4E" w:rsidP="00537246">
      <w:pPr>
        <w:pStyle w:val="a0"/>
        <w:rPr>
          <w:rtl/>
        </w:rPr>
      </w:pPr>
      <w:r w:rsidRPr="00721E4E">
        <w:rPr>
          <w:rStyle w:val="Char4"/>
          <w:rFonts w:hint="cs"/>
          <w:rtl/>
        </w:rPr>
        <w:t>استانلی لین پول</w:t>
      </w:r>
      <w:r>
        <w:rPr>
          <w:rFonts w:hint="cs"/>
          <w:rtl/>
        </w:rPr>
        <w:t xml:space="preserve"> می‌گوید:</w:t>
      </w:r>
      <w:r w:rsidR="00484E29">
        <w:rPr>
          <w:rFonts w:hint="cs"/>
          <w:rtl/>
        </w:rPr>
        <w:t xml:space="preserve"> «در [حضرت] محمد</w:t>
      </w:r>
      <w:r w:rsidR="00304BB7">
        <w:rPr>
          <w:rFonts w:cs="CTraditional Arabic"/>
          <w:rtl/>
        </w:rPr>
        <w:t> </w:t>
      </w:r>
      <w:r w:rsidR="00304BB7" w:rsidRPr="006C5E09">
        <w:rPr>
          <w:rFonts w:cs="CTraditional Arabic" w:hint="cs"/>
          <w:rtl/>
        </w:rPr>
        <w:t>ج</w:t>
      </w:r>
      <w:r w:rsidR="00484E29">
        <w:rPr>
          <w:rFonts w:hint="cs"/>
          <w:rtl/>
        </w:rPr>
        <w:t xml:space="preserve"> یک جنب</w:t>
      </w:r>
      <w:r w:rsidR="00537246">
        <w:rPr>
          <w:rFonts w:hint="cs"/>
          <w:rtl/>
        </w:rPr>
        <w:t>ه</w:t>
      </w:r>
      <w:r w:rsidR="00B84D88">
        <w:rPr>
          <w:rtl/>
        </w:rPr>
        <w:t>‌‌‌</w:t>
      </w:r>
      <w:r w:rsidR="00537246">
        <w:rPr>
          <w:rFonts w:hint="cs"/>
          <w:rtl/>
        </w:rPr>
        <w:t>ی</w:t>
      </w:r>
      <w:r w:rsidR="00484E29">
        <w:rPr>
          <w:rFonts w:hint="cs"/>
          <w:rtl/>
        </w:rPr>
        <w:t xml:space="preserve"> عجیب و بدیع و بی‌مانندی هست که هرکس را وادار به قدردانی و ستایش می‌کند و به راستی مردی که تنها و بدون یاور برای دعوت به خدای یگانه، قیام کرد و در راه خدا و پیشرفت این دعوت، سال‌های متمادی اذیت و آزار به جان خرید و در برابر گروه مشرکانی که برای مقاومت و دشمنی با او از هر وسیله‌ای سود می‌جستند و برای از بین‌بردن آن فکر اقدامات جدی می‌کردند، استوار و محکم ایستاد، سزاوار همه‌گونه تقدیر و تمجید است. با تمام عظمتی که در این شخص هست می‌بینیم که در تمام مدت زندگانی خود، با دوستان مصافحه و دست‌شان را رها نمی‌کرد. نسبت به کودکان مهربان بود و هیچگاه از کنارشان نمی‌گذشت، مگر</w:t>
      </w:r>
      <w:r w:rsidR="00B314A2">
        <w:rPr>
          <w:rFonts w:hint="cs"/>
          <w:rtl/>
        </w:rPr>
        <w:t xml:space="preserve"> اینکه </w:t>
      </w:r>
      <w:r w:rsidR="00484E29">
        <w:rPr>
          <w:rFonts w:hint="cs"/>
          <w:rtl/>
        </w:rPr>
        <w:t>می‌ایستاد و به رویشان لبخند می‌زد و تشویق‌شان می‌کرد. نسبت به همه متواضع بود و در حقیقت، مزایایی که در [حضرت] محمد</w:t>
      </w:r>
      <w:r w:rsidR="00304BB7">
        <w:rPr>
          <w:rFonts w:cs="CTraditional Arabic"/>
          <w:rtl/>
        </w:rPr>
        <w:t> </w:t>
      </w:r>
      <w:r w:rsidR="00304BB7" w:rsidRPr="006C5E09">
        <w:rPr>
          <w:rFonts w:cs="CTraditional Arabic" w:hint="cs"/>
          <w:rtl/>
        </w:rPr>
        <w:t>ج</w:t>
      </w:r>
      <w:r w:rsidR="00484E29">
        <w:rPr>
          <w:rFonts w:hint="cs"/>
          <w:rtl/>
        </w:rPr>
        <w:t xml:space="preserve"> بود، هر انتقادی را دربار</w:t>
      </w:r>
      <w:r w:rsidR="00537246">
        <w:rPr>
          <w:rFonts w:hint="cs"/>
          <w:rtl/>
        </w:rPr>
        <w:t>ه</w:t>
      </w:r>
      <w:r w:rsidR="00B84D88">
        <w:rPr>
          <w:rtl/>
        </w:rPr>
        <w:t>‌</w:t>
      </w:r>
      <w:r w:rsidR="00537246">
        <w:rPr>
          <w:rFonts w:hint="cs"/>
          <w:rtl/>
        </w:rPr>
        <w:t>ی</w:t>
      </w:r>
      <w:r w:rsidR="00484E29">
        <w:rPr>
          <w:rFonts w:hint="cs"/>
          <w:rtl/>
        </w:rPr>
        <w:t xml:space="preserve"> آن شخص باطل می‌کند و به جای آن، سطوری از تقدیر و ستایش باقی می‌گذارد»</w:t>
      </w:r>
      <w:r w:rsidR="00484E29" w:rsidRPr="00484E29">
        <w:rPr>
          <w:vertAlign w:val="superscript"/>
          <w:rtl/>
        </w:rPr>
        <w:t>(</w:t>
      </w:r>
      <w:r w:rsidR="00484E29" w:rsidRPr="00D54A47">
        <w:rPr>
          <w:rStyle w:val="FootnoteReference"/>
          <w:rtl/>
        </w:rPr>
        <w:footnoteReference w:id="157"/>
      </w:r>
      <w:r w:rsidR="00484E29" w:rsidRPr="00484E29">
        <w:rPr>
          <w:vertAlign w:val="superscript"/>
          <w:rtl/>
        </w:rPr>
        <w:t>)</w:t>
      </w:r>
      <w:r w:rsidR="00484E29">
        <w:rPr>
          <w:rFonts w:hint="cs"/>
          <w:rtl/>
        </w:rPr>
        <w:t>.</w:t>
      </w:r>
    </w:p>
    <w:p w:rsidR="00484E29" w:rsidRDefault="00484E29" w:rsidP="00484E29">
      <w:pPr>
        <w:pStyle w:val="a5"/>
        <w:rPr>
          <w:rtl/>
        </w:rPr>
      </w:pPr>
      <w:bookmarkStart w:id="86" w:name="_Toc458501997"/>
      <w:r>
        <w:rPr>
          <w:rFonts w:hint="cs"/>
          <w:rtl/>
        </w:rPr>
        <w:t>فروتنی و سادگی</w:t>
      </w:r>
      <w:bookmarkEnd w:id="86"/>
    </w:p>
    <w:p w:rsidR="00484E29" w:rsidRDefault="00484E29" w:rsidP="00561D04">
      <w:pPr>
        <w:pStyle w:val="a0"/>
        <w:rPr>
          <w:rtl/>
        </w:rPr>
      </w:pPr>
      <w:r w:rsidRPr="00484E29">
        <w:rPr>
          <w:rStyle w:val="Char4"/>
          <w:rFonts w:hint="cs"/>
          <w:rtl/>
        </w:rPr>
        <w:t>سرفلکد</w:t>
      </w:r>
      <w:r>
        <w:rPr>
          <w:rFonts w:hint="cs"/>
          <w:rtl/>
        </w:rPr>
        <w:t xml:space="preserve"> آمریکایی گفته است: «عقل محمد</w:t>
      </w:r>
      <w:r w:rsidR="00561D04">
        <w:rPr>
          <w:rFonts w:hint="cs"/>
          <w:rtl/>
        </w:rPr>
        <w:t xml:space="preserve"> [</w:t>
      </w:r>
      <w:r w:rsidR="00304BB7">
        <w:rPr>
          <w:rFonts w:cs="CTraditional Arabic"/>
          <w:rtl/>
        </w:rPr>
        <w:t> </w:t>
      </w:r>
      <w:r w:rsidR="00304BB7" w:rsidRPr="006C5E09">
        <w:rPr>
          <w:rFonts w:cs="CTraditional Arabic" w:hint="cs"/>
          <w:rtl/>
        </w:rPr>
        <w:t>ج</w:t>
      </w:r>
      <w:r w:rsidR="00561D04">
        <w:rPr>
          <w:rFonts w:hint="cs"/>
          <w:rtl/>
        </w:rPr>
        <w:t>]</w:t>
      </w:r>
      <w:r>
        <w:rPr>
          <w:rFonts w:hint="cs"/>
          <w:rtl/>
        </w:rPr>
        <w:t xml:space="preserve"> از عقول بزرگ و بی‌مانندی بود که زمانه، کم‌تر آنان را به </w:t>
      </w:r>
      <w:r w:rsidR="002B3A2C">
        <w:rPr>
          <w:rFonts w:hint="cs"/>
          <w:rtl/>
        </w:rPr>
        <w:t>وجود می‌آورد و با همان عقل بزرگ بود که از این امور اطلاع کامل داشت و با یک نگاه سطحی به کنه امور پی برده و تشخیص می‌داد و در معاملات خصوصی، گذشت و عدل و انصاف بی‌نظیری به خرج می‌داد و با دوست و آشنا و فقیر و غنی و ضعیف و قوی، با مساوات و انصاف رفتار می‌کرد».</w:t>
      </w:r>
    </w:p>
    <w:p w:rsidR="006B3E44" w:rsidRDefault="006B3E44" w:rsidP="00537246">
      <w:pPr>
        <w:pStyle w:val="a0"/>
        <w:rPr>
          <w:rtl/>
        </w:rPr>
      </w:pPr>
      <w:r>
        <w:rPr>
          <w:rFonts w:hint="cs"/>
          <w:rtl/>
        </w:rPr>
        <w:t xml:space="preserve">تمام این پیشرفت‌ها و پیروزی‌ها، هرگز حس خودخواهی و غرور را در [حضرت] محمد بیدار نکرد و اگر در او نیز همچون ما، اغراض شخصی مؤثر واقع می‌شد، </w:t>
      </w:r>
      <w:r w:rsidR="00C50895">
        <w:rPr>
          <w:rFonts w:hint="cs"/>
          <w:rtl/>
        </w:rPr>
        <w:t xml:space="preserve">آن هنگام که به منتها درجه عظمت رسید، در رفتار و اخلاقش تغییر حاصل می‌شد اما می‌بینیم که در آن وقت نیز در رفتار و کردارش تفاوتی حاصل نشد و همچون گذشته باقی ماند و اگر در مجلسی که وارد می‌شد، بیش از اندازه احترام می‌دید، خشمگین می‌شد. از غنایم جنگی و سایر عایدات، ثروت زیادی به دستش می‌آمد و از هرسو مال به او می‌رسید، اما تمام آن را صرف نشر دعوت و همراهی با فقرا می‌کرد، </w:t>
      </w:r>
      <w:r w:rsidR="00512D95">
        <w:rPr>
          <w:rFonts w:hint="cs"/>
          <w:rtl/>
        </w:rPr>
        <w:t xml:space="preserve">چنان‌که </w:t>
      </w:r>
      <w:r w:rsidR="00C50895">
        <w:rPr>
          <w:rFonts w:hint="cs"/>
          <w:rtl/>
        </w:rPr>
        <w:t>همیشه و یا اغلب، خزانه‌اش خالی بود و در هنگام سختی و گرفتاری، همواره به رحمت خداوندی اعتماد داشت و به بخشایش</w:t>
      </w:r>
      <w:r w:rsidR="00F5396D">
        <w:rPr>
          <w:rFonts w:hint="cs"/>
          <w:rtl/>
        </w:rPr>
        <w:t xml:space="preserve"> او امیدوار بود و همان را مای</w:t>
      </w:r>
      <w:r w:rsidR="00537246">
        <w:rPr>
          <w:rFonts w:hint="cs"/>
          <w:rtl/>
        </w:rPr>
        <w:t>ه</w:t>
      </w:r>
      <w:r w:rsidR="00B84D88">
        <w:rPr>
          <w:rtl/>
        </w:rPr>
        <w:t>‌</w:t>
      </w:r>
      <w:r w:rsidR="00537246">
        <w:rPr>
          <w:rFonts w:hint="cs"/>
          <w:rtl/>
        </w:rPr>
        <w:t>ی</w:t>
      </w:r>
      <w:r w:rsidR="00F5396D">
        <w:rPr>
          <w:rFonts w:hint="cs"/>
          <w:rtl/>
        </w:rPr>
        <w:t xml:space="preserve"> سعادت در زندگی آن جهان می‌دانست»</w:t>
      </w:r>
      <w:r w:rsidR="00C50895" w:rsidRPr="00C50895">
        <w:rPr>
          <w:vertAlign w:val="superscript"/>
          <w:rtl/>
        </w:rPr>
        <w:t>(</w:t>
      </w:r>
      <w:r w:rsidR="00C50895" w:rsidRPr="00D54A47">
        <w:rPr>
          <w:rStyle w:val="FootnoteReference"/>
          <w:rtl/>
        </w:rPr>
        <w:footnoteReference w:id="158"/>
      </w:r>
      <w:r w:rsidR="00C50895" w:rsidRPr="00C50895">
        <w:rPr>
          <w:vertAlign w:val="superscript"/>
          <w:rtl/>
        </w:rPr>
        <w:t>)</w:t>
      </w:r>
      <w:r w:rsidR="00C50895">
        <w:rPr>
          <w:rFonts w:hint="cs"/>
          <w:rtl/>
        </w:rPr>
        <w:t>.</w:t>
      </w:r>
    </w:p>
    <w:p w:rsidR="006065AD" w:rsidRDefault="006065AD" w:rsidP="007136D8">
      <w:pPr>
        <w:pStyle w:val="a5"/>
        <w:rPr>
          <w:rtl/>
        </w:rPr>
      </w:pPr>
      <w:bookmarkStart w:id="87" w:name="_Toc458501998"/>
      <w:r>
        <w:rPr>
          <w:rFonts w:hint="cs"/>
          <w:rtl/>
        </w:rPr>
        <w:t>تحول در شرق</w:t>
      </w:r>
      <w:bookmarkEnd w:id="87"/>
    </w:p>
    <w:p w:rsidR="006065AD" w:rsidRDefault="006065AD" w:rsidP="0029533C">
      <w:pPr>
        <w:pStyle w:val="a0"/>
        <w:spacing w:line="235" w:lineRule="auto"/>
        <w:rPr>
          <w:rtl/>
        </w:rPr>
      </w:pPr>
      <w:r w:rsidRPr="007136D8">
        <w:rPr>
          <w:rStyle w:val="Char4"/>
          <w:rFonts w:hint="cs"/>
          <w:rtl/>
        </w:rPr>
        <w:t>جیمس میکنر</w:t>
      </w:r>
      <w:r w:rsidRPr="006065AD">
        <w:rPr>
          <w:vertAlign w:val="superscript"/>
          <w:rtl/>
        </w:rPr>
        <w:t>(</w:t>
      </w:r>
      <w:r w:rsidRPr="00D54A47">
        <w:rPr>
          <w:rStyle w:val="FootnoteReference"/>
          <w:rtl/>
        </w:rPr>
        <w:footnoteReference w:id="159"/>
      </w:r>
      <w:r w:rsidRPr="006065AD">
        <w:rPr>
          <w:vertAlign w:val="superscript"/>
          <w:rtl/>
        </w:rPr>
        <w:t>)</w:t>
      </w:r>
      <w:r w:rsidR="007136D8">
        <w:rPr>
          <w:rFonts w:hint="cs"/>
          <w:rtl/>
        </w:rPr>
        <w:t xml:space="preserve"> نوشته است:</w:t>
      </w:r>
      <w:r w:rsidR="008E777F">
        <w:rPr>
          <w:rFonts w:hint="cs"/>
          <w:rtl/>
        </w:rPr>
        <w:t xml:space="preserve"> «[حضرت] محمد با نیروی شخصیت فوق العاده‌اش، زندگی در عربستان و سراسر شرق را دگرگون ساخت و با دست‌های خویش بت‌های قدیمی را درهم کوبید و مذهبی پایه‌گذاری کرد که فقط به خدای واحد اختصاص داشت</w:t>
      </w:r>
      <w:r w:rsidR="008E777F" w:rsidRPr="008E777F">
        <w:rPr>
          <w:vertAlign w:val="superscript"/>
          <w:rtl/>
        </w:rPr>
        <w:t>(</w:t>
      </w:r>
      <w:r w:rsidR="008E777F" w:rsidRPr="00D54A47">
        <w:rPr>
          <w:rStyle w:val="FootnoteReference"/>
          <w:rtl/>
        </w:rPr>
        <w:footnoteReference w:id="160"/>
      </w:r>
      <w:r w:rsidR="008E777F" w:rsidRPr="008E777F">
        <w:rPr>
          <w:vertAlign w:val="superscript"/>
          <w:rtl/>
        </w:rPr>
        <w:t>)</w:t>
      </w:r>
      <w:r w:rsidR="008E777F">
        <w:rPr>
          <w:rFonts w:hint="cs"/>
          <w:rtl/>
        </w:rPr>
        <w:t>.</w:t>
      </w:r>
      <w:r w:rsidR="008D2BD5">
        <w:rPr>
          <w:rFonts w:hint="cs"/>
          <w:rtl/>
        </w:rPr>
        <w:t xml:space="preserve"> او زنان را از زنجیر اسارتی </w:t>
      </w:r>
      <w:r w:rsidR="000B02BA">
        <w:rPr>
          <w:rFonts w:hint="cs"/>
          <w:rtl/>
        </w:rPr>
        <w:t>که سنت‌های باطل عربستان بر دست و پای آن‌ها بسته بود، نجات داد و به مقام والایی رساند و عدالت اجتماعی را ترویج و تبلیغ کرد. مسلمانان این اتهام نویسندگان مسیحی که اسلام را مذهب هوسرانی معرفی می‌کنند، اتهامی طعنه‌آمیز و مسخره می‌دانند. اسلام در میان مشروب‌خواران، الکل را ممنوع ساخت،</w:t>
      </w:r>
      <w:r w:rsidR="00696E65">
        <w:rPr>
          <w:rFonts w:hint="cs"/>
          <w:rtl/>
        </w:rPr>
        <w:t xml:space="preserve"> بطوری </w:t>
      </w:r>
      <w:r w:rsidR="000B02BA">
        <w:rPr>
          <w:rFonts w:hint="cs"/>
          <w:rtl/>
        </w:rPr>
        <w:t>که امروزه همه</w:t>
      </w:r>
      <w:r w:rsidR="00B84D88">
        <w:rPr>
          <w:rtl/>
        </w:rPr>
        <w:t>‌</w:t>
      </w:r>
      <w:r w:rsidR="00537246">
        <w:rPr>
          <w:rFonts w:hint="cs"/>
          <w:rtl/>
        </w:rPr>
        <w:t>ی</w:t>
      </w:r>
      <w:r w:rsidR="000B02BA">
        <w:rPr>
          <w:rFonts w:hint="cs"/>
          <w:rtl/>
        </w:rPr>
        <w:t xml:space="preserve"> مسلمانان واقعی از نوشیدن مشروبات الکلی پرهیز می‌کنند. در میان مردم تنبل، نماز را پنج بار در روز مقرر ساخت. و در میان ملتی که برای ضیافت‌دادن و سفره‌های رنگین ارزش فراوانی قائل بود، روزه را پایه‌گذاری کرد که مدت آن یک ماه است. نویسندگان غربی اساس اتهامات خود را بر مس</w:t>
      </w:r>
      <w:r w:rsidR="00537246">
        <w:rPr>
          <w:rFonts w:hint="cs"/>
          <w:rtl/>
        </w:rPr>
        <w:t>أ</w:t>
      </w:r>
      <w:r w:rsidR="000B02BA">
        <w:rPr>
          <w:rFonts w:hint="cs"/>
          <w:rtl/>
        </w:rPr>
        <w:t>له زنان (و تعدد زوجات) قرار داده‌اند. در حالی که قبل از محمد، مردم به گرفتن زنان بی‌شمار تشویق می‌شدند و او آنان را فقط به داشتن چهار زن محدود ساخت و قرآن</w:t>
      </w:r>
      <w:r w:rsidR="000B02BA" w:rsidRPr="000B02BA">
        <w:rPr>
          <w:vertAlign w:val="superscript"/>
          <w:rtl/>
        </w:rPr>
        <w:t>(</w:t>
      </w:r>
      <w:r w:rsidR="000B02BA" w:rsidRPr="00D54A47">
        <w:rPr>
          <w:rStyle w:val="FootnoteReference"/>
          <w:rtl/>
        </w:rPr>
        <w:footnoteReference w:id="161"/>
      </w:r>
      <w:r w:rsidR="000B02BA" w:rsidRPr="000B02BA">
        <w:rPr>
          <w:vertAlign w:val="superscript"/>
          <w:rtl/>
        </w:rPr>
        <w:t>)</w:t>
      </w:r>
      <w:r w:rsidR="000B02BA">
        <w:rPr>
          <w:rFonts w:hint="cs"/>
          <w:rtl/>
        </w:rPr>
        <w:t xml:space="preserve"> آشکارا بیان می‌کند که شوهران اگر قادر به برقراری عدالت کامل میان دو زن یا بیش‌تر نیستند، نباید بیش از یک زن بگیرند».</w:t>
      </w:r>
    </w:p>
    <w:p w:rsidR="00C6207C" w:rsidRDefault="00C6207C" w:rsidP="00863DDF">
      <w:pPr>
        <w:pStyle w:val="a5"/>
        <w:rPr>
          <w:rtl/>
        </w:rPr>
      </w:pPr>
      <w:bookmarkStart w:id="88" w:name="_Toc458501999"/>
      <w:r>
        <w:rPr>
          <w:rFonts w:hint="cs"/>
          <w:rtl/>
        </w:rPr>
        <w:t>معیارهای اخلاقی</w:t>
      </w:r>
      <w:bookmarkEnd w:id="88"/>
    </w:p>
    <w:p w:rsidR="00C6207C" w:rsidRDefault="00C6207C" w:rsidP="00C82943">
      <w:pPr>
        <w:pStyle w:val="a0"/>
        <w:rPr>
          <w:rtl/>
        </w:rPr>
      </w:pPr>
      <w:r>
        <w:rPr>
          <w:rFonts w:hint="cs"/>
          <w:rtl/>
        </w:rPr>
        <w:t xml:space="preserve">پروفسور </w:t>
      </w:r>
      <w:r w:rsidRPr="00863DDF">
        <w:rPr>
          <w:rStyle w:val="Char4"/>
          <w:rFonts w:hint="cs"/>
          <w:rtl/>
        </w:rPr>
        <w:t>آنه ماری شیمل</w:t>
      </w:r>
      <w:r>
        <w:rPr>
          <w:rFonts w:hint="cs"/>
          <w:rtl/>
        </w:rPr>
        <w:t xml:space="preserve"> در کتابش به نام </w:t>
      </w:r>
      <w:r w:rsidRPr="00863DDF">
        <w:rPr>
          <w:rStyle w:val="Char4"/>
          <w:rFonts w:hint="cs"/>
          <w:rtl/>
        </w:rPr>
        <w:t>محمد، رسول خدا</w:t>
      </w:r>
      <w:r>
        <w:rPr>
          <w:rFonts w:hint="cs"/>
          <w:rtl/>
        </w:rPr>
        <w:t xml:space="preserve"> می‌نویسد: «معیارهای اخلاقی‌ای که از پیامبر به ما رسیده است، رایح</w:t>
      </w:r>
      <w:r w:rsidR="00C82943">
        <w:rPr>
          <w:rFonts w:hint="cs"/>
          <w:rtl/>
        </w:rPr>
        <w:t>ه</w:t>
      </w:r>
      <w:r w:rsidR="00B84D88">
        <w:rPr>
          <w:rtl/>
        </w:rPr>
        <w:t>‌</w:t>
      </w:r>
      <w:r w:rsidR="00C82943">
        <w:rPr>
          <w:rFonts w:hint="cs"/>
          <w:rtl/>
        </w:rPr>
        <w:t>ی</w:t>
      </w:r>
      <w:r>
        <w:rPr>
          <w:rFonts w:hint="cs"/>
          <w:rtl/>
        </w:rPr>
        <w:t xml:space="preserve"> همان روحیه‌ای را دارد که هم</w:t>
      </w:r>
      <w:r w:rsidR="00C82943">
        <w:rPr>
          <w:rFonts w:hint="cs"/>
          <w:rtl/>
        </w:rPr>
        <w:t>ه</w:t>
      </w:r>
      <w:r w:rsidR="00B84D88">
        <w:rPr>
          <w:rtl/>
        </w:rPr>
        <w:t>‌</w:t>
      </w:r>
      <w:r w:rsidR="00C82943">
        <w:rPr>
          <w:rFonts w:hint="cs"/>
          <w:rtl/>
        </w:rPr>
        <w:t>ی</w:t>
      </w:r>
      <w:r>
        <w:rPr>
          <w:rFonts w:hint="cs"/>
          <w:rtl/>
        </w:rPr>
        <w:t xml:space="preserve"> رهبران بزرگ ادیان آسمانی به پیروان خود تعلیم داده‌اند...»</w:t>
      </w:r>
      <w:r w:rsidRPr="00C6207C">
        <w:rPr>
          <w:vertAlign w:val="superscript"/>
          <w:rtl/>
        </w:rPr>
        <w:t>(</w:t>
      </w:r>
      <w:r w:rsidRPr="00D54A47">
        <w:rPr>
          <w:rStyle w:val="FootnoteReference"/>
          <w:rtl/>
        </w:rPr>
        <w:footnoteReference w:id="162"/>
      </w:r>
      <w:r w:rsidRPr="00C6207C">
        <w:rPr>
          <w:vertAlign w:val="superscript"/>
          <w:rtl/>
        </w:rPr>
        <w:t>)</w:t>
      </w:r>
      <w:r w:rsidR="00561D04">
        <w:rPr>
          <w:rFonts w:hint="cs"/>
          <w:rtl/>
        </w:rPr>
        <w:t>.</w:t>
      </w:r>
    </w:p>
    <w:p w:rsidR="00C6207C" w:rsidRDefault="00C6207C" w:rsidP="00863DDF">
      <w:pPr>
        <w:pStyle w:val="a5"/>
        <w:rPr>
          <w:rtl/>
        </w:rPr>
      </w:pPr>
      <w:bookmarkStart w:id="89" w:name="_Toc458502000"/>
      <w:r>
        <w:rPr>
          <w:rFonts w:hint="cs"/>
          <w:rtl/>
        </w:rPr>
        <w:t>نهضت اجتماعی و اقتصادی</w:t>
      </w:r>
      <w:bookmarkEnd w:id="89"/>
    </w:p>
    <w:p w:rsidR="00C6207C" w:rsidRDefault="00C6207C" w:rsidP="00C82943">
      <w:pPr>
        <w:pStyle w:val="a0"/>
        <w:rPr>
          <w:rtl/>
        </w:rPr>
      </w:pPr>
      <w:r w:rsidRPr="00863DDF">
        <w:rPr>
          <w:rStyle w:val="Char4"/>
          <w:rFonts w:hint="cs"/>
          <w:rtl/>
        </w:rPr>
        <w:t>کونستان ویرژیل گیورگیو</w:t>
      </w:r>
      <w:r>
        <w:rPr>
          <w:rFonts w:hint="cs"/>
          <w:rtl/>
        </w:rPr>
        <w:t xml:space="preserve"> می</w:t>
      </w:r>
      <w:r w:rsidR="009074F1">
        <w:rPr>
          <w:rFonts w:hint="cs"/>
          <w:rtl/>
        </w:rPr>
        <w:t xml:space="preserve">‌نویسد: «نهضت اجتماعی و اقتصادی‌ای که محمد پیشوایش شد، چنان اعراب را به حرکت درآورد که هنوز نیم سده از هجرت نگذشته بود که سه امپراتوری با عظمت دنیای قدیم (ایران، مصر و سوریه) </w:t>
      </w:r>
      <w:r w:rsidR="00C12DD2">
        <w:rPr>
          <w:rFonts w:hint="cs"/>
          <w:rtl/>
        </w:rPr>
        <w:t>را به قلمرو اسلام افزودند و سکن</w:t>
      </w:r>
      <w:r w:rsidR="00C82943">
        <w:rPr>
          <w:rFonts w:hint="cs"/>
          <w:rtl/>
        </w:rPr>
        <w:t>ه</w:t>
      </w:r>
      <w:r w:rsidR="00B84D88">
        <w:rPr>
          <w:rtl/>
        </w:rPr>
        <w:t>‌</w:t>
      </w:r>
      <w:r w:rsidR="00C82943">
        <w:rPr>
          <w:rFonts w:hint="cs"/>
          <w:rtl/>
        </w:rPr>
        <w:t>ی</w:t>
      </w:r>
      <w:r w:rsidR="00C12DD2">
        <w:rPr>
          <w:rFonts w:hint="cs"/>
          <w:rtl/>
        </w:rPr>
        <w:t xml:space="preserve"> آن کشورها را مسلمان کردند.</w:t>
      </w:r>
    </w:p>
    <w:p w:rsidR="002F2EB2" w:rsidRDefault="002F2EB2" w:rsidP="00484E29">
      <w:pPr>
        <w:pStyle w:val="a0"/>
        <w:rPr>
          <w:rtl/>
        </w:rPr>
      </w:pPr>
      <w:r>
        <w:rPr>
          <w:rFonts w:hint="cs"/>
          <w:rtl/>
        </w:rPr>
        <w:t>در جهان هیچ دینی نمی‌توان یافت که با این سرعت، توسعه یافته باشد و اگر قوانین محمد فقط مذهبی بود، اسلام با آن سرعت گسترش پیدا نمی‌کرد.</w:t>
      </w:r>
    </w:p>
    <w:p w:rsidR="002F2EB2" w:rsidRDefault="002F2EB2" w:rsidP="00C82943">
      <w:pPr>
        <w:pStyle w:val="a0"/>
        <w:rPr>
          <w:rtl/>
        </w:rPr>
      </w:pPr>
      <w:r>
        <w:rPr>
          <w:rFonts w:hint="cs"/>
          <w:rtl/>
        </w:rPr>
        <w:t>آنچه سبب شد که اسلام با آن سرعت پیش برود، نهضت اجتماعی و اقتصادی‌اش بود. در نه</w:t>
      </w:r>
      <w:r w:rsidR="00C82943">
        <w:rPr>
          <w:rFonts w:hint="cs"/>
          <w:rtl/>
        </w:rPr>
        <w:t>ض</w:t>
      </w:r>
      <w:r>
        <w:rPr>
          <w:rFonts w:hint="cs"/>
          <w:rtl/>
        </w:rPr>
        <w:t>ت اجتماعی محمد، اصلی دیده می‌شود که پنداری، امروز آن اصل را به زبان می‌آورند که عبارت است از: وحدت نوع بشر»</w:t>
      </w:r>
      <w:r w:rsidRPr="002F2EB2">
        <w:rPr>
          <w:vertAlign w:val="superscript"/>
          <w:rtl/>
        </w:rPr>
        <w:t>(</w:t>
      </w:r>
      <w:r w:rsidRPr="00D54A47">
        <w:rPr>
          <w:rStyle w:val="FootnoteReference"/>
          <w:rtl/>
        </w:rPr>
        <w:footnoteReference w:id="163"/>
      </w:r>
      <w:r w:rsidRPr="002F2EB2">
        <w:rPr>
          <w:vertAlign w:val="superscript"/>
          <w:rtl/>
        </w:rPr>
        <w:t>)</w:t>
      </w:r>
      <w:r>
        <w:rPr>
          <w:rFonts w:hint="cs"/>
          <w:rtl/>
        </w:rPr>
        <w:t>.</w:t>
      </w:r>
    </w:p>
    <w:p w:rsidR="00392F65" w:rsidRDefault="00392F65" w:rsidP="00392F65">
      <w:pPr>
        <w:pStyle w:val="a5"/>
        <w:rPr>
          <w:rtl/>
        </w:rPr>
      </w:pPr>
      <w:bookmarkStart w:id="90" w:name="_Toc458502001"/>
      <w:r>
        <w:rPr>
          <w:rFonts w:hint="cs"/>
          <w:rtl/>
        </w:rPr>
        <w:t>غروب آفتاب رسالت</w:t>
      </w:r>
      <w:bookmarkEnd w:id="90"/>
    </w:p>
    <w:p w:rsidR="00392F65" w:rsidRDefault="00392F65" w:rsidP="00C82943">
      <w:pPr>
        <w:pStyle w:val="a0"/>
        <w:rPr>
          <w:rtl/>
        </w:rPr>
      </w:pPr>
      <w:r w:rsidRPr="00392F65">
        <w:rPr>
          <w:rStyle w:val="Char4"/>
          <w:rFonts w:hint="cs"/>
          <w:rtl/>
        </w:rPr>
        <w:t>دوزی</w:t>
      </w:r>
      <w:r>
        <w:rPr>
          <w:rFonts w:hint="cs"/>
          <w:rtl/>
        </w:rPr>
        <w:t xml:space="preserve"> می‌نویسد:</w:t>
      </w:r>
      <w:r w:rsidR="0074795C">
        <w:rPr>
          <w:rFonts w:hint="cs"/>
          <w:rtl/>
        </w:rPr>
        <w:t xml:space="preserve"> «شمار زیادی از خاورشناسان با کمال اهتمام و علاق</w:t>
      </w:r>
      <w:r w:rsidR="00C82943">
        <w:rPr>
          <w:rFonts w:hint="cs"/>
          <w:rtl/>
        </w:rPr>
        <w:t>ه</w:t>
      </w:r>
      <w:r w:rsidR="00B84D88">
        <w:rPr>
          <w:rtl/>
        </w:rPr>
        <w:t>‌</w:t>
      </w:r>
      <w:r w:rsidR="00C82943">
        <w:rPr>
          <w:rFonts w:hint="cs"/>
          <w:rtl/>
        </w:rPr>
        <w:t>ی</w:t>
      </w:r>
      <w:r w:rsidR="0074795C">
        <w:rPr>
          <w:rFonts w:hint="cs"/>
          <w:rtl/>
        </w:rPr>
        <w:t xml:space="preserve"> زیاد، در صدد تحقیق در خصوص موقعیت اهل مدینه خصوصاً و اعراب عموماً برآمده و می‌خواهند بدانند در آن هنگام که خبر مهیب فوت [حضرت] محمد در سراسر جزیرة العرب شایع شد و دل‌های مسلمانان را جریحه‌دار کرد، چه تأثیری در آنان به جای گذاشت؟ آیا واقعاً محمد درگذشت؟ آیا مردی همچون او را که خداوند ب</w:t>
      </w:r>
      <w:r w:rsidR="00663344">
        <w:rPr>
          <w:rFonts w:hint="cs"/>
          <w:rtl/>
        </w:rPr>
        <w:t xml:space="preserve">ه </w:t>
      </w:r>
      <w:r w:rsidR="0074795C">
        <w:rPr>
          <w:rFonts w:hint="cs"/>
          <w:rtl/>
        </w:rPr>
        <w:t>وسیله‌اش ملتی را زنده کند و از نو بسازد و دسته‌های متفرق را متحد کند و تعدد مذاهب را از بین ببرد و محیط اخلاقی را در این سرزمین جهالت و در میان این اقوام مت</w:t>
      </w:r>
      <w:r w:rsidR="00C82943">
        <w:rPr>
          <w:rFonts w:hint="cs"/>
          <w:rtl/>
        </w:rPr>
        <w:t>ع</w:t>
      </w:r>
      <w:r w:rsidR="0074795C">
        <w:rPr>
          <w:rFonts w:hint="cs"/>
          <w:rtl/>
        </w:rPr>
        <w:t>صب به آن درجه بالا ببرد، خاک در دل جای خواهد داد و همچون سایر مردم در سین</w:t>
      </w:r>
      <w:r w:rsidR="00C82943">
        <w:rPr>
          <w:rFonts w:hint="cs"/>
          <w:rtl/>
        </w:rPr>
        <w:t>ه</w:t>
      </w:r>
      <w:r w:rsidR="00B84D88">
        <w:rPr>
          <w:rtl/>
        </w:rPr>
        <w:t>‌</w:t>
      </w:r>
      <w:r w:rsidR="00C82943">
        <w:rPr>
          <w:rFonts w:hint="cs"/>
          <w:rtl/>
        </w:rPr>
        <w:t>ی</w:t>
      </w:r>
      <w:r w:rsidR="0074795C">
        <w:rPr>
          <w:rFonts w:hint="cs"/>
          <w:rtl/>
        </w:rPr>
        <w:t xml:space="preserve"> زمین پنهان خواهد شد؟!</w:t>
      </w:r>
    </w:p>
    <w:p w:rsidR="0074795C" w:rsidRDefault="0074795C" w:rsidP="0029533C">
      <w:pPr>
        <w:pStyle w:val="a0"/>
        <w:spacing w:line="235" w:lineRule="auto"/>
        <w:rPr>
          <w:rtl/>
        </w:rPr>
      </w:pPr>
      <w:r>
        <w:rPr>
          <w:rFonts w:hint="cs"/>
          <w:rtl/>
        </w:rPr>
        <w:t>به راستی چه واقع</w:t>
      </w:r>
      <w:r w:rsidR="00C82943">
        <w:rPr>
          <w:rFonts w:hint="cs"/>
          <w:rtl/>
        </w:rPr>
        <w:t>ه</w:t>
      </w:r>
      <w:r w:rsidR="00B84D88">
        <w:rPr>
          <w:rtl/>
        </w:rPr>
        <w:t>‌</w:t>
      </w:r>
      <w:r w:rsidR="00C82943">
        <w:rPr>
          <w:rFonts w:hint="cs"/>
          <w:rtl/>
        </w:rPr>
        <w:t>ی</w:t>
      </w:r>
      <w:r>
        <w:rPr>
          <w:rFonts w:hint="cs"/>
          <w:rtl/>
        </w:rPr>
        <w:t xml:space="preserve"> بزرگی بود که در شهر مدینه، در محل هجرت پیغمبر و پایتخت اسلامی واقع شد؟ جا دارد که برای این پیش آمد بزرگ، دل‌ها خون شود و خواب از دیده‌ها برود و عقول را متزلزل سازد. این همان محمد است که سال‌ها در شهر مدینه زیسته و با مردم آن معاشر بوده و همچون آنان زندگی می‌کرده و با </w:t>
      </w:r>
      <w:r w:rsidR="00AE4B3A">
        <w:rPr>
          <w:rFonts w:hint="cs"/>
          <w:rtl/>
        </w:rPr>
        <w:t xml:space="preserve">آنان </w:t>
      </w:r>
      <w:r w:rsidR="00BB3D84">
        <w:rPr>
          <w:rFonts w:hint="cs"/>
          <w:rtl/>
        </w:rPr>
        <w:t>در مجالس رفت و آمد داشته و با آنان نماز گزارد</w:t>
      </w:r>
      <w:r w:rsidR="00C82943">
        <w:rPr>
          <w:rFonts w:hint="cs"/>
          <w:rtl/>
        </w:rPr>
        <w:t>ه</w:t>
      </w:r>
      <w:r w:rsidR="00BB3D84">
        <w:rPr>
          <w:rFonts w:hint="cs"/>
          <w:rtl/>
        </w:rPr>
        <w:t xml:space="preserve"> و پندشان داده و از عذاب خداوندی بیم‌شان داده و نصیحت کرده و در میان‌شان الفت و یگانگی برقرار ساخته و از نفاق و کارهای زشت نهی‌شان کرده است. آنان نیز از تمام شئون و کردارش باخبر بودند و از سادگی زندگانی‌اش امری بر ایشان مجهول نبود و به رفتار نیک و اخلاق و فضایل ذاتی‌اش واقف و به محبتش دلگرم بودند و به نصایح و اوامرش گوش فرا می‌دادند و به عدل و انصافش اعتماد داشتند و به راستیِ گفتار او و آنچه از جانب خدا بر او نازل می‌شد، ایمان داشتند»</w:t>
      </w:r>
      <w:r w:rsidR="00BB3D84" w:rsidRPr="00BB3D84">
        <w:rPr>
          <w:vertAlign w:val="superscript"/>
          <w:rtl/>
        </w:rPr>
        <w:t>(</w:t>
      </w:r>
      <w:r w:rsidR="00BB3D84" w:rsidRPr="00D54A47">
        <w:rPr>
          <w:rStyle w:val="FootnoteReference"/>
          <w:rtl/>
        </w:rPr>
        <w:footnoteReference w:id="164"/>
      </w:r>
      <w:r w:rsidR="00BB3D84" w:rsidRPr="00BB3D84">
        <w:rPr>
          <w:vertAlign w:val="superscript"/>
          <w:rtl/>
        </w:rPr>
        <w:t>)</w:t>
      </w:r>
    </w:p>
    <w:p w:rsidR="00BB3D84" w:rsidRDefault="00BB3D84" w:rsidP="0029533C">
      <w:pPr>
        <w:pStyle w:val="a5"/>
        <w:spacing w:line="235" w:lineRule="auto"/>
        <w:rPr>
          <w:rtl/>
        </w:rPr>
      </w:pPr>
      <w:bookmarkStart w:id="91" w:name="_Toc458502002"/>
      <w:r>
        <w:rPr>
          <w:rFonts w:hint="cs"/>
          <w:rtl/>
        </w:rPr>
        <w:t>پشتیبانی از پیامبر</w:t>
      </w:r>
      <w:bookmarkEnd w:id="91"/>
      <w:r w:rsidR="00304BB7">
        <w:rPr>
          <w:rFonts w:cs="CTraditional Arabic"/>
          <w:b/>
          <w:bCs w:val="0"/>
          <w:rtl/>
        </w:rPr>
        <w:t> </w:t>
      </w:r>
      <w:r w:rsidR="00304BB7" w:rsidRPr="006C5E09">
        <w:rPr>
          <w:rFonts w:cs="CTraditional Arabic" w:hint="cs"/>
          <w:b/>
          <w:bCs w:val="0"/>
          <w:rtl/>
        </w:rPr>
        <w:t>ج</w:t>
      </w:r>
    </w:p>
    <w:p w:rsidR="00BB3D84" w:rsidRDefault="00BB3D84" w:rsidP="0029533C">
      <w:pPr>
        <w:pStyle w:val="a0"/>
        <w:spacing w:line="235" w:lineRule="auto"/>
        <w:rPr>
          <w:rtl/>
        </w:rPr>
      </w:pPr>
      <w:r w:rsidRPr="00BB3D84">
        <w:rPr>
          <w:rStyle w:val="Char4"/>
          <w:rFonts w:hint="cs"/>
          <w:rtl/>
        </w:rPr>
        <w:t>ماکس</w:t>
      </w:r>
      <w:r>
        <w:rPr>
          <w:rFonts w:hint="cs"/>
          <w:rtl/>
        </w:rPr>
        <w:t xml:space="preserve"> آمریکایی می‌نویسد: «روح اسلام از [حضرت] محمد به مسلمانان و راهنمایان صالح سرایت کرد و همین روح قوی و پاک ب</w:t>
      </w:r>
      <w:r w:rsidR="00AB49AD">
        <w:rPr>
          <w:rFonts w:hint="cs"/>
          <w:rtl/>
        </w:rPr>
        <w:t xml:space="preserve">ود که پیغمبر را در آن هنگام که دشمنان کافرش در صدد قتل و آزارش بودند، به هجرت از مکه به مدینه دلالت کرد و شگفت در این است که دشمنانش </w:t>
      </w:r>
      <w:r w:rsidR="00C21512">
        <w:rPr>
          <w:rFonts w:hint="cs"/>
          <w:rtl/>
        </w:rPr>
        <w:t xml:space="preserve">به هجرت او از مکه بسنده نکرده و در مسیر هجرت به تعقیبش پرداختند و منزلش را به محاصره درآوردند تا دستگیرش </w:t>
      </w:r>
      <w:r w:rsidR="000C4119">
        <w:rPr>
          <w:rFonts w:hint="cs"/>
          <w:rtl/>
        </w:rPr>
        <w:t>کنند</w:t>
      </w:r>
      <w:r w:rsidR="000C4119" w:rsidRPr="000C4119">
        <w:rPr>
          <w:vertAlign w:val="superscript"/>
          <w:rtl/>
        </w:rPr>
        <w:t>(</w:t>
      </w:r>
      <w:r w:rsidR="000C4119" w:rsidRPr="00D54A47">
        <w:rPr>
          <w:rStyle w:val="FootnoteReference"/>
          <w:rtl/>
        </w:rPr>
        <w:footnoteReference w:id="165"/>
      </w:r>
      <w:r w:rsidR="000C4119" w:rsidRPr="000C4119">
        <w:rPr>
          <w:vertAlign w:val="superscript"/>
          <w:rtl/>
        </w:rPr>
        <w:t>)</w:t>
      </w:r>
      <w:r w:rsidR="000C4119">
        <w:rPr>
          <w:rFonts w:hint="cs"/>
          <w:rtl/>
        </w:rPr>
        <w:t xml:space="preserve"> ولی روح قوی‌ای که در ژرفای قلبش جای داشت، او را وا داشت که با اتکا به خداوند و به هنگامی که خواب بر آنان غلبه کرد</w:t>
      </w:r>
      <w:r w:rsidR="000C4119" w:rsidRPr="000C4119">
        <w:rPr>
          <w:vertAlign w:val="superscript"/>
          <w:rtl/>
        </w:rPr>
        <w:t>(</w:t>
      </w:r>
      <w:r w:rsidR="000C4119" w:rsidRPr="00D54A47">
        <w:rPr>
          <w:rStyle w:val="FootnoteReference"/>
          <w:rtl/>
        </w:rPr>
        <w:footnoteReference w:id="166"/>
      </w:r>
      <w:r w:rsidR="000C4119" w:rsidRPr="000C4119">
        <w:rPr>
          <w:vertAlign w:val="superscript"/>
          <w:rtl/>
        </w:rPr>
        <w:t>)</w:t>
      </w:r>
      <w:r w:rsidR="000C4119">
        <w:rPr>
          <w:rFonts w:hint="cs"/>
          <w:rtl/>
        </w:rPr>
        <w:t>، از این فرصت استفاده</w:t>
      </w:r>
      <w:r w:rsidR="00BF3D3B">
        <w:rPr>
          <w:rFonts w:hint="cs"/>
          <w:rtl/>
        </w:rPr>
        <w:t xml:space="preserve"> کرد و خود را به صحرا رساند و در غاری</w:t>
      </w:r>
      <w:r w:rsidR="00BF3D3B" w:rsidRPr="00BF3D3B">
        <w:rPr>
          <w:vertAlign w:val="superscript"/>
          <w:rtl/>
        </w:rPr>
        <w:t>(</w:t>
      </w:r>
      <w:r w:rsidR="00BF3D3B" w:rsidRPr="00D54A47">
        <w:rPr>
          <w:rStyle w:val="FootnoteReference"/>
          <w:rtl/>
        </w:rPr>
        <w:footnoteReference w:id="167"/>
      </w:r>
      <w:r w:rsidR="00BF3D3B" w:rsidRPr="00BF3D3B">
        <w:rPr>
          <w:vertAlign w:val="superscript"/>
          <w:rtl/>
        </w:rPr>
        <w:t>)</w:t>
      </w:r>
      <w:r w:rsidR="00BF3D3B">
        <w:rPr>
          <w:rFonts w:hint="cs"/>
          <w:rtl/>
        </w:rPr>
        <w:t xml:space="preserve"> که در آنجا بود، مخفی شد.</w:t>
      </w:r>
    </w:p>
    <w:p w:rsidR="00B32DFC" w:rsidRDefault="00B32DFC" w:rsidP="00FE3752">
      <w:pPr>
        <w:pStyle w:val="a0"/>
        <w:rPr>
          <w:rtl/>
        </w:rPr>
      </w:pPr>
      <w:r>
        <w:rPr>
          <w:rFonts w:hint="cs"/>
          <w:rtl/>
        </w:rPr>
        <w:t>نباید پنداشت که آن غار او را نجات می‌داد، بلکه باید اقرار کرد که اسلام و نیروی معنوی و قو</w:t>
      </w:r>
      <w:r w:rsidR="00FE3752">
        <w:rPr>
          <w:rFonts w:hint="cs"/>
          <w:rtl/>
        </w:rPr>
        <w:t>ه</w:t>
      </w:r>
      <w:r w:rsidR="00B84D88">
        <w:rPr>
          <w:rtl/>
        </w:rPr>
        <w:t>‌</w:t>
      </w:r>
      <w:r w:rsidR="00FE3752">
        <w:rPr>
          <w:rFonts w:hint="cs"/>
          <w:rtl/>
        </w:rPr>
        <w:t>ی</w:t>
      </w:r>
      <w:r>
        <w:rPr>
          <w:rFonts w:hint="cs"/>
          <w:rtl/>
        </w:rPr>
        <w:t xml:space="preserve"> ایمان، عامل نجاتش شد و کبوتری </w:t>
      </w:r>
      <w:r w:rsidR="00D41780">
        <w:rPr>
          <w:rFonts w:hint="cs"/>
          <w:rtl/>
        </w:rPr>
        <w:t xml:space="preserve">را برانگیخت که بر درِ غار، آشیانه بسازد و تخم بگزارد (معروف است که عنکبوت بر درِ غار تنیده بود) و چون </w:t>
      </w:r>
      <w:r w:rsidR="00746384">
        <w:rPr>
          <w:rFonts w:hint="cs"/>
          <w:rtl/>
        </w:rPr>
        <w:t>دشمنان پس از [رفتن] پیغمبر، از بی‌هوشی و خواب به خود آمدند و تا همان غار ردش را دنبال کردند، در آنجا مردد ماندند؛ زیرا معتقد بودند که ممکن نیست پیغمبر</w:t>
      </w:r>
      <w:r w:rsidR="00304BB7">
        <w:rPr>
          <w:rFonts w:cs="CTraditional Arabic"/>
          <w:rtl/>
        </w:rPr>
        <w:t> </w:t>
      </w:r>
      <w:r w:rsidR="00304BB7" w:rsidRPr="006C5E09">
        <w:rPr>
          <w:rFonts w:cs="CTraditional Arabic" w:hint="cs"/>
          <w:rtl/>
        </w:rPr>
        <w:t>ج</w:t>
      </w:r>
      <w:r w:rsidR="00746384">
        <w:rPr>
          <w:rFonts w:hint="cs"/>
          <w:rtl/>
        </w:rPr>
        <w:t xml:space="preserve"> در آن غار باشد.</w:t>
      </w:r>
    </w:p>
    <w:p w:rsidR="0019528B" w:rsidRDefault="0019528B" w:rsidP="00912889">
      <w:pPr>
        <w:pStyle w:val="a0"/>
        <w:rPr>
          <w:rtl/>
        </w:rPr>
      </w:pPr>
      <w:r>
        <w:rPr>
          <w:rFonts w:hint="cs"/>
          <w:rtl/>
        </w:rPr>
        <w:t>اینک هرکه در صدد است به وحدانیت خداوند ایمان بیاورد، خوب است بدون هیچ تکلفی دست خداوندی را که چشم‌های مجرد از دید</w:t>
      </w:r>
      <w:r w:rsidR="00FE3752">
        <w:rPr>
          <w:rFonts w:hint="cs"/>
          <w:rtl/>
        </w:rPr>
        <w:t>ن</w:t>
      </w:r>
      <w:r>
        <w:rPr>
          <w:rFonts w:hint="cs"/>
          <w:rtl/>
        </w:rPr>
        <w:t xml:space="preserve">ش عاجزند، مشاهده کند و ببیند که چگونه کاینات را اداره می‌کند و به ویژه به این نکته دقت کند که چگونه زندگانی پیغمبر فقط بر اثر یک پرنده و چند تار عنکبوت </w:t>
      </w:r>
      <w:r>
        <w:rPr>
          <w:rtl/>
        </w:rPr>
        <w:t>–</w:t>
      </w:r>
      <w:r>
        <w:rPr>
          <w:rFonts w:hint="cs"/>
          <w:rtl/>
        </w:rPr>
        <w:t xml:space="preserve"> که مأمور حمایت وی شد </w:t>
      </w:r>
      <w:r>
        <w:rPr>
          <w:rtl/>
        </w:rPr>
        <w:t>–</w:t>
      </w:r>
      <w:r>
        <w:rPr>
          <w:rFonts w:hint="cs"/>
          <w:rtl/>
        </w:rPr>
        <w:t xml:space="preserve"> از دست دشمنان ایمن ماند و البته این عمل با دست خداوند که از دیدگان مخفی است انجام گرفت»</w:t>
      </w:r>
      <w:r w:rsidRPr="0019528B">
        <w:rPr>
          <w:vertAlign w:val="superscript"/>
          <w:rtl/>
        </w:rPr>
        <w:t>(</w:t>
      </w:r>
      <w:r w:rsidRPr="00D54A47">
        <w:rPr>
          <w:rStyle w:val="FootnoteReference"/>
          <w:rtl/>
        </w:rPr>
        <w:footnoteReference w:id="168"/>
      </w:r>
      <w:r w:rsidRPr="0019528B">
        <w:rPr>
          <w:vertAlign w:val="superscript"/>
          <w:rtl/>
        </w:rPr>
        <w:t>)</w:t>
      </w:r>
      <w:r>
        <w:rPr>
          <w:rFonts w:hint="cs"/>
          <w:rtl/>
        </w:rPr>
        <w:t>.</w:t>
      </w:r>
    </w:p>
    <w:p w:rsidR="005869EB" w:rsidRDefault="005869EB" w:rsidP="005869EB">
      <w:pPr>
        <w:pStyle w:val="a5"/>
        <w:rPr>
          <w:rtl/>
        </w:rPr>
      </w:pPr>
      <w:bookmarkStart w:id="92" w:name="_Toc458502003"/>
      <w:r>
        <w:rPr>
          <w:rFonts w:hint="cs"/>
          <w:rtl/>
        </w:rPr>
        <w:t>برجسته‌ترین شخصیت تاریخ</w:t>
      </w:r>
      <w:bookmarkEnd w:id="92"/>
    </w:p>
    <w:p w:rsidR="00867E49" w:rsidRDefault="005869EB" w:rsidP="000B79E5">
      <w:pPr>
        <w:pStyle w:val="a0"/>
        <w:rPr>
          <w:rtl/>
        </w:rPr>
      </w:pPr>
      <w:r>
        <w:rPr>
          <w:rFonts w:hint="cs"/>
          <w:rtl/>
        </w:rPr>
        <w:t xml:space="preserve">دکتر </w:t>
      </w:r>
      <w:r w:rsidRPr="005869EB">
        <w:rPr>
          <w:rStyle w:val="Char4"/>
          <w:rFonts w:hint="cs"/>
          <w:rtl/>
        </w:rPr>
        <w:t>مایکل هارت</w:t>
      </w:r>
      <w:r>
        <w:rPr>
          <w:rFonts w:hint="cs"/>
          <w:rtl/>
        </w:rPr>
        <w:t>، دانشمند معاصر آمریکایی</w:t>
      </w:r>
      <w:r w:rsidR="00F553CC">
        <w:rPr>
          <w:rFonts w:hint="cs"/>
          <w:rtl/>
        </w:rPr>
        <w:t xml:space="preserve"> که دارای چهار دکترا در رشته‌های ریاضیات، حقوق، فیزیک و آسمان‌شناسی و ر</w:t>
      </w:r>
      <w:r w:rsidR="00FE3752">
        <w:rPr>
          <w:rFonts w:hint="cs"/>
          <w:rtl/>
        </w:rPr>
        <w:t>ی</w:t>
      </w:r>
      <w:r w:rsidR="00F553CC">
        <w:rPr>
          <w:rFonts w:hint="cs"/>
          <w:rtl/>
        </w:rPr>
        <w:t xml:space="preserve">یس علمی تطبیق علوم با علوم فضایی آمریکا است، اخیراً کتابی با عنوان </w:t>
      </w:r>
      <w:r w:rsidR="00F553CC" w:rsidRPr="00F553CC">
        <w:rPr>
          <w:rStyle w:val="Char4"/>
          <w:rFonts w:hint="cs"/>
          <w:rtl/>
        </w:rPr>
        <w:t>صد</w:t>
      </w:r>
      <w:r w:rsidR="00F553CC">
        <w:rPr>
          <w:rFonts w:hint="cs"/>
          <w:rtl/>
        </w:rPr>
        <w:t xml:space="preserve"> منتشر کرده است.</w:t>
      </w:r>
      <w:r w:rsidR="00D9155E">
        <w:rPr>
          <w:rFonts w:hint="cs"/>
          <w:rtl/>
        </w:rPr>
        <w:t xml:space="preserve"> وی در این کتاب به معرفی یکصد شخصیت برجست</w:t>
      </w:r>
      <w:r w:rsidR="00FE3752">
        <w:rPr>
          <w:rFonts w:hint="cs"/>
          <w:rtl/>
        </w:rPr>
        <w:t>ه</w:t>
      </w:r>
      <w:r w:rsidR="00B84D88">
        <w:rPr>
          <w:rtl/>
        </w:rPr>
        <w:t>‌</w:t>
      </w:r>
      <w:r w:rsidR="00FE3752">
        <w:rPr>
          <w:rFonts w:hint="cs"/>
          <w:rtl/>
        </w:rPr>
        <w:t>ی</w:t>
      </w:r>
      <w:r w:rsidR="00D9155E">
        <w:rPr>
          <w:rFonts w:hint="cs"/>
          <w:rtl/>
        </w:rPr>
        <w:t xml:space="preserve"> تاریخ بشریت پرداخته و توضیح داده که </w:t>
      </w:r>
      <w:r w:rsidR="00FE3752">
        <w:rPr>
          <w:rFonts w:hint="cs"/>
          <w:rtl/>
        </w:rPr>
        <w:t>آ</w:t>
      </w:r>
      <w:r w:rsidR="00D9155E">
        <w:rPr>
          <w:rFonts w:hint="cs"/>
          <w:rtl/>
        </w:rPr>
        <w:t>نان را به ترتیب اهمیت‌شان معرفی کرده است. در حالی که این دانشمند مسیحی، نام حضرت عیسی</w:t>
      </w:r>
      <w:r w:rsidR="00304BB7">
        <w:rPr>
          <w:rFonts w:cs="CTraditional Arabic"/>
          <w:rtl/>
        </w:rPr>
        <w:t> </w:t>
      </w:r>
      <w:r w:rsidR="00304BB7">
        <w:rPr>
          <w:rFonts w:cs="CTraditional Arabic" w:hint="cs"/>
          <w:rtl/>
        </w:rPr>
        <w:t>÷</w:t>
      </w:r>
      <w:r w:rsidR="00D9155E">
        <w:rPr>
          <w:rFonts w:hint="cs"/>
          <w:rtl/>
        </w:rPr>
        <w:t xml:space="preserve"> را در ردیف سه و حضرت موسی</w:t>
      </w:r>
      <w:r w:rsidR="00304BB7">
        <w:rPr>
          <w:rFonts w:cs="CTraditional Arabic"/>
          <w:rtl/>
        </w:rPr>
        <w:t> </w:t>
      </w:r>
      <w:r w:rsidR="00304BB7">
        <w:rPr>
          <w:rFonts w:cs="CTraditional Arabic" w:hint="cs"/>
          <w:rtl/>
        </w:rPr>
        <w:t>÷</w:t>
      </w:r>
      <w:r w:rsidR="00D9155E">
        <w:rPr>
          <w:rFonts w:hint="cs"/>
          <w:rtl/>
        </w:rPr>
        <w:t xml:space="preserve"> را در ردیف شانزدهم گنجانده، در معرض نخستین شخصیت کتابش به حضرت محمد</w:t>
      </w:r>
      <w:r w:rsidR="00304BB7">
        <w:rPr>
          <w:rFonts w:cs="CTraditional Arabic"/>
          <w:rtl/>
        </w:rPr>
        <w:t> </w:t>
      </w:r>
      <w:r w:rsidR="00304BB7">
        <w:rPr>
          <w:rFonts w:cs="CTraditional Arabic" w:hint="cs"/>
          <w:rtl/>
        </w:rPr>
        <w:t>ج</w:t>
      </w:r>
      <w:r w:rsidR="000B79E5">
        <w:rPr>
          <w:rFonts w:hint="cs"/>
          <w:rtl/>
        </w:rPr>
        <w:t xml:space="preserve"> </w:t>
      </w:r>
      <w:r w:rsidR="00D9155E">
        <w:rPr>
          <w:rFonts w:hint="cs"/>
          <w:rtl/>
        </w:rPr>
        <w:t>پرداخته و در مقدمه یادآور شده</w:t>
      </w:r>
      <w:r w:rsidR="00B84D88">
        <w:rPr>
          <w:rtl/>
        </w:rPr>
        <w:t>‌</w:t>
      </w:r>
      <w:r w:rsidR="00FE3752">
        <w:rPr>
          <w:rFonts w:hint="cs"/>
          <w:rtl/>
        </w:rPr>
        <w:t>است</w:t>
      </w:r>
      <w:r w:rsidR="00D9155E">
        <w:rPr>
          <w:rFonts w:hint="cs"/>
          <w:rtl/>
        </w:rPr>
        <w:t xml:space="preserve"> که خوانندگانش از این اقدام شگفت‌زده نشوند، زیرا به نظر </w:t>
      </w:r>
      <w:r w:rsidR="00EB3F93">
        <w:rPr>
          <w:rFonts w:hint="cs"/>
          <w:rtl/>
        </w:rPr>
        <w:t>او تنها شخصیتی که هم در حوز</w:t>
      </w:r>
      <w:r w:rsidR="00FE3752">
        <w:rPr>
          <w:rFonts w:hint="cs"/>
          <w:rtl/>
        </w:rPr>
        <w:t>ه</w:t>
      </w:r>
      <w:r w:rsidR="00B84D88">
        <w:rPr>
          <w:rtl/>
        </w:rPr>
        <w:t>‌</w:t>
      </w:r>
      <w:r w:rsidR="00FE3752">
        <w:rPr>
          <w:rFonts w:hint="cs"/>
          <w:rtl/>
        </w:rPr>
        <w:t>ی</w:t>
      </w:r>
      <w:r w:rsidR="00EB3F93">
        <w:rPr>
          <w:rFonts w:hint="cs"/>
          <w:rtl/>
        </w:rPr>
        <w:t xml:space="preserve"> شئون دینی و هم شئون دنیایی، بالاترین موفقیت و پیروزی را در تاریخ کسب کرده محمد است</w:t>
      </w:r>
      <w:r w:rsidR="00EB3F93" w:rsidRPr="00EB3F93">
        <w:rPr>
          <w:vertAlign w:val="superscript"/>
          <w:rtl/>
        </w:rPr>
        <w:t>(</w:t>
      </w:r>
      <w:r w:rsidR="00EB3F93" w:rsidRPr="00D54A47">
        <w:rPr>
          <w:rStyle w:val="FootnoteReference"/>
          <w:rtl/>
        </w:rPr>
        <w:footnoteReference w:id="169"/>
      </w:r>
      <w:r w:rsidR="00EB3F93" w:rsidRPr="00EB3F93">
        <w:rPr>
          <w:vertAlign w:val="superscript"/>
          <w:rtl/>
        </w:rPr>
        <w:t>)</w:t>
      </w:r>
      <w:r w:rsidR="00EB3F93">
        <w:rPr>
          <w:rFonts w:hint="cs"/>
          <w:rtl/>
        </w:rPr>
        <w:t>.</w:t>
      </w:r>
      <w:r w:rsidR="00867E49">
        <w:rPr>
          <w:rFonts w:hint="cs"/>
          <w:rtl/>
        </w:rPr>
        <w:t xml:space="preserve"> وی دربار</w:t>
      </w:r>
      <w:r w:rsidR="00FE3752">
        <w:rPr>
          <w:rFonts w:hint="cs"/>
          <w:rtl/>
        </w:rPr>
        <w:t>ه</w:t>
      </w:r>
      <w:r w:rsidR="00B84D88">
        <w:rPr>
          <w:rtl/>
        </w:rPr>
        <w:t>‌</w:t>
      </w:r>
      <w:r w:rsidR="00FE3752">
        <w:rPr>
          <w:rFonts w:hint="cs"/>
          <w:rtl/>
        </w:rPr>
        <w:t>ی</w:t>
      </w:r>
      <w:r w:rsidR="00867E49">
        <w:rPr>
          <w:rFonts w:hint="cs"/>
          <w:rtl/>
        </w:rPr>
        <w:t xml:space="preserve"> شخصیت پیامبر اسلام و تأثیر ژرف وی بر فرهنگ و تمدن بشری می‌نویسد: «محمد</w:t>
      </w:r>
      <w:r w:rsidR="000B79E5">
        <w:rPr>
          <w:rFonts w:hint="cs"/>
          <w:rtl/>
        </w:rPr>
        <w:t xml:space="preserve"> [</w:t>
      </w:r>
      <w:r w:rsidR="00304BB7">
        <w:rPr>
          <w:rFonts w:cs="CTraditional Arabic"/>
          <w:rtl/>
        </w:rPr>
        <w:t> </w:t>
      </w:r>
      <w:r w:rsidR="00304BB7" w:rsidRPr="006C5E09">
        <w:rPr>
          <w:rFonts w:cs="CTraditional Arabic" w:hint="cs"/>
          <w:rtl/>
        </w:rPr>
        <w:t>ج</w:t>
      </w:r>
      <w:r w:rsidR="000B79E5">
        <w:rPr>
          <w:rFonts w:hint="cs"/>
          <w:rtl/>
        </w:rPr>
        <w:t>]</w:t>
      </w:r>
      <w:r w:rsidR="00867E49">
        <w:rPr>
          <w:rFonts w:hint="cs"/>
          <w:rtl/>
        </w:rPr>
        <w:t xml:space="preserve"> یگانه انسان در طول تاریخ است که در گستر</w:t>
      </w:r>
      <w:r w:rsidR="00FE3752">
        <w:rPr>
          <w:rFonts w:hint="cs"/>
          <w:rtl/>
        </w:rPr>
        <w:t>ه</w:t>
      </w:r>
      <w:r w:rsidR="00B84D88">
        <w:rPr>
          <w:rtl/>
        </w:rPr>
        <w:t>‌</w:t>
      </w:r>
      <w:r w:rsidR="00FE3752">
        <w:rPr>
          <w:rFonts w:hint="cs"/>
          <w:rtl/>
        </w:rPr>
        <w:t>ی</w:t>
      </w:r>
      <w:r w:rsidR="00867E49">
        <w:rPr>
          <w:rFonts w:hint="cs"/>
          <w:rtl/>
        </w:rPr>
        <w:t xml:space="preserve"> دینی و دنیوی به پیروزی کامل دست یافت. وی مردمان را به اسلام فرا خواند و این دین را بسان بزرگ‌ترین آیین‌ها </w:t>
      </w:r>
      <w:r w:rsidR="00737D98">
        <w:rPr>
          <w:rFonts w:hint="cs"/>
          <w:rtl/>
        </w:rPr>
        <w:t>انتشار داد و [بر اثر نبوغ خدادادی‌اش] به فرماند</w:t>
      </w:r>
      <w:r w:rsidR="00FE3752">
        <w:rPr>
          <w:rFonts w:hint="cs"/>
          <w:rtl/>
        </w:rPr>
        <w:t>ه</w:t>
      </w:r>
      <w:r w:rsidR="00B84D88">
        <w:rPr>
          <w:rtl/>
        </w:rPr>
        <w:t>‌</w:t>
      </w:r>
      <w:r w:rsidR="00FE3752">
        <w:rPr>
          <w:rFonts w:hint="cs"/>
          <w:rtl/>
        </w:rPr>
        <w:t>ی</w:t>
      </w:r>
      <w:r w:rsidR="00737D98">
        <w:rPr>
          <w:rFonts w:hint="cs"/>
          <w:rtl/>
        </w:rPr>
        <w:t xml:space="preserve"> بزرگ سیاسی، نظامی و دینی تبدیل شد و با وجود </w:t>
      </w:r>
      <w:r w:rsidR="00652497">
        <w:rPr>
          <w:rFonts w:hint="cs"/>
          <w:rtl/>
        </w:rPr>
        <w:t>گذشت چهارده سده از وفات وی، هنوز هم اثرش تازه و زنده است. وی به همراه کسانی که به دعوتش ایمان آوردند، توانست امپراتوری پهناوری که از مرزهای هند تا اقیانوس اطلس امتداد دارد، را بنیان افکند و این بزرگ‌ترین امپراتوری‌ای است که از آغاز تاریخ تا به امروز، در دنیا استقرار یافته و حکومت کرده است. مسلمانان در هر شهری که وارد می‌شدند، دین اسلام را نشر می‌دادند و پیامبر خدا نخستین و یگانه شخصیتی است که پایه‌های اسلام و اصول شریعت و رفتارهای اجتماعی و اخلاقی و اصول برخورد و تعامل انسان‌ها در زندگی دینی خویش را، بنیان و استوار ساخت، همچنین قرآن [از جانب خدا] بر وی نازل شد که مسلمانان تمام آنچه که در مسائل دنیوی و اخروی خود بدان نیاز داشتند را در آن یافتند»</w:t>
      </w:r>
      <w:r w:rsidR="00652497" w:rsidRPr="00652497">
        <w:rPr>
          <w:vertAlign w:val="superscript"/>
          <w:rtl/>
        </w:rPr>
        <w:t>(</w:t>
      </w:r>
      <w:r w:rsidR="00652497" w:rsidRPr="00D54A47">
        <w:rPr>
          <w:rStyle w:val="FootnoteReference"/>
          <w:rtl/>
        </w:rPr>
        <w:footnoteReference w:id="170"/>
      </w:r>
      <w:r w:rsidR="00652497" w:rsidRPr="00652497">
        <w:rPr>
          <w:vertAlign w:val="superscript"/>
          <w:rtl/>
        </w:rPr>
        <w:t>)</w:t>
      </w:r>
      <w:r w:rsidR="00652497">
        <w:rPr>
          <w:rFonts w:hint="cs"/>
          <w:rtl/>
        </w:rPr>
        <w:t>.</w:t>
      </w:r>
    </w:p>
    <w:p w:rsidR="00652497" w:rsidRDefault="00652497" w:rsidP="00652497">
      <w:pPr>
        <w:pStyle w:val="a5"/>
        <w:rPr>
          <w:rtl/>
        </w:rPr>
      </w:pPr>
      <w:bookmarkStart w:id="93" w:name="_Toc458502004"/>
      <w:r>
        <w:rPr>
          <w:rFonts w:hint="cs"/>
          <w:rtl/>
        </w:rPr>
        <w:t>سرمشق اخلاق</w:t>
      </w:r>
      <w:bookmarkEnd w:id="93"/>
    </w:p>
    <w:p w:rsidR="00652497" w:rsidRDefault="00652497" w:rsidP="00FE3752">
      <w:pPr>
        <w:pStyle w:val="a0"/>
        <w:rPr>
          <w:rtl/>
        </w:rPr>
      </w:pPr>
      <w:r w:rsidRPr="00652497">
        <w:rPr>
          <w:rStyle w:val="Char4"/>
          <w:rFonts w:hint="cs"/>
          <w:rtl/>
        </w:rPr>
        <w:t>واشنگتن ایروینگ</w:t>
      </w:r>
      <w:r>
        <w:rPr>
          <w:rFonts w:hint="cs"/>
          <w:rtl/>
        </w:rPr>
        <w:t xml:space="preserve"> می‌نویسد:</w:t>
      </w:r>
      <w:r w:rsidR="002A256B">
        <w:rPr>
          <w:rFonts w:hint="cs"/>
          <w:rtl/>
        </w:rPr>
        <w:t xml:space="preserve"> «[حضرت محمد</w:t>
      </w:r>
      <w:r w:rsidR="00304BB7">
        <w:rPr>
          <w:rFonts w:cs="CTraditional Arabic"/>
          <w:rtl/>
        </w:rPr>
        <w:t> </w:t>
      </w:r>
      <w:r w:rsidR="00304BB7">
        <w:rPr>
          <w:rFonts w:cs="CTraditional Arabic" w:hint="cs"/>
          <w:rtl/>
        </w:rPr>
        <w:t>ج</w:t>
      </w:r>
      <w:r w:rsidR="002A256B">
        <w:rPr>
          <w:rFonts w:hint="cs"/>
          <w:rtl/>
        </w:rPr>
        <w:t>] در کل رفتاری آرام و یک‌نواخت داشت و با وجود لبخند دلنشینی که همواره در سیمایش دیده می‌شد، موقر و سنگین بود. در مقایسه با اعراب‌، چهره‌اش سرخ بود و در لحظات پرهی</w:t>
      </w:r>
      <w:r w:rsidR="00FE3752">
        <w:rPr>
          <w:rFonts w:hint="cs"/>
          <w:rtl/>
        </w:rPr>
        <w:t>ج</w:t>
      </w:r>
      <w:r w:rsidR="002A256B">
        <w:rPr>
          <w:rFonts w:hint="cs"/>
          <w:rtl/>
        </w:rPr>
        <w:t>ان و التهاب، هاله‌ای از نور بر گرد آن دیده می‌شد که اصحابش آن را به عنوان نور «ماورای طبیعی پیامبری» می‌ستودند، نیروی تعقلش بدون تردید فوق العاده بود. وی درکی سریع، حافظه‌ای قوی، تصوری زنده و مبتکرانه داشت. در غذای خود پرهیزکار و معتدل بود و برای روزه، اهمیت زیادی قایل می‌شد. او هرگز خود را به بزرگی و جلالِ زاییده از لباس</w:t>
      </w:r>
      <w:r w:rsidR="002A256B">
        <w:rPr>
          <w:rtl/>
        </w:rPr>
        <w:t>–</w:t>
      </w:r>
      <w:r w:rsidR="002A256B">
        <w:rPr>
          <w:rFonts w:hint="cs"/>
          <w:rtl/>
        </w:rPr>
        <w:t xml:space="preserve"> که وسیل</w:t>
      </w:r>
      <w:r w:rsidR="00FE3752">
        <w:rPr>
          <w:rFonts w:hint="cs"/>
          <w:rtl/>
        </w:rPr>
        <w:t>ه</w:t>
      </w:r>
      <w:r w:rsidR="00B84D88">
        <w:rPr>
          <w:rtl/>
        </w:rPr>
        <w:t>‌</w:t>
      </w:r>
      <w:r w:rsidR="00FE3752">
        <w:rPr>
          <w:rFonts w:hint="cs"/>
          <w:rtl/>
        </w:rPr>
        <w:t>ی</w:t>
      </w:r>
      <w:r w:rsidR="002A256B">
        <w:rPr>
          <w:rFonts w:hint="cs"/>
          <w:rtl/>
        </w:rPr>
        <w:t xml:space="preserve"> تفاخر افراد فرومایه است </w:t>
      </w:r>
      <w:r w:rsidR="002A256B">
        <w:rPr>
          <w:rtl/>
        </w:rPr>
        <w:t>–</w:t>
      </w:r>
      <w:r w:rsidR="002A256B">
        <w:rPr>
          <w:rFonts w:hint="cs"/>
          <w:rtl/>
        </w:rPr>
        <w:t xml:space="preserve"> پایبند نکرد و این سادگی در پوشیدن لباس، چیزی نبود جز بی‌توجهی واقعی او به امتیازی که از چنین وسیل</w:t>
      </w:r>
      <w:r w:rsidR="00FE3752">
        <w:rPr>
          <w:rFonts w:hint="cs"/>
          <w:rtl/>
        </w:rPr>
        <w:t>ه</w:t>
      </w:r>
      <w:r w:rsidR="00B84D88">
        <w:rPr>
          <w:rtl/>
        </w:rPr>
        <w:t>‌</w:t>
      </w:r>
      <w:r w:rsidR="00FE3752">
        <w:rPr>
          <w:rFonts w:hint="cs"/>
          <w:rtl/>
        </w:rPr>
        <w:t>ی</w:t>
      </w:r>
      <w:r w:rsidR="002A256B">
        <w:rPr>
          <w:rFonts w:hint="cs"/>
          <w:rtl/>
        </w:rPr>
        <w:t xml:space="preserve"> بی‌ارزشی حاصل می‌شود.</w:t>
      </w:r>
    </w:p>
    <w:p w:rsidR="001C44E7" w:rsidRDefault="001C44E7" w:rsidP="00FE3752">
      <w:pPr>
        <w:pStyle w:val="a0"/>
        <w:rPr>
          <w:rtl/>
        </w:rPr>
      </w:pPr>
      <w:r>
        <w:rPr>
          <w:rFonts w:hint="cs"/>
          <w:rtl/>
        </w:rPr>
        <w:t>در برخورد دوستانه، جنب</w:t>
      </w:r>
      <w:r w:rsidR="00FE3752">
        <w:rPr>
          <w:rFonts w:hint="cs"/>
          <w:rtl/>
        </w:rPr>
        <w:t>ه</w:t>
      </w:r>
      <w:r w:rsidR="00B84D88">
        <w:rPr>
          <w:rtl/>
        </w:rPr>
        <w:t>‌</w:t>
      </w:r>
      <w:r w:rsidR="00FE3752">
        <w:rPr>
          <w:rFonts w:hint="cs"/>
          <w:rtl/>
        </w:rPr>
        <w:t>ی</w:t>
      </w:r>
      <w:r>
        <w:rPr>
          <w:rFonts w:hint="cs"/>
          <w:rtl/>
        </w:rPr>
        <w:t xml:space="preserve"> عدالت را در نظر داشت و</w:t>
      </w:r>
      <w:r w:rsidR="006B1D83">
        <w:rPr>
          <w:rFonts w:hint="cs"/>
          <w:rtl/>
        </w:rPr>
        <w:t xml:space="preserve"> بطور </w:t>
      </w:r>
      <w:r>
        <w:rPr>
          <w:rFonts w:hint="cs"/>
          <w:rtl/>
        </w:rPr>
        <w:t>یکسان با دوستان نزدیک و افراد بیگانه، ثروتمند و فقیر، نیرومند و ضعیف رفتار می‌کرد. مردم به شدت به او، به عنوان یک رهبر علاقه داشتند، زیرا نسبت به هم</w:t>
      </w:r>
      <w:r w:rsidR="00FE3752">
        <w:rPr>
          <w:rFonts w:hint="cs"/>
          <w:rtl/>
        </w:rPr>
        <w:t>ه</w:t>
      </w:r>
      <w:r w:rsidR="00B84D88">
        <w:rPr>
          <w:rtl/>
        </w:rPr>
        <w:t>‌</w:t>
      </w:r>
      <w:r w:rsidR="00FE3752">
        <w:rPr>
          <w:rFonts w:hint="cs"/>
          <w:rtl/>
        </w:rPr>
        <w:t>ی</w:t>
      </w:r>
      <w:r>
        <w:rPr>
          <w:rFonts w:hint="cs"/>
          <w:rtl/>
        </w:rPr>
        <w:t xml:space="preserve"> آنان مهربان بود و با حوصله به درد دل‌هایشان گوش فرا می‌داد. پیروزی‌های نظامی‌اش هیچگونه غروری در او به وجود نیاورد، در حالی که اگر آن‌ها دستاورد مقاصدِ خودخواهانه بودند، طبعاً چنان عوارضی به دنبال داشتند.</w:t>
      </w:r>
    </w:p>
    <w:p w:rsidR="00461E92" w:rsidRDefault="00461E92" w:rsidP="00FE3752">
      <w:pPr>
        <w:pStyle w:val="a0"/>
        <w:rPr>
          <w:rtl/>
        </w:rPr>
      </w:pPr>
      <w:r>
        <w:rPr>
          <w:rFonts w:hint="cs"/>
          <w:rtl/>
        </w:rPr>
        <w:t>در زمانی که کاملاً از لحاظ ظاهری نیز نیرومند شده بود، همچنان رفتار ساد</w:t>
      </w:r>
      <w:r w:rsidR="00FE3752">
        <w:rPr>
          <w:rFonts w:hint="cs"/>
          <w:rtl/>
        </w:rPr>
        <w:t>ه</w:t>
      </w:r>
      <w:r w:rsidR="00B84D88">
        <w:rPr>
          <w:rtl/>
        </w:rPr>
        <w:t>‌</w:t>
      </w:r>
      <w:r w:rsidR="00FE3752">
        <w:rPr>
          <w:rFonts w:hint="cs"/>
          <w:rtl/>
        </w:rPr>
        <w:t>ی</w:t>
      </w:r>
      <w:r>
        <w:rPr>
          <w:rFonts w:hint="cs"/>
          <w:rtl/>
        </w:rPr>
        <w:t xml:space="preserve"> روزهای ضعف و بی‌قدرتی را حفظ کرده بود. و آرمانش ایجاد یک حکومت جهانی بی‌ز</w:t>
      </w:r>
      <w:r w:rsidR="00FE3752">
        <w:rPr>
          <w:rFonts w:hint="cs"/>
          <w:rtl/>
        </w:rPr>
        <w:t>ر</w:t>
      </w:r>
      <w:r>
        <w:rPr>
          <w:rFonts w:hint="cs"/>
          <w:rtl/>
        </w:rPr>
        <w:t>ق و برق مبتنی بر ایمان بود، همچون حکومتی که در زمان خودش با دست‌های او تحقق یافت و بالنده شد...»</w:t>
      </w:r>
      <w:r w:rsidRPr="00461E92">
        <w:rPr>
          <w:vertAlign w:val="superscript"/>
          <w:rtl/>
        </w:rPr>
        <w:t>(</w:t>
      </w:r>
      <w:r w:rsidRPr="00D54A47">
        <w:rPr>
          <w:rStyle w:val="FootnoteReference"/>
          <w:rtl/>
        </w:rPr>
        <w:footnoteReference w:id="171"/>
      </w:r>
      <w:r w:rsidRPr="00461E92">
        <w:rPr>
          <w:vertAlign w:val="superscript"/>
          <w:rtl/>
        </w:rPr>
        <w:t>)</w:t>
      </w:r>
      <w:r w:rsidR="001A07D5">
        <w:rPr>
          <w:rFonts w:hint="cs"/>
          <w:rtl/>
        </w:rPr>
        <w:t>.</w:t>
      </w:r>
    </w:p>
    <w:p w:rsidR="00461E92" w:rsidRDefault="00461E92" w:rsidP="007463D2">
      <w:pPr>
        <w:pStyle w:val="a5"/>
        <w:rPr>
          <w:rtl/>
        </w:rPr>
      </w:pPr>
      <w:bookmarkStart w:id="94" w:name="_Toc458502005"/>
      <w:r>
        <w:rPr>
          <w:rFonts w:hint="cs"/>
          <w:rtl/>
        </w:rPr>
        <w:t>فرد والارتبه</w:t>
      </w:r>
      <w:bookmarkEnd w:id="94"/>
    </w:p>
    <w:p w:rsidR="00461E92" w:rsidRDefault="00461E92" w:rsidP="00737D98">
      <w:pPr>
        <w:pStyle w:val="a0"/>
        <w:rPr>
          <w:rtl/>
        </w:rPr>
      </w:pPr>
      <w:r w:rsidRPr="007463D2">
        <w:rPr>
          <w:rStyle w:val="Char4"/>
          <w:rFonts w:hint="cs"/>
          <w:rtl/>
        </w:rPr>
        <w:t>استانلی لین پول</w:t>
      </w:r>
      <w:r>
        <w:rPr>
          <w:rFonts w:hint="cs"/>
          <w:rtl/>
        </w:rPr>
        <w:t xml:space="preserve"> می‌نویسد: «پیامبر اسلام یکی از بزرگ‌ترین و والامقام‌ترین شخصیت‌های تاریخ جهان است و کتابش همان قرآن است که مجموعه‌ای از وحی‌های الهی و شاهکار زبان عربی است و بر مبنا و اساس این کتاب، فرهنگ و تمدنی به وجود آمد که مغرب زمین هم به آن مدیون است.</w:t>
      </w:r>
    </w:p>
    <w:p w:rsidR="00461E92" w:rsidRDefault="00461E92" w:rsidP="00BB7E9C">
      <w:pPr>
        <w:pStyle w:val="a0"/>
        <w:rPr>
          <w:rtl/>
        </w:rPr>
      </w:pPr>
      <w:r>
        <w:rPr>
          <w:rFonts w:hint="cs"/>
          <w:rtl/>
        </w:rPr>
        <w:t>پیامبر اسلام مردی بسیار شجاع بود و در ضمن تواضع، ایمانی بس قوی داشت و خود را بند</w:t>
      </w:r>
      <w:r w:rsidR="00BB7E9C">
        <w:rPr>
          <w:rFonts w:hint="cs"/>
          <w:rtl/>
        </w:rPr>
        <w:t>ه</w:t>
      </w:r>
      <w:r w:rsidR="00B84D88">
        <w:rPr>
          <w:rtl/>
        </w:rPr>
        <w:t>‌</w:t>
      </w:r>
      <w:r w:rsidR="00BB7E9C">
        <w:rPr>
          <w:rFonts w:hint="cs"/>
          <w:rtl/>
        </w:rPr>
        <w:t>ی</w:t>
      </w:r>
      <w:r>
        <w:rPr>
          <w:rFonts w:hint="cs"/>
          <w:rtl/>
        </w:rPr>
        <w:t xml:space="preserve"> خدا می‌دانست. او بسیار نماز می‌خواند و بسیار روزه می‌گرفت و در هرحال، عادل و منصف و نسبت به همه، مهربان و با محبت بود»</w:t>
      </w:r>
      <w:r w:rsidRPr="00461E92">
        <w:rPr>
          <w:vertAlign w:val="superscript"/>
          <w:rtl/>
        </w:rPr>
        <w:t>(</w:t>
      </w:r>
      <w:r w:rsidRPr="00D54A47">
        <w:rPr>
          <w:rStyle w:val="FootnoteReference"/>
          <w:rtl/>
        </w:rPr>
        <w:footnoteReference w:id="172"/>
      </w:r>
      <w:r w:rsidRPr="00461E92">
        <w:rPr>
          <w:vertAlign w:val="superscript"/>
          <w:rtl/>
        </w:rPr>
        <w:t>)</w:t>
      </w:r>
      <w:r>
        <w:rPr>
          <w:rFonts w:hint="cs"/>
          <w:rtl/>
        </w:rPr>
        <w:t>.</w:t>
      </w:r>
    </w:p>
    <w:p w:rsidR="00CF5236" w:rsidRDefault="00CF5236" w:rsidP="00FC4598">
      <w:pPr>
        <w:pStyle w:val="a5"/>
        <w:rPr>
          <w:rtl/>
        </w:rPr>
      </w:pPr>
      <w:bookmarkStart w:id="95" w:name="_Toc458502006"/>
      <w:r>
        <w:rPr>
          <w:rFonts w:hint="cs"/>
          <w:rtl/>
        </w:rPr>
        <w:t>محبوب دل‌ها</w:t>
      </w:r>
      <w:bookmarkEnd w:id="95"/>
    </w:p>
    <w:p w:rsidR="00CF5236" w:rsidRDefault="00CF5236" w:rsidP="001A07D5">
      <w:pPr>
        <w:pStyle w:val="a0"/>
        <w:widowControl w:val="0"/>
        <w:rPr>
          <w:rtl/>
        </w:rPr>
      </w:pPr>
      <w:r w:rsidRPr="00FC4598">
        <w:rPr>
          <w:rStyle w:val="Char4"/>
          <w:rFonts w:hint="cs"/>
          <w:rtl/>
        </w:rPr>
        <w:t>جان دیوت پورت</w:t>
      </w:r>
      <w:r>
        <w:rPr>
          <w:rFonts w:hint="cs"/>
          <w:rtl/>
        </w:rPr>
        <w:t xml:space="preserve"> می‌نویسد: «محمد با کمال اشتیاق و احترام در یثر</w:t>
      </w:r>
      <w:r w:rsidR="00BB7E9C">
        <w:rPr>
          <w:rFonts w:hint="cs"/>
          <w:rtl/>
        </w:rPr>
        <w:t>ب</w:t>
      </w:r>
      <w:r>
        <w:rPr>
          <w:rFonts w:hint="cs"/>
          <w:rtl/>
        </w:rPr>
        <w:t xml:space="preserve"> پذیرایی شد و اهالی این شهر به افتخار او نام قدیمی شهرشان را به «مدینة النبی» تغییر دادند. محمد در مدینه زمام امور و نظم شهر را به دست گرفت و در همان</w:t>
      </w:r>
      <w:r w:rsidR="0044399E">
        <w:rPr>
          <w:rFonts w:hint="cs"/>
          <w:rtl/>
        </w:rPr>
        <w:t xml:space="preserve"> جا بر درخت نخلی و گاهی بر منبر ساده و بی‌زینتی تکیه زد و بر بت‌پرستی ملتش می‌تاخت و چنان در شنوندگان خویش روح غیرت و ارادت و فداکاری می‌دمید که چه در میدان جنگ و چه در بیرون دروازه‌های شهر، مسافرانی که از مکه </w:t>
      </w:r>
      <w:r w:rsidR="00B461FC">
        <w:rPr>
          <w:rFonts w:hint="cs"/>
          <w:rtl/>
        </w:rPr>
        <w:t>بدانجا می‌رفتند، مجبور بودند اعتراف کنند که این مرد از سلاطین ایران یا قیصر روم بیشتر مورد احترام و تکریم مردم است. جمعیت، فرمان او را بیشتر و بهتر اطاعت می‌کردند»</w:t>
      </w:r>
      <w:r w:rsidR="00B461FC" w:rsidRPr="00B461FC">
        <w:rPr>
          <w:vertAlign w:val="superscript"/>
          <w:rtl/>
        </w:rPr>
        <w:t>(</w:t>
      </w:r>
      <w:r w:rsidR="00B461FC" w:rsidRPr="00D54A47">
        <w:rPr>
          <w:rStyle w:val="FootnoteReference"/>
          <w:rtl/>
        </w:rPr>
        <w:footnoteReference w:id="173"/>
      </w:r>
      <w:r w:rsidR="00B461FC" w:rsidRPr="00B461FC">
        <w:rPr>
          <w:vertAlign w:val="superscript"/>
          <w:rtl/>
        </w:rPr>
        <w:t>)</w:t>
      </w:r>
      <w:r w:rsidR="00B461FC">
        <w:rPr>
          <w:rFonts w:hint="cs"/>
          <w:rtl/>
        </w:rPr>
        <w:t>.</w:t>
      </w:r>
    </w:p>
    <w:p w:rsidR="00B461FC" w:rsidRDefault="00B461FC" w:rsidP="001A07D5">
      <w:pPr>
        <w:pStyle w:val="a5"/>
        <w:widowControl w:val="0"/>
        <w:rPr>
          <w:rtl/>
        </w:rPr>
      </w:pPr>
      <w:bookmarkStart w:id="96" w:name="_Toc458502007"/>
      <w:r>
        <w:rPr>
          <w:rFonts w:hint="cs"/>
          <w:rtl/>
        </w:rPr>
        <w:t>دل سرشار از مهر</w:t>
      </w:r>
      <w:bookmarkEnd w:id="96"/>
    </w:p>
    <w:p w:rsidR="00B461FC" w:rsidRDefault="00B461FC" w:rsidP="001A07D5">
      <w:pPr>
        <w:pStyle w:val="a0"/>
        <w:widowControl w:val="0"/>
        <w:rPr>
          <w:rtl/>
        </w:rPr>
      </w:pPr>
      <w:r w:rsidRPr="000E22DD">
        <w:rPr>
          <w:rStyle w:val="Char4"/>
          <w:rFonts w:hint="cs"/>
          <w:rtl/>
        </w:rPr>
        <w:t>دکتر گوستاولوبون</w:t>
      </w:r>
      <w:r>
        <w:rPr>
          <w:rFonts w:hint="cs"/>
          <w:rtl/>
        </w:rPr>
        <w:t xml:space="preserve"> می‌گوید: «اطاعتی که محمد از یاران و پیروان خود دید، برای هیچ فاتح و پادشاه و فرماندهی میسر نشد. او اخلاقی متعالی و حکمتی بی‌همچون و دلی سرشار از مهر و رحمت داشت»</w:t>
      </w:r>
      <w:r w:rsidRPr="00B461FC">
        <w:rPr>
          <w:vertAlign w:val="superscript"/>
          <w:rtl/>
        </w:rPr>
        <w:t>(</w:t>
      </w:r>
      <w:r w:rsidRPr="00D54A47">
        <w:rPr>
          <w:rStyle w:val="FootnoteReference"/>
          <w:rtl/>
        </w:rPr>
        <w:footnoteReference w:id="174"/>
      </w:r>
      <w:r w:rsidRPr="00B461FC">
        <w:rPr>
          <w:vertAlign w:val="superscript"/>
          <w:rtl/>
        </w:rPr>
        <w:t>)</w:t>
      </w:r>
      <w:r>
        <w:rPr>
          <w:rFonts w:hint="cs"/>
          <w:rtl/>
        </w:rPr>
        <w:t>.</w:t>
      </w:r>
    </w:p>
    <w:p w:rsidR="00B461FC" w:rsidRDefault="00B461FC" w:rsidP="000E22DD">
      <w:pPr>
        <w:pStyle w:val="a5"/>
        <w:rPr>
          <w:rtl/>
        </w:rPr>
      </w:pPr>
      <w:bookmarkStart w:id="97" w:name="_Toc458502008"/>
      <w:r>
        <w:rPr>
          <w:rFonts w:hint="cs"/>
          <w:rtl/>
        </w:rPr>
        <w:t>رفتار با مسیحیان</w:t>
      </w:r>
      <w:bookmarkEnd w:id="97"/>
    </w:p>
    <w:p w:rsidR="00B461FC" w:rsidRDefault="00B461FC" w:rsidP="00BB7E9C">
      <w:pPr>
        <w:pStyle w:val="a0"/>
        <w:rPr>
          <w:rtl/>
        </w:rPr>
      </w:pPr>
      <w:r w:rsidRPr="000E22DD">
        <w:rPr>
          <w:rStyle w:val="Char4"/>
          <w:rFonts w:hint="cs"/>
          <w:rtl/>
        </w:rPr>
        <w:t>حنا خیرالله</w:t>
      </w:r>
      <w:r>
        <w:rPr>
          <w:rFonts w:hint="cs"/>
          <w:rtl/>
        </w:rPr>
        <w:t xml:space="preserve"> می‌نویسد: «[محمد] با مسیحیان خوش‌رفتار و عادل و مهربان و منصف بود و به یاران خود سفارش می‌کرد که با آنان مدارا کنند و بهترین رفتار را با ایشان داشته باشند و آنان را مجبور به ترک دین نکرده و در اقام</w:t>
      </w:r>
      <w:r w:rsidR="00BB7E9C">
        <w:rPr>
          <w:rFonts w:hint="cs"/>
          <w:rtl/>
        </w:rPr>
        <w:t>ه</w:t>
      </w:r>
      <w:r w:rsidR="00B84D88">
        <w:rPr>
          <w:rtl/>
        </w:rPr>
        <w:t>‌</w:t>
      </w:r>
      <w:r w:rsidR="00BB7E9C">
        <w:rPr>
          <w:rFonts w:hint="cs"/>
          <w:rtl/>
        </w:rPr>
        <w:t>ی</w:t>
      </w:r>
      <w:r>
        <w:rPr>
          <w:rFonts w:hint="cs"/>
          <w:rtl/>
        </w:rPr>
        <w:t xml:space="preserve"> شعایر دینی، کاملاً آنان را آزادشان بگذارند و معابد و دیرهای‌شان از هر تعدی و دست‌اندازی، مصون و در اختیار اهل کتاب </w:t>
      </w:r>
      <w:r>
        <w:rPr>
          <w:rtl/>
        </w:rPr>
        <w:t>–</w:t>
      </w:r>
      <w:r>
        <w:rPr>
          <w:rFonts w:hint="cs"/>
          <w:rtl/>
        </w:rPr>
        <w:t xml:space="preserve"> که نسبت به مؤمنان مودت دارند </w:t>
      </w:r>
      <w:r>
        <w:rPr>
          <w:rtl/>
        </w:rPr>
        <w:t>–</w:t>
      </w:r>
      <w:r>
        <w:rPr>
          <w:rFonts w:hint="cs"/>
          <w:rtl/>
        </w:rPr>
        <w:t xml:space="preserve"> باقی بماند. آیا برای پیامبر عرب همین عظمت بس نیست که خود و جانشینانش</w:t>
      </w:r>
      <w:r w:rsidRPr="00B461FC">
        <w:rPr>
          <w:vertAlign w:val="superscript"/>
          <w:rtl/>
        </w:rPr>
        <w:t>(</w:t>
      </w:r>
      <w:r w:rsidRPr="00D54A47">
        <w:rPr>
          <w:rStyle w:val="FootnoteReference"/>
          <w:rtl/>
        </w:rPr>
        <w:footnoteReference w:id="175"/>
      </w:r>
      <w:r w:rsidRPr="00B461FC">
        <w:rPr>
          <w:vertAlign w:val="superscript"/>
          <w:rtl/>
        </w:rPr>
        <w:t>)</w:t>
      </w:r>
      <w:r w:rsidR="008B1C35">
        <w:rPr>
          <w:rFonts w:hint="cs"/>
          <w:rtl/>
        </w:rPr>
        <w:t xml:space="preserve"> از روی کردار، نه گفتار، طرفدار عدل و برادری و آزادی و برابری بوده و گفتار و کردارش متکی بر این قوانین و تعالیم متعالی و جاوید بوده است؟!»</w:t>
      </w:r>
      <w:r w:rsidR="008B1C35" w:rsidRPr="008B1C35">
        <w:rPr>
          <w:vertAlign w:val="superscript"/>
          <w:rtl/>
        </w:rPr>
        <w:t>(</w:t>
      </w:r>
      <w:r w:rsidR="008B1C35" w:rsidRPr="00D54A47">
        <w:rPr>
          <w:rStyle w:val="FootnoteReference"/>
          <w:rtl/>
        </w:rPr>
        <w:footnoteReference w:id="176"/>
      </w:r>
      <w:r w:rsidR="008B1C35" w:rsidRPr="008B1C35">
        <w:rPr>
          <w:vertAlign w:val="superscript"/>
          <w:rtl/>
        </w:rPr>
        <w:t>)</w:t>
      </w:r>
    </w:p>
    <w:p w:rsidR="008B1C35" w:rsidRDefault="008B1C35" w:rsidP="000E22DD">
      <w:pPr>
        <w:pStyle w:val="a5"/>
        <w:rPr>
          <w:rtl/>
        </w:rPr>
      </w:pPr>
      <w:bookmarkStart w:id="98" w:name="_Toc458502009"/>
      <w:r>
        <w:rPr>
          <w:rFonts w:hint="cs"/>
          <w:rtl/>
        </w:rPr>
        <w:t>اخلاق نیکو</w:t>
      </w:r>
      <w:bookmarkEnd w:id="98"/>
    </w:p>
    <w:p w:rsidR="008B1C35" w:rsidRDefault="008B1C35" w:rsidP="00BB7E9C">
      <w:pPr>
        <w:pStyle w:val="a0"/>
        <w:rPr>
          <w:rtl/>
        </w:rPr>
      </w:pPr>
      <w:r w:rsidRPr="000E22DD">
        <w:rPr>
          <w:rStyle w:val="Char4"/>
          <w:rFonts w:hint="cs"/>
          <w:rtl/>
        </w:rPr>
        <w:t>جرجیس سیل</w:t>
      </w:r>
      <w:r>
        <w:rPr>
          <w:rFonts w:hint="cs"/>
          <w:rtl/>
        </w:rPr>
        <w:t xml:space="preserve"> (1697-1736م) نویسند</w:t>
      </w:r>
      <w:r w:rsidR="00BB7E9C">
        <w:rPr>
          <w:rFonts w:hint="cs"/>
          <w:rtl/>
        </w:rPr>
        <w:t>ه</w:t>
      </w:r>
      <w:r w:rsidR="00B84D88">
        <w:rPr>
          <w:rtl/>
        </w:rPr>
        <w:t>‌</w:t>
      </w:r>
      <w:r w:rsidR="00BB7E9C">
        <w:rPr>
          <w:rFonts w:hint="cs"/>
          <w:rtl/>
        </w:rPr>
        <w:t>ی</w:t>
      </w:r>
      <w:r>
        <w:rPr>
          <w:rFonts w:hint="cs"/>
          <w:rtl/>
        </w:rPr>
        <w:t xml:space="preserve"> انگلیسی می‌گوید: «محمد بهترین و نیکوترین اخلاق را داشت و کاملاً برعکس آن بود که دشمنانش معرفی‌اش می‌کنند؛ او منزه از هر بدی و پلیدی بود و کسی بود که برای اصلاح اخلاق بشر به پا خاست »</w:t>
      </w:r>
      <w:r w:rsidRPr="008B1C35">
        <w:rPr>
          <w:vertAlign w:val="superscript"/>
          <w:rtl/>
        </w:rPr>
        <w:t>(</w:t>
      </w:r>
      <w:r w:rsidRPr="00D54A47">
        <w:rPr>
          <w:rStyle w:val="FootnoteReference"/>
          <w:rtl/>
        </w:rPr>
        <w:footnoteReference w:id="177"/>
      </w:r>
      <w:r w:rsidRPr="008B1C35">
        <w:rPr>
          <w:vertAlign w:val="superscript"/>
          <w:rtl/>
        </w:rPr>
        <w:t>)</w:t>
      </w:r>
      <w:r>
        <w:rPr>
          <w:rFonts w:hint="cs"/>
          <w:rtl/>
        </w:rPr>
        <w:t>.</w:t>
      </w:r>
    </w:p>
    <w:p w:rsidR="008B1C35" w:rsidRDefault="008B1C35" w:rsidP="000E22DD">
      <w:pPr>
        <w:pStyle w:val="a5"/>
        <w:rPr>
          <w:rtl/>
        </w:rPr>
      </w:pPr>
      <w:bookmarkStart w:id="99" w:name="_Toc458502010"/>
      <w:r>
        <w:rPr>
          <w:rFonts w:hint="cs"/>
          <w:rtl/>
        </w:rPr>
        <w:t>درست‌کارترین مردم</w:t>
      </w:r>
      <w:bookmarkEnd w:id="99"/>
    </w:p>
    <w:p w:rsidR="008B1C35" w:rsidRDefault="008B1C35" w:rsidP="008B1C35">
      <w:pPr>
        <w:pStyle w:val="a0"/>
        <w:rPr>
          <w:rtl/>
        </w:rPr>
      </w:pPr>
      <w:r w:rsidRPr="000E22DD">
        <w:rPr>
          <w:rStyle w:val="Char4"/>
          <w:rFonts w:hint="cs"/>
          <w:rtl/>
        </w:rPr>
        <w:t>ماکس منی</w:t>
      </w:r>
      <w:r>
        <w:rPr>
          <w:rFonts w:hint="cs"/>
          <w:rtl/>
        </w:rPr>
        <w:t xml:space="preserve"> خاورشناس و محقق معروف می‌گوید: «محمد درست‌کارترین و عالی‌ترین و راست‌گوترینِ مردان بود»</w:t>
      </w:r>
      <w:r w:rsidRPr="008B1C35">
        <w:rPr>
          <w:vertAlign w:val="superscript"/>
          <w:rtl/>
        </w:rPr>
        <w:t>(</w:t>
      </w:r>
      <w:r w:rsidRPr="00D54A47">
        <w:rPr>
          <w:rStyle w:val="FootnoteReference"/>
          <w:rtl/>
        </w:rPr>
        <w:footnoteReference w:id="178"/>
      </w:r>
      <w:r w:rsidRPr="008B1C35">
        <w:rPr>
          <w:vertAlign w:val="superscript"/>
          <w:rtl/>
        </w:rPr>
        <w:t>)</w:t>
      </w:r>
      <w:r>
        <w:rPr>
          <w:rFonts w:hint="cs"/>
          <w:rtl/>
        </w:rPr>
        <w:t>.</w:t>
      </w:r>
    </w:p>
    <w:p w:rsidR="000E22DD" w:rsidRDefault="000E22DD" w:rsidP="000E22DD">
      <w:pPr>
        <w:pStyle w:val="a5"/>
        <w:rPr>
          <w:rtl/>
        </w:rPr>
      </w:pPr>
      <w:bookmarkStart w:id="100" w:name="_Toc458502011"/>
      <w:r>
        <w:rPr>
          <w:rFonts w:hint="cs"/>
          <w:rtl/>
        </w:rPr>
        <w:t>عدالت واقعی</w:t>
      </w:r>
      <w:bookmarkEnd w:id="100"/>
    </w:p>
    <w:p w:rsidR="000E22DD" w:rsidRDefault="000E22DD" w:rsidP="00BB7E9C">
      <w:pPr>
        <w:pStyle w:val="a0"/>
        <w:rPr>
          <w:rtl/>
        </w:rPr>
      </w:pPr>
      <w:r w:rsidRPr="000E22DD">
        <w:rPr>
          <w:rStyle w:val="Char4"/>
          <w:rFonts w:hint="cs"/>
          <w:rtl/>
        </w:rPr>
        <w:t>جان دیون پورت</w:t>
      </w:r>
      <w:r>
        <w:rPr>
          <w:rFonts w:hint="cs"/>
          <w:rtl/>
        </w:rPr>
        <w:t xml:space="preserve"> می‌نویسد:</w:t>
      </w:r>
      <w:r w:rsidR="00816D0E">
        <w:rPr>
          <w:rFonts w:hint="cs"/>
          <w:rtl/>
        </w:rPr>
        <w:t xml:space="preserve"> «وقتی که پیغمبر در مکه و مدینه حکومتی تأسیس کرد، می‌کوشید که انقلاب را به مردم و اُمرای کشورهای مجاور صادر کند، ولی سفیری</w:t>
      </w:r>
      <w:r w:rsidR="00816D0E" w:rsidRPr="00816D0E">
        <w:rPr>
          <w:vertAlign w:val="superscript"/>
          <w:rtl/>
        </w:rPr>
        <w:t>(</w:t>
      </w:r>
      <w:r w:rsidR="00816D0E" w:rsidRPr="00D54A47">
        <w:rPr>
          <w:rStyle w:val="FootnoteReference"/>
          <w:rtl/>
        </w:rPr>
        <w:footnoteReference w:id="179"/>
      </w:r>
      <w:r w:rsidR="00816D0E" w:rsidRPr="00816D0E">
        <w:rPr>
          <w:vertAlign w:val="superscript"/>
          <w:rtl/>
        </w:rPr>
        <w:t>)</w:t>
      </w:r>
      <w:r w:rsidR="00D1700C">
        <w:rPr>
          <w:rFonts w:hint="cs"/>
          <w:rtl/>
        </w:rPr>
        <w:t xml:space="preserve"> که نزد فرمانروای بوسا</w:t>
      </w:r>
      <w:r w:rsidR="00D1700C" w:rsidRPr="00D1700C">
        <w:rPr>
          <w:vertAlign w:val="superscript"/>
          <w:rtl/>
        </w:rPr>
        <w:t>(</w:t>
      </w:r>
      <w:r w:rsidR="00D1700C" w:rsidRPr="00D54A47">
        <w:rPr>
          <w:rStyle w:val="FootnoteReference"/>
          <w:rtl/>
        </w:rPr>
        <w:footnoteReference w:id="180"/>
      </w:r>
      <w:r w:rsidR="00D1700C" w:rsidRPr="00D1700C">
        <w:rPr>
          <w:vertAlign w:val="superscript"/>
          <w:rtl/>
        </w:rPr>
        <w:t>)</w:t>
      </w:r>
      <w:r w:rsidR="00D1700C">
        <w:rPr>
          <w:rFonts w:hint="cs"/>
          <w:rtl/>
        </w:rPr>
        <w:t xml:space="preserve"> نزدیک دمشق فرستاد، به امر شرحبیل</w:t>
      </w:r>
      <w:r w:rsidR="00D1700C" w:rsidRPr="00D1700C">
        <w:rPr>
          <w:vertAlign w:val="superscript"/>
          <w:rtl/>
        </w:rPr>
        <w:t>(</w:t>
      </w:r>
      <w:r w:rsidR="00D1700C" w:rsidRPr="00D54A47">
        <w:rPr>
          <w:rStyle w:val="FootnoteReference"/>
          <w:rtl/>
        </w:rPr>
        <w:footnoteReference w:id="181"/>
      </w:r>
      <w:r w:rsidR="00D1700C" w:rsidRPr="00D1700C">
        <w:rPr>
          <w:vertAlign w:val="superscript"/>
          <w:rtl/>
        </w:rPr>
        <w:t>)</w:t>
      </w:r>
      <w:r w:rsidR="00D1700C">
        <w:rPr>
          <w:rFonts w:hint="cs"/>
          <w:rtl/>
        </w:rPr>
        <w:t xml:space="preserve"> </w:t>
      </w:r>
      <w:r w:rsidR="00D1700C">
        <w:rPr>
          <w:rtl/>
        </w:rPr>
        <w:t>–</w:t>
      </w:r>
      <w:r w:rsidR="00D1700C">
        <w:rPr>
          <w:rFonts w:hint="cs"/>
          <w:rtl/>
        </w:rPr>
        <w:t xml:space="preserve"> امیر مسیحی عرب‌نژاد که منسوب به «هراکلیوس»</w:t>
      </w:r>
      <w:r w:rsidR="00D1700C" w:rsidRPr="00D1700C">
        <w:rPr>
          <w:vertAlign w:val="superscript"/>
          <w:rtl/>
        </w:rPr>
        <w:t>(</w:t>
      </w:r>
      <w:r w:rsidR="00D1700C" w:rsidRPr="00D54A47">
        <w:rPr>
          <w:rStyle w:val="FootnoteReference"/>
          <w:rtl/>
        </w:rPr>
        <w:footnoteReference w:id="182"/>
      </w:r>
      <w:r w:rsidR="00D1700C" w:rsidRPr="00D1700C">
        <w:rPr>
          <w:vertAlign w:val="superscript"/>
          <w:rtl/>
        </w:rPr>
        <w:t>)</w:t>
      </w:r>
      <w:r w:rsidR="00D1700C">
        <w:rPr>
          <w:rFonts w:hint="cs"/>
          <w:rtl/>
        </w:rPr>
        <w:t xml:space="preserve"> پادشاه یونانی بود </w:t>
      </w:r>
      <w:r w:rsidR="00D1700C">
        <w:rPr>
          <w:rtl/>
        </w:rPr>
        <w:t>–</w:t>
      </w:r>
      <w:r w:rsidR="00D1700C">
        <w:rPr>
          <w:rFonts w:hint="cs"/>
          <w:rtl/>
        </w:rPr>
        <w:t xml:space="preserve"> دستگیر و کشته شد. این صدمه مهم نبود؛ ولی تعرض و اهانتی بزرگ بود، بلافاصله پس از وقوع این حادثه، سه هزار نفر تجهیز شدند و پیغمبر تشویق و ترغیب‌شان کرد که در راه خدای بزرگ، از خود غیرت و شجاعت نشان دهند و در نظرشان و صحنه‌هایی درخشان از بهشت موعود و نعمت‌های این جهان مجسم کرده که چه کشته شوند و چه پیروز شوند، در هرحال نصیب‌شان خواهد شد و در عین حال به آنان تذکر داد و اخطار کرد که غنایم خودشان را نه از اشک رخسار مردمِ بی‌گناه، بلکه از ذخایر و خزاین عمومی کشورهای مفتوح بگیرند و در همین خصوص گفت: برای جبران صدماتی که بر من وارد</w:t>
      </w:r>
      <w:r w:rsidR="00B43EFB">
        <w:rPr>
          <w:rFonts w:hint="cs"/>
          <w:rtl/>
        </w:rPr>
        <w:t xml:space="preserve"> ساخته‌اند، متعرض عُبّاد</w:t>
      </w:r>
      <w:r w:rsidR="00B43EFB" w:rsidRPr="00B43EFB">
        <w:rPr>
          <w:vertAlign w:val="superscript"/>
          <w:rtl/>
        </w:rPr>
        <w:t>(</w:t>
      </w:r>
      <w:r w:rsidR="00B43EFB" w:rsidRPr="00D54A47">
        <w:rPr>
          <w:rStyle w:val="FootnoteReference"/>
          <w:rtl/>
        </w:rPr>
        <w:footnoteReference w:id="183"/>
      </w:r>
      <w:r w:rsidR="00B43EFB" w:rsidRPr="00B43EFB">
        <w:rPr>
          <w:vertAlign w:val="superscript"/>
          <w:rtl/>
        </w:rPr>
        <w:t>)</w:t>
      </w:r>
      <w:r w:rsidR="00F7622F">
        <w:rPr>
          <w:rFonts w:hint="cs"/>
          <w:rtl/>
        </w:rPr>
        <w:t xml:space="preserve"> و زُهّادی</w:t>
      </w:r>
      <w:r w:rsidR="00F7622F" w:rsidRPr="00F7622F">
        <w:rPr>
          <w:vertAlign w:val="superscript"/>
          <w:rtl/>
        </w:rPr>
        <w:t>(</w:t>
      </w:r>
      <w:r w:rsidR="00F7622F" w:rsidRPr="00D54A47">
        <w:rPr>
          <w:rStyle w:val="FootnoteReference"/>
          <w:rtl/>
        </w:rPr>
        <w:footnoteReference w:id="184"/>
      </w:r>
      <w:r w:rsidR="00F7622F" w:rsidRPr="00F7622F">
        <w:rPr>
          <w:vertAlign w:val="superscript"/>
          <w:rtl/>
        </w:rPr>
        <w:t>)</w:t>
      </w:r>
      <w:r w:rsidR="00F7622F">
        <w:rPr>
          <w:rFonts w:hint="cs"/>
          <w:rtl/>
        </w:rPr>
        <w:t xml:space="preserve"> که در صومعه‌ها خلوت گزیده‌اند، نشوید؛ ضعف و ناتوانی جنس لطیف و کودکانی را که در آغوش </w:t>
      </w:r>
      <w:r w:rsidR="0099056A">
        <w:rPr>
          <w:rFonts w:hint="cs"/>
          <w:rtl/>
        </w:rPr>
        <w:t xml:space="preserve">گرفته‌اند، از نظر دور نداشته باشید و رعایت کنید و به پیرمردانی که در مجرای سیر طبیعت، از این جهان ناپایدار به عالم دیگر </w:t>
      </w:r>
      <w:r w:rsidR="00FF2C20">
        <w:rPr>
          <w:rFonts w:hint="cs"/>
          <w:rtl/>
        </w:rPr>
        <w:t>رهسپارند، ترحم کنید! از تخریب سکونت‌گاه‌ها و منازل و ضایع‌کردن ارزاق و خواروبار مردم خودداری کنید. درخت‌های بارور را محترم بشمارید و به نخل‌ها صدمه نرسانید، زیرا سایه و سبزی این درخت‌ها برای سوریه خیلی مفید و مفرح است!»</w:t>
      </w:r>
      <w:r w:rsidR="00FF2C20" w:rsidRPr="00FF2C20">
        <w:rPr>
          <w:vertAlign w:val="superscript"/>
          <w:rtl/>
        </w:rPr>
        <w:t>(</w:t>
      </w:r>
      <w:r w:rsidR="00FF2C20" w:rsidRPr="00D54A47">
        <w:rPr>
          <w:rStyle w:val="FootnoteReference"/>
          <w:rtl/>
        </w:rPr>
        <w:footnoteReference w:id="185"/>
      </w:r>
      <w:r w:rsidR="00FF2C20" w:rsidRPr="00FF2C20">
        <w:rPr>
          <w:vertAlign w:val="superscript"/>
          <w:rtl/>
        </w:rPr>
        <w:t>)</w:t>
      </w:r>
    </w:p>
    <w:p w:rsidR="00FF2C20" w:rsidRDefault="00FF2C20" w:rsidP="004062BF">
      <w:pPr>
        <w:pStyle w:val="a5"/>
        <w:rPr>
          <w:rtl/>
        </w:rPr>
      </w:pPr>
      <w:bookmarkStart w:id="101" w:name="_Toc458502012"/>
      <w:r>
        <w:rPr>
          <w:rFonts w:hint="cs"/>
          <w:rtl/>
        </w:rPr>
        <w:t>جاذبه</w:t>
      </w:r>
      <w:bookmarkEnd w:id="101"/>
    </w:p>
    <w:p w:rsidR="002E4048" w:rsidRDefault="004062BF" w:rsidP="001A07D5">
      <w:pPr>
        <w:pStyle w:val="a0"/>
        <w:widowControl w:val="0"/>
        <w:rPr>
          <w:rtl/>
        </w:rPr>
      </w:pPr>
      <w:r w:rsidRPr="004062BF">
        <w:rPr>
          <w:rStyle w:val="Char4"/>
          <w:rFonts w:hint="cs"/>
          <w:rtl/>
        </w:rPr>
        <w:t>ادوارد گیبون</w:t>
      </w:r>
      <w:r w:rsidRPr="004062BF">
        <w:rPr>
          <w:vertAlign w:val="superscript"/>
          <w:rtl/>
        </w:rPr>
        <w:t>(</w:t>
      </w:r>
      <w:r w:rsidRPr="00D54A47">
        <w:rPr>
          <w:rStyle w:val="FootnoteReference"/>
          <w:rtl/>
        </w:rPr>
        <w:footnoteReference w:id="186"/>
      </w:r>
      <w:r w:rsidRPr="004062BF">
        <w:rPr>
          <w:vertAlign w:val="superscript"/>
          <w:rtl/>
        </w:rPr>
        <w:t>)</w:t>
      </w:r>
      <w:r>
        <w:rPr>
          <w:rFonts w:hint="cs"/>
          <w:rtl/>
        </w:rPr>
        <w:t xml:space="preserve"> (1737-1794م) مورخ صاحب نام انگلیسی، در کتاب </w:t>
      </w:r>
      <w:r w:rsidRPr="004062BF">
        <w:rPr>
          <w:rStyle w:val="Char4"/>
          <w:rFonts w:hint="cs"/>
          <w:rtl/>
        </w:rPr>
        <w:t>تاریخ انحطاط و سقوط امپراتوری روم</w:t>
      </w:r>
      <w:r w:rsidRPr="004062BF">
        <w:rPr>
          <w:vertAlign w:val="superscript"/>
          <w:rtl/>
        </w:rPr>
        <w:t>(</w:t>
      </w:r>
      <w:r w:rsidRPr="00D54A47">
        <w:rPr>
          <w:rStyle w:val="FootnoteReference"/>
          <w:rtl/>
        </w:rPr>
        <w:footnoteReference w:id="187"/>
      </w:r>
      <w:r w:rsidRPr="004062BF">
        <w:rPr>
          <w:vertAlign w:val="superscript"/>
          <w:rtl/>
        </w:rPr>
        <w:t>)</w:t>
      </w:r>
      <w:r>
        <w:rPr>
          <w:rFonts w:hint="cs"/>
          <w:rtl/>
        </w:rPr>
        <w:t xml:space="preserve"> جلد 5، صفحۀ 335، چاپ لندن به سال 39-1383م، راجع به خصوصیات پیامبر چنین می‌نویسد:</w:t>
      </w:r>
      <w:r w:rsidR="002E4048">
        <w:rPr>
          <w:rFonts w:hint="cs"/>
          <w:rtl/>
        </w:rPr>
        <w:t xml:space="preserve"> «شخص محمد از لحاظ جمال و زیبایی صوری، امتیازاتی داشت؛ این امتیازات را جز از نظر کسانی که فاقد آن هستند، نمی‌توان ناچیز انگاشت. او پیش از</w:t>
      </w:r>
      <w:r w:rsidR="00B314A2">
        <w:rPr>
          <w:rFonts w:hint="cs"/>
          <w:rtl/>
        </w:rPr>
        <w:t xml:space="preserve"> آنکه </w:t>
      </w:r>
      <w:r w:rsidR="002E4048">
        <w:rPr>
          <w:rFonts w:hint="cs"/>
          <w:rtl/>
        </w:rPr>
        <w:t>شروع به نطق و سخنرانی می‌کرد، چه شنونده یک نفر بود و چه جمعی بودند، همه مجذوب لطف و محبتش می‌شدند و توجه همه به او جلب می‌شد و صورت آراسته و آمرانه، سیمای موقر و باشکوه، چشمان نافذ، تبسم ملیح و جاذب، محاسن پرمو، قیاف</w:t>
      </w:r>
      <w:r w:rsidR="00BB7E9C">
        <w:rPr>
          <w:rFonts w:hint="cs"/>
          <w:rtl/>
        </w:rPr>
        <w:t>ه</w:t>
      </w:r>
      <w:r w:rsidR="00B84D88">
        <w:rPr>
          <w:rtl/>
        </w:rPr>
        <w:t>‌</w:t>
      </w:r>
      <w:r w:rsidR="00BB7E9C">
        <w:rPr>
          <w:rFonts w:hint="cs"/>
          <w:rtl/>
        </w:rPr>
        <w:t>ی</w:t>
      </w:r>
      <w:r w:rsidR="002E4048">
        <w:rPr>
          <w:rFonts w:hint="cs"/>
          <w:rtl/>
        </w:rPr>
        <w:t xml:space="preserve"> بیان‌گر تمام احساسات روحی وی و بالاخره نکات و لطایفی که در محاوره به کار می‌برد، همه را وادار می‌کرد که در برابرش صدای هلهل</w:t>
      </w:r>
      <w:r w:rsidR="00BB7E9C">
        <w:rPr>
          <w:rFonts w:hint="cs"/>
          <w:rtl/>
        </w:rPr>
        <w:t>ه</w:t>
      </w:r>
      <w:r w:rsidR="00B84D88">
        <w:rPr>
          <w:rtl/>
        </w:rPr>
        <w:t>‌</w:t>
      </w:r>
      <w:r w:rsidR="00BB7E9C">
        <w:rPr>
          <w:rFonts w:hint="cs"/>
          <w:rtl/>
        </w:rPr>
        <w:t>ی</w:t>
      </w:r>
      <w:r w:rsidR="002E4048">
        <w:rPr>
          <w:rFonts w:hint="cs"/>
          <w:rtl/>
        </w:rPr>
        <w:t xml:space="preserve"> تکریم بلند کنند. در امور اجتماعی و کارهای مربوط به زندگی، دقیقاً کلی</w:t>
      </w:r>
      <w:r w:rsidR="00BB7E9C">
        <w:rPr>
          <w:rFonts w:hint="cs"/>
          <w:rtl/>
        </w:rPr>
        <w:t>ه</w:t>
      </w:r>
      <w:r w:rsidR="00B84D88">
        <w:rPr>
          <w:rtl/>
        </w:rPr>
        <w:t>‌</w:t>
      </w:r>
      <w:r w:rsidR="00BB7E9C">
        <w:rPr>
          <w:rFonts w:hint="cs"/>
          <w:rtl/>
        </w:rPr>
        <w:t>ی</w:t>
      </w:r>
      <w:r w:rsidR="002E4048">
        <w:rPr>
          <w:rFonts w:hint="cs"/>
          <w:rtl/>
        </w:rPr>
        <w:t xml:space="preserve"> آداب و رسوم کشورش را رعایت می‌کرد. تواضع و احترام او در برابر اغنیا و ثروتمندان و در مقابل فقرا و بینوایان، همه و همه یکسان بود. وضوح و صراحتی که در گفتار به کار می‌برد، جای اختفایی برای مقاصد نهایی‌اش نمی‌گذاشت. آداب معاشرتی که در برابر دوستان از نظر رفاقت و سابقه نشان می‌داد، همانی بود که برای عموم افراد، از نظر بشردوستی رعایت می‌کرد! حافظه‌اش قوی و پردامنه و هوش و ادراکش سهل و اجتماعی بود. نیروی تصورش عالی، قضاوتش صریح و روشن و سریع و قاطع بود، هم دارای قدرت فکر و اندیشه بود و هم دارای قدرت عمل و اقدام</w:t>
      </w:r>
      <w:r w:rsidR="002E4048" w:rsidRPr="002E4048">
        <w:rPr>
          <w:vertAlign w:val="superscript"/>
          <w:rtl/>
        </w:rPr>
        <w:t>(</w:t>
      </w:r>
      <w:r w:rsidR="002E4048" w:rsidRPr="00D54A47">
        <w:rPr>
          <w:rStyle w:val="FootnoteReference"/>
          <w:rtl/>
        </w:rPr>
        <w:footnoteReference w:id="188"/>
      </w:r>
      <w:r w:rsidR="002E4048" w:rsidRPr="002E4048">
        <w:rPr>
          <w:vertAlign w:val="superscript"/>
          <w:rtl/>
        </w:rPr>
        <w:t>)</w:t>
      </w:r>
      <w:r w:rsidR="002E4048">
        <w:rPr>
          <w:rFonts w:hint="cs"/>
          <w:rtl/>
        </w:rPr>
        <w:t>. اگرچه نقشه‌اش به تدریج با موفقیت پیش می‌رفت، با این حال نخستین فکر رسالت الهی‌اش بیانگر نبوغی اصیل و عالی است»</w:t>
      </w:r>
      <w:r w:rsidR="002E4048" w:rsidRPr="002E4048">
        <w:rPr>
          <w:vertAlign w:val="superscript"/>
          <w:rtl/>
        </w:rPr>
        <w:t>(</w:t>
      </w:r>
      <w:r w:rsidR="002E4048" w:rsidRPr="00D54A47">
        <w:rPr>
          <w:rStyle w:val="FootnoteReference"/>
          <w:rtl/>
        </w:rPr>
        <w:footnoteReference w:id="189"/>
      </w:r>
      <w:r w:rsidR="002E4048" w:rsidRPr="002E4048">
        <w:rPr>
          <w:vertAlign w:val="superscript"/>
          <w:rtl/>
        </w:rPr>
        <w:t>)</w:t>
      </w:r>
      <w:r w:rsidR="002E4048">
        <w:rPr>
          <w:rFonts w:hint="cs"/>
          <w:rtl/>
        </w:rPr>
        <w:t>.</w:t>
      </w:r>
    </w:p>
    <w:p w:rsidR="00E62E80" w:rsidRDefault="00E62E80" w:rsidP="001A07D5">
      <w:pPr>
        <w:pStyle w:val="a5"/>
        <w:widowControl w:val="0"/>
        <w:rPr>
          <w:rtl/>
        </w:rPr>
      </w:pPr>
      <w:bookmarkStart w:id="102" w:name="_Toc458502013"/>
      <w:r>
        <w:rPr>
          <w:rFonts w:hint="cs"/>
          <w:rtl/>
        </w:rPr>
        <w:t>عوعو سگان</w:t>
      </w:r>
      <w:bookmarkEnd w:id="102"/>
    </w:p>
    <w:p w:rsidR="00E62E80" w:rsidRDefault="00E62E80" w:rsidP="001A07D5">
      <w:pPr>
        <w:pStyle w:val="a0"/>
        <w:widowControl w:val="0"/>
        <w:rPr>
          <w:rtl/>
        </w:rPr>
      </w:pPr>
      <w:r w:rsidRPr="00E62E80">
        <w:rPr>
          <w:rStyle w:val="Char4"/>
          <w:rFonts w:hint="cs"/>
          <w:rtl/>
        </w:rPr>
        <w:t>جیمز میکنر</w:t>
      </w:r>
      <w:r w:rsidRPr="00E62E80">
        <w:rPr>
          <w:vertAlign w:val="superscript"/>
          <w:rtl/>
        </w:rPr>
        <w:t>(</w:t>
      </w:r>
      <w:r w:rsidRPr="00D54A47">
        <w:rPr>
          <w:rStyle w:val="FootnoteReference"/>
          <w:rtl/>
        </w:rPr>
        <w:footnoteReference w:id="190"/>
      </w:r>
      <w:r w:rsidRPr="00E62E80">
        <w:rPr>
          <w:vertAlign w:val="superscript"/>
          <w:rtl/>
        </w:rPr>
        <w:t>)</w:t>
      </w:r>
      <w:r>
        <w:rPr>
          <w:rFonts w:hint="cs"/>
          <w:rtl/>
        </w:rPr>
        <w:t xml:space="preserve"> نویسند</w:t>
      </w:r>
      <w:r w:rsidR="00BB7E9C">
        <w:rPr>
          <w:rFonts w:hint="cs"/>
          <w:rtl/>
        </w:rPr>
        <w:t>ه</w:t>
      </w:r>
      <w:r w:rsidR="00B84D88">
        <w:rPr>
          <w:rtl/>
        </w:rPr>
        <w:t>‌</w:t>
      </w:r>
      <w:r w:rsidR="00BB7E9C">
        <w:rPr>
          <w:rFonts w:hint="cs"/>
          <w:rtl/>
        </w:rPr>
        <w:t>ی</w:t>
      </w:r>
      <w:r>
        <w:rPr>
          <w:rFonts w:hint="cs"/>
          <w:rtl/>
        </w:rPr>
        <w:t xml:space="preserve"> مشهور آمریکایی، در شمار</w:t>
      </w:r>
      <w:r w:rsidR="00BB7E9C">
        <w:rPr>
          <w:rFonts w:hint="cs"/>
          <w:rtl/>
        </w:rPr>
        <w:t>ه</w:t>
      </w:r>
      <w:r w:rsidR="00B84D88">
        <w:rPr>
          <w:rtl/>
        </w:rPr>
        <w:t>‌</w:t>
      </w:r>
      <w:r w:rsidR="00BB7E9C">
        <w:rPr>
          <w:rFonts w:hint="cs"/>
          <w:rtl/>
        </w:rPr>
        <w:t>ی</w:t>
      </w:r>
      <w:r>
        <w:rPr>
          <w:rFonts w:hint="cs"/>
          <w:rtl/>
        </w:rPr>
        <w:t xml:space="preserve"> ماه می 1955م مجل</w:t>
      </w:r>
      <w:r w:rsidR="00BB7E9C">
        <w:rPr>
          <w:rFonts w:hint="cs"/>
          <w:rtl/>
        </w:rPr>
        <w:t>ه</w:t>
      </w:r>
      <w:r w:rsidR="00B84D88">
        <w:rPr>
          <w:rtl/>
        </w:rPr>
        <w:t>‌</w:t>
      </w:r>
      <w:r w:rsidR="00BB7E9C">
        <w:rPr>
          <w:rFonts w:hint="cs"/>
          <w:rtl/>
        </w:rPr>
        <w:t>ی</w:t>
      </w:r>
      <w:r>
        <w:rPr>
          <w:rFonts w:hint="cs"/>
          <w:rtl/>
        </w:rPr>
        <w:t xml:space="preserve"> </w:t>
      </w:r>
      <w:r w:rsidRPr="00E62E80">
        <w:rPr>
          <w:rStyle w:val="Char4"/>
          <w:rFonts w:hint="cs"/>
          <w:rtl/>
        </w:rPr>
        <w:t>ریدرز دایجست</w:t>
      </w:r>
      <w:r w:rsidRPr="00E62E80">
        <w:rPr>
          <w:vertAlign w:val="superscript"/>
          <w:rtl/>
        </w:rPr>
        <w:t>(</w:t>
      </w:r>
      <w:r w:rsidRPr="00D54A47">
        <w:rPr>
          <w:rStyle w:val="FootnoteReference"/>
          <w:rtl/>
        </w:rPr>
        <w:footnoteReference w:id="191"/>
      </w:r>
      <w:r w:rsidRPr="00E62E80">
        <w:rPr>
          <w:vertAlign w:val="superscript"/>
          <w:rtl/>
        </w:rPr>
        <w:t>)</w:t>
      </w:r>
      <w:r>
        <w:rPr>
          <w:rFonts w:hint="cs"/>
          <w:rtl/>
        </w:rPr>
        <w:t>، چاپ آمریکا، مقاله‌ای تحت عنوان «اسلام، مذهب سوء تعبیر شده» نگاشته است که خلاص</w:t>
      </w:r>
      <w:r w:rsidR="00BB7E9C">
        <w:rPr>
          <w:rFonts w:hint="cs"/>
          <w:rtl/>
        </w:rPr>
        <w:t>ه</w:t>
      </w:r>
      <w:r w:rsidR="00B84D88">
        <w:rPr>
          <w:rtl/>
        </w:rPr>
        <w:t>‌</w:t>
      </w:r>
      <w:r w:rsidR="00BB7E9C">
        <w:rPr>
          <w:rFonts w:hint="cs"/>
          <w:rtl/>
        </w:rPr>
        <w:t>ی</w:t>
      </w:r>
      <w:r>
        <w:rPr>
          <w:rFonts w:hint="cs"/>
          <w:rtl/>
        </w:rPr>
        <w:t xml:space="preserve"> آن در زیر نقل می‌شود:</w:t>
      </w:r>
    </w:p>
    <w:p w:rsidR="00E62E80" w:rsidRDefault="00E62E80" w:rsidP="001A07D5">
      <w:pPr>
        <w:pStyle w:val="a0"/>
        <w:widowControl w:val="0"/>
        <w:rPr>
          <w:rtl/>
        </w:rPr>
      </w:pPr>
      <w:r>
        <w:rPr>
          <w:rFonts w:hint="cs"/>
          <w:rtl/>
        </w:rPr>
        <w:t>«... بعدها محمد ر</w:t>
      </w:r>
      <w:r w:rsidR="00BB7E9C">
        <w:rPr>
          <w:rFonts w:hint="cs"/>
          <w:rtl/>
        </w:rPr>
        <w:t>ی</w:t>
      </w:r>
      <w:r>
        <w:rPr>
          <w:rFonts w:hint="cs"/>
          <w:rtl/>
        </w:rPr>
        <w:t>یس دولت شد و حت</w:t>
      </w:r>
      <w:r w:rsidR="00BB7E9C">
        <w:rPr>
          <w:rFonts w:hint="cs"/>
          <w:rtl/>
        </w:rPr>
        <w:t>ی</w:t>
      </w:r>
      <w:r>
        <w:rPr>
          <w:rFonts w:hint="cs"/>
          <w:rtl/>
        </w:rPr>
        <w:t xml:space="preserve"> گواهی دشمنانش این است که با کمال حکمت و بصیرت، امور کشور را اداره کرده است. در سال‌های آخر زندگی‌اش از او دعوت شد که یا دیکتاتور باشد، یا زاهد؛ ولی او این دو گزینه را رد و تأکید می‌کرد که فقط بشری است که خدا او را همچون پیغمبران گذشته به این جهان فرستاده است تا پیامش را به مردم ابلاغ کند.</w:t>
      </w:r>
    </w:p>
    <w:p w:rsidR="006F6729" w:rsidRDefault="006F6729" w:rsidP="00BB7E9C">
      <w:pPr>
        <w:pStyle w:val="a0"/>
        <w:rPr>
          <w:rtl/>
        </w:rPr>
      </w:pPr>
      <w:r>
        <w:rPr>
          <w:rFonts w:hint="cs"/>
          <w:rtl/>
        </w:rPr>
        <w:t>این که برخی از نویسندگان غربی، محمد را به شهوت‌پرستی متهم می‌کنند، بر مسلمانان بسیار ناگوار است. او کسی است که شراب را در میان آن همه شراب‌خوار تحریم کرد و از بین برد، تا جایی که حت</w:t>
      </w:r>
      <w:r w:rsidR="00BB7E9C">
        <w:rPr>
          <w:rFonts w:hint="cs"/>
          <w:rtl/>
        </w:rPr>
        <w:t>ی</w:t>
      </w:r>
      <w:r>
        <w:rPr>
          <w:rFonts w:hint="cs"/>
          <w:rtl/>
        </w:rPr>
        <w:t xml:space="preserve"> امروز همه</w:t>
      </w:r>
      <w:r w:rsidR="00B84D88">
        <w:rPr>
          <w:rtl/>
        </w:rPr>
        <w:t>‌</w:t>
      </w:r>
      <w:r w:rsidR="00BB7E9C">
        <w:rPr>
          <w:rFonts w:hint="cs"/>
          <w:rtl/>
        </w:rPr>
        <w:t>ی</w:t>
      </w:r>
      <w:r>
        <w:rPr>
          <w:rFonts w:hint="cs"/>
          <w:rtl/>
        </w:rPr>
        <w:t xml:space="preserve"> مسلمانان خوب از نوشیدن مشروبات الکلی پرهیز می‌کنند. در میان مردمان تنبل و بی‌کاره، در شبانه‌روز پنج بار نماز را شعار مستمر قرار داد و در میان ملتی که عیش و شادی آنقدر رایج بود و خورد و خوراک‌شان نظم و ترتیبی نداشت، سالی یک ماه، روزه برقرار کرد.</w:t>
      </w:r>
    </w:p>
    <w:p w:rsidR="004648E4" w:rsidRDefault="004648E4" w:rsidP="002E4048">
      <w:pPr>
        <w:pStyle w:val="a0"/>
        <w:rPr>
          <w:rtl/>
        </w:rPr>
      </w:pPr>
      <w:r>
        <w:rPr>
          <w:rFonts w:hint="cs"/>
          <w:rtl/>
        </w:rPr>
        <w:t>نویسندگان غربی تهمت‌های عمده‌شان را بر شهوت‌پرستی و گرایش به زنان معطوف کرده‌اند. باید دانست که پیش از محمد مردان تشویق می‌شدند که زنان بی‌شماری بگیرند. او ازدواج را به چهار زن محدود کرد و قرآن آشکارا می‌گوید:</w:t>
      </w:r>
    </w:p>
    <w:p w:rsidR="005B2F37" w:rsidRDefault="004648E4" w:rsidP="005B2F37">
      <w:pPr>
        <w:pStyle w:val="a0"/>
        <w:rPr>
          <w:rtl/>
        </w:rPr>
      </w:pPr>
      <w:r>
        <w:rPr>
          <w:rFonts w:hint="cs"/>
          <w:rtl/>
        </w:rPr>
        <w:t>«مردانی که نتوانند میان دو زن یا بیشتر عدالت برقرار کنند، باید به یک زن اکتفا کنند»</w:t>
      </w:r>
      <w:r w:rsidRPr="004648E4">
        <w:rPr>
          <w:vertAlign w:val="superscript"/>
          <w:rtl/>
        </w:rPr>
        <w:t>(</w:t>
      </w:r>
      <w:r w:rsidRPr="00D54A47">
        <w:rPr>
          <w:rStyle w:val="FootnoteReference"/>
          <w:rtl/>
        </w:rPr>
        <w:footnoteReference w:id="192"/>
      </w:r>
      <w:r w:rsidRPr="004648E4">
        <w:rPr>
          <w:vertAlign w:val="superscript"/>
          <w:rtl/>
        </w:rPr>
        <w:t>)</w:t>
      </w:r>
      <w:r>
        <w:rPr>
          <w:rFonts w:hint="cs"/>
          <w:rtl/>
        </w:rPr>
        <w:t>.</w:t>
      </w:r>
    </w:p>
    <w:p w:rsidR="000F4F4B" w:rsidRDefault="000F4F4B" w:rsidP="00A76D9D">
      <w:pPr>
        <w:pStyle w:val="a5"/>
        <w:rPr>
          <w:rtl/>
        </w:rPr>
      </w:pPr>
      <w:bookmarkStart w:id="103" w:name="_Toc458502014"/>
      <w:r>
        <w:rPr>
          <w:rFonts w:hint="cs"/>
          <w:rtl/>
        </w:rPr>
        <w:t>افتخار بشریت</w:t>
      </w:r>
      <w:bookmarkEnd w:id="103"/>
    </w:p>
    <w:p w:rsidR="000F4F4B" w:rsidRDefault="000F4F4B" w:rsidP="00BF47F6">
      <w:pPr>
        <w:pStyle w:val="a0"/>
        <w:rPr>
          <w:rtl/>
        </w:rPr>
      </w:pPr>
      <w:r w:rsidRPr="00A76D9D">
        <w:rPr>
          <w:rStyle w:val="Char4"/>
          <w:rFonts w:hint="cs"/>
          <w:rtl/>
        </w:rPr>
        <w:t>مستر سبریل</w:t>
      </w:r>
      <w:r w:rsidRPr="000F4F4B">
        <w:rPr>
          <w:vertAlign w:val="superscript"/>
          <w:rtl/>
        </w:rPr>
        <w:t>(</w:t>
      </w:r>
      <w:r w:rsidRPr="00D54A47">
        <w:rPr>
          <w:rStyle w:val="FootnoteReference"/>
          <w:rtl/>
        </w:rPr>
        <w:footnoteReference w:id="193"/>
      </w:r>
      <w:r w:rsidRPr="000F4F4B">
        <w:rPr>
          <w:vertAlign w:val="superscript"/>
          <w:rtl/>
        </w:rPr>
        <w:t>)</w:t>
      </w:r>
      <w:r>
        <w:rPr>
          <w:rFonts w:hint="cs"/>
          <w:rtl/>
        </w:rPr>
        <w:t xml:space="preserve"> ر</w:t>
      </w:r>
      <w:r w:rsidR="00BF47F6">
        <w:rPr>
          <w:rFonts w:hint="cs"/>
          <w:rtl/>
        </w:rPr>
        <w:t>ی</w:t>
      </w:r>
      <w:r>
        <w:rPr>
          <w:rFonts w:hint="cs"/>
          <w:rtl/>
        </w:rPr>
        <w:t>یس دانشکد</w:t>
      </w:r>
      <w:r w:rsidR="00BF47F6">
        <w:rPr>
          <w:rFonts w:hint="cs"/>
          <w:rtl/>
        </w:rPr>
        <w:t>ه</w:t>
      </w:r>
      <w:r w:rsidR="00B84D88">
        <w:rPr>
          <w:rtl/>
        </w:rPr>
        <w:t>‌</w:t>
      </w:r>
      <w:r w:rsidR="00BF47F6">
        <w:rPr>
          <w:rFonts w:hint="cs"/>
          <w:rtl/>
        </w:rPr>
        <w:t>ی</w:t>
      </w:r>
      <w:r>
        <w:rPr>
          <w:rFonts w:hint="cs"/>
          <w:rtl/>
        </w:rPr>
        <w:t xml:space="preserve"> حقوق دانشگاه وین می‌گوید: «بشریت به وجود محمد می‌بالد که با وجود درس ناخواندگی، توانست در چهارده</w:t>
      </w:r>
      <w:r w:rsidR="00B84D88">
        <w:rPr>
          <w:rtl/>
        </w:rPr>
        <w:t>‌</w:t>
      </w:r>
      <w:r w:rsidR="00BF47F6">
        <w:rPr>
          <w:rFonts w:hint="cs"/>
          <w:rtl/>
        </w:rPr>
        <w:t xml:space="preserve"> </w:t>
      </w:r>
      <w:r>
        <w:rPr>
          <w:rFonts w:hint="cs"/>
          <w:rtl/>
        </w:rPr>
        <w:t>سده</w:t>
      </w:r>
      <w:r w:rsidR="00B84D88">
        <w:rPr>
          <w:rtl/>
        </w:rPr>
        <w:t>‌</w:t>
      </w:r>
      <w:r w:rsidR="00BF47F6">
        <w:rPr>
          <w:rFonts w:hint="cs"/>
          <w:rtl/>
        </w:rPr>
        <w:t>ی</w:t>
      </w:r>
      <w:r>
        <w:rPr>
          <w:rFonts w:hint="cs"/>
          <w:rtl/>
        </w:rPr>
        <w:t xml:space="preserve"> پیش، قانونی به وجود بیاورد که ما اروپاییان سعادتمند خواهیم بود اگر پس از دو هزار سال به اهمیت آن پی ببریم»!</w:t>
      </w:r>
    </w:p>
    <w:p w:rsidR="000F4F4B" w:rsidRDefault="000F4F4B" w:rsidP="00A76D9D">
      <w:pPr>
        <w:pStyle w:val="a5"/>
        <w:rPr>
          <w:rtl/>
        </w:rPr>
      </w:pPr>
      <w:bookmarkStart w:id="104" w:name="_Toc458502015"/>
      <w:r>
        <w:rPr>
          <w:rFonts w:hint="cs"/>
          <w:rtl/>
        </w:rPr>
        <w:t>پیغمبری</w:t>
      </w:r>
      <w:bookmarkEnd w:id="104"/>
    </w:p>
    <w:p w:rsidR="00A76D9D" w:rsidRDefault="00A76D9D" w:rsidP="005B2F37">
      <w:pPr>
        <w:pStyle w:val="a0"/>
        <w:rPr>
          <w:rtl/>
        </w:rPr>
      </w:pPr>
      <w:r w:rsidRPr="00A76D9D">
        <w:rPr>
          <w:rStyle w:val="Char4"/>
          <w:rFonts w:hint="cs"/>
          <w:rtl/>
        </w:rPr>
        <w:t>ریوزند باسورث اسمیت</w:t>
      </w:r>
      <w:r w:rsidRPr="00A76D9D">
        <w:rPr>
          <w:vertAlign w:val="superscript"/>
          <w:rtl/>
        </w:rPr>
        <w:t>(</w:t>
      </w:r>
      <w:r w:rsidRPr="00D54A47">
        <w:rPr>
          <w:rStyle w:val="FootnoteReference"/>
          <w:rtl/>
        </w:rPr>
        <w:footnoteReference w:id="194"/>
      </w:r>
      <w:r w:rsidRPr="00A76D9D">
        <w:rPr>
          <w:vertAlign w:val="superscript"/>
          <w:rtl/>
        </w:rPr>
        <w:t>)</w:t>
      </w:r>
      <w:r>
        <w:rPr>
          <w:rFonts w:hint="cs"/>
          <w:rtl/>
        </w:rPr>
        <w:t xml:space="preserve"> در کتابی به نام «</w:t>
      </w:r>
      <w:r w:rsidRPr="00A76D9D">
        <w:rPr>
          <w:rStyle w:val="Char4"/>
          <w:rFonts w:hint="cs"/>
          <w:rtl/>
        </w:rPr>
        <w:t>محمد و مسلمانی</w:t>
      </w:r>
      <w:r>
        <w:rPr>
          <w:rFonts w:hint="cs"/>
          <w:rtl/>
        </w:rPr>
        <w:t xml:space="preserve">» - که در سال 1874م در لندن تألیف کرد </w:t>
      </w:r>
      <w:r>
        <w:rPr>
          <w:rtl/>
        </w:rPr>
        <w:t>–</w:t>
      </w:r>
      <w:r>
        <w:rPr>
          <w:rFonts w:hint="cs"/>
          <w:rtl/>
        </w:rPr>
        <w:t xml:space="preserve"> این گونه می‌نویسد: «از نظر تاریخ</w:t>
      </w:r>
      <w:r w:rsidR="006B1D83">
        <w:rPr>
          <w:rFonts w:hint="cs"/>
          <w:rtl/>
        </w:rPr>
        <w:t xml:space="preserve"> بطور </w:t>
      </w:r>
      <w:r>
        <w:rPr>
          <w:rFonts w:hint="cs"/>
          <w:rtl/>
        </w:rPr>
        <w:t>اطلاق این خوشبختی بی‌نظیر وجود دارد که شخصیت محمد، سه جنبه دارد:</w:t>
      </w:r>
    </w:p>
    <w:p w:rsidR="00A76D9D" w:rsidRDefault="00A76D9D" w:rsidP="005B2F37">
      <w:pPr>
        <w:pStyle w:val="a0"/>
        <w:rPr>
          <w:rtl/>
        </w:rPr>
      </w:pPr>
      <w:r w:rsidRPr="00A76D9D">
        <w:rPr>
          <w:rStyle w:val="Char4"/>
          <w:rFonts w:hint="cs"/>
          <w:rtl/>
        </w:rPr>
        <w:t>اول:</w:t>
      </w:r>
      <w:r>
        <w:rPr>
          <w:rFonts w:hint="cs"/>
          <w:rtl/>
        </w:rPr>
        <w:t xml:space="preserve"> مؤسس ملت است؛</w:t>
      </w:r>
    </w:p>
    <w:p w:rsidR="00A76D9D" w:rsidRDefault="00A76D9D" w:rsidP="005B2F37">
      <w:pPr>
        <w:pStyle w:val="a0"/>
        <w:rPr>
          <w:rtl/>
        </w:rPr>
      </w:pPr>
      <w:r w:rsidRPr="00A76D9D">
        <w:rPr>
          <w:rStyle w:val="Char4"/>
          <w:rFonts w:hint="cs"/>
          <w:rtl/>
        </w:rPr>
        <w:t>دوم:</w:t>
      </w:r>
      <w:r>
        <w:rPr>
          <w:rFonts w:hint="cs"/>
          <w:rtl/>
        </w:rPr>
        <w:t xml:space="preserve"> پایه‌گذار حکومت و امپراتوری است؛</w:t>
      </w:r>
    </w:p>
    <w:p w:rsidR="00A76D9D" w:rsidRDefault="00A76D9D" w:rsidP="005B2F37">
      <w:pPr>
        <w:pStyle w:val="a0"/>
        <w:rPr>
          <w:rtl/>
        </w:rPr>
      </w:pPr>
      <w:r w:rsidRPr="00A76D9D">
        <w:rPr>
          <w:rStyle w:val="Char4"/>
          <w:rFonts w:hint="cs"/>
          <w:rtl/>
        </w:rPr>
        <w:t>سوم:</w:t>
      </w:r>
      <w:r>
        <w:rPr>
          <w:rFonts w:hint="cs"/>
          <w:rtl/>
        </w:rPr>
        <w:t xml:space="preserve"> شارع، یعنی پایه‌گذار قانون و مذهب است.</w:t>
      </w:r>
    </w:p>
    <w:p w:rsidR="00A76D9D" w:rsidRDefault="00A76D9D" w:rsidP="00B141E4">
      <w:pPr>
        <w:pStyle w:val="a0"/>
        <w:rPr>
          <w:rtl/>
        </w:rPr>
      </w:pPr>
      <w:r>
        <w:rPr>
          <w:rFonts w:hint="cs"/>
          <w:rtl/>
        </w:rPr>
        <w:t>محمد تا آخرین</w:t>
      </w:r>
      <w:r w:rsidR="00394CC0">
        <w:rPr>
          <w:rFonts w:hint="cs"/>
          <w:rtl/>
        </w:rPr>
        <w:t xml:space="preserve"> روزهای زندگی‌اش فقط یک عنوان داشت و آن «پیغمبری» بود و با کمال جرأت ایمان دارم که روزی عالی‌ترین فلسفه‌ها و صادق‌ترین اصول مسیحیت ایمان خواهند آورد و تسلیم خواهند شد و تصدیق خواهند کرد که محمد پیغمبر و فرستاد</w:t>
      </w:r>
      <w:r w:rsidR="00BF47F6">
        <w:rPr>
          <w:rFonts w:hint="cs"/>
          <w:rtl/>
        </w:rPr>
        <w:t>ه</w:t>
      </w:r>
      <w:r w:rsidR="00B84D88">
        <w:rPr>
          <w:rtl/>
        </w:rPr>
        <w:t>‌</w:t>
      </w:r>
      <w:r w:rsidR="00BF47F6">
        <w:rPr>
          <w:rFonts w:hint="cs"/>
          <w:rtl/>
        </w:rPr>
        <w:t>ی</w:t>
      </w:r>
      <w:r w:rsidR="00394CC0">
        <w:rPr>
          <w:rFonts w:hint="cs"/>
          <w:rtl/>
        </w:rPr>
        <w:t xml:space="preserve"> راستین خدا بوده است»</w:t>
      </w:r>
      <w:r w:rsidR="00394CC0" w:rsidRPr="00394CC0">
        <w:rPr>
          <w:vertAlign w:val="superscript"/>
          <w:rtl/>
        </w:rPr>
        <w:t>(</w:t>
      </w:r>
      <w:r w:rsidR="00394CC0" w:rsidRPr="00D54A47">
        <w:rPr>
          <w:rStyle w:val="FootnoteReference"/>
          <w:rtl/>
        </w:rPr>
        <w:footnoteReference w:id="195"/>
      </w:r>
      <w:r w:rsidR="00394CC0" w:rsidRPr="00394CC0">
        <w:rPr>
          <w:vertAlign w:val="superscript"/>
          <w:rtl/>
        </w:rPr>
        <w:t>)</w:t>
      </w:r>
      <w:r w:rsidR="00394CC0">
        <w:rPr>
          <w:rFonts w:hint="cs"/>
          <w:rtl/>
        </w:rPr>
        <w:t>.</w:t>
      </w:r>
    </w:p>
    <w:p w:rsidR="00394CC0" w:rsidRDefault="00394CC0" w:rsidP="00394CC0">
      <w:pPr>
        <w:pStyle w:val="a5"/>
        <w:rPr>
          <w:rtl/>
        </w:rPr>
      </w:pPr>
      <w:bookmarkStart w:id="105" w:name="_Toc458502016"/>
      <w:r>
        <w:rPr>
          <w:rFonts w:hint="cs"/>
          <w:rtl/>
        </w:rPr>
        <w:t>قدرت اراده</w:t>
      </w:r>
      <w:bookmarkEnd w:id="105"/>
    </w:p>
    <w:p w:rsidR="00394CC0" w:rsidRDefault="00394CC0" w:rsidP="00B00926">
      <w:pPr>
        <w:pStyle w:val="a0"/>
        <w:widowControl w:val="0"/>
        <w:rPr>
          <w:rtl/>
        </w:rPr>
      </w:pPr>
      <w:r w:rsidRPr="00394CC0">
        <w:rPr>
          <w:rStyle w:val="Char4"/>
          <w:rFonts w:hint="cs"/>
          <w:rtl/>
        </w:rPr>
        <w:t>جان دیوت پورت</w:t>
      </w:r>
      <w:r>
        <w:rPr>
          <w:rFonts w:hint="cs"/>
          <w:rtl/>
        </w:rPr>
        <w:t xml:space="preserve"> می‌نویسد: «حقیقت امر این است که </w:t>
      </w:r>
      <w:r w:rsidR="007F774A">
        <w:rPr>
          <w:rFonts w:hint="cs"/>
          <w:rtl/>
        </w:rPr>
        <w:t>در این هنگام [جنگ خندق] قریش با یهودیان، متحد شده و چندین قبیل</w:t>
      </w:r>
      <w:r w:rsidR="00B141E4">
        <w:rPr>
          <w:rFonts w:hint="cs"/>
          <w:rtl/>
        </w:rPr>
        <w:t>ه</w:t>
      </w:r>
      <w:r w:rsidR="00B84D88">
        <w:rPr>
          <w:rtl/>
        </w:rPr>
        <w:t>‌‌‌</w:t>
      </w:r>
      <w:r w:rsidR="00B141E4">
        <w:rPr>
          <w:rFonts w:hint="cs"/>
          <w:rtl/>
        </w:rPr>
        <w:t>ی</w:t>
      </w:r>
      <w:r w:rsidR="007F774A">
        <w:rPr>
          <w:rFonts w:hint="cs"/>
          <w:rtl/>
        </w:rPr>
        <w:t xml:space="preserve"> دیگر از اعراب</w:t>
      </w:r>
      <w:r w:rsidR="007F774A" w:rsidRPr="007F774A">
        <w:rPr>
          <w:vertAlign w:val="superscript"/>
          <w:rtl/>
        </w:rPr>
        <w:t>(</w:t>
      </w:r>
      <w:r w:rsidR="007F774A" w:rsidRPr="00D54A47">
        <w:rPr>
          <w:rStyle w:val="FootnoteReference"/>
          <w:rtl/>
        </w:rPr>
        <w:footnoteReference w:id="196"/>
      </w:r>
      <w:r w:rsidR="007F774A" w:rsidRPr="007F774A">
        <w:rPr>
          <w:vertAlign w:val="superscript"/>
          <w:rtl/>
        </w:rPr>
        <w:t>)</w:t>
      </w:r>
      <w:r w:rsidR="007F774A">
        <w:rPr>
          <w:rFonts w:hint="cs"/>
          <w:rtl/>
        </w:rPr>
        <w:t xml:space="preserve"> وعده‌ای نیز از بیابان‌ها به آنان پیوسته بودند و هم</w:t>
      </w:r>
      <w:r w:rsidR="00B141E4">
        <w:rPr>
          <w:rFonts w:hint="cs"/>
          <w:rtl/>
        </w:rPr>
        <w:t>ه</w:t>
      </w:r>
      <w:r w:rsidR="00B84D88">
        <w:rPr>
          <w:rtl/>
        </w:rPr>
        <w:t>‌</w:t>
      </w:r>
      <w:r w:rsidR="00B141E4">
        <w:rPr>
          <w:rFonts w:hint="cs"/>
          <w:rtl/>
        </w:rPr>
        <w:t>ی</w:t>
      </w:r>
      <w:r w:rsidR="007F774A">
        <w:rPr>
          <w:rFonts w:hint="cs"/>
          <w:rtl/>
        </w:rPr>
        <w:t xml:space="preserve"> این نیروها با یکدیگر اشتراک مساعی کرده و بر ضد اسلام به کار می‌رفت و این دین هم</w:t>
      </w:r>
      <w:r w:rsidR="00B141E4">
        <w:rPr>
          <w:rFonts w:hint="cs"/>
          <w:rtl/>
        </w:rPr>
        <w:t>ه</w:t>
      </w:r>
      <w:r w:rsidR="00B84D88">
        <w:rPr>
          <w:rtl/>
        </w:rPr>
        <w:t>‌</w:t>
      </w:r>
      <w:r w:rsidR="00B141E4">
        <w:rPr>
          <w:rFonts w:hint="cs"/>
          <w:rtl/>
        </w:rPr>
        <w:t>ی</w:t>
      </w:r>
      <w:r w:rsidR="007F774A">
        <w:rPr>
          <w:rFonts w:hint="cs"/>
          <w:rtl/>
        </w:rPr>
        <w:t xml:space="preserve"> این موانع را فقط با نیروی تحمل و قدرت اراد</w:t>
      </w:r>
      <w:r w:rsidR="00B141E4">
        <w:rPr>
          <w:rFonts w:hint="cs"/>
          <w:rtl/>
        </w:rPr>
        <w:t>ه</w:t>
      </w:r>
      <w:r w:rsidR="00B84D88">
        <w:rPr>
          <w:rtl/>
        </w:rPr>
        <w:t>‌</w:t>
      </w:r>
      <w:r w:rsidR="00B141E4">
        <w:rPr>
          <w:rFonts w:hint="cs"/>
          <w:rtl/>
        </w:rPr>
        <w:t>ی</w:t>
      </w:r>
      <w:r w:rsidR="007F774A">
        <w:rPr>
          <w:rFonts w:hint="cs"/>
          <w:rtl/>
        </w:rPr>
        <w:t xml:space="preserve"> مردی [محمد</w:t>
      </w:r>
      <w:r w:rsidR="00304BB7">
        <w:rPr>
          <w:rFonts w:cs="CTraditional Arabic"/>
          <w:rtl/>
        </w:rPr>
        <w:t> </w:t>
      </w:r>
      <w:r w:rsidR="00304BB7" w:rsidRPr="006C5E09">
        <w:rPr>
          <w:rFonts w:cs="CTraditional Arabic" w:hint="cs"/>
          <w:rtl/>
        </w:rPr>
        <w:t>ج</w:t>
      </w:r>
      <w:r w:rsidR="007F774A">
        <w:rPr>
          <w:rFonts w:hint="cs"/>
          <w:rtl/>
        </w:rPr>
        <w:t>] که دارای نبوغ بود، با شور و عشق بی‌پایان و فداکاری شکست‌ناپذیری تحمل می‌کرد»</w:t>
      </w:r>
      <w:r w:rsidR="007F774A" w:rsidRPr="007F774A">
        <w:rPr>
          <w:vertAlign w:val="superscript"/>
          <w:rtl/>
        </w:rPr>
        <w:t>(</w:t>
      </w:r>
      <w:r w:rsidR="007F774A" w:rsidRPr="00D54A47">
        <w:rPr>
          <w:rStyle w:val="FootnoteReference"/>
          <w:rtl/>
        </w:rPr>
        <w:footnoteReference w:id="197"/>
      </w:r>
      <w:r w:rsidR="007F774A" w:rsidRPr="007F774A">
        <w:rPr>
          <w:vertAlign w:val="superscript"/>
          <w:rtl/>
        </w:rPr>
        <w:t>)</w:t>
      </w:r>
      <w:r w:rsidR="007F774A">
        <w:rPr>
          <w:rFonts w:hint="cs"/>
          <w:rtl/>
        </w:rPr>
        <w:t>.</w:t>
      </w:r>
    </w:p>
    <w:p w:rsidR="007F774A" w:rsidRDefault="007F774A" w:rsidP="00B00926">
      <w:pPr>
        <w:pStyle w:val="a5"/>
        <w:widowControl w:val="0"/>
        <w:rPr>
          <w:rtl/>
        </w:rPr>
      </w:pPr>
      <w:bookmarkStart w:id="106" w:name="_Toc458502017"/>
      <w:r>
        <w:rPr>
          <w:rFonts w:hint="cs"/>
          <w:rtl/>
        </w:rPr>
        <w:t>مردان عمل</w:t>
      </w:r>
      <w:bookmarkEnd w:id="106"/>
    </w:p>
    <w:p w:rsidR="007F774A" w:rsidRDefault="007F774A" w:rsidP="00B00926">
      <w:pPr>
        <w:pStyle w:val="a0"/>
        <w:widowControl w:val="0"/>
        <w:rPr>
          <w:rtl/>
        </w:rPr>
      </w:pPr>
      <w:r w:rsidRPr="00162217">
        <w:rPr>
          <w:rStyle w:val="Char4"/>
          <w:rFonts w:hint="cs"/>
          <w:rtl/>
        </w:rPr>
        <w:t>رنان</w:t>
      </w:r>
      <w:r>
        <w:rPr>
          <w:rFonts w:hint="cs"/>
          <w:rtl/>
        </w:rPr>
        <w:t xml:space="preserve"> در فصل چهارم از زندگی مسیح می‌گوید: «موسی و محمد مرد اندیشه و نظر نبودند، بلکه مردم عمل و اقدام بودند و در نتیج</w:t>
      </w:r>
      <w:r w:rsidR="00B141E4">
        <w:rPr>
          <w:rFonts w:hint="cs"/>
          <w:rtl/>
        </w:rPr>
        <w:t>ه</w:t>
      </w:r>
      <w:r w:rsidR="00B84D88">
        <w:rPr>
          <w:rtl/>
        </w:rPr>
        <w:t>‌</w:t>
      </w:r>
      <w:r w:rsidR="00B141E4">
        <w:rPr>
          <w:rFonts w:hint="cs"/>
          <w:rtl/>
        </w:rPr>
        <w:t>ی</w:t>
      </w:r>
      <w:r>
        <w:rPr>
          <w:rFonts w:hint="cs"/>
          <w:rtl/>
        </w:rPr>
        <w:t xml:space="preserve"> نشان‌دادن راه عمل و اقدام به هم‌نوعان و معاصران خود، بر بشریت حکومت کردند»</w:t>
      </w:r>
      <w:r w:rsidRPr="007F774A">
        <w:rPr>
          <w:vertAlign w:val="superscript"/>
          <w:rtl/>
        </w:rPr>
        <w:t>(</w:t>
      </w:r>
      <w:r w:rsidRPr="00D54A47">
        <w:rPr>
          <w:rStyle w:val="FootnoteReference"/>
          <w:rtl/>
        </w:rPr>
        <w:footnoteReference w:id="198"/>
      </w:r>
      <w:r w:rsidRPr="007F774A">
        <w:rPr>
          <w:vertAlign w:val="superscript"/>
          <w:rtl/>
        </w:rPr>
        <w:t>)</w:t>
      </w:r>
      <w:r>
        <w:rPr>
          <w:rFonts w:hint="cs"/>
          <w:rtl/>
        </w:rPr>
        <w:t>.</w:t>
      </w:r>
    </w:p>
    <w:p w:rsidR="00162217" w:rsidRDefault="00162217" w:rsidP="00162217">
      <w:pPr>
        <w:pStyle w:val="a5"/>
        <w:rPr>
          <w:rtl/>
        </w:rPr>
      </w:pPr>
      <w:bookmarkStart w:id="107" w:name="_Toc458502018"/>
      <w:r>
        <w:rPr>
          <w:rFonts w:hint="cs"/>
          <w:rtl/>
        </w:rPr>
        <w:t>آیین فطرت</w:t>
      </w:r>
      <w:bookmarkEnd w:id="107"/>
    </w:p>
    <w:p w:rsidR="00162217" w:rsidRDefault="00162217" w:rsidP="00B141E4">
      <w:pPr>
        <w:pStyle w:val="a0"/>
        <w:rPr>
          <w:rtl/>
        </w:rPr>
      </w:pPr>
      <w:r w:rsidRPr="00162217">
        <w:rPr>
          <w:rStyle w:val="Char4"/>
          <w:rFonts w:hint="cs"/>
          <w:rtl/>
        </w:rPr>
        <w:t>توماس کارلایل</w:t>
      </w:r>
      <w:r>
        <w:rPr>
          <w:rFonts w:hint="cs"/>
          <w:rtl/>
        </w:rPr>
        <w:t xml:space="preserve"> می‌نویسد: «اگرچه فلسفی، تعلیمات روحی و ادبی حضرت محمد صورت کاملی</w:t>
      </w:r>
      <w:r w:rsidR="009132AD">
        <w:rPr>
          <w:rFonts w:hint="cs"/>
          <w:rtl/>
        </w:rPr>
        <w:t xml:space="preserve"> از تعلیمات روحی و ادبی حضرت مسیح است، اما اگر به دقت به سرعت تأثیر تعلیمات اسلامی در دل‌ها و انطباق آن با فطرت انسانی بنگریم، یقین حاصل خواهیم کرد که اسلام، یا آیین محمد، بهتر از آن مسیحیتی بود که ساخت</w:t>
      </w:r>
      <w:r w:rsidR="00B141E4">
        <w:rPr>
          <w:rFonts w:hint="cs"/>
          <w:rtl/>
        </w:rPr>
        <w:t>ه</w:t>
      </w:r>
      <w:r w:rsidR="00B84D88">
        <w:rPr>
          <w:rtl/>
        </w:rPr>
        <w:t>‌</w:t>
      </w:r>
      <w:r w:rsidR="00B141E4">
        <w:rPr>
          <w:rFonts w:hint="cs"/>
          <w:rtl/>
        </w:rPr>
        <w:t>ی</w:t>
      </w:r>
      <w:r w:rsidR="009132AD">
        <w:rPr>
          <w:rFonts w:hint="cs"/>
          <w:rtl/>
        </w:rPr>
        <w:t xml:space="preserve"> اوهام و خیالات و افکار پیروان خود بود...؛ زیرا که عنصر فروزند</w:t>
      </w:r>
      <w:r w:rsidR="00B141E4">
        <w:rPr>
          <w:rFonts w:hint="cs"/>
          <w:rtl/>
        </w:rPr>
        <w:t>ه</w:t>
      </w:r>
      <w:r w:rsidR="00B84D88">
        <w:rPr>
          <w:rtl/>
        </w:rPr>
        <w:t>‌</w:t>
      </w:r>
      <w:r w:rsidR="00B141E4">
        <w:rPr>
          <w:rFonts w:hint="cs"/>
          <w:rtl/>
        </w:rPr>
        <w:t>ی</w:t>
      </w:r>
      <w:r w:rsidR="009132AD">
        <w:rPr>
          <w:rFonts w:hint="cs"/>
          <w:rtl/>
        </w:rPr>
        <w:t xml:space="preserve"> آیین تعلیمات مسیح در پس ابرهای دروغ و اوهام پنهان بود»</w:t>
      </w:r>
      <w:r w:rsidR="009132AD" w:rsidRPr="009132AD">
        <w:rPr>
          <w:vertAlign w:val="superscript"/>
          <w:rtl/>
        </w:rPr>
        <w:t>(</w:t>
      </w:r>
      <w:r w:rsidR="009132AD" w:rsidRPr="00D54A47">
        <w:rPr>
          <w:rStyle w:val="FootnoteReference"/>
          <w:rtl/>
        </w:rPr>
        <w:footnoteReference w:id="199"/>
      </w:r>
      <w:r w:rsidR="009132AD" w:rsidRPr="009132AD">
        <w:rPr>
          <w:vertAlign w:val="superscript"/>
          <w:rtl/>
        </w:rPr>
        <w:t>)</w:t>
      </w:r>
      <w:r w:rsidR="009132AD">
        <w:rPr>
          <w:rFonts w:hint="cs"/>
          <w:rtl/>
        </w:rPr>
        <w:t>.</w:t>
      </w:r>
    </w:p>
    <w:p w:rsidR="002A2EC3" w:rsidRDefault="002A2EC3" w:rsidP="00A64317">
      <w:pPr>
        <w:pStyle w:val="a5"/>
        <w:rPr>
          <w:rtl/>
        </w:rPr>
      </w:pPr>
      <w:bookmarkStart w:id="108" w:name="_Toc458502019"/>
      <w:r>
        <w:rPr>
          <w:rFonts w:hint="cs"/>
          <w:rtl/>
        </w:rPr>
        <w:t>قانون</w:t>
      </w:r>
      <w:r w:rsidR="009A5E0C">
        <w:rPr>
          <w:rFonts w:hint="cs"/>
          <w:rtl/>
        </w:rPr>
        <w:t>‌</w:t>
      </w:r>
      <w:r>
        <w:rPr>
          <w:rFonts w:hint="cs"/>
          <w:rtl/>
        </w:rPr>
        <w:t>گذاری عادل</w:t>
      </w:r>
      <w:bookmarkEnd w:id="108"/>
    </w:p>
    <w:p w:rsidR="002A2EC3" w:rsidRDefault="009A5E0C" w:rsidP="00B141E4">
      <w:pPr>
        <w:pStyle w:val="a0"/>
        <w:rPr>
          <w:rtl/>
        </w:rPr>
      </w:pPr>
      <w:r w:rsidRPr="00A64317">
        <w:rPr>
          <w:rStyle w:val="Char4"/>
          <w:rFonts w:hint="cs"/>
          <w:rtl/>
        </w:rPr>
        <w:t>اسری جرج مهاراج هندی</w:t>
      </w:r>
      <w:r>
        <w:rPr>
          <w:rFonts w:hint="cs"/>
          <w:rtl/>
        </w:rPr>
        <w:t xml:space="preserve"> می‌گوید: «محمد نه تنها یک مبلغ بزرگ و یک مرد سیاسی و اداره‌کنند</w:t>
      </w:r>
      <w:r w:rsidR="00B141E4">
        <w:rPr>
          <w:rFonts w:hint="cs"/>
          <w:rtl/>
        </w:rPr>
        <w:t>ه</w:t>
      </w:r>
      <w:r w:rsidR="00B84D88">
        <w:rPr>
          <w:rtl/>
        </w:rPr>
        <w:t>‌</w:t>
      </w:r>
      <w:r w:rsidR="00B141E4">
        <w:rPr>
          <w:rFonts w:hint="cs"/>
          <w:rtl/>
        </w:rPr>
        <w:t>ی</w:t>
      </w:r>
      <w:r>
        <w:rPr>
          <w:rFonts w:hint="cs"/>
          <w:rtl/>
        </w:rPr>
        <w:t xml:space="preserve"> کشور، بلکه قانون‌گذار نیز بوده است».</w:t>
      </w:r>
    </w:p>
    <w:p w:rsidR="006A1412" w:rsidRDefault="006A1412" w:rsidP="007A0089">
      <w:pPr>
        <w:pStyle w:val="a5"/>
        <w:rPr>
          <w:rtl/>
        </w:rPr>
      </w:pPr>
      <w:bookmarkStart w:id="109" w:name="_Toc458502020"/>
      <w:r>
        <w:rPr>
          <w:rFonts w:hint="cs"/>
          <w:rtl/>
        </w:rPr>
        <w:t xml:space="preserve">احترام به عقاید </w:t>
      </w:r>
      <w:r w:rsidR="003F6832">
        <w:rPr>
          <w:rFonts w:hint="cs"/>
          <w:rtl/>
        </w:rPr>
        <w:t>دیگران</w:t>
      </w:r>
      <w:bookmarkEnd w:id="109"/>
    </w:p>
    <w:p w:rsidR="003F6832" w:rsidRDefault="003F6832" w:rsidP="00B141E4">
      <w:pPr>
        <w:pStyle w:val="a0"/>
        <w:rPr>
          <w:rtl/>
        </w:rPr>
      </w:pPr>
      <w:r w:rsidRPr="007A0089">
        <w:rPr>
          <w:rStyle w:val="Char4"/>
          <w:rFonts w:hint="cs"/>
          <w:rtl/>
        </w:rPr>
        <w:t>جان دیون پورت</w:t>
      </w:r>
      <w:r>
        <w:rPr>
          <w:rFonts w:hint="cs"/>
          <w:rtl/>
        </w:rPr>
        <w:t xml:space="preserve"> می‌نویسد: «این روزها [پس از فتح مکه] آواز</w:t>
      </w:r>
      <w:r w:rsidR="00B141E4">
        <w:rPr>
          <w:rFonts w:hint="cs"/>
          <w:rtl/>
        </w:rPr>
        <w:t>ه</w:t>
      </w:r>
      <w:r w:rsidR="00B84D88">
        <w:rPr>
          <w:rtl/>
        </w:rPr>
        <w:t>‌</w:t>
      </w:r>
      <w:r w:rsidR="00B141E4">
        <w:rPr>
          <w:rFonts w:hint="cs"/>
          <w:rtl/>
        </w:rPr>
        <w:t>ی</w:t>
      </w:r>
      <w:r>
        <w:rPr>
          <w:rFonts w:hint="cs"/>
          <w:rtl/>
        </w:rPr>
        <w:t xml:space="preserve"> پیامبر به جایی رسیده بود که همان آوازه، برای درهم‌شکستن دیگران کافی بود. محمد، مالیات و جزیه‌هایی برعهد</w:t>
      </w:r>
      <w:r w:rsidR="00B141E4">
        <w:rPr>
          <w:rFonts w:hint="cs"/>
          <w:rtl/>
        </w:rPr>
        <w:t>ه</w:t>
      </w:r>
      <w:r w:rsidR="00B84D88">
        <w:rPr>
          <w:rtl/>
        </w:rPr>
        <w:t>‌</w:t>
      </w:r>
      <w:r w:rsidR="00B141E4">
        <w:rPr>
          <w:rFonts w:hint="cs"/>
          <w:rtl/>
        </w:rPr>
        <w:t>ی</w:t>
      </w:r>
      <w:r>
        <w:rPr>
          <w:rFonts w:hint="cs"/>
          <w:rtl/>
        </w:rPr>
        <w:t xml:space="preserve"> آنان [اهالی سوریه] گذاشت، ولی در هر صورت عقاید دینی شکست خوردگان را محترم می‌شمرد. راست است که همیشه برای نشر و تبلیغ دینش می‌کوشید، ولی هیچگاه آن را به شکل قانون بر دیگران تحمیل نکرد و در این خصوص به آنچه در قرآن نوشته شده بود، عمل می‌کرد:</w:t>
      </w:r>
    </w:p>
    <w:p w:rsidR="004D5E68" w:rsidRDefault="004D5E68" w:rsidP="000E43C4">
      <w:pPr>
        <w:pStyle w:val="a0"/>
        <w:rPr>
          <w:rtl/>
        </w:rPr>
      </w:pPr>
      <w:r>
        <w:rPr>
          <w:rFonts w:ascii="Traditional Arabic" w:hAnsi="Traditional Arabic" w:cs="Traditional Arabic"/>
          <w:rtl/>
        </w:rPr>
        <w:t>﴿</w:t>
      </w:r>
      <w:r w:rsidR="000E43C4">
        <w:rPr>
          <w:rFonts w:ascii="KFGQPC Uthmanic Script HAFS" w:hAnsi="KFGQPC Uthmanic Script HAFS" w:cs="KFGQPC Uthmanic Script HAFS" w:hint="cs"/>
          <w:rtl/>
        </w:rPr>
        <w:t>فَإِنۡ</w:t>
      </w:r>
      <w:r w:rsidR="000E43C4">
        <w:rPr>
          <w:rFonts w:ascii="KFGQPC Uthmanic Script HAFS" w:hAnsi="KFGQPC Uthmanic Script HAFS" w:cs="KFGQPC Uthmanic Script HAFS"/>
          <w:rtl/>
        </w:rPr>
        <w:t xml:space="preserve"> حَآجُّوكَ فَقُلۡ أَسۡلَمۡتُ وَجۡهِيَ لِلَّهِ وَمَنِ </w:t>
      </w:r>
      <w:r w:rsidR="000E43C4">
        <w:rPr>
          <w:rFonts w:ascii="KFGQPC Uthmanic Script HAFS" w:hAnsi="KFGQPC Uthmanic Script HAFS" w:cs="KFGQPC Uthmanic Script HAFS" w:hint="cs"/>
          <w:rtl/>
        </w:rPr>
        <w:t>ٱتَّبَعَنِۗ</w:t>
      </w:r>
      <w:r w:rsidR="000E43C4">
        <w:rPr>
          <w:rFonts w:ascii="KFGQPC Uthmanic Script HAFS" w:hAnsi="KFGQPC Uthmanic Script HAFS" w:cs="KFGQPC Uthmanic Script HAFS"/>
          <w:rtl/>
        </w:rPr>
        <w:t xml:space="preserve"> وَقُل لِّلَّذِينَ أُوتُواْ </w:t>
      </w:r>
      <w:r w:rsidR="000E43C4">
        <w:rPr>
          <w:rFonts w:ascii="KFGQPC Uthmanic Script HAFS" w:hAnsi="KFGQPC Uthmanic Script HAFS" w:cs="KFGQPC Uthmanic Script HAFS" w:hint="cs"/>
          <w:rtl/>
        </w:rPr>
        <w:t>ٱلۡكِتَٰبَ</w:t>
      </w:r>
      <w:r w:rsidR="000E43C4">
        <w:rPr>
          <w:rFonts w:ascii="KFGQPC Uthmanic Script HAFS" w:hAnsi="KFGQPC Uthmanic Script HAFS" w:cs="KFGQPC Uthmanic Script HAFS"/>
          <w:rtl/>
        </w:rPr>
        <w:t xml:space="preserve"> وَ</w:t>
      </w:r>
      <w:r w:rsidR="000E43C4">
        <w:rPr>
          <w:rFonts w:ascii="KFGQPC Uthmanic Script HAFS" w:hAnsi="KFGQPC Uthmanic Script HAFS" w:cs="KFGQPC Uthmanic Script HAFS" w:hint="cs"/>
          <w:rtl/>
        </w:rPr>
        <w:t>ٱلۡأُمِّيِّ‍ۧنَ</w:t>
      </w:r>
      <w:r w:rsidR="000E43C4">
        <w:rPr>
          <w:rFonts w:ascii="KFGQPC Uthmanic Script HAFS" w:hAnsi="KFGQPC Uthmanic Script HAFS" w:cs="KFGQPC Uthmanic Script HAFS"/>
          <w:rtl/>
        </w:rPr>
        <w:t xml:space="preserve"> ءَأَسۡلَمۡتُمۡۚ فَإِنۡ أَسۡلَمُواْ فَقَدِ </w:t>
      </w:r>
      <w:r w:rsidR="000E43C4">
        <w:rPr>
          <w:rFonts w:ascii="KFGQPC Uthmanic Script HAFS" w:hAnsi="KFGQPC Uthmanic Script HAFS" w:cs="KFGQPC Uthmanic Script HAFS" w:hint="cs"/>
          <w:rtl/>
        </w:rPr>
        <w:t>ٱهۡتَدَواْۖ</w:t>
      </w:r>
      <w:r w:rsidR="000E43C4">
        <w:rPr>
          <w:rFonts w:ascii="KFGQPC Uthmanic Script HAFS" w:hAnsi="KFGQPC Uthmanic Script HAFS" w:cs="KFGQPC Uthmanic Script HAFS"/>
          <w:rtl/>
        </w:rPr>
        <w:t xml:space="preserve"> وَّإِن تَوَلَّوۡاْ فَإِنَّمَا عَلَيۡكَ </w:t>
      </w:r>
      <w:r w:rsidR="000E43C4">
        <w:rPr>
          <w:rFonts w:ascii="KFGQPC Uthmanic Script HAFS" w:hAnsi="KFGQPC Uthmanic Script HAFS" w:cs="KFGQPC Uthmanic Script HAFS" w:hint="cs"/>
          <w:rtl/>
        </w:rPr>
        <w:t>ٱلۡبَلَٰغُۗ</w:t>
      </w:r>
      <w:r w:rsidR="000E43C4">
        <w:rPr>
          <w:rFonts w:ascii="KFGQPC Uthmanic Script HAFS" w:hAnsi="KFGQPC Uthmanic Script HAFS" w:cs="KFGQPC Uthmanic Script HAFS"/>
          <w:rtl/>
        </w:rPr>
        <w:t xml:space="preserve"> وَ</w:t>
      </w:r>
      <w:r w:rsidR="000E43C4">
        <w:rPr>
          <w:rFonts w:ascii="KFGQPC Uthmanic Script HAFS" w:hAnsi="KFGQPC Uthmanic Script HAFS" w:cs="KFGQPC Uthmanic Script HAFS" w:hint="cs"/>
          <w:rtl/>
        </w:rPr>
        <w:t>ٱللَّهُ</w:t>
      </w:r>
      <w:r w:rsidR="000E43C4">
        <w:rPr>
          <w:rFonts w:ascii="KFGQPC Uthmanic Script HAFS" w:hAnsi="KFGQPC Uthmanic Script HAFS" w:cs="KFGQPC Uthmanic Script HAFS"/>
          <w:rtl/>
        </w:rPr>
        <w:t xml:space="preserve"> بَصِيرُۢ بِ</w:t>
      </w:r>
      <w:r w:rsidR="000E43C4">
        <w:rPr>
          <w:rFonts w:ascii="KFGQPC Uthmanic Script HAFS" w:hAnsi="KFGQPC Uthmanic Script HAFS" w:cs="KFGQPC Uthmanic Script HAFS" w:hint="cs"/>
          <w:rtl/>
        </w:rPr>
        <w:t>ٱ</w:t>
      </w:r>
      <w:r w:rsidR="000E43C4">
        <w:rPr>
          <w:rFonts w:ascii="KFGQPC Uthmanic Script HAFS" w:hAnsi="KFGQPC Uthmanic Script HAFS" w:cs="KFGQPC Uthmanic Script HAFS"/>
          <w:rtl/>
        </w:rPr>
        <w:t>لۡعِبَادِ ٢٠</w:t>
      </w:r>
      <w:r>
        <w:rPr>
          <w:rFonts w:ascii="Traditional Arabic" w:hAnsi="Traditional Arabic" w:cs="Traditional Arabic"/>
          <w:rtl/>
        </w:rPr>
        <w:t>﴾</w:t>
      </w:r>
      <w:r>
        <w:rPr>
          <w:rFonts w:hint="cs"/>
          <w:rtl/>
        </w:rPr>
        <w:t xml:space="preserve"> </w:t>
      </w:r>
      <w:r w:rsidRPr="004D5E68">
        <w:rPr>
          <w:rStyle w:val="Char"/>
          <w:rFonts w:hint="cs"/>
          <w:rtl/>
        </w:rPr>
        <w:t>[</w:t>
      </w:r>
      <w:r>
        <w:rPr>
          <w:rStyle w:val="Char"/>
          <w:rFonts w:hint="cs"/>
          <w:rtl/>
        </w:rPr>
        <w:t>آل عمران: 20</w:t>
      </w:r>
      <w:r w:rsidRPr="004D5E68">
        <w:rPr>
          <w:rStyle w:val="Char"/>
          <w:rFonts w:hint="cs"/>
          <w:rtl/>
        </w:rPr>
        <w:t>]</w:t>
      </w:r>
      <w:r w:rsidRPr="004D5E68">
        <w:rPr>
          <w:vertAlign w:val="superscript"/>
          <w:rtl/>
        </w:rPr>
        <w:t>(</w:t>
      </w:r>
      <w:r w:rsidRPr="00D54A47">
        <w:rPr>
          <w:rStyle w:val="FootnoteReference"/>
          <w:rtl/>
        </w:rPr>
        <w:footnoteReference w:id="200"/>
      </w:r>
      <w:r w:rsidRPr="004D5E68">
        <w:rPr>
          <w:vertAlign w:val="superscript"/>
          <w:rtl/>
        </w:rPr>
        <w:t>)</w:t>
      </w:r>
      <w:r w:rsidRPr="004D5E68">
        <w:rPr>
          <w:rFonts w:hint="cs"/>
          <w:rtl/>
        </w:rPr>
        <w:t>.</w:t>
      </w:r>
    </w:p>
    <w:p w:rsidR="00421C06" w:rsidRDefault="00421C06" w:rsidP="00B141E4">
      <w:pPr>
        <w:pStyle w:val="a0"/>
        <w:rPr>
          <w:rtl/>
        </w:rPr>
      </w:pPr>
      <w:r>
        <w:rPr>
          <w:rFonts w:hint="cs"/>
          <w:rtl/>
        </w:rPr>
        <w:t>موفقیت محمد در این مرحله اصولاً ناشی از رحم و مروتی بود که به مسیحیان نشان داد و از آنان فقط جزی</w:t>
      </w:r>
      <w:r w:rsidR="00B141E4">
        <w:rPr>
          <w:rFonts w:hint="cs"/>
          <w:rtl/>
        </w:rPr>
        <w:t>ه</w:t>
      </w:r>
      <w:r w:rsidR="00B84D88">
        <w:rPr>
          <w:rtl/>
        </w:rPr>
        <w:t>‌</w:t>
      </w:r>
      <w:r w:rsidR="00B141E4">
        <w:rPr>
          <w:rFonts w:hint="cs"/>
          <w:rtl/>
        </w:rPr>
        <w:t>ی</w:t>
      </w:r>
      <w:r>
        <w:rPr>
          <w:rFonts w:hint="cs"/>
          <w:rtl/>
        </w:rPr>
        <w:t xml:space="preserve"> مختصری گرفت و براین اساس وقتی که به مدینه برگشت، قلوب تمام افرادی را که شکست داده بود، مسحور مهر و محبت و مجذوب عاطفه و ترحم دینش کرده بود»</w:t>
      </w:r>
      <w:r w:rsidRPr="00421C06">
        <w:rPr>
          <w:vertAlign w:val="superscript"/>
          <w:rtl/>
        </w:rPr>
        <w:t>(</w:t>
      </w:r>
      <w:r w:rsidRPr="00D54A47">
        <w:rPr>
          <w:rStyle w:val="FootnoteReference"/>
          <w:rtl/>
        </w:rPr>
        <w:footnoteReference w:id="201"/>
      </w:r>
      <w:r w:rsidRPr="00421C06">
        <w:rPr>
          <w:vertAlign w:val="superscript"/>
          <w:rtl/>
        </w:rPr>
        <w:t>)</w:t>
      </w:r>
      <w:r>
        <w:rPr>
          <w:rFonts w:hint="cs"/>
          <w:rtl/>
        </w:rPr>
        <w:t>.</w:t>
      </w:r>
    </w:p>
    <w:p w:rsidR="001677B8" w:rsidRDefault="001677B8" w:rsidP="007A0089">
      <w:pPr>
        <w:pStyle w:val="a5"/>
        <w:rPr>
          <w:rtl/>
        </w:rPr>
      </w:pPr>
      <w:bookmarkStart w:id="110" w:name="_Toc458502021"/>
      <w:r>
        <w:rPr>
          <w:rFonts w:hint="cs"/>
          <w:rtl/>
        </w:rPr>
        <w:t>شخصیت فرخنده</w:t>
      </w:r>
      <w:bookmarkEnd w:id="110"/>
    </w:p>
    <w:p w:rsidR="001677B8" w:rsidRDefault="001677B8" w:rsidP="003F6832">
      <w:pPr>
        <w:pStyle w:val="a0"/>
        <w:rPr>
          <w:rtl/>
        </w:rPr>
      </w:pPr>
      <w:r w:rsidRPr="007A0089">
        <w:rPr>
          <w:rStyle w:val="Char4"/>
          <w:rFonts w:hint="cs"/>
          <w:rtl/>
        </w:rPr>
        <w:t>سرمار کوداد</w:t>
      </w:r>
      <w:r>
        <w:rPr>
          <w:rFonts w:hint="cs"/>
          <w:rtl/>
        </w:rPr>
        <w:t xml:space="preserve"> می‌نویسد: «محمد با غنی و فقیر، یکسان رفتار می‌کرد؛ به حقیقت، شخصیت مبارکی است که خداوند برای بشر فرستاده است»</w:t>
      </w:r>
      <w:r w:rsidRPr="001677B8">
        <w:rPr>
          <w:vertAlign w:val="superscript"/>
          <w:rtl/>
        </w:rPr>
        <w:t>(</w:t>
      </w:r>
      <w:r w:rsidRPr="00D54A47">
        <w:rPr>
          <w:rStyle w:val="FootnoteReference"/>
          <w:rtl/>
        </w:rPr>
        <w:footnoteReference w:id="202"/>
      </w:r>
      <w:r w:rsidRPr="001677B8">
        <w:rPr>
          <w:vertAlign w:val="superscript"/>
          <w:rtl/>
        </w:rPr>
        <w:t>)</w:t>
      </w:r>
      <w:r>
        <w:rPr>
          <w:rFonts w:hint="cs"/>
          <w:rtl/>
        </w:rPr>
        <w:t>.</w:t>
      </w:r>
    </w:p>
    <w:p w:rsidR="00A96330" w:rsidRDefault="00A96330" w:rsidP="007A0089">
      <w:pPr>
        <w:pStyle w:val="a5"/>
        <w:rPr>
          <w:rtl/>
        </w:rPr>
      </w:pPr>
      <w:bookmarkStart w:id="111" w:name="_Toc458502022"/>
      <w:r>
        <w:rPr>
          <w:rFonts w:hint="cs"/>
          <w:rtl/>
        </w:rPr>
        <w:t>دعوت به دانش</w:t>
      </w:r>
      <w:bookmarkEnd w:id="111"/>
    </w:p>
    <w:p w:rsidR="00A96330" w:rsidRDefault="00A96330" w:rsidP="00B141E4">
      <w:pPr>
        <w:pStyle w:val="a0"/>
        <w:rPr>
          <w:rtl/>
        </w:rPr>
      </w:pPr>
      <w:r>
        <w:rPr>
          <w:rFonts w:hint="cs"/>
          <w:rtl/>
        </w:rPr>
        <w:t xml:space="preserve">پروفسور دکتر </w:t>
      </w:r>
      <w:r w:rsidRPr="007A0089">
        <w:rPr>
          <w:rStyle w:val="Char4"/>
          <w:rFonts w:hint="cs"/>
          <w:rtl/>
        </w:rPr>
        <w:t>هانری کربن</w:t>
      </w:r>
      <w:r w:rsidRPr="00A96330">
        <w:rPr>
          <w:vertAlign w:val="superscript"/>
          <w:rtl/>
        </w:rPr>
        <w:t>(</w:t>
      </w:r>
      <w:r w:rsidRPr="00D54A47">
        <w:rPr>
          <w:rStyle w:val="FootnoteReference"/>
          <w:rtl/>
        </w:rPr>
        <w:footnoteReference w:id="203"/>
      </w:r>
      <w:r w:rsidRPr="00A96330">
        <w:rPr>
          <w:vertAlign w:val="superscript"/>
          <w:rtl/>
        </w:rPr>
        <w:t>)</w:t>
      </w:r>
      <w:r>
        <w:rPr>
          <w:rFonts w:hint="cs"/>
          <w:rtl/>
        </w:rPr>
        <w:t xml:space="preserve"> (1903-1978م) اسلام‌شناس فرانسوی و متخصص در فلسف</w:t>
      </w:r>
      <w:r w:rsidR="00B141E4">
        <w:rPr>
          <w:rFonts w:hint="cs"/>
          <w:rtl/>
        </w:rPr>
        <w:t>ه</w:t>
      </w:r>
      <w:r w:rsidR="00B84D88">
        <w:rPr>
          <w:rtl/>
        </w:rPr>
        <w:t>‌</w:t>
      </w:r>
      <w:r w:rsidR="00B141E4">
        <w:rPr>
          <w:rFonts w:hint="cs"/>
          <w:rtl/>
        </w:rPr>
        <w:t>ی</w:t>
      </w:r>
      <w:r>
        <w:rPr>
          <w:rFonts w:hint="cs"/>
          <w:rtl/>
        </w:rPr>
        <w:t xml:space="preserve"> اشراق اسلامی می‌گوید: «اگر اندیش</w:t>
      </w:r>
      <w:r w:rsidR="00B141E4">
        <w:rPr>
          <w:rFonts w:hint="cs"/>
          <w:rtl/>
        </w:rPr>
        <w:t>ه</w:t>
      </w:r>
      <w:r w:rsidR="00B84D88">
        <w:rPr>
          <w:rtl/>
        </w:rPr>
        <w:t>‌</w:t>
      </w:r>
      <w:r w:rsidR="00B141E4">
        <w:rPr>
          <w:rFonts w:hint="cs"/>
          <w:rtl/>
        </w:rPr>
        <w:t>ی</w:t>
      </w:r>
      <w:r>
        <w:rPr>
          <w:rFonts w:hint="cs"/>
          <w:rtl/>
        </w:rPr>
        <w:t xml:space="preserve"> محمد خرافی بود و قرآنش وحی الهی نبود، هرگز جرأت نمی‌کرد، بشر را به علم دعوت کند. هیچ بشری و هیچ طرز فکری به انداز</w:t>
      </w:r>
      <w:r w:rsidR="00B141E4">
        <w:rPr>
          <w:rFonts w:hint="cs"/>
          <w:rtl/>
        </w:rPr>
        <w:t>ه</w:t>
      </w:r>
      <w:r w:rsidR="00B84D88">
        <w:rPr>
          <w:rtl/>
        </w:rPr>
        <w:t>‌</w:t>
      </w:r>
      <w:r w:rsidR="00B141E4">
        <w:rPr>
          <w:rFonts w:hint="cs"/>
          <w:rtl/>
        </w:rPr>
        <w:t>ی</w:t>
      </w:r>
      <w:r>
        <w:rPr>
          <w:rFonts w:hint="cs"/>
          <w:rtl/>
        </w:rPr>
        <w:t xml:space="preserve"> محمد و قرآن، به دانش دعوت نکرده‌اند، تا آنجا که قرآن نهصد و پنجاه بار از علم و فکر و عقل، سخن به میان آورده است»</w:t>
      </w:r>
      <w:r w:rsidRPr="00A96330">
        <w:rPr>
          <w:vertAlign w:val="superscript"/>
          <w:rtl/>
        </w:rPr>
        <w:t>(</w:t>
      </w:r>
      <w:r w:rsidRPr="00D54A47">
        <w:rPr>
          <w:rStyle w:val="FootnoteReference"/>
          <w:rtl/>
        </w:rPr>
        <w:footnoteReference w:id="204"/>
      </w:r>
      <w:r w:rsidRPr="00A96330">
        <w:rPr>
          <w:vertAlign w:val="superscript"/>
          <w:rtl/>
        </w:rPr>
        <w:t>)</w:t>
      </w:r>
      <w:r>
        <w:rPr>
          <w:rFonts w:hint="cs"/>
          <w:rtl/>
        </w:rPr>
        <w:t>.</w:t>
      </w:r>
    </w:p>
    <w:p w:rsidR="0066493A" w:rsidRDefault="0066493A" w:rsidP="007A0089">
      <w:pPr>
        <w:pStyle w:val="a5"/>
        <w:rPr>
          <w:rtl/>
        </w:rPr>
      </w:pPr>
      <w:bookmarkStart w:id="112" w:name="_Toc458502023"/>
      <w:r>
        <w:rPr>
          <w:rFonts w:hint="cs"/>
          <w:rtl/>
        </w:rPr>
        <w:t>ادیب عرب</w:t>
      </w:r>
      <w:bookmarkEnd w:id="112"/>
    </w:p>
    <w:p w:rsidR="0066493A" w:rsidRDefault="0066493A" w:rsidP="00A96330">
      <w:pPr>
        <w:pStyle w:val="a0"/>
        <w:rPr>
          <w:rtl/>
        </w:rPr>
      </w:pPr>
      <w:r w:rsidRPr="007A0089">
        <w:rPr>
          <w:rStyle w:val="Char4"/>
          <w:rFonts w:hint="cs"/>
          <w:rtl/>
        </w:rPr>
        <w:t>حنا خیرالله</w:t>
      </w:r>
      <w:r>
        <w:rPr>
          <w:rFonts w:hint="cs"/>
          <w:rtl/>
        </w:rPr>
        <w:t xml:space="preserve"> می‌گوید: «برای پیغمبر عرب همین عظمت کافی است که زبان عربی را زنده و جاوید کرد و در زمانه جاودانی ساخت و فراگرفتنش را بر تمام پیروان اسلام واجب ساخت، زیرا بر هر مسلمانی </w:t>
      </w:r>
      <w:r>
        <w:rPr>
          <w:rtl/>
        </w:rPr>
        <w:t>–</w:t>
      </w:r>
      <w:r>
        <w:rPr>
          <w:rFonts w:hint="cs"/>
          <w:rtl/>
        </w:rPr>
        <w:t xml:space="preserve"> از هر نژاد و ملتی که باشد </w:t>
      </w:r>
      <w:r>
        <w:rPr>
          <w:rtl/>
        </w:rPr>
        <w:t>–</w:t>
      </w:r>
      <w:r>
        <w:rPr>
          <w:rFonts w:hint="cs"/>
          <w:rtl/>
        </w:rPr>
        <w:t xml:space="preserve"> واجب است که نماز را به زبان عربی بخواند»</w:t>
      </w:r>
      <w:r w:rsidRPr="0066493A">
        <w:rPr>
          <w:vertAlign w:val="superscript"/>
          <w:rtl/>
        </w:rPr>
        <w:t>(</w:t>
      </w:r>
      <w:r w:rsidRPr="00D54A47">
        <w:rPr>
          <w:rStyle w:val="FootnoteReference"/>
          <w:rtl/>
        </w:rPr>
        <w:footnoteReference w:id="205"/>
      </w:r>
      <w:r w:rsidRPr="0066493A">
        <w:rPr>
          <w:vertAlign w:val="superscript"/>
          <w:rtl/>
        </w:rPr>
        <w:t>)</w:t>
      </w:r>
      <w:r>
        <w:rPr>
          <w:rFonts w:hint="cs"/>
          <w:rtl/>
        </w:rPr>
        <w:t>.</w:t>
      </w:r>
    </w:p>
    <w:p w:rsidR="00EC5D7C" w:rsidRDefault="00EC5D7C" w:rsidP="00B141E4">
      <w:pPr>
        <w:pStyle w:val="a5"/>
        <w:rPr>
          <w:rtl/>
        </w:rPr>
      </w:pPr>
      <w:bookmarkStart w:id="113" w:name="_Toc458502024"/>
      <w:r>
        <w:rPr>
          <w:rFonts w:hint="cs"/>
          <w:rtl/>
        </w:rPr>
        <w:t>قریح</w:t>
      </w:r>
      <w:r w:rsidR="00B141E4">
        <w:rPr>
          <w:rFonts w:hint="cs"/>
          <w:rtl/>
        </w:rPr>
        <w:t>ه</w:t>
      </w:r>
      <w:r w:rsidR="00B84D88">
        <w:rPr>
          <w:rtl/>
        </w:rPr>
        <w:t>‌</w:t>
      </w:r>
      <w:r w:rsidR="00B141E4">
        <w:rPr>
          <w:rFonts w:hint="cs"/>
          <w:rtl/>
        </w:rPr>
        <w:t>ی</w:t>
      </w:r>
      <w:r>
        <w:rPr>
          <w:rFonts w:hint="cs"/>
          <w:rtl/>
        </w:rPr>
        <w:t xml:space="preserve"> سرشار</w:t>
      </w:r>
      <w:bookmarkEnd w:id="113"/>
    </w:p>
    <w:p w:rsidR="00EC5D7C" w:rsidRDefault="00EC5D7C" w:rsidP="00B141E4">
      <w:pPr>
        <w:pStyle w:val="a0"/>
        <w:rPr>
          <w:rtl/>
        </w:rPr>
      </w:pPr>
      <w:r>
        <w:rPr>
          <w:rFonts w:hint="cs"/>
          <w:rtl/>
        </w:rPr>
        <w:t xml:space="preserve">دکتر </w:t>
      </w:r>
      <w:r w:rsidRPr="00EC5D7C">
        <w:rPr>
          <w:rStyle w:val="Char4"/>
          <w:rFonts w:hint="cs"/>
          <w:rtl/>
        </w:rPr>
        <w:t>زویمر</w:t>
      </w:r>
      <w:r>
        <w:rPr>
          <w:rFonts w:hint="cs"/>
          <w:rtl/>
        </w:rPr>
        <w:t xml:space="preserve">، </w:t>
      </w:r>
      <w:r w:rsidR="00992C9A">
        <w:rPr>
          <w:rFonts w:hint="cs"/>
          <w:rtl/>
        </w:rPr>
        <w:t>خاورشناس کانادایی و عضو هیأت مسیحی می‌گوید: «قریح</w:t>
      </w:r>
      <w:r w:rsidR="00B141E4">
        <w:rPr>
          <w:rFonts w:hint="cs"/>
          <w:rtl/>
        </w:rPr>
        <w:t>ه</w:t>
      </w:r>
      <w:r w:rsidR="00B84D88">
        <w:rPr>
          <w:rtl/>
        </w:rPr>
        <w:t>‌</w:t>
      </w:r>
      <w:r w:rsidR="00B141E4">
        <w:rPr>
          <w:rFonts w:hint="cs"/>
          <w:rtl/>
        </w:rPr>
        <w:t>ی</w:t>
      </w:r>
      <w:r w:rsidR="00992C9A">
        <w:rPr>
          <w:rFonts w:hint="cs"/>
          <w:rtl/>
        </w:rPr>
        <w:t xml:space="preserve"> سرشار و عظمت فکر محمد، یگانه وسیل</w:t>
      </w:r>
      <w:r w:rsidR="00B141E4">
        <w:rPr>
          <w:rFonts w:hint="cs"/>
          <w:rtl/>
        </w:rPr>
        <w:t>ه</w:t>
      </w:r>
      <w:r w:rsidR="00B84D88">
        <w:rPr>
          <w:rtl/>
        </w:rPr>
        <w:t>‌</w:t>
      </w:r>
      <w:r w:rsidR="00B141E4">
        <w:rPr>
          <w:rFonts w:hint="cs"/>
          <w:rtl/>
        </w:rPr>
        <w:t>ی</w:t>
      </w:r>
      <w:r w:rsidR="00992C9A">
        <w:rPr>
          <w:rFonts w:hint="cs"/>
          <w:rtl/>
        </w:rPr>
        <w:t xml:space="preserve"> پیروزی و بزرگواری و ناموری او شد. گذشته از این، او از ادیانی که در زمانش رایج بودند، شناخت عمیقی داشت و استعداد و نیروی عظیمی در جذب قلوب در او بود و در فنون جنگی و شئون سیاسی، مهارت و لیاقت بی‌مانندی از خود نشان داد و این مزایا بیش از پیش به تحکیم قدرتش انجامید»</w:t>
      </w:r>
      <w:r w:rsidR="00992C9A" w:rsidRPr="00992C9A">
        <w:rPr>
          <w:vertAlign w:val="superscript"/>
          <w:rtl/>
        </w:rPr>
        <w:t>(</w:t>
      </w:r>
      <w:r w:rsidR="00992C9A" w:rsidRPr="00D54A47">
        <w:rPr>
          <w:rStyle w:val="FootnoteReference"/>
          <w:rtl/>
        </w:rPr>
        <w:footnoteReference w:id="206"/>
      </w:r>
      <w:r w:rsidR="00992C9A" w:rsidRPr="00992C9A">
        <w:rPr>
          <w:vertAlign w:val="superscript"/>
          <w:rtl/>
        </w:rPr>
        <w:t>)</w:t>
      </w:r>
      <w:r w:rsidR="00992C9A">
        <w:rPr>
          <w:rFonts w:hint="cs"/>
          <w:rtl/>
        </w:rPr>
        <w:t>.</w:t>
      </w:r>
    </w:p>
    <w:p w:rsidR="003673D3" w:rsidRDefault="003673D3" w:rsidP="003673D3">
      <w:pPr>
        <w:pStyle w:val="a5"/>
        <w:rPr>
          <w:rtl/>
        </w:rPr>
      </w:pPr>
      <w:bookmarkStart w:id="114" w:name="_Toc458502025"/>
      <w:r>
        <w:rPr>
          <w:rFonts w:hint="cs"/>
          <w:rtl/>
        </w:rPr>
        <w:t>فروتنی در اوج عزت</w:t>
      </w:r>
      <w:bookmarkEnd w:id="114"/>
    </w:p>
    <w:p w:rsidR="003673D3" w:rsidRDefault="003673D3" w:rsidP="00A96330">
      <w:pPr>
        <w:pStyle w:val="a0"/>
        <w:rPr>
          <w:rtl/>
        </w:rPr>
      </w:pPr>
      <w:r w:rsidRPr="003673D3">
        <w:rPr>
          <w:rStyle w:val="Char4"/>
          <w:rFonts w:hint="cs"/>
          <w:rtl/>
        </w:rPr>
        <w:t>جان دیوت پورت</w:t>
      </w:r>
      <w:r>
        <w:rPr>
          <w:rFonts w:hint="cs"/>
          <w:rtl/>
        </w:rPr>
        <w:t xml:space="preserve"> می‌نویسد: «نویسندگان و مورخان اسلام با افتخار و سربلندی و با خرسندی تمام، سال‌هاست که بر برکات و مواهب ذهنی و فکری‌ای که خداوند به پسر عبدالله بخشیده است، مکث کرده و در خصوص آنان بحث می‌کنند.</w:t>
      </w:r>
    </w:p>
    <w:p w:rsidR="00BC0E04" w:rsidRDefault="00BC0E04" w:rsidP="00002F8A">
      <w:pPr>
        <w:pStyle w:val="a0"/>
        <w:rPr>
          <w:rtl/>
        </w:rPr>
      </w:pPr>
      <w:r>
        <w:rPr>
          <w:rFonts w:hint="cs"/>
          <w:rtl/>
        </w:rPr>
        <w:t>احترام وی به بزرگسالان و فروتنی‌اش در حق کوچک‌تران و آستان</w:t>
      </w:r>
      <w:r w:rsidR="00002F8A">
        <w:rPr>
          <w:rFonts w:hint="cs"/>
          <w:rtl/>
        </w:rPr>
        <w:t>ه</w:t>
      </w:r>
      <w:r w:rsidR="00B84D88">
        <w:rPr>
          <w:rtl/>
        </w:rPr>
        <w:t>‌</w:t>
      </w:r>
      <w:r w:rsidR="00002F8A">
        <w:rPr>
          <w:rFonts w:hint="cs"/>
          <w:rtl/>
        </w:rPr>
        <w:t>ی</w:t>
      </w:r>
      <w:r>
        <w:rPr>
          <w:rFonts w:hint="cs"/>
          <w:rtl/>
        </w:rPr>
        <w:t xml:space="preserve"> بالای تحملش در مقابل افراد گستاخ و مغرور، احترام و تکریم و تمجید همه را به او واجب کرده است. قابلیت و استعدادی که داشت، به برتری و فرمانروایی‌اش منجر شد. هرچند کاملاً بی‌سواد بود، اما فکرش به حدی توسعه داشت که هوشمندترین مخالفان را در مباحثه مغلوب می‌کرد و در عین حال نیز اندیشه‌اش را در اعماق ذهن نازل‌ترین اصحابش نفوذ می‌داد.</w:t>
      </w:r>
    </w:p>
    <w:p w:rsidR="00BC0E04" w:rsidRDefault="00BC0E04" w:rsidP="00002F8A">
      <w:pPr>
        <w:pStyle w:val="a0"/>
        <w:rPr>
          <w:rtl/>
        </w:rPr>
      </w:pPr>
      <w:r>
        <w:rPr>
          <w:rFonts w:hint="cs"/>
          <w:rtl/>
        </w:rPr>
        <w:t>نیروی فصاحت و بلاغتش در عین سادگی، چنان با قیاف</w:t>
      </w:r>
      <w:r w:rsidR="00002F8A">
        <w:rPr>
          <w:rFonts w:hint="cs"/>
          <w:rtl/>
        </w:rPr>
        <w:t>ه</w:t>
      </w:r>
      <w:r w:rsidR="00B84D88">
        <w:rPr>
          <w:rtl/>
        </w:rPr>
        <w:t>‌</w:t>
      </w:r>
      <w:r w:rsidR="00002F8A">
        <w:rPr>
          <w:rFonts w:hint="cs"/>
          <w:rtl/>
        </w:rPr>
        <w:t>ی</w:t>
      </w:r>
      <w:r>
        <w:rPr>
          <w:rFonts w:hint="cs"/>
          <w:rtl/>
        </w:rPr>
        <w:t xml:space="preserve"> موقر و سیمای جذابش ممزوج بود که محبت و احترام همگان را به خود جلب می‌کرد و چنان قدرت نبوغی در نادش به ودیعت گذاشته شده بود که عارف [عالم] و عامی را یکسان تحت نفوذ قرار می‌داد و همچون هر دوست و همدمی، لطیف‌ترین احساست طبیعی بشری را از خود بروز می‌داد</w:t>
      </w:r>
      <w:r w:rsidRPr="00BC0E04">
        <w:rPr>
          <w:vertAlign w:val="superscript"/>
          <w:rtl/>
        </w:rPr>
        <w:t>(</w:t>
      </w:r>
      <w:r w:rsidRPr="00D54A47">
        <w:rPr>
          <w:rStyle w:val="FootnoteReference"/>
          <w:rtl/>
        </w:rPr>
        <w:footnoteReference w:id="207"/>
      </w:r>
      <w:r w:rsidRPr="00BC0E04">
        <w:rPr>
          <w:vertAlign w:val="superscript"/>
          <w:rtl/>
        </w:rPr>
        <w:t>)</w:t>
      </w:r>
      <w:r>
        <w:rPr>
          <w:rFonts w:hint="cs"/>
          <w:rtl/>
        </w:rPr>
        <w:t>.</w:t>
      </w:r>
    </w:p>
    <w:p w:rsidR="00362998" w:rsidRDefault="00362998" w:rsidP="005F761A">
      <w:pPr>
        <w:pStyle w:val="a0"/>
        <w:widowControl w:val="0"/>
        <w:rPr>
          <w:rtl/>
        </w:rPr>
      </w:pPr>
      <w:r>
        <w:rPr>
          <w:rFonts w:hint="cs"/>
          <w:rtl/>
        </w:rPr>
        <w:t xml:space="preserve">ولی با این تحت تأثیر عواطف و احساسات لطیف قرار می‌گرفت و اغلب وظایف اجتماعی </w:t>
      </w:r>
      <w:r w:rsidR="00842CB5">
        <w:rPr>
          <w:rFonts w:hint="cs"/>
          <w:rtl/>
        </w:rPr>
        <w:t>و داخلی را شخصاً انجام می‌داد، از حیثیت و عنوان «پیامبری» به خوبی پاسداری می‌کرد. با هم</w:t>
      </w:r>
      <w:r w:rsidR="00002F8A">
        <w:rPr>
          <w:rFonts w:hint="cs"/>
          <w:rtl/>
        </w:rPr>
        <w:t>ه</w:t>
      </w:r>
      <w:r w:rsidR="00B84D88">
        <w:rPr>
          <w:rtl/>
        </w:rPr>
        <w:t>‌</w:t>
      </w:r>
      <w:r w:rsidR="00002F8A">
        <w:rPr>
          <w:rFonts w:hint="cs"/>
          <w:rtl/>
        </w:rPr>
        <w:t>ی</w:t>
      </w:r>
      <w:r w:rsidR="00842CB5">
        <w:rPr>
          <w:rFonts w:hint="cs"/>
          <w:rtl/>
        </w:rPr>
        <w:t xml:space="preserve"> آن سادگی‌ای که برای صاحب چنان فکر عظیمی آنقدر طبیعی است، با این وصف این مرد، حقیرترین و ناچیزترین کارهایی را برعهده می‌گرفت که قلم توانای هیچ نویسنده‌ای نمی‌تواند کراهت و ناچیزبودن آن‌ها را مکتوم و مستور سازد! حت</w:t>
      </w:r>
      <w:r w:rsidR="00002F8A">
        <w:rPr>
          <w:rFonts w:hint="cs"/>
          <w:rtl/>
        </w:rPr>
        <w:t>ی</w:t>
      </w:r>
      <w:r w:rsidR="00842CB5">
        <w:rPr>
          <w:rFonts w:hint="cs"/>
          <w:rtl/>
        </w:rPr>
        <w:t xml:space="preserve"> وقتی که فرمانروای مطلق عربستان بود، شخصاً کفش و لباس‌های خشن پشمی خودش را وصله می‌زد! بزها را می‌دوشید، اطاق را جارو و اجاق را روشن می‌کرد! خرما و آب، غذای معمولی و شیر و عسل غذای تشریفاتی‌اش بود. به هنگام مسافرت تکه‌های نانی را که همراه داشت با خادمش تقسیم می‌کرد؛ اخلاص و واقعیت دعوت او در راه خیرخواهی و بشردوستی، پس از وفاتش</w:t>
      </w:r>
      <w:r w:rsidR="002846F5">
        <w:rPr>
          <w:rFonts w:hint="cs"/>
          <w:rtl/>
        </w:rPr>
        <w:t>، به دلیل خالی‌بودن صندوق‌هایش</w:t>
      </w:r>
      <w:r w:rsidR="00842CB5" w:rsidRPr="00842CB5">
        <w:rPr>
          <w:vertAlign w:val="superscript"/>
          <w:rtl/>
        </w:rPr>
        <w:t>(</w:t>
      </w:r>
      <w:r w:rsidR="00842CB5" w:rsidRPr="00D54A47">
        <w:rPr>
          <w:rStyle w:val="FootnoteReference"/>
          <w:rtl/>
        </w:rPr>
        <w:footnoteReference w:id="208"/>
      </w:r>
      <w:r w:rsidR="00842CB5" w:rsidRPr="00842CB5">
        <w:rPr>
          <w:vertAlign w:val="superscript"/>
          <w:rtl/>
        </w:rPr>
        <w:t>)</w:t>
      </w:r>
      <w:r w:rsidR="00842CB5">
        <w:rPr>
          <w:rFonts w:hint="cs"/>
          <w:rtl/>
        </w:rPr>
        <w:t xml:space="preserve"> ثابت و محقق شد»</w:t>
      </w:r>
      <w:r w:rsidR="00842CB5" w:rsidRPr="00842CB5">
        <w:rPr>
          <w:vertAlign w:val="superscript"/>
          <w:rtl/>
        </w:rPr>
        <w:t>(</w:t>
      </w:r>
      <w:r w:rsidR="00842CB5" w:rsidRPr="00D54A47">
        <w:rPr>
          <w:rStyle w:val="FootnoteReference"/>
          <w:rtl/>
        </w:rPr>
        <w:footnoteReference w:id="209"/>
      </w:r>
      <w:r w:rsidR="00842CB5" w:rsidRPr="00842CB5">
        <w:rPr>
          <w:vertAlign w:val="superscript"/>
          <w:rtl/>
        </w:rPr>
        <w:t>)</w:t>
      </w:r>
      <w:r w:rsidR="00842CB5">
        <w:rPr>
          <w:rFonts w:hint="cs"/>
          <w:rtl/>
        </w:rPr>
        <w:t>.</w:t>
      </w:r>
    </w:p>
    <w:p w:rsidR="00E33EF8" w:rsidRDefault="00E33EF8" w:rsidP="005F761A">
      <w:pPr>
        <w:pStyle w:val="a5"/>
        <w:widowControl w:val="0"/>
        <w:rPr>
          <w:rtl/>
        </w:rPr>
      </w:pPr>
      <w:bookmarkStart w:id="115" w:name="_Toc458502026"/>
      <w:r>
        <w:rPr>
          <w:rFonts w:hint="cs"/>
          <w:rtl/>
        </w:rPr>
        <w:t>بی‌نظیر در جهان</w:t>
      </w:r>
      <w:bookmarkEnd w:id="115"/>
    </w:p>
    <w:p w:rsidR="00E33EF8" w:rsidRDefault="00E33EF8" w:rsidP="005F761A">
      <w:pPr>
        <w:pStyle w:val="a0"/>
        <w:widowControl w:val="0"/>
        <w:rPr>
          <w:rtl/>
        </w:rPr>
      </w:pPr>
      <w:r w:rsidRPr="007B5BBC">
        <w:rPr>
          <w:rStyle w:val="Char4"/>
          <w:rFonts w:hint="cs"/>
          <w:rtl/>
        </w:rPr>
        <w:t>ویلیام مو</w:t>
      </w:r>
      <w:r w:rsidR="00002F8A">
        <w:rPr>
          <w:rStyle w:val="Char4"/>
          <w:rFonts w:hint="cs"/>
          <w:rtl/>
        </w:rPr>
        <w:t>ی</w:t>
      </w:r>
      <w:r w:rsidRPr="007B5BBC">
        <w:rPr>
          <w:rStyle w:val="Char4"/>
          <w:rFonts w:hint="cs"/>
          <w:rtl/>
        </w:rPr>
        <w:t>یر</w:t>
      </w:r>
      <w:r>
        <w:rPr>
          <w:rFonts w:hint="cs"/>
          <w:rtl/>
        </w:rPr>
        <w:t>، مورخ انگلیسی می‌نویسد: «حضرت محمد به روشنی گفتار و آسانی آیین امتیاز دارد، روزگار، چنین مصلحی که احیاکنند</w:t>
      </w:r>
      <w:r w:rsidR="00002F8A">
        <w:rPr>
          <w:rFonts w:hint="cs"/>
          <w:rtl/>
        </w:rPr>
        <w:t>ه</w:t>
      </w:r>
      <w:r w:rsidR="00B84D88">
        <w:rPr>
          <w:rtl/>
        </w:rPr>
        <w:t>‌</w:t>
      </w:r>
      <w:r w:rsidR="00002F8A">
        <w:rPr>
          <w:rFonts w:hint="cs"/>
          <w:rtl/>
        </w:rPr>
        <w:t>ی</w:t>
      </w:r>
      <w:r>
        <w:rPr>
          <w:rFonts w:hint="cs"/>
          <w:rtl/>
        </w:rPr>
        <w:t xml:space="preserve"> اخلاقِ نیکو و بلندکنند</w:t>
      </w:r>
      <w:r w:rsidR="00002F8A">
        <w:rPr>
          <w:rFonts w:hint="cs"/>
          <w:rtl/>
        </w:rPr>
        <w:t>ه</w:t>
      </w:r>
      <w:r w:rsidR="00B84D88">
        <w:rPr>
          <w:rtl/>
        </w:rPr>
        <w:t>‌</w:t>
      </w:r>
      <w:r w:rsidR="00002F8A">
        <w:rPr>
          <w:rFonts w:hint="cs"/>
          <w:rtl/>
        </w:rPr>
        <w:t>ی</w:t>
      </w:r>
      <w:r>
        <w:rPr>
          <w:rFonts w:hint="cs"/>
          <w:rtl/>
        </w:rPr>
        <w:t xml:space="preserve"> مقام فضل و دانش باشد، نشان نداده است».</w:t>
      </w:r>
    </w:p>
    <w:p w:rsidR="00E33EF8" w:rsidRDefault="00E33EF8" w:rsidP="005F761A">
      <w:pPr>
        <w:pStyle w:val="a5"/>
        <w:widowControl w:val="0"/>
        <w:rPr>
          <w:rtl/>
        </w:rPr>
      </w:pPr>
      <w:bookmarkStart w:id="116" w:name="_Toc458502027"/>
      <w:r>
        <w:rPr>
          <w:rFonts w:hint="cs"/>
          <w:rtl/>
        </w:rPr>
        <w:t>دین موافق با عقل</w:t>
      </w:r>
      <w:bookmarkEnd w:id="116"/>
    </w:p>
    <w:p w:rsidR="00E33EF8" w:rsidRDefault="00E33EF8" w:rsidP="005F761A">
      <w:pPr>
        <w:pStyle w:val="a0"/>
        <w:widowControl w:val="0"/>
        <w:rPr>
          <w:rtl/>
        </w:rPr>
      </w:pPr>
      <w:r w:rsidRPr="007B5BBC">
        <w:rPr>
          <w:rStyle w:val="Char4"/>
          <w:rFonts w:hint="cs"/>
          <w:rtl/>
        </w:rPr>
        <w:t>جان دیون پورت</w:t>
      </w:r>
      <w:r>
        <w:rPr>
          <w:rFonts w:hint="cs"/>
          <w:rtl/>
        </w:rPr>
        <w:t xml:space="preserve"> می‌نویسد: «در سد</w:t>
      </w:r>
      <w:r w:rsidR="00002F8A">
        <w:rPr>
          <w:rFonts w:hint="cs"/>
          <w:rtl/>
        </w:rPr>
        <w:t>ه</w:t>
      </w:r>
      <w:r w:rsidR="00B84D88">
        <w:rPr>
          <w:rtl/>
        </w:rPr>
        <w:t>‌</w:t>
      </w:r>
      <w:r w:rsidR="00002F8A">
        <w:rPr>
          <w:rFonts w:hint="cs"/>
          <w:rtl/>
        </w:rPr>
        <w:t>ی</w:t>
      </w:r>
      <w:r>
        <w:rPr>
          <w:rFonts w:hint="cs"/>
          <w:rtl/>
        </w:rPr>
        <w:t xml:space="preserve"> ششم میلادی، محمد در شرق ظهور کرد و دین خودش را بنیان نهاد و بت‌پرستی و شرک را در بخش اعظم آسیا و آفریقا و مصر از بین برد و در هم</w:t>
      </w:r>
      <w:r w:rsidR="00002F8A">
        <w:rPr>
          <w:rFonts w:hint="cs"/>
          <w:rtl/>
        </w:rPr>
        <w:t>ه</w:t>
      </w:r>
      <w:r w:rsidR="00B84D88">
        <w:rPr>
          <w:rtl/>
        </w:rPr>
        <w:t>‌</w:t>
      </w:r>
      <w:r w:rsidR="00002F8A">
        <w:rPr>
          <w:rFonts w:hint="cs"/>
          <w:rtl/>
        </w:rPr>
        <w:t>ی</w:t>
      </w:r>
      <w:r>
        <w:rPr>
          <w:rFonts w:hint="cs"/>
          <w:rtl/>
        </w:rPr>
        <w:t xml:space="preserve"> این مناطق [اعتقاد به] خدای یگانه تا امروز برقرار مانده است. افکار عام</w:t>
      </w:r>
      <w:r w:rsidR="00002F8A">
        <w:rPr>
          <w:rFonts w:hint="cs"/>
          <w:rtl/>
        </w:rPr>
        <w:t>ه</w:t>
      </w:r>
      <w:r w:rsidR="00B84D88">
        <w:rPr>
          <w:rtl/>
        </w:rPr>
        <w:t>‌</w:t>
      </w:r>
      <w:r w:rsidR="00002F8A">
        <w:rPr>
          <w:rFonts w:hint="cs"/>
          <w:rtl/>
        </w:rPr>
        <w:t>ی</w:t>
      </w:r>
      <w:r>
        <w:rPr>
          <w:rFonts w:hint="cs"/>
          <w:rtl/>
        </w:rPr>
        <w:t xml:space="preserve"> مردم از برکات مادی و معنوی پیغمبر عرب متأثر شد. به نظر می‌رسد برای یک نفر مشرک (غیر مذهبی) کنجکاو (این دین و تعلیمات آن) با جنبه‌های انسانی و خاصیت ملکوتی، پاک‌تر و صاف‌تر از دین زرتشت، آزادتر و آزادی‌بخش‌تر از قانون موسی است و مطابقت و موافقت </w:t>
      </w:r>
      <w:r w:rsidR="009C2C52">
        <w:rPr>
          <w:rFonts w:hint="cs"/>
          <w:rtl/>
        </w:rPr>
        <w:t>محمد با عقل و استدلال، بیشتر از عقید</w:t>
      </w:r>
      <w:r w:rsidR="00002F8A">
        <w:rPr>
          <w:rFonts w:hint="cs"/>
          <w:rtl/>
        </w:rPr>
        <w:t>ه</w:t>
      </w:r>
      <w:r w:rsidR="00B84D88">
        <w:rPr>
          <w:rtl/>
        </w:rPr>
        <w:t>‌</w:t>
      </w:r>
      <w:r w:rsidR="00002F8A">
        <w:rPr>
          <w:rFonts w:hint="cs"/>
          <w:rtl/>
        </w:rPr>
        <w:t>ی</w:t>
      </w:r>
      <w:r w:rsidR="009C2C52">
        <w:rPr>
          <w:rFonts w:hint="cs"/>
          <w:rtl/>
        </w:rPr>
        <w:t xml:space="preserve"> آمیخته با اسرار و رموز و خرافاتی است که در سد</w:t>
      </w:r>
      <w:r w:rsidR="00002F8A">
        <w:rPr>
          <w:rFonts w:hint="cs"/>
          <w:rtl/>
        </w:rPr>
        <w:t>ه</w:t>
      </w:r>
      <w:r w:rsidR="00B84D88">
        <w:rPr>
          <w:rtl/>
        </w:rPr>
        <w:t>‌</w:t>
      </w:r>
      <w:r w:rsidR="00002F8A">
        <w:rPr>
          <w:rFonts w:hint="cs"/>
          <w:rtl/>
        </w:rPr>
        <w:t>ی</w:t>
      </w:r>
      <w:r w:rsidR="009C2C52">
        <w:rPr>
          <w:rFonts w:hint="cs"/>
          <w:rtl/>
        </w:rPr>
        <w:t xml:space="preserve"> هفتم [میلادی] وجود داشت و آبروی سادگی تعلیمات انجیل را برده بود»</w:t>
      </w:r>
      <w:r w:rsidR="009C2C52" w:rsidRPr="009C2C52">
        <w:rPr>
          <w:vertAlign w:val="superscript"/>
          <w:rtl/>
        </w:rPr>
        <w:t>(</w:t>
      </w:r>
      <w:r w:rsidR="009C2C52" w:rsidRPr="00D54A47">
        <w:rPr>
          <w:rStyle w:val="FootnoteReference"/>
          <w:rtl/>
        </w:rPr>
        <w:footnoteReference w:id="210"/>
      </w:r>
      <w:r w:rsidR="009C2C52" w:rsidRPr="009C2C52">
        <w:rPr>
          <w:vertAlign w:val="superscript"/>
          <w:rtl/>
        </w:rPr>
        <w:t>)</w:t>
      </w:r>
      <w:r w:rsidR="009C2C52">
        <w:rPr>
          <w:rFonts w:hint="cs"/>
          <w:rtl/>
        </w:rPr>
        <w:t>.</w:t>
      </w:r>
    </w:p>
    <w:p w:rsidR="009C2C52" w:rsidRDefault="009C2C52" w:rsidP="00D23069">
      <w:pPr>
        <w:pStyle w:val="a5"/>
        <w:rPr>
          <w:rtl/>
        </w:rPr>
      </w:pPr>
      <w:bookmarkStart w:id="117" w:name="_Toc458502028"/>
      <w:r>
        <w:rPr>
          <w:rFonts w:hint="cs"/>
          <w:rtl/>
        </w:rPr>
        <w:t>دین و سیاست</w:t>
      </w:r>
      <w:bookmarkEnd w:id="117"/>
    </w:p>
    <w:p w:rsidR="009C2C52" w:rsidRDefault="009C2C52" w:rsidP="00002F8A">
      <w:pPr>
        <w:pStyle w:val="a0"/>
        <w:rPr>
          <w:rtl/>
        </w:rPr>
      </w:pPr>
      <w:r w:rsidRPr="00D23069">
        <w:rPr>
          <w:rStyle w:val="Char4"/>
          <w:rFonts w:hint="cs"/>
          <w:rtl/>
        </w:rPr>
        <w:t>پروفسور برنارد لو</w:t>
      </w:r>
      <w:r w:rsidR="00002F8A">
        <w:rPr>
          <w:rStyle w:val="Char4"/>
          <w:rFonts w:hint="cs"/>
          <w:rtl/>
        </w:rPr>
        <w:t>ی</w:t>
      </w:r>
      <w:r w:rsidRPr="00D23069">
        <w:rPr>
          <w:rStyle w:val="Char4"/>
          <w:rFonts w:hint="cs"/>
          <w:rtl/>
        </w:rPr>
        <w:t>یس</w:t>
      </w:r>
      <w:r w:rsidRPr="009C2C52">
        <w:rPr>
          <w:vertAlign w:val="superscript"/>
          <w:rtl/>
        </w:rPr>
        <w:t>(</w:t>
      </w:r>
      <w:r w:rsidRPr="00D54A47">
        <w:rPr>
          <w:rStyle w:val="FootnoteReference"/>
          <w:rtl/>
        </w:rPr>
        <w:footnoteReference w:id="211"/>
      </w:r>
      <w:r w:rsidRPr="009C2C52">
        <w:rPr>
          <w:vertAlign w:val="superscript"/>
          <w:rtl/>
        </w:rPr>
        <w:t>)</w:t>
      </w:r>
      <w:r>
        <w:rPr>
          <w:rFonts w:hint="cs"/>
          <w:rtl/>
        </w:rPr>
        <w:t xml:space="preserve"> (تولد 1916م) خاورشناسان معاصر انگلیسی و متخصص در تاریخ اسلامی در قرون وسطی و ر</w:t>
      </w:r>
      <w:r w:rsidR="00002F8A">
        <w:rPr>
          <w:rFonts w:hint="cs"/>
          <w:rtl/>
        </w:rPr>
        <w:t>ی</w:t>
      </w:r>
      <w:r>
        <w:rPr>
          <w:rFonts w:hint="cs"/>
          <w:rtl/>
        </w:rPr>
        <w:t>یس بخش تاریخ دانشکده مطالعات شرقی و آفریقایی دانشگاه لندن، در مقدم</w:t>
      </w:r>
      <w:r w:rsidR="00002F8A">
        <w:rPr>
          <w:rFonts w:hint="cs"/>
          <w:rtl/>
        </w:rPr>
        <w:t>ه</w:t>
      </w:r>
      <w:r w:rsidR="00B84D88">
        <w:rPr>
          <w:rtl/>
        </w:rPr>
        <w:t>‌</w:t>
      </w:r>
      <w:r w:rsidR="00002F8A">
        <w:rPr>
          <w:rFonts w:hint="cs"/>
          <w:rtl/>
        </w:rPr>
        <w:t>ی</w:t>
      </w:r>
      <w:r>
        <w:rPr>
          <w:rFonts w:hint="cs"/>
          <w:rtl/>
        </w:rPr>
        <w:t xml:space="preserve"> کتاب </w:t>
      </w:r>
      <w:r w:rsidRPr="00D23069">
        <w:rPr>
          <w:rStyle w:val="Char4"/>
          <w:rFonts w:hint="cs"/>
          <w:rtl/>
        </w:rPr>
        <w:t>پیامبر و فرعون</w:t>
      </w:r>
      <w:r>
        <w:rPr>
          <w:rFonts w:hint="cs"/>
          <w:rtl/>
        </w:rPr>
        <w:t xml:space="preserve"> نوشته است:</w:t>
      </w:r>
    </w:p>
    <w:p w:rsidR="009C2C52" w:rsidRDefault="009C2C52" w:rsidP="00362998">
      <w:pPr>
        <w:pStyle w:val="a0"/>
        <w:rPr>
          <w:rtl/>
        </w:rPr>
      </w:pPr>
      <w:r>
        <w:rPr>
          <w:rFonts w:hint="cs"/>
          <w:rtl/>
        </w:rPr>
        <w:t>«[حضرت] محمد نیز نه تنها یک امت، بلکه یک سیاست، یک جامعه و یک حکومت را که خود حاکم آن بود، تأسیس کرد. او به عنوان یک حاکم، فرماندهی ارتش را به عهده گرفت، به جنگ و صلح مبادرت ورزید، به جمع‌آوری مالیات‌ها پرداخت، عدالت را برقرار ساخت، و تمام کارهایی را که معمولاً یک فرمانروای [مقتدر و] قدرتمند انجام می‌دهد، انجام داد.</w:t>
      </w:r>
    </w:p>
    <w:p w:rsidR="009C2C52" w:rsidRDefault="009C2C52" w:rsidP="00362998">
      <w:pPr>
        <w:pStyle w:val="a0"/>
        <w:rPr>
          <w:rtl/>
        </w:rPr>
      </w:pPr>
      <w:r>
        <w:rPr>
          <w:rFonts w:hint="cs"/>
          <w:rtl/>
        </w:rPr>
        <w:t>زندگی بنیانگذار اسلام و خاطراتی که تاریخ کلاسیک مقدس تمام مسلمانان را تشکیل می‌دهد، خاطر نشان می‌سازد که از همان آغاز اسلام، دین و دولت با یکدیگر توأم بوده‌اند. این تماس پرمفهوم میان ایمان و قدرت، به عنوان ویژگی اسلام، در مقایسه با دو مذهب دیگر (مسیحیت و یهودیت) باقی مانده است»</w:t>
      </w:r>
      <w:r w:rsidRPr="009C2C52">
        <w:rPr>
          <w:vertAlign w:val="superscript"/>
          <w:rtl/>
        </w:rPr>
        <w:t>(</w:t>
      </w:r>
      <w:r w:rsidRPr="00D54A47">
        <w:rPr>
          <w:rStyle w:val="FootnoteReference"/>
          <w:rtl/>
        </w:rPr>
        <w:footnoteReference w:id="212"/>
      </w:r>
      <w:r w:rsidRPr="009C2C52">
        <w:rPr>
          <w:vertAlign w:val="superscript"/>
          <w:rtl/>
        </w:rPr>
        <w:t>)</w:t>
      </w:r>
      <w:r>
        <w:rPr>
          <w:rFonts w:hint="cs"/>
          <w:rtl/>
        </w:rPr>
        <w:t>.</w:t>
      </w:r>
    </w:p>
    <w:p w:rsidR="009C2C52" w:rsidRDefault="009C2C52" w:rsidP="00D23069">
      <w:pPr>
        <w:pStyle w:val="a5"/>
        <w:rPr>
          <w:rtl/>
        </w:rPr>
      </w:pPr>
      <w:bookmarkStart w:id="118" w:name="_Toc458502029"/>
      <w:r>
        <w:rPr>
          <w:rFonts w:hint="cs"/>
          <w:rtl/>
        </w:rPr>
        <w:t>سیاستمدار دوراندیش</w:t>
      </w:r>
      <w:bookmarkEnd w:id="118"/>
    </w:p>
    <w:p w:rsidR="009C2C52" w:rsidRDefault="009C2C52" w:rsidP="00135A7D">
      <w:pPr>
        <w:pStyle w:val="a0"/>
        <w:rPr>
          <w:rtl/>
        </w:rPr>
      </w:pPr>
      <w:r w:rsidRPr="00D23069">
        <w:rPr>
          <w:rStyle w:val="Char4"/>
          <w:rFonts w:hint="cs"/>
          <w:rtl/>
        </w:rPr>
        <w:t>ژان ژاک روسو</w:t>
      </w:r>
      <w:r>
        <w:rPr>
          <w:rFonts w:hint="cs"/>
          <w:rtl/>
        </w:rPr>
        <w:t>، دانشمند معروف فرانسوی می‌نویسد: «حضرت محمد نظرات صحیح داشت و سازمان سیاسی خود را به خوبی بنیان نهاد و تا زمانی که شیو</w:t>
      </w:r>
      <w:r w:rsidR="00135A7D">
        <w:rPr>
          <w:rFonts w:hint="cs"/>
          <w:rtl/>
        </w:rPr>
        <w:t>ه</w:t>
      </w:r>
      <w:r w:rsidR="00B84D88">
        <w:rPr>
          <w:rtl/>
        </w:rPr>
        <w:t>‌</w:t>
      </w:r>
      <w:r w:rsidR="00135A7D">
        <w:rPr>
          <w:rFonts w:hint="cs"/>
          <w:rtl/>
        </w:rPr>
        <w:t>ی</w:t>
      </w:r>
      <w:r>
        <w:rPr>
          <w:rFonts w:hint="cs"/>
          <w:rtl/>
        </w:rPr>
        <w:t xml:space="preserve"> حکومتش در میان جانشینانش باقی بود، حکومت دینی و دنیوی، یعنی شرعی و فرعی یکی بود و مملکت هم به خوبی اداره می‌شد»</w:t>
      </w:r>
      <w:r w:rsidRPr="009C2C52">
        <w:rPr>
          <w:vertAlign w:val="superscript"/>
          <w:rtl/>
        </w:rPr>
        <w:t>(</w:t>
      </w:r>
      <w:r w:rsidRPr="00D54A47">
        <w:rPr>
          <w:rStyle w:val="FootnoteReference"/>
          <w:rtl/>
        </w:rPr>
        <w:footnoteReference w:id="213"/>
      </w:r>
      <w:r w:rsidRPr="009C2C52">
        <w:rPr>
          <w:vertAlign w:val="superscript"/>
          <w:rtl/>
        </w:rPr>
        <w:t>)</w:t>
      </w:r>
      <w:r>
        <w:rPr>
          <w:rFonts w:hint="cs"/>
          <w:rtl/>
        </w:rPr>
        <w:t>.</w:t>
      </w:r>
    </w:p>
    <w:p w:rsidR="00B10D5C" w:rsidRDefault="00B10D5C" w:rsidP="00D23069">
      <w:pPr>
        <w:pStyle w:val="a5"/>
        <w:rPr>
          <w:rtl/>
        </w:rPr>
      </w:pPr>
      <w:bookmarkStart w:id="119" w:name="_Toc458502030"/>
      <w:r>
        <w:rPr>
          <w:rFonts w:hint="cs"/>
          <w:rtl/>
        </w:rPr>
        <w:t>فاتح جهان‌گیر</w:t>
      </w:r>
      <w:bookmarkEnd w:id="119"/>
    </w:p>
    <w:p w:rsidR="00B10D5C" w:rsidRDefault="00B10D5C" w:rsidP="00362998">
      <w:pPr>
        <w:pStyle w:val="a0"/>
        <w:rPr>
          <w:rtl/>
        </w:rPr>
      </w:pPr>
      <w:r w:rsidRPr="00D23069">
        <w:rPr>
          <w:rStyle w:val="Char4"/>
          <w:rFonts w:hint="cs"/>
          <w:rtl/>
        </w:rPr>
        <w:t>ناپلئون بناپارت</w:t>
      </w:r>
      <w:r w:rsidRPr="00B10D5C">
        <w:rPr>
          <w:vertAlign w:val="superscript"/>
          <w:rtl/>
        </w:rPr>
        <w:t>(</w:t>
      </w:r>
      <w:r w:rsidRPr="00D54A47">
        <w:rPr>
          <w:rStyle w:val="FootnoteReference"/>
          <w:rtl/>
        </w:rPr>
        <w:footnoteReference w:id="214"/>
      </w:r>
      <w:r w:rsidRPr="00B10D5C">
        <w:rPr>
          <w:vertAlign w:val="superscript"/>
          <w:rtl/>
        </w:rPr>
        <w:t>)</w:t>
      </w:r>
      <w:r>
        <w:rPr>
          <w:rFonts w:hint="cs"/>
          <w:rtl/>
        </w:rPr>
        <w:t xml:space="preserve"> (1769-1821م) امپراتور نام‌آور و کشورگشای فرانسوی می‌گوید: «ایمان و احکام آن، دارای تأثیر ونفوذ غیر قابل انکاری است. محمد با دین خود جهان را رام کرد و او فاتح جهان‌گیر است».</w:t>
      </w:r>
    </w:p>
    <w:p w:rsidR="00B10D5C" w:rsidRDefault="00B10D5C" w:rsidP="00D23069">
      <w:pPr>
        <w:pStyle w:val="a5"/>
        <w:rPr>
          <w:rtl/>
        </w:rPr>
      </w:pPr>
      <w:bookmarkStart w:id="120" w:name="_Toc458502031"/>
      <w:r>
        <w:rPr>
          <w:rFonts w:hint="cs"/>
          <w:rtl/>
        </w:rPr>
        <w:t>فروتنی پیامبر</w:t>
      </w:r>
      <w:bookmarkEnd w:id="120"/>
      <w:r w:rsidR="00304BB7">
        <w:rPr>
          <w:rFonts w:cs="CTraditional Arabic"/>
          <w:b/>
          <w:bCs w:val="0"/>
          <w:rtl/>
        </w:rPr>
        <w:t> </w:t>
      </w:r>
      <w:r w:rsidR="00304BB7" w:rsidRPr="006C5E09">
        <w:rPr>
          <w:rFonts w:cs="CTraditional Arabic" w:hint="cs"/>
          <w:b/>
          <w:bCs w:val="0"/>
          <w:rtl/>
        </w:rPr>
        <w:t>ج</w:t>
      </w:r>
    </w:p>
    <w:p w:rsidR="00B10D5C" w:rsidRDefault="00B10D5C" w:rsidP="00135A7D">
      <w:pPr>
        <w:pStyle w:val="a0"/>
        <w:rPr>
          <w:rtl/>
        </w:rPr>
      </w:pPr>
      <w:r w:rsidRPr="00D23069">
        <w:rPr>
          <w:rStyle w:val="Char4"/>
          <w:rFonts w:hint="cs"/>
          <w:rtl/>
        </w:rPr>
        <w:t>واشنگتن ایروینگ</w:t>
      </w:r>
      <w:r>
        <w:rPr>
          <w:rFonts w:hint="cs"/>
          <w:rtl/>
        </w:rPr>
        <w:t xml:space="preserve"> در کتاب </w:t>
      </w:r>
      <w:r w:rsidRPr="00D23069">
        <w:rPr>
          <w:rStyle w:val="Char4"/>
          <w:rFonts w:hint="cs"/>
          <w:rtl/>
        </w:rPr>
        <w:t>زندگانی محمد</w:t>
      </w:r>
      <w:r>
        <w:rPr>
          <w:rFonts w:hint="cs"/>
          <w:rtl/>
        </w:rPr>
        <w:t xml:space="preserve"> نوشته است: «پیروزی‌های نظامی او [محمد</w:t>
      </w:r>
      <w:r w:rsidR="00304BB7">
        <w:rPr>
          <w:rFonts w:cs="CTraditional Arabic"/>
          <w:rtl/>
        </w:rPr>
        <w:t> </w:t>
      </w:r>
      <w:r w:rsidR="00304BB7">
        <w:rPr>
          <w:rFonts w:cs="CTraditional Arabic" w:hint="cs"/>
          <w:rtl/>
        </w:rPr>
        <w:t>ج</w:t>
      </w:r>
      <w:r>
        <w:rPr>
          <w:rFonts w:hint="cs"/>
          <w:rtl/>
        </w:rPr>
        <w:t>] نه غروری در وی ایجاد می‌کرد و نه لاف و گزافی به وجود می‌آورد؛ زیرا چنین انگیزه‌هایی در کسانی تأثیر می‌بخشد که دارای اغراض و مقاصد خاصی باشند. هنگامی که در اوج قدرت بود، با همان سادگی و خضوعی زندگی می‌کرد که در اوقات گمنامی می‌زیست و چنان از ابراز احترامات شاهانه گریزان بود که اگر به هنگام واردشدن به مجلسی تشریفات احترام‌آمیز را بیش از حد معمول ابراز می‌کردند، ناراحت می‌شد. هنگامی که برای توسع</w:t>
      </w:r>
      <w:r w:rsidR="00135A7D">
        <w:rPr>
          <w:rFonts w:hint="cs"/>
          <w:rtl/>
        </w:rPr>
        <w:t>ه</w:t>
      </w:r>
      <w:r w:rsidR="00B84D88">
        <w:rPr>
          <w:rtl/>
        </w:rPr>
        <w:t>‌</w:t>
      </w:r>
      <w:r w:rsidR="00135A7D">
        <w:rPr>
          <w:rFonts w:hint="cs"/>
          <w:rtl/>
        </w:rPr>
        <w:t>ی</w:t>
      </w:r>
      <w:r>
        <w:rPr>
          <w:rFonts w:hint="cs"/>
          <w:rtl/>
        </w:rPr>
        <w:t xml:space="preserve"> قلمرو سلطه و نفوذ، اقدامی می‌کرد، به منظور ایجاد سلطه و نفوذ دینی بود. اما آنچه راجع به حکومت دنیوی بود و هر روز دامنه قدرتش وسعت می‌یافت، این قدرت را بدون خودنمایی اعمال می‌کرد و هیچگاه اقدامی نکرد که نفوذ خانوادگی‌اش را توسعه دهد»</w:t>
      </w:r>
      <w:r w:rsidRPr="00B10D5C">
        <w:rPr>
          <w:vertAlign w:val="superscript"/>
          <w:rtl/>
        </w:rPr>
        <w:t>(</w:t>
      </w:r>
      <w:r w:rsidRPr="00D54A47">
        <w:rPr>
          <w:rStyle w:val="FootnoteReference"/>
          <w:rtl/>
        </w:rPr>
        <w:footnoteReference w:id="215"/>
      </w:r>
      <w:r w:rsidRPr="00B10D5C">
        <w:rPr>
          <w:vertAlign w:val="superscript"/>
          <w:rtl/>
        </w:rPr>
        <w:t>)</w:t>
      </w:r>
      <w:r>
        <w:rPr>
          <w:rFonts w:hint="cs"/>
          <w:rtl/>
        </w:rPr>
        <w:t>.</w:t>
      </w:r>
    </w:p>
    <w:p w:rsidR="006F5169" w:rsidRDefault="006F5169" w:rsidP="00D23069">
      <w:pPr>
        <w:pStyle w:val="a5"/>
        <w:rPr>
          <w:rtl/>
        </w:rPr>
      </w:pPr>
      <w:bookmarkStart w:id="121" w:name="_Toc458502032"/>
      <w:r>
        <w:rPr>
          <w:rFonts w:hint="cs"/>
          <w:rtl/>
        </w:rPr>
        <w:t>عظمت پیامبر</w:t>
      </w:r>
      <w:bookmarkEnd w:id="121"/>
      <w:r w:rsidR="00304BB7">
        <w:rPr>
          <w:rFonts w:cs="CTraditional Arabic"/>
          <w:b/>
          <w:bCs w:val="0"/>
          <w:rtl/>
        </w:rPr>
        <w:t> </w:t>
      </w:r>
      <w:r w:rsidR="00304BB7" w:rsidRPr="006C5E09">
        <w:rPr>
          <w:rFonts w:cs="CTraditional Arabic" w:hint="cs"/>
          <w:b/>
          <w:bCs w:val="0"/>
          <w:rtl/>
        </w:rPr>
        <w:t>ج</w:t>
      </w:r>
    </w:p>
    <w:p w:rsidR="006F5169" w:rsidRDefault="006F5169" w:rsidP="0075042F">
      <w:pPr>
        <w:pStyle w:val="a0"/>
        <w:rPr>
          <w:rtl/>
        </w:rPr>
      </w:pPr>
      <w:r w:rsidRPr="00D23069">
        <w:rPr>
          <w:rStyle w:val="Char4"/>
          <w:rFonts w:hint="cs"/>
          <w:rtl/>
        </w:rPr>
        <w:t>توماس کارلایل</w:t>
      </w:r>
      <w:r>
        <w:rPr>
          <w:rFonts w:hint="cs"/>
          <w:rtl/>
        </w:rPr>
        <w:t xml:space="preserve"> می‌گوید: «پیامبر اسلام نزد کسی از استادان بشر درس نخوانده و خطی ننوشته بود</w:t>
      </w:r>
      <w:r w:rsidRPr="006F5169">
        <w:rPr>
          <w:vertAlign w:val="superscript"/>
          <w:rtl/>
        </w:rPr>
        <w:t>(</w:t>
      </w:r>
      <w:r w:rsidRPr="00D54A47">
        <w:rPr>
          <w:rStyle w:val="FootnoteReference"/>
          <w:rtl/>
        </w:rPr>
        <w:footnoteReference w:id="216"/>
      </w:r>
      <w:r w:rsidRPr="006F5169">
        <w:rPr>
          <w:vertAlign w:val="superscript"/>
          <w:rtl/>
        </w:rPr>
        <w:t>)</w:t>
      </w:r>
      <w:r>
        <w:rPr>
          <w:rFonts w:hint="cs"/>
          <w:rtl/>
        </w:rPr>
        <w:t>...؛ زیرا که اسرار جهان بر وی کاملاً مشهود و عیان بود و از کسی اقتباس فکری نکرد، بلکه هرچه از اسرار عالم و علم الهی بر وی مکشوف شد، به واسط</w:t>
      </w:r>
      <w:r w:rsidR="0075042F">
        <w:rPr>
          <w:rFonts w:hint="cs"/>
          <w:rtl/>
        </w:rPr>
        <w:t>ه</w:t>
      </w:r>
      <w:r w:rsidR="00B84D88">
        <w:rPr>
          <w:rtl/>
        </w:rPr>
        <w:t>‌</w:t>
      </w:r>
      <w:r w:rsidR="0075042F">
        <w:rPr>
          <w:rFonts w:hint="cs"/>
          <w:rtl/>
        </w:rPr>
        <w:t>ی</w:t>
      </w:r>
      <w:r>
        <w:rPr>
          <w:rFonts w:hint="cs"/>
          <w:rtl/>
        </w:rPr>
        <w:t xml:space="preserve"> روح مقدسی بود که انوار آن، از عالم مجهول بر قلب او </w:t>
      </w:r>
      <w:r w:rsidR="00FD2140">
        <w:rPr>
          <w:rFonts w:hint="cs"/>
          <w:rtl/>
        </w:rPr>
        <w:t>تابش کرده است. تمام مظاهر وجود، برای پیامبر اکرم مکشوف بود و البته چنین اخلاص و عظمت روحی‌ای هیچگاه خالی از یک راز ماوراء الطبیعه نبود و گفته‌هایش جز یک آواز خوش و نغم</w:t>
      </w:r>
      <w:r w:rsidR="0075042F">
        <w:rPr>
          <w:rFonts w:hint="cs"/>
          <w:rtl/>
        </w:rPr>
        <w:t>ه</w:t>
      </w:r>
      <w:r w:rsidR="00B84D88">
        <w:rPr>
          <w:rtl/>
        </w:rPr>
        <w:t>‌</w:t>
      </w:r>
      <w:r w:rsidR="0075042F">
        <w:rPr>
          <w:rFonts w:hint="cs"/>
          <w:rtl/>
        </w:rPr>
        <w:t>ی</w:t>
      </w:r>
      <w:r w:rsidR="00FD2140">
        <w:rPr>
          <w:rFonts w:hint="cs"/>
          <w:rtl/>
        </w:rPr>
        <w:t xml:space="preserve"> مؤثری از عالم محبوب وجود نبود»</w:t>
      </w:r>
      <w:r w:rsidR="00FD2140" w:rsidRPr="00FD2140">
        <w:rPr>
          <w:vertAlign w:val="superscript"/>
          <w:rtl/>
        </w:rPr>
        <w:t>(</w:t>
      </w:r>
      <w:r w:rsidR="00FD2140" w:rsidRPr="00D54A47">
        <w:rPr>
          <w:rStyle w:val="FootnoteReference"/>
          <w:rtl/>
        </w:rPr>
        <w:footnoteReference w:id="217"/>
      </w:r>
      <w:r w:rsidR="00FD2140" w:rsidRPr="00FD2140">
        <w:rPr>
          <w:vertAlign w:val="superscript"/>
          <w:rtl/>
        </w:rPr>
        <w:t>)</w:t>
      </w:r>
      <w:r w:rsidR="00FD2140">
        <w:rPr>
          <w:rFonts w:hint="cs"/>
          <w:rtl/>
        </w:rPr>
        <w:t>.</w:t>
      </w:r>
    </w:p>
    <w:p w:rsidR="006F1CE3" w:rsidRDefault="006F1CE3" w:rsidP="00F07195">
      <w:pPr>
        <w:pStyle w:val="a5"/>
        <w:rPr>
          <w:rtl/>
        </w:rPr>
      </w:pPr>
      <w:bookmarkStart w:id="122" w:name="_Toc458502033"/>
      <w:r>
        <w:rPr>
          <w:rFonts w:hint="cs"/>
          <w:rtl/>
        </w:rPr>
        <w:t>مهربان با همه!</w:t>
      </w:r>
      <w:bookmarkEnd w:id="122"/>
    </w:p>
    <w:p w:rsidR="006F1CE3" w:rsidRDefault="006F1CE3" w:rsidP="0075042F">
      <w:pPr>
        <w:pStyle w:val="a0"/>
        <w:rPr>
          <w:rtl/>
        </w:rPr>
      </w:pPr>
      <w:r w:rsidRPr="00F07195">
        <w:rPr>
          <w:rStyle w:val="Char4"/>
          <w:rFonts w:hint="cs"/>
          <w:rtl/>
        </w:rPr>
        <w:t>استانلی لین پول</w:t>
      </w:r>
      <w:r>
        <w:rPr>
          <w:rFonts w:hint="cs"/>
          <w:rtl/>
        </w:rPr>
        <w:t xml:space="preserve"> انگلیسی می‌نویسد: «پیامبر اسلام ظرف بیست و سه سال با شخصیت بارز و قوت کلام و اخلاق و رفتارش توانست یکی از بزرگ‌ترین مذاهبِ روزگار را پایه‌گذاری کند و یکی از کامل‌ترین تمدن‌ها و فرهنگ‌ها را بنیان نهاد. وی یکی از بزرگ‌ترین قانونگذاران و مربیان مذهبی و سیاستمداران و مردان کارزار است، درحالی که مدرسه ندیده و درس نخوانده بود. در مغرب زمین، مسیحیان عموماً تصورات واهی و خطایی از پیامبر اسلام دارند، حال</w:t>
      </w:r>
      <w:r w:rsidR="00B314A2">
        <w:rPr>
          <w:rFonts w:hint="cs"/>
          <w:rtl/>
        </w:rPr>
        <w:t xml:space="preserve"> آنکه </w:t>
      </w:r>
      <w:r>
        <w:rPr>
          <w:rFonts w:hint="cs"/>
          <w:rtl/>
        </w:rPr>
        <w:t>وی مردی بسیار قانع و فروتن و متین و محبوب بود و به ابلاغ رسالتش ایمانی فوق العاده داشت و در دوران نبوتش دایم این نکته را به مردم گوشزد می‌کرد که بنده و فرستاد</w:t>
      </w:r>
      <w:r w:rsidR="0075042F">
        <w:rPr>
          <w:rFonts w:hint="cs"/>
          <w:rtl/>
        </w:rPr>
        <w:t>ه</w:t>
      </w:r>
      <w:r w:rsidR="00B84D88">
        <w:rPr>
          <w:rtl/>
        </w:rPr>
        <w:t>‌</w:t>
      </w:r>
      <w:r w:rsidR="0075042F">
        <w:rPr>
          <w:rFonts w:hint="cs"/>
          <w:rtl/>
        </w:rPr>
        <w:t>ی</w:t>
      </w:r>
      <w:r>
        <w:rPr>
          <w:rFonts w:hint="cs"/>
          <w:rtl/>
        </w:rPr>
        <w:t xml:space="preserve"> خدا است و با</w:t>
      </w:r>
      <w:r w:rsidR="00B314A2">
        <w:rPr>
          <w:rFonts w:hint="cs"/>
          <w:rtl/>
        </w:rPr>
        <w:t xml:space="preserve"> اینکه </w:t>
      </w:r>
      <w:r>
        <w:rPr>
          <w:rFonts w:hint="cs"/>
          <w:rtl/>
        </w:rPr>
        <w:t>نفس خود را به سختی رنج می‌داد، با هم</w:t>
      </w:r>
      <w:r w:rsidR="0075042F">
        <w:rPr>
          <w:rFonts w:hint="cs"/>
          <w:rtl/>
        </w:rPr>
        <w:t>ه</w:t>
      </w:r>
      <w:r w:rsidR="00B84D88">
        <w:rPr>
          <w:rtl/>
        </w:rPr>
        <w:t>‌</w:t>
      </w:r>
      <w:r w:rsidR="0075042F">
        <w:rPr>
          <w:rFonts w:hint="cs"/>
          <w:rtl/>
        </w:rPr>
        <w:t>ی</w:t>
      </w:r>
      <w:r>
        <w:rPr>
          <w:rFonts w:hint="cs"/>
          <w:rtl/>
        </w:rPr>
        <w:t xml:space="preserve"> مردم مهربان و رئوف بود»</w:t>
      </w:r>
      <w:r w:rsidRPr="006F1CE3">
        <w:rPr>
          <w:vertAlign w:val="superscript"/>
          <w:rtl/>
        </w:rPr>
        <w:t>(</w:t>
      </w:r>
      <w:r w:rsidRPr="00D54A47">
        <w:rPr>
          <w:rStyle w:val="FootnoteReference"/>
          <w:rtl/>
        </w:rPr>
        <w:footnoteReference w:id="218"/>
      </w:r>
      <w:r w:rsidRPr="006F1CE3">
        <w:rPr>
          <w:vertAlign w:val="superscript"/>
          <w:rtl/>
        </w:rPr>
        <w:t>)</w:t>
      </w:r>
      <w:r>
        <w:rPr>
          <w:rFonts w:hint="cs"/>
          <w:rtl/>
        </w:rPr>
        <w:t>.</w:t>
      </w:r>
    </w:p>
    <w:p w:rsidR="006F1CE3" w:rsidRDefault="006F1CE3" w:rsidP="00F07195">
      <w:pPr>
        <w:pStyle w:val="a5"/>
        <w:rPr>
          <w:rtl/>
        </w:rPr>
      </w:pPr>
      <w:bookmarkStart w:id="123" w:name="_Toc458502034"/>
      <w:r>
        <w:rPr>
          <w:rFonts w:hint="cs"/>
          <w:rtl/>
        </w:rPr>
        <w:t>شور عشق</w:t>
      </w:r>
      <w:bookmarkEnd w:id="123"/>
    </w:p>
    <w:p w:rsidR="006F1CE3" w:rsidRDefault="006F1CE3" w:rsidP="0075042F">
      <w:pPr>
        <w:pStyle w:val="a0"/>
        <w:rPr>
          <w:rtl/>
        </w:rPr>
      </w:pPr>
      <w:r w:rsidRPr="00F07195">
        <w:rPr>
          <w:rStyle w:val="Char4"/>
          <w:rFonts w:hint="cs"/>
          <w:rtl/>
        </w:rPr>
        <w:t>جان دیون پورت</w:t>
      </w:r>
      <w:r>
        <w:rPr>
          <w:rFonts w:hint="cs"/>
          <w:rtl/>
        </w:rPr>
        <w:t xml:space="preserve"> می‌نویسد: «هیچگاه دلیلی مبنی بر</w:t>
      </w:r>
      <w:r w:rsidR="00B314A2">
        <w:rPr>
          <w:rFonts w:hint="cs"/>
          <w:rtl/>
        </w:rPr>
        <w:t xml:space="preserve"> اینکه </w:t>
      </w:r>
      <w:r>
        <w:rPr>
          <w:rFonts w:hint="cs"/>
          <w:rtl/>
        </w:rPr>
        <w:t>محمد خودش را به این درجه تنزل داده باشد تا دکترینش (عقیده) را</w:t>
      </w:r>
      <w:r w:rsidR="00663344">
        <w:rPr>
          <w:rFonts w:hint="cs"/>
          <w:rtl/>
        </w:rPr>
        <w:t xml:space="preserve"> بوسیل</w:t>
      </w:r>
      <w:r w:rsidR="0075042F">
        <w:rPr>
          <w:rFonts w:hint="cs"/>
          <w:rtl/>
        </w:rPr>
        <w:t>ه</w:t>
      </w:r>
      <w:r w:rsidR="00B84D88">
        <w:rPr>
          <w:rtl/>
        </w:rPr>
        <w:t>‌</w:t>
      </w:r>
      <w:r w:rsidR="0075042F">
        <w:rPr>
          <w:rFonts w:hint="cs"/>
          <w:rtl/>
        </w:rPr>
        <w:t>ی</w:t>
      </w:r>
      <w:r w:rsidR="00663344">
        <w:rPr>
          <w:rFonts w:hint="cs"/>
          <w:rtl/>
        </w:rPr>
        <w:t xml:space="preserve"> </w:t>
      </w:r>
      <w:r>
        <w:rPr>
          <w:rFonts w:hint="cs"/>
          <w:rtl/>
        </w:rPr>
        <w:t>معجزاتِ مجعول و کذب، تحمیل کرده و دعوتش را بر این اساس نشر داده باشد، اقامه نشده است و برعکس، کاملاً بر برهان و دلیل و فصاحت و بلاغت تکیه داشت و در دوران اول دعوت، متکی به عشق و شور مذهبی بود. در حقیقت، تنها عاملی که همیشه در نهاد محمد حکومت داشت، شور و جذب</w:t>
      </w:r>
      <w:r w:rsidR="0075042F">
        <w:rPr>
          <w:rFonts w:hint="cs"/>
          <w:rtl/>
        </w:rPr>
        <w:t>ه</w:t>
      </w:r>
      <w:r w:rsidR="00B84D88">
        <w:rPr>
          <w:rtl/>
        </w:rPr>
        <w:t>‌</w:t>
      </w:r>
      <w:r w:rsidR="0075042F">
        <w:rPr>
          <w:rFonts w:hint="cs"/>
          <w:rtl/>
        </w:rPr>
        <w:t>ی</w:t>
      </w:r>
      <w:r>
        <w:rPr>
          <w:rFonts w:hint="cs"/>
          <w:rtl/>
        </w:rPr>
        <w:t xml:space="preserve"> دینی بود و در هر مرحله‌ای از مراحل حیات و در جمیع کارهای او، این معنی جلوه‌گر بود»</w:t>
      </w:r>
      <w:r w:rsidRPr="006F1CE3">
        <w:rPr>
          <w:vertAlign w:val="superscript"/>
          <w:rtl/>
        </w:rPr>
        <w:t>(</w:t>
      </w:r>
      <w:r w:rsidRPr="00D54A47">
        <w:rPr>
          <w:rStyle w:val="FootnoteReference"/>
          <w:rtl/>
        </w:rPr>
        <w:footnoteReference w:id="219"/>
      </w:r>
      <w:r w:rsidRPr="006F1CE3">
        <w:rPr>
          <w:vertAlign w:val="superscript"/>
          <w:rtl/>
        </w:rPr>
        <w:t>)</w:t>
      </w:r>
      <w:r>
        <w:rPr>
          <w:rFonts w:hint="cs"/>
          <w:rtl/>
        </w:rPr>
        <w:t>.</w:t>
      </w:r>
    </w:p>
    <w:p w:rsidR="00FD1680" w:rsidRDefault="00FD1680" w:rsidP="00F07195">
      <w:pPr>
        <w:pStyle w:val="a5"/>
        <w:rPr>
          <w:rtl/>
        </w:rPr>
      </w:pPr>
      <w:bookmarkStart w:id="124" w:name="_Toc458502035"/>
      <w:r>
        <w:rPr>
          <w:rFonts w:hint="cs"/>
          <w:rtl/>
        </w:rPr>
        <w:t>اخلاق نیک</w:t>
      </w:r>
      <w:bookmarkEnd w:id="124"/>
    </w:p>
    <w:p w:rsidR="00FD1680" w:rsidRDefault="00FD1680" w:rsidP="0075042F">
      <w:pPr>
        <w:pStyle w:val="a0"/>
        <w:rPr>
          <w:rtl/>
        </w:rPr>
      </w:pPr>
      <w:r w:rsidRPr="00F07195">
        <w:rPr>
          <w:rStyle w:val="Char4"/>
          <w:rFonts w:hint="cs"/>
          <w:rtl/>
        </w:rPr>
        <w:t>ک</w:t>
      </w:r>
      <w:r w:rsidR="00F07195">
        <w:rPr>
          <w:rStyle w:val="Char4"/>
          <w:rFonts w:hint="cs"/>
          <w:rtl/>
        </w:rPr>
        <w:t>ا</w:t>
      </w:r>
      <w:r w:rsidRPr="00F07195">
        <w:rPr>
          <w:rStyle w:val="Char4"/>
          <w:rFonts w:hint="cs"/>
          <w:rtl/>
        </w:rPr>
        <w:t>رل بروکلمان</w:t>
      </w:r>
      <w:r w:rsidRPr="00FD1680">
        <w:rPr>
          <w:vertAlign w:val="superscript"/>
          <w:rtl/>
        </w:rPr>
        <w:t>(</w:t>
      </w:r>
      <w:r w:rsidRPr="00D54A47">
        <w:rPr>
          <w:rStyle w:val="FootnoteReference"/>
          <w:rtl/>
        </w:rPr>
        <w:footnoteReference w:id="220"/>
      </w:r>
      <w:r w:rsidRPr="00FD1680">
        <w:rPr>
          <w:vertAlign w:val="superscript"/>
          <w:rtl/>
        </w:rPr>
        <w:t>)</w:t>
      </w:r>
      <w:r>
        <w:rPr>
          <w:rFonts w:hint="cs"/>
          <w:rtl/>
        </w:rPr>
        <w:t xml:space="preserve"> (1868-1956م) نویسند</w:t>
      </w:r>
      <w:r w:rsidR="0075042F">
        <w:rPr>
          <w:rFonts w:hint="cs"/>
          <w:rtl/>
        </w:rPr>
        <w:t>ه</w:t>
      </w:r>
      <w:r w:rsidR="00B84D88">
        <w:rPr>
          <w:rtl/>
        </w:rPr>
        <w:t>‌</w:t>
      </w:r>
      <w:r w:rsidR="0075042F">
        <w:rPr>
          <w:rFonts w:hint="cs"/>
          <w:rtl/>
        </w:rPr>
        <w:t>ی</w:t>
      </w:r>
      <w:r>
        <w:rPr>
          <w:rFonts w:hint="cs"/>
          <w:rtl/>
        </w:rPr>
        <w:t xml:space="preserve"> متعصب آلمانی نیم</w:t>
      </w:r>
      <w:r w:rsidR="0075042F">
        <w:rPr>
          <w:rFonts w:hint="cs"/>
          <w:rtl/>
        </w:rPr>
        <w:t>ه</w:t>
      </w:r>
      <w:r w:rsidR="00B84D88">
        <w:rPr>
          <w:rtl/>
        </w:rPr>
        <w:t>‌</w:t>
      </w:r>
      <w:r w:rsidR="0075042F">
        <w:rPr>
          <w:rFonts w:hint="cs"/>
          <w:rtl/>
        </w:rPr>
        <w:t>ی</w:t>
      </w:r>
      <w:r>
        <w:rPr>
          <w:rFonts w:hint="cs"/>
          <w:rtl/>
        </w:rPr>
        <w:t xml:space="preserve"> اول سد</w:t>
      </w:r>
      <w:r w:rsidR="0075042F">
        <w:rPr>
          <w:rFonts w:hint="cs"/>
          <w:rtl/>
        </w:rPr>
        <w:t>ه</w:t>
      </w:r>
      <w:r w:rsidR="00B84D88">
        <w:rPr>
          <w:rtl/>
        </w:rPr>
        <w:t>‌</w:t>
      </w:r>
      <w:r w:rsidR="0075042F">
        <w:rPr>
          <w:rFonts w:hint="cs"/>
          <w:rtl/>
        </w:rPr>
        <w:t>ی</w:t>
      </w:r>
      <w:r>
        <w:rPr>
          <w:rFonts w:hint="cs"/>
          <w:rtl/>
        </w:rPr>
        <w:t xml:space="preserve"> بیستم</w:t>
      </w:r>
      <w:r w:rsidR="0075042F">
        <w:rPr>
          <w:rFonts w:hint="cs"/>
          <w:rtl/>
        </w:rPr>
        <w:t>،</w:t>
      </w:r>
      <w:r>
        <w:rPr>
          <w:rFonts w:hint="cs"/>
          <w:rtl/>
        </w:rPr>
        <w:t xml:space="preserve"> متخصص تاریخ اسلام</w:t>
      </w:r>
      <w:r w:rsidR="0075042F">
        <w:rPr>
          <w:rFonts w:hint="cs"/>
          <w:rtl/>
        </w:rPr>
        <w:t>،</w:t>
      </w:r>
      <w:r>
        <w:rPr>
          <w:rFonts w:hint="cs"/>
          <w:rtl/>
        </w:rPr>
        <w:t xml:space="preserve"> پروفسور سابق دانشگاه‌های برسلاو، کونیگسبرگ، هاله و برلین می‌نویسد: «... مورخان معتقدند که [حضرت] محمد در اخلاق نیک و راستی گفتار و امانت و بخشش و نیکی منظر و فروتنی، در میان قوم خود ممتاز بود و نزد مردم مکه ملقب به «امین» شده بود و از فرط اطمینان و اعتمادی که به او داشتند، اموال خود را نزدش به امانت می‌گذاردند. [حضرت] محمد هرگز به استعمال مسکرات نپرداخت و در جشن‌ها و اعیادی که برای بت‌ها برگزار می‌شد، حاضر نشد و از دسترنج خود زندگی می‌کرد، زیرا از پدر ارثی به او نرسیده بود و چون با خدیجه ازدواج کرد، با اموال او به تجارت مشغول شد»</w:t>
      </w:r>
      <w:r w:rsidRPr="00FD1680">
        <w:rPr>
          <w:vertAlign w:val="superscript"/>
          <w:rtl/>
        </w:rPr>
        <w:t>(</w:t>
      </w:r>
      <w:r w:rsidRPr="00D54A47">
        <w:rPr>
          <w:rStyle w:val="FootnoteReference"/>
          <w:rtl/>
        </w:rPr>
        <w:footnoteReference w:id="221"/>
      </w:r>
      <w:r w:rsidRPr="00FD1680">
        <w:rPr>
          <w:vertAlign w:val="superscript"/>
          <w:rtl/>
        </w:rPr>
        <w:t>)</w:t>
      </w:r>
      <w:r>
        <w:rPr>
          <w:rFonts w:hint="cs"/>
          <w:rtl/>
        </w:rPr>
        <w:t>.</w:t>
      </w:r>
    </w:p>
    <w:p w:rsidR="00DA3188" w:rsidRDefault="00DA3188" w:rsidP="00F07195">
      <w:pPr>
        <w:pStyle w:val="a5"/>
        <w:rPr>
          <w:rtl/>
        </w:rPr>
      </w:pPr>
      <w:bookmarkStart w:id="125" w:name="_Toc458502036"/>
      <w:r>
        <w:rPr>
          <w:rFonts w:hint="cs"/>
          <w:rtl/>
        </w:rPr>
        <w:t>راز محبت</w:t>
      </w:r>
      <w:bookmarkEnd w:id="125"/>
    </w:p>
    <w:p w:rsidR="00DA3188" w:rsidRDefault="00DA3188" w:rsidP="0075042F">
      <w:pPr>
        <w:pStyle w:val="a0"/>
        <w:rPr>
          <w:rtl/>
        </w:rPr>
      </w:pPr>
      <w:r w:rsidRPr="00F07195">
        <w:rPr>
          <w:rStyle w:val="Char4"/>
          <w:rFonts w:hint="cs"/>
          <w:rtl/>
        </w:rPr>
        <w:t>مسیو جان سیبرد</w:t>
      </w:r>
      <w:r>
        <w:rPr>
          <w:rFonts w:hint="cs"/>
          <w:rtl/>
        </w:rPr>
        <w:t xml:space="preserve"> سو</w:t>
      </w:r>
      <w:r w:rsidR="0075042F">
        <w:rPr>
          <w:rFonts w:hint="cs"/>
          <w:rtl/>
        </w:rPr>
        <w:t>ی</w:t>
      </w:r>
      <w:r>
        <w:rPr>
          <w:rFonts w:hint="cs"/>
          <w:rtl/>
        </w:rPr>
        <w:t>یسی می‌گوید: «هر چقدر که انسان از روی تألیفات معاصرانش و از روی کتاب و سنت (نه از روی کتاب‌هایی که دشمنان و بدگویان نوشته‌اند) از احوال و سیره‌اش اطلاع حاصل کند، به دلیل پیروی میلیون‌ها نفر از او در گذشته و حال مط</w:t>
      </w:r>
      <w:r w:rsidR="0075042F">
        <w:rPr>
          <w:rFonts w:hint="cs"/>
          <w:rtl/>
        </w:rPr>
        <w:t>ل</w:t>
      </w:r>
      <w:r>
        <w:rPr>
          <w:rFonts w:hint="cs"/>
          <w:rtl/>
        </w:rPr>
        <w:t>ع شده و از راه جان‌فشانی آنان در راه محبت و تعظیم او آگاه خواهد شد»</w:t>
      </w:r>
      <w:r w:rsidRPr="00DA3188">
        <w:rPr>
          <w:vertAlign w:val="superscript"/>
          <w:rtl/>
        </w:rPr>
        <w:t>(</w:t>
      </w:r>
      <w:r w:rsidRPr="00D54A47">
        <w:rPr>
          <w:rStyle w:val="FootnoteReference"/>
          <w:rtl/>
        </w:rPr>
        <w:footnoteReference w:id="222"/>
      </w:r>
      <w:r w:rsidRPr="00DA3188">
        <w:rPr>
          <w:vertAlign w:val="superscript"/>
          <w:rtl/>
        </w:rPr>
        <w:t>)</w:t>
      </w:r>
      <w:r>
        <w:rPr>
          <w:rFonts w:hint="cs"/>
          <w:rtl/>
        </w:rPr>
        <w:t>.</w:t>
      </w:r>
    </w:p>
    <w:p w:rsidR="009E00D1" w:rsidRDefault="009E00D1" w:rsidP="00F07195">
      <w:pPr>
        <w:pStyle w:val="a5"/>
        <w:rPr>
          <w:rtl/>
        </w:rPr>
      </w:pPr>
      <w:bookmarkStart w:id="126" w:name="_Toc458502037"/>
      <w:r>
        <w:rPr>
          <w:rFonts w:hint="cs"/>
          <w:rtl/>
        </w:rPr>
        <w:t>بهترین شریعت</w:t>
      </w:r>
      <w:bookmarkEnd w:id="126"/>
    </w:p>
    <w:p w:rsidR="00B87B8C" w:rsidRDefault="009E00D1" w:rsidP="0075042F">
      <w:pPr>
        <w:pStyle w:val="a0"/>
        <w:rPr>
          <w:rtl/>
        </w:rPr>
      </w:pPr>
      <w:r>
        <w:rPr>
          <w:rFonts w:hint="cs"/>
          <w:rtl/>
        </w:rPr>
        <w:t xml:space="preserve">دانشمند مشهور فرانسوی، پروفسور </w:t>
      </w:r>
      <w:r w:rsidRPr="00F07195">
        <w:rPr>
          <w:rStyle w:val="Char4"/>
          <w:rFonts w:hint="cs"/>
          <w:rtl/>
        </w:rPr>
        <w:t>ارنست رنان</w:t>
      </w:r>
      <w:r>
        <w:rPr>
          <w:rFonts w:hint="cs"/>
          <w:rtl/>
        </w:rPr>
        <w:t xml:space="preserve"> ر</w:t>
      </w:r>
      <w:r w:rsidR="0075042F">
        <w:rPr>
          <w:rFonts w:hint="cs"/>
          <w:rtl/>
        </w:rPr>
        <w:t>ی</w:t>
      </w:r>
      <w:r>
        <w:rPr>
          <w:rFonts w:hint="cs"/>
          <w:rtl/>
        </w:rPr>
        <w:t>یس دانشکده</w:t>
      </w:r>
      <w:r w:rsidR="00B84D88">
        <w:rPr>
          <w:rtl/>
        </w:rPr>
        <w:t>‌</w:t>
      </w:r>
      <w:r w:rsidR="0075042F">
        <w:rPr>
          <w:rFonts w:hint="cs"/>
          <w:rtl/>
        </w:rPr>
        <w:t>ی</w:t>
      </w:r>
      <w:r>
        <w:rPr>
          <w:rFonts w:hint="cs"/>
          <w:rtl/>
        </w:rPr>
        <w:t xml:space="preserve"> ادبیات پاریس می‌گوید: «ملت عرب که خداوند گرامی‌شان داشت و با برگزیدن والاترین بندگانش از میان شریف‌ترین اشراف آن ملت مقامش را به پیغمبری و خاتمیت </w:t>
      </w:r>
      <w:r w:rsidR="00B87B8C">
        <w:rPr>
          <w:rFonts w:hint="cs"/>
          <w:rtl/>
        </w:rPr>
        <w:t>بالا برد، زبان و لغتش وسیله‌ای شد که بهترین شرایع را در بر داشته باشد و</w:t>
      </w:r>
      <w:r w:rsidR="006B1D83">
        <w:rPr>
          <w:rFonts w:hint="cs"/>
          <w:rtl/>
        </w:rPr>
        <w:t xml:space="preserve"> بطور </w:t>
      </w:r>
      <w:r w:rsidR="00B87B8C">
        <w:rPr>
          <w:rFonts w:hint="cs"/>
          <w:rtl/>
        </w:rPr>
        <w:t>حتم، این شریعت تا جهان برپاست، پایدار خواهد ماند؛ زیرا پیغمبری بعد از این پیغمبر و دینی بعد از این دین نخواهد آمد»</w:t>
      </w:r>
      <w:r w:rsidR="00B87B8C" w:rsidRPr="00B87B8C">
        <w:rPr>
          <w:vertAlign w:val="superscript"/>
          <w:rtl/>
        </w:rPr>
        <w:t>(</w:t>
      </w:r>
      <w:r w:rsidR="00B87B8C" w:rsidRPr="00D54A47">
        <w:rPr>
          <w:rStyle w:val="FootnoteReference"/>
          <w:rtl/>
        </w:rPr>
        <w:footnoteReference w:id="223"/>
      </w:r>
      <w:r w:rsidR="00B87B8C" w:rsidRPr="00B87B8C">
        <w:rPr>
          <w:vertAlign w:val="superscript"/>
          <w:rtl/>
        </w:rPr>
        <w:t>)</w:t>
      </w:r>
      <w:r w:rsidR="00B87B8C">
        <w:rPr>
          <w:rFonts w:hint="cs"/>
          <w:rtl/>
        </w:rPr>
        <w:t>.</w:t>
      </w:r>
    </w:p>
    <w:p w:rsidR="00B87B8C" w:rsidRDefault="00B87B8C" w:rsidP="006258BE">
      <w:pPr>
        <w:pStyle w:val="a5"/>
        <w:rPr>
          <w:rtl/>
        </w:rPr>
      </w:pPr>
      <w:bookmarkStart w:id="127" w:name="_Toc458502038"/>
      <w:r>
        <w:rPr>
          <w:rFonts w:hint="cs"/>
          <w:rtl/>
        </w:rPr>
        <w:t>فاتح اندیشه‌ها</w:t>
      </w:r>
      <w:bookmarkEnd w:id="127"/>
    </w:p>
    <w:p w:rsidR="00B87B8C" w:rsidRDefault="00B87B8C" w:rsidP="0075042F">
      <w:pPr>
        <w:pStyle w:val="a0"/>
        <w:rPr>
          <w:rtl/>
        </w:rPr>
      </w:pPr>
      <w:r w:rsidRPr="006258BE">
        <w:rPr>
          <w:rStyle w:val="Char4"/>
          <w:rFonts w:hint="cs"/>
          <w:rtl/>
        </w:rPr>
        <w:t>لامارتین</w:t>
      </w:r>
      <w:r>
        <w:rPr>
          <w:rFonts w:hint="cs"/>
          <w:rtl/>
        </w:rPr>
        <w:t xml:space="preserve"> نوشته است: «علاقه به عدالت اجتماعی، ایمان به موفقیت و اطمینان قلبی در روزهای سخت و در منت‌های فشار، گذشت در پیروزی، ایثاری که وقف گسترش اندیش</w:t>
      </w:r>
      <w:r w:rsidR="0075042F">
        <w:rPr>
          <w:rFonts w:hint="cs"/>
          <w:rtl/>
        </w:rPr>
        <w:t>ه</w:t>
      </w:r>
      <w:r w:rsidR="00B84D88">
        <w:rPr>
          <w:rtl/>
        </w:rPr>
        <w:t>‌</w:t>
      </w:r>
      <w:r w:rsidR="0075042F">
        <w:rPr>
          <w:rFonts w:hint="cs"/>
          <w:rtl/>
        </w:rPr>
        <w:t>ی</w:t>
      </w:r>
      <w:r>
        <w:rPr>
          <w:rFonts w:hint="cs"/>
          <w:rtl/>
        </w:rPr>
        <w:t xml:space="preserve"> «یکتاپرستی» شدند بر پایی یک امپراتوری، نیایش بی‌پایان در گفت و گوی سری با خدا و مرگ و پیروزی پس از مرگ، همه نه تنها شهادت می‌دهند که او جاعل نبوده، بلکه به ایمان نیرومند او شهادت می‌دهند؛ همان ایمانی که به وی قدرت احیا و تجدید بنای عقیده (یکتاپرستی) را داد.</w:t>
      </w:r>
    </w:p>
    <w:p w:rsidR="00B87B8C" w:rsidRDefault="00B87B8C" w:rsidP="0075042F">
      <w:pPr>
        <w:pStyle w:val="a0"/>
        <w:rPr>
          <w:rtl/>
        </w:rPr>
      </w:pPr>
      <w:r>
        <w:rPr>
          <w:rFonts w:hint="cs"/>
          <w:rtl/>
        </w:rPr>
        <w:t>این عقیده شامل دو اصل اساسی بود که اولی، یکتایی خدا و دومی، فناناپذیری او بود. اولی صفتی را در خدا، ثابت و دیگری صفتی را نفی می‌کند، یعنی، اولی خدایان ساختگی را با قدرت شمشیر درهم کوفت و دومی با قدرت کلام، اندیشه‌ای را آغاز کرد... آری! او ناطق، پیامبر، قانونگذار، سرباز میدان نبرد، فاتح اندیشه‌ها، احیاگر آیین عقلانی و مذهبی خارج از تصورگرایی و پایه‌گذار یک حکومت وسیع معنوی است. از دیدگاه هم</w:t>
      </w:r>
      <w:r w:rsidR="0075042F">
        <w:rPr>
          <w:rFonts w:hint="cs"/>
          <w:rtl/>
        </w:rPr>
        <w:t>ه</w:t>
      </w:r>
      <w:r w:rsidR="00B84D88">
        <w:rPr>
          <w:rtl/>
        </w:rPr>
        <w:t>‌</w:t>
      </w:r>
      <w:r w:rsidR="0075042F">
        <w:rPr>
          <w:rFonts w:hint="cs"/>
          <w:rtl/>
        </w:rPr>
        <w:t>ی</w:t>
      </w:r>
      <w:r>
        <w:rPr>
          <w:rFonts w:hint="cs"/>
          <w:rtl/>
        </w:rPr>
        <w:t xml:space="preserve"> معیارهای سنجش عظمت ممکن است سؤال کنیم: آیا بشری بزرگ‌تر از او هم وجود دارد»؟</w:t>
      </w:r>
      <w:r w:rsidRPr="00B87B8C">
        <w:rPr>
          <w:vertAlign w:val="superscript"/>
          <w:rtl/>
        </w:rPr>
        <w:t>(</w:t>
      </w:r>
      <w:r w:rsidRPr="00D54A47">
        <w:rPr>
          <w:rStyle w:val="FootnoteReference"/>
          <w:rtl/>
        </w:rPr>
        <w:footnoteReference w:id="224"/>
      </w:r>
      <w:r w:rsidRPr="00B87B8C">
        <w:rPr>
          <w:vertAlign w:val="superscript"/>
          <w:rtl/>
        </w:rPr>
        <w:t>)</w:t>
      </w:r>
    </w:p>
    <w:p w:rsidR="00B87B8C" w:rsidRDefault="00B87B8C" w:rsidP="006258BE">
      <w:pPr>
        <w:pStyle w:val="a5"/>
        <w:rPr>
          <w:rtl/>
        </w:rPr>
      </w:pPr>
      <w:bookmarkStart w:id="128" w:name="_Toc458502039"/>
      <w:r>
        <w:rPr>
          <w:rFonts w:hint="cs"/>
          <w:rtl/>
        </w:rPr>
        <w:t>درستی پیامبر</w:t>
      </w:r>
      <w:bookmarkEnd w:id="128"/>
      <w:r w:rsidR="00304BB7">
        <w:rPr>
          <w:rFonts w:cs="CTraditional Arabic"/>
          <w:b/>
          <w:bCs w:val="0"/>
          <w:rtl/>
        </w:rPr>
        <w:t> </w:t>
      </w:r>
      <w:r w:rsidR="00304BB7" w:rsidRPr="006C5E09">
        <w:rPr>
          <w:rFonts w:cs="CTraditional Arabic" w:hint="cs"/>
          <w:b/>
          <w:bCs w:val="0"/>
          <w:rtl/>
        </w:rPr>
        <w:t>ج</w:t>
      </w:r>
    </w:p>
    <w:p w:rsidR="00B87B8C" w:rsidRDefault="00B87B8C" w:rsidP="0075042F">
      <w:pPr>
        <w:pStyle w:val="a0"/>
        <w:rPr>
          <w:rtl/>
        </w:rPr>
      </w:pPr>
      <w:r>
        <w:rPr>
          <w:rFonts w:hint="cs"/>
          <w:rtl/>
        </w:rPr>
        <w:t xml:space="preserve">پروفسور </w:t>
      </w:r>
      <w:r w:rsidRPr="006258BE">
        <w:rPr>
          <w:rStyle w:val="Char4"/>
          <w:rFonts w:hint="cs"/>
          <w:rtl/>
        </w:rPr>
        <w:t>ناثنیل اشمیت</w:t>
      </w:r>
      <w:r w:rsidRPr="00B87B8C">
        <w:rPr>
          <w:vertAlign w:val="superscript"/>
          <w:rtl/>
        </w:rPr>
        <w:t>(</w:t>
      </w:r>
      <w:r w:rsidRPr="00D54A47">
        <w:rPr>
          <w:rStyle w:val="FootnoteReference"/>
          <w:rtl/>
        </w:rPr>
        <w:footnoteReference w:id="225"/>
      </w:r>
      <w:r w:rsidRPr="00B87B8C">
        <w:rPr>
          <w:vertAlign w:val="superscript"/>
          <w:rtl/>
        </w:rPr>
        <w:t>)</w:t>
      </w:r>
      <w:r>
        <w:rPr>
          <w:rFonts w:hint="cs"/>
          <w:rtl/>
        </w:rPr>
        <w:t xml:space="preserve"> نوشته است: «درستی ذاتی [حضرت] محمد قابل تردید نیست. یک نقد تاریخی بی‌تعصب و دور از خوش‌باوری </w:t>
      </w:r>
      <w:r>
        <w:rPr>
          <w:rtl/>
        </w:rPr>
        <w:t>–</w:t>
      </w:r>
      <w:r>
        <w:rPr>
          <w:rFonts w:hint="cs"/>
          <w:rtl/>
        </w:rPr>
        <w:t xml:space="preserve"> که هرگواه و شاهدی </w:t>
      </w:r>
      <w:r w:rsidR="004F2CC2">
        <w:rPr>
          <w:rFonts w:hint="cs"/>
          <w:rtl/>
        </w:rPr>
        <w:t xml:space="preserve">را ارج می‌نهد و هیچ تعلق خاطر گروهی ندارد و فقط طالب حقیقت است </w:t>
      </w:r>
      <w:r w:rsidR="004F2CC2">
        <w:rPr>
          <w:rtl/>
        </w:rPr>
        <w:t>–</w:t>
      </w:r>
      <w:r w:rsidR="004F2CC2">
        <w:rPr>
          <w:rFonts w:hint="cs"/>
          <w:rtl/>
        </w:rPr>
        <w:t xml:space="preserve"> ناچار است اعتراف کند که او به دسته‌ای از پیامبران تعلق دارد که ماهیت ادراک جسمانی‌شان هرچه بوده، در اوقات و اشکال مختلف، افکار بی‌پیر</w:t>
      </w:r>
      <w:r w:rsidR="0075042F">
        <w:rPr>
          <w:rFonts w:hint="cs"/>
          <w:rtl/>
        </w:rPr>
        <w:t>ا</w:t>
      </w:r>
      <w:r w:rsidR="004F2CC2">
        <w:rPr>
          <w:rFonts w:hint="cs"/>
          <w:rtl/>
        </w:rPr>
        <w:t>یه و ملکوتی‌ای را تعلیم داد و قوانین اخلاقی‌ای را که بسیار شریف‌تر از قوانین حاکم بر جامع</w:t>
      </w:r>
      <w:r w:rsidR="0075042F">
        <w:rPr>
          <w:rFonts w:hint="cs"/>
          <w:rtl/>
        </w:rPr>
        <w:t>ه</w:t>
      </w:r>
      <w:r w:rsidR="00B84D88">
        <w:rPr>
          <w:rtl/>
        </w:rPr>
        <w:t>‌</w:t>
      </w:r>
      <w:r w:rsidR="0075042F">
        <w:rPr>
          <w:rFonts w:hint="cs"/>
          <w:rtl/>
        </w:rPr>
        <w:t>ی</w:t>
      </w:r>
      <w:r w:rsidR="004F2CC2">
        <w:rPr>
          <w:rFonts w:hint="cs"/>
          <w:rtl/>
        </w:rPr>
        <w:t xml:space="preserve"> آنان بود، وضع کرده‌اند و خویش را بدون واهمه، وقف برنام</w:t>
      </w:r>
      <w:r w:rsidR="0075042F">
        <w:rPr>
          <w:rFonts w:hint="cs"/>
          <w:rtl/>
        </w:rPr>
        <w:t>ه</w:t>
      </w:r>
      <w:r w:rsidR="00B84D88">
        <w:rPr>
          <w:rtl/>
        </w:rPr>
        <w:t>‌</w:t>
      </w:r>
      <w:r w:rsidR="0075042F">
        <w:rPr>
          <w:rFonts w:hint="cs"/>
          <w:rtl/>
        </w:rPr>
        <w:t>ی</w:t>
      </w:r>
      <w:r w:rsidR="004F2CC2">
        <w:rPr>
          <w:rFonts w:hint="cs"/>
          <w:rtl/>
        </w:rPr>
        <w:t xml:space="preserve"> گران‌بهای خود کرده‌اند و این کار معلول قدرت درونی‌شان بود که آنان را به انجام رسالت‌شان فرا می‌خواند»</w:t>
      </w:r>
      <w:r w:rsidR="004F2CC2" w:rsidRPr="004F2CC2">
        <w:rPr>
          <w:vertAlign w:val="superscript"/>
          <w:rtl/>
        </w:rPr>
        <w:t>(</w:t>
      </w:r>
      <w:r w:rsidR="004F2CC2" w:rsidRPr="00D54A47">
        <w:rPr>
          <w:rStyle w:val="FootnoteReference"/>
          <w:rtl/>
        </w:rPr>
        <w:footnoteReference w:id="226"/>
      </w:r>
      <w:r w:rsidR="004F2CC2" w:rsidRPr="004F2CC2">
        <w:rPr>
          <w:vertAlign w:val="superscript"/>
          <w:rtl/>
        </w:rPr>
        <w:t>)</w:t>
      </w:r>
      <w:r w:rsidR="004F2CC2">
        <w:rPr>
          <w:rFonts w:hint="cs"/>
          <w:rtl/>
        </w:rPr>
        <w:t>.</w:t>
      </w:r>
    </w:p>
    <w:p w:rsidR="004F2CC2" w:rsidRDefault="004F2CC2" w:rsidP="006258BE">
      <w:pPr>
        <w:pStyle w:val="a5"/>
        <w:rPr>
          <w:rtl/>
        </w:rPr>
      </w:pPr>
      <w:bookmarkStart w:id="129" w:name="_Toc458502040"/>
      <w:r>
        <w:rPr>
          <w:rFonts w:hint="cs"/>
          <w:rtl/>
        </w:rPr>
        <w:t>تأثیر پیامبر</w:t>
      </w:r>
      <w:r w:rsidR="00304BB7">
        <w:rPr>
          <w:rFonts w:cs="CTraditional Arabic"/>
          <w:b/>
          <w:bCs w:val="0"/>
          <w:rtl/>
        </w:rPr>
        <w:t> </w:t>
      </w:r>
      <w:r w:rsidR="00304BB7" w:rsidRPr="006C5E09">
        <w:rPr>
          <w:rFonts w:cs="CTraditional Arabic" w:hint="cs"/>
          <w:b/>
          <w:bCs w:val="0"/>
          <w:rtl/>
        </w:rPr>
        <w:t>ج</w:t>
      </w:r>
      <w:r>
        <w:rPr>
          <w:rFonts w:hint="cs"/>
          <w:rtl/>
        </w:rPr>
        <w:t xml:space="preserve"> در اتحاد عرب</w:t>
      </w:r>
      <w:bookmarkEnd w:id="129"/>
    </w:p>
    <w:p w:rsidR="004F2CC2" w:rsidRDefault="004F2CC2" w:rsidP="0075042F">
      <w:pPr>
        <w:pStyle w:val="a0"/>
        <w:rPr>
          <w:rtl/>
        </w:rPr>
      </w:pPr>
      <w:r w:rsidRPr="006258BE">
        <w:rPr>
          <w:rStyle w:val="Char4"/>
          <w:rFonts w:hint="cs"/>
          <w:rtl/>
        </w:rPr>
        <w:t>سرویلیام مو</w:t>
      </w:r>
      <w:r w:rsidR="0075042F">
        <w:rPr>
          <w:rStyle w:val="Char4"/>
          <w:rFonts w:hint="cs"/>
          <w:rtl/>
        </w:rPr>
        <w:t>ی</w:t>
      </w:r>
      <w:r w:rsidRPr="006258BE">
        <w:rPr>
          <w:rStyle w:val="Char4"/>
          <w:rFonts w:hint="cs"/>
          <w:rtl/>
        </w:rPr>
        <w:t>یر</w:t>
      </w:r>
      <w:r>
        <w:rPr>
          <w:rFonts w:hint="cs"/>
          <w:rtl/>
        </w:rPr>
        <w:t xml:space="preserve"> یکی از سرسخت‌ترین معارضان و منتقدان اسلام، در کتابی به نام </w:t>
      </w:r>
      <w:r w:rsidRPr="006258BE">
        <w:rPr>
          <w:rStyle w:val="Char4"/>
          <w:rFonts w:hint="cs"/>
          <w:rtl/>
        </w:rPr>
        <w:t>حیات محمد</w:t>
      </w:r>
      <w:r>
        <w:rPr>
          <w:rFonts w:hint="cs"/>
          <w:rtl/>
        </w:rPr>
        <w:t xml:space="preserve"> می‌نویسد: «در این صورت، نخستین ویژگی‌ای که نظر ما را جلب می‌کند، </w:t>
      </w:r>
      <w:r w:rsidR="00CD11C5">
        <w:rPr>
          <w:rFonts w:hint="cs"/>
          <w:rtl/>
        </w:rPr>
        <w:t>چند دستگی اعراب و تقسیم‌شدن آنان به دسته‌ها و گروه‌های بی‌شمار و منفصل</w:t>
      </w:r>
      <w:r w:rsidR="00926CF5">
        <w:rPr>
          <w:rFonts w:hint="cs"/>
          <w:rtl/>
        </w:rPr>
        <w:t xml:space="preserve"> از همدیگری است که غالباً باهم در ستیزند و حت</w:t>
      </w:r>
      <w:r w:rsidR="0075042F">
        <w:rPr>
          <w:rFonts w:hint="cs"/>
          <w:rtl/>
        </w:rPr>
        <w:t>ی</w:t>
      </w:r>
      <w:r w:rsidR="00926CF5">
        <w:rPr>
          <w:rFonts w:hint="cs"/>
          <w:rtl/>
        </w:rPr>
        <w:t xml:space="preserve"> پس از برقراری یک رابط</w:t>
      </w:r>
      <w:r w:rsidR="0075042F">
        <w:rPr>
          <w:rFonts w:hint="cs"/>
          <w:rtl/>
        </w:rPr>
        <w:t>ه</w:t>
      </w:r>
      <w:r w:rsidR="00B84D88">
        <w:rPr>
          <w:rtl/>
        </w:rPr>
        <w:t>‌</w:t>
      </w:r>
      <w:r w:rsidR="0075042F">
        <w:rPr>
          <w:rFonts w:hint="cs"/>
          <w:rtl/>
        </w:rPr>
        <w:t>ی</w:t>
      </w:r>
      <w:r w:rsidR="00926CF5">
        <w:rPr>
          <w:rFonts w:hint="cs"/>
          <w:rtl/>
        </w:rPr>
        <w:t xml:space="preserve"> سببی و وصلت با هم که به اشتراک مصلحت و منفعت و به دیگر سخن «اتحاد» آنان می‌انجامید، بازهم زمینه فراهم بود تا بنابه علت‌ها و عامل‌های بی‌اهمیت، ستیز با هم را از سر بگیرند و اتحادشان فرو بپاشد و دوباره، کارشان به دشمنی آشتی‌ناپذیر بینجامد. بدین ترتیب وضع اعراب در هنگام ظهور اسلام، مبین دورنمایی از تاریخ است که همیشه متغیر و آشفته بوده است و به معنی واقعی، اتحادی با یکدیگر نداشته‌اند.</w:t>
      </w:r>
    </w:p>
    <w:p w:rsidR="00926CF5" w:rsidRDefault="00926CF5" w:rsidP="0075042F">
      <w:pPr>
        <w:pStyle w:val="a0"/>
        <w:rPr>
          <w:rtl/>
        </w:rPr>
      </w:pPr>
      <w:r>
        <w:rPr>
          <w:rFonts w:hint="cs"/>
          <w:rtl/>
        </w:rPr>
        <w:t>هنوز باید دربار</w:t>
      </w:r>
      <w:r w:rsidR="0075042F">
        <w:rPr>
          <w:rFonts w:hint="cs"/>
          <w:rtl/>
        </w:rPr>
        <w:t>ه</w:t>
      </w:r>
      <w:r w:rsidR="00B84D88">
        <w:rPr>
          <w:rtl/>
        </w:rPr>
        <w:t>‌</w:t>
      </w:r>
      <w:r w:rsidR="0075042F">
        <w:rPr>
          <w:rFonts w:hint="cs"/>
          <w:rtl/>
        </w:rPr>
        <w:t>ی</w:t>
      </w:r>
      <w:r>
        <w:rPr>
          <w:rFonts w:hint="cs"/>
          <w:rtl/>
        </w:rPr>
        <w:t xml:space="preserve"> حل این مسأله فکر کرد که این قبایل به چه وسیله می‌توانند با یکدیگر به صورت ترکیب واحدی درآیند و دارای مرکز مشترکی شوند؟ ولی این امر</w:t>
      </w:r>
      <w:r w:rsidR="00663344">
        <w:rPr>
          <w:rFonts w:hint="cs"/>
          <w:rtl/>
        </w:rPr>
        <w:t xml:space="preserve"> بوسیل</w:t>
      </w:r>
      <w:r w:rsidR="0075042F">
        <w:rPr>
          <w:rFonts w:hint="cs"/>
          <w:rtl/>
        </w:rPr>
        <w:t>ه</w:t>
      </w:r>
      <w:r w:rsidR="00B84D88">
        <w:rPr>
          <w:rtl/>
        </w:rPr>
        <w:t>‌</w:t>
      </w:r>
      <w:r w:rsidR="0075042F">
        <w:rPr>
          <w:rFonts w:hint="cs"/>
          <w:rtl/>
        </w:rPr>
        <w:t>ی</w:t>
      </w:r>
      <w:r w:rsidR="00663344">
        <w:rPr>
          <w:rFonts w:hint="cs"/>
          <w:rtl/>
        </w:rPr>
        <w:t xml:space="preserve"> </w:t>
      </w:r>
      <w:r>
        <w:rPr>
          <w:rFonts w:hint="cs"/>
          <w:rtl/>
        </w:rPr>
        <w:t>محمد حل شد»</w:t>
      </w:r>
      <w:r w:rsidRPr="00926CF5">
        <w:rPr>
          <w:vertAlign w:val="superscript"/>
          <w:rtl/>
        </w:rPr>
        <w:t>(</w:t>
      </w:r>
      <w:r w:rsidRPr="00D54A47">
        <w:rPr>
          <w:rStyle w:val="FootnoteReference"/>
          <w:rtl/>
        </w:rPr>
        <w:footnoteReference w:id="227"/>
      </w:r>
      <w:r w:rsidRPr="00926CF5">
        <w:rPr>
          <w:vertAlign w:val="superscript"/>
          <w:rtl/>
        </w:rPr>
        <w:t>)</w:t>
      </w:r>
      <w:r>
        <w:rPr>
          <w:rFonts w:hint="cs"/>
          <w:rtl/>
        </w:rPr>
        <w:t>.</w:t>
      </w:r>
    </w:p>
    <w:p w:rsidR="00DE6B2D" w:rsidRDefault="00DE6B2D" w:rsidP="000607E6">
      <w:pPr>
        <w:pStyle w:val="a5"/>
        <w:rPr>
          <w:rtl/>
        </w:rPr>
      </w:pPr>
      <w:bookmarkStart w:id="130" w:name="_Toc458502041"/>
      <w:r>
        <w:rPr>
          <w:rFonts w:hint="cs"/>
          <w:rtl/>
        </w:rPr>
        <w:t>عزیز دل‌ها</w:t>
      </w:r>
      <w:bookmarkEnd w:id="130"/>
    </w:p>
    <w:p w:rsidR="00DE6B2D" w:rsidRDefault="00DE6B2D" w:rsidP="0029533C">
      <w:pPr>
        <w:pStyle w:val="a0"/>
        <w:rPr>
          <w:rtl/>
        </w:rPr>
      </w:pPr>
      <w:r w:rsidRPr="000607E6">
        <w:rPr>
          <w:rStyle w:val="Char4"/>
          <w:rFonts w:hint="cs"/>
          <w:rtl/>
        </w:rPr>
        <w:t>واشینگتن ایروینگ</w:t>
      </w:r>
      <w:r>
        <w:rPr>
          <w:rFonts w:hint="cs"/>
          <w:rtl/>
        </w:rPr>
        <w:t xml:space="preserve"> در کتاب </w:t>
      </w:r>
      <w:r w:rsidRPr="000607E6">
        <w:rPr>
          <w:rStyle w:val="Char4"/>
          <w:rFonts w:hint="cs"/>
          <w:rtl/>
        </w:rPr>
        <w:t>محمد و جانشینانش</w:t>
      </w:r>
      <w:r>
        <w:rPr>
          <w:rFonts w:hint="cs"/>
          <w:rtl/>
        </w:rPr>
        <w:t xml:space="preserve"> که در سال 1909م در لندن چاپ شد، می‌نویسد: «در رفتار خصوصی و شخصی، عادل بود. رفتارش با دوستان و بیگانگان، ثروتمندان و بینوایان و زورمندان و ناتوانان، یکسان و یکنواخت بود و به واسط</w:t>
      </w:r>
      <w:r w:rsidR="0075042F">
        <w:rPr>
          <w:rFonts w:hint="cs"/>
          <w:rtl/>
        </w:rPr>
        <w:t>ه</w:t>
      </w:r>
      <w:r w:rsidR="00B84D88">
        <w:rPr>
          <w:rtl/>
        </w:rPr>
        <w:t>‌</w:t>
      </w:r>
      <w:r w:rsidR="0075042F">
        <w:rPr>
          <w:rFonts w:hint="cs"/>
          <w:rtl/>
        </w:rPr>
        <w:t>ی</w:t>
      </w:r>
      <w:r>
        <w:rPr>
          <w:rFonts w:hint="cs"/>
          <w:rtl/>
        </w:rPr>
        <w:t xml:space="preserve"> مهربانی و محبت به مردم و گوش‌دادن به شکایت‌های‌شان، همه او را دوست می‌داش</w:t>
      </w:r>
      <w:r w:rsidR="0075042F">
        <w:rPr>
          <w:rFonts w:hint="cs"/>
          <w:rtl/>
        </w:rPr>
        <w:t>ت</w:t>
      </w:r>
      <w:r>
        <w:rPr>
          <w:rFonts w:hint="cs"/>
          <w:rtl/>
        </w:rPr>
        <w:t>ند»</w:t>
      </w:r>
      <w:r w:rsidRPr="00DE6B2D">
        <w:rPr>
          <w:vertAlign w:val="superscript"/>
          <w:rtl/>
        </w:rPr>
        <w:t>(</w:t>
      </w:r>
      <w:r w:rsidRPr="00D54A47">
        <w:rPr>
          <w:rStyle w:val="FootnoteReference"/>
          <w:rtl/>
        </w:rPr>
        <w:footnoteReference w:id="228"/>
      </w:r>
      <w:r w:rsidRPr="00DE6B2D">
        <w:rPr>
          <w:vertAlign w:val="superscript"/>
          <w:rtl/>
        </w:rPr>
        <w:t>)</w:t>
      </w:r>
      <w:r>
        <w:rPr>
          <w:rFonts w:hint="cs"/>
          <w:rtl/>
        </w:rPr>
        <w:t>.</w:t>
      </w:r>
    </w:p>
    <w:p w:rsidR="00DE6B2D" w:rsidRDefault="00DE6B2D" w:rsidP="005F761A">
      <w:pPr>
        <w:pStyle w:val="a5"/>
        <w:widowControl w:val="0"/>
        <w:rPr>
          <w:rtl/>
        </w:rPr>
      </w:pPr>
      <w:bookmarkStart w:id="131" w:name="_Toc458502042"/>
      <w:r>
        <w:rPr>
          <w:rFonts w:hint="cs"/>
          <w:rtl/>
        </w:rPr>
        <w:t>رأفت پیامبر</w:t>
      </w:r>
      <w:bookmarkEnd w:id="131"/>
      <w:r w:rsidR="00304BB7">
        <w:rPr>
          <w:rFonts w:cs="CTraditional Arabic"/>
          <w:b/>
          <w:bCs w:val="0"/>
          <w:rtl/>
        </w:rPr>
        <w:t> </w:t>
      </w:r>
      <w:r w:rsidR="00304BB7" w:rsidRPr="006C5E09">
        <w:rPr>
          <w:rFonts w:cs="CTraditional Arabic" w:hint="cs"/>
          <w:b/>
          <w:bCs w:val="0"/>
          <w:rtl/>
        </w:rPr>
        <w:t>ج</w:t>
      </w:r>
    </w:p>
    <w:p w:rsidR="00DE6B2D" w:rsidRDefault="00DE6B2D" w:rsidP="005F761A">
      <w:pPr>
        <w:pStyle w:val="a0"/>
        <w:widowControl w:val="0"/>
        <w:rPr>
          <w:rtl/>
        </w:rPr>
      </w:pPr>
      <w:r>
        <w:rPr>
          <w:rFonts w:hint="cs"/>
          <w:rtl/>
        </w:rPr>
        <w:t xml:space="preserve">در کتاب </w:t>
      </w:r>
      <w:r w:rsidRPr="000607E6">
        <w:rPr>
          <w:rStyle w:val="Char4"/>
          <w:rFonts w:hint="cs"/>
          <w:rtl/>
        </w:rPr>
        <w:t>تاریخ اسلام، پژوهش دانشگاه کمبریج</w:t>
      </w:r>
      <w:r>
        <w:rPr>
          <w:rFonts w:hint="cs"/>
          <w:rtl/>
        </w:rPr>
        <w:t xml:space="preserve"> در مورد رفتار پیامبر با ساکنان مکه، به هنگام فتح این شهر چنین نوشته شده است: «معامل</w:t>
      </w:r>
      <w:r w:rsidR="00AA72AA">
        <w:rPr>
          <w:rFonts w:hint="cs"/>
          <w:rtl/>
        </w:rPr>
        <w:t>ه</w:t>
      </w:r>
      <w:r w:rsidR="00B84D88">
        <w:rPr>
          <w:rtl/>
        </w:rPr>
        <w:t>‌</w:t>
      </w:r>
      <w:r w:rsidR="00AA72AA">
        <w:rPr>
          <w:rFonts w:hint="cs"/>
          <w:rtl/>
        </w:rPr>
        <w:t>ی</w:t>
      </w:r>
      <w:r>
        <w:rPr>
          <w:rFonts w:hint="cs"/>
          <w:rtl/>
        </w:rPr>
        <w:t xml:space="preserve"> حضرت محمد با مردم مکه، چنان کریمانه بود که چون خطر تازه‌ای از جانب شرق پیدا شد و هم</w:t>
      </w:r>
      <w:r w:rsidR="00AA72AA">
        <w:rPr>
          <w:rFonts w:hint="cs"/>
          <w:rtl/>
        </w:rPr>
        <w:t>ه</w:t>
      </w:r>
      <w:r w:rsidR="00B84D88">
        <w:rPr>
          <w:rtl/>
        </w:rPr>
        <w:t>‌</w:t>
      </w:r>
      <w:r w:rsidR="00AA72AA">
        <w:rPr>
          <w:rFonts w:hint="cs"/>
          <w:rtl/>
        </w:rPr>
        <w:t>ی</w:t>
      </w:r>
      <w:r>
        <w:rPr>
          <w:rFonts w:hint="cs"/>
          <w:rtl/>
        </w:rPr>
        <w:t xml:space="preserve"> آنان را تهدید کرد، دو هزار نفر از ایشان به سپاهش پیوستند و در جلوگیری از آن خطر با او همراه شدند»</w:t>
      </w:r>
      <w:r w:rsidRPr="00DE6B2D">
        <w:rPr>
          <w:vertAlign w:val="superscript"/>
          <w:rtl/>
        </w:rPr>
        <w:t>(</w:t>
      </w:r>
      <w:r w:rsidRPr="00D54A47">
        <w:rPr>
          <w:rStyle w:val="FootnoteReference"/>
          <w:rtl/>
        </w:rPr>
        <w:footnoteReference w:id="229"/>
      </w:r>
      <w:r w:rsidRPr="00DE6B2D">
        <w:rPr>
          <w:vertAlign w:val="superscript"/>
          <w:rtl/>
        </w:rPr>
        <w:t>)</w:t>
      </w:r>
      <w:r>
        <w:rPr>
          <w:rFonts w:hint="cs"/>
          <w:rtl/>
        </w:rPr>
        <w:t>.</w:t>
      </w:r>
    </w:p>
    <w:p w:rsidR="00DE6B2D" w:rsidRDefault="00DE6B2D" w:rsidP="005F761A">
      <w:pPr>
        <w:pStyle w:val="a5"/>
        <w:widowControl w:val="0"/>
        <w:rPr>
          <w:rtl/>
        </w:rPr>
      </w:pPr>
      <w:bookmarkStart w:id="132" w:name="_Toc458502043"/>
      <w:r>
        <w:rPr>
          <w:rFonts w:hint="cs"/>
          <w:rtl/>
        </w:rPr>
        <w:t>با تدبیر</w:t>
      </w:r>
      <w:bookmarkEnd w:id="132"/>
    </w:p>
    <w:p w:rsidR="00DE6B2D" w:rsidRDefault="00DE6B2D" w:rsidP="005F761A">
      <w:pPr>
        <w:pStyle w:val="a0"/>
        <w:widowControl w:val="0"/>
        <w:rPr>
          <w:rtl/>
        </w:rPr>
      </w:pPr>
      <w:r>
        <w:rPr>
          <w:rFonts w:hint="cs"/>
          <w:rtl/>
        </w:rPr>
        <w:t xml:space="preserve">دکتر </w:t>
      </w:r>
      <w:r w:rsidRPr="000607E6">
        <w:rPr>
          <w:rStyle w:val="Char4"/>
          <w:rFonts w:hint="cs"/>
          <w:rtl/>
        </w:rPr>
        <w:t>گوستاولوبون</w:t>
      </w:r>
      <w:r>
        <w:rPr>
          <w:rFonts w:hint="cs"/>
          <w:rtl/>
        </w:rPr>
        <w:t xml:space="preserve"> فرانسوی می‌نویسد: «[پیامبر اسلام] از هیچ خطری نمی‌گریخت و در عین حال خود را بدون جهت هم به خطر نمی‌انداخت»</w:t>
      </w:r>
      <w:r w:rsidRPr="00DE6B2D">
        <w:rPr>
          <w:vertAlign w:val="superscript"/>
          <w:rtl/>
        </w:rPr>
        <w:t>(</w:t>
      </w:r>
      <w:r w:rsidRPr="00D54A47">
        <w:rPr>
          <w:rStyle w:val="FootnoteReference"/>
          <w:rtl/>
        </w:rPr>
        <w:footnoteReference w:id="230"/>
      </w:r>
      <w:r w:rsidRPr="00DE6B2D">
        <w:rPr>
          <w:vertAlign w:val="superscript"/>
          <w:rtl/>
        </w:rPr>
        <w:t>)</w:t>
      </w:r>
      <w:r>
        <w:rPr>
          <w:rFonts w:hint="cs"/>
          <w:rtl/>
        </w:rPr>
        <w:t>.</w:t>
      </w:r>
    </w:p>
    <w:p w:rsidR="00DE6B2D" w:rsidRDefault="00DE6B2D" w:rsidP="000607E6">
      <w:pPr>
        <w:pStyle w:val="a5"/>
        <w:rPr>
          <w:rtl/>
        </w:rPr>
      </w:pPr>
      <w:bookmarkStart w:id="133" w:name="_Toc458502044"/>
      <w:r>
        <w:rPr>
          <w:rFonts w:hint="cs"/>
          <w:rtl/>
        </w:rPr>
        <w:t>رسالت چندبُعدی</w:t>
      </w:r>
      <w:bookmarkEnd w:id="133"/>
    </w:p>
    <w:p w:rsidR="00DE6B2D" w:rsidRDefault="00DE6B2D" w:rsidP="00B87B8C">
      <w:pPr>
        <w:pStyle w:val="a0"/>
        <w:rPr>
          <w:rtl/>
        </w:rPr>
      </w:pPr>
      <w:r w:rsidRPr="000607E6">
        <w:rPr>
          <w:rStyle w:val="Char4"/>
          <w:rFonts w:hint="cs"/>
          <w:rtl/>
        </w:rPr>
        <w:t>کونستان ویرژیل گیورگیو</w:t>
      </w:r>
      <w:r>
        <w:rPr>
          <w:rFonts w:hint="cs"/>
          <w:rtl/>
        </w:rPr>
        <w:t xml:space="preserve"> می‌نویسد: «در رسالت محمد چیزهایی دیده می‌شود که از دید یک ناظر بی‌طرف بسیار قابل توجه است: رسالت او، نه فقط یک رسالت دینی، بلکه یک رسالت اجتماعی و اقتصادی هم هست. برپایی یک نهضت اجتماعی و اقتصادی در چهارده سده پیش از این و آن هم در سرزمینی همچون عربستان با آن رسوم و سنن </w:t>
      </w:r>
      <w:r>
        <w:rPr>
          <w:rtl/>
        </w:rPr>
        <w:t>–</w:t>
      </w:r>
      <w:r>
        <w:rPr>
          <w:rFonts w:hint="cs"/>
          <w:rtl/>
        </w:rPr>
        <w:t xml:space="preserve"> که به شمه‌ای از آن‌ها اشاره شد </w:t>
      </w:r>
      <w:r>
        <w:rPr>
          <w:rtl/>
        </w:rPr>
        <w:t>–</w:t>
      </w:r>
      <w:r>
        <w:rPr>
          <w:rFonts w:hint="cs"/>
          <w:rtl/>
        </w:rPr>
        <w:t xml:space="preserve"> اقدامی فوق العاده بود و محمد، این رسالت بزرگ را برعهده گرفت.</w:t>
      </w:r>
    </w:p>
    <w:p w:rsidR="00DE6B2D" w:rsidRDefault="00DE6B2D" w:rsidP="00AA72AA">
      <w:pPr>
        <w:pStyle w:val="a0"/>
        <w:rPr>
          <w:rtl/>
        </w:rPr>
      </w:pPr>
      <w:r>
        <w:rPr>
          <w:rFonts w:hint="cs"/>
          <w:rtl/>
        </w:rPr>
        <w:t>برای اثبات این حقیقت که رسالت محمد به جز یک رسالت دینی، رسالتی اجتماعی و اقتصادی هم بوده، در شش هزار و دویست و نوزده آی</w:t>
      </w:r>
      <w:r w:rsidR="00AA72AA">
        <w:rPr>
          <w:rFonts w:hint="cs"/>
          <w:rtl/>
        </w:rPr>
        <w:t>ه</w:t>
      </w:r>
      <w:r w:rsidR="00B84D88">
        <w:rPr>
          <w:rtl/>
        </w:rPr>
        <w:t>‌</w:t>
      </w:r>
      <w:r w:rsidR="00AA72AA">
        <w:rPr>
          <w:rFonts w:hint="cs"/>
          <w:rtl/>
        </w:rPr>
        <w:t>ی</w:t>
      </w:r>
      <w:r>
        <w:rPr>
          <w:rFonts w:hint="cs"/>
          <w:rtl/>
        </w:rPr>
        <w:t xml:space="preserve"> قرآن</w:t>
      </w:r>
      <w:r w:rsidRPr="00DE6B2D">
        <w:rPr>
          <w:vertAlign w:val="superscript"/>
          <w:rtl/>
        </w:rPr>
        <w:t>(</w:t>
      </w:r>
      <w:r w:rsidRPr="00D54A47">
        <w:rPr>
          <w:rStyle w:val="FootnoteReference"/>
          <w:rtl/>
        </w:rPr>
        <w:footnoteReference w:id="231"/>
      </w:r>
      <w:r w:rsidRPr="00DE6B2D">
        <w:rPr>
          <w:vertAlign w:val="superscript"/>
          <w:rtl/>
        </w:rPr>
        <w:t>)</w:t>
      </w:r>
      <w:r>
        <w:rPr>
          <w:rFonts w:hint="cs"/>
          <w:rtl/>
        </w:rPr>
        <w:t xml:space="preserve"> دلایل متعددی وجود دارد که اگر بخواهم به </w:t>
      </w:r>
      <w:r w:rsidR="00AA72AA">
        <w:rPr>
          <w:rFonts w:hint="cs"/>
          <w:rtl/>
        </w:rPr>
        <w:t>آ</w:t>
      </w:r>
      <w:r>
        <w:rPr>
          <w:rFonts w:hint="cs"/>
          <w:rtl/>
        </w:rPr>
        <w:t>نان اشاره کنم، به ملولی خوانندگان این شرح که اروپایی‌اند و همچون مسلمانان با آیات قرآن آشنا نیستند، انجامد»</w:t>
      </w:r>
      <w:r w:rsidRPr="00DE6B2D">
        <w:rPr>
          <w:vertAlign w:val="superscript"/>
          <w:rtl/>
        </w:rPr>
        <w:t>(</w:t>
      </w:r>
      <w:r w:rsidRPr="00D54A47">
        <w:rPr>
          <w:rStyle w:val="FootnoteReference"/>
          <w:rtl/>
        </w:rPr>
        <w:footnoteReference w:id="232"/>
      </w:r>
      <w:r w:rsidRPr="00DE6B2D">
        <w:rPr>
          <w:vertAlign w:val="superscript"/>
          <w:rtl/>
        </w:rPr>
        <w:t>)</w:t>
      </w:r>
      <w:r>
        <w:rPr>
          <w:rFonts w:hint="cs"/>
          <w:rtl/>
        </w:rPr>
        <w:t>.</w:t>
      </w:r>
    </w:p>
    <w:p w:rsidR="00DE6B2D" w:rsidRDefault="00DE6B2D" w:rsidP="000607E6">
      <w:pPr>
        <w:pStyle w:val="a5"/>
        <w:rPr>
          <w:rtl/>
        </w:rPr>
      </w:pPr>
      <w:bookmarkStart w:id="134" w:name="_Toc458502045"/>
      <w:r>
        <w:rPr>
          <w:rFonts w:hint="cs"/>
          <w:rtl/>
        </w:rPr>
        <w:t>اسلام در درون دنیای متمدن</w:t>
      </w:r>
      <w:bookmarkEnd w:id="134"/>
    </w:p>
    <w:p w:rsidR="00DE6B2D" w:rsidRDefault="00DE6B2D" w:rsidP="00B87B8C">
      <w:pPr>
        <w:pStyle w:val="a0"/>
        <w:rPr>
          <w:rtl/>
        </w:rPr>
      </w:pPr>
      <w:r w:rsidRPr="000607E6">
        <w:rPr>
          <w:rStyle w:val="Char4"/>
          <w:rFonts w:hint="cs"/>
          <w:rtl/>
        </w:rPr>
        <w:t>همیلتن گیب</w:t>
      </w:r>
      <w:r w:rsidRPr="00DE6B2D">
        <w:rPr>
          <w:vertAlign w:val="superscript"/>
          <w:rtl/>
        </w:rPr>
        <w:t>(</w:t>
      </w:r>
      <w:r w:rsidRPr="00D54A47">
        <w:rPr>
          <w:rStyle w:val="FootnoteReference"/>
          <w:rtl/>
        </w:rPr>
        <w:footnoteReference w:id="233"/>
      </w:r>
      <w:r w:rsidRPr="00DE6B2D">
        <w:rPr>
          <w:vertAlign w:val="superscript"/>
          <w:rtl/>
        </w:rPr>
        <w:t>)</w:t>
      </w:r>
      <w:r>
        <w:rPr>
          <w:rFonts w:hint="cs"/>
          <w:rtl/>
        </w:rPr>
        <w:t xml:space="preserve"> (1895-1971م) استاد دانشگاه‌های لندن و آکسفورد</w:t>
      </w:r>
      <w:r w:rsidRPr="00DE6B2D">
        <w:rPr>
          <w:vertAlign w:val="superscript"/>
          <w:rtl/>
        </w:rPr>
        <w:t>(</w:t>
      </w:r>
      <w:r w:rsidRPr="00D54A47">
        <w:rPr>
          <w:rStyle w:val="FootnoteReference"/>
          <w:rtl/>
        </w:rPr>
        <w:footnoteReference w:id="234"/>
      </w:r>
      <w:r w:rsidRPr="00DE6B2D">
        <w:rPr>
          <w:vertAlign w:val="superscript"/>
          <w:rtl/>
        </w:rPr>
        <w:t>)</w:t>
      </w:r>
      <w:r>
        <w:rPr>
          <w:rFonts w:hint="cs"/>
          <w:rtl/>
        </w:rPr>
        <w:t xml:space="preserve"> می‌نویسد: «اما شگفت‌انگیزتر از خود سرعت کشورگ</w:t>
      </w:r>
      <w:r w:rsidR="00AA72AA">
        <w:rPr>
          <w:rFonts w:hint="cs"/>
          <w:rtl/>
        </w:rPr>
        <w:t>ش</w:t>
      </w:r>
      <w:r>
        <w:rPr>
          <w:rFonts w:hint="cs"/>
          <w:rtl/>
        </w:rPr>
        <w:t>ایی‌ها، ویژگی نظم و ترتیب آنان بود. در طی سال‌ها جنگ می‌بایست خرابی‌هایی به بار می‌آمد، اما بر روی هم تازیان [مسلمانان] که آثاری از ویرانی بر جای نگذاشته بودند، راه را برای یک پارچه‌شدن اقوام و فرهنگ‌ها هموار کردند.</w:t>
      </w:r>
    </w:p>
    <w:p w:rsidR="00DE6B2D" w:rsidRDefault="00DE6B2D" w:rsidP="00B87B8C">
      <w:pPr>
        <w:pStyle w:val="a0"/>
        <w:rPr>
          <w:rtl/>
        </w:rPr>
      </w:pPr>
      <w:r w:rsidRPr="0029533C">
        <w:rPr>
          <w:rFonts w:hint="cs"/>
          <w:spacing w:val="-4"/>
          <w:rtl/>
        </w:rPr>
        <w:t>ساخت قانون و حکومتی که محمد برای اخلاف خود، یعنی خلفا به میراث نهاده بود،</w:t>
      </w:r>
      <w:r>
        <w:rPr>
          <w:rFonts w:hint="cs"/>
          <w:rtl/>
        </w:rPr>
        <w:t xml:space="preserve"> ارزش خود را در ضبط و نظارت بر عملکرد این سپاهیان بدوی به اثبات رسانده بود.</w:t>
      </w:r>
    </w:p>
    <w:p w:rsidR="000607E6" w:rsidRDefault="000607E6" w:rsidP="00B87B8C">
      <w:pPr>
        <w:pStyle w:val="a0"/>
      </w:pPr>
      <w:r>
        <w:rPr>
          <w:rFonts w:hint="cs"/>
          <w:rtl/>
        </w:rPr>
        <w:t xml:space="preserve">اسلام به عنوان خرافات خام طوایف غارتگر به دنیای متمدن راه نیافت، بلکه به عنوان نیرویی اخلاقی که احترام همگان را برانگیخت و آیینی منطقی که می‌توانست مسیحیت روم شرقی و دین زرتشت ایران </w:t>
      </w:r>
      <w:r>
        <w:rPr>
          <w:rtl/>
        </w:rPr>
        <w:t>–</w:t>
      </w:r>
      <w:r>
        <w:rPr>
          <w:rFonts w:hint="cs"/>
          <w:rtl/>
        </w:rPr>
        <w:t xml:space="preserve"> یعنی هریک از این دو کیش را در سرزمین و خاستگاه خویش </w:t>
      </w:r>
      <w:r>
        <w:rPr>
          <w:rtl/>
        </w:rPr>
        <w:t>–</w:t>
      </w:r>
      <w:r>
        <w:rPr>
          <w:rFonts w:hint="cs"/>
          <w:rtl/>
        </w:rPr>
        <w:t xml:space="preserve"> را به مبارزه بطلبد، معرفی شد»</w:t>
      </w:r>
      <w:r w:rsidRPr="000607E6">
        <w:rPr>
          <w:vertAlign w:val="superscript"/>
          <w:rtl/>
        </w:rPr>
        <w:t>(</w:t>
      </w:r>
      <w:r w:rsidRPr="00D54A47">
        <w:rPr>
          <w:rStyle w:val="FootnoteReference"/>
          <w:rtl/>
        </w:rPr>
        <w:footnoteReference w:id="235"/>
      </w:r>
      <w:r w:rsidRPr="000607E6">
        <w:rPr>
          <w:vertAlign w:val="superscript"/>
          <w:rtl/>
        </w:rPr>
        <w:t>)</w:t>
      </w:r>
      <w:r>
        <w:rPr>
          <w:rFonts w:hint="cs"/>
          <w:rtl/>
        </w:rPr>
        <w:t>.</w:t>
      </w:r>
    </w:p>
    <w:p w:rsidR="005E07B7" w:rsidRDefault="005E07B7" w:rsidP="00B175FE">
      <w:pPr>
        <w:pStyle w:val="a5"/>
        <w:rPr>
          <w:rtl/>
          <w:lang w:bidi="ar-SA"/>
        </w:rPr>
      </w:pPr>
      <w:bookmarkStart w:id="135" w:name="_Toc458502046"/>
      <w:r>
        <w:rPr>
          <w:rFonts w:hint="cs"/>
          <w:rtl/>
        </w:rPr>
        <w:t>ناجی بشریت</w:t>
      </w:r>
      <w:bookmarkEnd w:id="135"/>
    </w:p>
    <w:p w:rsidR="005E07B7" w:rsidRDefault="005E07B7" w:rsidP="00AA72AA">
      <w:pPr>
        <w:pStyle w:val="a0"/>
        <w:rPr>
          <w:rtl/>
        </w:rPr>
      </w:pPr>
      <w:r w:rsidRPr="00B175FE">
        <w:rPr>
          <w:rStyle w:val="Char4"/>
          <w:rFonts w:hint="cs"/>
          <w:rtl/>
        </w:rPr>
        <w:t>برنارد شاو</w:t>
      </w:r>
      <w:r>
        <w:rPr>
          <w:rFonts w:hint="cs"/>
          <w:rtl/>
        </w:rPr>
        <w:t xml:space="preserve"> نوشته است: «من دربار</w:t>
      </w:r>
      <w:r w:rsidR="00AA72AA">
        <w:rPr>
          <w:rFonts w:hint="cs"/>
          <w:rtl/>
        </w:rPr>
        <w:t>ه</w:t>
      </w:r>
      <w:r w:rsidR="00B84D88">
        <w:rPr>
          <w:rtl/>
        </w:rPr>
        <w:t>‌‌</w:t>
      </w:r>
      <w:r w:rsidR="00AA72AA">
        <w:rPr>
          <w:rFonts w:hint="cs"/>
          <w:rtl/>
        </w:rPr>
        <w:t>ی</w:t>
      </w:r>
      <w:r>
        <w:rPr>
          <w:rFonts w:hint="cs"/>
          <w:rtl/>
        </w:rPr>
        <w:t xml:space="preserve"> این مرد بزرگ [محمد] بسیار مطالعه کردم و به این نتیجه رسیدم که نه تنها ضد مسیح نبوده است، بلکه باید او را ناجی بشریت نامید».</w:t>
      </w:r>
    </w:p>
    <w:p w:rsidR="005E07B7" w:rsidRDefault="005E07B7" w:rsidP="00B175FE">
      <w:pPr>
        <w:pStyle w:val="a5"/>
        <w:rPr>
          <w:rtl/>
        </w:rPr>
      </w:pPr>
      <w:bookmarkStart w:id="136" w:name="_Toc458502047"/>
      <w:r>
        <w:rPr>
          <w:rFonts w:hint="cs"/>
          <w:rtl/>
        </w:rPr>
        <w:t>فاتح مقتدر</w:t>
      </w:r>
      <w:bookmarkEnd w:id="136"/>
    </w:p>
    <w:p w:rsidR="005E07B7" w:rsidRDefault="005E07B7" w:rsidP="00AA72AA">
      <w:pPr>
        <w:pStyle w:val="a0"/>
        <w:rPr>
          <w:rtl/>
        </w:rPr>
      </w:pPr>
      <w:r w:rsidRPr="00B175FE">
        <w:rPr>
          <w:rStyle w:val="Char4"/>
          <w:rFonts w:hint="cs"/>
          <w:rtl/>
        </w:rPr>
        <w:t>جان دیون پورت</w:t>
      </w:r>
      <w:r>
        <w:rPr>
          <w:rFonts w:hint="cs"/>
          <w:rtl/>
        </w:rPr>
        <w:t xml:space="preserve"> می‌نویسد: «محمد یک مردی منزوی، در میان خانواد</w:t>
      </w:r>
      <w:r w:rsidR="00AA72AA">
        <w:rPr>
          <w:rFonts w:hint="cs"/>
          <w:rtl/>
        </w:rPr>
        <w:t>ه</w:t>
      </w:r>
      <w:r w:rsidR="00B84D88">
        <w:rPr>
          <w:rtl/>
        </w:rPr>
        <w:t>‌</w:t>
      </w:r>
      <w:r w:rsidR="00AA72AA">
        <w:rPr>
          <w:rFonts w:hint="cs"/>
          <w:rtl/>
        </w:rPr>
        <w:t>ی</w:t>
      </w:r>
      <w:r>
        <w:rPr>
          <w:rFonts w:hint="cs"/>
          <w:rtl/>
        </w:rPr>
        <w:t xml:space="preserve"> خودش قیام کرد و آنان را واداشت که به پیامبری‌اش ایمان بیاورند.</w:t>
      </w:r>
    </w:p>
    <w:p w:rsidR="004D51A6" w:rsidRDefault="004D51A6" w:rsidP="00AA72AA">
      <w:pPr>
        <w:pStyle w:val="a0"/>
        <w:rPr>
          <w:rtl/>
        </w:rPr>
      </w:pPr>
      <w:r>
        <w:rPr>
          <w:rFonts w:hint="cs"/>
          <w:rtl/>
        </w:rPr>
        <w:t>محمد یک نفر عرب ساده، قبایل پراکند</w:t>
      </w:r>
      <w:r w:rsidR="00AA72AA">
        <w:rPr>
          <w:rFonts w:hint="cs"/>
          <w:rtl/>
        </w:rPr>
        <w:t>ه</w:t>
      </w:r>
      <w:r w:rsidR="00B84D88">
        <w:rPr>
          <w:rtl/>
        </w:rPr>
        <w:t>‌</w:t>
      </w:r>
      <w:r w:rsidR="00AA72AA">
        <w:rPr>
          <w:rFonts w:hint="cs"/>
          <w:rtl/>
        </w:rPr>
        <w:t>ی</w:t>
      </w:r>
      <w:r>
        <w:rPr>
          <w:rFonts w:hint="cs"/>
          <w:rtl/>
        </w:rPr>
        <w:t xml:space="preserve"> کوچک و برهنه و گرسن</w:t>
      </w:r>
      <w:r w:rsidR="00AA72AA">
        <w:rPr>
          <w:rFonts w:hint="cs"/>
          <w:rtl/>
        </w:rPr>
        <w:t>ه</w:t>
      </w:r>
      <w:r w:rsidR="00B84D88">
        <w:rPr>
          <w:rtl/>
        </w:rPr>
        <w:t>‌</w:t>
      </w:r>
      <w:r w:rsidR="00AA72AA">
        <w:rPr>
          <w:rFonts w:hint="cs"/>
          <w:rtl/>
        </w:rPr>
        <w:t>ی</w:t>
      </w:r>
      <w:r>
        <w:rPr>
          <w:rFonts w:hint="cs"/>
          <w:rtl/>
        </w:rPr>
        <w:t xml:space="preserve"> کشورِ خودش را به یک جامع</w:t>
      </w:r>
      <w:r w:rsidR="00AA72AA">
        <w:rPr>
          <w:rFonts w:hint="cs"/>
          <w:rtl/>
        </w:rPr>
        <w:t>ه</w:t>
      </w:r>
      <w:r w:rsidR="00B84D88">
        <w:rPr>
          <w:rtl/>
        </w:rPr>
        <w:t>‌</w:t>
      </w:r>
      <w:r w:rsidR="00AA72AA">
        <w:rPr>
          <w:rFonts w:hint="cs"/>
          <w:rtl/>
        </w:rPr>
        <w:t>ی</w:t>
      </w:r>
      <w:r>
        <w:rPr>
          <w:rFonts w:hint="cs"/>
          <w:rtl/>
        </w:rPr>
        <w:t xml:space="preserve"> فشرده و منقاد تبدیل کرد و آنان را در میان ملت‌های روی زمین با صفات و اخلاق تازه‌ای شناساند. در کم‌تر از سی سال این روش، امپراتوری قسطنطنیه را در هم شکست و سلاطین ایران را از میان برداشت. سوریه و بین النهرین و مصر را تسخیر کرد و دامن</w:t>
      </w:r>
      <w:r w:rsidR="00AA72AA">
        <w:rPr>
          <w:rFonts w:hint="cs"/>
          <w:rtl/>
        </w:rPr>
        <w:t>ه</w:t>
      </w:r>
      <w:r w:rsidR="00B84D88">
        <w:rPr>
          <w:rtl/>
        </w:rPr>
        <w:t>‌</w:t>
      </w:r>
      <w:r w:rsidR="00AA72AA">
        <w:rPr>
          <w:rFonts w:hint="cs"/>
          <w:rtl/>
        </w:rPr>
        <w:t>ی</w:t>
      </w:r>
      <w:r>
        <w:rPr>
          <w:rFonts w:hint="cs"/>
          <w:rtl/>
        </w:rPr>
        <w:t xml:space="preserve"> فتوحاتش را از اقیانوس اطلس تا کرانه‌های دریای خزر و تا رود سیحون</w:t>
      </w:r>
      <w:r w:rsidRPr="004D51A6">
        <w:rPr>
          <w:vertAlign w:val="superscript"/>
          <w:rtl/>
        </w:rPr>
        <w:t>(</w:t>
      </w:r>
      <w:r w:rsidRPr="00D54A47">
        <w:rPr>
          <w:rStyle w:val="FootnoteReference"/>
          <w:rtl/>
        </w:rPr>
        <w:footnoteReference w:id="236"/>
      </w:r>
      <w:r w:rsidRPr="004D51A6">
        <w:rPr>
          <w:vertAlign w:val="superscript"/>
          <w:rtl/>
        </w:rPr>
        <w:t>)</w:t>
      </w:r>
      <w:r>
        <w:rPr>
          <w:rFonts w:hint="cs"/>
          <w:rtl/>
        </w:rPr>
        <w:t xml:space="preserve"> بسط</w:t>
      </w:r>
      <w:r w:rsidRPr="004D51A6">
        <w:rPr>
          <w:vertAlign w:val="superscript"/>
          <w:rtl/>
        </w:rPr>
        <w:t>(</w:t>
      </w:r>
      <w:r w:rsidRPr="00D54A47">
        <w:rPr>
          <w:rStyle w:val="FootnoteReference"/>
          <w:rtl/>
        </w:rPr>
        <w:footnoteReference w:id="237"/>
      </w:r>
      <w:r w:rsidRPr="004D51A6">
        <w:rPr>
          <w:vertAlign w:val="superscript"/>
          <w:rtl/>
        </w:rPr>
        <w:t>)</w:t>
      </w:r>
      <w:r>
        <w:rPr>
          <w:rFonts w:hint="cs"/>
          <w:rtl/>
        </w:rPr>
        <w:t xml:space="preserve"> داد و در طول دوازده سده، به استثنای اسپانیا، هیچ وقت نفوذ سیاسی و اجتماعی‌اش از این حدود منقطع نگردیده و هم اکنون در شمال آسیا و مرکز آفریقا و سواحل بحر</w:t>
      </w:r>
      <w:r w:rsidRPr="004D51A6">
        <w:rPr>
          <w:vertAlign w:val="superscript"/>
          <w:rtl/>
        </w:rPr>
        <w:t>(</w:t>
      </w:r>
      <w:r w:rsidRPr="00D54A47">
        <w:rPr>
          <w:rStyle w:val="FootnoteReference"/>
          <w:rtl/>
        </w:rPr>
        <w:footnoteReference w:id="238"/>
      </w:r>
      <w:r w:rsidRPr="004D51A6">
        <w:rPr>
          <w:vertAlign w:val="superscript"/>
          <w:rtl/>
        </w:rPr>
        <w:t>)</w:t>
      </w:r>
      <w:r>
        <w:rPr>
          <w:rFonts w:hint="cs"/>
          <w:rtl/>
        </w:rPr>
        <w:t xml:space="preserve"> خزر در حال پیشرفت است.</w:t>
      </w:r>
    </w:p>
    <w:p w:rsidR="00FF20F9" w:rsidRDefault="00FF20F9" w:rsidP="00AA72AA">
      <w:pPr>
        <w:pStyle w:val="a0"/>
        <w:rPr>
          <w:rtl/>
        </w:rPr>
      </w:pPr>
      <w:r>
        <w:rPr>
          <w:rFonts w:hint="cs"/>
          <w:rtl/>
        </w:rPr>
        <w:t>آری! محمد قهرمان، همان مردی است که شور و حرارت و نبوغش، دینی را پایه‌ریزی نمود که دین زردشت را در شکل چند جامع</w:t>
      </w:r>
      <w:r w:rsidR="00AA72AA">
        <w:rPr>
          <w:rFonts w:hint="cs"/>
          <w:rtl/>
        </w:rPr>
        <w:t>ه</w:t>
      </w:r>
      <w:r w:rsidR="00B84D88">
        <w:rPr>
          <w:rtl/>
        </w:rPr>
        <w:t>‌</w:t>
      </w:r>
      <w:r w:rsidR="00AA72AA">
        <w:rPr>
          <w:rFonts w:hint="cs"/>
          <w:rtl/>
        </w:rPr>
        <w:t>ی</w:t>
      </w:r>
      <w:r>
        <w:rPr>
          <w:rFonts w:hint="cs"/>
          <w:rtl/>
        </w:rPr>
        <w:t xml:space="preserve"> پراکنده تنزل داد و هندوستان را به تسخیر درآورد و کیش برهمنی سابق و همچنین کیش پرانتشار بودایی را در آن سوی رود گنگ، مخذول و مغلوب کرد و آن همه مناطق را از حیط</w:t>
      </w:r>
      <w:r w:rsidR="00AA72AA">
        <w:rPr>
          <w:rFonts w:hint="cs"/>
          <w:rtl/>
        </w:rPr>
        <w:t>ه</w:t>
      </w:r>
      <w:r w:rsidR="00B84D88">
        <w:rPr>
          <w:rtl/>
        </w:rPr>
        <w:t>‌</w:t>
      </w:r>
      <w:r w:rsidR="00AA72AA">
        <w:rPr>
          <w:rFonts w:hint="cs"/>
          <w:rtl/>
        </w:rPr>
        <w:t>ی</w:t>
      </w:r>
      <w:r>
        <w:rPr>
          <w:rFonts w:hint="cs"/>
          <w:rtl/>
        </w:rPr>
        <w:t xml:space="preserve"> اقتدار مسیحیت منتزع ساخت و به تدریج تمام بخش‌های شرقی و مستعمرات آفریقایی روم را از سرزمین مصر گرفته تا جبل الطارق متصرف شد و مسلمانان به نواحی دورافتاد</w:t>
      </w:r>
      <w:r w:rsidR="00AA72AA">
        <w:rPr>
          <w:rFonts w:hint="cs"/>
          <w:rtl/>
        </w:rPr>
        <w:t>ه</w:t>
      </w:r>
      <w:r w:rsidR="00B84D88">
        <w:rPr>
          <w:rtl/>
        </w:rPr>
        <w:t>‌</w:t>
      </w:r>
      <w:r w:rsidR="00AA72AA">
        <w:rPr>
          <w:rFonts w:hint="cs"/>
          <w:rtl/>
        </w:rPr>
        <w:t>ی</w:t>
      </w:r>
      <w:r>
        <w:rPr>
          <w:rFonts w:hint="cs"/>
          <w:rtl/>
        </w:rPr>
        <w:t xml:space="preserve"> اروپای غربی حمله بردند و بزرگ‌ترین بخش اسپانیا را به تصرف درآوردند و تا سواحل </w:t>
      </w:r>
      <w:r w:rsidR="002671FF">
        <w:rPr>
          <w:rFonts w:hint="cs"/>
          <w:rtl/>
        </w:rPr>
        <w:t>رودخان</w:t>
      </w:r>
      <w:r w:rsidR="00AA72AA">
        <w:rPr>
          <w:rFonts w:hint="cs"/>
          <w:rtl/>
        </w:rPr>
        <w:t>ه</w:t>
      </w:r>
      <w:r w:rsidR="00B84D88">
        <w:rPr>
          <w:rtl/>
        </w:rPr>
        <w:t>‌‌</w:t>
      </w:r>
      <w:r w:rsidR="00AA72AA">
        <w:rPr>
          <w:rFonts w:hint="cs"/>
          <w:rtl/>
        </w:rPr>
        <w:t>ی</w:t>
      </w:r>
      <w:r w:rsidR="002671FF">
        <w:rPr>
          <w:rFonts w:hint="cs"/>
          <w:rtl/>
        </w:rPr>
        <w:t xml:space="preserve"> لوار</w:t>
      </w:r>
      <w:r w:rsidR="002671FF" w:rsidRPr="002671FF">
        <w:rPr>
          <w:vertAlign w:val="superscript"/>
          <w:rtl/>
        </w:rPr>
        <w:t>(</w:t>
      </w:r>
      <w:r w:rsidR="002671FF" w:rsidRPr="00D54A47">
        <w:rPr>
          <w:rStyle w:val="FootnoteReference"/>
          <w:rtl/>
        </w:rPr>
        <w:footnoteReference w:id="239"/>
      </w:r>
      <w:r w:rsidR="002671FF" w:rsidRPr="002671FF">
        <w:rPr>
          <w:vertAlign w:val="superscript"/>
          <w:rtl/>
        </w:rPr>
        <w:t>)</w:t>
      </w:r>
      <w:r w:rsidR="002671FF">
        <w:rPr>
          <w:rFonts w:hint="cs"/>
          <w:rtl/>
        </w:rPr>
        <w:t xml:space="preserve"> پیش رفتند (همان اسپانیایی که روم قدیم را می‌لرزانید) و در نهایت</w:t>
      </w:r>
      <w:r w:rsidR="00193973">
        <w:rPr>
          <w:rFonts w:hint="cs"/>
          <w:rtl/>
        </w:rPr>
        <w:t>، پیروزمندانه وارد روم جدید یا قسطنطنیه شدند»</w:t>
      </w:r>
      <w:r w:rsidR="00193973" w:rsidRPr="00193973">
        <w:rPr>
          <w:vertAlign w:val="superscript"/>
          <w:rtl/>
        </w:rPr>
        <w:t>(</w:t>
      </w:r>
      <w:r w:rsidR="00193973" w:rsidRPr="00D54A47">
        <w:rPr>
          <w:rStyle w:val="FootnoteReference"/>
          <w:rtl/>
        </w:rPr>
        <w:footnoteReference w:id="240"/>
      </w:r>
      <w:r w:rsidR="00193973" w:rsidRPr="00193973">
        <w:rPr>
          <w:vertAlign w:val="superscript"/>
          <w:rtl/>
        </w:rPr>
        <w:t>)</w:t>
      </w:r>
      <w:r w:rsidR="00193973">
        <w:rPr>
          <w:rFonts w:hint="cs"/>
          <w:rtl/>
        </w:rPr>
        <w:t>.</w:t>
      </w:r>
    </w:p>
    <w:p w:rsidR="00193973" w:rsidRDefault="00193973" w:rsidP="00B175FE">
      <w:pPr>
        <w:pStyle w:val="a5"/>
        <w:rPr>
          <w:rtl/>
        </w:rPr>
      </w:pPr>
      <w:bookmarkStart w:id="137" w:name="_Toc458502048"/>
      <w:r>
        <w:rPr>
          <w:rFonts w:hint="cs"/>
          <w:rtl/>
        </w:rPr>
        <w:t>امین شهر مکه</w:t>
      </w:r>
      <w:bookmarkEnd w:id="137"/>
    </w:p>
    <w:p w:rsidR="00193973" w:rsidRDefault="00193973" w:rsidP="002671FF">
      <w:pPr>
        <w:pStyle w:val="a0"/>
        <w:rPr>
          <w:rtl/>
        </w:rPr>
      </w:pPr>
      <w:r w:rsidRPr="00B175FE">
        <w:rPr>
          <w:rStyle w:val="Char4"/>
          <w:rFonts w:hint="cs"/>
          <w:rtl/>
        </w:rPr>
        <w:t>مستر مؤنر</w:t>
      </w:r>
      <w:r w:rsidR="00783E5D">
        <w:rPr>
          <w:rFonts w:hint="cs"/>
          <w:rtl/>
        </w:rPr>
        <w:t xml:space="preserve"> می‌گوید: «به واسطه شرف اخلاق محمد </w:t>
      </w:r>
      <w:r w:rsidR="00B972E3">
        <w:rPr>
          <w:rFonts w:hint="cs"/>
          <w:rtl/>
        </w:rPr>
        <w:t>بود که عموم اهل مکه به اجماع به او لقب «امین» داده بودند»</w:t>
      </w:r>
      <w:r w:rsidR="00B972E3" w:rsidRPr="00B972E3">
        <w:rPr>
          <w:vertAlign w:val="superscript"/>
          <w:rtl/>
        </w:rPr>
        <w:t>(</w:t>
      </w:r>
      <w:r w:rsidR="00B972E3" w:rsidRPr="00D54A47">
        <w:rPr>
          <w:rStyle w:val="FootnoteReference"/>
          <w:rtl/>
        </w:rPr>
        <w:footnoteReference w:id="241"/>
      </w:r>
      <w:r w:rsidR="00B972E3" w:rsidRPr="00B972E3">
        <w:rPr>
          <w:vertAlign w:val="superscript"/>
          <w:rtl/>
        </w:rPr>
        <w:t>)</w:t>
      </w:r>
      <w:r w:rsidR="00B972E3">
        <w:rPr>
          <w:rFonts w:hint="cs"/>
          <w:rtl/>
        </w:rPr>
        <w:t>.</w:t>
      </w:r>
    </w:p>
    <w:p w:rsidR="00B972E3" w:rsidRDefault="00B972E3" w:rsidP="00AA72AA">
      <w:pPr>
        <w:pStyle w:val="a0"/>
        <w:rPr>
          <w:rtl/>
        </w:rPr>
      </w:pPr>
      <w:r w:rsidRPr="00B175FE">
        <w:rPr>
          <w:rStyle w:val="Char4"/>
          <w:rFonts w:hint="cs"/>
          <w:rtl/>
        </w:rPr>
        <w:t>مسیو سیدللر</w:t>
      </w:r>
      <w:r>
        <w:rPr>
          <w:rFonts w:hint="cs"/>
          <w:rtl/>
        </w:rPr>
        <w:t xml:space="preserve"> می‌گوید: «از راستی و درستی و اخلاق </w:t>
      </w:r>
      <w:r w:rsidR="002A1106">
        <w:rPr>
          <w:rFonts w:hint="cs"/>
          <w:rtl/>
        </w:rPr>
        <w:t>نیک و رفتار و استقامت محمد بود که در بیست و پنج سالگی از سوی مردم، لقب «امین» گرفت»</w:t>
      </w:r>
      <w:r w:rsidR="00FB6014" w:rsidRPr="00FB6014">
        <w:rPr>
          <w:vertAlign w:val="superscript"/>
          <w:rtl/>
        </w:rPr>
        <w:t>(</w:t>
      </w:r>
      <w:r w:rsidR="00FB6014" w:rsidRPr="00D54A47">
        <w:rPr>
          <w:rStyle w:val="FootnoteReference"/>
          <w:rtl/>
        </w:rPr>
        <w:footnoteReference w:id="242"/>
      </w:r>
      <w:r w:rsidR="00FB6014" w:rsidRPr="00FB6014">
        <w:rPr>
          <w:vertAlign w:val="superscript"/>
          <w:rtl/>
        </w:rPr>
        <w:t>)</w:t>
      </w:r>
      <w:r w:rsidR="002A1106">
        <w:rPr>
          <w:rFonts w:hint="cs"/>
          <w:rtl/>
        </w:rPr>
        <w:t>.</w:t>
      </w:r>
    </w:p>
    <w:p w:rsidR="00FB6014" w:rsidRDefault="00FB6014" w:rsidP="00B175FE">
      <w:pPr>
        <w:pStyle w:val="a5"/>
        <w:rPr>
          <w:rtl/>
        </w:rPr>
      </w:pPr>
      <w:bookmarkStart w:id="138" w:name="_Toc458502049"/>
      <w:r>
        <w:rPr>
          <w:rFonts w:hint="cs"/>
          <w:rtl/>
        </w:rPr>
        <w:t>بزرگ‌ترینِ بزرگان</w:t>
      </w:r>
      <w:bookmarkEnd w:id="138"/>
    </w:p>
    <w:p w:rsidR="00FB6014" w:rsidRDefault="00FB6014" w:rsidP="00AA72AA">
      <w:pPr>
        <w:pStyle w:val="a0"/>
        <w:rPr>
          <w:rtl/>
        </w:rPr>
      </w:pPr>
      <w:r>
        <w:rPr>
          <w:rFonts w:hint="cs"/>
          <w:rtl/>
        </w:rPr>
        <w:t xml:space="preserve">پروفسور </w:t>
      </w:r>
      <w:r w:rsidRPr="00B175FE">
        <w:rPr>
          <w:rStyle w:val="Char4"/>
          <w:rFonts w:hint="cs"/>
          <w:rtl/>
        </w:rPr>
        <w:t>ویل دورانت</w:t>
      </w:r>
      <w:r>
        <w:rPr>
          <w:rFonts w:hint="cs"/>
          <w:rtl/>
        </w:rPr>
        <w:t xml:space="preserve"> دربار</w:t>
      </w:r>
      <w:r w:rsidR="00AA72AA">
        <w:rPr>
          <w:rFonts w:hint="cs"/>
          <w:rtl/>
        </w:rPr>
        <w:t>ه</w:t>
      </w:r>
      <w:r w:rsidR="00B84D88">
        <w:rPr>
          <w:rtl/>
        </w:rPr>
        <w:t>‌</w:t>
      </w:r>
      <w:r w:rsidR="00AA72AA">
        <w:rPr>
          <w:rFonts w:hint="cs"/>
          <w:rtl/>
        </w:rPr>
        <w:t>ی</w:t>
      </w:r>
      <w:r>
        <w:rPr>
          <w:rFonts w:hint="cs"/>
          <w:rtl/>
        </w:rPr>
        <w:t xml:space="preserve"> پیامبر اسلام </w:t>
      </w:r>
      <w:r w:rsidR="001B2171">
        <w:rPr>
          <w:rFonts w:hint="cs"/>
          <w:rtl/>
        </w:rPr>
        <w:t xml:space="preserve">چنین اظهار نظر کرده است: «اگر میزان اثر این مرد بزرگ [محمد] را در بین مردم بسنجیم، باید بگوییم که او از بزرگ‌ترین بزرگان تاریخ انسانی است. وی در صدد بود سطح معلومات و اخلاق قومی را که از فرط گرمای هوا و خشکی صحرا به تاریکی توحش افتاده بودند، ترفیع ببخشد. در این زمینه </w:t>
      </w:r>
      <w:r w:rsidR="00B97136">
        <w:rPr>
          <w:rFonts w:hint="cs"/>
          <w:rtl/>
        </w:rPr>
        <w:t>توفیقی یافت که از توفیقات تمام مصلحان جهان بیشتر بود. کم‌تر کسی را جز او می‌توان یافت که هم</w:t>
      </w:r>
      <w:r w:rsidR="00AA72AA">
        <w:rPr>
          <w:rFonts w:hint="cs"/>
          <w:rtl/>
        </w:rPr>
        <w:t>ه</w:t>
      </w:r>
      <w:r w:rsidR="00B84D88">
        <w:rPr>
          <w:rtl/>
        </w:rPr>
        <w:t>‌</w:t>
      </w:r>
      <w:r w:rsidR="00AA72AA">
        <w:rPr>
          <w:rFonts w:hint="cs"/>
          <w:rtl/>
        </w:rPr>
        <w:t>ی</w:t>
      </w:r>
      <w:r w:rsidR="00B97136">
        <w:rPr>
          <w:rFonts w:hint="cs"/>
          <w:rtl/>
        </w:rPr>
        <w:t xml:space="preserve"> آرزوهای خود را در راه دین انجام داده باشد، زیرا به دین اعتقاد داشت.</w:t>
      </w:r>
    </w:p>
    <w:p w:rsidR="00B97136" w:rsidRDefault="00B97136" w:rsidP="00AA72AA">
      <w:pPr>
        <w:pStyle w:val="a0"/>
        <w:rPr>
          <w:rtl/>
        </w:rPr>
      </w:pPr>
      <w:r>
        <w:rPr>
          <w:rFonts w:hint="cs"/>
          <w:rtl/>
        </w:rPr>
        <w:t xml:space="preserve">از قبایل بت‌پرست و پراکنده در صحرا، امتی واحده به وجود آورد. برتر و بالاتر از ادیان یهود، مسیح و دین کهن عربستان، آیینی ساده و روشن و نیرومند به معنویاتی که براساس شجاعت و مناعت قومی استوار بود، پدید آورد که در طی یک نسل در </w:t>
      </w:r>
      <w:r w:rsidR="00D23EBB">
        <w:rPr>
          <w:rFonts w:hint="cs"/>
          <w:rtl/>
        </w:rPr>
        <w:t>یکصد معرک</w:t>
      </w:r>
      <w:r w:rsidR="00AA72AA">
        <w:rPr>
          <w:rFonts w:hint="cs"/>
          <w:rtl/>
        </w:rPr>
        <w:t>ه</w:t>
      </w:r>
      <w:r w:rsidR="00B84D88">
        <w:rPr>
          <w:rtl/>
        </w:rPr>
        <w:t>‌</w:t>
      </w:r>
      <w:r w:rsidR="00AA72AA">
        <w:rPr>
          <w:rFonts w:hint="cs"/>
          <w:rtl/>
        </w:rPr>
        <w:t>ی</w:t>
      </w:r>
      <w:r w:rsidR="00D23EBB">
        <w:rPr>
          <w:rFonts w:hint="cs"/>
          <w:rtl/>
        </w:rPr>
        <w:t xml:space="preserve"> نظامی پیروز شد و در مدت یک سده امپراتوری عظیم</w:t>
      </w:r>
      <w:r w:rsidR="003525A7">
        <w:rPr>
          <w:rFonts w:hint="cs"/>
          <w:rtl/>
        </w:rPr>
        <w:t xml:space="preserve"> و پهناوری به </w:t>
      </w:r>
      <w:r w:rsidR="003525A7" w:rsidRPr="0029533C">
        <w:rPr>
          <w:rFonts w:hint="cs"/>
          <w:spacing w:val="-4"/>
          <w:rtl/>
        </w:rPr>
        <w:t>وجود آورد و در روزگار ما نیز نیروی مهمی است که بر یک نیم</w:t>
      </w:r>
      <w:r w:rsidR="00AA72AA" w:rsidRPr="0029533C">
        <w:rPr>
          <w:rFonts w:hint="cs"/>
          <w:spacing w:val="-4"/>
          <w:rtl/>
        </w:rPr>
        <w:t>ه</w:t>
      </w:r>
      <w:r w:rsidR="00B84D88" w:rsidRPr="0029533C">
        <w:rPr>
          <w:spacing w:val="-4"/>
          <w:rtl/>
        </w:rPr>
        <w:t>‌</w:t>
      </w:r>
      <w:r w:rsidR="00AA72AA" w:rsidRPr="0029533C">
        <w:rPr>
          <w:rFonts w:hint="cs"/>
          <w:spacing w:val="-4"/>
          <w:rtl/>
        </w:rPr>
        <w:t>ی</w:t>
      </w:r>
      <w:r w:rsidR="003525A7" w:rsidRPr="0029533C">
        <w:rPr>
          <w:rFonts w:hint="cs"/>
          <w:spacing w:val="-4"/>
          <w:rtl/>
        </w:rPr>
        <w:t xml:space="preserve"> جهان نفوذ دارد»</w:t>
      </w:r>
      <w:r w:rsidR="003525A7" w:rsidRPr="0029533C">
        <w:rPr>
          <w:spacing w:val="-4"/>
          <w:vertAlign w:val="superscript"/>
          <w:rtl/>
        </w:rPr>
        <w:t>(</w:t>
      </w:r>
      <w:r w:rsidR="003525A7" w:rsidRPr="0029533C">
        <w:rPr>
          <w:rStyle w:val="FootnoteReference"/>
          <w:spacing w:val="-4"/>
          <w:rtl/>
        </w:rPr>
        <w:footnoteReference w:id="243"/>
      </w:r>
      <w:r w:rsidR="003525A7" w:rsidRPr="0029533C">
        <w:rPr>
          <w:spacing w:val="-4"/>
          <w:vertAlign w:val="superscript"/>
          <w:rtl/>
        </w:rPr>
        <w:t>)</w:t>
      </w:r>
      <w:r w:rsidR="003525A7" w:rsidRPr="0029533C">
        <w:rPr>
          <w:rFonts w:hint="cs"/>
          <w:spacing w:val="-4"/>
          <w:rtl/>
        </w:rPr>
        <w:t>.</w:t>
      </w:r>
    </w:p>
    <w:p w:rsidR="003525A7" w:rsidRDefault="003525A7" w:rsidP="00827BE7">
      <w:pPr>
        <w:pStyle w:val="a5"/>
        <w:rPr>
          <w:rtl/>
        </w:rPr>
      </w:pPr>
      <w:bookmarkStart w:id="139" w:name="_Toc458502050"/>
      <w:r>
        <w:rPr>
          <w:rFonts w:hint="cs"/>
          <w:rtl/>
        </w:rPr>
        <w:t>انقلاب تاریخی</w:t>
      </w:r>
      <w:bookmarkEnd w:id="139"/>
    </w:p>
    <w:p w:rsidR="003525A7" w:rsidRDefault="003525A7" w:rsidP="00AA72AA">
      <w:pPr>
        <w:pStyle w:val="a0"/>
        <w:rPr>
          <w:rtl/>
        </w:rPr>
      </w:pPr>
      <w:r w:rsidRPr="00827BE7">
        <w:rPr>
          <w:rStyle w:val="Char4"/>
          <w:rFonts w:hint="cs"/>
          <w:rtl/>
        </w:rPr>
        <w:t>توماس کارلایل</w:t>
      </w:r>
      <w:r>
        <w:rPr>
          <w:rFonts w:hint="cs"/>
          <w:rtl/>
        </w:rPr>
        <w:t xml:space="preserve"> می‌گوید: «همین که پیامبر اسلام در چهلمین سال زندگی گام نهاد، با عزمی راسخ به ایجاد یک انقلاب تاریخی مهم در نشر عقید</w:t>
      </w:r>
      <w:r w:rsidR="00AA72AA">
        <w:rPr>
          <w:rFonts w:hint="cs"/>
          <w:rtl/>
        </w:rPr>
        <w:t>ه</w:t>
      </w:r>
      <w:r w:rsidR="00B84D88">
        <w:rPr>
          <w:rtl/>
        </w:rPr>
        <w:t>‌</w:t>
      </w:r>
      <w:r w:rsidR="00AA72AA">
        <w:rPr>
          <w:rFonts w:hint="cs"/>
          <w:rtl/>
        </w:rPr>
        <w:t>ی</w:t>
      </w:r>
      <w:r>
        <w:rPr>
          <w:rFonts w:hint="cs"/>
          <w:rtl/>
        </w:rPr>
        <w:t xml:space="preserve"> یگانه‌پرستی و برکندن ریش</w:t>
      </w:r>
      <w:r w:rsidR="00AA72AA">
        <w:rPr>
          <w:rFonts w:hint="cs"/>
          <w:rtl/>
        </w:rPr>
        <w:t>ه</w:t>
      </w:r>
      <w:r w:rsidR="00B84D88">
        <w:rPr>
          <w:rtl/>
        </w:rPr>
        <w:t>‌</w:t>
      </w:r>
      <w:r w:rsidR="00AA72AA">
        <w:rPr>
          <w:rFonts w:hint="cs"/>
          <w:rtl/>
        </w:rPr>
        <w:t>ی</w:t>
      </w:r>
      <w:r>
        <w:rPr>
          <w:rFonts w:hint="cs"/>
          <w:rtl/>
        </w:rPr>
        <w:t xml:space="preserve"> بت‌پرستی قیام کرد»</w:t>
      </w:r>
      <w:r w:rsidRPr="003525A7">
        <w:rPr>
          <w:vertAlign w:val="superscript"/>
          <w:rtl/>
        </w:rPr>
        <w:t>(</w:t>
      </w:r>
      <w:r w:rsidRPr="00D54A47">
        <w:rPr>
          <w:rStyle w:val="FootnoteReference"/>
          <w:rtl/>
        </w:rPr>
        <w:footnoteReference w:id="244"/>
      </w:r>
      <w:r w:rsidRPr="003525A7">
        <w:rPr>
          <w:vertAlign w:val="superscript"/>
          <w:rtl/>
        </w:rPr>
        <w:t>)</w:t>
      </w:r>
      <w:r>
        <w:rPr>
          <w:rFonts w:hint="cs"/>
          <w:rtl/>
        </w:rPr>
        <w:t>.</w:t>
      </w:r>
    </w:p>
    <w:p w:rsidR="003525A7" w:rsidRDefault="003525A7" w:rsidP="00827BE7">
      <w:pPr>
        <w:pStyle w:val="a5"/>
        <w:rPr>
          <w:rtl/>
        </w:rPr>
      </w:pPr>
      <w:bookmarkStart w:id="140" w:name="_Toc458502051"/>
      <w:r>
        <w:rPr>
          <w:rFonts w:hint="cs"/>
          <w:rtl/>
        </w:rPr>
        <w:t>هدف عالی</w:t>
      </w:r>
      <w:bookmarkEnd w:id="140"/>
    </w:p>
    <w:p w:rsidR="003525A7" w:rsidRDefault="003525A7" w:rsidP="00F8220A">
      <w:pPr>
        <w:pStyle w:val="a0"/>
        <w:widowControl w:val="0"/>
        <w:rPr>
          <w:rtl/>
        </w:rPr>
      </w:pPr>
      <w:r w:rsidRPr="00827BE7">
        <w:rPr>
          <w:rStyle w:val="Char4"/>
          <w:rFonts w:hint="cs"/>
          <w:rtl/>
        </w:rPr>
        <w:t>آلفونس لامارتین</w:t>
      </w:r>
      <w:r>
        <w:rPr>
          <w:rFonts w:hint="cs"/>
          <w:rtl/>
        </w:rPr>
        <w:t xml:space="preserve"> شاعر و نویسند</w:t>
      </w:r>
      <w:r w:rsidR="00051A74">
        <w:rPr>
          <w:rFonts w:hint="cs"/>
          <w:rtl/>
        </w:rPr>
        <w:t>ه</w:t>
      </w:r>
      <w:r w:rsidR="00B84D88">
        <w:rPr>
          <w:rtl/>
        </w:rPr>
        <w:t>‌</w:t>
      </w:r>
      <w:r w:rsidR="00051A74">
        <w:rPr>
          <w:rFonts w:hint="cs"/>
          <w:rtl/>
        </w:rPr>
        <w:t>ی</w:t>
      </w:r>
      <w:r>
        <w:rPr>
          <w:rFonts w:hint="cs"/>
          <w:rtl/>
        </w:rPr>
        <w:t xml:space="preserve"> فرانسوی می‌گوید: «هیچ فردی داوطلبانه یا از روی اجبار، هدفی عالی‌تر از هدف پیغمبر اسلام نداشته است، زیرا دین اسلام موجب از بین‌رفتن دین موهوم‌پرستی گردیده است؛ همان موهوم‌پرستی‌ای که بین خدا و آفریدگانش به وجود آمده بود و همچنین باعث نزدیک‌شدن انسان به خدا و توسع</w:t>
      </w:r>
      <w:r w:rsidR="00051A74">
        <w:rPr>
          <w:rFonts w:hint="cs"/>
          <w:rtl/>
        </w:rPr>
        <w:t>ه</w:t>
      </w:r>
      <w:r w:rsidR="00B84D88">
        <w:rPr>
          <w:rtl/>
        </w:rPr>
        <w:t>‌</w:t>
      </w:r>
      <w:r w:rsidR="00051A74">
        <w:rPr>
          <w:rFonts w:hint="cs"/>
          <w:rtl/>
        </w:rPr>
        <w:t>ی</w:t>
      </w:r>
      <w:r>
        <w:rPr>
          <w:rFonts w:hint="cs"/>
          <w:rtl/>
        </w:rPr>
        <w:t xml:space="preserve"> عقید</w:t>
      </w:r>
      <w:r w:rsidR="00051A74">
        <w:rPr>
          <w:rFonts w:hint="cs"/>
          <w:rtl/>
        </w:rPr>
        <w:t>ه</w:t>
      </w:r>
      <w:r w:rsidR="00B84D88">
        <w:rPr>
          <w:rtl/>
        </w:rPr>
        <w:t>‌</w:t>
      </w:r>
      <w:r w:rsidR="00051A74">
        <w:rPr>
          <w:rFonts w:hint="cs"/>
          <w:rtl/>
        </w:rPr>
        <w:t>ی</w:t>
      </w:r>
      <w:r>
        <w:rPr>
          <w:rFonts w:hint="cs"/>
          <w:rtl/>
        </w:rPr>
        <w:t xml:space="preserve"> معقول خداپرستی می‌باشد و در میان آن همه هرج و مرج و بی‌نظمی و اغتشاش بت‌پرستان و معتقدان به خدایان متعدد، اسلام، تنها فکر منطقی است»</w:t>
      </w:r>
      <w:r w:rsidRPr="003525A7">
        <w:rPr>
          <w:vertAlign w:val="superscript"/>
          <w:rtl/>
        </w:rPr>
        <w:t>(</w:t>
      </w:r>
      <w:r w:rsidRPr="00D54A47">
        <w:rPr>
          <w:rStyle w:val="FootnoteReference"/>
          <w:rtl/>
        </w:rPr>
        <w:footnoteReference w:id="245"/>
      </w:r>
      <w:r w:rsidRPr="003525A7">
        <w:rPr>
          <w:vertAlign w:val="superscript"/>
          <w:rtl/>
        </w:rPr>
        <w:t>)</w:t>
      </w:r>
      <w:r>
        <w:rPr>
          <w:rFonts w:hint="cs"/>
          <w:rtl/>
        </w:rPr>
        <w:t>.</w:t>
      </w:r>
    </w:p>
    <w:p w:rsidR="003525A7" w:rsidRDefault="003525A7" w:rsidP="00F8220A">
      <w:pPr>
        <w:pStyle w:val="a5"/>
        <w:widowControl w:val="0"/>
        <w:rPr>
          <w:rtl/>
        </w:rPr>
      </w:pPr>
      <w:bookmarkStart w:id="141" w:name="_Toc458502052"/>
      <w:r>
        <w:rPr>
          <w:rFonts w:hint="cs"/>
          <w:rtl/>
        </w:rPr>
        <w:t>خلوص محمد</w:t>
      </w:r>
      <w:bookmarkEnd w:id="141"/>
      <w:r w:rsidR="00304BB7">
        <w:rPr>
          <w:rFonts w:cs="CTraditional Arabic"/>
          <w:b/>
          <w:bCs w:val="0"/>
          <w:rtl/>
        </w:rPr>
        <w:t> </w:t>
      </w:r>
      <w:r w:rsidR="00304BB7" w:rsidRPr="006C5E09">
        <w:rPr>
          <w:rFonts w:cs="CTraditional Arabic" w:hint="cs"/>
          <w:b/>
          <w:bCs w:val="0"/>
          <w:rtl/>
        </w:rPr>
        <w:t>ج</w:t>
      </w:r>
    </w:p>
    <w:p w:rsidR="003525A7" w:rsidRDefault="003525A7" w:rsidP="00F8220A">
      <w:pPr>
        <w:pStyle w:val="a0"/>
        <w:widowControl w:val="0"/>
        <w:rPr>
          <w:rtl/>
        </w:rPr>
      </w:pPr>
      <w:r w:rsidRPr="00827BE7">
        <w:rPr>
          <w:rStyle w:val="Char4"/>
          <w:rFonts w:hint="cs"/>
          <w:rtl/>
        </w:rPr>
        <w:t>جان دیون پورت</w:t>
      </w:r>
      <w:r>
        <w:rPr>
          <w:rFonts w:hint="cs"/>
          <w:rtl/>
        </w:rPr>
        <w:t xml:space="preserve"> نوشته است: «آنچه در مورد خلوص محمد مورد اتفاقِ همه است، این است که نخستین گروندگان، از رفقای نزدیک</w:t>
      </w:r>
      <w:r w:rsidRPr="003525A7">
        <w:rPr>
          <w:vertAlign w:val="superscript"/>
          <w:rtl/>
        </w:rPr>
        <w:t>(</w:t>
      </w:r>
      <w:r w:rsidRPr="00D54A47">
        <w:rPr>
          <w:rStyle w:val="FootnoteReference"/>
          <w:rtl/>
        </w:rPr>
        <w:footnoteReference w:id="246"/>
      </w:r>
      <w:r w:rsidRPr="003525A7">
        <w:rPr>
          <w:vertAlign w:val="superscript"/>
          <w:rtl/>
        </w:rPr>
        <w:t>)</w:t>
      </w:r>
      <w:r>
        <w:rPr>
          <w:rFonts w:hint="cs"/>
          <w:rtl/>
        </w:rPr>
        <w:t xml:space="preserve"> و افراد خانواده‌اش</w:t>
      </w:r>
      <w:r w:rsidRPr="003525A7">
        <w:rPr>
          <w:vertAlign w:val="superscript"/>
          <w:rtl/>
        </w:rPr>
        <w:t>(</w:t>
      </w:r>
      <w:r w:rsidRPr="00D54A47">
        <w:rPr>
          <w:rStyle w:val="FootnoteReference"/>
          <w:rtl/>
        </w:rPr>
        <w:footnoteReference w:id="247"/>
      </w:r>
      <w:r w:rsidRPr="003525A7">
        <w:rPr>
          <w:vertAlign w:val="superscript"/>
          <w:rtl/>
        </w:rPr>
        <w:t>)</w:t>
      </w:r>
      <w:r w:rsidR="003F1FE1">
        <w:rPr>
          <w:rFonts w:hint="cs"/>
          <w:rtl/>
        </w:rPr>
        <w:t xml:space="preserve"> بوده‌اند و آنان کسانی هستند که از نزدیک به تمام ویژگی‌های زندگی او آشنا بوده‌اند و برخلاف فریبکاران منافقی که کم و بیش ادعاهای‌شان با زندگی شخصی در تضاد است، این اشخاص در وجود محمد چنان نقیصه‌ای سراغ نداشتند»</w:t>
      </w:r>
      <w:r w:rsidR="003F1FE1" w:rsidRPr="003F1FE1">
        <w:rPr>
          <w:vertAlign w:val="superscript"/>
          <w:rtl/>
        </w:rPr>
        <w:t>(</w:t>
      </w:r>
      <w:r w:rsidR="003F1FE1" w:rsidRPr="00D54A47">
        <w:rPr>
          <w:rStyle w:val="FootnoteReference"/>
          <w:rtl/>
        </w:rPr>
        <w:footnoteReference w:id="248"/>
      </w:r>
      <w:r w:rsidR="003F1FE1" w:rsidRPr="003F1FE1">
        <w:rPr>
          <w:vertAlign w:val="superscript"/>
          <w:rtl/>
        </w:rPr>
        <w:t>)</w:t>
      </w:r>
      <w:r w:rsidR="003F1FE1">
        <w:rPr>
          <w:rFonts w:hint="cs"/>
          <w:rtl/>
        </w:rPr>
        <w:t>.</w:t>
      </w:r>
    </w:p>
    <w:p w:rsidR="003F1FE1" w:rsidRDefault="003F1FE1" w:rsidP="00827BE7">
      <w:pPr>
        <w:pStyle w:val="a5"/>
        <w:rPr>
          <w:rtl/>
        </w:rPr>
      </w:pPr>
      <w:bookmarkStart w:id="142" w:name="_Toc458502053"/>
      <w:r>
        <w:rPr>
          <w:rFonts w:hint="cs"/>
          <w:rtl/>
        </w:rPr>
        <w:t>الگوی انقلاب آفرینان</w:t>
      </w:r>
      <w:bookmarkEnd w:id="142"/>
    </w:p>
    <w:p w:rsidR="003F1FE1" w:rsidRDefault="003F1FE1" w:rsidP="002671FF">
      <w:pPr>
        <w:pStyle w:val="a0"/>
        <w:rPr>
          <w:rtl/>
        </w:rPr>
      </w:pPr>
      <w:r w:rsidRPr="00827BE7">
        <w:rPr>
          <w:rStyle w:val="Char4"/>
          <w:rFonts w:hint="cs"/>
          <w:rtl/>
        </w:rPr>
        <w:t>ژیل کوپ</w:t>
      </w:r>
      <w:r>
        <w:rPr>
          <w:rFonts w:hint="cs"/>
          <w:rtl/>
        </w:rPr>
        <w:t xml:space="preserve"> در کتاب </w:t>
      </w:r>
      <w:r w:rsidRPr="00827BE7">
        <w:rPr>
          <w:rStyle w:val="Char4"/>
          <w:rFonts w:hint="cs"/>
          <w:rtl/>
        </w:rPr>
        <w:t>پیامبر و فرعون</w:t>
      </w:r>
      <w:r>
        <w:rPr>
          <w:rFonts w:hint="cs"/>
          <w:rtl/>
        </w:rPr>
        <w:t xml:space="preserve"> می‌نویسد: «تاریخ، سنت و شرع اسلامی از همان آغاز، دو اصل مشخص و در واقع متناقض، یعنی: تمایل به تلاش و سکوت را در خود پذیرا شدند.</w:t>
      </w:r>
    </w:p>
    <w:p w:rsidR="00C83449" w:rsidRDefault="00C83449" w:rsidP="00051A74">
      <w:pPr>
        <w:pStyle w:val="a0"/>
        <w:rPr>
          <w:rtl/>
        </w:rPr>
      </w:pPr>
      <w:r>
        <w:rPr>
          <w:rFonts w:hint="cs"/>
          <w:rtl/>
        </w:rPr>
        <w:t>در زندگانی پیامبر اسلام دو مرحله وجود دارد. در مرحله‌ای که معروف‌تر است و بیشتر از آن یاد شده است، محمد به عنوان حاکم مدینه، قاضی، فرماند</w:t>
      </w:r>
      <w:r w:rsidR="00051A74">
        <w:rPr>
          <w:rFonts w:hint="cs"/>
          <w:rtl/>
        </w:rPr>
        <w:t>ه</w:t>
      </w:r>
      <w:r w:rsidR="00B84D88">
        <w:rPr>
          <w:rtl/>
        </w:rPr>
        <w:t>‌</w:t>
      </w:r>
      <w:r w:rsidR="00051A74">
        <w:rPr>
          <w:rFonts w:hint="cs"/>
          <w:rtl/>
        </w:rPr>
        <w:t>ی</w:t>
      </w:r>
      <w:r>
        <w:rPr>
          <w:rFonts w:hint="cs"/>
          <w:rtl/>
        </w:rPr>
        <w:t xml:space="preserve"> نظامی و سیاستمدار ظاهر می‌شود؛ اما مرحل</w:t>
      </w:r>
      <w:r w:rsidR="00051A74">
        <w:rPr>
          <w:rFonts w:hint="cs"/>
          <w:rtl/>
        </w:rPr>
        <w:t>ه</w:t>
      </w:r>
      <w:r w:rsidR="00B84D88">
        <w:rPr>
          <w:rtl/>
        </w:rPr>
        <w:t>‌</w:t>
      </w:r>
      <w:r w:rsidR="00051A74">
        <w:rPr>
          <w:rFonts w:hint="cs"/>
          <w:rtl/>
        </w:rPr>
        <w:t>ی</w:t>
      </w:r>
      <w:r>
        <w:rPr>
          <w:rFonts w:hint="cs"/>
          <w:rtl/>
        </w:rPr>
        <w:t xml:space="preserve"> اولیه‌ای نیز پیش از هجرت محمد از مکه به مدینه وجود داشت؛ پیامبر قبل از رسیدن به حکومت رهبری جنبش مخالف الیگارشی</w:t>
      </w:r>
      <w:r w:rsidRPr="00C83449">
        <w:rPr>
          <w:vertAlign w:val="superscript"/>
          <w:rtl/>
        </w:rPr>
        <w:t>(</w:t>
      </w:r>
      <w:r w:rsidRPr="00D54A47">
        <w:rPr>
          <w:rStyle w:val="FootnoteReference"/>
          <w:rtl/>
        </w:rPr>
        <w:footnoteReference w:id="249"/>
      </w:r>
      <w:r w:rsidRPr="00C83449">
        <w:rPr>
          <w:vertAlign w:val="superscript"/>
          <w:rtl/>
        </w:rPr>
        <w:t>)</w:t>
      </w:r>
      <w:r>
        <w:rPr>
          <w:rFonts w:hint="cs"/>
          <w:rtl/>
        </w:rPr>
        <w:t xml:space="preserve"> بت‌پرستی مکه را برعهده داشت و از آنجا که این مخالفت در وهل</w:t>
      </w:r>
      <w:r w:rsidR="00051A74">
        <w:rPr>
          <w:rFonts w:hint="cs"/>
          <w:rtl/>
        </w:rPr>
        <w:t>ه</w:t>
      </w:r>
      <w:r w:rsidR="00B84D88">
        <w:rPr>
          <w:rtl/>
        </w:rPr>
        <w:t>‌‌</w:t>
      </w:r>
      <w:r w:rsidR="00051A74">
        <w:rPr>
          <w:rFonts w:hint="cs"/>
          <w:rtl/>
        </w:rPr>
        <w:t>ی</w:t>
      </w:r>
      <w:r>
        <w:rPr>
          <w:rFonts w:hint="cs"/>
          <w:rtl/>
        </w:rPr>
        <w:t xml:space="preserve"> نخست ذاتاً جنب</w:t>
      </w:r>
      <w:r w:rsidR="00051A74">
        <w:rPr>
          <w:rFonts w:hint="cs"/>
          <w:rtl/>
        </w:rPr>
        <w:t>ه</w:t>
      </w:r>
      <w:r w:rsidR="00B84D88">
        <w:rPr>
          <w:rtl/>
        </w:rPr>
        <w:t>‌</w:t>
      </w:r>
      <w:r w:rsidR="00051A74">
        <w:rPr>
          <w:rFonts w:hint="cs"/>
          <w:rtl/>
        </w:rPr>
        <w:t>ی</w:t>
      </w:r>
      <w:r>
        <w:rPr>
          <w:rFonts w:hint="cs"/>
          <w:rtl/>
        </w:rPr>
        <w:t xml:space="preserve"> مذهبی و اخلاقی داشت، خواه ناخواه یک صبغۀ سیاسی به خود گرفت؛ در این مرحله، پیامبر به عنوان منتقد و مخالف رژیم در مکه، آغاز به کار و سپس زادگاه خود را به قصد مدینه ترک کرد و در آنجا با تشکیل یک دولت در تبعید، به مفهوم امروزی، جنگ بر ضد مکه را تا پیروزی نهایی به راه انداخت.</w:t>
      </w:r>
    </w:p>
    <w:p w:rsidR="005B6BF4" w:rsidRDefault="005B6BF4" w:rsidP="00051A74">
      <w:pPr>
        <w:pStyle w:val="a0"/>
        <w:rPr>
          <w:rtl/>
        </w:rPr>
      </w:pPr>
      <w:r>
        <w:rPr>
          <w:rFonts w:hint="cs"/>
          <w:rtl/>
        </w:rPr>
        <w:t>ظهور آیین جدید، خود نوعی پیکارجویی انقلابی با رهبری و نظام‌کهن به شمار می‌رفت و هردوی این‌ها، یکی توسط پیامبر و صحابه‌اش و دیگری توسط خود دین اسلام، سرنگون و ریشه‌کن شدند. در این دوره [دوره پیش از هجرت] نیز همچون دور</w:t>
      </w:r>
      <w:r w:rsidR="00051A74">
        <w:rPr>
          <w:rFonts w:hint="cs"/>
          <w:rtl/>
        </w:rPr>
        <w:t>ه</w:t>
      </w:r>
      <w:r w:rsidR="00B84D88">
        <w:rPr>
          <w:rtl/>
        </w:rPr>
        <w:t>‌</w:t>
      </w:r>
      <w:r w:rsidR="00051A74">
        <w:rPr>
          <w:rFonts w:hint="cs"/>
          <w:rtl/>
        </w:rPr>
        <w:t>ی</w:t>
      </w:r>
      <w:r>
        <w:rPr>
          <w:rFonts w:hint="cs"/>
          <w:rtl/>
        </w:rPr>
        <w:t xml:space="preserve"> بعد، پیامبر و زندگی‌اش نمونه و سرمشق بود»</w:t>
      </w:r>
      <w:r w:rsidRPr="005B6BF4">
        <w:rPr>
          <w:vertAlign w:val="superscript"/>
          <w:rtl/>
        </w:rPr>
        <w:t>(</w:t>
      </w:r>
      <w:r w:rsidRPr="00D54A47">
        <w:rPr>
          <w:rStyle w:val="FootnoteReference"/>
          <w:rtl/>
        </w:rPr>
        <w:footnoteReference w:id="250"/>
      </w:r>
      <w:r w:rsidRPr="005B6BF4">
        <w:rPr>
          <w:vertAlign w:val="superscript"/>
          <w:rtl/>
        </w:rPr>
        <w:t>)</w:t>
      </w:r>
      <w:r>
        <w:rPr>
          <w:rFonts w:hint="cs"/>
          <w:rtl/>
        </w:rPr>
        <w:t>.</w:t>
      </w:r>
    </w:p>
    <w:p w:rsidR="00B03531" w:rsidRDefault="00B03531" w:rsidP="00285DDA">
      <w:pPr>
        <w:pStyle w:val="a5"/>
        <w:rPr>
          <w:rtl/>
        </w:rPr>
      </w:pPr>
      <w:bookmarkStart w:id="143" w:name="_Toc458502054"/>
      <w:r>
        <w:rPr>
          <w:rFonts w:hint="cs"/>
          <w:rtl/>
        </w:rPr>
        <w:t>پیامبرِ راستین</w:t>
      </w:r>
      <w:bookmarkEnd w:id="143"/>
    </w:p>
    <w:p w:rsidR="00B03531" w:rsidRDefault="00B03531" w:rsidP="002671FF">
      <w:pPr>
        <w:pStyle w:val="a0"/>
        <w:rPr>
          <w:rtl/>
        </w:rPr>
      </w:pPr>
      <w:r w:rsidRPr="00285DDA">
        <w:rPr>
          <w:rStyle w:val="Char4"/>
          <w:rFonts w:hint="cs"/>
          <w:rtl/>
        </w:rPr>
        <w:t>مسیو مسیمر</w:t>
      </w:r>
      <w:r>
        <w:rPr>
          <w:rFonts w:hint="cs"/>
          <w:rtl/>
        </w:rPr>
        <w:t xml:space="preserve"> فرانسوی می‌گوید: «هر که سفاهت دامنگیرش شود و راستی محمد را انکار کند، بدون مطالعه و بررسی قضیه، حکم داده است»</w:t>
      </w:r>
      <w:r w:rsidRPr="00B03531">
        <w:rPr>
          <w:vertAlign w:val="superscript"/>
          <w:rtl/>
        </w:rPr>
        <w:t>(</w:t>
      </w:r>
      <w:r w:rsidRPr="00D54A47">
        <w:rPr>
          <w:rStyle w:val="FootnoteReference"/>
          <w:rtl/>
        </w:rPr>
        <w:footnoteReference w:id="251"/>
      </w:r>
      <w:r w:rsidRPr="00B03531">
        <w:rPr>
          <w:vertAlign w:val="superscript"/>
          <w:rtl/>
        </w:rPr>
        <w:t>)</w:t>
      </w:r>
      <w:r>
        <w:rPr>
          <w:rFonts w:hint="cs"/>
          <w:rtl/>
        </w:rPr>
        <w:t>.</w:t>
      </w:r>
    </w:p>
    <w:p w:rsidR="00B03531" w:rsidRDefault="00B03531" w:rsidP="00285DDA">
      <w:pPr>
        <w:pStyle w:val="a5"/>
        <w:rPr>
          <w:rtl/>
        </w:rPr>
      </w:pPr>
      <w:bookmarkStart w:id="144" w:name="_Toc458502055"/>
      <w:r>
        <w:rPr>
          <w:rFonts w:hint="cs"/>
          <w:rtl/>
        </w:rPr>
        <w:t>تهذیب اخلاق</w:t>
      </w:r>
      <w:bookmarkEnd w:id="144"/>
    </w:p>
    <w:p w:rsidR="00B03531" w:rsidRDefault="00B03531" w:rsidP="002671FF">
      <w:pPr>
        <w:pStyle w:val="a0"/>
        <w:rPr>
          <w:rtl/>
        </w:rPr>
      </w:pPr>
      <w:r>
        <w:rPr>
          <w:rFonts w:hint="cs"/>
          <w:rtl/>
        </w:rPr>
        <w:t xml:space="preserve">محقق فرانسوی دکتر </w:t>
      </w:r>
      <w:r w:rsidRPr="00285DDA">
        <w:rPr>
          <w:rStyle w:val="Char4"/>
          <w:rFonts w:hint="cs"/>
          <w:rtl/>
        </w:rPr>
        <w:t>لیبان</w:t>
      </w:r>
      <w:r>
        <w:rPr>
          <w:rFonts w:hint="cs"/>
          <w:rtl/>
        </w:rPr>
        <w:t xml:space="preserve"> می‌گوید: «محمد زمام عواطف و احساسات خود را کاملاً در اختیار داشت و سادگی و اخلاق نیکش سزاوار همه‌گونه مدح و تعریف است، و همین شخص است که اخلاق وحشی‌ترین ملل روی زمین را تهذیب کرد»</w:t>
      </w:r>
      <w:r w:rsidRPr="00B03531">
        <w:rPr>
          <w:vertAlign w:val="superscript"/>
          <w:rtl/>
        </w:rPr>
        <w:t>(</w:t>
      </w:r>
      <w:r w:rsidRPr="00D54A47">
        <w:rPr>
          <w:rStyle w:val="FootnoteReference"/>
          <w:rtl/>
        </w:rPr>
        <w:footnoteReference w:id="252"/>
      </w:r>
      <w:r w:rsidRPr="00B03531">
        <w:rPr>
          <w:vertAlign w:val="superscript"/>
          <w:rtl/>
        </w:rPr>
        <w:t>)</w:t>
      </w:r>
      <w:r>
        <w:rPr>
          <w:rFonts w:hint="cs"/>
          <w:rtl/>
        </w:rPr>
        <w:t>.</w:t>
      </w:r>
    </w:p>
    <w:p w:rsidR="00B03531" w:rsidRDefault="00B03531" w:rsidP="00285DDA">
      <w:pPr>
        <w:pStyle w:val="a5"/>
        <w:rPr>
          <w:rtl/>
        </w:rPr>
      </w:pPr>
      <w:bookmarkStart w:id="145" w:name="_Toc458502056"/>
      <w:r>
        <w:rPr>
          <w:rFonts w:hint="cs"/>
          <w:rtl/>
        </w:rPr>
        <w:t>آیین بی‌آلایش</w:t>
      </w:r>
      <w:bookmarkEnd w:id="145"/>
    </w:p>
    <w:p w:rsidR="00B03531" w:rsidRDefault="00B03531" w:rsidP="002671FF">
      <w:pPr>
        <w:pStyle w:val="a0"/>
        <w:rPr>
          <w:rtl/>
        </w:rPr>
      </w:pPr>
      <w:r w:rsidRPr="00285DDA">
        <w:rPr>
          <w:rStyle w:val="Char4"/>
          <w:rFonts w:hint="cs"/>
          <w:rtl/>
        </w:rPr>
        <w:t>ادوارد گیبون</w:t>
      </w:r>
      <w:r>
        <w:rPr>
          <w:rFonts w:hint="cs"/>
          <w:rtl/>
        </w:rPr>
        <w:t xml:space="preserve"> مورخ به نام انگلیسی می‌نویسد: «دین و آیین حضرت محمد، هیچ‌گونه ابهام و اشکال و پیچیدگی‌ای ندارد و دینی است صاف و هموار و بی‌آلایش».</w:t>
      </w:r>
    </w:p>
    <w:p w:rsidR="00B03531" w:rsidRDefault="00B03531" w:rsidP="00285DDA">
      <w:pPr>
        <w:pStyle w:val="a5"/>
        <w:rPr>
          <w:rtl/>
        </w:rPr>
      </w:pPr>
      <w:bookmarkStart w:id="146" w:name="_Toc458502057"/>
      <w:r>
        <w:rPr>
          <w:rFonts w:hint="cs"/>
          <w:rtl/>
        </w:rPr>
        <w:t>پیام و مسئولیت پیامبر</w:t>
      </w:r>
      <w:bookmarkEnd w:id="146"/>
      <w:r w:rsidR="00304BB7">
        <w:rPr>
          <w:rFonts w:cs="CTraditional Arabic"/>
          <w:b/>
          <w:bCs w:val="0"/>
          <w:rtl/>
        </w:rPr>
        <w:t> </w:t>
      </w:r>
      <w:r w:rsidR="00304BB7" w:rsidRPr="006C5E09">
        <w:rPr>
          <w:rFonts w:cs="CTraditional Arabic" w:hint="cs"/>
          <w:b/>
          <w:bCs w:val="0"/>
          <w:rtl/>
        </w:rPr>
        <w:t>ج</w:t>
      </w:r>
    </w:p>
    <w:p w:rsidR="00B03531" w:rsidRDefault="00B03531" w:rsidP="00F8220A">
      <w:pPr>
        <w:pStyle w:val="a0"/>
        <w:widowControl w:val="0"/>
        <w:rPr>
          <w:rtl/>
        </w:rPr>
      </w:pPr>
      <w:r w:rsidRPr="00285DDA">
        <w:rPr>
          <w:rStyle w:val="Char4"/>
          <w:rFonts w:hint="cs"/>
          <w:rtl/>
        </w:rPr>
        <w:t>ساچیکو موراتا</w:t>
      </w:r>
      <w:r>
        <w:rPr>
          <w:rFonts w:hint="cs"/>
          <w:rtl/>
        </w:rPr>
        <w:t xml:space="preserve"> و </w:t>
      </w:r>
      <w:r w:rsidRPr="00285DDA">
        <w:rPr>
          <w:rStyle w:val="Char4"/>
          <w:rFonts w:hint="cs"/>
          <w:rtl/>
        </w:rPr>
        <w:t>ویلیام چیتیک</w:t>
      </w:r>
      <w:r>
        <w:rPr>
          <w:rFonts w:hint="cs"/>
          <w:rtl/>
        </w:rPr>
        <w:t xml:space="preserve"> نوشته‌اند: «مردم به تدریج حقانیت پیامِ محمد را تصدیق می‌کردند. آنچه وی به آنان می‌گفت، کاملاً ساده بود. خداوند متعال وی را برگزیده بود تا مردم را نسبت به قضاوت الهی در روز جزا انذار دهد؛ مردم باید حکومت الهی بر امور و شئون دنیوی خویش را بپذیرند و راه خود را اصلاح کنند. این بدان معنی بود که باید حق بندگی الهی را به جای آورده و در زندگی فردی و اجتماعی خویش، پاره‌ای احکام عبادی و اخلاقی را مراعات کنند»</w:t>
      </w:r>
      <w:r w:rsidRPr="00B03531">
        <w:rPr>
          <w:vertAlign w:val="superscript"/>
          <w:rtl/>
        </w:rPr>
        <w:t>(</w:t>
      </w:r>
      <w:r w:rsidRPr="00D54A47">
        <w:rPr>
          <w:rStyle w:val="FootnoteReference"/>
          <w:rtl/>
        </w:rPr>
        <w:footnoteReference w:id="253"/>
      </w:r>
      <w:r w:rsidRPr="00B03531">
        <w:rPr>
          <w:vertAlign w:val="superscript"/>
          <w:rtl/>
        </w:rPr>
        <w:t>)</w:t>
      </w:r>
      <w:r>
        <w:rPr>
          <w:rFonts w:hint="cs"/>
          <w:rtl/>
        </w:rPr>
        <w:t>.</w:t>
      </w:r>
    </w:p>
    <w:p w:rsidR="00943C25" w:rsidRDefault="00943C25" w:rsidP="00F8220A">
      <w:pPr>
        <w:pStyle w:val="a5"/>
        <w:widowControl w:val="0"/>
        <w:rPr>
          <w:rtl/>
        </w:rPr>
      </w:pPr>
      <w:bookmarkStart w:id="147" w:name="_Toc458502058"/>
      <w:r>
        <w:rPr>
          <w:rFonts w:hint="cs"/>
          <w:rtl/>
        </w:rPr>
        <w:t>یکی از نوادر تاریخ</w:t>
      </w:r>
      <w:bookmarkEnd w:id="147"/>
    </w:p>
    <w:p w:rsidR="00943C25" w:rsidRDefault="00943C25" w:rsidP="00F8220A">
      <w:pPr>
        <w:pStyle w:val="a0"/>
        <w:widowControl w:val="0"/>
        <w:rPr>
          <w:rtl/>
        </w:rPr>
      </w:pPr>
      <w:r w:rsidRPr="00285DDA">
        <w:rPr>
          <w:rStyle w:val="Char4"/>
          <w:rFonts w:hint="cs"/>
          <w:rtl/>
        </w:rPr>
        <w:t>کارن آرمسترانگ</w:t>
      </w:r>
      <w:r>
        <w:rPr>
          <w:rFonts w:hint="cs"/>
          <w:rtl/>
        </w:rPr>
        <w:t xml:space="preserve"> می‌نویسد: «باز هم بیان حقایق مربوط به سیمای واقعی محمد، برایم بسیار مهم بود، زیرا محمد را یکی از نوادر تاریخ بشریت یافته بودم»</w:t>
      </w:r>
      <w:r w:rsidRPr="00943C25">
        <w:rPr>
          <w:vertAlign w:val="superscript"/>
          <w:rtl/>
        </w:rPr>
        <w:t>(</w:t>
      </w:r>
      <w:r w:rsidRPr="00D54A47">
        <w:rPr>
          <w:rStyle w:val="FootnoteReference"/>
          <w:rtl/>
        </w:rPr>
        <w:footnoteReference w:id="254"/>
      </w:r>
      <w:r w:rsidRPr="00943C25">
        <w:rPr>
          <w:vertAlign w:val="superscript"/>
          <w:rtl/>
        </w:rPr>
        <w:t>)</w:t>
      </w:r>
      <w:r>
        <w:rPr>
          <w:rFonts w:hint="cs"/>
          <w:rtl/>
        </w:rPr>
        <w:t>.</w:t>
      </w:r>
    </w:p>
    <w:p w:rsidR="00943C25" w:rsidRDefault="00943C25" w:rsidP="00F8220A">
      <w:pPr>
        <w:pStyle w:val="a5"/>
        <w:widowControl w:val="0"/>
        <w:rPr>
          <w:rtl/>
        </w:rPr>
      </w:pPr>
      <w:bookmarkStart w:id="148" w:name="_Toc458502059"/>
      <w:r>
        <w:rPr>
          <w:rFonts w:hint="cs"/>
          <w:rtl/>
        </w:rPr>
        <w:t>ساده‌زیستی</w:t>
      </w:r>
      <w:bookmarkEnd w:id="148"/>
    </w:p>
    <w:p w:rsidR="00943C25" w:rsidRDefault="00943C25" w:rsidP="0029533C">
      <w:pPr>
        <w:pStyle w:val="a0"/>
        <w:spacing w:line="235" w:lineRule="auto"/>
        <w:rPr>
          <w:rtl/>
        </w:rPr>
      </w:pPr>
      <w:r w:rsidRPr="00285DDA">
        <w:rPr>
          <w:rStyle w:val="Char4"/>
          <w:rFonts w:hint="cs"/>
          <w:rtl/>
        </w:rPr>
        <w:t>جان دیون پورت</w:t>
      </w:r>
      <w:r>
        <w:rPr>
          <w:rFonts w:hint="cs"/>
          <w:rtl/>
        </w:rPr>
        <w:t xml:space="preserve"> نوشته است: «محمد در این هنگام شخصیتی به خود گرفته بود که امور سلطنتی و فرماندهی و قضاوت و پیش نمازی در او جمع شده بود.</w:t>
      </w:r>
      <w:r w:rsidR="006B1D83">
        <w:rPr>
          <w:rFonts w:hint="cs"/>
          <w:rtl/>
        </w:rPr>
        <w:t xml:space="preserve"> بطور </w:t>
      </w:r>
      <w:r w:rsidR="007A6ADF">
        <w:rPr>
          <w:rFonts w:hint="cs"/>
          <w:rtl/>
        </w:rPr>
        <w:t>کلی</w:t>
      </w:r>
      <w:r w:rsidR="00180C4A">
        <w:rPr>
          <w:rFonts w:hint="cs"/>
          <w:rtl/>
        </w:rPr>
        <w:t>، عنوان وحی و الهام الهی، در وجود او مورد پذیرش واقع شده بود و فداکاری و ارادتی که از جانب پیروانش نسبت به او ابراز می‌شد، بی‌نظیر بود.</w:t>
      </w:r>
    </w:p>
    <w:p w:rsidR="00180C4A" w:rsidRDefault="00180C4A" w:rsidP="0029533C">
      <w:pPr>
        <w:pStyle w:val="a0"/>
        <w:spacing w:line="235" w:lineRule="auto"/>
        <w:rPr>
          <w:rtl/>
        </w:rPr>
      </w:pPr>
      <w:r>
        <w:rPr>
          <w:rFonts w:hint="cs"/>
          <w:rtl/>
        </w:rPr>
        <w:t>در حقیقت چنان بزرگ شده بود و به اندازه‌ای مورد احترام بود که هرچه با شخص او تماس پیدا می‌کرد، متبرک و مقدس می‌شد و هیچ نوع سادگی‌ای به پای</w:t>
      </w:r>
      <w:r w:rsidR="00051A74">
        <w:rPr>
          <w:rFonts w:hint="cs"/>
          <w:rtl/>
        </w:rPr>
        <w:t>ه</w:t>
      </w:r>
      <w:r w:rsidR="00B84D88">
        <w:rPr>
          <w:rtl/>
        </w:rPr>
        <w:t>‌</w:t>
      </w:r>
      <w:r w:rsidR="00051A74">
        <w:rPr>
          <w:rFonts w:hint="cs"/>
          <w:rtl/>
        </w:rPr>
        <w:t>ی</w:t>
      </w:r>
      <w:r>
        <w:rPr>
          <w:rFonts w:hint="cs"/>
          <w:rtl/>
        </w:rPr>
        <w:t xml:space="preserve"> سبک و روش زندگی‌ای که او انتخاب کرده بود، نمی‌رسید و با توجه به همین سابقه است که عایشه گفته است: او شخصاً خانه‌اش را جارو می‌کرد و به دست خویش آتش اجاق را روشن می‌کرد و لباس‌هایش را وصله می‌زد و خوراکش از مقداری خرما و نان جو بود که با شیر و عسل می‌خورد و آن را هم گروندگان و پیروانش تهیه می‌کردند</w:t>
      </w:r>
      <w:r w:rsidRPr="00180C4A">
        <w:rPr>
          <w:vertAlign w:val="superscript"/>
          <w:rtl/>
        </w:rPr>
        <w:t>(</w:t>
      </w:r>
      <w:r w:rsidRPr="00D54A47">
        <w:rPr>
          <w:rStyle w:val="FootnoteReference"/>
          <w:rtl/>
        </w:rPr>
        <w:footnoteReference w:id="255"/>
      </w:r>
      <w:r w:rsidRPr="00180C4A">
        <w:rPr>
          <w:vertAlign w:val="superscript"/>
          <w:rtl/>
        </w:rPr>
        <w:t>)</w:t>
      </w:r>
      <w:r w:rsidR="00EB68F8">
        <w:rPr>
          <w:rFonts w:hint="cs"/>
          <w:rtl/>
        </w:rPr>
        <w:t xml:space="preserve">. </w:t>
      </w:r>
      <w:r>
        <w:rPr>
          <w:rFonts w:hint="cs"/>
          <w:rtl/>
        </w:rPr>
        <w:t>در عین حالی که به شرح فوق، مشغول امور روحانی بود، توجهش به امور عرفی و عادی زندگی کم‌تر از امور روحانی نبود»</w:t>
      </w:r>
      <w:r w:rsidRPr="00180C4A">
        <w:rPr>
          <w:vertAlign w:val="superscript"/>
          <w:rtl/>
        </w:rPr>
        <w:t>(</w:t>
      </w:r>
      <w:r w:rsidRPr="00D54A47">
        <w:rPr>
          <w:rStyle w:val="FootnoteReference"/>
          <w:rtl/>
        </w:rPr>
        <w:footnoteReference w:id="256"/>
      </w:r>
      <w:r w:rsidRPr="00180C4A">
        <w:rPr>
          <w:vertAlign w:val="superscript"/>
          <w:rtl/>
        </w:rPr>
        <w:t>)</w:t>
      </w:r>
      <w:r>
        <w:rPr>
          <w:rFonts w:hint="cs"/>
          <w:rtl/>
        </w:rPr>
        <w:t>.</w:t>
      </w:r>
    </w:p>
    <w:p w:rsidR="00EB68F8" w:rsidRDefault="00EB68F8" w:rsidP="00285DDA">
      <w:pPr>
        <w:pStyle w:val="a5"/>
        <w:rPr>
          <w:rtl/>
        </w:rPr>
      </w:pPr>
      <w:bookmarkStart w:id="149" w:name="_Toc458502060"/>
      <w:r>
        <w:rPr>
          <w:rFonts w:hint="cs"/>
          <w:rtl/>
        </w:rPr>
        <w:t>مظهر خیرخواهی و زهد</w:t>
      </w:r>
      <w:bookmarkEnd w:id="149"/>
    </w:p>
    <w:p w:rsidR="00EB68F8" w:rsidRDefault="00EB68F8" w:rsidP="00F8220A">
      <w:pPr>
        <w:pStyle w:val="a0"/>
        <w:rPr>
          <w:rtl/>
        </w:rPr>
      </w:pPr>
      <w:r w:rsidRPr="00285DDA">
        <w:rPr>
          <w:rStyle w:val="Char4"/>
          <w:rFonts w:hint="cs"/>
          <w:rtl/>
        </w:rPr>
        <w:t>کنت هانری دی کاستری</w:t>
      </w:r>
      <w:r>
        <w:rPr>
          <w:rFonts w:hint="cs"/>
          <w:rtl/>
        </w:rPr>
        <w:t xml:space="preserve"> نوشته است: «جمعی به دورغ، تهمت طمع و دنیادوستی به محمد</w:t>
      </w:r>
      <w:r w:rsidR="00F8220A">
        <w:rPr>
          <w:rFonts w:hint="cs"/>
          <w:rtl/>
        </w:rPr>
        <w:t xml:space="preserve"> [</w:t>
      </w:r>
      <w:r w:rsidR="00304BB7">
        <w:rPr>
          <w:rFonts w:cs="CTraditional Arabic"/>
          <w:rtl/>
        </w:rPr>
        <w:t> </w:t>
      </w:r>
      <w:r w:rsidR="00304BB7">
        <w:rPr>
          <w:rFonts w:cs="CTraditional Arabic" w:hint="cs"/>
          <w:rtl/>
        </w:rPr>
        <w:t>ج</w:t>
      </w:r>
      <w:r w:rsidR="00F8220A">
        <w:rPr>
          <w:rFonts w:hint="cs"/>
          <w:rtl/>
        </w:rPr>
        <w:t>]</w:t>
      </w:r>
      <w:r>
        <w:rPr>
          <w:rFonts w:hint="cs"/>
          <w:rtl/>
        </w:rPr>
        <w:t xml:space="preserve"> زدند؛ این یک تحلیل احمقانه است، زیرا سراسر </w:t>
      </w:r>
      <w:r w:rsidR="0081772C">
        <w:rPr>
          <w:rFonts w:hint="cs"/>
          <w:rtl/>
        </w:rPr>
        <w:t>زندگی‌اش مشحون از زهد و گریز از لذت‌های دنیوی و جانش مظهر نیکی و خیرخواهی و فداکاری برای دیگران بود. زهد و دنیاگریزی در مسکن، خوراک، نوشیدنی و پوشیدنی او مشهور بود و به اندکی نان و آب قناعت می‌کرد. گاه ماه‌ها می‌گذشت و آتش پخت غذا در خانه‌اش روشن نمی‌شد. لباس خشن و ارزان قیمت می‌پوشید. حت</w:t>
      </w:r>
      <w:r w:rsidR="00051A74">
        <w:rPr>
          <w:rFonts w:hint="cs"/>
          <w:rtl/>
        </w:rPr>
        <w:t>ی</w:t>
      </w:r>
      <w:r w:rsidR="0081772C">
        <w:rPr>
          <w:rFonts w:hint="cs"/>
          <w:rtl/>
        </w:rPr>
        <w:t xml:space="preserve"> روزهای آخر عمرش نیز به همسرش عایشه دستور داد که اندک مال باقی‌مانده نزدش را به نیازمندان صدقه دهد!</w:t>
      </w:r>
      <w:r w:rsidR="0081772C" w:rsidRPr="0081772C">
        <w:rPr>
          <w:vertAlign w:val="superscript"/>
          <w:rtl/>
        </w:rPr>
        <w:t>(</w:t>
      </w:r>
      <w:r w:rsidR="0081772C" w:rsidRPr="00D54A47">
        <w:rPr>
          <w:rStyle w:val="FootnoteReference"/>
          <w:rtl/>
        </w:rPr>
        <w:footnoteReference w:id="257"/>
      </w:r>
      <w:r w:rsidR="0081772C" w:rsidRPr="0081772C">
        <w:rPr>
          <w:vertAlign w:val="superscript"/>
          <w:rtl/>
        </w:rPr>
        <w:t>)</w:t>
      </w:r>
      <w:r w:rsidR="0081772C">
        <w:rPr>
          <w:rFonts w:hint="cs"/>
          <w:rtl/>
        </w:rPr>
        <w:t xml:space="preserve"> وقتی از سکرات مرگ به هوش آمد از وی پرسد که آیا خواسته‌اش اجرا شده است یا نه؟ عایشه جواب منفی داد، بی‌درنگ دستور داد تا آن مقدار مال باقی‌مانده بین پیرزنان نیازمند تقسیم شد و گفت: اکنون قلبم آرام شد، زیرا می‌ترسیدم که در حالی خدایم را ملاقات کنم که مالک این مقدار ثروت باشم! آیا به چنین روح پاکی می‌توان تهمت جاه‌طلبی و سودجویی زد؟»</w:t>
      </w:r>
      <w:r w:rsidR="0081772C" w:rsidRPr="0081772C">
        <w:rPr>
          <w:vertAlign w:val="superscript"/>
          <w:rtl/>
        </w:rPr>
        <w:t>(</w:t>
      </w:r>
      <w:r w:rsidR="0081772C" w:rsidRPr="00D54A47">
        <w:rPr>
          <w:rStyle w:val="FootnoteReference"/>
          <w:rtl/>
        </w:rPr>
        <w:footnoteReference w:id="258"/>
      </w:r>
      <w:r w:rsidR="0081772C" w:rsidRPr="0081772C">
        <w:rPr>
          <w:vertAlign w:val="superscript"/>
          <w:rtl/>
        </w:rPr>
        <w:t>)</w:t>
      </w:r>
    </w:p>
    <w:p w:rsidR="0081772C" w:rsidRDefault="0081772C" w:rsidP="004D0EFE">
      <w:pPr>
        <w:pStyle w:val="a5"/>
        <w:rPr>
          <w:rtl/>
        </w:rPr>
      </w:pPr>
      <w:bookmarkStart w:id="150" w:name="_Toc458502061"/>
      <w:r>
        <w:rPr>
          <w:rFonts w:hint="cs"/>
          <w:rtl/>
        </w:rPr>
        <w:t xml:space="preserve">شرافت و </w:t>
      </w:r>
      <w:r w:rsidR="001E27EC">
        <w:rPr>
          <w:rFonts w:hint="cs"/>
          <w:rtl/>
        </w:rPr>
        <w:t>کمال عالی</w:t>
      </w:r>
      <w:bookmarkEnd w:id="150"/>
    </w:p>
    <w:p w:rsidR="001E27EC" w:rsidRDefault="001E27EC" w:rsidP="00143BE1">
      <w:pPr>
        <w:pStyle w:val="a0"/>
        <w:rPr>
          <w:rtl/>
        </w:rPr>
      </w:pPr>
      <w:r w:rsidRPr="004D0EFE">
        <w:rPr>
          <w:rStyle w:val="Char4"/>
          <w:rFonts w:hint="cs"/>
          <w:rtl/>
        </w:rPr>
        <w:t>هیوار</w:t>
      </w:r>
      <w:r>
        <w:rPr>
          <w:rFonts w:hint="cs"/>
          <w:rtl/>
        </w:rPr>
        <w:t xml:space="preserve"> که از خاورشناسان متعصب ضد اسلامی غرب بود و دشمنی‌اش در مقالاتش در دایرة المعارف‌ها کاملاً آشکار است، آنگاه که به بررسی خصایل اخلاقی پیامبر اسلام می‌رسد، نمی‌تواند آن همه فضایل اخلاقی آن حضرت را نادیده بگیرد و در راستگویی‌اش شک کند و می‌نویسد: «تمامی اخبار تاریخی متفق‌اند که محمد در عالی‌ترین درج</w:t>
      </w:r>
      <w:r w:rsidR="00143BE1">
        <w:rPr>
          <w:rFonts w:hint="cs"/>
          <w:rtl/>
        </w:rPr>
        <w:t>ه</w:t>
      </w:r>
      <w:r w:rsidR="00B84D88">
        <w:rPr>
          <w:rtl/>
        </w:rPr>
        <w:t>‌</w:t>
      </w:r>
      <w:r w:rsidR="00143BE1">
        <w:rPr>
          <w:rFonts w:hint="cs"/>
          <w:rtl/>
        </w:rPr>
        <w:t>ی</w:t>
      </w:r>
      <w:r>
        <w:rPr>
          <w:rFonts w:hint="cs"/>
          <w:rtl/>
        </w:rPr>
        <w:t xml:space="preserve"> شرافت و کمال نفسانی قرار داشته است، تا جایی که به او لقب «امین» داده شده بود»</w:t>
      </w:r>
      <w:r w:rsidRPr="001E27EC">
        <w:rPr>
          <w:vertAlign w:val="superscript"/>
          <w:rtl/>
        </w:rPr>
        <w:t>(</w:t>
      </w:r>
      <w:r w:rsidRPr="00D54A47">
        <w:rPr>
          <w:rStyle w:val="FootnoteReference"/>
          <w:rtl/>
        </w:rPr>
        <w:footnoteReference w:id="259"/>
      </w:r>
      <w:r w:rsidRPr="001E27EC">
        <w:rPr>
          <w:vertAlign w:val="superscript"/>
          <w:rtl/>
        </w:rPr>
        <w:t>)</w:t>
      </w:r>
      <w:r>
        <w:rPr>
          <w:rFonts w:hint="cs"/>
          <w:rtl/>
        </w:rPr>
        <w:t>.</w:t>
      </w:r>
    </w:p>
    <w:p w:rsidR="001E27EC" w:rsidRDefault="001E27EC" w:rsidP="004D0EFE">
      <w:pPr>
        <w:pStyle w:val="a5"/>
        <w:rPr>
          <w:rtl/>
        </w:rPr>
      </w:pPr>
      <w:bookmarkStart w:id="151" w:name="_Toc458502062"/>
      <w:r>
        <w:rPr>
          <w:rFonts w:hint="cs"/>
          <w:rtl/>
        </w:rPr>
        <w:t>ثبت کامل زندگانی پیامبر</w:t>
      </w:r>
      <w:bookmarkEnd w:id="151"/>
      <w:r w:rsidR="00304BB7">
        <w:rPr>
          <w:rFonts w:cs="CTraditional Arabic"/>
          <w:b/>
          <w:bCs w:val="0"/>
          <w:rtl/>
        </w:rPr>
        <w:t> </w:t>
      </w:r>
      <w:r w:rsidR="00304BB7" w:rsidRPr="006C5E09">
        <w:rPr>
          <w:rFonts w:cs="CTraditional Arabic" w:hint="cs"/>
          <w:b/>
          <w:bCs w:val="0"/>
          <w:rtl/>
        </w:rPr>
        <w:t>ج</w:t>
      </w:r>
    </w:p>
    <w:p w:rsidR="001E27EC" w:rsidRDefault="001E27EC" w:rsidP="00143BE1">
      <w:pPr>
        <w:pStyle w:val="a0"/>
        <w:rPr>
          <w:rtl/>
        </w:rPr>
      </w:pPr>
      <w:r w:rsidRPr="004D0EFE">
        <w:rPr>
          <w:rStyle w:val="Char4"/>
          <w:rFonts w:hint="cs"/>
          <w:rtl/>
        </w:rPr>
        <w:t>آر.وی.سی.بادلی</w:t>
      </w:r>
      <w:r w:rsidRPr="001E27EC">
        <w:rPr>
          <w:vertAlign w:val="superscript"/>
          <w:rtl/>
        </w:rPr>
        <w:t>(</w:t>
      </w:r>
      <w:r w:rsidRPr="00D54A47">
        <w:rPr>
          <w:rStyle w:val="FootnoteReference"/>
          <w:rtl/>
        </w:rPr>
        <w:footnoteReference w:id="260"/>
      </w:r>
      <w:r w:rsidRPr="001E27EC">
        <w:rPr>
          <w:vertAlign w:val="superscript"/>
          <w:rtl/>
        </w:rPr>
        <w:t>)</w:t>
      </w:r>
      <w:r>
        <w:rPr>
          <w:rFonts w:hint="cs"/>
          <w:rtl/>
        </w:rPr>
        <w:t xml:space="preserve"> در کتاب خود به نام </w:t>
      </w:r>
      <w:r w:rsidRPr="004D0EFE">
        <w:rPr>
          <w:rStyle w:val="Char4"/>
          <w:rFonts w:hint="cs"/>
          <w:rtl/>
        </w:rPr>
        <w:t>زندگی محمد پیامبر</w:t>
      </w:r>
      <w:r>
        <w:rPr>
          <w:rFonts w:hint="cs"/>
          <w:rtl/>
        </w:rPr>
        <w:t xml:space="preserve"> می‌نویسد: «در حالی که اطلاعات تاریخی مستندی از موسی و کنفوسیوس و بودا و حت</w:t>
      </w:r>
      <w:r w:rsidR="00143BE1">
        <w:rPr>
          <w:rFonts w:hint="cs"/>
          <w:rtl/>
        </w:rPr>
        <w:t>ی</w:t>
      </w:r>
      <w:r>
        <w:rPr>
          <w:rFonts w:hint="cs"/>
          <w:rtl/>
        </w:rPr>
        <w:t xml:space="preserve"> از سی سال نخست عمر حضرت مسیح </w:t>
      </w:r>
      <w:r>
        <w:rPr>
          <w:rtl/>
        </w:rPr>
        <w:t>–</w:t>
      </w:r>
      <w:r>
        <w:rPr>
          <w:rFonts w:hint="cs"/>
          <w:rtl/>
        </w:rPr>
        <w:t xml:space="preserve"> جز اطلاعاتی مربوط به سه سال اخیر عمر ایشان </w:t>
      </w:r>
      <w:r>
        <w:rPr>
          <w:rtl/>
        </w:rPr>
        <w:t>–</w:t>
      </w:r>
      <w:r>
        <w:rPr>
          <w:rFonts w:hint="cs"/>
          <w:rtl/>
        </w:rPr>
        <w:t xml:space="preserve"> نداریم اما زندگی پیامبر اسلام در </w:t>
      </w:r>
      <w:r w:rsidR="00256A38">
        <w:rPr>
          <w:rFonts w:hint="cs"/>
          <w:rtl/>
        </w:rPr>
        <w:t>تاریخ کاملاً روشن و ثبت شده است.</w:t>
      </w:r>
    </w:p>
    <w:p w:rsidR="009B1C8A" w:rsidRDefault="009B1C8A" w:rsidP="00143BE1">
      <w:pPr>
        <w:pStyle w:val="a0"/>
        <w:rPr>
          <w:rtl/>
        </w:rPr>
      </w:pPr>
      <w:r>
        <w:rPr>
          <w:rFonts w:hint="cs"/>
          <w:rtl/>
        </w:rPr>
        <w:t>تاریخ نسبت به ایشان پرد</w:t>
      </w:r>
      <w:r w:rsidR="00143BE1">
        <w:rPr>
          <w:rFonts w:hint="cs"/>
          <w:rtl/>
        </w:rPr>
        <w:t>ه</w:t>
      </w:r>
      <w:r w:rsidR="00B84D88">
        <w:rPr>
          <w:rtl/>
        </w:rPr>
        <w:t>‌</w:t>
      </w:r>
      <w:r w:rsidR="00143BE1">
        <w:rPr>
          <w:rFonts w:hint="cs"/>
          <w:rtl/>
        </w:rPr>
        <w:t>ی</w:t>
      </w:r>
      <w:r>
        <w:rPr>
          <w:rFonts w:hint="cs"/>
          <w:rtl/>
        </w:rPr>
        <w:t xml:space="preserve"> ظلمت و تاریکی را کنار زده است و به حدی اطلاعات مستند تاریخی از او داریم که همچون شخصیت‌های بزرگ نزدیک به زمان ما است! دوران جوانی، خویشان و رفتارهای او کاملاً ثبت شده است. کتابی که در زمان حیات </w:t>
      </w:r>
      <w:r w:rsidRPr="0029533C">
        <w:rPr>
          <w:rFonts w:hint="cs"/>
          <w:spacing w:val="-4"/>
          <w:rtl/>
        </w:rPr>
        <w:t>خودش به رشت</w:t>
      </w:r>
      <w:r w:rsidR="00143BE1" w:rsidRPr="0029533C">
        <w:rPr>
          <w:rFonts w:hint="cs"/>
          <w:spacing w:val="-4"/>
          <w:rtl/>
        </w:rPr>
        <w:t>ه</w:t>
      </w:r>
      <w:r w:rsidR="00B84D88" w:rsidRPr="0029533C">
        <w:rPr>
          <w:spacing w:val="-4"/>
          <w:rtl/>
        </w:rPr>
        <w:t>‌</w:t>
      </w:r>
      <w:r w:rsidR="00143BE1" w:rsidRPr="0029533C">
        <w:rPr>
          <w:rFonts w:hint="cs"/>
          <w:spacing w:val="-4"/>
          <w:rtl/>
        </w:rPr>
        <w:t>ی</w:t>
      </w:r>
      <w:r w:rsidRPr="0029533C">
        <w:rPr>
          <w:rFonts w:hint="cs"/>
          <w:spacing w:val="-4"/>
          <w:rtl/>
        </w:rPr>
        <w:t xml:space="preserve"> تحریر درآمده، اکنون بدون هیچ گونه افزوده‌ای در اختیار ما است»</w:t>
      </w:r>
      <w:r w:rsidRPr="0029533C">
        <w:rPr>
          <w:spacing w:val="-4"/>
          <w:vertAlign w:val="superscript"/>
          <w:rtl/>
        </w:rPr>
        <w:t>(</w:t>
      </w:r>
      <w:r w:rsidRPr="0029533C">
        <w:rPr>
          <w:rStyle w:val="FootnoteReference"/>
          <w:spacing w:val="-4"/>
          <w:rtl/>
        </w:rPr>
        <w:footnoteReference w:id="261"/>
      </w:r>
      <w:r w:rsidRPr="0029533C">
        <w:rPr>
          <w:spacing w:val="-4"/>
          <w:vertAlign w:val="superscript"/>
          <w:rtl/>
        </w:rPr>
        <w:t>)</w:t>
      </w:r>
      <w:r w:rsidRPr="0029533C">
        <w:rPr>
          <w:rFonts w:hint="cs"/>
          <w:spacing w:val="-4"/>
          <w:rtl/>
        </w:rPr>
        <w:t>.</w:t>
      </w:r>
    </w:p>
    <w:p w:rsidR="009B1C8A" w:rsidRDefault="009B1C8A" w:rsidP="009B1C8A">
      <w:pPr>
        <w:pStyle w:val="a5"/>
        <w:rPr>
          <w:rtl/>
        </w:rPr>
      </w:pPr>
      <w:bookmarkStart w:id="152" w:name="_Toc458502063"/>
      <w:r>
        <w:rPr>
          <w:rFonts w:hint="cs"/>
          <w:rtl/>
        </w:rPr>
        <w:t>دعوت به مکارم اخلاقی</w:t>
      </w:r>
      <w:bookmarkEnd w:id="152"/>
    </w:p>
    <w:p w:rsidR="009B1C8A" w:rsidRDefault="009B1C8A" w:rsidP="00143BE1">
      <w:pPr>
        <w:pStyle w:val="a0"/>
        <w:rPr>
          <w:rtl/>
        </w:rPr>
      </w:pPr>
      <w:r w:rsidRPr="009B1C8A">
        <w:rPr>
          <w:rStyle w:val="Char4"/>
          <w:rFonts w:hint="cs"/>
          <w:rtl/>
        </w:rPr>
        <w:t>لورد هیدلی</w:t>
      </w:r>
      <w:r>
        <w:rPr>
          <w:rFonts w:hint="cs"/>
          <w:rtl/>
        </w:rPr>
        <w:t xml:space="preserve"> می‌گوید:</w:t>
      </w:r>
      <w:r w:rsidR="00450EC5">
        <w:rPr>
          <w:rFonts w:hint="cs"/>
          <w:rtl/>
        </w:rPr>
        <w:t xml:space="preserve"> «از من خواستند در فضل و برتری پیغمبر اسلام بر سایرین و مختصری از شرح زندگانی و سیر</w:t>
      </w:r>
      <w:r w:rsidR="00143BE1">
        <w:rPr>
          <w:rFonts w:hint="cs"/>
          <w:rtl/>
        </w:rPr>
        <w:t>ه</w:t>
      </w:r>
      <w:r w:rsidR="00B84D88">
        <w:rPr>
          <w:rtl/>
        </w:rPr>
        <w:t>‌</w:t>
      </w:r>
      <w:r w:rsidR="00143BE1">
        <w:rPr>
          <w:rFonts w:hint="cs"/>
          <w:rtl/>
        </w:rPr>
        <w:t>ی</w:t>
      </w:r>
      <w:r w:rsidR="00450EC5">
        <w:rPr>
          <w:rFonts w:hint="cs"/>
          <w:rtl/>
        </w:rPr>
        <w:t xml:space="preserve"> او رساله‌ای بنویسم. من نیز پس از بحث و تحقیق و استقرا</w:t>
      </w:r>
      <w:r w:rsidR="00450EC5" w:rsidRPr="00450EC5">
        <w:rPr>
          <w:vertAlign w:val="superscript"/>
          <w:rtl/>
        </w:rPr>
        <w:t>(</w:t>
      </w:r>
      <w:r w:rsidR="00450EC5" w:rsidRPr="00D54A47">
        <w:rPr>
          <w:rStyle w:val="FootnoteReference"/>
          <w:rtl/>
        </w:rPr>
        <w:footnoteReference w:id="262"/>
      </w:r>
      <w:r w:rsidR="00450EC5" w:rsidRPr="00450EC5">
        <w:rPr>
          <w:vertAlign w:val="superscript"/>
          <w:rtl/>
        </w:rPr>
        <w:t>)</w:t>
      </w:r>
      <w:r w:rsidR="00450EC5">
        <w:rPr>
          <w:rFonts w:hint="cs"/>
          <w:rtl/>
        </w:rPr>
        <w:t xml:space="preserve"> معتقد شدم که [حضرت] محمد مدعی یا دروغگو نبوده و به راستی و از روی حق فرستاده‌ای بود که با رسالت صادق و شک‌ناپذیری از طرف خداوند مبعوث شده و این رسالت که راهنمای </w:t>
      </w:r>
      <w:r w:rsidR="00F11B3E">
        <w:rPr>
          <w:rFonts w:hint="cs"/>
          <w:rtl/>
        </w:rPr>
        <w:t>پرهیزکاران است، از سوی خدا به او وحی شد و به او مأموریت داد که به عموم بشر ابلاغ کند و این رسالت، تصدیق‌کنند</w:t>
      </w:r>
      <w:r w:rsidR="00143BE1">
        <w:rPr>
          <w:rFonts w:hint="cs"/>
          <w:rtl/>
        </w:rPr>
        <w:t>ه</w:t>
      </w:r>
      <w:r w:rsidR="00B84D88">
        <w:rPr>
          <w:rtl/>
        </w:rPr>
        <w:t>‌</w:t>
      </w:r>
      <w:r w:rsidR="00143BE1">
        <w:rPr>
          <w:rFonts w:hint="cs"/>
          <w:rtl/>
        </w:rPr>
        <w:t>ی</w:t>
      </w:r>
      <w:r w:rsidR="00F11B3E">
        <w:rPr>
          <w:rFonts w:hint="cs"/>
          <w:rtl/>
        </w:rPr>
        <w:t xml:space="preserve"> احکام تورات و مکمل کتاب مسیح است.</w:t>
      </w:r>
    </w:p>
    <w:p w:rsidR="00F11B3E" w:rsidRDefault="00F11B3E" w:rsidP="00143BE1">
      <w:pPr>
        <w:pStyle w:val="a0"/>
        <w:rPr>
          <w:rtl/>
        </w:rPr>
      </w:pPr>
      <w:r>
        <w:rPr>
          <w:rFonts w:hint="cs"/>
          <w:rtl/>
        </w:rPr>
        <w:t>مسیح در انجیل می‌گوید: «هرکه به گون</w:t>
      </w:r>
      <w:r w:rsidR="00143BE1">
        <w:rPr>
          <w:rFonts w:hint="cs"/>
          <w:rtl/>
        </w:rPr>
        <w:t>ه</w:t>
      </w:r>
      <w:r w:rsidR="00B84D88">
        <w:rPr>
          <w:rtl/>
        </w:rPr>
        <w:t>‌</w:t>
      </w:r>
      <w:r w:rsidR="00143BE1">
        <w:rPr>
          <w:rFonts w:hint="cs"/>
          <w:rtl/>
        </w:rPr>
        <w:t>ی</w:t>
      </w:r>
      <w:r>
        <w:rPr>
          <w:rFonts w:hint="cs"/>
          <w:rtl/>
        </w:rPr>
        <w:t xml:space="preserve"> راست تو سیلی زد، گون</w:t>
      </w:r>
      <w:r w:rsidR="00143BE1">
        <w:rPr>
          <w:rFonts w:hint="cs"/>
          <w:rtl/>
        </w:rPr>
        <w:t>ه</w:t>
      </w:r>
      <w:r w:rsidR="00B84D88">
        <w:rPr>
          <w:rtl/>
        </w:rPr>
        <w:t>‌</w:t>
      </w:r>
      <w:r w:rsidR="00143BE1">
        <w:rPr>
          <w:rFonts w:hint="cs"/>
          <w:rtl/>
        </w:rPr>
        <w:t>ی</w:t>
      </w:r>
      <w:r>
        <w:rPr>
          <w:rFonts w:hint="cs"/>
          <w:rtl/>
        </w:rPr>
        <w:t xml:space="preserve"> چپ را نیز در اختیارش بنه!.»</w:t>
      </w:r>
      <w:r w:rsidRPr="00F11B3E">
        <w:rPr>
          <w:vertAlign w:val="superscript"/>
          <w:rtl/>
        </w:rPr>
        <w:t>(</w:t>
      </w:r>
      <w:r w:rsidRPr="00D54A47">
        <w:rPr>
          <w:rStyle w:val="FootnoteReference"/>
          <w:rtl/>
        </w:rPr>
        <w:footnoteReference w:id="263"/>
      </w:r>
      <w:r w:rsidRPr="00F11B3E">
        <w:rPr>
          <w:vertAlign w:val="superscript"/>
          <w:rtl/>
        </w:rPr>
        <w:t>)</w:t>
      </w:r>
      <w:r>
        <w:rPr>
          <w:rFonts w:hint="cs"/>
          <w:rtl/>
        </w:rPr>
        <w:t xml:space="preserve"> این دستور، گرچه سودمند است، ولی بدبختانه به درد این </w:t>
      </w:r>
      <w:r w:rsidR="00674DEE">
        <w:rPr>
          <w:rFonts w:hint="cs"/>
          <w:rtl/>
        </w:rPr>
        <w:t>روزگار نمی‌خورد و عمل به آن، افزون بر اینکه مشکل و ناشدنی است، غیر عادی به نظر می‌رسد و ناملایماتی در پی دارد و جز هرج و مرج، حاصلی در بر ندارد، پس باید آن را تکمیل کرد، وصایای دهگان</w:t>
      </w:r>
      <w:r w:rsidR="00143BE1">
        <w:rPr>
          <w:rFonts w:hint="cs"/>
          <w:rtl/>
        </w:rPr>
        <w:t>ه</w:t>
      </w:r>
      <w:r w:rsidR="00B84D88">
        <w:rPr>
          <w:rtl/>
        </w:rPr>
        <w:t>‌</w:t>
      </w:r>
      <w:r w:rsidR="00143BE1">
        <w:rPr>
          <w:rFonts w:hint="cs"/>
          <w:rtl/>
        </w:rPr>
        <w:t>ی</w:t>
      </w:r>
      <w:r w:rsidR="00674DEE">
        <w:rPr>
          <w:rFonts w:hint="cs"/>
          <w:rtl/>
        </w:rPr>
        <w:t xml:space="preserve"> موسی نیز سودمند است، ولی به شرطی که مردم از آنان پیروی کنند.</w:t>
      </w:r>
    </w:p>
    <w:p w:rsidR="0017142F" w:rsidRDefault="0017142F" w:rsidP="00143BE1">
      <w:pPr>
        <w:pStyle w:val="a0"/>
        <w:rPr>
          <w:rtl/>
        </w:rPr>
      </w:pPr>
      <w:r>
        <w:rPr>
          <w:rFonts w:hint="cs"/>
          <w:rtl/>
        </w:rPr>
        <w:t>نکت</w:t>
      </w:r>
      <w:r w:rsidR="00143BE1">
        <w:rPr>
          <w:rFonts w:hint="cs"/>
          <w:rtl/>
        </w:rPr>
        <w:t>ه</w:t>
      </w:r>
      <w:r w:rsidR="00B84D88">
        <w:rPr>
          <w:rtl/>
        </w:rPr>
        <w:t>‌</w:t>
      </w:r>
      <w:r w:rsidR="00143BE1">
        <w:rPr>
          <w:rFonts w:hint="cs"/>
          <w:rtl/>
        </w:rPr>
        <w:t>ی</w:t>
      </w:r>
      <w:r>
        <w:rPr>
          <w:rFonts w:hint="cs"/>
          <w:rtl/>
        </w:rPr>
        <w:t xml:space="preserve"> دیگری که دربار</w:t>
      </w:r>
      <w:r w:rsidR="00143BE1">
        <w:rPr>
          <w:rFonts w:hint="cs"/>
          <w:rtl/>
        </w:rPr>
        <w:t>ه</w:t>
      </w:r>
      <w:r w:rsidR="00B84D88">
        <w:rPr>
          <w:rtl/>
        </w:rPr>
        <w:t>‌</w:t>
      </w:r>
      <w:r w:rsidR="00143BE1">
        <w:rPr>
          <w:rFonts w:hint="cs"/>
          <w:rtl/>
        </w:rPr>
        <w:t>ی</w:t>
      </w:r>
      <w:r>
        <w:rPr>
          <w:rFonts w:hint="cs"/>
          <w:rtl/>
        </w:rPr>
        <w:t xml:space="preserve"> مسیح می‌توان گفت، این است که: کتابش جنب</w:t>
      </w:r>
      <w:r w:rsidR="00143BE1">
        <w:rPr>
          <w:rFonts w:hint="cs"/>
          <w:rtl/>
        </w:rPr>
        <w:t>ه</w:t>
      </w:r>
      <w:r w:rsidR="00B84D88">
        <w:rPr>
          <w:rtl/>
        </w:rPr>
        <w:t>‌</w:t>
      </w:r>
      <w:r w:rsidR="00143BE1">
        <w:rPr>
          <w:rFonts w:hint="cs"/>
          <w:rtl/>
        </w:rPr>
        <w:t>ی</w:t>
      </w:r>
      <w:r>
        <w:rPr>
          <w:rFonts w:hint="cs"/>
          <w:rtl/>
        </w:rPr>
        <w:t xml:space="preserve"> تقنین نداشته و برای کسانی که خرق نوامیس الهی می‌کنند، عقوبتی قایل نشده است و فقط آنان را به توبه فرا خوانده و توبه‌کنندگان را به رحمت و بخشایش خداوند نوید داده است.</w:t>
      </w:r>
    </w:p>
    <w:p w:rsidR="0017142F" w:rsidRDefault="0017142F" w:rsidP="001E27EC">
      <w:pPr>
        <w:pStyle w:val="a0"/>
        <w:rPr>
          <w:rtl/>
        </w:rPr>
      </w:pPr>
      <w:r>
        <w:rPr>
          <w:rFonts w:hint="cs"/>
          <w:rtl/>
        </w:rPr>
        <w:t xml:space="preserve">اما [حضرت] محمد وقتی مبعوث شد، مردم را به رحمت، عدل، بخشش، جوانمردی، دلیری، صبر بر سختی‌ها و سایر مکارم اخلاقی و بویژه به راستی </w:t>
      </w:r>
      <w:r>
        <w:rPr>
          <w:rtl/>
        </w:rPr>
        <w:t>–</w:t>
      </w:r>
      <w:r>
        <w:rPr>
          <w:rFonts w:hint="cs"/>
          <w:rtl/>
        </w:rPr>
        <w:t xml:space="preserve"> که آن را بیش از هر چیز دوست می‌داشت و مقدس می‌شمرد </w:t>
      </w:r>
      <w:r>
        <w:rPr>
          <w:rtl/>
        </w:rPr>
        <w:t>–</w:t>
      </w:r>
      <w:r>
        <w:rPr>
          <w:rFonts w:hint="cs"/>
          <w:rtl/>
        </w:rPr>
        <w:t xml:space="preserve"> فرا خواند. او معتقد بود که تنها قانون طبیعی‌ای که بشر ملزم به پیروی از آن است، دین است و خداوند او را به عنوان «رحمة للعالمین» فرستاده است تا راه رستگاری و گمراهی را به انسان‌ها بنمایاند و آنان را از تاریکی به نور آورده و به راه راست هدایت‌شان کند.</w:t>
      </w:r>
    </w:p>
    <w:p w:rsidR="0017142F" w:rsidRDefault="0017142F" w:rsidP="00143BE1">
      <w:pPr>
        <w:pStyle w:val="a0"/>
        <w:rPr>
          <w:rtl/>
        </w:rPr>
      </w:pPr>
      <w:r>
        <w:rPr>
          <w:rFonts w:hint="cs"/>
          <w:rtl/>
        </w:rPr>
        <w:t>[حضرت] محمد معتقد است که دین از هر چیزی به عقل و طبیعت نزدیک‌تر است و انسان یکی از مظاهر خداوندی است که به او عقلی داده شد تا بتواند نیکی و بدی را [از هم] تمیز دهد، پس هرکه به راه راست رفت و ایمان آورد، خود را رستگار کرده و هر که به کفر گروید، وَبالِ کفر دامن‌گیرش خواهد شد؛ زیرا خداوند، بی‌نیاز از جهانیان است.</w:t>
      </w:r>
    </w:p>
    <w:p w:rsidR="0017142F" w:rsidRDefault="0017142F" w:rsidP="001E27EC">
      <w:pPr>
        <w:pStyle w:val="a0"/>
        <w:rPr>
          <w:rtl/>
        </w:rPr>
      </w:pPr>
      <w:r>
        <w:rPr>
          <w:rFonts w:hint="cs"/>
          <w:rtl/>
        </w:rPr>
        <w:t>پس تصدیق باید کرد که دینی که [حضرت] محمد مردم را به آن فرا می‌خواند، دین واضح و آشکاری است که هیچ گونه ابهام و اشکالی در آن نیست.</w:t>
      </w:r>
    </w:p>
    <w:p w:rsidR="0017142F" w:rsidRDefault="0017142F" w:rsidP="00143BE1">
      <w:pPr>
        <w:pStyle w:val="a0"/>
        <w:rPr>
          <w:rtl/>
        </w:rPr>
      </w:pPr>
      <w:r>
        <w:rPr>
          <w:rFonts w:hint="cs"/>
          <w:rtl/>
        </w:rPr>
        <w:t>[حضرت] محمد می‌گوید: مردم همه دارای یک دین بودند که عبارت از اسلام بود، اما به واسط</w:t>
      </w:r>
      <w:r w:rsidR="00143BE1">
        <w:rPr>
          <w:rFonts w:hint="cs"/>
          <w:rtl/>
        </w:rPr>
        <w:t>ه</w:t>
      </w:r>
      <w:r w:rsidR="00B84D88">
        <w:rPr>
          <w:rtl/>
        </w:rPr>
        <w:t>‌</w:t>
      </w:r>
      <w:r w:rsidR="00143BE1">
        <w:rPr>
          <w:rFonts w:hint="cs"/>
          <w:rtl/>
        </w:rPr>
        <w:t>ی</w:t>
      </w:r>
      <w:r>
        <w:rPr>
          <w:rFonts w:hint="cs"/>
          <w:rtl/>
        </w:rPr>
        <w:t xml:space="preserve"> آز و حسد در میان‌شان اختلاف حاصل شد و خداوند برایشان پیغمبرانی فرستاد تا آنان را به سوی حق و راستی و راه راست رهبری کنند...»</w:t>
      </w:r>
      <w:r w:rsidRPr="0017142F">
        <w:rPr>
          <w:vertAlign w:val="superscript"/>
          <w:rtl/>
        </w:rPr>
        <w:t>(</w:t>
      </w:r>
      <w:r w:rsidRPr="00D54A47">
        <w:rPr>
          <w:rStyle w:val="FootnoteReference"/>
          <w:rtl/>
        </w:rPr>
        <w:footnoteReference w:id="264"/>
      </w:r>
      <w:r w:rsidRPr="0017142F">
        <w:rPr>
          <w:vertAlign w:val="superscript"/>
          <w:rtl/>
        </w:rPr>
        <w:t>)</w:t>
      </w:r>
    </w:p>
    <w:p w:rsidR="0017142F" w:rsidRDefault="0017142F" w:rsidP="009C70F2">
      <w:pPr>
        <w:pStyle w:val="a5"/>
        <w:rPr>
          <w:rtl/>
        </w:rPr>
      </w:pPr>
      <w:bookmarkStart w:id="153" w:name="_Toc458502064"/>
      <w:r>
        <w:rPr>
          <w:rFonts w:hint="cs"/>
          <w:rtl/>
        </w:rPr>
        <w:t>عدل و رحمت</w:t>
      </w:r>
      <w:bookmarkEnd w:id="153"/>
    </w:p>
    <w:p w:rsidR="0017142F" w:rsidRDefault="0017142F" w:rsidP="00143BE1">
      <w:pPr>
        <w:pStyle w:val="a0"/>
        <w:rPr>
          <w:rtl/>
        </w:rPr>
      </w:pPr>
      <w:r w:rsidRPr="009C70F2">
        <w:rPr>
          <w:rStyle w:val="Char4"/>
          <w:rFonts w:hint="cs"/>
          <w:rtl/>
        </w:rPr>
        <w:t>لورانسیا واگلیری</w:t>
      </w:r>
      <w:r>
        <w:rPr>
          <w:rFonts w:hint="cs"/>
          <w:rtl/>
        </w:rPr>
        <w:t xml:space="preserve"> از بانوان دانشمند است، می‌گوید: «[حضرت] محمد بزرگ و پیشوای حکومت اسلامی و همواره مراقب آسایش و آزادی ملت خود بوده و کسانی را که مرتکب جنایت می‌شدند، مجازات می‌کرد؛ این پیغمبر به پرستش خدای یگانه فرا می‌خواند و دین یکتاپرستی را ترویج می‌کرد و در دعوت به این دین، لطف طبع و مهربانی را حت</w:t>
      </w:r>
      <w:r w:rsidR="00143BE1">
        <w:rPr>
          <w:rFonts w:hint="cs"/>
          <w:rtl/>
        </w:rPr>
        <w:t>ی</w:t>
      </w:r>
      <w:r>
        <w:rPr>
          <w:rFonts w:hint="cs"/>
          <w:rtl/>
        </w:rPr>
        <w:t xml:space="preserve"> با دشمنان خود، مراعات می‌کرد و در این شخصیت دو صفت از بهترین و عالی‌ترین صفات بشری وجود داشت که عدل و رحمت بودند»</w:t>
      </w:r>
      <w:r w:rsidRPr="0017142F">
        <w:rPr>
          <w:vertAlign w:val="superscript"/>
          <w:rtl/>
        </w:rPr>
        <w:t>(</w:t>
      </w:r>
      <w:r w:rsidRPr="00D54A47">
        <w:rPr>
          <w:rStyle w:val="FootnoteReference"/>
          <w:rtl/>
        </w:rPr>
        <w:footnoteReference w:id="265"/>
      </w:r>
      <w:r w:rsidRPr="0017142F">
        <w:rPr>
          <w:vertAlign w:val="superscript"/>
          <w:rtl/>
        </w:rPr>
        <w:t>)</w:t>
      </w:r>
      <w:r>
        <w:rPr>
          <w:rFonts w:hint="cs"/>
          <w:rtl/>
        </w:rPr>
        <w:t>.</w:t>
      </w:r>
    </w:p>
    <w:p w:rsidR="0017142F" w:rsidRDefault="0017142F" w:rsidP="009C70F2">
      <w:pPr>
        <w:pStyle w:val="a5"/>
        <w:rPr>
          <w:rtl/>
        </w:rPr>
      </w:pPr>
      <w:bookmarkStart w:id="154" w:name="_Toc458502065"/>
      <w:r>
        <w:rPr>
          <w:rFonts w:hint="cs"/>
          <w:rtl/>
        </w:rPr>
        <w:t>شهاب آسمانی</w:t>
      </w:r>
      <w:bookmarkEnd w:id="154"/>
    </w:p>
    <w:p w:rsidR="0017142F" w:rsidRDefault="0017142F" w:rsidP="00143BE1">
      <w:pPr>
        <w:pStyle w:val="a0"/>
        <w:rPr>
          <w:rtl/>
        </w:rPr>
      </w:pPr>
      <w:r w:rsidRPr="009C70F2">
        <w:rPr>
          <w:rStyle w:val="Char4"/>
          <w:rFonts w:hint="cs"/>
          <w:rtl/>
        </w:rPr>
        <w:t>توماس کارلایل</w:t>
      </w:r>
      <w:r>
        <w:rPr>
          <w:rFonts w:hint="cs"/>
          <w:rtl/>
        </w:rPr>
        <w:t xml:space="preserve"> نوشته است: «به کرات گفته‌ام که یقین و ایمان، سرچشم</w:t>
      </w:r>
      <w:r w:rsidR="00143BE1">
        <w:rPr>
          <w:rFonts w:hint="cs"/>
          <w:rtl/>
        </w:rPr>
        <w:t>ه</w:t>
      </w:r>
      <w:r w:rsidR="00B84D88">
        <w:rPr>
          <w:rtl/>
        </w:rPr>
        <w:t>‌</w:t>
      </w:r>
      <w:r w:rsidR="00143BE1">
        <w:rPr>
          <w:rFonts w:hint="cs"/>
          <w:rtl/>
        </w:rPr>
        <w:t>ی</w:t>
      </w:r>
      <w:r>
        <w:rPr>
          <w:rFonts w:hint="cs"/>
          <w:rtl/>
        </w:rPr>
        <w:t xml:space="preserve"> خیرات و زندگی و قدرت است. هر ملتی که یقین و ایمان داشته باشد، به سوی عظمت و تعالی سیر خواهد کرد و بهترین شاهد، همان ملت فقیر و درس‌نخواند</w:t>
      </w:r>
      <w:r w:rsidR="00143BE1">
        <w:rPr>
          <w:rFonts w:hint="cs"/>
          <w:rtl/>
        </w:rPr>
        <w:t>ه</w:t>
      </w:r>
      <w:r w:rsidR="00B84D88">
        <w:rPr>
          <w:rtl/>
        </w:rPr>
        <w:t>‌</w:t>
      </w:r>
      <w:r w:rsidR="00143BE1">
        <w:rPr>
          <w:rFonts w:hint="cs"/>
          <w:rtl/>
        </w:rPr>
        <w:t>ی</w:t>
      </w:r>
      <w:r>
        <w:rPr>
          <w:rFonts w:hint="cs"/>
          <w:rtl/>
        </w:rPr>
        <w:t xml:space="preserve"> </w:t>
      </w:r>
      <w:r w:rsidR="00CF2597">
        <w:rPr>
          <w:rFonts w:hint="cs"/>
          <w:rtl/>
        </w:rPr>
        <w:t>عرب و پیشوای آنان است. در آن عصر گویی قطعه آتشی از آسمان بر آن صحرای پر از رمل که هیچ امتیازی نداشت، افتاد و یک مرتبه منفجر شد و شراره‌اش از «دهلی» تا «غرناطه»</w:t>
      </w:r>
      <w:r w:rsidR="00CF2597" w:rsidRPr="00CF2597">
        <w:rPr>
          <w:vertAlign w:val="superscript"/>
          <w:rtl/>
        </w:rPr>
        <w:t>(</w:t>
      </w:r>
      <w:r w:rsidR="00CF2597" w:rsidRPr="00D54A47">
        <w:rPr>
          <w:rStyle w:val="FootnoteReference"/>
          <w:rtl/>
        </w:rPr>
        <w:footnoteReference w:id="266"/>
      </w:r>
      <w:r w:rsidR="00CF2597" w:rsidRPr="00CF2597">
        <w:rPr>
          <w:vertAlign w:val="superscript"/>
          <w:rtl/>
        </w:rPr>
        <w:t>)</w:t>
      </w:r>
      <w:r w:rsidR="00CF2597">
        <w:rPr>
          <w:rFonts w:hint="cs"/>
          <w:rtl/>
        </w:rPr>
        <w:t xml:space="preserve"> را در برگرفت و بارها گفته‌ام: مرد بزرگ به منزل</w:t>
      </w:r>
      <w:r w:rsidR="00143BE1">
        <w:rPr>
          <w:rFonts w:hint="cs"/>
          <w:rtl/>
        </w:rPr>
        <w:t>ه</w:t>
      </w:r>
      <w:r w:rsidR="00B84D88">
        <w:rPr>
          <w:rtl/>
        </w:rPr>
        <w:t>‌</w:t>
      </w:r>
      <w:r w:rsidR="00143BE1">
        <w:rPr>
          <w:rFonts w:hint="cs"/>
          <w:rtl/>
        </w:rPr>
        <w:t>ی</w:t>
      </w:r>
      <w:r w:rsidR="00CF2597">
        <w:rPr>
          <w:rFonts w:hint="cs"/>
          <w:rtl/>
        </w:rPr>
        <w:t xml:space="preserve"> شهاب آسمانی است و جهانیان در انتظار او، به منزل</w:t>
      </w:r>
      <w:r w:rsidR="00143BE1">
        <w:rPr>
          <w:rFonts w:hint="cs"/>
          <w:rtl/>
        </w:rPr>
        <w:t>ه</w:t>
      </w:r>
      <w:r w:rsidR="00B84D88">
        <w:rPr>
          <w:rtl/>
        </w:rPr>
        <w:t>‌</w:t>
      </w:r>
      <w:r w:rsidR="00143BE1">
        <w:rPr>
          <w:rFonts w:hint="cs"/>
          <w:rtl/>
        </w:rPr>
        <w:t>ی</w:t>
      </w:r>
      <w:r w:rsidR="00CF2597">
        <w:rPr>
          <w:rFonts w:hint="cs"/>
          <w:rtl/>
        </w:rPr>
        <w:t xml:space="preserve"> مواد قابل اشتعال‌اند، همین که شهاب آسمان به</w:t>
      </w:r>
      <w:r w:rsidR="00143BE1">
        <w:rPr>
          <w:rFonts w:hint="cs"/>
          <w:rtl/>
        </w:rPr>
        <w:t xml:space="preserve"> آ</w:t>
      </w:r>
      <w:r w:rsidR="00CF2597">
        <w:rPr>
          <w:rFonts w:hint="cs"/>
          <w:rtl/>
        </w:rPr>
        <w:t>نان رسید، مشتعل و فروزان خواهند شد</w:t>
      </w:r>
      <w:r w:rsidR="000025A1">
        <w:rPr>
          <w:rFonts w:hint="cs"/>
          <w:rtl/>
        </w:rPr>
        <w:t>»</w:t>
      </w:r>
      <w:r w:rsidR="000025A1" w:rsidRPr="000025A1">
        <w:rPr>
          <w:vertAlign w:val="superscript"/>
          <w:rtl/>
        </w:rPr>
        <w:t>(</w:t>
      </w:r>
      <w:r w:rsidR="000025A1" w:rsidRPr="00D54A47">
        <w:rPr>
          <w:rStyle w:val="FootnoteReference"/>
          <w:rtl/>
        </w:rPr>
        <w:footnoteReference w:id="267"/>
      </w:r>
      <w:r w:rsidR="000025A1" w:rsidRPr="000025A1">
        <w:rPr>
          <w:vertAlign w:val="superscript"/>
          <w:rtl/>
        </w:rPr>
        <w:t>)</w:t>
      </w:r>
      <w:r w:rsidR="00CF2597">
        <w:rPr>
          <w:rFonts w:hint="cs"/>
          <w:rtl/>
        </w:rPr>
        <w:t>.</w:t>
      </w:r>
    </w:p>
    <w:p w:rsidR="005145C9" w:rsidRDefault="005145C9" w:rsidP="0018686C">
      <w:pPr>
        <w:pStyle w:val="a5"/>
        <w:rPr>
          <w:rtl/>
        </w:rPr>
      </w:pPr>
      <w:bookmarkStart w:id="155" w:name="_Toc458502066"/>
      <w:r>
        <w:rPr>
          <w:rFonts w:hint="cs"/>
          <w:rtl/>
        </w:rPr>
        <w:t>تکریم پیامبر</w:t>
      </w:r>
      <w:bookmarkEnd w:id="155"/>
      <w:r w:rsidR="00304BB7">
        <w:rPr>
          <w:rFonts w:cs="CTraditional Arabic"/>
          <w:b/>
          <w:bCs w:val="0"/>
          <w:rtl/>
        </w:rPr>
        <w:t> </w:t>
      </w:r>
      <w:r w:rsidR="00304BB7" w:rsidRPr="006C5E09">
        <w:rPr>
          <w:rFonts w:cs="CTraditional Arabic" w:hint="cs"/>
          <w:b/>
          <w:bCs w:val="0"/>
          <w:rtl/>
        </w:rPr>
        <w:t>ج</w:t>
      </w:r>
    </w:p>
    <w:p w:rsidR="005145C9" w:rsidRDefault="005145C9" w:rsidP="00143BE1">
      <w:pPr>
        <w:pStyle w:val="a0"/>
        <w:rPr>
          <w:rtl/>
        </w:rPr>
      </w:pPr>
      <w:r w:rsidRPr="0018686C">
        <w:rPr>
          <w:rStyle w:val="Char4"/>
          <w:rFonts w:hint="cs"/>
          <w:rtl/>
        </w:rPr>
        <w:t>آنی بیزانت</w:t>
      </w:r>
      <w:r w:rsidRPr="005145C9">
        <w:rPr>
          <w:vertAlign w:val="superscript"/>
          <w:rtl/>
        </w:rPr>
        <w:t>(</w:t>
      </w:r>
      <w:r w:rsidRPr="00D54A47">
        <w:rPr>
          <w:rStyle w:val="FootnoteReference"/>
          <w:rtl/>
        </w:rPr>
        <w:footnoteReference w:id="268"/>
      </w:r>
      <w:r w:rsidRPr="005145C9">
        <w:rPr>
          <w:vertAlign w:val="superscript"/>
          <w:rtl/>
        </w:rPr>
        <w:t>)</w:t>
      </w:r>
      <w:r>
        <w:rPr>
          <w:rFonts w:hint="cs"/>
          <w:rtl/>
        </w:rPr>
        <w:t xml:space="preserve"> نوشته است: «فردی که زندگی و سیر</w:t>
      </w:r>
      <w:r w:rsidR="00143BE1">
        <w:rPr>
          <w:rFonts w:hint="cs"/>
          <w:rtl/>
        </w:rPr>
        <w:t>ه</w:t>
      </w:r>
      <w:r w:rsidR="00B84D88">
        <w:rPr>
          <w:rtl/>
        </w:rPr>
        <w:t>‌</w:t>
      </w:r>
      <w:r w:rsidR="00143BE1">
        <w:rPr>
          <w:rFonts w:hint="cs"/>
          <w:rtl/>
        </w:rPr>
        <w:t>ی</w:t>
      </w:r>
      <w:r>
        <w:rPr>
          <w:rFonts w:hint="cs"/>
          <w:rtl/>
        </w:rPr>
        <w:t xml:space="preserve"> پیامبر بزرگ اسلام را مطالعه می‌کند و کسی که از چگونگی آموختن و زندگی‌اش مطلع است، هیچ چیز جز حرمت و تکریم نسبت به رسول قدرتمند خدا </w:t>
      </w:r>
      <w:r>
        <w:rPr>
          <w:rtl/>
        </w:rPr>
        <w:t>–</w:t>
      </w:r>
      <w:r>
        <w:rPr>
          <w:rFonts w:hint="cs"/>
          <w:rtl/>
        </w:rPr>
        <w:t xml:space="preserve"> که یکی از پیامبران </w:t>
      </w:r>
      <w:r w:rsidR="006E0735">
        <w:rPr>
          <w:rFonts w:hint="cs"/>
          <w:rtl/>
        </w:rPr>
        <w:t xml:space="preserve">بزرگ است </w:t>
      </w:r>
      <w:r w:rsidR="006E0735">
        <w:rPr>
          <w:rtl/>
        </w:rPr>
        <w:t>–</w:t>
      </w:r>
      <w:r w:rsidR="006E0735">
        <w:rPr>
          <w:rFonts w:hint="cs"/>
          <w:rtl/>
        </w:rPr>
        <w:t xml:space="preserve"> از خود نشان نمی‌دهد»</w:t>
      </w:r>
      <w:r w:rsidR="006E0735" w:rsidRPr="006E0735">
        <w:rPr>
          <w:vertAlign w:val="superscript"/>
          <w:rtl/>
        </w:rPr>
        <w:t>(</w:t>
      </w:r>
      <w:r w:rsidR="006E0735" w:rsidRPr="00D54A47">
        <w:rPr>
          <w:rStyle w:val="FootnoteReference"/>
          <w:rtl/>
        </w:rPr>
        <w:footnoteReference w:id="269"/>
      </w:r>
      <w:r w:rsidR="006E0735" w:rsidRPr="006E0735">
        <w:rPr>
          <w:vertAlign w:val="superscript"/>
          <w:rtl/>
        </w:rPr>
        <w:t>)</w:t>
      </w:r>
      <w:r w:rsidR="006E0735">
        <w:rPr>
          <w:rFonts w:hint="cs"/>
          <w:rtl/>
        </w:rPr>
        <w:t>.</w:t>
      </w:r>
    </w:p>
    <w:p w:rsidR="006E0735" w:rsidRDefault="006E0735" w:rsidP="0018686C">
      <w:pPr>
        <w:pStyle w:val="a5"/>
        <w:rPr>
          <w:rtl/>
        </w:rPr>
      </w:pPr>
      <w:bookmarkStart w:id="156" w:name="_Toc458502067"/>
      <w:r>
        <w:rPr>
          <w:rFonts w:hint="cs"/>
          <w:rtl/>
        </w:rPr>
        <w:t>اعتراف و اعتقاد به صداقت پیامبر</w:t>
      </w:r>
      <w:bookmarkEnd w:id="156"/>
      <w:r w:rsidR="00304BB7">
        <w:rPr>
          <w:rFonts w:cs="CTraditional Arabic"/>
          <w:b/>
          <w:bCs w:val="0"/>
          <w:rtl/>
        </w:rPr>
        <w:t> </w:t>
      </w:r>
      <w:r w:rsidR="00304BB7" w:rsidRPr="006C5E09">
        <w:rPr>
          <w:rFonts w:cs="CTraditional Arabic" w:hint="cs"/>
          <w:b/>
          <w:bCs w:val="0"/>
          <w:rtl/>
        </w:rPr>
        <w:t>ج</w:t>
      </w:r>
    </w:p>
    <w:p w:rsidR="006E0735" w:rsidRDefault="006E0735" w:rsidP="004A5381">
      <w:pPr>
        <w:pStyle w:val="a0"/>
        <w:rPr>
          <w:rtl/>
        </w:rPr>
      </w:pPr>
      <w:r w:rsidRPr="0018686C">
        <w:rPr>
          <w:rStyle w:val="Char4"/>
          <w:rFonts w:hint="cs"/>
          <w:rtl/>
        </w:rPr>
        <w:t>مونتگمری وات</w:t>
      </w:r>
      <w:r>
        <w:rPr>
          <w:rFonts w:hint="cs"/>
          <w:rtl/>
        </w:rPr>
        <w:t xml:space="preserve"> در کتاب محمد در مکه نوشته است: «</w:t>
      </w:r>
      <w:r w:rsidR="00143BE1">
        <w:rPr>
          <w:rFonts w:hint="cs"/>
          <w:rtl/>
        </w:rPr>
        <w:t>آ</w:t>
      </w:r>
      <w:r>
        <w:rPr>
          <w:rFonts w:hint="cs"/>
          <w:rtl/>
        </w:rPr>
        <w:t>مادگی او برای تحمل هر شکنجه‌ای در راه عقایدش، سیرت والای معنوی مرد</w:t>
      </w:r>
      <w:r w:rsidR="004A5381">
        <w:rPr>
          <w:rFonts w:hint="cs"/>
          <w:rtl/>
        </w:rPr>
        <w:t>م</w:t>
      </w:r>
      <w:r>
        <w:rPr>
          <w:rFonts w:hint="cs"/>
          <w:rtl/>
        </w:rPr>
        <w:t xml:space="preserve">ی که به او ایمان </w:t>
      </w:r>
      <w:r w:rsidR="003C4784">
        <w:rPr>
          <w:rFonts w:hint="cs"/>
          <w:rtl/>
        </w:rPr>
        <w:t>داشت</w:t>
      </w:r>
      <w:r w:rsidR="004A5381">
        <w:rPr>
          <w:rFonts w:hint="cs"/>
          <w:rtl/>
        </w:rPr>
        <w:t>ند</w:t>
      </w:r>
      <w:r w:rsidR="003C4784">
        <w:rPr>
          <w:rFonts w:hint="cs"/>
          <w:rtl/>
        </w:rPr>
        <w:t xml:space="preserve"> و او را چون یک رهبر می‌دانست</w:t>
      </w:r>
      <w:r w:rsidR="004A5381">
        <w:rPr>
          <w:rFonts w:hint="cs"/>
          <w:rtl/>
        </w:rPr>
        <w:t>ند</w:t>
      </w:r>
      <w:r w:rsidR="003C4784">
        <w:rPr>
          <w:rFonts w:hint="cs"/>
          <w:rtl/>
        </w:rPr>
        <w:t xml:space="preserve"> و عظمت کارهای وی</w:t>
      </w:r>
      <w:r w:rsidR="004A5381">
        <w:rPr>
          <w:rFonts w:hint="cs"/>
          <w:rtl/>
        </w:rPr>
        <w:t xml:space="preserve"> </w:t>
      </w:r>
      <w:r w:rsidR="004A5381">
        <w:t>]</w:t>
      </w:r>
      <w:r w:rsidR="004A5381">
        <w:rPr>
          <w:rFonts w:hint="cs"/>
          <w:rtl/>
        </w:rPr>
        <w:t>باعث شد</w:t>
      </w:r>
      <w:r w:rsidR="003C4784">
        <w:rPr>
          <w:rFonts w:hint="cs"/>
          <w:rtl/>
        </w:rPr>
        <w:t xml:space="preserve"> </w:t>
      </w:r>
      <w:r w:rsidR="004A5381">
        <w:rPr>
          <w:rFonts w:hint="cs"/>
          <w:rtl/>
        </w:rPr>
        <w:t>که</w:t>
      </w:r>
      <w:r w:rsidR="004A5381">
        <w:t>[</w:t>
      </w:r>
      <w:r w:rsidR="004A5381">
        <w:rPr>
          <w:rFonts w:hint="cs"/>
          <w:rtl/>
        </w:rPr>
        <w:t xml:space="preserve"> </w:t>
      </w:r>
      <w:r w:rsidR="003C4784">
        <w:rPr>
          <w:rFonts w:hint="cs"/>
          <w:rtl/>
        </w:rPr>
        <w:t>همه از راستی و پاکی اساسی‌اش سخن می‌گویند. تصورکردن [حضرت] محمد به عنوان یک فرد فریبکار، نه تنها مشکلی را حل نمی‌کند، بلکه مشکلات دیگری نیز در پی دارد. از طرف دیگر هیچ یک از افراد بزرگ تاریخ در غرب همچون [حضرت] محمد این چنین نادرست ارزیابی نشده است. بنابراین، اگر خواهان شناخت و درک او و اصلاح آن اشتباهاتی هستیم که از گذشته به ارث برده‌ایم، نه فقط باید اصالت و درستی مقصودش را بپذیریم، بلکه ناگزیریم در هر م</w:t>
      </w:r>
      <w:r w:rsidR="00326969">
        <w:rPr>
          <w:rFonts w:hint="cs"/>
          <w:rtl/>
        </w:rPr>
        <w:t>ورد خاصی به صداقتش که دلیل قاطع، بیشتر مورد لزوم است تا قیاف</w:t>
      </w:r>
      <w:r w:rsidR="004A5381">
        <w:rPr>
          <w:rFonts w:hint="cs"/>
          <w:rtl/>
        </w:rPr>
        <w:t>ه</w:t>
      </w:r>
      <w:r w:rsidR="00B84D88">
        <w:rPr>
          <w:rtl/>
        </w:rPr>
        <w:t>‌</w:t>
      </w:r>
      <w:r w:rsidR="004A5381">
        <w:rPr>
          <w:rFonts w:hint="cs"/>
          <w:rtl/>
        </w:rPr>
        <w:t>ی</w:t>
      </w:r>
      <w:r w:rsidR="00326969">
        <w:rPr>
          <w:rFonts w:hint="cs"/>
          <w:rtl/>
        </w:rPr>
        <w:t xml:space="preserve"> حق به جانب گرفتن! در غیر این صورت، طبیعی است که باید مشکلات دیگری مواجه شد»</w:t>
      </w:r>
      <w:r w:rsidR="00326969" w:rsidRPr="00326969">
        <w:rPr>
          <w:vertAlign w:val="superscript"/>
          <w:rtl/>
        </w:rPr>
        <w:t>(</w:t>
      </w:r>
      <w:r w:rsidR="00326969" w:rsidRPr="00D54A47">
        <w:rPr>
          <w:rStyle w:val="FootnoteReference"/>
          <w:rtl/>
        </w:rPr>
        <w:footnoteReference w:id="270"/>
      </w:r>
      <w:r w:rsidR="00326969" w:rsidRPr="00326969">
        <w:rPr>
          <w:vertAlign w:val="superscript"/>
          <w:rtl/>
        </w:rPr>
        <w:t>)</w:t>
      </w:r>
      <w:r w:rsidR="00326969">
        <w:rPr>
          <w:rFonts w:hint="cs"/>
          <w:rtl/>
        </w:rPr>
        <w:t>.</w:t>
      </w:r>
    </w:p>
    <w:p w:rsidR="00326969" w:rsidRDefault="00326969" w:rsidP="004A5381">
      <w:pPr>
        <w:pStyle w:val="a5"/>
        <w:rPr>
          <w:rtl/>
        </w:rPr>
      </w:pPr>
      <w:bookmarkStart w:id="157" w:name="_Toc458502068"/>
      <w:r>
        <w:rPr>
          <w:rFonts w:hint="cs"/>
          <w:rtl/>
        </w:rPr>
        <w:t>شعل</w:t>
      </w:r>
      <w:r w:rsidR="004A5381">
        <w:rPr>
          <w:rFonts w:hint="cs"/>
          <w:rtl/>
        </w:rPr>
        <w:t>ه</w:t>
      </w:r>
      <w:r w:rsidR="00B84D88">
        <w:rPr>
          <w:rtl/>
        </w:rPr>
        <w:t>‌</w:t>
      </w:r>
      <w:r w:rsidR="004A5381">
        <w:rPr>
          <w:rFonts w:hint="cs"/>
          <w:rtl/>
        </w:rPr>
        <w:t>ی</w:t>
      </w:r>
      <w:r>
        <w:rPr>
          <w:rFonts w:hint="cs"/>
          <w:rtl/>
        </w:rPr>
        <w:t xml:space="preserve"> </w:t>
      </w:r>
      <w:r w:rsidR="009518B0">
        <w:rPr>
          <w:rFonts w:hint="cs"/>
          <w:rtl/>
        </w:rPr>
        <w:t>فروزان</w:t>
      </w:r>
      <w:bookmarkEnd w:id="157"/>
    </w:p>
    <w:p w:rsidR="009518B0" w:rsidRDefault="009518B0" w:rsidP="000861C7">
      <w:pPr>
        <w:pStyle w:val="a0"/>
        <w:rPr>
          <w:rtl/>
        </w:rPr>
      </w:pPr>
      <w:r w:rsidRPr="00AF3DD7">
        <w:rPr>
          <w:rStyle w:val="Char4"/>
          <w:rFonts w:hint="cs"/>
          <w:rtl/>
        </w:rPr>
        <w:t>جان بایرناس</w:t>
      </w:r>
      <w:r>
        <w:rPr>
          <w:rFonts w:hint="cs"/>
          <w:rtl/>
        </w:rPr>
        <w:t xml:space="preserve"> نوشته است: «دینی که محمد آورد و در آغاز امر، سرعت و انتشاری عظیم یافت و غالباً با جهاد همراه بود، بر افکار مردم شرق و غرب تأثیری ثابت و دایم نهاده است. در سده</w:t>
      </w:r>
      <w:r w:rsidR="00B84D88">
        <w:rPr>
          <w:rtl/>
        </w:rPr>
        <w:t>‌</w:t>
      </w:r>
      <w:r w:rsidR="004A5381">
        <w:rPr>
          <w:rFonts w:hint="cs"/>
          <w:rtl/>
        </w:rPr>
        <w:t>ی</w:t>
      </w:r>
      <w:r>
        <w:rPr>
          <w:rFonts w:hint="cs"/>
          <w:rtl/>
        </w:rPr>
        <w:t xml:space="preserve"> اول پس از ظهور آن در نظر مردمی که در معرض شمشیر مسلمانان قرار داشتند این دین نوین همچون: آتشی بود که از کانونش </w:t>
      </w:r>
      <w:r w:rsidR="001B041F">
        <w:rPr>
          <w:rFonts w:hint="cs"/>
          <w:rtl/>
        </w:rPr>
        <w:t>شعله‌ور شده و زبانه‌هایش با سرعتی بی‌دریغ و پرشتاب منتشر شد و پیش از</w:t>
      </w:r>
      <w:r w:rsidR="00B314A2">
        <w:rPr>
          <w:rFonts w:hint="cs"/>
          <w:rtl/>
        </w:rPr>
        <w:t xml:space="preserve"> آنکه </w:t>
      </w:r>
      <w:r w:rsidR="001B041F">
        <w:rPr>
          <w:rFonts w:hint="cs"/>
          <w:rtl/>
        </w:rPr>
        <w:t>به خود آیند و بدانند که چه باید کرد، آنان را دربر</w:t>
      </w:r>
      <w:r w:rsidR="000861C7">
        <w:rPr>
          <w:rFonts w:hint="cs"/>
          <w:rtl/>
        </w:rPr>
        <w:t xml:space="preserve"> </w:t>
      </w:r>
      <w:r w:rsidR="001B041F">
        <w:rPr>
          <w:rFonts w:hint="cs"/>
          <w:rtl/>
        </w:rPr>
        <w:t>می‌گرفت</w:t>
      </w:r>
      <w:r w:rsidR="00AF3DD7">
        <w:rPr>
          <w:rFonts w:hint="cs"/>
          <w:rtl/>
        </w:rPr>
        <w:t>»</w:t>
      </w:r>
      <w:r w:rsidR="00AF3DD7" w:rsidRPr="00AF3DD7">
        <w:rPr>
          <w:vertAlign w:val="superscript"/>
          <w:rtl/>
        </w:rPr>
        <w:t>(</w:t>
      </w:r>
      <w:r w:rsidR="00AF3DD7" w:rsidRPr="00D54A47">
        <w:rPr>
          <w:rStyle w:val="FootnoteReference"/>
          <w:rtl/>
        </w:rPr>
        <w:footnoteReference w:id="271"/>
      </w:r>
      <w:r w:rsidR="00AF3DD7" w:rsidRPr="00AF3DD7">
        <w:rPr>
          <w:vertAlign w:val="superscript"/>
          <w:rtl/>
        </w:rPr>
        <w:t>)</w:t>
      </w:r>
      <w:r w:rsidR="001B041F">
        <w:rPr>
          <w:rFonts w:hint="cs"/>
          <w:rtl/>
        </w:rPr>
        <w:t>.</w:t>
      </w:r>
    </w:p>
    <w:p w:rsidR="004D0925" w:rsidRDefault="004D0925" w:rsidP="00B16A74">
      <w:pPr>
        <w:pStyle w:val="a5"/>
        <w:rPr>
          <w:rtl/>
        </w:rPr>
      </w:pPr>
      <w:bookmarkStart w:id="158" w:name="_Toc458502069"/>
      <w:r>
        <w:rPr>
          <w:rFonts w:hint="cs"/>
          <w:rtl/>
        </w:rPr>
        <w:t>برتری پیامبر</w:t>
      </w:r>
      <w:r w:rsidR="00304BB7">
        <w:rPr>
          <w:rFonts w:cs="CTraditional Arabic"/>
          <w:bCs w:val="0"/>
          <w:rtl/>
        </w:rPr>
        <w:t> </w:t>
      </w:r>
      <w:r w:rsidR="00304BB7" w:rsidRPr="006C5E09">
        <w:rPr>
          <w:rFonts w:cs="CTraditional Arabic" w:hint="cs"/>
          <w:bCs w:val="0"/>
          <w:rtl/>
        </w:rPr>
        <w:t>ج</w:t>
      </w:r>
      <w:r>
        <w:rPr>
          <w:rFonts w:hint="cs"/>
          <w:rtl/>
        </w:rPr>
        <w:t xml:space="preserve"> بر معاصران</w:t>
      </w:r>
      <w:bookmarkEnd w:id="158"/>
    </w:p>
    <w:p w:rsidR="004D0925" w:rsidRDefault="004D0925" w:rsidP="000861C7">
      <w:pPr>
        <w:pStyle w:val="a0"/>
        <w:rPr>
          <w:rtl/>
        </w:rPr>
      </w:pPr>
      <w:r w:rsidRPr="00B16A74">
        <w:rPr>
          <w:rStyle w:val="Char4"/>
          <w:rFonts w:hint="cs"/>
          <w:rtl/>
        </w:rPr>
        <w:t>مسیو بارتلمی سنت هیلیر</w:t>
      </w:r>
      <w:r>
        <w:rPr>
          <w:rFonts w:hint="cs"/>
          <w:rtl/>
        </w:rPr>
        <w:t xml:space="preserve"> مورخ مشهور چنین نوشته است: «پیامبر اسلام از لحاظ عقل و فهم، خداپرستی و رحم و انصاف بر تمام معاصران خود، تفوق و برتری داشته است. حکومتی که او برای خود بنیان نهاد، مبتنی بود بر مزایا و فضایل نفسانی خویش و مذهبی که اشاعه داد، برای اقوامی که به آن گرویدند، </w:t>
      </w:r>
      <w:r w:rsidR="00B16A74">
        <w:rPr>
          <w:rFonts w:hint="cs"/>
          <w:rtl/>
        </w:rPr>
        <w:t>یک نعمت بزرگی شد»</w:t>
      </w:r>
      <w:r w:rsidR="00B16A74" w:rsidRPr="00B16A74">
        <w:rPr>
          <w:vertAlign w:val="superscript"/>
          <w:rtl/>
        </w:rPr>
        <w:t>(</w:t>
      </w:r>
      <w:r w:rsidR="00B16A74" w:rsidRPr="00D54A47">
        <w:rPr>
          <w:rStyle w:val="FootnoteReference"/>
          <w:rtl/>
        </w:rPr>
        <w:footnoteReference w:id="272"/>
      </w:r>
      <w:r w:rsidR="00B16A74" w:rsidRPr="00B16A74">
        <w:rPr>
          <w:vertAlign w:val="superscript"/>
          <w:rtl/>
        </w:rPr>
        <w:t>)</w:t>
      </w:r>
      <w:r w:rsidR="00B16A74">
        <w:rPr>
          <w:rFonts w:hint="cs"/>
          <w:rtl/>
        </w:rPr>
        <w:t>.</w:t>
      </w:r>
    </w:p>
    <w:p w:rsidR="00BA56BC" w:rsidRDefault="00BA56BC" w:rsidP="00233197">
      <w:pPr>
        <w:pStyle w:val="a5"/>
        <w:rPr>
          <w:rtl/>
        </w:rPr>
      </w:pPr>
      <w:bookmarkStart w:id="159" w:name="_Toc458502070"/>
      <w:r>
        <w:rPr>
          <w:rFonts w:hint="cs"/>
          <w:rtl/>
        </w:rPr>
        <w:t>قلبی مالامال از مهر و محبت</w:t>
      </w:r>
      <w:bookmarkEnd w:id="159"/>
    </w:p>
    <w:p w:rsidR="00BA56BC" w:rsidRDefault="00BA56BC" w:rsidP="000861C7">
      <w:pPr>
        <w:pStyle w:val="a0"/>
        <w:rPr>
          <w:rtl/>
        </w:rPr>
      </w:pPr>
      <w:r w:rsidRPr="00233197">
        <w:rPr>
          <w:rStyle w:val="Char4"/>
          <w:rFonts w:hint="cs"/>
          <w:rtl/>
        </w:rPr>
        <w:t>دکتر گوستاولوبون</w:t>
      </w:r>
      <w:r>
        <w:rPr>
          <w:rFonts w:hint="cs"/>
          <w:rtl/>
        </w:rPr>
        <w:t xml:space="preserve"> فرانسوی چنین می‌گوید: «عقل و ادراک حضرت محمد از بزرگ‌ترین عقول بشری و آرای او از محکم‌ترین آرای انسانی بود. او دلی مملو از مهر و محبت و صفا داشت».</w:t>
      </w:r>
    </w:p>
    <w:p w:rsidR="00BA56BC" w:rsidRDefault="00BA56BC" w:rsidP="00233197">
      <w:pPr>
        <w:pStyle w:val="a5"/>
        <w:rPr>
          <w:rtl/>
        </w:rPr>
      </w:pPr>
      <w:bookmarkStart w:id="160" w:name="_Toc458502071"/>
      <w:r>
        <w:rPr>
          <w:rFonts w:hint="cs"/>
          <w:rtl/>
        </w:rPr>
        <w:t>موفق‌ترین شخصیت</w:t>
      </w:r>
      <w:bookmarkEnd w:id="160"/>
    </w:p>
    <w:p w:rsidR="00BA56BC" w:rsidRDefault="00BA56BC" w:rsidP="004A5381">
      <w:pPr>
        <w:pStyle w:val="a0"/>
        <w:rPr>
          <w:rtl/>
        </w:rPr>
      </w:pPr>
      <w:r>
        <w:rPr>
          <w:rFonts w:hint="cs"/>
          <w:rtl/>
        </w:rPr>
        <w:t xml:space="preserve">در </w:t>
      </w:r>
      <w:r w:rsidRPr="00233197">
        <w:rPr>
          <w:rStyle w:val="Char4"/>
          <w:rFonts w:hint="cs"/>
          <w:rtl/>
        </w:rPr>
        <w:t>دایرة المعارف بریتانیکا</w:t>
      </w:r>
      <w:r>
        <w:rPr>
          <w:rFonts w:hint="cs"/>
          <w:rtl/>
        </w:rPr>
        <w:t xml:space="preserve"> چاپ یازدهم چنین نوشته شده است: «محمد از هم</w:t>
      </w:r>
      <w:r w:rsidR="004A5381">
        <w:rPr>
          <w:rFonts w:hint="cs"/>
          <w:rtl/>
        </w:rPr>
        <w:t>ه</w:t>
      </w:r>
      <w:r w:rsidR="00B84D88">
        <w:rPr>
          <w:rtl/>
        </w:rPr>
        <w:t>‌</w:t>
      </w:r>
      <w:r w:rsidR="004A5381">
        <w:rPr>
          <w:rFonts w:hint="cs"/>
          <w:rtl/>
        </w:rPr>
        <w:t>ی</w:t>
      </w:r>
      <w:r>
        <w:rPr>
          <w:rFonts w:hint="cs"/>
          <w:rtl/>
        </w:rPr>
        <w:t xml:space="preserve"> پیغمبران و شخصیت‌های مذهبی بیشتر موفق بوده است»</w:t>
      </w:r>
      <w:r w:rsidRPr="00BA56BC">
        <w:rPr>
          <w:vertAlign w:val="superscript"/>
          <w:rtl/>
        </w:rPr>
        <w:t>(</w:t>
      </w:r>
      <w:r w:rsidRPr="00D54A47">
        <w:rPr>
          <w:rStyle w:val="FootnoteReference"/>
          <w:rtl/>
        </w:rPr>
        <w:footnoteReference w:id="273"/>
      </w:r>
      <w:r w:rsidRPr="00BA56BC">
        <w:rPr>
          <w:vertAlign w:val="superscript"/>
          <w:rtl/>
        </w:rPr>
        <w:t>)</w:t>
      </w:r>
      <w:r>
        <w:rPr>
          <w:rFonts w:hint="cs"/>
          <w:rtl/>
        </w:rPr>
        <w:t>.</w:t>
      </w:r>
    </w:p>
    <w:p w:rsidR="00064053" w:rsidRDefault="00064053" w:rsidP="00064053">
      <w:pPr>
        <w:pStyle w:val="a5"/>
        <w:rPr>
          <w:rtl/>
        </w:rPr>
      </w:pPr>
      <w:bookmarkStart w:id="161" w:name="_Toc458502072"/>
      <w:r>
        <w:rPr>
          <w:rFonts w:hint="cs"/>
          <w:rtl/>
        </w:rPr>
        <w:t>نهایت سادگی در اوج قدرت</w:t>
      </w:r>
      <w:bookmarkEnd w:id="161"/>
    </w:p>
    <w:p w:rsidR="00064053" w:rsidRDefault="00064053" w:rsidP="004A5381">
      <w:pPr>
        <w:pStyle w:val="a0"/>
        <w:rPr>
          <w:rtl/>
        </w:rPr>
      </w:pPr>
      <w:r>
        <w:rPr>
          <w:rFonts w:hint="cs"/>
          <w:rtl/>
        </w:rPr>
        <w:t xml:space="preserve">در </w:t>
      </w:r>
      <w:r w:rsidRPr="00064053">
        <w:rPr>
          <w:rStyle w:val="Char4"/>
          <w:rFonts w:hint="cs"/>
          <w:rtl/>
        </w:rPr>
        <w:t>دا</w:t>
      </w:r>
      <w:r w:rsidR="004A5381">
        <w:rPr>
          <w:rStyle w:val="Char4"/>
          <w:rFonts w:hint="cs"/>
          <w:rtl/>
        </w:rPr>
        <w:t>ی</w:t>
      </w:r>
      <w:r w:rsidRPr="00064053">
        <w:rPr>
          <w:rStyle w:val="Char4"/>
          <w:rFonts w:hint="cs"/>
          <w:rtl/>
        </w:rPr>
        <w:t>رة المعارف چمبر</w:t>
      </w:r>
      <w:r w:rsidRPr="00064053">
        <w:rPr>
          <w:vertAlign w:val="superscript"/>
          <w:rtl/>
        </w:rPr>
        <w:t>(</w:t>
      </w:r>
      <w:r w:rsidRPr="00D54A47">
        <w:rPr>
          <w:rStyle w:val="FootnoteReference"/>
          <w:rtl/>
        </w:rPr>
        <w:footnoteReference w:id="274"/>
      </w:r>
      <w:r w:rsidRPr="00064053">
        <w:rPr>
          <w:vertAlign w:val="superscript"/>
          <w:rtl/>
        </w:rPr>
        <w:t>)</w:t>
      </w:r>
      <w:r>
        <w:rPr>
          <w:rFonts w:hint="cs"/>
          <w:rtl/>
        </w:rPr>
        <w:t xml:space="preserve"> ذیل</w:t>
      </w:r>
      <w:r w:rsidR="002B57A2">
        <w:rPr>
          <w:rFonts w:hint="cs"/>
          <w:rtl/>
        </w:rPr>
        <w:t xml:space="preserve"> مدخل </w:t>
      </w:r>
      <w:r w:rsidR="002B57A2" w:rsidRPr="002B57A2">
        <w:rPr>
          <w:rStyle w:val="Char4"/>
          <w:rFonts w:hint="cs"/>
          <w:rtl/>
        </w:rPr>
        <w:t>محمد</w:t>
      </w:r>
      <w:r w:rsidR="002B57A2">
        <w:rPr>
          <w:rFonts w:hint="cs"/>
          <w:rtl/>
        </w:rPr>
        <w:t xml:space="preserve"> چنین آمده است: «قدرت و نیروی پرکشش حیات او، عبارت بود از توحید (یگانگی جدا) و رغبت شدید او به</w:t>
      </w:r>
      <w:r w:rsidR="00B314A2">
        <w:rPr>
          <w:rFonts w:hint="cs"/>
          <w:rtl/>
        </w:rPr>
        <w:t xml:space="preserve"> اینکه </w:t>
      </w:r>
      <w:r w:rsidR="002B57A2">
        <w:rPr>
          <w:rFonts w:hint="cs"/>
          <w:rtl/>
        </w:rPr>
        <w:t>ملتش را به پذیرش این عقیده متقاعد کند. صداقت و پاکدامنی ریشه‌دار و عمیقی از خود نشان می‌داد و بایستی دارای شخصیت و نشاط فوق العاده‌ای باشد، زیرا نه فقط مردانی از طبقات و انواع مختلف به خود جلب کرده بود، بلکه نسبت به او فداکار نیز بودند. از لحاظ اخلاق شخصی، نسبت به خانواده‌اش محبت و وفاداری و صمیمیت و ملایمت و روح عفو و اغماض نشان می‌داد. آن هنگام که در اوج قدرت بود، در نهایت سادگی زندگی می‌کرد»</w:t>
      </w:r>
      <w:r w:rsidR="002B57A2" w:rsidRPr="002B57A2">
        <w:rPr>
          <w:vertAlign w:val="superscript"/>
          <w:rtl/>
        </w:rPr>
        <w:t>(</w:t>
      </w:r>
      <w:r w:rsidR="002B57A2" w:rsidRPr="00D54A47">
        <w:rPr>
          <w:rStyle w:val="FootnoteReference"/>
          <w:rtl/>
        </w:rPr>
        <w:footnoteReference w:id="275"/>
      </w:r>
      <w:r w:rsidR="002B57A2" w:rsidRPr="002B57A2">
        <w:rPr>
          <w:vertAlign w:val="superscript"/>
          <w:rtl/>
        </w:rPr>
        <w:t>)</w:t>
      </w:r>
      <w:r w:rsidR="002B57A2">
        <w:rPr>
          <w:rFonts w:hint="cs"/>
          <w:rtl/>
        </w:rPr>
        <w:t>.</w:t>
      </w:r>
    </w:p>
    <w:p w:rsidR="002B57A2" w:rsidRDefault="002B57A2" w:rsidP="005C73DA">
      <w:pPr>
        <w:pStyle w:val="a5"/>
        <w:rPr>
          <w:rtl/>
        </w:rPr>
      </w:pPr>
      <w:bookmarkStart w:id="162" w:name="_Toc458502073"/>
      <w:r>
        <w:rPr>
          <w:rFonts w:hint="cs"/>
          <w:rtl/>
        </w:rPr>
        <w:t>بعد از خدا، بزرگ تویی</w:t>
      </w:r>
      <w:bookmarkEnd w:id="162"/>
    </w:p>
    <w:p w:rsidR="002B57A2" w:rsidRDefault="002B57A2" w:rsidP="004A5381">
      <w:pPr>
        <w:pStyle w:val="a0"/>
      </w:pPr>
      <w:r w:rsidRPr="005C73DA">
        <w:rPr>
          <w:rStyle w:val="Char4"/>
          <w:rFonts w:hint="cs"/>
          <w:rtl/>
        </w:rPr>
        <w:t>آلفونس لامارتین</w:t>
      </w:r>
      <w:r>
        <w:rPr>
          <w:rFonts w:hint="cs"/>
          <w:rtl/>
        </w:rPr>
        <w:t xml:space="preserve"> می‌نویسد: «محمد شخصیتی است مافوق بشر و مادون خدا، پس بی‌تردید فرستاد</w:t>
      </w:r>
      <w:r w:rsidR="004A5381">
        <w:rPr>
          <w:rFonts w:hint="cs"/>
          <w:rtl/>
        </w:rPr>
        <w:t>ه</w:t>
      </w:r>
      <w:r w:rsidR="00B84D88">
        <w:rPr>
          <w:rtl/>
        </w:rPr>
        <w:t>‌</w:t>
      </w:r>
      <w:r w:rsidR="004A5381">
        <w:rPr>
          <w:rFonts w:hint="cs"/>
          <w:rtl/>
        </w:rPr>
        <w:t>ی</w:t>
      </w:r>
      <w:r>
        <w:rPr>
          <w:rFonts w:hint="cs"/>
          <w:rtl/>
        </w:rPr>
        <w:t xml:space="preserve"> خداست»</w:t>
      </w:r>
      <w:r w:rsidRPr="002B57A2">
        <w:rPr>
          <w:vertAlign w:val="superscript"/>
          <w:rtl/>
        </w:rPr>
        <w:t>(</w:t>
      </w:r>
      <w:r w:rsidRPr="00D54A47">
        <w:rPr>
          <w:rStyle w:val="FootnoteReference"/>
          <w:rtl/>
        </w:rPr>
        <w:footnoteReference w:id="276"/>
      </w:r>
      <w:r w:rsidRPr="002B57A2">
        <w:rPr>
          <w:vertAlign w:val="superscript"/>
          <w:rtl/>
        </w:rPr>
        <w:t>)</w:t>
      </w:r>
      <w:r>
        <w:rPr>
          <w:rFonts w:hint="cs"/>
          <w:rtl/>
        </w:rPr>
        <w:t>.</w:t>
      </w:r>
    </w:p>
    <w:p w:rsidR="00BC373C" w:rsidRDefault="00BC373C" w:rsidP="006119D5">
      <w:pPr>
        <w:pStyle w:val="a5"/>
        <w:rPr>
          <w:rtl/>
        </w:rPr>
      </w:pPr>
      <w:bookmarkStart w:id="163" w:name="_Toc458502074"/>
      <w:r>
        <w:rPr>
          <w:rFonts w:hint="cs"/>
          <w:rtl/>
        </w:rPr>
        <w:t>برابری و مساوات در تعالیم محمد</w:t>
      </w:r>
      <w:bookmarkEnd w:id="163"/>
      <w:r w:rsidR="00304BB7">
        <w:rPr>
          <w:rFonts w:cs="CTraditional Arabic"/>
          <w:b/>
          <w:bCs w:val="0"/>
          <w:rtl/>
        </w:rPr>
        <w:t> </w:t>
      </w:r>
      <w:r w:rsidR="00304BB7" w:rsidRPr="00C7217B">
        <w:rPr>
          <w:rFonts w:cs="CTraditional Arabic" w:hint="cs"/>
          <w:b/>
          <w:bCs w:val="0"/>
          <w:rtl/>
        </w:rPr>
        <w:t>ج</w:t>
      </w:r>
    </w:p>
    <w:p w:rsidR="00BC373C" w:rsidRDefault="00BC373C" w:rsidP="004A5381">
      <w:pPr>
        <w:pStyle w:val="a0"/>
        <w:rPr>
          <w:rtl/>
        </w:rPr>
      </w:pPr>
      <w:r>
        <w:rPr>
          <w:rFonts w:hint="cs"/>
          <w:rtl/>
        </w:rPr>
        <w:t>در گزارشی که در هفته‌نام</w:t>
      </w:r>
      <w:r w:rsidR="004A5381">
        <w:rPr>
          <w:rFonts w:hint="cs"/>
          <w:rtl/>
        </w:rPr>
        <w:t>ه</w:t>
      </w:r>
      <w:r w:rsidR="00B84D88">
        <w:rPr>
          <w:rtl/>
        </w:rPr>
        <w:t>‌</w:t>
      </w:r>
      <w:r w:rsidR="004A5381">
        <w:rPr>
          <w:rFonts w:hint="cs"/>
          <w:rtl/>
        </w:rPr>
        <w:t>ی</w:t>
      </w:r>
      <w:r>
        <w:rPr>
          <w:rFonts w:hint="cs"/>
          <w:rtl/>
        </w:rPr>
        <w:t xml:space="preserve"> تایم آمریکا منتشر شده، چنین آمده است:</w:t>
      </w:r>
    </w:p>
    <w:p w:rsidR="00BC373C" w:rsidRDefault="00BC373C" w:rsidP="005C73DA">
      <w:pPr>
        <w:pStyle w:val="a0"/>
        <w:rPr>
          <w:rtl/>
        </w:rPr>
      </w:pPr>
      <w:r>
        <w:rPr>
          <w:rFonts w:hint="cs"/>
          <w:rtl/>
        </w:rPr>
        <w:t>«تعالیم محمد، اساساً و اصولاً براساس مساوات و آزادی است، زیرا این تعالیم، برابری تمام افراد در پیشگاه خداوند را اعلام می‌دارد»</w:t>
      </w:r>
      <w:r w:rsidRPr="00BC373C">
        <w:rPr>
          <w:vertAlign w:val="superscript"/>
          <w:rtl/>
        </w:rPr>
        <w:t>(</w:t>
      </w:r>
      <w:r w:rsidRPr="00D54A47">
        <w:rPr>
          <w:rStyle w:val="FootnoteReference"/>
          <w:rtl/>
        </w:rPr>
        <w:footnoteReference w:id="277"/>
      </w:r>
      <w:r w:rsidRPr="00BC373C">
        <w:rPr>
          <w:vertAlign w:val="superscript"/>
          <w:rtl/>
        </w:rPr>
        <w:t>)</w:t>
      </w:r>
      <w:r>
        <w:rPr>
          <w:rFonts w:hint="cs"/>
          <w:rtl/>
        </w:rPr>
        <w:t>.</w:t>
      </w:r>
    </w:p>
    <w:p w:rsidR="00BC373C" w:rsidRDefault="00BC373C" w:rsidP="006119D5">
      <w:pPr>
        <w:pStyle w:val="a5"/>
        <w:rPr>
          <w:rtl/>
        </w:rPr>
      </w:pPr>
      <w:bookmarkStart w:id="164" w:name="_Toc458502075"/>
      <w:r>
        <w:rPr>
          <w:rFonts w:hint="cs"/>
          <w:rtl/>
        </w:rPr>
        <w:t>ترغیب به نیرومندی</w:t>
      </w:r>
      <w:bookmarkEnd w:id="164"/>
    </w:p>
    <w:p w:rsidR="00BC373C" w:rsidRDefault="00BC373C" w:rsidP="004A5381">
      <w:pPr>
        <w:pStyle w:val="a0"/>
        <w:rPr>
          <w:rtl/>
        </w:rPr>
      </w:pPr>
      <w:r w:rsidRPr="006119D5">
        <w:rPr>
          <w:rStyle w:val="Char4"/>
          <w:rFonts w:hint="cs"/>
          <w:rtl/>
        </w:rPr>
        <w:t>ویل دورانت</w:t>
      </w:r>
      <w:r>
        <w:rPr>
          <w:rFonts w:hint="cs"/>
          <w:rtl/>
        </w:rPr>
        <w:t xml:space="preserve"> چنین نوشته است: «هیچ پیغمبری به انداز</w:t>
      </w:r>
      <w:r w:rsidR="004A5381">
        <w:rPr>
          <w:rFonts w:hint="cs"/>
          <w:rtl/>
        </w:rPr>
        <w:t>ه</w:t>
      </w:r>
      <w:r w:rsidR="00B84D88">
        <w:rPr>
          <w:rtl/>
        </w:rPr>
        <w:t>‌</w:t>
      </w:r>
      <w:r w:rsidR="004A5381">
        <w:rPr>
          <w:rFonts w:hint="cs"/>
          <w:rtl/>
        </w:rPr>
        <w:t>ی</w:t>
      </w:r>
      <w:r>
        <w:rPr>
          <w:rFonts w:hint="cs"/>
          <w:rtl/>
        </w:rPr>
        <w:t xml:space="preserve"> محمد، پیروانش را به نیرومندی تشویق و ترغیب نکرد و هیچ پیغمبری نیز به انداز</w:t>
      </w:r>
      <w:r w:rsidR="004A5381">
        <w:rPr>
          <w:rFonts w:hint="cs"/>
          <w:rtl/>
        </w:rPr>
        <w:t>ه</w:t>
      </w:r>
      <w:r w:rsidR="00B84D88">
        <w:rPr>
          <w:rtl/>
        </w:rPr>
        <w:t>‌</w:t>
      </w:r>
      <w:r w:rsidR="004A5381">
        <w:rPr>
          <w:rFonts w:hint="cs"/>
          <w:rtl/>
        </w:rPr>
        <w:t>ی</w:t>
      </w:r>
      <w:r>
        <w:rPr>
          <w:rFonts w:hint="cs"/>
          <w:rtl/>
        </w:rPr>
        <w:t xml:space="preserve"> او در این راه توفیق نیافت»</w:t>
      </w:r>
      <w:r w:rsidRPr="00BC373C">
        <w:rPr>
          <w:vertAlign w:val="superscript"/>
          <w:rtl/>
        </w:rPr>
        <w:t>(</w:t>
      </w:r>
      <w:r w:rsidRPr="00D54A47">
        <w:rPr>
          <w:rStyle w:val="FootnoteReference"/>
          <w:rtl/>
        </w:rPr>
        <w:footnoteReference w:id="278"/>
      </w:r>
      <w:r w:rsidRPr="00BC373C">
        <w:rPr>
          <w:vertAlign w:val="superscript"/>
          <w:rtl/>
        </w:rPr>
        <w:t>)</w:t>
      </w:r>
      <w:r>
        <w:rPr>
          <w:rFonts w:hint="cs"/>
          <w:rtl/>
        </w:rPr>
        <w:t>.</w:t>
      </w:r>
    </w:p>
    <w:p w:rsidR="00BC373C" w:rsidRDefault="00BC373C" w:rsidP="006119D5">
      <w:pPr>
        <w:pStyle w:val="a5"/>
        <w:rPr>
          <w:rtl/>
        </w:rPr>
      </w:pPr>
      <w:bookmarkStart w:id="165" w:name="_Toc458502076"/>
      <w:r>
        <w:rPr>
          <w:rFonts w:hint="cs"/>
          <w:rtl/>
        </w:rPr>
        <w:t>ارزش علم در اسلام</w:t>
      </w:r>
      <w:bookmarkEnd w:id="165"/>
    </w:p>
    <w:p w:rsidR="00BC373C" w:rsidRDefault="00BC373C" w:rsidP="005C73DA">
      <w:pPr>
        <w:pStyle w:val="a0"/>
        <w:rPr>
          <w:rtl/>
        </w:rPr>
      </w:pPr>
      <w:r w:rsidRPr="006119D5">
        <w:rPr>
          <w:rStyle w:val="Char4"/>
          <w:rFonts w:hint="cs"/>
          <w:rtl/>
        </w:rPr>
        <w:t>کونستان ویرژیل گیورگیو</w:t>
      </w:r>
      <w:r>
        <w:rPr>
          <w:rFonts w:hint="cs"/>
          <w:rtl/>
        </w:rPr>
        <w:t xml:space="preserve"> می‌نویسد: «با</w:t>
      </w:r>
      <w:r w:rsidR="00B314A2">
        <w:rPr>
          <w:rFonts w:hint="cs"/>
          <w:rtl/>
        </w:rPr>
        <w:t xml:space="preserve"> اینکه </w:t>
      </w:r>
      <w:r>
        <w:rPr>
          <w:rFonts w:hint="cs"/>
          <w:rtl/>
        </w:rPr>
        <w:t>[پیامبر] اُمّی بوده، در اولین آیاتی که بر وی نازل شده، صحبت از قلم و علم، یعنی نوشتن و نویساندن و فراگرفتن و تعلیم‌دادن است</w:t>
      </w:r>
      <w:r w:rsidRPr="00BC373C">
        <w:rPr>
          <w:vertAlign w:val="superscript"/>
          <w:rtl/>
        </w:rPr>
        <w:t>(</w:t>
      </w:r>
      <w:r w:rsidRPr="00D54A47">
        <w:rPr>
          <w:rStyle w:val="FootnoteReference"/>
          <w:rtl/>
        </w:rPr>
        <w:footnoteReference w:id="279"/>
      </w:r>
      <w:r w:rsidRPr="00BC373C">
        <w:rPr>
          <w:vertAlign w:val="superscript"/>
          <w:rtl/>
        </w:rPr>
        <w:t>)</w:t>
      </w:r>
      <w:r>
        <w:rPr>
          <w:rFonts w:hint="cs"/>
          <w:rtl/>
        </w:rPr>
        <w:t>. در هیچ یک از ادیان بزرگ، این اندازه برای معرفت، اهمیت قایل نشده‌اند و هیچ دینی را نمی‌توان یافت که در مبدأ آن، علم و معرفت این قدر ارزش و اهمیت داشته باشد»</w:t>
      </w:r>
      <w:r w:rsidRPr="00BC373C">
        <w:rPr>
          <w:vertAlign w:val="superscript"/>
          <w:rtl/>
        </w:rPr>
        <w:t>(</w:t>
      </w:r>
      <w:r w:rsidRPr="00D54A47">
        <w:rPr>
          <w:rStyle w:val="FootnoteReference"/>
          <w:rtl/>
        </w:rPr>
        <w:footnoteReference w:id="280"/>
      </w:r>
      <w:r w:rsidRPr="00BC373C">
        <w:rPr>
          <w:vertAlign w:val="superscript"/>
          <w:rtl/>
        </w:rPr>
        <w:t>)</w:t>
      </w:r>
      <w:r>
        <w:rPr>
          <w:rFonts w:hint="cs"/>
          <w:rtl/>
        </w:rPr>
        <w:t>.</w:t>
      </w:r>
    </w:p>
    <w:p w:rsidR="00BC373C" w:rsidRDefault="00BC373C" w:rsidP="006119D5">
      <w:pPr>
        <w:pStyle w:val="a5"/>
        <w:rPr>
          <w:rtl/>
        </w:rPr>
      </w:pPr>
      <w:bookmarkStart w:id="166" w:name="_Toc458502077"/>
      <w:r>
        <w:rPr>
          <w:rFonts w:hint="cs"/>
          <w:rtl/>
        </w:rPr>
        <w:t>تأثیر بر نسل‌های آینده</w:t>
      </w:r>
      <w:bookmarkEnd w:id="166"/>
    </w:p>
    <w:p w:rsidR="00BC373C" w:rsidRDefault="00BC373C" w:rsidP="004A5381">
      <w:pPr>
        <w:pStyle w:val="a0"/>
        <w:rPr>
          <w:rtl/>
        </w:rPr>
      </w:pPr>
      <w:r w:rsidRPr="006119D5">
        <w:rPr>
          <w:rStyle w:val="Char4"/>
          <w:rFonts w:hint="cs"/>
          <w:rtl/>
        </w:rPr>
        <w:t>ادوارد گیبون</w:t>
      </w:r>
      <w:r w:rsidRPr="00BC373C">
        <w:rPr>
          <w:vertAlign w:val="superscript"/>
          <w:rtl/>
        </w:rPr>
        <w:t>(</w:t>
      </w:r>
      <w:r w:rsidRPr="00D54A47">
        <w:rPr>
          <w:rStyle w:val="FootnoteReference"/>
          <w:rtl/>
        </w:rPr>
        <w:footnoteReference w:id="281"/>
      </w:r>
      <w:r w:rsidRPr="00BC373C">
        <w:rPr>
          <w:vertAlign w:val="superscript"/>
          <w:rtl/>
        </w:rPr>
        <w:t>)</w:t>
      </w:r>
      <w:r>
        <w:rPr>
          <w:rFonts w:hint="cs"/>
          <w:rtl/>
        </w:rPr>
        <w:t xml:space="preserve"> و </w:t>
      </w:r>
      <w:r w:rsidRPr="006119D5">
        <w:rPr>
          <w:rStyle w:val="Char4"/>
          <w:rFonts w:hint="cs"/>
          <w:rtl/>
        </w:rPr>
        <w:t>سیمون اوکلی</w:t>
      </w:r>
      <w:r w:rsidRPr="00BC373C">
        <w:rPr>
          <w:vertAlign w:val="superscript"/>
          <w:rtl/>
        </w:rPr>
        <w:t>(</w:t>
      </w:r>
      <w:r w:rsidRPr="00D54A47">
        <w:rPr>
          <w:rStyle w:val="FootnoteReference"/>
          <w:rtl/>
        </w:rPr>
        <w:footnoteReference w:id="282"/>
      </w:r>
      <w:r w:rsidRPr="00BC373C">
        <w:rPr>
          <w:vertAlign w:val="superscript"/>
          <w:rtl/>
        </w:rPr>
        <w:t>)</w:t>
      </w:r>
      <w:r>
        <w:rPr>
          <w:rFonts w:hint="cs"/>
          <w:rtl/>
        </w:rPr>
        <w:t xml:space="preserve"> نوشته‌اند: «هیچ تبلیغی جز جاودانی‌بودن مذهب او این چنین تحیر ما را در پی ندارد. همان اثر خالص و کاملی که [حضرت] محمد در مکه و مدینه به جا گذاشت، حت</w:t>
      </w:r>
      <w:r w:rsidR="004A5381">
        <w:rPr>
          <w:rFonts w:hint="cs"/>
          <w:rtl/>
        </w:rPr>
        <w:t>ی</w:t>
      </w:r>
      <w:r>
        <w:rPr>
          <w:rFonts w:hint="cs"/>
          <w:rtl/>
        </w:rPr>
        <w:t xml:space="preserve"> پس از گذشت دوازده سده از انقلاب او همچنان حفظ می‌شود. تصور عقلانی خدا،</w:t>
      </w:r>
      <w:r w:rsidR="00663344">
        <w:rPr>
          <w:rFonts w:hint="cs"/>
          <w:rtl/>
        </w:rPr>
        <w:t xml:space="preserve"> بوسیل</w:t>
      </w:r>
      <w:r w:rsidR="004A5381">
        <w:rPr>
          <w:rFonts w:hint="cs"/>
          <w:rtl/>
        </w:rPr>
        <w:t>ه</w:t>
      </w:r>
      <w:r w:rsidR="00B84D88">
        <w:rPr>
          <w:rtl/>
        </w:rPr>
        <w:t>‌</w:t>
      </w:r>
      <w:r w:rsidR="004A5381">
        <w:rPr>
          <w:rFonts w:hint="cs"/>
          <w:rtl/>
        </w:rPr>
        <w:t>ی</w:t>
      </w:r>
      <w:r w:rsidR="00663344">
        <w:rPr>
          <w:rFonts w:hint="cs"/>
          <w:rtl/>
        </w:rPr>
        <w:t xml:space="preserve"> </w:t>
      </w:r>
      <w:r>
        <w:rPr>
          <w:rFonts w:hint="cs"/>
          <w:rtl/>
        </w:rPr>
        <w:t>بت‌های قابل مشاهده پست نشده است. افتخارات و شرافت رسول خدا حد تقوای انسا</w:t>
      </w:r>
      <w:r w:rsidR="004A5381">
        <w:rPr>
          <w:rFonts w:hint="cs"/>
          <w:rtl/>
        </w:rPr>
        <w:t>ن</w:t>
      </w:r>
      <w:r>
        <w:rPr>
          <w:rFonts w:hint="cs"/>
          <w:rtl/>
        </w:rPr>
        <w:t>ی را در نوردیده و قوانین زند</w:t>
      </w:r>
      <w:r w:rsidR="004A5381">
        <w:rPr>
          <w:rFonts w:hint="cs"/>
          <w:rtl/>
        </w:rPr>
        <w:t>ه</w:t>
      </w:r>
      <w:r w:rsidR="00B84D88">
        <w:rPr>
          <w:rtl/>
        </w:rPr>
        <w:t>‌</w:t>
      </w:r>
      <w:r w:rsidR="004A5381">
        <w:rPr>
          <w:rFonts w:hint="cs"/>
          <w:rtl/>
        </w:rPr>
        <w:t>ی</w:t>
      </w:r>
      <w:r>
        <w:rPr>
          <w:rFonts w:hint="cs"/>
          <w:rtl/>
        </w:rPr>
        <w:t xml:space="preserve"> او، پیروانش را در مرزهای منطق و مذهب، مقید و محدود ساخته است»</w:t>
      </w:r>
      <w:r w:rsidRPr="00BC373C">
        <w:rPr>
          <w:vertAlign w:val="superscript"/>
          <w:rtl/>
        </w:rPr>
        <w:t>(</w:t>
      </w:r>
      <w:r w:rsidRPr="00D54A47">
        <w:rPr>
          <w:rStyle w:val="FootnoteReference"/>
          <w:rtl/>
        </w:rPr>
        <w:footnoteReference w:id="283"/>
      </w:r>
      <w:r w:rsidRPr="00BC373C">
        <w:rPr>
          <w:vertAlign w:val="superscript"/>
          <w:rtl/>
        </w:rPr>
        <w:t>)</w:t>
      </w:r>
      <w:r>
        <w:rPr>
          <w:rFonts w:hint="cs"/>
          <w:rtl/>
        </w:rPr>
        <w:t>.</w:t>
      </w:r>
    </w:p>
    <w:p w:rsidR="006119D5" w:rsidRDefault="006119D5" w:rsidP="006119D5">
      <w:pPr>
        <w:pStyle w:val="a5"/>
        <w:rPr>
          <w:rtl/>
        </w:rPr>
      </w:pPr>
      <w:bookmarkStart w:id="167" w:name="_Toc458502078"/>
      <w:r>
        <w:rPr>
          <w:rFonts w:hint="cs"/>
          <w:rtl/>
        </w:rPr>
        <w:t>ارزش زن</w:t>
      </w:r>
      <w:bookmarkEnd w:id="167"/>
    </w:p>
    <w:p w:rsidR="006119D5" w:rsidRDefault="006119D5" w:rsidP="004A5381">
      <w:pPr>
        <w:pStyle w:val="a0"/>
        <w:rPr>
          <w:rtl/>
        </w:rPr>
      </w:pPr>
      <w:r w:rsidRPr="006119D5">
        <w:rPr>
          <w:rStyle w:val="Char4"/>
          <w:rFonts w:hint="cs"/>
          <w:rtl/>
        </w:rPr>
        <w:t>اچ. آ. ار. گیب</w:t>
      </w:r>
      <w:r>
        <w:rPr>
          <w:rFonts w:hint="cs"/>
          <w:rtl/>
        </w:rPr>
        <w:t xml:space="preserve"> در کتاب </w:t>
      </w:r>
      <w:r w:rsidRPr="006119D5">
        <w:rPr>
          <w:rStyle w:val="Char4"/>
          <w:rFonts w:hint="cs"/>
          <w:rtl/>
        </w:rPr>
        <w:t>مکتب محمد</w:t>
      </w:r>
      <w:r>
        <w:rPr>
          <w:rFonts w:hint="cs"/>
          <w:rtl/>
        </w:rPr>
        <w:t xml:space="preserve"> نوشته است: «اکنون هم</w:t>
      </w:r>
      <w:r w:rsidR="004A5381">
        <w:rPr>
          <w:rFonts w:hint="cs"/>
          <w:rtl/>
        </w:rPr>
        <w:t>ه</w:t>
      </w:r>
      <w:r w:rsidR="00B84D88">
        <w:rPr>
          <w:rtl/>
        </w:rPr>
        <w:t>‌</w:t>
      </w:r>
      <w:r w:rsidR="004A5381">
        <w:rPr>
          <w:rFonts w:hint="cs"/>
          <w:rtl/>
        </w:rPr>
        <w:t>ی</w:t>
      </w:r>
      <w:r>
        <w:rPr>
          <w:rFonts w:hint="cs"/>
          <w:rtl/>
        </w:rPr>
        <w:t xml:space="preserve"> مردم جهان به این حقیقت گردن نهاده‌اند که اصلاحات [حضرت] محمد ارزش و موقعیت زنان را بالا برده است»</w:t>
      </w:r>
      <w:r w:rsidRPr="006119D5">
        <w:rPr>
          <w:vertAlign w:val="superscript"/>
          <w:rtl/>
        </w:rPr>
        <w:t>(</w:t>
      </w:r>
      <w:r w:rsidRPr="00D54A47">
        <w:rPr>
          <w:rStyle w:val="FootnoteReference"/>
          <w:rtl/>
        </w:rPr>
        <w:footnoteReference w:id="284"/>
      </w:r>
      <w:r w:rsidRPr="006119D5">
        <w:rPr>
          <w:vertAlign w:val="superscript"/>
          <w:rtl/>
        </w:rPr>
        <w:t>)</w:t>
      </w:r>
      <w:r>
        <w:rPr>
          <w:rFonts w:hint="cs"/>
          <w:rtl/>
        </w:rPr>
        <w:t>.</w:t>
      </w:r>
    </w:p>
    <w:p w:rsidR="00CC48EA" w:rsidRDefault="00CC48EA" w:rsidP="003839F0">
      <w:pPr>
        <w:pStyle w:val="a5"/>
        <w:rPr>
          <w:rtl/>
        </w:rPr>
      </w:pPr>
      <w:bookmarkStart w:id="168" w:name="_Toc458502079"/>
      <w:r>
        <w:rPr>
          <w:rFonts w:hint="cs"/>
          <w:rtl/>
        </w:rPr>
        <w:t>نماد اخلاق نیک</w:t>
      </w:r>
      <w:bookmarkEnd w:id="168"/>
    </w:p>
    <w:p w:rsidR="00CC48EA" w:rsidRDefault="00CC48EA" w:rsidP="002C2E13">
      <w:pPr>
        <w:pStyle w:val="a0"/>
        <w:rPr>
          <w:rtl/>
        </w:rPr>
      </w:pPr>
      <w:r w:rsidRPr="003839F0">
        <w:rPr>
          <w:rStyle w:val="Char4"/>
          <w:rFonts w:hint="cs"/>
          <w:rtl/>
        </w:rPr>
        <w:t>توماس کارلایل</w:t>
      </w:r>
      <w:r w:rsidRPr="003839F0">
        <w:rPr>
          <w:rFonts w:hint="cs"/>
          <w:rtl/>
        </w:rPr>
        <w:t xml:space="preserve"> </w:t>
      </w:r>
      <w:r>
        <w:rPr>
          <w:rFonts w:hint="cs"/>
          <w:rtl/>
        </w:rPr>
        <w:t>نوشته است: [حضرت] محمد از آغاز کودکی، به امانتداری، صحیح اندیشیدن و استواری در گفتار و رفتار، خو گرفته بود. تاریخ ما ثابت می‌کند که او پیوسته انسانی با محبت و مهربان، اجتماعی و راستگو بوده است. چون بعید می‌دانم که سخنانم موجب تغییر دین برخی هم کیشانم به اسلام گردد، نگرانی ندارم که کمالات [حضرت] محمد را بر زبان بیاورم. اما دروغ‌هایی که از سر تعصب برای حفاظت از آیین مسیحیت به [حضرت] محمد نسبت داده شده‌اند، عاقبت به ضرر خود ما تمام خواهد شد»</w:t>
      </w:r>
      <w:r w:rsidRPr="00CC48EA">
        <w:rPr>
          <w:vertAlign w:val="superscript"/>
          <w:rtl/>
        </w:rPr>
        <w:t>(</w:t>
      </w:r>
      <w:r w:rsidRPr="00D54A47">
        <w:rPr>
          <w:rStyle w:val="FootnoteReference"/>
          <w:rtl/>
        </w:rPr>
        <w:footnoteReference w:id="285"/>
      </w:r>
      <w:r w:rsidRPr="00CC48EA">
        <w:rPr>
          <w:vertAlign w:val="superscript"/>
          <w:rtl/>
        </w:rPr>
        <w:t>)</w:t>
      </w:r>
      <w:r>
        <w:rPr>
          <w:rFonts w:hint="cs"/>
          <w:rtl/>
        </w:rPr>
        <w:t>.</w:t>
      </w:r>
    </w:p>
    <w:p w:rsidR="00CC48EA" w:rsidRDefault="00CC48EA" w:rsidP="003839F0">
      <w:pPr>
        <w:pStyle w:val="a5"/>
        <w:rPr>
          <w:rtl/>
        </w:rPr>
      </w:pPr>
      <w:bookmarkStart w:id="169" w:name="_Toc458502080"/>
      <w:r>
        <w:rPr>
          <w:rFonts w:hint="cs"/>
          <w:rtl/>
        </w:rPr>
        <w:t>تاریخ روشن زندگی پیامبر</w:t>
      </w:r>
      <w:bookmarkEnd w:id="169"/>
      <w:r w:rsidR="00304BB7">
        <w:rPr>
          <w:rFonts w:cs="CTraditional Arabic"/>
          <w:b/>
          <w:bCs w:val="0"/>
          <w:rtl/>
        </w:rPr>
        <w:t> </w:t>
      </w:r>
      <w:r w:rsidR="00304BB7" w:rsidRPr="006C5E09">
        <w:rPr>
          <w:rFonts w:cs="CTraditional Arabic" w:hint="cs"/>
          <w:b/>
          <w:bCs w:val="0"/>
          <w:rtl/>
        </w:rPr>
        <w:t>ج</w:t>
      </w:r>
    </w:p>
    <w:p w:rsidR="00CC48EA" w:rsidRDefault="00CC48EA" w:rsidP="005C73DA">
      <w:pPr>
        <w:pStyle w:val="a0"/>
        <w:rPr>
          <w:rtl/>
        </w:rPr>
      </w:pPr>
      <w:r>
        <w:rPr>
          <w:rFonts w:hint="cs"/>
          <w:rtl/>
        </w:rPr>
        <w:t xml:space="preserve">مورخ انگلیسی </w:t>
      </w:r>
      <w:r w:rsidRPr="003839F0">
        <w:rPr>
          <w:rStyle w:val="Char4"/>
          <w:rFonts w:hint="cs"/>
          <w:rtl/>
        </w:rPr>
        <w:t>ریوزندباسورت اسمیت</w:t>
      </w:r>
      <w:r>
        <w:rPr>
          <w:rFonts w:hint="cs"/>
          <w:rtl/>
        </w:rPr>
        <w:t xml:space="preserve"> در کتاب </w:t>
      </w:r>
      <w:r w:rsidRPr="003839F0">
        <w:rPr>
          <w:rStyle w:val="Char4"/>
          <w:rFonts w:hint="cs"/>
          <w:rtl/>
        </w:rPr>
        <w:t>محمد و آیین محمد</w:t>
      </w:r>
      <w:r>
        <w:rPr>
          <w:rFonts w:hint="cs"/>
          <w:rtl/>
        </w:rPr>
        <w:t xml:space="preserve"> نوشته است: «ما از پیامبران پیشین اطلاعات زیادی در دست نداریم، اما تاریخ دین اسلام و حضرت محمد خیلی روشن است و همچون آفتاب هیچ راز پوشیده‌ای در تاریخ زندگی‌اش وجود ندارد»</w:t>
      </w:r>
      <w:r w:rsidRPr="00CC48EA">
        <w:rPr>
          <w:vertAlign w:val="superscript"/>
          <w:rtl/>
        </w:rPr>
        <w:t>(</w:t>
      </w:r>
      <w:r w:rsidRPr="00D54A47">
        <w:rPr>
          <w:rStyle w:val="FootnoteReference"/>
          <w:rtl/>
        </w:rPr>
        <w:footnoteReference w:id="286"/>
      </w:r>
      <w:r w:rsidRPr="00CC48EA">
        <w:rPr>
          <w:vertAlign w:val="superscript"/>
          <w:rtl/>
        </w:rPr>
        <w:t>)</w:t>
      </w:r>
      <w:r>
        <w:rPr>
          <w:rFonts w:hint="cs"/>
          <w:rtl/>
        </w:rPr>
        <w:t>.</w:t>
      </w:r>
    </w:p>
    <w:p w:rsidR="00CC48EA" w:rsidRDefault="00CC48EA" w:rsidP="003839F0">
      <w:pPr>
        <w:pStyle w:val="a5"/>
        <w:rPr>
          <w:rtl/>
        </w:rPr>
      </w:pPr>
      <w:bookmarkStart w:id="170" w:name="_Toc458502081"/>
      <w:r>
        <w:rPr>
          <w:rFonts w:hint="cs"/>
          <w:rtl/>
        </w:rPr>
        <w:t>تفوق بر معاصران</w:t>
      </w:r>
      <w:bookmarkEnd w:id="170"/>
    </w:p>
    <w:p w:rsidR="00CC48EA" w:rsidRDefault="00CC48EA" w:rsidP="002C2E13">
      <w:pPr>
        <w:pStyle w:val="a0"/>
        <w:rPr>
          <w:rtl/>
        </w:rPr>
      </w:pPr>
      <w:r w:rsidRPr="003839F0">
        <w:rPr>
          <w:rStyle w:val="Char4"/>
          <w:rFonts w:hint="cs"/>
          <w:rtl/>
        </w:rPr>
        <w:t>دیسون</w:t>
      </w:r>
      <w:r>
        <w:rPr>
          <w:rFonts w:hint="cs"/>
          <w:rtl/>
        </w:rPr>
        <w:t xml:space="preserve"> نویسند</w:t>
      </w:r>
      <w:r w:rsidR="002C2E13">
        <w:rPr>
          <w:rFonts w:hint="cs"/>
          <w:rtl/>
        </w:rPr>
        <w:t>ه</w:t>
      </w:r>
      <w:r w:rsidR="00B84D88">
        <w:rPr>
          <w:rtl/>
        </w:rPr>
        <w:t>‌</w:t>
      </w:r>
      <w:r w:rsidR="002C2E13">
        <w:rPr>
          <w:rFonts w:hint="cs"/>
          <w:rtl/>
        </w:rPr>
        <w:t>ی</w:t>
      </w:r>
      <w:r>
        <w:rPr>
          <w:rFonts w:hint="cs"/>
          <w:rtl/>
        </w:rPr>
        <w:t xml:space="preserve"> فرانسوی </w:t>
      </w:r>
      <w:r w:rsidR="00343F22">
        <w:rPr>
          <w:rFonts w:hint="cs"/>
          <w:rtl/>
        </w:rPr>
        <w:t>می‌نویسد: «[حضرت] محمد در زمان خود، باهوش‌ترین اعراب و پرهیزکارترین و بردبارترین و ملایم‌ترین آنان با دشمنان دین بود و امپراتوری اسلام پابرجا و برقرار نشد، مگر در سایه</w:t>
      </w:r>
      <w:r w:rsidR="00B84D88">
        <w:rPr>
          <w:rtl/>
        </w:rPr>
        <w:t>‌</w:t>
      </w:r>
      <w:r w:rsidR="002C2E13">
        <w:rPr>
          <w:rFonts w:hint="cs"/>
          <w:rtl/>
        </w:rPr>
        <w:t>ی</w:t>
      </w:r>
      <w:r w:rsidR="00343F22">
        <w:rPr>
          <w:rFonts w:hint="cs"/>
          <w:rtl/>
        </w:rPr>
        <w:t xml:space="preserve"> برتری او بر رجال آن زمان. دینی هم که آورد و مردم را به آن فرا می‌خواند، برای مللی که آن را پذیرفتند، دارای منافع عظیمی بود. نبوغ و استعداد [حضرت] محمد بزرگ‌ترین اسباب موفقیت و بزرگی مرتبه و شهرت او شد؛ افزون براین دانش کامل او به ادیان زمان خود، مؤید این شهرت می‌شد. در نیکی‌کردن و اظهار خدمت و قدردانی از خوبی‌های دیگران و اقرار به نیکی مردم، بهترین سرمش</w:t>
      </w:r>
      <w:r w:rsidR="002C2E13">
        <w:rPr>
          <w:rFonts w:hint="cs"/>
          <w:rtl/>
        </w:rPr>
        <w:t>ق</w:t>
      </w:r>
      <w:r w:rsidR="00343F22">
        <w:rPr>
          <w:rFonts w:hint="cs"/>
          <w:rtl/>
        </w:rPr>
        <w:t xml:space="preserve"> برای عموم بود و رفتارش در قلوب همگی تأثیر شگفتی برجای نهاد. پیش از</w:t>
      </w:r>
      <w:r w:rsidR="00B314A2">
        <w:rPr>
          <w:rFonts w:hint="cs"/>
          <w:rtl/>
        </w:rPr>
        <w:t xml:space="preserve"> آنکه </w:t>
      </w:r>
      <w:r w:rsidR="00343F22">
        <w:rPr>
          <w:rFonts w:hint="cs"/>
          <w:rtl/>
        </w:rPr>
        <w:t>حلیم</w:t>
      </w:r>
      <w:r w:rsidR="002C2E13">
        <w:rPr>
          <w:rFonts w:hint="cs"/>
          <w:rtl/>
        </w:rPr>
        <w:t>ه</w:t>
      </w:r>
      <w:r w:rsidR="00B84D88">
        <w:rPr>
          <w:rtl/>
        </w:rPr>
        <w:t>‌</w:t>
      </w:r>
      <w:r w:rsidR="002C2E13">
        <w:rPr>
          <w:rFonts w:hint="cs"/>
          <w:rtl/>
        </w:rPr>
        <w:t>ی</w:t>
      </w:r>
      <w:r w:rsidR="00343F22">
        <w:rPr>
          <w:rFonts w:hint="cs"/>
          <w:rtl/>
        </w:rPr>
        <w:t xml:space="preserve"> سعدیه، پیغمبر را برای شیردادن ببرد، ثویبه، کنیز ابولهب، چند روزی او را شیر داد و چون بزرگ شد و دانست که این زن به او شیر داده است، این نیکی و احسان را فراموش نکرد و همواره می‌کوشید به او خوبی کند و بارها از همسر خود خدیجه درخواست کرد که او را از ابولهب بخرد و آزاد کند، ولی ابولهب از فروش‌اش خودداری کرد</w:t>
      </w:r>
      <w:r w:rsidR="00343F22" w:rsidRPr="00343F22">
        <w:rPr>
          <w:vertAlign w:val="superscript"/>
          <w:rtl/>
        </w:rPr>
        <w:t>(</w:t>
      </w:r>
      <w:r w:rsidR="00343F22" w:rsidRPr="00D54A47">
        <w:rPr>
          <w:rStyle w:val="FootnoteReference"/>
          <w:rtl/>
        </w:rPr>
        <w:footnoteReference w:id="287"/>
      </w:r>
      <w:r w:rsidR="00343F22" w:rsidRPr="00343F22">
        <w:rPr>
          <w:vertAlign w:val="superscript"/>
          <w:rtl/>
        </w:rPr>
        <w:t>)</w:t>
      </w:r>
      <w:r w:rsidR="00343F22">
        <w:rPr>
          <w:rFonts w:hint="cs"/>
          <w:rtl/>
        </w:rPr>
        <w:t xml:space="preserve"> و [حضرت] محمد در نیکی به آن زن از هیچ تلاشی فروگذاری نکرد و تا در مکه بود، به او رسیدگی می‌کرد و پس از هجرت به مدینه، باز او را از یاد نبرد و همواره هدایایی از قبیل لباس و پول برایش می‌فرستاد و چون در بازگشت از جنگ خیبر خبر مرگ ثویبه را شنید، پرسید: آیا کسانی دارد که بتوان به آنان نیکی کرد؟ ولی آن زن کسی را نداشت که از احسان [حضرت] محمد بهره‌ور شود»</w:t>
      </w:r>
      <w:r w:rsidR="00343F22" w:rsidRPr="00343F22">
        <w:rPr>
          <w:vertAlign w:val="superscript"/>
          <w:rtl/>
        </w:rPr>
        <w:t>(</w:t>
      </w:r>
      <w:r w:rsidR="00343F22" w:rsidRPr="00D54A47">
        <w:rPr>
          <w:rStyle w:val="FootnoteReference"/>
          <w:rtl/>
        </w:rPr>
        <w:footnoteReference w:id="288"/>
      </w:r>
      <w:r w:rsidR="00343F22" w:rsidRPr="00343F22">
        <w:rPr>
          <w:vertAlign w:val="superscript"/>
          <w:rtl/>
        </w:rPr>
        <w:t>)</w:t>
      </w:r>
      <w:r w:rsidR="00343F22">
        <w:rPr>
          <w:rFonts w:hint="cs"/>
          <w:rtl/>
        </w:rPr>
        <w:t>.</w:t>
      </w:r>
    </w:p>
    <w:p w:rsidR="00343F22" w:rsidRDefault="00343F22" w:rsidP="00F25E33">
      <w:pPr>
        <w:pStyle w:val="a5"/>
        <w:rPr>
          <w:rtl/>
        </w:rPr>
      </w:pPr>
      <w:bookmarkStart w:id="171" w:name="_Toc458502082"/>
      <w:r>
        <w:rPr>
          <w:rFonts w:hint="cs"/>
          <w:rtl/>
        </w:rPr>
        <w:t>نیروی اعجاب‌آور</w:t>
      </w:r>
      <w:bookmarkEnd w:id="171"/>
    </w:p>
    <w:p w:rsidR="00343F22" w:rsidRDefault="00343F22" w:rsidP="003839F0">
      <w:pPr>
        <w:pStyle w:val="a0"/>
        <w:rPr>
          <w:rtl/>
        </w:rPr>
      </w:pPr>
      <w:r w:rsidRPr="00F25E33">
        <w:rPr>
          <w:rStyle w:val="Char4"/>
          <w:rFonts w:hint="cs"/>
          <w:rtl/>
        </w:rPr>
        <w:t>جان دیون پورت</w:t>
      </w:r>
      <w:r>
        <w:rPr>
          <w:rFonts w:hint="cs"/>
          <w:rtl/>
        </w:rPr>
        <w:t xml:space="preserve"> نوشته است: </w:t>
      </w:r>
      <w:r w:rsidR="000F3CF6">
        <w:rPr>
          <w:rFonts w:hint="cs"/>
          <w:rtl/>
        </w:rPr>
        <w:t xml:space="preserve">«حصول چنین پیروزی‌ای برای محمد از آن جهت به سهولت انجام می‌گرفت که نه تنها عظمت و علو اخلاقش با قدرت شمشیر ممزوج شده بود، بلکه شخصیتش به حدی از نفوذ سرشار بلاغت و فصاحت و نیروی اقناع برخوردار بود که به محض خارج‌شدن کلمات از دهان او </w:t>
      </w:r>
      <w:r w:rsidR="000F3CF6">
        <w:rPr>
          <w:rtl/>
        </w:rPr>
        <w:t>–</w:t>
      </w:r>
      <w:r w:rsidR="000F3CF6">
        <w:rPr>
          <w:rFonts w:hint="cs"/>
          <w:rtl/>
        </w:rPr>
        <w:t xml:space="preserve"> که با نیروی الهام توأم بود- عمیق‌ترین آثار را در فکر و ذهن اعراب بر جای </w:t>
      </w:r>
      <w:r w:rsidR="00F25E33">
        <w:rPr>
          <w:rFonts w:hint="cs"/>
          <w:rtl/>
        </w:rPr>
        <w:t>می‌نهاد و دهان به دهان نقل می‌شد و به دورترین نقاط می‌رسید. کتابی که محمد به آنان و به تمام جهان شرق عرضه داشت، مملو از وعده‌ها و نویدهای درخشان بود»</w:t>
      </w:r>
      <w:r w:rsidR="00F25E33" w:rsidRPr="00F25E33">
        <w:rPr>
          <w:vertAlign w:val="superscript"/>
          <w:rtl/>
        </w:rPr>
        <w:t>(</w:t>
      </w:r>
      <w:r w:rsidR="00F25E33" w:rsidRPr="00D54A47">
        <w:rPr>
          <w:rStyle w:val="FootnoteReference"/>
          <w:rtl/>
        </w:rPr>
        <w:footnoteReference w:id="289"/>
      </w:r>
      <w:r w:rsidR="00F25E33" w:rsidRPr="00F25E33">
        <w:rPr>
          <w:vertAlign w:val="superscript"/>
          <w:rtl/>
        </w:rPr>
        <w:t>)</w:t>
      </w:r>
      <w:r w:rsidR="00F25E33">
        <w:rPr>
          <w:rFonts w:hint="cs"/>
          <w:rtl/>
        </w:rPr>
        <w:t>.</w:t>
      </w:r>
    </w:p>
    <w:p w:rsidR="00E34BEF" w:rsidRDefault="00E34BEF" w:rsidP="0009102C">
      <w:pPr>
        <w:pStyle w:val="a5"/>
        <w:rPr>
          <w:rtl/>
        </w:rPr>
      </w:pPr>
      <w:bookmarkStart w:id="172" w:name="_Toc458502083"/>
      <w:r>
        <w:rPr>
          <w:rFonts w:hint="cs"/>
          <w:rtl/>
        </w:rPr>
        <w:t>مکارم اخلاقی پیامبر</w:t>
      </w:r>
      <w:bookmarkEnd w:id="172"/>
      <w:r w:rsidR="00304BB7">
        <w:rPr>
          <w:rFonts w:cs="CTraditional Arabic"/>
          <w:b/>
          <w:bCs w:val="0"/>
          <w:rtl/>
        </w:rPr>
        <w:t> </w:t>
      </w:r>
      <w:r w:rsidR="00304BB7" w:rsidRPr="006C5E09">
        <w:rPr>
          <w:rFonts w:cs="CTraditional Arabic" w:hint="cs"/>
          <w:b/>
          <w:bCs w:val="0"/>
          <w:rtl/>
        </w:rPr>
        <w:t>ج</w:t>
      </w:r>
    </w:p>
    <w:p w:rsidR="00E34BEF" w:rsidRDefault="00E34BEF" w:rsidP="003839F0">
      <w:pPr>
        <w:pStyle w:val="a0"/>
        <w:rPr>
          <w:rtl/>
        </w:rPr>
      </w:pPr>
      <w:r>
        <w:rPr>
          <w:rFonts w:hint="cs"/>
          <w:rtl/>
        </w:rPr>
        <w:t xml:space="preserve">ژنرال </w:t>
      </w:r>
      <w:r w:rsidRPr="0009102C">
        <w:rPr>
          <w:rStyle w:val="Char4"/>
          <w:rFonts w:hint="cs"/>
          <w:rtl/>
        </w:rPr>
        <w:t>سرپرسی سایکس</w:t>
      </w:r>
      <w:r>
        <w:rPr>
          <w:rFonts w:hint="cs"/>
          <w:rtl/>
        </w:rPr>
        <w:t xml:space="preserve"> در کتاب </w:t>
      </w:r>
      <w:r w:rsidRPr="0009102C">
        <w:rPr>
          <w:rStyle w:val="Char4"/>
          <w:rFonts w:hint="cs"/>
          <w:rtl/>
        </w:rPr>
        <w:t>تاریخ ایران</w:t>
      </w:r>
      <w:r>
        <w:rPr>
          <w:rFonts w:hint="cs"/>
          <w:rtl/>
        </w:rPr>
        <w:t xml:space="preserve"> نوشته است: «هرکه حالات و خصایل حضرت محمد را بی‌طرفانه مطالعه کند، تصدیق می‌کند که او به شهامت و شجاعت اخلاقی، محبت و اخلاص و سادگی و بی‌آلایشی، متصف بود»</w:t>
      </w:r>
      <w:r w:rsidRPr="00E34BEF">
        <w:rPr>
          <w:vertAlign w:val="superscript"/>
          <w:rtl/>
        </w:rPr>
        <w:t>(</w:t>
      </w:r>
      <w:r w:rsidRPr="00D54A47">
        <w:rPr>
          <w:rStyle w:val="FootnoteReference"/>
          <w:rtl/>
        </w:rPr>
        <w:footnoteReference w:id="290"/>
      </w:r>
      <w:r w:rsidRPr="00E34BEF">
        <w:rPr>
          <w:vertAlign w:val="superscript"/>
          <w:rtl/>
        </w:rPr>
        <w:t>)</w:t>
      </w:r>
      <w:r>
        <w:rPr>
          <w:rFonts w:hint="cs"/>
          <w:rtl/>
        </w:rPr>
        <w:t>.</w:t>
      </w:r>
    </w:p>
    <w:p w:rsidR="00E34BEF" w:rsidRDefault="00E34BEF" w:rsidP="0009102C">
      <w:pPr>
        <w:pStyle w:val="a5"/>
        <w:rPr>
          <w:rtl/>
        </w:rPr>
      </w:pPr>
      <w:bookmarkStart w:id="173" w:name="_Toc458502084"/>
      <w:r>
        <w:rPr>
          <w:rFonts w:hint="cs"/>
          <w:rtl/>
        </w:rPr>
        <w:t>انسان بزرگ زمین</w:t>
      </w:r>
      <w:bookmarkEnd w:id="173"/>
    </w:p>
    <w:p w:rsidR="00E34BEF" w:rsidRDefault="00E34BEF" w:rsidP="003839F0">
      <w:pPr>
        <w:pStyle w:val="a0"/>
        <w:rPr>
          <w:rtl/>
        </w:rPr>
      </w:pPr>
      <w:r w:rsidRPr="0009102C">
        <w:rPr>
          <w:rStyle w:val="Char4"/>
          <w:rFonts w:hint="cs"/>
          <w:rtl/>
        </w:rPr>
        <w:t>ساچیکو</w:t>
      </w:r>
      <w:r w:rsidR="0009102C" w:rsidRPr="0009102C">
        <w:rPr>
          <w:rStyle w:val="Char4"/>
          <w:rFonts w:hint="cs"/>
          <w:rtl/>
        </w:rPr>
        <w:t xml:space="preserve"> موراتا</w:t>
      </w:r>
      <w:r w:rsidR="0009102C">
        <w:rPr>
          <w:rFonts w:hint="cs"/>
          <w:rtl/>
        </w:rPr>
        <w:t xml:space="preserve"> و </w:t>
      </w:r>
      <w:r w:rsidR="0009102C" w:rsidRPr="0009102C">
        <w:rPr>
          <w:rStyle w:val="Char4"/>
          <w:rFonts w:hint="cs"/>
          <w:rtl/>
        </w:rPr>
        <w:t>ویلیام چیتیک</w:t>
      </w:r>
      <w:r w:rsidR="0009102C">
        <w:rPr>
          <w:rFonts w:hint="cs"/>
          <w:rtl/>
        </w:rPr>
        <w:t xml:space="preserve"> در کتاب </w:t>
      </w:r>
      <w:r w:rsidR="0009102C" w:rsidRPr="0009102C">
        <w:rPr>
          <w:rStyle w:val="Char4"/>
          <w:rFonts w:hint="cs"/>
          <w:rtl/>
        </w:rPr>
        <w:t>سیمای اسلام</w:t>
      </w:r>
      <w:r w:rsidR="0009102C">
        <w:rPr>
          <w:rFonts w:hint="cs"/>
          <w:rtl/>
        </w:rPr>
        <w:t xml:space="preserve"> نوشته‌اند:</w:t>
      </w:r>
    </w:p>
    <w:p w:rsidR="0009102C" w:rsidRDefault="0009102C" w:rsidP="002C2E13">
      <w:pPr>
        <w:pStyle w:val="a0"/>
        <w:rPr>
          <w:rtl/>
        </w:rPr>
      </w:pPr>
      <w:r>
        <w:rPr>
          <w:rFonts w:hint="cs"/>
          <w:rtl/>
        </w:rPr>
        <w:t>«پیامبر خدا، بزرگ‌ترین انسان عصر خویش در پهن</w:t>
      </w:r>
      <w:r w:rsidR="002C2E13">
        <w:rPr>
          <w:rFonts w:hint="cs"/>
          <w:rtl/>
        </w:rPr>
        <w:t>ه</w:t>
      </w:r>
      <w:r w:rsidR="00B84D88">
        <w:rPr>
          <w:rtl/>
        </w:rPr>
        <w:t>‌</w:t>
      </w:r>
      <w:r w:rsidR="002C2E13">
        <w:rPr>
          <w:rFonts w:hint="cs"/>
          <w:rtl/>
        </w:rPr>
        <w:t>ی</w:t>
      </w:r>
      <w:r>
        <w:rPr>
          <w:rFonts w:hint="cs"/>
          <w:rtl/>
        </w:rPr>
        <w:t xml:space="preserve"> زمین بوده است»</w:t>
      </w:r>
      <w:r w:rsidRPr="0009102C">
        <w:rPr>
          <w:vertAlign w:val="superscript"/>
          <w:rtl/>
        </w:rPr>
        <w:t>(</w:t>
      </w:r>
      <w:r w:rsidRPr="00D54A47">
        <w:rPr>
          <w:rStyle w:val="FootnoteReference"/>
          <w:rtl/>
        </w:rPr>
        <w:footnoteReference w:id="291"/>
      </w:r>
      <w:r w:rsidRPr="0009102C">
        <w:rPr>
          <w:vertAlign w:val="superscript"/>
          <w:rtl/>
        </w:rPr>
        <w:t>)</w:t>
      </w:r>
      <w:r>
        <w:rPr>
          <w:rFonts w:hint="cs"/>
          <w:rtl/>
        </w:rPr>
        <w:t>.</w:t>
      </w:r>
    </w:p>
    <w:p w:rsidR="0009102C" w:rsidRDefault="0009102C" w:rsidP="0009102C">
      <w:pPr>
        <w:pStyle w:val="a5"/>
        <w:rPr>
          <w:rtl/>
        </w:rPr>
      </w:pPr>
      <w:bookmarkStart w:id="174" w:name="_Toc458502085"/>
      <w:r>
        <w:rPr>
          <w:rFonts w:hint="cs"/>
          <w:rtl/>
        </w:rPr>
        <w:t>قرآن و پیامبر</w:t>
      </w:r>
      <w:bookmarkEnd w:id="174"/>
      <w:r w:rsidR="00304BB7">
        <w:rPr>
          <w:rFonts w:cs="CTraditional Arabic"/>
          <w:b/>
          <w:bCs w:val="0"/>
          <w:rtl/>
        </w:rPr>
        <w:t> </w:t>
      </w:r>
      <w:r w:rsidR="00304BB7" w:rsidRPr="006C5E09">
        <w:rPr>
          <w:rFonts w:cs="CTraditional Arabic" w:hint="cs"/>
          <w:b/>
          <w:bCs w:val="0"/>
          <w:rtl/>
        </w:rPr>
        <w:t>ج</w:t>
      </w:r>
    </w:p>
    <w:p w:rsidR="0009102C" w:rsidRDefault="0009102C" w:rsidP="003839F0">
      <w:pPr>
        <w:pStyle w:val="a0"/>
        <w:rPr>
          <w:rtl/>
        </w:rPr>
      </w:pPr>
      <w:r>
        <w:rPr>
          <w:rFonts w:hint="cs"/>
          <w:rtl/>
        </w:rPr>
        <w:t xml:space="preserve">پروفسور </w:t>
      </w:r>
      <w:r w:rsidRPr="0009102C">
        <w:rPr>
          <w:rStyle w:val="Char4"/>
          <w:rFonts w:hint="cs"/>
          <w:rtl/>
        </w:rPr>
        <w:t>رینولد الین نیکلسون</w:t>
      </w:r>
      <w:r w:rsidRPr="0009102C">
        <w:rPr>
          <w:vertAlign w:val="superscript"/>
          <w:rtl/>
        </w:rPr>
        <w:t>(</w:t>
      </w:r>
      <w:r w:rsidRPr="00D54A47">
        <w:rPr>
          <w:rStyle w:val="FootnoteReference"/>
          <w:rtl/>
        </w:rPr>
        <w:footnoteReference w:id="292"/>
      </w:r>
      <w:r w:rsidRPr="0009102C">
        <w:rPr>
          <w:vertAlign w:val="superscript"/>
          <w:rtl/>
        </w:rPr>
        <w:t>)</w:t>
      </w:r>
      <w:r>
        <w:rPr>
          <w:rFonts w:hint="cs"/>
          <w:rtl/>
        </w:rPr>
        <w:t xml:space="preserve"> (1868-1945م)در کتابی به نام </w:t>
      </w:r>
      <w:r w:rsidRPr="0009102C">
        <w:rPr>
          <w:rStyle w:val="Char4"/>
          <w:rFonts w:hint="cs"/>
          <w:rtl/>
        </w:rPr>
        <w:t>تاریخ ادبیات اعراب</w:t>
      </w:r>
      <w:r w:rsidRPr="0009102C">
        <w:rPr>
          <w:vertAlign w:val="superscript"/>
          <w:rtl/>
        </w:rPr>
        <w:t>(</w:t>
      </w:r>
      <w:r w:rsidRPr="00D54A47">
        <w:rPr>
          <w:rStyle w:val="FootnoteReference"/>
          <w:rtl/>
        </w:rPr>
        <w:footnoteReference w:id="293"/>
      </w:r>
      <w:r w:rsidRPr="0009102C">
        <w:rPr>
          <w:vertAlign w:val="superscript"/>
          <w:rtl/>
        </w:rPr>
        <w:t>)</w:t>
      </w:r>
      <w:r>
        <w:rPr>
          <w:rFonts w:hint="cs"/>
          <w:rtl/>
        </w:rPr>
        <w:t xml:space="preserve"> که به سال 1914م منت</w:t>
      </w:r>
      <w:r w:rsidR="00820B16">
        <w:rPr>
          <w:rFonts w:hint="cs"/>
          <w:rtl/>
        </w:rPr>
        <w:t>شر شده است، می‌نویسد: «به علاوه، می‌بینیم که «قرآن» سندی است بی‌اندازه بشری و انسانی و هر شکلی از اشکال شخصیت محمد را منعکس می‌کند و ارتباط نزدیک با حوادث خارجی زندگانی او را نشان می‌دهد،</w:t>
      </w:r>
      <w:r w:rsidR="00696E65">
        <w:rPr>
          <w:rFonts w:hint="cs"/>
          <w:rtl/>
        </w:rPr>
        <w:t xml:space="preserve"> بطوری </w:t>
      </w:r>
      <w:r w:rsidR="00820B16">
        <w:rPr>
          <w:rFonts w:hint="cs"/>
          <w:rtl/>
        </w:rPr>
        <w:t>که در اینجا (قرآن) مواد منحصر و غیر قابل بحث و تکامل و پیشرفت اسلام و ریشه‌های اصلی آن دیده می‌شود؛ در صورتی که چنین وضعی در ادیان بودایی، مسیحی یا سایر ادیان کهن وجود ندارد»</w:t>
      </w:r>
      <w:r w:rsidR="00820B16" w:rsidRPr="00820B16">
        <w:rPr>
          <w:vertAlign w:val="superscript"/>
          <w:rtl/>
        </w:rPr>
        <w:t>(</w:t>
      </w:r>
      <w:r w:rsidR="00820B16" w:rsidRPr="00D54A47">
        <w:rPr>
          <w:rStyle w:val="FootnoteReference"/>
          <w:rtl/>
        </w:rPr>
        <w:footnoteReference w:id="294"/>
      </w:r>
      <w:r w:rsidR="00820B16" w:rsidRPr="00820B16">
        <w:rPr>
          <w:vertAlign w:val="superscript"/>
          <w:rtl/>
        </w:rPr>
        <w:t>)</w:t>
      </w:r>
      <w:r w:rsidR="00820B16">
        <w:rPr>
          <w:rFonts w:hint="cs"/>
          <w:rtl/>
        </w:rPr>
        <w:t>.</w:t>
      </w:r>
    </w:p>
    <w:p w:rsidR="00820B16" w:rsidRDefault="00820B16" w:rsidP="000D722A">
      <w:pPr>
        <w:pStyle w:val="a5"/>
        <w:rPr>
          <w:rtl/>
        </w:rPr>
      </w:pPr>
      <w:bookmarkStart w:id="175" w:name="_Toc458502086"/>
      <w:r>
        <w:rPr>
          <w:rFonts w:hint="cs"/>
          <w:rtl/>
        </w:rPr>
        <w:t>پاکی حضرت محمد</w:t>
      </w:r>
      <w:bookmarkEnd w:id="175"/>
      <w:r w:rsidR="00304BB7">
        <w:rPr>
          <w:rFonts w:cs="CTraditional Arabic"/>
          <w:b/>
          <w:bCs w:val="0"/>
          <w:rtl/>
        </w:rPr>
        <w:t> </w:t>
      </w:r>
      <w:r w:rsidR="00304BB7" w:rsidRPr="006C5E09">
        <w:rPr>
          <w:rFonts w:cs="CTraditional Arabic" w:hint="cs"/>
          <w:b/>
          <w:bCs w:val="0"/>
          <w:rtl/>
        </w:rPr>
        <w:t>ج</w:t>
      </w:r>
    </w:p>
    <w:p w:rsidR="00820B16" w:rsidRDefault="00820B16" w:rsidP="002C2E13">
      <w:pPr>
        <w:pStyle w:val="a0"/>
        <w:rPr>
          <w:rtl/>
        </w:rPr>
      </w:pPr>
      <w:r w:rsidRPr="000D722A">
        <w:rPr>
          <w:rStyle w:val="Char4"/>
          <w:rFonts w:hint="cs"/>
          <w:rtl/>
        </w:rPr>
        <w:t>رینهارت دوزی</w:t>
      </w:r>
      <w:r w:rsidRPr="00820B16">
        <w:rPr>
          <w:vertAlign w:val="superscript"/>
          <w:rtl/>
        </w:rPr>
        <w:t>(</w:t>
      </w:r>
      <w:r w:rsidRPr="00D54A47">
        <w:rPr>
          <w:rStyle w:val="FootnoteReference"/>
          <w:rtl/>
        </w:rPr>
        <w:footnoteReference w:id="295"/>
      </w:r>
      <w:r w:rsidRPr="00820B16">
        <w:rPr>
          <w:vertAlign w:val="superscript"/>
          <w:rtl/>
        </w:rPr>
        <w:t>)</w:t>
      </w:r>
      <w:r>
        <w:rPr>
          <w:rFonts w:hint="cs"/>
          <w:rtl/>
        </w:rPr>
        <w:t xml:space="preserve"> (1820-1879م) خاورشناس مشهور هلندی، می‌نویسد: «برای یک محقق اروپایی محال است که به راستی گفتار و پاکی حضرت محمد ایمان نیاورد و اعتراف نکند که این مرد خدا از روی کمال و صدق و عقید</w:t>
      </w:r>
      <w:r w:rsidR="002C2E13">
        <w:rPr>
          <w:rFonts w:hint="cs"/>
          <w:rtl/>
        </w:rPr>
        <w:t>ه</w:t>
      </w:r>
      <w:r w:rsidR="00B84D88">
        <w:rPr>
          <w:rtl/>
        </w:rPr>
        <w:t>‌</w:t>
      </w:r>
      <w:r w:rsidR="002C2E13">
        <w:rPr>
          <w:rFonts w:hint="cs"/>
          <w:rtl/>
        </w:rPr>
        <w:t>ی</w:t>
      </w:r>
      <w:r>
        <w:rPr>
          <w:rFonts w:hint="cs"/>
          <w:rtl/>
        </w:rPr>
        <w:t xml:space="preserve"> پاک، عمر خود را در نشر تعالیم الهی‌ای که مأمور ابلاغ‌شان بود، صرف نکرده است»</w:t>
      </w:r>
      <w:r w:rsidRPr="00820B16">
        <w:rPr>
          <w:vertAlign w:val="superscript"/>
          <w:rtl/>
        </w:rPr>
        <w:t>(</w:t>
      </w:r>
      <w:r w:rsidRPr="00D54A47">
        <w:rPr>
          <w:rStyle w:val="FootnoteReference"/>
          <w:rtl/>
        </w:rPr>
        <w:footnoteReference w:id="296"/>
      </w:r>
      <w:r w:rsidRPr="00820B16">
        <w:rPr>
          <w:vertAlign w:val="superscript"/>
          <w:rtl/>
        </w:rPr>
        <w:t>)</w:t>
      </w:r>
      <w:r>
        <w:rPr>
          <w:rFonts w:hint="cs"/>
          <w:rtl/>
        </w:rPr>
        <w:t>.</w:t>
      </w:r>
    </w:p>
    <w:p w:rsidR="003E2145" w:rsidRDefault="003E2145" w:rsidP="00F758DC">
      <w:pPr>
        <w:pStyle w:val="a5"/>
        <w:rPr>
          <w:rtl/>
        </w:rPr>
      </w:pPr>
      <w:bookmarkStart w:id="176" w:name="_Toc458502087"/>
      <w:r>
        <w:rPr>
          <w:rFonts w:hint="cs"/>
          <w:rtl/>
        </w:rPr>
        <w:t>فداکاری در راه حقیقت</w:t>
      </w:r>
      <w:bookmarkEnd w:id="176"/>
    </w:p>
    <w:p w:rsidR="003E2145" w:rsidRDefault="003E2145" w:rsidP="003E2145">
      <w:pPr>
        <w:pStyle w:val="a0"/>
        <w:rPr>
          <w:rtl/>
        </w:rPr>
      </w:pPr>
      <w:r w:rsidRPr="00F758DC">
        <w:rPr>
          <w:rStyle w:val="Char4"/>
          <w:rFonts w:hint="cs"/>
          <w:rtl/>
        </w:rPr>
        <w:t>کوبولد اینفلین</w:t>
      </w:r>
      <w:r>
        <w:rPr>
          <w:rFonts w:hint="cs"/>
          <w:rtl/>
        </w:rPr>
        <w:t xml:space="preserve"> می‌گوید: «من به حضرت محمد ایمان دارم و در برابرش خاکسارم، آه که او چقدر در راه حقیقت، فداکاری کرده است»</w:t>
      </w:r>
      <w:r w:rsidRPr="003E2145">
        <w:rPr>
          <w:vertAlign w:val="superscript"/>
          <w:rtl/>
        </w:rPr>
        <w:t>(</w:t>
      </w:r>
      <w:r w:rsidRPr="00D54A47">
        <w:rPr>
          <w:rStyle w:val="FootnoteReference"/>
          <w:rtl/>
        </w:rPr>
        <w:footnoteReference w:id="297"/>
      </w:r>
      <w:r w:rsidRPr="003E2145">
        <w:rPr>
          <w:vertAlign w:val="superscript"/>
          <w:rtl/>
        </w:rPr>
        <w:t>)</w:t>
      </w:r>
      <w:r>
        <w:rPr>
          <w:rFonts w:hint="cs"/>
          <w:rtl/>
        </w:rPr>
        <w:t>.</w:t>
      </w:r>
    </w:p>
    <w:p w:rsidR="003E2145" w:rsidRDefault="003E2145" w:rsidP="00F758DC">
      <w:pPr>
        <w:pStyle w:val="a5"/>
        <w:rPr>
          <w:rtl/>
        </w:rPr>
      </w:pPr>
      <w:bookmarkStart w:id="177" w:name="_Toc458502088"/>
      <w:r>
        <w:rPr>
          <w:rFonts w:hint="cs"/>
          <w:rtl/>
        </w:rPr>
        <w:t>منبع سرشار</w:t>
      </w:r>
      <w:bookmarkEnd w:id="177"/>
    </w:p>
    <w:p w:rsidR="003E2145" w:rsidRDefault="003E2145" w:rsidP="003E2145">
      <w:pPr>
        <w:pStyle w:val="a0"/>
        <w:rPr>
          <w:rtl/>
        </w:rPr>
      </w:pPr>
      <w:r w:rsidRPr="00F758DC">
        <w:rPr>
          <w:rStyle w:val="Char4"/>
          <w:rFonts w:hint="cs"/>
          <w:rtl/>
        </w:rPr>
        <w:t>دنکان بلاک مکدونالد</w:t>
      </w:r>
      <w:r w:rsidRPr="003E2145">
        <w:rPr>
          <w:vertAlign w:val="superscript"/>
          <w:rtl/>
        </w:rPr>
        <w:t>(</w:t>
      </w:r>
      <w:r w:rsidRPr="00D54A47">
        <w:rPr>
          <w:rStyle w:val="FootnoteReference"/>
          <w:rtl/>
        </w:rPr>
        <w:footnoteReference w:id="298"/>
      </w:r>
      <w:r w:rsidRPr="003E2145">
        <w:rPr>
          <w:vertAlign w:val="superscript"/>
          <w:rtl/>
        </w:rPr>
        <w:t>)</w:t>
      </w:r>
      <w:r>
        <w:rPr>
          <w:rFonts w:hint="cs"/>
          <w:rtl/>
        </w:rPr>
        <w:t xml:space="preserve"> می‌نویسد: «شخصیت حضرت محمد</w:t>
      </w:r>
      <w:r w:rsidR="00304BB7">
        <w:rPr>
          <w:rFonts w:cs="CTraditional Arabic"/>
          <w:rtl/>
        </w:rPr>
        <w:t> </w:t>
      </w:r>
      <w:r w:rsidR="00304BB7" w:rsidRPr="006C5E09">
        <w:rPr>
          <w:rFonts w:cs="CTraditional Arabic" w:hint="cs"/>
          <w:rtl/>
        </w:rPr>
        <w:t>ج</w:t>
      </w:r>
      <w:r>
        <w:rPr>
          <w:rFonts w:hint="cs"/>
          <w:rtl/>
        </w:rPr>
        <w:t xml:space="preserve"> پس از گذشت چهارده سده هنوز هم منبع سرشاری برای مسلمانان به شمار می‌رود»</w:t>
      </w:r>
      <w:r w:rsidRPr="003E2145">
        <w:rPr>
          <w:vertAlign w:val="superscript"/>
          <w:rtl/>
        </w:rPr>
        <w:t>(</w:t>
      </w:r>
      <w:r w:rsidRPr="00D54A47">
        <w:rPr>
          <w:rStyle w:val="FootnoteReference"/>
          <w:rtl/>
        </w:rPr>
        <w:footnoteReference w:id="299"/>
      </w:r>
      <w:r w:rsidRPr="003E2145">
        <w:rPr>
          <w:vertAlign w:val="superscript"/>
          <w:rtl/>
        </w:rPr>
        <w:t>)</w:t>
      </w:r>
      <w:r>
        <w:rPr>
          <w:rFonts w:hint="cs"/>
          <w:rtl/>
        </w:rPr>
        <w:t>.</w:t>
      </w:r>
    </w:p>
    <w:p w:rsidR="003B2DF0" w:rsidRDefault="003B2DF0" w:rsidP="00F758DC">
      <w:pPr>
        <w:pStyle w:val="a5"/>
        <w:rPr>
          <w:rtl/>
        </w:rPr>
      </w:pPr>
      <w:bookmarkStart w:id="178" w:name="_Toc458502089"/>
      <w:r>
        <w:rPr>
          <w:rFonts w:hint="cs"/>
          <w:rtl/>
        </w:rPr>
        <w:t>حلم و بینش سیاسی پیامبر</w:t>
      </w:r>
      <w:bookmarkEnd w:id="178"/>
      <w:r w:rsidR="00304BB7">
        <w:rPr>
          <w:rFonts w:cs="CTraditional Arabic"/>
          <w:b/>
          <w:bCs w:val="0"/>
          <w:rtl/>
        </w:rPr>
        <w:t> </w:t>
      </w:r>
      <w:r w:rsidR="00304BB7" w:rsidRPr="006C5E09">
        <w:rPr>
          <w:rFonts w:cs="CTraditional Arabic" w:hint="cs"/>
          <w:b/>
          <w:bCs w:val="0"/>
          <w:rtl/>
        </w:rPr>
        <w:t>ج</w:t>
      </w:r>
    </w:p>
    <w:p w:rsidR="003B2DF0" w:rsidRDefault="003B2DF0" w:rsidP="002C2E13">
      <w:pPr>
        <w:pStyle w:val="a0"/>
        <w:rPr>
          <w:rtl/>
        </w:rPr>
      </w:pPr>
      <w:r>
        <w:rPr>
          <w:rFonts w:hint="cs"/>
          <w:rtl/>
        </w:rPr>
        <w:t xml:space="preserve">پروفسور </w:t>
      </w:r>
      <w:r w:rsidRPr="00F758DC">
        <w:rPr>
          <w:rStyle w:val="Char4"/>
          <w:rFonts w:hint="cs"/>
          <w:rtl/>
        </w:rPr>
        <w:t>توشی هیکو ایزوتسو</w:t>
      </w:r>
      <w:r w:rsidRPr="003B2DF0">
        <w:rPr>
          <w:vertAlign w:val="superscript"/>
          <w:rtl/>
        </w:rPr>
        <w:t>(</w:t>
      </w:r>
      <w:r w:rsidRPr="00D54A47">
        <w:rPr>
          <w:rStyle w:val="FootnoteReference"/>
          <w:rtl/>
        </w:rPr>
        <w:footnoteReference w:id="300"/>
      </w:r>
      <w:r w:rsidRPr="003B2DF0">
        <w:rPr>
          <w:vertAlign w:val="superscript"/>
          <w:rtl/>
        </w:rPr>
        <w:t>)</w:t>
      </w:r>
      <w:r>
        <w:rPr>
          <w:rFonts w:hint="cs"/>
          <w:rtl/>
        </w:rPr>
        <w:t xml:space="preserve"> ژاپنی (متولد 1914م) استاد فلسف</w:t>
      </w:r>
      <w:r w:rsidR="002C2E13">
        <w:rPr>
          <w:rFonts w:hint="cs"/>
          <w:rtl/>
        </w:rPr>
        <w:t>ه</w:t>
      </w:r>
      <w:r w:rsidR="00B84D88">
        <w:rPr>
          <w:rtl/>
        </w:rPr>
        <w:t>‌</w:t>
      </w:r>
      <w:r w:rsidR="002C2E13">
        <w:rPr>
          <w:rFonts w:hint="cs"/>
          <w:rtl/>
        </w:rPr>
        <w:t>ی</w:t>
      </w:r>
      <w:r>
        <w:rPr>
          <w:rFonts w:hint="cs"/>
          <w:rtl/>
        </w:rPr>
        <w:t xml:space="preserve"> دانشگاه مک‌گیل کانادا و استاد ممتاز دانشگاه کیوی ژاپن</w:t>
      </w:r>
      <w:r w:rsidRPr="003B2DF0">
        <w:rPr>
          <w:vertAlign w:val="superscript"/>
          <w:rtl/>
        </w:rPr>
        <w:t>(</w:t>
      </w:r>
      <w:r w:rsidRPr="00D54A47">
        <w:rPr>
          <w:rStyle w:val="FootnoteReference"/>
          <w:rtl/>
        </w:rPr>
        <w:footnoteReference w:id="301"/>
      </w:r>
      <w:r w:rsidRPr="003B2DF0">
        <w:rPr>
          <w:vertAlign w:val="superscript"/>
          <w:rtl/>
        </w:rPr>
        <w:t>)</w:t>
      </w:r>
      <w:r>
        <w:rPr>
          <w:rFonts w:hint="cs"/>
          <w:rtl/>
        </w:rPr>
        <w:t xml:space="preserve"> می‌نویسد: «استاد مونتگومری وات</w:t>
      </w:r>
      <w:r w:rsidRPr="003B2DF0">
        <w:rPr>
          <w:vertAlign w:val="superscript"/>
          <w:rtl/>
        </w:rPr>
        <w:t>(</w:t>
      </w:r>
      <w:r w:rsidRPr="00D54A47">
        <w:rPr>
          <w:rStyle w:val="FootnoteReference"/>
          <w:rtl/>
        </w:rPr>
        <w:footnoteReference w:id="302"/>
      </w:r>
      <w:r w:rsidRPr="003B2DF0">
        <w:rPr>
          <w:vertAlign w:val="superscript"/>
          <w:rtl/>
        </w:rPr>
        <w:t>)</w:t>
      </w:r>
      <w:r>
        <w:rPr>
          <w:rFonts w:hint="cs"/>
          <w:rtl/>
        </w:rPr>
        <w:t xml:space="preserve"> در این حلم قریش که به صورت حکمت سیاسی و راه و رسوم فرمانروایی </w:t>
      </w:r>
      <w:r w:rsidR="001A1FB5">
        <w:rPr>
          <w:rFonts w:hint="cs"/>
          <w:rtl/>
        </w:rPr>
        <w:t>درآمده بود، شالوده و اساسی تشخیص داده است که بر روی آن مردم مکه توانسته بودند با کمال موفقیت پای</w:t>
      </w:r>
      <w:r w:rsidR="002C2E13">
        <w:rPr>
          <w:rFonts w:hint="cs"/>
          <w:rtl/>
        </w:rPr>
        <w:t>ه</w:t>
      </w:r>
      <w:r w:rsidR="00B84D88">
        <w:rPr>
          <w:rtl/>
        </w:rPr>
        <w:t>‌</w:t>
      </w:r>
      <w:r w:rsidR="002C2E13">
        <w:rPr>
          <w:rFonts w:hint="cs"/>
          <w:rtl/>
        </w:rPr>
        <w:t>ی</w:t>
      </w:r>
      <w:r w:rsidR="001A1FB5">
        <w:rPr>
          <w:rFonts w:hint="cs"/>
          <w:rtl/>
        </w:rPr>
        <w:t xml:space="preserve"> کاردانی و مهاجرت بزرگانی خود را بنا نهند</w:t>
      </w:r>
      <w:r w:rsidR="001A1FB5" w:rsidRPr="001A1FB5">
        <w:rPr>
          <w:vertAlign w:val="superscript"/>
          <w:rtl/>
        </w:rPr>
        <w:t>(</w:t>
      </w:r>
      <w:r w:rsidR="001A1FB5" w:rsidRPr="00D54A47">
        <w:rPr>
          <w:rStyle w:val="FootnoteReference"/>
          <w:rtl/>
        </w:rPr>
        <w:footnoteReference w:id="303"/>
      </w:r>
      <w:r w:rsidR="001A1FB5" w:rsidRPr="001A1FB5">
        <w:rPr>
          <w:vertAlign w:val="superscript"/>
          <w:rtl/>
        </w:rPr>
        <w:t>)</w:t>
      </w:r>
      <w:r w:rsidR="001A1FB5">
        <w:rPr>
          <w:rFonts w:hint="cs"/>
          <w:rtl/>
        </w:rPr>
        <w:t xml:space="preserve">. اگر بگوییم که سیاست حکیمانه‌ای که حضرت رسول پس از مهاجرت به مدینه </w:t>
      </w:r>
      <w:r w:rsidR="008E6E00">
        <w:rPr>
          <w:rFonts w:hint="cs"/>
          <w:rtl/>
        </w:rPr>
        <w:t>در پیش گرفت، ریشه در این خصلت فطری قریش داشته است، از حقیقت چندان دور نشده‌ایم. شاید کاملاً چنین نباشد، ولی احادیث مربوط به سیر</w:t>
      </w:r>
      <w:r w:rsidR="002C2E13">
        <w:rPr>
          <w:rFonts w:hint="cs"/>
          <w:rtl/>
        </w:rPr>
        <w:t>ه</w:t>
      </w:r>
      <w:r w:rsidR="00B84D88">
        <w:rPr>
          <w:rtl/>
        </w:rPr>
        <w:t>‌</w:t>
      </w:r>
      <w:r w:rsidR="002C2E13">
        <w:rPr>
          <w:rFonts w:hint="cs"/>
          <w:rtl/>
        </w:rPr>
        <w:t>ی</w:t>
      </w:r>
      <w:r w:rsidR="008E6E00">
        <w:rPr>
          <w:rFonts w:hint="cs"/>
          <w:rtl/>
        </w:rPr>
        <w:t xml:space="preserve"> نبوی به وضوح نشان می‌دهند که حضرت رسول سیاستمداری درجه اول و نیز مردی حلیم بوده است. باید میان این دو صفت روابط درونی مستحکمی وجود داشته باشد. برخلاف مکیانِ دیگری که این هنرمندی سیاسی را در کسب و کار و سوداگری به کار می‌بردند، وی از آن تنها برای ساختن امت دینی خود بهره‌برداری می‌کرد»</w:t>
      </w:r>
      <w:r w:rsidR="008E6E00" w:rsidRPr="008E6E00">
        <w:rPr>
          <w:vertAlign w:val="superscript"/>
          <w:rtl/>
        </w:rPr>
        <w:t>(</w:t>
      </w:r>
      <w:r w:rsidR="008E6E00" w:rsidRPr="00D54A47">
        <w:rPr>
          <w:rStyle w:val="FootnoteReference"/>
          <w:rtl/>
        </w:rPr>
        <w:footnoteReference w:id="304"/>
      </w:r>
      <w:r w:rsidR="008E6E00" w:rsidRPr="008E6E00">
        <w:rPr>
          <w:vertAlign w:val="superscript"/>
          <w:rtl/>
        </w:rPr>
        <w:t>)</w:t>
      </w:r>
      <w:r w:rsidR="008E6E00">
        <w:rPr>
          <w:rFonts w:hint="cs"/>
          <w:rtl/>
        </w:rPr>
        <w:t>.</w:t>
      </w:r>
    </w:p>
    <w:p w:rsidR="008E6E00" w:rsidRDefault="008E6E00" w:rsidP="008E6E00">
      <w:pPr>
        <w:pStyle w:val="a5"/>
        <w:rPr>
          <w:rtl/>
        </w:rPr>
      </w:pPr>
      <w:bookmarkStart w:id="179" w:name="_Toc458502090"/>
      <w:r>
        <w:rPr>
          <w:rFonts w:hint="cs"/>
          <w:rtl/>
        </w:rPr>
        <w:t>پیامبر پرشور دینی</w:t>
      </w:r>
      <w:bookmarkEnd w:id="179"/>
    </w:p>
    <w:p w:rsidR="008E6E00" w:rsidRDefault="008E6E00" w:rsidP="00C7217B">
      <w:pPr>
        <w:pStyle w:val="a0"/>
        <w:widowControl w:val="0"/>
        <w:rPr>
          <w:rtl/>
        </w:rPr>
      </w:pPr>
      <w:r w:rsidRPr="008E6E00">
        <w:rPr>
          <w:rStyle w:val="Char4"/>
          <w:rFonts w:hint="cs"/>
          <w:b/>
          <w:bCs w:val="0"/>
          <w:rtl/>
        </w:rPr>
        <w:t>دکتر</w:t>
      </w:r>
      <w:r w:rsidRPr="008E6E00">
        <w:rPr>
          <w:rStyle w:val="Char4"/>
          <w:rFonts w:hint="cs"/>
          <w:rtl/>
        </w:rPr>
        <w:t xml:space="preserve"> رابرت. ا. هیوم</w:t>
      </w:r>
      <w:r>
        <w:rPr>
          <w:rFonts w:hint="cs"/>
          <w:rtl/>
        </w:rPr>
        <w:t xml:space="preserve"> </w:t>
      </w:r>
      <w:r w:rsidR="007025C3">
        <w:rPr>
          <w:rFonts w:hint="cs"/>
          <w:rtl/>
        </w:rPr>
        <w:t>دین‌شناس معروف می‌نویسد: «او [محمد] مردی بود با تجرب</w:t>
      </w:r>
      <w:r w:rsidR="002C2E13">
        <w:rPr>
          <w:rFonts w:hint="cs"/>
          <w:rtl/>
        </w:rPr>
        <w:t>ه</w:t>
      </w:r>
      <w:r w:rsidR="00B84D88">
        <w:rPr>
          <w:rtl/>
        </w:rPr>
        <w:t>‌</w:t>
      </w:r>
      <w:r w:rsidR="002C2E13">
        <w:rPr>
          <w:rFonts w:hint="cs"/>
          <w:rtl/>
        </w:rPr>
        <w:t>ی</w:t>
      </w:r>
      <w:r w:rsidR="007025C3">
        <w:rPr>
          <w:rFonts w:hint="cs"/>
          <w:rtl/>
        </w:rPr>
        <w:t xml:space="preserve"> دینی غیر قابل تردید. او با اعتقاد شخصی گریزناپذیر یک خداوند قادر، از یک تاجر معمولی به یک پیامبر پرشور دینی تبدیل یافته بود. او که خود اهل دعا و نیایش بود، بسیار دوست داشت که پیروانش نیز خداوند قادر متعال را نیایش کنند و آنان نیز از این نظر بسیار صادق بوده‌اند. محمد مردی بود که به آرمان دینی، آنگونه که خود می‌پنداشت، بسیار وفادار بود. او به کرات جان خود را به خاطر دینش به مخاطره انداخت و پیروانش نیز به قدرت کنترل‌کنند</w:t>
      </w:r>
      <w:r w:rsidR="002C2E13">
        <w:rPr>
          <w:rFonts w:hint="cs"/>
          <w:rtl/>
        </w:rPr>
        <w:t>ه</w:t>
      </w:r>
      <w:r w:rsidR="00B84D88">
        <w:rPr>
          <w:rtl/>
        </w:rPr>
        <w:t>‌</w:t>
      </w:r>
      <w:r w:rsidR="002C2E13">
        <w:rPr>
          <w:rFonts w:hint="cs"/>
          <w:rtl/>
        </w:rPr>
        <w:t>ی</w:t>
      </w:r>
      <w:r w:rsidR="007025C3">
        <w:rPr>
          <w:rFonts w:hint="cs"/>
          <w:rtl/>
        </w:rPr>
        <w:t xml:space="preserve"> خداوند اعتماد مطلق داشته‌اند. حضرت محمد یک رهبر جذاب و یک سازمان‌دهند</w:t>
      </w:r>
      <w:r w:rsidR="002C2E13">
        <w:rPr>
          <w:rFonts w:hint="cs"/>
          <w:rtl/>
        </w:rPr>
        <w:t>ه</w:t>
      </w:r>
      <w:r w:rsidR="00B84D88">
        <w:rPr>
          <w:rtl/>
        </w:rPr>
        <w:t>‌</w:t>
      </w:r>
      <w:r w:rsidR="002C2E13">
        <w:rPr>
          <w:rFonts w:hint="cs"/>
          <w:rtl/>
        </w:rPr>
        <w:t>ی</w:t>
      </w:r>
      <w:r w:rsidR="007025C3">
        <w:rPr>
          <w:rFonts w:hint="cs"/>
          <w:rtl/>
        </w:rPr>
        <w:t xml:space="preserve"> کارآمد بود. او موفق شد قبایل مختلف عرب را که مدام در جنگ و ستیز با یکدیگر بودند، بر حول یک مبنای مذهبی جدید، متحد کند و پیروانش نیز به واسط</w:t>
      </w:r>
      <w:r w:rsidR="002C2E13">
        <w:rPr>
          <w:rFonts w:hint="cs"/>
          <w:rtl/>
        </w:rPr>
        <w:t>ه</w:t>
      </w:r>
      <w:r w:rsidR="00B84D88">
        <w:rPr>
          <w:rtl/>
        </w:rPr>
        <w:t>‌</w:t>
      </w:r>
      <w:r w:rsidR="002C2E13">
        <w:rPr>
          <w:rFonts w:hint="cs"/>
          <w:rtl/>
        </w:rPr>
        <w:t>ی</w:t>
      </w:r>
      <w:r w:rsidR="007025C3">
        <w:rPr>
          <w:rFonts w:hint="cs"/>
          <w:rtl/>
        </w:rPr>
        <w:t xml:space="preserve"> اشتراک دینی، همواره همبستگی و اتحاد خود را حفظ کرده‌اند»</w:t>
      </w:r>
      <w:r w:rsidR="007025C3" w:rsidRPr="007025C3">
        <w:rPr>
          <w:vertAlign w:val="superscript"/>
          <w:rtl/>
        </w:rPr>
        <w:t>(</w:t>
      </w:r>
      <w:r w:rsidR="007025C3" w:rsidRPr="00D54A47">
        <w:rPr>
          <w:rStyle w:val="FootnoteReference"/>
          <w:rtl/>
        </w:rPr>
        <w:footnoteReference w:id="305"/>
      </w:r>
      <w:r w:rsidR="007025C3" w:rsidRPr="007025C3">
        <w:rPr>
          <w:vertAlign w:val="superscript"/>
          <w:rtl/>
        </w:rPr>
        <w:t>)</w:t>
      </w:r>
      <w:r w:rsidR="007025C3">
        <w:rPr>
          <w:rFonts w:hint="cs"/>
          <w:rtl/>
        </w:rPr>
        <w:t>.</w:t>
      </w:r>
    </w:p>
    <w:p w:rsidR="004A3359" w:rsidRDefault="004A3359" w:rsidP="00C7217B">
      <w:pPr>
        <w:pStyle w:val="a5"/>
        <w:widowControl w:val="0"/>
        <w:rPr>
          <w:rtl/>
        </w:rPr>
      </w:pPr>
      <w:bookmarkStart w:id="180" w:name="_Toc458502091"/>
      <w:r>
        <w:rPr>
          <w:rFonts w:hint="cs"/>
          <w:rtl/>
        </w:rPr>
        <w:t>نیروی حیاتی جدید</w:t>
      </w:r>
      <w:bookmarkEnd w:id="180"/>
    </w:p>
    <w:p w:rsidR="004A3359" w:rsidRDefault="004A3359" w:rsidP="00C7217B">
      <w:pPr>
        <w:pStyle w:val="a0"/>
        <w:widowControl w:val="0"/>
        <w:rPr>
          <w:rtl/>
        </w:rPr>
      </w:pPr>
      <w:r w:rsidRPr="00082C47">
        <w:rPr>
          <w:rStyle w:val="Char4"/>
          <w:rFonts w:hint="cs"/>
          <w:rtl/>
        </w:rPr>
        <w:t>جواهر لعل نهرو</w:t>
      </w:r>
      <w:r w:rsidRPr="004A3359">
        <w:rPr>
          <w:vertAlign w:val="superscript"/>
          <w:rtl/>
        </w:rPr>
        <w:t>(</w:t>
      </w:r>
      <w:r w:rsidRPr="00D54A47">
        <w:rPr>
          <w:rStyle w:val="FootnoteReference"/>
          <w:rtl/>
        </w:rPr>
        <w:footnoteReference w:id="306"/>
      </w:r>
      <w:r w:rsidRPr="004A3359">
        <w:rPr>
          <w:vertAlign w:val="superscript"/>
          <w:rtl/>
        </w:rPr>
        <w:t>)</w:t>
      </w:r>
      <w:r>
        <w:rPr>
          <w:rFonts w:hint="cs"/>
          <w:rtl/>
        </w:rPr>
        <w:t xml:space="preserve"> نویسنده و نخست‌وزیر فقید هند، می‌نویسد: «این سخن درست است که پیغمبر اسلام نیروی حیاتی جدیدی در مردم سرزمین عربستان دمید و روح‌شان را از شور ایمان و شوق اعتقاد سرشار ساخت»</w:t>
      </w:r>
      <w:r w:rsidRPr="004A3359">
        <w:rPr>
          <w:vertAlign w:val="superscript"/>
          <w:rtl/>
        </w:rPr>
        <w:t>(</w:t>
      </w:r>
      <w:r w:rsidRPr="00D54A47">
        <w:rPr>
          <w:rStyle w:val="FootnoteReference"/>
          <w:rtl/>
        </w:rPr>
        <w:footnoteReference w:id="307"/>
      </w:r>
      <w:r w:rsidRPr="004A3359">
        <w:rPr>
          <w:vertAlign w:val="superscript"/>
          <w:rtl/>
        </w:rPr>
        <w:t>)</w:t>
      </w:r>
      <w:r>
        <w:rPr>
          <w:rFonts w:hint="cs"/>
          <w:rtl/>
        </w:rPr>
        <w:t>.</w:t>
      </w:r>
    </w:p>
    <w:p w:rsidR="003A271B" w:rsidRDefault="003A271B" w:rsidP="00C7217B">
      <w:pPr>
        <w:pStyle w:val="a5"/>
        <w:widowControl w:val="0"/>
        <w:rPr>
          <w:rtl/>
        </w:rPr>
      </w:pPr>
      <w:bookmarkStart w:id="181" w:name="_Toc458502092"/>
      <w:r>
        <w:rPr>
          <w:rFonts w:hint="cs"/>
          <w:rtl/>
        </w:rPr>
        <w:t>زندگی ساده</w:t>
      </w:r>
      <w:bookmarkEnd w:id="181"/>
    </w:p>
    <w:p w:rsidR="003A271B" w:rsidRDefault="003A271B" w:rsidP="00C7217B">
      <w:pPr>
        <w:pStyle w:val="a0"/>
        <w:widowControl w:val="0"/>
        <w:rPr>
          <w:rtl/>
        </w:rPr>
      </w:pPr>
      <w:r w:rsidRPr="003A271B">
        <w:rPr>
          <w:rStyle w:val="Char4"/>
          <w:rFonts w:hint="cs"/>
          <w:rtl/>
        </w:rPr>
        <w:t>ا. س. بوکوئت</w:t>
      </w:r>
      <w:r w:rsidRPr="003A271B">
        <w:rPr>
          <w:vertAlign w:val="superscript"/>
          <w:rtl/>
        </w:rPr>
        <w:t>(</w:t>
      </w:r>
      <w:r w:rsidRPr="00D54A47">
        <w:rPr>
          <w:rStyle w:val="FootnoteReference"/>
          <w:rtl/>
        </w:rPr>
        <w:footnoteReference w:id="308"/>
      </w:r>
      <w:r w:rsidRPr="003A271B">
        <w:rPr>
          <w:vertAlign w:val="superscript"/>
          <w:rtl/>
        </w:rPr>
        <w:t>)</w:t>
      </w:r>
      <w:r>
        <w:rPr>
          <w:rFonts w:hint="cs"/>
          <w:rtl/>
        </w:rPr>
        <w:t xml:space="preserve"> از زندگی و اخلاق </w:t>
      </w:r>
      <w:r w:rsidR="00A17E5D">
        <w:rPr>
          <w:rFonts w:hint="cs"/>
          <w:rtl/>
        </w:rPr>
        <w:t>پیامبر</w:t>
      </w:r>
      <w:r w:rsidR="00304BB7">
        <w:rPr>
          <w:rFonts w:cs="CTraditional Arabic"/>
          <w:rtl/>
        </w:rPr>
        <w:t> </w:t>
      </w:r>
      <w:r w:rsidR="00304BB7">
        <w:rPr>
          <w:rFonts w:cs="CTraditional Arabic" w:hint="cs"/>
          <w:rtl/>
        </w:rPr>
        <w:t>ج</w:t>
      </w:r>
      <w:r w:rsidR="00A17E5D">
        <w:rPr>
          <w:rFonts w:hint="cs"/>
          <w:rtl/>
        </w:rPr>
        <w:t xml:space="preserve"> چنین سخن به میان</w:t>
      </w:r>
      <w:r w:rsidR="00953CFB">
        <w:rPr>
          <w:rFonts w:hint="cs"/>
          <w:rtl/>
        </w:rPr>
        <w:t xml:space="preserve"> می‌</w:t>
      </w:r>
      <w:r w:rsidR="00A17E5D">
        <w:rPr>
          <w:rFonts w:hint="cs"/>
          <w:rtl/>
        </w:rPr>
        <w:t>آورد: «محمد، شکوه مادی را تحقیر می‌کرد. او مرتاض نبود، اما زندگی‌اش با نهایت سادگی و صرفه جویی می‌گذشت. رفتار و سلوک (متواضعانه) و ساد</w:t>
      </w:r>
      <w:r w:rsidR="002C2E13">
        <w:rPr>
          <w:rFonts w:hint="cs"/>
          <w:rtl/>
        </w:rPr>
        <w:t>ه</w:t>
      </w:r>
      <w:r w:rsidR="00B84D88">
        <w:rPr>
          <w:rtl/>
        </w:rPr>
        <w:t>‌</w:t>
      </w:r>
      <w:r w:rsidR="002C2E13">
        <w:rPr>
          <w:rFonts w:hint="cs"/>
          <w:rtl/>
        </w:rPr>
        <w:t>ی</w:t>
      </w:r>
      <w:r w:rsidR="00A17E5D">
        <w:rPr>
          <w:rFonts w:hint="cs"/>
          <w:rtl/>
        </w:rPr>
        <w:t xml:space="preserve"> او آن</w:t>
      </w:r>
      <w:r w:rsidR="00512D95">
        <w:rPr>
          <w:rFonts w:hint="cs"/>
          <w:rtl/>
        </w:rPr>
        <w:t>‌</w:t>
      </w:r>
      <w:r w:rsidR="00A17E5D">
        <w:rPr>
          <w:rFonts w:hint="cs"/>
          <w:rtl/>
        </w:rPr>
        <w:t>چنان مشهور است که هیچ دلیلی بر انکارش وجود ندارد. او با نهایت خلوص می‌گفت: که به فرمان خدا باید از پوشیدن لباس‌های زربفت و ابریشمین خودداری کند»</w:t>
      </w:r>
      <w:r w:rsidR="00A17E5D" w:rsidRPr="00A17E5D">
        <w:rPr>
          <w:vertAlign w:val="superscript"/>
          <w:rtl/>
        </w:rPr>
        <w:t>(</w:t>
      </w:r>
      <w:r w:rsidR="00A17E5D" w:rsidRPr="00D54A47">
        <w:rPr>
          <w:rStyle w:val="FootnoteReference"/>
          <w:rtl/>
        </w:rPr>
        <w:footnoteReference w:id="309"/>
      </w:r>
      <w:r w:rsidR="00A17E5D" w:rsidRPr="00A17E5D">
        <w:rPr>
          <w:vertAlign w:val="superscript"/>
          <w:rtl/>
        </w:rPr>
        <w:t>)</w:t>
      </w:r>
      <w:r w:rsidR="00A17E5D">
        <w:rPr>
          <w:rFonts w:hint="cs"/>
          <w:rtl/>
        </w:rPr>
        <w:t>.</w:t>
      </w:r>
    </w:p>
    <w:p w:rsidR="00A17E5D" w:rsidRDefault="00A17E5D" w:rsidP="005510D6">
      <w:pPr>
        <w:pStyle w:val="a5"/>
        <w:rPr>
          <w:rtl/>
        </w:rPr>
      </w:pPr>
      <w:bookmarkStart w:id="182" w:name="_Toc458502093"/>
      <w:r>
        <w:rPr>
          <w:rFonts w:hint="cs"/>
          <w:rtl/>
        </w:rPr>
        <w:t>تسخیر قلب‌ها</w:t>
      </w:r>
      <w:bookmarkEnd w:id="182"/>
    </w:p>
    <w:p w:rsidR="00A17E5D" w:rsidRDefault="00A17E5D" w:rsidP="00EF624C">
      <w:pPr>
        <w:pStyle w:val="a0"/>
        <w:rPr>
          <w:rtl/>
        </w:rPr>
      </w:pPr>
      <w:r w:rsidRPr="005510D6">
        <w:rPr>
          <w:rStyle w:val="Char4"/>
          <w:rFonts w:hint="cs"/>
          <w:rtl/>
        </w:rPr>
        <w:t>لو</w:t>
      </w:r>
      <w:r w:rsidR="00EF624C">
        <w:rPr>
          <w:rStyle w:val="Char4"/>
          <w:rFonts w:hint="cs"/>
          <w:rtl/>
        </w:rPr>
        <w:t>ی</w:t>
      </w:r>
      <w:r w:rsidRPr="005510D6">
        <w:rPr>
          <w:rStyle w:val="Char4"/>
          <w:rFonts w:hint="cs"/>
          <w:rtl/>
        </w:rPr>
        <w:t>ی توماس</w:t>
      </w:r>
      <w:r>
        <w:rPr>
          <w:rFonts w:hint="cs"/>
          <w:rtl/>
        </w:rPr>
        <w:t xml:space="preserve"> نویسنده</w:t>
      </w:r>
      <w:r w:rsidR="00B84D88">
        <w:rPr>
          <w:rtl/>
        </w:rPr>
        <w:t>‌</w:t>
      </w:r>
      <w:r w:rsidR="00EF624C">
        <w:rPr>
          <w:rFonts w:hint="cs"/>
          <w:rtl/>
        </w:rPr>
        <w:t>ی</w:t>
      </w:r>
      <w:r>
        <w:rPr>
          <w:rFonts w:hint="cs"/>
          <w:rtl/>
        </w:rPr>
        <w:t xml:space="preserve"> معروف آمریکایی می‌گوید: «کمتر خانواده‌ای در عربستان دیده می‌شود که نام یکی از فرزندان خود را «محمد» نگذارد و اصولاً انتشار این نام در عالم بیشتر </w:t>
      </w:r>
      <w:r w:rsidR="00707432">
        <w:rPr>
          <w:rFonts w:hint="cs"/>
          <w:rtl/>
        </w:rPr>
        <w:t>از انتشار «پطرس» و «یوحنا» است.</w:t>
      </w:r>
    </w:p>
    <w:p w:rsidR="003E3632" w:rsidRDefault="003E3632" w:rsidP="003E2145">
      <w:pPr>
        <w:pStyle w:val="a0"/>
        <w:rPr>
          <w:rtl/>
        </w:rPr>
      </w:pPr>
      <w:r>
        <w:rPr>
          <w:rFonts w:hint="cs"/>
          <w:rtl/>
        </w:rPr>
        <w:t>محمد پیغمبر عرب، اول</w:t>
      </w:r>
      <w:r w:rsidR="00EF624C">
        <w:rPr>
          <w:rFonts w:hint="cs"/>
          <w:rtl/>
        </w:rPr>
        <w:t>ین</w:t>
      </w:r>
      <w:r>
        <w:rPr>
          <w:rFonts w:hint="cs"/>
          <w:rtl/>
        </w:rPr>
        <w:t xml:space="preserve"> کسی بود که وحدت ملی عرب را عملی ساخت، آن قبایل را در زیر یک پرچم گرد آورد و شگفت این است که هنگامی ظهور کرد که نه تنها عربستان، بلکه سراسر جهان محتاج به ظهورش بود! او با قدرت و اعمال نفوذ، وحدت عرب را ایجاد نکرد، بلکه بر اثر کلام شیرین و اخلاق نیک خود، قلوب این قوم را تسخیر کرد تا از روی میل از او پیروی کرده و به گفته‌هایش ایمان آوردند، به راستی می‌توان گفت، فرزند مکه صفایی داشت که در سایر پیغمبران یافت نمی‌شد. در </w:t>
      </w:r>
      <w:r w:rsidR="00C84C09">
        <w:rPr>
          <w:rFonts w:hint="cs"/>
          <w:rtl/>
        </w:rPr>
        <w:t>او نیرویی بود که با آن میان دل‌های پراکنده و جدا از هم ایجاد ائتلاف می‌کرد و</w:t>
      </w:r>
      <w:r w:rsidR="00696E65">
        <w:rPr>
          <w:rFonts w:hint="cs"/>
          <w:rtl/>
        </w:rPr>
        <w:t xml:space="preserve"> بطوری </w:t>
      </w:r>
      <w:r w:rsidR="00C84C09">
        <w:rPr>
          <w:rFonts w:hint="cs"/>
          <w:rtl/>
        </w:rPr>
        <w:t>آنان را متحد می‌کرد که در پندار و احساس، در حکم یک دل بودند»</w:t>
      </w:r>
      <w:r w:rsidR="00C84C09" w:rsidRPr="00C84C09">
        <w:rPr>
          <w:vertAlign w:val="superscript"/>
          <w:rtl/>
        </w:rPr>
        <w:t>(</w:t>
      </w:r>
      <w:r w:rsidR="00C84C09" w:rsidRPr="00D54A47">
        <w:rPr>
          <w:rStyle w:val="FootnoteReference"/>
          <w:rtl/>
        </w:rPr>
        <w:footnoteReference w:id="310"/>
      </w:r>
      <w:r w:rsidR="00C84C09" w:rsidRPr="00C84C09">
        <w:rPr>
          <w:vertAlign w:val="superscript"/>
          <w:rtl/>
        </w:rPr>
        <w:t>)</w:t>
      </w:r>
      <w:r w:rsidR="00C84C09">
        <w:rPr>
          <w:rFonts w:hint="cs"/>
          <w:rtl/>
        </w:rPr>
        <w:t>.</w:t>
      </w:r>
    </w:p>
    <w:p w:rsidR="00FB32E7" w:rsidRDefault="00FB32E7" w:rsidP="0038748D">
      <w:pPr>
        <w:pStyle w:val="a5"/>
        <w:rPr>
          <w:rtl/>
        </w:rPr>
      </w:pPr>
      <w:bookmarkStart w:id="183" w:name="_Toc458502094"/>
      <w:r>
        <w:rPr>
          <w:rFonts w:hint="cs"/>
          <w:rtl/>
        </w:rPr>
        <w:t>اصلاحات کامل و گسترده</w:t>
      </w:r>
      <w:bookmarkEnd w:id="183"/>
    </w:p>
    <w:p w:rsidR="00FB32E7" w:rsidRDefault="00FB32E7" w:rsidP="00EF624C">
      <w:pPr>
        <w:pStyle w:val="a0"/>
        <w:rPr>
          <w:rtl/>
        </w:rPr>
      </w:pPr>
      <w:r w:rsidRPr="0038748D">
        <w:rPr>
          <w:rStyle w:val="Char4"/>
          <w:rFonts w:hint="cs"/>
          <w:rtl/>
        </w:rPr>
        <w:t>بندلی جوزی</w:t>
      </w:r>
      <w:r>
        <w:rPr>
          <w:rFonts w:hint="cs"/>
          <w:rtl/>
        </w:rPr>
        <w:t xml:space="preserve"> اخلاق و رفتار پیامبر</w:t>
      </w:r>
      <w:r w:rsidR="00304BB7">
        <w:rPr>
          <w:rFonts w:cs="CTraditional Arabic"/>
          <w:rtl/>
        </w:rPr>
        <w:t> </w:t>
      </w:r>
      <w:r w:rsidR="00304BB7" w:rsidRPr="006C5E09">
        <w:rPr>
          <w:rFonts w:cs="CTraditional Arabic" w:hint="cs"/>
          <w:rtl/>
        </w:rPr>
        <w:t>ج</w:t>
      </w:r>
      <w:r>
        <w:rPr>
          <w:rFonts w:hint="cs"/>
          <w:rtl/>
        </w:rPr>
        <w:t xml:space="preserve"> را چنین بیان می‌کند: «چون در کار و اصلاحاتی که محمد انجام داد تحقیق کردیم، چاره‌ای جز اقرار به این موضوع نداشتیم که به بیشتر وعده‌های خود عمل کرده و بخش مهمی از آمال خود را به منص</w:t>
      </w:r>
      <w:r w:rsidR="00EF624C">
        <w:rPr>
          <w:rFonts w:hint="cs"/>
          <w:rtl/>
        </w:rPr>
        <w:t>ه</w:t>
      </w:r>
      <w:r w:rsidR="00B84D88">
        <w:rPr>
          <w:rtl/>
        </w:rPr>
        <w:t>‌</w:t>
      </w:r>
      <w:r w:rsidR="00EF624C">
        <w:rPr>
          <w:rFonts w:hint="cs"/>
          <w:rtl/>
        </w:rPr>
        <w:t>ی</w:t>
      </w:r>
      <w:r>
        <w:rPr>
          <w:rFonts w:hint="cs"/>
          <w:rtl/>
        </w:rPr>
        <w:t xml:space="preserve"> ظهور رسانده است و اگر عمر بیشتری می‌کرد،</w:t>
      </w:r>
      <w:r w:rsidR="006B1D83">
        <w:rPr>
          <w:rFonts w:hint="cs"/>
          <w:rtl/>
        </w:rPr>
        <w:t xml:space="preserve"> بطور </w:t>
      </w:r>
      <w:r>
        <w:rPr>
          <w:rFonts w:hint="cs"/>
          <w:rtl/>
        </w:rPr>
        <w:t xml:space="preserve">قطع اصلاحاتش در ملت عرب، کامل‌تر و وسیع‌تر </w:t>
      </w:r>
      <w:r w:rsidR="009A6BDC">
        <w:rPr>
          <w:rFonts w:hint="cs"/>
          <w:rtl/>
        </w:rPr>
        <w:t xml:space="preserve">بود و با وجود این، آنچه در این چند سال در مدینه انجام داد </w:t>
      </w:r>
      <w:r w:rsidR="009A6BDC">
        <w:rPr>
          <w:rtl/>
        </w:rPr>
        <w:t>–</w:t>
      </w:r>
      <w:r w:rsidR="009A6BDC">
        <w:rPr>
          <w:rFonts w:hint="cs"/>
          <w:rtl/>
        </w:rPr>
        <w:t xml:space="preserve"> با آنکه همواره گرفتار جنگ و رقابت و دسیسه و حسد و مکر و نفاق بود و منافقان در برابرش کارشکنی می‌کردند </w:t>
      </w:r>
      <w:r w:rsidR="009A6BDC">
        <w:rPr>
          <w:rtl/>
        </w:rPr>
        <w:t>–</w:t>
      </w:r>
      <w:r w:rsidR="009A6BDC">
        <w:rPr>
          <w:rFonts w:hint="cs"/>
          <w:rtl/>
        </w:rPr>
        <w:t xml:space="preserve"> بسیار مهم و بزرگ بوده و جز دشمنان و معاندان و متعصبان و آنان</w:t>
      </w:r>
      <w:r w:rsidR="00512D95">
        <w:rPr>
          <w:rFonts w:hint="cs"/>
          <w:rtl/>
        </w:rPr>
        <w:t>‌</w:t>
      </w:r>
      <w:r w:rsidR="009A6BDC">
        <w:rPr>
          <w:rFonts w:hint="cs"/>
          <w:rtl/>
        </w:rPr>
        <w:t>که چشم دیدن حقایق را ندارند، کسی منکر اقدامات بی‌مانندش نیست»</w:t>
      </w:r>
      <w:r w:rsidR="009A6BDC" w:rsidRPr="009A6BDC">
        <w:rPr>
          <w:vertAlign w:val="superscript"/>
          <w:rtl/>
        </w:rPr>
        <w:t>(</w:t>
      </w:r>
      <w:r w:rsidR="009A6BDC" w:rsidRPr="00D54A47">
        <w:rPr>
          <w:rStyle w:val="FootnoteReference"/>
          <w:rtl/>
        </w:rPr>
        <w:footnoteReference w:id="311"/>
      </w:r>
      <w:r w:rsidR="009A6BDC" w:rsidRPr="009A6BDC">
        <w:rPr>
          <w:vertAlign w:val="superscript"/>
          <w:rtl/>
        </w:rPr>
        <w:t>)</w:t>
      </w:r>
      <w:r w:rsidR="009A6BDC">
        <w:rPr>
          <w:rFonts w:hint="cs"/>
          <w:rtl/>
        </w:rPr>
        <w:t>.</w:t>
      </w:r>
    </w:p>
    <w:p w:rsidR="009A6BDC" w:rsidRDefault="009A6BDC" w:rsidP="0038748D">
      <w:pPr>
        <w:pStyle w:val="a5"/>
        <w:rPr>
          <w:rtl/>
        </w:rPr>
      </w:pPr>
      <w:bookmarkStart w:id="184" w:name="_Toc458502095"/>
      <w:r>
        <w:rPr>
          <w:rFonts w:hint="cs"/>
          <w:rtl/>
        </w:rPr>
        <w:t>شخصیت متفکر</w:t>
      </w:r>
      <w:bookmarkEnd w:id="184"/>
    </w:p>
    <w:p w:rsidR="009A6BDC" w:rsidRDefault="009A6BDC" w:rsidP="00EF624C">
      <w:pPr>
        <w:pStyle w:val="a0"/>
        <w:rPr>
          <w:rtl/>
        </w:rPr>
      </w:pPr>
      <w:r w:rsidRPr="0038748D">
        <w:rPr>
          <w:rStyle w:val="Char4"/>
          <w:rFonts w:hint="cs"/>
          <w:rtl/>
        </w:rPr>
        <w:t>هانری ماسه</w:t>
      </w:r>
      <w:r>
        <w:rPr>
          <w:rFonts w:hint="cs"/>
          <w:rtl/>
        </w:rPr>
        <w:t xml:space="preserve"> نویسنده</w:t>
      </w:r>
      <w:r w:rsidR="00B84D88">
        <w:rPr>
          <w:rtl/>
        </w:rPr>
        <w:t>‌</w:t>
      </w:r>
      <w:r w:rsidR="00EF624C">
        <w:rPr>
          <w:rFonts w:hint="cs"/>
          <w:rtl/>
        </w:rPr>
        <w:t>ی</w:t>
      </w:r>
      <w:r>
        <w:rPr>
          <w:rFonts w:hint="cs"/>
          <w:rtl/>
        </w:rPr>
        <w:t xml:space="preserve"> مشهور می‌نویسد: «اگر دربار</w:t>
      </w:r>
      <w:r w:rsidR="00EF624C">
        <w:rPr>
          <w:rFonts w:hint="cs"/>
          <w:rtl/>
        </w:rPr>
        <w:t>ه</w:t>
      </w:r>
      <w:r w:rsidR="00B84D88">
        <w:rPr>
          <w:rtl/>
        </w:rPr>
        <w:t>‌</w:t>
      </w:r>
      <w:r w:rsidR="00EF624C">
        <w:rPr>
          <w:rFonts w:hint="cs"/>
          <w:rtl/>
        </w:rPr>
        <w:t>ی</w:t>
      </w:r>
      <w:r>
        <w:rPr>
          <w:rFonts w:hint="cs"/>
          <w:rtl/>
        </w:rPr>
        <w:t xml:space="preserve"> پیغمبر اسلام یک بحث اجمالی داشته باشیم، از یک سو شخصیتی که همواره متفکر و در اندیشه است، با نفسی که باطنش مملو از غم و اندوه باشد، در برابرمان مجسم می‌شود و از دیگر سو مدارکی که از او در دست است، شخصی را به ما می‌شناساند که معتقد به خدای یگانه و زندگانی اخروی است و از صفات برجسته‌اش مهربانی بی‌شائبه و عزم و اراده و اعتقاد است و افزون بر این، مردی است حاکم و اداره‌کننده و سیاسی و جنگی که در عین حال ظالم و آشوب طلب نیست و برعکس همیشه طالب صلح و آرامش بوده است»</w:t>
      </w:r>
      <w:r w:rsidRPr="009A6BDC">
        <w:rPr>
          <w:vertAlign w:val="superscript"/>
          <w:rtl/>
        </w:rPr>
        <w:t>(</w:t>
      </w:r>
      <w:r w:rsidRPr="00D54A47">
        <w:rPr>
          <w:rStyle w:val="FootnoteReference"/>
          <w:rtl/>
        </w:rPr>
        <w:footnoteReference w:id="312"/>
      </w:r>
      <w:r w:rsidRPr="009A6BDC">
        <w:rPr>
          <w:vertAlign w:val="superscript"/>
          <w:rtl/>
        </w:rPr>
        <w:t>)</w:t>
      </w:r>
      <w:r>
        <w:rPr>
          <w:rFonts w:hint="cs"/>
          <w:rtl/>
        </w:rPr>
        <w:t>.</w:t>
      </w:r>
    </w:p>
    <w:p w:rsidR="009A6BDC" w:rsidRDefault="009A6BDC" w:rsidP="0038748D">
      <w:pPr>
        <w:pStyle w:val="a5"/>
        <w:rPr>
          <w:rtl/>
        </w:rPr>
      </w:pPr>
      <w:bookmarkStart w:id="185" w:name="_Toc458502096"/>
      <w:r>
        <w:rPr>
          <w:rFonts w:hint="cs"/>
          <w:rtl/>
        </w:rPr>
        <w:t>خدمت به انسانیت</w:t>
      </w:r>
      <w:bookmarkEnd w:id="185"/>
    </w:p>
    <w:p w:rsidR="009A6BDC" w:rsidRDefault="009A6BDC" w:rsidP="009A5C14">
      <w:pPr>
        <w:pStyle w:val="a0"/>
        <w:rPr>
          <w:rtl/>
        </w:rPr>
      </w:pPr>
      <w:r w:rsidRPr="0038748D">
        <w:rPr>
          <w:rStyle w:val="Char4"/>
          <w:rFonts w:hint="cs"/>
          <w:rtl/>
        </w:rPr>
        <w:t>لادی ایفلین کوبولد</w:t>
      </w:r>
      <w:r>
        <w:rPr>
          <w:rFonts w:hint="cs"/>
          <w:rtl/>
        </w:rPr>
        <w:t xml:space="preserve"> انگلیسی می‌نویسد: «هیچ شبهه‌ای نیست که پیغمبر اسلام توانست بهترین معجزات و عجایب را انجام دهد و ملت عرب سرسخت و لجوج را به دور انداختن عبادت بت‌ها و پذیرش عبادت خدای یگانه متقاعد سازد.</w:t>
      </w:r>
    </w:p>
    <w:p w:rsidR="001F5F17" w:rsidRDefault="001F5F17" w:rsidP="00EF624C">
      <w:pPr>
        <w:pStyle w:val="a0"/>
        <w:rPr>
          <w:rtl/>
        </w:rPr>
      </w:pPr>
      <w:r>
        <w:rPr>
          <w:rFonts w:hint="cs"/>
          <w:rtl/>
        </w:rPr>
        <w:t>محمد مردی سپاس‌گزار و ستایشگر بود و موفق شد که از ملت عرب، ملت جدیدی بسازد و آنان را از تاریکی به روشنی هدایت کند و با آنکه بزرگ جزیرة العرب و پیشوای قبایل آن بود، هیچ وقت به القاب و عناوین اهمیت نداد و در صدد استفاده از آنان برنیامد و [در] تمام مدت زندگی خود به همین اکتفا کرد که فرستاد</w:t>
      </w:r>
      <w:r w:rsidR="00EF624C">
        <w:rPr>
          <w:rFonts w:hint="cs"/>
          <w:rtl/>
        </w:rPr>
        <w:t>ه</w:t>
      </w:r>
      <w:r w:rsidR="00B84D88">
        <w:rPr>
          <w:rtl/>
        </w:rPr>
        <w:t>‌</w:t>
      </w:r>
      <w:r w:rsidR="00EF624C">
        <w:rPr>
          <w:rFonts w:hint="cs"/>
          <w:rtl/>
        </w:rPr>
        <w:t>ی</w:t>
      </w:r>
      <w:r>
        <w:rPr>
          <w:rFonts w:hint="cs"/>
          <w:rtl/>
        </w:rPr>
        <w:t xml:space="preserve"> خداوند است. او خان</w:t>
      </w:r>
      <w:r w:rsidR="00EF624C">
        <w:rPr>
          <w:rFonts w:hint="cs"/>
          <w:rtl/>
        </w:rPr>
        <w:t>ه</w:t>
      </w:r>
      <w:r w:rsidR="00B84D88">
        <w:rPr>
          <w:rtl/>
        </w:rPr>
        <w:t>‌</w:t>
      </w:r>
      <w:r w:rsidR="00EF624C">
        <w:rPr>
          <w:rFonts w:hint="cs"/>
          <w:rtl/>
        </w:rPr>
        <w:t>ی</w:t>
      </w:r>
      <w:r>
        <w:rPr>
          <w:rFonts w:hint="cs"/>
          <w:rtl/>
        </w:rPr>
        <w:t xml:space="preserve"> خود را نظافت و کفش خود را اصلاح می‌کرد و بزرگوار و مهربان بود؛ هیچ فقیر و درمانده‌ای نزدش نرفت، مگر آنکه نسبت به او آنچه داشت، احسان می‌کرد و دارایی‌اش غالباً به حدی کم بود که برای ادار</w:t>
      </w:r>
      <w:r w:rsidR="00EF624C">
        <w:rPr>
          <w:rFonts w:hint="cs"/>
          <w:rtl/>
        </w:rPr>
        <w:t>ه</w:t>
      </w:r>
      <w:r w:rsidR="00B84D88">
        <w:rPr>
          <w:rtl/>
        </w:rPr>
        <w:t>‌</w:t>
      </w:r>
      <w:r w:rsidR="00EF624C">
        <w:rPr>
          <w:rFonts w:hint="cs"/>
          <w:rtl/>
        </w:rPr>
        <w:t>ی</w:t>
      </w:r>
      <w:r>
        <w:rPr>
          <w:rFonts w:hint="cs"/>
          <w:rtl/>
        </w:rPr>
        <w:t xml:space="preserve"> معاش خودش هم کافی نبود و در نهایت نیز عمری با کمال افتخار به پایان آورد؛ عمری که در راه خدا و خلق و خدمت به انسانیت صرف شد»</w:t>
      </w:r>
      <w:r w:rsidRPr="001F5F17">
        <w:rPr>
          <w:vertAlign w:val="superscript"/>
          <w:rtl/>
        </w:rPr>
        <w:t>(</w:t>
      </w:r>
      <w:r w:rsidRPr="00D54A47">
        <w:rPr>
          <w:rStyle w:val="FootnoteReference"/>
          <w:rtl/>
        </w:rPr>
        <w:footnoteReference w:id="313"/>
      </w:r>
      <w:r w:rsidRPr="001F5F17">
        <w:rPr>
          <w:vertAlign w:val="superscript"/>
          <w:rtl/>
        </w:rPr>
        <w:t>)</w:t>
      </w:r>
      <w:r>
        <w:rPr>
          <w:rFonts w:hint="cs"/>
          <w:rtl/>
        </w:rPr>
        <w:t>.</w:t>
      </w:r>
    </w:p>
    <w:p w:rsidR="001F5F17" w:rsidRDefault="001F5F17" w:rsidP="0038748D">
      <w:pPr>
        <w:pStyle w:val="a5"/>
        <w:rPr>
          <w:rtl/>
        </w:rPr>
      </w:pPr>
      <w:bookmarkStart w:id="186" w:name="_Toc458502097"/>
      <w:r>
        <w:rPr>
          <w:rFonts w:hint="cs"/>
          <w:rtl/>
        </w:rPr>
        <w:t>قدرت بدون فخرفروشی</w:t>
      </w:r>
      <w:bookmarkEnd w:id="186"/>
    </w:p>
    <w:p w:rsidR="001F5F17" w:rsidRDefault="001F5F17" w:rsidP="00EF624C">
      <w:pPr>
        <w:pStyle w:val="a0"/>
        <w:rPr>
          <w:rtl/>
        </w:rPr>
      </w:pPr>
      <w:r w:rsidRPr="0038748D">
        <w:rPr>
          <w:rStyle w:val="Char4"/>
          <w:rFonts w:hint="cs"/>
          <w:rtl/>
        </w:rPr>
        <w:t>ریوزند با سورث اسمیت</w:t>
      </w:r>
      <w:r>
        <w:rPr>
          <w:rFonts w:hint="cs"/>
          <w:rtl/>
        </w:rPr>
        <w:t xml:space="preserve"> مورخ شهیر انگلیسی، نوشته است: «او قدرت قیصر و پاپ را یکجا داشت؛ قدرت پاپ را بدون جلوه‌فروشی‌هایش و قدرت قیصر را بدون لژیون</w:t>
      </w:r>
      <w:r w:rsidRPr="001F5F17">
        <w:rPr>
          <w:vertAlign w:val="superscript"/>
          <w:rtl/>
        </w:rPr>
        <w:t>(</w:t>
      </w:r>
      <w:r w:rsidRPr="00D54A47">
        <w:rPr>
          <w:rStyle w:val="FootnoteReference"/>
          <w:rtl/>
        </w:rPr>
        <w:footnoteReference w:id="314"/>
      </w:r>
      <w:r w:rsidRPr="001F5F17">
        <w:rPr>
          <w:vertAlign w:val="superscript"/>
          <w:rtl/>
        </w:rPr>
        <w:t>)</w:t>
      </w:r>
      <w:r>
        <w:rPr>
          <w:rFonts w:hint="cs"/>
          <w:rtl/>
        </w:rPr>
        <w:t xml:space="preserve"> مخصوص قیصر. او ارتش دایمی، گارد محافظ، کاخ و درآمد ثابت نداشت. اگر شخصی بتواند مدعی حکومت الهی شود، آن شخص جز محمد کسی دیگر نیست؛ زیرا تمام قدرت را بدون نیاز به حمایت دیگران داشت. او فراتر از عناوین و تشریفات، احترام‌های توخالی و بی‌ارزش و چاپلوسی‌ها و تشریفات دربار (قیصر) بود. برای پادشا</w:t>
      </w:r>
      <w:r w:rsidR="00DB3886">
        <w:rPr>
          <w:rFonts w:hint="cs"/>
          <w:rtl/>
        </w:rPr>
        <w:t>هان و شاهزادگانی که در جامعه‌های</w:t>
      </w:r>
      <w:r w:rsidR="00CA740A">
        <w:rPr>
          <w:rFonts w:hint="cs"/>
          <w:rtl/>
        </w:rPr>
        <w:t xml:space="preserve"> پرجلال متولد می‌شوند، این چیزها حکم اساس زندگی را دارند، اما حت</w:t>
      </w:r>
      <w:r w:rsidR="00EF624C">
        <w:rPr>
          <w:rFonts w:hint="cs"/>
          <w:rtl/>
        </w:rPr>
        <w:t>ی</w:t>
      </w:r>
      <w:r w:rsidR="00CA740A">
        <w:rPr>
          <w:rFonts w:hint="cs"/>
          <w:rtl/>
        </w:rPr>
        <w:t xml:space="preserve"> آنان</w:t>
      </w:r>
      <w:r w:rsidR="00512D95">
        <w:rPr>
          <w:rFonts w:hint="cs"/>
          <w:rtl/>
        </w:rPr>
        <w:t>‌</w:t>
      </w:r>
      <w:r w:rsidR="00CA740A">
        <w:rPr>
          <w:rFonts w:hint="cs"/>
          <w:rtl/>
        </w:rPr>
        <w:t>که به عنوان مردان خودساخته شناخته شده‌اند و در پروند</w:t>
      </w:r>
      <w:r w:rsidR="00EF624C">
        <w:rPr>
          <w:rFonts w:hint="cs"/>
          <w:rtl/>
        </w:rPr>
        <w:t>ه</w:t>
      </w:r>
      <w:r w:rsidR="00B84D88">
        <w:rPr>
          <w:rtl/>
        </w:rPr>
        <w:t>‌</w:t>
      </w:r>
      <w:r w:rsidR="00EF624C">
        <w:rPr>
          <w:rFonts w:hint="cs"/>
          <w:rtl/>
        </w:rPr>
        <w:t>ی</w:t>
      </w:r>
      <w:r w:rsidR="00CA740A">
        <w:rPr>
          <w:rFonts w:hint="cs"/>
          <w:rtl/>
        </w:rPr>
        <w:t xml:space="preserve"> زمان مشخص‌اند، همچون: سزار</w:t>
      </w:r>
      <w:r w:rsidR="00CA740A" w:rsidRPr="00CA740A">
        <w:rPr>
          <w:vertAlign w:val="superscript"/>
          <w:rtl/>
        </w:rPr>
        <w:t>(</w:t>
      </w:r>
      <w:r w:rsidR="00CA740A" w:rsidRPr="00D54A47">
        <w:rPr>
          <w:rStyle w:val="FootnoteReference"/>
          <w:rtl/>
        </w:rPr>
        <w:footnoteReference w:id="315"/>
      </w:r>
      <w:r w:rsidR="00CA740A" w:rsidRPr="00CA740A">
        <w:rPr>
          <w:vertAlign w:val="superscript"/>
          <w:rtl/>
        </w:rPr>
        <w:t>)</w:t>
      </w:r>
      <w:r w:rsidR="00CA740A">
        <w:rPr>
          <w:rFonts w:hint="cs"/>
          <w:rtl/>
        </w:rPr>
        <w:t>، کرومول</w:t>
      </w:r>
      <w:r w:rsidR="00CA740A" w:rsidRPr="00CA740A">
        <w:rPr>
          <w:vertAlign w:val="superscript"/>
          <w:rtl/>
        </w:rPr>
        <w:t>(</w:t>
      </w:r>
      <w:r w:rsidR="00CA740A" w:rsidRPr="00D54A47">
        <w:rPr>
          <w:rStyle w:val="FootnoteReference"/>
          <w:rtl/>
        </w:rPr>
        <w:footnoteReference w:id="316"/>
      </w:r>
      <w:r w:rsidR="00CA740A" w:rsidRPr="00CA740A">
        <w:rPr>
          <w:vertAlign w:val="superscript"/>
          <w:rtl/>
        </w:rPr>
        <w:t>)</w:t>
      </w:r>
      <w:r w:rsidR="00CA740A">
        <w:rPr>
          <w:rFonts w:hint="cs"/>
          <w:rtl/>
        </w:rPr>
        <w:t xml:space="preserve"> و ناپلئون</w:t>
      </w:r>
      <w:r w:rsidR="00CA740A" w:rsidRPr="00CA740A">
        <w:rPr>
          <w:vertAlign w:val="superscript"/>
          <w:rtl/>
        </w:rPr>
        <w:t>(</w:t>
      </w:r>
      <w:r w:rsidR="00CA740A" w:rsidRPr="00D54A47">
        <w:rPr>
          <w:rStyle w:val="FootnoteReference"/>
          <w:rtl/>
        </w:rPr>
        <w:footnoteReference w:id="317"/>
      </w:r>
      <w:r w:rsidR="00CA740A" w:rsidRPr="00CA740A">
        <w:rPr>
          <w:vertAlign w:val="superscript"/>
          <w:rtl/>
        </w:rPr>
        <w:t>)</w:t>
      </w:r>
      <w:r w:rsidR="00CA740A">
        <w:rPr>
          <w:rFonts w:hint="cs"/>
          <w:rtl/>
        </w:rPr>
        <w:t xml:space="preserve"> نیز نتوانستند در مقابل جذبه‌های پر ز</w:t>
      </w:r>
      <w:r w:rsidR="00EF624C">
        <w:rPr>
          <w:rFonts w:hint="cs"/>
          <w:rtl/>
        </w:rPr>
        <w:t>ر</w:t>
      </w:r>
      <w:r w:rsidR="00CA740A">
        <w:rPr>
          <w:rFonts w:hint="cs"/>
          <w:rtl/>
        </w:rPr>
        <w:t>ق و برق حکومت‌های دنیوی مقاومت کنند و این در حالی است که محمد با واقعیت آشنا بود و به همین جهت برای اینگونه مقام‌ها اهمیتی قایل نمی‌شد و زندگیِ خصوصی‌اش مطابق با زندگیِ هم</w:t>
      </w:r>
      <w:r w:rsidR="00EF624C">
        <w:rPr>
          <w:rFonts w:hint="cs"/>
          <w:rtl/>
        </w:rPr>
        <w:t>ه</w:t>
      </w:r>
      <w:r w:rsidR="00B84D88">
        <w:rPr>
          <w:rtl/>
        </w:rPr>
        <w:t>‌</w:t>
      </w:r>
      <w:r w:rsidR="00EF624C">
        <w:rPr>
          <w:rFonts w:hint="cs"/>
          <w:rtl/>
        </w:rPr>
        <w:t>ی</w:t>
      </w:r>
      <w:r w:rsidR="00CA740A">
        <w:rPr>
          <w:rFonts w:hint="cs"/>
          <w:rtl/>
        </w:rPr>
        <w:t xml:space="preserve"> مردم بود»</w:t>
      </w:r>
      <w:r w:rsidR="00CA740A" w:rsidRPr="00CA740A">
        <w:rPr>
          <w:vertAlign w:val="superscript"/>
          <w:rtl/>
        </w:rPr>
        <w:t>(</w:t>
      </w:r>
      <w:r w:rsidR="00CA740A" w:rsidRPr="00D54A47">
        <w:rPr>
          <w:rStyle w:val="FootnoteReference"/>
          <w:rtl/>
        </w:rPr>
        <w:footnoteReference w:id="318"/>
      </w:r>
      <w:r w:rsidR="00CA740A" w:rsidRPr="00CA740A">
        <w:rPr>
          <w:vertAlign w:val="superscript"/>
          <w:rtl/>
        </w:rPr>
        <w:t>)</w:t>
      </w:r>
      <w:r w:rsidR="00CA740A">
        <w:rPr>
          <w:rFonts w:hint="cs"/>
          <w:rtl/>
        </w:rPr>
        <w:t>.</w:t>
      </w:r>
    </w:p>
    <w:p w:rsidR="00CA740A" w:rsidRDefault="00CA740A" w:rsidP="00EF624C">
      <w:pPr>
        <w:pStyle w:val="a5"/>
        <w:rPr>
          <w:rtl/>
        </w:rPr>
      </w:pPr>
      <w:bookmarkStart w:id="187" w:name="_Toc458502098"/>
      <w:r>
        <w:rPr>
          <w:rFonts w:hint="cs"/>
          <w:rtl/>
        </w:rPr>
        <w:t>اسو</w:t>
      </w:r>
      <w:r w:rsidR="00EF624C">
        <w:rPr>
          <w:rFonts w:hint="cs"/>
          <w:rtl/>
        </w:rPr>
        <w:t>ه</w:t>
      </w:r>
      <w:r w:rsidR="00B84D88">
        <w:rPr>
          <w:rtl/>
        </w:rPr>
        <w:t>‌‌</w:t>
      </w:r>
      <w:r w:rsidR="00EF624C">
        <w:rPr>
          <w:rFonts w:hint="cs"/>
          <w:rtl/>
        </w:rPr>
        <w:t>ی</w:t>
      </w:r>
      <w:r>
        <w:rPr>
          <w:rFonts w:hint="cs"/>
          <w:rtl/>
        </w:rPr>
        <w:t xml:space="preserve"> ایده‌آل</w:t>
      </w:r>
      <w:bookmarkEnd w:id="187"/>
    </w:p>
    <w:p w:rsidR="00CA740A" w:rsidRDefault="00CA740A" w:rsidP="00EF624C">
      <w:pPr>
        <w:pStyle w:val="a0"/>
        <w:rPr>
          <w:rtl/>
        </w:rPr>
      </w:pPr>
      <w:r w:rsidRPr="00335308">
        <w:rPr>
          <w:rStyle w:val="Char4"/>
          <w:rFonts w:hint="cs"/>
          <w:rtl/>
        </w:rPr>
        <w:t>دی، جی هوگارث</w:t>
      </w:r>
      <w:r w:rsidRPr="00CA740A">
        <w:rPr>
          <w:vertAlign w:val="superscript"/>
          <w:rtl/>
        </w:rPr>
        <w:t>(</w:t>
      </w:r>
      <w:r w:rsidRPr="00D54A47">
        <w:rPr>
          <w:rStyle w:val="FootnoteReference"/>
          <w:rtl/>
        </w:rPr>
        <w:footnoteReference w:id="319"/>
      </w:r>
      <w:r w:rsidRPr="00CA740A">
        <w:rPr>
          <w:vertAlign w:val="superscript"/>
          <w:rtl/>
        </w:rPr>
        <w:t>)</w:t>
      </w:r>
      <w:r>
        <w:rPr>
          <w:rFonts w:hint="cs"/>
          <w:rtl/>
        </w:rPr>
        <w:t xml:space="preserve"> در کتاب </w:t>
      </w:r>
      <w:r w:rsidRPr="00335308">
        <w:rPr>
          <w:rStyle w:val="Char4"/>
          <w:rFonts w:hint="cs"/>
          <w:rtl/>
        </w:rPr>
        <w:t>تاریخ عرب</w:t>
      </w:r>
      <w:r>
        <w:rPr>
          <w:rFonts w:hint="cs"/>
          <w:rtl/>
        </w:rPr>
        <w:t xml:space="preserve"> نوشته است: «حرکات روزان</w:t>
      </w:r>
      <w:r w:rsidR="00EF624C">
        <w:rPr>
          <w:rFonts w:hint="cs"/>
          <w:rtl/>
        </w:rPr>
        <w:t>ه</w:t>
      </w:r>
      <w:r w:rsidR="00B84D88">
        <w:rPr>
          <w:rtl/>
        </w:rPr>
        <w:t>‌</w:t>
      </w:r>
      <w:r w:rsidR="00EF624C">
        <w:rPr>
          <w:rFonts w:hint="cs"/>
          <w:rtl/>
        </w:rPr>
        <w:t>ی</w:t>
      </w:r>
      <w:r>
        <w:rPr>
          <w:rFonts w:hint="cs"/>
          <w:rtl/>
        </w:rPr>
        <w:t xml:space="preserve"> او [محمد</w:t>
      </w:r>
      <w:r w:rsidR="00304BB7">
        <w:rPr>
          <w:rFonts w:cs="CTraditional Arabic"/>
          <w:rtl/>
        </w:rPr>
        <w:t> </w:t>
      </w:r>
      <w:r w:rsidR="00304BB7" w:rsidRPr="006C5E09">
        <w:rPr>
          <w:rFonts w:cs="CTraditional Arabic" w:hint="cs"/>
          <w:rtl/>
        </w:rPr>
        <w:t>ج</w:t>
      </w:r>
      <w:r>
        <w:rPr>
          <w:rFonts w:hint="cs"/>
          <w:rtl/>
        </w:rPr>
        <w:t>] خواه بسیار مهم و بزرگ و خواه کوچک و کم‌اهمیت، خود [به خود] قوانینی را به وجود آورد که امروزه میلیون‌ها نفر از آنان پیروی می‌کنند. رفتار هیچ فردی جز او در هیچکدام از اقوام بشری، این چنین مورد تقلید قرار نگرفته است، حت</w:t>
      </w:r>
      <w:r w:rsidR="00EF624C">
        <w:rPr>
          <w:rFonts w:hint="cs"/>
          <w:rtl/>
        </w:rPr>
        <w:t>ی</w:t>
      </w:r>
      <w:r>
        <w:rPr>
          <w:rFonts w:hint="cs"/>
          <w:rtl/>
        </w:rPr>
        <w:t xml:space="preserve"> رفتار بنیانگذار دین مسیح اینگونه در زندگیِ معمولی پیروانش حاکم نبوده است. به علاوه بنیانگذار هیچ آیینی جز پیامبر اسلام، تعالیمی چنین منحصر به فرد و بزرگ از خود باقی نگذارده است»</w:t>
      </w:r>
      <w:r w:rsidRPr="00CA740A">
        <w:rPr>
          <w:vertAlign w:val="superscript"/>
          <w:rtl/>
        </w:rPr>
        <w:t>(</w:t>
      </w:r>
      <w:r w:rsidRPr="00D54A47">
        <w:rPr>
          <w:rStyle w:val="FootnoteReference"/>
          <w:rtl/>
        </w:rPr>
        <w:footnoteReference w:id="320"/>
      </w:r>
      <w:r w:rsidRPr="00CA740A">
        <w:rPr>
          <w:vertAlign w:val="superscript"/>
          <w:rtl/>
        </w:rPr>
        <w:t>)</w:t>
      </w:r>
      <w:r w:rsidR="000A6088">
        <w:rPr>
          <w:rFonts w:hint="cs"/>
          <w:rtl/>
        </w:rPr>
        <w:t>.</w:t>
      </w:r>
    </w:p>
    <w:p w:rsidR="00E26971" w:rsidRDefault="00E26971" w:rsidP="00E26971">
      <w:pPr>
        <w:pStyle w:val="a5"/>
        <w:rPr>
          <w:rtl/>
        </w:rPr>
      </w:pPr>
      <w:bookmarkStart w:id="188" w:name="_Toc458502099"/>
      <w:r>
        <w:rPr>
          <w:rFonts w:hint="cs"/>
          <w:rtl/>
        </w:rPr>
        <w:t>صداقت حضرت محمد</w:t>
      </w:r>
      <w:bookmarkEnd w:id="188"/>
      <w:r w:rsidR="00304BB7">
        <w:rPr>
          <w:rFonts w:cs="CTraditional Arabic"/>
          <w:b/>
          <w:bCs w:val="0"/>
          <w:rtl/>
        </w:rPr>
        <w:t> </w:t>
      </w:r>
      <w:r w:rsidR="00304BB7" w:rsidRPr="006C5E09">
        <w:rPr>
          <w:rFonts w:cs="CTraditional Arabic" w:hint="cs"/>
          <w:b/>
          <w:bCs w:val="0"/>
          <w:rtl/>
        </w:rPr>
        <w:t>ج</w:t>
      </w:r>
    </w:p>
    <w:p w:rsidR="00E26971" w:rsidRDefault="00E26971" w:rsidP="005C39FD">
      <w:pPr>
        <w:pStyle w:val="a0"/>
        <w:rPr>
          <w:rtl/>
        </w:rPr>
      </w:pPr>
      <w:r w:rsidRPr="00E26971">
        <w:rPr>
          <w:rStyle w:val="Char4"/>
          <w:rFonts w:hint="cs"/>
          <w:rtl/>
        </w:rPr>
        <w:t>توماس کارلایل</w:t>
      </w:r>
      <w:r>
        <w:rPr>
          <w:rFonts w:hint="cs"/>
          <w:rtl/>
        </w:rPr>
        <w:t xml:space="preserve"> نوشته است: «آیا</w:t>
      </w:r>
      <w:r w:rsidR="00E63B0D">
        <w:rPr>
          <w:rFonts w:hint="cs"/>
          <w:rtl/>
        </w:rPr>
        <w:t xml:space="preserve"> کسی این تهمت دروغ دربار</w:t>
      </w:r>
      <w:r w:rsidR="00EF624C">
        <w:rPr>
          <w:rFonts w:hint="cs"/>
          <w:rtl/>
        </w:rPr>
        <w:t>ه</w:t>
      </w:r>
      <w:r w:rsidR="00B84D88">
        <w:rPr>
          <w:rtl/>
        </w:rPr>
        <w:t>‌</w:t>
      </w:r>
      <w:r w:rsidR="00EF624C">
        <w:rPr>
          <w:rFonts w:hint="cs"/>
          <w:rtl/>
        </w:rPr>
        <w:t>ی</w:t>
      </w:r>
      <w:r w:rsidR="00E63B0D">
        <w:rPr>
          <w:rFonts w:hint="cs"/>
          <w:rtl/>
        </w:rPr>
        <w:t xml:space="preserve"> وی [پیامبر</w:t>
      </w:r>
      <w:r w:rsidR="00304BB7">
        <w:rPr>
          <w:rFonts w:cs="CTraditional Arabic"/>
          <w:rtl/>
        </w:rPr>
        <w:t> </w:t>
      </w:r>
      <w:r w:rsidR="00304BB7" w:rsidRPr="006C5E09">
        <w:rPr>
          <w:rFonts w:cs="CTraditional Arabic" w:hint="cs"/>
          <w:rtl/>
        </w:rPr>
        <w:t>ج</w:t>
      </w:r>
      <w:r w:rsidR="00E63B0D">
        <w:rPr>
          <w:rFonts w:hint="cs"/>
          <w:rtl/>
        </w:rPr>
        <w:t>] را باور خواهد کرد؟ من ابداً باور نمی‌کنم، حت</w:t>
      </w:r>
      <w:r w:rsidR="00EF624C">
        <w:rPr>
          <w:rFonts w:hint="cs"/>
          <w:rtl/>
        </w:rPr>
        <w:t>ی</w:t>
      </w:r>
      <w:r w:rsidR="00E63B0D">
        <w:rPr>
          <w:rFonts w:hint="cs"/>
          <w:rtl/>
        </w:rPr>
        <w:t xml:space="preserve"> اگر دروغ و فریب در بین هم</w:t>
      </w:r>
      <w:r w:rsidR="00EF624C">
        <w:rPr>
          <w:rFonts w:hint="cs"/>
          <w:rtl/>
        </w:rPr>
        <w:t>ه</w:t>
      </w:r>
      <w:r w:rsidR="00B84D88">
        <w:rPr>
          <w:rtl/>
        </w:rPr>
        <w:t>‌</w:t>
      </w:r>
      <w:r w:rsidR="00EF624C">
        <w:rPr>
          <w:rFonts w:hint="cs"/>
          <w:rtl/>
        </w:rPr>
        <w:t>ی</w:t>
      </w:r>
      <w:r w:rsidR="00E63B0D">
        <w:rPr>
          <w:rFonts w:hint="cs"/>
          <w:rtl/>
        </w:rPr>
        <w:t xml:space="preserve"> انسان‌ها آن</w:t>
      </w:r>
      <w:r w:rsidR="00512D95">
        <w:rPr>
          <w:rFonts w:hint="cs"/>
          <w:rtl/>
        </w:rPr>
        <w:t>‌</w:t>
      </w:r>
      <w:r w:rsidR="00E63B0D">
        <w:rPr>
          <w:rFonts w:hint="cs"/>
          <w:rtl/>
        </w:rPr>
        <w:t>چنان رواج یابد که بسان سخن راست مورد پذیرش قرار گیرد، زیرا در</w:t>
      </w:r>
      <w:r w:rsidR="00A47A46">
        <w:rPr>
          <w:rFonts w:hint="cs"/>
          <w:rtl/>
        </w:rPr>
        <w:t xml:space="preserve"> اینصورت </w:t>
      </w:r>
      <w:r w:rsidR="00E63B0D">
        <w:rPr>
          <w:rFonts w:hint="cs"/>
          <w:rtl/>
        </w:rPr>
        <w:t>مردم ابله و دیوانه خواهند بود.</w:t>
      </w:r>
    </w:p>
    <w:p w:rsidR="00DC7962" w:rsidRDefault="00DC7962" w:rsidP="00EF624C">
      <w:pPr>
        <w:pStyle w:val="a0"/>
        <w:rPr>
          <w:rtl/>
        </w:rPr>
      </w:pPr>
      <w:r>
        <w:rPr>
          <w:rFonts w:hint="cs"/>
          <w:rtl/>
        </w:rPr>
        <w:t>ای وای! این چه سخن</w:t>
      </w:r>
      <w:r w:rsidR="00EF624C">
        <w:rPr>
          <w:rFonts w:hint="cs"/>
          <w:rtl/>
        </w:rPr>
        <w:t xml:space="preserve"> </w:t>
      </w:r>
      <w:r>
        <w:rPr>
          <w:rFonts w:hint="cs"/>
          <w:rtl/>
        </w:rPr>
        <w:t>زشتی بود که سفیهان و نابخردان بر اثر کفر و الحاد ساختند و همین سخن، نشانی از خباثت و پلیدی دل‌ها و مرگ روح آنان است و انسان دانشمند، هیچگاه سخنی کفر</w:t>
      </w:r>
      <w:r w:rsidR="00EF624C">
        <w:rPr>
          <w:rFonts w:hint="cs"/>
          <w:rtl/>
        </w:rPr>
        <w:t>آ</w:t>
      </w:r>
      <w:r>
        <w:rPr>
          <w:rFonts w:hint="cs"/>
          <w:rtl/>
        </w:rPr>
        <w:t>میزتر از این نشنیده است!</w:t>
      </w:r>
    </w:p>
    <w:p w:rsidR="00DC7962" w:rsidRDefault="00DC7962" w:rsidP="00EF624C">
      <w:pPr>
        <w:pStyle w:val="a0"/>
        <w:rPr>
          <w:rtl/>
        </w:rPr>
      </w:pPr>
      <w:r>
        <w:rPr>
          <w:rFonts w:hint="cs"/>
          <w:rtl/>
        </w:rPr>
        <w:t>ای برادران! مگر امکان دارد کسی با دروغ، چنین آیینی استوار در تاریخ بسازد که تاکنون این همه درخشش داشته باشد؟ به خدا سوگند که این سخن، دروغی است که مثل دروغ‌های دیگر در تاریخ مکه، جمعی از کینه‌توزان یا دنیاپرستان آن را جعل کرده‌اند!...</w:t>
      </w:r>
    </w:p>
    <w:p w:rsidR="00DC7962" w:rsidRDefault="00DC7962" w:rsidP="009A5C14">
      <w:pPr>
        <w:pStyle w:val="a0"/>
        <w:rPr>
          <w:rtl/>
        </w:rPr>
      </w:pPr>
      <w:r>
        <w:rPr>
          <w:rFonts w:hint="cs"/>
          <w:rtl/>
        </w:rPr>
        <w:t xml:space="preserve">با یقین می‌گویم که محال است محمد دروغ گفته باشد، زیرا اساس کارهایش را بر صداقت می‌بینم، </w:t>
      </w:r>
      <w:r w:rsidR="00512D95">
        <w:rPr>
          <w:rFonts w:hint="cs"/>
          <w:rtl/>
        </w:rPr>
        <w:t xml:space="preserve">چنان‌که </w:t>
      </w:r>
      <w:r>
        <w:rPr>
          <w:rFonts w:hint="cs"/>
          <w:rtl/>
        </w:rPr>
        <w:t>اساس دیگر فضایلش بر صداقت بوده است. صداقت و اخلاص عمیق در روح او موج می‌زد...»</w:t>
      </w:r>
      <w:r w:rsidRPr="00DC7962">
        <w:rPr>
          <w:vertAlign w:val="superscript"/>
          <w:rtl/>
        </w:rPr>
        <w:t>(</w:t>
      </w:r>
      <w:r w:rsidRPr="00D54A47">
        <w:rPr>
          <w:rStyle w:val="FootnoteReference"/>
          <w:rtl/>
        </w:rPr>
        <w:footnoteReference w:id="321"/>
      </w:r>
      <w:r w:rsidRPr="00DC7962">
        <w:rPr>
          <w:vertAlign w:val="superscript"/>
          <w:rtl/>
        </w:rPr>
        <w:t>)</w:t>
      </w:r>
      <w:r w:rsidR="005C39FD">
        <w:rPr>
          <w:rFonts w:hint="cs"/>
          <w:rtl/>
        </w:rPr>
        <w:t>.</w:t>
      </w:r>
    </w:p>
    <w:p w:rsidR="00DC7962" w:rsidRDefault="00DC7962" w:rsidP="006D7BC7">
      <w:pPr>
        <w:pStyle w:val="a5"/>
        <w:rPr>
          <w:rtl/>
        </w:rPr>
      </w:pPr>
      <w:bookmarkStart w:id="189" w:name="_Toc458502100"/>
      <w:r>
        <w:rPr>
          <w:rFonts w:hint="cs"/>
          <w:rtl/>
        </w:rPr>
        <w:t>دل‌بستگی به خداوند</w:t>
      </w:r>
      <w:bookmarkEnd w:id="189"/>
    </w:p>
    <w:p w:rsidR="00DC7962" w:rsidRDefault="00DC7962" w:rsidP="003778F9">
      <w:pPr>
        <w:pStyle w:val="a0"/>
        <w:rPr>
          <w:rtl/>
        </w:rPr>
      </w:pPr>
      <w:r w:rsidRPr="006D7BC7">
        <w:rPr>
          <w:rStyle w:val="Char4"/>
          <w:rFonts w:hint="cs"/>
          <w:rtl/>
        </w:rPr>
        <w:t>جی. لیندساری جانسون</w:t>
      </w:r>
      <w:r w:rsidRPr="00DC7962">
        <w:rPr>
          <w:vertAlign w:val="superscript"/>
          <w:rtl/>
        </w:rPr>
        <w:t>(</w:t>
      </w:r>
      <w:r w:rsidRPr="00D54A47">
        <w:rPr>
          <w:rStyle w:val="FootnoteReference"/>
          <w:rtl/>
        </w:rPr>
        <w:footnoteReference w:id="322"/>
      </w:r>
      <w:r w:rsidRPr="00DC7962">
        <w:rPr>
          <w:vertAlign w:val="superscript"/>
          <w:rtl/>
        </w:rPr>
        <w:t>)</w:t>
      </w:r>
      <w:r>
        <w:rPr>
          <w:rFonts w:hint="cs"/>
          <w:rtl/>
        </w:rPr>
        <w:t xml:space="preserve"> نوشته است: «جهالتی که از جانب پاره‌ای از مسیحیان متعصب، نسبت به مذهب اسلام به نمایش درآمد، وحشتناک است... [حضرت] محمد به تنهایی در میان ملت‌های آن زمان، خدای واحد را می‌پرستید و دیگر خدایان را مردود می‌شمرد. وی بر تقوا، به عنوان یک اصل اساسی، نماز روزانه برای خدا، احترام به هم</w:t>
      </w:r>
      <w:r w:rsidR="003778F9">
        <w:rPr>
          <w:rFonts w:hint="cs"/>
          <w:rtl/>
        </w:rPr>
        <w:t>ه</w:t>
      </w:r>
      <w:r w:rsidR="00B84D88">
        <w:rPr>
          <w:rtl/>
        </w:rPr>
        <w:t>‌</w:t>
      </w:r>
      <w:r w:rsidR="003778F9">
        <w:rPr>
          <w:rFonts w:hint="cs"/>
          <w:rtl/>
        </w:rPr>
        <w:t>ی</w:t>
      </w:r>
      <w:r>
        <w:rPr>
          <w:rFonts w:hint="cs"/>
          <w:rtl/>
        </w:rPr>
        <w:t xml:space="preserve"> مردم، عدالت، نیکوکاری و میانه‌روی اصرار</w:t>
      </w:r>
      <w:r w:rsidR="00E859A0">
        <w:rPr>
          <w:rFonts w:hint="cs"/>
          <w:rtl/>
        </w:rPr>
        <w:t xml:space="preserve"> </w:t>
      </w:r>
      <w:r w:rsidR="00A743B4">
        <w:rPr>
          <w:rFonts w:hint="cs"/>
          <w:rtl/>
        </w:rPr>
        <w:t>می‌ورزید. غالب سخنان پوچی که مسیحیان متعصب وادارمان می‌کردند که باور کنیم در قرآن نوشته شده، نه</w:t>
      </w:r>
      <w:r w:rsidR="00663344">
        <w:rPr>
          <w:rFonts w:hint="cs"/>
          <w:rtl/>
        </w:rPr>
        <w:t xml:space="preserve"> بوسیل</w:t>
      </w:r>
      <w:r w:rsidR="003778F9">
        <w:rPr>
          <w:rFonts w:hint="cs"/>
          <w:rtl/>
        </w:rPr>
        <w:t>ه</w:t>
      </w:r>
      <w:r w:rsidR="00B84D88">
        <w:rPr>
          <w:rtl/>
        </w:rPr>
        <w:t>‌</w:t>
      </w:r>
      <w:r w:rsidR="003778F9">
        <w:rPr>
          <w:rFonts w:hint="cs"/>
          <w:rtl/>
        </w:rPr>
        <w:t>ی</w:t>
      </w:r>
      <w:r w:rsidR="00663344">
        <w:rPr>
          <w:rFonts w:hint="cs"/>
          <w:rtl/>
        </w:rPr>
        <w:t xml:space="preserve"> </w:t>
      </w:r>
      <w:r w:rsidR="00A743B4">
        <w:rPr>
          <w:rFonts w:hint="cs"/>
          <w:rtl/>
        </w:rPr>
        <w:t>[حضرت] محمد گفته شده و نه در ترجم</w:t>
      </w:r>
      <w:r w:rsidR="003778F9">
        <w:rPr>
          <w:rFonts w:hint="cs"/>
          <w:rtl/>
        </w:rPr>
        <w:t>ه</w:t>
      </w:r>
      <w:r w:rsidR="00B84D88">
        <w:rPr>
          <w:rtl/>
        </w:rPr>
        <w:t>‌</w:t>
      </w:r>
      <w:r w:rsidR="003778F9">
        <w:rPr>
          <w:rFonts w:hint="cs"/>
          <w:rtl/>
        </w:rPr>
        <w:t>ی</w:t>
      </w:r>
      <w:r w:rsidR="00A743B4">
        <w:rPr>
          <w:rFonts w:hint="cs"/>
          <w:rtl/>
        </w:rPr>
        <w:t xml:space="preserve"> صحیحی از قرآن دیده می‌شود»</w:t>
      </w:r>
      <w:r w:rsidR="00A743B4" w:rsidRPr="00A743B4">
        <w:rPr>
          <w:vertAlign w:val="superscript"/>
          <w:rtl/>
        </w:rPr>
        <w:t>(</w:t>
      </w:r>
      <w:r w:rsidR="00A743B4" w:rsidRPr="00D54A47">
        <w:rPr>
          <w:rStyle w:val="FootnoteReference"/>
          <w:rtl/>
        </w:rPr>
        <w:footnoteReference w:id="323"/>
      </w:r>
      <w:r w:rsidR="00A743B4" w:rsidRPr="00A743B4">
        <w:rPr>
          <w:vertAlign w:val="superscript"/>
          <w:rtl/>
        </w:rPr>
        <w:t>)</w:t>
      </w:r>
      <w:r w:rsidR="00A743B4">
        <w:rPr>
          <w:rFonts w:hint="cs"/>
          <w:rtl/>
        </w:rPr>
        <w:t>.</w:t>
      </w:r>
    </w:p>
    <w:p w:rsidR="00A743B4" w:rsidRDefault="00A743B4" w:rsidP="00743DAF">
      <w:pPr>
        <w:pStyle w:val="a5"/>
        <w:rPr>
          <w:rtl/>
        </w:rPr>
      </w:pPr>
      <w:bookmarkStart w:id="190" w:name="_Toc458502101"/>
      <w:r>
        <w:rPr>
          <w:rFonts w:hint="cs"/>
          <w:rtl/>
        </w:rPr>
        <w:t>استقامت در برابر سختی‌ها</w:t>
      </w:r>
      <w:bookmarkEnd w:id="190"/>
    </w:p>
    <w:p w:rsidR="00A743B4" w:rsidRDefault="00A743B4" w:rsidP="009A5C14">
      <w:pPr>
        <w:pStyle w:val="a0"/>
        <w:rPr>
          <w:rtl/>
        </w:rPr>
      </w:pPr>
      <w:r w:rsidRPr="00743DAF">
        <w:rPr>
          <w:rStyle w:val="Char4"/>
          <w:rFonts w:hint="cs"/>
          <w:rtl/>
        </w:rPr>
        <w:t xml:space="preserve">جرجی </w:t>
      </w:r>
      <w:r w:rsidR="00743DAF" w:rsidRPr="00743DAF">
        <w:rPr>
          <w:rStyle w:val="Char4"/>
          <w:rFonts w:hint="cs"/>
          <w:rtl/>
        </w:rPr>
        <w:t>زیدان</w:t>
      </w:r>
      <w:r w:rsidR="00743DAF">
        <w:rPr>
          <w:rFonts w:hint="cs"/>
          <w:rtl/>
        </w:rPr>
        <w:t xml:space="preserve"> (</w:t>
      </w:r>
      <w:r w:rsidR="00A41AE8">
        <w:rPr>
          <w:rFonts w:hint="cs"/>
          <w:rtl/>
        </w:rPr>
        <w:t>1861-1914م</w:t>
      </w:r>
      <w:r w:rsidR="00743DAF">
        <w:rPr>
          <w:rFonts w:hint="cs"/>
          <w:rtl/>
        </w:rPr>
        <w:t>)</w:t>
      </w:r>
      <w:r w:rsidR="00A41AE8">
        <w:rPr>
          <w:rFonts w:hint="cs"/>
          <w:rtl/>
        </w:rPr>
        <w:t xml:space="preserve"> نویسنده و روزنامه‌نگار مسیحی لبنانی، نوشته است: «همین که قریش از آن اقدامات خود سودی ندیدند، به آزار مسلمانان پرداختند. مسلمانان با بردباری رنج می‌کشیدند و همین که کار سخت شد و مسلمانان بیش از اندازه مورد عذاب و توهین واقع شدند، پیغمبر دستور داد، مسلمانانی که قوم و قبیله ندارند تا در پناهش باشند، از مکه به حبشه بروند؛ از این رو هشتاد و سه نفر با عده‌ای زن و بچه به حبشه رفتند و این هجرت، هجرت نخستین اسلام به شمار می‌آید. بدیهی است که این مسافرت در آن زمان بسیار دشوار بوده است، زیرا مهاجرین می‌بایست از بیابان‌های خشک و دریا بگذرند و با زن و بچه، این سختی‌ها را پشت سر بنهند و همین اقدام آنان بهترین گواه است که پیروان پیغمبر به پیشوای خود ایمان کامل داشتند و به دستور او رنج سفر را بر خود هموار می‌ساختند.</w:t>
      </w:r>
    </w:p>
    <w:p w:rsidR="001F5A65" w:rsidRDefault="001F5A65" w:rsidP="003778F9">
      <w:pPr>
        <w:pStyle w:val="a0"/>
        <w:rPr>
          <w:rtl/>
        </w:rPr>
      </w:pPr>
      <w:r>
        <w:rPr>
          <w:rFonts w:hint="cs"/>
          <w:rtl/>
        </w:rPr>
        <w:t>اینک جای آن دارد که آنچه دربار</w:t>
      </w:r>
      <w:r w:rsidR="003778F9">
        <w:rPr>
          <w:rFonts w:hint="cs"/>
          <w:rtl/>
        </w:rPr>
        <w:t>ه</w:t>
      </w:r>
      <w:r w:rsidR="00B84D88">
        <w:rPr>
          <w:rtl/>
        </w:rPr>
        <w:t>‌</w:t>
      </w:r>
      <w:r w:rsidR="003778F9">
        <w:rPr>
          <w:rFonts w:hint="cs"/>
          <w:rtl/>
        </w:rPr>
        <w:t>ی</w:t>
      </w:r>
      <w:r>
        <w:rPr>
          <w:rFonts w:hint="cs"/>
          <w:rtl/>
        </w:rPr>
        <w:t xml:space="preserve"> دعوت اسلام پس از مطالعات بسیار به نظر ما رسیده است، برای خوانندگان شرح دهیم:</w:t>
      </w:r>
    </w:p>
    <w:p w:rsidR="001F5A65" w:rsidRDefault="001F5A65" w:rsidP="009A5C14">
      <w:pPr>
        <w:pStyle w:val="a0"/>
        <w:rPr>
          <w:rtl/>
        </w:rPr>
      </w:pPr>
      <w:r>
        <w:rPr>
          <w:rFonts w:hint="cs"/>
          <w:rtl/>
        </w:rPr>
        <w:t>پاره‌ای از نویسندگان غیر مسلمان، پنداشته‌اند که پیغمبری برای ریاست و دنیاداری به این کار مهم دست زد، ولی ما معتقدیم که این پندار، بی‌پایه و مایه است، زیرا تاریخ دعوت اسلام گواهی می‌دهد که پیامبر از روی کمال خلوص و ایمان و بدون هیچ نظر دنیوی به دعوت مبادرت کرد.</w:t>
      </w:r>
    </w:p>
    <w:p w:rsidR="00813D3A" w:rsidRDefault="00813D3A" w:rsidP="003778F9">
      <w:pPr>
        <w:pStyle w:val="a0"/>
        <w:rPr>
          <w:rtl/>
        </w:rPr>
      </w:pPr>
      <w:r>
        <w:rPr>
          <w:rFonts w:hint="cs"/>
          <w:rtl/>
        </w:rPr>
        <w:t>پیغمبر اسلام به نبوت خود ایمان و اطمینان قطعی داشت و</w:t>
      </w:r>
      <w:r w:rsidR="006B1D83">
        <w:rPr>
          <w:rFonts w:hint="cs"/>
          <w:rtl/>
        </w:rPr>
        <w:t xml:space="preserve"> بطور </w:t>
      </w:r>
      <w:r>
        <w:rPr>
          <w:rFonts w:hint="cs"/>
          <w:rtl/>
        </w:rPr>
        <w:t>قطع می‌دانست که از جانب خداوند به دعوت مردم برانگیخته شده است و اگر این ایمان، قطعی و کامل نبود، نمی‌توانست آن همه رنج و آزار را تحمل کند، زیرا حضرت رسول پیش از دعوت، به واسط</w:t>
      </w:r>
      <w:r w:rsidR="003778F9">
        <w:rPr>
          <w:rFonts w:hint="cs"/>
          <w:rtl/>
        </w:rPr>
        <w:t>ه</w:t>
      </w:r>
      <w:r w:rsidR="00B84D88">
        <w:rPr>
          <w:rtl/>
        </w:rPr>
        <w:t>‌</w:t>
      </w:r>
      <w:r w:rsidR="003778F9">
        <w:rPr>
          <w:rFonts w:hint="cs"/>
          <w:rtl/>
        </w:rPr>
        <w:t>ی</w:t>
      </w:r>
      <w:r>
        <w:rPr>
          <w:rFonts w:hint="cs"/>
          <w:rtl/>
        </w:rPr>
        <w:t xml:space="preserve"> زناشویی با خدیجه از جاه و مقام و ثروت برخوردار بود و مردم، دوستش داشته و به او احترام می‌گذاشتند و زندگانی آسوده‌ای می‌گذراند و برعکس، پس از دعوت، دچار رنج بسیار شد؛ تا</w:t>
      </w:r>
      <w:r w:rsidR="006E3126">
        <w:rPr>
          <w:rFonts w:hint="cs"/>
          <w:rtl/>
        </w:rPr>
        <w:t xml:space="preserve"> آن اندازه که به خاطر او، مردم مکه با بنی هاشم از در ستیز وارد شدند و چون او هم از بنی هاشم بود، مکیان میان خود پیمانی بسته و در درون کعبه نهادند و به موجب آن، متعهد شدند که با بنی هاشم (اقوام پیغمبر) داد و ستد نکنند و از آنان دختر نگیرند و به آنان دختر ندهند. بنی هاشم در اثر این پیمان، مدت سه سال شهر مکه را ترک کرده و به کوه‌ها و غارها پناه بردند و اگر هم به مکه می‌رفتند، پنهانی می‌رفتند و فقط کسانی آشکارا در مکه آمد و شد می‌کردند که همچون ابولهب (عموی پیغمبر) با محمد دشمنی سخت داشتند.</w:t>
      </w:r>
    </w:p>
    <w:p w:rsidR="00FF4E86" w:rsidRDefault="00FF4E86" w:rsidP="003778F9">
      <w:pPr>
        <w:pStyle w:val="a0"/>
        <w:rPr>
          <w:rtl/>
        </w:rPr>
      </w:pPr>
      <w:r>
        <w:rPr>
          <w:rFonts w:hint="cs"/>
          <w:rtl/>
        </w:rPr>
        <w:t>شاید پاره‌ای تصور می‌کنند که استقامت پیغمبر اسلام بر دعوت خود، به واسط</w:t>
      </w:r>
      <w:r w:rsidR="003778F9">
        <w:rPr>
          <w:rFonts w:hint="cs"/>
          <w:rtl/>
        </w:rPr>
        <w:t>ه</w:t>
      </w:r>
      <w:r w:rsidR="00B84D88">
        <w:rPr>
          <w:rtl/>
        </w:rPr>
        <w:t>‌</w:t>
      </w:r>
      <w:r w:rsidR="003778F9">
        <w:rPr>
          <w:rFonts w:hint="cs"/>
          <w:rtl/>
        </w:rPr>
        <w:t>ی</w:t>
      </w:r>
      <w:r>
        <w:rPr>
          <w:rFonts w:hint="cs"/>
          <w:rtl/>
        </w:rPr>
        <w:t xml:space="preserve"> پشتیبانی ابوطالب، بیش از پیش در دعوت خود پابرجا ماند. </w:t>
      </w:r>
      <w:r w:rsidR="00BB3E03">
        <w:rPr>
          <w:rFonts w:hint="cs"/>
          <w:rtl/>
        </w:rPr>
        <w:t>ابوطالب و خدی</w:t>
      </w:r>
      <w:r w:rsidR="00615CC7">
        <w:rPr>
          <w:rFonts w:hint="cs"/>
          <w:rtl/>
        </w:rPr>
        <w:t>جه، سه سال پیش از هجرت درگذشتند و پس از مرگِ آنان</w:t>
      </w:r>
      <w:r w:rsidR="00323B46">
        <w:rPr>
          <w:rFonts w:hint="cs"/>
          <w:rtl/>
        </w:rPr>
        <w:t>،</w:t>
      </w:r>
      <w:r w:rsidR="00615CC7">
        <w:rPr>
          <w:rFonts w:hint="cs"/>
          <w:rtl/>
        </w:rPr>
        <w:t xml:space="preserve"> کار بر رسول اکرم</w:t>
      </w:r>
      <w:r w:rsidR="00304BB7">
        <w:rPr>
          <w:rFonts w:cs="CTraditional Arabic"/>
          <w:rtl/>
        </w:rPr>
        <w:t> </w:t>
      </w:r>
      <w:r w:rsidR="00304BB7" w:rsidRPr="006C5E09">
        <w:rPr>
          <w:rFonts w:cs="CTraditional Arabic" w:hint="cs"/>
          <w:rtl/>
        </w:rPr>
        <w:t>ج</w:t>
      </w:r>
      <w:r w:rsidR="00D27ADD">
        <w:rPr>
          <w:rFonts w:hint="cs"/>
          <w:rtl/>
        </w:rPr>
        <w:t xml:space="preserve"> دشوار شد و قریشیان از هرسو بر وی تاختند؛ به ویژه ابولهب و حکم بن عاص و عتبة بن ابی معیط. همسایگان پیامبر زیادتر از سایرین او را آزار می‌دادند و غالباً هنگام نماز، شکمبه بر سر و رویش می‌ریختند و خوراکش را آلوده می‌ساختند.</w:t>
      </w:r>
    </w:p>
    <w:p w:rsidR="00F4213D" w:rsidRDefault="00F4213D" w:rsidP="009A5C14">
      <w:pPr>
        <w:pStyle w:val="a0"/>
        <w:rPr>
          <w:rtl/>
        </w:rPr>
      </w:pPr>
      <w:r>
        <w:rPr>
          <w:rFonts w:hint="cs"/>
          <w:rtl/>
        </w:rPr>
        <w:t>پیغمبر از مکه به طایف رفت، تا مگر در آنجا یار و یاوری بیابد، ولی در آنجا نیز چیزی جز دشنام و آزار ندید، تا آنجا که مردم طایف دسته‌ای از نادانان و اراذل خود را مأمور کردند که با پیامبر بستیزند و در ملأعام مسخره‌اش کنند. همینکه پیغمبر از آنان کناره می‌گرفت و به گوشه‌ای پناه می‌برد، عده‌ای می‌آمدند و دوباره فرومایگان را به از سرگیری آزارهای‌شان تشویق می‌کردند.</w:t>
      </w:r>
    </w:p>
    <w:p w:rsidR="00C61CC0" w:rsidRDefault="00C61CC0" w:rsidP="009A5C14">
      <w:pPr>
        <w:pStyle w:val="a0"/>
        <w:rPr>
          <w:rtl/>
        </w:rPr>
      </w:pPr>
      <w:r>
        <w:rPr>
          <w:rFonts w:hint="cs"/>
          <w:rtl/>
        </w:rPr>
        <w:t>پیغمبر تمام این رنج‌ها را به جان می‌خرید و دعوت خود را ادامه می‌داد و فقط نزد خدای خویش از نادانی مردم شکوه می‌کرد.</w:t>
      </w:r>
    </w:p>
    <w:p w:rsidR="004F21A9" w:rsidRDefault="004F21A9" w:rsidP="003778F9">
      <w:pPr>
        <w:pStyle w:val="a0"/>
        <w:rPr>
          <w:rtl/>
        </w:rPr>
      </w:pPr>
      <w:r>
        <w:rPr>
          <w:rFonts w:hint="cs"/>
          <w:rtl/>
        </w:rPr>
        <w:t>حضرت رسول از طا</w:t>
      </w:r>
      <w:r w:rsidR="003778F9">
        <w:rPr>
          <w:rFonts w:hint="cs"/>
          <w:rtl/>
        </w:rPr>
        <w:t>ی</w:t>
      </w:r>
      <w:r>
        <w:rPr>
          <w:rFonts w:hint="cs"/>
          <w:rtl/>
        </w:rPr>
        <w:t>ف به مکه برگشت و دشمنان خویش را بدتر از سابق دید؛ به گونه‌ای که هرکس از دور و نزدیک با او به ستیزه برمی‌خاست و تهدیدش می‌کرد. پیغمبر با اراده‌ای ثابت و محکم بر این مصیبت‌ها صبر می‌کرد، درحالیکه یقین داشت که اگر از دعوت خود دست بردارد، با او همه نوع همراهی و مهربانی خواهد شد؛ ولی دست از دعوت خود برنداشت، چون به نبوتش ایمان کامل داشت و می‌دانست که از جانب خداوند به این مأموریت برگزیده شده است.</w:t>
      </w:r>
    </w:p>
    <w:p w:rsidR="004F21A9" w:rsidRDefault="004F21A9" w:rsidP="003778F9">
      <w:pPr>
        <w:pStyle w:val="a0"/>
        <w:rPr>
          <w:rtl/>
        </w:rPr>
      </w:pPr>
      <w:r>
        <w:rPr>
          <w:rFonts w:hint="cs"/>
          <w:rtl/>
        </w:rPr>
        <w:t>همینکه پیغمبر از مسلمان‌شدن نزدیکان و اقوام خود نومید شد، در موسم حج بر سر راه مسافران حاضر می‌شد و آنان را به اسلام دعوت می‌کرد و در آنجا هم از تعرض مصون نبود و به ویژه عمویش ابولهب میان سخنانش می‌دوید و می‌گفت: «ای مسافران! سخن برادرزاد</w:t>
      </w:r>
      <w:r w:rsidR="003778F9">
        <w:rPr>
          <w:rFonts w:hint="cs"/>
          <w:rtl/>
        </w:rPr>
        <w:t>ه</w:t>
      </w:r>
      <w:r w:rsidR="00B84D88">
        <w:rPr>
          <w:rtl/>
        </w:rPr>
        <w:t>‌</w:t>
      </w:r>
      <w:r w:rsidR="003778F9">
        <w:rPr>
          <w:rFonts w:hint="cs"/>
          <w:rtl/>
        </w:rPr>
        <w:t>ی</w:t>
      </w:r>
      <w:r>
        <w:rPr>
          <w:rFonts w:hint="cs"/>
          <w:rtl/>
        </w:rPr>
        <w:t xml:space="preserve"> مرا گوش مدهید! او می‌گوید: از لات و عزی (نام دو بت) دست بکشید و گمراهی‌های تازه‌اش را بپذیرید، زنهار! از محمد مشنوید!»</w:t>
      </w:r>
    </w:p>
    <w:p w:rsidR="004F21A9" w:rsidRDefault="004F21A9" w:rsidP="003778F9">
      <w:pPr>
        <w:pStyle w:val="a0"/>
        <w:rPr>
          <w:rtl/>
        </w:rPr>
      </w:pPr>
      <w:r>
        <w:rPr>
          <w:rFonts w:hint="cs"/>
          <w:rtl/>
        </w:rPr>
        <w:t>البته این اعتراضات، از تصمیم و اراد</w:t>
      </w:r>
      <w:r w:rsidR="003778F9">
        <w:rPr>
          <w:rFonts w:hint="cs"/>
          <w:rtl/>
        </w:rPr>
        <w:t>ه</w:t>
      </w:r>
      <w:r w:rsidR="00B84D88">
        <w:rPr>
          <w:rtl/>
        </w:rPr>
        <w:t>‌</w:t>
      </w:r>
      <w:r w:rsidR="003778F9">
        <w:rPr>
          <w:rFonts w:hint="cs"/>
          <w:rtl/>
        </w:rPr>
        <w:t>ی</w:t>
      </w:r>
      <w:r>
        <w:rPr>
          <w:rFonts w:hint="cs"/>
          <w:rtl/>
        </w:rPr>
        <w:t xml:space="preserve"> پیامبر نمی‌کاست و</w:t>
      </w:r>
      <w:r w:rsidR="006B1D83">
        <w:rPr>
          <w:rFonts w:hint="cs"/>
          <w:rtl/>
        </w:rPr>
        <w:t xml:space="preserve"> بطور </w:t>
      </w:r>
      <w:r>
        <w:rPr>
          <w:rFonts w:hint="cs"/>
          <w:rtl/>
        </w:rPr>
        <w:t>مرتب، مسافران و حجاج را به دین اسلام می‌خواند»</w:t>
      </w:r>
      <w:r w:rsidRPr="004F21A9">
        <w:rPr>
          <w:vertAlign w:val="superscript"/>
          <w:rtl/>
        </w:rPr>
        <w:t>(</w:t>
      </w:r>
      <w:r w:rsidRPr="00D54A47">
        <w:rPr>
          <w:rStyle w:val="FootnoteReference"/>
          <w:rtl/>
        </w:rPr>
        <w:footnoteReference w:id="324"/>
      </w:r>
      <w:r w:rsidRPr="004F21A9">
        <w:rPr>
          <w:vertAlign w:val="superscript"/>
          <w:rtl/>
        </w:rPr>
        <w:t>)</w:t>
      </w:r>
      <w:r>
        <w:rPr>
          <w:rFonts w:hint="cs"/>
          <w:rtl/>
        </w:rPr>
        <w:t>.</w:t>
      </w:r>
    </w:p>
    <w:p w:rsidR="00216D37" w:rsidRDefault="00216D37" w:rsidP="009A5C14">
      <w:pPr>
        <w:pStyle w:val="a0"/>
        <w:rPr>
          <w:rtl/>
        </w:rPr>
        <w:sectPr w:rsidR="00216D37" w:rsidSect="00FE0236">
          <w:footnotePr>
            <w:numRestart w:val="eachPage"/>
          </w:footnotePr>
          <w:type w:val="oddPage"/>
          <w:pgSz w:w="9356" w:h="13608" w:code="9"/>
          <w:pgMar w:top="567" w:right="1134" w:bottom="851" w:left="1134" w:header="454" w:footer="0" w:gutter="0"/>
          <w:cols w:space="708"/>
          <w:titlePg/>
          <w:bidi/>
          <w:rtlGutter/>
          <w:docGrid w:linePitch="360"/>
        </w:sectPr>
      </w:pPr>
    </w:p>
    <w:p w:rsidR="00216D37" w:rsidRDefault="00216D37" w:rsidP="009A5C14">
      <w:pPr>
        <w:pStyle w:val="a0"/>
        <w:rPr>
          <w:rtl/>
        </w:rPr>
      </w:pPr>
    </w:p>
    <w:p w:rsidR="00216D37" w:rsidRDefault="00216D37" w:rsidP="009A5C14">
      <w:pPr>
        <w:pStyle w:val="a0"/>
        <w:rPr>
          <w:rtl/>
        </w:rPr>
      </w:pPr>
    </w:p>
    <w:p w:rsidR="00216D37" w:rsidRDefault="00216D37" w:rsidP="009A5C14">
      <w:pPr>
        <w:pStyle w:val="a0"/>
        <w:rPr>
          <w:rtl/>
        </w:rPr>
      </w:pPr>
    </w:p>
    <w:p w:rsidR="00216D37" w:rsidRDefault="00216D37" w:rsidP="00216D37">
      <w:pPr>
        <w:pStyle w:val="a3"/>
        <w:rPr>
          <w:rtl/>
        </w:rPr>
      </w:pPr>
      <w:bookmarkStart w:id="191" w:name="_Toc458502102"/>
      <w:r>
        <w:rPr>
          <w:rFonts w:hint="cs"/>
          <w:rtl/>
        </w:rPr>
        <w:t>بخش دوم:</w:t>
      </w:r>
      <w:r>
        <w:rPr>
          <w:rFonts w:hint="cs"/>
          <w:rtl/>
        </w:rPr>
        <w:br/>
        <w:t>شخصیت پویا و الگوی والا</w:t>
      </w:r>
      <w:bookmarkEnd w:id="191"/>
    </w:p>
    <w:p w:rsidR="00216D37" w:rsidRPr="00EB1C18" w:rsidRDefault="00216D37" w:rsidP="003778F9">
      <w:pPr>
        <w:pStyle w:val="a0"/>
        <w:ind w:firstLine="0"/>
        <w:jc w:val="center"/>
        <w:rPr>
          <w:rFonts w:ascii="IRYakout" w:hAnsi="IRYakout" w:cs="IRYakout"/>
          <w:b/>
          <w:bCs/>
          <w:sz w:val="32"/>
          <w:szCs w:val="32"/>
          <w:rtl/>
        </w:rPr>
      </w:pPr>
      <w:r w:rsidRPr="00EB1C18">
        <w:rPr>
          <w:rFonts w:ascii="IRYakout" w:hAnsi="IRYakout" w:cs="IRYakout"/>
          <w:b/>
          <w:bCs/>
          <w:sz w:val="32"/>
          <w:szCs w:val="32"/>
          <w:rtl/>
        </w:rPr>
        <w:t>نوشت</w:t>
      </w:r>
      <w:r w:rsidR="003778F9">
        <w:rPr>
          <w:rFonts w:ascii="IRYakout" w:hAnsi="IRYakout" w:cs="IRYakout" w:hint="cs"/>
          <w:b/>
          <w:bCs/>
          <w:sz w:val="32"/>
          <w:szCs w:val="32"/>
          <w:rtl/>
        </w:rPr>
        <w:t>ه</w:t>
      </w:r>
      <w:r w:rsidR="00B84D88">
        <w:rPr>
          <w:rFonts w:ascii="IRYakout" w:hAnsi="IRYakout" w:cs="IRYakout"/>
          <w:b/>
          <w:bCs/>
          <w:sz w:val="32"/>
          <w:szCs w:val="32"/>
          <w:rtl/>
        </w:rPr>
        <w:t>‌</w:t>
      </w:r>
      <w:r w:rsidR="003778F9">
        <w:rPr>
          <w:rFonts w:ascii="IRYakout" w:hAnsi="IRYakout" w:cs="IRYakout" w:hint="cs"/>
          <w:b/>
          <w:bCs/>
          <w:sz w:val="32"/>
          <w:szCs w:val="32"/>
          <w:rtl/>
        </w:rPr>
        <w:t>ی</w:t>
      </w:r>
      <w:r w:rsidRPr="00EB1C18">
        <w:rPr>
          <w:rFonts w:ascii="IRYakout" w:hAnsi="IRYakout" w:cs="IRYakout"/>
          <w:b/>
          <w:bCs/>
          <w:sz w:val="32"/>
          <w:szCs w:val="32"/>
          <w:rtl/>
        </w:rPr>
        <w:t>:</w:t>
      </w:r>
    </w:p>
    <w:p w:rsidR="00EB1C18" w:rsidRPr="00EB1C18" w:rsidRDefault="00EB1C18" w:rsidP="00EB1C18">
      <w:pPr>
        <w:pStyle w:val="a0"/>
        <w:ind w:firstLine="0"/>
        <w:jc w:val="center"/>
        <w:rPr>
          <w:rFonts w:ascii="IRYakout" w:hAnsi="IRYakout" w:cs="IRYakout"/>
          <w:b/>
          <w:bCs/>
          <w:sz w:val="36"/>
          <w:szCs w:val="36"/>
          <w:rtl/>
        </w:rPr>
      </w:pPr>
      <w:r w:rsidRPr="00EB1C18">
        <w:rPr>
          <w:rFonts w:ascii="IRYakout" w:hAnsi="IRYakout" w:cs="IRYakout" w:hint="cs"/>
          <w:b/>
          <w:bCs/>
          <w:sz w:val="36"/>
          <w:szCs w:val="36"/>
          <w:rtl/>
        </w:rPr>
        <w:t>پروفسور کی. اس. راما کریشنا رائو</w:t>
      </w:r>
    </w:p>
    <w:p w:rsidR="00EB1C18" w:rsidRPr="00EB1C18" w:rsidRDefault="00EB1C18" w:rsidP="003778F9">
      <w:pPr>
        <w:pStyle w:val="a0"/>
        <w:ind w:firstLine="0"/>
        <w:jc w:val="center"/>
        <w:rPr>
          <w:rFonts w:ascii="IRYakout" w:hAnsi="IRYakout" w:cs="IRYakout"/>
          <w:b/>
          <w:bCs/>
          <w:sz w:val="36"/>
          <w:szCs w:val="36"/>
          <w:rtl/>
        </w:rPr>
      </w:pPr>
      <w:r w:rsidRPr="00EB1C18">
        <w:rPr>
          <w:rFonts w:ascii="IRYakout" w:hAnsi="IRYakout" w:cs="IRYakout" w:hint="cs"/>
          <w:b/>
          <w:bCs/>
          <w:sz w:val="36"/>
          <w:szCs w:val="36"/>
          <w:rtl/>
        </w:rPr>
        <w:t>ر</w:t>
      </w:r>
      <w:r w:rsidR="003778F9">
        <w:rPr>
          <w:rFonts w:ascii="IRYakout" w:hAnsi="IRYakout" w:cs="IRYakout" w:hint="cs"/>
          <w:b/>
          <w:bCs/>
          <w:sz w:val="36"/>
          <w:szCs w:val="36"/>
          <w:rtl/>
        </w:rPr>
        <w:t>ی</w:t>
      </w:r>
      <w:r w:rsidRPr="00EB1C18">
        <w:rPr>
          <w:rFonts w:ascii="IRYakout" w:hAnsi="IRYakout" w:cs="IRYakout" w:hint="cs"/>
          <w:b/>
          <w:bCs/>
          <w:sz w:val="36"/>
          <w:szCs w:val="36"/>
          <w:rtl/>
        </w:rPr>
        <w:t>یس بخش فلسف</w:t>
      </w:r>
      <w:r w:rsidR="003778F9">
        <w:rPr>
          <w:rFonts w:ascii="IRYakout" w:hAnsi="IRYakout" w:cs="IRYakout" w:hint="cs"/>
          <w:b/>
          <w:bCs/>
          <w:sz w:val="36"/>
          <w:szCs w:val="36"/>
          <w:rtl/>
        </w:rPr>
        <w:t>ه</w:t>
      </w:r>
      <w:r w:rsidR="00B84D88">
        <w:rPr>
          <w:rFonts w:ascii="IRYakout" w:hAnsi="IRYakout" w:cs="IRYakout"/>
          <w:b/>
          <w:bCs/>
          <w:sz w:val="36"/>
          <w:szCs w:val="36"/>
          <w:rtl/>
        </w:rPr>
        <w:t>‌</w:t>
      </w:r>
      <w:r w:rsidR="003778F9">
        <w:rPr>
          <w:rFonts w:ascii="IRYakout" w:hAnsi="IRYakout" w:cs="IRYakout" w:hint="cs"/>
          <w:b/>
          <w:bCs/>
          <w:sz w:val="36"/>
          <w:szCs w:val="36"/>
          <w:rtl/>
        </w:rPr>
        <w:t>ی</w:t>
      </w:r>
      <w:r w:rsidRPr="00EB1C18">
        <w:rPr>
          <w:rFonts w:ascii="IRYakout" w:hAnsi="IRYakout" w:cs="IRYakout" w:hint="cs"/>
          <w:b/>
          <w:bCs/>
          <w:sz w:val="36"/>
          <w:szCs w:val="36"/>
          <w:rtl/>
        </w:rPr>
        <w:t xml:space="preserve"> دانشکد</w:t>
      </w:r>
      <w:r w:rsidR="003778F9">
        <w:rPr>
          <w:rFonts w:ascii="IRYakout" w:hAnsi="IRYakout" w:cs="IRYakout" w:hint="cs"/>
          <w:b/>
          <w:bCs/>
          <w:sz w:val="36"/>
          <w:szCs w:val="36"/>
          <w:rtl/>
        </w:rPr>
        <w:t>ه</w:t>
      </w:r>
      <w:r w:rsidR="00B84D88">
        <w:rPr>
          <w:rFonts w:ascii="IRYakout" w:hAnsi="IRYakout" w:cs="IRYakout"/>
          <w:b/>
          <w:bCs/>
          <w:sz w:val="36"/>
          <w:szCs w:val="36"/>
          <w:rtl/>
        </w:rPr>
        <w:t>‌</w:t>
      </w:r>
      <w:r w:rsidR="003778F9">
        <w:rPr>
          <w:rFonts w:ascii="IRYakout" w:hAnsi="IRYakout" w:cs="IRYakout" w:hint="cs"/>
          <w:b/>
          <w:bCs/>
          <w:sz w:val="36"/>
          <w:szCs w:val="36"/>
          <w:rtl/>
        </w:rPr>
        <w:t>ی</w:t>
      </w:r>
      <w:r w:rsidRPr="00EB1C18">
        <w:rPr>
          <w:rFonts w:ascii="IRYakout" w:hAnsi="IRYakout" w:cs="IRYakout" w:hint="cs"/>
          <w:b/>
          <w:bCs/>
          <w:sz w:val="36"/>
          <w:szCs w:val="36"/>
          <w:rtl/>
        </w:rPr>
        <w:t xml:space="preserve"> دولتی دانشگاه</w:t>
      </w:r>
    </w:p>
    <w:p w:rsidR="00EB1C18" w:rsidRDefault="00EB1C18" w:rsidP="00EB1C18">
      <w:pPr>
        <w:pStyle w:val="a0"/>
        <w:ind w:firstLine="0"/>
        <w:jc w:val="center"/>
        <w:rPr>
          <w:rFonts w:ascii="IRYakout" w:hAnsi="IRYakout" w:cs="IRYakout"/>
          <w:b/>
          <w:bCs/>
          <w:sz w:val="36"/>
          <w:szCs w:val="36"/>
          <w:rtl/>
        </w:rPr>
      </w:pPr>
      <w:r w:rsidRPr="00EB1C18">
        <w:rPr>
          <w:rFonts w:ascii="IRYakout" w:hAnsi="IRYakout" w:cs="IRYakout" w:hint="cs"/>
          <w:b/>
          <w:bCs/>
          <w:sz w:val="36"/>
          <w:szCs w:val="36"/>
          <w:rtl/>
        </w:rPr>
        <w:t>زنان میسور، مندیسا (کارناتیکا)</w:t>
      </w:r>
    </w:p>
    <w:p w:rsidR="001F4D2B" w:rsidRDefault="001F4D2B" w:rsidP="001F4D2B">
      <w:pPr>
        <w:pStyle w:val="a0"/>
        <w:rPr>
          <w:rtl/>
        </w:rPr>
        <w:sectPr w:rsidR="001F4D2B" w:rsidSect="001F4D2B">
          <w:footnotePr>
            <w:numRestart w:val="eachPage"/>
          </w:footnotePr>
          <w:type w:val="oddPage"/>
          <w:pgSz w:w="9356" w:h="13608" w:code="9"/>
          <w:pgMar w:top="567" w:right="1134" w:bottom="851" w:left="1134" w:header="454" w:footer="0" w:gutter="0"/>
          <w:cols w:space="708"/>
          <w:titlePg/>
          <w:bidi/>
          <w:rtlGutter/>
          <w:docGrid w:linePitch="360"/>
        </w:sectPr>
      </w:pPr>
    </w:p>
    <w:p w:rsidR="00D00909" w:rsidRDefault="00D00909" w:rsidP="0015385A">
      <w:pPr>
        <w:pStyle w:val="a1"/>
        <w:rPr>
          <w:rtl/>
        </w:rPr>
      </w:pPr>
      <w:bookmarkStart w:id="192" w:name="_Toc458502103"/>
      <w:r>
        <w:rPr>
          <w:rFonts w:hint="cs"/>
          <w:rtl/>
        </w:rPr>
        <w:t>عشق محمد</w:t>
      </w:r>
      <w:bookmarkEnd w:id="192"/>
    </w:p>
    <w:tbl>
      <w:tblPr>
        <w:bidiVisual/>
        <w:tblW w:w="0" w:type="auto"/>
        <w:tblInd w:w="250" w:type="dxa"/>
        <w:tblLook w:val="04A0" w:firstRow="1" w:lastRow="0" w:firstColumn="1" w:lastColumn="0" w:noHBand="0" w:noVBand="1"/>
      </w:tblPr>
      <w:tblGrid>
        <w:gridCol w:w="6804"/>
      </w:tblGrid>
      <w:tr w:rsidR="0015385A" w:rsidTr="00094DAA">
        <w:tc>
          <w:tcPr>
            <w:tcW w:w="6804" w:type="dxa"/>
          </w:tcPr>
          <w:p w:rsidR="0015385A" w:rsidRPr="0015385A" w:rsidRDefault="0015385A" w:rsidP="0015385A">
            <w:pPr>
              <w:pStyle w:val="a0"/>
              <w:ind w:right="2869" w:firstLine="0"/>
              <w:jc w:val="lowKashida"/>
              <w:rPr>
                <w:sz w:val="2"/>
                <w:szCs w:val="2"/>
                <w:rtl/>
              </w:rPr>
            </w:pPr>
            <w:r>
              <w:rPr>
                <w:rFonts w:hint="cs"/>
                <w:rtl/>
              </w:rPr>
              <w:t>ماه فروماند از جمال محمد</w:t>
            </w:r>
            <w:r>
              <w:rPr>
                <w:rFonts w:hint="cs"/>
                <w:rtl/>
              </w:rPr>
              <w:br/>
            </w:r>
          </w:p>
        </w:tc>
      </w:tr>
      <w:tr w:rsidR="0015385A" w:rsidTr="00094DAA">
        <w:tc>
          <w:tcPr>
            <w:tcW w:w="6804" w:type="dxa"/>
          </w:tcPr>
          <w:p w:rsidR="0015385A" w:rsidRPr="0015385A" w:rsidRDefault="0015385A" w:rsidP="00471213">
            <w:pPr>
              <w:pStyle w:val="a0"/>
              <w:ind w:left="2869" w:firstLine="0"/>
              <w:jc w:val="lowKashida"/>
              <w:rPr>
                <w:sz w:val="2"/>
                <w:szCs w:val="2"/>
                <w:rtl/>
              </w:rPr>
            </w:pPr>
            <w:r>
              <w:rPr>
                <w:rFonts w:hint="cs"/>
                <w:rtl/>
              </w:rPr>
              <w:t>سرو نباشد به اعتدال محمد</w:t>
            </w:r>
            <w:r>
              <w:rPr>
                <w:rFonts w:hint="cs"/>
                <w:rtl/>
              </w:rPr>
              <w:br/>
            </w:r>
          </w:p>
        </w:tc>
      </w:tr>
      <w:tr w:rsidR="0015385A" w:rsidTr="00094DAA">
        <w:tc>
          <w:tcPr>
            <w:tcW w:w="6804" w:type="dxa"/>
          </w:tcPr>
          <w:p w:rsidR="0015385A" w:rsidRPr="0015385A" w:rsidRDefault="0015385A" w:rsidP="0015385A">
            <w:pPr>
              <w:pStyle w:val="a0"/>
              <w:ind w:right="2869" w:firstLine="0"/>
              <w:jc w:val="lowKashida"/>
              <w:rPr>
                <w:sz w:val="2"/>
                <w:szCs w:val="2"/>
                <w:rtl/>
              </w:rPr>
            </w:pPr>
            <w:r>
              <w:rPr>
                <w:rFonts w:hint="cs"/>
                <w:rtl/>
              </w:rPr>
              <w:t>قدر فلک را کمال و منزلتی نیست</w:t>
            </w:r>
            <w:r>
              <w:rPr>
                <w:rFonts w:hint="cs"/>
                <w:rtl/>
              </w:rPr>
              <w:br/>
            </w:r>
          </w:p>
        </w:tc>
      </w:tr>
      <w:tr w:rsidR="0015385A" w:rsidTr="00094DAA">
        <w:tc>
          <w:tcPr>
            <w:tcW w:w="6804" w:type="dxa"/>
          </w:tcPr>
          <w:p w:rsidR="0015385A" w:rsidRPr="0015385A" w:rsidRDefault="0015385A" w:rsidP="00471213">
            <w:pPr>
              <w:pStyle w:val="a0"/>
              <w:ind w:left="2869" w:firstLine="0"/>
              <w:jc w:val="lowKashida"/>
              <w:rPr>
                <w:sz w:val="2"/>
                <w:szCs w:val="2"/>
                <w:rtl/>
              </w:rPr>
            </w:pPr>
            <w:r>
              <w:rPr>
                <w:rFonts w:hint="cs"/>
                <w:rtl/>
              </w:rPr>
              <w:t>در نظر قدر با کمال محمد</w:t>
            </w:r>
            <w:r>
              <w:rPr>
                <w:rFonts w:hint="cs"/>
                <w:rtl/>
              </w:rPr>
              <w:br/>
            </w:r>
          </w:p>
        </w:tc>
      </w:tr>
      <w:tr w:rsidR="0015385A" w:rsidTr="00094DAA">
        <w:tc>
          <w:tcPr>
            <w:tcW w:w="6804" w:type="dxa"/>
          </w:tcPr>
          <w:p w:rsidR="0015385A" w:rsidRPr="0015385A" w:rsidRDefault="0015385A" w:rsidP="003778F9">
            <w:pPr>
              <w:pStyle w:val="a0"/>
              <w:ind w:right="2869" w:firstLine="0"/>
              <w:jc w:val="lowKashida"/>
              <w:rPr>
                <w:sz w:val="2"/>
                <w:szCs w:val="2"/>
                <w:rtl/>
              </w:rPr>
            </w:pPr>
            <w:r>
              <w:rPr>
                <w:rFonts w:hint="cs"/>
                <w:rtl/>
              </w:rPr>
              <w:t>وعد</w:t>
            </w:r>
            <w:r w:rsidR="003778F9">
              <w:rPr>
                <w:rFonts w:hint="cs"/>
                <w:rtl/>
              </w:rPr>
              <w:t>ه</w:t>
            </w:r>
            <w:r w:rsidR="00B84D88">
              <w:rPr>
                <w:rtl/>
              </w:rPr>
              <w:t>‌</w:t>
            </w:r>
            <w:r w:rsidR="003778F9">
              <w:rPr>
                <w:rFonts w:hint="cs"/>
                <w:rtl/>
              </w:rPr>
              <w:t>ی</w:t>
            </w:r>
            <w:r>
              <w:rPr>
                <w:rFonts w:hint="cs"/>
                <w:rtl/>
              </w:rPr>
              <w:t xml:space="preserve"> دیدار هرکس به قیامت</w:t>
            </w:r>
            <w:r>
              <w:rPr>
                <w:rFonts w:hint="cs"/>
                <w:rtl/>
              </w:rPr>
              <w:br/>
            </w:r>
          </w:p>
        </w:tc>
      </w:tr>
      <w:tr w:rsidR="0015385A" w:rsidTr="00094DAA">
        <w:tc>
          <w:tcPr>
            <w:tcW w:w="6804" w:type="dxa"/>
          </w:tcPr>
          <w:p w:rsidR="0015385A" w:rsidRPr="0015385A" w:rsidRDefault="0015385A" w:rsidP="00471213">
            <w:pPr>
              <w:pStyle w:val="a0"/>
              <w:ind w:left="2869" w:firstLine="0"/>
              <w:jc w:val="lowKashida"/>
              <w:rPr>
                <w:sz w:val="2"/>
                <w:szCs w:val="2"/>
                <w:rtl/>
              </w:rPr>
            </w:pPr>
            <w:r>
              <w:rPr>
                <w:rFonts w:hint="cs"/>
                <w:rtl/>
              </w:rPr>
              <w:t>لیلة اسری شب وصال محمد</w:t>
            </w:r>
            <w:r>
              <w:rPr>
                <w:rFonts w:hint="cs"/>
                <w:rtl/>
              </w:rPr>
              <w:br/>
            </w:r>
          </w:p>
        </w:tc>
      </w:tr>
      <w:tr w:rsidR="0015385A" w:rsidTr="00094DAA">
        <w:tc>
          <w:tcPr>
            <w:tcW w:w="6804" w:type="dxa"/>
          </w:tcPr>
          <w:p w:rsidR="0015385A" w:rsidRPr="0015385A" w:rsidRDefault="0015385A" w:rsidP="00471213">
            <w:pPr>
              <w:pStyle w:val="a0"/>
              <w:ind w:right="2869" w:firstLine="0"/>
              <w:jc w:val="lowKashida"/>
              <w:rPr>
                <w:sz w:val="2"/>
                <w:szCs w:val="2"/>
                <w:rtl/>
              </w:rPr>
            </w:pPr>
            <w:r>
              <w:rPr>
                <w:rFonts w:hint="cs"/>
                <w:rtl/>
              </w:rPr>
              <w:t>آدم و نوح و خلیل و موسی و عیسی</w:t>
            </w:r>
            <w:r>
              <w:rPr>
                <w:rFonts w:hint="cs"/>
                <w:rtl/>
              </w:rPr>
              <w:br/>
            </w:r>
          </w:p>
        </w:tc>
      </w:tr>
      <w:tr w:rsidR="0015385A" w:rsidTr="00094DAA">
        <w:tc>
          <w:tcPr>
            <w:tcW w:w="6804" w:type="dxa"/>
          </w:tcPr>
          <w:p w:rsidR="0015385A" w:rsidRPr="0015385A" w:rsidRDefault="0015385A" w:rsidP="00471213">
            <w:pPr>
              <w:pStyle w:val="a0"/>
              <w:ind w:left="2869" w:firstLine="0"/>
              <w:jc w:val="lowKashida"/>
              <w:rPr>
                <w:sz w:val="2"/>
                <w:szCs w:val="2"/>
                <w:rtl/>
              </w:rPr>
            </w:pPr>
            <w:r>
              <w:rPr>
                <w:rFonts w:hint="cs"/>
                <w:rtl/>
              </w:rPr>
              <w:t>آمده مجموع در ظلال محمد</w:t>
            </w:r>
            <w:r>
              <w:rPr>
                <w:rFonts w:hint="cs"/>
                <w:rtl/>
              </w:rPr>
              <w:br/>
            </w:r>
          </w:p>
        </w:tc>
      </w:tr>
      <w:tr w:rsidR="0015385A" w:rsidTr="00094DAA">
        <w:tc>
          <w:tcPr>
            <w:tcW w:w="6804" w:type="dxa"/>
          </w:tcPr>
          <w:p w:rsidR="0015385A" w:rsidRPr="0015385A" w:rsidRDefault="0015385A" w:rsidP="00471213">
            <w:pPr>
              <w:pStyle w:val="a0"/>
              <w:ind w:right="2869" w:firstLine="0"/>
              <w:jc w:val="lowKashida"/>
              <w:rPr>
                <w:sz w:val="2"/>
                <w:szCs w:val="2"/>
                <w:rtl/>
              </w:rPr>
            </w:pPr>
            <w:r>
              <w:rPr>
                <w:rFonts w:hint="cs"/>
                <w:rtl/>
              </w:rPr>
              <w:t>عرصه گیتی مجال همت او نیست</w:t>
            </w:r>
            <w:r>
              <w:rPr>
                <w:rFonts w:hint="cs"/>
                <w:rtl/>
              </w:rPr>
              <w:br/>
            </w:r>
          </w:p>
        </w:tc>
      </w:tr>
      <w:tr w:rsidR="0015385A" w:rsidTr="00094DAA">
        <w:tc>
          <w:tcPr>
            <w:tcW w:w="6804" w:type="dxa"/>
          </w:tcPr>
          <w:p w:rsidR="0015385A" w:rsidRPr="0015385A" w:rsidRDefault="0015385A" w:rsidP="00471213">
            <w:pPr>
              <w:pStyle w:val="a0"/>
              <w:ind w:left="2869" w:firstLine="0"/>
              <w:jc w:val="lowKashida"/>
              <w:rPr>
                <w:sz w:val="2"/>
                <w:szCs w:val="2"/>
                <w:rtl/>
              </w:rPr>
            </w:pPr>
            <w:r>
              <w:rPr>
                <w:rFonts w:hint="cs"/>
                <w:rtl/>
              </w:rPr>
              <w:t>روز قیامت نگر مجال محمد</w:t>
            </w:r>
            <w:r>
              <w:rPr>
                <w:rFonts w:hint="cs"/>
                <w:rtl/>
              </w:rPr>
              <w:br/>
            </w:r>
          </w:p>
        </w:tc>
      </w:tr>
      <w:tr w:rsidR="0015385A" w:rsidTr="00094DAA">
        <w:tc>
          <w:tcPr>
            <w:tcW w:w="6804" w:type="dxa"/>
          </w:tcPr>
          <w:p w:rsidR="0015385A" w:rsidRPr="0015385A" w:rsidRDefault="0015385A" w:rsidP="00471213">
            <w:pPr>
              <w:pStyle w:val="a0"/>
              <w:ind w:right="2869" w:firstLine="0"/>
              <w:jc w:val="lowKashida"/>
              <w:rPr>
                <w:sz w:val="2"/>
                <w:szCs w:val="2"/>
                <w:rtl/>
              </w:rPr>
            </w:pPr>
            <w:r>
              <w:rPr>
                <w:rFonts w:hint="cs"/>
                <w:rtl/>
              </w:rPr>
              <w:t>و آن همه پیرایه بسته جنت فردوس</w:t>
            </w:r>
            <w:r>
              <w:rPr>
                <w:rFonts w:hint="cs"/>
                <w:rtl/>
              </w:rPr>
              <w:br/>
            </w:r>
          </w:p>
        </w:tc>
      </w:tr>
      <w:tr w:rsidR="0015385A" w:rsidTr="00094DAA">
        <w:tc>
          <w:tcPr>
            <w:tcW w:w="6804" w:type="dxa"/>
          </w:tcPr>
          <w:p w:rsidR="0015385A" w:rsidRPr="0015385A" w:rsidRDefault="0015385A" w:rsidP="00471213">
            <w:pPr>
              <w:pStyle w:val="a0"/>
              <w:ind w:left="2869" w:firstLine="0"/>
              <w:jc w:val="lowKashida"/>
              <w:rPr>
                <w:sz w:val="2"/>
                <w:szCs w:val="2"/>
                <w:rtl/>
              </w:rPr>
            </w:pPr>
            <w:r>
              <w:rPr>
                <w:rFonts w:hint="cs"/>
                <w:rtl/>
              </w:rPr>
              <w:t>بو که قبولش کند بلال محمد</w:t>
            </w:r>
            <w:r>
              <w:rPr>
                <w:rFonts w:hint="cs"/>
                <w:rtl/>
              </w:rPr>
              <w:br/>
            </w:r>
          </w:p>
        </w:tc>
      </w:tr>
      <w:tr w:rsidR="0015385A" w:rsidTr="00094DAA">
        <w:tc>
          <w:tcPr>
            <w:tcW w:w="6804" w:type="dxa"/>
          </w:tcPr>
          <w:p w:rsidR="0015385A" w:rsidRPr="0015385A" w:rsidRDefault="0015385A" w:rsidP="00471213">
            <w:pPr>
              <w:pStyle w:val="a0"/>
              <w:ind w:right="2869" w:firstLine="0"/>
              <w:jc w:val="lowKashida"/>
              <w:rPr>
                <w:sz w:val="2"/>
                <w:szCs w:val="2"/>
                <w:rtl/>
              </w:rPr>
            </w:pPr>
            <w:r>
              <w:rPr>
                <w:rFonts w:hint="cs"/>
                <w:rtl/>
              </w:rPr>
              <w:t>هم‌چو زمین خواهد آسمان که بیفتد</w:t>
            </w:r>
            <w:r>
              <w:rPr>
                <w:rFonts w:hint="cs"/>
                <w:rtl/>
              </w:rPr>
              <w:br/>
            </w:r>
          </w:p>
        </w:tc>
      </w:tr>
      <w:tr w:rsidR="0015385A" w:rsidTr="00094DAA">
        <w:tc>
          <w:tcPr>
            <w:tcW w:w="6804" w:type="dxa"/>
          </w:tcPr>
          <w:p w:rsidR="0015385A" w:rsidRPr="0015385A" w:rsidRDefault="0015385A" w:rsidP="00471213">
            <w:pPr>
              <w:pStyle w:val="a0"/>
              <w:ind w:left="2869" w:firstLine="0"/>
              <w:jc w:val="lowKashida"/>
              <w:rPr>
                <w:sz w:val="2"/>
                <w:szCs w:val="2"/>
                <w:rtl/>
              </w:rPr>
            </w:pPr>
            <w:r>
              <w:rPr>
                <w:rFonts w:hint="cs"/>
                <w:rtl/>
              </w:rPr>
              <w:t>تا بدهد بوسه بر نعال محمد</w:t>
            </w:r>
            <w:r>
              <w:rPr>
                <w:rFonts w:hint="cs"/>
                <w:rtl/>
              </w:rPr>
              <w:br/>
            </w:r>
          </w:p>
        </w:tc>
      </w:tr>
      <w:tr w:rsidR="0015385A" w:rsidTr="00094DAA">
        <w:tc>
          <w:tcPr>
            <w:tcW w:w="6804" w:type="dxa"/>
          </w:tcPr>
          <w:p w:rsidR="0015385A" w:rsidRPr="0015385A" w:rsidRDefault="0015385A" w:rsidP="00471213">
            <w:pPr>
              <w:pStyle w:val="a0"/>
              <w:ind w:right="2869" w:firstLine="0"/>
              <w:jc w:val="lowKashida"/>
              <w:rPr>
                <w:sz w:val="2"/>
                <w:szCs w:val="2"/>
                <w:rtl/>
              </w:rPr>
            </w:pPr>
            <w:r>
              <w:rPr>
                <w:rFonts w:hint="cs"/>
                <w:rtl/>
              </w:rPr>
              <w:t>شمس و قمر در زمین حشر نتابد</w:t>
            </w:r>
            <w:r>
              <w:rPr>
                <w:rtl/>
              </w:rPr>
              <w:br/>
            </w:r>
          </w:p>
        </w:tc>
      </w:tr>
      <w:tr w:rsidR="0015385A" w:rsidTr="00094DAA">
        <w:tc>
          <w:tcPr>
            <w:tcW w:w="6804" w:type="dxa"/>
          </w:tcPr>
          <w:p w:rsidR="0015385A" w:rsidRPr="0015385A" w:rsidRDefault="0015385A" w:rsidP="00471213">
            <w:pPr>
              <w:pStyle w:val="a0"/>
              <w:ind w:left="2869" w:firstLine="0"/>
              <w:jc w:val="lowKashida"/>
              <w:rPr>
                <w:sz w:val="2"/>
                <w:szCs w:val="2"/>
                <w:rtl/>
              </w:rPr>
            </w:pPr>
            <w:r>
              <w:rPr>
                <w:rFonts w:hint="cs"/>
                <w:rtl/>
              </w:rPr>
              <w:t>نور نتابد مگر جمال محمد</w:t>
            </w:r>
            <w:r>
              <w:rPr>
                <w:rFonts w:hint="cs"/>
                <w:rtl/>
              </w:rPr>
              <w:br/>
            </w:r>
          </w:p>
        </w:tc>
      </w:tr>
      <w:tr w:rsidR="0015385A" w:rsidTr="00094DAA">
        <w:tc>
          <w:tcPr>
            <w:tcW w:w="6804" w:type="dxa"/>
          </w:tcPr>
          <w:p w:rsidR="0015385A" w:rsidRPr="0015385A" w:rsidRDefault="0015385A" w:rsidP="00471213">
            <w:pPr>
              <w:pStyle w:val="a0"/>
              <w:ind w:right="2869" w:firstLine="0"/>
              <w:jc w:val="lowKashida"/>
              <w:rPr>
                <w:sz w:val="2"/>
                <w:szCs w:val="2"/>
                <w:rtl/>
              </w:rPr>
            </w:pPr>
            <w:r>
              <w:rPr>
                <w:rFonts w:hint="cs"/>
                <w:rtl/>
              </w:rPr>
              <w:t>شاید اگر آفتاب و ماه نتابد</w:t>
            </w:r>
            <w:r>
              <w:rPr>
                <w:rtl/>
              </w:rPr>
              <w:br/>
            </w:r>
          </w:p>
        </w:tc>
      </w:tr>
      <w:tr w:rsidR="0015385A" w:rsidTr="00094DAA">
        <w:tc>
          <w:tcPr>
            <w:tcW w:w="6804" w:type="dxa"/>
          </w:tcPr>
          <w:p w:rsidR="0015385A" w:rsidRPr="0015385A" w:rsidRDefault="0015385A" w:rsidP="00471213">
            <w:pPr>
              <w:pStyle w:val="a0"/>
              <w:ind w:left="2869" w:firstLine="0"/>
              <w:jc w:val="lowKashida"/>
              <w:rPr>
                <w:sz w:val="2"/>
                <w:szCs w:val="2"/>
                <w:rtl/>
              </w:rPr>
            </w:pPr>
            <w:r>
              <w:rPr>
                <w:rFonts w:hint="cs"/>
                <w:rtl/>
              </w:rPr>
              <w:t>پیش دو ابروی چون هلال محمد</w:t>
            </w:r>
            <w:r>
              <w:rPr>
                <w:rFonts w:hint="cs"/>
                <w:rtl/>
              </w:rPr>
              <w:br/>
            </w:r>
          </w:p>
        </w:tc>
      </w:tr>
      <w:tr w:rsidR="0015385A" w:rsidTr="00094DAA">
        <w:tc>
          <w:tcPr>
            <w:tcW w:w="6804" w:type="dxa"/>
          </w:tcPr>
          <w:p w:rsidR="0015385A" w:rsidRPr="0015385A" w:rsidRDefault="0015385A" w:rsidP="00471213">
            <w:pPr>
              <w:pStyle w:val="a0"/>
              <w:ind w:right="2869" w:firstLine="0"/>
              <w:jc w:val="lowKashida"/>
              <w:rPr>
                <w:sz w:val="2"/>
                <w:szCs w:val="2"/>
                <w:rtl/>
              </w:rPr>
            </w:pPr>
            <w:r>
              <w:rPr>
                <w:rFonts w:hint="cs"/>
                <w:rtl/>
              </w:rPr>
              <w:t>چشم مرا تا به خواب دید جمالش</w:t>
            </w:r>
            <w:r>
              <w:rPr>
                <w:rFonts w:hint="cs"/>
                <w:rtl/>
              </w:rPr>
              <w:br/>
            </w:r>
          </w:p>
        </w:tc>
      </w:tr>
      <w:tr w:rsidR="0015385A" w:rsidTr="00094DAA">
        <w:tc>
          <w:tcPr>
            <w:tcW w:w="6804" w:type="dxa"/>
          </w:tcPr>
          <w:p w:rsidR="0015385A" w:rsidRPr="0015385A" w:rsidRDefault="0015385A" w:rsidP="00471213">
            <w:pPr>
              <w:pStyle w:val="a0"/>
              <w:ind w:left="2869" w:firstLine="0"/>
              <w:jc w:val="lowKashida"/>
              <w:rPr>
                <w:sz w:val="2"/>
                <w:szCs w:val="2"/>
                <w:rtl/>
              </w:rPr>
            </w:pPr>
            <w:r>
              <w:rPr>
                <w:rFonts w:hint="cs"/>
                <w:rtl/>
              </w:rPr>
              <w:t>خواب نمی‌گیرد از خیال محمد</w:t>
            </w:r>
            <w:r>
              <w:rPr>
                <w:rFonts w:hint="cs"/>
                <w:rtl/>
              </w:rPr>
              <w:br/>
            </w:r>
          </w:p>
        </w:tc>
      </w:tr>
      <w:tr w:rsidR="0015385A" w:rsidTr="00094DAA">
        <w:tc>
          <w:tcPr>
            <w:tcW w:w="6804" w:type="dxa"/>
          </w:tcPr>
          <w:p w:rsidR="0015385A" w:rsidRPr="0015385A" w:rsidRDefault="0015385A" w:rsidP="00471213">
            <w:pPr>
              <w:pStyle w:val="a0"/>
              <w:ind w:right="2869" w:firstLine="0"/>
              <w:jc w:val="lowKashida"/>
              <w:rPr>
                <w:sz w:val="2"/>
                <w:szCs w:val="2"/>
                <w:rtl/>
              </w:rPr>
            </w:pPr>
            <w:r>
              <w:rPr>
                <w:rFonts w:hint="cs"/>
                <w:rtl/>
              </w:rPr>
              <w:t>سعدی اگر عاشقی کنی و جوانی</w:t>
            </w:r>
            <w:r>
              <w:rPr>
                <w:rFonts w:hint="cs"/>
                <w:rtl/>
              </w:rPr>
              <w:br/>
            </w:r>
          </w:p>
        </w:tc>
      </w:tr>
      <w:tr w:rsidR="0015385A" w:rsidTr="00094DAA">
        <w:tc>
          <w:tcPr>
            <w:tcW w:w="6804" w:type="dxa"/>
          </w:tcPr>
          <w:p w:rsidR="0015385A" w:rsidRPr="0015385A" w:rsidRDefault="0015385A" w:rsidP="00471213">
            <w:pPr>
              <w:pStyle w:val="a0"/>
              <w:ind w:left="2869" w:firstLine="0"/>
              <w:jc w:val="lowKashida"/>
              <w:rPr>
                <w:sz w:val="2"/>
                <w:szCs w:val="2"/>
                <w:rtl/>
              </w:rPr>
            </w:pPr>
            <w:r>
              <w:rPr>
                <w:rFonts w:hint="cs"/>
                <w:rtl/>
              </w:rPr>
              <w:t>عشق محمد بس است و آل محمد</w:t>
            </w:r>
            <w:r>
              <w:rPr>
                <w:rFonts w:hint="cs"/>
                <w:rtl/>
              </w:rPr>
              <w:br/>
            </w:r>
          </w:p>
        </w:tc>
      </w:tr>
    </w:tbl>
    <w:p w:rsidR="001F4D2B" w:rsidRDefault="00471213" w:rsidP="00471213">
      <w:pPr>
        <w:pStyle w:val="a4"/>
        <w:ind w:firstLine="0"/>
        <w:jc w:val="right"/>
        <w:rPr>
          <w:rtl/>
        </w:rPr>
      </w:pPr>
      <w:r w:rsidRPr="00471213">
        <w:rPr>
          <w:rFonts w:hint="cs"/>
          <w:rtl/>
        </w:rPr>
        <w:t>(شیخ سعدی شیرازی)</w:t>
      </w:r>
    </w:p>
    <w:p w:rsidR="00094DAA" w:rsidRDefault="00094DAA" w:rsidP="00094DAA">
      <w:pPr>
        <w:pStyle w:val="a0"/>
        <w:rPr>
          <w:rtl/>
        </w:rPr>
        <w:sectPr w:rsidR="00094DAA" w:rsidSect="00514360">
          <w:footnotePr>
            <w:numRestart w:val="eachPage"/>
          </w:footnotePr>
          <w:pgSz w:w="9356" w:h="13608" w:code="9"/>
          <w:pgMar w:top="567" w:right="1134" w:bottom="851" w:left="1134" w:header="454" w:footer="0" w:gutter="0"/>
          <w:cols w:space="708"/>
          <w:titlePg/>
          <w:bidi/>
          <w:rtlGutter/>
          <w:docGrid w:linePitch="360"/>
        </w:sectPr>
      </w:pPr>
    </w:p>
    <w:p w:rsidR="00094DAA" w:rsidRDefault="00094DAA" w:rsidP="00F372CB">
      <w:pPr>
        <w:pStyle w:val="a5"/>
        <w:rPr>
          <w:rtl/>
        </w:rPr>
      </w:pPr>
      <w:bookmarkStart w:id="193" w:name="_Toc458502104"/>
      <w:r>
        <w:rPr>
          <w:rFonts w:hint="cs"/>
          <w:rtl/>
        </w:rPr>
        <w:t>تولد و تحول</w:t>
      </w:r>
      <w:bookmarkEnd w:id="193"/>
    </w:p>
    <w:p w:rsidR="00094DAA" w:rsidRDefault="00094DAA" w:rsidP="00CA56C2">
      <w:pPr>
        <w:pStyle w:val="a0"/>
        <w:rPr>
          <w:rtl/>
        </w:rPr>
      </w:pPr>
      <w:r>
        <w:rPr>
          <w:rFonts w:hint="cs"/>
          <w:rtl/>
        </w:rPr>
        <w:t>طبق گفته‌های مورخان مسلمان، محمد</w:t>
      </w:r>
      <w:r w:rsidR="00CA56C2">
        <w:rPr>
          <w:rFonts w:hint="cs"/>
          <w:rtl/>
        </w:rPr>
        <w:t xml:space="preserve"> [</w:t>
      </w:r>
      <w:r w:rsidR="00304BB7">
        <w:rPr>
          <w:rFonts w:cs="CTraditional Arabic"/>
          <w:rtl/>
        </w:rPr>
        <w:t> </w:t>
      </w:r>
      <w:r w:rsidR="00304BB7">
        <w:rPr>
          <w:rFonts w:cs="CTraditional Arabic" w:hint="cs"/>
          <w:rtl/>
        </w:rPr>
        <w:t>ج</w:t>
      </w:r>
      <w:r w:rsidR="00CA56C2">
        <w:rPr>
          <w:rFonts w:hint="cs"/>
          <w:rtl/>
        </w:rPr>
        <w:t xml:space="preserve">] </w:t>
      </w:r>
      <w:r>
        <w:rPr>
          <w:rFonts w:hint="cs"/>
          <w:rtl/>
        </w:rPr>
        <w:t>در 20 آوریل 571 میلادی در منطق</w:t>
      </w:r>
      <w:r w:rsidR="003778F9">
        <w:rPr>
          <w:rFonts w:hint="cs"/>
          <w:rtl/>
        </w:rPr>
        <w:t>ه</w:t>
      </w:r>
      <w:r w:rsidR="00B84D88">
        <w:rPr>
          <w:rtl/>
        </w:rPr>
        <w:t>‌</w:t>
      </w:r>
      <w:r w:rsidR="003778F9">
        <w:rPr>
          <w:rFonts w:hint="cs"/>
          <w:rtl/>
        </w:rPr>
        <w:t>ی</w:t>
      </w:r>
      <w:r>
        <w:rPr>
          <w:rFonts w:hint="cs"/>
          <w:rtl/>
        </w:rPr>
        <w:t xml:space="preserve"> بیابانی عربستان دیده به جهان گشود. نام او به معنی «بسیار ستایش‌شده» است.</w:t>
      </w:r>
    </w:p>
    <w:p w:rsidR="00094DAA" w:rsidRDefault="00094DAA" w:rsidP="003778F9">
      <w:pPr>
        <w:pStyle w:val="a0"/>
        <w:rPr>
          <w:rtl/>
        </w:rPr>
      </w:pPr>
      <w:r>
        <w:rPr>
          <w:rFonts w:hint="cs"/>
          <w:rtl/>
        </w:rPr>
        <w:t>روحیه و پیام والای محمد باعث شد که صحرای عربستان از هیچ، به دنیایی نوین با زندگی، فرهنگ تمدن و حکومتی نوین تبدیل شود که از مراکش تا جزایر هند شرقی را در برگرفت و بر زندگی مردم در سه قار</w:t>
      </w:r>
      <w:r w:rsidR="003778F9">
        <w:rPr>
          <w:rFonts w:hint="cs"/>
          <w:rtl/>
        </w:rPr>
        <w:t>ه</w:t>
      </w:r>
      <w:r w:rsidR="00B84D88">
        <w:rPr>
          <w:rtl/>
        </w:rPr>
        <w:t>‌</w:t>
      </w:r>
      <w:r w:rsidR="003778F9">
        <w:rPr>
          <w:rFonts w:hint="cs"/>
          <w:rtl/>
        </w:rPr>
        <w:t>ی</w:t>
      </w:r>
      <w:r>
        <w:rPr>
          <w:rFonts w:hint="cs"/>
          <w:rtl/>
        </w:rPr>
        <w:t xml:space="preserve"> آسیا، اروپا و آفریقا تأثیر گذاشت.</w:t>
      </w:r>
    </w:p>
    <w:p w:rsidR="00F372CB" w:rsidRPr="00471213" w:rsidRDefault="00F372CB" w:rsidP="00F372CB">
      <w:pPr>
        <w:pStyle w:val="a5"/>
        <w:rPr>
          <w:rtl/>
        </w:rPr>
      </w:pPr>
      <w:bookmarkStart w:id="194" w:name="_Toc458502105"/>
      <w:r>
        <w:rPr>
          <w:rFonts w:hint="cs"/>
          <w:rtl/>
        </w:rPr>
        <w:t>تردید در نوشتن</w:t>
      </w:r>
      <w:bookmarkEnd w:id="194"/>
    </w:p>
    <w:p w:rsidR="00471213" w:rsidRDefault="006305B7" w:rsidP="003778F9">
      <w:pPr>
        <w:pStyle w:val="a0"/>
        <w:rPr>
          <w:rtl/>
        </w:rPr>
      </w:pPr>
      <w:r>
        <w:rPr>
          <w:rFonts w:hint="cs"/>
          <w:rtl/>
        </w:rPr>
        <w:t>هنگامی که قصد داشتم در مورد محمد</w:t>
      </w:r>
      <w:r w:rsidR="00CA56C2">
        <w:rPr>
          <w:rFonts w:hint="cs"/>
          <w:rtl/>
        </w:rPr>
        <w:t xml:space="preserve"> [</w:t>
      </w:r>
      <w:r w:rsidR="00304BB7">
        <w:rPr>
          <w:rFonts w:cs="CTraditional Arabic"/>
          <w:rtl/>
        </w:rPr>
        <w:t> </w:t>
      </w:r>
      <w:r w:rsidR="00304BB7">
        <w:rPr>
          <w:rFonts w:cs="CTraditional Arabic" w:hint="cs"/>
          <w:rtl/>
        </w:rPr>
        <w:t>ج</w:t>
      </w:r>
      <w:r w:rsidR="00CA56C2">
        <w:rPr>
          <w:rFonts w:hint="cs"/>
          <w:rtl/>
        </w:rPr>
        <w:t>]</w:t>
      </w:r>
      <w:r>
        <w:rPr>
          <w:rFonts w:hint="cs"/>
          <w:rtl/>
        </w:rPr>
        <w:t>، مطلبی بنویسم در ابتدا تردید داشتم، چون مسلمان نیستم و نوشتن در مورد چنین دینی، کار بسیار دقیقی است؛ آن هم باتوجه به</w:t>
      </w:r>
      <w:r w:rsidR="00B314A2">
        <w:rPr>
          <w:rFonts w:hint="cs"/>
          <w:rtl/>
        </w:rPr>
        <w:t xml:space="preserve"> اینکه </w:t>
      </w:r>
      <w:r>
        <w:rPr>
          <w:rFonts w:hint="cs"/>
          <w:rtl/>
        </w:rPr>
        <w:t>افراد زیادی وجود دارند که به ادیان مختلف، مؤمن‌اند و حت</w:t>
      </w:r>
      <w:r w:rsidR="003778F9">
        <w:rPr>
          <w:rFonts w:hint="cs"/>
          <w:rtl/>
        </w:rPr>
        <w:t>ی</w:t>
      </w:r>
      <w:r>
        <w:rPr>
          <w:rFonts w:hint="cs"/>
          <w:rtl/>
        </w:rPr>
        <w:t xml:space="preserve"> در میان پیروان یک دین هم اختلافاتی وجود دارد.</w:t>
      </w:r>
    </w:p>
    <w:p w:rsidR="006305B7" w:rsidRDefault="006305B7" w:rsidP="001F4D2B">
      <w:pPr>
        <w:pStyle w:val="a0"/>
        <w:rPr>
          <w:rtl/>
        </w:rPr>
      </w:pPr>
      <w:r>
        <w:rPr>
          <w:rFonts w:hint="cs"/>
          <w:rtl/>
        </w:rPr>
        <w:t>با اینکه ممکن است ادعا شود، مذهب امری فردی است، ولی نمی‌توان انکار کرد که دامنه‌اش تمام جهان دیده و نادیده را دربر می‌گیرد. دین، قلب‌ها، جان‌ها و ذهن‌های ما را، هم در سطح خود آگاه و هم در سطح ناخود آگاه، تحت تأثیر قرار می‌دهد. این موضوع زمانی اهمیت بیشتری پیدا می‌کند که اعتقاد محکمی به این موضوع داش</w:t>
      </w:r>
      <w:r w:rsidR="000E771C">
        <w:rPr>
          <w:rFonts w:hint="cs"/>
          <w:rtl/>
        </w:rPr>
        <w:t>ته باشیم که: گذشته، حال و آینده، با ریسمانی ظریف و ابریشمی به یک دیگر متصل شده‌اند؛ دراین حالت، مرکز ثقل ریسمان دائماً تحت فشار شدید است و از این نقطه‌نظر، هرچه کم‌تر در مورد سایر مذاهب گفته شود، بهتر است.</w:t>
      </w:r>
    </w:p>
    <w:p w:rsidR="00BE0830" w:rsidRDefault="00BE0830" w:rsidP="00076E8F">
      <w:pPr>
        <w:pStyle w:val="a5"/>
        <w:rPr>
          <w:rtl/>
        </w:rPr>
      </w:pPr>
      <w:bookmarkStart w:id="195" w:name="_Toc458502106"/>
      <w:r>
        <w:rPr>
          <w:rFonts w:hint="cs"/>
          <w:rtl/>
        </w:rPr>
        <w:t>شناخت ادیان</w:t>
      </w:r>
      <w:bookmarkEnd w:id="195"/>
    </w:p>
    <w:p w:rsidR="00BE0830" w:rsidRDefault="00BE0830" w:rsidP="003778F9">
      <w:pPr>
        <w:pStyle w:val="a0"/>
        <w:rPr>
          <w:rtl/>
        </w:rPr>
      </w:pPr>
      <w:r>
        <w:rPr>
          <w:rFonts w:hint="cs"/>
          <w:rtl/>
        </w:rPr>
        <w:t>با این حال، این موضوع جنب</w:t>
      </w:r>
      <w:r w:rsidR="003778F9">
        <w:rPr>
          <w:rFonts w:hint="cs"/>
          <w:rtl/>
        </w:rPr>
        <w:t>ه</w:t>
      </w:r>
      <w:r w:rsidR="00B84D88">
        <w:rPr>
          <w:rtl/>
        </w:rPr>
        <w:t>‌</w:t>
      </w:r>
      <w:r w:rsidR="003778F9">
        <w:rPr>
          <w:rFonts w:hint="cs"/>
          <w:rtl/>
        </w:rPr>
        <w:t>ی</w:t>
      </w:r>
      <w:r>
        <w:rPr>
          <w:rFonts w:hint="cs"/>
          <w:rtl/>
        </w:rPr>
        <w:t xml:space="preserve"> دیگری هم دارد؛ زندگی ما خواه ناخواه با زندگی سایر افراد درهم تنیده شده است. ما از یک غذا می‌خوریم، از یک چشمه می‌نوشیم و از ی</w:t>
      </w:r>
      <w:r w:rsidR="00207645">
        <w:rPr>
          <w:rFonts w:hint="cs"/>
          <w:rtl/>
        </w:rPr>
        <w:t>ک هوا تنفس می‌کنیم؛ از این نقطه‌‌</w:t>
      </w:r>
      <w:r>
        <w:rPr>
          <w:rFonts w:hint="cs"/>
          <w:rtl/>
        </w:rPr>
        <w:t>نظر هرفرد باید بکوشد تمام مذاهب دنیا را بشناسد و زمینه را برای درک متقابل فراهم سازد.</w:t>
      </w:r>
    </w:p>
    <w:p w:rsidR="00954D1C" w:rsidRDefault="00954D1C" w:rsidP="003778F9">
      <w:pPr>
        <w:pStyle w:val="a0"/>
        <w:rPr>
          <w:rtl/>
        </w:rPr>
      </w:pPr>
      <w:r>
        <w:rPr>
          <w:rFonts w:hint="cs"/>
          <w:rtl/>
        </w:rPr>
        <w:t>در عین حال افکار ما، آنگونه که در ظاهر به نظر می‌رسد، از هم گسیخته نیست، بلکه در شکل ادیان بزرگ جهان تبلور یافته است. در اینصورت، اگر قرار است شهروند خوبی برای دنیای خود باشیم، موظفیم که دستِ کم برای شناخت ادیان بزرگ و نظام فلسفی نوع جهان بکوشیم. ناگفته نماند که این کار باید با دقت تمام انجام شود. موضوع نوشت</w:t>
      </w:r>
      <w:r w:rsidR="003778F9">
        <w:rPr>
          <w:rFonts w:hint="cs"/>
          <w:rtl/>
        </w:rPr>
        <w:t>ه</w:t>
      </w:r>
      <w:r w:rsidR="00B84D88">
        <w:rPr>
          <w:rtl/>
        </w:rPr>
        <w:t>‌</w:t>
      </w:r>
      <w:r w:rsidR="003778F9">
        <w:rPr>
          <w:rFonts w:hint="cs"/>
          <w:rtl/>
        </w:rPr>
        <w:t>ی</w:t>
      </w:r>
      <w:r>
        <w:rPr>
          <w:rFonts w:hint="cs"/>
          <w:rtl/>
        </w:rPr>
        <w:t xml:space="preserve"> من، عقایدی مذهبی است که دارای وجه</w:t>
      </w:r>
      <w:r w:rsidR="003778F9">
        <w:rPr>
          <w:rFonts w:hint="cs"/>
          <w:rtl/>
        </w:rPr>
        <w:t>ه</w:t>
      </w:r>
      <w:r w:rsidR="00B84D88">
        <w:rPr>
          <w:rtl/>
        </w:rPr>
        <w:t>‌</w:t>
      </w:r>
      <w:r w:rsidR="003778F9">
        <w:rPr>
          <w:rFonts w:hint="cs"/>
          <w:rtl/>
        </w:rPr>
        <w:t>ی</w:t>
      </w:r>
      <w:r>
        <w:rPr>
          <w:rFonts w:hint="cs"/>
          <w:rtl/>
        </w:rPr>
        <w:t xml:space="preserve"> تاریخی است و پیامبر آن هم، شخصیتی تاریخ دارد. حت</w:t>
      </w:r>
      <w:r w:rsidR="003778F9">
        <w:rPr>
          <w:rFonts w:hint="cs"/>
          <w:rtl/>
        </w:rPr>
        <w:t>ی</w:t>
      </w:r>
      <w:r>
        <w:rPr>
          <w:rFonts w:hint="cs"/>
          <w:rtl/>
        </w:rPr>
        <w:t xml:space="preserve"> فردی همچون: </w:t>
      </w:r>
      <w:r w:rsidRPr="00BD52BC">
        <w:rPr>
          <w:rStyle w:val="Char4"/>
          <w:rFonts w:hint="cs"/>
          <w:rtl/>
        </w:rPr>
        <w:t>ویلیام مویر</w:t>
      </w:r>
      <w:r>
        <w:rPr>
          <w:rFonts w:hint="cs"/>
          <w:rtl/>
        </w:rPr>
        <w:t>، هنگامی که در مورد قرآن می‌نویسد، می‌گوید: «احتمالاً نتوان کتاب دیگری پیدا کرد که طی دوازده سده چنین خالص و دست نخورده باقی مانده باشد».</w:t>
      </w:r>
    </w:p>
    <w:p w:rsidR="00984CC8" w:rsidRDefault="00984CC8" w:rsidP="00ED3679">
      <w:pPr>
        <w:pStyle w:val="a5"/>
        <w:rPr>
          <w:rtl/>
        </w:rPr>
      </w:pPr>
      <w:bookmarkStart w:id="196" w:name="_Toc458502107"/>
      <w:r>
        <w:rPr>
          <w:rFonts w:hint="cs"/>
          <w:rtl/>
        </w:rPr>
        <w:t>برداشت نادرست</w:t>
      </w:r>
      <w:bookmarkEnd w:id="196"/>
    </w:p>
    <w:p w:rsidR="00984CC8" w:rsidRDefault="00984CC8" w:rsidP="00207645">
      <w:pPr>
        <w:pStyle w:val="a0"/>
        <w:rPr>
          <w:rtl/>
        </w:rPr>
      </w:pPr>
      <w:r>
        <w:rPr>
          <w:rFonts w:hint="cs"/>
          <w:rtl/>
        </w:rPr>
        <w:t>[حضرت] محمد نیز شخصیتی تاریخی است که تمام اعمالش به دقت، ثبت و برای نسل‌های بعد نگهداری شده است.</w:t>
      </w:r>
    </w:p>
    <w:p w:rsidR="00984CC8" w:rsidRDefault="00984CC8" w:rsidP="003778F9">
      <w:pPr>
        <w:pStyle w:val="a0"/>
        <w:rPr>
          <w:rtl/>
        </w:rPr>
      </w:pPr>
      <w:r>
        <w:rPr>
          <w:rFonts w:hint="cs"/>
          <w:rtl/>
        </w:rPr>
        <w:t xml:space="preserve">اکنون در زمانی زندگی می‌کنیم که تصویر نادرستی که </w:t>
      </w:r>
      <w:r w:rsidR="003778F9">
        <w:rPr>
          <w:rFonts w:hint="cs"/>
          <w:rtl/>
        </w:rPr>
        <w:t>ب</w:t>
      </w:r>
      <w:r>
        <w:rPr>
          <w:rFonts w:hint="cs"/>
          <w:rtl/>
        </w:rPr>
        <w:t xml:space="preserve">یشتر به علل سیاسی یا غیره از اسلام ارایه می‌شد، رنگ باخته است. پروفسور </w:t>
      </w:r>
      <w:r w:rsidRPr="00ED3679">
        <w:rPr>
          <w:rStyle w:val="Char4"/>
          <w:rFonts w:hint="cs"/>
          <w:rtl/>
        </w:rPr>
        <w:t>بوان در تاریخ قرون وسطای کمبریج</w:t>
      </w:r>
      <w:r>
        <w:rPr>
          <w:rFonts w:hint="cs"/>
          <w:rtl/>
        </w:rPr>
        <w:t xml:space="preserve"> می‌نویسد: «شرح اسلام و [حضرت] محمد به گونه‌ای که در اروپای پیش از سد</w:t>
      </w:r>
      <w:r w:rsidR="003778F9">
        <w:rPr>
          <w:rFonts w:hint="cs"/>
          <w:rtl/>
        </w:rPr>
        <w:t>ه</w:t>
      </w:r>
      <w:r w:rsidR="00B84D88">
        <w:rPr>
          <w:rtl/>
        </w:rPr>
        <w:t>‌</w:t>
      </w:r>
      <w:r w:rsidR="003778F9">
        <w:rPr>
          <w:rFonts w:hint="cs"/>
          <w:rtl/>
        </w:rPr>
        <w:t>ی</w:t>
      </w:r>
      <w:r>
        <w:rPr>
          <w:rFonts w:hint="cs"/>
          <w:rtl/>
        </w:rPr>
        <w:t xml:space="preserve"> نوزدهم به رشت</w:t>
      </w:r>
      <w:r w:rsidR="003778F9">
        <w:rPr>
          <w:rFonts w:hint="cs"/>
          <w:rtl/>
        </w:rPr>
        <w:t>ه</w:t>
      </w:r>
      <w:r w:rsidR="00B84D88">
        <w:rPr>
          <w:rtl/>
        </w:rPr>
        <w:t>‌</w:t>
      </w:r>
      <w:r w:rsidR="003778F9">
        <w:rPr>
          <w:rFonts w:hint="cs"/>
          <w:rtl/>
        </w:rPr>
        <w:t>ی</w:t>
      </w:r>
      <w:r>
        <w:rPr>
          <w:rFonts w:hint="cs"/>
          <w:rtl/>
        </w:rPr>
        <w:t xml:space="preserve"> تحریر درآمده است، اکنون تنها حکم کنجکاوی‌های ادبی دارد. عنوان مثال: نظری</w:t>
      </w:r>
      <w:r w:rsidR="003778F9">
        <w:rPr>
          <w:rFonts w:hint="cs"/>
          <w:rtl/>
        </w:rPr>
        <w:t>ه</w:t>
      </w:r>
      <w:r w:rsidR="00B84D88">
        <w:rPr>
          <w:rtl/>
        </w:rPr>
        <w:t>‌</w:t>
      </w:r>
      <w:r w:rsidR="003778F9">
        <w:rPr>
          <w:rFonts w:hint="cs"/>
          <w:rtl/>
        </w:rPr>
        <w:t>ی</w:t>
      </w:r>
      <w:r>
        <w:rPr>
          <w:rFonts w:hint="cs"/>
          <w:rtl/>
        </w:rPr>
        <w:t xml:space="preserve"> اسلام و [توسع</w:t>
      </w:r>
      <w:r w:rsidR="003778F9">
        <w:rPr>
          <w:rFonts w:hint="cs"/>
          <w:rtl/>
        </w:rPr>
        <w:t>ه</w:t>
      </w:r>
      <w:r w:rsidR="00B84D88">
        <w:rPr>
          <w:rtl/>
        </w:rPr>
        <w:t>‌</w:t>
      </w:r>
      <w:r w:rsidR="003778F9">
        <w:rPr>
          <w:rFonts w:hint="cs"/>
          <w:rtl/>
        </w:rPr>
        <w:t>ی</w:t>
      </w:r>
      <w:r>
        <w:rPr>
          <w:rFonts w:hint="cs"/>
          <w:rtl/>
        </w:rPr>
        <w:t xml:space="preserve"> آن به زور] شمشیر، دیگر چندان در دنیای امروز خریدار ندارد. این اصل اسلام که «اجبار برای پذیرش دین وجود ندارد»</w:t>
      </w:r>
      <w:r w:rsidRPr="00984CC8">
        <w:rPr>
          <w:vertAlign w:val="superscript"/>
          <w:rtl/>
        </w:rPr>
        <w:t>(</w:t>
      </w:r>
      <w:r w:rsidRPr="00D54A47">
        <w:rPr>
          <w:rStyle w:val="FootnoteReference"/>
          <w:rtl/>
        </w:rPr>
        <w:footnoteReference w:id="325"/>
      </w:r>
      <w:r w:rsidRPr="00984CC8">
        <w:rPr>
          <w:vertAlign w:val="superscript"/>
          <w:rtl/>
        </w:rPr>
        <w:t>)</w:t>
      </w:r>
      <w:r>
        <w:rPr>
          <w:rFonts w:hint="cs"/>
          <w:rtl/>
        </w:rPr>
        <w:t xml:space="preserve">، کاملاً شناخته شده است. </w:t>
      </w:r>
      <w:r w:rsidRPr="00ED3679">
        <w:rPr>
          <w:rStyle w:val="Char4"/>
          <w:rFonts w:hint="cs"/>
          <w:rtl/>
        </w:rPr>
        <w:t>گیبون</w:t>
      </w:r>
      <w:r>
        <w:rPr>
          <w:rFonts w:hint="cs"/>
          <w:rtl/>
        </w:rPr>
        <w:t>، تاریخ‌دانی که شهرت جهانی دارد، می‌گوید: «اعتقاد خطرناکی که به پیروان [حضرت] محمد نسبت داده شده، این است که آنان وظیفه دارند تمام ادیان را با شمشیر از میان بردارند».</w:t>
      </w:r>
    </w:p>
    <w:p w:rsidR="00D76F1F" w:rsidRDefault="00D76F1F" w:rsidP="003778F9">
      <w:pPr>
        <w:pStyle w:val="a0"/>
        <w:rPr>
          <w:rtl/>
        </w:rPr>
      </w:pPr>
      <w:r>
        <w:rPr>
          <w:rFonts w:hint="cs"/>
          <w:rtl/>
        </w:rPr>
        <w:t>به گفت</w:t>
      </w:r>
      <w:r w:rsidR="003778F9">
        <w:rPr>
          <w:rFonts w:hint="cs"/>
          <w:rtl/>
        </w:rPr>
        <w:t>ه</w:t>
      </w:r>
      <w:r w:rsidR="00B84D88">
        <w:rPr>
          <w:rtl/>
        </w:rPr>
        <w:t>‌</w:t>
      </w:r>
      <w:r w:rsidR="003778F9">
        <w:rPr>
          <w:rFonts w:hint="cs"/>
          <w:rtl/>
        </w:rPr>
        <w:t>ی</w:t>
      </w:r>
      <w:r>
        <w:rPr>
          <w:rFonts w:hint="cs"/>
          <w:rtl/>
        </w:rPr>
        <w:t xml:space="preserve"> این مورخ، این اتهام مبنایی جز جهل و تعصب ندارد و از جانب </w:t>
      </w:r>
      <w:r w:rsidR="007320A9">
        <w:rPr>
          <w:rFonts w:hint="cs"/>
          <w:rtl/>
        </w:rPr>
        <w:t xml:space="preserve">قرآن، رد شده است و تاریخ کشورگشایان مسلمان و مدارای آنان با مسیحیان نافی این حکم است. [حضرت] محمد تنها با تکیه بر قدرت اخلاقی </w:t>
      </w:r>
      <w:r w:rsidR="007F6E1D">
        <w:rPr>
          <w:rFonts w:hint="cs"/>
          <w:rtl/>
        </w:rPr>
        <w:t>خود به موفقیت دست یافت، ولی بعدها آن هم تنها در دفاع از خود و بعد از به شکست‌رسیدن تلاش‌های مکررش برای دستیابی صلح با مشرکان شرایط موجود پایش را به میدان جنگ باز کرد و با این وصف هم پیامبر استراتژی رایج میادین جنگ را به کلی تغییر داد. تعداد کل کشته‌ها طی جنگ‌هایی که در شبه جزیر</w:t>
      </w:r>
      <w:r w:rsidR="003778F9">
        <w:rPr>
          <w:rFonts w:hint="cs"/>
          <w:rtl/>
        </w:rPr>
        <w:t>ه</w:t>
      </w:r>
      <w:r w:rsidR="00B84D88">
        <w:rPr>
          <w:rtl/>
        </w:rPr>
        <w:t>‌</w:t>
      </w:r>
      <w:r w:rsidR="003778F9">
        <w:rPr>
          <w:rFonts w:hint="cs"/>
          <w:rtl/>
        </w:rPr>
        <w:t>ی</w:t>
      </w:r>
      <w:r w:rsidR="007F6E1D">
        <w:rPr>
          <w:rFonts w:hint="cs"/>
          <w:rtl/>
        </w:rPr>
        <w:t xml:space="preserve"> عربستان و به رهبری [مستقیم یا غیر مستقیم] وی درگرفت،</w:t>
      </w:r>
      <w:r w:rsidR="00382E3F">
        <w:rPr>
          <w:rFonts w:hint="cs"/>
          <w:rtl/>
        </w:rPr>
        <w:t xml:space="preserve"> از چند صد نفر</w:t>
      </w:r>
      <w:r w:rsidR="00382E3F" w:rsidRPr="00382E3F">
        <w:rPr>
          <w:vertAlign w:val="superscript"/>
          <w:rtl/>
        </w:rPr>
        <w:t>(</w:t>
      </w:r>
      <w:r w:rsidR="00382E3F" w:rsidRPr="00D54A47">
        <w:rPr>
          <w:rStyle w:val="FootnoteReference"/>
          <w:rtl/>
        </w:rPr>
        <w:footnoteReference w:id="326"/>
      </w:r>
      <w:r w:rsidR="00382E3F" w:rsidRPr="00382E3F">
        <w:rPr>
          <w:vertAlign w:val="superscript"/>
          <w:rtl/>
        </w:rPr>
        <w:t>)</w:t>
      </w:r>
      <w:r w:rsidR="00382E3F">
        <w:rPr>
          <w:rFonts w:hint="cs"/>
          <w:rtl/>
        </w:rPr>
        <w:t xml:space="preserve"> تجاوز نکرد! او حت</w:t>
      </w:r>
      <w:r w:rsidR="003778F9">
        <w:rPr>
          <w:rFonts w:hint="cs"/>
          <w:rtl/>
        </w:rPr>
        <w:t>ی</w:t>
      </w:r>
      <w:r w:rsidR="00382E3F">
        <w:rPr>
          <w:rFonts w:hint="cs"/>
          <w:rtl/>
        </w:rPr>
        <w:t xml:space="preserve"> در میدان جنگ نیز به اعراب بدوی یادآور شد که در حال جنگ هم نماز جماعت بر پا دارند. هنگامی که در کشاکش جنگ، وقت نماز فرا می‌رسید، آنان نماز جماعت را حت</w:t>
      </w:r>
      <w:r w:rsidR="003778F9">
        <w:rPr>
          <w:rFonts w:hint="cs"/>
          <w:rtl/>
        </w:rPr>
        <w:t>ی</w:t>
      </w:r>
      <w:r w:rsidR="00382E3F">
        <w:rPr>
          <w:rFonts w:hint="cs"/>
          <w:rtl/>
        </w:rPr>
        <w:t xml:space="preserve"> در میدان جنگ هم ترک نمی‌کردند. درحالی که یک گروه نماز می‌خواند، گروه دیگر می‌جنگید و سپس جای خود را عوض می‌کردند. در تاریخ اعراب، ورود شتر قبیله‌ای به چراگاه قبیل</w:t>
      </w:r>
      <w:r w:rsidR="003778F9">
        <w:rPr>
          <w:rFonts w:hint="cs"/>
          <w:rtl/>
        </w:rPr>
        <w:t>ه</w:t>
      </w:r>
      <w:r w:rsidR="00B84D88">
        <w:rPr>
          <w:rtl/>
        </w:rPr>
        <w:t>‌</w:t>
      </w:r>
      <w:r w:rsidR="003778F9">
        <w:rPr>
          <w:rFonts w:hint="cs"/>
          <w:rtl/>
        </w:rPr>
        <w:t>ی</w:t>
      </w:r>
      <w:r w:rsidR="00382E3F">
        <w:rPr>
          <w:rFonts w:hint="cs"/>
          <w:rtl/>
        </w:rPr>
        <w:t xml:space="preserve"> دیگر به جنگی چهل ساله منجر شد که روی هم رفته به مرگ هفتاد هزار انسان انجامید! پیامبر اسلام به آن اعراب خشن، مدارا و خویشتنداری آموخت. پیامبر فضای میدان جنگ را تلطیف کرد و به اعراب آموخت که یکدیگر را فریب ندهند، به عهد و پیمان وفادار باشند، از کشتن زنان و کودکان و پیرمردان خودداری کنند، از قطع و سوزاندن درختان بپرهیزند و مزاحم کسی که مشغول عبادت است، نش</w:t>
      </w:r>
      <w:r w:rsidR="003778F9">
        <w:rPr>
          <w:rFonts w:hint="cs"/>
          <w:rtl/>
        </w:rPr>
        <w:t>و</w:t>
      </w:r>
      <w:r w:rsidR="00382E3F">
        <w:rPr>
          <w:rFonts w:hint="cs"/>
          <w:rtl/>
        </w:rPr>
        <w:t>ند. به هنگام فتح مکه او در اوج قدرت خود بود و شهری که دعوتش را رد کرده و خود و پیروانش را شکنجه و تبعید کرده بود، اکنون در اختیارش بود و براساس قوانین جنگی، می‌توانست شمشیر</w:t>
      </w:r>
      <w:r w:rsidR="00010974">
        <w:rPr>
          <w:rFonts w:hint="cs"/>
          <w:rtl/>
        </w:rPr>
        <w:t xml:space="preserve"> انتقام از نیام برکشد، ولی گفت:</w:t>
      </w:r>
    </w:p>
    <w:p w:rsidR="00076E2D" w:rsidRDefault="00076E2D" w:rsidP="00984CC8">
      <w:pPr>
        <w:pStyle w:val="a0"/>
        <w:rPr>
          <w:rtl/>
        </w:rPr>
      </w:pPr>
      <w:r>
        <w:rPr>
          <w:rFonts w:hint="cs"/>
          <w:rtl/>
        </w:rPr>
        <w:t>«امروز از شما انتقام گرفته نمی‌شود و همگی آزاد هستید»!</w:t>
      </w:r>
    </w:p>
    <w:p w:rsidR="00076E2D" w:rsidRDefault="00076E2D" w:rsidP="00984CC8">
      <w:pPr>
        <w:pStyle w:val="a0"/>
        <w:rPr>
          <w:rtl/>
        </w:rPr>
      </w:pPr>
      <w:r>
        <w:rPr>
          <w:rFonts w:hint="cs"/>
          <w:rtl/>
        </w:rPr>
        <w:t>او همچنین گفت:</w:t>
      </w:r>
    </w:p>
    <w:p w:rsidR="00076E2D" w:rsidRDefault="00076E2D" w:rsidP="00984CC8">
      <w:pPr>
        <w:pStyle w:val="a0"/>
        <w:rPr>
          <w:rtl/>
        </w:rPr>
      </w:pPr>
      <w:r>
        <w:rPr>
          <w:rFonts w:hint="cs"/>
          <w:rtl/>
        </w:rPr>
        <w:t>«من هرنوع تمایز و نفرت بین انسان‌ها را زیر پا می‌نهم».</w:t>
      </w:r>
    </w:p>
    <w:p w:rsidR="00076E2D" w:rsidRDefault="00076E2D" w:rsidP="003778F9">
      <w:pPr>
        <w:pStyle w:val="a0"/>
        <w:rPr>
          <w:rtl/>
        </w:rPr>
      </w:pPr>
      <w:r>
        <w:rPr>
          <w:rFonts w:hint="cs"/>
          <w:rtl/>
        </w:rPr>
        <w:t>او به منظور اتحاد انسان‌ها مجوز جنگ دفاعی را صادر کرد و چون به هدف خود رسید، حت</w:t>
      </w:r>
      <w:r w:rsidR="003778F9">
        <w:rPr>
          <w:rFonts w:hint="cs"/>
          <w:rtl/>
        </w:rPr>
        <w:t>ی</w:t>
      </w:r>
      <w:r>
        <w:rPr>
          <w:rFonts w:hint="cs"/>
          <w:rtl/>
        </w:rPr>
        <w:t xml:space="preserve"> بدترین دشمنان خود را نیز عفو کرد؛ حت</w:t>
      </w:r>
      <w:r w:rsidR="003778F9">
        <w:rPr>
          <w:rFonts w:hint="cs"/>
          <w:rtl/>
        </w:rPr>
        <w:t>ی</w:t>
      </w:r>
      <w:r>
        <w:rPr>
          <w:rFonts w:hint="cs"/>
          <w:rtl/>
        </w:rPr>
        <w:t xml:space="preserve"> کسی را که عموی عزیزش (حمزه)</w:t>
      </w:r>
      <w:r w:rsidRPr="00076E2D">
        <w:rPr>
          <w:vertAlign w:val="superscript"/>
          <w:rtl/>
        </w:rPr>
        <w:t>(</w:t>
      </w:r>
      <w:r w:rsidRPr="00D54A47">
        <w:rPr>
          <w:rStyle w:val="FootnoteReference"/>
          <w:rtl/>
        </w:rPr>
        <w:footnoteReference w:id="327"/>
      </w:r>
      <w:r w:rsidRPr="00076E2D">
        <w:rPr>
          <w:vertAlign w:val="superscript"/>
          <w:rtl/>
        </w:rPr>
        <w:t>)</w:t>
      </w:r>
      <w:r>
        <w:rPr>
          <w:rFonts w:hint="cs"/>
          <w:rtl/>
        </w:rPr>
        <w:t xml:space="preserve"> را کشت،</w:t>
      </w:r>
      <w:r w:rsidR="0093635E">
        <w:rPr>
          <w:rFonts w:hint="cs"/>
          <w:rtl/>
        </w:rPr>
        <w:t xml:space="preserve"> مثله کرد و بخشی از جگرش را به دندان گرفته بود!</w:t>
      </w:r>
    </w:p>
    <w:p w:rsidR="0093635E" w:rsidRDefault="0093635E" w:rsidP="000D46BB">
      <w:pPr>
        <w:pStyle w:val="a5"/>
        <w:rPr>
          <w:rtl/>
        </w:rPr>
      </w:pPr>
      <w:bookmarkStart w:id="197" w:name="_Toc458502108"/>
      <w:r>
        <w:rPr>
          <w:rFonts w:hint="cs"/>
          <w:rtl/>
        </w:rPr>
        <w:t>مساوات و برادری</w:t>
      </w:r>
      <w:bookmarkEnd w:id="197"/>
    </w:p>
    <w:p w:rsidR="0093635E" w:rsidRDefault="0093635E" w:rsidP="00A711CD">
      <w:pPr>
        <w:pStyle w:val="a0"/>
        <w:rPr>
          <w:rtl/>
        </w:rPr>
      </w:pPr>
      <w:r>
        <w:rPr>
          <w:rFonts w:hint="cs"/>
          <w:rtl/>
        </w:rPr>
        <w:t xml:space="preserve">اصول برادری جهانی و مساوات انسان‌ها، یکی از مهم‌ترین موارد کمک [حضرت] محمد به ارتقای اجتماعی بشریت بود. خانم </w:t>
      </w:r>
      <w:r w:rsidRPr="000D46BB">
        <w:rPr>
          <w:rStyle w:val="Char4"/>
          <w:rFonts w:hint="cs"/>
          <w:rtl/>
        </w:rPr>
        <w:t>ساروجینی نایدو</w:t>
      </w:r>
      <w:r>
        <w:rPr>
          <w:rFonts w:hint="cs"/>
          <w:rtl/>
        </w:rPr>
        <w:t xml:space="preserve"> در این مورد می‌گوید: «اسلام، نخستین دینی بود که اصول دموکراسی را رعایت کرد. هنگامی که مؤمنین روزی پنج بار با صدا</w:t>
      </w:r>
      <w:r w:rsidR="00A711CD">
        <w:rPr>
          <w:rFonts w:hint="cs"/>
          <w:rtl/>
        </w:rPr>
        <w:t>ی مؤذن به مسجد می‌روند، دمکراسی اسلام بروز می‌کند.</w:t>
      </w:r>
      <w:r w:rsidR="00F872AF">
        <w:rPr>
          <w:rFonts w:hint="cs"/>
          <w:rtl/>
        </w:rPr>
        <w:t xml:space="preserve"> این دمکراسی آنجا مشخص می‌شود که روستایی و سلطان پنج بار در روز در کنار هم زانو زده و می‌گویند: خدا از همه بزرگ‌تر است».</w:t>
      </w:r>
    </w:p>
    <w:p w:rsidR="00F872AF" w:rsidRDefault="00F872AF" w:rsidP="00A711CD">
      <w:pPr>
        <w:pStyle w:val="a0"/>
        <w:rPr>
          <w:rtl/>
        </w:rPr>
      </w:pPr>
      <w:r w:rsidRPr="000D46BB">
        <w:rPr>
          <w:rStyle w:val="Char4"/>
          <w:rFonts w:hint="cs"/>
          <w:rtl/>
        </w:rPr>
        <w:t>مهاتما گاندی</w:t>
      </w:r>
      <w:r>
        <w:rPr>
          <w:rFonts w:hint="cs"/>
          <w:rtl/>
        </w:rPr>
        <w:t xml:space="preserve"> می‌گوید: «کسی گفته است که: اروپاییان در آفریقای جنوبی از ظهور اسلام در هراس‌اند؛ همان اسلامی که اسپانیا را متمدن کرد، روشنایی را به مراکش برد و جهانیان را به برادری فرا خواند. اروپاییان و آفریقای جنوبی از اسلام در هراس‌اند؛ چون در این سرزمین برادری، گناه و اسلام، به معنی برابری با رنگین پوست است، پس ترس آنان کاملاً بجاست».</w:t>
      </w:r>
    </w:p>
    <w:p w:rsidR="00F872AF" w:rsidRDefault="00F872AF" w:rsidP="003778F9">
      <w:pPr>
        <w:pStyle w:val="a0"/>
        <w:rPr>
          <w:rtl/>
        </w:rPr>
      </w:pPr>
      <w:r>
        <w:rPr>
          <w:rFonts w:hint="cs"/>
          <w:rtl/>
        </w:rPr>
        <w:t xml:space="preserve">هر سال در موسم </w:t>
      </w:r>
      <w:r w:rsidR="003778F9">
        <w:rPr>
          <w:rFonts w:hint="cs"/>
          <w:rtl/>
        </w:rPr>
        <w:t>ح</w:t>
      </w:r>
      <w:r>
        <w:rPr>
          <w:rFonts w:hint="cs"/>
          <w:rtl/>
        </w:rPr>
        <w:t>ج، جهان شاهد نمایش جهانی اسلام در از بین‌بردن تفاوت‌های نژاد، رنگ و رتبه است. مردم اروپا، آفریقا، عربستان، ایران، هند و چین در مدینه به عنوان اعضای یک خانواده به هم می‌پیوندند. و تنها لباسی که به تن می‌کنند، دو تکه پارچ</w:t>
      </w:r>
      <w:r w:rsidR="003778F9">
        <w:rPr>
          <w:rFonts w:hint="cs"/>
          <w:rtl/>
        </w:rPr>
        <w:t>ه</w:t>
      </w:r>
      <w:r w:rsidR="00B84D88">
        <w:rPr>
          <w:rtl/>
        </w:rPr>
        <w:t>‌</w:t>
      </w:r>
      <w:r w:rsidR="003778F9">
        <w:rPr>
          <w:rFonts w:hint="cs"/>
          <w:rtl/>
        </w:rPr>
        <w:t>ی</w:t>
      </w:r>
      <w:r>
        <w:rPr>
          <w:rFonts w:hint="cs"/>
          <w:rtl/>
        </w:rPr>
        <w:t xml:space="preserve"> سفید است و درحالیکه سرهای </w:t>
      </w:r>
      <w:r w:rsidR="00B2142F">
        <w:rPr>
          <w:rFonts w:hint="cs"/>
          <w:rtl/>
        </w:rPr>
        <w:t>خود را تراشیده‌اند و اثری از غرور در کسی دیده نمی‌شود، می‌گویند: «خدایا! من به فرمان تو آمد</w:t>
      </w:r>
      <w:r w:rsidR="003778F9">
        <w:rPr>
          <w:rFonts w:hint="cs"/>
          <w:rtl/>
        </w:rPr>
        <w:t>م</w:t>
      </w:r>
      <w:r w:rsidR="00B2142F">
        <w:rPr>
          <w:rFonts w:hint="cs"/>
          <w:rtl/>
        </w:rPr>
        <w:t>، هیچ شریکی برای تو نیست و من به سوی تو آمدم».</w:t>
      </w:r>
    </w:p>
    <w:p w:rsidR="00B2142F" w:rsidRDefault="00B2142F" w:rsidP="003778F9">
      <w:pPr>
        <w:pStyle w:val="a0"/>
        <w:rPr>
          <w:rtl/>
        </w:rPr>
      </w:pPr>
      <w:r>
        <w:rPr>
          <w:rFonts w:hint="cs"/>
          <w:rtl/>
        </w:rPr>
        <w:t>به عقید</w:t>
      </w:r>
      <w:r w:rsidR="003778F9">
        <w:rPr>
          <w:rFonts w:hint="cs"/>
          <w:rtl/>
        </w:rPr>
        <w:t>ه</w:t>
      </w:r>
      <w:r w:rsidR="00B84D88">
        <w:rPr>
          <w:rtl/>
        </w:rPr>
        <w:t>‌</w:t>
      </w:r>
      <w:r w:rsidR="003778F9">
        <w:rPr>
          <w:rFonts w:hint="cs"/>
          <w:rtl/>
        </w:rPr>
        <w:t>ی</w:t>
      </w:r>
      <w:r>
        <w:rPr>
          <w:rFonts w:hint="cs"/>
          <w:rtl/>
        </w:rPr>
        <w:t xml:space="preserve"> </w:t>
      </w:r>
      <w:r w:rsidRPr="000D46BB">
        <w:rPr>
          <w:rStyle w:val="Char4"/>
          <w:rFonts w:hint="cs"/>
          <w:rtl/>
        </w:rPr>
        <w:t>پروفسور هورگرونج</w:t>
      </w:r>
      <w:r>
        <w:rPr>
          <w:rFonts w:hint="cs"/>
          <w:rtl/>
        </w:rPr>
        <w:t>: «ائتلافی که توسط رسول خدا بین ملل مختلف بنیان گذاشته شد، اتحاد بین المللی برادری انسانی را بر چنان پایه‌هایی استوار ساخت که توانست راهنمای کشورهای جهان باشد. حقیقت این است که هیچ کشوری در دنیا نمی‌تواند نظیری برای کاری که اسلام انجام داده است و عبارت است از تحقق عینی اتحادی</w:t>
      </w:r>
      <w:r w:rsidR="003778F9">
        <w:rPr>
          <w:rFonts w:hint="cs"/>
          <w:rtl/>
        </w:rPr>
        <w:t>ه</w:t>
      </w:r>
      <w:r w:rsidR="00B84D88">
        <w:rPr>
          <w:rtl/>
        </w:rPr>
        <w:t>‌</w:t>
      </w:r>
      <w:r w:rsidR="003778F9">
        <w:rPr>
          <w:rFonts w:hint="cs"/>
          <w:rtl/>
        </w:rPr>
        <w:t>ی</w:t>
      </w:r>
      <w:r>
        <w:rPr>
          <w:rFonts w:hint="cs"/>
          <w:rtl/>
        </w:rPr>
        <w:t xml:space="preserve"> ملل، ارا</w:t>
      </w:r>
      <w:r w:rsidR="003778F9">
        <w:rPr>
          <w:rFonts w:hint="cs"/>
          <w:rtl/>
        </w:rPr>
        <w:t>ی</w:t>
      </w:r>
      <w:r>
        <w:rPr>
          <w:rFonts w:hint="cs"/>
          <w:rtl/>
        </w:rPr>
        <w:t>ه دهد».</w:t>
      </w:r>
    </w:p>
    <w:p w:rsidR="000D46BB" w:rsidRDefault="000D46BB" w:rsidP="000D46BB">
      <w:pPr>
        <w:pStyle w:val="a5"/>
        <w:rPr>
          <w:rtl/>
        </w:rPr>
      </w:pPr>
      <w:bookmarkStart w:id="198" w:name="_Toc458502109"/>
      <w:r>
        <w:rPr>
          <w:rFonts w:hint="cs"/>
          <w:rtl/>
        </w:rPr>
        <w:t>نمونه‌های عملی مساوات و برادری</w:t>
      </w:r>
      <w:bookmarkEnd w:id="198"/>
    </w:p>
    <w:p w:rsidR="000D46BB" w:rsidRDefault="000D46BB" w:rsidP="003778F9">
      <w:pPr>
        <w:pStyle w:val="a0"/>
        <w:rPr>
          <w:rtl/>
        </w:rPr>
      </w:pPr>
      <w:r>
        <w:rPr>
          <w:rFonts w:hint="cs"/>
          <w:rtl/>
        </w:rPr>
        <w:t>پیامبر اسلام بهترین شکل حکومت</w:t>
      </w:r>
      <w:r w:rsidR="00E26120">
        <w:rPr>
          <w:rFonts w:hint="cs"/>
          <w:rtl/>
        </w:rPr>
        <w:t xml:space="preserve"> دمکراسی را ارا</w:t>
      </w:r>
      <w:r w:rsidR="003778F9">
        <w:rPr>
          <w:rFonts w:hint="cs"/>
          <w:rtl/>
        </w:rPr>
        <w:t>ی</w:t>
      </w:r>
      <w:r w:rsidR="00E26120">
        <w:rPr>
          <w:rFonts w:hint="cs"/>
          <w:rtl/>
        </w:rPr>
        <w:t xml:space="preserve">ه داد. خلفایی همچون: علی که داماد پیامبر بود، همچون افراد عادی در مقابل قاضی حاضر می‌شدند. ما از رفتاری که امروز توسط سفیدهای متمدن با سیاهان می‌شود، اطلاع داریم. وضعیت بلال را در نظر بگیرید که چهارده سده پیش و در زمان پیامبر برده‌ای </w:t>
      </w:r>
      <w:r w:rsidR="00271C86">
        <w:rPr>
          <w:rFonts w:hint="cs"/>
          <w:rtl/>
        </w:rPr>
        <w:t>سیاه‌پوست بود. وظیفه</w:t>
      </w:r>
      <w:r w:rsidR="00B84D88">
        <w:rPr>
          <w:rtl/>
        </w:rPr>
        <w:t>‌</w:t>
      </w:r>
      <w:r w:rsidR="003778F9">
        <w:rPr>
          <w:rFonts w:hint="cs"/>
          <w:rtl/>
        </w:rPr>
        <w:t>ی</w:t>
      </w:r>
      <w:r w:rsidR="00271C86">
        <w:rPr>
          <w:rFonts w:hint="cs"/>
          <w:rtl/>
        </w:rPr>
        <w:t xml:space="preserve"> اذان‌گفتن که در هنگام ظهور اسلام [و پس از آن] بسیار اهمیت داشت، به این برد</w:t>
      </w:r>
      <w:r w:rsidR="003778F9">
        <w:rPr>
          <w:rFonts w:hint="cs"/>
          <w:rtl/>
        </w:rPr>
        <w:t>ه</w:t>
      </w:r>
      <w:r w:rsidR="00B84D88">
        <w:rPr>
          <w:rtl/>
        </w:rPr>
        <w:t>‌</w:t>
      </w:r>
      <w:r w:rsidR="003778F9">
        <w:rPr>
          <w:rFonts w:hint="cs"/>
          <w:rtl/>
        </w:rPr>
        <w:t>ی</w:t>
      </w:r>
      <w:r w:rsidR="00271C86">
        <w:rPr>
          <w:rFonts w:hint="cs"/>
          <w:rtl/>
        </w:rPr>
        <w:t xml:space="preserve"> سیاه واگذار شد. در فتح مکه، هنگامی که بلال برای گفتن اذان بر بام کعبه که مقدس‌ترین مسجد مسلمانان است، ایستاده بود، عده‌ای فریاد زدند: «وای بر او که بر بام کعبه ایستاده است»! در آن هنگام بود که پیامبر این آیه را برای نخستین بار قرائت کرد:</w:t>
      </w:r>
    </w:p>
    <w:p w:rsidR="00271C86" w:rsidRDefault="00271C86" w:rsidP="00760BD2">
      <w:pPr>
        <w:pStyle w:val="a0"/>
        <w:rPr>
          <w:rtl/>
        </w:rPr>
      </w:pPr>
      <w:r>
        <w:rPr>
          <w:rFonts w:hint="cs"/>
          <w:rtl/>
        </w:rPr>
        <w:t>«</w:t>
      </w:r>
      <w:r w:rsidR="00760BD2" w:rsidRPr="00760BD2">
        <w:rPr>
          <w:spacing w:val="-6"/>
          <w:rtl/>
        </w:rPr>
        <w:t xml:space="preserve">ای مردم! بی‌شک ما شما را از </w:t>
      </w:r>
      <w:r w:rsidR="00760BD2" w:rsidRPr="00760BD2">
        <w:rPr>
          <w:rtl/>
        </w:rPr>
        <w:t>یک مرد و زن آفریدیم، و شما را تیره‌ها</w:t>
      </w:r>
      <w:r w:rsidR="00760BD2" w:rsidRPr="00760BD2">
        <w:rPr>
          <w:spacing w:val="-6"/>
          <w:rtl/>
        </w:rPr>
        <w:t xml:space="preserve"> و قبیله‌ها قرار دادیم، تا یکدیگر را بشناسید، همانا گرامی‌ترین شما نزد الله پرهیزگارترین شماست</w:t>
      </w:r>
      <w:r>
        <w:rPr>
          <w:rFonts w:hint="cs"/>
          <w:rtl/>
        </w:rPr>
        <w:t>»</w:t>
      </w:r>
      <w:r w:rsidRPr="00271C86">
        <w:rPr>
          <w:vertAlign w:val="superscript"/>
          <w:rtl/>
        </w:rPr>
        <w:t>(</w:t>
      </w:r>
      <w:r w:rsidRPr="00D54A47">
        <w:rPr>
          <w:rStyle w:val="FootnoteReference"/>
          <w:rtl/>
        </w:rPr>
        <w:footnoteReference w:id="328"/>
      </w:r>
      <w:r w:rsidRPr="00271C86">
        <w:rPr>
          <w:vertAlign w:val="superscript"/>
          <w:rtl/>
        </w:rPr>
        <w:t>)</w:t>
      </w:r>
      <w:r>
        <w:rPr>
          <w:rFonts w:hint="cs"/>
          <w:rtl/>
        </w:rPr>
        <w:t>.</w:t>
      </w:r>
    </w:p>
    <w:p w:rsidR="00BD5C26" w:rsidRDefault="00BD5C26" w:rsidP="00760BD2">
      <w:pPr>
        <w:pStyle w:val="a0"/>
        <w:rPr>
          <w:rtl/>
        </w:rPr>
      </w:pPr>
      <w:r>
        <w:rPr>
          <w:rFonts w:hint="cs"/>
          <w:rtl/>
        </w:rPr>
        <w:t>این آیه باعث چنان استحاله‌ای در آنان شد که خلیف</w:t>
      </w:r>
      <w:r w:rsidR="00760BD2">
        <w:rPr>
          <w:rFonts w:hint="cs"/>
          <w:rtl/>
        </w:rPr>
        <w:t>ه</w:t>
      </w:r>
      <w:r w:rsidR="00B84D88">
        <w:rPr>
          <w:rtl/>
        </w:rPr>
        <w:t>‌</w:t>
      </w:r>
      <w:r w:rsidR="00760BD2">
        <w:rPr>
          <w:rFonts w:hint="cs"/>
          <w:rtl/>
        </w:rPr>
        <w:t>ی</w:t>
      </w:r>
      <w:r>
        <w:rPr>
          <w:rFonts w:hint="cs"/>
          <w:rtl/>
        </w:rPr>
        <w:t xml:space="preserve"> اسلام، دختر خود را به </w:t>
      </w:r>
      <w:r w:rsidR="00B2597A">
        <w:rPr>
          <w:rFonts w:hint="cs"/>
          <w:rtl/>
        </w:rPr>
        <w:t>همسری آن غلام سیاه درآورد</w:t>
      </w:r>
      <w:r w:rsidR="00B2597A" w:rsidRPr="00B2597A">
        <w:rPr>
          <w:vertAlign w:val="superscript"/>
          <w:rtl/>
        </w:rPr>
        <w:t>(</w:t>
      </w:r>
      <w:r w:rsidR="00B2597A" w:rsidRPr="00D54A47">
        <w:rPr>
          <w:rStyle w:val="FootnoteReference"/>
          <w:rtl/>
        </w:rPr>
        <w:footnoteReference w:id="329"/>
      </w:r>
      <w:r w:rsidR="00B2597A" w:rsidRPr="00B2597A">
        <w:rPr>
          <w:vertAlign w:val="superscript"/>
          <w:rtl/>
        </w:rPr>
        <w:t>)</w:t>
      </w:r>
      <w:r w:rsidR="003B06E4">
        <w:rPr>
          <w:rFonts w:hint="cs"/>
          <w:rtl/>
        </w:rPr>
        <w:t xml:space="preserve"> و خلیف</w:t>
      </w:r>
      <w:r w:rsidR="00760BD2">
        <w:rPr>
          <w:rFonts w:hint="cs"/>
          <w:rtl/>
        </w:rPr>
        <w:t>ه</w:t>
      </w:r>
      <w:r w:rsidR="00B84D88">
        <w:rPr>
          <w:rtl/>
        </w:rPr>
        <w:t>‌</w:t>
      </w:r>
      <w:r w:rsidR="00760BD2">
        <w:rPr>
          <w:rFonts w:hint="cs"/>
          <w:rtl/>
        </w:rPr>
        <w:t>ی</w:t>
      </w:r>
      <w:r w:rsidR="003B06E4">
        <w:rPr>
          <w:rFonts w:hint="cs"/>
          <w:rtl/>
        </w:rPr>
        <w:t xml:space="preserve"> دوم، عمر هرگاه او را می‌دید، به احترامش از جای خود برمی‌خاست! به این دلیل است که </w:t>
      </w:r>
      <w:r w:rsidR="003B06E4" w:rsidRPr="00427F99">
        <w:rPr>
          <w:rStyle w:val="Char4"/>
          <w:rFonts w:hint="cs"/>
          <w:rtl/>
        </w:rPr>
        <w:t>گوته</w:t>
      </w:r>
      <w:r w:rsidR="003B06E4">
        <w:rPr>
          <w:rFonts w:hint="cs"/>
          <w:rtl/>
        </w:rPr>
        <w:t xml:space="preserve"> بزرگ‌ترین شاعر آلمانی، در مورد قرآن می‌گوید: «نفوذ عظیم این کتاب در تمام دوران‌ها باقی خواهند ماند».</w:t>
      </w:r>
    </w:p>
    <w:p w:rsidR="00832703" w:rsidRDefault="00832703" w:rsidP="00760BD2">
      <w:pPr>
        <w:pStyle w:val="a0"/>
        <w:rPr>
          <w:rtl/>
        </w:rPr>
      </w:pPr>
      <w:r w:rsidRPr="00832703">
        <w:rPr>
          <w:rStyle w:val="Char4"/>
          <w:rFonts w:hint="cs"/>
          <w:rtl/>
        </w:rPr>
        <w:t>جرج برنارد شاو</w:t>
      </w:r>
      <w:r>
        <w:rPr>
          <w:rFonts w:hint="cs"/>
          <w:rtl/>
        </w:rPr>
        <w:t xml:space="preserve"> نیز می‌گوید: «تنها دینی که طی صد سال آینده شان</w:t>
      </w:r>
      <w:r w:rsidR="00760BD2">
        <w:rPr>
          <w:rFonts w:hint="cs"/>
          <w:rtl/>
        </w:rPr>
        <w:t>س</w:t>
      </w:r>
      <w:r>
        <w:rPr>
          <w:rFonts w:hint="cs"/>
          <w:rtl/>
        </w:rPr>
        <w:t xml:space="preserve"> حکمروایی بر انگلستان و کل اروپا را طی صد سال آینده دارد، اسلام است».</w:t>
      </w:r>
    </w:p>
    <w:p w:rsidR="00D86685" w:rsidRDefault="00D86685" w:rsidP="005C77A0">
      <w:pPr>
        <w:pStyle w:val="a5"/>
        <w:rPr>
          <w:rtl/>
        </w:rPr>
      </w:pPr>
      <w:bookmarkStart w:id="199" w:name="_Toc458502110"/>
      <w:r>
        <w:rPr>
          <w:rFonts w:hint="cs"/>
          <w:rtl/>
        </w:rPr>
        <w:t>به رسمیت‌شناختن حقوق زن</w:t>
      </w:r>
      <w:bookmarkEnd w:id="199"/>
    </w:p>
    <w:p w:rsidR="00D86685" w:rsidRDefault="00D86685" w:rsidP="00A711CD">
      <w:pPr>
        <w:pStyle w:val="a0"/>
        <w:rPr>
          <w:rtl/>
        </w:rPr>
      </w:pPr>
      <w:r w:rsidRPr="005C77A0">
        <w:rPr>
          <w:rStyle w:val="Char4"/>
          <w:rFonts w:hint="cs"/>
          <w:rtl/>
        </w:rPr>
        <w:t>سرچارلز ادوارد آرچیبالد هامیلتون</w:t>
      </w:r>
      <w:r>
        <w:rPr>
          <w:rFonts w:hint="cs"/>
          <w:rtl/>
        </w:rPr>
        <w:t xml:space="preserve"> می‌گوید: «اسلام به ما می‌گوید: انسان در ذات خود بی‌گناه است. زن و مرد منشأ مشترکی دارند و دارای استعدادهای هوشی، معنوی و اخلاقی مشابهی هستند.</w:t>
      </w:r>
    </w:p>
    <w:p w:rsidR="00D86685" w:rsidRDefault="00D86685" w:rsidP="00760BD2">
      <w:pPr>
        <w:pStyle w:val="a0"/>
        <w:rPr>
          <w:rtl/>
        </w:rPr>
      </w:pPr>
      <w:r>
        <w:rPr>
          <w:rFonts w:hint="cs"/>
          <w:rtl/>
        </w:rPr>
        <w:t>اعراب بر این باور بودند که هرکس قدرت استفاده از نیزه و شمشیر را داشته باشد، وارث خواهد بود، ولی اسلام به دفاع از جنس ضعیف‌تر پرداخت و برای زنان حقی از ارث را در نظر گرفت. این دین سده‌ها پیش حق مالکیت زنان را به رسمیت شناخت، درحالیکه دوازده سده بعد، در انگلستان سال 1881م بود که این اصل مترقی اسلام به اجرا گذاشته شد و زنان، براساس قانون زنان متأهل، حق مالکیت پیدا کردند. پیامبر اسلام سده‌ها پیش اعلام کرده بود: «زنان نیم</w:t>
      </w:r>
      <w:r w:rsidR="00760BD2">
        <w:rPr>
          <w:rFonts w:hint="cs"/>
          <w:rtl/>
        </w:rPr>
        <w:t>ه</w:t>
      </w:r>
      <w:r w:rsidR="00B84D88">
        <w:rPr>
          <w:rtl/>
        </w:rPr>
        <w:t>‌</w:t>
      </w:r>
      <w:r w:rsidR="00760BD2">
        <w:rPr>
          <w:rFonts w:hint="cs"/>
          <w:rtl/>
        </w:rPr>
        <w:t>ی</w:t>
      </w:r>
      <w:r>
        <w:rPr>
          <w:rFonts w:hint="cs"/>
          <w:rtl/>
        </w:rPr>
        <w:t xml:space="preserve"> دوم مردان هستند و حقوق‌شان مقدس است، مواظب احقاق حق‌شان باشید»!</w:t>
      </w:r>
    </w:p>
    <w:p w:rsidR="0033556D" w:rsidRDefault="0033556D" w:rsidP="003E2D5F">
      <w:pPr>
        <w:pStyle w:val="a5"/>
        <w:rPr>
          <w:rtl/>
        </w:rPr>
      </w:pPr>
      <w:bookmarkStart w:id="200" w:name="_Toc458502111"/>
      <w:r>
        <w:rPr>
          <w:rFonts w:hint="cs"/>
          <w:rtl/>
        </w:rPr>
        <w:t xml:space="preserve">صدای </w:t>
      </w:r>
      <w:r w:rsidR="002B563C">
        <w:rPr>
          <w:rFonts w:hint="cs"/>
          <w:rtl/>
        </w:rPr>
        <w:t>انسانیت</w:t>
      </w:r>
      <w:bookmarkEnd w:id="200"/>
    </w:p>
    <w:p w:rsidR="002B563C" w:rsidRDefault="002B563C" w:rsidP="00760BD2">
      <w:pPr>
        <w:pStyle w:val="a0"/>
        <w:rPr>
          <w:rtl/>
        </w:rPr>
      </w:pPr>
      <w:r>
        <w:rPr>
          <w:rFonts w:hint="cs"/>
          <w:rtl/>
        </w:rPr>
        <w:t>اسلام تا آنجا که سیاست و اقتصاد بر رفتار انسان‌ها تأثیر می‌گذارد، اصول بسیار مهمی را برای زندگی اقتصادی انسان‌ها ارا</w:t>
      </w:r>
      <w:r w:rsidR="00760BD2">
        <w:rPr>
          <w:rFonts w:hint="cs"/>
          <w:rtl/>
        </w:rPr>
        <w:t>ی</w:t>
      </w:r>
      <w:r>
        <w:rPr>
          <w:rFonts w:hint="cs"/>
          <w:rtl/>
        </w:rPr>
        <w:t xml:space="preserve">ه کرده است. براساس نظر پروفسور </w:t>
      </w:r>
      <w:r w:rsidRPr="003E2D5F">
        <w:rPr>
          <w:rStyle w:val="Char4"/>
          <w:rFonts w:hint="cs"/>
          <w:rtl/>
        </w:rPr>
        <w:t>ماسینیون</w:t>
      </w:r>
      <w:r>
        <w:rPr>
          <w:rFonts w:hint="cs"/>
          <w:rtl/>
        </w:rPr>
        <w:t xml:space="preserve">، اسلام همواره به شخصیت‌سازی </w:t>
      </w:r>
      <w:r>
        <w:rPr>
          <w:rtl/>
        </w:rPr>
        <w:t>–</w:t>
      </w:r>
      <w:r>
        <w:rPr>
          <w:rFonts w:hint="cs"/>
          <w:rtl/>
        </w:rPr>
        <w:t xml:space="preserve"> که اساس بنای تمدن‌هاست </w:t>
      </w:r>
      <w:r>
        <w:rPr>
          <w:rtl/>
        </w:rPr>
        <w:t>–</w:t>
      </w:r>
      <w:r>
        <w:rPr>
          <w:rFonts w:hint="cs"/>
          <w:rtl/>
        </w:rPr>
        <w:t xml:space="preserve"> توجه داشته است؛ این موضوع توسط قانون ارث، پرداخت زکات و نیز از طریق غیر قانونی دانستن پاره‌ای اعمال اقتصادی، همچون: انحصار، ربا و احتکار در اسلام دنبال شده است، از نظر اسلام، قمار حرام است و کمک به ایجاد مدارس، مکان‌های عبادی، بیمارستان‌ها، حفر چاه‌ها و تأسیس دارالایتام از مهم‌ترین و باارزش‌ترین [و پایدارترین] اعمال است. گفته می‌شود: نخستین بار در اثر تعالیم پیامبر اسلام بود که دارالایتام افتتاح شد. کارلایل در مورد [حضرت] محمد می‌گوید: «صدای انسانیت، ترحم و برابری از درون او به گوش می‌رسد».</w:t>
      </w:r>
    </w:p>
    <w:p w:rsidR="003E2D5F" w:rsidRDefault="003E2D5F" w:rsidP="003E2D5F">
      <w:pPr>
        <w:pStyle w:val="a5"/>
        <w:rPr>
          <w:rtl/>
        </w:rPr>
      </w:pPr>
      <w:bookmarkStart w:id="201" w:name="_Toc458502112"/>
      <w:r>
        <w:rPr>
          <w:rFonts w:hint="cs"/>
          <w:rtl/>
        </w:rPr>
        <w:t>معیارهای عظمت</w:t>
      </w:r>
      <w:bookmarkEnd w:id="201"/>
    </w:p>
    <w:p w:rsidR="003E2D5F" w:rsidRDefault="003E2D5F" w:rsidP="00760BD2">
      <w:pPr>
        <w:pStyle w:val="a0"/>
        <w:rPr>
          <w:rtl/>
        </w:rPr>
      </w:pPr>
      <w:r>
        <w:rPr>
          <w:rFonts w:hint="cs"/>
          <w:rtl/>
        </w:rPr>
        <w:t>به گفت</w:t>
      </w:r>
      <w:r w:rsidR="00760BD2">
        <w:rPr>
          <w:rFonts w:hint="cs"/>
          <w:rtl/>
        </w:rPr>
        <w:t>ه</w:t>
      </w:r>
      <w:r w:rsidR="00B84D88">
        <w:rPr>
          <w:rtl/>
        </w:rPr>
        <w:t>‌</w:t>
      </w:r>
      <w:r w:rsidR="00760BD2">
        <w:rPr>
          <w:rFonts w:hint="cs"/>
          <w:rtl/>
        </w:rPr>
        <w:t>ی</w:t>
      </w:r>
      <w:r>
        <w:rPr>
          <w:rFonts w:hint="cs"/>
          <w:rtl/>
        </w:rPr>
        <w:t xml:space="preserve"> یک</w:t>
      </w:r>
      <w:r w:rsidR="002F37B7">
        <w:rPr>
          <w:rFonts w:hint="cs"/>
          <w:rtl/>
        </w:rPr>
        <w:t xml:space="preserve"> مورخ، معیارهای عظمت هر فرد عبارت است از اینکه:</w:t>
      </w:r>
    </w:p>
    <w:p w:rsidR="002F37B7" w:rsidRDefault="002F37B7" w:rsidP="002F37B7">
      <w:pPr>
        <w:pStyle w:val="a0"/>
        <w:numPr>
          <w:ilvl w:val="0"/>
          <w:numId w:val="1"/>
        </w:numPr>
        <w:ind w:left="641" w:hanging="357"/>
      </w:pPr>
      <w:r>
        <w:rPr>
          <w:rFonts w:hint="cs"/>
          <w:rtl/>
        </w:rPr>
        <w:t>آیا نسبت به معاصران خود برتری داشته است؟</w:t>
      </w:r>
    </w:p>
    <w:p w:rsidR="002F37B7" w:rsidRDefault="002F37B7" w:rsidP="002F37B7">
      <w:pPr>
        <w:pStyle w:val="a0"/>
        <w:numPr>
          <w:ilvl w:val="0"/>
          <w:numId w:val="1"/>
        </w:numPr>
        <w:ind w:left="641" w:hanging="357"/>
      </w:pPr>
      <w:r>
        <w:rPr>
          <w:rFonts w:hint="cs"/>
          <w:rtl/>
        </w:rPr>
        <w:t>آیا آنقدر عظمت داشته است که از استانداردهای زمان خود فراتر رود؟</w:t>
      </w:r>
    </w:p>
    <w:p w:rsidR="002F37B7" w:rsidRDefault="002F37B7" w:rsidP="002F37B7">
      <w:pPr>
        <w:pStyle w:val="a0"/>
        <w:numPr>
          <w:ilvl w:val="0"/>
          <w:numId w:val="1"/>
        </w:numPr>
        <w:ind w:left="641" w:hanging="357"/>
      </w:pPr>
      <w:r>
        <w:rPr>
          <w:rFonts w:hint="cs"/>
          <w:rtl/>
        </w:rPr>
        <w:t>آیا میراث جاودانی برای جهان، باقی گذاشته است؟</w:t>
      </w:r>
    </w:p>
    <w:p w:rsidR="00265F6B" w:rsidRDefault="002F37B7" w:rsidP="00265F6B">
      <w:pPr>
        <w:pStyle w:val="a0"/>
        <w:rPr>
          <w:rtl/>
        </w:rPr>
      </w:pPr>
      <w:r>
        <w:rPr>
          <w:rFonts w:hint="cs"/>
          <w:rtl/>
        </w:rPr>
        <w:t>تجلی دو مورد آخر در رابطه با [حضرت] محمد قبلاً ذکر شده است.</w:t>
      </w:r>
    </w:p>
    <w:p w:rsidR="00560CBA" w:rsidRDefault="00560CBA" w:rsidP="00411C31">
      <w:pPr>
        <w:pStyle w:val="a5"/>
        <w:rPr>
          <w:rtl/>
        </w:rPr>
      </w:pPr>
      <w:bookmarkStart w:id="202" w:name="_Toc458502113"/>
      <w:r>
        <w:rPr>
          <w:rFonts w:hint="cs"/>
          <w:rtl/>
        </w:rPr>
        <w:t>برتری پیامبر</w:t>
      </w:r>
      <w:r w:rsidR="00304BB7">
        <w:rPr>
          <w:rFonts w:cs="CTraditional Arabic"/>
          <w:b/>
          <w:bCs w:val="0"/>
          <w:rtl/>
        </w:rPr>
        <w:t> </w:t>
      </w:r>
      <w:r w:rsidR="00304BB7" w:rsidRPr="006C5E09">
        <w:rPr>
          <w:rFonts w:cs="CTraditional Arabic" w:hint="cs"/>
          <w:b/>
          <w:bCs w:val="0"/>
          <w:rtl/>
        </w:rPr>
        <w:t>ج</w:t>
      </w:r>
      <w:r>
        <w:rPr>
          <w:rFonts w:hint="cs"/>
          <w:rtl/>
        </w:rPr>
        <w:t xml:space="preserve"> بر معاصران</w:t>
      </w:r>
      <w:bookmarkEnd w:id="202"/>
    </w:p>
    <w:p w:rsidR="00560CBA" w:rsidRDefault="00560CBA" w:rsidP="00760BD2">
      <w:pPr>
        <w:pStyle w:val="a0"/>
        <w:rPr>
          <w:rtl/>
        </w:rPr>
      </w:pPr>
      <w:r>
        <w:rPr>
          <w:rFonts w:hint="cs"/>
          <w:rtl/>
        </w:rPr>
        <w:t>و اما در رابطه با مورد اول: آیا پیامبر اسلام نسبت به معاصران خود برتری داشت؟ سوابق تاریخی نشان می‌دهد که هم دشمنان و هم دوستان معاصر [حضرت] محمد خصوصیات متعالی، صداقت بی‌نقص، فضایل، صمیمت و قابل اعتمادبودن او در تمام زمینه‌های فعالیت بشری را به رسمیت شناخته‌اند؛ حت</w:t>
      </w:r>
      <w:r w:rsidR="00760BD2">
        <w:rPr>
          <w:rFonts w:hint="cs"/>
          <w:rtl/>
        </w:rPr>
        <w:t>ی</w:t>
      </w:r>
      <w:r>
        <w:rPr>
          <w:rFonts w:hint="cs"/>
          <w:rtl/>
        </w:rPr>
        <w:t xml:space="preserve"> یهودیان و افرادی که به او ایمان نیاوردند، برای حل مناقشات فردی خود، به داوری او گردن نهادند و حت</w:t>
      </w:r>
      <w:r w:rsidR="00760BD2">
        <w:rPr>
          <w:rFonts w:hint="cs"/>
          <w:rtl/>
        </w:rPr>
        <w:t>ی</w:t>
      </w:r>
      <w:r>
        <w:rPr>
          <w:rFonts w:hint="cs"/>
          <w:rtl/>
        </w:rPr>
        <w:t xml:space="preserve"> افرادی که به او ایمان نیاوردند، چاره‌ای نداشتند جز آنکه بگویند: «ای محمد! ما تو را دروغگو نمی‌دانیم، ولی کسی را که به تو کتاب داده است و به پیامبری‌ایت برگزیده است، قبول نداریم».</w:t>
      </w:r>
    </w:p>
    <w:p w:rsidR="00283312" w:rsidRDefault="00283312" w:rsidP="00760BD2">
      <w:pPr>
        <w:pStyle w:val="a0"/>
        <w:rPr>
          <w:rtl/>
        </w:rPr>
      </w:pPr>
      <w:r>
        <w:rPr>
          <w:rFonts w:hint="cs"/>
          <w:rtl/>
        </w:rPr>
        <w:t xml:space="preserve">آنان با تصور دیوانه‌شدن [حضرت] محمد سعی کردند با استفاده از خشونت او را درمان کنند، ولی آنان متوجه شدند که نوری واقعی در وجودش زبانه </w:t>
      </w:r>
      <w:r w:rsidR="00956F1C">
        <w:rPr>
          <w:rFonts w:hint="cs"/>
          <w:rtl/>
        </w:rPr>
        <w:t>می‌کشد. نکت</w:t>
      </w:r>
      <w:r w:rsidR="00760BD2">
        <w:rPr>
          <w:rFonts w:hint="cs"/>
          <w:rtl/>
        </w:rPr>
        <w:t>ه</w:t>
      </w:r>
      <w:r w:rsidR="00B84D88">
        <w:rPr>
          <w:rtl/>
        </w:rPr>
        <w:t>‌‌</w:t>
      </w:r>
      <w:r w:rsidR="00760BD2">
        <w:rPr>
          <w:rFonts w:hint="cs"/>
          <w:rtl/>
        </w:rPr>
        <w:t>ی</w:t>
      </w:r>
      <w:r w:rsidR="00956F1C">
        <w:rPr>
          <w:rFonts w:hint="cs"/>
          <w:rtl/>
        </w:rPr>
        <w:t xml:space="preserve"> جالب این است که تمام بستگان نزدیک، پسر عموی عزیز و دوستان صمیمی وی که از نزدیک با [حضرت] محمد آشنا بودند، همگی به الهی‌بودن پیامش ایمان داشتند. اگر آن زنان و مردان که همگی باهوش، نجیب و باسواد بودند </w:t>
      </w:r>
      <w:r w:rsidR="00956F1C">
        <w:rPr>
          <w:rtl/>
        </w:rPr>
        <w:t>–</w:t>
      </w:r>
      <w:r w:rsidR="00956F1C">
        <w:rPr>
          <w:rFonts w:hint="cs"/>
          <w:rtl/>
        </w:rPr>
        <w:t xml:space="preserve"> کوچک‌ترین تردیدی در صداقت [حضرت] محمد داشتند، بدون شک، تلاش او برای ایجاد اصلاحاتِ اجتماعی، از پیش محکوم به شکست بود؛ برعکس یاران صدیق او چنان به وی وفادار بودند که حت</w:t>
      </w:r>
      <w:r w:rsidR="00760BD2">
        <w:rPr>
          <w:rFonts w:hint="cs"/>
          <w:rtl/>
        </w:rPr>
        <w:t>ی</w:t>
      </w:r>
      <w:r w:rsidR="00956F1C">
        <w:rPr>
          <w:rFonts w:hint="cs"/>
          <w:rtl/>
        </w:rPr>
        <w:t xml:space="preserve"> شیو</w:t>
      </w:r>
      <w:r w:rsidR="00760BD2">
        <w:rPr>
          <w:rFonts w:hint="cs"/>
          <w:rtl/>
        </w:rPr>
        <w:t>ه</w:t>
      </w:r>
      <w:r w:rsidR="00B84D88">
        <w:rPr>
          <w:rtl/>
        </w:rPr>
        <w:t>‌</w:t>
      </w:r>
      <w:r w:rsidR="00760BD2">
        <w:rPr>
          <w:rFonts w:hint="cs"/>
          <w:rtl/>
        </w:rPr>
        <w:t>ی</w:t>
      </w:r>
      <w:r w:rsidR="00956F1C">
        <w:rPr>
          <w:rFonts w:hint="cs"/>
          <w:rtl/>
        </w:rPr>
        <w:t xml:space="preserve"> زندگی‌شان را از پیامبر الهی می‌گرفتند. و به خاطر او تمام خطرها را به جان خریدند؛ از او اطاعت کردند و حت</w:t>
      </w:r>
      <w:r w:rsidR="00760BD2">
        <w:rPr>
          <w:rFonts w:hint="cs"/>
          <w:rtl/>
        </w:rPr>
        <w:t>ی</w:t>
      </w:r>
      <w:r w:rsidR="00956F1C">
        <w:rPr>
          <w:rFonts w:hint="cs"/>
          <w:rtl/>
        </w:rPr>
        <w:t xml:space="preserve"> در زیر بدترین شکنجه‌هایی که گاه به مرگشان می‌انجامید به او وفادار بودند. آیا اگر متوجه کوچک‌ترین لغزشی در [حضرت] محمد می‌شدند، اینگونه رفتار می‌کردند؟!</w:t>
      </w:r>
    </w:p>
    <w:p w:rsidR="00956F1C" w:rsidRDefault="00956F1C" w:rsidP="00CF0346">
      <w:pPr>
        <w:pStyle w:val="a5"/>
        <w:rPr>
          <w:rtl/>
        </w:rPr>
      </w:pPr>
      <w:bookmarkStart w:id="203" w:name="_Toc458502114"/>
      <w:r>
        <w:rPr>
          <w:rFonts w:hint="cs"/>
          <w:rtl/>
        </w:rPr>
        <w:t>صلابت یاران پیامبر</w:t>
      </w:r>
      <w:bookmarkEnd w:id="203"/>
      <w:r w:rsidR="00304BB7">
        <w:rPr>
          <w:rFonts w:cs="CTraditional Arabic"/>
          <w:b/>
          <w:bCs w:val="0"/>
          <w:rtl/>
        </w:rPr>
        <w:t> </w:t>
      </w:r>
      <w:r w:rsidR="00304BB7" w:rsidRPr="006C5E09">
        <w:rPr>
          <w:rFonts w:cs="CTraditional Arabic" w:hint="cs"/>
          <w:b/>
          <w:bCs w:val="0"/>
          <w:rtl/>
        </w:rPr>
        <w:t>ج</w:t>
      </w:r>
    </w:p>
    <w:p w:rsidR="00956F1C" w:rsidRDefault="00956F1C" w:rsidP="00265F6B">
      <w:pPr>
        <w:pStyle w:val="a0"/>
        <w:rPr>
          <w:rtl/>
        </w:rPr>
      </w:pPr>
      <w:r>
        <w:rPr>
          <w:rFonts w:hint="cs"/>
          <w:rtl/>
        </w:rPr>
        <w:t xml:space="preserve">تاریخ اسلام بیانگر رفتار بی‌رحمانه‌ای است که در مورد زنان و مردان مسلمان اعمال می‌شد: سمیه، زنی بی‌گناه، با نیزه قطعه قطعه می‌شود! پاهای یاسر را به دو شتر </w:t>
      </w:r>
      <w:r w:rsidR="00CE18CE">
        <w:rPr>
          <w:rFonts w:hint="cs"/>
          <w:rtl/>
        </w:rPr>
        <w:t>بسته و در جهت مخالف حرکت می‌دهند! خباب بن حارث</w:t>
      </w:r>
      <w:r w:rsidR="00CE18CE" w:rsidRPr="00CE18CE">
        <w:rPr>
          <w:vertAlign w:val="superscript"/>
          <w:rtl/>
        </w:rPr>
        <w:t>(</w:t>
      </w:r>
      <w:r w:rsidR="00CE18CE" w:rsidRPr="00D54A47">
        <w:rPr>
          <w:rStyle w:val="FootnoteReference"/>
          <w:rtl/>
        </w:rPr>
        <w:footnoteReference w:id="330"/>
      </w:r>
      <w:r w:rsidR="00CE18CE" w:rsidRPr="00CE18CE">
        <w:rPr>
          <w:vertAlign w:val="superscript"/>
          <w:rtl/>
        </w:rPr>
        <w:t>)</w:t>
      </w:r>
      <w:r w:rsidR="00CE18CE">
        <w:rPr>
          <w:rFonts w:hint="cs"/>
          <w:rtl/>
        </w:rPr>
        <w:t xml:space="preserve"> را وادار کردند روی بستری از زغال‌های سوزان دراز بکشد، درحالیکه پاهای خود را بر روی سینه‌اش نهاده بودند تا نتواند تکان بخورد و چربی زیر پوستش آب شود! خباب بن عدی</w:t>
      </w:r>
      <w:r w:rsidR="00CE18CE" w:rsidRPr="00CE18CE">
        <w:rPr>
          <w:vertAlign w:val="superscript"/>
          <w:rtl/>
        </w:rPr>
        <w:t>(</w:t>
      </w:r>
      <w:r w:rsidR="00CE18CE" w:rsidRPr="00D54A47">
        <w:rPr>
          <w:rStyle w:val="FootnoteReference"/>
          <w:rtl/>
        </w:rPr>
        <w:footnoteReference w:id="331"/>
      </w:r>
      <w:r w:rsidR="00CE18CE" w:rsidRPr="00CE18CE">
        <w:rPr>
          <w:vertAlign w:val="superscript"/>
          <w:rtl/>
        </w:rPr>
        <w:t>)</w:t>
      </w:r>
      <w:r w:rsidR="00CE18CE">
        <w:rPr>
          <w:rFonts w:hint="cs"/>
          <w:rtl/>
        </w:rPr>
        <w:t xml:space="preserve"> را قطعه قطعه کردند و در اثنای شکنجه از او پرسیدند: آیا دوست نداشت در خانه با زن و فرزندان بود و [حضرت] محمد به جایش کشته می‌شد؟</w:t>
      </w:r>
    </w:p>
    <w:p w:rsidR="00CE18CE" w:rsidRDefault="00CE18CE" w:rsidP="007C76BD">
      <w:pPr>
        <w:pStyle w:val="a0"/>
        <w:rPr>
          <w:rtl/>
        </w:rPr>
      </w:pPr>
      <w:r>
        <w:rPr>
          <w:rFonts w:hint="cs"/>
          <w:rtl/>
        </w:rPr>
        <w:t>او فریاد زد: حاضر است جان</w:t>
      </w:r>
      <w:r w:rsidR="001B235F">
        <w:rPr>
          <w:rFonts w:hint="cs"/>
          <w:rtl/>
        </w:rPr>
        <w:t>ِ</w:t>
      </w:r>
      <w:r>
        <w:rPr>
          <w:rFonts w:hint="cs"/>
          <w:rtl/>
        </w:rPr>
        <w:t xml:space="preserve"> زن</w:t>
      </w:r>
      <w:r w:rsidR="007C76BD">
        <w:rPr>
          <w:rFonts w:hint="cs"/>
          <w:rtl/>
        </w:rPr>
        <w:t xml:space="preserve"> و</w:t>
      </w:r>
      <w:r>
        <w:rPr>
          <w:rFonts w:hint="cs"/>
          <w:rtl/>
        </w:rPr>
        <w:t xml:space="preserve"> فرزندانش را فدای محمد کند!</w:t>
      </w:r>
    </w:p>
    <w:p w:rsidR="005060BE" w:rsidRDefault="005060BE" w:rsidP="007C76BD">
      <w:pPr>
        <w:pStyle w:val="a0"/>
        <w:rPr>
          <w:rtl/>
        </w:rPr>
      </w:pPr>
      <w:r>
        <w:rPr>
          <w:rFonts w:hint="cs"/>
          <w:rtl/>
        </w:rPr>
        <w:t>آیا این میزان ایمان و اعتقاد در میان پیروان [حضرت] محمد بهترین گواه بر راستگویی و اعتقاد عمیق او به رسالت خود نبود؟ مردان و زنان پیرو او از بهترین‌های مکه و مردانی دارای مقام و ثروت و نیز از میان خویشاوندان [حضرت] محمد بودند.</w:t>
      </w:r>
    </w:p>
    <w:p w:rsidR="001E6161" w:rsidRDefault="001E6161" w:rsidP="00CF0346">
      <w:pPr>
        <w:pStyle w:val="a5"/>
        <w:rPr>
          <w:rtl/>
        </w:rPr>
      </w:pPr>
      <w:bookmarkStart w:id="204" w:name="_Toc458502115"/>
      <w:r>
        <w:rPr>
          <w:rFonts w:hint="cs"/>
          <w:rtl/>
        </w:rPr>
        <w:t>شخصیت تحسین‌برانگیز</w:t>
      </w:r>
      <w:bookmarkEnd w:id="204"/>
    </w:p>
    <w:p w:rsidR="00592D29" w:rsidRDefault="001E6161" w:rsidP="00760BD2">
      <w:pPr>
        <w:pStyle w:val="a0"/>
        <w:rPr>
          <w:rtl/>
        </w:rPr>
      </w:pPr>
      <w:r>
        <w:rPr>
          <w:rFonts w:hint="cs"/>
          <w:rtl/>
        </w:rPr>
        <w:t>به گفت</w:t>
      </w:r>
      <w:r w:rsidR="00760BD2">
        <w:rPr>
          <w:rFonts w:hint="cs"/>
          <w:rtl/>
        </w:rPr>
        <w:t>ه</w:t>
      </w:r>
      <w:r w:rsidR="00B84D88">
        <w:rPr>
          <w:rtl/>
        </w:rPr>
        <w:t>‌</w:t>
      </w:r>
      <w:r w:rsidR="00760BD2">
        <w:rPr>
          <w:rFonts w:hint="cs"/>
          <w:rtl/>
        </w:rPr>
        <w:t>ی</w:t>
      </w:r>
      <w:r>
        <w:rPr>
          <w:rFonts w:hint="cs"/>
          <w:rtl/>
        </w:rPr>
        <w:t xml:space="preserve"> </w:t>
      </w:r>
      <w:r w:rsidRPr="001E6161">
        <w:rPr>
          <w:rStyle w:val="Char4"/>
          <w:rFonts w:hint="cs"/>
          <w:rtl/>
        </w:rPr>
        <w:t>دایرة المعارف بریتانیکا</w:t>
      </w:r>
      <w:r>
        <w:rPr>
          <w:rFonts w:hint="cs"/>
          <w:rtl/>
        </w:rPr>
        <w:t xml:space="preserve">: </w:t>
      </w:r>
      <w:r w:rsidR="00592D29">
        <w:rPr>
          <w:rFonts w:hint="cs"/>
          <w:rtl/>
        </w:rPr>
        <w:t>«محمد موفق‌ترین پیامبر و شخصیت دینی بود». این موفقیت تصادفی نبود، بلکه ناشی از شخصیت تحسین‌برانگیز و ارزش‌های فردی او بود. شخصیت محمد از پیچیده‌ترین ویژگی‌های اوست؛ تنها با یک نگاه می‌توان دید که محمد پیامبر، فرماند</w:t>
      </w:r>
      <w:r w:rsidR="00760BD2">
        <w:rPr>
          <w:rFonts w:hint="cs"/>
          <w:rtl/>
        </w:rPr>
        <w:t>ه</w:t>
      </w:r>
      <w:r w:rsidR="00B84D88">
        <w:rPr>
          <w:rtl/>
        </w:rPr>
        <w:t>‌</w:t>
      </w:r>
      <w:r w:rsidR="00760BD2">
        <w:rPr>
          <w:rFonts w:hint="cs"/>
          <w:rtl/>
        </w:rPr>
        <w:t>ی</w:t>
      </w:r>
      <w:r w:rsidR="00592D29">
        <w:rPr>
          <w:rFonts w:hint="cs"/>
          <w:rtl/>
        </w:rPr>
        <w:t xml:space="preserve"> نظامی، فرمانروا، جنگجو، تاجر، واعظ، حکیم، سیاستمدار، خطیب، مصلح، پنا</w:t>
      </w:r>
      <w:r w:rsidR="00760BD2">
        <w:rPr>
          <w:rFonts w:hint="cs"/>
          <w:rtl/>
        </w:rPr>
        <w:t>ه</w:t>
      </w:r>
      <w:r w:rsidR="00592D29">
        <w:rPr>
          <w:rFonts w:hint="cs"/>
          <w:rtl/>
        </w:rPr>
        <w:t>گاه ایتام، پشتیبان بردگان، حامی زنان، قانونگذار، قاضی و قدیس است.</w:t>
      </w:r>
    </w:p>
    <w:p w:rsidR="00CA3F41" w:rsidRDefault="00CA3F41" w:rsidP="00CF0346">
      <w:pPr>
        <w:pStyle w:val="a5"/>
        <w:rPr>
          <w:rtl/>
        </w:rPr>
      </w:pPr>
      <w:bookmarkStart w:id="205" w:name="_Toc458502116"/>
      <w:r>
        <w:rPr>
          <w:rFonts w:hint="cs"/>
          <w:rtl/>
        </w:rPr>
        <w:t>سرمشق نیکو</w:t>
      </w:r>
      <w:bookmarkEnd w:id="205"/>
    </w:p>
    <w:p w:rsidR="00CA3F41" w:rsidRDefault="00CA3F41" w:rsidP="00592D29">
      <w:pPr>
        <w:pStyle w:val="a0"/>
        <w:rPr>
          <w:rtl/>
        </w:rPr>
      </w:pPr>
      <w:r>
        <w:rPr>
          <w:rFonts w:hint="cs"/>
          <w:rtl/>
        </w:rPr>
        <w:t>یتیم‌بودن، بدترین بدبختی روی زمین است و او زندگی خود را اینگونه آغاز کرد. در سیر تحول خود، از یک کودک یتیم، تا فراری تحت تعقیب، تا حاکم روحانی و زمینی و در جریان تمام وسوسه‌های واغواگری‌ها، از آتش آلودگی به دنیا سالم بیرون آمد تا الگویی برای هر انسان باشد.</w:t>
      </w:r>
    </w:p>
    <w:p w:rsidR="00C14FF6" w:rsidRDefault="00C14FF6" w:rsidP="00CF0346">
      <w:pPr>
        <w:pStyle w:val="a5"/>
        <w:rPr>
          <w:rtl/>
        </w:rPr>
      </w:pPr>
      <w:bookmarkStart w:id="206" w:name="_Toc458502117"/>
      <w:r>
        <w:rPr>
          <w:rFonts w:hint="cs"/>
          <w:rtl/>
        </w:rPr>
        <w:t>شخصیت پویا</w:t>
      </w:r>
      <w:bookmarkEnd w:id="206"/>
    </w:p>
    <w:p w:rsidR="00C14FF6" w:rsidRDefault="00C14FF6" w:rsidP="00760BD2">
      <w:pPr>
        <w:pStyle w:val="a0"/>
        <w:rPr>
          <w:rtl/>
        </w:rPr>
      </w:pPr>
      <w:r>
        <w:rPr>
          <w:rFonts w:hint="cs"/>
          <w:rtl/>
        </w:rPr>
        <w:t>موفقیت‌های او تنها محدود به یک جنب</w:t>
      </w:r>
      <w:r w:rsidR="00760BD2">
        <w:rPr>
          <w:rFonts w:hint="cs"/>
          <w:rtl/>
        </w:rPr>
        <w:t>ه</w:t>
      </w:r>
      <w:r w:rsidR="00B84D88">
        <w:rPr>
          <w:rtl/>
        </w:rPr>
        <w:t>‌‌</w:t>
      </w:r>
      <w:r w:rsidR="00760BD2">
        <w:rPr>
          <w:rFonts w:hint="cs"/>
          <w:rtl/>
        </w:rPr>
        <w:t>ی</w:t>
      </w:r>
      <w:r>
        <w:rPr>
          <w:rFonts w:hint="cs"/>
          <w:rtl/>
        </w:rPr>
        <w:t xml:space="preserve"> زندگی نیست، بلکه تمام جنبه‌های انسانی را دربر می‌گیرد. اگر بزرگی به معنی پاکسازی یک ملت در منجلاب وحشیگری و ظلمت فرو رفته است، شخصیت پویایی که توانسته باشد از عهد</w:t>
      </w:r>
      <w:r w:rsidR="00760BD2">
        <w:rPr>
          <w:rFonts w:hint="cs"/>
          <w:rtl/>
        </w:rPr>
        <w:t>ه</w:t>
      </w:r>
      <w:r w:rsidR="00B84D88">
        <w:rPr>
          <w:rtl/>
        </w:rPr>
        <w:t>‌</w:t>
      </w:r>
      <w:r w:rsidR="00760BD2">
        <w:rPr>
          <w:rFonts w:hint="cs"/>
          <w:rtl/>
        </w:rPr>
        <w:t>ی</w:t>
      </w:r>
      <w:r>
        <w:rPr>
          <w:rFonts w:hint="cs"/>
          <w:rtl/>
        </w:rPr>
        <w:t xml:space="preserve"> چنین کاری برآید و امتی را از حضیضی که قوم عرب در آنان گرفتار بود، نجات دهد و آنان را به مکانی رهنمون شود که پرچم‌دار تمدن شوند، به راستی مستحق بزرگی است.</w:t>
      </w:r>
    </w:p>
    <w:p w:rsidR="00C14FF6" w:rsidRDefault="00C14FF6" w:rsidP="00CF0346">
      <w:pPr>
        <w:pStyle w:val="a5"/>
        <w:rPr>
          <w:rtl/>
        </w:rPr>
      </w:pPr>
      <w:bookmarkStart w:id="207" w:name="_Toc458502118"/>
      <w:r>
        <w:rPr>
          <w:rFonts w:hint="cs"/>
          <w:rtl/>
        </w:rPr>
        <w:t>سمبل بزرگی</w:t>
      </w:r>
      <w:bookmarkEnd w:id="207"/>
    </w:p>
    <w:p w:rsidR="00C14FF6" w:rsidRDefault="00C14FF6" w:rsidP="00592D29">
      <w:pPr>
        <w:pStyle w:val="a0"/>
        <w:rPr>
          <w:rtl/>
        </w:rPr>
      </w:pPr>
      <w:r>
        <w:rPr>
          <w:rFonts w:hint="cs"/>
          <w:rtl/>
        </w:rPr>
        <w:t>اگر بزرگی یعنی متحدکردن جوامع متفرق از طریق پاکدامنی و برادری، باز هم بزرگی، مستحق پیامبر صحرا است.</w:t>
      </w:r>
    </w:p>
    <w:p w:rsidR="00C14FF6" w:rsidRDefault="00C14FF6" w:rsidP="00592D29">
      <w:pPr>
        <w:pStyle w:val="a0"/>
        <w:rPr>
          <w:rtl/>
        </w:rPr>
      </w:pPr>
      <w:r>
        <w:rPr>
          <w:rFonts w:hint="cs"/>
          <w:rtl/>
        </w:rPr>
        <w:t>اگر بزرگی به معنی زدودن زنگار تعصبات و خرافات باشد، پیامبر اسلام این کار را برای میلیون‌ها نفر انجام داده است.</w:t>
      </w:r>
    </w:p>
    <w:p w:rsidR="00FA71E1" w:rsidRDefault="00FA71E1" w:rsidP="00760BD2">
      <w:pPr>
        <w:pStyle w:val="a0"/>
        <w:rPr>
          <w:rtl/>
        </w:rPr>
      </w:pPr>
      <w:r>
        <w:rPr>
          <w:rFonts w:hint="cs"/>
          <w:rtl/>
        </w:rPr>
        <w:t>اگر بزرگی به معنی ارا</w:t>
      </w:r>
      <w:r w:rsidR="00760BD2">
        <w:rPr>
          <w:rFonts w:hint="cs"/>
          <w:rtl/>
        </w:rPr>
        <w:t>یه</w:t>
      </w:r>
      <w:r w:rsidR="00B84D88">
        <w:rPr>
          <w:rtl/>
        </w:rPr>
        <w:t>‌</w:t>
      </w:r>
      <w:r w:rsidR="00760BD2">
        <w:rPr>
          <w:rFonts w:hint="cs"/>
          <w:rtl/>
        </w:rPr>
        <w:t>ی</w:t>
      </w:r>
      <w:r>
        <w:rPr>
          <w:rFonts w:hint="cs"/>
          <w:rtl/>
        </w:rPr>
        <w:t xml:space="preserve"> معیارهای والای اخلاقی است، [حضرت] محمد از نظر دوست و دشمن به عنوان «امین» و «صدیق» شناخته شده است.</w:t>
      </w:r>
    </w:p>
    <w:p w:rsidR="00FA71E1" w:rsidRDefault="00FA71E1" w:rsidP="00592D29">
      <w:pPr>
        <w:pStyle w:val="a0"/>
        <w:rPr>
          <w:rtl/>
        </w:rPr>
      </w:pPr>
      <w:r>
        <w:rPr>
          <w:rFonts w:hint="cs"/>
          <w:rtl/>
        </w:rPr>
        <w:t>اگر یک کشورگشا، فرد بزرگی است، در</w:t>
      </w:r>
      <w:r w:rsidR="00C53F9C">
        <w:rPr>
          <w:rFonts w:hint="cs"/>
          <w:rtl/>
        </w:rPr>
        <w:t xml:space="preserve"> اینجا </w:t>
      </w:r>
      <w:r>
        <w:rPr>
          <w:rFonts w:hint="cs"/>
          <w:rtl/>
        </w:rPr>
        <w:t>با یتیمی مواجه هستیم که فرمانروای عربستان شد و امپراتوری بزرگی بنا نهاد که چهارده سده دوام آورده است. اگر معیار بزرگی یک رهبر، میزان وفاداری به اوست، نام [حضرت] محمد هنوز قلوب میلیون‌ها نفر را در سراسر جهان می‌رباید.</w:t>
      </w:r>
    </w:p>
    <w:p w:rsidR="00FA71E1" w:rsidRDefault="00FA71E1" w:rsidP="00760BD2">
      <w:pPr>
        <w:pStyle w:val="a5"/>
        <w:rPr>
          <w:rtl/>
        </w:rPr>
      </w:pPr>
      <w:bookmarkStart w:id="208" w:name="_Toc458502119"/>
      <w:r>
        <w:rPr>
          <w:rFonts w:hint="cs"/>
          <w:rtl/>
        </w:rPr>
        <w:t>پدید</w:t>
      </w:r>
      <w:r w:rsidR="00760BD2">
        <w:rPr>
          <w:rFonts w:hint="cs"/>
          <w:rtl/>
        </w:rPr>
        <w:t>ه</w:t>
      </w:r>
      <w:r w:rsidR="00B84D88">
        <w:rPr>
          <w:rtl/>
        </w:rPr>
        <w:t>‌</w:t>
      </w:r>
      <w:r w:rsidR="00760BD2">
        <w:rPr>
          <w:rFonts w:hint="cs"/>
          <w:rtl/>
        </w:rPr>
        <w:t>ی</w:t>
      </w:r>
      <w:r>
        <w:rPr>
          <w:rFonts w:hint="cs"/>
          <w:rtl/>
        </w:rPr>
        <w:t xml:space="preserve"> نادر خلقت</w:t>
      </w:r>
      <w:bookmarkEnd w:id="208"/>
    </w:p>
    <w:p w:rsidR="00FA71E1" w:rsidRDefault="00FA71E1" w:rsidP="00760BD2">
      <w:pPr>
        <w:pStyle w:val="a0"/>
        <w:rPr>
          <w:rtl/>
        </w:rPr>
      </w:pPr>
      <w:r>
        <w:rPr>
          <w:rFonts w:hint="cs"/>
          <w:rtl/>
        </w:rPr>
        <w:t>او فلسفه را در مدارس آتن و رم، ایران، هند یا چین نخوانده بود؛ با این حال، کاشف عالی‌ترین حقایقی است که برای بشر ارزش ابدی دارند و در عین بی‌سوادی با چنان بلاغت و احساسی سخن می‌گفت که اشک مخاطبان را جاری</w:t>
      </w:r>
      <w:r w:rsidR="00953CFB">
        <w:rPr>
          <w:rFonts w:hint="cs"/>
          <w:rtl/>
        </w:rPr>
        <w:t xml:space="preserve"> می‌</w:t>
      </w:r>
      <w:r>
        <w:rPr>
          <w:rFonts w:hint="cs"/>
          <w:rtl/>
        </w:rPr>
        <w:t>کرد. او که یتیم به دنیا آمد و از تعلقات دنیوی بی‌بهره بود، مورد علاق</w:t>
      </w:r>
      <w:r w:rsidR="00760BD2">
        <w:rPr>
          <w:rFonts w:hint="cs"/>
          <w:rtl/>
        </w:rPr>
        <w:t>ه</w:t>
      </w:r>
      <w:r w:rsidR="00B84D88">
        <w:rPr>
          <w:rtl/>
        </w:rPr>
        <w:t>‌‌</w:t>
      </w:r>
      <w:r w:rsidR="00760BD2">
        <w:rPr>
          <w:rFonts w:hint="cs"/>
          <w:rtl/>
        </w:rPr>
        <w:t>ی</w:t>
      </w:r>
      <w:r>
        <w:rPr>
          <w:rFonts w:hint="cs"/>
          <w:rtl/>
        </w:rPr>
        <w:t xml:space="preserve"> همگان قرار گرفت. مردانی که از نبوغ سخنرانی و خطابه برخوردار باشند، اندک‌اند؛ «دکارت»</w:t>
      </w:r>
      <w:r w:rsidRPr="00FA71E1">
        <w:rPr>
          <w:vertAlign w:val="superscript"/>
          <w:rtl/>
        </w:rPr>
        <w:t>(</w:t>
      </w:r>
      <w:r w:rsidRPr="00D54A47">
        <w:rPr>
          <w:rStyle w:val="FootnoteReference"/>
          <w:rtl/>
        </w:rPr>
        <w:footnoteReference w:id="332"/>
      </w:r>
      <w:r w:rsidRPr="00FA71E1">
        <w:rPr>
          <w:vertAlign w:val="superscript"/>
          <w:rtl/>
        </w:rPr>
        <w:t>)</w:t>
      </w:r>
      <w:r>
        <w:rPr>
          <w:rFonts w:hint="cs"/>
          <w:rtl/>
        </w:rPr>
        <w:t xml:space="preserve"> یکی از کامل‌ترین نمونه‌های خطبا بود. </w:t>
      </w:r>
      <w:r w:rsidRPr="00FA71E1">
        <w:rPr>
          <w:rStyle w:val="Char4"/>
          <w:rFonts w:hint="cs"/>
          <w:rtl/>
        </w:rPr>
        <w:t>هیتلر</w:t>
      </w:r>
      <w:r>
        <w:rPr>
          <w:rFonts w:hint="cs"/>
          <w:rtl/>
        </w:rPr>
        <w:t xml:space="preserve"> در جایی گفته است:</w:t>
      </w:r>
    </w:p>
    <w:p w:rsidR="004372D2" w:rsidRDefault="004372D2" w:rsidP="00592D29">
      <w:pPr>
        <w:pStyle w:val="a0"/>
        <w:rPr>
          <w:rtl/>
        </w:rPr>
      </w:pPr>
      <w:r>
        <w:rPr>
          <w:rFonts w:hint="cs"/>
          <w:rtl/>
        </w:rPr>
        <w:t xml:space="preserve">«یک نظریه پرداز بزرگ، الزاماً رهبر بزرگی نیست، درحالیکه یک سازمان‌دهنده، همیشه رهبر بزرگی است. به این دلیل که رهبری، به معنی توان به حرکت درآوردن توده‌های مردم است. استعدادهایی که مولد ایده‌ها هستند، دارای توان رهبری نیستند و تجمیع قوای نظریه‌پردازی، سازمان‌دهی و رهبری در یک فرد، از نادرترین </w:t>
      </w:r>
      <w:r w:rsidR="0021638F">
        <w:rPr>
          <w:rFonts w:hint="cs"/>
          <w:rtl/>
        </w:rPr>
        <w:t>پدیده‌های تاریخ بشری است».</w:t>
      </w:r>
    </w:p>
    <w:p w:rsidR="0021638F" w:rsidRDefault="0021638F" w:rsidP="00592D29">
      <w:pPr>
        <w:pStyle w:val="a0"/>
        <w:rPr>
          <w:rtl/>
        </w:rPr>
      </w:pPr>
      <w:r>
        <w:rPr>
          <w:rFonts w:hint="cs"/>
          <w:rtl/>
        </w:rPr>
        <w:t>به این ترتیب، پیامبر اسلام یکی از نادرترین پدیده‌های خلقت بوده است.</w:t>
      </w:r>
    </w:p>
    <w:p w:rsidR="00DD35AA" w:rsidRDefault="00DD35AA" w:rsidP="00DD35AA">
      <w:pPr>
        <w:pStyle w:val="a5"/>
        <w:rPr>
          <w:rtl/>
        </w:rPr>
      </w:pPr>
      <w:bookmarkStart w:id="209" w:name="_Toc458502120"/>
      <w:r>
        <w:rPr>
          <w:rFonts w:hint="cs"/>
          <w:rtl/>
        </w:rPr>
        <w:t>زندگی بی‌آلایش</w:t>
      </w:r>
      <w:bookmarkEnd w:id="209"/>
    </w:p>
    <w:p w:rsidR="00DD35AA" w:rsidRDefault="00DD35AA" w:rsidP="00D657D2">
      <w:pPr>
        <w:pStyle w:val="a0"/>
        <w:rPr>
          <w:rtl/>
        </w:rPr>
      </w:pPr>
      <w:r>
        <w:rPr>
          <w:rFonts w:hint="cs"/>
          <w:rtl/>
        </w:rPr>
        <w:t xml:space="preserve">عالی‌جناب </w:t>
      </w:r>
      <w:r w:rsidRPr="00DD35AA">
        <w:rPr>
          <w:rStyle w:val="Char4"/>
          <w:rFonts w:hint="cs"/>
          <w:rtl/>
        </w:rPr>
        <w:t>باسورث اسمیت</w:t>
      </w:r>
      <w:r>
        <w:rPr>
          <w:rFonts w:hint="cs"/>
          <w:rtl/>
        </w:rPr>
        <w:t xml:space="preserve"> می‌گوید:</w:t>
      </w:r>
      <w:r w:rsidR="00E3058A">
        <w:rPr>
          <w:rFonts w:hint="cs"/>
          <w:rtl/>
        </w:rPr>
        <w:t xml:space="preserve"> «اگر در زمین مردی باشد که بتواند ادعا کند، از طرف خداوند فرمان رانده است، او [حضرت] محمد است؛ چون تمام قدرت را بدون ابزار آن و حامیان معمول، در اختیار داشت. او اهمیتی به زرق و برق نمی‌داد و سادگی زندگی خصوصی‌اش در راستای زندگی عمومی‌اش بود».</w:t>
      </w:r>
    </w:p>
    <w:p w:rsidR="00E3058A" w:rsidRDefault="00E3058A" w:rsidP="00760BD2">
      <w:pPr>
        <w:pStyle w:val="a0"/>
        <w:rPr>
          <w:rtl/>
        </w:rPr>
      </w:pPr>
      <w:r>
        <w:rPr>
          <w:rFonts w:hint="cs"/>
          <w:rtl/>
        </w:rPr>
        <w:t xml:space="preserve">با فتح مکه [در سال هشتم هجری] بیش از یک میلیون مایل مربع سرزمین در اختیار او بود، با این حال همچنان کفش‌هایش را، خود وصله می‌زد؛ لباس‌هایش را از پشم خشن انتخاب می‌کرد، شیر بزها را می‌دوشید، اجاق را تمیز می‌کرد، آتش را روشن و به امور معمول خانواده، رسیدگی می‌کرد. خوراکش خرما و آب بود. برخی اوقات چندین شب خانواده‌اش چیزی برای خوردن نداشت. تُشَک </w:t>
      </w:r>
      <w:r w:rsidR="00290ADA">
        <w:rPr>
          <w:rFonts w:hint="cs"/>
          <w:rtl/>
        </w:rPr>
        <w:t>او از برگ درختان خرما تهیه شده بود و بیشتر شب‌ها را به عبادت می‌ایستاد</w:t>
      </w:r>
      <w:r w:rsidR="00290ADA" w:rsidRPr="00290ADA">
        <w:rPr>
          <w:vertAlign w:val="superscript"/>
          <w:rtl/>
        </w:rPr>
        <w:t>(</w:t>
      </w:r>
      <w:r w:rsidR="00290ADA" w:rsidRPr="00D54A47">
        <w:rPr>
          <w:rStyle w:val="FootnoteReference"/>
          <w:rtl/>
        </w:rPr>
        <w:footnoteReference w:id="333"/>
      </w:r>
      <w:r w:rsidR="00290ADA" w:rsidRPr="00290ADA">
        <w:rPr>
          <w:vertAlign w:val="superscript"/>
          <w:rtl/>
        </w:rPr>
        <w:t>)</w:t>
      </w:r>
      <w:r w:rsidR="00290ADA">
        <w:rPr>
          <w:rFonts w:hint="cs"/>
          <w:rtl/>
        </w:rPr>
        <w:t>. او با تضرع و زاری از خداوند درخواست می‌کرد که قدرت کافی برای عمل به وظایف به او اعطا کند. هنگامی که از دنیا رفت، تنها دارایی‌ای از خود باقی گذاشت</w:t>
      </w:r>
      <w:r w:rsidR="00290ADA" w:rsidRPr="00290ADA">
        <w:rPr>
          <w:vertAlign w:val="superscript"/>
          <w:rtl/>
        </w:rPr>
        <w:t>(</w:t>
      </w:r>
      <w:r w:rsidR="00290ADA" w:rsidRPr="00D54A47">
        <w:rPr>
          <w:rStyle w:val="FootnoteReference"/>
          <w:rtl/>
        </w:rPr>
        <w:footnoteReference w:id="334"/>
      </w:r>
      <w:r w:rsidR="00290ADA" w:rsidRPr="00290ADA">
        <w:rPr>
          <w:vertAlign w:val="superscript"/>
          <w:rtl/>
        </w:rPr>
        <w:t>)</w:t>
      </w:r>
      <w:r w:rsidR="00290ADA">
        <w:rPr>
          <w:rFonts w:hint="cs"/>
          <w:rtl/>
        </w:rPr>
        <w:t>، چند سکه بود که بخشی از آن بابت بدهی‌هایش پرداخت و مابقی به مستمندان انفاق شد. لباس‌هایی که هنگام مرگ بر تن داشت، پر از وصله بود.</w:t>
      </w:r>
    </w:p>
    <w:p w:rsidR="00B20824" w:rsidRDefault="00B20824" w:rsidP="00B8610B">
      <w:pPr>
        <w:pStyle w:val="a5"/>
        <w:rPr>
          <w:rtl/>
        </w:rPr>
      </w:pPr>
      <w:bookmarkStart w:id="210" w:name="_Toc458502121"/>
      <w:r>
        <w:rPr>
          <w:rFonts w:hint="cs"/>
          <w:rtl/>
        </w:rPr>
        <w:t>شخصیت استوار و فروتن</w:t>
      </w:r>
      <w:bookmarkEnd w:id="210"/>
    </w:p>
    <w:p w:rsidR="00B20824" w:rsidRDefault="00B20824" w:rsidP="00B20824">
      <w:pPr>
        <w:pStyle w:val="a0"/>
        <w:rPr>
          <w:rtl/>
        </w:rPr>
      </w:pPr>
      <w:r>
        <w:rPr>
          <w:rFonts w:hint="cs"/>
          <w:rtl/>
        </w:rPr>
        <w:t>پیامبر خدا با تغییر شرایط، تغییر نکرد؛ چه در هنگام شکست و چه در پیروزی و در قدرت و ضعف، همان مرد بود با همان شخصیت. صداقت [حضرت] محمد با هیچ معیاری قابل قیاس نبود. او انسان بود و همدلی انسانی و عشق به انسان‌ها تا اعماق جانش ریشه دوانده بود.</w:t>
      </w:r>
    </w:p>
    <w:p w:rsidR="00A7401A" w:rsidRDefault="00A7401A" w:rsidP="00760BD2">
      <w:pPr>
        <w:pStyle w:val="a0"/>
        <w:rPr>
          <w:rtl/>
        </w:rPr>
      </w:pPr>
      <w:r>
        <w:rPr>
          <w:rFonts w:hint="cs"/>
          <w:rtl/>
        </w:rPr>
        <w:t>در وجودش اثری از غرور و تکبر نبود. چه نامی جز بنده و رسول خدا می‌توان بر او نهاد؟ او پیامبری بود همچون تمام پیامبران دنیا که شما برخی از آنان را می‌شناسید و برخی را نمی‌شناسید، در صورتیکه</w:t>
      </w:r>
      <w:r w:rsidR="004B5B15">
        <w:rPr>
          <w:rFonts w:hint="cs"/>
          <w:rtl/>
        </w:rPr>
        <w:t xml:space="preserve"> فردی به یک نفر از آنان نیز ایمان نداشته باشد، نمی‌تواند مسلمان باشد. به گفت</w:t>
      </w:r>
      <w:r w:rsidR="00760BD2">
        <w:rPr>
          <w:rFonts w:hint="cs"/>
          <w:rtl/>
        </w:rPr>
        <w:t>ه</w:t>
      </w:r>
      <w:r w:rsidR="00B84D88">
        <w:rPr>
          <w:rtl/>
        </w:rPr>
        <w:t>‌</w:t>
      </w:r>
      <w:r w:rsidR="00760BD2">
        <w:rPr>
          <w:rFonts w:hint="cs"/>
          <w:rtl/>
        </w:rPr>
        <w:t>ی</w:t>
      </w:r>
      <w:r w:rsidR="004B5B15">
        <w:rPr>
          <w:rFonts w:hint="cs"/>
          <w:rtl/>
        </w:rPr>
        <w:t xml:space="preserve"> یک محقق عربی: «باتوجه به احترامی که پیروانش به او می‌گذاشتند، اصلی‌ترین معجزه‌اش این بود که هرگز ادعا نکرد قدرت‌آوردن معجزات را [بدون اذن الهی] دارد». او معجزاتی انجام داد، ولی نه برای پیشبرد دین خود، بلکه برای نشان‌دادن قدرت خدا. او هیچ گنجی در زمین و آسمان نداشت. هرگز مدعی اطلاع از آینده [بدون اذن الهی] نشد و این درست در زمانی بود که مردم به معجزات عادت داشتند.</w:t>
      </w:r>
    </w:p>
    <w:p w:rsidR="004B5B15" w:rsidRDefault="00A358E6" w:rsidP="00A267FB">
      <w:pPr>
        <w:pStyle w:val="a5"/>
        <w:rPr>
          <w:rtl/>
        </w:rPr>
      </w:pPr>
      <w:bookmarkStart w:id="211" w:name="_Toc458502122"/>
      <w:r>
        <w:rPr>
          <w:rFonts w:hint="cs"/>
          <w:rtl/>
        </w:rPr>
        <w:t>آموزه‌های پیامبر</w:t>
      </w:r>
      <w:r w:rsidR="00304BB7">
        <w:rPr>
          <w:rFonts w:cs="CTraditional Arabic"/>
          <w:b/>
          <w:bCs w:val="0"/>
          <w:rtl/>
        </w:rPr>
        <w:t> </w:t>
      </w:r>
      <w:r w:rsidR="00304BB7" w:rsidRPr="006C5E09">
        <w:rPr>
          <w:rFonts w:cs="CTraditional Arabic" w:hint="cs"/>
          <w:b/>
          <w:bCs w:val="0"/>
          <w:rtl/>
        </w:rPr>
        <w:t>ج</w:t>
      </w:r>
      <w:r>
        <w:rPr>
          <w:rFonts w:hint="cs"/>
          <w:rtl/>
        </w:rPr>
        <w:t xml:space="preserve"> و برداشتنی نوین از دین</w:t>
      </w:r>
      <w:bookmarkEnd w:id="211"/>
    </w:p>
    <w:p w:rsidR="00A358E6" w:rsidRDefault="00A358E6" w:rsidP="00760BD2">
      <w:pPr>
        <w:pStyle w:val="a0"/>
        <w:rPr>
          <w:rtl/>
        </w:rPr>
      </w:pPr>
      <w:r>
        <w:rPr>
          <w:rFonts w:hint="cs"/>
          <w:rtl/>
        </w:rPr>
        <w:t>او پیروان خود را به مطالع</w:t>
      </w:r>
      <w:r w:rsidR="00760BD2">
        <w:rPr>
          <w:rFonts w:hint="cs"/>
          <w:rtl/>
        </w:rPr>
        <w:t>ه</w:t>
      </w:r>
      <w:r w:rsidR="00B84D88">
        <w:rPr>
          <w:rtl/>
        </w:rPr>
        <w:t>‌</w:t>
      </w:r>
      <w:r w:rsidR="00760BD2">
        <w:rPr>
          <w:rFonts w:hint="cs"/>
          <w:rtl/>
        </w:rPr>
        <w:t>ی</w:t>
      </w:r>
      <w:r>
        <w:rPr>
          <w:rFonts w:hint="cs"/>
          <w:rtl/>
        </w:rPr>
        <w:t xml:space="preserve"> طبیعت و قوانین آن فرا خواند. قرآن می‌گوید:</w:t>
      </w:r>
    </w:p>
    <w:p w:rsidR="00A358E6" w:rsidRDefault="00CA56C2" w:rsidP="00760BD2">
      <w:pPr>
        <w:pStyle w:val="a0"/>
        <w:rPr>
          <w:rtl/>
        </w:rPr>
      </w:pPr>
      <w:r>
        <w:rPr>
          <w:rFonts w:hint="cs"/>
          <w:rtl/>
        </w:rPr>
        <w:t>«</w:t>
      </w:r>
      <w:r w:rsidR="00760BD2" w:rsidRPr="00760BD2">
        <w:rPr>
          <w:spacing w:val="6"/>
          <w:rtl/>
        </w:rPr>
        <w:t xml:space="preserve">و (ما) آسمان‌ها و زمین و آنچه را که در میان آن دو است، به بازیچه </w:t>
      </w:r>
      <w:r w:rsidR="00760BD2" w:rsidRPr="0029533C">
        <w:rPr>
          <w:spacing w:val="-2"/>
          <w:rtl/>
        </w:rPr>
        <w:t>نیافریده‌ایم. و (ما) آن دو را جز به حق نیافریدیم، و لیکن بیشتر آن‌ها نمی‌دانند</w:t>
      </w:r>
      <w:r w:rsidR="00A358E6" w:rsidRPr="0029533C">
        <w:rPr>
          <w:rFonts w:hint="cs"/>
          <w:spacing w:val="-2"/>
          <w:rtl/>
        </w:rPr>
        <w:t>»</w:t>
      </w:r>
      <w:r w:rsidR="00A358E6" w:rsidRPr="0029533C">
        <w:rPr>
          <w:spacing w:val="-2"/>
          <w:vertAlign w:val="superscript"/>
          <w:rtl/>
        </w:rPr>
        <w:t>(</w:t>
      </w:r>
      <w:r w:rsidR="00A358E6" w:rsidRPr="0029533C">
        <w:rPr>
          <w:rStyle w:val="FootnoteReference"/>
          <w:spacing w:val="-2"/>
          <w:rtl/>
        </w:rPr>
        <w:footnoteReference w:id="335"/>
      </w:r>
      <w:r w:rsidR="00A358E6" w:rsidRPr="0029533C">
        <w:rPr>
          <w:spacing w:val="-2"/>
          <w:vertAlign w:val="superscript"/>
          <w:rtl/>
        </w:rPr>
        <w:t>)</w:t>
      </w:r>
      <w:r w:rsidR="00A358E6" w:rsidRPr="0029533C">
        <w:rPr>
          <w:rFonts w:hint="cs"/>
          <w:spacing w:val="-2"/>
          <w:rtl/>
        </w:rPr>
        <w:t>.</w:t>
      </w:r>
    </w:p>
    <w:p w:rsidR="00FA607D" w:rsidRDefault="00FA607D" w:rsidP="00760BD2">
      <w:pPr>
        <w:pStyle w:val="a0"/>
        <w:rPr>
          <w:rtl/>
        </w:rPr>
      </w:pPr>
      <w:r>
        <w:rPr>
          <w:rFonts w:hint="cs"/>
          <w:rtl/>
        </w:rPr>
        <w:t>دنیا یک توهم، یا عاری از هدف نیست. دنیا براساس حق، آفریده شده است. تعداد آیات قرآنی که انسان را به تدبر در عالم [فرا] می‌خوانند، چند برابر آیاتی است که به نماز، روزه یا حج امر</w:t>
      </w:r>
      <w:r w:rsidR="00953CFB">
        <w:rPr>
          <w:rFonts w:hint="cs"/>
          <w:rtl/>
        </w:rPr>
        <w:t xml:space="preserve"> می‌</w:t>
      </w:r>
      <w:r>
        <w:rPr>
          <w:rFonts w:hint="cs"/>
          <w:rtl/>
        </w:rPr>
        <w:t>کنند. ایجاد روحی</w:t>
      </w:r>
      <w:r w:rsidR="00760BD2">
        <w:rPr>
          <w:rFonts w:hint="cs"/>
          <w:rtl/>
        </w:rPr>
        <w:t>ه</w:t>
      </w:r>
      <w:r w:rsidR="00B84D88">
        <w:rPr>
          <w:rtl/>
        </w:rPr>
        <w:t>‌</w:t>
      </w:r>
      <w:r w:rsidR="00760BD2">
        <w:rPr>
          <w:rFonts w:hint="cs"/>
          <w:rtl/>
        </w:rPr>
        <w:t>ی</w:t>
      </w:r>
      <w:r>
        <w:rPr>
          <w:rFonts w:hint="cs"/>
          <w:rtl/>
        </w:rPr>
        <w:t xml:space="preserve"> علمی، ناشی از تعلیمات محمد، پیامبر خدا بود. قرآن می‌گوید: «خدا انسان را برای عبادت خلق کرده است»</w:t>
      </w:r>
      <w:r w:rsidRPr="00FA607D">
        <w:rPr>
          <w:vertAlign w:val="superscript"/>
          <w:rtl/>
        </w:rPr>
        <w:t>(</w:t>
      </w:r>
      <w:r w:rsidRPr="00D54A47">
        <w:rPr>
          <w:rStyle w:val="FootnoteReference"/>
          <w:rtl/>
        </w:rPr>
        <w:footnoteReference w:id="336"/>
      </w:r>
      <w:r w:rsidRPr="00FA607D">
        <w:rPr>
          <w:vertAlign w:val="superscript"/>
          <w:rtl/>
        </w:rPr>
        <w:t>)</w:t>
      </w:r>
      <w:r>
        <w:rPr>
          <w:rFonts w:hint="cs"/>
          <w:rtl/>
        </w:rPr>
        <w:t xml:space="preserve">. ولی عبادت، معانی متفاوتی دارد و عبادت خدا محدود به نماز نیست؛ و هرکاری که با نیت رضای خدا انجام شود و در جهت منافع بشر باشد، عبادت تلقی می‌شود. همچنین قرآن، زندگی و کار برای آن را به شرطی مقدس </w:t>
      </w:r>
      <w:r w:rsidR="002E6FB4">
        <w:rPr>
          <w:rFonts w:hint="cs"/>
          <w:rtl/>
        </w:rPr>
        <w:t>می‌داند که با صداقت، عدالت و خلوص نیت انجام شود. قرآن می‌گوید: «اگر از چیزهای پاک تناول کنید و خدا را شکر نمایید، او را عبادت کرده‌اید».</w:t>
      </w:r>
    </w:p>
    <w:p w:rsidR="002E6FB4" w:rsidRDefault="002E6FB4" w:rsidP="00B20824">
      <w:pPr>
        <w:pStyle w:val="a0"/>
        <w:rPr>
          <w:rtl/>
        </w:rPr>
      </w:pPr>
      <w:r>
        <w:rPr>
          <w:rFonts w:hint="cs"/>
          <w:rtl/>
        </w:rPr>
        <w:t>حدیثی از پیامبر نقل شده است که می‌گوید: «هرگز به تمنای قلب خود پاسخ دهد، خدا به او پاداش می‌دهد، به شرطی که از روش‌های مجاز استفاده کند».</w:t>
      </w:r>
    </w:p>
    <w:p w:rsidR="002E6FB4" w:rsidRDefault="002E6FB4" w:rsidP="00B20824">
      <w:pPr>
        <w:pStyle w:val="a0"/>
        <w:rPr>
          <w:rtl/>
        </w:rPr>
      </w:pPr>
      <w:r>
        <w:rPr>
          <w:rFonts w:hint="cs"/>
          <w:rtl/>
        </w:rPr>
        <w:t>شنونده‌ای گفت: «ای رسول خدا! در اینصورت، او تنها به هوای نفس خود عمل کرده است»!</w:t>
      </w:r>
    </w:p>
    <w:p w:rsidR="002E6FB4" w:rsidRDefault="002E6FB4" w:rsidP="00B20824">
      <w:pPr>
        <w:pStyle w:val="a0"/>
        <w:rPr>
          <w:rtl/>
        </w:rPr>
      </w:pPr>
      <w:r>
        <w:rPr>
          <w:rFonts w:hint="cs"/>
          <w:rtl/>
        </w:rPr>
        <w:t>در پاسخ شنید: «اگر از شیوه‌ای نامناسب استفاده کند، به شدت تنبیه خواهد شد، ولی در غیر اینصورت، چرا باید به دلیل انجام کار درست، تنبیه شود»؟</w:t>
      </w:r>
      <w:r w:rsidRPr="002E6FB4">
        <w:rPr>
          <w:vertAlign w:val="superscript"/>
          <w:rtl/>
        </w:rPr>
        <w:t>(</w:t>
      </w:r>
      <w:r w:rsidRPr="00D54A47">
        <w:rPr>
          <w:rStyle w:val="FootnoteReference"/>
          <w:rtl/>
        </w:rPr>
        <w:footnoteReference w:id="337"/>
      </w:r>
      <w:r w:rsidRPr="002E6FB4">
        <w:rPr>
          <w:vertAlign w:val="superscript"/>
          <w:rtl/>
        </w:rPr>
        <w:t>)</w:t>
      </w:r>
    </w:p>
    <w:p w:rsidR="002E6FB4" w:rsidRDefault="002E6FB4" w:rsidP="00760BD2">
      <w:pPr>
        <w:pStyle w:val="a0"/>
        <w:rPr>
          <w:rtl/>
        </w:rPr>
      </w:pPr>
      <w:r>
        <w:rPr>
          <w:rFonts w:hint="cs"/>
          <w:rtl/>
        </w:rPr>
        <w:t>این مفهومی جدید از دین است که افزون بر توجه به معنویات، به بهبود زندگی دنیوی نیز می‌اندیشد. تأثیر این اندیشه بر روابط انسانی، قدرت عظیمی که بر توده‌های مردم دارد، تفسیر جدیدی که از تکلیف ارا</w:t>
      </w:r>
      <w:r w:rsidR="00760BD2">
        <w:rPr>
          <w:rFonts w:hint="cs"/>
          <w:rtl/>
        </w:rPr>
        <w:t>ی</w:t>
      </w:r>
      <w:r>
        <w:rPr>
          <w:rFonts w:hint="cs"/>
          <w:rtl/>
        </w:rPr>
        <w:t>ه می‌دهد و نیز مناسب‌بودن آن، هم برای افراد جاهل و هم دانشمندان، یکی از آموزه‌های پیامبر اسلام است.</w:t>
      </w:r>
    </w:p>
    <w:p w:rsidR="002E6FB4" w:rsidRPr="00856331" w:rsidRDefault="002E6FB4" w:rsidP="00B20824">
      <w:pPr>
        <w:pStyle w:val="a0"/>
        <w:rPr>
          <w:spacing w:val="-2"/>
          <w:rtl/>
        </w:rPr>
      </w:pPr>
      <w:r w:rsidRPr="00856331">
        <w:rPr>
          <w:rFonts w:hint="cs"/>
          <w:spacing w:val="-2"/>
          <w:rtl/>
        </w:rPr>
        <w:t xml:space="preserve">ولی باید در نظر داشت که تأکید بر اعمال صالح، به معنی قربانی‌کردن ایمان نیست. </w:t>
      </w:r>
      <w:r w:rsidRPr="00856331">
        <w:rPr>
          <w:rFonts w:hint="cs"/>
          <w:rtl/>
        </w:rPr>
        <w:t>در حالیکه مکاتب مختلفی وجود دارند که برخی عمل را در مسلخ ایمان و برخی ایمان را در مسلخ عمل قربانی می‌کنند، اسلام، مبتنی بر عمل صالح و ایمان قلبی است.</w:t>
      </w:r>
    </w:p>
    <w:p w:rsidR="00832CC6" w:rsidRDefault="00572275" w:rsidP="00760BD2">
      <w:pPr>
        <w:pStyle w:val="a0"/>
        <w:rPr>
          <w:rtl/>
        </w:rPr>
      </w:pPr>
      <w:r>
        <w:rPr>
          <w:rFonts w:hint="cs"/>
          <w:rtl/>
        </w:rPr>
        <w:t>در اسلام، هدف به انداز</w:t>
      </w:r>
      <w:r w:rsidR="00760BD2">
        <w:rPr>
          <w:rFonts w:hint="cs"/>
          <w:rtl/>
        </w:rPr>
        <w:t>ه</w:t>
      </w:r>
      <w:r w:rsidR="00B84D88">
        <w:rPr>
          <w:rtl/>
        </w:rPr>
        <w:t>‌‌</w:t>
      </w:r>
      <w:r w:rsidR="00760BD2">
        <w:rPr>
          <w:rFonts w:hint="cs"/>
          <w:rtl/>
        </w:rPr>
        <w:t>ی</w:t>
      </w:r>
      <w:r>
        <w:rPr>
          <w:rFonts w:hint="cs"/>
          <w:rtl/>
        </w:rPr>
        <w:t xml:space="preserve"> وسیله و وسیله به انداز</w:t>
      </w:r>
      <w:r w:rsidR="00760BD2">
        <w:rPr>
          <w:rFonts w:hint="cs"/>
          <w:rtl/>
        </w:rPr>
        <w:t>ه</w:t>
      </w:r>
      <w:r w:rsidR="00B84D88">
        <w:rPr>
          <w:rtl/>
        </w:rPr>
        <w:t>‌</w:t>
      </w:r>
      <w:r w:rsidR="00760BD2">
        <w:rPr>
          <w:rFonts w:hint="cs"/>
          <w:rtl/>
        </w:rPr>
        <w:t>ی</w:t>
      </w:r>
      <w:r>
        <w:rPr>
          <w:rFonts w:hint="cs"/>
          <w:rtl/>
        </w:rPr>
        <w:t xml:space="preserve"> هدف ارزش دارد. به گفت</w:t>
      </w:r>
      <w:r w:rsidR="00760BD2">
        <w:rPr>
          <w:rFonts w:hint="cs"/>
          <w:rtl/>
        </w:rPr>
        <w:t>ه</w:t>
      </w:r>
      <w:r w:rsidR="00B84D88">
        <w:rPr>
          <w:rtl/>
        </w:rPr>
        <w:t>‌</w:t>
      </w:r>
      <w:r w:rsidR="00760BD2">
        <w:rPr>
          <w:rFonts w:hint="cs"/>
          <w:rtl/>
        </w:rPr>
        <w:t>ی</w:t>
      </w:r>
      <w:r>
        <w:rPr>
          <w:rFonts w:hint="cs"/>
          <w:rtl/>
        </w:rPr>
        <w:t xml:space="preserve"> قرآن: «افرادی که ایمان دارند و عمل صالح انجام می‌دهند، وارد بهشت خواهند شد»</w:t>
      </w:r>
      <w:r w:rsidRPr="00572275">
        <w:rPr>
          <w:vertAlign w:val="superscript"/>
          <w:rtl/>
        </w:rPr>
        <w:t>(</w:t>
      </w:r>
      <w:r w:rsidRPr="00D54A47">
        <w:rPr>
          <w:rStyle w:val="FootnoteReference"/>
          <w:rtl/>
        </w:rPr>
        <w:footnoteReference w:id="338"/>
      </w:r>
      <w:r w:rsidRPr="00572275">
        <w:rPr>
          <w:vertAlign w:val="superscript"/>
          <w:rtl/>
        </w:rPr>
        <w:t>)</w:t>
      </w:r>
      <w:r>
        <w:rPr>
          <w:rFonts w:hint="cs"/>
          <w:rtl/>
        </w:rPr>
        <w:t>. افرادی که ایمان دارند، ولی عمل نمی‌کنند، جایی</w:t>
      </w:r>
      <w:r w:rsidR="00A87DF9">
        <w:rPr>
          <w:rFonts w:hint="cs"/>
          <w:rtl/>
        </w:rPr>
        <w:t xml:space="preserve"> در اسلام ندارند.</w:t>
      </w:r>
      <w:r w:rsidR="00832CC6">
        <w:rPr>
          <w:rFonts w:hint="cs"/>
          <w:rtl/>
        </w:rPr>
        <w:t xml:space="preserve"> همچنین ایمان با عمل نادرست، مغایرت دارد. قانون الهی، یعنی قانون تلاش.</w:t>
      </w:r>
    </w:p>
    <w:p w:rsidR="00C20830" w:rsidRDefault="00C20830" w:rsidP="00026F2B">
      <w:pPr>
        <w:pStyle w:val="a5"/>
        <w:rPr>
          <w:rtl/>
        </w:rPr>
      </w:pPr>
      <w:bookmarkStart w:id="212" w:name="_Toc458502123"/>
      <w:r>
        <w:rPr>
          <w:rFonts w:hint="cs"/>
          <w:rtl/>
        </w:rPr>
        <w:t>آموزه‌های قرآنی</w:t>
      </w:r>
      <w:bookmarkEnd w:id="212"/>
    </w:p>
    <w:p w:rsidR="00C20830" w:rsidRDefault="00C20830" w:rsidP="00832CC6">
      <w:pPr>
        <w:pStyle w:val="a0"/>
        <w:rPr>
          <w:rtl/>
        </w:rPr>
      </w:pPr>
      <w:r>
        <w:rPr>
          <w:rFonts w:hint="cs"/>
          <w:rtl/>
        </w:rPr>
        <w:t>قرآن در رابطه با موقعیت انسان در جهان می‌گوید:</w:t>
      </w:r>
    </w:p>
    <w:p w:rsidR="00C20830" w:rsidRDefault="00C20830" w:rsidP="00832CC6">
      <w:pPr>
        <w:pStyle w:val="a0"/>
        <w:rPr>
          <w:rtl/>
        </w:rPr>
      </w:pPr>
      <w:r>
        <w:rPr>
          <w:rFonts w:hint="cs"/>
          <w:rtl/>
        </w:rPr>
        <w:t>«خداوند هرآنچه را که در زمین و آسمان است، مسخر شما گردانده است. شما بر زمین و آسمان برتری دارید».</w:t>
      </w:r>
    </w:p>
    <w:p w:rsidR="00C20830" w:rsidRDefault="00C20830" w:rsidP="00856331">
      <w:pPr>
        <w:pStyle w:val="a0"/>
        <w:keepNext/>
        <w:rPr>
          <w:rtl/>
        </w:rPr>
      </w:pPr>
      <w:r>
        <w:rPr>
          <w:rFonts w:hint="cs"/>
          <w:rtl/>
        </w:rPr>
        <w:t>در رابطه با خدا، قرآن می‌گوید:</w:t>
      </w:r>
    </w:p>
    <w:p w:rsidR="00C20830" w:rsidRDefault="00C20830" w:rsidP="00832CC6">
      <w:pPr>
        <w:pStyle w:val="a0"/>
        <w:rPr>
          <w:rtl/>
        </w:rPr>
      </w:pPr>
      <w:r>
        <w:rPr>
          <w:rFonts w:hint="cs"/>
          <w:rtl/>
        </w:rPr>
        <w:t>«ای انسان! خداوند توانایی‌های عالی به تو داده است و مرگ و زندگی را آفریده است تا شما را آزمایش کند و ببیند کدام یک از راه راست منحرف می‌شوید»</w:t>
      </w:r>
      <w:r w:rsidRPr="00C20830">
        <w:rPr>
          <w:vertAlign w:val="superscript"/>
          <w:rtl/>
        </w:rPr>
        <w:t>(</w:t>
      </w:r>
      <w:r w:rsidRPr="00D54A47">
        <w:rPr>
          <w:rStyle w:val="FootnoteReference"/>
          <w:rtl/>
        </w:rPr>
        <w:footnoteReference w:id="339"/>
      </w:r>
      <w:r w:rsidRPr="00C20830">
        <w:rPr>
          <w:vertAlign w:val="superscript"/>
          <w:rtl/>
        </w:rPr>
        <w:t>)</w:t>
      </w:r>
      <w:r>
        <w:rPr>
          <w:rFonts w:hint="cs"/>
          <w:rtl/>
        </w:rPr>
        <w:t>.</w:t>
      </w:r>
    </w:p>
    <w:p w:rsidR="00C20830" w:rsidRDefault="00C20830" w:rsidP="009A2E25">
      <w:pPr>
        <w:pStyle w:val="a0"/>
        <w:rPr>
          <w:rtl/>
        </w:rPr>
      </w:pPr>
      <w:r>
        <w:rPr>
          <w:rFonts w:hint="cs"/>
          <w:rtl/>
        </w:rPr>
        <w:t>هر انسانی به رغم برخورداری از اراد</w:t>
      </w:r>
      <w:r w:rsidR="009A2E25">
        <w:rPr>
          <w:rFonts w:hint="cs"/>
          <w:rtl/>
        </w:rPr>
        <w:t>ه</w:t>
      </w:r>
      <w:r w:rsidR="00B84D88">
        <w:rPr>
          <w:rtl/>
        </w:rPr>
        <w:t>‌‌</w:t>
      </w:r>
      <w:r w:rsidR="009A2E25">
        <w:rPr>
          <w:rFonts w:hint="cs"/>
          <w:rtl/>
        </w:rPr>
        <w:t>ی</w:t>
      </w:r>
      <w:r>
        <w:rPr>
          <w:rFonts w:hint="cs"/>
          <w:rtl/>
        </w:rPr>
        <w:t xml:space="preserve"> آزاد، تحت قیود مشخصی نیز هست. خدا در قرآن می‌گوید: اراده‌اش بر این تعلق گرفته است که هر انسانی را در شرایطی که برایش مناسب تشخیص می</w:t>
      </w:r>
      <w:r w:rsidR="00B84D88">
        <w:rPr>
          <w:rtl/>
        </w:rPr>
        <w:t>‌</w:t>
      </w:r>
      <w:r w:rsidR="009A2E25">
        <w:rPr>
          <w:rFonts w:hint="cs"/>
          <w:rtl/>
        </w:rPr>
        <w:t>د</w:t>
      </w:r>
      <w:r>
        <w:rPr>
          <w:rFonts w:hint="cs"/>
          <w:rtl/>
        </w:rPr>
        <w:t>‌هد، بیافریند. به گفت</w:t>
      </w:r>
      <w:r w:rsidR="009A2E25">
        <w:rPr>
          <w:rFonts w:hint="cs"/>
          <w:rtl/>
        </w:rPr>
        <w:t>ه</w:t>
      </w:r>
      <w:r w:rsidR="00B84D88">
        <w:rPr>
          <w:rtl/>
        </w:rPr>
        <w:t>‌</w:t>
      </w:r>
      <w:r w:rsidR="009A2E25">
        <w:rPr>
          <w:rFonts w:hint="cs"/>
          <w:rtl/>
        </w:rPr>
        <w:t>ی</w:t>
      </w:r>
      <w:r>
        <w:rPr>
          <w:rFonts w:hint="cs"/>
          <w:rtl/>
        </w:rPr>
        <w:t xml:space="preserve"> خداوند، او شیو</w:t>
      </w:r>
      <w:r w:rsidR="009A2E25">
        <w:rPr>
          <w:rFonts w:hint="cs"/>
          <w:rtl/>
        </w:rPr>
        <w:t>ه</w:t>
      </w:r>
      <w:r w:rsidR="00B84D88">
        <w:rPr>
          <w:rtl/>
        </w:rPr>
        <w:t>‌</w:t>
      </w:r>
      <w:r w:rsidR="009A2E25">
        <w:rPr>
          <w:rFonts w:hint="cs"/>
          <w:rtl/>
        </w:rPr>
        <w:t>ی</w:t>
      </w:r>
      <w:r>
        <w:rPr>
          <w:rFonts w:hint="cs"/>
          <w:rtl/>
        </w:rPr>
        <w:t xml:space="preserve"> خاصی برای امتحان هر انسان دارد:</w:t>
      </w:r>
    </w:p>
    <w:p w:rsidR="00C20830" w:rsidRDefault="00C20830" w:rsidP="00832CC6">
      <w:pPr>
        <w:pStyle w:val="a0"/>
        <w:rPr>
          <w:rtl/>
        </w:rPr>
      </w:pPr>
      <w:r>
        <w:rPr>
          <w:rFonts w:hint="cs"/>
          <w:rtl/>
        </w:rPr>
        <w:t>«شما همواره در حال امتحان‌شدن هستید و چنان</w:t>
      </w:r>
      <w:r w:rsidR="00512D95">
        <w:rPr>
          <w:rFonts w:hint="cs"/>
          <w:rtl/>
        </w:rPr>
        <w:t>‌</w:t>
      </w:r>
      <w:r>
        <w:rPr>
          <w:rFonts w:hint="cs"/>
          <w:rtl/>
        </w:rPr>
        <w:t>چه براساس دستورات خدا زندگی کنید و بمیرید، در راه خدا مرده‌اید»</w:t>
      </w:r>
      <w:r w:rsidRPr="00C20830">
        <w:rPr>
          <w:vertAlign w:val="superscript"/>
          <w:rtl/>
        </w:rPr>
        <w:t>(</w:t>
      </w:r>
      <w:r w:rsidRPr="00D54A47">
        <w:rPr>
          <w:rStyle w:val="FootnoteReference"/>
          <w:rtl/>
        </w:rPr>
        <w:footnoteReference w:id="340"/>
      </w:r>
      <w:r w:rsidRPr="00C20830">
        <w:rPr>
          <w:vertAlign w:val="superscript"/>
          <w:rtl/>
        </w:rPr>
        <w:t>)</w:t>
      </w:r>
      <w:r>
        <w:rPr>
          <w:rFonts w:hint="cs"/>
          <w:rtl/>
        </w:rPr>
        <w:t>.</w:t>
      </w:r>
    </w:p>
    <w:p w:rsidR="00C20830" w:rsidRDefault="00C20830" w:rsidP="00832CC6">
      <w:pPr>
        <w:pStyle w:val="a0"/>
        <w:rPr>
          <w:rtl/>
        </w:rPr>
      </w:pPr>
      <w:r>
        <w:rPr>
          <w:rFonts w:hint="cs"/>
          <w:rtl/>
        </w:rPr>
        <w:t>قرآن به انسان می‌گوید که زندگی این دنیا را پایان زندگی انسان فرض نکند، چون زندگی جاویدان بعد از مرگ شروع می‌شود.</w:t>
      </w:r>
    </w:p>
    <w:p w:rsidR="00C20830" w:rsidRDefault="00C20830" w:rsidP="009A2E25">
      <w:pPr>
        <w:pStyle w:val="a0"/>
        <w:rPr>
          <w:rtl/>
        </w:rPr>
      </w:pPr>
      <w:r>
        <w:rPr>
          <w:rFonts w:hint="cs"/>
          <w:rtl/>
        </w:rPr>
        <w:t>به گفت</w:t>
      </w:r>
      <w:r w:rsidR="009A2E25">
        <w:rPr>
          <w:rFonts w:hint="cs"/>
          <w:rtl/>
        </w:rPr>
        <w:t>ه</w:t>
      </w:r>
      <w:r w:rsidR="00B84D88">
        <w:rPr>
          <w:rtl/>
        </w:rPr>
        <w:t>‌</w:t>
      </w:r>
      <w:r w:rsidR="009A2E25">
        <w:rPr>
          <w:rFonts w:hint="cs"/>
          <w:rtl/>
        </w:rPr>
        <w:t>ی</w:t>
      </w:r>
      <w:r>
        <w:rPr>
          <w:rFonts w:hint="cs"/>
          <w:rtl/>
        </w:rPr>
        <w:t xml:space="preserve"> اسلام، کسانی که موقعیت‌های دنیا را هدف قرار می‌دهند، عاقبت عمل خود را خواهند دید و سرانجام اعمال خود را مشاهده خواهند کرد. اسلام از انسان می‌خواهد که با خواهش‌های نفس اماره بستیزد و به جایی برسد که</w:t>
      </w:r>
      <w:r w:rsidR="00897895">
        <w:rPr>
          <w:rFonts w:hint="cs"/>
          <w:rtl/>
        </w:rPr>
        <w:t xml:space="preserve"> نفس لوامه بیدار شده و به دنبال کمال </w:t>
      </w:r>
      <w:r w:rsidR="007216D0">
        <w:rPr>
          <w:rFonts w:hint="cs"/>
          <w:rtl/>
        </w:rPr>
        <w:t>روحی باشد. به گفت</w:t>
      </w:r>
      <w:r w:rsidR="009A2E25">
        <w:rPr>
          <w:rFonts w:hint="cs"/>
          <w:rtl/>
        </w:rPr>
        <w:t>ه</w:t>
      </w:r>
      <w:r w:rsidR="00B84D88">
        <w:rPr>
          <w:rtl/>
        </w:rPr>
        <w:t>‌</w:t>
      </w:r>
      <w:r w:rsidR="009A2E25">
        <w:rPr>
          <w:rFonts w:hint="cs"/>
          <w:rtl/>
        </w:rPr>
        <w:t>ی</w:t>
      </w:r>
      <w:r w:rsidR="007216D0">
        <w:rPr>
          <w:rFonts w:hint="cs"/>
          <w:rtl/>
        </w:rPr>
        <w:t xml:space="preserve"> قرآن:</w:t>
      </w:r>
    </w:p>
    <w:p w:rsidR="007216D0" w:rsidRDefault="007216D0" w:rsidP="00832CC6">
      <w:pPr>
        <w:pStyle w:val="a0"/>
        <w:rPr>
          <w:rtl/>
        </w:rPr>
      </w:pPr>
      <w:r>
        <w:rPr>
          <w:rFonts w:hint="cs"/>
          <w:rtl/>
        </w:rPr>
        <w:t>«ای نفس آرام و مطمئن! بازگرد به سوی پروردگارت، در حالیکه تو از او راضی هستی و او نیز از تو راضی است. بنابراین، در صف بندگان من درآی و در بهشت من جای گزین»</w:t>
      </w:r>
      <w:r w:rsidRPr="007216D0">
        <w:rPr>
          <w:vertAlign w:val="superscript"/>
          <w:rtl/>
        </w:rPr>
        <w:t>(</w:t>
      </w:r>
      <w:r w:rsidRPr="00D54A47">
        <w:rPr>
          <w:rStyle w:val="FootnoteReference"/>
          <w:rtl/>
        </w:rPr>
        <w:footnoteReference w:id="341"/>
      </w:r>
      <w:r w:rsidRPr="007216D0">
        <w:rPr>
          <w:vertAlign w:val="superscript"/>
          <w:rtl/>
        </w:rPr>
        <w:t>)</w:t>
      </w:r>
      <w:r>
        <w:rPr>
          <w:rFonts w:hint="cs"/>
          <w:rtl/>
        </w:rPr>
        <w:t>.</w:t>
      </w:r>
    </w:p>
    <w:p w:rsidR="007216D0" w:rsidRDefault="007216D0" w:rsidP="009A2E25">
      <w:pPr>
        <w:pStyle w:val="a0"/>
        <w:rPr>
          <w:rtl/>
        </w:rPr>
      </w:pPr>
      <w:r>
        <w:rPr>
          <w:rFonts w:hint="cs"/>
          <w:rtl/>
        </w:rPr>
        <w:t>از نظر اسلام، این هدف اصلی انسان است؛ یعنی از یک سو تبدیل‌شدن به ارباب کاینات و از سوی دیگر رسیدن به آرامش در سای</w:t>
      </w:r>
      <w:r w:rsidR="009A2E25">
        <w:rPr>
          <w:rFonts w:hint="cs"/>
          <w:rtl/>
        </w:rPr>
        <w:t>ه</w:t>
      </w:r>
      <w:r w:rsidR="00B84D88">
        <w:rPr>
          <w:rtl/>
        </w:rPr>
        <w:t>‌</w:t>
      </w:r>
      <w:r w:rsidR="009A2E25">
        <w:rPr>
          <w:rFonts w:hint="cs"/>
          <w:rtl/>
        </w:rPr>
        <w:t>ی</w:t>
      </w:r>
      <w:r>
        <w:rPr>
          <w:rFonts w:hint="cs"/>
          <w:rtl/>
        </w:rPr>
        <w:t xml:space="preserve"> پروردگار </w:t>
      </w:r>
      <w:r w:rsidR="0054277B">
        <w:rPr>
          <w:rFonts w:hint="cs"/>
          <w:rtl/>
        </w:rPr>
        <w:t>خود. در این مرحله، عشق خدا، خوراک روحِ انسان و چشم</w:t>
      </w:r>
      <w:r w:rsidR="009A2E25">
        <w:rPr>
          <w:rFonts w:hint="cs"/>
          <w:rtl/>
        </w:rPr>
        <w:t>ه</w:t>
      </w:r>
      <w:r w:rsidR="00B84D88">
        <w:rPr>
          <w:rtl/>
        </w:rPr>
        <w:t>‌</w:t>
      </w:r>
      <w:r w:rsidR="009A2E25">
        <w:rPr>
          <w:rFonts w:hint="cs"/>
          <w:rtl/>
        </w:rPr>
        <w:t>ی</w:t>
      </w:r>
      <w:r w:rsidR="0054277B">
        <w:rPr>
          <w:rFonts w:hint="cs"/>
          <w:rtl/>
        </w:rPr>
        <w:t xml:space="preserve"> حیات، منبعِ نوشیدنی اوست. غم و شکست بر او چیره نخواهد شد و موفقیت، به غرور او نخواهد انجامید.</w:t>
      </w:r>
    </w:p>
    <w:p w:rsidR="0054277B" w:rsidRDefault="0054277B" w:rsidP="00832CC6">
      <w:pPr>
        <w:pStyle w:val="a0"/>
        <w:rPr>
          <w:rtl/>
        </w:rPr>
      </w:pPr>
      <w:r>
        <w:rPr>
          <w:rFonts w:hint="cs"/>
          <w:rtl/>
        </w:rPr>
        <w:t>کشورهای غربی در صددند که ارباب جهان شوند، ولی روح‌شان هنوز به آرامش و طمأنینه نرسیده است.</w:t>
      </w:r>
    </w:p>
    <w:p w:rsidR="0054277B" w:rsidRDefault="0054277B" w:rsidP="00026F2B">
      <w:pPr>
        <w:pStyle w:val="a5"/>
        <w:rPr>
          <w:rtl/>
        </w:rPr>
      </w:pPr>
      <w:bookmarkStart w:id="213" w:name="_Toc458502124"/>
      <w:r>
        <w:rPr>
          <w:rFonts w:hint="cs"/>
          <w:rtl/>
        </w:rPr>
        <w:t>اسلام، مسیر سعادت</w:t>
      </w:r>
      <w:bookmarkEnd w:id="213"/>
    </w:p>
    <w:p w:rsidR="0054277B" w:rsidRDefault="0054277B" w:rsidP="009A2E25">
      <w:pPr>
        <w:pStyle w:val="a0"/>
        <w:rPr>
          <w:rtl/>
        </w:rPr>
      </w:pPr>
      <w:r w:rsidRPr="00026F2B">
        <w:rPr>
          <w:rStyle w:val="Char4"/>
          <w:rFonts w:hint="cs"/>
          <w:rtl/>
        </w:rPr>
        <w:t>توماس کارلایل</w:t>
      </w:r>
      <w:r>
        <w:rPr>
          <w:rFonts w:hint="cs"/>
          <w:rtl/>
        </w:rPr>
        <w:t xml:space="preserve"> تحت </w:t>
      </w:r>
      <w:r w:rsidRPr="00026F2B">
        <w:rPr>
          <w:rStyle w:val="Char4"/>
          <w:rFonts w:hint="cs"/>
          <w:rtl/>
        </w:rPr>
        <w:t>تأثیر فلسف</w:t>
      </w:r>
      <w:r w:rsidR="009A2E25">
        <w:rPr>
          <w:rStyle w:val="Char4"/>
          <w:rFonts w:hint="cs"/>
          <w:rtl/>
        </w:rPr>
        <w:t>ه</w:t>
      </w:r>
      <w:r w:rsidR="00B84D88">
        <w:rPr>
          <w:rStyle w:val="Char4"/>
          <w:rtl/>
        </w:rPr>
        <w:t>‌</w:t>
      </w:r>
      <w:r w:rsidR="009A2E25">
        <w:rPr>
          <w:rStyle w:val="Char4"/>
          <w:rFonts w:hint="cs"/>
          <w:rtl/>
        </w:rPr>
        <w:t>ی</w:t>
      </w:r>
      <w:r w:rsidRPr="00026F2B">
        <w:rPr>
          <w:rStyle w:val="Char4"/>
          <w:rFonts w:hint="cs"/>
          <w:rtl/>
        </w:rPr>
        <w:t xml:space="preserve"> زندگی در اسلام</w:t>
      </w:r>
      <w:r>
        <w:rPr>
          <w:rFonts w:hint="cs"/>
          <w:rtl/>
        </w:rPr>
        <w:t xml:space="preserve"> می‌گوید: «اسلام، یعنی تسلیم‌شدن در برابر خداوند؛ یعنی تمام قدرت ما وامدار تسلیم در برابر اوست. هرچه او با ما می‌کند و هرچه به سوی ما می‌فرستد </w:t>
      </w:r>
      <w:r>
        <w:rPr>
          <w:rtl/>
        </w:rPr>
        <w:t>–</w:t>
      </w:r>
      <w:r>
        <w:rPr>
          <w:rFonts w:hint="cs"/>
          <w:rtl/>
        </w:rPr>
        <w:t xml:space="preserve"> حت</w:t>
      </w:r>
      <w:r w:rsidR="009A2E25">
        <w:rPr>
          <w:rFonts w:hint="cs"/>
          <w:rtl/>
        </w:rPr>
        <w:t>ی</w:t>
      </w:r>
      <w:r>
        <w:rPr>
          <w:rFonts w:hint="cs"/>
          <w:rtl/>
        </w:rPr>
        <w:t xml:space="preserve"> اگر مرگ یا بدتر از آن باشد </w:t>
      </w:r>
      <w:r>
        <w:rPr>
          <w:rtl/>
        </w:rPr>
        <w:t>–</w:t>
      </w:r>
      <w:r>
        <w:rPr>
          <w:rFonts w:hint="cs"/>
          <w:rtl/>
        </w:rPr>
        <w:t xml:space="preserve"> خیر است و برای ما بهترین گزینه. ما </w:t>
      </w:r>
      <w:r w:rsidR="00A1583D">
        <w:rPr>
          <w:rFonts w:hint="cs"/>
          <w:rtl/>
        </w:rPr>
        <w:t>خود را به خدا می‌سپاریم».</w:t>
      </w:r>
    </w:p>
    <w:p w:rsidR="00A1583D" w:rsidRDefault="00A1583D" w:rsidP="009A2E25">
      <w:pPr>
        <w:pStyle w:val="a0"/>
        <w:rPr>
          <w:rtl/>
        </w:rPr>
      </w:pPr>
      <w:r>
        <w:rPr>
          <w:rFonts w:hint="cs"/>
          <w:rtl/>
        </w:rPr>
        <w:t>همین نویسنده ادامه می‌دهد: «به گفت</w:t>
      </w:r>
      <w:r w:rsidR="009A2E25">
        <w:rPr>
          <w:rFonts w:hint="cs"/>
          <w:rtl/>
        </w:rPr>
        <w:t>ه</w:t>
      </w:r>
      <w:r w:rsidR="00B84D88">
        <w:rPr>
          <w:rtl/>
        </w:rPr>
        <w:t>‌</w:t>
      </w:r>
      <w:r w:rsidR="009A2E25">
        <w:rPr>
          <w:rFonts w:hint="cs"/>
          <w:rtl/>
        </w:rPr>
        <w:t>ی</w:t>
      </w:r>
      <w:r>
        <w:rPr>
          <w:rFonts w:hint="cs"/>
          <w:rtl/>
        </w:rPr>
        <w:t xml:space="preserve"> گوته</w:t>
      </w:r>
      <w:r w:rsidRPr="00A1583D">
        <w:rPr>
          <w:vertAlign w:val="superscript"/>
          <w:rtl/>
        </w:rPr>
        <w:t>(</w:t>
      </w:r>
      <w:r w:rsidRPr="00D54A47">
        <w:rPr>
          <w:rStyle w:val="FootnoteReference"/>
          <w:rtl/>
        </w:rPr>
        <w:footnoteReference w:id="342"/>
      </w:r>
      <w:r w:rsidRPr="00A1583D">
        <w:rPr>
          <w:vertAlign w:val="superscript"/>
          <w:rtl/>
        </w:rPr>
        <w:t>)</w:t>
      </w:r>
      <w:r>
        <w:rPr>
          <w:rFonts w:hint="cs"/>
          <w:rtl/>
        </w:rPr>
        <w:t>: اگر اسلام این است، آیا همگی مسلمان هستیم»؟</w:t>
      </w:r>
    </w:p>
    <w:p w:rsidR="00A1583D" w:rsidRDefault="00A1583D" w:rsidP="009A2E25">
      <w:pPr>
        <w:pStyle w:val="a0"/>
        <w:rPr>
          <w:rtl/>
        </w:rPr>
      </w:pPr>
      <w:r>
        <w:rPr>
          <w:rFonts w:hint="cs"/>
          <w:rtl/>
        </w:rPr>
        <w:t xml:space="preserve">خود </w:t>
      </w:r>
      <w:r w:rsidRPr="00026F2B">
        <w:rPr>
          <w:rStyle w:val="Char4"/>
          <w:rFonts w:hint="cs"/>
          <w:rtl/>
        </w:rPr>
        <w:t>کارلایل</w:t>
      </w:r>
      <w:r>
        <w:rPr>
          <w:rFonts w:hint="cs"/>
          <w:rtl/>
        </w:rPr>
        <w:t xml:space="preserve"> به پرستش گوته پاسخ می‌دهد و می‌گوید: «بله! هریک از ما که زندگی اخلاقی دارد، اینگونه زندگی می‌کند. این بالاترین درج</w:t>
      </w:r>
      <w:r w:rsidR="009A2E25">
        <w:rPr>
          <w:rFonts w:hint="cs"/>
          <w:rtl/>
        </w:rPr>
        <w:t>ه</w:t>
      </w:r>
      <w:r w:rsidR="00B84D88">
        <w:rPr>
          <w:rtl/>
        </w:rPr>
        <w:t>‌</w:t>
      </w:r>
      <w:r w:rsidR="009A2E25">
        <w:rPr>
          <w:rFonts w:hint="cs"/>
          <w:rtl/>
        </w:rPr>
        <w:t>ی</w:t>
      </w:r>
      <w:r>
        <w:rPr>
          <w:rFonts w:hint="cs"/>
          <w:rtl/>
        </w:rPr>
        <w:t xml:space="preserve"> خردمندی‌ای است که از آسمان بر زمین آمده است».</w:t>
      </w:r>
    </w:p>
    <w:p w:rsidR="00C655E3" w:rsidRDefault="00C655E3" w:rsidP="00832CC6">
      <w:pPr>
        <w:pStyle w:val="a0"/>
        <w:rPr>
          <w:rtl/>
        </w:rPr>
        <w:sectPr w:rsidR="00C655E3" w:rsidSect="007F5092">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C655E3" w:rsidRDefault="00C655E3" w:rsidP="00832CC6">
      <w:pPr>
        <w:pStyle w:val="a0"/>
        <w:rPr>
          <w:rtl/>
        </w:rPr>
      </w:pPr>
    </w:p>
    <w:p w:rsidR="00C655E3" w:rsidRDefault="00C655E3" w:rsidP="00832CC6">
      <w:pPr>
        <w:pStyle w:val="a0"/>
        <w:rPr>
          <w:rtl/>
        </w:rPr>
      </w:pPr>
    </w:p>
    <w:p w:rsidR="00C655E3" w:rsidRDefault="00C655E3" w:rsidP="00832CC6">
      <w:pPr>
        <w:pStyle w:val="a0"/>
        <w:rPr>
          <w:rtl/>
        </w:rPr>
      </w:pPr>
    </w:p>
    <w:p w:rsidR="00C655E3" w:rsidRDefault="00C655E3" w:rsidP="008849C8">
      <w:pPr>
        <w:pStyle w:val="a3"/>
        <w:rPr>
          <w:rtl/>
        </w:rPr>
      </w:pPr>
      <w:bookmarkStart w:id="214" w:name="_Toc458502125"/>
      <w:r>
        <w:rPr>
          <w:rFonts w:hint="cs"/>
          <w:rtl/>
        </w:rPr>
        <w:t>بخش سوم:</w:t>
      </w:r>
      <w:r>
        <w:rPr>
          <w:rtl/>
        </w:rPr>
        <w:br/>
      </w:r>
      <w:r>
        <w:rPr>
          <w:rFonts w:hint="cs"/>
          <w:rtl/>
        </w:rPr>
        <w:t>زندگانی پیامبر اسلام</w:t>
      </w:r>
      <w:bookmarkEnd w:id="214"/>
      <w:r w:rsidR="00304BB7">
        <w:rPr>
          <w:rFonts w:cs="CTraditional Arabic"/>
          <w:b/>
          <w:bCs w:val="0"/>
          <w:rtl/>
        </w:rPr>
        <w:t> </w:t>
      </w:r>
      <w:r w:rsidR="00304BB7" w:rsidRPr="006C5E09">
        <w:rPr>
          <w:rFonts w:cs="CTraditional Arabic" w:hint="cs"/>
          <w:b/>
          <w:bCs w:val="0"/>
          <w:rtl/>
        </w:rPr>
        <w:t>ج</w:t>
      </w:r>
    </w:p>
    <w:p w:rsidR="00C655E3" w:rsidRPr="008849C8" w:rsidRDefault="00C655E3" w:rsidP="009A2E25">
      <w:pPr>
        <w:pStyle w:val="a0"/>
        <w:ind w:firstLine="0"/>
        <w:jc w:val="center"/>
        <w:rPr>
          <w:rFonts w:ascii="IRYakout" w:hAnsi="IRYakout" w:cs="IRYakout"/>
          <w:b/>
          <w:bCs/>
          <w:sz w:val="32"/>
          <w:szCs w:val="32"/>
          <w:rtl/>
        </w:rPr>
      </w:pPr>
      <w:r w:rsidRPr="008849C8">
        <w:rPr>
          <w:rFonts w:ascii="IRYakout" w:hAnsi="IRYakout" w:cs="IRYakout"/>
          <w:b/>
          <w:bCs/>
          <w:sz w:val="32"/>
          <w:szCs w:val="32"/>
          <w:rtl/>
        </w:rPr>
        <w:t>نوشت</w:t>
      </w:r>
      <w:r w:rsidR="009A2E25">
        <w:rPr>
          <w:rFonts w:ascii="IRYakout" w:hAnsi="IRYakout" w:cs="IRYakout" w:hint="cs"/>
          <w:b/>
          <w:bCs/>
          <w:sz w:val="32"/>
          <w:szCs w:val="32"/>
          <w:rtl/>
        </w:rPr>
        <w:t>ه</w:t>
      </w:r>
      <w:r w:rsidR="00B84D88">
        <w:rPr>
          <w:rFonts w:ascii="IRYakout" w:hAnsi="IRYakout" w:cs="IRYakout"/>
          <w:b/>
          <w:bCs/>
          <w:sz w:val="32"/>
          <w:szCs w:val="32"/>
          <w:rtl/>
        </w:rPr>
        <w:t>‌</w:t>
      </w:r>
      <w:r w:rsidR="009A2E25">
        <w:rPr>
          <w:rFonts w:ascii="IRYakout" w:hAnsi="IRYakout" w:cs="IRYakout" w:hint="cs"/>
          <w:b/>
          <w:bCs/>
          <w:sz w:val="32"/>
          <w:szCs w:val="32"/>
          <w:rtl/>
        </w:rPr>
        <w:t>ی</w:t>
      </w:r>
      <w:r w:rsidRPr="008849C8">
        <w:rPr>
          <w:rFonts w:ascii="IRYakout" w:hAnsi="IRYakout" w:cs="IRYakout"/>
          <w:b/>
          <w:bCs/>
          <w:sz w:val="32"/>
          <w:szCs w:val="32"/>
          <w:rtl/>
        </w:rPr>
        <w:t>:</w:t>
      </w:r>
    </w:p>
    <w:p w:rsidR="00C655E3" w:rsidRPr="008849C8" w:rsidRDefault="00C655E3" w:rsidP="00372676">
      <w:pPr>
        <w:pStyle w:val="a0"/>
        <w:ind w:firstLine="0"/>
        <w:jc w:val="center"/>
        <w:rPr>
          <w:rFonts w:ascii="IRYakout" w:hAnsi="IRYakout" w:cs="IRYakout"/>
          <w:b/>
          <w:bCs/>
          <w:sz w:val="36"/>
          <w:szCs w:val="36"/>
          <w:rtl/>
        </w:rPr>
      </w:pPr>
      <w:r w:rsidRPr="008849C8">
        <w:rPr>
          <w:rFonts w:ascii="IRYakout" w:hAnsi="IRYakout" w:cs="IRYakout"/>
          <w:b/>
          <w:bCs/>
          <w:sz w:val="36"/>
          <w:szCs w:val="36"/>
          <w:rtl/>
        </w:rPr>
        <w:t>پروفسور برتولد اشپولر</w:t>
      </w:r>
    </w:p>
    <w:p w:rsidR="00C655E3" w:rsidRPr="008849C8" w:rsidRDefault="00DC7253" w:rsidP="0055329F">
      <w:pPr>
        <w:pStyle w:val="a0"/>
        <w:ind w:firstLine="0"/>
        <w:jc w:val="center"/>
        <w:rPr>
          <w:rFonts w:ascii="IRYakout" w:hAnsi="IRYakout" w:cs="IRYakout"/>
          <w:b/>
          <w:bCs/>
          <w:sz w:val="36"/>
          <w:szCs w:val="36"/>
          <w:rtl/>
        </w:rPr>
      </w:pPr>
      <w:r w:rsidRPr="008849C8">
        <w:rPr>
          <w:rFonts w:ascii="IRYakout" w:hAnsi="IRYakout" w:cs="IRYakout"/>
          <w:b/>
          <w:bCs/>
          <w:sz w:val="36"/>
          <w:szCs w:val="36"/>
          <w:rtl/>
        </w:rPr>
        <w:t>(1911-1990م)</w:t>
      </w:r>
    </w:p>
    <w:p w:rsidR="00DC7253" w:rsidRPr="008849C8" w:rsidRDefault="00DC7253" w:rsidP="0055329F">
      <w:pPr>
        <w:pStyle w:val="a0"/>
        <w:ind w:firstLine="0"/>
        <w:jc w:val="center"/>
        <w:rPr>
          <w:rFonts w:ascii="IRYakout" w:hAnsi="IRYakout" w:cs="IRYakout"/>
          <w:sz w:val="36"/>
          <w:szCs w:val="36"/>
          <w:rtl/>
        </w:rPr>
      </w:pPr>
      <w:r w:rsidRPr="008849C8">
        <w:rPr>
          <w:rFonts w:ascii="IRYakout" w:hAnsi="IRYakout" w:cs="IRYakout"/>
          <w:b/>
          <w:bCs/>
          <w:sz w:val="36"/>
          <w:szCs w:val="36"/>
          <w:rtl/>
        </w:rPr>
        <w:t>استاد سابق دانشگاه‌های گوتینگن، مونیخ و هامبورگ</w:t>
      </w:r>
    </w:p>
    <w:p w:rsidR="008849C8" w:rsidRDefault="008849C8" w:rsidP="0055329F">
      <w:pPr>
        <w:pStyle w:val="a0"/>
        <w:ind w:firstLine="0"/>
        <w:jc w:val="center"/>
        <w:rPr>
          <w:rtl/>
        </w:rPr>
        <w:sectPr w:rsidR="008849C8" w:rsidSect="008849C8">
          <w:footnotePr>
            <w:numRestart w:val="eachPage"/>
          </w:footnotePr>
          <w:type w:val="oddPage"/>
          <w:pgSz w:w="9356" w:h="13608" w:code="9"/>
          <w:pgMar w:top="567" w:right="1134" w:bottom="851" w:left="1134" w:header="454" w:footer="0" w:gutter="0"/>
          <w:cols w:space="708"/>
          <w:titlePg/>
          <w:bidi/>
          <w:rtlGutter/>
          <w:docGrid w:linePitch="360"/>
        </w:sectPr>
      </w:pPr>
    </w:p>
    <w:p w:rsidR="008849C8" w:rsidRDefault="00BC7032" w:rsidP="00BC7032">
      <w:pPr>
        <w:pStyle w:val="a1"/>
        <w:rPr>
          <w:rtl/>
        </w:rPr>
      </w:pPr>
      <w:bookmarkStart w:id="215" w:name="_Toc458502126"/>
      <w:r>
        <w:rPr>
          <w:rFonts w:hint="cs"/>
          <w:rtl/>
        </w:rPr>
        <w:t>گدای درگه مصطفی</w:t>
      </w:r>
      <w:bookmarkEnd w:id="215"/>
    </w:p>
    <w:tbl>
      <w:tblPr>
        <w:bidiVisual/>
        <w:tblW w:w="0" w:type="auto"/>
        <w:tblInd w:w="250" w:type="dxa"/>
        <w:tblLook w:val="04A0" w:firstRow="1" w:lastRow="0" w:firstColumn="1" w:lastColumn="0" w:noHBand="0" w:noVBand="1"/>
      </w:tblPr>
      <w:tblGrid>
        <w:gridCol w:w="6804"/>
      </w:tblGrid>
      <w:tr w:rsidR="00BC7032" w:rsidTr="003F5635">
        <w:tc>
          <w:tcPr>
            <w:tcW w:w="6804" w:type="dxa"/>
          </w:tcPr>
          <w:p w:rsidR="00BC7032" w:rsidRPr="00BC7032" w:rsidRDefault="00BC7032" w:rsidP="00BC7032">
            <w:pPr>
              <w:pStyle w:val="a0"/>
              <w:ind w:left="1735" w:right="1877" w:firstLine="0"/>
              <w:jc w:val="lowKashida"/>
              <w:rPr>
                <w:sz w:val="2"/>
                <w:szCs w:val="2"/>
                <w:rtl/>
              </w:rPr>
            </w:pPr>
            <w:r>
              <w:rPr>
                <w:rFonts w:hint="cs"/>
                <w:rtl/>
              </w:rPr>
              <w:t>ای صبح صادق رخ زیبای مصطفی</w:t>
            </w:r>
            <w:r>
              <w:rPr>
                <w:rFonts w:hint="cs"/>
                <w:rtl/>
              </w:rPr>
              <w:br/>
            </w:r>
          </w:p>
        </w:tc>
      </w:tr>
      <w:tr w:rsidR="00BC7032" w:rsidTr="003F5635">
        <w:tc>
          <w:tcPr>
            <w:tcW w:w="6804" w:type="dxa"/>
          </w:tcPr>
          <w:p w:rsidR="00BC7032" w:rsidRPr="00BC7032" w:rsidRDefault="00BC7032" w:rsidP="00BC7032">
            <w:pPr>
              <w:pStyle w:val="a0"/>
              <w:ind w:left="1735" w:right="1877" w:firstLine="0"/>
              <w:jc w:val="lowKashida"/>
              <w:rPr>
                <w:sz w:val="2"/>
                <w:szCs w:val="2"/>
                <w:rtl/>
              </w:rPr>
            </w:pPr>
            <w:r>
              <w:rPr>
                <w:rFonts w:hint="cs"/>
                <w:rtl/>
              </w:rPr>
              <w:t>وی سرو راستان قد رعنای مصطفی</w:t>
            </w:r>
            <w:r>
              <w:rPr>
                <w:rFonts w:hint="cs"/>
                <w:rtl/>
              </w:rPr>
              <w:br/>
            </w:r>
          </w:p>
        </w:tc>
      </w:tr>
      <w:tr w:rsidR="00BC7032" w:rsidTr="003F5635">
        <w:tc>
          <w:tcPr>
            <w:tcW w:w="6804" w:type="dxa"/>
          </w:tcPr>
          <w:p w:rsidR="00BC7032" w:rsidRPr="00BC7032" w:rsidRDefault="00BC7032" w:rsidP="003F5635">
            <w:pPr>
              <w:pStyle w:val="a0"/>
              <w:ind w:right="2869" w:firstLine="0"/>
              <w:jc w:val="lowKashida"/>
              <w:rPr>
                <w:sz w:val="2"/>
                <w:szCs w:val="2"/>
                <w:rtl/>
              </w:rPr>
            </w:pPr>
            <w:r>
              <w:rPr>
                <w:rFonts w:hint="cs"/>
                <w:rtl/>
              </w:rPr>
              <w:t>آیینۀ سکندر و آب حیات خضر</w:t>
            </w:r>
            <w:r>
              <w:rPr>
                <w:rFonts w:hint="cs"/>
                <w:rtl/>
              </w:rPr>
              <w:br/>
            </w:r>
          </w:p>
        </w:tc>
      </w:tr>
      <w:tr w:rsidR="00BC7032" w:rsidTr="003F5635">
        <w:tc>
          <w:tcPr>
            <w:tcW w:w="6804" w:type="dxa"/>
          </w:tcPr>
          <w:p w:rsidR="00BC7032" w:rsidRPr="00BC7032" w:rsidRDefault="00BC7032" w:rsidP="003F5635">
            <w:pPr>
              <w:pStyle w:val="a0"/>
              <w:ind w:left="2869" w:firstLine="0"/>
              <w:jc w:val="lowKashida"/>
              <w:rPr>
                <w:sz w:val="2"/>
                <w:szCs w:val="2"/>
                <w:rtl/>
              </w:rPr>
            </w:pPr>
            <w:r>
              <w:rPr>
                <w:rFonts w:hint="cs"/>
                <w:rtl/>
              </w:rPr>
              <w:t>نور جبین و لعل شکر خای مصطفی</w:t>
            </w:r>
            <w:r>
              <w:rPr>
                <w:rtl/>
              </w:rPr>
              <w:br/>
            </w:r>
          </w:p>
        </w:tc>
      </w:tr>
      <w:tr w:rsidR="00BC7032" w:rsidTr="003F5635">
        <w:tc>
          <w:tcPr>
            <w:tcW w:w="6804" w:type="dxa"/>
          </w:tcPr>
          <w:p w:rsidR="00BC7032" w:rsidRPr="00BC7032" w:rsidRDefault="00BC7032" w:rsidP="003F5635">
            <w:pPr>
              <w:pStyle w:val="a0"/>
              <w:ind w:right="2869" w:firstLine="0"/>
              <w:jc w:val="lowKashida"/>
              <w:rPr>
                <w:sz w:val="2"/>
                <w:szCs w:val="2"/>
                <w:rtl/>
              </w:rPr>
            </w:pPr>
            <w:r>
              <w:rPr>
                <w:rFonts w:hint="cs"/>
                <w:rtl/>
              </w:rPr>
              <w:t>معراج انبیا و شب قدر اصفیا</w:t>
            </w:r>
            <w:r>
              <w:rPr>
                <w:rFonts w:hint="cs"/>
                <w:rtl/>
              </w:rPr>
              <w:br/>
            </w:r>
          </w:p>
        </w:tc>
      </w:tr>
      <w:tr w:rsidR="00BC7032" w:rsidTr="003F5635">
        <w:tc>
          <w:tcPr>
            <w:tcW w:w="6804" w:type="dxa"/>
          </w:tcPr>
          <w:p w:rsidR="00BC7032" w:rsidRPr="00BC7032" w:rsidRDefault="00BC7032" w:rsidP="003F5635">
            <w:pPr>
              <w:pStyle w:val="a0"/>
              <w:ind w:left="2869" w:firstLine="0"/>
              <w:jc w:val="lowKashida"/>
              <w:rPr>
                <w:sz w:val="2"/>
                <w:szCs w:val="2"/>
                <w:rtl/>
              </w:rPr>
            </w:pPr>
            <w:r>
              <w:rPr>
                <w:rFonts w:hint="cs"/>
                <w:rtl/>
              </w:rPr>
              <w:t>گیسوی روز پوش قمرسای مصطفی</w:t>
            </w:r>
            <w:r>
              <w:rPr>
                <w:rFonts w:hint="cs"/>
                <w:rtl/>
              </w:rPr>
              <w:br/>
            </w:r>
          </w:p>
        </w:tc>
      </w:tr>
      <w:tr w:rsidR="00BC7032" w:rsidTr="003F5635">
        <w:tc>
          <w:tcPr>
            <w:tcW w:w="6804" w:type="dxa"/>
          </w:tcPr>
          <w:p w:rsidR="00BC7032" w:rsidRPr="00BC7032" w:rsidRDefault="00BC7032" w:rsidP="003F5635">
            <w:pPr>
              <w:pStyle w:val="a0"/>
              <w:ind w:right="2869" w:firstLine="0"/>
              <w:jc w:val="lowKashida"/>
              <w:rPr>
                <w:sz w:val="2"/>
                <w:szCs w:val="2"/>
                <w:rtl/>
              </w:rPr>
            </w:pPr>
            <w:r>
              <w:rPr>
                <w:rFonts w:hint="cs"/>
                <w:rtl/>
              </w:rPr>
              <w:t>ادریس کو معلم علم الهی است</w:t>
            </w:r>
            <w:r>
              <w:rPr>
                <w:rFonts w:hint="cs"/>
                <w:rtl/>
              </w:rPr>
              <w:br/>
            </w:r>
          </w:p>
        </w:tc>
      </w:tr>
      <w:tr w:rsidR="00BC7032" w:rsidTr="003F5635">
        <w:tc>
          <w:tcPr>
            <w:tcW w:w="6804" w:type="dxa"/>
          </w:tcPr>
          <w:p w:rsidR="00BC7032" w:rsidRPr="00BC7032" w:rsidRDefault="00BC7032" w:rsidP="003F5635">
            <w:pPr>
              <w:pStyle w:val="a0"/>
              <w:ind w:left="2869" w:firstLine="0"/>
              <w:jc w:val="lowKashida"/>
              <w:rPr>
                <w:sz w:val="2"/>
                <w:szCs w:val="2"/>
                <w:rtl/>
              </w:rPr>
            </w:pPr>
            <w:r>
              <w:rPr>
                <w:rFonts w:hint="cs"/>
                <w:rtl/>
              </w:rPr>
              <w:t>لب بسته پیش منطق گویای مصطفی</w:t>
            </w:r>
            <w:r>
              <w:rPr>
                <w:rFonts w:hint="cs"/>
                <w:rtl/>
              </w:rPr>
              <w:br/>
            </w:r>
          </w:p>
        </w:tc>
      </w:tr>
      <w:tr w:rsidR="00BC7032" w:rsidTr="003F5635">
        <w:tc>
          <w:tcPr>
            <w:tcW w:w="6804" w:type="dxa"/>
          </w:tcPr>
          <w:p w:rsidR="00BC7032" w:rsidRPr="00BC7032" w:rsidRDefault="00BC7032" w:rsidP="003F5635">
            <w:pPr>
              <w:pStyle w:val="a0"/>
              <w:ind w:right="2869" w:firstLine="0"/>
              <w:jc w:val="lowKashida"/>
              <w:rPr>
                <w:sz w:val="2"/>
                <w:szCs w:val="2"/>
                <w:rtl/>
              </w:rPr>
            </w:pPr>
            <w:r>
              <w:rPr>
                <w:rFonts w:hint="cs"/>
                <w:rtl/>
              </w:rPr>
              <w:t>عیسی که دیر دایر علوی مقام اوست</w:t>
            </w:r>
            <w:r>
              <w:rPr>
                <w:rFonts w:hint="cs"/>
                <w:rtl/>
              </w:rPr>
              <w:br/>
            </w:r>
          </w:p>
        </w:tc>
      </w:tr>
      <w:tr w:rsidR="00BC7032" w:rsidTr="003F5635">
        <w:tc>
          <w:tcPr>
            <w:tcW w:w="6804" w:type="dxa"/>
          </w:tcPr>
          <w:p w:rsidR="00BC7032" w:rsidRPr="00BC7032" w:rsidRDefault="00BC7032" w:rsidP="003F5635">
            <w:pPr>
              <w:pStyle w:val="a0"/>
              <w:ind w:left="2869" w:firstLine="0"/>
              <w:jc w:val="lowKashida"/>
              <w:rPr>
                <w:sz w:val="2"/>
                <w:szCs w:val="2"/>
                <w:rtl/>
              </w:rPr>
            </w:pPr>
            <w:r>
              <w:rPr>
                <w:rFonts w:hint="cs"/>
                <w:rtl/>
              </w:rPr>
              <w:t>خاشاک روب حضرت اعلی مصطفی</w:t>
            </w:r>
            <w:r>
              <w:rPr>
                <w:rFonts w:hint="cs"/>
                <w:rtl/>
              </w:rPr>
              <w:br/>
            </w:r>
          </w:p>
        </w:tc>
      </w:tr>
      <w:tr w:rsidR="00BC7032" w:rsidTr="003F5635">
        <w:tc>
          <w:tcPr>
            <w:tcW w:w="6804" w:type="dxa"/>
          </w:tcPr>
          <w:p w:rsidR="00BC7032" w:rsidRPr="00BC7032" w:rsidRDefault="00BC7032" w:rsidP="003F5635">
            <w:pPr>
              <w:pStyle w:val="a0"/>
              <w:ind w:right="2869" w:firstLine="0"/>
              <w:jc w:val="lowKashida"/>
              <w:rPr>
                <w:sz w:val="2"/>
                <w:szCs w:val="2"/>
                <w:rtl/>
              </w:rPr>
            </w:pPr>
            <w:r>
              <w:rPr>
                <w:rFonts w:hint="cs"/>
                <w:rtl/>
              </w:rPr>
              <w:t>بر ذروه دنا فتدلی کشیده سر</w:t>
            </w:r>
            <w:r>
              <w:rPr>
                <w:rFonts w:hint="cs"/>
                <w:rtl/>
              </w:rPr>
              <w:br/>
            </w:r>
          </w:p>
        </w:tc>
      </w:tr>
      <w:tr w:rsidR="00BC7032" w:rsidTr="003F5635">
        <w:tc>
          <w:tcPr>
            <w:tcW w:w="6804" w:type="dxa"/>
          </w:tcPr>
          <w:p w:rsidR="00BC7032" w:rsidRPr="00BC7032" w:rsidRDefault="00BC7032" w:rsidP="003F5635">
            <w:pPr>
              <w:pStyle w:val="a0"/>
              <w:ind w:left="2869" w:firstLine="0"/>
              <w:jc w:val="lowKashida"/>
              <w:rPr>
                <w:sz w:val="2"/>
                <w:szCs w:val="2"/>
                <w:rtl/>
              </w:rPr>
            </w:pPr>
            <w:r>
              <w:rPr>
                <w:rFonts w:hint="cs"/>
                <w:rtl/>
              </w:rPr>
              <w:t>ایوان بارگاه معلای مصطفی</w:t>
            </w:r>
            <w:r>
              <w:rPr>
                <w:rFonts w:hint="cs"/>
                <w:rtl/>
              </w:rPr>
              <w:br/>
            </w:r>
          </w:p>
        </w:tc>
      </w:tr>
      <w:tr w:rsidR="00BC7032" w:rsidTr="003F5635">
        <w:tc>
          <w:tcPr>
            <w:tcW w:w="6804" w:type="dxa"/>
          </w:tcPr>
          <w:p w:rsidR="00BC7032" w:rsidRPr="00BC7032" w:rsidRDefault="00BC7032" w:rsidP="003F5635">
            <w:pPr>
              <w:pStyle w:val="a0"/>
              <w:ind w:right="2869" w:firstLine="0"/>
              <w:jc w:val="lowKashida"/>
              <w:rPr>
                <w:sz w:val="2"/>
                <w:szCs w:val="2"/>
                <w:rtl/>
              </w:rPr>
            </w:pPr>
            <w:r>
              <w:rPr>
                <w:rFonts w:hint="cs"/>
                <w:rtl/>
              </w:rPr>
              <w:t>وزجام روح پرور ما زاغ گشته مست</w:t>
            </w:r>
            <w:r>
              <w:rPr>
                <w:rFonts w:hint="cs"/>
                <w:rtl/>
              </w:rPr>
              <w:br/>
            </w:r>
          </w:p>
        </w:tc>
      </w:tr>
      <w:tr w:rsidR="00BC7032" w:rsidTr="003F5635">
        <w:tc>
          <w:tcPr>
            <w:tcW w:w="6804" w:type="dxa"/>
          </w:tcPr>
          <w:p w:rsidR="00BC7032" w:rsidRPr="00BC7032" w:rsidRDefault="00BC7032" w:rsidP="003F5635">
            <w:pPr>
              <w:pStyle w:val="a0"/>
              <w:ind w:left="2869" w:firstLine="0"/>
              <w:jc w:val="lowKashida"/>
              <w:rPr>
                <w:sz w:val="2"/>
                <w:szCs w:val="2"/>
                <w:rtl/>
              </w:rPr>
            </w:pPr>
            <w:r>
              <w:rPr>
                <w:rFonts w:hint="cs"/>
                <w:rtl/>
              </w:rPr>
              <w:t>آهوی دلکش شهلای مصطفی</w:t>
            </w:r>
            <w:r>
              <w:rPr>
                <w:rFonts w:hint="cs"/>
                <w:rtl/>
              </w:rPr>
              <w:br/>
            </w:r>
          </w:p>
        </w:tc>
      </w:tr>
      <w:tr w:rsidR="00BC7032" w:rsidTr="003F5635">
        <w:tc>
          <w:tcPr>
            <w:tcW w:w="6804" w:type="dxa"/>
          </w:tcPr>
          <w:p w:rsidR="00BC7032" w:rsidRPr="00BC7032" w:rsidRDefault="00BC7032" w:rsidP="003F5635">
            <w:pPr>
              <w:pStyle w:val="a0"/>
              <w:ind w:right="2869" w:firstLine="0"/>
              <w:jc w:val="lowKashida"/>
              <w:rPr>
                <w:sz w:val="2"/>
                <w:szCs w:val="2"/>
                <w:rtl/>
              </w:rPr>
            </w:pPr>
            <w:r>
              <w:rPr>
                <w:rFonts w:hint="cs"/>
                <w:rtl/>
              </w:rPr>
              <w:t>خالی ز رنگ بدعت و عاری ز رنگ شرک</w:t>
            </w:r>
            <w:r>
              <w:rPr>
                <w:rFonts w:hint="cs"/>
                <w:rtl/>
              </w:rPr>
              <w:br/>
            </w:r>
          </w:p>
        </w:tc>
      </w:tr>
      <w:tr w:rsidR="00BC7032" w:rsidTr="003F5635">
        <w:tc>
          <w:tcPr>
            <w:tcW w:w="6804" w:type="dxa"/>
          </w:tcPr>
          <w:p w:rsidR="00BC7032" w:rsidRPr="00BC7032" w:rsidRDefault="00BC7032" w:rsidP="003F5635">
            <w:pPr>
              <w:pStyle w:val="a0"/>
              <w:ind w:left="2869" w:firstLine="0"/>
              <w:jc w:val="lowKashida"/>
              <w:rPr>
                <w:sz w:val="2"/>
                <w:szCs w:val="2"/>
                <w:rtl/>
              </w:rPr>
            </w:pPr>
            <w:r>
              <w:rPr>
                <w:rFonts w:hint="cs"/>
                <w:rtl/>
              </w:rPr>
              <w:t>آیینۀ ضمیر مصفای مصطفی</w:t>
            </w:r>
            <w:r>
              <w:rPr>
                <w:rFonts w:hint="cs"/>
                <w:rtl/>
              </w:rPr>
              <w:br/>
            </w:r>
          </w:p>
        </w:tc>
      </w:tr>
      <w:tr w:rsidR="00BC7032" w:rsidTr="003F5635">
        <w:tc>
          <w:tcPr>
            <w:tcW w:w="6804" w:type="dxa"/>
          </w:tcPr>
          <w:p w:rsidR="00BC7032" w:rsidRPr="00BC7032" w:rsidRDefault="00BC7032" w:rsidP="003F5635">
            <w:pPr>
              <w:pStyle w:val="a0"/>
              <w:ind w:right="2869" w:firstLine="0"/>
              <w:jc w:val="lowKashida"/>
              <w:rPr>
                <w:sz w:val="2"/>
                <w:szCs w:val="2"/>
                <w:rtl/>
              </w:rPr>
            </w:pPr>
            <w:r>
              <w:rPr>
                <w:rFonts w:hint="cs"/>
                <w:rtl/>
              </w:rPr>
              <w:t>روح الامین که آیت قربت به شان اوست</w:t>
            </w:r>
            <w:r>
              <w:rPr>
                <w:rFonts w:hint="cs"/>
                <w:rtl/>
              </w:rPr>
              <w:br/>
            </w:r>
          </w:p>
        </w:tc>
      </w:tr>
      <w:tr w:rsidR="00BC7032" w:rsidTr="003F5635">
        <w:tc>
          <w:tcPr>
            <w:tcW w:w="6804" w:type="dxa"/>
          </w:tcPr>
          <w:p w:rsidR="00BC7032" w:rsidRPr="00BC7032" w:rsidRDefault="00BC7032" w:rsidP="003F5635">
            <w:pPr>
              <w:pStyle w:val="a0"/>
              <w:ind w:left="2869" w:firstLine="0"/>
              <w:jc w:val="lowKashida"/>
              <w:rPr>
                <w:sz w:val="2"/>
                <w:szCs w:val="2"/>
                <w:rtl/>
              </w:rPr>
            </w:pPr>
            <w:r>
              <w:rPr>
                <w:rFonts w:hint="cs"/>
                <w:rtl/>
              </w:rPr>
              <w:t>قاصر زدرک پایه ادنی مصطفی</w:t>
            </w:r>
            <w:r>
              <w:rPr>
                <w:rFonts w:hint="cs"/>
                <w:rtl/>
              </w:rPr>
              <w:br/>
            </w:r>
          </w:p>
        </w:tc>
      </w:tr>
      <w:tr w:rsidR="00BC7032" w:rsidTr="003F5635">
        <w:tc>
          <w:tcPr>
            <w:tcW w:w="6804" w:type="dxa"/>
          </w:tcPr>
          <w:p w:rsidR="00BC7032" w:rsidRPr="00BC7032" w:rsidRDefault="00BC7032" w:rsidP="003F5635">
            <w:pPr>
              <w:pStyle w:val="a0"/>
              <w:ind w:right="2869" w:firstLine="0"/>
              <w:jc w:val="lowKashida"/>
              <w:rPr>
                <w:sz w:val="2"/>
                <w:szCs w:val="2"/>
                <w:rtl/>
              </w:rPr>
            </w:pPr>
            <w:r>
              <w:rPr>
                <w:rFonts w:hint="cs"/>
                <w:rtl/>
              </w:rPr>
              <w:t>گومه به نور خویش مشو غره زانگ او</w:t>
            </w:r>
            <w:r>
              <w:rPr>
                <w:rFonts w:hint="cs"/>
                <w:rtl/>
              </w:rPr>
              <w:br/>
            </w:r>
          </w:p>
        </w:tc>
      </w:tr>
      <w:tr w:rsidR="00BC7032" w:rsidTr="003F5635">
        <w:tc>
          <w:tcPr>
            <w:tcW w:w="6804" w:type="dxa"/>
          </w:tcPr>
          <w:p w:rsidR="00BC7032" w:rsidRPr="00BC7032" w:rsidRDefault="00BC7032" w:rsidP="003F5635">
            <w:pPr>
              <w:pStyle w:val="a0"/>
              <w:ind w:left="2869" w:firstLine="0"/>
              <w:jc w:val="lowKashida"/>
              <w:rPr>
                <w:sz w:val="2"/>
                <w:szCs w:val="2"/>
                <w:rtl/>
              </w:rPr>
            </w:pPr>
            <w:r>
              <w:rPr>
                <w:rFonts w:hint="cs"/>
                <w:rtl/>
              </w:rPr>
              <w:t>عکس بود ز غرّۀ غرّای مصطفی</w:t>
            </w:r>
            <w:r>
              <w:rPr>
                <w:rFonts w:hint="cs"/>
                <w:rtl/>
              </w:rPr>
              <w:br/>
            </w:r>
          </w:p>
        </w:tc>
      </w:tr>
      <w:tr w:rsidR="00BC7032" w:rsidTr="003F5635">
        <w:tc>
          <w:tcPr>
            <w:tcW w:w="6804" w:type="dxa"/>
          </w:tcPr>
          <w:p w:rsidR="00BC7032" w:rsidRPr="00BC7032" w:rsidRDefault="00BC7032" w:rsidP="003F5635">
            <w:pPr>
              <w:pStyle w:val="a0"/>
              <w:ind w:right="2869" w:firstLine="0"/>
              <w:jc w:val="lowKashida"/>
              <w:rPr>
                <w:sz w:val="2"/>
                <w:szCs w:val="2"/>
                <w:rtl/>
              </w:rPr>
            </w:pPr>
            <w:r>
              <w:rPr>
                <w:rFonts w:hint="cs"/>
                <w:rtl/>
              </w:rPr>
              <w:t>خواجه گدای درگه او شو که جبرئیل</w:t>
            </w:r>
            <w:r>
              <w:rPr>
                <w:rFonts w:hint="cs"/>
                <w:rtl/>
              </w:rPr>
              <w:br/>
            </w:r>
          </w:p>
        </w:tc>
      </w:tr>
      <w:tr w:rsidR="00BC7032" w:rsidTr="003F5635">
        <w:tc>
          <w:tcPr>
            <w:tcW w:w="6804" w:type="dxa"/>
          </w:tcPr>
          <w:p w:rsidR="00BC7032" w:rsidRPr="00BC7032" w:rsidRDefault="00BC7032" w:rsidP="003F5635">
            <w:pPr>
              <w:pStyle w:val="a0"/>
              <w:ind w:left="2869" w:firstLine="0"/>
              <w:jc w:val="lowKashida"/>
              <w:rPr>
                <w:sz w:val="2"/>
                <w:szCs w:val="2"/>
                <w:rtl/>
              </w:rPr>
            </w:pPr>
            <w:r>
              <w:rPr>
                <w:rFonts w:hint="cs"/>
                <w:rtl/>
              </w:rPr>
              <w:t>شد با کمال مرتبه مولای مصطفی</w:t>
            </w:r>
            <w:r>
              <w:rPr>
                <w:rFonts w:hint="cs"/>
                <w:rtl/>
              </w:rPr>
              <w:br/>
            </w:r>
          </w:p>
        </w:tc>
      </w:tr>
    </w:tbl>
    <w:p w:rsidR="00BC7032" w:rsidRPr="00BC7032" w:rsidRDefault="00BC7032" w:rsidP="00BC7032">
      <w:pPr>
        <w:pStyle w:val="a4"/>
        <w:jc w:val="right"/>
        <w:rPr>
          <w:rtl/>
        </w:rPr>
      </w:pPr>
      <w:r w:rsidRPr="00BC7032">
        <w:rPr>
          <w:rFonts w:hint="cs"/>
          <w:rtl/>
        </w:rPr>
        <w:t>(ابوالعطا کمال الدین محمود، معروف به خواجو کرمانی)</w:t>
      </w:r>
    </w:p>
    <w:p w:rsidR="003F5635" w:rsidRDefault="003F5635" w:rsidP="008849C8">
      <w:pPr>
        <w:pStyle w:val="a0"/>
        <w:rPr>
          <w:rtl/>
        </w:rPr>
        <w:sectPr w:rsidR="003F5635" w:rsidSect="00514360">
          <w:footnotePr>
            <w:numRestart w:val="eachPage"/>
          </w:footnotePr>
          <w:pgSz w:w="9356" w:h="13608" w:code="9"/>
          <w:pgMar w:top="567" w:right="1134" w:bottom="851" w:left="1134" w:header="454" w:footer="0" w:gutter="0"/>
          <w:cols w:space="708"/>
          <w:titlePg/>
          <w:bidi/>
          <w:rtlGutter/>
          <w:docGrid w:linePitch="360"/>
        </w:sectPr>
      </w:pPr>
    </w:p>
    <w:p w:rsidR="00BC7032" w:rsidRDefault="003F5635" w:rsidP="005E7579">
      <w:pPr>
        <w:pStyle w:val="a1"/>
        <w:rPr>
          <w:rtl/>
        </w:rPr>
      </w:pPr>
      <w:bookmarkStart w:id="216" w:name="_Toc458502127"/>
      <w:r>
        <w:rPr>
          <w:rFonts w:hint="cs"/>
          <w:rtl/>
        </w:rPr>
        <w:t>دربار</w:t>
      </w:r>
      <w:r w:rsidR="005E7579">
        <w:rPr>
          <w:rFonts w:hint="cs"/>
          <w:rtl/>
        </w:rPr>
        <w:t>ه</w:t>
      </w:r>
      <w:r w:rsidR="00B84D88">
        <w:rPr>
          <w:rtl/>
        </w:rPr>
        <w:t>‌‌‌</w:t>
      </w:r>
      <w:r w:rsidR="005E7579">
        <w:rPr>
          <w:rFonts w:hint="cs"/>
          <w:rtl/>
        </w:rPr>
        <w:t>ی</w:t>
      </w:r>
      <w:r>
        <w:rPr>
          <w:rFonts w:hint="cs"/>
          <w:rtl/>
        </w:rPr>
        <w:t xml:space="preserve"> نویسنده</w:t>
      </w:r>
      <w:bookmarkEnd w:id="216"/>
    </w:p>
    <w:p w:rsidR="003F5635" w:rsidRDefault="003F5635" w:rsidP="005E7579">
      <w:pPr>
        <w:pStyle w:val="a0"/>
        <w:rPr>
          <w:rtl/>
        </w:rPr>
      </w:pPr>
      <w:r w:rsidRPr="00890FE8">
        <w:rPr>
          <w:rStyle w:val="Char4"/>
          <w:rFonts w:hint="cs"/>
          <w:rtl/>
        </w:rPr>
        <w:t>برتولد اشپولر</w:t>
      </w:r>
      <w:r w:rsidRPr="003F5635">
        <w:rPr>
          <w:vertAlign w:val="superscript"/>
          <w:rtl/>
        </w:rPr>
        <w:t>(</w:t>
      </w:r>
      <w:r w:rsidRPr="00D54A47">
        <w:rPr>
          <w:rStyle w:val="FootnoteReference"/>
          <w:rtl/>
        </w:rPr>
        <w:footnoteReference w:id="343"/>
      </w:r>
      <w:r w:rsidRPr="003F5635">
        <w:rPr>
          <w:vertAlign w:val="superscript"/>
          <w:rtl/>
        </w:rPr>
        <w:t>)</w:t>
      </w:r>
      <w:r>
        <w:rPr>
          <w:rFonts w:hint="cs"/>
          <w:rtl/>
        </w:rPr>
        <w:t xml:space="preserve"> در 5 سامبر 1911م در کارلزروه</w:t>
      </w:r>
      <w:r w:rsidR="005E7579">
        <w:rPr>
          <w:rFonts w:hint="cs"/>
          <w:rtl/>
        </w:rPr>
        <w:t>ه</w:t>
      </w:r>
      <w:r w:rsidR="00B84D88">
        <w:rPr>
          <w:rtl/>
        </w:rPr>
        <w:t>‌</w:t>
      </w:r>
      <w:r w:rsidR="005E7579">
        <w:rPr>
          <w:rFonts w:hint="cs"/>
          <w:rtl/>
        </w:rPr>
        <w:t>ی</w:t>
      </w:r>
      <w:r w:rsidRPr="003F5635">
        <w:rPr>
          <w:vertAlign w:val="superscript"/>
          <w:rtl/>
        </w:rPr>
        <w:t>(</w:t>
      </w:r>
      <w:r w:rsidRPr="00D54A47">
        <w:rPr>
          <w:rStyle w:val="FootnoteReference"/>
          <w:rtl/>
        </w:rPr>
        <w:footnoteReference w:id="344"/>
      </w:r>
      <w:r w:rsidRPr="003F5635">
        <w:rPr>
          <w:vertAlign w:val="superscript"/>
          <w:rtl/>
        </w:rPr>
        <w:t>)</w:t>
      </w:r>
      <w:r>
        <w:rPr>
          <w:rFonts w:hint="cs"/>
          <w:rtl/>
        </w:rPr>
        <w:t xml:space="preserve"> آلمان به دنیا آمد. در دانشگاه‌های هایدلبرگ، مونیخ، هامبورگ و برسلاو به تحصیل پرداخت. در [سال] 1962 به اخذ دو عنوان دکترای اف</w:t>
      </w:r>
      <w:r w:rsidR="00D25B34">
        <w:rPr>
          <w:rFonts w:hint="cs"/>
          <w:rtl/>
        </w:rPr>
        <w:t>تخاری «الهیات» از برن و «ادبیات» از بوردو نایل آمد. در زمین</w:t>
      </w:r>
      <w:r w:rsidR="005E7579">
        <w:rPr>
          <w:rFonts w:hint="cs"/>
          <w:rtl/>
        </w:rPr>
        <w:t>ه</w:t>
      </w:r>
      <w:r w:rsidR="00B84D88">
        <w:rPr>
          <w:rtl/>
        </w:rPr>
        <w:t>‌</w:t>
      </w:r>
      <w:r w:rsidR="005E7579">
        <w:rPr>
          <w:rFonts w:hint="cs"/>
          <w:rtl/>
        </w:rPr>
        <w:t>ی</w:t>
      </w:r>
      <w:r w:rsidR="00D25B34">
        <w:rPr>
          <w:rFonts w:hint="cs"/>
          <w:rtl/>
        </w:rPr>
        <w:t xml:space="preserve"> «مباحث شرقی» نیز موفق به اخذ درج</w:t>
      </w:r>
      <w:r w:rsidR="005E7579">
        <w:rPr>
          <w:rFonts w:hint="cs"/>
          <w:rtl/>
        </w:rPr>
        <w:t>ه</w:t>
      </w:r>
      <w:r w:rsidR="00B84D88">
        <w:rPr>
          <w:rtl/>
        </w:rPr>
        <w:t>‌</w:t>
      </w:r>
      <w:r w:rsidR="005E7579">
        <w:rPr>
          <w:rFonts w:hint="cs"/>
          <w:rtl/>
        </w:rPr>
        <w:t>ی</w:t>
      </w:r>
      <w:r w:rsidR="00D25B34">
        <w:rPr>
          <w:rFonts w:hint="cs"/>
          <w:rtl/>
        </w:rPr>
        <w:t xml:space="preserve"> دکترا از مراکز علمی کشورهای لبنان، مصر، عراق، ایران، افغانستان و پاکستان شد. </w:t>
      </w:r>
      <w:r w:rsidR="00890FE8">
        <w:rPr>
          <w:rFonts w:hint="cs"/>
          <w:rtl/>
        </w:rPr>
        <w:t>وی بر پانزده زبان آشنایی کامل داشت و لهج</w:t>
      </w:r>
      <w:r w:rsidR="005E7579">
        <w:rPr>
          <w:rFonts w:hint="cs"/>
          <w:rtl/>
        </w:rPr>
        <w:t>ه</w:t>
      </w:r>
      <w:r w:rsidR="00B84D88">
        <w:rPr>
          <w:rtl/>
        </w:rPr>
        <w:t>‌</w:t>
      </w:r>
      <w:r w:rsidR="005E7579">
        <w:rPr>
          <w:rFonts w:hint="cs"/>
          <w:rtl/>
        </w:rPr>
        <w:t>ی</w:t>
      </w:r>
      <w:r w:rsidR="00890FE8">
        <w:rPr>
          <w:rFonts w:hint="cs"/>
          <w:rtl/>
        </w:rPr>
        <w:t xml:space="preserve"> مصری را نیز می‌دانست. او از معروف‌ترین دانشمندان عصر حاضر در تحقیقات و تتبعات تاریخی است و به سیاست و فرهنگ ملل اسلامی و مسیحی در خاورمیانه توجه خاصی دارد. دارای آثار زیاد‌ی دربار</w:t>
      </w:r>
      <w:r w:rsidR="005E7579">
        <w:rPr>
          <w:rFonts w:hint="cs"/>
          <w:rtl/>
        </w:rPr>
        <w:t>ه</w:t>
      </w:r>
      <w:r w:rsidR="00B84D88">
        <w:rPr>
          <w:rtl/>
        </w:rPr>
        <w:t>‌</w:t>
      </w:r>
      <w:r w:rsidR="005E7579">
        <w:rPr>
          <w:rFonts w:hint="cs"/>
          <w:rtl/>
        </w:rPr>
        <w:t>ی</w:t>
      </w:r>
      <w:r w:rsidR="00890FE8">
        <w:rPr>
          <w:rFonts w:hint="cs"/>
          <w:rtl/>
        </w:rPr>
        <w:t xml:space="preserve"> تاریخ اقوام ترک زبان و جغرافیای تاریخی مشرق است. مطالعات وسیعی دربار</w:t>
      </w:r>
      <w:r w:rsidR="005E7579">
        <w:rPr>
          <w:rFonts w:hint="cs"/>
          <w:rtl/>
        </w:rPr>
        <w:t>ه</w:t>
      </w:r>
      <w:r w:rsidR="00B84D88">
        <w:rPr>
          <w:rtl/>
        </w:rPr>
        <w:t>‌</w:t>
      </w:r>
      <w:r w:rsidR="005E7579">
        <w:rPr>
          <w:rFonts w:hint="cs"/>
          <w:rtl/>
        </w:rPr>
        <w:t>ی</w:t>
      </w:r>
      <w:r w:rsidR="00890FE8">
        <w:rPr>
          <w:rFonts w:hint="cs"/>
          <w:rtl/>
        </w:rPr>
        <w:t xml:space="preserve"> تاریخ ایران در عصر اسلامی دارد و تاکنون دربار</w:t>
      </w:r>
      <w:r w:rsidR="005E7579">
        <w:rPr>
          <w:rFonts w:hint="cs"/>
          <w:rtl/>
        </w:rPr>
        <w:t>ه</w:t>
      </w:r>
      <w:r w:rsidR="00B84D88">
        <w:rPr>
          <w:rtl/>
        </w:rPr>
        <w:t>‌</w:t>
      </w:r>
      <w:r w:rsidR="005E7579">
        <w:rPr>
          <w:rFonts w:hint="cs"/>
          <w:rtl/>
        </w:rPr>
        <w:t>ی</w:t>
      </w:r>
      <w:r w:rsidR="00890FE8">
        <w:rPr>
          <w:rFonts w:hint="cs"/>
          <w:rtl/>
        </w:rPr>
        <w:t xml:space="preserve"> تاریخ ایران و به ویژه عصر مغول، چندین کتاب </w:t>
      </w:r>
      <w:r w:rsidR="00890FE8" w:rsidRPr="00856331">
        <w:rPr>
          <w:rFonts w:hint="cs"/>
          <w:spacing w:val="-4"/>
          <w:rtl/>
        </w:rPr>
        <w:t>تحقیقی مفصل که از بهترین آثار ایران‌شناسی محسوب می‌شوند تألیف و منتشر کرده است.</w:t>
      </w:r>
    </w:p>
    <w:p w:rsidR="00890FE8" w:rsidRDefault="00890FE8" w:rsidP="005E7579">
      <w:pPr>
        <w:pStyle w:val="a0"/>
        <w:rPr>
          <w:rtl/>
        </w:rPr>
      </w:pPr>
      <w:r>
        <w:rPr>
          <w:rFonts w:hint="cs"/>
          <w:rtl/>
        </w:rPr>
        <w:t>از [سال] 1934 تا 1935 همکار گروه تاریخ سیلیزی، از [سال] 1935 تا 1937 دانشیار بخش تاریخ اروپای شرقی در دانشگاه برلین و یکی از ناشران سالنام</w:t>
      </w:r>
      <w:r w:rsidR="005E7579">
        <w:rPr>
          <w:rFonts w:hint="cs"/>
          <w:rtl/>
        </w:rPr>
        <w:t>ه</w:t>
      </w:r>
      <w:r w:rsidR="00B84D88">
        <w:rPr>
          <w:rtl/>
        </w:rPr>
        <w:t>‌</w:t>
      </w:r>
      <w:r w:rsidR="005E7579">
        <w:rPr>
          <w:rFonts w:hint="cs"/>
          <w:rtl/>
        </w:rPr>
        <w:t>ی</w:t>
      </w:r>
      <w:r>
        <w:rPr>
          <w:rFonts w:hint="cs"/>
          <w:rtl/>
        </w:rPr>
        <w:t xml:space="preserve"> تاریخ اروپای شرقی بود. در [سال] 1937 و 1938 دانشیار بخش مطالعات علوم و فرهنگ شرق نزدیک در دانشگاه گوتینگن و در [سال] 1938 و 1939 استاد همان دانشگاه از [سال] 1942 تا 1945 در دانشگاه مونیخ، از 1945 تا 1948 در دانشگاه گوتینگن و از 1948 به بعد در دانشگاه هامبورگ استاد رسمی کرسی «اسلام‌شناسی» بود. از 1949 ویراستاری نشری</w:t>
      </w:r>
      <w:r w:rsidR="005E7579">
        <w:rPr>
          <w:rFonts w:hint="cs"/>
          <w:rtl/>
        </w:rPr>
        <w:t>ه</w:t>
      </w:r>
      <w:r w:rsidR="00B84D88">
        <w:rPr>
          <w:rtl/>
        </w:rPr>
        <w:t>‌</w:t>
      </w:r>
      <w:r w:rsidR="005E7579">
        <w:rPr>
          <w:rFonts w:hint="cs"/>
          <w:rtl/>
        </w:rPr>
        <w:t>ی</w:t>
      </w:r>
      <w:r>
        <w:rPr>
          <w:rFonts w:hint="cs"/>
          <w:rtl/>
        </w:rPr>
        <w:t xml:space="preserve"> </w:t>
      </w:r>
      <w:r w:rsidRPr="00890FE8">
        <w:rPr>
          <w:rStyle w:val="Char4"/>
          <w:rFonts w:hint="cs"/>
          <w:rtl/>
        </w:rPr>
        <w:t>اسلام</w:t>
      </w:r>
      <w:r>
        <w:rPr>
          <w:rFonts w:hint="cs"/>
          <w:rtl/>
        </w:rPr>
        <w:t xml:space="preserve"> را برعهده داشت. در 1955 استاد مهمان در دانشگاه‌های آنکارا، بغداد، بوردو، </w:t>
      </w:r>
      <w:r w:rsidR="00A46640">
        <w:rPr>
          <w:rFonts w:hint="cs"/>
          <w:rtl/>
        </w:rPr>
        <w:t xml:space="preserve">لوس آنجلس و کولژدوفرانس بوده است. او همچنین بخش اسلام‌شناسی و مطالعات اسلامی سیمنار تاریخ و فرهنگ را اداره می‌کرد و در 1948 ریاست این سمینار را برعهده داشت. از 1952 تا 1965 در مجموعۀ با ارزش کتاب </w:t>
      </w:r>
      <w:r w:rsidR="00A46640" w:rsidRPr="00A46640">
        <w:rPr>
          <w:rStyle w:val="Char4"/>
          <w:rFonts w:hint="cs"/>
          <w:rtl/>
        </w:rPr>
        <w:t>راهنمای خاورشناسی</w:t>
      </w:r>
      <w:r w:rsidR="00A46640" w:rsidRPr="00A46640">
        <w:rPr>
          <w:vertAlign w:val="superscript"/>
          <w:rtl/>
        </w:rPr>
        <w:t>(</w:t>
      </w:r>
      <w:r w:rsidR="00A46640" w:rsidRPr="00D54A47">
        <w:rPr>
          <w:rStyle w:val="FootnoteReference"/>
          <w:rtl/>
        </w:rPr>
        <w:footnoteReference w:id="345"/>
      </w:r>
      <w:r w:rsidR="00A46640" w:rsidRPr="00A46640">
        <w:rPr>
          <w:vertAlign w:val="superscript"/>
          <w:rtl/>
        </w:rPr>
        <w:t>)</w:t>
      </w:r>
      <w:r w:rsidR="00A46640">
        <w:rPr>
          <w:rFonts w:hint="cs"/>
          <w:rtl/>
        </w:rPr>
        <w:t xml:space="preserve"> که به </w:t>
      </w:r>
      <w:r w:rsidR="00212EC8">
        <w:rPr>
          <w:rFonts w:hint="cs"/>
          <w:rtl/>
        </w:rPr>
        <w:t>سرپرستی وی و با همکاری شمار زیادی از خاورشناسان جهان منتشر شد، فصول متعددی دربار</w:t>
      </w:r>
      <w:r w:rsidR="005E7579">
        <w:rPr>
          <w:rFonts w:hint="cs"/>
          <w:rtl/>
        </w:rPr>
        <w:t>ه</w:t>
      </w:r>
      <w:r w:rsidR="00B84D88">
        <w:rPr>
          <w:rtl/>
        </w:rPr>
        <w:t>‌</w:t>
      </w:r>
      <w:r w:rsidR="005E7579">
        <w:rPr>
          <w:rFonts w:hint="cs"/>
          <w:rtl/>
        </w:rPr>
        <w:t>ی</w:t>
      </w:r>
      <w:r w:rsidR="00212EC8">
        <w:rPr>
          <w:rFonts w:hint="cs"/>
          <w:rtl/>
        </w:rPr>
        <w:t xml:space="preserve"> تاریخ مذاهب ایران نگاشته است. در 1962 در جشنوار</w:t>
      </w:r>
      <w:r w:rsidR="005E7579">
        <w:rPr>
          <w:rFonts w:hint="cs"/>
          <w:rtl/>
        </w:rPr>
        <w:t>ه</w:t>
      </w:r>
      <w:r w:rsidR="00B84D88">
        <w:rPr>
          <w:rtl/>
        </w:rPr>
        <w:t>‌</w:t>
      </w:r>
      <w:r w:rsidR="005E7579">
        <w:rPr>
          <w:rFonts w:hint="cs"/>
          <w:rtl/>
        </w:rPr>
        <w:t>ی</w:t>
      </w:r>
      <w:r w:rsidR="00212EC8">
        <w:rPr>
          <w:rFonts w:hint="cs"/>
          <w:rtl/>
        </w:rPr>
        <w:t xml:space="preserve"> بزرگداشت ابن خلدون در قاهره شرکت کرد</w:t>
      </w:r>
      <w:r w:rsidR="00212EC8" w:rsidRPr="00212EC8">
        <w:rPr>
          <w:vertAlign w:val="superscript"/>
          <w:rtl/>
        </w:rPr>
        <w:t>(</w:t>
      </w:r>
      <w:r w:rsidR="00212EC8" w:rsidRPr="00D54A47">
        <w:rPr>
          <w:rStyle w:val="FootnoteReference"/>
          <w:rtl/>
        </w:rPr>
        <w:footnoteReference w:id="346"/>
      </w:r>
      <w:r w:rsidR="00212EC8" w:rsidRPr="00212EC8">
        <w:rPr>
          <w:vertAlign w:val="superscript"/>
          <w:rtl/>
        </w:rPr>
        <w:t>)</w:t>
      </w:r>
      <w:r w:rsidR="00212EC8">
        <w:rPr>
          <w:rFonts w:hint="cs"/>
          <w:rtl/>
        </w:rPr>
        <w:t xml:space="preserve"> </w:t>
      </w:r>
      <w:r w:rsidR="004C5708">
        <w:rPr>
          <w:rFonts w:hint="cs"/>
          <w:rtl/>
        </w:rPr>
        <w:t>و سرا</w:t>
      </w:r>
      <w:r w:rsidR="00212EC8">
        <w:rPr>
          <w:rFonts w:hint="cs"/>
          <w:rtl/>
        </w:rPr>
        <w:t>نجام در سال 1990</w:t>
      </w:r>
      <w:r w:rsidR="005D662D">
        <w:rPr>
          <w:rFonts w:hint="cs"/>
          <w:rtl/>
        </w:rPr>
        <w:t xml:space="preserve"> به خواب همیشگی فرو رفت. از کتاب‌های وی می‌توان به موارد زیر اشاره نمود: 1- عصر مغول، 2- اسلام در ایران، 3- موقعیت مسلمانان در روسیه از سال 1942، 4- تاریخ کشورهای اسلام، 5- تاریخ ایران در قرون نخستین اسلام، 6- ایران و اسلام</w:t>
      </w:r>
      <w:r w:rsidR="00E64817">
        <w:rPr>
          <w:rFonts w:hint="cs"/>
          <w:rtl/>
        </w:rPr>
        <w:t>.</w:t>
      </w:r>
    </w:p>
    <w:p w:rsidR="00683B6F" w:rsidRDefault="00683B6F" w:rsidP="00683B6F">
      <w:pPr>
        <w:pStyle w:val="a5"/>
        <w:rPr>
          <w:rtl/>
        </w:rPr>
      </w:pPr>
      <w:bookmarkStart w:id="217" w:name="_Toc458502128"/>
      <w:r>
        <w:rPr>
          <w:rFonts w:hint="cs"/>
          <w:rtl/>
        </w:rPr>
        <w:t>محمد</w:t>
      </w:r>
      <w:r w:rsidR="00304BB7">
        <w:rPr>
          <w:rFonts w:cs="CTraditional Arabic"/>
          <w:b/>
          <w:bCs w:val="0"/>
          <w:rtl/>
        </w:rPr>
        <w:t> </w:t>
      </w:r>
      <w:r w:rsidR="00304BB7" w:rsidRPr="006C5E09">
        <w:rPr>
          <w:rFonts w:cs="CTraditional Arabic" w:hint="cs"/>
          <w:b/>
          <w:bCs w:val="0"/>
          <w:rtl/>
        </w:rPr>
        <w:t>ج</w:t>
      </w:r>
      <w:r>
        <w:rPr>
          <w:rFonts w:hint="cs"/>
          <w:rtl/>
        </w:rPr>
        <w:t xml:space="preserve"> (روم و ایران)</w:t>
      </w:r>
      <w:bookmarkEnd w:id="217"/>
    </w:p>
    <w:p w:rsidR="00D0625D" w:rsidRDefault="00683B6F" w:rsidP="00CA56C2">
      <w:pPr>
        <w:pStyle w:val="a0"/>
        <w:rPr>
          <w:rtl/>
        </w:rPr>
      </w:pPr>
      <w:r>
        <w:rPr>
          <w:rFonts w:hint="cs"/>
          <w:rtl/>
        </w:rPr>
        <w:t>در طی سده‌های</w:t>
      </w:r>
      <w:r w:rsidR="00253839">
        <w:rPr>
          <w:rFonts w:hint="cs"/>
          <w:rtl/>
        </w:rPr>
        <w:t xml:space="preserve"> </w:t>
      </w:r>
      <w:r w:rsidR="00D0625D">
        <w:rPr>
          <w:rFonts w:hint="cs"/>
          <w:rtl/>
        </w:rPr>
        <w:t xml:space="preserve">نخستین تاریخ مسیحیت، امپراتوری روح چنان توسعه یافته بود که دیگر نمی‌توانست به عنوان </w:t>
      </w:r>
      <w:r w:rsidR="002657EF">
        <w:rPr>
          <w:rFonts w:hint="cs"/>
          <w:rtl/>
        </w:rPr>
        <w:t xml:space="preserve">یک وجود واحد باقی بماند و دو نیمه امپراتوری از دل آن سر برآورد که </w:t>
      </w:r>
      <w:r w:rsidR="00CA56C2">
        <w:rPr>
          <w:rFonts w:hint="cs"/>
          <w:rtl/>
        </w:rPr>
        <w:t>آ</w:t>
      </w:r>
      <w:r w:rsidR="002657EF">
        <w:rPr>
          <w:rFonts w:hint="cs"/>
          <w:rtl/>
        </w:rPr>
        <w:t>نان را خطی که تقریباً از شمال به جنوب می‌رفت، جدا می‌کرد و با این حال به رغم اختلاف‌های زبانی‌ای که آنان را</w:t>
      </w:r>
      <w:r w:rsidR="006B1D83">
        <w:rPr>
          <w:rFonts w:hint="cs"/>
          <w:rtl/>
        </w:rPr>
        <w:t xml:space="preserve"> بطور </w:t>
      </w:r>
      <w:r w:rsidR="002657EF">
        <w:rPr>
          <w:rFonts w:hint="cs"/>
          <w:rtl/>
        </w:rPr>
        <w:t xml:space="preserve">فزاینده‌ای از هم دور می‌کرد، به سبب تمدن مشترک و دین مشابه، با یکدیگر پیوسته </w:t>
      </w:r>
      <w:r w:rsidR="00CA56C2">
        <w:rPr>
          <w:rFonts w:hint="cs"/>
          <w:rtl/>
        </w:rPr>
        <w:t>بودن</w:t>
      </w:r>
      <w:r w:rsidR="002657EF">
        <w:rPr>
          <w:rFonts w:hint="cs"/>
          <w:rtl/>
        </w:rPr>
        <w:t>د.</w:t>
      </w:r>
    </w:p>
    <w:p w:rsidR="00910002" w:rsidRDefault="00910002" w:rsidP="00683B6F">
      <w:pPr>
        <w:pStyle w:val="a0"/>
        <w:rPr>
          <w:rtl/>
        </w:rPr>
      </w:pPr>
      <w:r>
        <w:rPr>
          <w:rFonts w:hint="cs"/>
          <w:rtl/>
        </w:rPr>
        <w:t xml:space="preserve">با این وصف، به زودی توسعۀ احساسات مربوط به استقلال ملی و فرهنگی در بین اقوام شرقی سبب شد که شرق نیز به نوبۀ خویش به دو نیمه تقسیم شود؛ یک نیمه عبارت بود از بخش‌هایی که می‌توان آنان را یونانی یا یونانی مآب تلقی کرد که یونان و سرزمین‌های مجاور آن در بالکان تا شمال آن (به استثنای آن قسمت‌هایی که رومی شده بود) و همچنین آسیای صغیر و سرزمین‌های مجاور دریای سیاه را دربر می‌گرفت و نیمۀ دیگر مشتمل </w:t>
      </w:r>
      <w:r w:rsidR="00723A8E">
        <w:rPr>
          <w:rFonts w:hint="cs"/>
          <w:rtl/>
        </w:rPr>
        <w:t xml:space="preserve">بود بر ناحیه‌ای که اقوام آرامی زبان در سوریه، فلسطین و بین النهرین و مصر را </w:t>
      </w:r>
      <w:r w:rsidR="00723A8E">
        <w:rPr>
          <w:rtl/>
        </w:rPr>
        <w:t>–</w:t>
      </w:r>
      <w:r w:rsidR="00723A8E">
        <w:rPr>
          <w:rFonts w:hint="cs"/>
          <w:rtl/>
        </w:rPr>
        <w:t xml:space="preserve"> که ساکنانش </w:t>
      </w:r>
      <w:r w:rsidR="00E15368">
        <w:rPr>
          <w:rFonts w:hint="cs"/>
          <w:rtl/>
        </w:rPr>
        <w:t xml:space="preserve">به زبان قبطی سخن می‌گفتند </w:t>
      </w:r>
      <w:r w:rsidR="00E15368">
        <w:rPr>
          <w:rtl/>
        </w:rPr>
        <w:t>–</w:t>
      </w:r>
      <w:r w:rsidR="00E15368">
        <w:rPr>
          <w:rFonts w:hint="cs"/>
          <w:rtl/>
        </w:rPr>
        <w:t xml:space="preserve"> شامل می‌شد.</w:t>
      </w:r>
    </w:p>
    <w:p w:rsidR="00E15368" w:rsidRDefault="00E15368" w:rsidP="00683B6F">
      <w:pPr>
        <w:pStyle w:val="a0"/>
        <w:rPr>
          <w:rtl/>
        </w:rPr>
      </w:pPr>
      <w:r>
        <w:rPr>
          <w:rFonts w:hint="cs"/>
          <w:rtl/>
        </w:rPr>
        <w:t>این جدایی به سبب اختلافات مذهبی‌ای که در داخل حوزۀ مسیحیت پدید آمد، شدت یافت. بدینگونه، نیمۀ شرقی ناحیۀ مدیترانه برای نخستین بار</w:t>
      </w:r>
      <w:r w:rsidR="00663344">
        <w:rPr>
          <w:rFonts w:hint="cs"/>
          <w:rtl/>
        </w:rPr>
        <w:t xml:space="preserve"> بوسیلۀ </w:t>
      </w:r>
      <w:r>
        <w:rPr>
          <w:rFonts w:hint="cs"/>
          <w:rtl/>
        </w:rPr>
        <w:t>خطی که آن را به دو نیمۀ شمالی و جنوبی تقسیم می‌کرد، از یکدیگر جدا شد. مقدر بود که حوادث بدی نشان دهد که این خط که مرز روحانی بین اروپا و شرق بود، اهمیت بیشتر کسب خواهد کرد و در تمام طول دریای مدیترانه ادامه خواهد یافت.</w:t>
      </w:r>
    </w:p>
    <w:p w:rsidR="0017284C" w:rsidRDefault="0017284C" w:rsidP="00683B6F">
      <w:pPr>
        <w:pStyle w:val="a0"/>
        <w:rPr>
          <w:rtl/>
        </w:rPr>
      </w:pPr>
      <w:r>
        <w:rPr>
          <w:rFonts w:hint="cs"/>
          <w:rtl/>
        </w:rPr>
        <w:t>در این دوران نیروی تازه‌ای شروع به حرکت کرده بود؛ نیروهایی که در بیرون از مرز روم شرقی ایستاده بود و اکنون می‌رفت که در تاریخ جهان مداخله کند. امپراتوری ایران تحت حکومت هخامنشیان، پادشاهان پارت و سپس ساسانیان، همواره خود را بسان نیرویی مستقل، رویاروی دنیای یونان و روم نگه داشته بود و در اوایل سدۀ هفتم میلادی، به نظر می‌آمد که توفیق یابد که نیمۀ جنوبی قلمرو بیزانس را از آن منتزع کند.</w:t>
      </w:r>
    </w:p>
    <w:p w:rsidR="0017284C" w:rsidRDefault="0017284C" w:rsidP="00683B6F">
      <w:pPr>
        <w:pStyle w:val="a0"/>
        <w:rPr>
          <w:rtl/>
        </w:rPr>
      </w:pPr>
      <w:r>
        <w:rPr>
          <w:rFonts w:hint="cs"/>
          <w:rtl/>
        </w:rPr>
        <w:t>پس از طی یک بحران داخلی در اواخر سدۀ پنجم، شاهنشاهی ایران</w:t>
      </w:r>
      <w:r w:rsidR="00663344">
        <w:rPr>
          <w:rFonts w:hint="cs"/>
          <w:rtl/>
        </w:rPr>
        <w:t xml:space="preserve"> بوسیلۀ </w:t>
      </w:r>
      <w:r>
        <w:rPr>
          <w:rFonts w:hint="cs"/>
          <w:rtl/>
        </w:rPr>
        <w:t>خسرو اول انوشیروان از نو ساخته شده بود و به جایی رسیده بود که یک قدرت بزرگ محسوب گردد.</w:t>
      </w:r>
    </w:p>
    <w:p w:rsidR="0017284C" w:rsidRDefault="0017284C" w:rsidP="00683B6F">
      <w:pPr>
        <w:pStyle w:val="a0"/>
        <w:rPr>
          <w:rtl/>
        </w:rPr>
      </w:pPr>
      <w:r>
        <w:rPr>
          <w:rFonts w:hint="cs"/>
          <w:rtl/>
        </w:rPr>
        <w:t xml:space="preserve">در دوران خسرو دوم (590-628م) ایرانیان طی یک رشته پیروزی‌های بی‌نظیر (613-615م) در خاک فلسطین و سوریه پیش رفتند؛ در [سال] 619م، مصر به تصرف‌شان درآمد و آسیای صغیر نیز در معرض تهدیدشان واقع شد، اما هراکلیتوس یکی بزرگ‌ترین امپراتوران بیزانس، از آن پس که سازمان تازه‌ای به دولت روم شرقی داد و آخرین نیروهای </w:t>
      </w:r>
      <w:r w:rsidR="000070D8">
        <w:rPr>
          <w:rFonts w:hint="cs"/>
          <w:rtl/>
        </w:rPr>
        <w:t xml:space="preserve">آن را در اختیار خویش فرا خواند، طی دو لشکرکشی بزرگ در خلال سال‌های 625-623 و 628-627م بر امپراتوری ایران غلبه یافت و آن را واداشت تا سرزمین‌هایی را که به تازگی تسخیر </w:t>
      </w:r>
      <w:r w:rsidR="005E4B99">
        <w:rPr>
          <w:rFonts w:hint="cs"/>
          <w:rtl/>
        </w:rPr>
        <w:t>کرده بود، مسترد سازد. این جنگ‌ها کشمکش‌هایی بین غولان نیرومند به شمار می‌رفت. هزاران سرباز که به پیشرفته‌ترین تجهیزات فنی عصر خویش مجهز بودند و از تمام فنون سپاهی‌گری استفاده می‌کردند، به جنگ پرداختند.</w:t>
      </w:r>
    </w:p>
    <w:p w:rsidR="00BB7C71" w:rsidRDefault="00BB7C71" w:rsidP="00CA56C2">
      <w:pPr>
        <w:pStyle w:val="a0"/>
        <w:rPr>
          <w:rtl/>
        </w:rPr>
      </w:pPr>
      <w:r>
        <w:rPr>
          <w:rFonts w:hint="cs"/>
          <w:rtl/>
        </w:rPr>
        <w:t>در این میان، چه کسی وقعی به این خبر می‌گذاشت که در همین سال 624م در سرزمینی به کلی خارج از حوزۀ توجه دنیای معاصر و در یک درۀ صحرای عربستان، دو دسته از اعراب هم با یکدیگر جنگیدند و دستۀ کوچک‌تر (شاید مشتمل بر 350 نفر)</w:t>
      </w:r>
      <w:r w:rsidRPr="00BB7C71">
        <w:rPr>
          <w:vertAlign w:val="superscript"/>
          <w:rtl/>
        </w:rPr>
        <w:t>(</w:t>
      </w:r>
      <w:r w:rsidRPr="00D54A47">
        <w:rPr>
          <w:rStyle w:val="FootnoteReference"/>
          <w:rtl/>
        </w:rPr>
        <w:footnoteReference w:id="347"/>
      </w:r>
      <w:r w:rsidRPr="00BB7C71">
        <w:rPr>
          <w:vertAlign w:val="superscript"/>
          <w:rtl/>
        </w:rPr>
        <w:t>)</w:t>
      </w:r>
      <w:r>
        <w:rPr>
          <w:rFonts w:hint="cs"/>
          <w:rtl/>
        </w:rPr>
        <w:t xml:space="preserve"> دستۀ بزرگ‌تر را (که شاید در حدود 1000 نفر می‌شد) درهم شکست؟!</w:t>
      </w:r>
    </w:p>
    <w:p w:rsidR="00BB7C71" w:rsidRDefault="00BB7C71" w:rsidP="00B314A2">
      <w:pPr>
        <w:pStyle w:val="a0"/>
        <w:rPr>
          <w:rtl/>
        </w:rPr>
      </w:pPr>
      <w:r>
        <w:rPr>
          <w:rFonts w:hint="cs"/>
          <w:rtl/>
        </w:rPr>
        <w:t>این د</w:t>
      </w:r>
      <w:r w:rsidR="00CA56C2">
        <w:rPr>
          <w:rFonts w:hint="cs"/>
          <w:rtl/>
        </w:rPr>
        <w:t>ر حالی است که امروز از جنگ بین آ</w:t>
      </w:r>
      <w:r>
        <w:rPr>
          <w:rFonts w:hint="cs"/>
          <w:rtl/>
        </w:rPr>
        <w:t>ن دو امپراتوری مقتدر، هیچ اثری باقی نیست، در صورتیکه پیروزی آن سیصدوپنجاه نفر در عربستان سبب شد که امروز در سرزمینی از رباط</w:t>
      </w:r>
      <w:r w:rsidRPr="00BB7C71">
        <w:rPr>
          <w:vertAlign w:val="superscript"/>
          <w:rtl/>
        </w:rPr>
        <w:t>(</w:t>
      </w:r>
      <w:r w:rsidRPr="00D54A47">
        <w:rPr>
          <w:rStyle w:val="FootnoteReference"/>
          <w:rtl/>
        </w:rPr>
        <w:footnoteReference w:id="348"/>
      </w:r>
      <w:r w:rsidRPr="00BB7C71">
        <w:rPr>
          <w:vertAlign w:val="superscript"/>
          <w:rtl/>
        </w:rPr>
        <w:t>)</w:t>
      </w:r>
      <w:r w:rsidR="00A73534">
        <w:rPr>
          <w:rFonts w:hint="cs"/>
          <w:rtl/>
        </w:rPr>
        <w:t xml:space="preserve"> در کنار اقیانوس اطلس تا جاوه</w:t>
      </w:r>
      <w:r w:rsidR="00A73534" w:rsidRPr="00BB7C71">
        <w:rPr>
          <w:vertAlign w:val="superscript"/>
          <w:rtl/>
        </w:rPr>
        <w:t>(</w:t>
      </w:r>
      <w:r w:rsidR="00A73534" w:rsidRPr="00D54A47">
        <w:rPr>
          <w:rStyle w:val="FootnoteReference"/>
          <w:rtl/>
        </w:rPr>
        <w:footnoteReference w:id="349"/>
      </w:r>
      <w:r w:rsidR="00A73534" w:rsidRPr="00BB7C71">
        <w:rPr>
          <w:vertAlign w:val="superscript"/>
          <w:rtl/>
        </w:rPr>
        <w:t>)</w:t>
      </w:r>
      <w:r w:rsidR="00A73534">
        <w:rPr>
          <w:rFonts w:hint="cs"/>
          <w:rtl/>
        </w:rPr>
        <w:t>، از جمهوری تاتارستان در حدود غازان</w:t>
      </w:r>
      <w:r w:rsidR="00A73534" w:rsidRPr="00BB7C71">
        <w:rPr>
          <w:vertAlign w:val="superscript"/>
          <w:rtl/>
        </w:rPr>
        <w:t>(</w:t>
      </w:r>
      <w:r w:rsidR="00A73534" w:rsidRPr="00D54A47">
        <w:rPr>
          <w:rStyle w:val="FootnoteReference"/>
          <w:rtl/>
        </w:rPr>
        <w:footnoteReference w:id="350"/>
      </w:r>
      <w:r w:rsidR="00A73534" w:rsidRPr="00BB7C71">
        <w:rPr>
          <w:vertAlign w:val="superscript"/>
          <w:rtl/>
        </w:rPr>
        <w:t>)</w:t>
      </w:r>
      <w:r w:rsidR="00A73534">
        <w:rPr>
          <w:rFonts w:hint="cs"/>
          <w:rtl/>
        </w:rPr>
        <w:t xml:space="preserve"> و کنار و لگا</w:t>
      </w:r>
      <w:r w:rsidR="00A73534" w:rsidRPr="00BB7C71">
        <w:rPr>
          <w:vertAlign w:val="superscript"/>
          <w:rtl/>
        </w:rPr>
        <w:t>(</w:t>
      </w:r>
      <w:r w:rsidR="00A73534" w:rsidRPr="00D54A47">
        <w:rPr>
          <w:rStyle w:val="FootnoteReference"/>
          <w:rtl/>
        </w:rPr>
        <w:footnoteReference w:id="351"/>
      </w:r>
      <w:r w:rsidR="00A73534" w:rsidRPr="00BB7C71">
        <w:rPr>
          <w:vertAlign w:val="superscript"/>
          <w:rtl/>
        </w:rPr>
        <w:t>)</w:t>
      </w:r>
      <w:r w:rsidR="00A73534">
        <w:rPr>
          <w:rFonts w:hint="cs"/>
          <w:rtl/>
        </w:rPr>
        <w:t xml:space="preserve"> تا ت</w:t>
      </w:r>
      <w:r w:rsidR="00993FCF">
        <w:rPr>
          <w:rFonts w:hint="cs"/>
          <w:rtl/>
        </w:rPr>
        <w:t>ُ</w:t>
      </w:r>
      <w:r w:rsidR="00A73534">
        <w:rPr>
          <w:rFonts w:hint="cs"/>
          <w:rtl/>
        </w:rPr>
        <w:t>مبوکتو</w:t>
      </w:r>
      <w:r w:rsidR="00A73534" w:rsidRPr="00BB7C71">
        <w:rPr>
          <w:vertAlign w:val="superscript"/>
          <w:rtl/>
        </w:rPr>
        <w:t>(</w:t>
      </w:r>
      <w:r w:rsidR="00A73534" w:rsidRPr="00D54A47">
        <w:rPr>
          <w:rStyle w:val="FootnoteReference"/>
          <w:rtl/>
        </w:rPr>
        <w:footnoteReference w:id="352"/>
      </w:r>
      <w:r w:rsidR="00A73534" w:rsidRPr="00BB7C71">
        <w:rPr>
          <w:vertAlign w:val="superscript"/>
          <w:rtl/>
        </w:rPr>
        <w:t>)</w:t>
      </w:r>
      <w:r w:rsidR="00A73534">
        <w:rPr>
          <w:rFonts w:hint="cs"/>
          <w:rtl/>
        </w:rPr>
        <w:t xml:space="preserve"> در حاشیۀ جنوبی </w:t>
      </w:r>
      <w:r w:rsidR="00A73534" w:rsidRPr="00F43EC0">
        <w:rPr>
          <w:rFonts w:hint="cs"/>
          <w:rtl/>
        </w:rPr>
        <w:t xml:space="preserve">صحرای آفریقا، </w:t>
      </w:r>
      <w:r w:rsidR="002656C6" w:rsidRPr="00F43EC0">
        <w:rPr>
          <w:rFonts w:hint="cs"/>
          <w:rtl/>
        </w:rPr>
        <w:t>همه جا ندا</w:t>
      </w:r>
      <w:r w:rsidR="00A73534" w:rsidRPr="00F43EC0">
        <w:rPr>
          <w:rFonts w:hint="cs"/>
          <w:rtl/>
        </w:rPr>
        <w:t xml:space="preserve">ی نماز برای الله </w:t>
      </w:r>
      <w:r w:rsidR="00A73534" w:rsidRPr="00F43EC0">
        <w:rPr>
          <w:rtl/>
        </w:rPr>
        <w:t>–</w:t>
      </w:r>
      <w:r w:rsidR="00A73534" w:rsidRPr="00F43EC0">
        <w:rPr>
          <w:rFonts w:hint="cs"/>
          <w:rtl/>
        </w:rPr>
        <w:t xml:space="preserve"> خدای واحد </w:t>
      </w:r>
      <w:r w:rsidR="00A73534" w:rsidRPr="00F43EC0">
        <w:rPr>
          <w:rtl/>
        </w:rPr>
        <w:t>–</w:t>
      </w:r>
      <w:r w:rsidR="00A73534" w:rsidRPr="00F43EC0">
        <w:rPr>
          <w:rFonts w:hint="cs"/>
          <w:rtl/>
        </w:rPr>
        <w:t xml:space="preserve"> به زبان عربی طنین افکند! در حوزۀ داخل این حدود است که سرزمین اسلام واقع است؛ سرزمینی که سطور بعدی این کتاب با آن سر و کار دارد. اسلام با فرمانروایی بر سرزمین بیزانس و ایران، از</w:t>
      </w:r>
      <w:r w:rsidR="00A73534">
        <w:rPr>
          <w:rFonts w:hint="cs"/>
          <w:rtl/>
        </w:rPr>
        <w:t xml:space="preserve"> یک سو نواحی‌ای را که تا آن وقت باهم در ستیز بودند، با یکدیگر متحد کرد و از دیگر سو با فتح مصر و اسپانیا پیوندهای منطقه‌ای را که از مدت‌ها پیش وجود داشت، از هم گسست. امپراتوری‌های روم شرقی و غربی، یا دولت‌هایی که جای آنان را گرفته بودند تا به نیمه کاهش یافت؛ بخش‌هایی از آنان</w:t>
      </w:r>
      <w:r w:rsidR="00512D95">
        <w:rPr>
          <w:rFonts w:hint="cs"/>
          <w:rtl/>
        </w:rPr>
        <w:t>‌</w:t>
      </w:r>
      <w:r w:rsidR="00A73534">
        <w:rPr>
          <w:rFonts w:hint="cs"/>
          <w:rtl/>
        </w:rPr>
        <w:t>که در جنوب و شرق دریای مدیترانه بود، اسلامی شد و یک ضربۀ بسط و توسعۀ سیاس</w:t>
      </w:r>
      <w:r w:rsidR="00993FCF">
        <w:rPr>
          <w:rFonts w:hint="cs"/>
          <w:rtl/>
        </w:rPr>
        <w:t>ی و فرهنگی حوزۀ مدیترانه که هدف</w:t>
      </w:r>
      <w:r w:rsidR="00A73534">
        <w:rPr>
          <w:rFonts w:hint="cs"/>
          <w:rtl/>
        </w:rPr>
        <w:t xml:space="preserve"> آن ایجاد وحدت کامل بود، پایان یافت.</w:t>
      </w:r>
    </w:p>
    <w:p w:rsidR="00C851C7" w:rsidRDefault="00C851C7" w:rsidP="00C851C7">
      <w:pPr>
        <w:pStyle w:val="a5"/>
        <w:rPr>
          <w:rtl/>
        </w:rPr>
      </w:pPr>
      <w:bookmarkStart w:id="218" w:name="_Toc458502129"/>
      <w:r>
        <w:rPr>
          <w:rFonts w:hint="cs"/>
          <w:rtl/>
        </w:rPr>
        <w:t>عرب بدوی در دورۀ پیش از اسلام</w:t>
      </w:r>
      <w:bookmarkEnd w:id="218"/>
    </w:p>
    <w:p w:rsidR="00C851C7" w:rsidRDefault="00C851C7" w:rsidP="00A73534">
      <w:pPr>
        <w:pStyle w:val="a0"/>
        <w:rPr>
          <w:rtl/>
        </w:rPr>
      </w:pPr>
      <w:r>
        <w:rPr>
          <w:rFonts w:hint="cs"/>
          <w:rtl/>
        </w:rPr>
        <w:t xml:space="preserve">چه </w:t>
      </w:r>
      <w:r w:rsidR="00350CB8">
        <w:rPr>
          <w:rFonts w:hint="cs"/>
          <w:rtl/>
        </w:rPr>
        <w:t xml:space="preserve">چیزی به این دگرگونی انجامید که دورۀ تازه‌ای در تاریخ جهان شروع شد و ناگهان ناحیه‌ای که زندگی پیشین آن از هرگونه بسط و توسعۀ مهم از لحاظ تاریخ به دور بود، در صف مقدم ملل عالم قرار گرفت؟ عربستان، شبه جزیره‌ای که بین مصر، حبشه، ایران، سوریه و بین النهرین قرار داشت، اگر عقب‌افتادگی ناشی از مختصات طبیعی‌اش نبود، البته ممکن بود یک مرکز ثِقل سیاست جهانی شود؛ اما بخشِ اعظم سرزمین صحراست و فقط در نواحی دور دست جنوب و در مناطق شمال شرقی آن، حبشه </w:t>
      </w:r>
      <w:r w:rsidR="007028A0">
        <w:rPr>
          <w:rFonts w:hint="cs"/>
          <w:rtl/>
        </w:rPr>
        <w:t>و ایران توانسته بودند، پایگاه‌هایی به وجود آورند. فقط بعضی بخش‌های ساحلی به تمدن عالی‌تر دست یافته بود و البته توانسته بود در طی چندین سده چنین تمدنی برای خویش به وجود آورد، اما این تمدن نیز مقارن این ایام روی به انحطاط داشت. دنیای خارج به همین قانع بود که اجازه دهد کاروان‌های اعراب، محصولات عمدۀ آن سرزمین را تا سوریه و بین النهرین حمل کنند و خطر مسافرت در آن نواحی غیر مسکون را خود اعراب برعهده گیرند.</w:t>
      </w:r>
    </w:p>
    <w:p w:rsidR="0058206F" w:rsidRDefault="0058206F" w:rsidP="00A73534">
      <w:pPr>
        <w:pStyle w:val="a0"/>
        <w:rPr>
          <w:rtl/>
        </w:rPr>
      </w:pPr>
      <w:r>
        <w:rPr>
          <w:rFonts w:hint="cs"/>
          <w:rtl/>
        </w:rPr>
        <w:t xml:space="preserve">بدینگونه، شهر مکه، یکی از مراکز بازرگانی این سرزمین، در عین حال به یک قطب سیاسی آنجا تبدیل شد. بازرگانان محلی یک نوع جمهوری اشرافی سوداگرانه به وجود آورده بودند و این نکته را هم آموخته بودند که از یک پرستشگاه محلی به نام «کعبه» چگونه برای اهداف بازرگانی خویش </w:t>
      </w:r>
      <w:r w:rsidR="00CE4F4E">
        <w:rPr>
          <w:rFonts w:hint="cs"/>
          <w:rtl/>
        </w:rPr>
        <w:t>استفاده کنند. این شهر و نواحی مجاورش به لحاظ اهمیتی که به عنوان مرکز داد و ستد برای بخش بزرگی از عربستان داشت، تجاوزناپذیر و «حَرَم» تلقی می‌شد و سوداگران توافق کرده بودند که سه ماه متوالی</w:t>
      </w:r>
      <w:r w:rsidR="00CE4F4E" w:rsidRPr="00BB7C71">
        <w:rPr>
          <w:vertAlign w:val="superscript"/>
          <w:rtl/>
        </w:rPr>
        <w:t>(</w:t>
      </w:r>
      <w:r w:rsidR="00CE4F4E" w:rsidRPr="00D54A47">
        <w:rPr>
          <w:rStyle w:val="FootnoteReference"/>
          <w:rtl/>
        </w:rPr>
        <w:footnoteReference w:id="353"/>
      </w:r>
      <w:r w:rsidR="00CE4F4E" w:rsidRPr="00BB7C71">
        <w:rPr>
          <w:vertAlign w:val="superscript"/>
          <w:rtl/>
        </w:rPr>
        <w:t>)</w:t>
      </w:r>
      <w:r w:rsidR="00CE4F4E">
        <w:rPr>
          <w:rFonts w:hint="cs"/>
          <w:rtl/>
        </w:rPr>
        <w:t xml:space="preserve"> و یک ماه جداگانه</w:t>
      </w:r>
      <w:r w:rsidR="00CE4F4E" w:rsidRPr="00BB7C71">
        <w:rPr>
          <w:vertAlign w:val="superscript"/>
          <w:rtl/>
        </w:rPr>
        <w:t>(</w:t>
      </w:r>
      <w:r w:rsidR="00CE4F4E" w:rsidRPr="00D54A47">
        <w:rPr>
          <w:rStyle w:val="FootnoteReference"/>
          <w:rtl/>
        </w:rPr>
        <w:footnoteReference w:id="354"/>
      </w:r>
      <w:r w:rsidR="00CE4F4E" w:rsidRPr="00BB7C71">
        <w:rPr>
          <w:vertAlign w:val="superscript"/>
          <w:rtl/>
        </w:rPr>
        <w:t>)</w:t>
      </w:r>
      <w:r w:rsidR="00CE4F4E">
        <w:rPr>
          <w:rFonts w:hint="cs"/>
          <w:rtl/>
        </w:rPr>
        <w:t xml:space="preserve"> در طی سال، ماه‌های «حرام» تلقی شوند. در طی این ماه‌ها، رفت و آمد کاروان‌های تجارتی، بی</w:t>
      </w:r>
      <w:r w:rsidR="00B314A2">
        <w:rPr>
          <w:rFonts w:hint="cs"/>
          <w:rtl/>
        </w:rPr>
        <w:t xml:space="preserve"> آنکه </w:t>
      </w:r>
      <w:r w:rsidR="00CE4F4E">
        <w:rPr>
          <w:rFonts w:hint="cs"/>
          <w:rtl/>
        </w:rPr>
        <w:t>ترس از حملۀ رقبا و بدویان در میان باشد، می‌توانست جریان داشته باشد.</w:t>
      </w:r>
    </w:p>
    <w:p w:rsidR="00792D51" w:rsidRDefault="00792D51" w:rsidP="00B314A2">
      <w:pPr>
        <w:pStyle w:val="a0"/>
        <w:rPr>
          <w:rtl/>
        </w:rPr>
      </w:pPr>
      <w:r>
        <w:rPr>
          <w:rFonts w:hint="cs"/>
          <w:rtl/>
        </w:rPr>
        <w:t xml:space="preserve">عامل دوم که در زندگی شبه جزیره تأثیر داشت عبارت بود از: عرب بدوی؛ یعنی آن بخش از سکنۀ عربستان که عادت کرده بود، آزادانه و به دور از هرگونه </w:t>
      </w:r>
      <w:r w:rsidR="007C178C">
        <w:rPr>
          <w:rFonts w:hint="cs"/>
          <w:rtl/>
        </w:rPr>
        <w:t xml:space="preserve">قیدی در بیابان وسیع و خالی نقل مکان کند </w:t>
      </w:r>
      <w:r w:rsidR="00CF04F8">
        <w:rPr>
          <w:rFonts w:hint="cs"/>
          <w:rtl/>
        </w:rPr>
        <w:t xml:space="preserve">و فقط به مقتضای قانون خود </w:t>
      </w:r>
      <w:r w:rsidR="00CF04F8">
        <w:rPr>
          <w:rtl/>
        </w:rPr>
        <w:t>–</w:t>
      </w:r>
      <w:r w:rsidR="00CF04F8">
        <w:rPr>
          <w:rFonts w:hint="cs"/>
          <w:rtl/>
        </w:rPr>
        <w:t xml:space="preserve"> که زندگی صحرا آن را تعیین و تحدید می‌کرد </w:t>
      </w:r>
      <w:r w:rsidR="00CF04F8">
        <w:rPr>
          <w:rtl/>
        </w:rPr>
        <w:t>–</w:t>
      </w:r>
      <w:r w:rsidR="00CF04F8">
        <w:rPr>
          <w:rFonts w:hint="cs"/>
          <w:rtl/>
        </w:rPr>
        <w:t xml:space="preserve"> زندگی کند. اینانکه قبایل مجزایی تحت ریاست شیوخ خویش درست کرده و آن قبایل نیز به نوبۀ خویش، براساس خویشاوندی واقعی یا فرضی، اتحادیه‌هایی از قبایل به وجود آورده بودند، به دو گروه بزرگ تقسیم می‌شدند که عبارت می‌شد از: اعراب شمالی و اعراب جنوبی (و سکونت‌گاه اصلی آنان در آن زمان</w:t>
      </w:r>
      <w:r w:rsidR="006B1D83">
        <w:rPr>
          <w:rFonts w:hint="cs"/>
          <w:rtl/>
        </w:rPr>
        <w:t xml:space="preserve"> بطور </w:t>
      </w:r>
      <w:r w:rsidR="00CF04F8">
        <w:rPr>
          <w:rFonts w:hint="cs"/>
          <w:rtl/>
        </w:rPr>
        <w:t>وسیعی جا به جا شده بود).</w:t>
      </w:r>
    </w:p>
    <w:p w:rsidR="00CF04F8" w:rsidRDefault="00CF04F8" w:rsidP="007C178C">
      <w:pPr>
        <w:pStyle w:val="a0"/>
        <w:rPr>
          <w:rtl/>
        </w:rPr>
      </w:pPr>
      <w:r>
        <w:rPr>
          <w:rFonts w:hint="cs"/>
          <w:rtl/>
        </w:rPr>
        <w:t xml:space="preserve">دل مشغولی‌های عمدۀ عرب بدوی هم عبارت بود از: حفظ وحدت قبیله در هر شرایط (هر چند اشخاص غریبه هم امکان داشت به عنوان عضو قبیله پذیرفته شوند)، رعایت مهمان‌نوازی فوق العاده شامل و جامع و نیز اجرای قانون قصاص به عنوان تضمین بقا. هرکس می‌بایست بداند که کشتن عضوی از یک قبیلۀ دیگر، نه فقط برای خود قاتل، بلکه برای تمام قبیلۀ او نیز مجازات در پی خواهد داشت. اما چون در طی زد و خوردهای متعدد که بر سر کشمکش راجع به چاه آب و چراگاه گله‌ها پیش می‌آمد مواردی از قتل‌های فجیع هم روی می‌داد که خون‌خواهی‌های هریک از آن‌ها نیز به نوبۀ خویش به تلافی‌جویی‌هایی بعدی می‌انجامید که در تمام تاریخ بدوی استمرار می‌یافت و بعضی اوقات، زد و خوردهایی بزرگ‌تر بین دسته‌های مختلف که در شعر مدت‌ها به عنوان «ایام العرب» یا روزهای مشهور عرب مورد تحسین و تفاخر شعرا واقع می‌شد </w:t>
      </w:r>
      <w:r>
        <w:rPr>
          <w:rtl/>
        </w:rPr>
        <w:t>–</w:t>
      </w:r>
      <w:r>
        <w:rPr>
          <w:rFonts w:hint="cs"/>
          <w:rtl/>
        </w:rPr>
        <w:t xml:space="preserve"> آن سلسله را از هم فرو می‌پاشید. در بین دو عنصر عمدۀ سکنه، یعنی بازرگانان و اعراب بدوی، نوعی رابطۀ قابل قبول به وجود آمده بود، چراکه هریک از آنان به دیگری وابسته شده بود.</w:t>
      </w:r>
    </w:p>
    <w:p w:rsidR="000A1F9D" w:rsidRDefault="000A1F9D" w:rsidP="00D968B8">
      <w:pPr>
        <w:pStyle w:val="a5"/>
        <w:rPr>
          <w:rtl/>
        </w:rPr>
      </w:pPr>
      <w:bookmarkStart w:id="219" w:name="_Toc458502130"/>
      <w:r>
        <w:rPr>
          <w:rFonts w:hint="cs"/>
          <w:rtl/>
        </w:rPr>
        <w:t>وضع دینی</w:t>
      </w:r>
      <w:bookmarkEnd w:id="219"/>
    </w:p>
    <w:p w:rsidR="000A1F9D" w:rsidRDefault="000A1F9D" w:rsidP="007C178C">
      <w:pPr>
        <w:pStyle w:val="a0"/>
        <w:rPr>
          <w:rtl/>
        </w:rPr>
      </w:pPr>
      <w:r>
        <w:rPr>
          <w:rFonts w:hint="cs"/>
          <w:rtl/>
        </w:rPr>
        <w:t xml:space="preserve">عربستان در یک نقطۀ کانونی قرار دارد که در آنجا ادیان جهانی نیز همچون نیروهای سیاسی جهان با یکدیگر برخورد دارند، اما در این خصوص نیز ویژگی‌های طبیعی این سرزمین، مانع از انتشار سریع یک کیش حاصل می‌شد و ادامۀ بقای دیانت اجدادی را ممکن می‌ساخت. در مورد </w:t>
      </w:r>
      <w:r w:rsidR="006F6075">
        <w:rPr>
          <w:rFonts w:hint="cs"/>
          <w:rtl/>
        </w:rPr>
        <w:t xml:space="preserve">این دیانت هم، البته همه چیز وضع مطلوبی نداشت و اعراب </w:t>
      </w:r>
      <w:r w:rsidR="00676816">
        <w:rPr>
          <w:rFonts w:hint="cs"/>
          <w:rtl/>
        </w:rPr>
        <w:t xml:space="preserve">بدوی و سوداگران یا ساکنان شهرهای کوچک، هیچ یک احساسات دینی قوی‌ای نداشتند، ازین رو دین اجدادی را که هم مبتنی بر یک سلسله خدایان محلی از هردو جنس و هم یک خدای متعال آسمان‌ها </w:t>
      </w:r>
      <w:r w:rsidR="00676816">
        <w:rPr>
          <w:rtl/>
        </w:rPr>
        <w:t>–</w:t>
      </w:r>
      <w:r w:rsidR="00676816">
        <w:rPr>
          <w:rFonts w:hint="cs"/>
          <w:rtl/>
        </w:rPr>
        <w:t xml:space="preserve"> که</w:t>
      </w:r>
      <w:r w:rsidR="006B1D83">
        <w:rPr>
          <w:rFonts w:hint="cs"/>
          <w:rtl/>
        </w:rPr>
        <w:t xml:space="preserve"> بطور </w:t>
      </w:r>
      <w:r w:rsidR="00676816">
        <w:rPr>
          <w:rFonts w:hint="cs"/>
          <w:rtl/>
        </w:rPr>
        <w:t xml:space="preserve">ساده، خدا در عربی الله خوانده می‌شد و ما فوق خدایان دیگر به شمار می‌آمد </w:t>
      </w:r>
      <w:r w:rsidR="00676816">
        <w:rPr>
          <w:rtl/>
        </w:rPr>
        <w:t>–</w:t>
      </w:r>
      <w:r w:rsidR="00676816">
        <w:rPr>
          <w:rFonts w:hint="cs"/>
          <w:rtl/>
        </w:rPr>
        <w:t xml:space="preserve"> بود، همچنان دست نخورده حفظ کردند. با این همه، علاقۀ زیادی به مسائل مربوط به دین نشان نمی‌دادند. علت آنکه در پرستشگاه کعبه از قطعه سنگ سیاۀ که احتمالاً از سنگ‌های آسمانی بود و آن را در دیوار یک راست گوشه کار گذاشته </w:t>
      </w:r>
      <w:r w:rsidR="005648D7">
        <w:rPr>
          <w:rFonts w:hint="cs"/>
          <w:rtl/>
        </w:rPr>
        <w:t xml:space="preserve">بودند، هنوز با دقت </w:t>
      </w:r>
      <w:r w:rsidR="00440DF8">
        <w:rPr>
          <w:rFonts w:hint="cs"/>
          <w:rtl/>
        </w:rPr>
        <w:t>نگهداری می‌کردند، آن بود که این معبد، امنیت مکه را در برابر تجاوز تأمین می‌کرد و سفر زیارت سالیانۀ قبایل اطراف به آنجا نیز برای ساکنان شهر، صرفۀ مالی داشت.</w:t>
      </w:r>
    </w:p>
    <w:p w:rsidR="00440DF8" w:rsidRDefault="00440DF8" w:rsidP="00D968B8">
      <w:pPr>
        <w:pStyle w:val="a5"/>
        <w:rPr>
          <w:rtl/>
        </w:rPr>
      </w:pPr>
      <w:bookmarkStart w:id="220" w:name="_Toc458502131"/>
      <w:r>
        <w:rPr>
          <w:rFonts w:hint="cs"/>
          <w:rtl/>
        </w:rPr>
        <w:t>مسیحیان و یهودیان در جزیرة العرب</w:t>
      </w:r>
      <w:bookmarkEnd w:id="220"/>
    </w:p>
    <w:p w:rsidR="00440DF8" w:rsidRDefault="00512D95" w:rsidP="00CA0C03">
      <w:pPr>
        <w:pStyle w:val="a0"/>
        <w:rPr>
          <w:rtl/>
        </w:rPr>
      </w:pPr>
      <w:r>
        <w:rPr>
          <w:rFonts w:hint="cs"/>
          <w:rtl/>
        </w:rPr>
        <w:t xml:space="preserve">چنان‌که </w:t>
      </w:r>
      <w:r w:rsidR="00440DF8">
        <w:rPr>
          <w:rFonts w:hint="cs"/>
          <w:rtl/>
        </w:rPr>
        <w:t xml:space="preserve">در هردوره و در بین هر قوم بر همین منوال است، حیاتی تا این اندازه دنیاطلبانه و بی‌اعتنا به مسائل مربوط به ماورای طبیعت، نمی‌توانست کسانی را که اذهان‌شان برای مسائل دینی امادگی داشت، ارضا کند. در بین اینگونه افراد علاقه‌مند به مسائل نظری، تأثیر و نفوذ ناشی از ادیان جهانی مجاور در این هنگام پیشرفت داشت و در خود </w:t>
      </w:r>
      <w:r w:rsidR="00CA0C03">
        <w:rPr>
          <w:rFonts w:hint="cs"/>
          <w:rtl/>
        </w:rPr>
        <w:t>جزیرة العرب، گروه‌هایی از یهودیان مستقر شده بودند که همچون قبایل عرب به هم پیوسته بودند. اگرچه اغلب به زبان عربی سخن می‌گفتند، اما همچنان بر شریعت موسی استوار مانده و موفق شده بودند که در شمال عربستان و یمن کسانی را به دین خویش درآورند که گاه امیران محلی نیز در میان‌شان بودند. افزون براین تعدادی مانوی</w:t>
      </w:r>
      <w:r w:rsidR="00CA0C03" w:rsidRPr="00BB7C71">
        <w:rPr>
          <w:vertAlign w:val="superscript"/>
          <w:rtl/>
        </w:rPr>
        <w:t>(</w:t>
      </w:r>
      <w:r w:rsidR="00CA0C03" w:rsidRPr="00D54A47">
        <w:rPr>
          <w:rStyle w:val="FootnoteReference"/>
          <w:rtl/>
        </w:rPr>
        <w:footnoteReference w:id="355"/>
      </w:r>
      <w:r w:rsidR="00CA0C03" w:rsidRPr="00BB7C71">
        <w:rPr>
          <w:vertAlign w:val="superscript"/>
          <w:rtl/>
        </w:rPr>
        <w:t>)</w:t>
      </w:r>
      <w:r w:rsidR="00CA0C03">
        <w:rPr>
          <w:rFonts w:hint="cs"/>
          <w:rtl/>
        </w:rPr>
        <w:t xml:space="preserve"> هم در میان‌شان بود که پیروان </w:t>
      </w:r>
      <w:r w:rsidR="0034628B">
        <w:rPr>
          <w:rFonts w:hint="cs"/>
          <w:rtl/>
        </w:rPr>
        <w:t>یک آیین ثنوی بودند که در طی سدۀ سوم [میلادی] در بین النهرین پدید آمده بود و در ایران، همچنین مصر، شمال آفریقا و جاهای دیگر انتشار یافته بود.</w:t>
      </w:r>
    </w:p>
    <w:p w:rsidR="0034628B" w:rsidRDefault="0034628B" w:rsidP="00CA0C03">
      <w:pPr>
        <w:pStyle w:val="a0"/>
        <w:rPr>
          <w:rtl/>
        </w:rPr>
      </w:pPr>
      <w:r>
        <w:rPr>
          <w:rFonts w:hint="cs"/>
          <w:rtl/>
        </w:rPr>
        <w:t>آنچه بیشتر اهمیت داشت، عبارت بود از تأثیرات مربوط به آیین مسیحیت. اینان به اشکال مختلف در بین اعراب نفوذ کرده بودند؛ مونوفیزیت</w:t>
      </w:r>
      <w:r w:rsidRPr="00BB7C71">
        <w:rPr>
          <w:vertAlign w:val="superscript"/>
          <w:rtl/>
        </w:rPr>
        <w:t>(</w:t>
      </w:r>
      <w:r w:rsidRPr="00D54A47">
        <w:rPr>
          <w:rStyle w:val="FootnoteReference"/>
          <w:rtl/>
        </w:rPr>
        <w:footnoteReference w:id="356"/>
      </w:r>
      <w:r w:rsidRPr="00BB7C71">
        <w:rPr>
          <w:vertAlign w:val="superscript"/>
          <w:rtl/>
        </w:rPr>
        <w:t>)</w:t>
      </w:r>
      <w:r>
        <w:rPr>
          <w:rFonts w:hint="cs"/>
          <w:rtl/>
        </w:rPr>
        <w:t>ها در سوریه و بین‌النهرین و نسطوریان در ایران از مدت‌ها قبل، بیشتر قبایل عرب که توسط روم شرقی و ایران به عنوان محافظان مرزی در مناطق حاصل‌خیز سوریه و عراق مستقر شده بودند، به آیین مسیحیت گرویده بودند؛ لذا از این مناطق نیز از یمن که در آن هنگام تحت سلطۀ حبشه بود، آیین مسیحیت در داخل عربستان راه یافته بود.</w:t>
      </w:r>
    </w:p>
    <w:p w:rsidR="008B4931" w:rsidRDefault="008B4931" w:rsidP="00CA0C03">
      <w:pPr>
        <w:pStyle w:val="a0"/>
        <w:rPr>
          <w:rtl/>
        </w:rPr>
      </w:pPr>
      <w:r>
        <w:rPr>
          <w:rFonts w:hint="cs"/>
          <w:rtl/>
        </w:rPr>
        <w:t>شمار قابل ملاحظه‌ای از قبایل، به نا</w:t>
      </w:r>
      <w:r w:rsidR="00EC714E">
        <w:rPr>
          <w:rFonts w:hint="cs"/>
          <w:rtl/>
        </w:rPr>
        <w:t>چار به صورتی سطحی به آیین مسیحی</w:t>
      </w:r>
      <w:r>
        <w:rPr>
          <w:rFonts w:hint="cs"/>
          <w:rtl/>
        </w:rPr>
        <w:t xml:space="preserve">ت گرویده بودند. در شهر صنعاء و در جزیرۀ سُقطُره، اسقف‌های نسطوری حضور داشتند، اما عربستان مرکزی، و نیز نواحی مجاور مکه در آن زمان، هنوز فاقد گروه‌های منظم مسیحی بود، اما تأثیرات ناشی از تعالیم عیسی، احاسات و عواطف طالبان دین را </w:t>
      </w:r>
      <w:r>
        <w:rPr>
          <w:rtl/>
        </w:rPr>
        <w:t>–</w:t>
      </w:r>
      <w:r>
        <w:rPr>
          <w:rFonts w:hint="cs"/>
          <w:rtl/>
        </w:rPr>
        <w:t xml:space="preserve"> که در فوق بدان‌ها اشارت رفت </w:t>
      </w:r>
      <w:r>
        <w:rPr>
          <w:rtl/>
        </w:rPr>
        <w:t>–</w:t>
      </w:r>
      <w:r>
        <w:rPr>
          <w:rFonts w:hint="cs"/>
          <w:rtl/>
        </w:rPr>
        <w:t xml:space="preserve"> برمی‌انگیخت. به این تأثیرات باید نفوذ گروه‌های یهودی را هم افزود و نباید آن را کم‌اهمیت تلقی کرد. از آنگونه اشخاص هم که «حنیف» خوانده می‌شدند و تعدادی از آنان نیز که نام بعضی‌شان بر ما معلوم است نوعی تأثیر و نفوذ بارز در محیط مجاور اعمال می‌شد. یک فعالیت منظم تبلیغی مسیحی نیز این تأثیرات را تکمیل می‌کرد که بخشی از آن شاید با واسطه از جانب «حنفاء» رهبری می‌شد، اما بخش دیگر</w:t>
      </w:r>
      <w:r w:rsidR="00663344">
        <w:rPr>
          <w:rFonts w:hint="cs"/>
          <w:rtl/>
        </w:rPr>
        <w:t xml:space="preserve"> بوسیلۀ </w:t>
      </w:r>
      <w:r>
        <w:rPr>
          <w:rFonts w:hint="cs"/>
          <w:rtl/>
        </w:rPr>
        <w:t>دعوتگران و مبلغان راستین آن آیین انجام می‌یافت.</w:t>
      </w:r>
    </w:p>
    <w:p w:rsidR="008B4931" w:rsidRDefault="008B4931" w:rsidP="00692075">
      <w:pPr>
        <w:pStyle w:val="a5"/>
        <w:rPr>
          <w:rtl/>
        </w:rPr>
      </w:pPr>
      <w:bookmarkStart w:id="221" w:name="_Toc458502132"/>
      <w:r>
        <w:rPr>
          <w:rFonts w:hint="cs"/>
          <w:rtl/>
        </w:rPr>
        <w:t>جوانی محمد</w:t>
      </w:r>
      <w:bookmarkEnd w:id="221"/>
      <w:r w:rsidR="00304BB7">
        <w:rPr>
          <w:rFonts w:cs="CTraditional Arabic"/>
          <w:b/>
          <w:bCs w:val="0"/>
          <w:rtl/>
        </w:rPr>
        <w:t> </w:t>
      </w:r>
      <w:r w:rsidR="00304BB7" w:rsidRPr="006C5E09">
        <w:rPr>
          <w:rFonts w:cs="CTraditional Arabic" w:hint="cs"/>
          <w:b/>
          <w:bCs w:val="0"/>
          <w:rtl/>
        </w:rPr>
        <w:t>ج</w:t>
      </w:r>
    </w:p>
    <w:p w:rsidR="00BD7FA6" w:rsidRDefault="008B4931" w:rsidP="00BD7FA6">
      <w:pPr>
        <w:pStyle w:val="a0"/>
        <w:rPr>
          <w:rtl/>
        </w:rPr>
      </w:pPr>
      <w:r>
        <w:rPr>
          <w:rFonts w:hint="cs"/>
          <w:rtl/>
        </w:rPr>
        <w:t>[حضرت] محمد از یک خانوادۀ شریف، اما نه چندان مرفه برخاسته بود. وی چون در کودکی، یتیم و نزد خویشانش بزرگ شده بود</w:t>
      </w:r>
      <w:r w:rsidRPr="00BB7C71">
        <w:rPr>
          <w:vertAlign w:val="superscript"/>
          <w:rtl/>
        </w:rPr>
        <w:t>(</w:t>
      </w:r>
      <w:r w:rsidRPr="00D54A47">
        <w:rPr>
          <w:rStyle w:val="FootnoteReference"/>
          <w:rtl/>
        </w:rPr>
        <w:footnoteReference w:id="357"/>
      </w:r>
      <w:r w:rsidRPr="00BB7C71">
        <w:rPr>
          <w:vertAlign w:val="superscript"/>
          <w:rtl/>
        </w:rPr>
        <w:t>)</w:t>
      </w:r>
      <w:r>
        <w:rPr>
          <w:rFonts w:hint="cs"/>
          <w:rtl/>
        </w:rPr>
        <w:t xml:space="preserve">، در دوران جوانی به کارهایی از قبیل شبانی روی نهاد </w:t>
      </w:r>
      <w:r w:rsidR="00BD7FA6">
        <w:rPr>
          <w:rFonts w:hint="cs"/>
          <w:rtl/>
        </w:rPr>
        <w:t>و بعدها به عنوان ضابط و مشاور در کارهای تجاری بانویی بیوه و ثروتمند به نام «خدیجه» برگزیده شد. خدیجه در چهل سالگی خویش، وی را به خاطر محبوبیت و امانتداری‌اش به همسری برگزید. [حضرت] محمد در بیست و پنج سالگی خود، در نتیجۀ ازدواج با خدیجه، وضع مالی ثابت و مرفهی یافته بود.</w:t>
      </w:r>
    </w:p>
    <w:p w:rsidR="00BD7FA6" w:rsidRDefault="00BD7FA6" w:rsidP="00386BC8">
      <w:pPr>
        <w:pStyle w:val="a0"/>
        <w:rPr>
          <w:rtl/>
        </w:rPr>
      </w:pPr>
      <w:r>
        <w:rPr>
          <w:rFonts w:hint="cs"/>
          <w:rtl/>
        </w:rPr>
        <w:t>[حضرت] محمد بارها و هربار بیش از پیش به خلوت می‌رفت تا خویشتن را فارغ از ا</w:t>
      </w:r>
      <w:r w:rsidR="00386BC8">
        <w:rPr>
          <w:rFonts w:hint="cs"/>
          <w:rtl/>
        </w:rPr>
        <w:t>ز</w:t>
      </w:r>
      <w:r>
        <w:rPr>
          <w:rFonts w:hint="cs"/>
          <w:rtl/>
        </w:rPr>
        <w:t xml:space="preserve">دحام اغیار به تأملات خود تسلیم کند. وحشت از فنایی ابدی، وی و مکیان قوم وی را که </w:t>
      </w:r>
      <w:r>
        <w:rPr>
          <w:rtl/>
        </w:rPr>
        <w:t>–</w:t>
      </w:r>
      <w:r>
        <w:rPr>
          <w:rFonts w:hint="cs"/>
          <w:rtl/>
        </w:rPr>
        <w:t xml:space="preserve"> غرق در امور دنیوی و نزا</w:t>
      </w:r>
      <w:r w:rsidR="00386BC8">
        <w:rPr>
          <w:rFonts w:hint="cs"/>
          <w:rtl/>
        </w:rPr>
        <w:t>ع</w:t>
      </w:r>
      <w:r>
        <w:rPr>
          <w:rFonts w:hint="cs"/>
          <w:rtl/>
        </w:rPr>
        <w:t xml:space="preserve"> و نفاق بودند </w:t>
      </w:r>
      <w:r>
        <w:rPr>
          <w:rtl/>
        </w:rPr>
        <w:t>–</w:t>
      </w:r>
      <w:r>
        <w:rPr>
          <w:rFonts w:hint="cs"/>
          <w:rtl/>
        </w:rPr>
        <w:t xml:space="preserve"> تهدید می‌کرد.</w:t>
      </w:r>
    </w:p>
    <w:p w:rsidR="00BD7FA6" w:rsidRDefault="00BD7FA6" w:rsidP="00BD7FA6">
      <w:pPr>
        <w:pStyle w:val="a0"/>
        <w:rPr>
          <w:rtl/>
        </w:rPr>
      </w:pPr>
      <w:r>
        <w:rPr>
          <w:rFonts w:hint="cs"/>
          <w:rtl/>
        </w:rPr>
        <w:t>ظاهراً در چهل سالگی تقریباً در حدود سال 610</w:t>
      </w:r>
      <w:r w:rsidR="00386BC8">
        <w:rPr>
          <w:rFonts w:hint="cs"/>
          <w:rtl/>
        </w:rPr>
        <w:t xml:space="preserve"> </w:t>
      </w:r>
      <w:r>
        <w:rPr>
          <w:rFonts w:hint="cs"/>
          <w:rtl/>
        </w:rPr>
        <w:t>م، به هنگامی که در غاری واقع در یک کوه مجاور مکه، سر در گریبان اندیشه فرو برده بود، صدایی شنید و سیمایی دید که بعدها او را جبرئیل، فرشته مقرب، یافت و همین فرشته بود که وظیفۀ پیامبری را به وی اعلام کرد. کلماتی که تأثیری نازدودنی در خاطرش نهاد، هنوز تا امروز باقی است و بدینگونه، نخستین بخش یک سوره یعنی یک قسمت از کتاب مقدس مسلمانان به وجود آمد. اینکه آیا ابتدای سورۀ 74 یا سورۀ 96، نخستین بار نازل شد، نکته‌ای است که نه مسلمانان بر سرش توافق دارند، نه غریبان</w:t>
      </w:r>
      <w:r w:rsidRPr="00BB7C71">
        <w:rPr>
          <w:vertAlign w:val="superscript"/>
          <w:rtl/>
        </w:rPr>
        <w:t>(</w:t>
      </w:r>
      <w:r w:rsidRPr="00D54A47">
        <w:rPr>
          <w:rStyle w:val="FootnoteReference"/>
          <w:rtl/>
        </w:rPr>
        <w:footnoteReference w:id="358"/>
      </w:r>
      <w:r w:rsidRPr="00BB7C71">
        <w:rPr>
          <w:vertAlign w:val="superscript"/>
          <w:rtl/>
        </w:rPr>
        <w:t>)</w:t>
      </w:r>
      <w:r>
        <w:rPr>
          <w:rFonts w:hint="cs"/>
          <w:rtl/>
        </w:rPr>
        <w:t xml:space="preserve">؛ با این وصف این هردو، مأموریتی به وی محول می‌کنند که قوم خویش </w:t>
      </w:r>
      <w:r w:rsidR="00692075">
        <w:rPr>
          <w:rFonts w:hint="cs"/>
          <w:rtl/>
        </w:rPr>
        <w:t>را بیم دهد و تمامی خلق را انذار. بعدها با شکل‌گرفتن مخالفت‌هایی بر ضد پیامبر، خود او در ایات اول تا هفتم سورۀ 51 و نوزدهم تا بیست و پنجم سورۀ 81، به اوضاع زمان نزول وحی اشاره می‌کند. این ایات نشان می‌دهند که او در ظهور این فرشته، نشانۀ قاطعی برای آغاز دعوت یافت.</w:t>
      </w:r>
    </w:p>
    <w:p w:rsidR="00692075" w:rsidRDefault="00692075" w:rsidP="00BD7FA6">
      <w:pPr>
        <w:pStyle w:val="a0"/>
        <w:rPr>
          <w:rtl/>
        </w:rPr>
      </w:pPr>
      <w:r>
        <w:rPr>
          <w:rFonts w:hint="cs"/>
          <w:rtl/>
        </w:rPr>
        <w:t>هیچکس ادعایش را تصدیق نکرد، فقط زنش خدیجه که در بازگشت به خانه ماجرا را برایش بازگفته بود و از مدت‌ها پیش با افکار شوهر آشنایی داشت، بی‌درنگ در وجودش پیغمبر قوم خویش را بازشناخت؛ و یک تن از خویشاوندانش</w:t>
      </w:r>
      <w:r w:rsidRPr="00BB7C71">
        <w:rPr>
          <w:vertAlign w:val="superscript"/>
          <w:rtl/>
        </w:rPr>
        <w:t>(</w:t>
      </w:r>
      <w:r w:rsidRPr="00D54A47">
        <w:rPr>
          <w:rStyle w:val="FootnoteReference"/>
          <w:rtl/>
        </w:rPr>
        <w:footnoteReference w:id="359"/>
      </w:r>
      <w:r w:rsidRPr="00BB7C71">
        <w:rPr>
          <w:vertAlign w:val="superscript"/>
          <w:rtl/>
        </w:rPr>
        <w:t>)</w:t>
      </w:r>
      <w:r>
        <w:rPr>
          <w:rFonts w:hint="cs"/>
          <w:rtl/>
        </w:rPr>
        <w:t xml:space="preserve"> که گرایش به دین داشت </w:t>
      </w:r>
      <w:r>
        <w:rPr>
          <w:rtl/>
        </w:rPr>
        <w:t>–</w:t>
      </w:r>
      <w:r>
        <w:rPr>
          <w:rFonts w:hint="cs"/>
          <w:rtl/>
        </w:rPr>
        <w:t xml:space="preserve"> یک تن حنیف </w:t>
      </w:r>
      <w:r>
        <w:rPr>
          <w:rtl/>
        </w:rPr>
        <w:t>–</w:t>
      </w:r>
      <w:r>
        <w:rPr>
          <w:rFonts w:hint="cs"/>
          <w:rtl/>
        </w:rPr>
        <w:t xml:space="preserve"> آنچه را دیده بود، تصدیق کرد.</w:t>
      </w:r>
    </w:p>
    <w:p w:rsidR="004145EF" w:rsidRDefault="004145EF" w:rsidP="00803B3C">
      <w:pPr>
        <w:pStyle w:val="a0"/>
        <w:rPr>
          <w:rtl/>
        </w:rPr>
      </w:pPr>
      <w:r>
        <w:rPr>
          <w:rFonts w:hint="cs"/>
          <w:rtl/>
        </w:rPr>
        <w:t>در واقع دل</w:t>
      </w:r>
      <w:r w:rsidR="00B84D88">
        <w:rPr>
          <w:rtl/>
        </w:rPr>
        <w:t>‌</w:t>
      </w:r>
      <w:r>
        <w:rPr>
          <w:rFonts w:hint="cs"/>
          <w:rtl/>
        </w:rPr>
        <w:t>مشغولی عمد</w:t>
      </w:r>
      <w:r w:rsidR="00803B3C">
        <w:rPr>
          <w:rFonts w:hint="cs"/>
          <w:rtl/>
        </w:rPr>
        <w:t>ه</w:t>
      </w:r>
      <w:r w:rsidR="00B84D88">
        <w:rPr>
          <w:rtl/>
        </w:rPr>
        <w:t>‌</w:t>
      </w:r>
      <w:r w:rsidR="00803B3C">
        <w:rPr>
          <w:rFonts w:hint="cs"/>
          <w:rtl/>
        </w:rPr>
        <w:t>ی</w:t>
      </w:r>
      <w:r>
        <w:rPr>
          <w:rFonts w:hint="cs"/>
          <w:rtl/>
        </w:rPr>
        <w:t xml:space="preserve"> [حضرت] محمد عبارت بود از ان</w:t>
      </w:r>
      <w:r w:rsidR="00803B3C">
        <w:rPr>
          <w:rFonts w:hint="cs"/>
          <w:rtl/>
        </w:rPr>
        <w:t>ذ</w:t>
      </w:r>
      <w:r>
        <w:rPr>
          <w:rFonts w:hint="cs"/>
          <w:rtl/>
        </w:rPr>
        <w:t>ا</w:t>
      </w:r>
      <w:r w:rsidR="00803B3C">
        <w:rPr>
          <w:rFonts w:hint="cs"/>
          <w:rtl/>
        </w:rPr>
        <w:t>ر</w:t>
      </w:r>
      <w:r>
        <w:rPr>
          <w:rFonts w:hint="cs"/>
          <w:rtl/>
        </w:rPr>
        <w:t xml:space="preserve"> قوم و بیش از هرچیز، ان</w:t>
      </w:r>
      <w:r w:rsidR="00803B3C">
        <w:rPr>
          <w:rFonts w:hint="cs"/>
          <w:rtl/>
        </w:rPr>
        <w:t>ذ</w:t>
      </w:r>
      <w:r>
        <w:rPr>
          <w:rFonts w:hint="cs"/>
          <w:rtl/>
        </w:rPr>
        <w:t>ا</w:t>
      </w:r>
      <w:r w:rsidR="00803B3C">
        <w:rPr>
          <w:rFonts w:hint="cs"/>
          <w:rtl/>
        </w:rPr>
        <w:t>ر</w:t>
      </w:r>
      <w:r>
        <w:rPr>
          <w:rFonts w:hint="cs"/>
          <w:rtl/>
        </w:rPr>
        <w:t xml:space="preserve"> همشهریان لاابالی خویش. وی به صراحت از</w:t>
      </w:r>
      <w:r w:rsidR="00B314A2">
        <w:rPr>
          <w:rFonts w:hint="cs"/>
          <w:rtl/>
        </w:rPr>
        <w:t xml:space="preserve"> اینکه </w:t>
      </w:r>
      <w:r>
        <w:rPr>
          <w:rFonts w:hint="cs"/>
          <w:rtl/>
        </w:rPr>
        <w:t>خداوند به قوم عرب، پیغمبری داده است که فرمان خدا را با زبان عربی روشن به آنان (آنگونه که قرآن چندین بار بدان تصریح دارد). اعلام کند، خرسند بود. بعد از نزول نخستین وحی، در ظهور دوباره، این پدید</w:t>
      </w:r>
      <w:r w:rsidR="00803B3C">
        <w:rPr>
          <w:rFonts w:hint="cs"/>
          <w:rtl/>
        </w:rPr>
        <w:t>ه</w:t>
      </w:r>
      <w:r w:rsidR="00B84D88">
        <w:rPr>
          <w:rtl/>
        </w:rPr>
        <w:t>‌</w:t>
      </w:r>
      <w:r w:rsidR="00803B3C">
        <w:rPr>
          <w:rFonts w:hint="cs"/>
          <w:rtl/>
        </w:rPr>
        <w:t>ی</w:t>
      </w:r>
      <w:r>
        <w:rPr>
          <w:rFonts w:hint="cs"/>
          <w:rtl/>
        </w:rPr>
        <w:t xml:space="preserve"> مافوق طبیعی، فترتی بالنسبه طولانی پیش آمد و بعد تمام سنگینی وحی الهی بر دوش [حضرت] محمد فرود امد.</w:t>
      </w:r>
    </w:p>
    <w:p w:rsidR="004145EF" w:rsidRDefault="004145EF" w:rsidP="00803B3C">
      <w:pPr>
        <w:pStyle w:val="a0"/>
        <w:rPr>
          <w:rtl/>
        </w:rPr>
      </w:pPr>
      <w:r>
        <w:rPr>
          <w:rFonts w:hint="cs"/>
          <w:rtl/>
        </w:rPr>
        <w:t>در طی آیات انذار که یکی بعد از دیگری نازل می‌شد، و وی صورت‌های بیانی فخیم و بی‌همچون یافت</w:t>
      </w:r>
      <w:r w:rsidRPr="00BB7C71">
        <w:rPr>
          <w:vertAlign w:val="superscript"/>
          <w:rtl/>
        </w:rPr>
        <w:t>(</w:t>
      </w:r>
      <w:r w:rsidRPr="00D54A47">
        <w:rPr>
          <w:rStyle w:val="FootnoteReference"/>
          <w:rtl/>
        </w:rPr>
        <w:footnoteReference w:id="360"/>
      </w:r>
      <w:r w:rsidRPr="00BB7C71">
        <w:rPr>
          <w:vertAlign w:val="superscript"/>
          <w:rtl/>
        </w:rPr>
        <w:t>)</w:t>
      </w:r>
      <w:r>
        <w:rPr>
          <w:rFonts w:hint="cs"/>
          <w:rtl/>
        </w:rPr>
        <w:t xml:space="preserve"> که با آن، قوم خویش را از عذابی که هرگاه در طریق توبه و تسلیم‌شدن به اراد</w:t>
      </w:r>
      <w:r w:rsidR="00803B3C">
        <w:rPr>
          <w:rFonts w:hint="cs"/>
          <w:rtl/>
        </w:rPr>
        <w:t>ه</w:t>
      </w:r>
      <w:r w:rsidR="00B84D88">
        <w:rPr>
          <w:rtl/>
        </w:rPr>
        <w:t>‌</w:t>
      </w:r>
      <w:r w:rsidR="00803B3C">
        <w:rPr>
          <w:rFonts w:hint="cs"/>
          <w:rtl/>
        </w:rPr>
        <w:t>ی</w:t>
      </w:r>
      <w:r>
        <w:rPr>
          <w:rFonts w:hint="cs"/>
          <w:rtl/>
        </w:rPr>
        <w:t xml:space="preserve"> خداوند از وی پیروی نکنند، بر آنان فرود می‌آمد، تهدید کرد (مقایسه شود با سوره‌های 81-86).</w:t>
      </w:r>
    </w:p>
    <w:p w:rsidR="00477C17" w:rsidRDefault="00477C17" w:rsidP="00DF35E5">
      <w:pPr>
        <w:pStyle w:val="a0"/>
        <w:widowControl w:val="0"/>
        <w:rPr>
          <w:rtl/>
        </w:rPr>
      </w:pPr>
      <w:r>
        <w:rPr>
          <w:rFonts w:hint="cs"/>
          <w:rtl/>
        </w:rPr>
        <w:t>معلوم شد که مشاجرات و انکارهای مسیحیان ادوار نخستین که [حضرت] محمد را کاملاً برخلاف حقیقت موجود، به تصویر می‌کشیدند، بی چون و چرا باطل است و در اینکه وی در خودآگاهی نسبت به پیغمبری خویش صادق بوده است، جای هیچ تردیدی نیست.</w:t>
      </w:r>
    </w:p>
    <w:p w:rsidR="00477C17" w:rsidRDefault="00477C17" w:rsidP="00DF35E5">
      <w:pPr>
        <w:pStyle w:val="a5"/>
        <w:widowControl w:val="0"/>
        <w:rPr>
          <w:rtl/>
        </w:rPr>
      </w:pPr>
      <w:bookmarkStart w:id="222" w:name="_Toc458502133"/>
      <w:r>
        <w:rPr>
          <w:rFonts w:hint="cs"/>
          <w:rtl/>
        </w:rPr>
        <w:t>اسلام</w:t>
      </w:r>
      <w:bookmarkEnd w:id="222"/>
    </w:p>
    <w:p w:rsidR="00477C17" w:rsidRDefault="00477C17" w:rsidP="00856331">
      <w:pPr>
        <w:pStyle w:val="a0"/>
        <w:rPr>
          <w:rtl/>
        </w:rPr>
      </w:pPr>
      <w:r>
        <w:rPr>
          <w:rFonts w:hint="cs"/>
          <w:rtl/>
        </w:rPr>
        <w:t xml:space="preserve">عقاید </w:t>
      </w:r>
      <w:r w:rsidRPr="00856331">
        <w:rPr>
          <w:rFonts w:hint="cs"/>
          <w:rtl/>
        </w:rPr>
        <w:t>دینی</w:t>
      </w:r>
      <w:r>
        <w:rPr>
          <w:rFonts w:hint="cs"/>
          <w:rtl/>
        </w:rPr>
        <w:t xml:space="preserve"> که [حضرت] محمد ترسیم می‌کرد،</w:t>
      </w:r>
      <w:r w:rsidR="00663344">
        <w:rPr>
          <w:rFonts w:hint="cs"/>
          <w:rtl/>
        </w:rPr>
        <w:t xml:space="preserve"> بوسیل</w:t>
      </w:r>
      <w:r w:rsidR="00803B3C">
        <w:rPr>
          <w:rFonts w:hint="cs"/>
          <w:rtl/>
        </w:rPr>
        <w:t>ه</w:t>
      </w:r>
      <w:r w:rsidR="00B84D88">
        <w:rPr>
          <w:rtl/>
        </w:rPr>
        <w:t>‌</w:t>
      </w:r>
      <w:r w:rsidR="00803B3C">
        <w:rPr>
          <w:rFonts w:hint="cs"/>
          <w:rtl/>
        </w:rPr>
        <w:t>ی</w:t>
      </w:r>
      <w:r w:rsidR="00663344">
        <w:rPr>
          <w:rFonts w:hint="cs"/>
          <w:rtl/>
        </w:rPr>
        <w:t xml:space="preserve"> </w:t>
      </w:r>
      <w:r>
        <w:rPr>
          <w:rFonts w:hint="cs"/>
          <w:rtl/>
        </w:rPr>
        <w:t xml:space="preserve">وی «اسلام» خوانده شد که عبارت بود از: ورود به حالت تسلیم. با این وصف، این عقاید فقط برای معدودی از همشهریان و شماری از منسوبان وی، همچون پسر عمویش علی و یک تن از سرشناسان شهر به نام ابوبکر </w:t>
      </w:r>
      <w:r>
        <w:rPr>
          <w:rtl/>
        </w:rPr>
        <w:t>–</w:t>
      </w:r>
      <w:r>
        <w:rPr>
          <w:rFonts w:hint="cs"/>
          <w:rtl/>
        </w:rPr>
        <w:t xml:space="preserve"> که به خردمندی و نکته‌سنجی مشهور بود </w:t>
      </w:r>
      <w:r>
        <w:rPr>
          <w:rtl/>
        </w:rPr>
        <w:t>–</w:t>
      </w:r>
      <w:r>
        <w:rPr>
          <w:rFonts w:hint="cs"/>
          <w:rtl/>
        </w:rPr>
        <w:t xml:space="preserve"> و شماری از بردگان، پذیرفتنی آمد و شمار زیادی از مکیان، از این دعوت جدید تاثیری نگرفتند و به هنگامی که پیامبر شروع به دعوت و موعظه می‌کرد، دوست داشتند به سخنان قصه‌پردازی توجه کنند که داستان‌هایی از پهلوانان ایران برایشان نقل می‌کرد!</w:t>
      </w:r>
    </w:p>
    <w:p w:rsidR="00477C17" w:rsidRDefault="00477C17" w:rsidP="006B3983">
      <w:pPr>
        <w:pStyle w:val="a0"/>
        <w:rPr>
          <w:rtl/>
        </w:rPr>
      </w:pPr>
      <w:r>
        <w:rPr>
          <w:rFonts w:hint="cs"/>
          <w:rtl/>
        </w:rPr>
        <w:t>اما پیغمبر، بی‌هیچ تزلزل و تردید، تأیید و تأکید می‌کرد که پیام وی وحی الهی است. اندک اندک شمار مؤمنان وی فزونی گرفت و تنی چند از افرادی که اصل و نسب عالی داشتند. به وی پیوستند. از آن جمله بود: عثمان [بن عفان</w:t>
      </w:r>
      <w:r w:rsidR="00304BB7">
        <w:rPr>
          <w:rFonts w:cs="CTraditional Arabic"/>
          <w:rtl/>
        </w:rPr>
        <w:t> </w:t>
      </w:r>
      <w:r w:rsidR="00304BB7">
        <w:rPr>
          <w:rFonts w:cs="CTraditional Arabic" w:hint="cs"/>
          <w:rtl/>
        </w:rPr>
        <w:t>س</w:t>
      </w:r>
      <w:r>
        <w:rPr>
          <w:rFonts w:hint="cs"/>
          <w:rtl/>
        </w:rPr>
        <w:t>] که مردی توانگر بود و عمر [بن خطاب</w:t>
      </w:r>
      <w:r w:rsidR="00304BB7">
        <w:rPr>
          <w:rFonts w:cs="CTraditional Arabic"/>
          <w:rtl/>
        </w:rPr>
        <w:t> </w:t>
      </w:r>
      <w:r w:rsidR="00304BB7">
        <w:rPr>
          <w:rFonts w:cs="CTraditional Arabic" w:hint="cs"/>
          <w:rtl/>
        </w:rPr>
        <w:t>س</w:t>
      </w:r>
      <w:r>
        <w:rPr>
          <w:rFonts w:hint="cs"/>
          <w:rtl/>
        </w:rPr>
        <w:t>] که مردی بود فعال و بااراده. خویشان [حضرت] محمد دو دسته شدند؛ ابوطالب عمو و مربی وی و پدر علی، وظیفه‌ای را که جایگاه وی در حمایت از برادرزاد</w:t>
      </w:r>
      <w:r w:rsidR="006B3983">
        <w:rPr>
          <w:rFonts w:hint="cs"/>
          <w:rtl/>
        </w:rPr>
        <w:t>ه</w:t>
      </w:r>
      <w:r w:rsidR="00B84D88">
        <w:rPr>
          <w:rtl/>
        </w:rPr>
        <w:t>‌</w:t>
      </w:r>
      <w:r w:rsidR="006B3983">
        <w:rPr>
          <w:rFonts w:hint="cs"/>
          <w:rtl/>
        </w:rPr>
        <w:t>ی</w:t>
      </w:r>
      <w:r>
        <w:rPr>
          <w:rFonts w:hint="cs"/>
          <w:rtl/>
        </w:rPr>
        <w:t xml:space="preserve"> یتیم خویش در مقابل آزار مکیان برعهده‌اش می‌گذاشت، با سماجت و نجابت تمام ادا کرد. با این همه، عموی دیگرش به شدت با وی به ستیز برخاسته و به همین واسطه در یکی از نخستین سوره‌های قرآن به «ابولهب» ملقب شد</w:t>
      </w:r>
      <w:r w:rsidRPr="00BB7C71">
        <w:rPr>
          <w:vertAlign w:val="superscript"/>
          <w:rtl/>
        </w:rPr>
        <w:t>(</w:t>
      </w:r>
      <w:r w:rsidRPr="00D54A47">
        <w:rPr>
          <w:rStyle w:val="FootnoteReference"/>
          <w:rtl/>
        </w:rPr>
        <w:footnoteReference w:id="361"/>
      </w:r>
      <w:r w:rsidRPr="00BB7C71">
        <w:rPr>
          <w:vertAlign w:val="superscript"/>
          <w:rtl/>
        </w:rPr>
        <w:t>)</w:t>
      </w:r>
      <w:r>
        <w:rPr>
          <w:rFonts w:hint="cs"/>
          <w:rtl/>
        </w:rPr>
        <w:t>. اما تمام مخالفت‌های پنهانی و آشکار این شخص و حت</w:t>
      </w:r>
      <w:r w:rsidR="006B3983">
        <w:rPr>
          <w:rFonts w:hint="cs"/>
          <w:rtl/>
        </w:rPr>
        <w:t>ی</w:t>
      </w:r>
      <w:r>
        <w:rPr>
          <w:rFonts w:hint="cs"/>
          <w:rtl/>
        </w:rPr>
        <w:t xml:space="preserve"> یک تحریم موقت</w:t>
      </w:r>
      <w:r w:rsidRPr="00BB7C71">
        <w:rPr>
          <w:vertAlign w:val="superscript"/>
          <w:rtl/>
        </w:rPr>
        <w:t>(</w:t>
      </w:r>
      <w:r w:rsidRPr="00D54A47">
        <w:rPr>
          <w:rStyle w:val="FootnoteReference"/>
          <w:rtl/>
        </w:rPr>
        <w:footnoteReference w:id="362"/>
      </w:r>
      <w:r w:rsidRPr="00BB7C71">
        <w:rPr>
          <w:vertAlign w:val="superscript"/>
          <w:rtl/>
        </w:rPr>
        <w:t>)</w:t>
      </w:r>
      <w:r>
        <w:rPr>
          <w:rFonts w:hint="cs"/>
          <w:rtl/>
        </w:rPr>
        <w:t xml:space="preserve"> که بر خانواد</w:t>
      </w:r>
      <w:r w:rsidR="006B3983">
        <w:rPr>
          <w:rFonts w:hint="cs"/>
          <w:rtl/>
        </w:rPr>
        <w:t>ه</w:t>
      </w:r>
      <w:r w:rsidR="00B84D88">
        <w:rPr>
          <w:rtl/>
        </w:rPr>
        <w:t>‌</w:t>
      </w:r>
      <w:r w:rsidR="006B3983">
        <w:rPr>
          <w:rFonts w:hint="cs"/>
          <w:rtl/>
        </w:rPr>
        <w:t>ی</w:t>
      </w:r>
      <w:r>
        <w:rPr>
          <w:rFonts w:hint="cs"/>
          <w:rtl/>
        </w:rPr>
        <w:t xml:space="preserve"> پیامبر تحمیل شد و </w:t>
      </w:r>
      <w:r w:rsidR="00A356F3">
        <w:rPr>
          <w:rFonts w:hint="cs"/>
          <w:rtl/>
        </w:rPr>
        <w:t>آنان را در مضیقه‌ای سخت افکند، فایده نبخشید؛ نه پیروان پیغمبر جدید را از بین برد و نه اکثریت مکیان به دیانت وی گرویدند.</w:t>
      </w:r>
    </w:p>
    <w:p w:rsidR="00A356F3" w:rsidRDefault="00A356F3" w:rsidP="006B3983">
      <w:pPr>
        <w:pStyle w:val="a0"/>
        <w:rPr>
          <w:rtl/>
        </w:rPr>
      </w:pPr>
      <w:r>
        <w:rPr>
          <w:rFonts w:hint="cs"/>
          <w:rtl/>
        </w:rPr>
        <w:t>ضرب</w:t>
      </w:r>
      <w:r w:rsidR="006B3983">
        <w:rPr>
          <w:rFonts w:hint="cs"/>
          <w:rtl/>
        </w:rPr>
        <w:t>ه</w:t>
      </w:r>
      <w:r w:rsidR="00B84D88">
        <w:rPr>
          <w:rtl/>
        </w:rPr>
        <w:t>‌</w:t>
      </w:r>
      <w:r w:rsidR="006B3983">
        <w:rPr>
          <w:rFonts w:hint="cs"/>
          <w:rtl/>
        </w:rPr>
        <w:t>ی</w:t>
      </w:r>
      <w:r>
        <w:rPr>
          <w:rFonts w:hint="cs"/>
          <w:rtl/>
        </w:rPr>
        <w:t xml:space="preserve"> سهمگینی که در سال 619م بر پیغمبر وارد آمد نخست درگذشت همسر وفادارش خدیجه و سپس ابوطالب بود، یکی اندک زمانی بعد از دیگری. هرچند خانواده‌اش باز از حمایتش دست نکشیدند، اما وضع وی به گونه‌ای محسوس دشوارتر شد؛</w:t>
      </w:r>
      <w:r w:rsidR="00696E65">
        <w:rPr>
          <w:rFonts w:hint="cs"/>
          <w:rtl/>
        </w:rPr>
        <w:t xml:space="preserve"> بطوری </w:t>
      </w:r>
      <w:r>
        <w:rPr>
          <w:rFonts w:hint="cs"/>
          <w:rtl/>
        </w:rPr>
        <w:t xml:space="preserve">که شماری از پیروانش </w:t>
      </w:r>
      <w:r>
        <w:rPr>
          <w:rtl/>
        </w:rPr>
        <w:t>–</w:t>
      </w:r>
      <w:r>
        <w:rPr>
          <w:rFonts w:hint="cs"/>
          <w:rtl/>
        </w:rPr>
        <w:t xml:space="preserve"> که عثمان دامادش از آن جمله بود </w:t>
      </w:r>
      <w:r>
        <w:rPr>
          <w:rtl/>
        </w:rPr>
        <w:t>–</w:t>
      </w:r>
      <w:r>
        <w:rPr>
          <w:rFonts w:hint="cs"/>
          <w:rtl/>
        </w:rPr>
        <w:t xml:space="preserve"> به امر وی به حبشه مهاجرت کردند.</w:t>
      </w:r>
    </w:p>
    <w:p w:rsidR="00635FA4" w:rsidRDefault="00635FA4" w:rsidP="006B3983">
      <w:pPr>
        <w:pStyle w:val="a0"/>
        <w:rPr>
          <w:rtl/>
        </w:rPr>
      </w:pPr>
      <w:r>
        <w:rPr>
          <w:rFonts w:hint="cs"/>
          <w:rtl/>
        </w:rPr>
        <w:t>در این حال شهر مدینه (که در آن زمان «یثر</w:t>
      </w:r>
      <w:r w:rsidR="006B3983">
        <w:rPr>
          <w:rFonts w:hint="cs"/>
          <w:rtl/>
        </w:rPr>
        <w:t>ب</w:t>
      </w:r>
      <w:r>
        <w:rPr>
          <w:rFonts w:hint="cs"/>
          <w:rtl/>
        </w:rPr>
        <w:t>» خوانده می‌شد و در 250 مایلی شمال مکه واقع شده بود) به سبب اختلافات بین دو قبیل</w:t>
      </w:r>
      <w:r w:rsidR="006B3983">
        <w:rPr>
          <w:rFonts w:hint="cs"/>
          <w:rtl/>
        </w:rPr>
        <w:t>ه</w:t>
      </w:r>
      <w:r w:rsidR="00B84D88">
        <w:rPr>
          <w:rtl/>
        </w:rPr>
        <w:t>‌</w:t>
      </w:r>
      <w:r w:rsidR="006B3983">
        <w:rPr>
          <w:rFonts w:hint="cs"/>
          <w:rtl/>
        </w:rPr>
        <w:t>ی</w:t>
      </w:r>
      <w:r>
        <w:rPr>
          <w:rFonts w:hint="cs"/>
          <w:rtl/>
        </w:rPr>
        <w:t xml:space="preserve"> متخاصم اوس و خزرج از یک سو و تصادم بین این دو قبیله با سه قبیل</w:t>
      </w:r>
      <w:r w:rsidR="006B3983">
        <w:rPr>
          <w:rFonts w:hint="cs"/>
          <w:rtl/>
        </w:rPr>
        <w:t>ه</w:t>
      </w:r>
      <w:r w:rsidR="00B84D88">
        <w:rPr>
          <w:rtl/>
        </w:rPr>
        <w:t>‌</w:t>
      </w:r>
      <w:r w:rsidR="006B3983">
        <w:rPr>
          <w:rFonts w:hint="cs"/>
          <w:rtl/>
        </w:rPr>
        <w:t>ی</w:t>
      </w:r>
      <w:r>
        <w:rPr>
          <w:rFonts w:hint="cs"/>
          <w:rtl/>
        </w:rPr>
        <w:t xml:space="preserve"> یهودی دیگر مستقر در آنجا از دیگر سو، چنان گرفتار هرج و مرج و تفرقه شده بود که مصالحه میان آنان فقط با حکمیت کسی که اهل شهر نبود، امکان داشت. براین اساس فرستادگانی از شهر نزد [حضرت] محمد رفتند و او را به شهرشان دعوت کردند. پیغمبر با خوشحالی این فرصت را غنیمت شمرد و ابتدا پیروان خویش را بدانجا فرستاد و اقدامات احتیاطی به جا آورد و خود نیز به همراه یار معتمدش [ابوبکر] در سپتامبر 622</w:t>
      </w:r>
      <w:r w:rsidR="00DF35E5">
        <w:rPr>
          <w:rFonts w:hint="cs"/>
          <w:rtl/>
        </w:rPr>
        <w:t xml:space="preserve"> </w:t>
      </w:r>
      <w:r>
        <w:rPr>
          <w:rFonts w:hint="cs"/>
          <w:rtl/>
        </w:rPr>
        <w:t>م رهسپار یثرب شد و در آن شهر اقامت گزید، با این اقدام، قطع رابطه و قهر نهایی را با شهر زادگاه خویش اعلام کرد و بدین ترتیب، مهاجرت از مکه به مدینه انجام شد؛ واقعه‌ای که «هجرت» خوانده شد و مسلمانان به د</w:t>
      </w:r>
      <w:r w:rsidR="006B3983">
        <w:rPr>
          <w:rFonts w:hint="cs"/>
          <w:rtl/>
        </w:rPr>
        <w:t>ر</w:t>
      </w:r>
      <w:r>
        <w:rPr>
          <w:rFonts w:hint="cs"/>
          <w:rtl/>
        </w:rPr>
        <w:t>ستی، آن</w:t>
      </w:r>
      <w:r w:rsidR="00DF35E5">
        <w:rPr>
          <w:rFonts w:hint="cs"/>
          <w:rtl/>
        </w:rPr>
        <w:t xml:space="preserve"> را مبدأ</w:t>
      </w:r>
      <w:r>
        <w:rPr>
          <w:rFonts w:hint="cs"/>
          <w:rtl/>
        </w:rPr>
        <w:t xml:space="preserve"> تاریخ خویش قرار دادند. گاه‌شماری آنان، براساس یک تصمیم بعد از [حضرت] محمد، مبنی است بر حساب سالی که (چون در آن افزایش روز یا ماه به شمار ایام سال، مردود شمرده می‌شود) صرفاً قمری محسوب می‌شود و بدین جهت، گاه ده روز و گاه یازده روز از سال شم</w:t>
      </w:r>
      <w:r w:rsidR="006B3983">
        <w:rPr>
          <w:rFonts w:hint="cs"/>
          <w:rtl/>
        </w:rPr>
        <w:t>س</w:t>
      </w:r>
      <w:r>
        <w:rPr>
          <w:rFonts w:hint="cs"/>
          <w:rtl/>
        </w:rPr>
        <w:t>ی کوتاه‌تر است، چرا که ماه‌ها در طی فصول جابه</w:t>
      </w:r>
      <w:r w:rsidR="00B84D88">
        <w:rPr>
          <w:rtl/>
        </w:rPr>
        <w:t>‌</w:t>
      </w:r>
      <w:r>
        <w:rPr>
          <w:rFonts w:hint="cs"/>
          <w:rtl/>
        </w:rPr>
        <w:t>جا می‌شوند و سی و سه سال اسلامی</w:t>
      </w:r>
      <w:r w:rsidR="006B1D83">
        <w:rPr>
          <w:rFonts w:hint="cs"/>
          <w:rtl/>
        </w:rPr>
        <w:t xml:space="preserve"> بطور </w:t>
      </w:r>
      <w:r>
        <w:rPr>
          <w:rFonts w:hint="cs"/>
          <w:rtl/>
        </w:rPr>
        <w:t>تقریب با سی و دو سال شمسی معادل می‌آید.</w:t>
      </w:r>
    </w:p>
    <w:p w:rsidR="0081080B" w:rsidRDefault="0081080B" w:rsidP="005E4C2B">
      <w:pPr>
        <w:pStyle w:val="a5"/>
        <w:rPr>
          <w:rtl/>
        </w:rPr>
      </w:pPr>
      <w:bookmarkStart w:id="223" w:name="_Toc458502134"/>
      <w:r>
        <w:rPr>
          <w:rFonts w:hint="cs"/>
          <w:rtl/>
        </w:rPr>
        <w:t>[حضرت] محمد</w:t>
      </w:r>
      <w:r w:rsidR="00304BB7">
        <w:rPr>
          <w:rFonts w:cs="CTraditional Arabic"/>
          <w:bCs w:val="0"/>
          <w:rtl/>
        </w:rPr>
        <w:t> </w:t>
      </w:r>
      <w:r w:rsidR="00304BB7" w:rsidRPr="006C5E09">
        <w:rPr>
          <w:rFonts w:cs="CTraditional Arabic" w:hint="cs"/>
          <w:bCs w:val="0"/>
          <w:rtl/>
        </w:rPr>
        <w:t>ج</w:t>
      </w:r>
      <w:r>
        <w:rPr>
          <w:rFonts w:hint="cs"/>
          <w:rtl/>
        </w:rPr>
        <w:t xml:space="preserve"> در مدینه</w:t>
      </w:r>
      <w:bookmarkEnd w:id="223"/>
    </w:p>
    <w:p w:rsidR="0081080B" w:rsidRDefault="0081080B" w:rsidP="00EE73AA">
      <w:pPr>
        <w:pStyle w:val="a0"/>
        <w:rPr>
          <w:rtl/>
        </w:rPr>
      </w:pPr>
      <w:r>
        <w:rPr>
          <w:rFonts w:hint="cs"/>
          <w:rtl/>
        </w:rPr>
        <w:t>از این پس وضع [حضرت] [محمد] در مدینه به خوبی استوار گشت و برای نیل به قدرت، موانع جدی در سر راه او در این شهر پدید نیامد؛ البته در آغاز کار، تأمین نیازهای اقتصادی و ایجاد رفاه برای پیروانش که از مکه مهاجرت کرده بودند، دشواری‌هایی به وجود آورد. پیغمبر در صدد برآمد تا این دشواری‌ها را از طریق ایجاد رابط</w:t>
      </w:r>
      <w:r w:rsidR="00EE73AA">
        <w:rPr>
          <w:rFonts w:hint="cs"/>
          <w:rtl/>
        </w:rPr>
        <w:t>ه</w:t>
      </w:r>
      <w:r w:rsidR="00B84D88">
        <w:rPr>
          <w:rtl/>
        </w:rPr>
        <w:t>‌</w:t>
      </w:r>
      <w:r w:rsidR="00EE73AA">
        <w:rPr>
          <w:rFonts w:hint="cs"/>
          <w:rtl/>
        </w:rPr>
        <w:t>ی</w:t>
      </w:r>
      <w:r>
        <w:rPr>
          <w:rFonts w:hint="cs"/>
          <w:rtl/>
        </w:rPr>
        <w:t xml:space="preserve"> خونی، در بین ساکنان تازه (مهاجرین) و بومیان شهر (انصار) حل کند و از این مهم‌تر کوشید تا با صدور یک حکم، تمام اهل شهر را فارغ از گرایش‌های دینی‌شان متقاعد سازد که باهم در رفع اختلافات بکوشند و در حمایت از مسلمانان تشریک مساعی کنند</w:t>
      </w:r>
      <w:r w:rsidRPr="00BB7C71">
        <w:rPr>
          <w:vertAlign w:val="superscript"/>
          <w:rtl/>
        </w:rPr>
        <w:t>(</w:t>
      </w:r>
      <w:r w:rsidRPr="00D54A47">
        <w:rPr>
          <w:rStyle w:val="FootnoteReference"/>
          <w:rtl/>
        </w:rPr>
        <w:footnoteReference w:id="363"/>
      </w:r>
      <w:r w:rsidRPr="00BB7C71">
        <w:rPr>
          <w:vertAlign w:val="superscript"/>
          <w:rtl/>
        </w:rPr>
        <w:t>)</w:t>
      </w:r>
      <w:r>
        <w:rPr>
          <w:rFonts w:hint="cs"/>
          <w:rtl/>
        </w:rPr>
        <w:t>. اعراب غیر مسلمان و یهودیان، از اتحاد بر ضد مصالح مسلمانان ممنوع شدند؛ این ضابطه که عین عبارت آن به ما رسیده است، از لیاقت و قدرت سیاستمدارانه‌ای حکایت می‌کند که محمد در این ایام و سال‌های بعد، از خویش نشان داد و همراه با محبوبیت دلربای شخص او و آوازه‌اش در میان پیروانش، می‌بایست یک عامل اساسی در پیشرفت وی بوده باشد.</w:t>
      </w:r>
    </w:p>
    <w:p w:rsidR="00297312" w:rsidRDefault="00297312" w:rsidP="005002DF">
      <w:pPr>
        <w:pStyle w:val="a5"/>
        <w:rPr>
          <w:rtl/>
        </w:rPr>
      </w:pPr>
      <w:bookmarkStart w:id="224" w:name="_Toc458502135"/>
      <w:r>
        <w:rPr>
          <w:rFonts w:hint="cs"/>
          <w:rtl/>
        </w:rPr>
        <w:t>بدر</w:t>
      </w:r>
      <w:bookmarkEnd w:id="224"/>
    </w:p>
    <w:p w:rsidR="00297312" w:rsidRDefault="00297312" w:rsidP="00EE73AA">
      <w:pPr>
        <w:pStyle w:val="a0"/>
        <w:rPr>
          <w:rtl/>
        </w:rPr>
      </w:pPr>
      <w:r>
        <w:rPr>
          <w:rFonts w:hint="cs"/>
          <w:rtl/>
        </w:rPr>
        <w:t>اینگونه اصلاحات و مقررات، مسلمانان را به صورت یک امت به هم پیوسته درآورد. و او اکنون می‌توانست از پیروان خویش بخواهد که خود را برای جنگ با شهر پدران خویش آماده کنند و برای این مهم، یک کاروان متعلق به مکیان را به عنوان هدف حمل</w:t>
      </w:r>
      <w:r w:rsidR="00EE73AA">
        <w:rPr>
          <w:rFonts w:hint="cs"/>
          <w:rtl/>
        </w:rPr>
        <w:t>ه</w:t>
      </w:r>
      <w:r w:rsidR="00B84D88">
        <w:rPr>
          <w:rtl/>
        </w:rPr>
        <w:t>‌</w:t>
      </w:r>
      <w:r w:rsidR="00EE73AA">
        <w:rPr>
          <w:rFonts w:hint="cs"/>
          <w:rtl/>
        </w:rPr>
        <w:t>ی</w:t>
      </w:r>
      <w:r>
        <w:rPr>
          <w:rFonts w:hint="cs"/>
          <w:rtl/>
        </w:rPr>
        <w:t xml:space="preserve"> خویش برگزید. با این وصف رهبر دوراندیش </w:t>
      </w:r>
      <w:r w:rsidR="00AD5EE4">
        <w:rPr>
          <w:rFonts w:hint="cs"/>
          <w:rtl/>
        </w:rPr>
        <w:t>کاروان، موفق شد آنرا از بیراهه به مقصد برساند. وقتی عد</w:t>
      </w:r>
      <w:r w:rsidR="00EE73AA">
        <w:rPr>
          <w:rFonts w:hint="cs"/>
          <w:rtl/>
        </w:rPr>
        <w:t>ه</w:t>
      </w:r>
      <w:r w:rsidR="00B84D88">
        <w:rPr>
          <w:rtl/>
        </w:rPr>
        <w:t>‌</w:t>
      </w:r>
      <w:r w:rsidR="00EE73AA">
        <w:rPr>
          <w:rFonts w:hint="cs"/>
          <w:rtl/>
        </w:rPr>
        <w:t>ی</w:t>
      </w:r>
      <w:r w:rsidR="00AD5EE4">
        <w:rPr>
          <w:rFonts w:hint="cs"/>
          <w:rtl/>
        </w:rPr>
        <w:t xml:space="preserve"> مکیان به 950 مرد با 700 شتر و یکصد اسب رسید، صلاح در آن دیدند که خود را برای یک پیکار واقعی با پیغمبر مهیا کنند و به همین منظور در مسیر راه تجاری خویش، در «بدر» با دست</w:t>
      </w:r>
      <w:r w:rsidR="00EE73AA">
        <w:rPr>
          <w:rFonts w:hint="cs"/>
          <w:rtl/>
        </w:rPr>
        <w:t>ه</w:t>
      </w:r>
      <w:r w:rsidR="00B84D88">
        <w:rPr>
          <w:rtl/>
        </w:rPr>
        <w:t>‌</w:t>
      </w:r>
      <w:r w:rsidR="00EE73AA">
        <w:rPr>
          <w:rFonts w:hint="cs"/>
          <w:rtl/>
        </w:rPr>
        <w:t>ی</w:t>
      </w:r>
      <w:r w:rsidR="00AD5EE4">
        <w:rPr>
          <w:rFonts w:hint="cs"/>
          <w:rtl/>
        </w:rPr>
        <w:t xml:space="preserve"> تحت فرماندهی [حضرت] محمد </w:t>
      </w:r>
      <w:r w:rsidR="00AD5EE4">
        <w:rPr>
          <w:rtl/>
        </w:rPr>
        <w:t>–</w:t>
      </w:r>
      <w:r w:rsidR="00AD5EE4">
        <w:rPr>
          <w:rFonts w:hint="cs"/>
          <w:rtl/>
        </w:rPr>
        <w:t xml:space="preserve"> که تعداد آن اندکی بیش از سیصد نفر </w:t>
      </w:r>
      <w:r w:rsidR="00252B9A">
        <w:rPr>
          <w:rFonts w:hint="cs"/>
          <w:rtl/>
        </w:rPr>
        <w:t xml:space="preserve">می‌شد </w:t>
      </w:r>
      <w:r w:rsidR="00252B9A">
        <w:rPr>
          <w:rtl/>
        </w:rPr>
        <w:t>–</w:t>
      </w:r>
      <w:r w:rsidR="00252B9A">
        <w:rPr>
          <w:rFonts w:hint="cs"/>
          <w:rtl/>
        </w:rPr>
        <w:t xml:space="preserve"> برخورد کردند. پیامبر، با وصف کم‌تر بودن شمار یارانش از سپاه دشمن، در شروع حمله به خود تردید راه نداد و مؤمنان با شور و نظم کافی دست به حمله زدند، در صورتیکه مکیان با همان شیو</w:t>
      </w:r>
      <w:r w:rsidR="00EE73AA">
        <w:rPr>
          <w:rFonts w:hint="cs"/>
          <w:rtl/>
        </w:rPr>
        <w:t>ه</w:t>
      </w:r>
      <w:r w:rsidR="00B84D88">
        <w:rPr>
          <w:rtl/>
        </w:rPr>
        <w:t>‌</w:t>
      </w:r>
      <w:r w:rsidR="00EE73AA">
        <w:rPr>
          <w:rFonts w:hint="cs"/>
          <w:rtl/>
        </w:rPr>
        <w:t>ی</w:t>
      </w:r>
      <w:r w:rsidR="00252B9A">
        <w:rPr>
          <w:rFonts w:hint="cs"/>
          <w:rtl/>
        </w:rPr>
        <w:t xml:space="preserve"> نسبتاً به دور از انضباطی که از قدیم در میان اعراب معمول بود به مبارزه پرداختند. در جریان نزاعی سخت و نسبتاً خونین (که طی آن پیغمبر در حق دشمنانش دعای بد کرد و این امر، از قرار مذکور، کفه را به زیان آنان برگرداند)</w:t>
      </w:r>
      <w:r w:rsidR="00252B9A" w:rsidRPr="00BB7C71">
        <w:rPr>
          <w:vertAlign w:val="superscript"/>
          <w:rtl/>
        </w:rPr>
        <w:t>(</w:t>
      </w:r>
      <w:r w:rsidR="00252B9A" w:rsidRPr="00D54A47">
        <w:rPr>
          <w:rStyle w:val="FootnoteReference"/>
          <w:rtl/>
        </w:rPr>
        <w:footnoteReference w:id="364"/>
      </w:r>
      <w:r w:rsidR="00252B9A" w:rsidRPr="00BB7C71">
        <w:rPr>
          <w:vertAlign w:val="superscript"/>
          <w:rtl/>
        </w:rPr>
        <w:t>)</w:t>
      </w:r>
      <w:r w:rsidR="00766E8B">
        <w:rPr>
          <w:rFonts w:hint="cs"/>
          <w:rtl/>
        </w:rPr>
        <w:t xml:space="preserve"> مکیان مغلوب شدند و نخستین پیروزی نظامی برای [حضرت] محمد به دست آمد.</w:t>
      </w:r>
    </w:p>
    <w:p w:rsidR="0041095B" w:rsidRDefault="0041095B" w:rsidP="004B0FEE">
      <w:pPr>
        <w:pStyle w:val="a5"/>
        <w:rPr>
          <w:rtl/>
        </w:rPr>
      </w:pPr>
      <w:bookmarkStart w:id="225" w:name="_Toc458502136"/>
      <w:r>
        <w:rPr>
          <w:rFonts w:hint="cs"/>
          <w:rtl/>
        </w:rPr>
        <w:t>مؤمنان و منافقان</w:t>
      </w:r>
      <w:bookmarkEnd w:id="225"/>
    </w:p>
    <w:p w:rsidR="0041095B" w:rsidRDefault="0041095B" w:rsidP="0041095B">
      <w:pPr>
        <w:pStyle w:val="a0"/>
        <w:rPr>
          <w:rtl/>
        </w:rPr>
      </w:pPr>
      <w:r>
        <w:rPr>
          <w:rFonts w:hint="cs"/>
          <w:rtl/>
        </w:rPr>
        <w:t>جنگ بدر در سال 624م به شرحی که پیش از این رفت، از لحاظ نتایجی که در برداشت، به عنوان یکی از مهم‌ترین جنگ‌ها در تاریخ جهان قلمداد شد. این جنگ پیغمبر را درین اعتقاد که خداوند وی را تأیید می‌کند، راسخ کرد و ثبات عزم مؤمنان را نیز قوتی تازه بخشید و جایگاه [حضرت] محمد</w:t>
      </w:r>
      <w:r w:rsidR="00304BB7">
        <w:rPr>
          <w:rFonts w:cs="CTraditional Arabic"/>
          <w:rtl/>
        </w:rPr>
        <w:t> </w:t>
      </w:r>
      <w:r w:rsidR="00304BB7" w:rsidRPr="006C5E09">
        <w:rPr>
          <w:rFonts w:cs="CTraditional Arabic" w:hint="cs"/>
          <w:rtl/>
        </w:rPr>
        <w:t>ج</w:t>
      </w:r>
      <w:r>
        <w:rPr>
          <w:rFonts w:hint="cs"/>
          <w:rtl/>
        </w:rPr>
        <w:t xml:space="preserve"> را در نزد قبایل بدوی اطراف به طرز عجیبی بالا برد.</w:t>
      </w:r>
    </w:p>
    <w:p w:rsidR="00D402C9" w:rsidRDefault="00D402C9" w:rsidP="00EE73AA">
      <w:pPr>
        <w:pStyle w:val="a0"/>
        <w:rPr>
          <w:rtl/>
        </w:rPr>
      </w:pPr>
      <w:r>
        <w:rPr>
          <w:rFonts w:hint="cs"/>
          <w:rtl/>
        </w:rPr>
        <w:t>شمار مؤمنان در مدینه فزونی یافت و یک گروه از اهل مدینه که فقط در ظاهر به محمد ایمان آورده بودند و همواره با صراحتی روزافزون مخالفت پنهانی‌شان را نسبت به وی اظهار کرده</w:t>
      </w:r>
      <w:r w:rsidR="00725427">
        <w:rPr>
          <w:rFonts w:hint="cs"/>
          <w:rtl/>
        </w:rPr>
        <w:t xml:space="preserve"> بودند، به تدریج دیگر نتوانستند نقش مهمی در جریان امور داشته باشند و حت</w:t>
      </w:r>
      <w:r w:rsidR="00EE73AA">
        <w:rPr>
          <w:rFonts w:hint="cs"/>
          <w:rtl/>
        </w:rPr>
        <w:t>ی</w:t>
      </w:r>
      <w:r w:rsidR="00725427">
        <w:rPr>
          <w:rFonts w:hint="cs"/>
          <w:rtl/>
        </w:rPr>
        <w:t xml:space="preserve"> به عنوان یک گروه خودآگاه و مستقل، باقی بمانند.</w:t>
      </w:r>
    </w:p>
    <w:p w:rsidR="00725427" w:rsidRDefault="00725427" w:rsidP="00EE73AA">
      <w:pPr>
        <w:pStyle w:val="a0"/>
        <w:rPr>
          <w:rtl/>
        </w:rPr>
      </w:pPr>
      <w:r>
        <w:rPr>
          <w:rFonts w:hint="cs"/>
          <w:rtl/>
        </w:rPr>
        <w:t>یکی از قبایل یهودی مدینه</w:t>
      </w:r>
      <w:r w:rsidRPr="00BB7C71">
        <w:rPr>
          <w:vertAlign w:val="superscript"/>
          <w:rtl/>
        </w:rPr>
        <w:t>(</w:t>
      </w:r>
      <w:r w:rsidRPr="00D54A47">
        <w:rPr>
          <w:rStyle w:val="FootnoteReference"/>
          <w:rtl/>
        </w:rPr>
        <w:footnoteReference w:id="365"/>
      </w:r>
      <w:r w:rsidRPr="00BB7C71">
        <w:rPr>
          <w:vertAlign w:val="superscript"/>
          <w:rtl/>
        </w:rPr>
        <w:t>)</w:t>
      </w:r>
      <w:r>
        <w:rPr>
          <w:rFonts w:hint="cs"/>
          <w:rtl/>
        </w:rPr>
        <w:t xml:space="preserve"> که از دید [حضرت] محمد مورد ایراد و ملامت بود، به اجبار و اکراه از شهر مزبور، تبعید شد. در میان پیروان آن حضرت، به انداز</w:t>
      </w:r>
      <w:r w:rsidR="00EE73AA">
        <w:rPr>
          <w:rFonts w:hint="cs"/>
          <w:rtl/>
        </w:rPr>
        <w:t>ه</w:t>
      </w:r>
      <w:r w:rsidR="00B84D88">
        <w:rPr>
          <w:rtl/>
        </w:rPr>
        <w:t>‌</w:t>
      </w:r>
      <w:r w:rsidR="00EE73AA">
        <w:rPr>
          <w:rFonts w:hint="cs"/>
          <w:rtl/>
        </w:rPr>
        <w:t>ی</w:t>
      </w:r>
      <w:r>
        <w:rPr>
          <w:rFonts w:hint="cs"/>
          <w:rtl/>
        </w:rPr>
        <w:t xml:space="preserve"> کافی افراد پرشور و باغیرت پیدا می‌شد که حاضر بودند هرکدام از دشمنانی را که رسول خدا اراده کند، از پای درآورند.</w:t>
      </w:r>
    </w:p>
    <w:p w:rsidR="00366B43" w:rsidRDefault="00366B43" w:rsidP="004B0FEE">
      <w:pPr>
        <w:pStyle w:val="a5"/>
        <w:rPr>
          <w:rtl/>
        </w:rPr>
      </w:pPr>
      <w:bookmarkStart w:id="226" w:name="_Toc458502137"/>
      <w:r>
        <w:rPr>
          <w:rFonts w:hint="cs"/>
          <w:rtl/>
        </w:rPr>
        <w:t>اُحُد</w:t>
      </w:r>
      <w:bookmarkEnd w:id="226"/>
    </w:p>
    <w:p w:rsidR="00366B43" w:rsidRDefault="00366B43" w:rsidP="00CF2610">
      <w:pPr>
        <w:pStyle w:val="a0"/>
        <w:rPr>
          <w:rtl/>
        </w:rPr>
      </w:pPr>
      <w:r w:rsidRPr="00F43EC0">
        <w:rPr>
          <w:rFonts w:hint="cs"/>
          <w:rtl/>
        </w:rPr>
        <w:t>در سال بعد</w:t>
      </w:r>
      <w:r w:rsidR="005358CB" w:rsidRPr="00F43EC0">
        <w:rPr>
          <w:rFonts w:hint="cs"/>
          <w:rtl/>
        </w:rPr>
        <w:t xml:space="preserve"> </w:t>
      </w:r>
      <w:r w:rsidRPr="00F43EC0">
        <w:rPr>
          <w:rFonts w:hint="cs"/>
          <w:rtl/>
        </w:rPr>
        <w:t>محمد</w:t>
      </w:r>
      <w:r w:rsidR="00DF35E5" w:rsidRPr="00F43EC0">
        <w:rPr>
          <w:rFonts w:hint="cs"/>
          <w:rtl/>
        </w:rPr>
        <w:t xml:space="preserve"> </w:t>
      </w:r>
      <w:r w:rsidR="00CF2610" w:rsidRPr="00F43EC0">
        <w:rPr>
          <w:rFonts w:hint="cs"/>
          <w:rtl/>
        </w:rPr>
        <w:t>[</w:t>
      </w:r>
      <w:r w:rsidR="00304BB7">
        <w:rPr>
          <w:rFonts w:cs="CTraditional Arabic"/>
          <w:rtl/>
        </w:rPr>
        <w:t> </w:t>
      </w:r>
      <w:r w:rsidR="00304BB7" w:rsidRPr="00F43EC0">
        <w:rPr>
          <w:rFonts w:cs="CTraditional Arabic" w:hint="cs"/>
          <w:rtl/>
        </w:rPr>
        <w:t>ج</w:t>
      </w:r>
      <w:r w:rsidR="00CF2610" w:rsidRPr="00F43EC0">
        <w:rPr>
          <w:rFonts w:hint="cs"/>
          <w:rtl/>
        </w:rPr>
        <w:t>]</w:t>
      </w:r>
      <w:r w:rsidRPr="00F43EC0">
        <w:rPr>
          <w:rFonts w:hint="cs"/>
          <w:rtl/>
        </w:rPr>
        <w:t>یک بار دیگر به کاروانی از قریش حمله کرد و مکی‌ها که تا این زمان به این اکتفا کرده بودند که اسیران خویش را که در جنگ بدر گرفتار شده بودند، در مقابل یا دست به تلافی زنند، یا آنکه بدون کشمکش داعیه مخاصمه را از دست فروگذارند. اینان با صرف هزینه‌ای</w:t>
      </w:r>
      <w:r>
        <w:rPr>
          <w:rFonts w:hint="cs"/>
          <w:rtl/>
        </w:rPr>
        <w:t xml:space="preserve"> هنگفت، لشکری بالغ بر سه هزار مرد جنگی، همین تعداد شتر و دویست اسب تدارک دیدند. در جبه</w:t>
      </w:r>
      <w:r w:rsidR="00EE73AA">
        <w:rPr>
          <w:rFonts w:hint="cs"/>
          <w:rtl/>
        </w:rPr>
        <w:t>ه</w:t>
      </w:r>
      <w:r w:rsidR="00B84D88">
        <w:rPr>
          <w:rtl/>
        </w:rPr>
        <w:t>‌</w:t>
      </w:r>
      <w:r w:rsidR="00EE73AA">
        <w:rPr>
          <w:rFonts w:hint="cs"/>
          <w:rtl/>
        </w:rPr>
        <w:t>ی</w:t>
      </w:r>
      <w:r>
        <w:rPr>
          <w:rFonts w:hint="cs"/>
          <w:rtl/>
        </w:rPr>
        <w:t xml:space="preserve"> مقابل [حضرت] محمد در پی انشعاب سیصد تن از منافقانِ لشکرش بعد از خروج از مدینه، با هفتصد نفر در برابر مکیان صف‌آرایی کرد و سپاه مکه نتوانست از استقرار پیامبر در محل مساعدی در دامن</w:t>
      </w:r>
      <w:r w:rsidR="00EE73AA">
        <w:rPr>
          <w:rFonts w:hint="cs"/>
          <w:rtl/>
        </w:rPr>
        <w:t>ه</w:t>
      </w:r>
      <w:r w:rsidR="00B84D88">
        <w:rPr>
          <w:rtl/>
        </w:rPr>
        <w:t>‌</w:t>
      </w:r>
      <w:r w:rsidR="00EE73AA">
        <w:rPr>
          <w:rFonts w:hint="cs"/>
          <w:rtl/>
        </w:rPr>
        <w:t>ی</w:t>
      </w:r>
      <w:r>
        <w:rPr>
          <w:rFonts w:hint="cs"/>
          <w:rtl/>
        </w:rPr>
        <w:t xml:space="preserve"> کوه احد جلوگیری کنند. حمل</w:t>
      </w:r>
      <w:r w:rsidR="00EE73AA">
        <w:rPr>
          <w:rFonts w:hint="cs"/>
          <w:rtl/>
        </w:rPr>
        <w:t>ه</w:t>
      </w:r>
      <w:r w:rsidR="00B84D88">
        <w:rPr>
          <w:rtl/>
        </w:rPr>
        <w:t>‌</w:t>
      </w:r>
      <w:r w:rsidR="00EE73AA">
        <w:rPr>
          <w:rFonts w:hint="cs"/>
          <w:rtl/>
        </w:rPr>
        <w:t>ی</w:t>
      </w:r>
      <w:r>
        <w:rPr>
          <w:rFonts w:hint="cs"/>
          <w:rtl/>
        </w:rPr>
        <w:t xml:space="preserve"> مسلمانان چنان سخت و پایداری‌شان به حدی بود که اگر کمان‌دارانشان </w:t>
      </w:r>
      <w:r>
        <w:rPr>
          <w:rtl/>
        </w:rPr>
        <w:t>–</w:t>
      </w:r>
      <w:r>
        <w:rPr>
          <w:rFonts w:hint="cs"/>
          <w:rtl/>
        </w:rPr>
        <w:t xml:space="preserve"> که </w:t>
      </w:r>
      <w:r w:rsidRPr="00F43EC0">
        <w:rPr>
          <w:rFonts w:hint="cs"/>
          <w:rtl/>
        </w:rPr>
        <w:t xml:space="preserve">دفاع از جانب چپ لشکر به آنان واگذار شده بود </w:t>
      </w:r>
      <w:r w:rsidRPr="00F43EC0">
        <w:rPr>
          <w:rtl/>
        </w:rPr>
        <w:t>–</w:t>
      </w:r>
      <w:r w:rsidRPr="00F43EC0">
        <w:rPr>
          <w:rFonts w:hint="cs"/>
          <w:rtl/>
        </w:rPr>
        <w:t xml:space="preserve"> برای شرکت در غارت بن</w:t>
      </w:r>
      <w:r w:rsidR="00EE73AA" w:rsidRPr="00F43EC0">
        <w:rPr>
          <w:rFonts w:hint="cs"/>
          <w:rtl/>
        </w:rPr>
        <w:t>ه</w:t>
      </w:r>
      <w:r w:rsidR="00B84D88">
        <w:rPr>
          <w:rtl/>
        </w:rPr>
        <w:t>‌</w:t>
      </w:r>
      <w:r w:rsidR="00EE73AA" w:rsidRPr="00F43EC0">
        <w:rPr>
          <w:rFonts w:hint="cs"/>
          <w:rtl/>
        </w:rPr>
        <w:t>ی</w:t>
      </w:r>
      <w:r w:rsidRPr="00F43EC0">
        <w:rPr>
          <w:rFonts w:hint="cs"/>
          <w:rtl/>
        </w:rPr>
        <w:t xml:space="preserve"> اردوی</w:t>
      </w:r>
      <w:r>
        <w:rPr>
          <w:rFonts w:hint="cs"/>
          <w:rtl/>
        </w:rPr>
        <w:t xml:space="preserve"> دشمن مواضع خود را ترک نکرده بودند، به پیروزی دست می‌یافتند، اما فرمانده دست</w:t>
      </w:r>
      <w:r w:rsidR="00EE73AA">
        <w:rPr>
          <w:rFonts w:hint="cs"/>
          <w:rtl/>
        </w:rPr>
        <w:t>ه</w:t>
      </w:r>
      <w:r w:rsidR="00B84D88">
        <w:rPr>
          <w:rtl/>
        </w:rPr>
        <w:t>‌</w:t>
      </w:r>
      <w:r w:rsidR="00EE73AA">
        <w:rPr>
          <w:rFonts w:hint="cs"/>
          <w:rtl/>
        </w:rPr>
        <w:t>ی</w:t>
      </w:r>
      <w:r>
        <w:rPr>
          <w:rFonts w:hint="cs"/>
          <w:rtl/>
        </w:rPr>
        <w:t xml:space="preserve"> سواران مکه، خالد بن ولید، بر عقب</w:t>
      </w:r>
      <w:r w:rsidR="00EE73AA">
        <w:rPr>
          <w:rFonts w:hint="cs"/>
          <w:rtl/>
        </w:rPr>
        <w:t>ه</w:t>
      </w:r>
      <w:r w:rsidR="00B84D88">
        <w:rPr>
          <w:rtl/>
        </w:rPr>
        <w:t>‌</w:t>
      </w:r>
      <w:r w:rsidR="00EE73AA">
        <w:rPr>
          <w:rFonts w:hint="cs"/>
          <w:rtl/>
        </w:rPr>
        <w:t>ی</w:t>
      </w:r>
      <w:r>
        <w:rPr>
          <w:rFonts w:hint="cs"/>
          <w:rtl/>
        </w:rPr>
        <w:t xml:space="preserve"> سپاه دشمن تاخت و چون شایع</w:t>
      </w:r>
      <w:r w:rsidR="00EE73AA">
        <w:rPr>
          <w:rFonts w:hint="cs"/>
          <w:rtl/>
        </w:rPr>
        <w:t>ه</w:t>
      </w:r>
      <w:r w:rsidR="00B84D88">
        <w:rPr>
          <w:rtl/>
        </w:rPr>
        <w:t>‌</w:t>
      </w:r>
      <w:r w:rsidR="00EE73AA">
        <w:rPr>
          <w:rFonts w:hint="cs"/>
          <w:rtl/>
        </w:rPr>
        <w:t>ی</w:t>
      </w:r>
      <w:r>
        <w:rPr>
          <w:rFonts w:hint="cs"/>
          <w:rtl/>
        </w:rPr>
        <w:t xml:space="preserve"> کذب کشته‌شدن پیغمبر، در میان مسلمانان انتشار یافت. خالد در آنجا هم نفوذ کرد. در حقیقت پیغمبر فقط مجروح شده بود و کسانش وی را از میدان معرکه نجات داده بودند</w:t>
      </w:r>
      <w:r w:rsidRPr="00BB7C71">
        <w:rPr>
          <w:vertAlign w:val="superscript"/>
          <w:rtl/>
        </w:rPr>
        <w:t>(</w:t>
      </w:r>
      <w:r w:rsidRPr="00D54A47">
        <w:rPr>
          <w:rStyle w:val="FootnoteReference"/>
          <w:rtl/>
        </w:rPr>
        <w:footnoteReference w:id="366"/>
      </w:r>
      <w:r w:rsidRPr="00BB7C71">
        <w:rPr>
          <w:vertAlign w:val="superscript"/>
          <w:rtl/>
        </w:rPr>
        <w:t>)</w:t>
      </w:r>
      <w:r>
        <w:rPr>
          <w:rFonts w:hint="cs"/>
          <w:rtl/>
        </w:rPr>
        <w:t>. در نتیج</w:t>
      </w:r>
      <w:r w:rsidR="00EE73AA">
        <w:rPr>
          <w:rFonts w:hint="cs"/>
          <w:rtl/>
        </w:rPr>
        <w:t>ه</w:t>
      </w:r>
      <w:r w:rsidR="00B84D88">
        <w:rPr>
          <w:rtl/>
        </w:rPr>
        <w:t>‌</w:t>
      </w:r>
      <w:r w:rsidR="00EE73AA">
        <w:rPr>
          <w:rFonts w:hint="cs"/>
          <w:rtl/>
        </w:rPr>
        <w:t>ی</w:t>
      </w:r>
      <w:r>
        <w:rPr>
          <w:rFonts w:hint="cs"/>
          <w:rtl/>
        </w:rPr>
        <w:t xml:space="preserve"> حمل</w:t>
      </w:r>
      <w:r w:rsidR="00EE73AA">
        <w:rPr>
          <w:rFonts w:hint="cs"/>
          <w:rtl/>
        </w:rPr>
        <w:t>ه</w:t>
      </w:r>
      <w:r w:rsidR="00B84D88">
        <w:rPr>
          <w:rtl/>
        </w:rPr>
        <w:t>‌</w:t>
      </w:r>
      <w:r w:rsidR="00EE73AA">
        <w:rPr>
          <w:rFonts w:hint="cs"/>
          <w:rtl/>
        </w:rPr>
        <w:t>ی</w:t>
      </w:r>
      <w:r>
        <w:rPr>
          <w:rFonts w:hint="cs"/>
          <w:rtl/>
        </w:rPr>
        <w:t xml:space="preserve"> خالد، مکیان فرصت پایان دادن به قدرت خصم با حمله به شهر مدینه </w:t>
      </w:r>
      <w:r>
        <w:rPr>
          <w:rtl/>
        </w:rPr>
        <w:t>–</w:t>
      </w:r>
      <w:r>
        <w:rPr>
          <w:rFonts w:hint="cs"/>
          <w:rtl/>
        </w:rPr>
        <w:t xml:space="preserve"> که در آن زمان بی‌دفاع مانده بود </w:t>
      </w:r>
      <w:r>
        <w:rPr>
          <w:rtl/>
        </w:rPr>
        <w:t>–</w:t>
      </w:r>
      <w:r>
        <w:rPr>
          <w:rFonts w:hint="cs"/>
          <w:rtl/>
        </w:rPr>
        <w:t xml:space="preserve"> از دست دادند.</w:t>
      </w:r>
    </w:p>
    <w:p w:rsidR="005E41E8" w:rsidRDefault="005E41E8" w:rsidP="00BC4656">
      <w:pPr>
        <w:pStyle w:val="a5"/>
        <w:rPr>
          <w:rtl/>
        </w:rPr>
      </w:pPr>
      <w:bookmarkStart w:id="227" w:name="_Toc458502138"/>
      <w:r>
        <w:rPr>
          <w:rFonts w:hint="cs"/>
          <w:rtl/>
        </w:rPr>
        <w:t>محمد</w:t>
      </w:r>
      <w:r w:rsidR="00165FD0">
        <w:rPr>
          <w:rFonts w:hint="cs"/>
          <w:rtl/>
        </w:rPr>
        <w:t>[</w:t>
      </w:r>
      <w:r w:rsidR="00304BB7">
        <w:rPr>
          <w:rFonts w:cs="CTraditional Arabic"/>
          <w:b/>
          <w:bCs w:val="0"/>
          <w:rtl/>
        </w:rPr>
        <w:t> </w:t>
      </w:r>
      <w:r w:rsidR="00304BB7" w:rsidRPr="006C5E09">
        <w:rPr>
          <w:rFonts w:cs="CTraditional Arabic" w:hint="cs"/>
          <w:b/>
          <w:bCs w:val="0"/>
          <w:rtl/>
        </w:rPr>
        <w:t>ج</w:t>
      </w:r>
      <w:r w:rsidR="00165FD0">
        <w:rPr>
          <w:rFonts w:hint="cs"/>
          <w:rtl/>
        </w:rPr>
        <w:t xml:space="preserve">] </w:t>
      </w:r>
      <w:r>
        <w:rPr>
          <w:rFonts w:hint="cs"/>
          <w:rtl/>
        </w:rPr>
        <w:t>در سنین پیری</w:t>
      </w:r>
      <w:bookmarkEnd w:id="227"/>
    </w:p>
    <w:p w:rsidR="005E41E8" w:rsidRDefault="005E41E8" w:rsidP="00EE73AA">
      <w:pPr>
        <w:pStyle w:val="a0"/>
        <w:rPr>
          <w:rtl/>
        </w:rPr>
      </w:pPr>
      <w:r>
        <w:rPr>
          <w:rFonts w:hint="cs"/>
          <w:rtl/>
        </w:rPr>
        <w:t>جایگاه [حضرت] محمد در بین مؤمنان و قبایل بدوی لطمه دید. اما؛ با نزول آیاتی (سوره/3 آیات 103 به بعد) در سرزنش گروه اول به علت بی‌انضباطی‌شان در جنگ، جایگاهش در میان این گروه اعاده شد و چند لشکرکشی هرچند کوچک هم، به تثبیت دوبار</w:t>
      </w:r>
      <w:r w:rsidR="00EE73AA">
        <w:rPr>
          <w:rFonts w:hint="cs"/>
          <w:rtl/>
        </w:rPr>
        <w:t>ه</w:t>
      </w:r>
      <w:r w:rsidR="00B84D88">
        <w:rPr>
          <w:rtl/>
        </w:rPr>
        <w:t>‌</w:t>
      </w:r>
      <w:r w:rsidR="00EE73AA">
        <w:rPr>
          <w:rFonts w:hint="cs"/>
          <w:rtl/>
        </w:rPr>
        <w:t>ی</w:t>
      </w:r>
      <w:r>
        <w:rPr>
          <w:rFonts w:hint="cs"/>
          <w:rtl/>
        </w:rPr>
        <w:t xml:space="preserve"> جایگاه وی و مسلمانان در میان قبایل بدوی انجامید و سرانجام با محاصره و تبعید دومین قبیله از قبایل سه‌گان</w:t>
      </w:r>
      <w:r w:rsidR="00EE73AA">
        <w:rPr>
          <w:rFonts w:hint="cs"/>
          <w:rtl/>
        </w:rPr>
        <w:t>ه</w:t>
      </w:r>
      <w:r w:rsidR="00B84D88">
        <w:rPr>
          <w:rtl/>
        </w:rPr>
        <w:t>‌</w:t>
      </w:r>
      <w:r w:rsidR="00EE73AA">
        <w:rPr>
          <w:rFonts w:hint="cs"/>
          <w:rtl/>
        </w:rPr>
        <w:t>ی</w:t>
      </w:r>
      <w:r>
        <w:rPr>
          <w:rFonts w:hint="cs"/>
          <w:rtl/>
        </w:rPr>
        <w:t xml:space="preserve"> یهودی مدینه، آرامش و امنیت مسلمانان از نو تامین شد.</w:t>
      </w:r>
    </w:p>
    <w:p w:rsidR="001D4C69" w:rsidRDefault="001D4C69" w:rsidP="001D4C69">
      <w:pPr>
        <w:pStyle w:val="a0"/>
        <w:rPr>
          <w:rtl/>
        </w:rPr>
      </w:pPr>
      <w:r>
        <w:rPr>
          <w:rFonts w:hint="cs"/>
          <w:rtl/>
        </w:rPr>
        <w:t>در خلال سال‌های 626 و 627، وقتی مکیان در صدد برآمدند با لشکری بالغ بر ده هزار نفر مدینه را محاصره کنند، خطر تازه‌ای مسلمانان را تهدید کرد. ظاهراً به سفارش سلمان فارسی، شخصیتی که درباره‌اش افسانه‌هایی پدید آمده و بیانگر وجود عنصر ایرانی در آغاز دعوت اسلام است، برای محافظت از قسمت‌های بی‌دفاع مدینه، خندقی حفر شد و برای مکیان ناآشنا به فنون جنگی</w:t>
      </w:r>
      <w:r w:rsidR="00CE7146">
        <w:rPr>
          <w:rFonts w:hint="cs"/>
          <w:rtl/>
        </w:rPr>
        <w:t>، چنان مانعی ایجاد کرد که هرچند سواران‌شان به آسانی می‌توانستند از آن بگذرند، اما جرأت این کار را به خود ندادند و سرانجام هوای نامساعد و کمبود آذوقه مجبورشان کرد که بدون دستیابی به مقصود، عقب‌نشینی کنند. جنگ خندق برای محمد یک موفقیت واقعی بود و توانست از آن همچون امری که بطور آشکارا تسخیر ناپذیری مدینه را اثبات می‌کرد، به خوبی استفاده کند.</w:t>
      </w:r>
    </w:p>
    <w:p w:rsidR="00CE7146" w:rsidRDefault="00CE7146" w:rsidP="00EE73AA">
      <w:pPr>
        <w:pStyle w:val="a0"/>
        <w:rPr>
          <w:rtl/>
        </w:rPr>
      </w:pPr>
      <w:r>
        <w:rPr>
          <w:rFonts w:hint="cs"/>
          <w:rtl/>
        </w:rPr>
        <w:t>به طور کلی در دور</w:t>
      </w:r>
      <w:r w:rsidR="00EE73AA">
        <w:rPr>
          <w:rFonts w:hint="cs"/>
          <w:rtl/>
        </w:rPr>
        <w:t>ه</w:t>
      </w:r>
      <w:r w:rsidR="00B84D88">
        <w:rPr>
          <w:rtl/>
        </w:rPr>
        <w:t>‌</w:t>
      </w:r>
      <w:r w:rsidR="00EE73AA">
        <w:rPr>
          <w:rFonts w:hint="cs"/>
          <w:rtl/>
        </w:rPr>
        <w:t>ی</w:t>
      </w:r>
      <w:r>
        <w:rPr>
          <w:rFonts w:hint="cs"/>
          <w:rtl/>
        </w:rPr>
        <w:t xml:space="preserve"> مدینه، آنچه به عنوان وحی بر [حضرت] محمد نازل می‌شد، خیل</w:t>
      </w:r>
      <w:r w:rsidR="00EE73AA">
        <w:rPr>
          <w:rFonts w:hint="cs"/>
          <w:rtl/>
        </w:rPr>
        <w:t>ی</w:t>
      </w:r>
      <w:r>
        <w:rPr>
          <w:rFonts w:hint="cs"/>
          <w:rtl/>
        </w:rPr>
        <w:t xml:space="preserve"> کم‌تر بود و دیگر در قالب آن شور و جذب</w:t>
      </w:r>
      <w:r w:rsidR="00EE73AA">
        <w:rPr>
          <w:rFonts w:hint="cs"/>
          <w:rtl/>
        </w:rPr>
        <w:t>ه</w:t>
      </w:r>
      <w:r w:rsidR="00B84D88">
        <w:rPr>
          <w:rtl/>
        </w:rPr>
        <w:t>‌</w:t>
      </w:r>
      <w:r w:rsidR="00EE73AA">
        <w:rPr>
          <w:rFonts w:hint="cs"/>
          <w:rtl/>
        </w:rPr>
        <w:t>ی</w:t>
      </w:r>
      <w:r>
        <w:rPr>
          <w:rFonts w:hint="cs"/>
          <w:rtl/>
        </w:rPr>
        <w:t xml:space="preserve"> دینی اوایل عهد مکه ظاهر نمی‌شد و غالب آموزه‌ها اکنون احکام فقهی و قواعد مربوط به زندگی جاری امت بود.</w:t>
      </w:r>
    </w:p>
    <w:p w:rsidR="00C17E1A" w:rsidRDefault="00C17E1A" w:rsidP="00BC4656">
      <w:pPr>
        <w:pStyle w:val="a5"/>
        <w:rPr>
          <w:rtl/>
        </w:rPr>
      </w:pPr>
      <w:bookmarkStart w:id="228" w:name="_Toc458502139"/>
      <w:r>
        <w:rPr>
          <w:rFonts w:hint="cs"/>
          <w:rtl/>
        </w:rPr>
        <w:t>حدیبیه</w:t>
      </w:r>
      <w:bookmarkEnd w:id="228"/>
    </w:p>
    <w:p w:rsidR="00C17E1A" w:rsidRDefault="00C17E1A" w:rsidP="00165FD0">
      <w:pPr>
        <w:pStyle w:val="a0"/>
        <w:rPr>
          <w:rtl/>
        </w:rPr>
      </w:pPr>
      <w:r>
        <w:rPr>
          <w:rFonts w:hint="cs"/>
          <w:rtl/>
        </w:rPr>
        <w:t>در همین اوان بود که محمد</w:t>
      </w:r>
      <w:r w:rsidR="00165FD0">
        <w:rPr>
          <w:rFonts w:hint="cs"/>
          <w:rtl/>
        </w:rPr>
        <w:t xml:space="preserve"> [</w:t>
      </w:r>
      <w:r w:rsidR="00304BB7">
        <w:rPr>
          <w:rFonts w:cs="CTraditional Arabic"/>
          <w:rtl/>
        </w:rPr>
        <w:t> </w:t>
      </w:r>
      <w:r w:rsidR="00304BB7" w:rsidRPr="006C5E09">
        <w:rPr>
          <w:rFonts w:cs="CTraditional Arabic" w:hint="cs"/>
          <w:rtl/>
        </w:rPr>
        <w:t>ج</w:t>
      </w:r>
      <w:r w:rsidR="00165FD0">
        <w:rPr>
          <w:rFonts w:hint="cs"/>
          <w:rtl/>
        </w:rPr>
        <w:t xml:space="preserve">] </w:t>
      </w:r>
      <w:r>
        <w:rPr>
          <w:rFonts w:hint="cs"/>
          <w:rtl/>
        </w:rPr>
        <w:t xml:space="preserve">تصمیم گرفت برای به جا آوردن زیارت کعبه </w:t>
      </w:r>
      <w:r>
        <w:rPr>
          <w:rtl/>
        </w:rPr>
        <w:t>–</w:t>
      </w:r>
      <w:r>
        <w:rPr>
          <w:rFonts w:hint="cs"/>
          <w:rtl/>
        </w:rPr>
        <w:t xml:space="preserve"> که وی از اهیمت آن به خوبی آگاه بود </w:t>
      </w:r>
      <w:r>
        <w:rPr>
          <w:rtl/>
        </w:rPr>
        <w:t>–</w:t>
      </w:r>
      <w:r>
        <w:rPr>
          <w:rFonts w:hint="cs"/>
          <w:rtl/>
        </w:rPr>
        <w:t xml:space="preserve"> کسب اجازه کند، لذا با عده‌ای از اصحاب عازم مکه شد و در خصوص اینکه واقعاً در صدد بود با اعمال زور به خان</w:t>
      </w:r>
      <w:r w:rsidR="00EE73AA">
        <w:rPr>
          <w:rFonts w:hint="cs"/>
          <w:rtl/>
        </w:rPr>
        <w:t>ه</w:t>
      </w:r>
      <w:r w:rsidR="00B84D88">
        <w:rPr>
          <w:rtl/>
        </w:rPr>
        <w:t>‌</w:t>
      </w:r>
      <w:r w:rsidR="00EE73AA">
        <w:rPr>
          <w:rFonts w:hint="cs"/>
          <w:rtl/>
        </w:rPr>
        <w:t>ی</w:t>
      </w:r>
      <w:r>
        <w:rPr>
          <w:rFonts w:hint="cs"/>
          <w:rtl/>
        </w:rPr>
        <w:t xml:space="preserve"> خدا وارد شود، نمی‌توان اظهار نظر کرد</w:t>
      </w:r>
      <w:r w:rsidRPr="00BB7C71">
        <w:rPr>
          <w:vertAlign w:val="superscript"/>
          <w:rtl/>
        </w:rPr>
        <w:t>(</w:t>
      </w:r>
      <w:r w:rsidRPr="00D54A47">
        <w:rPr>
          <w:rStyle w:val="FootnoteReference"/>
          <w:rtl/>
        </w:rPr>
        <w:footnoteReference w:id="367"/>
      </w:r>
      <w:r w:rsidRPr="00BB7C71">
        <w:rPr>
          <w:vertAlign w:val="superscript"/>
          <w:rtl/>
        </w:rPr>
        <w:t>)</w:t>
      </w:r>
      <w:r>
        <w:rPr>
          <w:rFonts w:hint="cs"/>
          <w:rtl/>
        </w:rPr>
        <w:t xml:space="preserve">. در هرحال مکیان چنین اجازه‌ای ندادند و برای دیدار وی با سپاهی رهسپار حدیبیه </w:t>
      </w:r>
      <w:r>
        <w:rPr>
          <w:rtl/>
        </w:rPr>
        <w:t>–</w:t>
      </w:r>
      <w:r>
        <w:rPr>
          <w:rFonts w:hint="cs"/>
          <w:rtl/>
        </w:rPr>
        <w:t xml:space="preserve"> نقط</w:t>
      </w:r>
      <w:r w:rsidR="00EE73AA">
        <w:rPr>
          <w:rFonts w:hint="cs"/>
          <w:rtl/>
        </w:rPr>
        <w:t>ه</w:t>
      </w:r>
      <w:r w:rsidR="00B84D88">
        <w:rPr>
          <w:rtl/>
        </w:rPr>
        <w:t>‌</w:t>
      </w:r>
      <w:r w:rsidR="00EE73AA">
        <w:rPr>
          <w:rFonts w:hint="cs"/>
          <w:rtl/>
        </w:rPr>
        <w:t>ی</w:t>
      </w:r>
      <w:r>
        <w:rPr>
          <w:rFonts w:hint="cs"/>
          <w:rtl/>
        </w:rPr>
        <w:t xml:space="preserve"> پایان حوزه قدرت خود </w:t>
      </w:r>
      <w:r>
        <w:rPr>
          <w:rtl/>
        </w:rPr>
        <w:t>–</w:t>
      </w:r>
      <w:r>
        <w:rPr>
          <w:rFonts w:hint="cs"/>
          <w:rtl/>
        </w:rPr>
        <w:t xml:space="preserve"> شدند.</w:t>
      </w:r>
    </w:p>
    <w:p w:rsidR="00AB145A" w:rsidRDefault="00AB145A" w:rsidP="00EE73AA">
      <w:pPr>
        <w:pStyle w:val="a0"/>
        <w:rPr>
          <w:rtl/>
        </w:rPr>
      </w:pPr>
      <w:r>
        <w:rPr>
          <w:rFonts w:hint="cs"/>
          <w:rtl/>
        </w:rPr>
        <w:t>پیغمبر با اخذ بیعت</w:t>
      </w:r>
      <w:r w:rsidRPr="00BB7C71">
        <w:rPr>
          <w:vertAlign w:val="superscript"/>
          <w:rtl/>
        </w:rPr>
        <w:t>(</w:t>
      </w:r>
      <w:r w:rsidRPr="00D54A47">
        <w:rPr>
          <w:rStyle w:val="FootnoteReference"/>
          <w:rtl/>
        </w:rPr>
        <w:footnoteReference w:id="368"/>
      </w:r>
      <w:r w:rsidRPr="00BB7C71">
        <w:rPr>
          <w:vertAlign w:val="superscript"/>
          <w:rtl/>
        </w:rPr>
        <w:t>)</w:t>
      </w:r>
      <w:r>
        <w:rPr>
          <w:rFonts w:hint="cs"/>
          <w:rtl/>
        </w:rPr>
        <w:t>، از ایمان همراهانش اطمینان حاصل و بعد با مکیان پیمان صلحی منعقد کرد که به وی و پیروانش اجازه می‌داد سال دیگر، به شرط آنکه غیر مسلح باشند، برای ادای حج بازآیند. وی همچنین راضی شد که در پیمان مصالحه از وی به «نامش» یاد کنند، نه با عنوان «رسول خدا». مؤمنان همراهش، از جمله عُمر از این تصمیم بر</w:t>
      </w:r>
      <w:r w:rsidR="00EE73AA">
        <w:rPr>
          <w:rFonts w:hint="cs"/>
          <w:rtl/>
        </w:rPr>
        <w:t>آ</w:t>
      </w:r>
      <w:r>
        <w:rPr>
          <w:rFonts w:hint="cs"/>
          <w:rtl/>
        </w:rPr>
        <w:t>شفتند</w:t>
      </w:r>
      <w:r w:rsidRPr="00BB7C71">
        <w:rPr>
          <w:vertAlign w:val="superscript"/>
          <w:rtl/>
        </w:rPr>
        <w:t>(</w:t>
      </w:r>
      <w:r w:rsidRPr="00D54A47">
        <w:rPr>
          <w:rStyle w:val="FootnoteReference"/>
          <w:rtl/>
        </w:rPr>
        <w:footnoteReference w:id="369"/>
      </w:r>
      <w:r w:rsidRPr="00BB7C71">
        <w:rPr>
          <w:vertAlign w:val="superscript"/>
          <w:rtl/>
        </w:rPr>
        <w:t>)</w:t>
      </w:r>
      <w:r>
        <w:rPr>
          <w:rFonts w:hint="cs"/>
          <w:rtl/>
        </w:rPr>
        <w:t>. و فقط بعدها وقتی ملاحظه کردند که جایگاه عقیده‌شان، آنگونه که در آغاز کار پنداشته‌اند، آسیبی ندیده است، بدان تن دادند.</w:t>
      </w:r>
    </w:p>
    <w:p w:rsidR="003E4540" w:rsidRDefault="003E4540" w:rsidP="00165FD0">
      <w:pPr>
        <w:pStyle w:val="a0"/>
        <w:rPr>
          <w:rtl/>
        </w:rPr>
      </w:pPr>
      <w:r>
        <w:rPr>
          <w:rFonts w:hint="cs"/>
          <w:rtl/>
        </w:rPr>
        <w:t>اقدام [حضرت] محمدیک هنرنمایی دیپلماتیک بی‌مانند بود، چرا که با این اقدام توانست به عنوان یک طرف قرارداد هم‌شأن با مکیان از طرف آنان به رسمیت شناخته شود. این قول ظاهراً اغراق است و نظری که بیشتر قابل دفاع است این است که: سیر حوادث، مکیان را ملزم به این شناسایی دو جانبه کرده بود و این ا</w:t>
      </w:r>
      <w:r w:rsidR="00EE73AA">
        <w:rPr>
          <w:rFonts w:hint="cs"/>
          <w:rtl/>
        </w:rPr>
        <w:t>مر</w:t>
      </w:r>
      <w:r>
        <w:rPr>
          <w:rFonts w:hint="cs"/>
          <w:rtl/>
        </w:rPr>
        <w:t xml:space="preserve"> از همان زمانی که برای رهایی اسیران بدر، مجبور به دادن فدیه شدند، شروع شده بود.</w:t>
      </w:r>
    </w:p>
    <w:p w:rsidR="00B63FB9" w:rsidRDefault="00B63FB9" w:rsidP="00BC4656">
      <w:pPr>
        <w:pStyle w:val="a5"/>
        <w:rPr>
          <w:rtl/>
        </w:rPr>
      </w:pPr>
      <w:bookmarkStart w:id="229" w:name="_Toc458502140"/>
      <w:r>
        <w:rPr>
          <w:rFonts w:hint="cs"/>
          <w:rtl/>
        </w:rPr>
        <w:t>فتح مکه</w:t>
      </w:r>
      <w:bookmarkEnd w:id="229"/>
    </w:p>
    <w:p w:rsidR="00B63FB9" w:rsidRDefault="00B63FB9" w:rsidP="00EE73AA">
      <w:pPr>
        <w:pStyle w:val="a0"/>
        <w:rPr>
          <w:rtl/>
        </w:rPr>
      </w:pPr>
      <w:r>
        <w:rPr>
          <w:rFonts w:hint="cs"/>
          <w:rtl/>
        </w:rPr>
        <w:t>[حضرت] محمد از حق عقد اتحاد (که البته پیش از این نیز واجدش بود) استفاد</w:t>
      </w:r>
      <w:r w:rsidR="00EE73AA">
        <w:rPr>
          <w:rFonts w:hint="cs"/>
          <w:rtl/>
        </w:rPr>
        <w:t>ه</w:t>
      </w:r>
      <w:r w:rsidR="00B84D88">
        <w:rPr>
          <w:rtl/>
        </w:rPr>
        <w:t>‌</w:t>
      </w:r>
      <w:r w:rsidR="00EE73AA">
        <w:rPr>
          <w:rFonts w:hint="cs"/>
          <w:rtl/>
        </w:rPr>
        <w:t>ی</w:t>
      </w:r>
      <w:r>
        <w:rPr>
          <w:rFonts w:hint="cs"/>
          <w:rtl/>
        </w:rPr>
        <w:t xml:space="preserve"> تام کرد و دست به کار ایجاد یک هست</w:t>
      </w:r>
      <w:r w:rsidR="00EE73AA">
        <w:rPr>
          <w:rFonts w:hint="cs"/>
          <w:rtl/>
        </w:rPr>
        <w:t>ه</w:t>
      </w:r>
      <w:r w:rsidR="00B84D88">
        <w:rPr>
          <w:rtl/>
        </w:rPr>
        <w:t>‌</w:t>
      </w:r>
      <w:r w:rsidR="00EE73AA">
        <w:rPr>
          <w:rFonts w:hint="cs"/>
          <w:rtl/>
        </w:rPr>
        <w:t>ی</w:t>
      </w:r>
      <w:r>
        <w:rPr>
          <w:rFonts w:hint="cs"/>
          <w:rtl/>
        </w:rPr>
        <w:t xml:space="preserve"> مرکزی از قبایل بدوی که نسبت به وی اظهار تبعیت</w:t>
      </w:r>
      <w:r w:rsidR="00953CFB">
        <w:rPr>
          <w:rFonts w:hint="cs"/>
          <w:rtl/>
        </w:rPr>
        <w:t xml:space="preserve"> می‌</w:t>
      </w:r>
      <w:r>
        <w:rPr>
          <w:rFonts w:hint="cs"/>
          <w:rtl/>
        </w:rPr>
        <w:t>کردند و در آستان</w:t>
      </w:r>
      <w:r w:rsidR="00EE73AA">
        <w:rPr>
          <w:rFonts w:hint="cs"/>
          <w:rtl/>
        </w:rPr>
        <w:t>ه</w:t>
      </w:r>
      <w:r w:rsidR="00B84D88">
        <w:rPr>
          <w:rtl/>
        </w:rPr>
        <w:t>‌</w:t>
      </w:r>
      <w:r w:rsidR="00EE73AA">
        <w:rPr>
          <w:rFonts w:hint="cs"/>
          <w:rtl/>
        </w:rPr>
        <w:t>ی</w:t>
      </w:r>
      <w:r>
        <w:rPr>
          <w:rFonts w:hint="cs"/>
          <w:rtl/>
        </w:rPr>
        <w:t xml:space="preserve"> پذیرش اسلام بودند، شد و با این کار </w:t>
      </w:r>
      <w:r w:rsidR="00572783">
        <w:rPr>
          <w:rFonts w:hint="cs"/>
          <w:rtl/>
        </w:rPr>
        <w:t>توانست آنان را بر ضد قبایل هم‌پیمان مکه به راه اندازد. وی چندین ناحیه، از جمله واح</w:t>
      </w:r>
      <w:r w:rsidR="00EE73AA">
        <w:rPr>
          <w:rFonts w:hint="cs"/>
          <w:rtl/>
        </w:rPr>
        <w:t>ه</w:t>
      </w:r>
      <w:r w:rsidR="00B84D88">
        <w:rPr>
          <w:rtl/>
        </w:rPr>
        <w:t>‌</w:t>
      </w:r>
      <w:r w:rsidR="00EE73AA">
        <w:rPr>
          <w:rFonts w:hint="cs"/>
          <w:rtl/>
        </w:rPr>
        <w:t>ی</w:t>
      </w:r>
      <w:r w:rsidR="00572783">
        <w:rPr>
          <w:rFonts w:hint="cs"/>
          <w:rtl/>
        </w:rPr>
        <w:t xml:space="preserve"> یهودی‌نشین خیبر را که مجاور مدینه بود، فتح کرد و چندین اردوکشی مختلف نظامی به راه انداخت. در این میان در 629 براساس آنچه در حدیبیه شرط شده بود، مراسم حج به جای آورد و این امر بدون حادثه‌ای انجام یافت و حت</w:t>
      </w:r>
      <w:r w:rsidR="00EE73AA">
        <w:rPr>
          <w:rFonts w:hint="cs"/>
          <w:rtl/>
        </w:rPr>
        <w:t>ی</w:t>
      </w:r>
      <w:r w:rsidR="00572783">
        <w:rPr>
          <w:rFonts w:hint="cs"/>
          <w:rtl/>
        </w:rPr>
        <w:t xml:space="preserve"> زمینه‌ساز نخستین فرصت برای تماس با اعیان مکه </w:t>
      </w:r>
      <w:r w:rsidR="00572783">
        <w:rPr>
          <w:rtl/>
        </w:rPr>
        <w:t>–</w:t>
      </w:r>
      <w:r w:rsidR="00572783">
        <w:rPr>
          <w:rFonts w:hint="cs"/>
          <w:rtl/>
        </w:rPr>
        <w:t xml:space="preserve"> که تا آن زمان بدخواه وی مانده بودند </w:t>
      </w:r>
      <w:r w:rsidR="00572783">
        <w:rPr>
          <w:rtl/>
        </w:rPr>
        <w:t>–</w:t>
      </w:r>
      <w:r w:rsidR="00572783">
        <w:rPr>
          <w:rFonts w:hint="cs"/>
          <w:rtl/>
        </w:rPr>
        <w:t xml:space="preserve"> شد.</w:t>
      </w:r>
    </w:p>
    <w:p w:rsidR="00AF5000" w:rsidRDefault="00AF5000" w:rsidP="00EE73AA">
      <w:pPr>
        <w:pStyle w:val="a0"/>
        <w:rPr>
          <w:rtl/>
        </w:rPr>
      </w:pPr>
      <w:r>
        <w:rPr>
          <w:rFonts w:hint="cs"/>
          <w:rtl/>
        </w:rPr>
        <w:t xml:space="preserve">در این زمان بیش از پیش روشن می‌شد که گفتمان [حضرت] محمد روی به غلبه دارد و از بین مخالفان سابقش کسانی که واجد بصیرت و تشخیص بودند </w:t>
      </w:r>
      <w:r>
        <w:rPr>
          <w:rtl/>
        </w:rPr>
        <w:t>–</w:t>
      </w:r>
      <w:r>
        <w:rPr>
          <w:rFonts w:hint="cs"/>
          <w:rtl/>
        </w:rPr>
        <w:t xml:space="preserve"> مثل عمویش عباس و خالد بن ولید که فاتح واقعی جنگ «احد» بود </w:t>
      </w:r>
      <w:r>
        <w:rPr>
          <w:rtl/>
        </w:rPr>
        <w:t>–</w:t>
      </w:r>
      <w:r>
        <w:rPr>
          <w:rFonts w:hint="cs"/>
          <w:rtl/>
        </w:rPr>
        <w:t xml:space="preserve"> مصلحت را در این دیدند که با وی کنار بیایند. و براین اساس حمله به شهر زادگاه خویش، از این پس امری نبود که [حضرت] محمد جرأت اقدام به آن کار را نکند. وی مقدمات را با نهایت احتیاط فراهم آورد، اما مقصد را تا پایان مخفی نگاه داشت.</w:t>
      </w:r>
    </w:p>
    <w:p w:rsidR="00AF5000" w:rsidRDefault="00AF5000" w:rsidP="00EE73AA">
      <w:pPr>
        <w:pStyle w:val="a0"/>
        <w:rPr>
          <w:rtl/>
        </w:rPr>
      </w:pPr>
      <w:r>
        <w:rPr>
          <w:rFonts w:hint="cs"/>
          <w:rtl/>
        </w:rPr>
        <w:t>در [سال] 630</w:t>
      </w:r>
      <w:r w:rsidR="00165FD0">
        <w:rPr>
          <w:rFonts w:hint="cs"/>
          <w:rtl/>
        </w:rPr>
        <w:t xml:space="preserve"> </w:t>
      </w:r>
      <w:r>
        <w:rPr>
          <w:rFonts w:hint="cs"/>
          <w:rtl/>
        </w:rPr>
        <w:t>م ضرب</w:t>
      </w:r>
      <w:r w:rsidR="00EE73AA">
        <w:rPr>
          <w:rFonts w:hint="cs"/>
          <w:rtl/>
        </w:rPr>
        <w:t>ه</w:t>
      </w:r>
      <w:r w:rsidR="00B84D88">
        <w:rPr>
          <w:rtl/>
        </w:rPr>
        <w:t>‌</w:t>
      </w:r>
      <w:r w:rsidR="00EE73AA">
        <w:rPr>
          <w:rFonts w:hint="cs"/>
          <w:rtl/>
        </w:rPr>
        <w:t>ی</w:t>
      </w:r>
      <w:r>
        <w:rPr>
          <w:rFonts w:hint="cs"/>
          <w:rtl/>
        </w:rPr>
        <w:t xml:space="preserve"> نهایی فرود آمد و شهر تقریباً بدون هیچ مقاومتی تسلیم شد و امنیت جانی و مالی کسانی که از جنگ دست برداشتند و در خانه ماندند، تضمین شد و این نکته‌ای بود که پیغمبر بر آن تاکید ورزید. علاوه براین، وی حسن نیت صادقانه‌ای نسبت به مکیان ابراز کرد و از لحاظ مادی، به قدری به آنان امتیاز داد که اعتراض صحاب</w:t>
      </w:r>
      <w:r w:rsidR="00EE73AA">
        <w:rPr>
          <w:rFonts w:hint="cs"/>
          <w:rtl/>
        </w:rPr>
        <w:t>ه</w:t>
      </w:r>
      <w:r w:rsidR="00B84D88">
        <w:rPr>
          <w:rtl/>
        </w:rPr>
        <w:t>‌</w:t>
      </w:r>
      <w:r w:rsidR="00EE73AA">
        <w:rPr>
          <w:rFonts w:hint="cs"/>
          <w:rtl/>
        </w:rPr>
        <w:t>ی</w:t>
      </w:r>
      <w:r>
        <w:rPr>
          <w:rFonts w:hint="cs"/>
          <w:rtl/>
        </w:rPr>
        <w:t xml:space="preserve"> قدیم را برانگیخت و لازم شد که پیغمبر تاکید کند که دلجویی از این «</w:t>
      </w:r>
      <w:r w:rsidRPr="00D916A1">
        <w:rPr>
          <w:rStyle w:val="Char4"/>
          <w:rFonts w:hint="cs"/>
          <w:rtl/>
        </w:rPr>
        <w:t>المؤلفة قلوبهم</w:t>
      </w:r>
      <w:r>
        <w:rPr>
          <w:rFonts w:hint="cs"/>
          <w:rtl/>
        </w:rPr>
        <w:t>»</w:t>
      </w:r>
      <w:r w:rsidR="00663344">
        <w:rPr>
          <w:rFonts w:hint="cs"/>
          <w:rtl/>
        </w:rPr>
        <w:t xml:space="preserve"> بوسیل</w:t>
      </w:r>
      <w:r w:rsidR="00EE73AA">
        <w:rPr>
          <w:rFonts w:hint="cs"/>
          <w:rtl/>
        </w:rPr>
        <w:t>ه</w:t>
      </w:r>
      <w:r w:rsidR="00B84D88">
        <w:rPr>
          <w:rtl/>
        </w:rPr>
        <w:t>‌</w:t>
      </w:r>
      <w:r w:rsidR="00EE73AA">
        <w:rPr>
          <w:rFonts w:hint="cs"/>
          <w:rtl/>
        </w:rPr>
        <w:t>ی</w:t>
      </w:r>
      <w:r w:rsidR="00663344">
        <w:rPr>
          <w:rFonts w:hint="cs"/>
          <w:rtl/>
        </w:rPr>
        <w:t xml:space="preserve"> </w:t>
      </w:r>
      <w:r>
        <w:rPr>
          <w:rFonts w:hint="cs"/>
          <w:rtl/>
        </w:rPr>
        <w:t>مال، امری است که کاملاً به دستور خداوند انجام گرفته است (سور</w:t>
      </w:r>
      <w:r w:rsidR="00EE73AA">
        <w:rPr>
          <w:rFonts w:hint="cs"/>
          <w:rtl/>
        </w:rPr>
        <w:t>ه</w:t>
      </w:r>
      <w:r w:rsidR="00B84D88">
        <w:rPr>
          <w:rtl/>
        </w:rPr>
        <w:t>‌</w:t>
      </w:r>
      <w:r w:rsidR="00EE73AA">
        <w:rPr>
          <w:rFonts w:hint="cs"/>
          <w:rtl/>
        </w:rPr>
        <w:t>ی</w:t>
      </w:r>
      <w:r>
        <w:rPr>
          <w:rFonts w:hint="cs"/>
          <w:rtl/>
        </w:rPr>
        <w:t xml:space="preserve"> 9، آی</w:t>
      </w:r>
      <w:r w:rsidR="00EE73AA">
        <w:rPr>
          <w:rFonts w:hint="cs"/>
          <w:rtl/>
        </w:rPr>
        <w:t>ه</w:t>
      </w:r>
      <w:r w:rsidR="00B84D88">
        <w:rPr>
          <w:rtl/>
        </w:rPr>
        <w:t>‌</w:t>
      </w:r>
      <w:r w:rsidR="00EE73AA">
        <w:rPr>
          <w:rFonts w:hint="cs"/>
          <w:rtl/>
        </w:rPr>
        <w:t>ی</w:t>
      </w:r>
      <w:r>
        <w:rPr>
          <w:rFonts w:hint="cs"/>
          <w:rtl/>
        </w:rPr>
        <w:t xml:space="preserve"> 60) و در جریان این فتح، یکی از زیباترین سوره‌های قرآن، سور</w:t>
      </w:r>
      <w:r w:rsidR="00EE73AA">
        <w:rPr>
          <w:rFonts w:hint="cs"/>
          <w:rtl/>
        </w:rPr>
        <w:t>ه</w:t>
      </w:r>
      <w:r w:rsidR="00B84D88">
        <w:rPr>
          <w:rtl/>
        </w:rPr>
        <w:t>‌</w:t>
      </w:r>
      <w:r w:rsidR="00EE73AA">
        <w:rPr>
          <w:rFonts w:hint="cs"/>
          <w:rtl/>
        </w:rPr>
        <w:t>ی</w:t>
      </w:r>
      <w:r>
        <w:rPr>
          <w:rFonts w:hint="cs"/>
          <w:rtl/>
        </w:rPr>
        <w:t xml:space="preserve"> یکصد و دهم است که بعد از فتح مکه بر پیامبر نازل شد و واقعه را با این کلمات کوتاه و عالی بیان می‌کند.</w:t>
      </w:r>
    </w:p>
    <w:p w:rsidR="00C55799" w:rsidRDefault="00C55799" w:rsidP="001C4C68">
      <w:pPr>
        <w:pStyle w:val="a0"/>
        <w:rPr>
          <w:rtl/>
        </w:rPr>
      </w:pPr>
      <w:r>
        <w:rPr>
          <w:rFonts w:hint="cs"/>
          <w:rtl/>
        </w:rPr>
        <w:t>«چون یاری و پیروزی خداوند فرا رسید و دیدی که مردم گروه گروه به دین خدای درمی‌آیند، به ستایش خداوند تسبیح بگوی و از وی آمرزش بجوی، از</w:t>
      </w:r>
      <w:r w:rsidR="00B314A2">
        <w:rPr>
          <w:rFonts w:hint="cs"/>
          <w:rtl/>
        </w:rPr>
        <w:t xml:space="preserve"> آنکه </w:t>
      </w:r>
      <w:r>
        <w:rPr>
          <w:rFonts w:hint="cs"/>
          <w:rtl/>
        </w:rPr>
        <w:t xml:space="preserve">اوست که همواره </w:t>
      </w:r>
      <w:r w:rsidR="001C4C68">
        <w:rPr>
          <w:rFonts w:hint="cs"/>
          <w:rtl/>
        </w:rPr>
        <w:t>پذیرای</w:t>
      </w:r>
      <w:r>
        <w:rPr>
          <w:rFonts w:hint="cs"/>
          <w:rtl/>
        </w:rPr>
        <w:t xml:space="preserve"> توبه است»!</w:t>
      </w:r>
      <w:r w:rsidR="00165FD0" w:rsidRPr="00165FD0">
        <w:rPr>
          <w:rStyle w:val="Char8"/>
          <w:rFonts w:ascii="IRNazli" w:eastAsia="Calibri" w:hAnsi="IRNazli" w:cs="IRNazli"/>
          <w:sz w:val="28"/>
          <w:szCs w:val="28"/>
          <w:vertAlign w:val="superscript"/>
          <w:rtl/>
          <w:lang w:bidi="ar-SA"/>
        </w:rPr>
        <w:footnoteReference w:id="370"/>
      </w:r>
    </w:p>
    <w:p w:rsidR="00C43A3F" w:rsidRDefault="00C43A3F" w:rsidP="00320B58">
      <w:pPr>
        <w:pStyle w:val="a5"/>
        <w:rPr>
          <w:rtl/>
        </w:rPr>
      </w:pPr>
      <w:bookmarkStart w:id="230" w:name="_Toc458502141"/>
      <w:r>
        <w:rPr>
          <w:rFonts w:hint="cs"/>
          <w:rtl/>
        </w:rPr>
        <w:t>کامل‌کردن اسلام، وفات پیغمبر</w:t>
      </w:r>
      <w:bookmarkEnd w:id="230"/>
      <w:r w:rsidR="00304BB7">
        <w:rPr>
          <w:rFonts w:cs="CTraditional Arabic"/>
          <w:b/>
          <w:bCs w:val="0"/>
          <w:rtl/>
        </w:rPr>
        <w:t> </w:t>
      </w:r>
      <w:r w:rsidR="00304BB7" w:rsidRPr="006C5E09">
        <w:rPr>
          <w:rFonts w:cs="CTraditional Arabic" w:hint="cs"/>
          <w:b/>
          <w:bCs w:val="0"/>
          <w:rtl/>
        </w:rPr>
        <w:t>ج</w:t>
      </w:r>
    </w:p>
    <w:p w:rsidR="00C43A3F" w:rsidRDefault="00C43A3F" w:rsidP="001C4C68">
      <w:pPr>
        <w:pStyle w:val="a0"/>
        <w:rPr>
          <w:rtl/>
        </w:rPr>
      </w:pPr>
      <w:r>
        <w:rPr>
          <w:rFonts w:hint="cs"/>
          <w:rtl/>
        </w:rPr>
        <w:t>اکنون مکیان بی‌مقاومت به اسلام گرویدند و هدف زندگی [حضرت] محمد تحقق یافت و بعد از این در بن</w:t>
      </w:r>
      <w:r w:rsidR="00453EB0">
        <w:rPr>
          <w:rFonts w:hint="cs"/>
          <w:rtl/>
        </w:rPr>
        <w:t xml:space="preserve">ای دولت اسلام پیشرفت بیشتری حاصل شد. چند </w:t>
      </w:r>
      <w:r w:rsidR="003C3937">
        <w:rPr>
          <w:rFonts w:hint="cs"/>
          <w:rtl/>
        </w:rPr>
        <w:t>حمله بر ضد مرزهای بیزانس و بدویان مجاور صورت گرفت. در ماه فوریه در خصوص مراسم حج بیت الله (که دو سال وی را از آن باز داشته بودند) احکام و قواعدی نازل شد. پیش از آن وی مشرکان را بین تسلیم و نابودی مخیر کرده بود و مانع شرکت‌شان در مراسم حج شده بود.</w:t>
      </w:r>
    </w:p>
    <w:p w:rsidR="003C3937" w:rsidRDefault="003C3937" w:rsidP="00724733">
      <w:pPr>
        <w:pStyle w:val="a0"/>
        <w:rPr>
          <w:rtl/>
        </w:rPr>
      </w:pPr>
      <w:r>
        <w:rPr>
          <w:rFonts w:hint="cs"/>
          <w:rtl/>
        </w:rPr>
        <w:t>از این پس تمام امتیازات ناشی از نسب، بی‌اعتبار اعلام شد و میزان ارتباط هرکس با اسلام، یگانه ملاک ارزش او شناخته شد. این امر، آنچه را مقصد و موضوع حیات پیغمبر شمرده می‌شد، تکمیل کرد و یکی از آخرین سوره‌های قرآن (سور</w:t>
      </w:r>
      <w:r w:rsidR="00EE73AA">
        <w:rPr>
          <w:rFonts w:hint="cs"/>
          <w:rtl/>
        </w:rPr>
        <w:t>ه</w:t>
      </w:r>
      <w:r w:rsidR="00B84D88">
        <w:rPr>
          <w:rtl/>
        </w:rPr>
        <w:t>‌</w:t>
      </w:r>
      <w:r w:rsidR="00EE73AA">
        <w:rPr>
          <w:rFonts w:hint="cs"/>
          <w:rtl/>
        </w:rPr>
        <w:t>ی</w:t>
      </w:r>
      <w:r>
        <w:rPr>
          <w:rFonts w:hint="cs"/>
          <w:rtl/>
        </w:rPr>
        <w:t xml:space="preserve"> 55 آی</w:t>
      </w:r>
      <w:r w:rsidR="00724733">
        <w:rPr>
          <w:rFonts w:hint="cs"/>
          <w:rtl/>
        </w:rPr>
        <w:t>ه</w:t>
      </w:r>
      <w:r w:rsidR="00B84D88">
        <w:rPr>
          <w:rtl/>
        </w:rPr>
        <w:t>‌</w:t>
      </w:r>
      <w:r w:rsidR="00724733">
        <w:rPr>
          <w:rFonts w:hint="cs"/>
          <w:rtl/>
        </w:rPr>
        <w:t>ی</w:t>
      </w:r>
      <w:r>
        <w:rPr>
          <w:rFonts w:hint="cs"/>
          <w:rtl/>
        </w:rPr>
        <w:t xml:space="preserve"> 3) این آشکارا به آن اشاره می‌کند:</w:t>
      </w:r>
    </w:p>
    <w:p w:rsidR="003C3937" w:rsidRDefault="003C3937" w:rsidP="003C3937">
      <w:pPr>
        <w:pStyle w:val="a0"/>
        <w:rPr>
          <w:rtl/>
        </w:rPr>
      </w:pPr>
      <w:r>
        <w:rPr>
          <w:rFonts w:hint="cs"/>
          <w:rtl/>
        </w:rPr>
        <w:t>«امروز دین‌تان را کامل و نعمت خویش را بر شما تمام کردم و راضی شدم که اسلام دین‌تان باشد»</w:t>
      </w:r>
      <w:r w:rsidR="00CB1BE2" w:rsidRPr="00CB1BE2">
        <w:rPr>
          <w:rStyle w:val="Char8"/>
          <w:rFonts w:ascii="IRNazli" w:eastAsia="Calibri" w:hAnsi="IRNazli" w:cs="IRNazli"/>
          <w:sz w:val="28"/>
          <w:szCs w:val="28"/>
          <w:vertAlign w:val="superscript"/>
          <w:rtl/>
          <w:lang w:bidi="ar-SA"/>
        </w:rPr>
        <w:footnoteReference w:id="371"/>
      </w:r>
      <w:r>
        <w:rPr>
          <w:rFonts w:hint="cs"/>
          <w:rtl/>
        </w:rPr>
        <w:t>.</w:t>
      </w:r>
    </w:p>
    <w:p w:rsidR="007B5645" w:rsidRDefault="007B5645" w:rsidP="003C3937">
      <w:pPr>
        <w:pStyle w:val="a0"/>
        <w:rPr>
          <w:rtl/>
        </w:rPr>
      </w:pPr>
      <w:r>
        <w:rPr>
          <w:rFonts w:hint="cs"/>
          <w:rtl/>
        </w:rPr>
        <w:t>اندک زمانی بعد از بازگشت از این حجة الوداع، تبی بر پیامبر عارض شد که به سرعت بنیه‌اش را فرو کاست و سرانجام در 8 ژوئن 632 میلادی، در سن 62 سالگی در کنار زن جوان خویش عایشه، دختر ابوبکر چشم از جهان فروبست. رحلت وی مؤمنان را سخت غافلگیر کرد و آنان را پریشان ساخت و این بیشتر بدان سبب بود که هرچند خود [حضرت] محمد بارها از وفات خویش سخن گفته بود، اما به هیچ وجه به صراحت تمام این نکته را بیان نکرده بود که از این پس چه کاری باید کرد.</w:t>
      </w:r>
    </w:p>
    <w:p w:rsidR="007B5645" w:rsidRDefault="007B5645" w:rsidP="00CA1BBA">
      <w:pPr>
        <w:pStyle w:val="a5"/>
        <w:rPr>
          <w:rtl/>
        </w:rPr>
      </w:pPr>
      <w:bookmarkStart w:id="231" w:name="_Toc458502142"/>
      <w:r>
        <w:rPr>
          <w:rFonts w:hint="cs"/>
          <w:rtl/>
        </w:rPr>
        <w:t>زندگانی پیامبر</w:t>
      </w:r>
      <w:bookmarkEnd w:id="231"/>
    </w:p>
    <w:p w:rsidR="007B5645" w:rsidRDefault="007B5645" w:rsidP="00724733">
      <w:pPr>
        <w:pStyle w:val="a0"/>
        <w:rPr>
          <w:rtl/>
        </w:rPr>
      </w:pPr>
      <w:r>
        <w:rPr>
          <w:rFonts w:hint="cs"/>
          <w:rtl/>
        </w:rPr>
        <w:t xml:space="preserve">وقتی زندگی پیغمبر از نظر می‌گذرد، هیچکس نمی‌تواند در این باب تردید کند که ظهور وی بر بسیاری از کارهایی همچون: زنده به گورکردن دختران (از آنجا که اعراب به بازماندگان ذکور بیشتر اهمیت می‌دادند) بخت‌آزمایی و </w:t>
      </w:r>
      <w:r w:rsidR="0000725B">
        <w:rPr>
          <w:rFonts w:hint="cs"/>
          <w:rtl/>
        </w:rPr>
        <w:t>آوازه‌خوانی خط بطلان کشید و قماربازی و شراب‌خواری را به کلی ممنوع اعلام کرد. لزوم تعاون، نیکی در حق بردگان و فقیران و اسیران و مسافران درمانده دراین آیین،</w:t>
      </w:r>
      <w:r w:rsidR="006B1D83">
        <w:rPr>
          <w:rFonts w:hint="cs"/>
          <w:rtl/>
        </w:rPr>
        <w:t xml:space="preserve"> بطور </w:t>
      </w:r>
      <w:r w:rsidR="0000725B">
        <w:rPr>
          <w:rFonts w:hint="cs"/>
          <w:rtl/>
        </w:rPr>
        <w:t xml:space="preserve">بارزی با آنچه پیش از آن متداول بود، تفاوت داشت. خود وی هرگز مدعی نشد که </w:t>
      </w:r>
      <w:r w:rsidR="007643D9">
        <w:rPr>
          <w:rFonts w:hint="cs"/>
          <w:rtl/>
        </w:rPr>
        <w:t>انسان پاک و بی‌گناهی است، بلکه همواره خاطر نشان می‌ساخت که عاری از ضعف‌های بشری نیست و با سایر مردم تفاوتی ندارد؛ البته این امر مانع از آن نشد که از همان مراحل نخست، در جامع</w:t>
      </w:r>
      <w:r w:rsidR="00724733">
        <w:rPr>
          <w:rFonts w:hint="cs"/>
          <w:rtl/>
        </w:rPr>
        <w:t>ه</w:t>
      </w:r>
      <w:r w:rsidR="00B84D88">
        <w:rPr>
          <w:rtl/>
        </w:rPr>
        <w:t>‌</w:t>
      </w:r>
      <w:r w:rsidR="00724733">
        <w:rPr>
          <w:rFonts w:hint="cs"/>
          <w:rtl/>
        </w:rPr>
        <w:t>ی</w:t>
      </w:r>
      <w:r w:rsidR="007643D9">
        <w:rPr>
          <w:rFonts w:hint="cs"/>
          <w:rtl/>
        </w:rPr>
        <w:t xml:space="preserve"> اسلامی سیما</w:t>
      </w:r>
      <w:r w:rsidR="00F76A94">
        <w:rPr>
          <w:rFonts w:hint="cs"/>
          <w:rtl/>
        </w:rPr>
        <w:t>ی</w:t>
      </w:r>
      <w:r w:rsidR="007643D9">
        <w:rPr>
          <w:rFonts w:hint="cs"/>
          <w:rtl/>
        </w:rPr>
        <w:t xml:space="preserve">ش مورد تجلیل و تکریم </w:t>
      </w:r>
      <w:r w:rsidR="00557A21">
        <w:rPr>
          <w:rFonts w:hint="cs"/>
          <w:rtl/>
        </w:rPr>
        <w:t>فوق العاده واقع نشود و عصمت و لغزش‌ناپذیری و علم به احوال آینده به وی منسوب نگردد و یک سلسله افسانه‌ها دربار</w:t>
      </w:r>
      <w:r w:rsidR="00724733">
        <w:rPr>
          <w:rFonts w:hint="cs"/>
          <w:rtl/>
        </w:rPr>
        <w:t>ه</w:t>
      </w:r>
      <w:r w:rsidR="00B84D88">
        <w:rPr>
          <w:rtl/>
        </w:rPr>
        <w:t>‌</w:t>
      </w:r>
      <w:r w:rsidR="00724733">
        <w:rPr>
          <w:rFonts w:hint="cs"/>
          <w:rtl/>
        </w:rPr>
        <w:t>ی</w:t>
      </w:r>
      <w:r w:rsidR="00557A21">
        <w:rPr>
          <w:rFonts w:hint="cs"/>
          <w:rtl/>
        </w:rPr>
        <w:t xml:space="preserve"> شخصیتش که از دوران جوانی‌اش آغاز می‌شود و تمام زندگی‌اش را دربر می‌گیرد،</w:t>
      </w:r>
      <w:r w:rsidR="00CD4D39">
        <w:rPr>
          <w:rFonts w:hint="cs"/>
          <w:rtl/>
        </w:rPr>
        <w:t xml:space="preserve"> پدید نیاید و این طرز تلقی‌ها حت</w:t>
      </w:r>
      <w:r w:rsidR="00724733">
        <w:rPr>
          <w:rFonts w:hint="cs"/>
          <w:rtl/>
        </w:rPr>
        <w:t>ی</w:t>
      </w:r>
      <w:r w:rsidR="00CD4D39">
        <w:rPr>
          <w:rFonts w:hint="cs"/>
          <w:rtl/>
        </w:rPr>
        <w:t xml:space="preserve"> در سیره‌ای که به قلم ابن اسحاق (768م) نوشته و توسط ابن هشام (834م) تهذیب شد، نیز آمده است!</w:t>
      </w:r>
    </w:p>
    <w:p w:rsidR="00C52A06" w:rsidRDefault="00C52A06" w:rsidP="00724733">
      <w:pPr>
        <w:pStyle w:val="a0"/>
        <w:rPr>
          <w:rtl/>
        </w:rPr>
      </w:pPr>
      <w:r>
        <w:rPr>
          <w:rFonts w:hint="cs"/>
          <w:rtl/>
        </w:rPr>
        <w:t xml:space="preserve">این </w:t>
      </w:r>
      <w:r w:rsidR="00B7404B">
        <w:rPr>
          <w:rFonts w:hint="cs"/>
          <w:rtl/>
        </w:rPr>
        <w:t xml:space="preserve">طرز تلقی </w:t>
      </w:r>
      <w:r w:rsidR="00BC5EFF">
        <w:rPr>
          <w:rFonts w:hint="cs"/>
          <w:rtl/>
        </w:rPr>
        <w:t xml:space="preserve">از پیغمبر، در تطور زندگی عامه مسلمانان تأثیر وسیعی داشته است و هنوز هم دارد. </w:t>
      </w:r>
      <w:r w:rsidR="00764ADB">
        <w:rPr>
          <w:rFonts w:hint="cs"/>
          <w:rtl/>
        </w:rPr>
        <w:t>و براساس آن گفتار و کردار [حضرت] محمد به عنوان نمون</w:t>
      </w:r>
      <w:r w:rsidR="00724733">
        <w:rPr>
          <w:rFonts w:hint="cs"/>
          <w:rtl/>
        </w:rPr>
        <w:t>ه</w:t>
      </w:r>
      <w:r w:rsidR="00B84D88">
        <w:rPr>
          <w:rtl/>
        </w:rPr>
        <w:t>‌</w:t>
      </w:r>
      <w:r w:rsidR="00724733">
        <w:rPr>
          <w:rFonts w:hint="cs"/>
          <w:rtl/>
        </w:rPr>
        <w:t>ی</w:t>
      </w:r>
      <w:r w:rsidR="00764ADB">
        <w:rPr>
          <w:rFonts w:hint="cs"/>
          <w:rtl/>
        </w:rPr>
        <w:t xml:space="preserve"> عالی رفتار و گفتار، نگریسته شده و به تمام احکام و اوامر او اهمیتی که خاص کلام وحی است، داده شده و سعی بر این بود تا تمام امور را بدانگونه که ممکن بود</w:t>
      </w:r>
      <w:r w:rsidR="00724733">
        <w:rPr>
          <w:rFonts w:hint="cs"/>
          <w:rtl/>
        </w:rPr>
        <w:t xml:space="preserve"> و</w:t>
      </w:r>
      <w:r w:rsidR="00764ADB">
        <w:rPr>
          <w:rFonts w:hint="cs"/>
          <w:rtl/>
        </w:rPr>
        <w:t xml:space="preserve"> </w:t>
      </w:r>
      <w:r w:rsidR="00724733">
        <w:rPr>
          <w:rFonts w:hint="cs"/>
          <w:rtl/>
        </w:rPr>
        <w:t>او</w:t>
      </w:r>
      <w:r w:rsidR="00764ADB">
        <w:rPr>
          <w:rFonts w:hint="cs"/>
          <w:rtl/>
        </w:rPr>
        <w:t xml:space="preserve"> چنان خواسته باشد، تحت ضابطه درآورند. بدینگونه علم </w:t>
      </w:r>
      <w:r w:rsidR="00F31390">
        <w:rPr>
          <w:rFonts w:hint="cs"/>
          <w:rtl/>
        </w:rPr>
        <w:t>خاصی به نام «علم حدیث» به وجود آمد که احوال و اقوال پیغمبر یا آنچه را که گمان می‌رفت اقوال و احوال او ب</w:t>
      </w:r>
      <w:r w:rsidR="00724733">
        <w:rPr>
          <w:rFonts w:hint="cs"/>
          <w:rtl/>
        </w:rPr>
        <w:t>و</w:t>
      </w:r>
      <w:r w:rsidR="00F31390">
        <w:rPr>
          <w:rFonts w:hint="cs"/>
          <w:rtl/>
        </w:rPr>
        <w:t>ده است، جمع و تدوین می‌کرد و می‌کوشید تا آنان را به عنوان قواعد رفتار عمومی تنظیم و تعیین کند؛ این احادیث در آغاز</w:t>
      </w:r>
      <w:r w:rsidR="006B1D83">
        <w:rPr>
          <w:rFonts w:hint="cs"/>
          <w:rtl/>
        </w:rPr>
        <w:t xml:space="preserve"> بطور </w:t>
      </w:r>
      <w:r w:rsidR="00F31390">
        <w:rPr>
          <w:rFonts w:hint="cs"/>
          <w:rtl/>
        </w:rPr>
        <w:t>شفاهی نقل می‌شد، اما بعدها مجموع</w:t>
      </w:r>
      <w:r w:rsidR="00724733">
        <w:rPr>
          <w:rFonts w:hint="cs"/>
          <w:rtl/>
        </w:rPr>
        <w:t>ه</w:t>
      </w:r>
      <w:r w:rsidR="00B84D88">
        <w:rPr>
          <w:rtl/>
        </w:rPr>
        <w:t>‌</w:t>
      </w:r>
      <w:r w:rsidR="00724733">
        <w:rPr>
          <w:rFonts w:hint="cs"/>
          <w:rtl/>
        </w:rPr>
        <w:t>ی</w:t>
      </w:r>
      <w:r w:rsidR="00F31390">
        <w:rPr>
          <w:rFonts w:hint="cs"/>
          <w:rtl/>
        </w:rPr>
        <w:t xml:space="preserve"> مفصل مکتوبی از این روایات شفاهی پدید آمد.</w:t>
      </w:r>
    </w:p>
    <w:p w:rsidR="000C7A34" w:rsidRDefault="000C7A34" w:rsidP="00D72082">
      <w:pPr>
        <w:pStyle w:val="a5"/>
        <w:rPr>
          <w:rtl/>
        </w:rPr>
      </w:pPr>
      <w:bookmarkStart w:id="232" w:name="_Toc458502143"/>
      <w:r>
        <w:rPr>
          <w:rFonts w:hint="cs"/>
          <w:rtl/>
        </w:rPr>
        <w:t>تکالیف اسلامی</w:t>
      </w:r>
      <w:bookmarkEnd w:id="232"/>
    </w:p>
    <w:p w:rsidR="000C7A34" w:rsidRDefault="000C7A34" w:rsidP="00724733">
      <w:pPr>
        <w:pStyle w:val="a0"/>
        <w:rPr>
          <w:rtl/>
        </w:rPr>
      </w:pPr>
      <w:r>
        <w:rPr>
          <w:rFonts w:hint="cs"/>
          <w:rtl/>
        </w:rPr>
        <w:t>براساس آنچه که پیغمبر</w:t>
      </w:r>
      <w:r w:rsidR="00663344">
        <w:rPr>
          <w:rFonts w:hint="cs"/>
          <w:rtl/>
        </w:rPr>
        <w:t xml:space="preserve"> بوسیل</w:t>
      </w:r>
      <w:r w:rsidR="00724733">
        <w:rPr>
          <w:rFonts w:hint="cs"/>
          <w:rtl/>
        </w:rPr>
        <w:t>ه</w:t>
      </w:r>
      <w:r w:rsidR="00B84D88">
        <w:rPr>
          <w:rtl/>
        </w:rPr>
        <w:t>‌</w:t>
      </w:r>
      <w:r w:rsidR="00724733">
        <w:rPr>
          <w:rFonts w:hint="cs"/>
          <w:rtl/>
        </w:rPr>
        <w:t>ی</w:t>
      </w:r>
      <w:r w:rsidR="00663344">
        <w:rPr>
          <w:rFonts w:hint="cs"/>
          <w:rtl/>
        </w:rPr>
        <w:t xml:space="preserve"> </w:t>
      </w:r>
      <w:r>
        <w:rPr>
          <w:rFonts w:hint="cs"/>
          <w:rtl/>
        </w:rPr>
        <w:t>وحی، تعیین کرده است، واجبات دین اسلام، در پنج مورد</w:t>
      </w:r>
      <w:r w:rsidRPr="000C7A34">
        <w:rPr>
          <w:vertAlign w:val="superscript"/>
          <w:rtl/>
        </w:rPr>
        <w:t>(</w:t>
      </w:r>
      <w:r w:rsidRPr="00D54A47">
        <w:rPr>
          <w:rStyle w:val="FootnoteReference"/>
          <w:rtl/>
        </w:rPr>
        <w:footnoteReference w:id="372"/>
      </w:r>
      <w:r w:rsidRPr="000C7A34">
        <w:rPr>
          <w:vertAlign w:val="superscript"/>
          <w:rtl/>
        </w:rPr>
        <w:t>)</w:t>
      </w:r>
      <w:r>
        <w:rPr>
          <w:rFonts w:hint="cs"/>
          <w:rtl/>
        </w:rPr>
        <w:t xml:space="preserve"> زیر خلاصه می‌شود که تکلیفِ ششمِ مربوط به جهاد بر ضد کفار، بعد از تردید و تأمل بسیار مسکوت مانده است:</w:t>
      </w:r>
    </w:p>
    <w:p w:rsidR="000C7A34" w:rsidRDefault="000C7A34" w:rsidP="00F14F7C">
      <w:pPr>
        <w:pStyle w:val="a0"/>
        <w:numPr>
          <w:ilvl w:val="0"/>
          <w:numId w:val="4"/>
        </w:numPr>
        <w:ind w:left="641" w:hanging="357"/>
      </w:pPr>
      <w:r>
        <w:rPr>
          <w:rFonts w:hint="cs"/>
          <w:rtl/>
        </w:rPr>
        <w:t>شهادت به وحدانیت خدا و نبوت پیغمبر.</w:t>
      </w:r>
    </w:p>
    <w:p w:rsidR="000C7A34" w:rsidRDefault="000C7A34" w:rsidP="00F14F7C">
      <w:pPr>
        <w:pStyle w:val="a0"/>
        <w:numPr>
          <w:ilvl w:val="0"/>
          <w:numId w:val="4"/>
        </w:numPr>
        <w:ind w:left="641" w:hanging="357"/>
      </w:pPr>
      <w:r>
        <w:rPr>
          <w:rFonts w:hint="cs"/>
          <w:rtl/>
        </w:rPr>
        <w:t>نماز پنج نوبت نماز در روز.</w:t>
      </w:r>
    </w:p>
    <w:p w:rsidR="000C7A34" w:rsidRDefault="000C7A34" w:rsidP="00724733">
      <w:pPr>
        <w:pStyle w:val="a0"/>
        <w:numPr>
          <w:ilvl w:val="0"/>
          <w:numId w:val="4"/>
        </w:numPr>
        <w:ind w:left="641" w:hanging="357"/>
      </w:pPr>
      <w:r>
        <w:rPr>
          <w:rFonts w:hint="cs"/>
          <w:rtl/>
        </w:rPr>
        <w:t>روز</w:t>
      </w:r>
      <w:r w:rsidR="00724733">
        <w:rPr>
          <w:rFonts w:hint="cs"/>
          <w:rtl/>
        </w:rPr>
        <w:t>ه</w:t>
      </w:r>
      <w:r w:rsidR="00B84D88">
        <w:rPr>
          <w:rtl/>
        </w:rPr>
        <w:t>‌</w:t>
      </w:r>
      <w:r w:rsidR="00724733">
        <w:rPr>
          <w:rFonts w:hint="cs"/>
          <w:rtl/>
        </w:rPr>
        <w:t>ی</w:t>
      </w:r>
      <w:r>
        <w:rPr>
          <w:rFonts w:hint="cs"/>
          <w:rtl/>
        </w:rPr>
        <w:t xml:space="preserve"> ماه رمضان.</w:t>
      </w:r>
    </w:p>
    <w:p w:rsidR="000C7A34" w:rsidRDefault="000C7A34" w:rsidP="00F14F7C">
      <w:pPr>
        <w:pStyle w:val="a0"/>
        <w:numPr>
          <w:ilvl w:val="0"/>
          <w:numId w:val="4"/>
        </w:numPr>
        <w:ind w:left="641" w:hanging="357"/>
      </w:pPr>
      <w:r>
        <w:rPr>
          <w:rFonts w:hint="cs"/>
          <w:rtl/>
        </w:rPr>
        <w:t>زکات که براساس قواعدی خاص می‌بایست پرداخته می‌شود.</w:t>
      </w:r>
    </w:p>
    <w:p w:rsidR="00F14F7C" w:rsidRDefault="000C7A34" w:rsidP="00F14F7C">
      <w:pPr>
        <w:pStyle w:val="a0"/>
        <w:numPr>
          <w:ilvl w:val="0"/>
          <w:numId w:val="4"/>
        </w:numPr>
        <w:ind w:left="641" w:hanging="357"/>
      </w:pPr>
      <w:r>
        <w:rPr>
          <w:rFonts w:hint="cs"/>
          <w:rtl/>
        </w:rPr>
        <w:t>حج مکه در صورت امکان حداقل یک بار در طول عمر می‌بایست انجام شود</w:t>
      </w:r>
      <w:r w:rsidRPr="00F14F7C">
        <w:rPr>
          <w:vertAlign w:val="superscript"/>
          <w:rtl/>
        </w:rPr>
        <w:t>(</w:t>
      </w:r>
      <w:r w:rsidRPr="00D54A47">
        <w:rPr>
          <w:rStyle w:val="FootnoteReference"/>
          <w:rtl/>
        </w:rPr>
        <w:footnoteReference w:id="373"/>
      </w:r>
      <w:r w:rsidRPr="00F14F7C">
        <w:rPr>
          <w:vertAlign w:val="superscript"/>
          <w:rtl/>
        </w:rPr>
        <w:t>)</w:t>
      </w:r>
      <w:r>
        <w:rPr>
          <w:rFonts w:hint="cs"/>
          <w:rtl/>
        </w:rPr>
        <w:t>.</w:t>
      </w:r>
    </w:p>
    <w:p w:rsidR="00F14F7C" w:rsidRDefault="00F14F7C" w:rsidP="00F14F7C">
      <w:pPr>
        <w:pStyle w:val="a0"/>
        <w:rPr>
          <w:rtl/>
        </w:rPr>
        <w:sectPr w:rsidR="00F14F7C" w:rsidSect="0018411A">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F14F7C" w:rsidRDefault="00F14F7C" w:rsidP="00F14F7C">
      <w:pPr>
        <w:pStyle w:val="a0"/>
        <w:ind w:firstLine="0"/>
        <w:jc w:val="center"/>
        <w:rPr>
          <w:rtl/>
        </w:rPr>
      </w:pPr>
    </w:p>
    <w:p w:rsidR="00F14F7C" w:rsidRDefault="00F14F7C" w:rsidP="00F14F7C">
      <w:pPr>
        <w:pStyle w:val="a0"/>
        <w:ind w:firstLine="0"/>
        <w:jc w:val="center"/>
        <w:rPr>
          <w:rtl/>
        </w:rPr>
      </w:pPr>
    </w:p>
    <w:p w:rsidR="00F14F7C" w:rsidRDefault="00F14F7C" w:rsidP="00F14F7C">
      <w:pPr>
        <w:pStyle w:val="a0"/>
        <w:ind w:firstLine="0"/>
        <w:jc w:val="center"/>
        <w:rPr>
          <w:rtl/>
        </w:rPr>
      </w:pPr>
    </w:p>
    <w:p w:rsidR="00F14F7C" w:rsidRDefault="00F14F7C" w:rsidP="005E3D79">
      <w:pPr>
        <w:pStyle w:val="a3"/>
        <w:rPr>
          <w:rtl/>
        </w:rPr>
      </w:pPr>
      <w:bookmarkStart w:id="233" w:name="_Toc458502144"/>
      <w:r>
        <w:rPr>
          <w:rFonts w:hint="cs"/>
          <w:rtl/>
        </w:rPr>
        <w:t>بخش چهارم:</w:t>
      </w:r>
      <w:r>
        <w:rPr>
          <w:rFonts w:hint="cs"/>
          <w:rtl/>
        </w:rPr>
        <w:br/>
        <w:t>رد تهمت‌ها</w:t>
      </w:r>
      <w:bookmarkEnd w:id="233"/>
    </w:p>
    <w:p w:rsidR="00F14F7C" w:rsidRPr="005E3D79" w:rsidRDefault="00F14F7C" w:rsidP="00724733">
      <w:pPr>
        <w:pStyle w:val="a0"/>
        <w:ind w:firstLine="0"/>
        <w:jc w:val="center"/>
        <w:rPr>
          <w:rFonts w:ascii="IRYakout" w:hAnsi="IRYakout" w:cs="IRYakout"/>
          <w:b/>
          <w:bCs/>
          <w:sz w:val="32"/>
          <w:szCs w:val="32"/>
          <w:rtl/>
        </w:rPr>
      </w:pPr>
      <w:r w:rsidRPr="005E3D79">
        <w:rPr>
          <w:rFonts w:ascii="IRYakout" w:hAnsi="IRYakout" w:cs="IRYakout"/>
          <w:b/>
          <w:bCs/>
          <w:sz w:val="32"/>
          <w:szCs w:val="32"/>
          <w:rtl/>
        </w:rPr>
        <w:t>نوشت</w:t>
      </w:r>
      <w:r w:rsidR="00724733" w:rsidRPr="00724733">
        <w:rPr>
          <w:rFonts w:ascii="IRYakout" w:hAnsi="IRYakout" w:cs="IRYakout"/>
          <w:b/>
          <w:bCs/>
          <w:sz w:val="32"/>
          <w:szCs w:val="32"/>
          <w:rtl/>
        </w:rPr>
        <w:t>ه</w:t>
      </w:r>
      <w:r w:rsidR="00B84D88">
        <w:rPr>
          <w:rFonts w:ascii="IRYakout" w:hAnsi="IRYakout" w:cs="IRYakout"/>
          <w:b/>
          <w:bCs/>
          <w:sz w:val="32"/>
          <w:szCs w:val="32"/>
          <w:rtl/>
        </w:rPr>
        <w:t>‌</w:t>
      </w:r>
      <w:r w:rsidR="00724733" w:rsidRPr="00724733">
        <w:rPr>
          <w:rFonts w:ascii="IRYakout" w:hAnsi="IRYakout" w:cs="IRYakout"/>
          <w:b/>
          <w:bCs/>
          <w:sz w:val="32"/>
          <w:szCs w:val="32"/>
          <w:rtl/>
        </w:rPr>
        <w:t>ی</w:t>
      </w:r>
      <w:r w:rsidRPr="005E3D79">
        <w:rPr>
          <w:rFonts w:ascii="IRYakout" w:hAnsi="IRYakout" w:cs="IRYakout"/>
          <w:b/>
          <w:bCs/>
          <w:sz w:val="32"/>
          <w:szCs w:val="32"/>
          <w:rtl/>
        </w:rPr>
        <w:t>:</w:t>
      </w:r>
    </w:p>
    <w:p w:rsidR="00F14F7C" w:rsidRPr="005E3D79" w:rsidRDefault="00F14F7C" w:rsidP="00F14F7C">
      <w:pPr>
        <w:pStyle w:val="a0"/>
        <w:ind w:firstLine="0"/>
        <w:jc w:val="center"/>
        <w:rPr>
          <w:rFonts w:ascii="IRYakout" w:hAnsi="IRYakout" w:cs="IRYakout"/>
          <w:b/>
          <w:bCs/>
          <w:sz w:val="36"/>
          <w:szCs w:val="36"/>
          <w:rtl/>
        </w:rPr>
      </w:pPr>
      <w:r w:rsidRPr="005E3D79">
        <w:rPr>
          <w:rFonts w:ascii="IRYakout" w:hAnsi="IRYakout" w:cs="IRYakout"/>
          <w:b/>
          <w:bCs/>
          <w:sz w:val="36"/>
          <w:szCs w:val="36"/>
          <w:rtl/>
        </w:rPr>
        <w:t>جان دیون پورت</w:t>
      </w:r>
    </w:p>
    <w:p w:rsidR="00F14F7C" w:rsidRPr="005E3D79" w:rsidRDefault="00F14F7C" w:rsidP="00F14F7C">
      <w:pPr>
        <w:pStyle w:val="a0"/>
        <w:ind w:firstLine="0"/>
        <w:jc w:val="center"/>
        <w:rPr>
          <w:sz w:val="32"/>
          <w:szCs w:val="32"/>
          <w:rtl/>
        </w:rPr>
      </w:pPr>
      <w:r w:rsidRPr="005E3D79">
        <w:rPr>
          <w:rFonts w:ascii="IRYakout" w:hAnsi="IRYakout" w:cs="IRYakout"/>
          <w:b/>
          <w:bCs/>
          <w:sz w:val="36"/>
          <w:szCs w:val="36"/>
          <w:rtl/>
        </w:rPr>
        <w:t>(1789-1877</w:t>
      </w:r>
      <w:r w:rsidR="00C82D12" w:rsidRPr="005E3D79">
        <w:rPr>
          <w:rFonts w:ascii="IRYakout" w:hAnsi="IRYakout" w:cs="IRYakout"/>
          <w:b/>
          <w:bCs/>
          <w:sz w:val="36"/>
          <w:szCs w:val="36"/>
          <w:rtl/>
        </w:rPr>
        <w:t>م</w:t>
      </w:r>
      <w:r w:rsidRPr="005E3D79">
        <w:rPr>
          <w:rFonts w:ascii="IRYakout" w:hAnsi="IRYakout" w:cs="IRYakout"/>
          <w:b/>
          <w:bCs/>
          <w:sz w:val="36"/>
          <w:szCs w:val="36"/>
          <w:rtl/>
        </w:rPr>
        <w:t>)</w:t>
      </w:r>
    </w:p>
    <w:p w:rsidR="007A1333" w:rsidRDefault="007A1333" w:rsidP="007A1333">
      <w:pPr>
        <w:pStyle w:val="a0"/>
        <w:rPr>
          <w:rtl/>
        </w:rPr>
        <w:sectPr w:rsidR="007A1333" w:rsidSect="005E3D79">
          <w:footnotePr>
            <w:numRestart w:val="eachPage"/>
          </w:footnotePr>
          <w:type w:val="oddPage"/>
          <w:pgSz w:w="9356" w:h="13608" w:code="9"/>
          <w:pgMar w:top="567" w:right="1134" w:bottom="851" w:left="1134" w:header="454" w:footer="0" w:gutter="0"/>
          <w:cols w:space="708"/>
          <w:titlePg/>
          <w:bidi/>
          <w:rtlGutter/>
          <w:docGrid w:linePitch="360"/>
        </w:sectPr>
      </w:pPr>
    </w:p>
    <w:p w:rsidR="005E3D79" w:rsidRDefault="007A1333" w:rsidP="007A1333">
      <w:pPr>
        <w:pStyle w:val="a1"/>
        <w:rPr>
          <w:rtl/>
        </w:rPr>
      </w:pPr>
      <w:bookmarkStart w:id="234" w:name="_Toc458502145"/>
      <w:r>
        <w:rPr>
          <w:rFonts w:hint="cs"/>
          <w:rtl/>
        </w:rPr>
        <w:t>مقدمه</w:t>
      </w:r>
      <w:bookmarkEnd w:id="234"/>
    </w:p>
    <w:tbl>
      <w:tblPr>
        <w:bidiVisual/>
        <w:tblW w:w="0" w:type="auto"/>
        <w:tblInd w:w="250" w:type="dxa"/>
        <w:tblLook w:val="04A0" w:firstRow="1" w:lastRow="0" w:firstColumn="1" w:lastColumn="0" w:noHBand="0" w:noVBand="1"/>
      </w:tblPr>
      <w:tblGrid>
        <w:gridCol w:w="3118"/>
        <w:gridCol w:w="284"/>
        <w:gridCol w:w="3402"/>
      </w:tblGrid>
      <w:tr w:rsidR="00C00B38" w:rsidTr="009D5774">
        <w:tc>
          <w:tcPr>
            <w:tcW w:w="3118" w:type="dxa"/>
          </w:tcPr>
          <w:p w:rsidR="00C00B38" w:rsidRPr="00C00B38" w:rsidRDefault="00C00B38" w:rsidP="00536CF7">
            <w:pPr>
              <w:pStyle w:val="a0"/>
              <w:ind w:firstLine="0"/>
              <w:jc w:val="lowKashida"/>
              <w:rPr>
                <w:sz w:val="2"/>
                <w:szCs w:val="2"/>
                <w:rtl/>
              </w:rPr>
            </w:pPr>
            <w:r>
              <w:rPr>
                <w:rFonts w:hint="cs"/>
                <w:rtl/>
              </w:rPr>
              <w:t>محمد رسولِ امینِ خدا</w:t>
            </w:r>
            <w:r>
              <w:rPr>
                <w:rFonts w:hint="cs"/>
                <w:rtl/>
              </w:rPr>
              <w:br/>
            </w:r>
          </w:p>
        </w:tc>
        <w:tc>
          <w:tcPr>
            <w:tcW w:w="284" w:type="dxa"/>
          </w:tcPr>
          <w:p w:rsidR="00C00B38" w:rsidRDefault="00C00B38" w:rsidP="00536CF7">
            <w:pPr>
              <w:pStyle w:val="a0"/>
              <w:ind w:firstLine="0"/>
              <w:jc w:val="lowKashida"/>
              <w:rPr>
                <w:rtl/>
              </w:rPr>
            </w:pPr>
          </w:p>
        </w:tc>
        <w:tc>
          <w:tcPr>
            <w:tcW w:w="3402" w:type="dxa"/>
          </w:tcPr>
          <w:p w:rsidR="00C00B38" w:rsidRPr="00C00B38" w:rsidRDefault="00C00B38" w:rsidP="00536CF7">
            <w:pPr>
              <w:pStyle w:val="a0"/>
              <w:ind w:firstLine="0"/>
              <w:jc w:val="lowKashida"/>
              <w:rPr>
                <w:sz w:val="2"/>
                <w:szCs w:val="2"/>
                <w:rtl/>
              </w:rPr>
            </w:pPr>
            <w:r>
              <w:rPr>
                <w:rFonts w:hint="cs"/>
                <w:rtl/>
              </w:rPr>
              <w:t>سرِ انبیاء سرور اصفیا</w:t>
            </w:r>
            <w:r>
              <w:rPr>
                <w:rFonts w:hint="cs"/>
                <w:rtl/>
              </w:rPr>
              <w:br/>
            </w:r>
          </w:p>
        </w:tc>
      </w:tr>
      <w:tr w:rsidR="00C00B38" w:rsidTr="009D5774">
        <w:tc>
          <w:tcPr>
            <w:tcW w:w="3118" w:type="dxa"/>
          </w:tcPr>
          <w:p w:rsidR="00C00B38" w:rsidRPr="00C00B38" w:rsidRDefault="00C00B38" w:rsidP="00536CF7">
            <w:pPr>
              <w:pStyle w:val="a0"/>
              <w:ind w:firstLine="0"/>
              <w:jc w:val="lowKashida"/>
              <w:rPr>
                <w:sz w:val="2"/>
                <w:szCs w:val="2"/>
                <w:rtl/>
              </w:rPr>
            </w:pPr>
            <w:r>
              <w:rPr>
                <w:rFonts w:hint="cs"/>
                <w:rtl/>
              </w:rPr>
              <w:t>یتیمی جهان زیر فرمان او</w:t>
            </w:r>
            <w:r>
              <w:rPr>
                <w:rFonts w:hint="cs"/>
                <w:rtl/>
              </w:rPr>
              <w:br/>
            </w:r>
          </w:p>
        </w:tc>
        <w:tc>
          <w:tcPr>
            <w:tcW w:w="284" w:type="dxa"/>
          </w:tcPr>
          <w:p w:rsidR="00C00B38" w:rsidRDefault="00C00B38" w:rsidP="00536CF7">
            <w:pPr>
              <w:pStyle w:val="a0"/>
              <w:ind w:firstLine="0"/>
              <w:jc w:val="lowKashida"/>
              <w:rPr>
                <w:rtl/>
              </w:rPr>
            </w:pPr>
          </w:p>
        </w:tc>
        <w:tc>
          <w:tcPr>
            <w:tcW w:w="3402" w:type="dxa"/>
          </w:tcPr>
          <w:p w:rsidR="00C00B38" w:rsidRPr="00C00B38" w:rsidRDefault="00C00B38" w:rsidP="00536CF7">
            <w:pPr>
              <w:pStyle w:val="a0"/>
              <w:ind w:firstLine="0"/>
              <w:jc w:val="lowKashida"/>
              <w:rPr>
                <w:sz w:val="2"/>
                <w:szCs w:val="2"/>
                <w:rtl/>
              </w:rPr>
            </w:pPr>
            <w:r>
              <w:rPr>
                <w:rFonts w:hint="cs"/>
                <w:rtl/>
              </w:rPr>
              <w:t>همه دُرهای یتیم آنِ او</w:t>
            </w:r>
            <w:r>
              <w:rPr>
                <w:rFonts w:hint="cs"/>
                <w:rtl/>
              </w:rPr>
              <w:br/>
            </w:r>
          </w:p>
        </w:tc>
      </w:tr>
      <w:tr w:rsidR="00C00B38" w:rsidTr="009D5774">
        <w:tc>
          <w:tcPr>
            <w:tcW w:w="3118" w:type="dxa"/>
          </w:tcPr>
          <w:p w:rsidR="00C00B38" w:rsidRPr="00C00B38" w:rsidRDefault="00C00B38" w:rsidP="00536CF7">
            <w:pPr>
              <w:pStyle w:val="a0"/>
              <w:ind w:firstLine="0"/>
              <w:jc w:val="lowKashida"/>
              <w:rPr>
                <w:sz w:val="2"/>
                <w:szCs w:val="2"/>
                <w:rtl/>
              </w:rPr>
            </w:pPr>
            <w:r>
              <w:rPr>
                <w:rFonts w:hint="cs"/>
                <w:rtl/>
              </w:rPr>
              <w:t>سر انبیاء، تاج کِسرا فکن</w:t>
            </w:r>
            <w:r>
              <w:rPr>
                <w:rFonts w:hint="cs"/>
                <w:rtl/>
              </w:rPr>
              <w:br/>
            </w:r>
          </w:p>
        </w:tc>
        <w:tc>
          <w:tcPr>
            <w:tcW w:w="284" w:type="dxa"/>
          </w:tcPr>
          <w:p w:rsidR="00C00B38" w:rsidRDefault="00C00B38" w:rsidP="00536CF7">
            <w:pPr>
              <w:pStyle w:val="a0"/>
              <w:ind w:firstLine="0"/>
              <w:jc w:val="lowKashida"/>
              <w:rPr>
                <w:rtl/>
              </w:rPr>
            </w:pPr>
          </w:p>
        </w:tc>
        <w:tc>
          <w:tcPr>
            <w:tcW w:w="3402" w:type="dxa"/>
          </w:tcPr>
          <w:p w:rsidR="00C00B38" w:rsidRPr="00C00B38" w:rsidRDefault="00C00B38" w:rsidP="00536CF7">
            <w:pPr>
              <w:pStyle w:val="a0"/>
              <w:ind w:firstLine="0"/>
              <w:jc w:val="lowKashida"/>
              <w:rPr>
                <w:sz w:val="2"/>
                <w:szCs w:val="2"/>
                <w:rtl/>
              </w:rPr>
            </w:pPr>
            <w:r>
              <w:rPr>
                <w:rFonts w:hint="cs"/>
                <w:rtl/>
              </w:rPr>
              <w:t>کز او یافته طاق کسرا شکن</w:t>
            </w:r>
            <w:r w:rsidRPr="00C00B38">
              <w:rPr>
                <w:vertAlign w:val="superscript"/>
                <w:rtl/>
              </w:rPr>
              <w:t>(</w:t>
            </w:r>
            <w:r w:rsidRPr="00D54A47">
              <w:rPr>
                <w:rStyle w:val="FootnoteReference"/>
                <w:rtl/>
              </w:rPr>
              <w:footnoteReference w:id="374"/>
            </w:r>
            <w:r w:rsidRPr="00C00B38">
              <w:rPr>
                <w:vertAlign w:val="superscript"/>
                <w:rtl/>
              </w:rPr>
              <w:t>)</w:t>
            </w:r>
            <w:r>
              <w:rPr>
                <w:rtl/>
              </w:rPr>
              <w:br/>
            </w:r>
          </w:p>
        </w:tc>
      </w:tr>
    </w:tbl>
    <w:p w:rsidR="007A1333" w:rsidRDefault="00594DBE" w:rsidP="00724733">
      <w:pPr>
        <w:pStyle w:val="a0"/>
        <w:rPr>
          <w:rtl/>
        </w:rPr>
      </w:pPr>
      <w:r>
        <w:rPr>
          <w:rFonts w:hint="cs"/>
          <w:rtl/>
        </w:rPr>
        <w:t xml:space="preserve">برای تخریب شخصیت یک فرد، ساختن داستان‌های واهی و خلاف واقعیت و انتشار آن‌ها، حربه‌ای کارآمد و مؤثر </w:t>
      </w:r>
      <w:r w:rsidR="00346516">
        <w:rPr>
          <w:rFonts w:hint="cs"/>
          <w:rtl/>
        </w:rPr>
        <w:t>است که بارها نیز آزموده شده است و غالباً پس از شایع‌شدن اینگونه مطالب، نه تنها باور عام</w:t>
      </w:r>
      <w:r w:rsidR="00724733">
        <w:rPr>
          <w:rFonts w:hint="cs"/>
          <w:rtl/>
        </w:rPr>
        <w:t>ه</w:t>
      </w:r>
      <w:r w:rsidR="00B84D88">
        <w:rPr>
          <w:rtl/>
        </w:rPr>
        <w:t>‌</w:t>
      </w:r>
      <w:r w:rsidR="00724733">
        <w:rPr>
          <w:rFonts w:hint="cs"/>
          <w:rtl/>
        </w:rPr>
        <w:t>ی</w:t>
      </w:r>
      <w:r w:rsidR="00346516">
        <w:rPr>
          <w:rFonts w:hint="cs"/>
          <w:rtl/>
        </w:rPr>
        <w:t xml:space="preserve"> مردم، بلکه باور دانشمندان نیز، نسبت به فردی که شخصیت‌اش تخریب شده است، تغییر می‌کند و بعد از آن سیمایی از او در نظرشان مجسم می‌شود که دشمنانش معرفی کرده‌اند، نه سیمای واقعی‌اش!</w:t>
      </w:r>
    </w:p>
    <w:p w:rsidR="005366C6" w:rsidRDefault="0000749C" w:rsidP="00FE27EF">
      <w:pPr>
        <w:pStyle w:val="a0"/>
        <w:rPr>
          <w:rtl/>
        </w:rPr>
      </w:pPr>
      <w:r>
        <w:rPr>
          <w:rFonts w:hint="cs"/>
          <w:rtl/>
        </w:rPr>
        <w:t>هنگامی که حضرت محمد</w:t>
      </w:r>
      <w:r w:rsidR="00304BB7">
        <w:rPr>
          <w:rFonts w:cs="CTraditional Arabic"/>
          <w:rtl/>
        </w:rPr>
        <w:t> </w:t>
      </w:r>
      <w:r w:rsidR="00304BB7">
        <w:rPr>
          <w:rFonts w:cs="CTraditional Arabic" w:hint="cs"/>
          <w:rtl/>
        </w:rPr>
        <w:t>ج</w:t>
      </w:r>
      <w:r>
        <w:rPr>
          <w:rFonts w:hint="cs"/>
          <w:rtl/>
        </w:rPr>
        <w:t xml:space="preserve"> در شهر مکه به پیامبری، برانگیخته شد و مبارزه‌اش برای زدودن بیداد و شرک آغاز شد، سران مکه دریافتند که گفتار و کردار وی به ضررشان و شخص وی نیز تهدیدی </w:t>
      </w:r>
      <w:r w:rsidR="00FE27EF">
        <w:rPr>
          <w:rFonts w:hint="cs"/>
          <w:rtl/>
        </w:rPr>
        <w:t xml:space="preserve">جدی برای منافع و پست و مقام‌شان است؛ لذا دست به کار شدند و برای مقابله با این بحران، تشکیل جلسه دادند. از آنجا </w:t>
      </w:r>
      <w:r w:rsidR="002073F7">
        <w:rPr>
          <w:rFonts w:hint="cs"/>
          <w:rtl/>
        </w:rPr>
        <w:t>که این دعوت نوین، جنبشی بزرگ در شهر مکه به راه انداخته بود و افرادی از اقشار مختلف به آن پیوسته بودند، اگر چنین ادامه می‌یافت، اقتدار سران مکه از بین می‌رفت و به تراژدی بزرگی می‌انجامید.</w:t>
      </w:r>
    </w:p>
    <w:p w:rsidR="002073F7" w:rsidRDefault="002073F7" w:rsidP="00BB7179">
      <w:pPr>
        <w:pStyle w:val="a5"/>
        <w:rPr>
          <w:rtl/>
        </w:rPr>
      </w:pPr>
      <w:bookmarkStart w:id="235" w:name="_Toc458502146"/>
      <w:r>
        <w:rPr>
          <w:rFonts w:hint="cs"/>
          <w:rtl/>
        </w:rPr>
        <w:t>راه چاره چیست؟</w:t>
      </w:r>
      <w:bookmarkEnd w:id="235"/>
    </w:p>
    <w:p w:rsidR="002073F7" w:rsidRDefault="002073F7" w:rsidP="00FE27EF">
      <w:pPr>
        <w:pStyle w:val="a0"/>
        <w:rPr>
          <w:rtl/>
        </w:rPr>
      </w:pPr>
      <w:r>
        <w:rPr>
          <w:rFonts w:hint="cs"/>
          <w:rtl/>
        </w:rPr>
        <w:t xml:space="preserve">شکنجه‌کردن یاران وی می‌توانست راهکاری موقت باشد، ولی این کار نه تنها سبب نمی‌شد که یارانش از پیرامونش پراکنده و متفرق شوند، بلکه موجب می‌شد که مسلمانان در آیین جدید خود، جدیت بیشتر نشان </w:t>
      </w:r>
      <w:r w:rsidR="00293EFA">
        <w:rPr>
          <w:rFonts w:hint="cs"/>
          <w:rtl/>
        </w:rPr>
        <w:t>دهند و شمارشان رشد سریع‌تری پیدا کند.</w:t>
      </w:r>
    </w:p>
    <w:p w:rsidR="00FF1D15" w:rsidRDefault="00FF1D15" w:rsidP="00724733">
      <w:pPr>
        <w:pStyle w:val="a0"/>
        <w:rPr>
          <w:rtl/>
        </w:rPr>
      </w:pPr>
      <w:r>
        <w:rPr>
          <w:rFonts w:hint="cs"/>
          <w:rtl/>
        </w:rPr>
        <w:t xml:space="preserve">مشرکان مکه پس از رایزنی‌های زیاد، دریافتند که </w:t>
      </w:r>
      <w:r w:rsidR="00CC1BD0">
        <w:rPr>
          <w:rFonts w:hint="cs"/>
          <w:rtl/>
        </w:rPr>
        <w:t>تنها راه چاره، حمل</w:t>
      </w:r>
      <w:r w:rsidR="00724733">
        <w:rPr>
          <w:rFonts w:hint="cs"/>
          <w:rtl/>
        </w:rPr>
        <w:t>ه</w:t>
      </w:r>
      <w:r w:rsidR="00B84D88">
        <w:rPr>
          <w:rtl/>
        </w:rPr>
        <w:t>‌</w:t>
      </w:r>
      <w:r w:rsidR="00724733">
        <w:rPr>
          <w:rFonts w:hint="cs"/>
          <w:rtl/>
        </w:rPr>
        <w:t>ی</w:t>
      </w:r>
      <w:r w:rsidR="00CC1BD0">
        <w:rPr>
          <w:rFonts w:hint="cs"/>
          <w:rtl/>
        </w:rPr>
        <w:t xml:space="preserve"> مستقیم به شخصِ پیامبر است، و باید به هر نحو ممکن و با تمام توان، شخصیت وی را مخدوش و تخریب کنند تا عام</w:t>
      </w:r>
      <w:r w:rsidR="00724733">
        <w:rPr>
          <w:rFonts w:hint="cs"/>
          <w:rtl/>
        </w:rPr>
        <w:t>ه</w:t>
      </w:r>
      <w:r w:rsidR="00B84D88">
        <w:rPr>
          <w:rtl/>
        </w:rPr>
        <w:t>‌</w:t>
      </w:r>
      <w:r w:rsidR="00724733">
        <w:rPr>
          <w:rFonts w:hint="cs"/>
          <w:rtl/>
        </w:rPr>
        <w:t>ی</w:t>
      </w:r>
      <w:r w:rsidR="00CC1BD0">
        <w:rPr>
          <w:rFonts w:hint="cs"/>
          <w:rtl/>
        </w:rPr>
        <w:t xml:space="preserve"> مردم به اختیار خود به وی نزدیک نشوند و از او هراس داشته باشند.</w:t>
      </w:r>
    </w:p>
    <w:p w:rsidR="00051A56" w:rsidRDefault="00385C6B" w:rsidP="00C12696">
      <w:pPr>
        <w:pStyle w:val="a0"/>
        <w:rPr>
          <w:rtl/>
        </w:rPr>
      </w:pPr>
      <w:r>
        <w:rPr>
          <w:rFonts w:hint="cs"/>
          <w:rtl/>
        </w:rPr>
        <w:t>به همین منظور، پیامبر را ساحری بزرگ معرفی کردند که با جادوی خود، میان زن و شوهر، فرزندان و والدین، غلام و سرور جدایی می‌افکند و آنان را بر ضد یکدیگر می‌شوراند. گاهی وی را دیوانه خواندند که جن‌ها به او حمله کرده‌اند. و گاه نیز ایشان را شاعری توانا معرفی کردند که با سخنش فتنه برمی‌انگیزد.</w:t>
      </w:r>
    </w:p>
    <w:tbl>
      <w:tblPr>
        <w:bidiVisual/>
        <w:tblW w:w="0" w:type="auto"/>
        <w:tblInd w:w="250" w:type="dxa"/>
        <w:tblLook w:val="04A0" w:firstRow="1" w:lastRow="0" w:firstColumn="1" w:lastColumn="0" w:noHBand="0" w:noVBand="1"/>
      </w:tblPr>
      <w:tblGrid>
        <w:gridCol w:w="6804"/>
      </w:tblGrid>
      <w:tr w:rsidR="00051A56" w:rsidTr="00051A56">
        <w:tc>
          <w:tcPr>
            <w:tcW w:w="6804" w:type="dxa"/>
          </w:tcPr>
          <w:p w:rsidR="00051A56" w:rsidRPr="00051A56" w:rsidRDefault="00051A56" w:rsidP="00051A56">
            <w:pPr>
              <w:pStyle w:val="a0"/>
              <w:ind w:right="2869" w:firstLine="0"/>
              <w:jc w:val="lowKashida"/>
              <w:rPr>
                <w:sz w:val="2"/>
                <w:szCs w:val="2"/>
                <w:rtl/>
              </w:rPr>
            </w:pPr>
            <w:r>
              <w:rPr>
                <w:rFonts w:hint="cs"/>
                <w:rtl/>
              </w:rPr>
              <w:t xml:space="preserve">گر ترا طعنی کنند ایشان مگیر از </w:t>
            </w:r>
            <w:r w:rsidRPr="00C12696">
              <w:rPr>
                <w:rFonts w:hint="cs"/>
                <w:rtl/>
              </w:rPr>
              <w:t>بهر آنک</w:t>
            </w:r>
            <w:r>
              <w:rPr>
                <w:rtl/>
              </w:rPr>
              <w:br/>
            </w:r>
          </w:p>
        </w:tc>
      </w:tr>
      <w:tr w:rsidR="00051A56" w:rsidTr="00051A56">
        <w:tc>
          <w:tcPr>
            <w:tcW w:w="6804" w:type="dxa"/>
          </w:tcPr>
          <w:p w:rsidR="00051A56" w:rsidRPr="00051A56" w:rsidRDefault="00051A56" w:rsidP="00051A56">
            <w:pPr>
              <w:pStyle w:val="a0"/>
              <w:ind w:left="2869" w:firstLine="0"/>
              <w:jc w:val="lowKashida"/>
              <w:rPr>
                <w:sz w:val="2"/>
                <w:szCs w:val="2"/>
                <w:rtl/>
              </w:rPr>
            </w:pPr>
            <w:r>
              <w:rPr>
                <w:rFonts w:hint="cs"/>
                <w:rtl/>
              </w:rPr>
              <w:t>مردم بیمار باشد یافه</w:t>
            </w:r>
            <w:r w:rsidRPr="00051A56">
              <w:rPr>
                <w:vertAlign w:val="superscript"/>
                <w:rtl/>
              </w:rPr>
              <w:t>(</w:t>
            </w:r>
            <w:r w:rsidRPr="00D54A47">
              <w:rPr>
                <w:rStyle w:val="FootnoteReference"/>
                <w:rtl/>
              </w:rPr>
              <w:footnoteReference w:id="375"/>
            </w:r>
            <w:r w:rsidRPr="00051A56">
              <w:rPr>
                <w:vertAlign w:val="superscript"/>
                <w:rtl/>
              </w:rPr>
              <w:t>)</w:t>
            </w:r>
            <w:r>
              <w:rPr>
                <w:rFonts w:hint="cs"/>
                <w:rtl/>
              </w:rPr>
              <w:t xml:space="preserve"> گوی و هرزه لا</w:t>
            </w:r>
            <w:r w:rsidRPr="00051A56">
              <w:rPr>
                <w:vertAlign w:val="superscript"/>
                <w:rtl/>
              </w:rPr>
              <w:t>(</w:t>
            </w:r>
            <w:r w:rsidRPr="00D54A47">
              <w:rPr>
                <w:rStyle w:val="FootnoteReference"/>
                <w:rtl/>
              </w:rPr>
              <w:footnoteReference w:id="376"/>
            </w:r>
            <w:r w:rsidRPr="00051A56">
              <w:rPr>
                <w:vertAlign w:val="superscript"/>
                <w:rtl/>
              </w:rPr>
              <w:t>)(</w:t>
            </w:r>
            <w:r w:rsidRPr="00D54A47">
              <w:rPr>
                <w:rStyle w:val="FootnoteReference"/>
                <w:rtl/>
              </w:rPr>
              <w:footnoteReference w:id="377"/>
            </w:r>
            <w:r w:rsidRPr="00051A56">
              <w:rPr>
                <w:vertAlign w:val="superscript"/>
                <w:rtl/>
              </w:rPr>
              <w:t>)</w:t>
            </w:r>
            <w:r>
              <w:rPr>
                <w:rFonts w:hint="cs"/>
                <w:vertAlign w:val="superscript"/>
                <w:rtl/>
              </w:rPr>
              <w:br/>
            </w:r>
          </w:p>
        </w:tc>
      </w:tr>
    </w:tbl>
    <w:p w:rsidR="00051A56" w:rsidRDefault="00051A56" w:rsidP="00C12696">
      <w:pPr>
        <w:pStyle w:val="a0"/>
        <w:rPr>
          <w:rtl/>
        </w:rPr>
      </w:pPr>
      <w:r>
        <w:rPr>
          <w:rFonts w:hint="cs"/>
          <w:rtl/>
        </w:rPr>
        <w:t>مشرکان</w:t>
      </w:r>
      <w:r w:rsidR="00F13852">
        <w:rPr>
          <w:rFonts w:hint="cs"/>
          <w:rtl/>
        </w:rPr>
        <w:t xml:space="preserve"> تا آخرین توان خود در تخریب شخصیت پیامبر کوشیدند، اما از آن جا که خداوند، یار و یاورش بود و دمی تنهایش نمی‌گذاشت، تمام کوشش‌هایشان بی‌نتیجه ماند، و درخت اسلام، رشد کرد و تنومند شد.</w:t>
      </w:r>
    </w:p>
    <w:p w:rsidR="00F13852" w:rsidRDefault="00F13852" w:rsidP="00724733">
      <w:pPr>
        <w:pStyle w:val="a0"/>
        <w:rPr>
          <w:rtl/>
        </w:rPr>
      </w:pPr>
      <w:r>
        <w:rPr>
          <w:rFonts w:hint="cs"/>
          <w:rtl/>
        </w:rPr>
        <w:t>هنگامیکه مسیحیان، اسلام را پشت درهای کشورهای خود یافتند، هراسان شدند، اربابان کلیسا جایگاه خود را در معرض خطر دیدند و حکومت‌ها بیمناک شدند و برای در امان‌ماندن از حملات برق آسا</w:t>
      </w:r>
      <w:r w:rsidR="00724733">
        <w:rPr>
          <w:rFonts w:hint="cs"/>
          <w:rtl/>
        </w:rPr>
        <w:t xml:space="preserve"> و</w:t>
      </w:r>
      <w:r>
        <w:rPr>
          <w:rFonts w:hint="cs"/>
          <w:rtl/>
        </w:rPr>
        <w:t xml:space="preserve"> سهمگین این دین، دستگاه‌های تبلیغاتی خود را به کار انداختند و از تجرب</w:t>
      </w:r>
      <w:r w:rsidR="00724733">
        <w:rPr>
          <w:rFonts w:hint="cs"/>
          <w:rtl/>
        </w:rPr>
        <w:t>ه</w:t>
      </w:r>
      <w:r w:rsidR="00B84D88">
        <w:rPr>
          <w:rtl/>
        </w:rPr>
        <w:t>‌</w:t>
      </w:r>
      <w:r w:rsidR="00724733">
        <w:rPr>
          <w:rFonts w:hint="cs"/>
          <w:rtl/>
        </w:rPr>
        <w:t>ی</w:t>
      </w:r>
      <w:r>
        <w:rPr>
          <w:rFonts w:hint="cs"/>
          <w:rtl/>
        </w:rPr>
        <w:t xml:space="preserve"> هرچند ناموفق مشرکان عرب بهره جستند و به مبلغان و نویسندگان مأموریت دادند که تا جایی که می‌توانند، شخصیت محمد</w:t>
      </w:r>
      <w:r w:rsidR="00304BB7">
        <w:rPr>
          <w:rFonts w:cs="CTraditional Arabic"/>
          <w:rtl/>
        </w:rPr>
        <w:t> </w:t>
      </w:r>
      <w:r w:rsidR="00304BB7">
        <w:rPr>
          <w:rFonts w:cs="CTraditional Arabic" w:hint="cs"/>
          <w:rtl/>
        </w:rPr>
        <w:t>ج</w:t>
      </w:r>
      <w:r>
        <w:rPr>
          <w:rFonts w:hint="cs"/>
          <w:rtl/>
        </w:rPr>
        <w:t xml:space="preserve"> را هدف قرار دهند، افسانه‌ها بسازند و به وی نسبت دهند، تهمت‌هایی که مردم را متنفر می‌سازد، بر دامن وی بربندند، او را دشمن مسیح معرفی کنند.</w:t>
      </w:r>
    </w:p>
    <w:p w:rsidR="00F13852" w:rsidRDefault="00F13852" w:rsidP="00C12696">
      <w:pPr>
        <w:pStyle w:val="a0"/>
        <w:rPr>
          <w:rtl/>
        </w:rPr>
      </w:pPr>
      <w:r>
        <w:rPr>
          <w:rFonts w:hint="cs"/>
          <w:rtl/>
        </w:rPr>
        <w:t>فرامین کلیسا به دقت اجرا شد تا جایی که به تصور مسیحیان قرون وسطا از مسلمانان، ملتی بت‌پرست بودند که بتی به نام «ماهوم»</w:t>
      </w:r>
      <w:r w:rsidRPr="00051A56">
        <w:rPr>
          <w:vertAlign w:val="superscript"/>
          <w:rtl/>
        </w:rPr>
        <w:t>(</w:t>
      </w:r>
      <w:r w:rsidRPr="00D54A47">
        <w:rPr>
          <w:rStyle w:val="FootnoteReference"/>
          <w:rtl/>
        </w:rPr>
        <w:footnoteReference w:id="378"/>
      </w:r>
      <w:r w:rsidRPr="00051A56">
        <w:rPr>
          <w:vertAlign w:val="superscript"/>
          <w:rtl/>
        </w:rPr>
        <w:t>)</w:t>
      </w:r>
      <w:r>
        <w:rPr>
          <w:rFonts w:hint="cs"/>
          <w:rtl/>
        </w:rPr>
        <w:t xml:space="preserve"> ساخته‌اند و می‌پرستند!!</w:t>
      </w:r>
    </w:p>
    <w:p w:rsidR="00F13852" w:rsidRDefault="00F13852" w:rsidP="00C12696">
      <w:pPr>
        <w:pStyle w:val="a0"/>
        <w:rPr>
          <w:rtl/>
        </w:rPr>
      </w:pPr>
      <w:r w:rsidRPr="00F13852">
        <w:rPr>
          <w:rStyle w:val="Char4"/>
          <w:rFonts w:hint="cs"/>
          <w:rtl/>
        </w:rPr>
        <w:t>ادوارد گیبون</w:t>
      </w:r>
      <w:r>
        <w:rPr>
          <w:rFonts w:hint="cs"/>
          <w:rtl/>
        </w:rPr>
        <w:t xml:space="preserve"> مورخ معروف </w:t>
      </w:r>
      <w:r w:rsidR="00780491">
        <w:rPr>
          <w:rFonts w:hint="cs"/>
          <w:rtl/>
        </w:rPr>
        <w:t xml:space="preserve">انگلیسی در کتاب </w:t>
      </w:r>
      <w:r w:rsidR="00780491" w:rsidRPr="00780491">
        <w:rPr>
          <w:rStyle w:val="Char4"/>
          <w:rFonts w:hint="cs"/>
          <w:rtl/>
        </w:rPr>
        <w:t>سقوط و انقراض امپراتوری روم</w:t>
      </w:r>
      <w:r w:rsidR="00AB2016">
        <w:rPr>
          <w:rFonts w:hint="cs"/>
          <w:rtl/>
        </w:rPr>
        <w:t xml:space="preserve"> در خصوص یکی از عجایبی که به محمد</w:t>
      </w:r>
      <w:r w:rsidR="00304BB7">
        <w:rPr>
          <w:rFonts w:cs="CTraditional Arabic"/>
          <w:rtl/>
        </w:rPr>
        <w:t> </w:t>
      </w:r>
      <w:r w:rsidR="00304BB7">
        <w:rPr>
          <w:rFonts w:cs="CTraditional Arabic" w:hint="cs"/>
          <w:rtl/>
        </w:rPr>
        <w:t>ج</w:t>
      </w:r>
      <w:r w:rsidR="00AB2016">
        <w:rPr>
          <w:rFonts w:hint="cs"/>
          <w:rtl/>
        </w:rPr>
        <w:t xml:space="preserve"> نسبت داده‌اند، چنین نوشته است:</w:t>
      </w:r>
    </w:p>
    <w:p w:rsidR="00AB2016" w:rsidRDefault="00AB2016" w:rsidP="00724733">
      <w:pPr>
        <w:pStyle w:val="a0"/>
        <w:rPr>
          <w:rtl/>
        </w:rPr>
      </w:pPr>
      <w:r>
        <w:rPr>
          <w:rFonts w:hint="cs"/>
          <w:rtl/>
        </w:rPr>
        <w:t>«مسیحیان با کمال بی‌باکی به محمد نسبت داده‌اند که «به نظر می‌آید که یک کبوتر اهلی از آسمان به زمین فرود می‌آید و در گوش او چیزهایی فرو می‌خواند»! چون این معجز</w:t>
      </w:r>
      <w:r w:rsidR="00724733">
        <w:rPr>
          <w:rFonts w:hint="cs"/>
          <w:rtl/>
        </w:rPr>
        <w:t>ه</w:t>
      </w:r>
      <w:r w:rsidR="00B84D88">
        <w:rPr>
          <w:rtl/>
        </w:rPr>
        <w:t>‌</w:t>
      </w:r>
      <w:r w:rsidR="00724733">
        <w:rPr>
          <w:rFonts w:hint="cs"/>
          <w:rtl/>
        </w:rPr>
        <w:t>ی</w:t>
      </w:r>
      <w:r>
        <w:rPr>
          <w:rFonts w:hint="cs"/>
          <w:rtl/>
        </w:rPr>
        <w:t xml:space="preserve"> مجعول را گروتیوس به زبان عربی نقل کرده بود، پوکوک دانشمند معروف و مترجم همان کتاب، نام مؤلف کتابی را که گروتیوس این داستان را از او نقل کرده است، پرسید، گروتیوس مجبور شد اعتراف کند که این داستان نزد خود مسلمانان، مجهول است! و برای اینکه این امر به نفرت و ریشخند مسلمانان نینجامد، دروغ این مرد زاهد (!)</w:t>
      </w:r>
      <w:r w:rsidR="002950D8">
        <w:rPr>
          <w:rFonts w:hint="cs"/>
          <w:rtl/>
        </w:rPr>
        <w:t xml:space="preserve"> از پنج نسخ</w:t>
      </w:r>
      <w:r w:rsidR="00724733">
        <w:rPr>
          <w:rFonts w:hint="cs"/>
          <w:rtl/>
        </w:rPr>
        <w:t>ه</w:t>
      </w:r>
      <w:r w:rsidR="00B84D88">
        <w:rPr>
          <w:rtl/>
        </w:rPr>
        <w:t>‌</w:t>
      </w:r>
      <w:r w:rsidR="00724733">
        <w:rPr>
          <w:rFonts w:hint="cs"/>
          <w:rtl/>
        </w:rPr>
        <w:t>ی</w:t>
      </w:r>
      <w:r w:rsidR="002950D8">
        <w:rPr>
          <w:rFonts w:hint="cs"/>
          <w:rtl/>
        </w:rPr>
        <w:t xml:space="preserve"> عربی حذف شد، ولی با این حال، همین داستان در متن کتاب که به کرات به لاتین چاپ شده است، به صورت واضح و برجسته‌ای ذکر شده است»</w:t>
      </w:r>
      <w:r w:rsidR="002950D8" w:rsidRPr="00051A56">
        <w:rPr>
          <w:vertAlign w:val="superscript"/>
          <w:rtl/>
        </w:rPr>
        <w:t>(</w:t>
      </w:r>
      <w:r w:rsidR="002950D8" w:rsidRPr="00D54A47">
        <w:rPr>
          <w:rStyle w:val="FootnoteReference"/>
          <w:rtl/>
        </w:rPr>
        <w:footnoteReference w:id="379"/>
      </w:r>
      <w:r w:rsidR="002950D8" w:rsidRPr="00051A56">
        <w:rPr>
          <w:vertAlign w:val="superscript"/>
          <w:rtl/>
        </w:rPr>
        <w:t>)</w:t>
      </w:r>
      <w:r w:rsidR="002950D8">
        <w:rPr>
          <w:rFonts w:hint="cs"/>
          <w:rtl/>
        </w:rPr>
        <w:t>.</w:t>
      </w:r>
    </w:p>
    <w:p w:rsidR="006B388E" w:rsidRDefault="006B388E" w:rsidP="00724733">
      <w:pPr>
        <w:pStyle w:val="a0"/>
        <w:rPr>
          <w:rtl/>
        </w:rPr>
      </w:pPr>
      <w:r>
        <w:rPr>
          <w:rFonts w:hint="cs"/>
          <w:rtl/>
        </w:rPr>
        <w:t>عام</w:t>
      </w:r>
      <w:r w:rsidR="00724733">
        <w:rPr>
          <w:rFonts w:hint="cs"/>
          <w:rtl/>
        </w:rPr>
        <w:t>ه</w:t>
      </w:r>
      <w:r w:rsidR="00B84D88">
        <w:rPr>
          <w:rtl/>
        </w:rPr>
        <w:t>‌</w:t>
      </w:r>
      <w:r w:rsidR="00724733">
        <w:rPr>
          <w:rFonts w:hint="cs"/>
          <w:rtl/>
        </w:rPr>
        <w:t>ی</w:t>
      </w:r>
      <w:r>
        <w:rPr>
          <w:rFonts w:hint="cs"/>
          <w:rtl/>
        </w:rPr>
        <w:t xml:space="preserve"> مردم اروپا بر اثر ساده‌لوحی و بی‌دانشی خود، با شوق و ذوق به اینگونه اوهام و اراجیف گوش فرا می‌دادند و آن‌ها را باور می‌کردند، سره را از ناسره باز نمی‌شناختند و نیازی نیز به شناختن واقعیت احساس نمی‌کردند.</w:t>
      </w:r>
    </w:p>
    <w:p w:rsidR="007B0D7E" w:rsidRDefault="007B0D7E" w:rsidP="00724733">
      <w:pPr>
        <w:pStyle w:val="a0"/>
        <w:rPr>
          <w:rtl/>
        </w:rPr>
      </w:pPr>
      <w:r>
        <w:rPr>
          <w:rFonts w:hint="cs"/>
          <w:rtl/>
        </w:rPr>
        <w:t>مبلغان و نویسندگان مسیحی به علت تعصب افراطی، یا برای به دست‌آوردن جایگاه و مال، دست به شایعه‌سازی و دروغ‌پردازی پیرامون شخصیت پیامبر</w:t>
      </w:r>
      <w:r w:rsidR="00304BB7">
        <w:rPr>
          <w:rFonts w:cs="CTraditional Arabic"/>
          <w:rtl/>
        </w:rPr>
        <w:t> </w:t>
      </w:r>
      <w:r w:rsidR="00304BB7">
        <w:rPr>
          <w:rFonts w:cs="CTraditional Arabic" w:hint="cs"/>
          <w:rtl/>
        </w:rPr>
        <w:t>ج</w:t>
      </w:r>
      <w:r>
        <w:rPr>
          <w:rFonts w:hint="cs"/>
          <w:rtl/>
        </w:rPr>
        <w:t xml:space="preserve"> می‌زدند تا مردم را حت</w:t>
      </w:r>
      <w:r w:rsidR="00724733">
        <w:rPr>
          <w:rFonts w:hint="cs"/>
          <w:rtl/>
        </w:rPr>
        <w:t>ی</w:t>
      </w:r>
      <w:r>
        <w:rPr>
          <w:rFonts w:hint="cs"/>
          <w:rtl/>
        </w:rPr>
        <w:t xml:space="preserve"> از اندیشیدن دربار</w:t>
      </w:r>
      <w:r w:rsidR="00724733">
        <w:rPr>
          <w:rFonts w:hint="cs"/>
          <w:rtl/>
        </w:rPr>
        <w:t>ه</w:t>
      </w:r>
      <w:r w:rsidR="00B84D88">
        <w:rPr>
          <w:rtl/>
        </w:rPr>
        <w:t>‌</w:t>
      </w:r>
      <w:r w:rsidR="00724733">
        <w:rPr>
          <w:rFonts w:hint="cs"/>
          <w:rtl/>
        </w:rPr>
        <w:t>ی</w:t>
      </w:r>
      <w:r>
        <w:rPr>
          <w:rFonts w:hint="cs"/>
          <w:rtl/>
        </w:rPr>
        <w:t xml:space="preserve"> او و آیین اسلام باز دارند. </w:t>
      </w:r>
      <w:r w:rsidRPr="00254386">
        <w:rPr>
          <w:rStyle w:val="Char4"/>
          <w:rFonts w:hint="cs"/>
          <w:rtl/>
        </w:rPr>
        <w:t>توماس کارلایل</w:t>
      </w:r>
      <w:r>
        <w:rPr>
          <w:rFonts w:hint="cs"/>
          <w:rtl/>
        </w:rPr>
        <w:t xml:space="preserve"> خاورشناس مشهور می‌نویسد: «کتاب‌ها و سندها و استنادات دشمنان</w:t>
      </w:r>
      <w:r w:rsidR="00724733">
        <w:rPr>
          <w:rFonts w:hint="cs"/>
          <w:rtl/>
        </w:rPr>
        <w:t>ه</w:t>
      </w:r>
      <w:r w:rsidR="00B84D88">
        <w:rPr>
          <w:rtl/>
        </w:rPr>
        <w:t>‌</w:t>
      </w:r>
      <w:r w:rsidR="00724733">
        <w:rPr>
          <w:rFonts w:hint="cs"/>
          <w:rtl/>
        </w:rPr>
        <w:t>ی</w:t>
      </w:r>
      <w:r>
        <w:rPr>
          <w:rFonts w:hint="cs"/>
          <w:rtl/>
        </w:rPr>
        <w:t xml:space="preserve"> مبلغان مسیحی در خصوص پیغمبر اسلام و آیین او، به منزل</w:t>
      </w:r>
      <w:r w:rsidR="00724733">
        <w:rPr>
          <w:rFonts w:hint="cs"/>
          <w:rtl/>
        </w:rPr>
        <w:t>ه</w:t>
      </w:r>
      <w:r w:rsidR="00B84D88">
        <w:rPr>
          <w:rtl/>
        </w:rPr>
        <w:t>‌</w:t>
      </w:r>
      <w:r w:rsidR="00724733">
        <w:rPr>
          <w:rFonts w:hint="cs"/>
          <w:rtl/>
        </w:rPr>
        <w:t>ی</w:t>
      </w:r>
      <w:r w:rsidR="006372E0">
        <w:rPr>
          <w:rFonts w:hint="cs"/>
          <w:rtl/>
        </w:rPr>
        <w:t xml:space="preserve"> اسکناس‌ها و اوراقی تقلبی است که از دست جنایتکار سازند</w:t>
      </w:r>
      <w:r w:rsidR="00724733">
        <w:rPr>
          <w:rFonts w:hint="cs"/>
          <w:rtl/>
        </w:rPr>
        <w:t>ه</w:t>
      </w:r>
      <w:r w:rsidR="00B84D88">
        <w:rPr>
          <w:rtl/>
        </w:rPr>
        <w:t>‌</w:t>
      </w:r>
      <w:r w:rsidR="00724733">
        <w:rPr>
          <w:rFonts w:hint="cs"/>
          <w:rtl/>
        </w:rPr>
        <w:t>ی</w:t>
      </w:r>
      <w:r w:rsidR="006372E0">
        <w:rPr>
          <w:rFonts w:hint="cs"/>
          <w:rtl/>
        </w:rPr>
        <w:t xml:space="preserve"> آنان خارج می‌شود و در صورت عدم اثبات جعلی‌بودن آن، مختصر سودی به سازند</w:t>
      </w:r>
      <w:r w:rsidR="00724733">
        <w:rPr>
          <w:rFonts w:hint="cs"/>
          <w:rtl/>
        </w:rPr>
        <w:t>ه</w:t>
      </w:r>
      <w:r w:rsidR="00B84D88">
        <w:rPr>
          <w:rtl/>
        </w:rPr>
        <w:t>‌</w:t>
      </w:r>
      <w:r w:rsidR="00724733">
        <w:rPr>
          <w:rFonts w:hint="cs"/>
          <w:rtl/>
        </w:rPr>
        <w:t>ی</w:t>
      </w:r>
      <w:r w:rsidR="006372E0">
        <w:rPr>
          <w:rFonts w:hint="cs"/>
          <w:rtl/>
        </w:rPr>
        <w:t xml:space="preserve"> آن می‌دهد، ولی صدماتش متوجه دیگران می‌گردد.</w:t>
      </w:r>
    </w:p>
    <w:p w:rsidR="006372E0" w:rsidRDefault="006372E0" w:rsidP="007B0D7E">
      <w:pPr>
        <w:pStyle w:val="a0"/>
        <w:rPr>
          <w:rtl/>
        </w:rPr>
      </w:pPr>
      <w:r>
        <w:rPr>
          <w:rFonts w:hint="cs"/>
          <w:rtl/>
        </w:rPr>
        <w:t>معاندان پیغمبر اسلام و دین او، از روی تعصب جاهلانه یا کسب منفعت، به کینه‌توزی و دروغ‌پردازی اقدام می‌کنند و دیگران را به گمراهی می‌افکنند و از حقایق دور می‌کنند»</w:t>
      </w:r>
      <w:r w:rsidRPr="00051A56">
        <w:rPr>
          <w:vertAlign w:val="superscript"/>
          <w:rtl/>
        </w:rPr>
        <w:t>(</w:t>
      </w:r>
      <w:r w:rsidRPr="00D54A47">
        <w:rPr>
          <w:rStyle w:val="FootnoteReference"/>
          <w:rtl/>
        </w:rPr>
        <w:footnoteReference w:id="380"/>
      </w:r>
      <w:r w:rsidRPr="00051A56">
        <w:rPr>
          <w:vertAlign w:val="superscript"/>
          <w:rtl/>
        </w:rPr>
        <w:t>)</w:t>
      </w:r>
      <w:r w:rsidR="00B72C98">
        <w:rPr>
          <w:rFonts w:hint="cs"/>
          <w:rtl/>
        </w:rPr>
        <w:t>.</w:t>
      </w:r>
    </w:p>
    <w:p w:rsidR="00523FD5" w:rsidRDefault="00523FD5" w:rsidP="007B0D7E">
      <w:pPr>
        <w:pStyle w:val="a0"/>
        <w:rPr>
          <w:rtl/>
        </w:rPr>
      </w:pPr>
      <w:r>
        <w:rPr>
          <w:rFonts w:hint="cs"/>
          <w:rtl/>
        </w:rPr>
        <w:t>همین دانشمند در جایی دیگر می‌نویسد:</w:t>
      </w:r>
    </w:p>
    <w:p w:rsidR="00523FD5" w:rsidRDefault="00523FD5" w:rsidP="00B903C2">
      <w:pPr>
        <w:pStyle w:val="a0"/>
        <w:rPr>
          <w:rtl/>
        </w:rPr>
      </w:pPr>
      <w:r>
        <w:rPr>
          <w:rFonts w:hint="cs"/>
          <w:rtl/>
        </w:rPr>
        <w:t>«اعتراف می‌کنم که این روزها از اظهارات منتقدانی که بر محمد تهمت زده و می‌گویند: «محمد از روی عمد و قصد و نقش</w:t>
      </w:r>
      <w:r w:rsidR="00B903C2">
        <w:rPr>
          <w:rFonts w:hint="cs"/>
          <w:rtl/>
        </w:rPr>
        <w:t>ه</w:t>
      </w:r>
      <w:r w:rsidR="00B84D88">
        <w:rPr>
          <w:rtl/>
        </w:rPr>
        <w:t>‌</w:t>
      </w:r>
      <w:r w:rsidR="00B903C2">
        <w:rPr>
          <w:rFonts w:hint="cs"/>
          <w:rtl/>
        </w:rPr>
        <w:t>ی</w:t>
      </w:r>
      <w:r>
        <w:rPr>
          <w:rFonts w:hint="cs"/>
          <w:rtl/>
        </w:rPr>
        <w:t xml:space="preserve"> قبلی یا</w:t>
      </w:r>
      <w:r w:rsidR="006B1D83">
        <w:rPr>
          <w:rFonts w:hint="cs"/>
          <w:rtl/>
        </w:rPr>
        <w:t xml:space="preserve"> بطور </w:t>
      </w:r>
      <w:r>
        <w:rPr>
          <w:rFonts w:hint="cs"/>
          <w:rtl/>
        </w:rPr>
        <w:t>کلی با فریب ارادی (یا</w:t>
      </w:r>
      <w:r w:rsidR="006B1D83">
        <w:rPr>
          <w:rFonts w:hint="cs"/>
          <w:rtl/>
        </w:rPr>
        <w:t xml:space="preserve"> بطور </w:t>
      </w:r>
      <w:r>
        <w:rPr>
          <w:rFonts w:hint="cs"/>
          <w:rtl/>
        </w:rPr>
        <w:t>مطلق) راه فریبکاری پیموده است». نمی‌توانم چیزی بفهمم! و از این بالاتر این معنی را نمی‌توانم درک کنم که چگونه او را متهم می‌کنند و می‌گویند: «این مرد در سراسر زندگی با فریبندگی زیسته است و در چنان عالمی قرآن را بسان جاعل یا جادوگری نوشت است؟! ولی فکر می‌کنم هر</w:t>
      </w:r>
      <w:r w:rsidR="00CA1BBA">
        <w:rPr>
          <w:rFonts w:hint="cs"/>
          <w:rtl/>
        </w:rPr>
        <w:t xml:space="preserve"> </w:t>
      </w:r>
      <w:r>
        <w:rPr>
          <w:rFonts w:hint="cs"/>
          <w:rtl/>
        </w:rPr>
        <w:t>که قرآن را با بصیرت بخواند، قطعاً آن را به صورت دیگری مشاهده خواهد کرد»</w:t>
      </w:r>
      <w:r w:rsidRPr="00051A56">
        <w:rPr>
          <w:vertAlign w:val="superscript"/>
          <w:rtl/>
        </w:rPr>
        <w:t>(</w:t>
      </w:r>
      <w:r w:rsidRPr="00D54A47">
        <w:rPr>
          <w:rStyle w:val="FootnoteReference"/>
          <w:rtl/>
        </w:rPr>
        <w:footnoteReference w:id="381"/>
      </w:r>
      <w:r w:rsidRPr="00051A56">
        <w:rPr>
          <w:vertAlign w:val="superscript"/>
          <w:rtl/>
        </w:rPr>
        <w:t>)</w:t>
      </w:r>
      <w:r>
        <w:rPr>
          <w:rFonts w:hint="cs"/>
          <w:rtl/>
        </w:rPr>
        <w:t>.</w:t>
      </w:r>
    </w:p>
    <w:p w:rsidR="00523FD5" w:rsidRDefault="00523FD5" w:rsidP="007B0D7E">
      <w:pPr>
        <w:pStyle w:val="a0"/>
        <w:rPr>
          <w:rtl/>
        </w:rPr>
      </w:pPr>
      <w:r w:rsidRPr="00D72093">
        <w:rPr>
          <w:rStyle w:val="Char4"/>
          <w:rFonts w:hint="cs"/>
          <w:rtl/>
        </w:rPr>
        <w:t>جان دیون پورت</w:t>
      </w:r>
      <w:r>
        <w:rPr>
          <w:rFonts w:hint="cs"/>
          <w:rtl/>
        </w:rPr>
        <w:t xml:space="preserve"> خاورشناس و اسلام‌شناس نامی انگلیسی در کتاب </w:t>
      </w:r>
      <w:r w:rsidRPr="00D72093">
        <w:rPr>
          <w:rStyle w:val="Char4"/>
          <w:rFonts w:hint="cs"/>
          <w:rtl/>
        </w:rPr>
        <w:t>عذر تقصیر به پیشگاه محمد و قرآن</w:t>
      </w:r>
      <w:r>
        <w:rPr>
          <w:rFonts w:hint="cs"/>
          <w:rtl/>
        </w:rPr>
        <w:t xml:space="preserve"> برخی از تهمت‌ها را دستاورد یونانیان می‌داند و به شدت طرز برخورد مسیحیان را با فرض درست‌بودن اینگونه تهمت‌ها زیر سؤال برده و برخلاف آموزه‌های آیین مسیحیت می‌داند. وی می‌نویسد:</w:t>
      </w:r>
    </w:p>
    <w:p w:rsidR="00523FD5" w:rsidRDefault="00523FD5" w:rsidP="00B903C2">
      <w:pPr>
        <w:pStyle w:val="a0"/>
        <w:rPr>
          <w:rtl/>
        </w:rPr>
      </w:pPr>
      <w:r>
        <w:rPr>
          <w:rFonts w:hint="cs"/>
          <w:rtl/>
        </w:rPr>
        <w:t>«اینکه به کرات گفته‌اند: محمد تحت تأثیر ضربات صرع واقع می‌شد، از گفته‌های بی‌اساس و اظهارات ناهنجار یونانیان است که خواسته‌اند در پناه اتهام عوارض چنین مرضی، بر تبلیغ‌کنند</w:t>
      </w:r>
      <w:r w:rsidR="00B903C2">
        <w:rPr>
          <w:rFonts w:hint="cs"/>
          <w:rtl/>
        </w:rPr>
        <w:t>ه</w:t>
      </w:r>
      <w:r w:rsidR="00B84D88">
        <w:rPr>
          <w:rtl/>
        </w:rPr>
        <w:t>‌</w:t>
      </w:r>
      <w:r w:rsidR="00B903C2">
        <w:rPr>
          <w:rFonts w:hint="cs"/>
          <w:rtl/>
        </w:rPr>
        <w:t>ی</w:t>
      </w:r>
      <w:r>
        <w:rPr>
          <w:rFonts w:hint="cs"/>
          <w:rtl/>
        </w:rPr>
        <w:t xml:space="preserve"> عقید</w:t>
      </w:r>
      <w:r w:rsidR="00B903C2">
        <w:rPr>
          <w:rFonts w:hint="cs"/>
          <w:rtl/>
        </w:rPr>
        <w:t>ه</w:t>
      </w:r>
      <w:r w:rsidR="00B84D88">
        <w:rPr>
          <w:rtl/>
        </w:rPr>
        <w:t>‌</w:t>
      </w:r>
      <w:r w:rsidR="00B903C2">
        <w:rPr>
          <w:rFonts w:hint="cs"/>
          <w:rtl/>
        </w:rPr>
        <w:t>ی</w:t>
      </w:r>
      <w:r>
        <w:rPr>
          <w:rFonts w:hint="cs"/>
          <w:rtl/>
        </w:rPr>
        <w:t xml:space="preserve"> تازه و بدیع، لکه‌ای وارد سازند و ویژگی‌های اخلاقی‌اش را مورد نفرت و انزجار جهان مسیحیت قرار دهند. این اشخاص متعصب و شرور، بایستی فکر می‌کردند که اگر واقعاً محمد به چنان مرض شدید و مخوفی مبتلا می‌بوده است، به جای اینکه اینگونه عوارض را نشان</w:t>
      </w:r>
      <w:r w:rsidR="00B903C2">
        <w:rPr>
          <w:rFonts w:hint="cs"/>
          <w:rtl/>
        </w:rPr>
        <w:t>ه</w:t>
      </w:r>
      <w:r w:rsidR="00B84D88">
        <w:rPr>
          <w:rtl/>
        </w:rPr>
        <w:t>‌</w:t>
      </w:r>
      <w:r w:rsidR="00B903C2">
        <w:rPr>
          <w:rFonts w:hint="cs"/>
          <w:rtl/>
        </w:rPr>
        <w:t>ی</w:t>
      </w:r>
      <w:r>
        <w:rPr>
          <w:rFonts w:hint="cs"/>
          <w:rtl/>
        </w:rPr>
        <w:t xml:space="preserve"> خشم و غضب خدا نسبت به او بدانند، بایستی طبق </w:t>
      </w:r>
      <w:r w:rsidR="00523237">
        <w:rPr>
          <w:rFonts w:hint="cs"/>
          <w:rtl/>
        </w:rPr>
        <w:t xml:space="preserve">تعلیمات شفقت و ترحم آیین مسیح، برای او </w:t>
      </w:r>
      <w:r w:rsidR="00523237">
        <w:rPr>
          <w:rtl/>
        </w:rPr>
        <w:t>–</w:t>
      </w:r>
      <w:r w:rsidR="00523237">
        <w:rPr>
          <w:rFonts w:hint="cs"/>
          <w:rtl/>
        </w:rPr>
        <w:t xml:space="preserve"> که به چنین مشقت و بدبختی دچار شده است </w:t>
      </w:r>
      <w:r w:rsidR="00523237">
        <w:rPr>
          <w:rtl/>
        </w:rPr>
        <w:t>–</w:t>
      </w:r>
      <w:r w:rsidR="00523237">
        <w:rPr>
          <w:rFonts w:hint="cs"/>
          <w:rtl/>
        </w:rPr>
        <w:t xml:space="preserve"> متأثر باشند و دل‌شان بسوزد، نه اینکه از این جریان خوشحالی کنند!»</w:t>
      </w:r>
      <w:r w:rsidR="00523237" w:rsidRPr="00051A56">
        <w:rPr>
          <w:vertAlign w:val="superscript"/>
          <w:rtl/>
        </w:rPr>
        <w:t>(</w:t>
      </w:r>
      <w:r w:rsidR="00523237" w:rsidRPr="00D54A47">
        <w:rPr>
          <w:rStyle w:val="FootnoteReference"/>
          <w:rtl/>
        </w:rPr>
        <w:footnoteReference w:id="382"/>
      </w:r>
      <w:r w:rsidR="00523237" w:rsidRPr="00051A56">
        <w:rPr>
          <w:vertAlign w:val="superscript"/>
          <w:rtl/>
        </w:rPr>
        <w:t>)</w:t>
      </w:r>
    </w:p>
    <w:p w:rsidR="00523237" w:rsidRDefault="00523237" w:rsidP="007B0D7E">
      <w:pPr>
        <w:pStyle w:val="a0"/>
        <w:rPr>
          <w:rtl/>
        </w:rPr>
      </w:pPr>
      <w:r>
        <w:rPr>
          <w:rFonts w:hint="cs"/>
          <w:rtl/>
        </w:rPr>
        <w:t>دانشمن</w:t>
      </w:r>
      <w:r w:rsidR="00A73690">
        <w:rPr>
          <w:rFonts w:hint="cs"/>
          <w:rtl/>
        </w:rPr>
        <w:t xml:space="preserve">دان منصف غربی در قبال اینگونه تهمت‌ها و سخنان بی‌اساس، ساکت نمانده‌اند و به شدت به رد این خرافات پرداخته و سره را از ناسره جدا ساخته‌اند و پیامبر را آنگونه که بوده است، به مردم معرفی کرده و از صداقت، درستی، امانتدرای، پاکدامنی و... وی سخن‌ها گفته‌اند که بر اثر تلاش آنان، از حجم دروغ‌پردازی‌ها کاسته شده و مردم به جست و جوی حقیقت برآمده‌اند. </w:t>
      </w:r>
      <w:r w:rsidR="00A73690" w:rsidRPr="00D72093">
        <w:rPr>
          <w:rStyle w:val="Char4"/>
          <w:rFonts w:hint="cs"/>
          <w:rtl/>
        </w:rPr>
        <w:t>لورافکشیا واگلیری</w:t>
      </w:r>
      <w:r w:rsidR="00A73690">
        <w:rPr>
          <w:rFonts w:hint="cs"/>
          <w:rtl/>
        </w:rPr>
        <w:t xml:space="preserve"> دانشمند ایتالیایی می‌گوید:</w:t>
      </w:r>
    </w:p>
    <w:p w:rsidR="00A73690" w:rsidRDefault="00A73690" w:rsidP="007B0D7E">
      <w:pPr>
        <w:pStyle w:val="a0"/>
        <w:rPr>
          <w:rtl/>
        </w:rPr>
      </w:pPr>
      <w:r>
        <w:rPr>
          <w:rFonts w:hint="cs"/>
          <w:rtl/>
        </w:rPr>
        <w:t>«شکی نیست که از شمار آن دروغ‌هایی که در قرون وسطا در وصف محمد و دیانت او می‌گفتند، در این دوره کاسته شده است خیلی تخفیف یافته و مردم طالب به دست‌آوردن حقیقت تاریخی محمد و اسلام‌اند»</w:t>
      </w:r>
      <w:r w:rsidRPr="00051A56">
        <w:rPr>
          <w:vertAlign w:val="superscript"/>
          <w:rtl/>
        </w:rPr>
        <w:t>(</w:t>
      </w:r>
      <w:r w:rsidRPr="00D54A47">
        <w:rPr>
          <w:rStyle w:val="FootnoteReference"/>
          <w:rtl/>
        </w:rPr>
        <w:footnoteReference w:id="383"/>
      </w:r>
      <w:r w:rsidRPr="00051A56">
        <w:rPr>
          <w:vertAlign w:val="superscript"/>
          <w:rtl/>
        </w:rPr>
        <w:t>)</w:t>
      </w:r>
      <w:r>
        <w:rPr>
          <w:rFonts w:hint="cs"/>
          <w:rtl/>
        </w:rPr>
        <w:t>.</w:t>
      </w:r>
    </w:p>
    <w:p w:rsidR="00216258" w:rsidRDefault="00A73690" w:rsidP="00E911B9">
      <w:pPr>
        <w:pStyle w:val="a0"/>
        <w:rPr>
          <w:rtl/>
        </w:rPr>
      </w:pPr>
      <w:r>
        <w:rPr>
          <w:rFonts w:hint="cs"/>
          <w:rtl/>
        </w:rPr>
        <w:t xml:space="preserve">آنچه در این فصل می‌آید، حاصل پژوهش خاورشناس و اسلام‌شناس شهیر انگلیسی </w:t>
      </w:r>
      <w:r w:rsidRPr="00D72093">
        <w:rPr>
          <w:rStyle w:val="Char4"/>
          <w:rFonts w:hint="cs"/>
          <w:rtl/>
        </w:rPr>
        <w:t>جان دیون پورت</w:t>
      </w:r>
      <w:r>
        <w:rPr>
          <w:rFonts w:hint="cs"/>
          <w:rtl/>
        </w:rPr>
        <w:t xml:space="preserve"> است که در کتاب </w:t>
      </w:r>
      <w:r w:rsidRPr="00D72093">
        <w:rPr>
          <w:rStyle w:val="Char4"/>
          <w:rFonts w:hint="cs"/>
          <w:rtl/>
        </w:rPr>
        <w:t>عذر تقصیر به پیشگاه محمد و قرآن</w:t>
      </w:r>
      <w:r>
        <w:rPr>
          <w:rFonts w:hint="cs"/>
          <w:rtl/>
        </w:rPr>
        <w:t xml:space="preserve"> آورده است و در آن به چهار تهمت اساسی‌ای که بر شخصیت </w:t>
      </w:r>
      <w:r w:rsidR="003B5E69">
        <w:rPr>
          <w:rFonts w:hint="cs"/>
          <w:rtl/>
        </w:rPr>
        <w:t>پیامبر وارد کرده‌اند، با سبکی اروپایی پاسخ داده است. برخی از نوشته‌ها و استدلالات وی مغایر با آموزه‌های اسلامی است، اما باید در نظر داشت که: تهمت‌هایی چنان را پاسخ‌هایی چنین باید!</w:t>
      </w:r>
    </w:p>
    <w:p w:rsidR="00DC51EA" w:rsidRDefault="00DC51EA" w:rsidP="00E911B9">
      <w:pPr>
        <w:pStyle w:val="a0"/>
        <w:rPr>
          <w:rtl/>
        </w:rPr>
        <w:sectPr w:rsidR="00DC51EA" w:rsidSect="00514360">
          <w:headerReference w:type="default" r:id="rId21"/>
          <w:footnotePr>
            <w:numRestart w:val="eachPage"/>
          </w:footnotePr>
          <w:pgSz w:w="9356" w:h="13608" w:code="9"/>
          <w:pgMar w:top="567" w:right="1134" w:bottom="851" w:left="1134" w:header="454" w:footer="0" w:gutter="0"/>
          <w:cols w:space="708"/>
          <w:titlePg/>
          <w:bidi/>
          <w:rtlGutter/>
          <w:docGrid w:linePitch="360"/>
        </w:sectPr>
      </w:pPr>
    </w:p>
    <w:p w:rsidR="00DC51EA" w:rsidRDefault="00DC51EA" w:rsidP="001D7DAE">
      <w:pPr>
        <w:pStyle w:val="a1"/>
        <w:rPr>
          <w:rtl/>
        </w:rPr>
      </w:pPr>
      <w:bookmarkStart w:id="236" w:name="_Toc458502147"/>
      <w:r>
        <w:rPr>
          <w:rFonts w:hint="cs"/>
          <w:rtl/>
        </w:rPr>
        <w:t>کژماندن دهان آن مرد که نام محمد</w:t>
      </w:r>
      <w:r w:rsidR="00304BB7">
        <w:rPr>
          <w:rFonts w:cs="CTraditional Arabic"/>
          <w:b/>
          <w:bCs w:val="0"/>
          <w:rtl/>
        </w:rPr>
        <w:t> </w:t>
      </w:r>
      <w:r w:rsidR="00304BB7" w:rsidRPr="006C5E09">
        <w:rPr>
          <w:rFonts w:cs="CTraditional Arabic" w:hint="cs"/>
          <w:b/>
          <w:bCs w:val="0"/>
          <w:rtl/>
        </w:rPr>
        <w:t>ج</w:t>
      </w:r>
      <w:r>
        <w:rPr>
          <w:rFonts w:hint="cs"/>
          <w:rtl/>
        </w:rPr>
        <w:t xml:space="preserve"> را به ت</w:t>
      </w:r>
      <w:r w:rsidR="00B903C2">
        <w:rPr>
          <w:rFonts w:hint="cs"/>
          <w:rtl/>
        </w:rPr>
        <w:t>م</w:t>
      </w:r>
      <w:r>
        <w:rPr>
          <w:rFonts w:hint="cs"/>
          <w:rtl/>
        </w:rPr>
        <w:t>سخر خواند</w:t>
      </w:r>
      <w:bookmarkEnd w:id="236"/>
    </w:p>
    <w:tbl>
      <w:tblPr>
        <w:bidiVisual/>
        <w:tblW w:w="0" w:type="auto"/>
        <w:tblInd w:w="250" w:type="dxa"/>
        <w:tblLook w:val="04A0" w:firstRow="1" w:lastRow="0" w:firstColumn="1" w:lastColumn="0" w:noHBand="0" w:noVBand="1"/>
      </w:tblPr>
      <w:tblGrid>
        <w:gridCol w:w="6804"/>
      </w:tblGrid>
      <w:tr w:rsidR="001D7DAE" w:rsidTr="00E77244">
        <w:tc>
          <w:tcPr>
            <w:tcW w:w="6804" w:type="dxa"/>
          </w:tcPr>
          <w:p w:rsidR="001D7DAE" w:rsidRPr="00E77244" w:rsidRDefault="00E77244" w:rsidP="00E77244">
            <w:pPr>
              <w:pStyle w:val="a0"/>
              <w:ind w:right="2869" w:firstLine="0"/>
              <w:jc w:val="lowKashida"/>
              <w:rPr>
                <w:sz w:val="2"/>
                <w:szCs w:val="2"/>
                <w:rtl/>
              </w:rPr>
            </w:pPr>
            <w:r>
              <w:rPr>
                <w:rFonts w:hint="cs"/>
                <w:rtl/>
              </w:rPr>
              <w:t>آن دهان کژ کرد و از تسخر بخواند</w:t>
            </w:r>
            <w:r>
              <w:rPr>
                <w:rFonts w:hint="cs"/>
                <w:rtl/>
              </w:rPr>
              <w:br/>
            </w:r>
          </w:p>
        </w:tc>
      </w:tr>
      <w:tr w:rsidR="001D7DAE" w:rsidTr="00E77244">
        <w:tc>
          <w:tcPr>
            <w:tcW w:w="6804" w:type="dxa"/>
          </w:tcPr>
          <w:p w:rsidR="001D7DAE" w:rsidRPr="00E77244" w:rsidRDefault="00E77244" w:rsidP="00E77244">
            <w:pPr>
              <w:pStyle w:val="a0"/>
              <w:ind w:left="2869" w:firstLine="0"/>
              <w:jc w:val="lowKashida"/>
              <w:rPr>
                <w:sz w:val="2"/>
                <w:szCs w:val="2"/>
                <w:rtl/>
              </w:rPr>
            </w:pPr>
            <w:r>
              <w:rPr>
                <w:rFonts w:hint="cs"/>
                <w:rtl/>
              </w:rPr>
              <w:t>نام احمد را، دهانش کژ بماند</w:t>
            </w:r>
            <w:r>
              <w:rPr>
                <w:rFonts w:hint="cs"/>
                <w:rtl/>
              </w:rPr>
              <w:br/>
            </w:r>
          </w:p>
        </w:tc>
      </w:tr>
      <w:tr w:rsidR="00E77244" w:rsidTr="00E77244">
        <w:tc>
          <w:tcPr>
            <w:tcW w:w="6804" w:type="dxa"/>
          </w:tcPr>
          <w:p w:rsidR="00E77244" w:rsidRPr="00E77244" w:rsidRDefault="00E77244" w:rsidP="00E77244">
            <w:pPr>
              <w:pStyle w:val="a0"/>
              <w:ind w:right="2869" w:firstLine="0"/>
              <w:jc w:val="lowKashida"/>
              <w:rPr>
                <w:sz w:val="2"/>
                <w:szCs w:val="2"/>
                <w:rtl/>
              </w:rPr>
            </w:pPr>
            <w:r>
              <w:rPr>
                <w:rFonts w:hint="cs"/>
                <w:rtl/>
              </w:rPr>
              <w:t>باز آمد کای محمد عفو کن</w:t>
            </w:r>
            <w:r>
              <w:rPr>
                <w:rFonts w:hint="cs"/>
                <w:rtl/>
              </w:rPr>
              <w:br/>
            </w:r>
          </w:p>
        </w:tc>
      </w:tr>
      <w:tr w:rsidR="00E77244" w:rsidTr="00E77244">
        <w:tc>
          <w:tcPr>
            <w:tcW w:w="6804" w:type="dxa"/>
          </w:tcPr>
          <w:p w:rsidR="00E77244" w:rsidRPr="00E77244" w:rsidRDefault="00E77244" w:rsidP="00E77244">
            <w:pPr>
              <w:pStyle w:val="a0"/>
              <w:ind w:left="2869" w:firstLine="0"/>
              <w:jc w:val="lowKashida"/>
              <w:rPr>
                <w:sz w:val="2"/>
                <w:szCs w:val="2"/>
                <w:rtl/>
              </w:rPr>
            </w:pPr>
            <w:r>
              <w:rPr>
                <w:rFonts w:hint="cs"/>
                <w:rtl/>
              </w:rPr>
              <w:t>ای ترا الطاف عِلمِ مِن لَدُن</w:t>
            </w:r>
            <w:r>
              <w:rPr>
                <w:rFonts w:hint="cs"/>
                <w:rtl/>
              </w:rPr>
              <w:br/>
            </w:r>
          </w:p>
        </w:tc>
      </w:tr>
      <w:tr w:rsidR="00E77244" w:rsidTr="00E77244">
        <w:tc>
          <w:tcPr>
            <w:tcW w:w="6804" w:type="dxa"/>
          </w:tcPr>
          <w:p w:rsidR="00E77244" w:rsidRPr="00E77244" w:rsidRDefault="00E77244" w:rsidP="00E77244">
            <w:pPr>
              <w:pStyle w:val="a0"/>
              <w:ind w:right="2869" w:firstLine="0"/>
              <w:jc w:val="lowKashida"/>
              <w:rPr>
                <w:sz w:val="2"/>
                <w:szCs w:val="2"/>
                <w:rtl/>
              </w:rPr>
            </w:pPr>
            <w:r>
              <w:rPr>
                <w:rFonts w:hint="cs"/>
                <w:rtl/>
              </w:rPr>
              <w:t>من ترا افسوس می‌کردم ز جهل</w:t>
            </w:r>
            <w:r>
              <w:rPr>
                <w:rFonts w:hint="cs"/>
                <w:rtl/>
              </w:rPr>
              <w:br/>
            </w:r>
          </w:p>
        </w:tc>
      </w:tr>
      <w:tr w:rsidR="00E77244" w:rsidTr="00E77244">
        <w:tc>
          <w:tcPr>
            <w:tcW w:w="6804" w:type="dxa"/>
          </w:tcPr>
          <w:p w:rsidR="00E77244" w:rsidRPr="00E77244" w:rsidRDefault="00E77244" w:rsidP="00E77244">
            <w:pPr>
              <w:pStyle w:val="a0"/>
              <w:ind w:left="2869" w:firstLine="0"/>
              <w:jc w:val="lowKashida"/>
              <w:rPr>
                <w:sz w:val="2"/>
                <w:szCs w:val="2"/>
                <w:rtl/>
              </w:rPr>
            </w:pPr>
            <w:r>
              <w:rPr>
                <w:rFonts w:hint="cs"/>
                <w:rtl/>
              </w:rPr>
              <w:t>من بُدَم افسوس را منسوب و اهل</w:t>
            </w:r>
            <w:r>
              <w:rPr>
                <w:rFonts w:hint="cs"/>
                <w:rtl/>
              </w:rPr>
              <w:br/>
            </w:r>
          </w:p>
        </w:tc>
      </w:tr>
      <w:tr w:rsidR="00E77244" w:rsidTr="00E77244">
        <w:tc>
          <w:tcPr>
            <w:tcW w:w="6804" w:type="dxa"/>
          </w:tcPr>
          <w:p w:rsidR="00E77244" w:rsidRPr="00E77244" w:rsidRDefault="00E77244" w:rsidP="00E77244">
            <w:pPr>
              <w:pStyle w:val="a0"/>
              <w:ind w:right="2869" w:firstLine="0"/>
              <w:jc w:val="lowKashida"/>
              <w:rPr>
                <w:sz w:val="2"/>
                <w:szCs w:val="2"/>
                <w:rtl/>
              </w:rPr>
            </w:pPr>
            <w:r>
              <w:rPr>
                <w:rFonts w:hint="cs"/>
                <w:rtl/>
              </w:rPr>
              <w:t>چون خدا خواهد که پردۀ کسی درد</w:t>
            </w:r>
            <w:r>
              <w:rPr>
                <w:rFonts w:hint="cs"/>
                <w:rtl/>
              </w:rPr>
              <w:br/>
            </w:r>
          </w:p>
        </w:tc>
      </w:tr>
      <w:tr w:rsidR="00E77244" w:rsidTr="00E77244">
        <w:tc>
          <w:tcPr>
            <w:tcW w:w="6804" w:type="dxa"/>
          </w:tcPr>
          <w:p w:rsidR="00E77244" w:rsidRPr="00E77244" w:rsidRDefault="00E77244" w:rsidP="00E77244">
            <w:pPr>
              <w:pStyle w:val="a0"/>
              <w:ind w:left="2869" w:firstLine="0"/>
              <w:jc w:val="lowKashida"/>
              <w:rPr>
                <w:sz w:val="2"/>
                <w:szCs w:val="2"/>
                <w:rtl/>
              </w:rPr>
            </w:pPr>
            <w:r>
              <w:rPr>
                <w:rFonts w:hint="cs"/>
                <w:rtl/>
              </w:rPr>
              <w:t>مَیلش اندر طعنۀ پاکان برد</w:t>
            </w:r>
            <w:r>
              <w:rPr>
                <w:rFonts w:hint="cs"/>
                <w:rtl/>
              </w:rPr>
              <w:br/>
            </w:r>
          </w:p>
        </w:tc>
      </w:tr>
      <w:tr w:rsidR="00E77244" w:rsidTr="00E77244">
        <w:tc>
          <w:tcPr>
            <w:tcW w:w="6804" w:type="dxa"/>
          </w:tcPr>
          <w:p w:rsidR="00E77244" w:rsidRPr="00E77244" w:rsidRDefault="00E77244" w:rsidP="00E77244">
            <w:pPr>
              <w:pStyle w:val="a0"/>
              <w:ind w:right="2869" w:firstLine="0"/>
              <w:jc w:val="lowKashida"/>
              <w:rPr>
                <w:sz w:val="2"/>
                <w:szCs w:val="2"/>
                <w:rtl/>
              </w:rPr>
            </w:pPr>
            <w:r>
              <w:rPr>
                <w:rFonts w:hint="cs"/>
                <w:rtl/>
              </w:rPr>
              <w:t>جون خدا خواهد که پوشد عیب کس</w:t>
            </w:r>
            <w:r>
              <w:rPr>
                <w:rFonts w:hint="cs"/>
                <w:rtl/>
              </w:rPr>
              <w:br/>
            </w:r>
          </w:p>
        </w:tc>
      </w:tr>
      <w:tr w:rsidR="00E77244" w:rsidTr="00E77244">
        <w:tc>
          <w:tcPr>
            <w:tcW w:w="6804" w:type="dxa"/>
          </w:tcPr>
          <w:p w:rsidR="00E77244" w:rsidRPr="00E77244" w:rsidRDefault="00E77244" w:rsidP="00E77244">
            <w:pPr>
              <w:pStyle w:val="a0"/>
              <w:ind w:left="2869" w:firstLine="0"/>
              <w:jc w:val="lowKashida"/>
              <w:rPr>
                <w:sz w:val="2"/>
                <w:szCs w:val="2"/>
                <w:rtl/>
              </w:rPr>
            </w:pPr>
            <w:r>
              <w:rPr>
                <w:rFonts w:hint="cs"/>
                <w:rtl/>
              </w:rPr>
              <w:t>کم زند در عیب معیوبان نفس</w:t>
            </w:r>
            <w:r>
              <w:rPr>
                <w:rFonts w:hint="cs"/>
                <w:rtl/>
              </w:rPr>
              <w:br/>
            </w:r>
          </w:p>
        </w:tc>
      </w:tr>
      <w:tr w:rsidR="00E77244" w:rsidTr="00E77244">
        <w:tc>
          <w:tcPr>
            <w:tcW w:w="6804" w:type="dxa"/>
          </w:tcPr>
          <w:p w:rsidR="00E77244" w:rsidRPr="00E77244" w:rsidRDefault="00E77244" w:rsidP="00E77244">
            <w:pPr>
              <w:pStyle w:val="a0"/>
              <w:ind w:right="2869" w:firstLine="0"/>
              <w:jc w:val="lowKashida"/>
              <w:rPr>
                <w:sz w:val="2"/>
                <w:szCs w:val="2"/>
                <w:rtl/>
              </w:rPr>
            </w:pPr>
            <w:r>
              <w:rPr>
                <w:rFonts w:hint="cs"/>
                <w:rtl/>
              </w:rPr>
              <w:t>چون خدا خواهد که مان یاری کند</w:t>
            </w:r>
            <w:r>
              <w:rPr>
                <w:rFonts w:hint="cs"/>
                <w:rtl/>
              </w:rPr>
              <w:br/>
            </w:r>
          </w:p>
        </w:tc>
      </w:tr>
      <w:tr w:rsidR="00E77244" w:rsidTr="00E77244">
        <w:tc>
          <w:tcPr>
            <w:tcW w:w="6804" w:type="dxa"/>
          </w:tcPr>
          <w:p w:rsidR="00E77244" w:rsidRPr="00E77244" w:rsidRDefault="00E77244" w:rsidP="00E77244">
            <w:pPr>
              <w:pStyle w:val="a0"/>
              <w:ind w:left="2869" w:firstLine="0"/>
              <w:jc w:val="lowKashida"/>
              <w:rPr>
                <w:sz w:val="2"/>
                <w:szCs w:val="2"/>
                <w:rtl/>
              </w:rPr>
            </w:pPr>
            <w:r>
              <w:rPr>
                <w:rFonts w:hint="cs"/>
                <w:rtl/>
              </w:rPr>
              <w:t>میل ما را جانب زاری کند</w:t>
            </w:r>
            <w:r>
              <w:rPr>
                <w:rFonts w:hint="cs"/>
                <w:rtl/>
              </w:rPr>
              <w:br/>
            </w:r>
          </w:p>
        </w:tc>
      </w:tr>
      <w:tr w:rsidR="00E77244" w:rsidTr="00E77244">
        <w:tc>
          <w:tcPr>
            <w:tcW w:w="6804" w:type="dxa"/>
          </w:tcPr>
          <w:p w:rsidR="00E77244" w:rsidRPr="00E77244" w:rsidRDefault="00E77244" w:rsidP="00E77244">
            <w:pPr>
              <w:pStyle w:val="a0"/>
              <w:ind w:right="2869" w:firstLine="0"/>
              <w:jc w:val="lowKashida"/>
              <w:rPr>
                <w:sz w:val="2"/>
                <w:szCs w:val="2"/>
                <w:rtl/>
              </w:rPr>
            </w:pPr>
            <w:r>
              <w:rPr>
                <w:rFonts w:hint="cs"/>
                <w:rtl/>
              </w:rPr>
              <w:t>ای خنک چشمی که آن گریان اوست</w:t>
            </w:r>
            <w:r>
              <w:rPr>
                <w:rFonts w:hint="cs"/>
                <w:rtl/>
              </w:rPr>
              <w:br/>
            </w:r>
          </w:p>
        </w:tc>
      </w:tr>
      <w:tr w:rsidR="00E77244" w:rsidTr="00E77244">
        <w:tc>
          <w:tcPr>
            <w:tcW w:w="6804" w:type="dxa"/>
          </w:tcPr>
          <w:p w:rsidR="00E77244" w:rsidRPr="00E77244" w:rsidRDefault="00E77244" w:rsidP="00E77244">
            <w:pPr>
              <w:pStyle w:val="a0"/>
              <w:ind w:left="2869" w:firstLine="0"/>
              <w:jc w:val="lowKashida"/>
              <w:rPr>
                <w:sz w:val="2"/>
                <w:szCs w:val="2"/>
                <w:rtl/>
              </w:rPr>
            </w:pPr>
            <w:r>
              <w:rPr>
                <w:rFonts w:hint="cs"/>
                <w:rtl/>
              </w:rPr>
              <w:t>ای همایون دل که او بریان اوست</w:t>
            </w:r>
            <w:r>
              <w:rPr>
                <w:rFonts w:hint="cs"/>
                <w:rtl/>
              </w:rPr>
              <w:br/>
            </w:r>
          </w:p>
        </w:tc>
      </w:tr>
    </w:tbl>
    <w:p w:rsidR="00DC51EA" w:rsidRDefault="00DC51EA" w:rsidP="00DC51EA">
      <w:pPr>
        <w:pStyle w:val="a4"/>
        <w:jc w:val="right"/>
        <w:rPr>
          <w:rtl/>
        </w:rPr>
      </w:pPr>
      <w:r>
        <w:rPr>
          <w:rFonts w:hint="cs"/>
          <w:rtl/>
        </w:rPr>
        <w:t>(مولانا جلال الدین رومی)</w:t>
      </w:r>
    </w:p>
    <w:p w:rsidR="008B0C42" w:rsidRDefault="008B0C42" w:rsidP="008B0C42">
      <w:pPr>
        <w:pStyle w:val="a0"/>
        <w:rPr>
          <w:rtl/>
        </w:rPr>
        <w:sectPr w:rsidR="008B0C42" w:rsidSect="0068789A">
          <w:footnotePr>
            <w:numRestart w:val="eachPage"/>
          </w:footnotePr>
          <w:type w:val="oddPage"/>
          <w:pgSz w:w="9356" w:h="13608" w:code="9"/>
          <w:pgMar w:top="567" w:right="1134" w:bottom="851" w:left="1134" w:header="454" w:footer="0" w:gutter="0"/>
          <w:cols w:space="708"/>
          <w:titlePg/>
          <w:bidi/>
          <w:rtlGutter/>
          <w:docGrid w:linePitch="360"/>
        </w:sectPr>
      </w:pPr>
    </w:p>
    <w:p w:rsidR="008B0C42" w:rsidRDefault="008B0C42" w:rsidP="00856331">
      <w:pPr>
        <w:pStyle w:val="a1"/>
        <w:spacing w:line="235" w:lineRule="auto"/>
        <w:rPr>
          <w:rtl/>
        </w:rPr>
      </w:pPr>
      <w:bookmarkStart w:id="237" w:name="_Toc458502148"/>
      <w:r>
        <w:rPr>
          <w:rFonts w:hint="cs"/>
          <w:rtl/>
        </w:rPr>
        <w:t>رد تهمت‌ها</w:t>
      </w:r>
      <w:bookmarkEnd w:id="237"/>
    </w:p>
    <w:p w:rsidR="008B0C42" w:rsidRDefault="008B0C42" w:rsidP="00856331">
      <w:pPr>
        <w:pStyle w:val="a0"/>
        <w:spacing w:line="235" w:lineRule="auto"/>
        <w:rPr>
          <w:rtl/>
        </w:rPr>
      </w:pPr>
      <w:r>
        <w:rPr>
          <w:rFonts w:hint="cs"/>
          <w:rtl/>
        </w:rPr>
        <w:t>اتهاماتی که بر ضد محمد</w:t>
      </w:r>
      <w:r w:rsidR="00CA1BBA">
        <w:rPr>
          <w:rFonts w:hint="cs"/>
          <w:rtl/>
        </w:rPr>
        <w:t xml:space="preserve"> [</w:t>
      </w:r>
      <w:r w:rsidR="00304BB7">
        <w:rPr>
          <w:rFonts w:cs="CTraditional Arabic"/>
          <w:rtl/>
        </w:rPr>
        <w:t> </w:t>
      </w:r>
      <w:r w:rsidR="00304BB7">
        <w:rPr>
          <w:rFonts w:cs="CTraditional Arabic" w:hint="cs"/>
          <w:rtl/>
        </w:rPr>
        <w:t>ج</w:t>
      </w:r>
      <w:r w:rsidR="00CA1BBA">
        <w:rPr>
          <w:rFonts w:hint="cs"/>
          <w:rtl/>
        </w:rPr>
        <w:t>]</w:t>
      </w:r>
      <w:r>
        <w:rPr>
          <w:rFonts w:hint="cs"/>
          <w:rtl/>
        </w:rPr>
        <w:t xml:space="preserve"> اظهار شده، به شرح زیر به چهار قسمت تقسیم می‌شوند:</w:t>
      </w:r>
    </w:p>
    <w:p w:rsidR="008B0C42" w:rsidRDefault="008B0C42" w:rsidP="00856331">
      <w:pPr>
        <w:pStyle w:val="a0"/>
        <w:numPr>
          <w:ilvl w:val="0"/>
          <w:numId w:val="5"/>
        </w:numPr>
        <w:spacing w:line="233" w:lineRule="auto"/>
      </w:pPr>
      <w:r>
        <w:rPr>
          <w:rFonts w:hint="cs"/>
          <w:rtl/>
        </w:rPr>
        <w:t>منظور ارضای حس جاه‌طلبی، دینی ابداع کرد و جعل کرد، بدون اینکه از جانب خدا وحی‌ای به او [نازل] شده باشد.</w:t>
      </w:r>
    </w:p>
    <w:p w:rsidR="008B0C42" w:rsidRDefault="008B0C42" w:rsidP="00856331">
      <w:pPr>
        <w:pStyle w:val="a0"/>
        <w:numPr>
          <w:ilvl w:val="0"/>
          <w:numId w:val="5"/>
        </w:numPr>
        <w:spacing w:line="233" w:lineRule="auto"/>
      </w:pPr>
      <w:r>
        <w:rPr>
          <w:rFonts w:hint="cs"/>
          <w:rtl/>
        </w:rPr>
        <w:t>دینش را</w:t>
      </w:r>
      <w:r w:rsidR="00663344">
        <w:rPr>
          <w:rFonts w:hint="cs"/>
          <w:rtl/>
        </w:rPr>
        <w:t xml:space="preserve"> بوسیل</w:t>
      </w:r>
      <w:r w:rsidR="00B903C2">
        <w:rPr>
          <w:rFonts w:hint="cs"/>
          <w:rtl/>
        </w:rPr>
        <w:t>ه</w:t>
      </w:r>
      <w:r w:rsidR="00B84D88">
        <w:rPr>
          <w:rtl/>
        </w:rPr>
        <w:t>‌</w:t>
      </w:r>
      <w:r w:rsidR="00B903C2">
        <w:rPr>
          <w:rFonts w:hint="cs"/>
          <w:rtl/>
        </w:rPr>
        <w:t>ی</w:t>
      </w:r>
      <w:r w:rsidR="00663344">
        <w:rPr>
          <w:rFonts w:hint="cs"/>
          <w:rtl/>
        </w:rPr>
        <w:t xml:space="preserve"> </w:t>
      </w:r>
      <w:r>
        <w:rPr>
          <w:rFonts w:hint="cs"/>
          <w:rtl/>
        </w:rPr>
        <w:t>شمشیر تبلیغ کرد و از این جهت موجب تضییع خون‌های بی‌شماری شد و بدبختی‌های زیادی برای بشریت ایجاد کرد.</w:t>
      </w:r>
    </w:p>
    <w:p w:rsidR="008B0C42" w:rsidRDefault="008B0C42" w:rsidP="00856331">
      <w:pPr>
        <w:pStyle w:val="a0"/>
        <w:numPr>
          <w:ilvl w:val="0"/>
          <w:numId w:val="5"/>
        </w:numPr>
        <w:spacing w:line="233" w:lineRule="auto"/>
      </w:pPr>
      <w:r>
        <w:rPr>
          <w:rFonts w:hint="cs"/>
          <w:rtl/>
        </w:rPr>
        <w:t xml:space="preserve">بهشت او، خاصیتی شهوانی دارد، </w:t>
      </w:r>
      <w:r w:rsidR="00512D95">
        <w:rPr>
          <w:rFonts w:hint="cs"/>
          <w:rtl/>
        </w:rPr>
        <w:t xml:space="preserve">چنان‌که </w:t>
      </w:r>
      <w:r>
        <w:rPr>
          <w:rFonts w:hint="cs"/>
          <w:rtl/>
        </w:rPr>
        <w:t>در قرآن نیز ذکر شده است.</w:t>
      </w:r>
    </w:p>
    <w:p w:rsidR="008B0C42" w:rsidRDefault="008B0C42" w:rsidP="00856331">
      <w:pPr>
        <w:pStyle w:val="a0"/>
        <w:numPr>
          <w:ilvl w:val="0"/>
          <w:numId w:val="5"/>
        </w:numPr>
        <w:spacing w:line="233" w:lineRule="auto"/>
      </w:pPr>
      <w:r>
        <w:rPr>
          <w:rFonts w:hint="cs"/>
          <w:rtl/>
        </w:rPr>
        <w:t>با تجویز تعدد زوجات، شهوت‌پرستی را تجویز و تقویت کرد.</w:t>
      </w:r>
    </w:p>
    <w:p w:rsidR="008B0C42" w:rsidRDefault="008B0C42" w:rsidP="00856331">
      <w:pPr>
        <w:pStyle w:val="a5"/>
        <w:spacing w:line="233" w:lineRule="auto"/>
        <w:rPr>
          <w:rtl/>
        </w:rPr>
      </w:pPr>
      <w:bookmarkStart w:id="238" w:name="_Toc458502149"/>
      <w:r>
        <w:rPr>
          <w:rFonts w:hint="cs"/>
          <w:rtl/>
        </w:rPr>
        <w:t>تهمت اول</w:t>
      </w:r>
      <w:bookmarkEnd w:id="238"/>
    </w:p>
    <w:p w:rsidR="008B0C42" w:rsidRDefault="008B0C42" w:rsidP="00856331">
      <w:pPr>
        <w:pStyle w:val="a0"/>
        <w:spacing w:line="233" w:lineRule="auto"/>
        <w:rPr>
          <w:rtl/>
        </w:rPr>
      </w:pPr>
      <w:r>
        <w:rPr>
          <w:rFonts w:hint="cs"/>
          <w:rtl/>
        </w:rPr>
        <w:t>مبرابودن محمد</w:t>
      </w:r>
      <w:r w:rsidR="00CA1BBA">
        <w:rPr>
          <w:rFonts w:hint="cs"/>
          <w:rtl/>
        </w:rPr>
        <w:t xml:space="preserve"> [</w:t>
      </w:r>
      <w:r w:rsidR="00304BB7">
        <w:rPr>
          <w:rFonts w:cs="CTraditional Arabic"/>
          <w:rtl/>
        </w:rPr>
        <w:t> </w:t>
      </w:r>
      <w:r w:rsidR="00304BB7">
        <w:rPr>
          <w:rFonts w:cs="CTraditional Arabic" w:hint="cs"/>
          <w:rtl/>
        </w:rPr>
        <w:t>ج</w:t>
      </w:r>
      <w:r w:rsidR="00CA1BBA">
        <w:rPr>
          <w:rFonts w:hint="cs"/>
          <w:rtl/>
        </w:rPr>
        <w:t>]</w:t>
      </w:r>
      <w:r>
        <w:rPr>
          <w:rFonts w:hint="cs"/>
          <w:rtl/>
        </w:rPr>
        <w:t xml:space="preserve"> از اتهام </w:t>
      </w:r>
      <w:r w:rsidR="000B0F6D">
        <w:rPr>
          <w:rFonts w:hint="cs"/>
          <w:rtl/>
        </w:rPr>
        <w:t>جاه‌طلبی روی هم رفته از تمام اوضاع و احوال زندگی‌اش ثابت است؛ به ویژه اینکه: تحکیم دین خود و دستیابی به قدرت نامحدود را در زندگی‌اش تجربه کرد، اما برای بزرگ‌نمایی خویش از آن‌ها بهره نگرفت و تا واپسین لحظه، بر همان سادگی اخلاقی و فروتنی‌اش پایبند ماند.</w:t>
      </w:r>
    </w:p>
    <w:p w:rsidR="000B0F6D" w:rsidRDefault="000B0F6D" w:rsidP="00856331">
      <w:pPr>
        <w:pStyle w:val="a0"/>
        <w:spacing w:line="233" w:lineRule="auto"/>
        <w:rPr>
          <w:rtl/>
        </w:rPr>
      </w:pPr>
      <w:r>
        <w:rPr>
          <w:rFonts w:hint="cs"/>
          <w:rtl/>
        </w:rPr>
        <w:t xml:space="preserve">در خصوص گرایش به زنان نیز می‌توان گفت: با توجه به رواج نامحدود تعدد زوجات در عربستان هنگام بعثت، نامعقول و متناقض به نظر می‌رسد که با محدودکردن </w:t>
      </w:r>
      <w:r w:rsidR="00155447">
        <w:rPr>
          <w:rFonts w:hint="cs"/>
          <w:rtl/>
        </w:rPr>
        <w:t>تعداد همسران یک مرد، در صدد ترویج شهوترانی و ارضای غرایز خویش برآمده باشد!</w:t>
      </w:r>
    </w:p>
    <w:p w:rsidR="00155447" w:rsidRDefault="00DA4B2D" w:rsidP="00856331">
      <w:pPr>
        <w:pStyle w:val="a0"/>
        <w:spacing w:line="233" w:lineRule="auto"/>
        <w:rPr>
          <w:rtl/>
        </w:rPr>
      </w:pPr>
      <w:r>
        <w:rPr>
          <w:rFonts w:hint="cs"/>
          <w:rtl/>
        </w:rPr>
        <w:t>افزون بر این در دفاع از او باید گفت: همچون دیگر همنوعانش دارای امیالی بود که بشر را به جنس مخالف علاقه‌مند می‌کرد و او هیچگاه از یک بشر عادی، مستثنا نبود و همیشه تاکید می‌کرد: «بشری هستم همچون شما»</w:t>
      </w:r>
      <w:r w:rsidRPr="00051A56">
        <w:rPr>
          <w:vertAlign w:val="superscript"/>
          <w:rtl/>
        </w:rPr>
        <w:t>(</w:t>
      </w:r>
      <w:r w:rsidRPr="00D54A47">
        <w:rPr>
          <w:rStyle w:val="FootnoteReference"/>
          <w:rtl/>
        </w:rPr>
        <w:footnoteReference w:id="384"/>
      </w:r>
      <w:r w:rsidRPr="00051A56">
        <w:rPr>
          <w:vertAlign w:val="superscript"/>
          <w:rtl/>
        </w:rPr>
        <w:t>)</w:t>
      </w:r>
      <w:r>
        <w:rPr>
          <w:rFonts w:hint="cs"/>
          <w:rtl/>
        </w:rPr>
        <w:t xml:space="preserve"> و در مقایسه با </w:t>
      </w:r>
      <w:r w:rsidR="00067978">
        <w:rPr>
          <w:rFonts w:hint="cs"/>
          <w:rtl/>
        </w:rPr>
        <w:t>دا</w:t>
      </w:r>
      <w:r w:rsidR="00B903C2">
        <w:rPr>
          <w:rFonts w:hint="cs"/>
          <w:rtl/>
        </w:rPr>
        <w:t>و</w:t>
      </w:r>
      <w:r w:rsidR="00067978">
        <w:rPr>
          <w:rFonts w:hint="cs"/>
          <w:rtl/>
        </w:rPr>
        <w:t xml:space="preserve">ود </w:t>
      </w:r>
      <w:r w:rsidR="00067978">
        <w:rPr>
          <w:rtl/>
        </w:rPr>
        <w:t>–</w:t>
      </w:r>
      <w:r w:rsidR="00067978">
        <w:rPr>
          <w:rFonts w:hint="cs"/>
          <w:rtl/>
        </w:rPr>
        <w:t xml:space="preserve"> مردی که با اراد</w:t>
      </w:r>
      <w:r w:rsidR="00B903C2">
        <w:rPr>
          <w:rFonts w:hint="cs"/>
          <w:rtl/>
        </w:rPr>
        <w:t>ه</w:t>
      </w:r>
      <w:r w:rsidR="00B84D88">
        <w:rPr>
          <w:rtl/>
        </w:rPr>
        <w:t>‌</w:t>
      </w:r>
      <w:r w:rsidR="00B903C2">
        <w:rPr>
          <w:rFonts w:hint="cs"/>
          <w:rtl/>
        </w:rPr>
        <w:t>ی</w:t>
      </w:r>
      <w:r w:rsidR="00067978">
        <w:rPr>
          <w:rFonts w:hint="cs"/>
          <w:rtl/>
        </w:rPr>
        <w:t xml:space="preserve"> خاص پروردگار همچون قطعه یخی در معبد دیان</w:t>
      </w:r>
      <w:r w:rsidR="00067978" w:rsidRPr="00067978">
        <w:rPr>
          <w:vertAlign w:val="superscript"/>
          <w:rtl/>
        </w:rPr>
        <w:t>(</w:t>
      </w:r>
      <w:r w:rsidR="00067978" w:rsidRPr="00D54A47">
        <w:rPr>
          <w:rStyle w:val="FootnoteReference"/>
          <w:rtl/>
        </w:rPr>
        <w:footnoteReference w:id="385"/>
      </w:r>
      <w:r w:rsidR="00067978" w:rsidRPr="00067978">
        <w:rPr>
          <w:vertAlign w:val="superscript"/>
          <w:rtl/>
        </w:rPr>
        <w:t>)</w:t>
      </w:r>
      <w:r w:rsidR="00067978">
        <w:rPr>
          <w:rFonts w:hint="cs"/>
          <w:rtl/>
        </w:rPr>
        <w:t xml:space="preserve"> آویخته شده است </w:t>
      </w:r>
      <w:r w:rsidR="00067978">
        <w:rPr>
          <w:rtl/>
        </w:rPr>
        <w:t>–</w:t>
      </w:r>
      <w:r w:rsidR="00067978">
        <w:rPr>
          <w:rFonts w:hint="cs"/>
          <w:rtl/>
        </w:rPr>
        <w:t xml:space="preserve"> که هم پیامبر بود و هم پادشاه، بسیار پاک و منزه بود.</w:t>
      </w:r>
    </w:p>
    <w:p w:rsidR="00067978" w:rsidRDefault="009F54A2" w:rsidP="009F54A2">
      <w:pPr>
        <w:pStyle w:val="a0"/>
        <w:rPr>
          <w:rtl/>
        </w:rPr>
      </w:pPr>
      <w:r>
        <w:rPr>
          <w:rFonts w:hint="cs"/>
          <w:rtl/>
        </w:rPr>
        <w:t>میشل</w:t>
      </w:r>
      <w:r w:rsidRPr="00067978">
        <w:rPr>
          <w:vertAlign w:val="superscript"/>
          <w:rtl/>
        </w:rPr>
        <w:t>(</w:t>
      </w:r>
      <w:r w:rsidRPr="00D54A47">
        <w:rPr>
          <w:rStyle w:val="FootnoteReference"/>
          <w:rtl/>
        </w:rPr>
        <w:footnoteReference w:id="386"/>
      </w:r>
      <w:r w:rsidRPr="00067978">
        <w:rPr>
          <w:vertAlign w:val="superscript"/>
          <w:rtl/>
        </w:rPr>
        <w:t>)</w:t>
      </w:r>
      <w:r>
        <w:rPr>
          <w:rFonts w:hint="cs"/>
          <w:rtl/>
        </w:rPr>
        <w:t xml:space="preserve"> دختر دوم شائل</w:t>
      </w:r>
      <w:r w:rsidRPr="00067978">
        <w:rPr>
          <w:vertAlign w:val="superscript"/>
          <w:rtl/>
        </w:rPr>
        <w:t>(</w:t>
      </w:r>
      <w:r w:rsidRPr="00D54A47">
        <w:rPr>
          <w:rStyle w:val="FootnoteReference"/>
          <w:rtl/>
        </w:rPr>
        <w:footnoteReference w:id="387"/>
      </w:r>
      <w:r w:rsidRPr="00067978">
        <w:rPr>
          <w:vertAlign w:val="superscript"/>
          <w:rtl/>
        </w:rPr>
        <w:t>)</w:t>
      </w:r>
      <w:r>
        <w:rPr>
          <w:rFonts w:hint="cs"/>
          <w:rtl/>
        </w:rPr>
        <w:t>، نخستین عیال دا</w:t>
      </w:r>
      <w:r w:rsidR="00B903C2">
        <w:rPr>
          <w:rFonts w:hint="cs"/>
          <w:rtl/>
        </w:rPr>
        <w:t>و</w:t>
      </w:r>
      <w:r>
        <w:rPr>
          <w:rFonts w:hint="cs"/>
          <w:rtl/>
        </w:rPr>
        <w:t>ود بود که در دورانی که دا</w:t>
      </w:r>
      <w:r w:rsidR="00B903C2">
        <w:rPr>
          <w:rFonts w:hint="cs"/>
          <w:rtl/>
        </w:rPr>
        <w:t>و</w:t>
      </w:r>
      <w:r>
        <w:rPr>
          <w:rFonts w:hint="cs"/>
          <w:rtl/>
        </w:rPr>
        <w:t>ود مغضوب واقع شد، از او گرفته شد. دا</w:t>
      </w:r>
      <w:r w:rsidR="00B903C2">
        <w:rPr>
          <w:rFonts w:hint="cs"/>
          <w:rtl/>
        </w:rPr>
        <w:t>و</w:t>
      </w:r>
      <w:r>
        <w:rPr>
          <w:rFonts w:hint="cs"/>
          <w:rtl/>
        </w:rPr>
        <w:t>ود از آن به بعد با چندین زن، یکی پس از دیگری ازدواج کرد</w:t>
      </w:r>
      <w:r w:rsidRPr="00067978">
        <w:rPr>
          <w:vertAlign w:val="superscript"/>
          <w:rtl/>
        </w:rPr>
        <w:t>(</w:t>
      </w:r>
      <w:r w:rsidRPr="00D54A47">
        <w:rPr>
          <w:rStyle w:val="FootnoteReference"/>
          <w:rtl/>
        </w:rPr>
        <w:footnoteReference w:id="388"/>
      </w:r>
      <w:r w:rsidRPr="00067978">
        <w:rPr>
          <w:vertAlign w:val="superscript"/>
          <w:rtl/>
        </w:rPr>
        <w:t>)</w:t>
      </w:r>
      <w:r>
        <w:rPr>
          <w:rFonts w:hint="cs"/>
          <w:rtl/>
        </w:rPr>
        <w:t xml:space="preserve"> و در عین حال، خواستار پس‌گرفتن زن اول بود. قبل از اینکه زن نزد دا</w:t>
      </w:r>
      <w:r w:rsidR="00B903C2">
        <w:rPr>
          <w:rFonts w:hint="cs"/>
          <w:rtl/>
        </w:rPr>
        <w:t>و</w:t>
      </w:r>
      <w:r>
        <w:rPr>
          <w:rFonts w:hint="cs"/>
          <w:rtl/>
        </w:rPr>
        <w:t>ود بازگردد، بایستی از شوهرش که او را به شدت دوست می‌داشت، به اجبار گرفته می‌شد و چون او را از شوهرش پس گرفتند، شوهر تا جایی که توانست پشت سر او دوید و همچون کودکی گریه می‌کرد!</w:t>
      </w:r>
      <w:r w:rsidRPr="009F54A2">
        <w:rPr>
          <w:vertAlign w:val="superscript"/>
          <w:rtl/>
        </w:rPr>
        <w:t xml:space="preserve"> </w:t>
      </w:r>
      <w:r w:rsidRPr="00067978">
        <w:rPr>
          <w:vertAlign w:val="superscript"/>
          <w:rtl/>
        </w:rPr>
        <w:t>(</w:t>
      </w:r>
      <w:r w:rsidRPr="00D54A47">
        <w:rPr>
          <w:rStyle w:val="FootnoteReference"/>
          <w:rtl/>
        </w:rPr>
        <w:footnoteReference w:id="389"/>
      </w:r>
      <w:r w:rsidRPr="00067978">
        <w:rPr>
          <w:vertAlign w:val="superscript"/>
          <w:rtl/>
        </w:rPr>
        <w:t>)</w:t>
      </w:r>
    </w:p>
    <w:p w:rsidR="009F54A2" w:rsidRDefault="009F54A2" w:rsidP="00B903C2">
      <w:pPr>
        <w:pStyle w:val="a0"/>
        <w:rPr>
          <w:rtl/>
        </w:rPr>
      </w:pPr>
      <w:r>
        <w:rPr>
          <w:rFonts w:hint="cs"/>
          <w:rtl/>
        </w:rPr>
        <w:t>داو</w:t>
      </w:r>
      <w:r w:rsidR="00B903C2">
        <w:rPr>
          <w:rFonts w:hint="cs"/>
          <w:rtl/>
        </w:rPr>
        <w:t>و</w:t>
      </w:r>
      <w:r>
        <w:rPr>
          <w:rFonts w:hint="cs"/>
          <w:rtl/>
        </w:rPr>
        <w:t xml:space="preserve">د از وصلت با دختر </w:t>
      </w:r>
      <w:r w:rsidR="00472F66">
        <w:rPr>
          <w:rFonts w:hint="cs"/>
          <w:rtl/>
        </w:rPr>
        <w:t>یک نفر شاهزاد</w:t>
      </w:r>
      <w:r w:rsidR="00B903C2">
        <w:rPr>
          <w:rFonts w:hint="cs"/>
          <w:rtl/>
        </w:rPr>
        <w:t>ه</w:t>
      </w:r>
      <w:r w:rsidR="00B84D88">
        <w:rPr>
          <w:rtl/>
        </w:rPr>
        <w:t>‌</w:t>
      </w:r>
      <w:r w:rsidR="00B903C2">
        <w:rPr>
          <w:rFonts w:hint="cs"/>
          <w:rtl/>
        </w:rPr>
        <w:t>ی</w:t>
      </w:r>
      <w:r w:rsidR="00472F66">
        <w:rPr>
          <w:rFonts w:hint="cs"/>
          <w:rtl/>
        </w:rPr>
        <w:t xml:space="preserve"> غیر مختون بیم نداشت و با اینکه از چندین همسر، فرزندانی داشت، با این حال در شهر اورشلیم (بیت المقدس) زنان غیر رسمی</w:t>
      </w:r>
      <w:r w:rsidR="007A7B06">
        <w:rPr>
          <w:rFonts w:hint="cs"/>
          <w:rtl/>
        </w:rPr>
        <w:t xml:space="preserve"> می‌گرفت</w:t>
      </w:r>
      <w:r w:rsidR="00F53BBE">
        <w:rPr>
          <w:rFonts w:hint="cs"/>
          <w:rtl/>
        </w:rPr>
        <w:t xml:space="preserve"> و بالاخره در مورد «بات شیبا»</w:t>
      </w:r>
      <w:r w:rsidR="00F53BBE" w:rsidRPr="00067978">
        <w:rPr>
          <w:vertAlign w:val="superscript"/>
          <w:rtl/>
        </w:rPr>
        <w:t>(</w:t>
      </w:r>
      <w:r w:rsidR="00F53BBE" w:rsidRPr="00D54A47">
        <w:rPr>
          <w:rStyle w:val="FootnoteReference"/>
          <w:rtl/>
        </w:rPr>
        <w:footnoteReference w:id="390"/>
      </w:r>
      <w:r w:rsidR="00F53BBE" w:rsidRPr="00067978">
        <w:rPr>
          <w:vertAlign w:val="superscript"/>
          <w:rtl/>
        </w:rPr>
        <w:t>)</w:t>
      </w:r>
      <w:r w:rsidR="00F53BBE">
        <w:rPr>
          <w:rFonts w:hint="cs"/>
          <w:rtl/>
        </w:rPr>
        <w:t xml:space="preserve"> افزون بر زنای محصنه (العیاذ بالله) مرتکب جنایت دیگری شد و از روی تعمد و خونسردی، موجبات قتلی را فراهم ساخت</w:t>
      </w:r>
      <w:r w:rsidR="00F53BBE" w:rsidRPr="00067978">
        <w:rPr>
          <w:vertAlign w:val="superscript"/>
          <w:rtl/>
        </w:rPr>
        <w:t>(</w:t>
      </w:r>
      <w:r w:rsidR="00F53BBE" w:rsidRPr="00D54A47">
        <w:rPr>
          <w:rStyle w:val="FootnoteReference"/>
          <w:rtl/>
        </w:rPr>
        <w:footnoteReference w:id="391"/>
      </w:r>
      <w:r w:rsidR="00F53BBE" w:rsidRPr="00067978">
        <w:rPr>
          <w:vertAlign w:val="superscript"/>
          <w:rtl/>
        </w:rPr>
        <w:t>)</w:t>
      </w:r>
      <w:r w:rsidR="00F53BBE">
        <w:rPr>
          <w:rFonts w:hint="cs"/>
          <w:rtl/>
        </w:rPr>
        <w:t>.</w:t>
      </w:r>
      <w:r w:rsidR="00D33898">
        <w:rPr>
          <w:rFonts w:hint="cs"/>
          <w:rtl/>
        </w:rPr>
        <w:t xml:space="preserve"> وقتی که داو</w:t>
      </w:r>
      <w:r w:rsidR="00B903C2">
        <w:rPr>
          <w:rFonts w:hint="cs"/>
          <w:rtl/>
        </w:rPr>
        <w:t>و</w:t>
      </w:r>
      <w:r w:rsidR="00D33898">
        <w:rPr>
          <w:rFonts w:hint="cs"/>
          <w:rtl/>
        </w:rPr>
        <w:t>د به علت پیری از آن همه لباس‌هایی که به او می‌پوشاندند، گرم نمی‌شد، فکر کردند که دختر باکر</w:t>
      </w:r>
      <w:r w:rsidR="00B903C2">
        <w:rPr>
          <w:rFonts w:hint="cs"/>
          <w:rtl/>
        </w:rPr>
        <w:t>ه</w:t>
      </w:r>
      <w:r w:rsidR="00B84D88">
        <w:rPr>
          <w:rtl/>
        </w:rPr>
        <w:t>‌</w:t>
      </w:r>
      <w:r w:rsidR="00B903C2">
        <w:rPr>
          <w:rFonts w:hint="cs"/>
          <w:rtl/>
        </w:rPr>
        <w:t>ی</w:t>
      </w:r>
      <w:r w:rsidR="00D33898">
        <w:rPr>
          <w:rFonts w:hint="cs"/>
          <w:rtl/>
        </w:rPr>
        <w:t xml:space="preserve"> جوانی را برای پرستاری و سرگرمی‌اش به کار گیرند تا ضمناً همخواب</w:t>
      </w:r>
      <w:r w:rsidR="00B903C2">
        <w:rPr>
          <w:rFonts w:hint="cs"/>
          <w:rtl/>
        </w:rPr>
        <w:t>ه</w:t>
      </w:r>
      <w:r w:rsidR="00B84D88">
        <w:rPr>
          <w:rtl/>
        </w:rPr>
        <w:t>‌</w:t>
      </w:r>
      <w:r w:rsidR="00B903C2">
        <w:rPr>
          <w:rFonts w:hint="cs"/>
          <w:rtl/>
        </w:rPr>
        <w:t>ی</w:t>
      </w:r>
      <w:r w:rsidR="00D33898">
        <w:rPr>
          <w:rFonts w:hint="cs"/>
          <w:rtl/>
        </w:rPr>
        <w:t xml:space="preserve"> او هم باشد</w:t>
      </w:r>
      <w:r w:rsidR="00D33898" w:rsidRPr="00067978">
        <w:rPr>
          <w:vertAlign w:val="superscript"/>
          <w:rtl/>
        </w:rPr>
        <w:t>(</w:t>
      </w:r>
      <w:r w:rsidR="00D33898" w:rsidRPr="00D54A47">
        <w:rPr>
          <w:rStyle w:val="FootnoteReference"/>
          <w:rtl/>
        </w:rPr>
        <w:footnoteReference w:id="392"/>
      </w:r>
      <w:r w:rsidR="00D33898" w:rsidRPr="00067978">
        <w:rPr>
          <w:vertAlign w:val="superscript"/>
          <w:rtl/>
        </w:rPr>
        <w:t>)</w:t>
      </w:r>
      <w:r w:rsidR="00D33898">
        <w:rPr>
          <w:rFonts w:hint="cs"/>
          <w:rtl/>
        </w:rPr>
        <w:t>. دا</w:t>
      </w:r>
      <w:r w:rsidR="00B903C2">
        <w:rPr>
          <w:rFonts w:hint="cs"/>
          <w:rtl/>
        </w:rPr>
        <w:t>و</w:t>
      </w:r>
      <w:r w:rsidR="00D33898">
        <w:rPr>
          <w:rFonts w:hint="cs"/>
          <w:rtl/>
        </w:rPr>
        <w:t>ود به آنان سفارش کرد که در حد توان زیباترین دختر را برایش بیاورند! حال جای این سؤال هست که: آیا این عمل، زیبند</w:t>
      </w:r>
      <w:r w:rsidR="00B903C2">
        <w:rPr>
          <w:rFonts w:hint="cs"/>
          <w:rtl/>
        </w:rPr>
        <w:t>ه</w:t>
      </w:r>
      <w:r w:rsidR="00B84D88">
        <w:rPr>
          <w:rtl/>
        </w:rPr>
        <w:t>‌</w:t>
      </w:r>
      <w:r w:rsidR="00B903C2">
        <w:rPr>
          <w:rFonts w:hint="cs"/>
          <w:rtl/>
        </w:rPr>
        <w:t>ی</w:t>
      </w:r>
      <w:r w:rsidR="00D33898">
        <w:rPr>
          <w:rFonts w:hint="cs"/>
          <w:rtl/>
        </w:rPr>
        <w:t xml:space="preserve"> یک آدم پاکدامن و عفیف است؟! البته نویسندگان </w:t>
      </w:r>
      <w:r w:rsidR="00A60007">
        <w:rPr>
          <w:rFonts w:hint="cs"/>
          <w:rtl/>
        </w:rPr>
        <w:t>مسیحی‌ای که در این خصوص به محمد اتهام می‌زنند، باید این ضرب المثل معروف را به خاطر بیاورند: «ساکنان خانه‌های بلوری نباید اولین کسانی باشند که به خان</w:t>
      </w:r>
      <w:r w:rsidR="00B903C2">
        <w:rPr>
          <w:rFonts w:hint="cs"/>
          <w:rtl/>
        </w:rPr>
        <w:t>ه</w:t>
      </w:r>
      <w:r w:rsidR="00B84D88">
        <w:rPr>
          <w:rtl/>
        </w:rPr>
        <w:t>‌</w:t>
      </w:r>
      <w:r w:rsidR="00B903C2">
        <w:rPr>
          <w:rFonts w:hint="cs"/>
          <w:rtl/>
        </w:rPr>
        <w:t>ی</w:t>
      </w:r>
      <w:r w:rsidR="00A60007">
        <w:rPr>
          <w:rFonts w:hint="cs"/>
          <w:rtl/>
        </w:rPr>
        <w:t xml:space="preserve"> دیگری سنگ پرتاب می‌کنند»!</w:t>
      </w:r>
    </w:p>
    <w:p w:rsidR="00A60007" w:rsidRPr="00CA1BBA" w:rsidRDefault="00A60007" w:rsidP="00856331">
      <w:pPr>
        <w:pStyle w:val="a5"/>
        <w:rPr>
          <w:rtl/>
        </w:rPr>
      </w:pPr>
      <w:r w:rsidRPr="00856331">
        <w:rPr>
          <w:rFonts w:hint="cs"/>
          <w:rtl/>
        </w:rPr>
        <w:t>تهمت</w:t>
      </w:r>
      <w:r w:rsidRPr="00CA1BBA">
        <w:rPr>
          <w:rFonts w:hint="cs"/>
          <w:rtl/>
        </w:rPr>
        <w:t xml:space="preserve"> دوم</w:t>
      </w:r>
    </w:p>
    <w:p w:rsidR="00A60007" w:rsidRDefault="00A60007" w:rsidP="009F54A2">
      <w:pPr>
        <w:pStyle w:val="a0"/>
        <w:rPr>
          <w:rtl/>
        </w:rPr>
      </w:pPr>
      <w:r>
        <w:rPr>
          <w:rFonts w:hint="cs"/>
          <w:rtl/>
        </w:rPr>
        <w:t xml:space="preserve">در مورد تحصیل قدرت و به کاربردن آن، محمد فقط از موسی سرمشق گرفته و از او تقلید کرده است که: اگر موسایی که خودش شارع و ناشر قانون است </w:t>
      </w:r>
      <w:r w:rsidR="00F038BF">
        <w:rPr>
          <w:rFonts w:hint="cs"/>
          <w:rtl/>
        </w:rPr>
        <w:t>به عنوان یک نفر راهنما، با قدرت یک نفر سردار قیام نکرده بود، نمی‌توانست فرزندان اسرائیل</w:t>
      </w:r>
      <w:r w:rsidR="00F038BF" w:rsidRPr="00067978">
        <w:rPr>
          <w:vertAlign w:val="superscript"/>
          <w:rtl/>
        </w:rPr>
        <w:t>(</w:t>
      </w:r>
      <w:r w:rsidR="00F038BF" w:rsidRPr="00D54A47">
        <w:rPr>
          <w:rStyle w:val="FootnoteReference"/>
          <w:rtl/>
        </w:rPr>
        <w:footnoteReference w:id="393"/>
      </w:r>
      <w:r w:rsidR="00F038BF" w:rsidRPr="00067978">
        <w:rPr>
          <w:vertAlign w:val="superscript"/>
          <w:rtl/>
        </w:rPr>
        <w:t>)</w:t>
      </w:r>
      <w:r w:rsidR="00F038BF">
        <w:rPr>
          <w:rFonts w:hint="cs"/>
          <w:rtl/>
        </w:rPr>
        <w:t xml:space="preserve"> را از مصر نجات دهد و آنچه که مسلم و محقق است، این است که: برای طرح آن نقشه و موفقیتی که براساس آن به دست آورد، تاکنون کسی پیدا نشده که او را توبیخ کند، یا نسبتِ جاه‌طلبی به او بدهد؛ در صورتیکه بدون آن قدرت، نمی‌توانست رسالتی را که یهوه (خدای یهود) بر عهده‌اش نهاده بود، انجام دهد.</w:t>
      </w:r>
    </w:p>
    <w:p w:rsidR="00F038BF" w:rsidRDefault="00F038BF" w:rsidP="005D613D">
      <w:pPr>
        <w:pStyle w:val="a0"/>
        <w:rPr>
          <w:rtl/>
        </w:rPr>
      </w:pPr>
      <w:r>
        <w:rPr>
          <w:rFonts w:hint="cs"/>
          <w:rtl/>
        </w:rPr>
        <w:t xml:space="preserve">عربستان نیز دارای چنین موقعیتی </w:t>
      </w:r>
      <w:r w:rsidR="00E814A5">
        <w:rPr>
          <w:rFonts w:hint="cs"/>
          <w:rtl/>
        </w:rPr>
        <w:t>بود که میان قبایل متعدد تقسیم شده بود و اغلب با یکدیگر در حال جنگ و جدال بودند. محمد برای اینکه هم</w:t>
      </w:r>
      <w:r w:rsidR="005D613D">
        <w:rPr>
          <w:rFonts w:hint="cs"/>
          <w:rtl/>
        </w:rPr>
        <w:t>ه</w:t>
      </w:r>
      <w:r w:rsidR="00B84D88">
        <w:rPr>
          <w:rtl/>
        </w:rPr>
        <w:t>‌</w:t>
      </w:r>
      <w:r w:rsidR="005D613D">
        <w:rPr>
          <w:rFonts w:hint="cs"/>
          <w:rtl/>
        </w:rPr>
        <w:t>ی</w:t>
      </w:r>
      <w:r w:rsidR="00E814A5">
        <w:rPr>
          <w:rFonts w:hint="cs"/>
          <w:rtl/>
        </w:rPr>
        <w:t xml:space="preserve"> آنان را به صورت جامع</w:t>
      </w:r>
      <w:r w:rsidR="005D613D">
        <w:rPr>
          <w:rFonts w:hint="cs"/>
          <w:rtl/>
        </w:rPr>
        <w:t>ه</w:t>
      </w:r>
      <w:r w:rsidR="00B84D88">
        <w:rPr>
          <w:rtl/>
        </w:rPr>
        <w:t>‌</w:t>
      </w:r>
      <w:r w:rsidR="005D613D">
        <w:rPr>
          <w:rFonts w:hint="cs"/>
          <w:rtl/>
        </w:rPr>
        <w:t>ی</w:t>
      </w:r>
      <w:r w:rsidR="00E814A5">
        <w:rPr>
          <w:rFonts w:hint="cs"/>
          <w:rtl/>
        </w:rPr>
        <w:t xml:space="preserve"> واحدی درآورد و دینش را میان‌شان مستقر سازد، راه دیگری نداشت جز اینکه به عنوان راهنما و سردار آنان قیام کند و در هرحال، وضع به گونه‌ای بود که به کلی او را از تهمت جاه‌طلبی، مبرا و منزه نگاه می‌دارد.</w:t>
      </w:r>
    </w:p>
    <w:p w:rsidR="00E814A5" w:rsidRDefault="00E814A5" w:rsidP="005D613D">
      <w:pPr>
        <w:pStyle w:val="a0"/>
        <w:rPr>
          <w:rtl/>
        </w:rPr>
      </w:pPr>
      <w:r>
        <w:rPr>
          <w:rFonts w:hint="cs"/>
          <w:rtl/>
        </w:rPr>
        <w:t>اما عنوان (یا اصطلاح) فریب و مکر، یعنی کذب و جعلی که چنان بی‌دریغ و در حد افراط و مبالغه به دکترین (تعلیمات و فلسف</w:t>
      </w:r>
      <w:r w:rsidR="005D613D">
        <w:rPr>
          <w:rFonts w:hint="cs"/>
          <w:rtl/>
        </w:rPr>
        <w:t>ه</w:t>
      </w:r>
      <w:r w:rsidR="00B84D88">
        <w:rPr>
          <w:rtl/>
        </w:rPr>
        <w:t>‌</w:t>
      </w:r>
      <w:r w:rsidR="005D613D">
        <w:rPr>
          <w:rFonts w:hint="cs"/>
          <w:rtl/>
        </w:rPr>
        <w:t>ی</w:t>
      </w:r>
      <w:r>
        <w:rPr>
          <w:rFonts w:hint="cs"/>
          <w:rtl/>
        </w:rPr>
        <w:t>) محمد نسبت داده‌اند: باتوجه به این حقیقت که نخستین اصل دعوت او، یگانگی خدا است و این همان اصلی است که حضرت مسیح تبلیغ‌اش کرده است، به قدر کافی، نشان</w:t>
      </w:r>
      <w:r w:rsidR="005D613D">
        <w:rPr>
          <w:rFonts w:hint="cs"/>
          <w:rtl/>
        </w:rPr>
        <w:t>ه</w:t>
      </w:r>
      <w:r w:rsidR="00B84D88">
        <w:rPr>
          <w:rtl/>
        </w:rPr>
        <w:t>‌</w:t>
      </w:r>
      <w:r w:rsidR="005D613D">
        <w:rPr>
          <w:rFonts w:hint="cs"/>
          <w:rtl/>
        </w:rPr>
        <w:t>ی</w:t>
      </w:r>
      <w:r>
        <w:rPr>
          <w:rFonts w:hint="cs"/>
          <w:rtl/>
        </w:rPr>
        <w:t xml:space="preserve"> عدالت و واقعیت (مدعای او) است.</w:t>
      </w:r>
    </w:p>
    <w:p w:rsidR="00D5517C" w:rsidRDefault="00D5517C" w:rsidP="00856331">
      <w:pPr>
        <w:pStyle w:val="a0"/>
        <w:rPr>
          <w:rtl/>
        </w:rPr>
      </w:pPr>
      <w:r>
        <w:rPr>
          <w:rFonts w:hint="cs"/>
          <w:rtl/>
        </w:rPr>
        <w:t>اتهام مکر و فریب، هرچند ممکن است، دربار</w:t>
      </w:r>
      <w:r w:rsidR="005D613D">
        <w:rPr>
          <w:rFonts w:hint="cs"/>
          <w:rtl/>
        </w:rPr>
        <w:t>ه</w:t>
      </w:r>
      <w:r w:rsidR="00B84D88">
        <w:rPr>
          <w:rtl/>
        </w:rPr>
        <w:t>‌</w:t>
      </w:r>
      <w:r w:rsidR="005D613D">
        <w:rPr>
          <w:rFonts w:hint="cs"/>
          <w:rtl/>
        </w:rPr>
        <w:t>ی</w:t>
      </w:r>
      <w:r>
        <w:rPr>
          <w:rFonts w:hint="cs"/>
          <w:rtl/>
        </w:rPr>
        <w:t xml:space="preserve"> ادعای نبوتش گفته شده باشد، فعلاً مسلم است که محو بت‌پرستی و تأسیس پرستش خدای واحد، در میان ملتی که غرق در بت‌پرستی و به کلی بی‌خبر از خداپرستی بوده‌اند، پیامی بود در خور رسالت آسمانی، و نیز این نکته، </w:t>
      </w:r>
      <w:r w:rsidRPr="00856331">
        <w:rPr>
          <w:rFonts w:hint="cs"/>
          <w:rtl/>
        </w:rPr>
        <w:t>محقق</w:t>
      </w:r>
      <w:r>
        <w:rPr>
          <w:rFonts w:hint="cs"/>
          <w:rtl/>
        </w:rPr>
        <w:t xml:space="preserve"> است که محمد در عربستان شالود</w:t>
      </w:r>
      <w:r w:rsidR="005D613D">
        <w:rPr>
          <w:rFonts w:hint="cs"/>
          <w:rtl/>
        </w:rPr>
        <w:t>ه</w:t>
      </w:r>
      <w:r w:rsidR="00B84D88">
        <w:rPr>
          <w:rtl/>
        </w:rPr>
        <w:t>‌</w:t>
      </w:r>
      <w:r w:rsidR="005D613D">
        <w:rPr>
          <w:rFonts w:hint="cs"/>
          <w:rtl/>
        </w:rPr>
        <w:t>ی</w:t>
      </w:r>
      <w:r>
        <w:rPr>
          <w:rFonts w:hint="cs"/>
          <w:rtl/>
        </w:rPr>
        <w:t xml:space="preserve"> بنای یگانه‌پرستی را ریخت و قاطعانه بت‌پرستی را در آن کشور از بین برد و بعد از آن و با وصف‌گذشتن هزار و چند صد سال، به هیچ صورتی در آنجا بروز و ظهور نکرد، در صورتی که مسیحیان، به محض اینکه بت‌های نصب‌شد</w:t>
      </w:r>
      <w:r w:rsidR="005D613D">
        <w:rPr>
          <w:rFonts w:hint="cs"/>
          <w:rtl/>
        </w:rPr>
        <w:t>ه</w:t>
      </w:r>
      <w:r w:rsidR="00B84D88">
        <w:rPr>
          <w:rtl/>
        </w:rPr>
        <w:t>‌</w:t>
      </w:r>
      <w:r w:rsidR="005D613D">
        <w:rPr>
          <w:rFonts w:hint="cs"/>
          <w:rtl/>
        </w:rPr>
        <w:t>ی</w:t>
      </w:r>
      <w:r>
        <w:rPr>
          <w:rFonts w:hint="cs"/>
          <w:rtl/>
        </w:rPr>
        <w:t xml:space="preserve"> ایشان را از بین بردند، بازهم به بدعت و گمراهی متهم شدند</w:t>
      </w:r>
      <w:r w:rsidRPr="00067978">
        <w:rPr>
          <w:vertAlign w:val="superscript"/>
          <w:rtl/>
        </w:rPr>
        <w:t>(</w:t>
      </w:r>
      <w:r w:rsidRPr="00D54A47">
        <w:rPr>
          <w:rStyle w:val="FootnoteReference"/>
          <w:rtl/>
        </w:rPr>
        <w:footnoteReference w:id="394"/>
      </w:r>
      <w:r w:rsidRPr="00067978">
        <w:rPr>
          <w:vertAlign w:val="superscript"/>
          <w:rtl/>
        </w:rPr>
        <w:t>)</w:t>
      </w:r>
      <w:r>
        <w:rPr>
          <w:rFonts w:hint="cs"/>
          <w:rtl/>
        </w:rPr>
        <w:t>.</w:t>
      </w:r>
    </w:p>
    <w:p w:rsidR="005C796C" w:rsidRDefault="005C796C" w:rsidP="005D613D">
      <w:pPr>
        <w:pStyle w:val="a0"/>
        <w:rPr>
          <w:rtl/>
        </w:rPr>
      </w:pPr>
      <w:r>
        <w:rPr>
          <w:rFonts w:hint="cs"/>
          <w:rtl/>
        </w:rPr>
        <w:t>احکام محمد، جز منع و ال</w:t>
      </w:r>
      <w:r w:rsidR="005D613D">
        <w:rPr>
          <w:rFonts w:hint="cs"/>
          <w:rtl/>
        </w:rPr>
        <w:t>ق</w:t>
      </w:r>
      <w:r>
        <w:rPr>
          <w:rFonts w:hint="cs"/>
          <w:rtl/>
        </w:rPr>
        <w:t>ای بت‌پرستی، هرجا دینش رواج یافت، عمل به وظایف اخلاقی را که عبارت از نظم و ترتیب عملیات و ارتباط اشخاص نسبت به یکدیگر است، الزام و اجبار می‌کند و در سراسر قرآن، اجرای این اوامر با شدت و حِدت شگفت و با تأکید تمام بر اجرای این اوامر توصیه شده است و این موضوعی است که مورد تصدیق بزرگ‌ترین دشمنان محمد واقع شده است.</w:t>
      </w:r>
    </w:p>
    <w:p w:rsidR="005C796C" w:rsidRDefault="005C796C" w:rsidP="005D613D">
      <w:pPr>
        <w:pStyle w:val="a0"/>
        <w:rPr>
          <w:rtl/>
        </w:rPr>
      </w:pPr>
      <w:r>
        <w:rPr>
          <w:rFonts w:hint="cs"/>
          <w:rtl/>
        </w:rPr>
        <w:t>در میان اشارات و کنایات و رموز عدیده‌ای که بر عادات و رسوم اعراب منطبق است، و در ضمن گفتن و نوشتن از آن لذت می‌برند، هیچ یک از دکترین‌های (آموزه‌ها و فلسف</w:t>
      </w:r>
      <w:r w:rsidR="005D613D">
        <w:rPr>
          <w:rFonts w:hint="cs"/>
          <w:rtl/>
        </w:rPr>
        <w:t>ه</w:t>
      </w:r>
      <w:r w:rsidR="00B84D88">
        <w:rPr>
          <w:rtl/>
        </w:rPr>
        <w:t>‌</w:t>
      </w:r>
      <w:r w:rsidR="005D613D">
        <w:rPr>
          <w:rFonts w:hint="cs"/>
          <w:rtl/>
        </w:rPr>
        <w:t>ی</w:t>
      </w:r>
      <w:r>
        <w:rPr>
          <w:rFonts w:hint="cs"/>
          <w:rtl/>
        </w:rPr>
        <w:t>) محمد، مبهم و پیچیده نیست و هیچ یک نیز به انداز</w:t>
      </w:r>
      <w:r w:rsidR="005D613D">
        <w:rPr>
          <w:rFonts w:hint="cs"/>
          <w:rtl/>
        </w:rPr>
        <w:t>ه</w:t>
      </w:r>
      <w:r w:rsidR="00B84D88">
        <w:rPr>
          <w:rtl/>
        </w:rPr>
        <w:t>‌</w:t>
      </w:r>
      <w:r w:rsidR="005D613D">
        <w:rPr>
          <w:rFonts w:hint="cs"/>
          <w:rtl/>
        </w:rPr>
        <w:t>ی</w:t>
      </w:r>
      <w:r>
        <w:rPr>
          <w:rFonts w:hint="cs"/>
          <w:rtl/>
        </w:rPr>
        <w:t xml:space="preserve"> سفر شبان</w:t>
      </w:r>
      <w:r w:rsidR="005D613D">
        <w:rPr>
          <w:rFonts w:hint="cs"/>
          <w:rtl/>
        </w:rPr>
        <w:t>ه</w:t>
      </w:r>
      <w:r w:rsidR="00B84D88">
        <w:rPr>
          <w:rtl/>
        </w:rPr>
        <w:t>‌</w:t>
      </w:r>
      <w:r w:rsidR="005D613D">
        <w:rPr>
          <w:rFonts w:hint="cs"/>
          <w:rtl/>
        </w:rPr>
        <w:t>ی</w:t>
      </w:r>
      <w:r>
        <w:rPr>
          <w:rFonts w:hint="cs"/>
          <w:rtl/>
        </w:rPr>
        <w:t xml:space="preserve"> (معراج) محمد، استهزا و طعن و طنز نویسندگان مسیحی را در پی نداشته است؛ ولی این منتقدان می‌بایست به خاطر می‌آوردند که</w:t>
      </w:r>
      <w:r w:rsidR="00FD1506">
        <w:rPr>
          <w:rFonts w:hint="cs"/>
          <w:rtl/>
        </w:rPr>
        <w:t xml:space="preserve"> چنان داستانی یک ذره باورنکردنی‌تر و نامعقول‌تر از داستان اغواشدن مسیح در بیابان</w:t>
      </w:r>
      <w:r w:rsidR="00663344">
        <w:rPr>
          <w:rFonts w:hint="cs"/>
          <w:rtl/>
        </w:rPr>
        <w:t xml:space="preserve"> بوسیل</w:t>
      </w:r>
      <w:r w:rsidR="005D613D">
        <w:rPr>
          <w:rFonts w:hint="cs"/>
          <w:rtl/>
        </w:rPr>
        <w:t>ه</w:t>
      </w:r>
      <w:r w:rsidR="00B84D88">
        <w:rPr>
          <w:rtl/>
        </w:rPr>
        <w:t>‌</w:t>
      </w:r>
      <w:r w:rsidR="005D613D">
        <w:rPr>
          <w:rFonts w:hint="cs"/>
          <w:rtl/>
        </w:rPr>
        <w:t>ی</w:t>
      </w:r>
      <w:r w:rsidR="00663344">
        <w:rPr>
          <w:rFonts w:hint="cs"/>
          <w:rtl/>
        </w:rPr>
        <w:t xml:space="preserve"> </w:t>
      </w:r>
      <w:r w:rsidR="00FD1506">
        <w:rPr>
          <w:rFonts w:hint="cs"/>
          <w:rtl/>
        </w:rPr>
        <w:t>شیطان نیست</w:t>
      </w:r>
      <w:r w:rsidR="00FD1506" w:rsidRPr="00067978">
        <w:rPr>
          <w:vertAlign w:val="superscript"/>
          <w:rtl/>
        </w:rPr>
        <w:t>(</w:t>
      </w:r>
      <w:r w:rsidR="00FD1506" w:rsidRPr="00D54A47">
        <w:rPr>
          <w:rStyle w:val="FootnoteReference"/>
          <w:rtl/>
        </w:rPr>
        <w:footnoteReference w:id="395"/>
      </w:r>
      <w:r w:rsidR="00FD1506" w:rsidRPr="00067978">
        <w:rPr>
          <w:vertAlign w:val="superscript"/>
          <w:rtl/>
        </w:rPr>
        <w:t>)</w:t>
      </w:r>
      <w:r w:rsidR="00FD1506">
        <w:rPr>
          <w:rFonts w:hint="cs"/>
          <w:rtl/>
        </w:rPr>
        <w:t>. آنجایی که می‌گوید:</w:t>
      </w:r>
    </w:p>
    <w:p w:rsidR="00E84D79" w:rsidRDefault="00E84D79" w:rsidP="00E84D79">
      <w:pPr>
        <w:pStyle w:val="a0"/>
        <w:rPr>
          <w:rtl/>
        </w:rPr>
      </w:pPr>
      <w:r>
        <w:rPr>
          <w:rFonts w:hint="cs"/>
          <w:rtl/>
        </w:rPr>
        <w:t>«دوباره شیطان، او (مسیح) را به بالاترین نقطۀ کوه می‌برد و تمام سلطنت‌های روی زمین و قدرت و شکوه آنان را به او نشان می‌دهد الخ...»</w:t>
      </w:r>
    </w:p>
    <w:p w:rsidR="005F236D" w:rsidRDefault="005F236D" w:rsidP="00E84D79">
      <w:pPr>
        <w:pStyle w:val="a0"/>
        <w:rPr>
          <w:rtl/>
        </w:rPr>
      </w:pPr>
      <w:r>
        <w:rPr>
          <w:rFonts w:hint="cs"/>
          <w:rtl/>
        </w:rPr>
        <w:t>حقیقت این است که: سفر شبانه (معراج) کنایه و رمزی است که توضیح آن سهل است، با این بیان که:</w:t>
      </w:r>
    </w:p>
    <w:p w:rsidR="005F236D" w:rsidRDefault="005F236D" w:rsidP="005D613D">
      <w:pPr>
        <w:pStyle w:val="a0"/>
        <w:rPr>
          <w:rtl/>
        </w:rPr>
      </w:pPr>
      <w:r>
        <w:rPr>
          <w:rFonts w:hint="cs"/>
          <w:rtl/>
        </w:rPr>
        <w:t xml:space="preserve">تصور می‌شود که بُراق </w:t>
      </w:r>
      <w:r>
        <w:rPr>
          <w:rtl/>
        </w:rPr>
        <w:t>–</w:t>
      </w:r>
      <w:r>
        <w:rPr>
          <w:rFonts w:hint="cs"/>
          <w:rtl/>
        </w:rPr>
        <w:t xml:space="preserve"> که معنی‌اش برق است </w:t>
      </w:r>
      <w:r>
        <w:rPr>
          <w:rtl/>
        </w:rPr>
        <w:t>–</w:t>
      </w:r>
      <w:r>
        <w:rPr>
          <w:rFonts w:hint="cs"/>
          <w:rtl/>
        </w:rPr>
        <w:t xml:space="preserve"> چیزی باشد که سرعتش از جریان برق بیشتر است و نردبان نوری که جبرییل و او (محمد</w:t>
      </w:r>
      <w:r w:rsidR="00304BB7">
        <w:rPr>
          <w:rFonts w:cs="CTraditional Arabic"/>
          <w:rtl/>
        </w:rPr>
        <w:t> </w:t>
      </w:r>
      <w:r w:rsidR="00304BB7" w:rsidRPr="006C5E09">
        <w:rPr>
          <w:rFonts w:cs="CTraditional Arabic" w:hint="cs"/>
          <w:rtl/>
        </w:rPr>
        <w:t>ج</w:t>
      </w:r>
      <w:r>
        <w:rPr>
          <w:rFonts w:hint="cs"/>
          <w:rtl/>
        </w:rPr>
        <w:t>) بدان وسیله به آسمان صعود کردند، تفکری بود که</w:t>
      </w:r>
      <w:r w:rsidR="00663344">
        <w:rPr>
          <w:rFonts w:hint="cs"/>
          <w:rtl/>
        </w:rPr>
        <w:t xml:space="preserve"> بوسیل</w:t>
      </w:r>
      <w:r w:rsidR="005D613D">
        <w:rPr>
          <w:rFonts w:hint="cs"/>
          <w:rtl/>
        </w:rPr>
        <w:t>ه</w:t>
      </w:r>
      <w:r w:rsidR="00B84D88">
        <w:rPr>
          <w:rtl/>
        </w:rPr>
        <w:t>‌</w:t>
      </w:r>
      <w:r w:rsidR="005D613D">
        <w:rPr>
          <w:rFonts w:hint="cs"/>
          <w:rtl/>
        </w:rPr>
        <w:t>ی</w:t>
      </w:r>
      <w:r w:rsidR="00663344">
        <w:rPr>
          <w:rFonts w:hint="cs"/>
          <w:rtl/>
        </w:rPr>
        <w:t xml:space="preserve"> </w:t>
      </w:r>
      <w:r>
        <w:rPr>
          <w:rFonts w:hint="cs"/>
          <w:rtl/>
        </w:rPr>
        <w:t>آن از میان تمام آسمان‌ها تا عرش خدا عبور می‌کنیم و خروس عجیبی که شنیدن صدایش مسرت‌آور و لذت‌بخش بود و انسان هیچگاه صدای آن را نشنیده، یا به آن توجهی نکرده است، دعا و نماز مرد صالح است و همچنین بقی</w:t>
      </w:r>
      <w:r w:rsidR="005D613D">
        <w:rPr>
          <w:rFonts w:hint="cs"/>
          <w:rtl/>
        </w:rPr>
        <w:t>ه</w:t>
      </w:r>
      <w:r w:rsidR="00B84D88">
        <w:rPr>
          <w:rtl/>
        </w:rPr>
        <w:t>‌</w:t>
      </w:r>
      <w:r w:rsidR="005D613D">
        <w:rPr>
          <w:rFonts w:hint="cs"/>
          <w:rtl/>
        </w:rPr>
        <w:t>ی</w:t>
      </w:r>
      <w:r>
        <w:rPr>
          <w:rFonts w:hint="cs"/>
          <w:rtl/>
        </w:rPr>
        <w:t xml:space="preserve"> مطالب و مضامین.</w:t>
      </w:r>
    </w:p>
    <w:p w:rsidR="005F236D" w:rsidRDefault="005F236D" w:rsidP="00E84D79">
      <w:pPr>
        <w:pStyle w:val="a0"/>
        <w:rPr>
          <w:rtl/>
        </w:rPr>
      </w:pPr>
      <w:r>
        <w:rPr>
          <w:rFonts w:hint="cs"/>
          <w:rtl/>
        </w:rPr>
        <w:t>به علاوه، با کمال سادگی و بی‌طرفی این پرسش به میان می‌آید که:</w:t>
      </w:r>
    </w:p>
    <w:p w:rsidR="005F236D" w:rsidRPr="009B1A65" w:rsidRDefault="005F236D" w:rsidP="005D613D">
      <w:pPr>
        <w:pStyle w:val="a0"/>
        <w:rPr>
          <w:rtl/>
        </w:rPr>
      </w:pPr>
      <w:r>
        <w:rPr>
          <w:rFonts w:hint="cs"/>
          <w:rtl/>
        </w:rPr>
        <w:t>موضوع مجاز و کنایه و استعاره‌ای که در سبک و روش خودشان دارند و غوامض را بدان‌ها حل می‌کنند، چرا مورد استفاد</w:t>
      </w:r>
      <w:r w:rsidR="005D613D">
        <w:rPr>
          <w:rFonts w:hint="cs"/>
          <w:rtl/>
        </w:rPr>
        <w:t>ه</w:t>
      </w:r>
      <w:r w:rsidR="00B84D88">
        <w:rPr>
          <w:rtl/>
        </w:rPr>
        <w:t>‌</w:t>
      </w:r>
      <w:r w:rsidR="005D613D">
        <w:rPr>
          <w:rFonts w:hint="cs"/>
          <w:rtl/>
        </w:rPr>
        <w:t>ی</w:t>
      </w:r>
      <w:r>
        <w:rPr>
          <w:rFonts w:hint="cs"/>
          <w:rtl/>
        </w:rPr>
        <w:t xml:space="preserve"> محمد نباشد؟ همانطور که در بیان داستان پیغمبری که نمایند</w:t>
      </w:r>
      <w:r w:rsidR="005D613D">
        <w:rPr>
          <w:rFonts w:hint="cs"/>
          <w:rtl/>
        </w:rPr>
        <w:t>ه</w:t>
      </w:r>
      <w:r w:rsidR="00B84D88">
        <w:rPr>
          <w:rtl/>
        </w:rPr>
        <w:t>‌</w:t>
      </w:r>
      <w:r w:rsidR="005D613D">
        <w:rPr>
          <w:rFonts w:hint="cs"/>
          <w:rtl/>
        </w:rPr>
        <w:t>ی</w:t>
      </w:r>
      <w:r>
        <w:rPr>
          <w:rFonts w:hint="cs"/>
          <w:rtl/>
        </w:rPr>
        <w:t xml:space="preserve"> خدای حقیقت است در تورات آمده است که خدا با یکی از ارواح خبیثه برای فریب‌دادن «اخاب» مشورت </w:t>
      </w:r>
      <w:r w:rsidRPr="009B1A65">
        <w:rPr>
          <w:rFonts w:hint="cs"/>
          <w:rtl/>
        </w:rPr>
        <w:t>می‌کند؛ آنجا که می‌گوید:</w:t>
      </w:r>
    </w:p>
    <w:p w:rsidR="005F236D" w:rsidRDefault="005F236D" w:rsidP="005F236D">
      <w:pPr>
        <w:pStyle w:val="a0"/>
        <w:rPr>
          <w:rtl/>
        </w:rPr>
      </w:pPr>
      <w:r w:rsidRPr="009B1A65">
        <w:rPr>
          <w:rFonts w:hint="cs"/>
          <w:rtl/>
        </w:rPr>
        <w:t>«آنگاه خداوند فرمود: چه کسی می‌تواند اخاب را</w:t>
      </w:r>
      <w:r>
        <w:rPr>
          <w:rFonts w:hint="cs"/>
          <w:rtl/>
        </w:rPr>
        <w:t xml:space="preserve"> فریب دهد تا به راموت جلعاد حمله کند و همانجا کشته شود؟</w:t>
      </w:r>
    </w:p>
    <w:p w:rsidR="004F3572" w:rsidRDefault="004F3572" w:rsidP="005F236D">
      <w:pPr>
        <w:pStyle w:val="a0"/>
        <w:rPr>
          <w:rtl/>
        </w:rPr>
      </w:pPr>
      <w:r>
        <w:rPr>
          <w:rFonts w:hint="cs"/>
          <w:rtl/>
        </w:rPr>
        <w:t>هریک از فرشتگان نظری دادند، سرانجام روحی جلو آمد و به خداوند گفت: من این کار را می‌کنم!</w:t>
      </w:r>
    </w:p>
    <w:p w:rsidR="004F3572" w:rsidRDefault="004F3572" w:rsidP="005F236D">
      <w:pPr>
        <w:pStyle w:val="a0"/>
        <w:rPr>
          <w:rtl/>
        </w:rPr>
      </w:pPr>
      <w:r>
        <w:rPr>
          <w:rFonts w:hint="cs"/>
          <w:rtl/>
        </w:rPr>
        <w:t>خداوند پرسید: چگونه؟</w:t>
      </w:r>
    </w:p>
    <w:p w:rsidR="004F3572" w:rsidRDefault="004F3572" w:rsidP="005F236D">
      <w:pPr>
        <w:pStyle w:val="a0"/>
        <w:rPr>
          <w:rtl/>
        </w:rPr>
      </w:pPr>
      <w:r>
        <w:rPr>
          <w:rFonts w:hint="cs"/>
          <w:rtl/>
        </w:rPr>
        <w:t>روح گفت: من حرف‌های دروغ را در دهان [تمام] پیامبران می‌گذارم و اخاب را گمراه می‌کنم.</w:t>
      </w:r>
    </w:p>
    <w:p w:rsidR="004F3572" w:rsidRDefault="004F3572" w:rsidP="005F236D">
      <w:pPr>
        <w:pStyle w:val="a0"/>
        <w:rPr>
          <w:rtl/>
        </w:rPr>
      </w:pPr>
      <w:r>
        <w:rPr>
          <w:rFonts w:hint="cs"/>
          <w:rtl/>
        </w:rPr>
        <w:t>خداوند فرمود: تو می‌توانی او را فریب دهی، پس برو و چنین کن»</w:t>
      </w:r>
      <w:r w:rsidRPr="00067978">
        <w:rPr>
          <w:vertAlign w:val="superscript"/>
          <w:rtl/>
        </w:rPr>
        <w:t>(</w:t>
      </w:r>
      <w:r w:rsidRPr="00D54A47">
        <w:rPr>
          <w:rStyle w:val="FootnoteReference"/>
          <w:rtl/>
        </w:rPr>
        <w:footnoteReference w:id="396"/>
      </w:r>
      <w:r w:rsidRPr="00067978">
        <w:rPr>
          <w:vertAlign w:val="superscript"/>
          <w:rtl/>
        </w:rPr>
        <w:t>)</w:t>
      </w:r>
      <w:r>
        <w:rPr>
          <w:rFonts w:hint="cs"/>
          <w:rtl/>
        </w:rPr>
        <w:t>.</w:t>
      </w:r>
    </w:p>
    <w:p w:rsidR="002B27FA" w:rsidRDefault="002B27FA" w:rsidP="005F236D">
      <w:pPr>
        <w:pStyle w:val="a0"/>
        <w:rPr>
          <w:rtl/>
        </w:rPr>
      </w:pPr>
      <w:r>
        <w:rPr>
          <w:rFonts w:hint="cs"/>
          <w:rtl/>
        </w:rPr>
        <w:t>و باز در خصوص عهد جدید، به همان عذر باید متوسل شد؛ آنجا که مسیح می‌گوید: «او شراب است، راه است و راست»</w:t>
      </w:r>
      <w:r w:rsidRPr="00067978">
        <w:rPr>
          <w:vertAlign w:val="superscript"/>
          <w:rtl/>
        </w:rPr>
        <w:t>(</w:t>
      </w:r>
      <w:r w:rsidRPr="00D54A47">
        <w:rPr>
          <w:rStyle w:val="FootnoteReference"/>
          <w:rtl/>
        </w:rPr>
        <w:footnoteReference w:id="397"/>
      </w:r>
      <w:r w:rsidRPr="00067978">
        <w:rPr>
          <w:vertAlign w:val="superscript"/>
          <w:rtl/>
        </w:rPr>
        <w:t>)</w:t>
      </w:r>
      <w:r>
        <w:rPr>
          <w:rFonts w:hint="cs"/>
          <w:rtl/>
        </w:rPr>
        <w:t>.</w:t>
      </w:r>
    </w:p>
    <w:p w:rsidR="002B27FA" w:rsidRDefault="002B27FA" w:rsidP="005F236D">
      <w:pPr>
        <w:pStyle w:val="a0"/>
        <w:rPr>
          <w:rtl/>
        </w:rPr>
      </w:pPr>
      <w:r>
        <w:rPr>
          <w:rFonts w:hint="cs"/>
          <w:rtl/>
        </w:rPr>
        <w:t>و نیز آنجا که می‌گوید: «زنان و شراب، جسم و خون او هستند»</w:t>
      </w:r>
      <w:r w:rsidRPr="00067978">
        <w:rPr>
          <w:vertAlign w:val="superscript"/>
          <w:rtl/>
        </w:rPr>
        <w:t>(</w:t>
      </w:r>
      <w:r w:rsidRPr="00D54A47">
        <w:rPr>
          <w:rStyle w:val="FootnoteReference"/>
          <w:rtl/>
        </w:rPr>
        <w:footnoteReference w:id="398"/>
      </w:r>
      <w:r w:rsidRPr="00067978">
        <w:rPr>
          <w:vertAlign w:val="superscript"/>
          <w:rtl/>
        </w:rPr>
        <w:t>)</w:t>
      </w:r>
      <w:r>
        <w:rPr>
          <w:rFonts w:hint="cs"/>
          <w:rtl/>
        </w:rPr>
        <w:t>.</w:t>
      </w:r>
    </w:p>
    <w:p w:rsidR="002B27FA" w:rsidRDefault="002B27FA" w:rsidP="005D613D">
      <w:pPr>
        <w:pStyle w:val="a0"/>
        <w:rPr>
          <w:rtl/>
        </w:rPr>
      </w:pPr>
      <w:r>
        <w:rPr>
          <w:rFonts w:hint="cs"/>
          <w:rtl/>
        </w:rPr>
        <w:t>در اینصورت تقاضای عادلانه است که مسلمانان اجازه داشته باشند از اینگونه استعارات و مجازها برای حل مشکلات و مطالبی که در ظاهر نامفهوم هستند، بهره بگیرند وگرنه سبک و روش آنان مورد اتهام قرار خواهد گرفت و هیچ یک از آن موارد، آنقدر بزرگ یا خطرناک نیستند، همچون چیزی که تأسیس دکترینی (فلسفه‌ای) می‌کند که به موجب آن تعلیم داده می‌شود که یک تکه نان</w:t>
      </w:r>
      <w:r w:rsidR="00663344">
        <w:rPr>
          <w:rFonts w:hint="cs"/>
          <w:rtl/>
        </w:rPr>
        <w:t xml:space="preserve"> بوسیل</w:t>
      </w:r>
      <w:r w:rsidR="005D613D">
        <w:rPr>
          <w:rFonts w:hint="cs"/>
          <w:rtl/>
        </w:rPr>
        <w:t>ه</w:t>
      </w:r>
      <w:r w:rsidR="00B84D88">
        <w:rPr>
          <w:rtl/>
        </w:rPr>
        <w:t>‌</w:t>
      </w:r>
      <w:r w:rsidR="005D613D">
        <w:rPr>
          <w:rFonts w:hint="cs"/>
          <w:rtl/>
        </w:rPr>
        <w:t>ی</w:t>
      </w:r>
      <w:r w:rsidR="00663344">
        <w:rPr>
          <w:rFonts w:hint="cs"/>
          <w:rtl/>
        </w:rPr>
        <w:t xml:space="preserve"> </w:t>
      </w:r>
      <w:r>
        <w:rPr>
          <w:rFonts w:hint="cs"/>
          <w:rtl/>
        </w:rPr>
        <w:t>ادای کلمات چندی که کشیش بر زبان می‌راند، به چیز دیگری، تبدیل و قلب ماهیت حاصل شود. بر این معنی که محمد می‌گوید: «دین تازه‌ای برای اعراب نیاورده، بلکه فقط برای این منظور قیام کرده است که همان دین کهن را که خداوند به ابراهیم وحی کرده و ابراهیم به اسماعیل، مؤسس ملت‌شان (اعراب) سپرده است، تبلیغ کند». اعتراض کرده‌اند و گفته‌اند محمد که در حقیقت و در عمل دین نوینی تأسیس کرده است و در نتیجه، گفته‌هایش مجعول است؛ ولی اگر این دین از آن جهت دین تازه‌ای است که در موضوع پرستش و تعیین وظایف اخلاقی با دین گذشته اختلاف دارد، می‌توان گفت که:</w:t>
      </w:r>
      <w:r w:rsidR="006B1D83">
        <w:rPr>
          <w:rFonts w:hint="cs"/>
          <w:rtl/>
        </w:rPr>
        <w:t xml:space="preserve"> بطور </w:t>
      </w:r>
      <w:r>
        <w:rPr>
          <w:rFonts w:hint="cs"/>
          <w:rtl/>
        </w:rPr>
        <w:t xml:space="preserve">قطع و مسلم، نه دین موسی و نه دین عیسی مسیح و نه دین محمد، هیچکدام ادیان تازه‌ای نیستند؛ دین موسی جز تجدید و اجرای قوانین همان دینی که </w:t>
      </w:r>
      <w:r w:rsidR="005D613D">
        <w:rPr>
          <w:rFonts w:hint="cs"/>
          <w:rtl/>
        </w:rPr>
        <w:t>آ</w:t>
      </w:r>
      <w:r>
        <w:rPr>
          <w:rFonts w:hint="cs"/>
          <w:rtl/>
        </w:rPr>
        <w:t>دم و نوح و ابراهیم و اسحاق و یعقوب و اسماعیل بدان عقیده داشتند و برای پرستش خدای یگانه و عشق به او و اطاعت او از جان و دل و انجام همان وظایف اخلاقی که ضرورت جام</w:t>
      </w:r>
      <w:r w:rsidR="005D613D">
        <w:rPr>
          <w:rFonts w:hint="cs"/>
          <w:rtl/>
        </w:rPr>
        <w:t>عه</w:t>
      </w:r>
      <w:r w:rsidR="00B84D88">
        <w:rPr>
          <w:rtl/>
        </w:rPr>
        <w:t>‌‌</w:t>
      </w:r>
      <w:r w:rsidR="005D613D">
        <w:rPr>
          <w:rFonts w:hint="cs"/>
          <w:rtl/>
        </w:rPr>
        <w:t>ی</w:t>
      </w:r>
      <w:r>
        <w:rPr>
          <w:rFonts w:hint="cs"/>
          <w:rtl/>
        </w:rPr>
        <w:t xml:space="preserve"> بشری و نیز اراد</w:t>
      </w:r>
      <w:r w:rsidR="005D613D">
        <w:rPr>
          <w:rFonts w:hint="cs"/>
          <w:rtl/>
        </w:rPr>
        <w:t>ه</w:t>
      </w:r>
      <w:r w:rsidR="00B84D88">
        <w:rPr>
          <w:rtl/>
        </w:rPr>
        <w:t>‌</w:t>
      </w:r>
      <w:r w:rsidR="005D613D">
        <w:rPr>
          <w:rFonts w:hint="cs"/>
          <w:rtl/>
        </w:rPr>
        <w:t>ی</w:t>
      </w:r>
      <w:r>
        <w:rPr>
          <w:rFonts w:hint="cs"/>
          <w:rtl/>
        </w:rPr>
        <w:t xml:space="preserve"> خدا برعهده انسان نهاده بود، می‌کوشیدند چیز دیگری نیست. از اینجاست که عیسی مسیح به ما</w:t>
      </w:r>
      <w:r w:rsidR="00953CFB">
        <w:rPr>
          <w:rFonts w:hint="cs"/>
          <w:rtl/>
        </w:rPr>
        <w:t xml:space="preserve"> می‌</w:t>
      </w:r>
      <w:r>
        <w:rPr>
          <w:rFonts w:hint="cs"/>
          <w:rtl/>
        </w:rPr>
        <w:t>گوید: خدا را بیشتر از همه چیز و همسایگان را همچون خودمان دوست بداریم.</w:t>
      </w:r>
    </w:p>
    <w:p w:rsidR="00967650" w:rsidRDefault="00967650" w:rsidP="005D613D">
      <w:pPr>
        <w:pStyle w:val="a0"/>
        <w:rPr>
          <w:rtl/>
        </w:rPr>
      </w:pPr>
      <w:r>
        <w:rPr>
          <w:rFonts w:hint="cs"/>
          <w:rtl/>
        </w:rPr>
        <w:t>این بود هم</w:t>
      </w:r>
      <w:r w:rsidR="005D613D">
        <w:rPr>
          <w:rFonts w:hint="cs"/>
          <w:rtl/>
        </w:rPr>
        <w:t>ه</w:t>
      </w:r>
      <w:r w:rsidR="00B84D88">
        <w:rPr>
          <w:rtl/>
        </w:rPr>
        <w:t>‌</w:t>
      </w:r>
      <w:r w:rsidR="005D613D">
        <w:rPr>
          <w:rFonts w:hint="cs"/>
          <w:rtl/>
        </w:rPr>
        <w:t>ی</w:t>
      </w:r>
      <w:r>
        <w:rPr>
          <w:rFonts w:hint="cs"/>
          <w:rtl/>
        </w:rPr>
        <w:t xml:space="preserve"> قانون و پیغمبران، یعنی موسی و سایر پیغمبران به بنی اسرا</w:t>
      </w:r>
      <w:r w:rsidR="005D613D">
        <w:rPr>
          <w:rFonts w:hint="cs"/>
          <w:rtl/>
        </w:rPr>
        <w:t>ی</w:t>
      </w:r>
      <w:r>
        <w:rPr>
          <w:rFonts w:hint="cs"/>
          <w:rtl/>
        </w:rPr>
        <w:t>یل دینی تعلیم دادند که از هر جهت عبارت بود از: عشق و پرستش یک خدای جاوید و لایزال و عشق و علاق</w:t>
      </w:r>
      <w:r w:rsidR="005D613D">
        <w:rPr>
          <w:rFonts w:hint="cs"/>
          <w:rtl/>
        </w:rPr>
        <w:t>ه</w:t>
      </w:r>
      <w:r w:rsidR="00B84D88">
        <w:rPr>
          <w:rtl/>
        </w:rPr>
        <w:t>‌</w:t>
      </w:r>
      <w:r w:rsidR="005D613D">
        <w:rPr>
          <w:rFonts w:hint="cs"/>
          <w:rtl/>
        </w:rPr>
        <w:t>ی</w:t>
      </w:r>
      <w:r>
        <w:rPr>
          <w:rFonts w:hint="cs"/>
          <w:rtl/>
        </w:rPr>
        <w:t xml:space="preserve"> بی‌انداز</w:t>
      </w:r>
      <w:r w:rsidR="005D613D">
        <w:rPr>
          <w:rFonts w:hint="cs"/>
          <w:rtl/>
        </w:rPr>
        <w:t>ه</w:t>
      </w:r>
      <w:r w:rsidR="00B84D88">
        <w:rPr>
          <w:rtl/>
        </w:rPr>
        <w:t>‌</w:t>
      </w:r>
      <w:r w:rsidR="005D613D">
        <w:rPr>
          <w:rFonts w:hint="cs"/>
          <w:rtl/>
        </w:rPr>
        <w:t>ی</w:t>
      </w:r>
      <w:r>
        <w:rPr>
          <w:rFonts w:hint="cs"/>
          <w:rtl/>
        </w:rPr>
        <w:t xml:space="preserve"> افراد نسبت به یکدیگر؛ بنابراین، فلسف</w:t>
      </w:r>
      <w:r w:rsidR="005D613D">
        <w:rPr>
          <w:rFonts w:hint="cs"/>
          <w:rtl/>
        </w:rPr>
        <w:t>ه</w:t>
      </w:r>
      <w:r w:rsidR="00B84D88">
        <w:rPr>
          <w:rtl/>
        </w:rPr>
        <w:t>‌</w:t>
      </w:r>
      <w:r w:rsidR="005D613D">
        <w:rPr>
          <w:rFonts w:hint="cs"/>
          <w:rtl/>
        </w:rPr>
        <w:t>ی</w:t>
      </w:r>
      <w:r>
        <w:rPr>
          <w:rFonts w:hint="cs"/>
          <w:rtl/>
        </w:rPr>
        <w:t xml:space="preserve"> خود عیسی مسیح، چیز تازه‌ای نبود مگر همانی که موسی قبلاً تعلیم داده بود</w:t>
      </w:r>
      <w:r w:rsidRPr="00067978">
        <w:rPr>
          <w:vertAlign w:val="superscript"/>
          <w:rtl/>
        </w:rPr>
        <w:t>(</w:t>
      </w:r>
      <w:r w:rsidRPr="00D54A47">
        <w:rPr>
          <w:rStyle w:val="FootnoteReference"/>
          <w:rtl/>
        </w:rPr>
        <w:footnoteReference w:id="399"/>
      </w:r>
      <w:r w:rsidRPr="00067978">
        <w:rPr>
          <w:vertAlign w:val="superscript"/>
          <w:rtl/>
        </w:rPr>
        <w:t>)</w:t>
      </w:r>
      <w:r>
        <w:rPr>
          <w:rFonts w:hint="cs"/>
          <w:rtl/>
        </w:rPr>
        <w:t>، فقط با این تفاوت که وظایف اخلاقی ما نسبت به یکدیگر بیشتر از سایرین، توصیه و تأکید شده بود و بدین وسیله نازل‌ترین و جاهل‌ترین افراد بشر می‌توانست راه معارض</w:t>
      </w:r>
      <w:r w:rsidR="005D613D">
        <w:rPr>
          <w:rFonts w:hint="cs"/>
          <w:rtl/>
        </w:rPr>
        <w:t>ه</w:t>
      </w:r>
      <w:r w:rsidR="00B84D88">
        <w:rPr>
          <w:rtl/>
        </w:rPr>
        <w:t>‌</w:t>
      </w:r>
      <w:r w:rsidR="005D613D">
        <w:rPr>
          <w:rFonts w:hint="cs"/>
          <w:rtl/>
        </w:rPr>
        <w:t>ی</w:t>
      </w:r>
      <w:r>
        <w:rPr>
          <w:rFonts w:hint="cs"/>
          <w:rtl/>
        </w:rPr>
        <w:t xml:space="preserve"> با مفاسد اخلاقی را درک کند، </w:t>
      </w:r>
      <w:r w:rsidR="00512D95">
        <w:rPr>
          <w:rFonts w:hint="cs"/>
          <w:rtl/>
        </w:rPr>
        <w:t xml:space="preserve">چنان‌که </w:t>
      </w:r>
      <w:r>
        <w:rPr>
          <w:rFonts w:hint="cs"/>
          <w:rtl/>
        </w:rPr>
        <w:t>آی</w:t>
      </w:r>
      <w:r w:rsidR="005D613D">
        <w:rPr>
          <w:rFonts w:hint="cs"/>
          <w:rtl/>
        </w:rPr>
        <w:t>ه</w:t>
      </w:r>
      <w:r w:rsidR="00B84D88">
        <w:rPr>
          <w:rtl/>
        </w:rPr>
        <w:t>‌</w:t>
      </w:r>
      <w:r w:rsidR="005D613D">
        <w:rPr>
          <w:rFonts w:hint="cs"/>
          <w:rtl/>
        </w:rPr>
        <w:t>ی</w:t>
      </w:r>
      <w:r>
        <w:rPr>
          <w:rFonts w:hint="cs"/>
          <w:rtl/>
        </w:rPr>
        <w:t>: «با دیگران همانطور رفتار کنید که انتظار دارید با شما رفتار کنند»، به وضوح نشان می‌دهد.</w:t>
      </w:r>
    </w:p>
    <w:p w:rsidR="00967650" w:rsidRDefault="00967650" w:rsidP="005D613D">
      <w:pPr>
        <w:pStyle w:val="a0"/>
        <w:rPr>
          <w:rtl/>
        </w:rPr>
      </w:pPr>
      <w:r>
        <w:rPr>
          <w:rFonts w:hint="cs"/>
          <w:rtl/>
        </w:rPr>
        <w:t>هنگام ظهور مسیح، یهودیان ساکن «جودیا» از لحاظ اخلاق، بی‌اندازه فاسد بودند و از سال‌ها پیش خودخواهی و خودپسندی جنون‌آمیزی در میان‌شان چه طبق</w:t>
      </w:r>
      <w:r w:rsidR="005D613D">
        <w:rPr>
          <w:rFonts w:hint="cs"/>
          <w:rtl/>
        </w:rPr>
        <w:t>ه</w:t>
      </w:r>
      <w:r w:rsidR="00B84D88">
        <w:rPr>
          <w:rtl/>
        </w:rPr>
        <w:t>‌</w:t>
      </w:r>
      <w:r w:rsidR="005D613D">
        <w:rPr>
          <w:rFonts w:hint="cs"/>
          <w:rtl/>
        </w:rPr>
        <w:t>ی</w:t>
      </w:r>
      <w:r>
        <w:rPr>
          <w:rFonts w:hint="cs"/>
          <w:rtl/>
        </w:rPr>
        <w:t xml:space="preserve"> روحانیون و چه مردم عادی، رواج یافته بود. هیچ چیز جز حرص</w:t>
      </w:r>
      <w:r w:rsidR="005D613D">
        <w:rPr>
          <w:rFonts w:hint="cs"/>
          <w:rtl/>
        </w:rPr>
        <w:t>،</w:t>
      </w:r>
      <w:r>
        <w:rPr>
          <w:rFonts w:hint="cs"/>
          <w:rtl/>
        </w:rPr>
        <w:t xml:space="preserve"> آز</w:t>
      </w:r>
      <w:r w:rsidR="005D613D">
        <w:rPr>
          <w:rFonts w:hint="cs"/>
          <w:rtl/>
        </w:rPr>
        <w:t>،</w:t>
      </w:r>
      <w:r>
        <w:rPr>
          <w:rFonts w:hint="cs"/>
          <w:rtl/>
        </w:rPr>
        <w:t xml:space="preserve"> غارت</w:t>
      </w:r>
      <w:r w:rsidR="005D613D">
        <w:rPr>
          <w:rFonts w:hint="cs"/>
          <w:rtl/>
        </w:rPr>
        <w:t>،</w:t>
      </w:r>
      <w:r>
        <w:rPr>
          <w:rFonts w:hint="cs"/>
          <w:rtl/>
        </w:rPr>
        <w:t xml:space="preserve"> بی‌عدالتی </w:t>
      </w:r>
      <w:r w:rsidR="006A31DA">
        <w:rPr>
          <w:rFonts w:hint="cs"/>
          <w:rtl/>
        </w:rPr>
        <w:t>و ظلم وجود نداشت و برای اینکه حقانیت‌شان را به صورت خشک و جامدی در رعایت پاره‌ای تشریفات و رسوم دینی حفظ کنند، روح واقعی آن را از دست داده بودند. هدف فعالیت مسیح و برنام</w:t>
      </w:r>
      <w:r w:rsidR="005D613D">
        <w:rPr>
          <w:rFonts w:hint="cs"/>
          <w:rtl/>
        </w:rPr>
        <w:t>ه</w:t>
      </w:r>
      <w:r w:rsidR="00B84D88">
        <w:rPr>
          <w:rtl/>
        </w:rPr>
        <w:t>‌</w:t>
      </w:r>
      <w:r w:rsidR="005D613D">
        <w:rPr>
          <w:rFonts w:hint="cs"/>
          <w:rtl/>
        </w:rPr>
        <w:t>ی</w:t>
      </w:r>
      <w:r w:rsidR="006A31DA">
        <w:rPr>
          <w:rFonts w:hint="cs"/>
          <w:rtl/>
        </w:rPr>
        <w:t xml:space="preserve"> رسالت او آنگونه که پیدا است </w:t>
      </w:r>
      <w:r w:rsidR="006A31DA">
        <w:rPr>
          <w:rtl/>
        </w:rPr>
        <w:t>–</w:t>
      </w:r>
      <w:r w:rsidR="006A31DA">
        <w:rPr>
          <w:rFonts w:hint="cs"/>
          <w:rtl/>
        </w:rPr>
        <w:t xml:space="preserve"> همین بود که آن روح را زنده کند و تمام تعلیمات او آشکارا متوجه همین معنی است و با اندک توجهی روشن می‌شود که مسیحیت از ریشه و اساس، جز تجدید دین موسی نبود.</w:t>
      </w:r>
    </w:p>
    <w:p w:rsidR="006A31DA" w:rsidRDefault="006A31DA" w:rsidP="005D613D">
      <w:pPr>
        <w:pStyle w:val="a0"/>
        <w:rPr>
          <w:rtl/>
        </w:rPr>
      </w:pPr>
      <w:r>
        <w:rPr>
          <w:rFonts w:hint="cs"/>
          <w:rtl/>
        </w:rPr>
        <w:t>وظیف</w:t>
      </w:r>
      <w:r w:rsidR="005D613D">
        <w:rPr>
          <w:rFonts w:hint="cs"/>
          <w:rtl/>
        </w:rPr>
        <w:t>ه</w:t>
      </w:r>
      <w:r w:rsidR="00B84D88">
        <w:rPr>
          <w:rtl/>
        </w:rPr>
        <w:t>‌</w:t>
      </w:r>
      <w:r w:rsidR="005D613D">
        <w:rPr>
          <w:rFonts w:hint="cs"/>
          <w:rtl/>
        </w:rPr>
        <w:t>ی</w:t>
      </w:r>
      <w:r>
        <w:rPr>
          <w:rFonts w:hint="cs"/>
          <w:rtl/>
        </w:rPr>
        <w:t xml:space="preserve"> محمد به نشر و اجرای تعلیمات اخلاقی منحصر نمی‌شد، بلکه می‌کوشید که اساس عبادت خدای یگانه را مستقر سازد؛ زیرا مردمی که محمد به حکم مقدرات در میان‌شان ظهور کرده بود، از هردو جهت گمراه بودند. بنابراین، هدف او این بود که دین اسماعیل، مؤسس ملتش (ملت عرب)</w:t>
      </w:r>
      <w:r w:rsidR="002B6499">
        <w:rPr>
          <w:rFonts w:hint="cs"/>
          <w:rtl/>
        </w:rPr>
        <w:t>، را از نو زنده کند و برای اثبات اینکه محمد وقتی که به اعراب می‌گفت، دین تازه‌ای تبلیغ نمی‌کند، بلکه برهمانی پای می‌فشرد که نیای بزرگ‌شان اسماعیل</w:t>
      </w:r>
      <w:r w:rsidR="00304BB7">
        <w:rPr>
          <w:rFonts w:cs="CTraditional Arabic"/>
          <w:rtl/>
        </w:rPr>
        <w:t> </w:t>
      </w:r>
      <w:r w:rsidR="00304BB7">
        <w:rPr>
          <w:rFonts w:cs="CTraditional Arabic" w:hint="cs"/>
          <w:rtl/>
        </w:rPr>
        <w:t>÷</w:t>
      </w:r>
      <w:r w:rsidR="002B6499">
        <w:rPr>
          <w:rFonts w:hint="cs"/>
          <w:rtl/>
        </w:rPr>
        <w:t xml:space="preserve"> سده‌ها پیش منتشر کرده بود، همین دلیل کافی است.</w:t>
      </w:r>
    </w:p>
    <w:p w:rsidR="00DE4459" w:rsidRDefault="00DE4459" w:rsidP="00DE4459">
      <w:pPr>
        <w:pStyle w:val="a0"/>
        <w:rPr>
          <w:rtl/>
        </w:rPr>
      </w:pPr>
      <w:r>
        <w:rPr>
          <w:rFonts w:hint="cs"/>
          <w:rtl/>
        </w:rPr>
        <w:t xml:space="preserve">ما می‌پرسیم: آیا می‌توان باور کرد که آن مردی که چنان اصلاحات بزرگ و پایداری در کشورش ایجا کرد؛ در همان کشوری که مردم سده‌ها در منجلاب بت‌پرستی غوطه‌ور شده بودند و این آیین در زشت‌ترین شکل جایگزین یگانه‌پرستی شده بود و مردی که کشتن کودکان را در میان آنان از بین برد و استعمال مشروبات الکلی و قمار </w:t>
      </w:r>
      <w:r>
        <w:rPr>
          <w:rtl/>
        </w:rPr>
        <w:t>–</w:t>
      </w:r>
      <w:r>
        <w:rPr>
          <w:rFonts w:hint="cs"/>
          <w:rtl/>
        </w:rPr>
        <w:t xml:space="preserve"> دو منشاء انحطاط اخلاق </w:t>
      </w:r>
      <w:r>
        <w:rPr>
          <w:rtl/>
        </w:rPr>
        <w:t>–</w:t>
      </w:r>
      <w:r>
        <w:rPr>
          <w:rFonts w:hint="cs"/>
          <w:rtl/>
        </w:rPr>
        <w:t xml:space="preserve"> را منع کرد و تعدد زوجاتی را که وجود داشت و بدان عمل می‌کردند، در حد معینی محدود کرد و باز تکرار می‌کنم آیا می‌توان باور کرد که چنان مصلح بزرگ و غیوری، فریبکار باشد و سراسر زندگی‌اش صرف نفاق شده باشد؟</w:t>
      </w:r>
    </w:p>
    <w:p w:rsidR="009F326E" w:rsidRDefault="009F326E" w:rsidP="00DE4459">
      <w:pPr>
        <w:pStyle w:val="a0"/>
        <w:rPr>
          <w:rtl/>
        </w:rPr>
      </w:pPr>
      <w:r>
        <w:rPr>
          <w:rFonts w:hint="cs"/>
          <w:rtl/>
        </w:rPr>
        <w:t>آیا می‌توان تصور کرد که رسالت الهی‌اش فقط اختراع و ابداع خودش بوده است و خودش هم می‌دانست که کذب است؟</w:t>
      </w:r>
    </w:p>
    <w:p w:rsidR="009F326E" w:rsidRDefault="009F326E" w:rsidP="00B741C5">
      <w:pPr>
        <w:pStyle w:val="a0"/>
        <w:rPr>
          <w:rtl/>
        </w:rPr>
      </w:pPr>
      <w:r>
        <w:rPr>
          <w:rFonts w:hint="cs"/>
          <w:rtl/>
        </w:rPr>
        <w:t>خیر! هیچ چیز جز یک وجدان متکی بر حسن نیت نمی‌توانست محمد</w:t>
      </w:r>
      <w:r w:rsidR="00304BB7">
        <w:rPr>
          <w:rFonts w:cs="CTraditional Arabic"/>
          <w:rtl/>
        </w:rPr>
        <w:t> </w:t>
      </w:r>
      <w:r w:rsidR="00304BB7" w:rsidRPr="006C5E09">
        <w:rPr>
          <w:rFonts w:cs="CTraditional Arabic" w:hint="cs"/>
          <w:rtl/>
        </w:rPr>
        <w:t>ج</w:t>
      </w:r>
      <w:r>
        <w:rPr>
          <w:rFonts w:hint="cs"/>
          <w:rtl/>
        </w:rPr>
        <w:t xml:space="preserve"> را آنگونه ثابت</w:t>
      </w:r>
      <w:r w:rsidR="00B741C5">
        <w:rPr>
          <w:rFonts w:hint="cs"/>
          <w:rtl/>
        </w:rPr>
        <w:t>،</w:t>
      </w:r>
      <w:r>
        <w:rPr>
          <w:rFonts w:hint="cs"/>
          <w:rtl/>
        </w:rPr>
        <w:t xml:space="preserve"> پایدار</w:t>
      </w:r>
      <w:r w:rsidR="00B741C5">
        <w:rPr>
          <w:rFonts w:hint="cs"/>
          <w:rtl/>
        </w:rPr>
        <w:t>،</w:t>
      </w:r>
      <w:r>
        <w:rPr>
          <w:rFonts w:hint="cs"/>
          <w:rtl/>
        </w:rPr>
        <w:t xml:space="preserve"> بدون تردید و تزلزل رهبری کند، بدون اینکه از همان زمان نزول نخستین وحی‌ای که به خدیجه عرضه داشت، تا آخرین دقیقه‌ای که در کنار عایشه جان سپرد، خودش را در برابر دوستان نزدیک و اصحابش گم کرده باشد.</w:t>
      </w:r>
    </w:p>
    <w:p w:rsidR="009F326E" w:rsidRDefault="009F326E" w:rsidP="00B741C5">
      <w:pPr>
        <w:pStyle w:val="a0"/>
        <w:rPr>
          <w:rtl/>
        </w:rPr>
      </w:pPr>
      <w:r>
        <w:rPr>
          <w:rFonts w:hint="cs"/>
          <w:rtl/>
        </w:rPr>
        <w:t xml:space="preserve">قطعاً یک مرد خوب و صدیق که اعتماد کامل به آفریننده‌اش دارد و اصلاحات زیادی در دین و در رفتار جمعی انجام می‌دهد، ابزار مستقیمی است در دست خدا و می‌توان گفت: از طرف خدا </w:t>
      </w:r>
      <w:r w:rsidR="00B741C5">
        <w:rPr>
          <w:rFonts w:hint="cs"/>
          <w:rtl/>
        </w:rPr>
        <w:t>صاحب</w:t>
      </w:r>
      <w:r>
        <w:rPr>
          <w:rFonts w:hint="cs"/>
          <w:rtl/>
        </w:rPr>
        <w:t xml:space="preserve"> رسالت است.</w:t>
      </w:r>
    </w:p>
    <w:p w:rsidR="009F326E" w:rsidRDefault="009F326E" w:rsidP="00DE4459">
      <w:pPr>
        <w:pStyle w:val="a0"/>
        <w:rPr>
          <w:rtl/>
        </w:rPr>
      </w:pPr>
      <w:r>
        <w:rPr>
          <w:rFonts w:hint="cs"/>
          <w:rtl/>
        </w:rPr>
        <w:t>بنابراین، محمد</w:t>
      </w:r>
      <w:r w:rsidR="00304BB7">
        <w:rPr>
          <w:rFonts w:cs="CTraditional Arabic"/>
          <w:rtl/>
        </w:rPr>
        <w:t> </w:t>
      </w:r>
      <w:r w:rsidR="00304BB7" w:rsidRPr="006C5E09">
        <w:rPr>
          <w:rFonts w:cs="CTraditional Arabic" w:hint="cs"/>
          <w:rtl/>
        </w:rPr>
        <w:t>ج</w:t>
      </w:r>
      <w:r>
        <w:rPr>
          <w:rFonts w:hint="cs"/>
          <w:rtl/>
        </w:rPr>
        <w:t xml:space="preserve"> بدون شک به رسالت خودش و مأموریتش از جانب خدا ایمان داشت و به عنوان پیغمبر خدا این تحول عظیم را </w:t>
      </w:r>
      <w:r>
        <w:rPr>
          <w:rtl/>
        </w:rPr>
        <w:t>–</w:t>
      </w:r>
      <w:r>
        <w:rPr>
          <w:rFonts w:hint="cs"/>
          <w:rtl/>
        </w:rPr>
        <w:t xml:space="preserve"> گو اینکه (به نظر بعضی) ناقص باشد </w:t>
      </w:r>
      <w:r>
        <w:rPr>
          <w:rtl/>
        </w:rPr>
        <w:t>–</w:t>
      </w:r>
      <w:r>
        <w:rPr>
          <w:rFonts w:hint="cs"/>
          <w:rtl/>
        </w:rPr>
        <w:t xml:space="preserve"> در کشورش ایجاد کرد. در اینصورت چرا محمد دست کم همچون سایر بندگان مؤمن خدا، بنده‌ای مؤمن شناخته نشود؟</w:t>
      </w:r>
      <w:r w:rsidR="00892820">
        <w:rPr>
          <w:rFonts w:hint="cs"/>
          <w:rtl/>
        </w:rPr>
        <w:t xml:space="preserve"> و چرا باور نشود که در عصر خود و در کشور خودش، مبلغ حقیقت و صداقت بوده است، تا به افراد همنوع خودش وحدت و حقانیت خدای یگانه و آموزه‌های مدنی و اخلاقی مناسب با شرایط و متناسب با اوضاع و احوال‌شان را تعلیم دهد؟</w:t>
      </w:r>
    </w:p>
    <w:p w:rsidR="0053521A" w:rsidRDefault="0053521A" w:rsidP="00B741C5">
      <w:pPr>
        <w:pStyle w:val="a0"/>
        <w:rPr>
          <w:rtl/>
        </w:rPr>
      </w:pPr>
      <w:r>
        <w:rPr>
          <w:rFonts w:hint="cs"/>
          <w:rtl/>
        </w:rPr>
        <w:t>نکت</w:t>
      </w:r>
      <w:r w:rsidR="00B741C5">
        <w:rPr>
          <w:rFonts w:hint="cs"/>
          <w:rtl/>
        </w:rPr>
        <w:t>ه</w:t>
      </w:r>
      <w:r w:rsidR="00B84D88">
        <w:rPr>
          <w:rtl/>
        </w:rPr>
        <w:t>‌</w:t>
      </w:r>
      <w:r w:rsidR="00B741C5">
        <w:rPr>
          <w:rFonts w:hint="cs"/>
          <w:rtl/>
        </w:rPr>
        <w:t>ی</w:t>
      </w:r>
      <w:r>
        <w:rPr>
          <w:rFonts w:hint="cs"/>
          <w:rtl/>
        </w:rPr>
        <w:t xml:space="preserve"> دیگر این است که: عقید</w:t>
      </w:r>
      <w:r w:rsidR="00B741C5">
        <w:rPr>
          <w:rFonts w:hint="cs"/>
          <w:rtl/>
        </w:rPr>
        <w:t>ه</w:t>
      </w:r>
      <w:r w:rsidR="00B84D88">
        <w:rPr>
          <w:rtl/>
        </w:rPr>
        <w:t>‌</w:t>
      </w:r>
      <w:r w:rsidR="00B741C5">
        <w:rPr>
          <w:rFonts w:hint="cs"/>
          <w:rtl/>
        </w:rPr>
        <w:t>ی</w:t>
      </w:r>
      <w:r>
        <w:rPr>
          <w:rFonts w:hint="cs"/>
          <w:rtl/>
        </w:rPr>
        <w:t xml:space="preserve"> او دربار</w:t>
      </w:r>
      <w:r w:rsidR="00B741C5">
        <w:rPr>
          <w:rFonts w:hint="cs"/>
          <w:rtl/>
        </w:rPr>
        <w:t>ه</w:t>
      </w:r>
      <w:r w:rsidR="00B84D88">
        <w:rPr>
          <w:rtl/>
        </w:rPr>
        <w:t>‌</w:t>
      </w:r>
      <w:r w:rsidR="00B741C5">
        <w:rPr>
          <w:rFonts w:hint="cs"/>
          <w:rtl/>
        </w:rPr>
        <w:t>ی</w:t>
      </w:r>
      <w:r>
        <w:rPr>
          <w:rFonts w:hint="cs"/>
          <w:rtl/>
        </w:rPr>
        <w:t xml:space="preserve"> رسالتش، بی‌اساس نبود، زیرا در میان آن همه استهزا</w:t>
      </w:r>
      <w:r w:rsidR="00B741C5">
        <w:rPr>
          <w:rFonts w:hint="cs"/>
          <w:rtl/>
        </w:rPr>
        <w:t>،</w:t>
      </w:r>
      <w:r>
        <w:rPr>
          <w:rFonts w:hint="cs"/>
          <w:rtl/>
        </w:rPr>
        <w:t xml:space="preserve"> مشقت و رنج، بدون تزلزل و تردید راهش را در پیش گرفت. هیچ تهدید و صدمه و آزاری نتوانست او را از نشر دعوت یگانگی و حقانیت خدا و تبلیغ پاک‌ترین و عالی‌ترین معانی اخلاقی‌ای که تا آن زمان سابقه نداشت، بازداد. او (محمد) طالب هیچ نوع قدرت دنیوی یا سیطر</w:t>
      </w:r>
      <w:r w:rsidR="00B84D88">
        <w:rPr>
          <w:rtl/>
        </w:rPr>
        <w:t>‌</w:t>
      </w:r>
      <w:r w:rsidR="00B741C5">
        <w:rPr>
          <w:rFonts w:hint="cs"/>
          <w:rtl/>
        </w:rPr>
        <w:t>ه</w:t>
      </w:r>
      <w:r w:rsidR="00B84D88">
        <w:rPr>
          <w:rtl/>
        </w:rPr>
        <w:t>‌</w:t>
      </w:r>
      <w:r w:rsidR="00B741C5">
        <w:rPr>
          <w:rFonts w:hint="cs"/>
          <w:rtl/>
        </w:rPr>
        <w:t>ی</w:t>
      </w:r>
      <w:r>
        <w:rPr>
          <w:rFonts w:hint="cs"/>
          <w:rtl/>
        </w:rPr>
        <w:t xml:space="preserve"> روحی نبود. تنها خواسته‌اش رعایت حس عفو</w:t>
      </w:r>
      <w:r w:rsidR="00B741C5">
        <w:rPr>
          <w:rFonts w:hint="cs"/>
          <w:rtl/>
        </w:rPr>
        <w:t>،</w:t>
      </w:r>
      <w:r>
        <w:rPr>
          <w:rFonts w:hint="cs"/>
          <w:rtl/>
        </w:rPr>
        <w:t xml:space="preserve"> اغماض</w:t>
      </w:r>
      <w:r w:rsidR="00B741C5">
        <w:rPr>
          <w:rFonts w:hint="cs"/>
          <w:rtl/>
        </w:rPr>
        <w:t>،</w:t>
      </w:r>
      <w:r>
        <w:rPr>
          <w:rFonts w:hint="cs"/>
          <w:rtl/>
        </w:rPr>
        <w:t xml:space="preserve"> تسامح</w:t>
      </w:r>
      <w:r w:rsidR="00B741C5">
        <w:rPr>
          <w:rFonts w:hint="cs"/>
          <w:rtl/>
        </w:rPr>
        <w:t>،</w:t>
      </w:r>
      <w:r>
        <w:rPr>
          <w:rFonts w:hint="cs"/>
          <w:rtl/>
        </w:rPr>
        <w:t xml:space="preserve"> گذشت و فراهم‌شدن بستر برای ارشاد خلق در محیطی آزاد بود. او مردم را دعوت می‌کرد که با عدالت رفتار کنند و عاشق رحم و مروت باشند و در مقابل خدایشان تواضع در پیش بگیرند و به منظور تأیید این آموزه‌ها به همه وعده می‌داد که برای مردگان، اعم از ظالم و عادل، قیامتی خواهد بود. محمد را با پیروان فاسدش و از جمله با «تیمور» در اصفهان و «نادر» در دهلی و نیز با مردم بدبختی که در عصر ما قبرس و چیووس کاساند را خراب کردند مقایسه کنید!</w:t>
      </w:r>
    </w:p>
    <w:p w:rsidR="0053521A" w:rsidRDefault="0053521A" w:rsidP="00B741C5">
      <w:pPr>
        <w:pStyle w:val="a0"/>
        <w:rPr>
          <w:rtl/>
        </w:rPr>
      </w:pPr>
      <w:r>
        <w:rPr>
          <w:rFonts w:hint="cs"/>
          <w:rtl/>
        </w:rPr>
        <w:t>ورود یک کشورگشای شرقی به کشوری، معمولاً تداعی‌کنند</w:t>
      </w:r>
      <w:r w:rsidR="00B741C5">
        <w:rPr>
          <w:rFonts w:hint="cs"/>
          <w:rtl/>
        </w:rPr>
        <w:t>ه</w:t>
      </w:r>
      <w:r w:rsidR="00B84D88">
        <w:rPr>
          <w:rtl/>
        </w:rPr>
        <w:t>‌</w:t>
      </w:r>
      <w:r w:rsidR="00B741C5">
        <w:rPr>
          <w:rFonts w:hint="cs"/>
          <w:rtl/>
        </w:rPr>
        <w:t>ی</w:t>
      </w:r>
      <w:r>
        <w:rPr>
          <w:rFonts w:hint="cs"/>
          <w:rtl/>
        </w:rPr>
        <w:t xml:space="preserve"> قتل و کشتار نظامی و غیر نظامی و افراد گناهکار و بی‌گناه است.</w:t>
      </w:r>
    </w:p>
    <w:p w:rsidR="002418C9" w:rsidRDefault="002418C9" w:rsidP="00D1665C">
      <w:pPr>
        <w:pStyle w:val="a0"/>
        <w:rPr>
          <w:rtl/>
        </w:rPr>
      </w:pPr>
      <w:r>
        <w:rPr>
          <w:rFonts w:hint="cs"/>
          <w:rtl/>
        </w:rPr>
        <w:t>محمد</w:t>
      </w:r>
      <w:r w:rsidR="00D1665C">
        <w:rPr>
          <w:rFonts w:hint="cs"/>
          <w:rtl/>
        </w:rPr>
        <w:t>[</w:t>
      </w:r>
      <w:r w:rsidR="00304BB7">
        <w:rPr>
          <w:rFonts w:cs="CTraditional Arabic"/>
          <w:rtl/>
        </w:rPr>
        <w:t> </w:t>
      </w:r>
      <w:r w:rsidR="00304BB7">
        <w:rPr>
          <w:rFonts w:cs="CTraditional Arabic" w:hint="cs"/>
          <w:rtl/>
        </w:rPr>
        <w:t>ج</w:t>
      </w:r>
      <w:r w:rsidR="00D1665C">
        <w:rPr>
          <w:rFonts w:hint="cs"/>
          <w:rtl/>
        </w:rPr>
        <w:t>]</w:t>
      </w:r>
      <w:r>
        <w:rPr>
          <w:rFonts w:hint="cs"/>
          <w:rtl/>
        </w:rPr>
        <w:t xml:space="preserve"> در انتقام‌گیری اشتباهاتی داشته است</w:t>
      </w:r>
      <w:r w:rsidRPr="002418C9">
        <w:rPr>
          <w:vertAlign w:val="superscript"/>
          <w:rtl/>
        </w:rPr>
        <w:t>(</w:t>
      </w:r>
      <w:r w:rsidRPr="00D54A47">
        <w:rPr>
          <w:rStyle w:val="FootnoteReference"/>
          <w:rtl/>
        </w:rPr>
        <w:footnoteReference w:id="400"/>
      </w:r>
      <w:r w:rsidRPr="002418C9">
        <w:rPr>
          <w:vertAlign w:val="superscript"/>
          <w:rtl/>
        </w:rPr>
        <w:t>)</w:t>
      </w:r>
      <w:r>
        <w:rPr>
          <w:rFonts w:hint="cs"/>
          <w:rtl/>
        </w:rPr>
        <w:t xml:space="preserve">، ولی اغلب آنان </w:t>
      </w:r>
      <w:r w:rsidR="0089507E">
        <w:rPr>
          <w:rFonts w:hint="cs"/>
          <w:rtl/>
        </w:rPr>
        <w:t>قابل اغماض هستند، زیرا استثناهایی در این زمینه دیده می‌شود که در راه امنیت و نظم عمومی به کار رفته است. معبد خدا بواسط</w:t>
      </w:r>
      <w:r w:rsidR="00B741C5">
        <w:rPr>
          <w:rFonts w:hint="cs"/>
          <w:rtl/>
        </w:rPr>
        <w:t>ه</w:t>
      </w:r>
      <w:r w:rsidR="00B84D88">
        <w:rPr>
          <w:rtl/>
        </w:rPr>
        <w:t>‌</w:t>
      </w:r>
      <w:r w:rsidR="00B741C5">
        <w:rPr>
          <w:rFonts w:hint="cs"/>
          <w:rtl/>
        </w:rPr>
        <w:t>ی</w:t>
      </w:r>
      <w:r w:rsidR="0089507E">
        <w:rPr>
          <w:rFonts w:hint="cs"/>
          <w:rtl/>
        </w:rPr>
        <w:t xml:space="preserve"> وجود بت‌ها از قداست افتاده بود و او آمده بود تا آن را تطهیر کند. با بیان جملات بلند و زیبای:</w:t>
      </w:r>
      <w:r w:rsidR="000D2356">
        <w:rPr>
          <w:rFonts w:hint="cs"/>
          <w:rtl/>
        </w:rPr>
        <w:t xml:space="preserve"> </w:t>
      </w:r>
      <w:r w:rsidR="000D2356">
        <w:rPr>
          <w:rFonts w:ascii="Traditional Arabic" w:hAnsi="Traditional Arabic" w:cs="Traditional Arabic"/>
          <w:rtl/>
        </w:rPr>
        <w:t>﴿</w:t>
      </w:r>
      <w:r w:rsidR="000D2356">
        <w:rPr>
          <w:rFonts w:ascii="KFGQPC Uthmanic Script HAFS" w:hAnsi="KFGQPC Uthmanic Script HAFS" w:cs="KFGQPC Uthmanic Script HAFS"/>
          <w:rtl/>
        </w:rPr>
        <w:t xml:space="preserve">جَآءَ </w:t>
      </w:r>
      <w:r w:rsidR="000D2356">
        <w:rPr>
          <w:rFonts w:ascii="KFGQPC Uthmanic Script HAFS" w:hAnsi="KFGQPC Uthmanic Script HAFS" w:cs="KFGQPC Uthmanic Script HAFS" w:hint="cs"/>
          <w:rtl/>
        </w:rPr>
        <w:t>ٱلۡحَقُّ</w:t>
      </w:r>
      <w:r w:rsidR="000D2356">
        <w:rPr>
          <w:rFonts w:ascii="KFGQPC Uthmanic Script HAFS" w:hAnsi="KFGQPC Uthmanic Script HAFS" w:cs="KFGQPC Uthmanic Script HAFS"/>
          <w:rtl/>
        </w:rPr>
        <w:t xml:space="preserve"> وَزَهَقَ </w:t>
      </w:r>
      <w:r w:rsidR="000D2356">
        <w:rPr>
          <w:rFonts w:ascii="KFGQPC Uthmanic Script HAFS" w:hAnsi="KFGQPC Uthmanic Script HAFS" w:cs="KFGQPC Uthmanic Script HAFS" w:hint="cs"/>
          <w:rtl/>
        </w:rPr>
        <w:t>ٱلۡبَٰطِلُۚ</w:t>
      </w:r>
      <w:r w:rsidR="000D2356">
        <w:rPr>
          <w:rFonts w:ascii="Traditional Arabic" w:hAnsi="Traditional Arabic" w:cs="Traditional Arabic"/>
          <w:rtl/>
        </w:rPr>
        <w:t>﴾</w:t>
      </w:r>
      <w:r w:rsidR="000D2356">
        <w:rPr>
          <w:rFonts w:hint="cs"/>
          <w:rtl/>
        </w:rPr>
        <w:t xml:space="preserve"> </w:t>
      </w:r>
      <w:r w:rsidR="000D2356" w:rsidRPr="000D2356">
        <w:rPr>
          <w:rStyle w:val="Char"/>
          <w:rFonts w:hint="cs"/>
          <w:rtl/>
        </w:rPr>
        <w:t>[</w:t>
      </w:r>
      <w:r w:rsidR="000D2356">
        <w:rPr>
          <w:rStyle w:val="Char"/>
          <w:rFonts w:hint="cs"/>
          <w:rtl/>
        </w:rPr>
        <w:t>الإسراء: 81</w:t>
      </w:r>
      <w:r w:rsidR="000D2356" w:rsidRPr="000D2356">
        <w:rPr>
          <w:rStyle w:val="Char"/>
          <w:rFonts w:hint="cs"/>
          <w:rtl/>
        </w:rPr>
        <w:t>]</w:t>
      </w:r>
      <w:r w:rsidR="000D2356">
        <w:rPr>
          <w:rStyle w:val="Char"/>
          <w:rFonts w:hint="cs"/>
          <w:rtl/>
        </w:rPr>
        <w:t xml:space="preserve">. </w:t>
      </w:r>
      <w:r w:rsidR="0089507E">
        <w:rPr>
          <w:rFonts w:hint="cs"/>
          <w:rtl/>
        </w:rPr>
        <w:t>سیصد و شصت بت را که در آن معبد مقدس نصب شده بود، یکی پس از دیگری در هم کوفت و با پایان‌یافتن مأموریتش، برخلاف دیگر کشورگشایان، شهری</w:t>
      </w:r>
      <w:r w:rsidR="0089507E" w:rsidRPr="002418C9">
        <w:rPr>
          <w:vertAlign w:val="superscript"/>
          <w:rtl/>
        </w:rPr>
        <w:t>(</w:t>
      </w:r>
      <w:r w:rsidR="0089507E" w:rsidRPr="00D54A47">
        <w:rPr>
          <w:rStyle w:val="FootnoteReference"/>
          <w:rtl/>
        </w:rPr>
        <w:footnoteReference w:id="401"/>
      </w:r>
      <w:r w:rsidR="0089507E" w:rsidRPr="002418C9">
        <w:rPr>
          <w:vertAlign w:val="superscript"/>
          <w:rtl/>
        </w:rPr>
        <w:t>)</w:t>
      </w:r>
      <w:r w:rsidR="0089507E">
        <w:rPr>
          <w:rFonts w:hint="cs"/>
          <w:rtl/>
        </w:rPr>
        <w:t xml:space="preserve"> که فتح کرده بود، برای خودش تخت و تاجی تهیه نکرد و در برابر معبدی</w:t>
      </w:r>
      <w:r w:rsidR="0089507E" w:rsidRPr="002418C9">
        <w:rPr>
          <w:vertAlign w:val="superscript"/>
          <w:rtl/>
        </w:rPr>
        <w:t>(</w:t>
      </w:r>
      <w:r w:rsidR="0089507E" w:rsidRPr="00D54A47">
        <w:rPr>
          <w:rStyle w:val="FootnoteReference"/>
          <w:rtl/>
        </w:rPr>
        <w:footnoteReference w:id="402"/>
      </w:r>
      <w:r w:rsidR="0089507E" w:rsidRPr="002418C9">
        <w:rPr>
          <w:vertAlign w:val="superscript"/>
          <w:rtl/>
        </w:rPr>
        <w:t>)</w:t>
      </w:r>
      <w:r w:rsidR="0089507E">
        <w:rPr>
          <w:rFonts w:hint="cs"/>
          <w:rtl/>
        </w:rPr>
        <w:t xml:space="preserve"> که به نام خدا، آن را از صورت قبلی نجات داده بود، برای </w:t>
      </w:r>
      <w:r w:rsidR="002426B8">
        <w:rPr>
          <w:rFonts w:hint="cs"/>
          <w:rtl/>
        </w:rPr>
        <w:t>خودش و به نام خودش کاخی بر نیفراشت و شهر زیارتگاه دینش را ترک کرد تا با کسانی که در هنگام آزمایش همراهی‌اش کرده و پایداری به خرج داده بودند، زندگی کند. این نوع ظلم‌ها به که نسبت داده می‌شود؟ جواب آن آسان است، به کنستانتین که به دروغ، بزرگ نامیده شد. پس از مرگ مسیح</w:t>
      </w:r>
      <w:r w:rsidR="00304BB7">
        <w:rPr>
          <w:rFonts w:cs="CTraditional Arabic"/>
          <w:rtl/>
        </w:rPr>
        <w:t> </w:t>
      </w:r>
      <w:r w:rsidR="00304BB7">
        <w:rPr>
          <w:rFonts w:cs="CTraditional Arabic" w:hint="cs"/>
          <w:rtl/>
        </w:rPr>
        <w:t>÷</w:t>
      </w:r>
      <w:r w:rsidR="002426B8">
        <w:rPr>
          <w:rFonts w:hint="cs"/>
          <w:rtl/>
        </w:rPr>
        <w:t xml:space="preserve"> دو نوع دکترین (عقیده و فلسفه) مشخص و متمایز رواج یافت که نام مسیحیت به آن‌ها داده شده است: نوع اول، همانی است که</w:t>
      </w:r>
      <w:r w:rsidR="00663344">
        <w:rPr>
          <w:rFonts w:hint="cs"/>
          <w:rtl/>
        </w:rPr>
        <w:t xml:space="preserve"> بوسیل</w:t>
      </w:r>
      <w:r w:rsidR="00B741C5">
        <w:rPr>
          <w:rFonts w:hint="cs"/>
          <w:rtl/>
        </w:rPr>
        <w:t>ه</w:t>
      </w:r>
      <w:r w:rsidR="00B84D88">
        <w:rPr>
          <w:rtl/>
        </w:rPr>
        <w:t>‌</w:t>
      </w:r>
      <w:r w:rsidR="00B741C5">
        <w:rPr>
          <w:rFonts w:hint="cs"/>
          <w:rtl/>
        </w:rPr>
        <w:t>ی</w:t>
      </w:r>
      <w:r w:rsidR="00663344">
        <w:rPr>
          <w:rFonts w:hint="cs"/>
          <w:rtl/>
        </w:rPr>
        <w:t xml:space="preserve"> </w:t>
      </w:r>
      <w:r w:rsidR="002426B8">
        <w:rPr>
          <w:rFonts w:hint="cs"/>
          <w:rtl/>
        </w:rPr>
        <w:t>حواریون (بولس و یوحنا) معرفی و تبلیغ شد و نوع دوم</w:t>
      </w:r>
      <w:r w:rsidR="00663344">
        <w:rPr>
          <w:rFonts w:hint="cs"/>
          <w:rtl/>
        </w:rPr>
        <w:t xml:space="preserve"> بوسیل</w:t>
      </w:r>
      <w:r w:rsidR="00B741C5">
        <w:rPr>
          <w:rFonts w:hint="cs"/>
          <w:rtl/>
        </w:rPr>
        <w:t>ه</w:t>
      </w:r>
      <w:r w:rsidR="00B84D88">
        <w:rPr>
          <w:rtl/>
        </w:rPr>
        <w:t>‌</w:t>
      </w:r>
      <w:r w:rsidR="00B741C5">
        <w:rPr>
          <w:rFonts w:hint="cs"/>
          <w:rtl/>
        </w:rPr>
        <w:t>ی</w:t>
      </w:r>
      <w:r w:rsidR="00663344">
        <w:rPr>
          <w:rFonts w:hint="cs"/>
          <w:rtl/>
        </w:rPr>
        <w:t xml:space="preserve"> </w:t>
      </w:r>
      <w:r w:rsidR="002426B8">
        <w:rPr>
          <w:rFonts w:hint="cs"/>
          <w:rtl/>
        </w:rPr>
        <w:t>کنستانتین (قسطنطین). این امپراتور که تحت تأثیر عوامل سیاسی، به مسیحیت گرویده بود و به جهت ظلم و ستم‌هایش به حق به «نرون دوم» ملقب شده بود‌</w:t>
      </w:r>
      <w:r w:rsidR="002426B8" w:rsidRPr="002426B8">
        <w:rPr>
          <w:vertAlign w:val="superscript"/>
          <w:rtl/>
        </w:rPr>
        <w:t>(</w:t>
      </w:r>
      <w:r w:rsidR="002426B8" w:rsidRPr="00D54A47">
        <w:rPr>
          <w:rStyle w:val="FootnoteReference"/>
          <w:rtl/>
        </w:rPr>
        <w:footnoteReference w:id="403"/>
      </w:r>
      <w:r w:rsidR="002426B8" w:rsidRPr="002426B8">
        <w:rPr>
          <w:vertAlign w:val="superscript"/>
          <w:rtl/>
        </w:rPr>
        <w:t>)</w:t>
      </w:r>
      <w:r w:rsidR="002426B8">
        <w:rPr>
          <w:rFonts w:hint="cs"/>
          <w:rtl/>
        </w:rPr>
        <w:t>،</w:t>
      </w:r>
      <w:r w:rsidR="00AC55E3">
        <w:rPr>
          <w:rFonts w:hint="cs"/>
          <w:rtl/>
        </w:rPr>
        <w:t xml:space="preserve"> در 324 میلادی، بر شورای نیس</w:t>
      </w:r>
      <w:r w:rsidR="00AC55E3" w:rsidRPr="002426B8">
        <w:rPr>
          <w:vertAlign w:val="superscript"/>
          <w:rtl/>
        </w:rPr>
        <w:t>(</w:t>
      </w:r>
      <w:r w:rsidR="00AC55E3" w:rsidRPr="00D54A47">
        <w:rPr>
          <w:rStyle w:val="FootnoteReference"/>
          <w:rtl/>
        </w:rPr>
        <w:footnoteReference w:id="404"/>
      </w:r>
      <w:r w:rsidR="00AC55E3" w:rsidRPr="002426B8">
        <w:rPr>
          <w:vertAlign w:val="superscript"/>
          <w:rtl/>
        </w:rPr>
        <w:t>)</w:t>
      </w:r>
      <w:r w:rsidR="00AC55E3">
        <w:rPr>
          <w:rFonts w:hint="cs"/>
          <w:rtl/>
        </w:rPr>
        <w:t xml:space="preserve"> مسلط شد و دکترین خدایی مسیح برای نخستین بار به وجود آمد.</w:t>
      </w:r>
    </w:p>
    <w:p w:rsidR="00C04E84" w:rsidRDefault="00A94E12" w:rsidP="00B741C5">
      <w:pPr>
        <w:pStyle w:val="a0"/>
        <w:rPr>
          <w:rtl/>
        </w:rPr>
      </w:pPr>
      <w:r>
        <w:rPr>
          <w:rFonts w:hint="cs"/>
          <w:rtl/>
        </w:rPr>
        <w:t>دربار</w:t>
      </w:r>
      <w:r w:rsidR="00B741C5">
        <w:rPr>
          <w:rFonts w:hint="cs"/>
          <w:rtl/>
        </w:rPr>
        <w:t>ه</w:t>
      </w:r>
      <w:r w:rsidR="00B84D88">
        <w:rPr>
          <w:rtl/>
        </w:rPr>
        <w:t>‌</w:t>
      </w:r>
      <w:r w:rsidR="00B741C5">
        <w:rPr>
          <w:rFonts w:hint="cs"/>
          <w:rtl/>
        </w:rPr>
        <w:t>ی</w:t>
      </w:r>
      <w:r>
        <w:rPr>
          <w:rFonts w:hint="cs"/>
          <w:rtl/>
        </w:rPr>
        <w:t xml:space="preserve"> منازعات خونین و بی‌فاید</w:t>
      </w:r>
      <w:r w:rsidR="00B741C5">
        <w:rPr>
          <w:rFonts w:hint="cs"/>
          <w:rtl/>
        </w:rPr>
        <w:t>ه</w:t>
      </w:r>
      <w:r w:rsidR="00B84D88">
        <w:rPr>
          <w:rtl/>
        </w:rPr>
        <w:t>‌</w:t>
      </w:r>
      <w:r w:rsidR="00B741C5">
        <w:rPr>
          <w:rFonts w:hint="cs"/>
          <w:rtl/>
        </w:rPr>
        <w:t>ی</w:t>
      </w:r>
      <w:r>
        <w:rPr>
          <w:rFonts w:hint="cs"/>
          <w:rtl/>
        </w:rPr>
        <w:t xml:space="preserve"> مذهبی‌ای که جان هزاران</w:t>
      </w:r>
      <w:r w:rsidR="002D71B2">
        <w:rPr>
          <w:rFonts w:hint="cs"/>
          <w:rtl/>
        </w:rPr>
        <w:t xml:space="preserve"> مسیحی را گرفت و کسانی که می‌بایست همچون برادر و رفیق با یکدیگر زندگی کنند، در جریان آن مرتکب شدیدترین ستمگری‌ها شدند، سنت هیلاری که در آن زمان، یعنی در سدۀ چهارم می‌زیسته و کشیش بزرگ پراتیه که یکی از قدیم‌ترین پدران کلیسا بوده است، تاسف و عدم موافقت خود را با توبیخ و تعرض به شرح زیر ابراز می‌کنند:</w:t>
      </w:r>
    </w:p>
    <w:p w:rsidR="00C04E84" w:rsidRDefault="00C04E84" w:rsidP="00B741C5">
      <w:pPr>
        <w:pStyle w:val="a0"/>
        <w:rPr>
          <w:rtl/>
        </w:rPr>
      </w:pPr>
      <w:r>
        <w:rPr>
          <w:rFonts w:hint="cs"/>
          <w:rtl/>
        </w:rPr>
        <w:t>«نکته‌ای است هم تأسف‌آور و هم خطرناک و آن عبارت است از اینکه همانطور که میان مردم، افکار و نظریات مختلف وجود دارد، به همان نسبت عقاید و ایمان مختلف نیز موجود است و به همان اندازه که منابع کفر و گمراهی وجود دارد، به همان نسبت نیز احتمال خبط و اشتباه می‌رود، زیرا مستبدانه ایجاد ایمان و عقیده می‌کنیم و به همان نحوه مستبدانه بیان و تقریر می‌کنیم! نه فقط هر سال، بلکه هر ماه برای توضیح و تقریر رموز و اسرار نامر</w:t>
      </w:r>
      <w:r w:rsidR="00B741C5">
        <w:rPr>
          <w:rFonts w:hint="cs"/>
          <w:rtl/>
        </w:rPr>
        <w:t>ی</w:t>
      </w:r>
      <w:r>
        <w:rPr>
          <w:rFonts w:hint="cs"/>
          <w:rtl/>
        </w:rPr>
        <w:t>ی عقاید جدیدی وضع می‌کنیم! از آنچه داشتیم پشیمان می‌شویم و از آنانیکه پشیمان می‌شوند، دفاع می‌کنیم، اشخاصی را که از آنان دفاع کرده‌ایم، لعن و تکفیر می‌کنیم، با دکترین (عقید</w:t>
      </w:r>
      <w:r w:rsidR="00B741C5">
        <w:rPr>
          <w:rFonts w:hint="cs"/>
          <w:rtl/>
        </w:rPr>
        <w:t>ه</w:t>
      </w:r>
      <w:r w:rsidR="00B84D88">
        <w:rPr>
          <w:rtl/>
        </w:rPr>
        <w:t>‌</w:t>
      </w:r>
      <w:r w:rsidR="00B741C5">
        <w:rPr>
          <w:rFonts w:hint="cs"/>
          <w:rtl/>
        </w:rPr>
        <w:t>ی</w:t>
      </w:r>
      <w:r>
        <w:rPr>
          <w:rFonts w:hint="cs"/>
          <w:rtl/>
        </w:rPr>
        <w:t xml:space="preserve"> فلسفی) دیگران را در وجود خودمان محکوم می‌کنیم، یا آنچه را خودمان داریم، و متقابلاً یکدیگر را تکه پاره می‌کنیم و خودمان باعث خرابی یکدیگر می‌شویم.</w:t>
      </w:r>
    </w:p>
    <w:p w:rsidR="00C04E84" w:rsidRDefault="00C04E84" w:rsidP="00C04E84">
      <w:pPr>
        <w:pStyle w:val="a0"/>
        <w:rPr>
          <w:rtl/>
        </w:rPr>
      </w:pPr>
      <w:r>
        <w:rPr>
          <w:rFonts w:hint="cs"/>
          <w:rtl/>
        </w:rPr>
        <w:t>کنستانتین با نیرو و نفوذی که به وخیم‌ترین نتایج انجامید، در شورای نیس بر روحانیت مسلط شد و مصائبی که از آن سرچشمه گرفت، به شرح زیر خلاصه می‌شود:</w:t>
      </w:r>
    </w:p>
    <w:p w:rsidR="00C04E84" w:rsidRDefault="00C04E84" w:rsidP="00D1665C">
      <w:pPr>
        <w:pStyle w:val="a0"/>
        <w:rPr>
          <w:rtl/>
        </w:rPr>
      </w:pPr>
      <w:r>
        <w:rPr>
          <w:rFonts w:hint="cs"/>
          <w:rtl/>
        </w:rPr>
        <w:t xml:space="preserve">کشتارها و خرابکاری‌های نه فقره </w:t>
      </w:r>
      <w:r w:rsidRPr="00FE5467">
        <w:rPr>
          <w:rFonts w:hint="cs"/>
          <w:rtl/>
        </w:rPr>
        <w:t>جنگ‌های صلیبی بر ضد</w:t>
      </w:r>
      <w:r w:rsidR="00FE5467" w:rsidRPr="00FE5467">
        <w:rPr>
          <w:rFonts w:hint="cs"/>
          <w:rtl/>
        </w:rPr>
        <w:t>ّ</w:t>
      </w:r>
      <w:r w:rsidRPr="00FE5467">
        <w:rPr>
          <w:rFonts w:hint="cs"/>
          <w:rtl/>
        </w:rPr>
        <w:t xml:space="preserve"> ت</w:t>
      </w:r>
      <w:r w:rsidR="00FE5467" w:rsidRPr="00FE5467">
        <w:rPr>
          <w:rFonts w:hint="cs"/>
          <w:rtl/>
        </w:rPr>
        <w:t>ر</w:t>
      </w:r>
      <w:r w:rsidRPr="00FE5467">
        <w:rPr>
          <w:rFonts w:hint="cs"/>
          <w:rtl/>
        </w:rPr>
        <w:t>کان</w:t>
      </w:r>
      <w:r>
        <w:rPr>
          <w:rFonts w:hint="cs"/>
          <w:rtl/>
        </w:rPr>
        <w:t xml:space="preserve"> بی‌گناه (غیر مهاجم) در طول دویست سال که در ضمن آن جان میلیون‌ها نفر از بین رفت، با کشتارهای «</w:t>
      </w:r>
      <w:r w:rsidR="00B741C5">
        <w:rPr>
          <w:rFonts w:hint="cs"/>
          <w:rtl/>
        </w:rPr>
        <w:t>آ</w:t>
      </w:r>
      <w:r>
        <w:rPr>
          <w:rFonts w:hint="cs"/>
          <w:rtl/>
        </w:rPr>
        <w:t>ناباتیست‌ها»</w:t>
      </w:r>
      <w:r w:rsidRPr="00C04E84">
        <w:rPr>
          <w:vertAlign w:val="superscript"/>
          <w:rtl/>
        </w:rPr>
        <w:t>(</w:t>
      </w:r>
      <w:r w:rsidRPr="00D54A47">
        <w:rPr>
          <w:rStyle w:val="FootnoteReference"/>
          <w:rtl/>
        </w:rPr>
        <w:footnoteReference w:id="405"/>
      </w:r>
      <w:r w:rsidRPr="00C04E84">
        <w:rPr>
          <w:vertAlign w:val="superscript"/>
          <w:rtl/>
        </w:rPr>
        <w:t>)</w:t>
      </w:r>
      <w:r>
        <w:rPr>
          <w:rFonts w:hint="cs"/>
          <w:rtl/>
        </w:rPr>
        <w:t xml:space="preserve"> قربانی‌های </w:t>
      </w:r>
      <w:r w:rsidR="003436C6">
        <w:rPr>
          <w:rFonts w:hint="cs"/>
          <w:rtl/>
        </w:rPr>
        <w:t>«لوتران‌ها»</w:t>
      </w:r>
      <w:r w:rsidR="003436C6" w:rsidRPr="00C04E84">
        <w:rPr>
          <w:vertAlign w:val="superscript"/>
          <w:rtl/>
        </w:rPr>
        <w:t>(</w:t>
      </w:r>
      <w:r w:rsidR="003436C6" w:rsidRPr="00D54A47">
        <w:rPr>
          <w:rStyle w:val="FootnoteReference"/>
          <w:rtl/>
        </w:rPr>
        <w:footnoteReference w:id="406"/>
      </w:r>
      <w:r w:rsidR="003436C6" w:rsidRPr="00C04E84">
        <w:rPr>
          <w:vertAlign w:val="superscript"/>
          <w:rtl/>
        </w:rPr>
        <w:t>)</w:t>
      </w:r>
      <w:r w:rsidR="003436C6">
        <w:rPr>
          <w:rFonts w:hint="cs"/>
          <w:rtl/>
        </w:rPr>
        <w:t>، با نیست‌ها از روخان</w:t>
      </w:r>
      <w:r w:rsidR="00B741C5">
        <w:rPr>
          <w:rFonts w:hint="cs"/>
          <w:rtl/>
        </w:rPr>
        <w:t>ه</w:t>
      </w:r>
      <w:r w:rsidR="00B84D88">
        <w:rPr>
          <w:rtl/>
        </w:rPr>
        <w:t>‌</w:t>
      </w:r>
      <w:r w:rsidR="00B741C5">
        <w:rPr>
          <w:rFonts w:hint="cs"/>
          <w:rtl/>
        </w:rPr>
        <w:t>ی</w:t>
      </w:r>
      <w:r w:rsidR="003436C6">
        <w:rPr>
          <w:rFonts w:hint="cs"/>
          <w:rtl/>
        </w:rPr>
        <w:t xml:space="preserve"> رن تا منت‌های بخش شمالی کشتارهای «سنت بارتولومیو» در فرانسه و چهل سال جنگ و زد و خورد و کشتار در فاصل</w:t>
      </w:r>
      <w:r w:rsidR="00B741C5">
        <w:rPr>
          <w:rFonts w:hint="cs"/>
          <w:rtl/>
        </w:rPr>
        <w:t>ه</w:t>
      </w:r>
      <w:r w:rsidR="00B84D88">
        <w:rPr>
          <w:rtl/>
        </w:rPr>
        <w:t>‌</w:t>
      </w:r>
      <w:r w:rsidR="00B741C5">
        <w:rPr>
          <w:rFonts w:hint="cs"/>
          <w:rtl/>
        </w:rPr>
        <w:t>ی</w:t>
      </w:r>
      <w:r w:rsidR="003436C6">
        <w:rPr>
          <w:rFonts w:hint="cs"/>
          <w:rtl/>
        </w:rPr>
        <w:t xml:space="preserve"> بین زمان «فرانسیس» و ورودِ «هانری چهارم» (1553-1610م) به پاریس. قتل عام‌های محاکم تفتیش عقاید از این لحاظ بیشتر ایجاد نفرت و انزجار می‌کند که از مجرای قانون و به نام قانون</w:t>
      </w:r>
      <w:r w:rsidR="00232CAC">
        <w:rPr>
          <w:rFonts w:hint="cs"/>
          <w:rtl/>
        </w:rPr>
        <w:t xml:space="preserve"> مرتکب آن فجایع شدند! و بیست سال منازعات پاپ‌ها با پاپ‌ها</w:t>
      </w:r>
      <w:r w:rsidR="00B741C5">
        <w:rPr>
          <w:rFonts w:hint="cs"/>
          <w:rtl/>
        </w:rPr>
        <w:t>،</w:t>
      </w:r>
      <w:r w:rsidR="00232CAC">
        <w:rPr>
          <w:rFonts w:hint="cs"/>
          <w:rtl/>
        </w:rPr>
        <w:t xml:space="preserve"> بیشاپ‌ها بر ضد بیشاپ‌ها</w:t>
      </w:r>
      <w:r w:rsidR="00B741C5">
        <w:rPr>
          <w:rFonts w:hint="cs"/>
          <w:rtl/>
        </w:rPr>
        <w:t>،</w:t>
      </w:r>
      <w:r w:rsidR="00232CAC">
        <w:rPr>
          <w:rFonts w:hint="cs"/>
          <w:rtl/>
        </w:rPr>
        <w:t xml:space="preserve"> مسموم‌کردن و کشتارها</w:t>
      </w:r>
      <w:r w:rsidR="00B741C5">
        <w:rPr>
          <w:rFonts w:hint="cs"/>
          <w:rtl/>
        </w:rPr>
        <w:t>،</w:t>
      </w:r>
      <w:r w:rsidR="00232CAC">
        <w:rPr>
          <w:rFonts w:hint="cs"/>
          <w:rtl/>
        </w:rPr>
        <w:t xml:space="preserve"> غارت‌ها و رسوایی‌های</w:t>
      </w:r>
      <w:r w:rsidR="00232CAC" w:rsidRPr="00C04E84">
        <w:rPr>
          <w:vertAlign w:val="superscript"/>
          <w:rtl/>
        </w:rPr>
        <w:t>(</w:t>
      </w:r>
      <w:r w:rsidR="00232CAC" w:rsidRPr="00D54A47">
        <w:rPr>
          <w:rStyle w:val="FootnoteReference"/>
          <w:rtl/>
        </w:rPr>
        <w:footnoteReference w:id="407"/>
      </w:r>
      <w:r w:rsidR="00232CAC" w:rsidRPr="00C04E84">
        <w:rPr>
          <w:vertAlign w:val="superscript"/>
          <w:rtl/>
        </w:rPr>
        <w:t>)</w:t>
      </w:r>
      <w:r w:rsidR="0089785C">
        <w:rPr>
          <w:rFonts w:hint="cs"/>
          <w:rtl/>
        </w:rPr>
        <w:t xml:space="preserve"> ظالمانۀ بیشتر از دوازده پاپ که به درجات از «نرون» و «کالی‌گولا»</w:t>
      </w:r>
      <w:r w:rsidR="0089785C" w:rsidRPr="00C04E84">
        <w:rPr>
          <w:vertAlign w:val="superscript"/>
          <w:rtl/>
        </w:rPr>
        <w:t>(</w:t>
      </w:r>
      <w:r w:rsidR="0089785C" w:rsidRPr="00D54A47">
        <w:rPr>
          <w:rStyle w:val="FootnoteReference"/>
          <w:rtl/>
        </w:rPr>
        <w:footnoteReference w:id="408"/>
      </w:r>
      <w:r w:rsidR="0089785C" w:rsidRPr="00C04E84">
        <w:rPr>
          <w:vertAlign w:val="superscript"/>
          <w:rtl/>
        </w:rPr>
        <w:t>)</w:t>
      </w:r>
      <w:r w:rsidR="0089785C">
        <w:rPr>
          <w:rFonts w:hint="cs"/>
          <w:rtl/>
        </w:rPr>
        <w:t xml:space="preserve"> از هرنوع جنایتی بیشتر مرتکب شدند، معایب و بدبختی و بالاخره برای بستن این لیست موحش و مدهش کشتار دوازده میلیون سکن</w:t>
      </w:r>
      <w:r w:rsidR="00B741C5">
        <w:rPr>
          <w:rFonts w:hint="cs"/>
          <w:rtl/>
        </w:rPr>
        <w:t>ه</w:t>
      </w:r>
      <w:r w:rsidR="00B84D88">
        <w:rPr>
          <w:rtl/>
        </w:rPr>
        <w:t>‌</w:t>
      </w:r>
      <w:r w:rsidR="00B741C5">
        <w:rPr>
          <w:rFonts w:hint="cs"/>
          <w:rtl/>
        </w:rPr>
        <w:t>ی</w:t>
      </w:r>
      <w:r w:rsidR="0089785C">
        <w:rPr>
          <w:rFonts w:hint="cs"/>
          <w:rtl/>
        </w:rPr>
        <w:t xml:space="preserve"> عالم جدید (آمریکا).</w:t>
      </w:r>
    </w:p>
    <w:p w:rsidR="0089785C" w:rsidRDefault="0089785C" w:rsidP="0080175D">
      <w:pPr>
        <w:pStyle w:val="a0"/>
        <w:rPr>
          <w:rtl/>
        </w:rPr>
      </w:pPr>
      <w:r>
        <w:rPr>
          <w:rFonts w:hint="cs"/>
          <w:rtl/>
        </w:rPr>
        <w:t>با کمال اطمینان باید اعتراف کرد که چنان جنگ‌های مهیب و فجیع و بلکه یک رشته جنگ‌های متوالی دینی برای چهارده سده، جز میان مسیحیان، در جای دیگر وجود نداشت! و هیچگاه مللی که داغ باطل</w:t>
      </w:r>
      <w:r w:rsidR="0080175D">
        <w:rPr>
          <w:rFonts w:hint="cs"/>
          <w:rtl/>
        </w:rPr>
        <w:t>ه</w:t>
      </w:r>
      <w:r w:rsidR="00B84D88">
        <w:rPr>
          <w:rtl/>
        </w:rPr>
        <w:t>‌</w:t>
      </w:r>
      <w:r w:rsidR="0080175D">
        <w:rPr>
          <w:rFonts w:hint="cs"/>
          <w:rtl/>
        </w:rPr>
        <w:t>ی</w:t>
      </w:r>
      <w:r>
        <w:rPr>
          <w:rFonts w:hint="cs"/>
          <w:rtl/>
        </w:rPr>
        <w:t xml:space="preserve"> کفر بر آنان زده شده است، یک قطر</w:t>
      </w:r>
      <w:r w:rsidR="0080175D">
        <w:rPr>
          <w:rFonts w:hint="cs"/>
          <w:rtl/>
        </w:rPr>
        <w:t>ه</w:t>
      </w:r>
      <w:r w:rsidR="00B84D88">
        <w:rPr>
          <w:rtl/>
        </w:rPr>
        <w:t>‌</w:t>
      </w:r>
      <w:r w:rsidR="0080175D">
        <w:rPr>
          <w:rFonts w:hint="cs"/>
          <w:rtl/>
        </w:rPr>
        <w:t>ی</w:t>
      </w:r>
      <w:r>
        <w:rPr>
          <w:rFonts w:hint="cs"/>
          <w:rtl/>
        </w:rPr>
        <w:t xml:space="preserve"> خون به بهان</w:t>
      </w:r>
      <w:r w:rsidR="0080175D">
        <w:rPr>
          <w:rFonts w:hint="cs"/>
          <w:rtl/>
        </w:rPr>
        <w:t>ه</w:t>
      </w:r>
      <w:r w:rsidR="00B84D88">
        <w:rPr>
          <w:rtl/>
        </w:rPr>
        <w:t>‌</w:t>
      </w:r>
      <w:r w:rsidR="0080175D">
        <w:rPr>
          <w:rFonts w:hint="cs"/>
          <w:rtl/>
        </w:rPr>
        <w:t>ی</w:t>
      </w:r>
      <w:r>
        <w:rPr>
          <w:rFonts w:hint="cs"/>
          <w:rtl/>
        </w:rPr>
        <w:t xml:space="preserve"> دین و به دلیل مذهب نریخته‌اند. مسیو «ژوریو» می‌گوید:</w:t>
      </w:r>
    </w:p>
    <w:p w:rsidR="0089785C" w:rsidRDefault="0089785C" w:rsidP="0080175D">
      <w:pPr>
        <w:pStyle w:val="a0"/>
        <w:rPr>
          <w:rtl/>
        </w:rPr>
      </w:pPr>
      <w:r>
        <w:rPr>
          <w:rFonts w:hint="cs"/>
          <w:rtl/>
        </w:rPr>
        <w:t>«حقیقت را آزادانه و بی‌پرده بگوییم: سلاطین فرانسه، به تقلید از مسلمانان نهال مسیحیت را در سرزمین «فربزون‌ها» و «ساکسون‌ها» غرس کردند و نظیر همان «والانس» و «آبشیرانس» که جرأت کرده بودند پاپ را محکوم کنند، به کار برده شد! و همین روش در عالم جدید (امریکا) اعمال شد. از مجموع این جریانات به وضوح معلوم می‌شود که محمد را به جهت تبلیغ دینش</w:t>
      </w:r>
      <w:r w:rsidR="00663344">
        <w:rPr>
          <w:rFonts w:hint="cs"/>
          <w:rtl/>
        </w:rPr>
        <w:t xml:space="preserve"> بوسیل</w:t>
      </w:r>
      <w:r w:rsidR="0080175D">
        <w:rPr>
          <w:rFonts w:hint="cs"/>
          <w:rtl/>
        </w:rPr>
        <w:t>ه</w:t>
      </w:r>
      <w:r w:rsidR="00B84D88">
        <w:rPr>
          <w:rtl/>
        </w:rPr>
        <w:t>‌</w:t>
      </w:r>
      <w:r w:rsidR="0080175D">
        <w:rPr>
          <w:rFonts w:hint="cs"/>
          <w:rtl/>
        </w:rPr>
        <w:t>ی</w:t>
      </w:r>
      <w:r w:rsidR="00663344">
        <w:rPr>
          <w:rFonts w:hint="cs"/>
          <w:rtl/>
        </w:rPr>
        <w:t xml:space="preserve"> </w:t>
      </w:r>
      <w:r>
        <w:rPr>
          <w:rFonts w:hint="cs"/>
          <w:rtl/>
        </w:rPr>
        <w:t>قدرت، یعنی عدم رعایت عفو و اغماض و تسامح در خصوص دیگران، نمی‌توان ملامت کرد؛ زیرا (محمد) می‌تواند ادعا کند که اگر اعمال قدرت در ذات خود خطا باشد، هیچگاه نمی‌تواند از طریق مشروع و قانونی مورد استفاده قرار گیرد؛ ولی شما از سد</w:t>
      </w:r>
      <w:r w:rsidR="0080175D">
        <w:rPr>
          <w:rFonts w:hint="cs"/>
          <w:rtl/>
        </w:rPr>
        <w:t>ه</w:t>
      </w:r>
      <w:r w:rsidR="00B84D88">
        <w:rPr>
          <w:rtl/>
        </w:rPr>
        <w:t>‌</w:t>
      </w:r>
      <w:r w:rsidR="0080175D">
        <w:rPr>
          <w:rFonts w:hint="cs"/>
          <w:rtl/>
        </w:rPr>
        <w:t>ی</w:t>
      </w:r>
      <w:r>
        <w:rPr>
          <w:rFonts w:hint="cs"/>
          <w:rtl/>
        </w:rPr>
        <w:t xml:space="preserve"> چهارم تا امروز از آن استفاده کرده‌اید! و با این حال مدعی هستید که اصلاً مرتکب این نوع اعمال نشده‌اید و آنچه انجام داده‌اید، خیلی بجا و مناسب بوده است! بنابراین، باید اقرار کنید که این طریق، یا این وسایل در ذات خود، باطل نیستند و در نتیجه در سال‌های نخست فعالیتم می‌توانستم از آن استفاده کنم؛ زیرا ادعای اینکه یک موضوعی که در سد</w:t>
      </w:r>
      <w:r w:rsidR="0080175D">
        <w:rPr>
          <w:rFonts w:hint="cs"/>
          <w:rtl/>
        </w:rPr>
        <w:t>ه</w:t>
      </w:r>
      <w:r w:rsidR="00B84D88">
        <w:rPr>
          <w:rtl/>
        </w:rPr>
        <w:t>‌</w:t>
      </w:r>
      <w:r w:rsidR="0080175D">
        <w:rPr>
          <w:rFonts w:hint="cs"/>
          <w:rtl/>
        </w:rPr>
        <w:t>ی</w:t>
      </w:r>
      <w:r>
        <w:rPr>
          <w:rFonts w:hint="cs"/>
          <w:rtl/>
        </w:rPr>
        <w:t xml:space="preserve"> اول گناه و جنایت بوده است، در سد</w:t>
      </w:r>
      <w:r w:rsidR="0080175D">
        <w:rPr>
          <w:rFonts w:hint="cs"/>
          <w:rtl/>
        </w:rPr>
        <w:t>ه</w:t>
      </w:r>
      <w:r w:rsidR="00B84D88">
        <w:rPr>
          <w:rtl/>
        </w:rPr>
        <w:t>‌</w:t>
      </w:r>
      <w:r w:rsidR="0080175D">
        <w:rPr>
          <w:rFonts w:hint="cs"/>
          <w:rtl/>
        </w:rPr>
        <w:t>ی</w:t>
      </w:r>
      <w:r>
        <w:rPr>
          <w:rFonts w:hint="cs"/>
          <w:rtl/>
        </w:rPr>
        <w:t xml:space="preserve"> چهارم، حق و عدالت شناخته شود، باطل است؛ یا مطلبی که در سد</w:t>
      </w:r>
      <w:r w:rsidR="0080175D">
        <w:rPr>
          <w:rFonts w:hint="cs"/>
          <w:rtl/>
        </w:rPr>
        <w:t>ه</w:t>
      </w:r>
      <w:r w:rsidR="00B84D88">
        <w:rPr>
          <w:rtl/>
        </w:rPr>
        <w:t>‌</w:t>
      </w:r>
      <w:r w:rsidR="0080175D">
        <w:rPr>
          <w:rFonts w:hint="cs"/>
          <w:rtl/>
        </w:rPr>
        <w:t>ی</w:t>
      </w:r>
      <w:r>
        <w:rPr>
          <w:rFonts w:hint="cs"/>
          <w:rtl/>
        </w:rPr>
        <w:t xml:space="preserve"> چهارم حق شناخته می‌شود، بایستی در سده اول، حق باشد، بیهوده است. ممکن است ادعا شود که در سد</w:t>
      </w:r>
      <w:r w:rsidR="0080175D">
        <w:rPr>
          <w:rFonts w:hint="cs"/>
          <w:rtl/>
        </w:rPr>
        <w:t>ه</w:t>
      </w:r>
      <w:r w:rsidR="00B84D88">
        <w:rPr>
          <w:rtl/>
        </w:rPr>
        <w:t>‌</w:t>
      </w:r>
      <w:r w:rsidR="0080175D">
        <w:rPr>
          <w:rFonts w:hint="cs"/>
          <w:rtl/>
        </w:rPr>
        <w:t>ی</w:t>
      </w:r>
      <w:r>
        <w:rPr>
          <w:rFonts w:hint="cs"/>
          <w:rtl/>
        </w:rPr>
        <w:t xml:space="preserve"> چهارم خدا قوانین تازه‌ای وضع کرده است! مسلمانان مطابق دین‌شان مجازند که برای مبارزه با سایر ادیان، از قدرت و شدت عمل استفاده کنند و برای سده‌ها این کار را کرده‌اند، اما مسیحیان جز تبلیغ و دعوت، حکیمی</w:t>
      </w:r>
      <w:r w:rsidR="00654401">
        <w:rPr>
          <w:rFonts w:hint="cs"/>
          <w:rtl/>
        </w:rPr>
        <w:t xml:space="preserve"> </w:t>
      </w:r>
      <w:r>
        <w:rPr>
          <w:rFonts w:hint="cs"/>
          <w:rtl/>
        </w:rPr>
        <w:t>ندارند و با این حال، در ادوار گذشته با آتش و شمشیر، غیر مسیحیان را نابوده کرده‌اند!»</w:t>
      </w:r>
    </w:p>
    <w:p w:rsidR="0089785C" w:rsidRDefault="0089785C" w:rsidP="00654401">
      <w:pPr>
        <w:pStyle w:val="a0"/>
        <w:rPr>
          <w:rtl/>
        </w:rPr>
      </w:pPr>
      <w:r>
        <w:rPr>
          <w:rFonts w:hint="cs"/>
          <w:rtl/>
        </w:rPr>
        <w:t>روح عفو</w:t>
      </w:r>
      <w:r w:rsidR="00654401">
        <w:rPr>
          <w:rFonts w:hint="cs"/>
          <w:rtl/>
        </w:rPr>
        <w:t>،</w:t>
      </w:r>
      <w:r>
        <w:rPr>
          <w:rFonts w:hint="cs"/>
          <w:rtl/>
        </w:rPr>
        <w:t xml:space="preserve"> اغماض و تسامح اسلامی، در برابر تعصب مسیحیت به شیو</w:t>
      </w:r>
      <w:r w:rsidR="00654401">
        <w:rPr>
          <w:rFonts w:hint="cs"/>
          <w:rtl/>
        </w:rPr>
        <w:t>ه</w:t>
      </w:r>
      <w:r w:rsidR="00B84D88">
        <w:rPr>
          <w:rtl/>
        </w:rPr>
        <w:t>‌</w:t>
      </w:r>
      <w:r w:rsidR="00654401">
        <w:rPr>
          <w:rFonts w:hint="cs"/>
          <w:rtl/>
        </w:rPr>
        <w:t>ی</w:t>
      </w:r>
      <w:r>
        <w:rPr>
          <w:rFonts w:hint="cs"/>
          <w:rtl/>
        </w:rPr>
        <w:t xml:space="preserve"> مطلوبی به قلم مورخ معروف </w:t>
      </w:r>
      <w:r w:rsidRPr="009D4BF8">
        <w:rPr>
          <w:rStyle w:val="Char4"/>
          <w:rFonts w:hint="cs"/>
          <w:rtl/>
        </w:rPr>
        <w:t>گیبون</w:t>
      </w:r>
      <w:r>
        <w:rPr>
          <w:rFonts w:hint="cs"/>
          <w:rtl/>
        </w:rPr>
        <w:t xml:space="preserve"> به شرح زیر ترسیم شده است:</w:t>
      </w:r>
    </w:p>
    <w:p w:rsidR="0089785C" w:rsidRDefault="0089785C" w:rsidP="00654401">
      <w:pPr>
        <w:pStyle w:val="a0"/>
        <w:rPr>
          <w:rtl/>
        </w:rPr>
      </w:pPr>
      <w:r>
        <w:rPr>
          <w:rFonts w:hint="cs"/>
          <w:rtl/>
        </w:rPr>
        <w:t>«جنگ‌های مسلمانان</w:t>
      </w:r>
      <w:r w:rsidR="00663344">
        <w:rPr>
          <w:rFonts w:hint="cs"/>
          <w:rtl/>
        </w:rPr>
        <w:t xml:space="preserve"> بوسیل</w:t>
      </w:r>
      <w:r w:rsidR="00654401">
        <w:rPr>
          <w:rFonts w:hint="cs"/>
          <w:rtl/>
        </w:rPr>
        <w:t>ه</w:t>
      </w:r>
      <w:r w:rsidR="00B84D88">
        <w:rPr>
          <w:rtl/>
        </w:rPr>
        <w:t>‌</w:t>
      </w:r>
      <w:r w:rsidR="00654401">
        <w:rPr>
          <w:rFonts w:hint="cs"/>
          <w:rtl/>
        </w:rPr>
        <w:t>ی</w:t>
      </w:r>
      <w:r w:rsidR="00663344">
        <w:rPr>
          <w:rFonts w:hint="cs"/>
          <w:rtl/>
        </w:rPr>
        <w:t xml:space="preserve"> </w:t>
      </w:r>
      <w:r>
        <w:rPr>
          <w:rFonts w:hint="cs"/>
          <w:rtl/>
        </w:rPr>
        <w:t>پیغمبر تجویز شده بود</w:t>
      </w:r>
      <w:r w:rsidRPr="00C04E84">
        <w:rPr>
          <w:vertAlign w:val="superscript"/>
          <w:rtl/>
        </w:rPr>
        <w:t>(</w:t>
      </w:r>
      <w:r w:rsidRPr="00D54A47">
        <w:rPr>
          <w:rStyle w:val="FootnoteReference"/>
          <w:rtl/>
        </w:rPr>
        <w:footnoteReference w:id="409"/>
      </w:r>
      <w:r w:rsidRPr="00C04E84">
        <w:rPr>
          <w:vertAlign w:val="superscript"/>
          <w:rtl/>
        </w:rPr>
        <w:t>)</w:t>
      </w:r>
      <w:r>
        <w:rPr>
          <w:rFonts w:hint="cs"/>
          <w:rtl/>
        </w:rPr>
        <w:t>، ولی خلفا در میان آموزه‌ها و سرمشق‌های زندگانی وی، درس‌هایی از عفو</w:t>
      </w:r>
      <w:r w:rsidR="00654401">
        <w:rPr>
          <w:rFonts w:hint="cs"/>
          <w:rtl/>
        </w:rPr>
        <w:t>،</w:t>
      </w:r>
      <w:r>
        <w:rPr>
          <w:rFonts w:hint="cs"/>
          <w:rtl/>
        </w:rPr>
        <w:t xml:space="preserve"> اغماض و تسامح برگزیدند و نتیجه این شد که مشرکان تقریباً خود به خود خلع سلاح شدند. عربستان، معبد محمد و دارایی و ارثی</w:t>
      </w:r>
      <w:r w:rsidR="00654401">
        <w:rPr>
          <w:rFonts w:hint="cs"/>
          <w:rtl/>
        </w:rPr>
        <w:t>ه</w:t>
      </w:r>
      <w:r w:rsidR="00B84D88">
        <w:rPr>
          <w:rtl/>
        </w:rPr>
        <w:t>‌</w:t>
      </w:r>
      <w:r w:rsidR="00654401">
        <w:rPr>
          <w:rFonts w:hint="cs"/>
          <w:rtl/>
        </w:rPr>
        <w:t>ی</w:t>
      </w:r>
      <w:r>
        <w:rPr>
          <w:rFonts w:hint="cs"/>
          <w:rtl/>
        </w:rPr>
        <w:t xml:space="preserve"> خدایی او شناخته می‌شد، ولی به سایر ملل روی زمین با مراقبت و علاق</w:t>
      </w:r>
      <w:r w:rsidR="00654401">
        <w:rPr>
          <w:rFonts w:hint="cs"/>
          <w:rtl/>
        </w:rPr>
        <w:t>ه</w:t>
      </w:r>
      <w:r w:rsidR="00B84D88">
        <w:rPr>
          <w:rtl/>
        </w:rPr>
        <w:t>‌</w:t>
      </w:r>
      <w:r w:rsidR="00654401">
        <w:rPr>
          <w:rFonts w:hint="cs"/>
          <w:rtl/>
        </w:rPr>
        <w:t>ی</w:t>
      </w:r>
      <w:r>
        <w:rPr>
          <w:rFonts w:hint="cs"/>
          <w:rtl/>
        </w:rPr>
        <w:t xml:space="preserve"> کم‌تری می‌نگریست.</w:t>
      </w:r>
    </w:p>
    <w:p w:rsidR="0089785C" w:rsidRDefault="0089785C" w:rsidP="00654401">
      <w:pPr>
        <w:pStyle w:val="a0"/>
        <w:rPr>
          <w:rtl/>
        </w:rPr>
      </w:pPr>
      <w:r>
        <w:rPr>
          <w:rFonts w:hint="cs"/>
          <w:rtl/>
        </w:rPr>
        <w:t>مشرکان و بت‌پرستانی که نامش را نمی‌دانستند، به نام شرع و قانون طرد می‌شدند، اما یک سیاست عاقلانه‌ای تعهدات عدالت را تهیه کرد و پس از اندکی اعمال خارج از عفو</w:t>
      </w:r>
      <w:r w:rsidR="00654401">
        <w:rPr>
          <w:rFonts w:hint="cs"/>
          <w:rtl/>
        </w:rPr>
        <w:t>،</w:t>
      </w:r>
      <w:r>
        <w:rPr>
          <w:rFonts w:hint="cs"/>
          <w:rtl/>
        </w:rPr>
        <w:t xml:space="preserve"> اغماض و تسامح، از جانب فاتحان مسلمان هندوستان به بتکده‌های این کشور پر جمعیت، آزادی داده شد. شاگردان ابراهیم، موسی و مسیح با رعایت صلح و صفا و براساس قداست دعوت شدند که وحی کامل‌تر </w:t>
      </w:r>
      <w:r w:rsidR="00EF0D14">
        <w:rPr>
          <w:rFonts w:hint="cs"/>
          <w:rtl/>
        </w:rPr>
        <w:t>محمد را بپذیرند، ولی اگر ترجیح می‌دادند که یک جزی</w:t>
      </w:r>
      <w:r w:rsidR="00654401">
        <w:rPr>
          <w:rFonts w:hint="cs"/>
          <w:rtl/>
        </w:rPr>
        <w:t>ه</w:t>
      </w:r>
      <w:r w:rsidR="00B84D88">
        <w:rPr>
          <w:rtl/>
        </w:rPr>
        <w:t>‌</w:t>
      </w:r>
      <w:r w:rsidR="00654401">
        <w:rPr>
          <w:rFonts w:hint="cs"/>
          <w:rtl/>
        </w:rPr>
        <w:t>ی</w:t>
      </w:r>
      <w:r w:rsidR="00EF0D14">
        <w:rPr>
          <w:rFonts w:hint="cs"/>
          <w:rtl/>
        </w:rPr>
        <w:t xml:space="preserve"> معتدلی پرداخت کنند، از آزادی وجدان و عبادت براساس دین خود، برخوردار می‌شدند.</w:t>
      </w:r>
    </w:p>
    <w:p w:rsidR="004701AC" w:rsidRDefault="004701AC" w:rsidP="00654401">
      <w:pPr>
        <w:pStyle w:val="a0"/>
        <w:rPr>
          <w:rtl/>
        </w:rPr>
      </w:pPr>
      <w:r>
        <w:rPr>
          <w:rFonts w:hint="cs"/>
          <w:rtl/>
        </w:rPr>
        <w:t>در میدان جنگ جریم</w:t>
      </w:r>
      <w:r w:rsidR="00654401">
        <w:rPr>
          <w:rFonts w:hint="cs"/>
          <w:rtl/>
        </w:rPr>
        <w:t>ه</w:t>
      </w:r>
      <w:r w:rsidR="00B84D88">
        <w:rPr>
          <w:rtl/>
        </w:rPr>
        <w:t>‌</w:t>
      </w:r>
      <w:r w:rsidR="00654401">
        <w:rPr>
          <w:rFonts w:hint="cs"/>
          <w:rtl/>
        </w:rPr>
        <w:t>ی</w:t>
      </w:r>
      <w:r>
        <w:rPr>
          <w:rFonts w:hint="cs"/>
          <w:rtl/>
        </w:rPr>
        <w:t xml:space="preserve"> زندگی‌های محبوسین همین بود که مسلمان شوند و زنان ناگزیر بودند که به دین اربابان‌شان بگروند، نتیج</w:t>
      </w:r>
      <w:r w:rsidR="00654401">
        <w:rPr>
          <w:rFonts w:hint="cs"/>
          <w:rtl/>
        </w:rPr>
        <w:t>ه</w:t>
      </w:r>
      <w:r w:rsidR="00B84D88">
        <w:rPr>
          <w:rtl/>
        </w:rPr>
        <w:t>‌</w:t>
      </w:r>
      <w:r w:rsidR="00654401">
        <w:rPr>
          <w:rFonts w:hint="cs"/>
          <w:rtl/>
        </w:rPr>
        <w:t>ی</w:t>
      </w:r>
      <w:r>
        <w:rPr>
          <w:rFonts w:hint="cs"/>
          <w:rtl/>
        </w:rPr>
        <w:t xml:space="preserve"> تعلیم و تربیت اولاد اسیران، به تدریج نسل جدیدی به وجود آمد، ولی میلیون‌ها نومسلمان آفریقایی و آسیایی که دسته‌های انبوه مومنان را تشکیل می‌دادند. بیشتر از روی میل و رغبت، عقیده و ایمان‌شان را به خدای یگانه اعلام می‌کردند، تا از روی اجبار. با تکرار یک جمله</w:t>
      </w:r>
      <w:r w:rsidRPr="00C04E84">
        <w:rPr>
          <w:vertAlign w:val="superscript"/>
          <w:rtl/>
        </w:rPr>
        <w:t>(</w:t>
      </w:r>
      <w:r w:rsidRPr="00D54A47">
        <w:rPr>
          <w:rStyle w:val="FootnoteReference"/>
          <w:rtl/>
        </w:rPr>
        <w:footnoteReference w:id="410"/>
      </w:r>
      <w:r w:rsidRPr="00C04E84">
        <w:rPr>
          <w:vertAlign w:val="superscript"/>
          <w:rtl/>
        </w:rPr>
        <w:t>)</w:t>
      </w:r>
      <w:r>
        <w:rPr>
          <w:rFonts w:hint="cs"/>
          <w:rtl/>
        </w:rPr>
        <w:t xml:space="preserve"> و از دست‌دادن غلفه</w:t>
      </w:r>
      <w:r w:rsidRPr="00C04E84">
        <w:rPr>
          <w:vertAlign w:val="superscript"/>
          <w:rtl/>
        </w:rPr>
        <w:t>(</w:t>
      </w:r>
      <w:r w:rsidRPr="00D54A47">
        <w:rPr>
          <w:rStyle w:val="FootnoteReference"/>
          <w:rtl/>
        </w:rPr>
        <w:footnoteReference w:id="411"/>
      </w:r>
      <w:r w:rsidRPr="00C04E84">
        <w:rPr>
          <w:vertAlign w:val="superscript"/>
          <w:rtl/>
        </w:rPr>
        <w:t>)</w:t>
      </w:r>
      <w:r>
        <w:rPr>
          <w:rFonts w:hint="cs"/>
          <w:rtl/>
        </w:rPr>
        <w:t xml:space="preserve"> رعیت یا غلام و اسیر یا جانی، در یک آن، رفیق و هم‌سطح سردار فاتح مسلمان و در تمام حق و حقوق با او مساوی می‌شد. ه</w:t>
      </w:r>
      <w:r w:rsidR="00654401">
        <w:rPr>
          <w:rFonts w:hint="cs"/>
          <w:rtl/>
        </w:rPr>
        <w:t>ر</w:t>
      </w:r>
      <w:r>
        <w:rPr>
          <w:rFonts w:hint="cs"/>
          <w:rtl/>
        </w:rPr>
        <w:t xml:space="preserve"> گناهش بخشیده می‌شد و</w:t>
      </w:r>
      <w:r w:rsidRPr="00C04E84">
        <w:rPr>
          <w:vertAlign w:val="superscript"/>
          <w:rtl/>
        </w:rPr>
        <w:t>(</w:t>
      </w:r>
      <w:r w:rsidRPr="00D54A47">
        <w:rPr>
          <w:rStyle w:val="FootnoteReference"/>
          <w:rtl/>
        </w:rPr>
        <w:footnoteReference w:id="412"/>
      </w:r>
      <w:r w:rsidRPr="00C04E84">
        <w:rPr>
          <w:vertAlign w:val="superscript"/>
          <w:rtl/>
        </w:rPr>
        <w:t>)</w:t>
      </w:r>
      <w:r>
        <w:rPr>
          <w:rFonts w:hint="cs"/>
          <w:rtl/>
        </w:rPr>
        <w:t xml:space="preserve"> هرنوع تعهدی از بین می‌رفت و نذور و تعهداتی که اشخاص قبلاً برعهده می‌گرفتند که با عزوبت زیست کنند (یعنی افرادی می‌کوشیدند که ازدواج نکنند) مبدل به توجه و عنایت به طبیعت گردید. اشخاصی که در صعومه‌ها و دیرها به خواب رفته بودند، با شنیدن صدای کرنای اعراب بیدار شدند و در میان تشنج و اضطراب جهان، هر فردی از افراد جامع</w:t>
      </w:r>
      <w:r w:rsidR="00654401">
        <w:rPr>
          <w:rFonts w:hint="cs"/>
          <w:rtl/>
        </w:rPr>
        <w:t>ه</w:t>
      </w:r>
      <w:r w:rsidR="00B84D88">
        <w:rPr>
          <w:rtl/>
        </w:rPr>
        <w:t>‌</w:t>
      </w:r>
      <w:r w:rsidR="00654401">
        <w:rPr>
          <w:rFonts w:hint="cs"/>
          <w:rtl/>
        </w:rPr>
        <w:t>ی</w:t>
      </w:r>
      <w:r>
        <w:rPr>
          <w:rFonts w:hint="cs"/>
          <w:rtl/>
        </w:rPr>
        <w:t xml:space="preserve"> جدید به سطح طبیعی لیاقت و رشدی که داشت، ترقی می‌کرد».</w:t>
      </w:r>
    </w:p>
    <w:p w:rsidR="00904BE6" w:rsidRDefault="00904BE6" w:rsidP="00654401">
      <w:pPr>
        <w:pStyle w:val="a0"/>
        <w:rPr>
          <w:rtl/>
        </w:rPr>
      </w:pPr>
      <w:r>
        <w:rPr>
          <w:rFonts w:hint="cs"/>
          <w:rtl/>
        </w:rPr>
        <w:t>برای تأیید صحت نظری</w:t>
      </w:r>
      <w:r w:rsidR="00654401">
        <w:rPr>
          <w:rFonts w:hint="cs"/>
          <w:rtl/>
        </w:rPr>
        <w:t>ه</w:t>
      </w:r>
      <w:r w:rsidR="00B84D88">
        <w:rPr>
          <w:rtl/>
        </w:rPr>
        <w:t>‌</w:t>
      </w:r>
      <w:r w:rsidR="00654401">
        <w:rPr>
          <w:rFonts w:hint="cs"/>
          <w:rtl/>
        </w:rPr>
        <w:t>ی</w:t>
      </w:r>
      <w:r>
        <w:rPr>
          <w:rFonts w:hint="cs"/>
          <w:rtl/>
        </w:rPr>
        <w:t xml:space="preserve"> این مورخ دربار</w:t>
      </w:r>
      <w:r w:rsidR="00654401">
        <w:rPr>
          <w:rFonts w:hint="cs"/>
          <w:rtl/>
        </w:rPr>
        <w:t>ه</w:t>
      </w:r>
      <w:r w:rsidR="00B84D88">
        <w:rPr>
          <w:rtl/>
        </w:rPr>
        <w:t>‌</w:t>
      </w:r>
      <w:r w:rsidR="00654401">
        <w:rPr>
          <w:rFonts w:hint="cs"/>
          <w:rtl/>
        </w:rPr>
        <w:t>ی</w:t>
      </w:r>
      <w:r>
        <w:rPr>
          <w:rFonts w:hint="cs"/>
          <w:rtl/>
        </w:rPr>
        <w:t xml:space="preserve"> اخلاص تسامح و مدارای محمد</w:t>
      </w:r>
      <w:r w:rsidR="00304BB7">
        <w:rPr>
          <w:rFonts w:cs="CTraditional Arabic"/>
          <w:rtl/>
        </w:rPr>
        <w:t> </w:t>
      </w:r>
      <w:r w:rsidR="00304BB7" w:rsidRPr="006C5E09">
        <w:rPr>
          <w:rFonts w:cs="CTraditional Arabic" w:hint="cs"/>
          <w:rtl/>
        </w:rPr>
        <w:t>ج</w:t>
      </w:r>
      <w:r>
        <w:rPr>
          <w:rFonts w:hint="cs"/>
          <w:rtl/>
        </w:rPr>
        <w:t xml:space="preserve"> سند عمومی ذیل تحریر می‌شود:</w:t>
      </w:r>
    </w:p>
    <w:p w:rsidR="00082706" w:rsidRDefault="00904BE6" w:rsidP="00654401">
      <w:pPr>
        <w:pStyle w:val="a0"/>
        <w:rPr>
          <w:rtl/>
        </w:rPr>
      </w:pPr>
      <w:r>
        <w:rPr>
          <w:rFonts w:hint="cs"/>
          <w:rtl/>
        </w:rPr>
        <w:t>این سند از تألیفی به نام «</w:t>
      </w:r>
      <w:r w:rsidRPr="00904BE6">
        <w:rPr>
          <w:rStyle w:val="Char4"/>
          <w:rFonts w:hint="cs"/>
          <w:rtl/>
        </w:rPr>
        <w:t>بیان و توضیحی از شرق و سایر کشورها</w:t>
      </w:r>
      <w:r>
        <w:rPr>
          <w:rFonts w:hint="cs"/>
          <w:rtl/>
        </w:rPr>
        <w:t>»</w:t>
      </w:r>
      <w:r w:rsidRPr="00C04E84">
        <w:rPr>
          <w:vertAlign w:val="superscript"/>
          <w:rtl/>
        </w:rPr>
        <w:t>(</w:t>
      </w:r>
      <w:r w:rsidRPr="00D54A47">
        <w:rPr>
          <w:rStyle w:val="FootnoteReference"/>
          <w:rtl/>
        </w:rPr>
        <w:footnoteReference w:id="413"/>
      </w:r>
      <w:r w:rsidRPr="00C04E84">
        <w:rPr>
          <w:vertAlign w:val="superscript"/>
          <w:rtl/>
        </w:rPr>
        <w:t>)</w:t>
      </w:r>
      <w:r w:rsidR="005941D8">
        <w:rPr>
          <w:rFonts w:hint="cs"/>
          <w:rtl/>
        </w:rPr>
        <w:t xml:space="preserve"> به قلم ریچارد پوکوک» بیشاپ (کشیش بزرگ) میث که در سال 1743 منتشر شده است و در جلد اول، صفح</w:t>
      </w:r>
      <w:r w:rsidR="00654401">
        <w:rPr>
          <w:rFonts w:hint="cs"/>
          <w:rtl/>
        </w:rPr>
        <w:t>ه</w:t>
      </w:r>
      <w:r w:rsidR="00B84D88">
        <w:rPr>
          <w:rtl/>
        </w:rPr>
        <w:t>‌</w:t>
      </w:r>
      <w:r w:rsidR="00654401">
        <w:rPr>
          <w:rFonts w:hint="cs"/>
          <w:rtl/>
        </w:rPr>
        <w:t>ی</w:t>
      </w:r>
      <w:r w:rsidR="005941D8">
        <w:rPr>
          <w:rFonts w:hint="cs"/>
          <w:rtl/>
        </w:rPr>
        <w:t xml:space="preserve"> 268 ثبت است، استخراج می‌شود. اخلاق عالی مؤلف از لحاظ تقوا</w:t>
      </w:r>
      <w:r w:rsidR="00654401">
        <w:rPr>
          <w:rFonts w:hint="cs"/>
          <w:rtl/>
        </w:rPr>
        <w:t>،</w:t>
      </w:r>
      <w:r w:rsidR="005941D8">
        <w:rPr>
          <w:rFonts w:hint="cs"/>
          <w:rtl/>
        </w:rPr>
        <w:t xml:space="preserve"> معنویت</w:t>
      </w:r>
      <w:r w:rsidR="00654401">
        <w:rPr>
          <w:rFonts w:hint="cs"/>
          <w:rtl/>
        </w:rPr>
        <w:t>،</w:t>
      </w:r>
      <w:r w:rsidR="005941D8">
        <w:rPr>
          <w:rFonts w:hint="cs"/>
          <w:rtl/>
        </w:rPr>
        <w:t xml:space="preserve"> بینش و دانش، مدرکی است کافی برای اعتبار این سند که به شرح زیر نقل می‌شود:</w:t>
      </w:r>
    </w:p>
    <w:p w:rsidR="00766E11" w:rsidRDefault="00766E11" w:rsidP="00654401">
      <w:pPr>
        <w:pStyle w:val="a5"/>
        <w:rPr>
          <w:rtl/>
        </w:rPr>
      </w:pPr>
      <w:bookmarkStart w:id="239" w:name="_Toc458502150"/>
      <w:r>
        <w:rPr>
          <w:rFonts w:hint="cs"/>
          <w:rtl/>
        </w:rPr>
        <w:t>امتیاز و اجاز</w:t>
      </w:r>
      <w:r w:rsidR="00654401">
        <w:rPr>
          <w:rFonts w:hint="cs"/>
          <w:rtl/>
        </w:rPr>
        <w:t>ه</w:t>
      </w:r>
      <w:r w:rsidR="00B84D88">
        <w:rPr>
          <w:rtl/>
        </w:rPr>
        <w:t>‌</w:t>
      </w:r>
      <w:r w:rsidR="00654401">
        <w:rPr>
          <w:rFonts w:hint="cs"/>
          <w:rtl/>
        </w:rPr>
        <w:t>ی</w:t>
      </w:r>
      <w:r>
        <w:rPr>
          <w:rFonts w:hint="cs"/>
          <w:rtl/>
        </w:rPr>
        <w:t xml:space="preserve"> محمد</w:t>
      </w:r>
      <w:r w:rsidR="00304BB7">
        <w:rPr>
          <w:rFonts w:cs="CTraditional Arabic"/>
          <w:b/>
          <w:bCs w:val="0"/>
          <w:rtl/>
        </w:rPr>
        <w:t> </w:t>
      </w:r>
      <w:r w:rsidR="00304BB7" w:rsidRPr="006C5E09">
        <w:rPr>
          <w:rFonts w:cs="CTraditional Arabic" w:hint="cs"/>
          <w:b/>
          <w:bCs w:val="0"/>
          <w:rtl/>
        </w:rPr>
        <w:t>ج</w:t>
      </w:r>
      <w:r>
        <w:rPr>
          <w:rFonts w:hint="cs"/>
          <w:rtl/>
        </w:rPr>
        <w:t xml:space="preserve"> به صومعه‌نشینان کوه سینا و مسیحیان</w:t>
      </w:r>
      <w:bookmarkEnd w:id="239"/>
    </w:p>
    <w:p w:rsidR="00766E11" w:rsidRDefault="00766E11" w:rsidP="00654401">
      <w:pPr>
        <w:pStyle w:val="a0"/>
        <w:rPr>
          <w:rtl/>
        </w:rPr>
      </w:pPr>
      <w:r>
        <w:rPr>
          <w:rFonts w:hint="cs"/>
          <w:rtl/>
        </w:rPr>
        <w:t xml:space="preserve">«نظر به </w:t>
      </w:r>
      <w:r w:rsidR="00A662D6">
        <w:rPr>
          <w:rFonts w:hint="cs"/>
          <w:rtl/>
        </w:rPr>
        <w:t xml:space="preserve">اینکه خدا بزرگ است و حکومت به </w:t>
      </w:r>
      <w:r w:rsidR="00A662D6" w:rsidRPr="00D1665C">
        <w:rPr>
          <w:rFonts w:hint="cs"/>
          <w:rtl/>
        </w:rPr>
        <w:t>دست اوست و هم</w:t>
      </w:r>
      <w:r w:rsidR="00654401" w:rsidRPr="00D1665C">
        <w:rPr>
          <w:rFonts w:hint="cs"/>
          <w:rtl/>
        </w:rPr>
        <w:t>ه</w:t>
      </w:r>
      <w:r w:rsidR="00B84D88">
        <w:rPr>
          <w:rtl/>
        </w:rPr>
        <w:t>‌</w:t>
      </w:r>
      <w:r w:rsidR="00654401" w:rsidRPr="00D1665C">
        <w:rPr>
          <w:rFonts w:hint="cs"/>
          <w:rtl/>
        </w:rPr>
        <w:t>ی</w:t>
      </w:r>
      <w:r w:rsidR="00A662D6" w:rsidRPr="00D1665C">
        <w:rPr>
          <w:rFonts w:hint="cs"/>
          <w:rtl/>
        </w:rPr>
        <w:t xml:space="preserve"> پیامبران از جانب او آمده‌اند و به جهت اینکه برای عدم عدالت، حجتی بر ضد خدا وجود نداشته باشد، به واسط</w:t>
      </w:r>
      <w:r w:rsidR="00654401" w:rsidRPr="00D1665C">
        <w:rPr>
          <w:rFonts w:hint="cs"/>
          <w:rtl/>
        </w:rPr>
        <w:t>ه</w:t>
      </w:r>
      <w:r w:rsidR="00B84D88">
        <w:rPr>
          <w:rtl/>
        </w:rPr>
        <w:t>‌</w:t>
      </w:r>
      <w:r w:rsidR="00654401" w:rsidRPr="00D1665C">
        <w:rPr>
          <w:rFonts w:hint="cs"/>
          <w:rtl/>
        </w:rPr>
        <w:t>ی</w:t>
      </w:r>
      <w:r w:rsidR="00A662D6" w:rsidRPr="00D1665C">
        <w:rPr>
          <w:rFonts w:hint="cs"/>
          <w:rtl/>
        </w:rPr>
        <w:t xml:space="preserve"> عطایایی که خدا بیشتر مکرمت فرموده</w:t>
      </w:r>
      <w:r w:rsidR="00A662D6">
        <w:rPr>
          <w:rFonts w:hint="cs"/>
          <w:rtl/>
        </w:rPr>
        <w:t xml:space="preserve"> است، محمد بن عبدالله </w:t>
      </w:r>
      <w:r w:rsidR="00A662D6">
        <w:rPr>
          <w:rtl/>
        </w:rPr>
        <w:t>–</w:t>
      </w:r>
      <w:r w:rsidR="00A662D6">
        <w:rPr>
          <w:rFonts w:hint="cs"/>
          <w:rtl/>
        </w:rPr>
        <w:t xml:space="preserve"> پیغمبر خدا و سرپرست دقیق هم</w:t>
      </w:r>
      <w:r w:rsidR="00654401">
        <w:rPr>
          <w:rFonts w:hint="cs"/>
          <w:rtl/>
        </w:rPr>
        <w:t>ه</w:t>
      </w:r>
      <w:r w:rsidR="00B84D88">
        <w:rPr>
          <w:rtl/>
        </w:rPr>
        <w:t>‌</w:t>
      </w:r>
      <w:r w:rsidR="00654401">
        <w:rPr>
          <w:rFonts w:hint="cs"/>
          <w:rtl/>
        </w:rPr>
        <w:t>ی</w:t>
      </w:r>
      <w:r w:rsidR="00A662D6">
        <w:rPr>
          <w:rFonts w:hint="cs"/>
          <w:rtl/>
        </w:rPr>
        <w:t xml:space="preserve"> جهان </w:t>
      </w:r>
      <w:r w:rsidR="00A662D6">
        <w:rPr>
          <w:rtl/>
        </w:rPr>
        <w:t>–</w:t>
      </w:r>
      <w:r w:rsidR="00A662D6">
        <w:rPr>
          <w:rFonts w:hint="cs"/>
          <w:rtl/>
        </w:rPr>
        <w:t xml:space="preserve"> این ورقه را به تمام کسانی که از ملت او و هم‌کیش او هستند، نوشته است تا ب وسیل</w:t>
      </w:r>
      <w:r w:rsidR="00654401">
        <w:rPr>
          <w:rFonts w:hint="cs"/>
          <w:rtl/>
        </w:rPr>
        <w:t>ه</w:t>
      </w:r>
      <w:r w:rsidR="00B84D88">
        <w:rPr>
          <w:rtl/>
        </w:rPr>
        <w:t>‌</w:t>
      </w:r>
      <w:r w:rsidR="00654401">
        <w:rPr>
          <w:rFonts w:hint="cs"/>
          <w:rtl/>
        </w:rPr>
        <w:t>ی</w:t>
      </w:r>
      <w:r w:rsidR="00A662D6">
        <w:rPr>
          <w:rFonts w:hint="cs"/>
          <w:rtl/>
        </w:rPr>
        <w:t xml:space="preserve"> تضمین و وعد</w:t>
      </w:r>
      <w:r w:rsidR="00654401">
        <w:rPr>
          <w:rFonts w:hint="cs"/>
          <w:rtl/>
        </w:rPr>
        <w:t>ه</w:t>
      </w:r>
      <w:r w:rsidR="00B84D88">
        <w:rPr>
          <w:rtl/>
        </w:rPr>
        <w:t>‌</w:t>
      </w:r>
      <w:r w:rsidR="00654401">
        <w:rPr>
          <w:rFonts w:hint="cs"/>
          <w:rtl/>
        </w:rPr>
        <w:t>ی</w:t>
      </w:r>
      <w:r w:rsidR="00A662D6">
        <w:rPr>
          <w:rFonts w:hint="cs"/>
          <w:rtl/>
        </w:rPr>
        <w:t xml:space="preserve"> قاطعی باشد در حق ملت مسیحی و اقوام «نسطوری» هرکه باشد، اعم از اینکه از طبق</w:t>
      </w:r>
      <w:r w:rsidR="00654401">
        <w:rPr>
          <w:rFonts w:hint="cs"/>
          <w:rtl/>
        </w:rPr>
        <w:t>ه</w:t>
      </w:r>
      <w:r w:rsidR="00B84D88">
        <w:rPr>
          <w:rtl/>
        </w:rPr>
        <w:t>‌</w:t>
      </w:r>
      <w:r w:rsidR="00654401">
        <w:rPr>
          <w:rFonts w:hint="cs"/>
          <w:rtl/>
        </w:rPr>
        <w:t>ی</w:t>
      </w:r>
      <w:r w:rsidR="00A662D6">
        <w:rPr>
          <w:rFonts w:hint="cs"/>
          <w:rtl/>
        </w:rPr>
        <w:t xml:space="preserve"> خواص باشد، یا عوام، از اشراف و محترمین باشد، یا غیر آنان. (مفاد این دستور) به شرح زیر اجرا شود:</w:t>
      </w:r>
    </w:p>
    <w:p w:rsidR="00A662D6" w:rsidRDefault="00A662D6" w:rsidP="00A662D6">
      <w:pPr>
        <w:pStyle w:val="a0"/>
        <w:numPr>
          <w:ilvl w:val="0"/>
          <w:numId w:val="6"/>
        </w:numPr>
      </w:pPr>
      <w:r>
        <w:rPr>
          <w:rFonts w:hint="cs"/>
          <w:rtl/>
        </w:rPr>
        <w:t>هریک از افراد ملت من که وعده و پیمان مرا که در این قرارداد گنجانده شده است، نقض کند، پیمان با خدا را نقض و برخلاف تعهد رفتار می‌کند و (خدای نکرده) معارض و مخالف دین و در خور لعن و نفرین خواهد شد؛ چه آن شخص شاه باشد و چه گدا، هرکه باشد.</w:t>
      </w:r>
    </w:p>
    <w:p w:rsidR="00A662D6" w:rsidRDefault="00A662D6" w:rsidP="00654401">
      <w:pPr>
        <w:pStyle w:val="a0"/>
        <w:numPr>
          <w:ilvl w:val="0"/>
          <w:numId w:val="6"/>
        </w:numPr>
      </w:pPr>
      <w:r>
        <w:rPr>
          <w:rFonts w:hint="cs"/>
          <w:rtl/>
        </w:rPr>
        <w:t>هرگاه هریک از زهاد و صومعه‌نشینان، ضمن مسافرت بخواهند در کوهستان، تپه، دهکده و یا در هر نقط</w:t>
      </w:r>
      <w:r w:rsidR="00654401">
        <w:rPr>
          <w:rFonts w:hint="cs"/>
          <w:rtl/>
        </w:rPr>
        <w:t>ه</w:t>
      </w:r>
      <w:r w:rsidR="00B84D88">
        <w:rPr>
          <w:rtl/>
        </w:rPr>
        <w:t>‌</w:t>
      </w:r>
      <w:r w:rsidR="00654401">
        <w:rPr>
          <w:rFonts w:hint="cs"/>
          <w:rtl/>
        </w:rPr>
        <w:t>ی</w:t>
      </w:r>
      <w:r>
        <w:rPr>
          <w:rFonts w:hint="cs"/>
          <w:rtl/>
        </w:rPr>
        <w:t xml:space="preserve"> قابل سکونت دیگری مسکن گزینند، چه در دریا و چه در صحرا، یا دیر، یا کلیسا، یا معبد، من در میان‌شان خواهم بود و در حکم نگهبان و حامی آنان و دارایی‌های‌شان </w:t>
      </w:r>
      <w:r>
        <w:rPr>
          <w:rtl/>
        </w:rPr>
        <w:t>–</w:t>
      </w:r>
      <w:r>
        <w:rPr>
          <w:rFonts w:hint="cs"/>
          <w:rtl/>
        </w:rPr>
        <w:t xml:space="preserve"> با روح خودم و کمک و حمایت خودم </w:t>
      </w:r>
      <w:r>
        <w:rPr>
          <w:rtl/>
        </w:rPr>
        <w:t>–</w:t>
      </w:r>
      <w:r>
        <w:rPr>
          <w:rFonts w:hint="cs"/>
          <w:rtl/>
        </w:rPr>
        <w:t xml:space="preserve"> به اتفاق هم</w:t>
      </w:r>
      <w:r w:rsidR="00654401">
        <w:rPr>
          <w:rFonts w:hint="cs"/>
          <w:rtl/>
        </w:rPr>
        <w:t>ه</w:t>
      </w:r>
      <w:r w:rsidR="00B84D88">
        <w:rPr>
          <w:rtl/>
        </w:rPr>
        <w:t>‌</w:t>
      </w:r>
      <w:r w:rsidR="00654401">
        <w:rPr>
          <w:rFonts w:hint="cs"/>
          <w:rtl/>
        </w:rPr>
        <w:t>ی</w:t>
      </w:r>
      <w:r>
        <w:rPr>
          <w:rFonts w:hint="cs"/>
          <w:rtl/>
        </w:rPr>
        <w:t xml:space="preserve"> همکیشان خودم؛ زیرا آنان بخشی و جزیی از ملت من و افتخار من هستند.</w:t>
      </w:r>
    </w:p>
    <w:p w:rsidR="00A662D6" w:rsidRDefault="00A662D6" w:rsidP="00654401">
      <w:pPr>
        <w:pStyle w:val="a0"/>
        <w:numPr>
          <w:ilvl w:val="0"/>
          <w:numId w:val="6"/>
        </w:numPr>
      </w:pPr>
      <w:r>
        <w:rPr>
          <w:rFonts w:hint="cs"/>
          <w:rtl/>
        </w:rPr>
        <w:t>افزون بر این، به هم</w:t>
      </w:r>
      <w:r w:rsidR="00654401">
        <w:rPr>
          <w:rFonts w:hint="cs"/>
          <w:rtl/>
        </w:rPr>
        <w:t>ه</w:t>
      </w:r>
      <w:r w:rsidR="00B84D88">
        <w:rPr>
          <w:rtl/>
        </w:rPr>
        <w:t>‌</w:t>
      </w:r>
      <w:r w:rsidR="00654401">
        <w:rPr>
          <w:rFonts w:hint="cs"/>
          <w:rtl/>
        </w:rPr>
        <w:t>ی</w:t>
      </w:r>
      <w:r>
        <w:rPr>
          <w:rFonts w:hint="cs"/>
          <w:rtl/>
        </w:rPr>
        <w:t xml:space="preserve"> مأمورین توصیه می‌کنم که مالیات سرشماری، یا خراج دیگری از آنان نستانند، زیرا نباید از این نوع تحمیلات بر آنان وارد آید.</w:t>
      </w:r>
    </w:p>
    <w:p w:rsidR="00A662D6" w:rsidRDefault="00A662D6" w:rsidP="00A662D6">
      <w:pPr>
        <w:pStyle w:val="a0"/>
        <w:numPr>
          <w:ilvl w:val="0"/>
          <w:numId w:val="6"/>
        </w:numPr>
      </w:pPr>
      <w:r>
        <w:rPr>
          <w:rFonts w:hint="cs"/>
          <w:rtl/>
        </w:rPr>
        <w:t>هیچکس نباید قضات یا حکام‌شان را تغییر دهد، بلکه بدون هیچگونه تعرضی باید در مقام خود بمانند.</w:t>
      </w:r>
    </w:p>
    <w:p w:rsidR="00A662D6" w:rsidRDefault="00A662D6" w:rsidP="00A662D6">
      <w:pPr>
        <w:pStyle w:val="a0"/>
        <w:numPr>
          <w:ilvl w:val="0"/>
          <w:numId w:val="6"/>
        </w:numPr>
      </w:pPr>
      <w:r>
        <w:rPr>
          <w:rFonts w:hint="cs"/>
          <w:rtl/>
        </w:rPr>
        <w:t>هیچکس نباید آنان را در حین مسافرت، اذیت کند.</w:t>
      </w:r>
    </w:p>
    <w:p w:rsidR="00A662D6" w:rsidRDefault="00A662D6" w:rsidP="00A662D6">
      <w:pPr>
        <w:pStyle w:val="a0"/>
        <w:numPr>
          <w:ilvl w:val="0"/>
          <w:numId w:val="6"/>
        </w:numPr>
      </w:pPr>
      <w:r>
        <w:rPr>
          <w:rFonts w:hint="cs"/>
          <w:rtl/>
        </w:rPr>
        <w:t>هیچکس حق ندارد آنان را از داشتن کلیسا محروم سازد.</w:t>
      </w:r>
    </w:p>
    <w:p w:rsidR="00BF0588" w:rsidRPr="00856331" w:rsidRDefault="00BF0588" w:rsidP="00A662D6">
      <w:pPr>
        <w:pStyle w:val="a0"/>
        <w:numPr>
          <w:ilvl w:val="0"/>
          <w:numId w:val="6"/>
        </w:numPr>
        <w:rPr>
          <w:spacing w:val="-4"/>
        </w:rPr>
      </w:pPr>
      <w:r w:rsidRPr="00856331">
        <w:rPr>
          <w:rFonts w:hint="cs"/>
          <w:spacing w:val="-4"/>
          <w:rtl/>
        </w:rPr>
        <w:t>هرکه این دستورهای مرا باطل کند،</w:t>
      </w:r>
      <w:r w:rsidR="006B1D83" w:rsidRPr="00856331">
        <w:rPr>
          <w:rFonts w:hint="cs"/>
          <w:spacing w:val="-4"/>
          <w:rtl/>
        </w:rPr>
        <w:t xml:space="preserve"> بطور </w:t>
      </w:r>
      <w:r w:rsidRPr="00856331">
        <w:rPr>
          <w:rFonts w:hint="cs"/>
          <w:spacing w:val="-4"/>
          <w:rtl/>
        </w:rPr>
        <w:t>قطع بداند که حکم خدا را باطل می‌کند.</w:t>
      </w:r>
    </w:p>
    <w:p w:rsidR="00BF0588" w:rsidRDefault="00BF0588" w:rsidP="00654401">
      <w:pPr>
        <w:pStyle w:val="a0"/>
        <w:numPr>
          <w:ilvl w:val="0"/>
          <w:numId w:val="6"/>
        </w:numPr>
      </w:pPr>
      <w:r>
        <w:rPr>
          <w:rFonts w:hint="cs"/>
          <w:rtl/>
        </w:rPr>
        <w:t>به علاوه، نه قضات و نه حکام و نه صومعه‌نشینان (روحانی‌های‌شان) نه خدمتگزاران و نه شاگردان‌شان، هیچیک نباید مالیات سرشماری بپردازند، یا از این جهت صدمه‌ای و آزاری به ایشان وارد شود؛ زیرا من حامی‌شان هستم هرکس باشد، چه در دریا و چه در خشکی، چه در مشرق و چه در مغرب، چه در شمال و چه در جنوب؛ زیرا خودشان و دارایی‌شان مشمول همین دستور و پیمان و امتیازند.</w:t>
      </w:r>
    </w:p>
    <w:p w:rsidR="00DD32B9" w:rsidRDefault="00DD32B9" w:rsidP="00654401">
      <w:pPr>
        <w:pStyle w:val="a0"/>
        <w:numPr>
          <w:ilvl w:val="0"/>
          <w:numId w:val="6"/>
        </w:numPr>
      </w:pPr>
      <w:r>
        <w:rPr>
          <w:rFonts w:hint="cs"/>
          <w:rtl/>
        </w:rPr>
        <w:t>آنانی که در کوهستان‌ها گوش</w:t>
      </w:r>
      <w:r w:rsidR="00654401">
        <w:rPr>
          <w:rFonts w:hint="cs"/>
          <w:rtl/>
        </w:rPr>
        <w:t>ه</w:t>
      </w:r>
      <w:r w:rsidR="00B84D88">
        <w:rPr>
          <w:rtl/>
        </w:rPr>
        <w:t>‌</w:t>
      </w:r>
      <w:r w:rsidR="00654401">
        <w:rPr>
          <w:rFonts w:hint="cs"/>
          <w:rtl/>
        </w:rPr>
        <w:t>ی</w:t>
      </w:r>
      <w:r>
        <w:rPr>
          <w:rFonts w:hint="cs"/>
          <w:rtl/>
        </w:rPr>
        <w:t xml:space="preserve"> عزلت گزیده‌اند، نه مالیات سرشماری خواهند داد و نه سایر عوارض از درآمدشان اخذ خواهد شد؛ و هیچ فرد مسلمانی در آنچه دارند، نباید مداخله کند؛ زیرا کاری را که انجام می‌دهند؛ فقط برای معیشت خودشان است.</w:t>
      </w:r>
    </w:p>
    <w:p w:rsidR="008435B9" w:rsidRDefault="008435B9" w:rsidP="00654401">
      <w:pPr>
        <w:pStyle w:val="a0"/>
        <w:numPr>
          <w:ilvl w:val="0"/>
          <w:numId w:val="6"/>
        </w:numPr>
      </w:pPr>
      <w:r>
        <w:rPr>
          <w:rFonts w:hint="cs"/>
          <w:rtl/>
        </w:rPr>
        <w:t>هر وقت محصول زمین در فصل خودش زیاد شد، سکن</w:t>
      </w:r>
      <w:r w:rsidR="00654401">
        <w:rPr>
          <w:rFonts w:hint="cs"/>
          <w:rtl/>
        </w:rPr>
        <w:t>ه</w:t>
      </w:r>
      <w:r w:rsidR="00B84D88">
        <w:rPr>
          <w:rtl/>
        </w:rPr>
        <w:t>‌</w:t>
      </w:r>
      <w:r w:rsidR="00654401">
        <w:rPr>
          <w:rFonts w:hint="cs"/>
          <w:rtl/>
        </w:rPr>
        <w:t>ی</w:t>
      </w:r>
      <w:r>
        <w:rPr>
          <w:rFonts w:hint="cs"/>
          <w:rtl/>
        </w:rPr>
        <w:t xml:space="preserve"> </w:t>
      </w:r>
      <w:r w:rsidR="00654401">
        <w:rPr>
          <w:rFonts w:hint="cs"/>
          <w:rtl/>
        </w:rPr>
        <w:t>آ</w:t>
      </w:r>
      <w:r>
        <w:rPr>
          <w:rFonts w:hint="cs"/>
          <w:rtl/>
        </w:rPr>
        <w:t>ن سرزمین باید از هر کیلو، میزان معینی به آنان بپردازند.</w:t>
      </w:r>
    </w:p>
    <w:p w:rsidR="008435B9" w:rsidRDefault="008435B9" w:rsidP="00A662D6">
      <w:pPr>
        <w:pStyle w:val="a0"/>
        <w:numPr>
          <w:ilvl w:val="0"/>
          <w:numId w:val="6"/>
        </w:numPr>
      </w:pPr>
      <w:r>
        <w:rPr>
          <w:rFonts w:hint="cs"/>
          <w:rtl/>
        </w:rPr>
        <w:t>در زمان جنگ نباید از آنان سربازی گرفته شود و نباید مجبورشان کنند که به جنگ بروند و نباید مالیات سرشماری از آنان اخذ شود.</w:t>
      </w:r>
    </w:p>
    <w:p w:rsidR="008435B9" w:rsidRPr="008435B9" w:rsidRDefault="008435B9" w:rsidP="008435B9">
      <w:pPr>
        <w:pStyle w:val="a0"/>
      </w:pPr>
      <w:r>
        <w:rPr>
          <w:rFonts w:hint="cs"/>
          <w:rtl/>
        </w:rPr>
        <w:t>هرچه در این یازده فصل است، مربوط به صعومه‌نشینان (روحانیون) و هرچه در هفت فصل باقی مانده</w:t>
      </w:r>
      <w:r w:rsidR="001E4FCA">
        <w:rPr>
          <w:rFonts w:hint="cs"/>
          <w:rtl/>
        </w:rPr>
        <w:t xml:space="preserve"> است</w:t>
      </w:r>
      <w:r>
        <w:rPr>
          <w:rFonts w:hint="cs"/>
          <w:rtl/>
        </w:rPr>
        <w:t>، مستقیماً (قید می‌شود) مربوط به هر فرد مسیحی است.</w:t>
      </w:r>
    </w:p>
    <w:p w:rsidR="008435B9" w:rsidRDefault="00765809" w:rsidP="00A662D6">
      <w:pPr>
        <w:pStyle w:val="a0"/>
        <w:numPr>
          <w:ilvl w:val="0"/>
          <w:numId w:val="6"/>
        </w:numPr>
      </w:pPr>
      <w:r>
        <w:rPr>
          <w:rFonts w:hint="cs"/>
          <w:rtl/>
        </w:rPr>
        <w:t>سایر مسیحیانی که در حال سکونت هستند و می‌توانند از ثروت و داد و ستدشان مالیات سرشماری بدهند، نباید بیشتر از دوازده درهم پرداخت کنند.</w:t>
      </w:r>
    </w:p>
    <w:p w:rsidR="00765809" w:rsidRDefault="00765809" w:rsidP="00765809">
      <w:pPr>
        <w:pStyle w:val="a0"/>
        <w:numPr>
          <w:ilvl w:val="0"/>
          <w:numId w:val="6"/>
        </w:numPr>
      </w:pPr>
      <w:r>
        <w:rPr>
          <w:rFonts w:hint="cs"/>
          <w:rtl/>
        </w:rPr>
        <w:t>غیر از این نباید چیز دیگری از آنان گرفته شود، مطابق قول خدا که می‌گوید:</w:t>
      </w:r>
    </w:p>
    <w:p w:rsidR="00765809" w:rsidRPr="00765809" w:rsidRDefault="00765809" w:rsidP="001E4FCA">
      <w:pPr>
        <w:pStyle w:val="a0"/>
      </w:pPr>
      <w:r>
        <w:rPr>
          <w:rFonts w:hint="cs"/>
          <w:rtl/>
        </w:rPr>
        <w:t>«آنانی را که به کتاب‌های فرستاده‌شده از جانب خدا احترام می‌گذارند، اذیت نکنید، بلکه از روی ملاطفت و مهربانی، از چیزهای خوبی که دارید به ایشان بدهید و با آنان صحبت کنید و هم</w:t>
      </w:r>
      <w:r w:rsidR="001E4FCA">
        <w:rPr>
          <w:rFonts w:hint="cs"/>
          <w:rtl/>
        </w:rPr>
        <w:t>ه</w:t>
      </w:r>
      <w:r>
        <w:rPr>
          <w:rFonts w:hint="cs"/>
          <w:rtl/>
        </w:rPr>
        <w:t xml:space="preserve"> را از اذیت‌کردن‌شان منع کنید».</w:t>
      </w:r>
    </w:p>
    <w:p w:rsidR="00765809" w:rsidRDefault="00765809" w:rsidP="00765809">
      <w:pPr>
        <w:pStyle w:val="a0"/>
        <w:numPr>
          <w:ilvl w:val="0"/>
          <w:numId w:val="6"/>
        </w:numPr>
      </w:pPr>
      <w:r>
        <w:rPr>
          <w:rFonts w:hint="cs"/>
          <w:rtl/>
        </w:rPr>
        <w:t>اگر زن مسیحی به ازدواج مسلمان درآمد، مسلمان (شوهر) نباید او را از رفتن به کلیسا و نمازخواندن (دعاخواندن) و کارهای دینی منع کند</w:t>
      </w:r>
      <w:r w:rsidRPr="00C04E84">
        <w:rPr>
          <w:vertAlign w:val="superscript"/>
          <w:rtl/>
        </w:rPr>
        <w:t>(</w:t>
      </w:r>
      <w:r w:rsidRPr="00D54A47">
        <w:rPr>
          <w:rStyle w:val="FootnoteReference"/>
          <w:rtl/>
        </w:rPr>
        <w:footnoteReference w:id="414"/>
      </w:r>
      <w:r w:rsidRPr="00C04E84">
        <w:rPr>
          <w:vertAlign w:val="superscript"/>
          <w:rtl/>
        </w:rPr>
        <w:t>)</w:t>
      </w:r>
      <w:r>
        <w:rPr>
          <w:rFonts w:hint="cs"/>
          <w:rtl/>
        </w:rPr>
        <w:t>.</w:t>
      </w:r>
    </w:p>
    <w:p w:rsidR="00765809" w:rsidRDefault="00765809" w:rsidP="00765809">
      <w:pPr>
        <w:pStyle w:val="a0"/>
        <w:numPr>
          <w:ilvl w:val="0"/>
          <w:numId w:val="6"/>
        </w:numPr>
      </w:pPr>
      <w:r>
        <w:rPr>
          <w:rFonts w:hint="cs"/>
          <w:rtl/>
        </w:rPr>
        <w:t>هیچکس نباید [آنان را] از تعمیر و مرمت کلیساهای‌شان منع کند.</w:t>
      </w:r>
    </w:p>
    <w:p w:rsidR="00765809" w:rsidRDefault="00765809" w:rsidP="001E4FCA">
      <w:pPr>
        <w:pStyle w:val="a0"/>
        <w:numPr>
          <w:ilvl w:val="0"/>
          <w:numId w:val="6"/>
        </w:numPr>
      </w:pPr>
      <w:r>
        <w:rPr>
          <w:rFonts w:hint="cs"/>
          <w:rtl/>
        </w:rPr>
        <w:t>هرکس برخلاف این اجازه‌نامه (امتیازنامه) عمل کند، یا برای چیزی که مخالف این امر باشد، اعتباری قا</w:t>
      </w:r>
      <w:r w:rsidR="001E4FCA">
        <w:rPr>
          <w:rFonts w:hint="cs"/>
          <w:rtl/>
        </w:rPr>
        <w:t>ی</w:t>
      </w:r>
      <w:r>
        <w:rPr>
          <w:rFonts w:hint="cs"/>
          <w:rtl/>
        </w:rPr>
        <w:t>ل شود، حقاً در نظر خدا و پیغمبر خدا مرتد خواهد بود، زیرا این امتیازنامه را مطابق همین عهد و وعده به آنان اعطا می‌کنیم.</w:t>
      </w:r>
    </w:p>
    <w:p w:rsidR="00765809" w:rsidRDefault="00765809" w:rsidP="00765809">
      <w:pPr>
        <w:pStyle w:val="a0"/>
        <w:numPr>
          <w:ilvl w:val="0"/>
          <w:numId w:val="6"/>
        </w:numPr>
      </w:pPr>
      <w:r>
        <w:rPr>
          <w:rFonts w:hint="cs"/>
          <w:rtl/>
        </w:rPr>
        <w:t>هیچکس حق ندارد به روی آنان اسلحه بکشد، بلکه برعکس، مسلمانان باید به نفع آنان مبادرت به جنگ کنند.</w:t>
      </w:r>
    </w:p>
    <w:p w:rsidR="00765809" w:rsidRDefault="00765809" w:rsidP="00765809">
      <w:pPr>
        <w:pStyle w:val="a0"/>
        <w:numPr>
          <w:ilvl w:val="0"/>
          <w:numId w:val="6"/>
        </w:numPr>
      </w:pPr>
      <w:r>
        <w:rPr>
          <w:rFonts w:hint="cs"/>
          <w:rtl/>
        </w:rPr>
        <w:t>به موجب این نوشته دستور می‌دهم که هیچیک از افراد ملت من نباید تا آخر دنیا برخلاف این میثاق، عمل و اقدامی بکنند.</w:t>
      </w:r>
    </w:p>
    <w:p w:rsidR="00765809" w:rsidRDefault="00765809" w:rsidP="00765809">
      <w:pPr>
        <w:pStyle w:val="a0"/>
        <w:numPr>
          <w:ilvl w:val="0"/>
          <w:numId w:val="6"/>
        </w:numPr>
      </w:pPr>
      <w:r>
        <w:rPr>
          <w:rFonts w:hint="cs"/>
          <w:rtl/>
        </w:rPr>
        <w:t>شهود: علی بن ابی طالب (و ده نفر دیگر).</w:t>
      </w:r>
    </w:p>
    <w:p w:rsidR="00765809" w:rsidRDefault="00765809" w:rsidP="00765809">
      <w:pPr>
        <w:pStyle w:val="a0"/>
        <w:rPr>
          <w:rtl/>
        </w:rPr>
      </w:pPr>
      <w:r>
        <w:rPr>
          <w:rFonts w:hint="cs"/>
          <w:rtl/>
        </w:rPr>
        <w:t>میثاق حاضر به قلم پیشوا و جانشین پیغمبر، علی بن ابی طالب</w:t>
      </w:r>
      <w:r w:rsidR="00304BB7">
        <w:rPr>
          <w:rFonts w:cs="CTraditional Arabic"/>
          <w:rtl/>
        </w:rPr>
        <w:t> </w:t>
      </w:r>
      <w:r w:rsidR="00304BB7">
        <w:rPr>
          <w:rFonts w:cs="CTraditional Arabic" w:hint="cs"/>
          <w:rtl/>
        </w:rPr>
        <w:t>س</w:t>
      </w:r>
      <w:r>
        <w:rPr>
          <w:rFonts w:hint="cs"/>
          <w:rtl/>
        </w:rPr>
        <w:t xml:space="preserve"> نوشته شده است. محمد در مسجد النبی به دست خودش آن را در سال دوم هجری، روز سوم ماه محرم، نشانی گذاشته است»</w:t>
      </w:r>
      <w:r w:rsidRPr="00C04E84">
        <w:rPr>
          <w:vertAlign w:val="superscript"/>
          <w:rtl/>
        </w:rPr>
        <w:t>(</w:t>
      </w:r>
      <w:r w:rsidRPr="00D54A47">
        <w:rPr>
          <w:rStyle w:val="FootnoteReference"/>
          <w:rtl/>
        </w:rPr>
        <w:footnoteReference w:id="415"/>
      </w:r>
      <w:r w:rsidRPr="00C04E84">
        <w:rPr>
          <w:vertAlign w:val="superscript"/>
          <w:rtl/>
        </w:rPr>
        <w:t>)</w:t>
      </w:r>
      <w:r>
        <w:rPr>
          <w:rFonts w:hint="cs"/>
          <w:rtl/>
        </w:rPr>
        <w:t>.</w:t>
      </w:r>
    </w:p>
    <w:p w:rsidR="00765809" w:rsidRDefault="00765809" w:rsidP="00D1665C">
      <w:pPr>
        <w:pStyle w:val="a0"/>
        <w:rPr>
          <w:rtl/>
        </w:rPr>
      </w:pPr>
      <w:r>
        <w:rPr>
          <w:rFonts w:hint="cs"/>
          <w:rtl/>
        </w:rPr>
        <w:t>توجه به حقایق و مراتب ذوق در نظر ارباب بصیرت و متفکرین بی‌غرض، دلیلی است کافی بر اینکه تهمت دومی که بر محمد</w:t>
      </w:r>
      <w:r w:rsidR="00D1665C">
        <w:rPr>
          <w:rFonts w:hint="cs"/>
          <w:rtl/>
        </w:rPr>
        <w:t>[</w:t>
      </w:r>
      <w:r w:rsidR="00304BB7">
        <w:rPr>
          <w:rFonts w:cs="CTraditional Arabic"/>
          <w:rtl/>
        </w:rPr>
        <w:t> </w:t>
      </w:r>
      <w:r w:rsidR="00304BB7">
        <w:rPr>
          <w:rFonts w:cs="CTraditional Arabic" w:hint="cs"/>
          <w:rtl/>
        </w:rPr>
        <w:t>ج</w:t>
      </w:r>
      <w:r w:rsidR="00D1665C">
        <w:rPr>
          <w:rFonts w:hint="cs"/>
          <w:rtl/>
        </w:rPr>
        <w:t>]</w:t>
      </w:r>
      <w:r>
        <w:rPr>
          <w:rFonts w:hint="cs"/>
          <w:rtl/>
        </w:rPr>
        <w:t xml:space="preserve"> زده‌اند، بی‌اساس</w:t>
      </w:r>
      <w:r w:rsidR="001E4FCA">
        <w:rPr>
          <w:rFonts w:hint="cs"/>
          <w:rtl/>
        </w:rPr>
        <w:t>،</w:t>
      </w:r>
      <w:r>
        <w:rPr>
          <w:rFonts w:hint="cs"/>
          <w:rtl/>
        </w:rPr>
        <w:t xml:space="preserve"> کذب محض و مای</w:t>
      </w:r>
      <w:r w:rsidR="001E4FCA">
        <w:rPr>
          <w:rFonts w:hint="cs"/>
          <w:rtl/>
        </w:rPr>
        <w:t>ه</w:t>
      </w:r>
      <w:r w:rsidR="00B84D88">
        <w:rPr>
          <w:rtl/>
        </w:rPr>
        <w:t>‌</w:t>
      </w:r>
      <w:r w:rsidR="001E4FCA">
        <w:rPr>
          <w:rFonts w:hint="cs"/>
          <w:rtl/>
        </w:rPr>
        <w:t>ی</w:t>
      </w:r>
      <w:r>
        <w:rPr>
          <w:rFonts w:hint="cs"/>
          <w:rtl/>
        </w:rPr>
        <w:t xml:space="preserve"> رسوایی است.</w:t>
      </w:r>
    </w:p>
    <w:p w:rsidR="00393D91" w:rsidRDefault="00393D91" w:rsidP="00856331">
      <w:pPr>
        <w:pStyle w:val="a5"/>
        <w:rPr>
          <w:rtl/>
        </w:rPr>
      </w:pPr>
      <w:bookmarkStart w:id="240" w:name="_Toc458502151"/>
      <w:r w:rsidRPr="00856331">
        <w:rPr>
          <w:rFonts w:hint="cs"/>
          <w:rtl/>
        </w:rPr>
        <w:t>تهمت</w:t>
      </w:r>
      <w:r>
        <w:rPr>
          <w:rFonts w:hint="cs"/>
          <w:rtl/>
        </w:rPr>
        <w:t xml:space="preserve"> سوم</w:t>
      </w:r>
      <w:bookmarkEnd w:id="240"/>
    </w:p>
    <w:p w:rsidR="00393D91" w:rsidRDefault="00393D91" w:rsidP="00D1665C">
      <w:pPr>
        <w:pStyle w:val="a0"/>
        <w:rPr>
          <w:rtl/>
        </w:rPr>
      </w:pPr>
      <w:r>
        <w:rPr>
          <w:rFonts w:hint="cs"/>
          <w:rtl/>
        </w:rPr>
        <w:t>یکی از تهمت‌هایی که بر ضد محمد</w:t>
      </w:r>
      <w:r w:rsidR="00D1665C">
        <w:rPr>
          <w:rFonts w:hint="cs"/>
          <w:rtl/>
        </w:rPr>
        <w:t>[</w:t>
      </w:r>
      <w:r w:rsidR="00304BB7">
        <w:rPr>
          <w:rFonts w:cs="CTraditional Arabic"/>
          <w:rtl/>
        </w:rPr>
        <w:t> </w:t>
      </w:r>
      <w:r w:rsidR="00304BB7">
        <w:rPr>
          <w:rFonts w:cs="CTraditional Arabic" w:hint="cs"/>
          <w:rtl/>
        </w:rPr>
        <w:t>ج</w:t>
      </w:r>
      <w:r w:rsidR="00D1665C">
        <w:rPr>
          <w:rFonts w:hint="cs"/>
          <w:rtl/>
        </w:rPr>
        <w:t>]</w:t>
      </w:r>
      <w:r>
        <w:rPr>
          <w:rFonts w:hint="cs"/>
          <w:rtl/>
        </w:rPr>
        <w:t xml:space="preserve"> طرح شده است، ویژگی شهوانی لذایذی است که در بهشت به کسانی وعده داده شده است که قوانین او را کار بندند و اعمال‌شان را با دستوراتی که همان قانون معین می‌کند، تطبیق دهند، ولی پس از تفکر آشکار می‌شود که آنچه مسیحیان عموماً در این باره تصور کرده‌اند، بسیار بیهوده و بی‌معنی است. و بطوری که به ما گفته‌اند،</w:t>
      </w:r>
      <w:r w:rsidR="000152E5">
        <w:rPr>
          <w:rFonts w:hint="cs"/>
          <w:rtl/>
        </w:rPr>
        <w:t xml:space="preserve"> جسم‌های </w:t>
      </w:r>
      <w:r w:rsidR="00F256D6">
        <w:rPr>
          <w:rFonts w:hint="cs"/>
          <w:rtl/>
        </w:rPr>
        <w:t>ما در قیامت به شکل کاملی درخواهد آمد که بطور نامحدود بر هرچه می‌توانیم مشاهده کنیم، برتری خواهد داشت و حواس ما چنان فعالیت فوق العاده‌ای از لحاظ کار و وقت به خود خواهد گرفت که برای درک بزرگ‌ترین لذایذ، مهیا و مستعد خواهد شد، البته هریک به اختلاف موضوعات و زمینه‌های مربوط به خود، زیرا در حقیقت اگر از آن عوامل، عملیات مخصوص به آنان را سلب کنیم و آنان را از وصول به چیزهایی که برای خوشی و تسکین‌شان مناسب است، محروم کنیم، معنی آن غیر از این نخواهد بود که فرض شود نه تنها آن عوامل برای هیچ مقصودی به ما داده نشده‌اند، بلکه حت</w:t>
      </w:r>
      <w:r w:rsidR="001E4FCA">
        <w:rPr>
          <w:rFonts w:hint="cs"/>
          <w:rtl/>
        </w:rPr>
        <w:t>ی</w:t>
      </w:r>
      <w:r w:rsidR="00F256D6">
        <w:rPr>
          <w:rFonts w:hint="cs"/>
          <w:rtl/>
        </w:rPr>
        <w:t xml:space="preserve"> به این منظور داده شده‌اند که برای ما ایجاد یأس و زحمت کنند؛ زیرا در حقیقت با تصور اینکه روح و بدن به وضع کاملی به ما برمی‌گردد، معلوم نیست به چه دلیل می‌توان تصور کرد که حواس، آن چیزهایی را که باید به آن عمل برسند نداشته باشند تا نتوانند از لذایذ برخوردار گردند. آیا استفاده و برخورداری از آن لذایذ گناه یا جرم انفعال و یا انحطاط خواهد بود؟</w:t>
      </w:r>
    </w:p>
    <w:p w:rsidR="00F256D6" w:rsidRDefault="00F256D6" w:rsidP="001E4FCA">
      <w:pPr>
        <w:pStyle w:val="a0"/>
        <w:rPr>
          <w:rtl/>
        </w:rPr>
      </w:pPr>
      <w:r>
        <w:rPr>
          <w:rFonts w:hint="cs"/>
          <w:rtl/>
        </w:rPr>
        <w:t>اما دربار</w:t>
      </w:r>
      <w:r w:rsidR="001E4FCA">
        <w:rPr>
          <w:rFonts w:hint="cs"/>
          <w:rtl/>
        </w:rPr>
        <w:t>ه</w:t>
      </w:r>
      <w:r w:rsidR="00B84D88">
        <w:rPr>
          <w:rtl/>
        </w:rPr>
        <w:t>‌</w:t>
      </w:r>
      <w:r w:rsidR="001E4FCA">
        <w:rPr>
          <w:rFonts w:hint="cs"/>
          <w:rtl/>
        </w:rPr>
        <w:t>ی</w:t>
      </w:r>
      <w:r>
        <w:rPr>
          <w:rFonts w:hint="cs"/>
          <w:rtl/>
        </w:rPr>
        <w:t xml:space="preserve"> آنگونه مسرت و لذت، به ویژه شهوت جنسی، اگر آن را مردود شماریم، باید پرسید:</w:t>
      </w:r>
      <w:r w:rsidR="00DA162F">
        <w:rPr>
          <w:rFonts w:hint="cs"/>
          <w:rtl/>
        </w:rPr>
        <w:t xml:space="preserve"> آیا این لذت را خدای متعال به دو جنس از کامل‌ترین مخلوقاتی که در این جهان ظهور کرده‌اند، نبخشیده است و چون خدای متعال این لذت را و آنچه را برای حفظ حیات لازم بوده است، آزادانه برای آنان مهیا ساخته است و آنان را کسب لذت از وجدآمیزترین حظوظ</w:t>
      </w:r>
      <w:r w:rsidR="00DA162F" w:rsidRPr="00C04E84">
        <w:rPr>
          <w:vertAlign w:val="superscript"/>
          <w:rtl/>
        </w:rPr>
        <w:t>(</w:t>
      </w:r>
      <w:r w:rsidR="00DA162F" w:rsidRPr="00D54A47">
        <w:rPr>
          <w:rStyle w:val="FootnoteReference"/>
          <w:rtl/>
        </w:rPr>
        <w:footnoteReference w:id="416"/>
      </w:r>
      <w:r w:rsidR="00DA162F" w:rsidRPr="00C04E84">
        <w:rPr>
          <w:vertAlign w:val="superscript"/>
          <w:rtl/>
        </w:rPr>
        <w:t>)</w:t>
      </w:r>
      <w:r w:rsidR="00DA162F">
        <w:rPr>
          <w:rFonts w:hint="cs"/>
          <w:rtl/>
        </w:rPr>
        <w:t>، مستعد کرده است، تا این وظیفه را عملی سازند و افراد جنس خودشان را زیاد کنند.</w:t>
      </w:r>
    </w:p>
    <w:p w:rsidR="00DA162F" w:rsidRDefault="00DA162F" w:rsidP="001E4FCA">
      <w:pPr>
        <w:pStyle w:val="a0"/>
        <w:rPr>
          <w:rtl/>
        </w:rPr>
      </w:pPr>
      <w:r>
        <w:rPr>
          <w:rFonts w:hint="cs"/>
          <w:rtl/>
        </w:rPr>
        <w:t>اینکه محمد</w:t>
      </w:r>
      <w:r w:rsidR="00D1665C">
        <w:rPr>
          <w:rFonts w:hint="cs"/>
          <w:rtl/>
        </w:rPr>
        <w:t xml:space="preserve"> [</w:t>
      </w:r>
      <w:r w:rsidR="00304BB7">
        <w:rPr>
          <w:rFonts w:cs="CTraditional Arabic"/>
          <w:rtl/>
        </w:rPr>
        <w:t> </w:t>
      </w:r>
      <w:r w:rsidR="00304BB7">
        <w:rPr>
          <w:rFonts w:cs="CTraditional Arabic" w:hint="cs"/>
          <w:rtl/>
        </w:rPr>
        <w:t>ج</w:t>
      </w:r>
      <w:r w:rsidR="00D1665C">
        <w:rPr>
          <w:rFonts w:hint="cs"/>
          <w:rtl/>
        </w:rPr>
        <w:t>]</w:t>
      </w:r>
      <w:r>
        <w:rPr>
          <w:rFonts w:hint="cs"/>
          <w:rtl/>
        </w:rPr>
        <w:t xml:space="preserve"> در قرآن به مؤمنان وعد</w:t>
      </w:r>
      <w:r w:rsidR="001E4FCA">
        <w:rPr>
          <w:rFonts w:hint="cs"/>
          <w:rtl/>
        </w:rPr>
        <w:t>ه</w:t>
      </w:r>
      <w:r w:rsidR="00B84D88">
        <w:rPr>
          <w:rtl/>
        </w:rPr>
        <w:t>‌</w:t>
      </w:r>
      <w:r w:rsidR="001E4FCA">
        <w:rPr>
          <w:rFonts w:hint="cs"/>
          <w:rtl/>
        </w:rPr>
        <w:t>ی</w:t>
      </w:r>
      <w:r>
        <w:rPr>
          <w:rFonts w:hint="cs"/>
          <w:rtl/>
        </w:rPr>
        <w:t xml:space="preserve"> زنان [زیبا رو] را داده است و از باغ‌های فرح‌بخش و سایر لذایذ و حظوظ بحث می‌کند، صحیح است؛ ولی این پندار که مهم‌ترین لذت را در این قبیل چیزها می‌داند، اشتباه است، زیرا روح شریف‌تر از جسم است. بنابراین، او (محمد) برای روح و جسم، هرکدام سهمی جداگانه قایل بود و همین است که</w:t>
      </w:r>
      <w:r w:rsidR="00663344">
        <w:rPr>
          <w:rFonts w:hint="cs"/>
          <w:rtl/>
        </w:rPr>
        <w:t xml:space="preserve"> بوسیل</w:t>
      </w:r>
      <w:r w:rsidR="001E4FCA">
        <w:rPr>
          <w:rFonts w:hint="cs"/>
          <w:rtl/>
        </w:rPr>
        <w:t>ه</w:t>
      </w:r>
      <w:r w:rsidR="00B84D88">
        <w:rPr>
          <w:rtl/>
        </w:rPr>
        <w:t>‌</w:t>
      </w:r>
      <w:r w:rsidR="001E4FCA">
        <w:rPr>
          <w:rFonts w:hint="cs"/>
          <w:rtl/>
        </w:rPr>
        <w:t>ی</w:t>
      </w:r>
      <w:r w:rsidR="00663344">
        <w:rPr>
          <w:rFonts w:hint="cs"/>
          <w:rtl/>
        </w:rPr>
        <w:t xml:space="preserve"> </w:t>
      </w:r>
      <w:r>
        <w:rPr>
          <w:rFonts w:hint="cs"/>
          <w:rtl/>
        </w:rPr>
        <w:t>پاداش‌هایی که وعده داد، با کمال سهولت توانست اعرابی را که جز لذت‌های جنسی به فکر چیز دیگری نبودند، به این دل خوش کند تا در عبادت خدای یگانه و حقیقی که در تعلیماتش تبلیغ می‌کرد، مستغرق شوند؛ ولی او همیشه برای روح، سهم مخصوص به خودش را از لذت‌ها قایل بود، براین اساس که:</w:t>
      </w:r>
    </w:p>
    <w:p w:rsidR="00C01B4D" w:rsidRDefault="00C01B4D" w:rsidP="00D1665C">
      <w:pPr>
        <w:pStyle w:val="a0"/>
        <w:rPr>
          <w:rtl/>
        </w:rPr>
      </w:pPr>
      <w:r>
        <w:rPr>
          <w:rFonts w:hint="cs"/>
          <w:rtl/>
        </w:rPr>
        <w:t>مشاهد</w:t>
      </w:r>
      <w:r w:rsidR="001E4FCA">
        <w:rPr>
          <w:rFonts w:hint="cs"/>
          <w:rtl/>
        </w:rPr>
        <w:t>ه</w:t>
      </w:r>
      <w:r w:rsidR="00B84D88">
        <w:rPr>
          <w:rtl/>
        </w:rPr>
        <w:t>‌</w:t>
      </w:r>
      <w:r w:rsidR="001E4FCA">
        <w:rPr>
          <w:rFonts w:hint="cs"/>
          <w:rtl/>
        </w:rPr>
        <w:t>ی</w:t>
      </w:r>
      <w:r>
        <w:rPr>
          <w:rFonts w:hint="cs"/>
          <w:rtl/>
        </w:rPr>
        <w:t xml:space="preserve"> جمال خدا را بزرگ‌ترین لذت‌ها دانست؛ </w:t>
      </w:r>
      <w:r w:rsidR="001E4FCA">
        <w:rPr>
          <w:rFonts w:hint="cs"/>
          <w:rtl/>
        </w:rPr>
        <w:t>چ</w:t>
      </w:r>
      <w:r>
        <w:rPr>
          <w:rFonts w:hint="cs"/>
          <w:rtl/>
        </w:rPr>
        <w:t>ون کمال، مسرت و لذتی است که تمام لذت‌های بهیمیت</w:t>
      </w:r>
      <w:r w:rsidRPr="00C04E84">
        <w:rPr>
          <w:vertAlign w:val="superscript"/>
          <w:rtl/>
        </w:rPr>
        <w:t>(</w:t>
      </w:r>
      <w:r w:rsidRPr="00D54A47">
        <w:rPr>
          <w:rStyle w:val="FootnoteReference"/>
          <w:rtl/>
        </w:rPr>
        <w:footnoteReference w:id="417"/>
      </w:r>
      <w:r w:rsidRPr="00C04E84">
        <w:rPr>
          <w:vertAlign w:val="superscript"/>
          <w:rtl/>
        </w:rPr>
        <w:t>)</w:t>
      </w:r>
      <w:r>
        <w:rPr>
          <w:rFonts w:hint="cs"/>
          <w:rtl/>
        </w:rPr>
        <w:t xml:space="preserve"> و سایر لذت‌هایی که جنب</w:t>
      </w:r>
      <w:r w:rsidR="001E4FCA">
        <w:rPr>
          <w:rFonts w:hint="cs"/>
          <w:rtl/>
        </w:rPr>
        <w:t>ه</w:t>
      </w:r>
      <w:r w:rsidR="00B84D88">
        <w:rPr>
          <w:rtl/>
        </w:rPr>
        <w:t>‌</w:t>
      </w:r>
      <w:r w:rsidR="001E4FCA">
        <w:rPr>
          <w:rFonts w:hint="cs"/>
          <w:rtl/>
        </w:rPr>
        <w:t>ی</w:t>
      </w:r>
      <w:r>
        <w:rPr>
          <w:rFonts w:hint="cs"/>
          <w:rtl/>
        </w:rPr>
        <w:t xml:space="preserve"> حیوانی دارند و با حیواناتی که در مرتع می‌چرند مشترک‌اند را از یاد می‌برد. کسی که به مشاهد</w:t>
      </w:r>
      <w:r w:rsidR="001E4FCA">
        <w:rPr>
          <w:rFonts w:hint="cs"/>
          <w:rtl/>
        </w:rPr>
        <w:t>ه</w:t>
      </w:r>
      <w:r w:rsidR="00B84D88">
        <w:rPr>
          <w:rtl/>
        </w:rPr>
        <w:t>‌</w:t>
      </w:r>
      <w:r w:rsidR="001E4FCA">
        <w:rPr>
          <w:rFonts w:hint="cs"/>
          <w:rtl/>
        </w:rPr>
        <w:t>ی</w:t>
      </w:r>
      <w:r>
        <w:rPr>
          <w:rFonts w:hint="cs"/>
          <w:rtl/>
        </w:rPr>
        <w:t xml:space="preserve"> باغ‌ها و زنان (حوریان) و نعمت‌ها و خدمتگزاران (غلمان) در فضایی که طول مسافرتش هزار سال است، مشغول باشد، در نازل‌ترین درج</w:t>
      </w:r>
      <w:r w:rsidR="001E4FCA">
        <w:rPr>
          <w:rFonts w:hint="cs"/>
          <w:rtl/>
        </w:rPr>
        <w:t>ه</w:t>
      </w:r>
      <w:r w:rsidR="00B84D88">
        <w:rPr>
          <w:rtl/>
        </w:rPr>
        <w:t>‌</w:t>
      </w:r>
      <w:r w:rsidR="001E4FCA">
        <w:rPr>
          <w:rFonts w:hint="cs"/>
          <w:rtl/>
        </w:rPr>
        <w:t>ی</w:t>
      </w:r>
      <w:r>
        <w:rPr>
          <w:rFonts w:hint="cs"/>
          <w:rtl/>
        </w:rPr>
        <w:t xml:space="preserve"> بهشت جای دارد، ولی در میان این جمعیت آنکس در عالی‌ترین درج</w:t>
      </w:r>
      <w:r w:rsidR="001E4FCA">
        <w:rPr>
          <w:rFonts w:hint="cs"/>
          <w:rtl/>
        </w:rPr>
        <w:t>ه</w:t>
      </w:r>
      <w:r w:rsidR="00B84D88">
        <w:rPr>
          <w:rtl/>
        </w:rPr>
        <w:t>‌</w:t>
      </w:r>
      <w:r w:rsidR="001E4FCA">
        <w:rPr>
          <w:rFonts w:hint="cs"/>
          <w:rtl/>
        </w:rPr>
        <w:t>ی</w:t>
      </w:r>
      <w:r>
        <w:rPr>
          <w:rFonts w:hint="cs"/>
          <w:rtl/>
        </w:rPr>
        <w:t xml:space="preserve"> افتخارش و شرف از لحاظ قرب خدا خواهد بود که هر روز با او مواجه باشد، یعنی شاهد و ناظر جمال و جلال او باشد. بنابراین، این اتهام که لذایذ منتسب به بهشت محمد</w:t>
      </w:r>
      <w:r w:rsidR="00D1665C">
        <w:rPr>
          <w:rFonts w:hint="cs"/>
          <w:rtl/>
        </w:rPr>
        <w:t>[</w:t>
      </w:r>
      <w:r w:rsidR="00304BB7">
        <w:rPr>
          <w:rFonts w:cs="CTraditional Arabic"/>
          <w:rtl/>
        </w:rPr>
        <w:t> </w:t>
      </w:r>
      <w:r w:rsidR="00304BB7">
        <w:rPr>
          <w:rFonts w:cs="CTraditional Arabic" w:hint="cs"/>
          <w:rtl/>
        </w:rPr>
        <w:t>ج</w:t>
      </w:r>
      <w:r w:rsidR="00D1665C">
        <w:rPr>
          <w:rFonts w:hint="cs"/>
          <w:rtl/>
        </w:rPr>
        <w:t>]</w:t>
      </w:r>
      <w:r>
        <w:rPr>
          <w:rFonts w:hint="cs"/>
          <w:rtl/>
        </w:rPr>
        <w:t xml:space="preserve"> کلاً جنب</w:t>
      </w:r>
      <w:r w:rsidR="001E4FCA">
        <w:rPr>
          <w:rFonts w:hint="cs"/>
          <w:rtl/>
        </w:rPr>
        <w:t>ه</w:t>
      </w:r>
      <w:r w:rsidR="00B84D88">
        <w:rPr>
          <w:rtl/>
        </w:rPr>
        <w:t>‌</w:t>
      </w:r>
      <w:r w:rsidR="001E4FCA">
        <w:rPr>
          <w:rFonts w:hint="cs"/>
          <w:rtl/>
        </w:rPr>
        <w:t>ی</w:t>
      </w:r>
      <w:r>
        <w:rPr>
          <w:rFonts w:hint="cs"/>
          <w:rtl/>
        </w:rPr>
        <w:t xml:space="preserve"> لذایذ جنسی دارد: نیز دروغ است؛ زیرا برخلاف این نظر معتقدند که آن بیانات جنب</w:t>
      </w:r>
      <w:r w:rsidR="001E4FCA">
        <w:rPr>
          <w:rFonts w:hint="cs"/>
          <w:rtl/>
        </w:rPr>
        <w:t>ه</w:t>
      </w:r>
      <w:r w:rsidR="00B84D88">
        <w:rPr>
          <w:rtl/>
        </w:rPr>
        <w:t>‌</w:t>
      </w:r>
      <w:r w:rsidR="001E4FCA">
        <w:rPr>
          <w:rFonts w:hint="cs"/>
          <w:rtl/>
        </w:rPr>
        <w:t>ی</w:t>
      </w:r>
      <w:r>
        <w:rPr>
          <w:rFonts w:hint="cs"/>
          <w:rtl/>
        </w:rPr>
        <w:t xml:space="preserve"> تمثیل و تشبیه دارد و مقصود، لذایذ روحانی است. </w:t>
      </w:r>
      <w:r w:rsidR="00512D95">
        <w:rPr>
          <w:rFonts w:hint="cs"/>
          <w:rtl/>
        </w:rPr>
        <w:t xml:space="preserve">چنان‌که </w:t>
      </w:r>
      <w:r>
        <w:rPr>
          <w:rFonts w:hint="cs"/>
          <w:rtl/>
        </w:rPr>
        <w:t>علمای مسیحیت معتقدند که: «سرورد سلیمان» برای عروس و داماد نیست، بلکه باید از</w:t>
      </w:r>
      <w:r w:rsidR="00FE2274">
        <w:rPr>
          <w:rFonts w:hint="cs"/>
          <w:rtl/>
        </w:rPr>
        <w:t xml:space="preserve"> معنای روحانی‌اش استفاده برد و آن را نمونه‌ای از عشق به مسیح و کلیسایش تلقی کرد</w:t>
      </w:r>
      <w:r w:rsidR="00FE2274" w:rsidRPr="00C04E84">
        <w:rPr>
          <w:vertAlign w:val="superscript"/>
          <w:rtl/>
        </w:rPr>
        <w:t>(</w:t>
      </w:r>
      <w:r w:rsidR="00FE2274" w:rsidRPr="00D54A47">
        <w:rPr>
          <w:rStyle w:val="FootnoteReference"/>
          <w:rtl/>
        </w:rPr>
        <w:footnoteReference w:id="418"/>
      </w:r>
      <w:r w:rsidR="00FE2274" w:rsidRPr="00C04E84">
        <w:rPr>
          <w:vertAlign w:val="superscript"/>
          <w:rtl/>
        </w:rPr>
        <w:t>)</w:t>
      </w:r>
      <w:r w:rsidR="00FE2274">
        <w:rPr>
          <w:rFonts w:hint="cs"/>
          <w:rtl/>
        </w:rPr>
        <w:t>.</w:t>
      </w:r>
    </w:p>
    <w:p w:rsidR="00CD12CD" w:rsidRDefault="00CD12CD" w:rsidP="001E4FCA">
      <w:pPr>
        <w:pStyle w:val="a0"/>
        <w:rPr>
          <w:rtl/>
        </w:rPr>
      </w:pPr>
      <w:r>
        <w:rPr>
          <w:rFonts w:hint="cs"/>
          <w:rtl/>
        </w:rPr>
        <w:t>هاید [انگلیسی (1636-1703م)] معروف در صفح</w:t>
      </w:r>
      <w:r w:rsidR="001E4FCA">
        <w:rPr>
          <w:rFonts w:hint="cs"/>
          <w:rtl/>
        </w:rPr>
        <w:t>ه</w:t>
      </w:r>
      <w:r w:rsidR="00B84D88">
        <w:rPr>
          <w:rtl/>
        </w:rPr>
        <w:t>‌</w:t>
      </w:r>
      <w:r w:rsidR="001E4FCA">
        <w:rPr>
          <w:rFonts w:hint="cs"/>
          <w:rtl/>
        </w:rPr>
        <w:t>ی</w:t>
      </w:r>
      <w:r>
        <w:rPr>
          <w:rFonts w:hint="cs"/>
          <w:rtl/>
        </w:rPr>
        <w:t xml:space="preserve"> 21 کتاب خودش چنین می‌نویسد: «آن لذت‌های جنسی به نظر مسلمانان دانشمندتر، جنب</w:t>
      </w:r>
      <w:r w:rsidR="001E4FCA">
        <w:rPr>
          <w:rFonts w:hint="cs"/>
          <w:rtl/>
        </w:rPr>
        <w:t>ه</w:t>
      </w:r>
      <w:r w:rsidR="00B84D88">
        <w:rPr>
          <w:rtl/>
        </w:rPr>
        <w:t>‌</w:t>
      </w:r>
      <w:r w:rsidR="001E4FCA">
        <w:rPr>
          <w:rFonts w:hint="cs"/>
          <w:rtl/>
        </w:rPr>
        <w:t>ی</w:t>
      </w:r>
      <w:r>
        <w:rPr>
          <w:rFonts w:hint="cs"/>
          <w:rtl/>
        </w:rPr>
        <w:t xml:space="preserve"> مجازی دارند و بنابراین، از لحاظ فهم بشری باید مهم‌تر تلقی شوند، همانطور که در کتب مقدس چیزهای زیادی بر حسب اخلاق مردم گفته شده است، زیرا وقتی که به سفیر مراکش نامه‌ای نوشتم و باغی همچون باغ بهشت را «وصف کردم» بر من خرده گرفت و در پاسخ نوشت: بهشت چنان جایی است که هیچ چیز دنیا را نمی‌توان به </w:t>
      </w:r>
      <w:r w:rsidR="001E4FCA">
        <w:rPr>
          <w:rFonts w:hint="cs"/>
          <w:rtl/>
        </w:rPr>
        <w:t>آ</w:t>
      </w:r>
      <w:r>
        <w:rPr>
          <w:rFonts w:hint="cs"/>
          <w:rtl/>
        </w:rPr>
        <w:t>ن تشبیه کرد و چیزی است که هیچ چشمی آن را ندیده است و هیچ گوشی نشنیده است و به قلب هیچ بشری خطور نکرده است».</w:t>
      </w:r>
    </w:p>
    <w:p w:rsidR="00CD12CD" w:rsidRDefault="00CD12CD" w:rsidP="001E4FCA">
      <w:pPr>
        <w:pStyle w:val="a0"/>
        <w:rPr>
          <w:rtl/>
        </w:rPr>
      </w:pPr>
      <w:r>
        <w:rPr>
          <w:rFonts w:hint="cs"/>
          <w:rtl/>
        </w:rPr>
        <w:t xml:space="preserve">شهادت </w:t>
      </w:r>
      <w:r w:rsidRPr="00AB40DA">
        <w:rPr>
          <w:rStyle w:val="Char4"/>
          <w:rFonts w:hint="cs"/>
          <w:rtl/>
        </w:rPr>
        <w:t>هربلوت</w:t>
      </w:r>
      <w:r>
        <w:rPr>
          <w:rFonts w:hint="cs"/>
          <w:rtl/>
        </w:rPr>
        <w:t xml:space="preserve"> معروف باید به این نکته اضافه شود. این نویسنده در </w:t>
      </w:r>
      <w:r w:rsidRPr="00AB40DA">
        <w:rPr>
          <w:rStyle w:val="Char4"/>
          <w:rFonts w:hint="cs"/>
          <w:rtl/>
        </w:rPr>
        <w:t>کتاب کتابخانه خاورشناسان</w:t>
      </w:r>
      <w:r w:rsidRPr="00C04E84">
        <w:rPr>
          <w:vertAlign w:val="superscript"/>
          <w:rtl/>
        </w:rPr>
        <w:t>(</w:t>
      </w:r>
      <w:r w:rsidRPr="00D54A47">
        <w:rPr>
          <w:rStyle w:val="FootnoteReference"/>
          <w:rtl/>
        </w:rPr>
        <w:footnoteReference w:id="419"/>
      </w:r>
      <w:r w:rsidRPr="00C04E84">
        <w:rPr>
          <w:vertAlign w:val="superscript"/>
          <w:rtl/>
        </w:rPr>
        <w:t>)</w:t>
      </w:r>
      <w:r>
        <w:rPr>
          <w:rFonts w:hint="cs"/>
          <w:rtl/>
        </w:rPr>
        <w:t xml:space="preserve"> اشاره می‌کند که: مسلمانان کمال خوبی را در ارتباط با خدا می‌دانند و لذایذ آسمانی (ملکوتی) ناشی از نوری است که مؤمن در مواجه</w:t>
      </w:r>
      <w:r w:rsidR="001E4FCA">
        <w:rPr>
          <w:rFonts w:hint="cs"/>
          <w:rtl/>
        </w:rPr>
        <w:t>ه</w:t>
      </w:r>
      <w:r w:rsidR="00B84D88">
        <w:rPr>
          <w:rtl/>
        </w:rPr>
        <w:t>‌</w:t>
      </w:r>
      <w:r w:rsidR="001E4FCA">
        <w:rPr>
          <w:rFonts w:hint="cs"/>
          <w:rtl/>
        </w:rPr>
        <w:t>ی</w:t>
      </w:r>
      <w:r>
        <w:rPr>
          <w:rFonts w:hint="cs"/>
          <w:rtl/>
        </w:rPr>
        <w:t xml:space="preserve"> با خدا احساس می‌کند و این نور به هرجا که تایید، آن را به بهشت تبدیل می‌کند.</w:t>
      </w:r>
    </w:p>
    <w:p w:rsidR="00CD12CD" w:rsidRDefault="00CD12CD" w:rsidP="00CD12CD">
      <w:pPr>
        <w:pStyle w:val="a0"/>
        <w:rPr>
          <w:rtl/>
        </w:rPr>
      </w:pPr>
      <w:r>
        <w:rPr>
          <w:rFonts w:hint="cs"/>
          <w:rtl/>
        </w:rPr>
        <w:t>و باز همان نویسنده می‌گوید:</w:t>
      </w:r>
    </w:p>
    <w:p w:rsidR="00CD12CD" w:rsidRDefault="00CD12CD" w:rsidP="00CD12CD">
      <w:pPr>
        <w:pStyle w:val="a0"/>
        <w:rPr>
          <w:rtl/>
        </w:rPr>
      </w:pPr>
      <w:r>
        <w:rPr>
          <w:rFonts w:hint="cs"/>
          <w:rtl/>
        </w:rPr>
        <w:t>«در</w:t>
      </w:r>
      <w:r w:rsidR="00A47A46">
        <w:rPr>
          <w:rFonts w:hint="cs"/>
          <w:rtl/>
        </w:rPr>
        <w:t xml:space="preserve"> اینصورت </w:t>
      </w:r>
      <w:r>
        <w:rPr>
          <w:rFonts w:hint="cs"/>
          <w:rtl/>
        </w:rPr>
        <w:t>این صحیح نیست که شماری از نویسندگان از در مخالفت با مسلمانان وارد شده و گفته‌اند: آنان جز لذایذ جسمانی، لذتی دیگر در بهشت نمی‌شناسند».</w:t>
      </w:r>
    </w:p>
    <w:p w:rsidR="00CD12CD" w:rsidRDefault="00CD12CD" w:rsidP="00D1665C">
      <w:pPr>
        <w:pStyle w:val="a0"/>
        <w:rPr>
          <w:rtl/>
        </w:rPr>
      </w:pPr>
      <w:r>
        <w:rPr>
          <w:rFonts w:hint="cs"/>
          <w:rtl/>
        </w:rPr>
        <w:t>از آنچه گذشت، این نتیجه به دست</w:t>
      </w:r>
      <w:r w:rsidR="00953CFB">
        <w:rPr>
          <w:rFonts w:hint="cs"/>
          <w:rtl/>
        </w:rPr>
        <w:t xml:space="preserve"> می‌</w:t>
      </w:r>
      <w:r>
        <w:rPr>
          <w:rFonts w:hint="cs"/>
          <w:rtl/>
        </w:rPr>
        <w:t>آید که: مطالبی خیلی دور از حقیقت دربار</w:t>
      </w:r>
      <w:r w:rsidR="001E4FCA">
        <w:rPr>
          <w:rFonts w:hint="cs"/>
          <w:rtl/>
        </w:rPr>
        <w:t>ه</w:t>
      </w:r>
      <w:r w:rsidR="00B84D88">
        <w:rPr>
          <w:rtl/>
        </w:rPr>
        <w:t>‌</w:t>
      </w:r>
      <w:r w:rsidR="001E4FCA">
        <w:rPr>
          <w:rFonts w:hint="cs"/>
          <w:rtl/>
        </w:rPr>
        <w:t>ی</w:t>
      </w:r>
      <w:r>
        <w:rPr>
          <w:rFonts w:hint="cs"/>
          <w:rtl/>
        </w:rPr>
        <w:t xml:space="preserve"> جنبه‌های شهوانی دین محمد</w:t>
      </w:r>
      <w:r w:rsidR="00D1665C">
        <w:rPr>
          <w:rFonts w:hint="cs"/>
          <w:rtl/>
        </w:rPr>
        <w:t>[</w:t>
      </w:r>
      <w:r w:rsidR="00304BB7">
        <w:rPr>
          <w:rFonts w:cs="CTraditional Arabic"/>
          <w:rtl/>
        </w:rPr>
        <w:t> </w:t>
      </w:r>
      <w:r w:rsidR="00304BB7">
        <w:rPr>
          <w:rFonts w:cs="CTraditional Arabic" w:hint="cs"/>
          <w:rtl/>
        </w:rPr>
        <w:t>ج</w:t>
      </w:r>
      <w:r w:rsidR="00D1665C">
        <w:rPr>
          <w:rFonts w:hint="cs"/>
          <w:rtl/>
        </w:rPr>
        <w:t>]</w:t>
      </w:r>
      <w:r>
        <w:rPr>
          <w:rFonts w:hint="cs"/>
          <w:rtl/>
        </w:rPr>
        <w:t xml:space="preserve"> گفته و نوشته شده است.</w:t>
      </w:r>
    </w:p>
    <w:p w:rsidR="00CD12CD" w:rsidRDefault="00CD12CD" w:rsidP="001E4FCA">
      <w:pPr>
        <w:pStyle w:val="a0"/>
        <w:rPr>
          <w:rtl/>
        </w:rPr>
      </w:pPr>
      <w:r>
        <w:rPr>
          <w:rFonts w:hint="cs"/>
          <w:rtl/>
        </w:rPr>
        <w:t>تردیدی نیست که از نقطه نظر یک مسیحی در پاره‌ای از عادات و رسوم شرقیان که مورد انتقاد اروپاییان هست، نواقض حقیقی و معایب بزرگی دیده می‌شود، ولی اگر براساس تعلیمات انجیل با مهر</w:t>
      </w:r>
      <w:r w:rsidR="001E4FCA">
        <w:rPr>
          <w:rFonts w:hint="cs"/>
          <w:rtl/>
        </w:rPr>
        <w:t>،</w:t>
      </w:r>
      <w:r>
        <w:rPr>
          <w:rFonts w:hint="cs"/>
          <w:rtl/>
        </w:rPr>
        <w:t xml:space="preserve"> محبت و شفقت به این جریان بنگریم، می‌بایست مدارا و مسالمت بیشتری در پیش بگیریم. از این گذشته تاثیر اصالت و نفوذ عوامل آب و هوا و ضروریات وظایف اجتماعی‌ای که به بهشت صورت شهوات جنسی می‌دهد را باید بیشتر به حساب آورد. همچنین به کسانی که نه از روی تعمد، بلکه به اشتباه به شخص پیغمبر نسبت فریبکاری می‌دهند و او را شهوت‌پرست معرفی می‌کنند، باید گفت: قضیه برعکس است، چرا که او مردی بود فقیر، زحمتکش، تنگدست و نسبت به آنچه عوام با کمال اشتیاق برای آن می‌کوشند و می‌خروشند، بی‌اعتنا بود.</w:t>
      </w:r>
    </w:p>
    <w:p w:rsidR="006B1D83" w:rsidRDefault="006B1D83" w:rsidP="00856331">
      <w:pPr>
        <w:pStyle w:val="a5"/>
        <w:rPr>
          <w:rtl/>
        </w:rPr>
      </w:pPr>
      <w:bookmarkStart w:id="241" w:name="_Toc458502152"/>
      <w:r>
        <w:rPr>
          <w:rFonts w:hint="cs"/>
          <w:rtl/>
        </w:rPr>
        <w:t>تهمت چهارم</w:t>
      </w:r>
      <w:bookmarkEnd w:id="241"/>
    </w:p>
    <w:p w:rsidR="0083170A" w:rsidRDefault="006B1D83" w:rsidP="00D1665C">
      <w:pPr>
        <w:pStyle w:val="a0"/>
        <w:rPr>
          <w:rtl/>
        </w:rPr>
      </w:pPr>
      <w:r>
        <w:rPr>
          <w:rFonts w:hint="cs"/>
          <w:rtl/>
        </w:rPr>
        <w:t>تهمت چهارم که بر محمد</w:t>
      </w:r>
      <w:r w:rsidR="00D1665C">
        <w:rPr>
          <w:rFonts w:hint="cs"/>
          <w:rtl/>
        </w:rPr>
        <w:t>[</w:t>
      </w:r>
      <w:r w:rsidR="00304BB7">
        <w:rPr>
          <w:rFonts w:cs="CTraditional Arabic"/>
          <w:rtl/>
        </w:rPr>
        <w:t> </w:t>
      </w:r>
      <w:r w:rsidR="00304BB7">
        <w:rPr>
          <w:rFonts w:cs="CTraditional Arabic" w:hint="cs"/>
          <w:rtl/>
        </w:rPr>
        <w:t>ج</w:t>
      </w:r>
      <w:r w:rsidR="00D1665C">
        <w:rPr>
          <w:rFonts w:hint="cs"/>
          <w:rtl/>
        </w:rPr>
        <w:t>]</w:t>
      </w:r>
      <w:r>
        <w:rPr>
          <w:rFonts w:hint="cs"/>
          <w:rtl/>
        </w:rPr>
        <w:t xml:space="preserve"> می‌زنند این است که او با به رسمیت‌شناختن تعدد زوجات، شهوت‌پرستی را تشویق کرده</w:t>
      </w:r>
      <w:r w:rsidR="000C004F">
        <w:rPr>
          <w:rFonts w:hint="cs"/>
          <w:rtl/>
        </w:rPr>
        <w:t xml:space="preserve"> است.</w:t>
      </w:r>
      <w:r w:rsidR="00D50B00">
        <w:rPr>
          <w:rFonts w:hint="cs"/>
          <w:rtl/>
        </w:rPr>
        <w:t xml:space="preserve"> تعدد زوجات بطور کلی از دوران ابراهیم به بعد، در تمام مشرق زمین معمول و رایج بوده است و در صفحات بی‌شماری از کتب مقدس به آن اشاره شده است که در ادامه به بخش‌هایی از آن اشاره خواهیم کرد و در آن روزگاری که سادگی و صفای زندگی بیشتر وجود داشت، این امر گناهی محسوب نمی‌شد.</w:t>
      </w:r>
    </w:p>
    <w:p w:rsidR="00D50B00" w:rsidRDefault="00D50B00" w:rsidP="0083170A">
      <w:pPr>
        <w:pStyle w:val="a0"/>
        <w:rPr>
          <w:rtl/>
        </w:rPr>
      </w:pPr>
      <w:r>
        <w:rPr>
          <w:rFonts w:hint="cs"/>
          <w:rtl/>
        </w:rPr>
        <w:t xml:space="preserve">تعدد زوجات در میان یونانیان قدیم نیز مجاز بوده است و </w:t>
      </w:r>
      <w:r w:rsidR="00512D95">
        <w:rPr>
          <w:rFonts w:hint="cs"/>
          <w:rtl/>
        </w:rPr>
        <w:t xml:space="preserve">چنان‌که </w:t>
      </w:r>
      <w:r w:rsidRPr="008D2BAC">
        <w:rPr>
          <w:rStyle w:val="Char4"/>
          <w:rFonts w:hint="cs"/>
          <w:rtl/>
        </w:rPr>
        <w:t>پلو تاریخ</w:t>
      </w:r>
      <w:r>
        <w:rPr>
          <w:rFonts w:hint="cs"/>
          <w:rtl/>
        </w:rPr>
        <w:t xml:space="preserve"> در بحث از یک دسته از جوانان ارتش، به این موضوع اشاره کرده است «اروپلیدس و افلاطون نیز این موضوع دفاع کرده‌اند».</w:t>
      </w:r>
    </w:p>
    <w:p w:rsidR="00506426" w:rsidRDefault="00D50B00" w:rsidP="00506426">
      <w:pPr>
        <w:pStyle w:val="a0"/>
        <w:rPr>
          <w:rtl/>
        </w:rPr>
      </w:pPr>
      <w:r>
        <w:rPr>
          <w:rFonts w:hint="cs"/>
          <w:rtl/>
        </w:rPr>
        <w:t xml:space="preserve">رومیان قدیم دارای اخلاق محکم‌تری بودند و هیچگاه در این باره اقدامی نمی‌کردند، گو اینکه در میان‌شان </w:t>
      </w:r>
      <w:r w:rsidRPr="00D1665C">
        <w:rPr>
          <w:rFonts w:hint="cs"/>
          <w:rtl/>
        </w:rPr>
        <w:t>ممنوع نبوده است و «مارک آنتونی»</w:t>
      </w:r>
      <w:r w:rsidRPr="00D1665C">
        <w:rPr>
          <w:vertAlign w:val="superscript"/>
          <w:rtl/>
        </w:rPr>
        <w:t>(</w:t>
      </w:r>
      <w:r w:rsidRPr="00D1665C">
        <w:rPr>
          <w:rStyle w:val="FootnoteReference"/>
          <w:rtl/>
        </w:rPr>
        <w:footnoteReference w:id="420"/>
      </w:r>
      <w:r w:rsidRPr="00D1665C">
        <w:rPr>
          <w:vertAlign w:val="superscript"/>
          <w:rtl/>
        </w:rPr>
        <w:t>)</w:t>
      </w:r>
      <w:r w:rsidRPr="00D1665C">
        <w:rPr>
          <w:rFonts w:hint="cs"/>
          <w:rtl/>
        </w:rPr>
        <w:t xml:space="preserve"> را نخستین کسی می‌دانند که آزادی گرفتن </w:t>
      </w:r>
      <w:r w:rsidR="00A77547" w:rsidRPr="00D1665C">
        <w:rPr>
          <w:rFonts w:hint="cs"/>
          <w:rtl/>
        </w:rPr>
        <w:t>د</w:t>
      </w:r>
      <w:r w:rsidRPr="00D1665C">
        <w:rPr>
          <w:rFonts w:hint="cs"/>
          <w:rtl/>
        </w:rPr>
        <w:t>و زن را به</w:t>
      </w:r>
      <w:r>
        <w:rPr>
          <w:rFonts w:hint="cs"/>
          <w:rtl/>
        </w:rPr>
        <w:t xml:space="preserve"> دست آورد، و از آن تاریخ به </w:t>
      </w:r>
      <w:r w:rsidR="00AB40DA">
        <w:rPr>
          <w:rFonts w:hint="cs"/>
          <w:rtl/>
        </w:rPr>
        <w:t>بعد، این امر در امپراتوری روم به خوبی معمول شد تا دوران سلطنت «تئودوسیوس»</w:t>
      </w:r>
      <w:r w:rsidR="00AB40DA" w:rsidRPr="00C04E84">
        <w:rPr>
          <w:vertAlign w:val="superscript"/>
          <w:rtl/>
        </w:rPr>
        <w:t>(</w:t>
      </w:r>
      <w:r w:rsidR="00AB40DA" w:rsidRPr="00D54A47">
        <w:rPr>
          <w:rStyle w:val="FootnoteReference"/>
          <w:rtl/>
        </w:rPr>
        <w:footnoteReference w:id="421"/>
      </w:r>
      <w:r w:rsidR="00AB40DA" w:rsidRPr="00C04E84">
        <w:rPr>
          <w:vertAlign w:val="superscript"/>
          <w:rtl/>
        </w:rPr>
        <w:t>)</w:t>
      </w:r>
      <w:r w:rsidR="00AB40DA">
        <w:rPr>
          <w:rFonts w:hint="cs"/>
          <w:rtl/>
        </w:rPr>
        <w:t xml:space="preserve"> و «هرونیوس» و «آرکاویوس» که برای نخستین بار در سال 393</w:t>
      </w:r>
      <w:r w:rsidR="00D1665C">
        <w:rPr>
          <w:rFonts w:hint="cs"/>
          <w:rtl/>
        </w:rPr>
        <w:t xml:space="preserve"> </w:t>
      </w:r>
      <w:r w:rsidR="00AB40DA">
        <w:rPr>
          <w:rFonts w:hint="cs"/>
          <w:rtl/>
        </w:rPr>
        <w:t>م ممنوع اعلام شد.</w:t>
      </w:r>
    </w:p>
    <w:p w:rsidR="00AB40DA" w:rsidRDefault="00AB40DA" w:rsidP="00A77547">
      <w:pPr>
        <w:pStyle w:val="a0"/>
        <w:rPr>
          <w:rtl/>
        </w:rPr>
      </w:pPr>
      <w:r>
        <w:rPr>
          <w:rFonts w:hint="cs"/>
          <w:rtl/>
        </w:rPr>
        <w:t>دربار</w:t>
      </w:r>
      <w:r w:rsidR="00A77547">
        <w:rPr>
          <w:rFonts w:hint="cs"/>
          <w:rtl/>
        </w:rPr>
        <w:t>ه</w:t>
      </w:r>
      <w:r w:rsidR="00B84D88">
        <w:rPr>
          <w:rtl/>
        </w:rPr>
        <w:t>‌</w:t>
      </w:r>
      <w:r w:rsidR="00A77547">
        <w:rPr>
          <w:rFonts w:hint="cs"/>
          <w:rtl/>
        </w:rPr>
        <w:t>ی</w:t>
      </w:r>
      <w:r>
        <w:rPr>
          <w:rFonts w:hint="cs"/>
          <w:rtl/>
        </w:rPr>
        <w:t xml:space="preserve"> دلایل تعدد زوجات از نظر فیزیولوژی</w:t>
      </w:r>
      <w:r w:rsidRPr="00C04E84">
        <w:rPr>
          <w:vertAlign w:val="superscript"/>
          <w:rtl/>
        </w:rPr>
        <w:t>(</w:t>
      </w:r>
      <w:r w:rsidRPr="00D54A47">
        <w:rPr>
          <w:rStyle w:val="FootnoteReference"/>
          <w:rtl/>
        </w:rPr>
        <w:footnoteReference w:id="422"/>
      </w:r>
      <w:r w:rsidRPr="00C04E84">
        <w:rPr>
          <w:vertAlign w:val="superscript"/>
          <w:rtl/>
        </w:rPr>
        <w:t>)</w:t>
      </w:r>
      <w:r>
        <w:rPr>
          <w:rFonts w:hint="cs"/>
          <w:rtl/>
        </w:rPr>
        <w:t xml:space="preserve"> </w:t>
      </w:r>
      <w:r w:rsidRPr="00AB40DA">
        <w:rPr>
          <w:rStyle w:val="Char2"/>
          <w:rFonts w:hint="cs"/>
          <w:rtl/>
        </w:rPr>
        <w:t>«</w:t>
      </w:r>
      <w:r>
        <w:rPr>
          <w:rStyle w:val="Char2"/>
          <w:rFonts w:hint="cs"/>
          <w:rtl/>
        </w:rPr>
        <w:t>علم وظايف الاعضاء</w:t>
      </w:r>
      <w:r w:rsidRPr="00AB40DA">
        <w:rPr>
          <w:rStyle w:val="Char2"/>
          <w:rFonts w:hint="cs"/>
          <w:rtl/>
        </w:rPr>
        <w:t>»</w:t>
      </w:r>
      <w:r>
        <w:rPr>
          <w:rFonts w:hint="cs"/>
          <w:rtl/>
        </w:rPr>
        <w:t xml:space="preserve"> </w:t>
      </w:r>
      <w:r w:rsidRPr="00D344D5">
        <w:rPr>
          <w:rStyle w:val="Char4"/>
          <w:rFonts w:hint="cs"/>
          <w:rtl/>
        </w:rPr>
        <w:t>منتسکیو</w:t>
      </w:r>
      <w:r>
        <w:rPr>
          <w:rFonts w:hint="cs"/>
          <w:rtl/>
        </w:rPr>
        <w:t xml:space="preserve"> دانشمند مشهور</w:t>
      </w:r>
      <w:r w:rsidR="00D344D5">
        <w:rPr>
          <w:rFonts w:hint="cs"/>
          <w:rtl/>
        </w:rPr>
        <w:t>،</w:t>
      </w:r>
      <w:r w:rsidR="00C86E85">
        <w:rPr>
          <w:rFonts w:hint="cs"/>
          <w:rtl/>
        </w:rPr>
        <w:t xml:space="preserve"> تصریح می‌کند: که زنان در آب و هوای گرم در سنین هشت، نه سالگی و ده سالگی آماده زناشویی هستند</w:t>
      </w:r>
      <w:r w:rsidR="00C86E85" w:rsidRPr="00C04E84">
        <w:rPr>
          <w:vertAlign w:val="superscript"/>
          <w:rtl/>
        </w:rPr>
        <w:t>(</w:t>
      </w:r>
      <w:r w:rsidR="00C86E85" w:rsidRPr="00D54A47">
        <w:rPr>
          <w:rStyle w:val="FootnoteReference"/>
          <w:rtl/>
        </w:rPr>
        <w:footnoteReference w:id="423"/>
      </w:r>
      <w:r w:rsidR="00C86E85" w:rsidRPr="00C04E84">
        <w:rPr>
          <w:vertAlign w:val="superscript"/>
          <w:rtl/>
        </w:rPr>
        <w:t>)</w:t>
      </w:r>
      <w:r w:rsidR="00C86E85">
        <w:rPr>
          <w:rFonts w:hint="cs"/>
          <w:rtl/>
        </w:rPr>
        <w:t>، بنابراین در آن کشورها دوران طفولیت و ازدواج اکثراً مقارن یکدیگر واقع می‌شوند. زنان در سن بیست سالگی پیر می‌شوند. به همین جهت هیچگاه عقل و زیبایی در آن واحد (در چنان مناطقی) با یکدیگر جمع نمی‌شوند و هر وقت زیبایی جلوه‌گر می‌شود، عقلی نیست و هنگامی که عقل پدید می‌آید، دیگر زیبایی‌ای وجود ندارد. بنابراین، زنان الزاماً باید در حال تبعیت به سر برند، چون عقل قادر نیست که در پیری آن برتری را ایجاد کند و حت</w:t>
      </w:r>
      <w:r w:rsidR="00A77547">
        <w:rPr>
          <w:rFonts w:hint="cs"/>
          <w:rtl/>
        </w:rPr>
        <w:t>ی</w:t>
      </w:r>
      <w:r w:rsidR="00C86E85">
        <w:rPr>
          <w:rFonts w:hint="cs"/>
          <w:rtl/>
        </w:rPr>
        <w:t xml:space="preserve"> جوانی و زیبایی توام قادر به اعطای آن نیستند؛ لذا کاملاً طبیعی است که در اینگونه موارد، وقتی که قانونی برای مردم وجود نداشته باشد، مرد یک زن را ترک خواهد کرد و زن دیگری خواهد گرفت و تعدد زوجات به وجود خواهد آمد.</w:t>
      </w:r>
    </w:p>
    <w:p w:rsidR="00C86E85" w:rsidRDefault="00C86E85" w:rsidP="00A77547">
      <w:pPr>
        <w:pStyle w:val="a0"/>
        <w:rPr>
          <w:rtl/>
        </w:rPr>
      </w:pPr>
      <w:r>
        <w:rPr>
          <w:rFonts w:hint="cs"/>
          <w:rtl/>
        </w:rPr>
        <w:t>در مناطق معتدله که زیبایی‌های زن به بهترین شکل محفوظ می‌ماند و در جاهایی که سن بلوغ آنان دیرتر فرا می‌رسد، سن پیری شوهران‌شان تا حدی نزدیک به همان سنین پیری زنان است و چون زنان در هنگام ازدواج، عقل و اطلاع بیشتری دارند، اگر این اطلاع و عقل، فقط مولود عمر بیشتر باشد، طبیعتاً باید یک نوع مساواتی بین دو جنس ایجاد کند و در نتیج</w:t>
      </w:r>
      <w:r w:rsidR="00A77547">
        <w:rPr>
          <w:rFonts w:hint="cs"/>
          <w:rtl/>
        </w:rPr>
        <w:t>ه</w:t>
      </w:r>
      <w:r w:rsidR="00B84D88">
        <w:rPr>
          <w:rtl/>
        </w:rPr>
        <w:t>‌</w:t>
      </w:r>
      <w:r w:rsidR="00A77547">
        <w:rPr>
          <w:rFonts w:hint="cs"/>
          <w:rtl/>
        </w:rPr>
        <w:t>ی</w:t>
      </w:r>
      <w:r>
        <w:rPr>
          <w:rFonts w:hint="cs"/>
          <w:rtl/>
        </w:rPr>
        <w:t xml:space="preserve"> قانونی که فقط به مرد اجاز</w:t>
      </w:r>
      <w:r w:rsidR="00A77547">
        <w:rPr>
          <w:rFonts w:hint="cs"/>
          <w:rtl/>
        </w:rPr>
        <w:t>ه</w:t>
      </w:r>
      <w:r w:rsidR="00B84D88">
        <w:rPr>
          <w:rtl/>
        </w:rPr>
        <w:t>‌</w:t>
      </w:r>
      <w:r w:rsidR="00A77547">
        <w:rPr>
          <w:rFonts w:hint="cs"/>
          <w:rtl/>
        </w:rPr>
        <w:t>ی</w:t>
      </w:r>
      <w:r>
        <w:rPr>
          <w:rFonts w:hint="cs"/>
          <w:rtl/>
        </w:rPr>
        <w:t xml:space="preserve"> گرفتن یک زن می‌دهد حاکم و نافذ خواهد بود.</w:t>
      </w:r>
    </w:p>
    <w:p w:rsidR="00663344" w:rsidRDefault="00663344" w:rsidP="00A77547">
      <w:pPr>
        <w:pStyle w:val="a0"/>
        <w:rPr>
          <w:rtl/>
        </w:rPr>
      </w:pPr>
      <w:r>
        <w:rPr>
          <w:rFonts w:hint="cs"/>
          <w:rtl/>
        </w:rPr>
        <w:t xml:space="preserve">طبیعت </w:t>
      </w:r>
      <w:r w:rsidR="00B00B4D">
        <w:rPr>
          <w:rFonts w:hint="cs"/>
          <w:rtl/>
        </w:rPr>
        <w:t>که مردان را بوسیل</w:t>
      </w:r>
      <w:r w:rsidR="00A77547">
        <w:rPr>
          <w:rFonts w:hint="cs"/>
          <w:rtl/>
        </w:rPr>
        <w:t>ه</w:t>
      </w:r>
      <w:r w:rsidR="00B84D88">
        <w:rPr>
          <w:rtl/>
        </w:rPr>
        <w:t>‌</w:t>
      </w:r>
      <w:r w:rsidR="00A77547">
        <w:rPr>
          <w:rFonts w:hint="cs"/>
          <w:rtl/>
        </w:rPr>
        <w:t>ی</w:t>
      </w:r>
      <w:r w:rsidR="00B00B4D">
        <w:rPr>
          <w:rFonts w:hint="cs"/>
          <w:rtl/>
        </w:rPr>
        <w:t xml:space="preserve"> نیروی عقلانی و جسمانی، ممتاز قرار داده است، قیود و حدودی غیر از همین قدرت و عقل، برقرار نکرده است، زیبایی‌هایی به زنان داده و مقرر کرده است که برتری زنان بر مردان با پایان‌یافتن این زیبایی‌ها سپری شود؛ ولی در ممالک گرمسیر، آن زیبایی‌ها فقط در آغاز جوانی هویداست و هیچگاه</w:t>
      </w:r>
      <w:r w:rsidR="00AC3E0D">
        <w:rPr>
          <w:rFonts w:hint="cs"/>
          <w:rtl/>
        </w:rPr>
        <w:t xml:space="preserve"> در سیر حیات (یعنی در مراحل بعدی) خبری و اثری از آن‌ها نیست.</w:t>
      </w:r>
    </w:p>
    <w:p w:rsidR="00AC3E0D" w:rsidRDefault="007A0496" w:rsidP="00A77547">
      <w:pPr>
        <w:pStyle w:val="a0"/>
        <w:rPr>
          <w:rtl/>
        </w:rPr>
      </w:pPr>
      <w:r>
        <w:rPr>
          <w:rFonts w:hint="cs"/>
          <w:rtl/>
        </w:rPr>
        <w:t>بنابرآنچه گفته شد، قانونی که فقط از لحاظ صلاحیت جسمی و طبیعی، اجاز</w:t>
      </w:r>
      <w:r w:rsidR="00A77547">
        <w:rPr>
          <w:rFonts w:hint="cs"/>
          <w:rtl/>
        </w:rPr>
        <w:t>ه</w:t>
      </w:r>
      <w:r w:rsidR="00B84D88">
        <w:rPr>
          <w:rtl/>
        </w:rPr>
        <w:t>‌</w:t>
      </w:r>
      <w:r w:rsidR="00A77547">
        <w:rPr>
          <w:rFonts w:hint="cs"/>
          <w:rtl/>
        </w:rPr>
        <w:t>ی</w:t>
      </w:r>
      <w:r>
        <w:rPr>
          <w:rFonts w:hint="cs"/>
          <w:rtl/>
        </w:rPr>
        <w:t xml:space="preserve"> ازدواج یک زن را می‌دهد، با آب و هوای اروپا سازگار است، نه آسیا.</w:t>
      </w:r>
    </w:p>
    <w:p w:rsidR="007A0496" w:rsidRDefault="007A0496" w:rsidP="00A77547">
      <w:pPr>
        <w:pStyle w:val="a0"/>
        <w:rPr>
          <w:rtl/>
        </w:rPr>
      </w:pPr>
      <w:r>
        <w:rPr>
          <w:rFonts w:hint="cs"/>
          <w:rtl/>
        </w:rPr>
        <w:t>این است آن علتی که اسلام به آن سهولت در آسیا تاسیس شد و با آن همه اشکالات در اروپا پیشرفت کرد. چرا مسیحیت در اروپا محفوظ ماند؟ و بالاخره چرا مسلمانان در چین آنقدر زیاد پیشرفت کردند و مسیحیان آنقدر کم؟!</w:t>
      </w:r>
    </w:p>
    <w:p w:rsidR="001B5944" w:rsidRDefault="001B5944" w:rsidP="00663344">
      <w:pPr>
        <w:pStyle w:val="a0"/>
        <w:rPr>
          <w:rtl/>
        </w:rPr>
      </w:pPr>
      <w:r>
        <w:rPr>
          <w:rFonts w:hint="cs"/>
          <w:rtl/>
        </w:rPr>
        <w:t xml:space="preserve">از (نوشته‌های قیصر چنین به دست می‌آید که پدران ما (انگلیسیان) در ادوار اولیه، تعدد شوهر را برای یک زن عملی می‌کردند، بطوری </w:t>
      </w:r>
      <w:r w:rsidR="00F03FF6">
        <w:rPr>
          <w:rFonts w:hint="cs"/>
          <w:rtl/>
        </w:rPr>
        <w:t>که ده یا دوازده شوهر فقط یک زن را نزد خود نگاه می‌داشتند! مبلغان کاتولیک روم به میان این مردم بدوی رفتند و عزوبت و تجرد را تشویق کردند و نظرشان این بود که ازدواج یک زن بیوه با هر مردی در حکم تعدد شوهر است و متخلف قانوناً باید مجازات شود، و در نهایت به داشتن یک زن اکتفا کردند و این عملی است که مورد پسند آلمانیان قدیم هم بود.</w:t>
      </w:r>
    </w:p>
    <w:p w:rsidR="00EB7798" w:rsidRDefault="00EB7798" w:rsidP="00A77547">
      <w:pPr>
        <w:pStyle w:val="a0"/>
        <w:rPr>
          <w:rtl/>
        </w:rPr>
      </w:pPr>
      <w:r>
        <w:rPr>
          <w:rFonts w:hint="cs"/>
          <w:rtl/>
        </w:rPr>
        <w:t xml:space="preserve">اما موضوع مشروعیت تعدد زوجات: از مراجعه به منابع اسفار زیر که در کتاب مقدس ذکر شده است، معلوم می‌شود که این امر نه فقط مورد قبول یهوه (خدای یهودیان) بوده است، بلکه </w:t>
      </w:r>
      <w:r w:rsidR="00A77547">
        <w:rPr>
          <w:rFonts w:hint="cs"/>
          <w:rtl/>
        </w:rPr>
        <w:t>آ</w:t>
      </w:r>
      <w:r>
        <w:rPr>
          <w:rFonts w:hint="cs"/>
          <w:rtl/>
        </w:rPr>
        <w:t>ن را متبرک نیز کرده است</w:t>
      </w:r>
      <w:r w:rsidRPr="00C04E84">
        <w:rPr>
          <w:vertAlign w:val="superscript"/>
          <w:rtl/>
        </w:rPr>
        <w:t>(</w:t>
      </w:r>
      <w:r w:rsidRPr="00D54A47">
        <w:rPr>
          <w:rStyle w:val="FootnoteReference"/>
          <w:rtl/>
        </w:rPr>
        <w:footnoteReference w:id="424"/>
      </w:r>
      <w:r w:rsidRPr="00C04E84">
        <w:rPr>
          <w:vertAlign w:val="superscript"/>
          <w:rtl/>
        </w:rPr>
        <w:t>)</w:t>
      </w:r>
      <w:r>
        <w:rPr>
          <w:rFonts w:hint="cs"/>
          <w:rtl/>
        </w:rPr>
        <w:t xml:space="preserve">. </w:t>
      </w:r>
      <w:r w:rsidRPr="007954A7">
        <w:rPr>
          <w:rStyle w:val="Char4"/>
          <w:rFonts w:hint="cs"/>
          <w:rtl/>
        </w:rPr>
        <w:t>سنت گری سوستوم</w:t>
      </w:r>
      <w:r>
        <w:rPr>
          <w:rFonts w:hint="cs"/>
          <w:rtl/>
        </w:rPr>
        <w:t xml:space="preserve"> وقتی که از ابراهیم و هاجر بحث می‌کند، می‌گوید:</w:t>
      </w:r>
    </w:p>
    <w:p w:rsidR="00095EB8" w:rsidRDefault="00095EB8" w:rsidP="00EB7798">
      <w:pPr>
        <w:pStyle w:val="a0"/>
        <w:rPr>
          <w:rtl/>
        </w:rPr>
      </w:pPr>
      <w:r>
        <w:rPr>
          <w:rFonts w:hint="cs"/>
          <w:rtl/>
        </w:rPr>
        <w:t>«این چیزها در آن زمان ممنوع نبود و به همین جهت «سنت اگوستین» می‌گوید: به همسری‌گرفتن چند زن توسط یک مرد در آن روزها عادت ناروا و ناپسندی نبود، بلکه وظیفه‌ای بود که در این اوقات جز بر شهوت‌پرستی و عیاشی حمل نمی‌شود؛ زیرا برای ازدیاد نسل هیچ قانونی تعدد زوجات را منع نکرده است»</w:t>
      </w:r>
      <w:r w:rsidRPr="00C04E84">
        <w:rPr>
          <w:vertAlign w:val="superscript"/>
          <w:rtl/>
        </w:rPr>
        <w:t>(</w:t>
      </w:r>
      <w:r w:rsidRPr="00D54A47">
        <w:rPr>
          <w:rStyle w:val="FootnoteReference"/>
          <w:rtl/>
        </w:rPr>
        <w:footnoteReference w:id="425"/>
      </w:r>
      <w:r w:rsidRPr="00C04E84">
        <w:rPr>
          <w:vertAlign w:val="superscript"/>
          <w:rtl/>
        </w:rPr>
        <w:t>)</w:t>
      </w:r>
      <w:r>
        <w:rPr>
          <w:rFonts w:hint="cs"/>
          <w:rtl/>
        </w:rPr>
        <w:t>.</w:t>
      </w:r>
    </w:p>
    <w:p w:rsidR="00095EB8" w:rsidRDefault="00095EB8" w:rsidP="00A77547">
      <w:pPr>
        <w:pStyle w:val="a0"/>
        <w:rPr>
          <w:rtl/>
        </w:rPr>
      </w:pPr>
      <w:r w:rsidRPr="00D10166">
        <w:rPr>
          <w:rStyle w:val="Char4"/>
          <w:rFonts w:hint="cs"/>
          <w:rtl/>
        </w:rPr>
        <w:t>بونیفاس</w:t>
      </w:r>
      <w:r>
        <w:rPr>
          <w:rFonts w:hint="cs"/>
          <w:rtl/>
        </w:rPr>
        <w:t xml:space="preserve"> اعتراف‌کنند</w:t>
      </w:r>
      <w:r w:rsidR="00A77547">
        <w:rPr>
          <w:rFonts w:hint="cs"/>
          <w:rtl/>
        </w:rPr>
        <w:t>ه</w:t>
      </w:r>
      <w:r w:rsidR="00B84D88">
        <w:rPr>
          <w:rtl/>
        </w:rPr>
        <w:t>‌</w:t>
      </w:r>
      <w:r w:rsidR="00A77547">
        <w:rPr>
          <w:rFonts w:hint="cs"/>
          <w:rtl/>
        </w:rPr>
        <w:t>ی</w:t>
      </w:r>
      <w:r>
        <w:rPr>
          <w:rFonts w:hint="cs"/>
          <w:rtl/>
        </w:rPr>
        <w:t xml:space="preserve"> آلمانی سفلی، در 726م برای اطلاع از اینکه یک شوهر چه زمان می‌تواند با دو زن ازدواج کند، از پاپ گریگور سؤال کرد و گریگور در 22 نوامبر همان سال جواب داد: «اگر زن به علت ابتلا به مرضی صلاحیت ارتباط جنسی نداشته باشد، شوهر می‌تواند زن دیگری به همسری بگیرد، البته به شرطی که شوهر از هر جهت تأمین کلیه ضروریات زن را تعهد کند».</w:t>
      </w:r>
    </w:p>
    <w:p w:rsidR="008D2200" w:rsidRDefault="008D2200" w:rsidP="00A77547">
      <w:pPr>
        <w:pStyle w:val="a0"/>
        <w:rPr>
          <w:rtl/>
        </w:rPr>
      </w:pPr>
      <w:r>
        <w:rPr>
          <w:rFonts w:hint="cs"/>
          <w:rtl/>
        </w:rPr>
        <w:t xml:space="preserve">تألیفات زیادی در دفاع از تعدد زوجات </w:t>
      </w:r>
      <w:r>
        <w:rPr>
          <w:rtl/>
        </w:rPr>
        <w:t>–</w:t>
      </w:r>
      <w:r>
        <w:rPr>
          <w:rFonts w:hint="cs"/>
          <w:rtl/>
        </w:rPr>
        <w:t xml:space="preserve"> حت</w:t>
      </w:r>
      <w:r w:rsidR="00A77547">
        <w:rPr>
          <w:rFonts w:hint="cs"/>
          <w:rtl/>
        </w:rPr>
        <w:t>ی</w:t>
      </w:r>
      <w:r>
        <w:rPr>
          <w:rFonts w:hint="cs"/>
          <w:rtl/>
        </w:rPr>
        <w:t xml:space="preserve"> به قلم نویسندگان مسیحی، منتشر شده است.</w:t>
      </w:r>
    </w:p>
    <w:p w:rsidR="008D2200" w:rsidRDefault="008D2200" w:rsidP="00A77547">
      <w:pPr>
        <w:pStyle w:val="a0"/>
        <w:rPr>
          <w:rtl/>
        </w:rPr>
      </w:pPr>
      <w:r w:rsidRPr="00D10166">
        <w:rPr>
          <w:rStyle w:val="Char4"/>
          <w:rFonts w:hint="cs"/>
          <w:rtl/>
        </w:rPr>
        <w:t>برنارد واکینوس</w:t>
      </w:r>
      <w:r>
        <w:rPr>
          <w:rFonts w:hint="cs"/>
          <w:rtl/>
        </w:rPr>
        <w:t xml:space="preserve"> پیشوای فرقه کاپوچین، در اواسط سد</w:t>
      </w:r>
      <w:r w:rsidR="00A77547">
        <w:rPr>
          <w:rFonts w:hint="cs"/>
          <w:rtl/>
        </w:rPr>
        <w:t>ه</w:t>
      </w:r>
      <w:r w:rsidR="00B84D88">
        <w:rPr>
          <w:rtl/>
        </w:rPr>
        <w:t>‌</w:t>
      </w:r>
      <w:r w:rsidR="00A77547">
        <w:rPr>
          <w:rFonts w:hint="cs"/>
          <w:rtl/>
        </w:rPr>
        <w:t>ی</w:t>
      </w:r>
      <w:r>
        <w:rPr>
          <w:rFonts w:hint="cs"/>
          <w:rtl/>
        </w:rPr>
        <w:t xml:space="preserve"> شانزدهم در دفاع از تعدد زوجات، رساله‌ای منتشر کرد مقارن همان زمان رساله‌ای براساس تجویز تعدد زوجات منتشر شد و نام حقیقی نویسنده‌اش «لیزاروس» بود که اسم مستعاری با عنوان ««تیوفیلوس آلبوتین» برگزیده بود. </w:t>
      </w:r>
      <w:r w:rsidRPr="00D10166">
        <w:rPr>
          <w:rStyle w:val="Char4"/>
          <w:rFonts w:hint="cs"/>
          <w:rtl/>
        </w:rPr>
        <w:t>سلدن</w:t>
      </w:r>
      <w:r>
        <w:rPr>
          <w:rFonts w:hint="cs"/>
          <w:rtl/>
        </w:rPr>
        <w:t xml:space="preserve"> در تالیفی به نام </w:t>
      </w:r>
      <w:r w:rsidRPr="00D10166">
        <w:rPr>
          <w:rStyle w:val="Char4"/>
          <w:rFonts w:hint="cs"/>
          <w:rtl/>
        </w:rPr>
        <w:t>اوگزورهبریکا</w:t>
      </w:r>
      <w:r>
        <w:rPr>
          <w:rFonts w:hint="cs"/>
          <w:rtl/>
        </w:rPr>
        <w:t xml:space="preserve"> ثابت می‌کند که تعدد زوجات، تنها در میان یهودیان، بلکه در میان کلی</w:t>
      </w:r>
      <w:r w:rsidR="00A77547">
        <w:rPr>
          <w:rFonts w:hint="cs"/>
          <w:rtl/>
        </w:rPr>
        <w:t>ه</w:t>
      </w:r>
      <w:r w:rsidR="00B84D88">
        <w:rPr>
          <w:rtl/>
        </w:rPr>
        <w:t>‌</w:t>
      </w:r>
      <w:r w:rsidR="00A77547">
        <w:rPr>
          <w:rFonts w:hint="cs"/>
          <w:rtl/>
        </w:rPr>
        <w:t>ی</w:t>
      </w:r>
      <w:r>
        <w:rPr>
          <w:rFonts w:hint="cs"/>
          <w:rtl/>
        </w:rPr>
        <w:t xml:space="preserve"> ملل دیگر نیز مرسوم بوده است، ولی نامورترین مدافع تعدد زوجات، جان </w:t>
      </w:r>
      <w:r w:rsidRPr="00D10166">
        <w:rPr>
          <w:rStyle w:val="Char4"/>
          <w:rFonts w:hint="cs"/>
          <w:rtl/>
        </w:rPr>
        <w:t>میلتون</w:t>
      </w:r>
      <w:r>
        <w:rPr>
          <w:rFonts w:hint="cs"/>
          <w:rtl/>
        </w:rPr>
        <w:t xml:space="preserve"> معروف بود که در صفح</w:t>
      </w:r>
      <w:r w:rsidR="00A77547">
        <w:rPr>
          <w:rFonts w:hint="cs"/>
          <w:rtl/>
        </w:rPr>
        <w:t>ه</w:t>
      </w:r>
      <w:r w:rsidR="00B84D88">
        <w:rPr>
          <w:rtl/>
        </w:rPr>
        <w:t>‌</w:t>
      </w:r>
      <w:r w:rsidR="00A77547">
        <w:rPr>
          <w:rFonts w:hint="cs"/>
          <w:rtl/>
        </w:rPr>
        <w:t>ی</w:t>
      </w:r>
      <w:r>
        <w:rPr>
          <w:rFonts w:hint="cs"/>
          <w:rtl/>
        </w:rPr>
        <w:t xml:space="preserve"> 237 رساله‌ای به نام </w:t>
      </w:r>
      <w:r w:rsidRPr="00D10166">
        <w:rPr>
          <w:rStyle w:val="Char4"/>
          <w:rFonts w:hint="cs"/>
          <w:rtl/>
        </w:rPr>
        <w:t>تحقیق دربار</w:t>
      </w:r>
      <w:r w:rsidR="00A77547" w:rsidRPr="00A77547">
        <w:rPr>
          <w:rFonts w:hint="cs"/>
          <w:b/>
          <w:bCs/>
          <w:sz w:val="26"/>
          <w:szCs w:val="26"/>
          <w:rtl/>
        </w:rPr>
        <w:t>ه</w:t>
      </w:r>
      <w:r w:rsidR="00B84D88">
        <w:rPr>
          <w:b/>
          <w:bCs/>
          <w:sz w:val="26"/>
          <w:szCs w:val="26"/>
          <w:rtl/>
        </w:rPr>
        <w:t>‌</w:t>
      </w:r>
      <w:r w:rsidR="00A77547" w:rsidRPr="00A77547">
        <w:rPr>
          <w:rFonts w:hint="cs"/>
          <w:b/>
          <w:bCs/>
          <w:sz w:val="26"/>
          <w:szCs w:val="26"/>
          <w:rtl/>
        </w:rPr>
        <w:t>ی</w:t>
      </w:r>
      <w:r w:rsidRPr="00D10166">
        <w:rPr>
          <w:rStyle w:val="Char4"/>
          <w:rFonts w:hint="cs"/>
          <w:rtl/>
        </w:rPr>
        <w:t xml:space="preserve"> فلس</w:t>
      </w:r>
      <w:r w:rsidR="00A77547">
        <w:rPr>
          <w:rStyle w:val="Char4"/>
          <w:rFonts w:hint="cs"/>
          <w:rtl/>
        </w:rPr>
        <w:t>فه</w:t>
      </w:r>
      <w:r w:rsidR="00B84D88">
        <w:rPr>
          <w:rStyle w:val="Char4"/>
          <w:rtl/>
        </w:rPr>
        <w:t>‌</w:t>
      </w:r>
      <w:r w:rsidR="00A77547">
        <w:rPr>
          <w:rStyle w:val="Char4"/>
          <w:rFonts w:hint="cs"/>
          <w:rtl/>
        </w:rPr>
        <w:t>ی</w:t>
      </w:r>
      <w:r>
        <w:rPr>
          <w:rFonts w:hint="cs"/>
          <w:rtl/>
        </w:rPr>
        <w:t xml:space="preserve"> مسیحیت پس از بیان مدارک مختلفی از کتاب مقدس در زمین</w:t>
      </w:r>
      <w:r w:rsidR="00A77547">
        <w:rPr>
          <w:rFonts w:hint="cs"/>
          <w:rtl/>
        </w:rPr>
        <w:t>ه</w:t>
      </w:r>
      <w:r w:rsidR="00B84D88">
        <w:rPr>
          <w:rtl/>
        </w:rPr>
        <w:t>‌</w:t>
      </w:r>
      <w:r w:rsidR="00A77547">
        <w:rPr>
          <w:rFonts w:hint="cs"/>
          <w:rtl/>
        </w:rPr>
        <w:t>ی</w:t>
      </w:r>
      <w:r>
        <w:rPr>
          <w:rFonts w:hint="cs"/>
          <w:rtl/>
        </w:rPr>
        <w:t xml:space="preserve"> دفاع از این عمل می‌گوید: «به علاوه، خدا به صورت یک داستان مجازی جلوه می‌کند که گویی دو زن دارد؛ یکی اهولاه و دیگری اهولیاء».</w:t>
      </w:r>
    </w:p>
    <w:p w:rsidR="008D2200" w:rsidRDefault="008D2200" w:rsidP="00A77547">
      <w:pPr>
        <w:pStyle w:val="a0"/>
        <w:rPr>
          <w:rtl/>
        </w:rPr>
      </w:pPr>
      <w:r>
        <w:rPr>
          <w:rFonts w:hint="cs"/>
          <w:rtl/>
        </w:rPr>
        <w:t>در هرحال، این نوع بیان به ویژه با آن طول و تفصیل، حت</w:t>
      </w:r>
      <w:r w:rsidR="00A77547">
        <w:rPr>
          <w:rFonts w:hint="cs"/>
          <w:rtl/>
        </w:rPr>
        <w:t>ی</w:t>
      </w:r>
      <w:r>
        <w:rPr>
          <w:rFonts w:hint="cs"/>
          <w:rtl/>
        </w:rPr>
        <w:t xml:space="preserve"> بر سبیل تمثیل، به هیچ وجه در خور مقام خدا نیست، مقصود این است که اگر آن عملی که مدلولش دربار</w:t>
      </w:r>
      <w:r w:rsidR="00A77547">
        <w:rPr>
          <w:rFonts w:hint="cs"/>
          <w:rtl/>
        </w:rPr>
        <w:t>ه</w:t>
      </w:r>
      <w:r w:rsidR="00B84D88">
        <w:rPr>
          <w:rtl/>
        </w:rPr>
        <w:t>‌</w:t>
      </w:r>
      <w:r w:rsidR="00A77547">
        <w:rPr>
          <w:rFonts w:hint="cs"/>
          <w:rtl/>
        </w:rPr>
        <w:t>ی</w:t>
      </w:r>
      <w:r>
        <w:rPr>
          <w:rFonts w:hint="cs"/>
          <w:rtl/>
        </w:rPr>
        <w:t xml:space="preserve"> خدا ذکر شد، در ذات خود، خلاف احترام یا شرم‌آور می‌بود، حت</w:t>
      </w:r>
      <w:r w:rsidR="00A77547">
        <w:rPr>
          <w:rFonts w:hint="cs"/>
          <w:rtl/>
        </w:rPr>
        <w:t>ه</w:t>
      </w:r>
      <w:r w:rsidR="00B84D88">
        <w:rPr>
          <w:rtl/>
        </w:rPr>
        <w:t>‌</w:t>
      </w:r>
      <w:r w:rsidR="00A77547">
        <w:rPr>
          <w:rFonts w:hint="cs"/>
          <w:rtl/>
        </w:rPr>
        <w:t>ی</w:t>
      </w:r>
      <w:r>
        <w:rPr>
          <w:rFonts w:hint="cs"/>
          <w:rtl/>
        </w:rPr>
        <w:t xml:space="preserve"> بر سبیل تمثیل نیز گفته نمی‌شد. بنابراین، محمد، عملی را به رسمیت شناخت که نه تنها مرسوم بود، بلکه در گذشته نیز از جانب خدا مورد برکت و رح</w:t>
      </w:r>
      <w:r w:rsidR="003C147A">
        <w:rPr>
          <w:rFonts w:hint="cs"/>
          <w:rtl/>
        </w:rPr>
        <w:t xml:space="preserve">مت واقع شده بود و در دوران جدید، مشروع و محترم اعلام شد. در اینصورت </w:t>
      </w:r>
      <w:r w:rsidR="00EA5090">
        <w:rPr>
          <w:rFonts w:hint="cs"/>
          <w:rtl/>
        </w:rPr>
        <w:t>او باید از اتهام تشریع تعدد زوجات و در نتیجه، رواج شهوت‌پرستی مبرا دانسته شود.</w:t>
      </w:r>
    </w:p>
    <w:p w:rsidR="00EA5090" w:rsidRDefault="00EA5090" w:rsidP="00A77547">
      <w:pPr>
        <w:pStyle w:val="a0"/>
        <w:rPr>
          <w:rtl/>
        </w:rPr>
      </w:pPr>
      <w:r>
        <w:rPr>
          <w:rFonts w:hint="cs"/>
          <w:rtl/>
        </w:rPr>
        <w:t>از اعتراضات مهم بر ضد تعدد زوجات، این است که: این امر به ظلم در رابط</w:t>
      </w:r>
      <w:r w:rsidR="00A77547">
        <w:rPr>
          <w:rFonts w:hint="cs"/>
          <w:rtl/>
        </w:rPr>
        <w:t>ه</w:t>
      </w:r>
      <w:r w:rsidR="00B84D88">
        <w:rPr>
          <w:rtl/>
        </w:rPr>
        <w:t>‌</w:t>
      </w:r>
      <w:r w:rsidR="00A77547">
        <w:rPr>
          <w:rFonts w:hint="cs"/>
          <w:rtl/>
        </w:rPr>
        <w:t>ی</w:t>
      </w:r>
      <w:r>
        <w:rPr>
          <w:rFonts w:hint="cs"/>
          <w:rtl/>
        </w:rPr>
        <w:t xml:space="preserve"> زناشویی می‌انجامد و مساوات بین دو جنس را به هم می‌زند و برای عشق و محبت، مضر است و حسد</w:t>
      </w:r>
      <w:r w:rsidR="00A77547">
        <w:rPr>
          <w:rFonts w:hint="cs"/>
          <w:rtl/>
        </w:rPr>
        <w:t>،</w:t>
      </w:r>
      <w:r>
        <w:rPr>
          <w:rFonts w:hint="cs"/>
          <w:rtl/>
        </w:rPr>
        <w:t xml:space="preserve"> خشم و از هم‌گسیختگی نظم داخلی را در پی دارد.</w:t>
      </w:r>
    </w:p>
    <w:p w:rsidR="00EA5090" w:rsidRDefault="00EA5090" w:rsidP="00A77547">
      <w:pPr>
        <w:pStyle w:val="a0"/>
        <w:rPr>
          <w:rtl/>
        </w:rPr>
      </w:pPr>
      <w:r>
        <w:rPr>
          <w:rFonts w:hint="cs"/>
          <w:rtl/>
        </w:rPr>
        <w:t>باور بر</w:t>
      </w:r>
      <w:r w:rsidR="00B314A2">
        <w:rPr>
          <w:rFonts w:hint="cs"/>
          <w:rtl/>
        </w:rPr>
        <w:t xml:space="preserve"> اینکه </w:t>
      </w:r>
      <w:r>
        <w:rPr>
          <w:rFonts w:hint="cs"/>
          <w:rtl/>
        </w:rPr>
        <w:t>در ممالکی که تعدد زوجات، مرسوم است، دارند</w:t>
      </w:r>
      <w:r w:rsidR="00A77547">
        <w:rPr>
          <w:rFonts w:hint="cs"/>
          <w:rtl/>
        </w:rPr>
        <w:t>ه</w:t>
      </w:r>
      <w:r w:rsidR="00B84D88">
        <w:rPr>
          <w:rtl/>
        </w:rPr>
        <w:t>‌</w:t>
      </w:r>
      <w:r w:rsidR="00A77547">
        <w:rPr>
          <w:rFonts w:hint="cs"/>
          <w:rtl/>
        </w:rPr>
        <w:t>ی</w:t>
      </w:r>
      <w:r>
        <w:rPr>
          <w:rFonts w:hint="cs"/>
          <w:rtl/>
        </w:rPr>
        <w:t xml:space="preserve"> خانواده‌ای که مرکب از چند زن است، قدرت ظالمانه‌ای نسبت به آنان اعمال می‌کند، یکی از آن اشتباهاتی است که اروپاییان به علت عدم اطلاع از اخلاق آسیایی مرتکب می‌شوند. در مشرق زمین هرجا که نظام خانوادگی حکومت می‌کند، قضیه برعکس است و استبداد در خانواده‌های فقرا که محکوم به داشتن یک زن هستند، رواج دارد. غالباً اتفاق می‌افتد که در جایی که زنان متعددی هستند، یک نفر بر دیگران ریاست می‌کند و شوهر در این میان، راحت است. کسانی که آثار نویسندگان مشرق زمین را مطالعه کرده‌اند و از این راه به خصوصیات اخلاق شرقی پی برده‌اند، در همان نظر اول درمی‌یابند که اظهارنظر راجع به اینکه زنان در این بخش از جهان در منزل مورد ظلم و ستم واقع می‌شوند، امری است توهمی.</w:t>
      </w:r>
    </w:p>
    <w:p w:rsidR="00D10166" w:rsidRDefault="00D10166" w:rsidP="00EB7798">
      <w:pPr>
        <w:pStyle w:val="a0"/>
        <w:rPr>
          <w:rtl/>
        </w:rPr>
      </w:pPr>
      <w:r>
        <w:rPr>
          <w:rFonts w:hint="cs"/>
          <w:rtl/>
        </w:rPr>
        <w:t>مستر</w:t>
      </w:r>
      <w:r w:rsidR="00291A1B">
        <w:rPr>
          <w:rFonts w:hint="cs"/>
          <w:rtl/>
        </w:rPr>
        <w:t xml:space="preserve"> </w:t>
      </w:r>
      <w:r w:rsidR="00291A1B" w:rsidRPr="00291A1B">
        <w:rPr>
          <w:rStyle w:val="Char4"/>
          <w:rFonts w:hint="cs"/>
          <w:rtl/>
        </w:rPr>
        <w:t>ات کنسن</w:t>
      </w:r>
      <w:r w:rsidR="00291A1B">
        <w:rPr>
          <w:rFonts w:hint="cs"/>
          <w:rtl/>
        </w:rPr>
        <w:t xml:space="preserve"> در کتابی به نام </w:t>
      </w:r>
      <w:r w:rsidR="00291A1B" w:rsidRPr="00291A1B">
        <w:rPr>
          <w:rStyle w:val="Char4"/>
          <w:rFonts w:hint="cs"/>
          <w:rtl/>
        </w:rPr>
        <w:t>عادات و اخلاق زنان در ایران</w:t>
      </w:r>
      <w:r w:rsidR="00291A1B">
        <w:rPr>
          <w:rFonts w:hint="cs"/>
          <w:rtl/>
        </w:rPr>
        <w:t xml:space="preserve"> می‌گوید:</w:t>
      </w:r>
      <w:r w:rsidR="0088082E">
        <w:rPr>
          <w:rFonts w:hint="cs"/>
          <w:rtl/>
        </w:rPr>
        <w:t xml:space="preserve"> «در انگلستان افزون بر اینکه تصور شده است زنان در مشرق زمین در مقابل شوهران ستمکار، همچون برده زندگی می‌کنند و در حرمسرا مثل اینکه در قفس باشد به سر می‌برند و این زندگی کم‌تر از حبس نیست، از اوضاع واقعی زنان مشرق خبری دیگر ندارند».</w:t>
      </w:r>
    </w:p>
    <w:p w:rsidR="0088082E" w:rsidRDefault="0088082E" w:rsidP="00A77547">
      <w:pPr>
        <w:pStyle w:val="a0"/>
        <w:rPr>
          <w:rtl/>
        </w:rPr>
      </w:pPr>
      <w:r>
        <w:rPr>
          <w:rFonts w:hint="cs"/>
          <w:rtl/>
        </w:rPr>
        <w:t>ولی آن نویسنده منکر این جریان است و نشان می‌دهد که زنان مسلمان، چه امتیازات و اقتداری دارند؛ صرف‌نظر از اینکه: حرمسرا برای زنان زندان نیست، بلکه محیط آزادی است و با شوهر همان رفتاری می‌شود که با یک نفر قاچاق‌چی.</w:t>
      </w:r>
      <w:r w:rsidR="00626FD9">
        <w:rPr>
          <w:rFonts w:hint="cs"/>
          <w:rtl/>
        </w:rPr>
        <w:t xml:space="preserve"> به محض اینکه شوهر پایش را از خانه بیرون می‌گذارد، در ذهنش این اندیشه هست که او دیگر آقای منزل نیست و بچه‌ها و نوکران فقط تابع خانم بزرگ و در حقیقت، قدرت فا</w:t>
      </w:r>
      <w:r w:rsidR="00A77547">
        <w:rPr>
          <w:rFonts w:hint="cs"/>
          <w:rtl/>
        </w:rPr>
        <w:t>ی</w:t>
      </w:r>
      <w:r w:rsidR="00626FD9">
        <w:rPr>
          <w:rFonts w:hint="cs"/>
          <w:rtl/>
        </w:rPr>
        <w:t>قه در دست اوست. وقتی که این خانم حالش خوب باشد، اوضاع از هر جهت خوب است، ولی وقتی که حالش خوب نباشد، هیچ کاری صورت درستی ندارد.</w:t>
      </w:r>
    </w:p>
    <w:p w:rsidR="00626FD9" w:rsidRDefault="00626FD9" w:rsidP="00626FD9">
      <w:pPr>
        <w:pStyle w:val="a0"/>
        <w:rPr>
          <w:rtl/>
        </w:rPr>
      </w:pPr>
      <w:r w:rsidRPr="003F50ED">
        <w:rPr>
          <w:rStyle w:val="Char4"/>
          <w:rFonts w:hint="cs"/>
          <w:rtl/>
        </w:rPr>
        <w:t>میرزا ابوطالب خان</w:t>
      </w:r>
      <w:r w:rsidRPr="00C04E84">
        <w:rPr>
          <w:vertAlign w:val="superscript"/>
          <w:rtl/>
        </w:rPr>
        <w:t>(</w:t>
      </w:r>
      <w:r w:rsidRPr="00D54A47">
        <w:rPr>
          <w:rStyle w:val="FootnoteReference"/>
          <w:rtl/>
        </w:rPr>
        <w:footnoteReference w:id="426"/>
      </w:r>
      <w:r w:rsidRPr="00C04E84">
        <w:rPr>
          <w:vertAlign w:val="superscript"/>
          <w:rtl/>
        </w:rPr>
        <w:t>)</w:t>
      </w:r>
      <w:r w:rsidR="003F50ED">
        <w:rPr>
          <w:rFonts w:hint="cs"/>
          <w:rtl/>
        </w:rPr>
        <w:t xml:space="preserve"> یکی از اشراف ایران که شصت الی هشتاد سال پیش از این سفری</w:t>
      </w:r>
      <w:r w:rsidR="00625150">
        <w:rPr>
          <w:rFonts w:hint="cs"/>
          <w:rtl/>
        </w:rPr>
        <w:t xml:space="preserve"> به انگلستان کرده و در عادات و اخلاق داخلی ما مطالعات دقیق داشته است و در رساله‌ای که بعداً منتشر کرد و به انگلیسی ترجمه شده است، دلایلی ذکر می‌کند و نشان می‌دهد که زنان مسلمان، قدرت و آزادی بیشتری دارند و نسبت به زنان اروپایی از امتیازات بیشتری برخوردارند و به کلی اظهارات اروپاییان در خصوص ستمگری‌های شوهران در تعدد زوجات را تکذیب می‌کند و می‌گوید:</w:t>
      </w:r>
    </w:p>
    <w:p w:rsidR="00625150" w:rsidRDefault="00625150" w:rsidP="00626FD9">
      <w:pPr>
        <w:pStyle w:val="a0"/>
        <w:rPr>
          <w:rtl/>
        </w:rPr>
      </w:pPr>
      <w:r>
        <w:rPr>
          <w:rFonts w:hint="cs"/>
          <w:rtl/>
        </w:rPr>
        <w:t>«تا جایی که می‌دانم زندگی با دو پلنگ ماده آسان‌تر است تا زندگی با دو زن»!</w:t>
      </w:r>
    </w:p>
    <w:p w:rsidR="00625150" w:rsidRDefault="00625150" w:rsidP="00626FD9">
      <w:pPr>
        <w:pStyle w:val="a0"/>
        <w:rPr>
          <w:rtl/>
        </w:rPr>
      </w:pPr>
      <w:r>
        <w:rPr>
          <w:rFonts w:hint="cs"/>
          <w:rtl/>
        </w:rPr>
        <w:t xml:space="preserve">سیاح معروف </w:t>
      </w:r>
      <w:r w:rsidRPr="00625150">
        <w:rPr>
          <w:rStyle w:val="Char4"/>
          <w:rFonts w:hint="cs"/>
          <w:rtl/>
        </w:rPr>
        <w:t>نیبوهر</w:t>
      </w:r>
      <w:r>
        <w:rPr>
          <w:rFonts w:hint="cs"/>
          <w:rtl/>
        </w:rPr>
        <w:t xml:space="preserve"> نیز بر همین عقیده است و می‌گوید:</w:t>
      </w:r>
    </w:p>
    <w:p w:rsidR="00625150" w:rsidRDefault="00625150" w:rsidP="0053101C">
      <w:pPr>
        <w:pStyle w:val="a0"/>
        <w:rPr>
          <w:rtl/>
        </w:rPr>
      </w:pPr>
      <w:r>
        <w:rPr>
          <w:rFonts w:hint="cs"/>
          <w:rtl/>
        </w:rPr>
        <w:t>«اروپاییانی که می‌پندارند</w:t>
      </w:r>
      <w:r w:rsidR="00F0587E">
        <w:rPr>
          <w:rFonts w:hint="cs"/>
          <w:rtl/>
        </w:rPr>
        <w:t xml:space="preserve"> زناشویی در میان مسلمانان غیر از آنی است که در میان ملل مسیحی وجود دارد، در اشتباه‌اند. من چنان اختلافی در آسیا ندیدم و همان آزادی و راحتی زنان اروپایی را، زنان آن مناطق هم دارند. تعدد زوجات در میان مسلمانان مجاز است و ظرافت طبع خانم‌های ما (اروپاییان) تاب تحمل این فکر را ندارد، ولی اعراب به ندرت می‌توانند چهار زن رسمی داشته باشند و در عین حال، چندین کنیز نیز نگه </w:t>
      </w:r>
      <w:r w:rsidR="0053101C">
        <w:rPr>
          <w:rFonts w:hint="cs"/>
          <w:rtl/>
        </w:rPr>
        <w:t>می</w:t>
      </w:r>
      <w:r w:rsidR="00B84D88">
        <w:rPr>
          <w:rtl/>
        </w:rPr>
        <w:t>‌</w:t>
      </w:r>
      <w:r w:rsidR="00F0587E">
        <w:rPr>
          <w:rFonts w:hint="cs"/>
          <w:rtl/>
        </w:rPr>
        <w:t xml:space="preserve">دارند. هیچکس جز </w:t>
      </w:r>
      <w:r w:rsidR="001D3BD1">
        <w:rPr>
          <w:rFonts w:hint="cs"/>
          <w:rtl/>
        </w:rPr>
        <w:t>ثروتمندان شهوت‌پرست نمی‌تواند آن قدر زن بگیرد و رفتار این قبیل مردان، مورد توبیخ و ملامت کلی</w:t>
      </w:r>
      <w:r w:rsidR="0053101C">
        <w:rPr>
          <w:rFonts w:hint="cs"/>
          <w:rtl/>
        </w:rPr>
        <w:t>ه</w:t>
      </w:r>
      <w:r w:rsidR="00B84D88">
        <w:rPr>
          <w:rtl/>
        </w:rPr>
        <w:t>‌</w:t>
      </w:r>
      <w:r w:rsidR="0053101C">
        <w:rPr>
          <w:rFonts w:hint="cs"/>
          <w:rtl/>
        </w:rPr>
        <w:t>ی</w:t>
      </w:r>
      <w:r w:rsidR="001D3BD1">
        <w:rPr>
          <w:rFonts w:hint="cs"/>
          <w:rtl/>
        </w:rPr>
        <w:t xml:space="preserve"> مردان موقر و متین است.</w:t>
      </w:r>
    </w:p>
    <w:p w:rsidR="0012248F" w:rsidRDefault="0012248F" w:rsidP="0053101C">
      <w:pPr>
        <w:pStyle w:val="a0"/>
        <w:rPr>
          <w:rtl/>
        </w:rPr>
      </w:pPr>
      <w:r>
        <w:rPr>
          <w:rFonts w:hint="cs"/>
          <w:rtl/>
        </w:rPr>
        <w:t>اشخاص متفکر و حساس، در حقیقت بر این باورند که این برتری مرد، بیش از آنچه موجب راحتی‌اش باشد، مای</w:t>
      </w:r>
      <w:r w:rsidR="0053101C">
        <w:rPr>
          <w:rFonts w:hint="cs"/>
          <w:rtl/>
        </w:rPr>
        <w:t>ه</w:t>
      </w:r>
      <w:r w:rsidR="00B84D88">
        <w:rPr>
          <w:rtl/>
        </w:rPr>
        <w:t>‌</w:t>
      </w:r>
      <w:r w:rsidR="0053101C">
        <w:rPr>
          <w:rFonts w:hint="cs"/>
          <w:rtl/>
        </w:rPr>
        <w:t>ی</w:t>
      </w:r>
      <w:r>
        <w:rPr>
          <w:rFonts w:hint="cs"/>
          <w:rtl/>
        </w:rPr>
        <w:t xml:space="preserve"> زحمت اوست؛ زیرا هر شوهری طبق قانون، موظف است که نسبت به همسرانش در خور شأن و مقام هر یک رفتار کند و محبت و عنایتش را با تساوی کامل نسبت به همه ابراز دارد، و این‌ها وظایفی است که انجام آن در نظر مسلمانان به هیچ وجه ناگوار نیست، اما برای اعرابی که به </w:t>
      </w:r>
      <w:r w:rsidR="0053101C">
        <w:rPr>
          <w:rFonts w:hint="cs"/>
          <w:rtl/>
        </w:rPr>
        <w:t>ن</w:t>
      </w:r>
      <w:r>
        <w:rPr>
          <w:rFonts w:hint="cs"/>
          <w:rtl/>
        </w:rPr>
        <w:t>درت وسایل رفاه برایشان آماده می‌شود، رعایت این مراسم و تشریفات، خیلی گران تمام می‌شود».</w:t>
      </w:r>
    </w:p>
    <w:p w:rsidR="0012248F" w:rsidRDefault="0012248F" w:rsidP="0053101C">
      <w:pPr>
        <w:pStyle w:val="a0"/>
        <w:rPr>
          <w:rtl/>
        </w:rPr>
      </w:pPr>
      <w:r>
        <w:rPr>
          <w:rFonts w:hint="cs"/>
          <w:rtl/>
        </w:rPr>
        <w:t xml:space="preserve">اما اینکه می‌گویند: تعدد زوجات برای عشق حقیقی و محبت و دوستی زن و شوهر، مضر است، نظریه‌ای مشکوک است؛ زیرا اگر این تعدد زوجات در این نیم کره (اروپا) مجاز و مباح می‌بود </w:t>
      </w:r>
      <w:r>
        <w:rPr>
          <w:rtl/>
        </w:rPr>
        <w:t>–</w:t>
      </w:r>
      <w:r>
        <w:rPr>
          <w:rFonts w:hint="cs"/>
          <w:rtl/>
        </w:rPr>
        <w:t xml:space="preserve"> و طبعاً (به علت هزین</w:t>
      </w:r>
      <w:r w:rsidR="0053101C">
        <w:rPr>
          <w:rFonts w:hint="cs"/>
          <w:rtl/>
        </w:rPr>
        <w:t>ه</w:t>
      </w:r>
      <w:r w:rsidR="00B84D88">
        <w:rPr>
          <w:rtl/>
        </w:rPr>
        <w:t>‌</w:t>
      </w:r>
      <w:r w:rsidR="0053101C">
        <w:rPr>
          <w:rFonts w:hint="cs"/>
          <w:rtl/>
        </w:rPr>
        <w:t>ی</w:t>
      </w:r>
      <w:r>
        <w:rPr>
          <w:rFonts w:hint="cs"/>
          <w:rtl/>
        </w:rPr>
        <w:t xml:space="preserve"> سنگین آن) مخصوص افراد طبق</w:t>
      </w:r>
      <w:r w:rsidR="0053101C">
        <w:rPr>
          <w:rFonts w:hint="cs"/>
          <w:rtl/>
        </w:rPr>
        <w:t>ه</w:t>
      </w:r>
      <w:r w:rsidR="00B84D88">
        <w:rPr>
          <w:rtl/>
        </w:rPr>
        <w:t>‌</w:t>
      </w:r>
      <w:r w:rsidR="0053101C">
        <w:rPr>
          <w:rFonts w:hint="cs"/>
          <w:rtl/>
        </w:rPr>
        <w:t>ی</w:t>
      </w:r>
      <w:r>
        <w:rPr>
          <w:rFonts w:hint="cs"/>
          <w:rtl/>
        </w:rPr>
        <w:t xml:space="preserve"> بالا قرار می‌گرفت </w:t>
      </w:r>
      <w:r>
        <w:rPr>
          <w:rtl/>
        </w:rPr>
        <w:t>–</w:t>
      </w:r>
      <w:r>
        <w:rPr>
          <w:rFonts w:hint="cs"/>
          <w:rtl/>
        </w:rPr>
        <w:t xml:space="preserve"> معلوم نیست که تبادل عشق و محبت در مورد ازدواج دوم، یا سوم کم‌تر از ازدواج اول، به صورتی که فعلاً وجود دارد، جلوه می‌کرد.</w:t>
      </w:r>
    </w:p>
    <w:p w:rsidR="0012248F" w:rsidRDefault="0012248F" w:rsidP="0053101C">
      <w:pPr>
        <w:pStyle w:val="a0"/>
        <w:rPr>
          <w:rtl/>
        </w:rPr>
      </w:pPr>
      <w:r>
        <w:rPr>
          <w:rFonts w:hint="cs"/>
          <w:rtl/>
        </w:rPr>
        <w:t>مراسم و تشریفات سرد و خنکی که در ازدواج ما (اروپاییان) معمول است از قبیل: پول سنجاق، پول درشک</w:t>
      </w:r>
      <w:r w:rsidR="0053101C">
        <w:rPr>
          <w:rFonts w:hint="cs"/>
          <w:rtl/>
        </w:rPr>
        <w:t>ه</w:t>
      </w:r>
      <w:r w:rsidR="00B84D88">
        <w:rPr>
          <w:rtl/>
        </w:rPr>
        <w:t>‌</w:t>
      </w:r>
      <w:r w:rsidR="0053101C">
        <w:rPr>
          <w:rFonts w:hint="cs"/>
          <w:rtl/>
        </w:rPr>
        <w:t>ی</w:t>
      </w:r>
      <w:r>
        <w:rPr>
          <w:rFonts w:hint="cs"/>
          <w:rtl/>
        </w:rPr>
        <w:t xml:space="preserve"> جداگانه و سایر مقررات و رسومی که میان طبقات بالاتر معمول است، باید بیشتر موجب اخلال در احساسات لطیفی گردد که مربوط به عشق پاک و بی‌شائبه است و زنان در این زندگی کنونی مبتنی بر مُدهای گوناگون بیشتر از کشورهایی که تعدد زوجات، در آنجا رواج دارد، خرید و فروش می‌شوند.</w:t>
      </w:r>
    </w:p>
    <w:p w:rsidR="0012248F" w:rsidRDefault="0012248F" w:rsidP="0053101C">
      <w:pPr>
        <w:pStyle w:val="a0"/>
        <w:rPr>
          <w:rtl/>
        </w:rPr>
      </w:pPr>
      <w:r>
        <w:rPr>
          <w:rFonts w:hint="cs"/>
          <w:rtl/>
        </w:rPr>
        <w:t>و باز در خصوص اینکه تصور می‌کنند، تعدد زوجات، یکی از علل و موجبات خاموش‌شدن شعل</w:t>
      </w:r>
      <w:r w:rsidR="0053101C">
        <w:rPr>
          <w:rFonts w:hint="cs"/>
          <w:rtl/>
        </w:rPr>
        <w:t>ه</w:t>
      </w:r>
      <w:r w:rsidR="00B84D88">
        <w:rPr>
          <w:rtl/>
        </w:rPr>
        <w:t>‌</w:t>
      </w:r>
      <w:r w:rsidR="0053101C">
        <w:rPr>
          <w:rFonts w:hint="cs"/>
          <w:rtl/>
        </w:rPr>
        <w:t>ی</w:t>
      </w:r>
      <w:r>
        <w:rPr>
          <w:rFonts w:hint="cs"/>
          <w:rtl/>
        </w:rPr>
        <w:t xml:space="preserve"> عشق است، باید گفت:</w:t>
      </w:r>
    </w:p>
    <w:p w:rsidR="0012248F" w:rsidRDefault="0012248F" w:rsidP="00626FD9">
      <w:pPr>
        <w:pStyle w:val="a0"/>
        <w:rPr>
          <w:rtl/>
        </w:rPr>
      </w:pPr>
      <w:r>
        <w:rPr>
          <w:rFonts w:hint="cs"/>
          <w:rtl/>
        </w:rPr>
        <w:t>این بیان از همان منبع اغراض فاسدی سرچشمه می‌گیرد که مثلاً انگلستان قدیم را تنها سرزمین آزادی و سعادت می‌پندارند!</w:t>
      </w:r>
    </w:p>
    <w:p w:rsidR="0012248F" w:rsidRDefault="0012248F" w:rsidP="0053101C">
      <w:pPr>
        <w:pStyle w:val="a0"/>
        <w:rPr>
          <w:rtl/>
        </w:rPr>
      </w:pPr>
      <w:r>
        <w:rPr>
          <w:rFonts w:hint="cs"/>
          <w:rtl/>
        </w:rPr>
        <w:t>اگر تعدد زوجات، مقتضی آن همه بدگویی و عامل آن همه معایب</w:t>
      </w:r>
      <w:r w:rsidR="0053101C">
        <w:rPr>
          <w:rFonts w:hint="cs"/>
          <w:rtl/>
        </w:rPr>
        <w:t>،</w:t>
      </w:r>
      <w:r>
        <w:rPr>
          <w:rFonts w:hint="cs"/>
          <w:rtl/>
        </w:rPr>
        <w:t xml:space="preserve"> مفاسد و سرچشم</w:t>
      </w:r>
      <w:r w:rsidR="0053101C">
        <w:rPr>
          <w:rFonts w:hint="cs"/>
          <w:rtl/>
        </w:rPr>
        <w:t>ه</w:t>
      </w:r>
      <w:r w:rsidR="00B84D88">
        <w:rPr>
          <w:rtl/>
        </w:rPr>
        <w:t>‌</w:t>
      </w:r>
      <w:r w:rsidR="0053101C">
        <w:rPr>
          <w:rFonts w:hint="cs"/>
          <w:rtl/>
        </w:rPr>
        <w:t>ی</w:t>
      </w:r>
      <w:r>
        <w:rPr>
          <w:rFonts w:hint="cs"/>
          <w:rtl/>
        </w:rPr>
        <w:t xml:space="preserve"> تقلیل و تخفیف در عیش و لذت می‌بود، مطابق قاعده، باید از شیوع آن در چنان بخش وسیعی از جهان که تمدن و تهذیب، کم‌تر وجود دارد، کاسته می‌شد</w:t>
      </w:r>
      <w:r w:rsidRPr="00C04E84">
        <w:rPr>
          <w:vertAlign w:val="superscript"/>
          <w:rtl/>
        </w:rPr>
        <w:t>(</w:t>
      </w:r>
      <w:r w:rsidRPr="00D54A47">
        <w:rPr>
          <w:rStyle w:val="FootnoteReference"/>
          <w:rtl/>
        </w:rPr>
        <w:footnoteReference w:id="427"/>
      </w:r>
      <w:r w:rsidRPr="00C04E84">
        <w:rPr>
          <w:vertAlign w:val="superscript"/>
          <w:rtl/>
        </w:rPr>
        <w:t>)</w:t>
      </w:r>
      <w:r>
        <w:rPr>
          <w:rFonts w:hint="cs"/>
          <w:rtl/>
        </w:rPr>
        <w:t>.</w:t>
      </w:r>
    </w:p>
    <w:p w:rsidR="00717FBB" w:rsidRDefault="00717FBB" w:rsidP="00626FD9">
      <w:pPr>
        <w:pStyle w:val="a0"/>
        <w:rPr>
          <w:rtl/>
        </w:rPr>
        <w:sectPr w:rsidR="00717FBB" w:rsidSect="0068789A">
          <w:footnotePr>
            <w:numRestart w:val="eachPage"/>
          </w:footnotePr>
          <w:type w:val="oddPage"/>
          <w:pgSz w:w="9356" w:h="13608" w:code="9"/>
          <w:pgMar w:top="567" w:right="1134" w:bottom="851" w:left="1134" w:header="454" w:footer="0" w:gutter="0"/>
          <w:cols w:space="708"/>
          <w:titlePg/>
          <w:bidi/>
          <w:rtlGutter/>
          <w:docGrid w:linePitch="360"/>
        </w:sectPr>
      </w:pPr>
    </w:p>
    <w:p w:rsidR="00717FBB" w:rsidRDefault="00717FBB" w:rsidP="00717FBB">
      <w:pPr>
        <w:pStyle w:val="a1"/>
        <w:rPr>
          <w:rtl/>
        </w:rPr>
      </w:pPr>
      <w:bookmarkStart w:id="242" w:name="_Toc458502153"/>
      <w:r>
        <w:rPr>
          <w:rFonts w:hint="cs"/>
          <w:rtl/>
        </w:rPr>
        <w:t>فرجام سخن</w:t>
      </w:r>
      <w:bookmarkEnd w:id="242"/>
    </w:p>
    <w:tbl>
      <w:tblPr>
        <w:bidiVisual/>
        <w:tblW w:w="0" w:type="auto"/>
        <w:tblInd w:w="250" w:type="dxa"/>
        <w:tblLook w:val="04A0" w:firstRow="1" w:lastRow="0" w:firstColumn="1" w:lastColumn="0" w:noHBand="0" w:noVBand="1"/>
      </w:tblPr>
      <w:tblGrid>
        <w:gridCol w:w="6804"/>
      </w:tblGrid>
      <w:tr w:rsidR="00717FBB" w:rsidTr="00717FBB">
        <w:tc>
          <w:tcPr>
            <w:tcW w:w="6804" w:type="dxa"/>
          </w:tcPr>
          <w:p w:rsidR="00717FBB" w:rsidRPr="00717FBB" w:rsidRDefault="00717FBB" w:rsidP="00717FBB">
            <w:pPr>
              <w:pStyle w:val="a0"/>
              <w:ind w:right="2869" w:firstLine="0"/>
              <w:jc w:val="lowKashida"/>
              <w:rPr>
                <w:sz w:val="2"/>
                <w:szCs w:val="2"/>
                <w:rtl/>
              </w:rPr>
            </w:pPr>
            <w:r>
              <w:rPr>
                <w:rFonts w:hint="cs"/>
                <w:rtl/>
              </w:rPr>
              <w:t>ای رحمت عالمین، رحمت از تست</w:t>
            </w:r>
            <w:r>
              <w:rPr>
                <w:rFonts w:hint="cs"/>
                <w:rtl/>
              </w:rPr>
              <w:br/>
            </w:r>
          </w:p>
        </w:tc>
      </w:tr>
      <w:tr w:rsidR="00717FBB" w:rsidTr="00717FBB">
        <w:tc>
          <w:tcPr>
            <w:tcW w:w="6804" w:type="dxa"/>
          </w:tcPr>
          <w:p w:rsidR="00717FBB" w:rsidRPr="00717FBB" w:rsidRDefault="00717FBB" w:rsidP="00717FBB">
            <w:pPr>
              <w:pStyle w:val="a0"/>
              <w:ind w:left="2869" w:firstLine="0"/>
              <w:jc w:val="lowKashida"/>
              <w:rPr>
                <w:sz w:val="2"/>
                <w:szCs w:val="2"/>
                <w:rtl/>
              </w:rPr>
            </w:pPr>
            <w:r>
              <w:rPr>
                <w:rFonts w:hint="cs"/>
                <w:rtl/>
              </w:rPr>
              <w:t>عصیان از ما، چنان که عصمت از تست</w:t>
            </w:r>
            <w:r>
              <w:rPr>
                <w:rFonts w:hint="cs"/>
                <w:rtl/>
              </w:rPr>
              <w:br/>
            </w:r>
          </w:p>
        </w:tc>
      </w:tr>
      <w:tr w:rsidR="00717FBB" w:rsidTr="00717FBB">
        <w:tc>
          <w:tcPr>
            <w:tcW w:w="6804" w:type="dxa"/>
          </w:tcPr>
          <w:p w:rsidR="00717FBB" w:rsidRPr="00717FBB" w:rsidRDefault="00717FBB" w:rsidP="00717FBB">
            <w:pPr>
              <w:pStyle w:val="a0"/>
              <w:ind w:right="2869" w:firstLine="0"/>
              <w:jc w:val="lowKashida"/>
              <w:rPr>
                <w:sz w:val="2"/>
                <w:szCs w:val="2"/>
                <w:rtl/>
              </w:rPr>
            </w:pPr>
            <w:r>
              <w:rPr>
                <w:rFonts w:hint="cs"/>
                <w:rtl/>
              </w:rPr>
              <w:t>لطفی بکن و روی مگردان از ما</w:t>
            </w:r>
            <w:r>
              <w:rPr>
                <w:rFonts w:hint="cs"/>
                <w:rtl/>
              </w:rPr>
              <w:br/>
            </w:r>
          </w:p>
        </w:tc>
      </w:tr>
      <w:tr w:rsidR="00717FBB" w:rsidTr="00717FBB">
        <w:tc>
          <w:tcPr>
            <w:tcW w:w="6804" w:type="dxa"/>
          </w:tcPr>
          <w:p w:rsidR="00717FBB" w:rsidRPr="00717FBB" w:rsidRDefault="00717FBB" w:rsidP="00717FBB">
            <w:pPr>
              <w:pStyle w:val="a0"/>
              <w:ind w:left="2869" w:firstLine="0"/>
              <w:jc w:val="lowKashida"/>
              <w:rPr>
                <w:sz w:val="2"/>
                <w:szCs w:val="2"/>
                <w:rtl/>
              </w:rPr>
            </w:pPr>
            <w:r>
              <w:rPr>
                <w:rFonts w:hint="cs"/>
                <w:rtl/>
              </w:rPr>
              <w:t>چون پشتی عاصیان امت از تست</w:t>
            </w:r>
            <w:r w:rsidRPr="00C04E84">
              <w:rPr>
                <w:vertAlign w:val="superscript"/>
                <w:rtl/>
              </w:rPr>
              <w:t>(</w:t>
            </w:r>
            <w:r w:rsidRPr="00D54A47">
              <w:rPr>
                <w:rStyle w:val="FootnoteReference"/>
                <w:rtl/>
              </w:rPr>
              <w:footnoteReference w:id="428"/>
            </w:r>
            <w:r w:rsidRPr="00C04E84">
              <w:rPr>
                <w:vertAlign w:val="superscript"/>
                <w:rtl/>
              </w:rPr>
              <w:t>)</w:t>
            </w:r>
            <w:r>
              <w:rPr>
                <w:rFonts w:hint="cs"/>
                <w:rtl/>
              </w:rPr>
              <w:br/>
            </w:r>
          </w:p>
        </w:tc>
      </w:tr>
    </w:tbl>
    <w:p w:rsidR="00717FBB" w:rsidRPr="00856331" w:rsidRDefault="00717FBB" w:rsidP="00D1665C">
      <w:pPr>
        <w:pStyle w:val="a0"/>
        <w:rPr>
          <w:spacing w:val="-2"/>
          <w:rtl/>
        </w:rPr>
      </w:pPr>
      <w:r w:rsidRPr="00856331">
        <w:rPr>
          <w:rFonts w:hint="cs"/>
          <w:spacing w:val="-2"/>
          <w:rtl/>
        </w:rPr>
        <w:t>اینک پس از سپری‌شدن سده‌ها،</w:t>
      </w:r>
      <w:r w:rsidR="00AF7047" w:rsidRPr="00856331">
        <w:rPr>
          <w:rFonts w:hint="cs"/>
          <w:spacing w:val="-2"/>
          <w:rtl/>
        </w:rPr>
        <w:t xml:space="preserve"> گوهر درج نبوت و اختر برج فتوت، حبیب خاص رب العالمین، حضرت محمد امین</w:t>
      </w:r>
      <w:r w:rsidR="00304BB7" w:rsidRPr="00856331">
        <w:rPr>
          <w:rFonts w:cs="CTraditional Arabic"/>
          <w:spacing w:val="-2"/>
          <w:rtl/>
        </w:rPr>
        <w:t> </w:t>
      </w:r>
      <w:r w:rsidR="00304BB7" w:rsidRPr="00856331">
        <w:rPr>
          <w:rFonts w:cs="CTraditional Arabic" w:hint="cs"/>
          <w:spacing w:val="-2"/>
          <w:rtl/>
        </w:rPr>
        <w:t>ج</w:t>
      </w:r>
      <w:r w:rsidR="00AF7047" w:rsidRPr="00856331">
        <w:rPr>
          <w:rFonts w:hint="cs"/>
          <w:spacing w:val="-2"/>
          <w:rtl/>
        </w:rPr>
        <w:t>، دیگر در نظر غربیان، بتی که «ماهومت»</w:t>
      </w:r>
      <w:r w:rsidR="00AF7047" w:rsidRPr="00856331">
        <w:rPr>
          <w:spacing w:val="-2"/>
          <w:vertAlign w:val="superscript"/>
          <w:rtl/>
        </w:rPr>
        <w:t>(</w:t>
      </w:r>
      <w:r w:rsidR="00AF7047" w:rsidRPr="00856331">
        <w:rPr>
          <w:rStyle w:val="FootnoteReference"/>
          <w:spacing w:val="-2"/>
          <w:rtl/>
        </w:rPr>
        <w:footnoteReference w:id="429"/>
      </w:r>
      <w:r w:rsidR="00AF7047" w:rsidRPr="00856331">
        <w:rPr>
          <w:spacing w:val="-2"/>
          <w:vertAlign w:val="superscript"/>
          <w:rtl/>
        </w:rPr>
        <w:t>)</w:t>
      </w:r>
      <w:r w:rsidR="00AF7047" w:rsidRPr="00856331">
        <w:rPr>
          <w:rFonts w:hint="cs"/>
          <w:spacing w:val="-2"/>
          <w:rtl/>
        </w:rPr>
        <w:t xml:space="preserve"> می‌نامیدند؛ نیست. دیگر آن شخص نیست که بخاطر ضدیت و دشمنی با حضرت مسیح در جهنم زندانی است. اکنون نمی‌گویند: که کاردینالی بود که چون به مقام پاپی نرسید، </w:t>
      </w:r>
      <w:r w:rsidR="00AF7047" w:rsidRPr="00856331">
        <w:rPr>
          <w:rFonts w:hint="cs"/>
          <w:rtl/>
        </w:rPr>
        <w:t>آموزه‌هایی بنیا</w:t>
      </w:r>
      <w:r w:rsidR="0053101C" w:rsidRPr="00856331">
        <w:rPr>
          <w:rFonts w:hint="cs"/>
          <w:rtl/>
        </w:rPr>
        <w:t>ن</w:t>
      </w:r>
      <w:r w:rsidR="00AF7047" w:rsidRPr="00856331">
        <w:rPr>
          <w:rFonts w:hint="cs"/>
          <w:rtl/>
        </w:rPr>
        <w:t xml:space="preserve"> </w:t>
      </w:r>
      <w:r w:rsidR="009513AB" w:rsidRPr="00856331">
        <w:rPr>
          <w:rFonts w:hint="cs"/>
          <w:rtl/>
        </w:rPr>
        <w:t xml:space="preserve">نهاد تا به اهداف خود </w:t>
      </w:r>
      <w:r w:rsidR="009513AB" w:rsidRPr="00856331">
        <w:rPr>
          <w:rtl/>
        </w:rPr>
        <w:t>–</w:t>
      </w:r>
      <w:r w:rsidR="009513AB" w:rsidRPr="00856331">
        <w:rPr>
          <w:rFonts w:hint="cs"/>
          <w:rtl/>
        </w:rPr>
        <w:t xml:space="preserve"> که کشورگشایی و سلطنت بود- برسد.</w:t>
      </w:r>
    </w:p>
    <w:p w:rsidR="00D373C3" w:rsidRDefault="00D373C3" w:rsidP="0053101C">
      <w:pPr>
        <w:pStyle w:val="a0"/>
        <w:rPr>
          <w:rtl/>
        </w:rPr>
      </w:pPr>
      <w:r>
        <w:rPr>
          <w:rFonts w:hint="cs"/>
          <w:rtl/>
        </w:rPr>
        <w:t>آنان هم‌اکنون اعتراف می‌کنند که محمد</w:t>
      </w:r>
      <w:r w:rsidR="00304BB7">
        <w:rPr>
          <w:rFonts w:cs="CTraditional Arabic"/>
          <w:rtl/>
        </w:rPr>
        <w:t> </w:t>
      </w:r>
      <w:r w:rsidR="00304BB7">
        <w:rPr>
          <w:rFonts w:cs="CTraditional Arabic" w:hint="cs"/>
          <w:rtl/>
        </w:rPr>
        <w:t>ج</w:t>
      </w:r>
      <w:r>
        <w:rPr>
          <w:rFonts w:hint="cs"/>
          <w:rtl/>
        </w:rPr>
        <w:t xml:space="preserve"> مصلحی بزرگ، نابغ</w:t>
      </w:r>
      <w:r w:rsidR="0053101C">
        <w:rPr>
          <w:rFonts w:hint="cs"/>
          <w:rtl/>
        </w:rPr>
        <w:t>ه</w:t>
      </w:r>
      <w:r w:rsidR="00B84D88">
        <w:rPr>
          <w:rtl/>
        </w:rPr>
        <w:t>‌</w:t>
      </w:r>
      <w:r w:rsidR="0053101C">
        <w:rPr>
          <w:rFonts w:hint="cs"/>
          <w:rtl/>
        </w:rPr>
        <w:t>ی</w:t>
      </w:r>
      <w:r>
        <w:rPr>
          <w:rFonts w:hint="cs"/>
          <w:rtl/>
        </w:rPr>
        <w:t xml:space="preserve"> تاریخ، فرمانروای دادگستر، انسانی به تمام معنی و پیشوایی بزرگوار بود</w:t>
      </w:r>
      <w:r w:rsidRPr="00C04E84">
        <w:rPr>
          <w:vertAlign w:val="superscript"/>
          <w:rtl/>
        </w:rPr>
        <w:t>(</w:t>
      </w:r>
      <w:r w:rsidRPr="00D54A47">
        <w:rPr>
          <w:rStyle w:val="FootnoteReference"/>
          <w:rtl/>
        </w:rPr>
        <w:footnoteReference w:id="430"/>
      </w:r>
      <w:r w:rsidRPr="00C04E84">
        <w:rPr>
          <w:vertAlign w:val="superscript"/>
          <w:rtl/>
        </w:rPr>
        <w:t>)</w:t>
      </w:r>
      <w:r>
        <w:rPr>
          <w:rFonts w:hint="cs"/>
          <w:rtl/>
        </w:rPr>
        <w:t>، هرگز گامی به سوی باطل برنداشت، شور آفرید و طرحی نو در عالم انداخت، از انسان‌هایی راهزن، دزد، بدکار و... مردمانی تربیت کرد که امانتدار، پارسا و معتمد بودند و جانی تازه در کالبد مرد</w:t>
      </w:r>
      <w:r w:rsidR="0053101C">
        <w:rPr>
          <w:rFonts w:hint="cs"/>
          <w:rtl/>
        </w:rPr>
        <w:t>ه</w:t>
      </w:r>
      <w:r w:rsidR="00B84D88">
        <w:rPr>
          <w:rtl/>
        </w:rPr>
        <w:t>‌</w:t>
      </w:r>
      <w:r w:rsidR="0053101C">
        <w:rPr>
          <w:rFonts w:hint="cs"/>
          <w:rtl/>
        </w:rPr>
        <w:t>ی</w:t>
      </w:r>
      <w:r>
        <w:rPr>
          <w:rFonts w:hint="cs"/>
          <w:rtl/>
        </w:rPr>
        <w:t xml:space="preserve"> انسانیت دمید.</w:t>
      </w:r>
    </w:p>
    <w:p w:rsidR="00567767" w:rsidRDefault="00567767" w:rsidP="00D1665C">
      <w:pPr>
        <w:pStyle w:val="a0"/>
        <w:widowControl w:val="0"/>
        <w:rPr>
          <w:rtl/>
        </w:rPr>
      </w:pPr>
      <w:r>
        <w:rPr>
          <w:rFonts w:hint="cs"/>
          <w:rtl/>
        </w:rPr>
        <w:t>امروز دانشمندانی غربی از کارها و نوشته‌های مغرضان</w:t>
      </w:r>
      <w:r w:rsidR="0053101C">
        <w:rPr>
          <w:rFonts w:hint="cs"/>
          <w:rtl/>
        </w:rPr>
        <w:t>ه</w:t>
      </w:r>
      <w:r w:rsidR="00B84D88">
        <w:rPr>
          <w:rtl/>
        </w:rPr>
        <w:t>‌</w:t>
      </w:r>
      <w:r w:rsidR="0053101C">
        <w:rPr>
          <w:rFonts w:hint="cs"/>
          <w:rtl/>
        </w:rPr>
        <w:t>ی</w:t>
      </w:r>
      <w:r>
        <w:rPr>
          <w:rFonts w:hint="cs"/>
          <w:rtl/>
        </w:rPr>
        <w:t xml:space="preserve"> نیاکان خود بر ضد اسلام، محمد</w:t>
      </w:r>
      <w:r w:rsidR="00304BB7">
        <w:rPr>
          <w:rFonts w:cs="CTraditional Arabic"/>
          <w:rtl/>
        </w:rPr>
        <w:t> </w:t>
      </w:r>
      <w:r w:rsidR="00304BB7">
        <w:rPr>
          <w:rFonts w:cs="CTraditional Arabic" w:hint="cs"/>
          <w:rtl/>
        </w:rPr>
        <w:t>ج</w:t>
      </w:r>
      <w:r>
        <w:rPr>
          <w:rFonts w:hint="cs"/>
          <w:rtl/>
        </w:rPr>
        <w:t xml:space="preserve"> و قرآن شرمگین‌اند که روح آزادگی خود را به بهای ناچیز فروخته و موجبات سرافکندگی آیندگان خود را فراهم ساخته‌اند.</w:t>
      </w:r>
    </w:p>
    <w:p w:rsidR="00567767" w:rsidRDefault="00567767" w:rsidP="00D1665C">
      <w:pPr>
        <w:pStyle w:val="a0"/>
        <w:widowControl w:val="0"/>
        <w:rPr>
          <w:rtl/>
        </w:rPr>
      </w:pPr>
      <w:r>
        <w:rPr>
          <w:rFonts w:hint="cs"/>
          <w:rtl/>
        </w:rPr>
        <w:t>محمد</w:t>
      </w:r>
      <w:r w:rsidR="00304BB7">
        <w:rPr>
          <w:rFonts w:cs="CTraditional Arabic"/>
          <w:rtl/>
        </w:rPr>
        <w:t> </w:t>
      </w:r>
      <w:r w:rsidR="00304BB7">
        <w:rPr>
          <w:rFonts w:cs="CTraditional Arabic" w:hint="cs"/>
          <w:rtl/>
        </w:rPr>
        <w:t>ج</w:t>
      </w:r>
      <w:r>
        <w:rPr>
          <w:rFonts w:hint="cs"/>
          <w:rtl/>
        </w:rPr>
        <w:t xml:space="preserve"> کشتی نجات انسانیت از گرداب‌های مرگبار فساد اخلاق و عقیده و چشمه‌سار زلالی بود که تشنگان </w:t>
      </w:r>
      <w:r w:rsidR="00A05519">
        <w:rPr>
          <w:rFonts w:hint="cs"/>
          <w:rtl/>
        </w:rPr>
        <w:t>وادی توحید و یکتاپرستی از آن نوشیدند و عطش خویش را فرو نشاندند.</w:t>
      </w:r>
    </w:p>
    <w:p w:rsidR="00A05519" w:rsidRDefault="00A05519" w:rsidP="00856331">
      <w:pPr>
        <w:pStyle w:val="a0"/>
        <w:spacing w:line="264" w:lineRule="auto"/>
        <w:rPr>
          <w:rtl/>
        </w:rPr>
      </w:pPr>
      <w:r>
        <w:rPr>
          <w:rFonts w:hint="cs"/>
          <w:rtl/>
        </w:rPr>
        <w:t>در این عصر پرفتنه و آشوب که بنابه گفت</w:t>
      </w:r>
      <w:r w:rsidR="0053101C">
        <w:rPr>
          <w:rFonts w:hint="cs"/>
          <w:rtl/>
        </w:rPr>
        <w:t>ه</w:t>
      </w:r>
      <w:r w:rsidR="00B84D88">
        <w:rPr>
          <w:rtl/>
        </w:rPr>
        <w:t>‌</w:t>
      </w:r>
      <w:r w:rsidR="0053101C">
        <w:rPr>
          <w:rFonts w:hint="cs"/>
          <w:rtl/>
        </w:rPr>
        <w:t>ی</w:t>
      </w:r>
      <w:r>
        <w:rPr>
          <w:rFonts w:hint="cs"/>
          <w:rtl/>
        </w:rPr>
        <w:t xml:space="preserve"> </w:t>
      </w:r>
      <w:r w:rsidRPr="00A05519">
        <w:rPr>
          <w:rStyle w:val="Char4"/>
          <w:rFonts w:hint="cs"/>
          <w:rtl/>
        </w:rPr>
        <w:t>برنارد شاو</w:t>
      </w:r>
      <w:r>
        <w:rPr>
          <w:rFonts w:hint="cs"/>
          <w:rtl/>
        </w:rPr>
        <w:t xml:space="preserve"> بیش از </w:t>
      </w:r>
      <w:r w:rsidR="00A32B3A">
        <w:rPr>
          <w:rFonts w:hint="cs"/>
          <w:rtl/>
        </w:rPr>
        <w:t>هر زمان دیگر به رهنمودهای پیامبر نیاز داریم، لازم است که تمامی نویسندگان، علما، اندیشمندان</w:t>
      </w:r>
      <w:r w:rsidR="0053101C">
        <w:rPr>
          <w:rFonts w:hint="cs"/>
          <w:rtl/>
        </w:rPr>
        <w:t xml:space="preserve"> و</w:t>
      </w:r>
      <w:r w:rsidR="00A32B3A">
        <w:rPr>
          <w:rFonts w:hint="cs"/>
          <w:rtl/>
        </w:rPr>
        <w:t xml:space="preserve"> مؤسسات اسلامی، چه در جهان اسلام و چه در فراسوی مرزهای آن، در معرفی هرچه بیشتر و بهتر پیامبر بکوشند، غبار از سیمای درخشانش بزدایند و عام</w:t>
      </w:r>
      <w:r w:rsidR="0053101C">
        <w:rPr>
          <w:rFonts w:hint="cs"/>
          <w:rtl/>
        </w:rPr>
        <w:t>ه</w:t>
      </w:r>
      <w:r w:rsidR="00B84D88">
        <w:rPr>
          <w:rtl/>
        </w:rPr>
        <w:t>‌</w:t>
      </w:r>
      <w:r w:rsidR="0053101C">
        <w:rPr>
          <w:rFonts w:hint="cs"/>
          <w:rtl/>
        </w:rPr>
        <w:t>ی</w:t>
      </w:r>
      <w:r w:rsidR="00A32B3A">
        <w:rPr>
          <w:rFonts w:hint="cs"/>
          <w:rtl/>
        </w:rPr>
        <w:t xml:space="preserve"> مسلمانان را با منطق و واقع‌گرایی قانع کنند که سیره و اخلاق آن حضرت بهترین سرمشق و الگوی ایده‌آل برای به سامان‌رساندن زندگی فردی، اجتماعی و... آنان است و خشنودی و رضایت پروردگار نیز در همین نفهته است.</w:t>
      </w:r>
    </w:p>
    <w:tbl>
      <w:tblPr>
        <w:bidiVisual/>
        <w:tblW w:w="0" w:type="auto"/>
        <w:tblInd w:w="250" w:type="dxa"/>
        <w:tblLook w:val="04A0" w:firstRow="1" w:lastRow="0" w:firstColumn="1" w:lastColumn="0" w:noHBand="0" w:noVBand="1"/>
      </w:tblPr>
      <w:tblGrid>
        <w:gridCol w:w="3118"/>
        <w:gridCol w:w="284"/>
        <w:gridCol w:w="3402"/>
      </w:tblGrid>
      <w:tr w:rsidR="005E327B" w:rsidTr="005E327B">
        <w:tc>
          <w:tcPr>
            <w:tcW w:w="3118" w:type="dxa"/>
          </w:tcPr>
          <w:p w:rsidR="005E327B" w:rsidRPr="005E327B" w:rsidRDefault="005E327B" w:rsidP="00856331">
            <w:pPr>
              <w:pStyle w:val="a0"/>
              <w:spacing w:line="264" w:lineRule="auto"/>
              <w:ind w:firstLine="0"/>
              <w:jc w:val="lowKashida"/>
              <w:rPr>
                <w:sz w:val="2"/>
                <w:szCs w:val="2"/>
                <w:rtl/>
              </w:rPr>
            </w:pPr>
            <w:r>
              <w:rPr>
                <w:rFonts w:hint="cs"/>
                <w:rtl/>
              </w:rPr>
              <w:t>صد هزاران آفرین ذوالجلال</w:t>
            </w:r>
            <w:r>
              <w:rPr>
                <w:rtl/>
              </w:rPr>
              <w:br/>
            </w:r>
          </w:p>
        </w:tc>
        <w:tc>
          <w:tcPr>
            <w:tcW w:w="284" w:type="dxa"/>
          </w:tcPr>
          <w:p w:rsidR="005E327B" w:rsidRDefault="005E327B" w:rsidP="00856331">
            <w:pPr>
              <w:pStyle w:val="a0"/>
              <w:spacing w:line="264" w:lineRule="auto"/>
              <w:ind w:firstLine="0"/>
              <w:jc w:val="lowKashida"/>
              <w:rPr>
                <w:rtl/>
              </w:rPr>
            </w:pPr>
          </w:p>
        </w:tc>
        <w:tc>
          <w:tcPr>
            <w:tcW w:w="3402" w:type="dxa"/>
          </w:tcPr>
          <w:p w:rsidR="005E327B" w:rsidRPr="005E327B" w:rsidRDefault="005E327B" w:rsidP="00856331">
            <w:pPr>
              <w:pStyle w:val="a0"/>
              <w:spacing w:line="264" w:lineRule="auto"/>
              <w:ind w:firstLine="0"/>
              <w:jc w:val="lowKashida"/>
              <w:rPr>
                <w:sz w:val="2"/>
                <w:szCs w:val="2"/>
                <w:rtl/>
              </w:rPr>
            </w:pPr>
            <w:r>
              <w:rPr>
                <w:rFonts w:hint="cs"/>
                <w:rtl/>
              </w:rPr>
              <w:t>بر روان پاک آن نیکو خصال</w:t>
            </w:r>
            <w:r w:rsidRPr="005E327B">
              <w:rPr>
                <w:vertAlign w:val="superscript"/>
                <w:rtl/>
              </w:rPr>
              <w:t>(</w:t>
            </w:r>
            <w:r w:rsidRPr="00D54A47">
              <w:rPr>
                <w:rStyle w:val="FootnoteReference"/>
                <w:rtl/>
              </w:rPr>
              <w:footnoteReference w:id="431"/>
            </w:r>
            <w:r w:rsidRPr="005E327B">
              <w:rPr>
                <w:vertAlign w:val="superscript"/>
                <w:rtl/>
              </w:rPr>
              <w:t>)</w:t>
            </w:r>
            <w:r>
              <w:rPr>
                <w:rtl/>
              </w:rPr>
              <w:br/>
            </w:r>
          </w:p>
        </w:tc>
      </w:tr>
    </w:tbl>
    <w:p w:rsidR="00A32B3A" w:rsidRDefault="00A32B3A" w:rsidP="00856331">
      <w:pPr>
        <w:pStyle w:val="a0"/>
        <w:spacing w:line="264" w:lineRule="auto"/>
        <w:rPr>
          <w:rtl/>
        </w:rPr>
      </w:pPr>
      <w:r>
        <w:rPr>
          <w:rFonts w:hint="cs"/>
          <w:rtl/>
        </w:rPr>
        <w:t>«درودی بر او باد که سَفَره کرام از شرح آن قصور نماینده و برر</w:t>
      </w:r>
      <w:r w:rsidR="0053101C">
        <w:rPr>
          <w:rFonts w:hint="cs"/>
          <w:rtl/>
        </w:rPr>
        <w:t>ه</w:t>
      </w:r>
      <w:r w:rsidR="00B84D88">
        <w:rPr>
          <w:rtl/>
        </w:rPr>
        <w:t>‌</w:t>
      </w:r>
      <w:r w:rsidR="0053101C">
        <w:rPr>
          <w:rFonts w:hint="cs"/>
          <w:rtl/>
        </w:rPr>
        <w:t>ی</w:t>
      </w:r>
      <w:r w:rsidR="0053101C" w:rsidRPr="00C04E84">
        <w:rPr>
          <w:vertAlign w:val="superscript"/>
          <w:rtl/>
        </w:rPr>
        <w:t xml:space="preserve"> </w:t>
      </w:r>
      <w:r w:rsidRPr="00C04E84">
        <w:rPr>
          <w:vertAlign w:val="superscript"/>
          <w:rtl/>
        </w:rPr>
        <w:t>(</w:t>
      </w:r>
      <w:r w:rsidRPr="00D54A47">
        <w:rPr>
          <w:rStyle w:val="FootnoteReference"/>
          <w:rtl/>
        </w:rPr>
        <w:footnoteReference w:id="432"/>
      </w:r>
      <w:r w:rsidRPr="00C04E84">
        <w:rPr>
          <w:vertAlign w:val="superscript"/>
          <w:rtl/>
        </w:rPr>
        <w:t>)</w:t>
      </w:r>
      <w:r>
        <w:rPr>
          <w:rFonts w:hint="cs"/>
          <w:rtl/>
        </w:rPr>
        <w:t xml:space="preserve"> عظام از حمل آن فتور، گزیده‌ای را که ایجاد ممکنات به سبب محبت او بود و ابداع موجودات بوسیل</w:t>
      </w:r>
      <w:r w:rsidR="0053101C">
        <w:rPr>
          <w:rFonts w:hint="cs"/>
          <w:rtl/>
        </w:rPr>
        <w:t>ه</w:t>
      </w:r>
      <w:r w:rsidR="00B84D88">
        <w:rPr>
          <w:rtl/>
        </w:rPr>
        <w:t>‌</w:t>
      </w:r>
      <w:r w:rsidR="0053101C">
        <w:rPr>
          <w:rFonts w:hint="cs"/>
          <w:rtl/>
        </w:rPr>
        <w:t>ی</w:t>
      </w:r>
      <w:r>
        <w:rPr>
          <w:rFonts w:hint="cs"/>
          <w:rtl/>
        </w:rPr>
        <w:t xml:space="preserve"> مودت او</w:t>
      </w:r>
      <w:r w:rsidR="005E327B">
        <w:rPr>
          <w:rFonts w:hint="cs"/>
          <w:rtl/>
        </w:rPr>
        <w:t>.</w:t>
      </w:r>
    </w:p>
    <w:tbl>
      <w:tblPr>
        <w:bidiVisual/>
        <w:tblW w:w="0" w:type="auto"/>
        <w:tblInd w:w="250" w:type="dxa"/>
        <w:tblLook w:val="04A0" w:firstRow="1" w:lastRow="0" w:firstColumn="1" w:lastColumn="0" w:noHBand="0" w:noVBand="1"/>
      </w:tblPr>
      <w:tblGrid>
        <w:gridCol w:w="3118"/>
        <w:gridCol w:w="284"/>
        <w:gridCol w:w="3402"/>
      </w:tblGrid>
      <w:tr w:rsidR="006C647C" w:rsidTr="006C647C">
        <w:tc>
          <w:tcPr>
            <w:tcW w:w="3118" w:type="dxa"/>
          </w:tcPr>
          <w:p w:rsidR="006C647C" w:rsidRPr="006C647C" w:rsidRDefault="006C647C" w:rsidP="00856331">
            <w:pPr>
              <w:pStyle w:val="a0"/>
              <w:spacing w:line="264" w:lineRule="auto"/>
              <w:ind w:firstLine="0"/>
              <w:jc w:val="lowKashida"/>
              <w:rPr>
                <w:sz w:val="2"/>
                <w:szCs w:val="2"/>
                <w:rtl/>
              </w:rPr>
            </w:pPr>
            <w:r>
              <w:rPr>
                <w:rFonts w:hint="cs"/>
                <w:rtl/>
              </w:rPr>
              <w:t>ای مهر تو واسطه جهان را</w:t>
            </w:r>
            <w:r>
              <w:rPr>
                <w:rFonts w:hint="cs"/>
                <w:rtl/>
              </w:rPr>
              <w:br/>
            </w:r>
          </w:p>
        </w:tc>
        <w:tc>
          <w:tcPr>
            <w:tcW w:w="284" w:type="dxa"/>
          </w:tcPr>
          <w:p w:rsidR="006C647C" w:rsidRDefault="006C647C" w:rsidP="00856331">
            <w:pPr>
              <w:pStyle w:val="a0"/>
              <w:spacing w:line="264" w:lineRule="auto"/>
              <w:ind w:firstLine="0"/>
              <w:jc w:val="lowKashida"/>
              <w:rPr>
                <w:rtl/>
              </w:rPr>
            </w:pPr>
          </w:p>
        </w:tc>
        <w:tc>
          <w:tcPr>
            <w:tcW w:w="3402" w:type="dxa"/>
          </w:tcPr>
          <w:p w:rsidR="006C647C" w:rsidRPr="006C647C" w:rsidRDefault="006C647C" w:rsidP="00856331">
            <w:pPr>
              <w:pStyle w:val="a0"/>
              <w:spacing w:line="264" w:lineRule="auto"/>
              <w:ind w:firstLine="0"/>
              <w:jc w:val="lowKashida"/>
              <w:rPr>
                <w:sz w:val="2"/>
                <w:szCs w:val="2"/>
                <w:rtl/>
              </w:rPr>
            </w:pPr>
            <w:r>
              <w:rPr>
                <w:rFonts w:hint="cs"/>
                <w:rtl/>
              </w:rPr>
              <w:t>عشق تو وسیله انس و جان را</w:t>
            </w:r>
            <w:r>
              <w:rPr>
                <w:rFonts w:hint="cs"/>
                <w:rtl/>
              </w:rPr>
              <w:br/>
            </w:r>
          </w:p>
        </w:tc>
      </w:tr>
      <w:tr w:rsidR="006C647C" w:rsidTr="006C647C">
        <w:tc>
          <w:tcPr>
            <w:tcW w:w="3118" w:type="dxa"/>
          </w:tcPr>
          <w:p w:rsidR="006C647C" w:rsidRPr="006C647C" w:rsidRDefault="006C647C" w:rsidP="00856331">
            <w:pPr>
              <w:pStyle w:val="a0"/>
              <w:spacing w:line="264" w:lineRule="auto"/>
              <w:ind w:firstLine="0"/>
              <w:jc w:val="lowKashida"/>
              <w:rPr>
                <w:sz w:val="2"/>
                <w:szCs w:val="2"/>
                <w:rtl/>
              </w:rPr>
            </w:pPr>
            <w:r>
              <w:rPr>
                <w:rFonts w:hint="cs"/>
                <w:rtl/>
              </w:rPr>
              <w:t>نعمت تو چه گفت ایزد پاک</w:t>
            </w:r>
            <w:r>
              <w:rPr>
                <w:rFonts w:hint="cs"/>
                <w:rtl/>
              </w:rPr>
              <w:br/>
            </w:r>
          </w:p>
        </w:tc>
        <w:tc>
          <w:tcPr>
            <w:tcW w:w="284" w:type="dxa"/>
          </w:tcPr>
          <w:p w:rsidR="006C647C" w:rsidRDefault="006C647C" w:rsidP="00856331">
            <w:pPr>
              <w:pStyle w:val="a0"/>
              <w:spacing w:line="264" w:lineRule="auto"/>
              <w:ind w:firstLine="0"/>
              <w:jc w:val="lowKashida"/>
              <w:rPr>
                <w:rtl/>
              </w:rPr>
            </w:pPr>
          </w:p>
        </w:tc>
        <w:tc>
          <w:tcPr>
            <w:tcW w:w="3402" w:type="dxa"/>
          </w:tcPr>
          <w:p w:rsidR="006C647C" w:rsidRPr="006C647C" w:rsidRDefault="006C647C" w:rsidP="00856331">
            <w:pPr>
              <w:pStyle w:val="a0"/>
              <w:spacing w:line="264" w:lineRule="auto"/>
              <w:ind w:firstLine="0"/>
              <w:jc w:val="lowKashida"/>
              <w:rPr>
                <w:sz w:val="2"/>
                <w:szCs w:val="2"/>
                <w:rtl/>
              </w:rPr>
            </w:pPr>
            <w:r>
              <w:rPr>
                <w:rFonts w:hint="cs"/>
                <w:rtl/>
              </w:rPr>
              <w:t>لولاک لما خلقت الافلاک</w:t>
            </w:r>
            <w:r w:rsidRPr="006C647C">
              <w:rPr>
                <w:vertAlign w:val="superscript"/>
                <w:rtl/>
              </w:rPr>
              <w:t>(</w:t>
            </w:r>
            <w:r w:rsidRPr="00D54A47">
              <w:rPr>
                <w:rStyle w:val="FootnoteReference"/>
                <w:rtl/>
              </w:rPr>
              <w:footnoteReference w:id="433"/>
            </w:r>
            <w:r w:rsidRPr="006C647C">
              <w:rPr>
                <w:vertAlign w:val="superscript"/>
                <w:rtl/>
              </w:rPr>
              <w:t>)</w:t>
            </w:r>
            <w:r>
              <w:rPr>
                <w:rFonts w:hint="cs"/>
                <w:rtl/>
              </w:rPr>
              <w:br/>
            </w:r>
          </w:p>
        </w:tc>
      </w:tr>
    </w:tbl>
    <w:p w:rsidR="00A32B3A" w:rsidRDefault="00A32B3A" w:rsidP="00856331">
      <w:pPr>
        <w:pStyle w:val="a0"/>
        <w:spacing w:line="264" w:lineRule="auto"/>
        <w:rPr>
          <w:rtl/>
        </w:rPr>
      </w:pPr>
      <w:r>
        <w:rPr>
          <w:rFonts w:hint="cs"/>
          <w:rtl/>
        </w:rPr>
        <w:t>بل تحیتی که نسیم سحری را به لطایف جان بخشد و گلبرگ طری</w:t>
      </w:r>
      <w:r w:rsidRPr="00C04E84">
        <w:rPr>
          <w:vertAlign w:val="superscript"/>
          <w:rtl/>
        </w:rPr>
        <w:t>(</w:t>
      </w:r>
      <w:r w:rsidRPr="00D54A47">
        <w:rPr>
          <w:rStyle w:val="FootnoteReference"/>
          <w:rtl/>
        </w:rPr>
        <w:footnoteReference w:id="434"/>
      </w:r>
      <w:r w:rsidRPr="00C04E84">
        <w:rPr>
          <w:vertAlign w:val="superscript"/>
          <w:rtl/>
        </w:rPr>
        <w:t>)</w:t>
      </w:r>
      <w:r>
        <w:rPr>
          <w:rFonts w:hint="cs"/>
          <w:rtl/>
        </w:rPr>
        <w:t xml:space="preserve"> را به نظافت روان، نثار روض</w:t>
      </w:r>
      <w:r w:rsidR="0053101C">
        <w:rPr>
          <w:rFonts w:hint="cs"/>
          <w:rtl/>
        </w:rPr>
        <w:t>ه</w:t>
      </w:r>
      <w:r w:rsidR="00B84D88">
        <w:rPr>
          <w:rtl/>
        </w:rPr>
        <w:t>‌</w:t>
      </w:r>
      <w:r w:rsidR="0053101C">
        <w:rPr>
          <w:rFonts w:hint="cs"/>
          <w:rtl/>
        </w:rPr>
        <w:t>ی</w:t>
      </w:r>
      <w:r>
        <w:rPr>
          <w:rFonts w:hint="cs"/>
          <w:rtl/>
        </w:rPr>
        <w:t xml:space="preserve"> سیدی که گل سیراب، نشان</w:t>
      </w:r>
      <w:r w:rsidR="0053101C">
        <w:rPr>
          <w:rFonts w:hint="cs"/>
          <w:rtl/>
        </w:rPr>
        <w:t>ه</w:t>
      </w:r>
      <w:r w:rsidR="00B84D88">
        <w:rPr>
          <w:rtl/>
        </w:rPr>
        <w:t>‌</w:t>
      </w:r>
      <w:r w:rsidR="0053101C">
        <w:rPr>
          <w:rFonts w:hint="cs"/>
          <w:rtl/>
        </w:rPr>
        <w:t>ی</w:t>
      </w:r>
      <w:r>
        <w:rPr>
          <w:rFonts w:hint="cs"/>
          <w:rtl/>
        </w:rPr>
        <w:t xml:space="preserve"> عرق رخسار او بود و سنبل پرتاب نمونه‌ای از گیسوی مشکبار او؛ غنچ</w:t>
      </w:r>
      <w:r w:rsidR="0053101C">
        <w:rPr>
          <w:rFonts w:hint="cs"/>
          <w:rtl/>
        </w:rPr>
        <w:t>ه</w:t>
      </w:r>
      <w:r w:rsidR="00B84D88">
        <w:rPr>
          <w:rtl/>
        </w:rPr>
        <w:t>‌</w:t>
      </w:r>
      <w:r w:rsidR="0053101C">
        <w:rPr>
          <w:rFonts w:hint="cs"/>
          <w:rtl/>
        </w:rPr>
        <w:t>ی</w:t>
      </w:r>
      <w:r>
        <w:rPr>
          <w:rFonts w:hint="cs"/>
          <w:rtl/>
        </w:rPr>
        <w:t xml:space="preserve"> جمال و گلغونه‌ی</w:t>
      </w:r>
      <w:r w:rsidRPr="00C04E84">
        <w:rPr>
          <w:vertAlign w:val="superscript"/>
          <w:rtl/>
        </w:rPr>
        <w:t>(</w:t>
      </w:r>
      <w:r w:rsidRPr="00D54A47">
        <w:rPr>
          <w:rStyle w:val="FootnoteReference"/>
          <w:rtl/>
        </w:rPr>
        <w:footnoteReference w:id="435"/>
      </w:r>
      <w:r w:rsidRPr="00C04E84">
        <w:rPr>
          <w:vertAlign w:val="superscript"/>
          <w:rtl/>
        </w:rPr>
        <w:t>)</w:t>
      </w:r>
      <w:r>
        <w:rPr>
          <w:rFonts w:hint="cs"/>
          <w:rtl/>
        </w:rPr>
        <w:t xml:space="preserve"> «انا خیرالبشر»</w:t>
      </w:r>
      <w:r w:rsidRPr="00C04E84">
        <w:rPr>
          <w:vertAlign w:val="superscript"/>
          <w:rtl/>
        </w:rPr>
        <w:t>(</w:t>
      </w:r>
      <w:r w:rsidRPr="00D54A47">
        <w:rPr>
          <w:rStyle w:val="FootnoteReference"/>
          <w:rtl/>
        </w:rPr>
        <w:footnoteReference w:id="436"/>
      </w:r>
      <w:r w:rsidRPr="00C04E84">
        <w:rPr>
          <w:vertAlign w:val="superscript"/>
          <w:rtl/>
        </w:rPr>
        <w:t>)</w:t>
      </w:r>
      <w:r>
        <w:rPr>
          <w:rFonts w:hint="cs"/>
          <w:rtl/>
        </w:rPr>
        <w:t xml:space="preserve"> دیده و نرگس نظر او سرمۀ «مازاغ البصر»</w:t>
      </w:r>
      <w:r w:rsidRPr="00C04E84">
        <w:rPr>
          <w:vertAlign w:val="superscript"/>
          <w:rtl/>
        </w:rPr>
        <w:t>(</w:t>
      </w:r>
      <w:r w:rsidRPr="00D54A47">
        <w:rPr>
          <w:rStyle w:val="FootnoteReference"/>
          <w:rtl/>
        </w:rPr>
        <w:footnoteReference w:id="437"/>
      </w:r>
      <w:r w:rsidRPr="00C04E84">
        <w:rPr>
          <w:vertAlign w:val="superscript"/>
          <w:rtl/>
        </w:rPr>
        <w:t>)</w:t>
      </w:r>
      <w:r>
        <w:rPr>
          <w:rFonts w:hint="cs"/>
          <w:rtl/>
        </w:rPr>
        <w:t xml:space="preserve"> کشیده، چنان که در وصف آن است:</w:t>
      </w:r>
    </w:p>
    <w:tbl>
      <w:tblPr>
        <w:bidiVisual/>
        <w:tblW w:w="0" w:type="auto"/>
        <w:tblInd w:w="250" w:type="dxa"/>
        <w:tblLook w:val="04A0" w:firstRow="1" w:lastRow="0" w:firstColumn="1" w:lastColumn="0" w:noHBand="0" w:noVBand="1"/>
      </w:tblPr>
      <w:tblGrid>
        <w:gridCol w:w="3118"/>
        <w:gridCol w:w="284"/>
        <w:gridCol w:w="3402"/>
      </w:tblGrid>
      <w:tr w:rsidR="006C647C" w:rsidTr="006C647C">
        <w:tc>
          <w:tcPr>
            <w:tcW w:w="3118" w:type="dxa"/>
          </w:tcPr>
          <w:p w:rsidR="006C647C" w:rsidRPr="006C647C" w:rsidRDefault="006C647C" w:rsidP="00856331">
            <w:pPr>
              <w:pStyle w:val="a0"/>
              <w:keepNext/>
              <w:ind w:firstLine="0"/>
              <w:jc w:val="lowKashida"/>
              <w:rPr>
                <w:sz w:val="2"/>
                <w:szCs w:val="2"/>
                <w:rtl/>
              </w:rPr>
            </w:pPr>
            <w:r>
              <w:rPr>
                <w:rFonts w:hint="cs"/>
                <w:rtl/>
              </w:rPr>
              <w:t>ای رخ خوب تو از گل طبقی</w:t>
            </w:r>
            <w:r>
              <w:rPr>
                <w:rFonts w:hint="cs"/>
                <w:rtl/>
              </w:rPr>
              <w:br/>
            </w:r>
          </w:p>
        </w:tc>
        <w:tc>
          <w:tcPr>
            <w:tcW w:w="284" w:type="dxa"/>
          </w:tcPr>
          <w:p w:rsidR="006C647C" w:rsidRDefault="006C647C" w:rsidP="00856331">
            <w:pPr>
              <w:pStyle w:val="a0"/>
              <w:keepNext/>
              <w:ind w:firstLine="0"/>
              <w:jc w:val="lowKashida"/>
              <w:rPr>
                <w:rtl/>
              </w:rPr>
            </w:pPr>
          </w:p>
        </w:tc>
        <w:tc>
          <w:tcPr>
            <w:tcW w:w="3402" w:type="dxa"/>
          </w:tcPr>
          <w:p w:rsidR="006C647C" w:rsidRPr="006C647C" w:rsidRDefault="006C647C" w:rsidP="00856331">
            <w:pPr>
              <w:pStyle w:val="a0"/>
              <w:keepNext/>
              <w:ind w:firstLine="0"/>
              <w:jc w:val="lowKashida"/>
              <w:rPr>
                <w:sz w:val="2"/>
                <w:szCs w:val="2"/>
                <w:rtl/>
              </w:rPr>
            </w:pPr>
            <w:r>
              <w:rPr>
                <w:rFonts w:hint="cs"/>
                <w:rtl/>
              </w:rPr>
              <w:t>گل ز شرم رخ خوبت عرقی</w:t>
            </w:r>
            <w:r>
              <w:rPr>
                <w:rFonts w:hint="cs"/>
                <w:rtl/>
              </w:rPr>
              <w:br/>
            </w:r>
          </w:p>
        </w:tc>
      </w:tr>
      <w:tr w:rsidR="006C647C" w:rsidTr="006C647C">
        <w:tc>
          <w:tcPr>
            <w:tcW w:w="3118" w:type="dxa"/>
          </w:tcPr>
          <w:p w:rsidR="006C647C" w:rsidRPr="006C647C" w:rsidRDefault="006C647C" w:rsidP="006C647C">
            <w:pPr>
              <w:pStyle w:val="a0"/>
              <w:ind w:firstLine="0"/>
              <w:jc w:val="lowKashida"/>
              <w:rPr>
                <w:sz w:val="2"/>
                <w:szCs w:val="2"/>
                <w:rtl/>
              </w:rPr>
            </w:pPr>
            <w:r>
              <w:rPr>
                <w:rFonts w:hint="cs"/>
                <w:rtl/>
              </w:rPr>
              <w:t>از سر زلف تو سنبل تاری</w:t>
            </w:r>
            <w:r>
              <w:rPr>
                <w:rFonts w:hint="cs"/>
                <w:rtl/>
              </w:rPr>
              <w:br/>
            </w:r>
          </w:p>
        </w:tc>
        <w:tc>
          <w:tcPr>
            <w:tcW w:w="284" w:type="dxa"/>
          </w:tcPr>
          <w:p w:rsidR="006C647C" w:rsidRDefault="006C647C" w:rsidP="006C647C">
            <w:pPr>
              <w:pStyle w:val="a0"/>
              <w:ind w:firstLine="0"/>
              <w:jc w:val="lowKashida"/>
              <w:rPr>
                <w:rtl/>
              </w:rPr>
            </w:pPr>
          </w:p>
        </w:tc>
        <w:tc>
          <w:tcPr>
            <w:tcW w:w="3402" w:type="dxa"/>
          </w:tcPr>
          <w:p w:rsidR="006C647C" w:rsidRPr="006C647C" w:rsidRDefault="006C647C" w:rsidP="006C647C">
            <w:pPr>
              <w:pStyle w:val="a0"/>
              <w:ind w:firstLine="0"/>
              <w:jc w:val="lowKashida"/>
              <w:rPr>
                <w:sz w:val="2"/>
                <w:szCs w:val="2"/>
                <w:rtl/>
              </w:rPr>
            </w:pPr>
            <w:r>
              <w:rPr>
                <w:rFonts w:hint="cs"/>
                <w:rtl/>
              </w:rPr>
              <w:t>به ز سنبل سر زلف آری</w:t>
            </w:r>
            <w:r w:rsidRPr="00C04E84">
              <w:rPr>
                <w:vertAlign w:val="superscript"/>
                <w:rtl/>
              </w:rPr>
              <w:t>(</w:t>
            </w:r>
            <w:r w:rsidRPr="00D54A47">
              <w:rPr>
                <w:rStyle w:val="FootnoteReference"/>
                <w:rtl/>
              </w:rPr>
              <w:footnoteReference w:id="438"/>
            </w:r>
            <w:r w:rsidRPr="00C04E84">
              <w:rPr>
                <w:vertAlign w:val="superscript"/>
                <w:rtl/>
              </w:rPr>
              <w:t>)</w:t>
            </w:r>
            <w:r>
              <w:rPr>
                <w:rtl/>
              </w:rPr>
              <w:br/>
            </w:r>
          </w:p>
        </w:tc>
      </w:tr>
    </w:tbl>
    <w:p w:rsidR="00A32B3A" w:rsidRDefault="00A32B3A" w:rsidP="000A1E03">
      <w:pPr>
        <w:pStyle w:val="a4"/>
        <w:spacing w:before="240"/>
        <w:jc w:val="right"/>
        <w:rPr>
          <w:rtl/>
        </w:rPr>
      </w:pPr>
      <w:r>
        <w:rPr>
          <w:rFonts w:hint="cs"/>
          <w:rtl/>
        </w:rPr>
        <w:t>گشت، سراوان، 12/10/1385 خورشیدی</w:t>
      </w:r>
    </w:p>
    <w:p w:rsidR="00A32B3A" w:rsidRDefault="00A32B3A" w:rsidP="00856331">
      <w:pPr>
        <w:pStyle w:val="a4"/>
        <w:ind w:right="567"/>
        <w:jc w:val="right"/>
        <w:rPr>
          <w:rtl/>
        </w:rPr>
      </w:pPr>
      <w:r>
        <w:rPr>
          <w:rFonts w:hint="cs"/>
          <w:rtl/>
        </w:rPr>
        <w:t>امیر عبدالستار حسین‌بُر</w:t>
      </w:r>
    </w:p>
    <w:p w:rsidR="0096089E" w:rsidRDefault="0096089E" w:rsidP="0096089E">
      <w:pPr>
        <w:pStyle w:val="a0"/>
        <w:rPr>
          <w:rtl/>
        </w:rPr>
        <w:sectPr w:rsidR="0096089E" w:rsidSect="00717FBB">
          <w:footnotePr>
            <w:numRestart w:val="eachPage"/>
          </w:footnotePr>
          <w:type w:val="oddPage"/>
          <w:pgSz w:w="9356" w:h="13608" w:code="9"/>
          <w:pgMar w:top="567" w:right="1134" w:bottom="851" w:left="1134" w:header="454" w:footer="0" w:gutter="0"/>
          <w:cols w:space="708"/>
          <w:titlePg/>
          <w:bidi/>
          <w:rtlGutter/>
          <w:docGrid w:linePitch="360"/>
        </w:sectPr>
      </w:pPr>
    </w:p>
    <w:p w:rsidR="0096089E" w:rsidRDefault="0096089E" w:rsidP="0096089E">
      <w:pPr>
        <w:pStyle w:val="a1"/>
        <w:rPr>
          <w:rtl/>
        </w:rPr>
      </w:pPr>
      <w:bookmarkStart w:id="243" w:name="_Toc458502154"/>
      <w:r>
        <w:rPr>
          <w:rFonts w:hint="cs"/>
          <w:rtl/>
        </w:rPr>
        <w:t>کتاب‌نامه</w:t>
      </w:r>
      <w:bookmarkEnd w:id="243"/>
    </w:p>
    <w:p w:rsidR="0096089E" w:rsidRDefault="0096089E" w:rsidP="0096089E">
      <w:pPr>
        <w:pStyle w:val="a0"/>
        <w:numPr>
          <w:ilvl w:val="0"/>
          <w:numId w:val="7"/>
        </w:numPr>
      </w:pPr>
      <w:r>
        <w:rPr>
          <w:rFonts w:hint="cs"/>
          <w:rtl/>
        </w:rPr>
        <w:t xml:space="preserve">آربری، آرتورجان و دیگران، </w:t>
      </w:r>
      <w:r w:rsidRPr="0096089E">
        <w:rPr>
          <w:rStyle w:val="Char4"/>
          <w:rFonts w:hint="cs"/>
          <w:rtl/>
        </w:rPr>
        <w:t>تاریخ اسلام</w:t>
      </w:r>
      <w:r>
        <w:rPr>
          <w:rFonts w:hint="cs"/>
          <w:rtl/>
        </w:rPr>
        <w:t xml:space="preserve">؛ </w:t>
      </w:r>
      <w:r w:rsidRPr="0096089E">
        <w:rPr>
          <w:rStyle w:val="Char4"/>
          <w:rFonts w:hint="cs"/>
          <w:rtl/>
        </w:rPr>
        <w:t>پژوهش دانشگاه کمبریج</w:t>
      </w:r>
      <w:r>
        <w:rPr>
          <w:rFonts w:hint="cs"/>
          <w:rtl/>
        </w:rPr>
        <w:t>؛ زیر نظر پیتر مالکوم هولت و آن کاثریت سواین فرود لمبتون، ترجمۀ احمد آرام چاپ سوم، تهران: امیرکبیر، 130.</w:t>
      </w:r>
    </w:p>
    <w:p w:rsidR="0096089E" w:rsidRDefault="0096089E" w:rsidP="0096089E">
      <w:pPr>
        <w:pStyle w:val="a0"/>
        <w:numPr>
          <w:ilvl w:val="0"/>
          <w:numId w:val="7"/>
        </w:numPr>
        <w:rPr>
          <w:lang w:bidi="ar-SA"/>
        </w:rPr>
      </w:pPr>
      <w:r>
        <w:rPr>
          <w:rFonts w:hint="cs"/>
          <w:rtl/>
        </w:rPr>
        <w:t xml:space="preserve">آرمسترانگ، کارن، </w:t>
      </w:r>
      <w:r w:rsidRPr="0096089E">
        <w:rPr>
          <w:rStyle w:val="Char4"/>
          <w:rFonts w:hint="cs"/>
          <w:rtl/>
        </w:rPr>
        <w:t>زندگی‌نامه پیامبر اسلام</w:t>
      </w:r>
      <w:r>
        <w:rPr>
          <w:rFonts w:hint="cs"/>
          <w:rtl/>
        </w:rPr>
        <w:t xml:space="preserve">، ترجمۀ کیانوش حشمتی، تهران: </w:t>
      </w:r>
      <w:r>
        <w:rPr>
          <w:rtl/>
          <w:lang w:bidi="ar-SA"/>
        </w:rPr>
        <w:t>حکمت، 1383.</w:t>
      </w:r>
    </w:p>
    <w:p w:rsidR="003F5568" w:rsidRDefault="003F5568" w:rsidP="0096089E">
      <w:pPr>
        <w:pStyle w:val="a0"/>
        <w:numPr>
          <w:ilvl w:val="0"/>
          <w:numId w:val="7"/>
        </w:numPr>
        <w:rPr>
          <w:lang w:bidi="ar-SA"/>
        </w:rPr>
      </w:pPr>
      <w:r>
        <w:rPr>
          <w:rtl/>
          <w:lang w:bidi="ar-SA"/>
        </w:rPr>
        <w:t xml:space="preserve">ابراهیم حسن، حسن، </w:t>
      </w:r>
      <w:r w:rsidRPr="003F5568">
        <w:rPr>
          <w:rStyle w:val="Char4"/>
          <w:rtl/>
          <w:lang w:bidi="ar-SA"/>
        </w:rPr>
        <w:t>تاریخ سیاسی اسلام</w:t>
      </w:r>
      <w:r>
        <w:rPr>
          <w:rtl/>
          <w:lang w:bidi="ar-SA"/>
        </w:rPr>
        <w:t>؛ ترجمۀ ابوالقاسم پاینده، چاپ پنجم، تهران: جاویدان، 1362.</w:t>
      </w:r>
    </w:p>
    <w:p w:rsidR="00AD5835" w:rsidRDefault="00AD5835" w:rsidP="0096089E">
      <w:pPr>
        <w:pStyle w:val="a0"/>
        <w:numPr>
          <w:ilvl w:val="0"/>
          <w:numId w:val="7"/>
        </w:numPr>
        <w:rPr>
          <w:lang w:bidi="ar-SA"/>
        </w:rPr>
      </w:pPr>
      <w:r>
        <w:rPr>
          <w:rtl/>
          <w:lang w:bidi="ar-SA"/>
        </w:rPr>
        <w:t xml:space="preserve">ابن اثیر، عزالدین، </w:t>
      </w:r>
      <w:r w:rsidRPr="00AD5835">
        <w:rPr>
          <w:rStyle w:val="Char4"/>
          <w:rtl/>
          <w:lang w:bidi="ar-SA"/>
        </w:rPr>
        <w:t>تاریخ کامل</w:t>
      </w:r>
      <w:r>
        <w:rPr>
          <w:rtl/>
          <w:lang w:bidi="ar-SA"/>
        </w:rPr>
        <w:t>، برگردان دکتر سید محمد حسین روحانی؛ جلد سوم، چاپ دوم، تهران: اساطیر، 1374.</w:t>
      </w:r>
    </w:p>
    <w:p w:rsidR="00A4528C" w:rsidRDefault="00A4528C" w:rsidP="00D1665C">
      <w:pPr>
        <w:pStyle w:val="a0"/>
        <w:numPr>
          <w:ilvl w:val="0"/>
          <w:numId w:val="7"/>
        </w:numPr>
        <w:rPr>
          <w:lang w:bidi="ar-SA"/>
        </w:rPr>
      </w:pPr>
      <w:r>
        <w:rPr>
          <w:rtl/>
          <w:lang w:bidi="ar-SA"/>
        </w:rPr>
        <w:t xml:space="preserve">ابن حنبل، احمد، </w:t>
      </w:r>
      <w:r w:rsidRPr="00A4528C">
        <w:rPr>
          <w:rStyle w:val="Char4"/>
          <w:rtl/>
          <w:lang w:bidi="ar-SA"/>
        </w:rPr>
        <w:t>الموسوعة الحدیثی</w:t>
      </w:r>
      <w:r w:rsidR="00D1665C">
        <w:rPr>
          <w:rStyle w:val="Char4"/>
          <w:rtl/>
          <w:lang w:bidi="ar-SA"/>
        </w:rPr>
        <w:t>ة</w:t>
      </w:r>
      <w:r w:rsidRPr="00A4528C">
        <w:rPr>
          <w:rStyle w:val="Char4"/>
          <w:rtl/>
          <w:lang w:bidi="ar-SA"/>
        </w:rPr>
        <w:t xml:space="preserve"> مسند</w:t>
      </w:r>
      <w:r w:rsidR="00D1665C">
        <w:rPr>
          <w:rStyle w:val="Char4"/>
          <w:rtl/>
          <w:lang w:bidi="ar-SA"/>
        </w:rPr>
        <w:t xml:space="preserve"> الإ</w:t>
      </w:r>
      <w:r w:rsidRPr="00A4528C">
        <w:rPr>
          <w:rStyle w:val="Char4"/>
          <w:rtl/>
          <w:lang w:bidi="ar-SA"/>
        </w:rPr>
        <w:t xml:space="preserve">مام </w:t>
      </w:r>
      <w:r w:rsidR="00D1665C">
        <w:rPr>
          <w:rStyle w:val="Char4"/>
          <w:rtl/>
          <w:lang w:bidi="ar-SA"/>
        </w:rPr>
        <w:t>أ</w:t>
      </w:r>
      <w:r w:rsidRPr="00A4528C">
        <w:rPr>
          <w:rStyle w:val="Char4"/>
          <w:rtl/>
          <w:lang w:bidi="ar-SA"/>
        </w:rPr>
        <w:t>حمد بن حنبل</w:t>
      </w:r>
      <w:r w:rsidR="00E43C6A">
        <w:rPr>
          <w:rtl/>
          <w:lang w:bidi="ar-SA"/>
        </w:rPr>
        <w:t>، حققها</w:t>
      </w:r>
      <w:r>
        <w:rPr>
          <w:rtl/>
          <w:lang w:bidi="ar-SA"/>
        </w:rPr>
        <w:t xml:space="preserve"> هیئة من العلماء، بیروت: مؤسسة الرسالة، 1421ق-2001م.</w:t>
      </w:r>
    </w:p>
    <w:p w:rsidR="00A4528C" w:rsidRDefault="00A4528C" w:rsidP="00E43C6A">
      <w:pPr>
        <w:pStyle w:val="a0"/>
        <w:numPr>
          <w:ilvl w:val="0"/>
          <w:numId w:val="7"/>
        </w:numPr>
        <w:rPr>
          <w:lang w:bidi="ar-SA"/>
        </w:rPr>
      </w:pPr>
      <w:r>
        <w:rPr>
          <w:rtl/>
          <w:lang w:bidi="ar-SA"/>
        </w:rPr>
        <w:t xml:space="preserve">ابن منده، محمد بن اسحاق، </w:t>
      </w:r>
      <w:r w:rsidR="00D1665C">
        <w:rPr>
          <w:rStyle w:val="Char4"/>
          <w:rtl/>
          <w:lang w:bidi="ar-SA"/>
        </w:rPr>
        <w:t>کتاب الإ</w:t>
      </w:r>
      <w:r w:rsidRPr="00A4528C">
        <w:rPr>
          <w:rStyle w:val="Char4"/>
          <w:rtl/>
          <w:lang w:bidi="ar-SA"/>
        </w:rPr>
        <w:t>یمان</w:t>
      </w:r>
      <w:r w:rsidR="00E43C6A">
        <w:rPr>
          <w:rtl/>
          <w:lang w:bidi="ar-SA"/>
        </w:rPr>
        <w:t>، حققه وخرج أ</w:t>
      </w:r>
      <w:r>
        <w:rPr>
          <w:rtl/>
          <w:lang w:bidi="ar-SA"/>
        </w:rPr>
        <w:t xml:space="preserve">حادیثه </w:t>
      </w:r>
      <w:r w:rsidR="00E43C6A">
        <w:rPr>
          <w:rFonts w:hint="cs"/>
          <w:rtl/>
          <w:lang w:bidi="ar-SA"/>
        </w:rPr>
        <w:t>أ</w:t>
      </w:r>
      <w:r>
        <w:rPr>
          <w:rtl/>
          <w:lang w:bidi="ar-SA"/>
        </w:rPr>
        <w:t>. د. علی ناصر الفقیه</w:t>
      </w:r>
      <w:r w:rsidR="00E43C6A">
        <w:rPr>
          <w:rFonts w:hint="cs"/>
          <w:rtl/>
          <w:lang w:bidi="ar-SA"/>
        </w:rPr>
        <w:t>ي</w:t>
      </w:r>
      <w:r>
        <w:rPr>
          <w:rtl/>
          <w:lang w:bidi="ar-SA"/>
        </w:rPr>
        <w:t xml:space="preserve">، الطبعة الرابعة ریاض: دارالفضیلة للنشر والتوزیع، و بیروت: دار ابن حزم، 1421 </w:t>
      </w:r>
      <w:r w:rsidR="00E43C6A">
        <w:rPr>
          <w:rFonts w:hint="cs"/>
          <w:rtl/>
          <w:lang w:bidi="ar-SA"/>
        </w:rPr>
        <w:t>هـ.ق</w:t>
      </w:r>
      <w:r>
        <w:rPr>
          <w:rtl/>
          <w:lang w:bidi="ar-SA"/>
        </w:rPr>
        <w:t xml:space="preserve"> 2001م.</w:t>
      </w:r>
    </w:p>
    <w:p w:rsidR="00A4528C" w:rsidRDefault="00A4528C" w:rsidP="00E43C6A">
      <w:pPr>
        <w:pStyle w:val="a0"/>
        <w:numPr>
          <w:ilvl w:val="0"/>
          <w:numId w:val="7"/>
        </w:numPr>
        <w:rPr>
          <w:lang w:bidi="ar-SA"/>
        </w:rPr>
      </w:pPr>
      <w:r>
        <w:rPr>
          <w:rtl/>
          <w:lang w:bidi="ar-SA"/>
        </w:rPr>
        <w:t>ابن هشام، ابومحمد عبد</w:t>
      </w:r>
      <w:r w:rsidR="00E43C6A">
        <w:rPr>
          <w:rFonts w:hint="cs"/>
          <w:rtl/>
          <w:lang w:bidi="ar-SA"/>
        </w:rPr>
        <w:t xml:space="preserve"> الملك</w:t>
      </w:r>
      <w:r>
        <w:rPr>
          <w:rtl/>
          <w:lang w:bidi="ar-SA"/>
        </w:rPr>
        <w:t xml:space="preserve">، </w:t>
      </w:r>
      <w:r w:rsidRPr="00A4528C">
        <w:rPr>
          <w:rStyle w:val="Char4"/>
          <w:rtl/>
          <w:lang w:bidi="ar-SA"/>
        </w:rPr>
        <w:t>السیرة النبویة</w:t>
      </w:r>
      <w:r w:rsidR="00E43C6A">
        <w:rPr>
          <w:rtl/>
          <w:lang w:bidi="ar-SA"/>
        </w:rPr>
        <w:t>، حققها و</w:t>
      </w:r>
      <w:r>
        <w:rPr>
          <w:rtl/>
          <w:lang w:bidi="ar-SA"/>
        </w:rPr>
        <w:t xml:space="preserve">ضبطها وشرحها ووضع فهارسها مصطفی السقا، </w:t>
      </w:r>
      <w:r w:rsidR="00E43C6A">
        <w:rPr>
          <w:rFonts w:hint="cs"/>
          <w:rtl/>
          <w:lang w:bidi="ar-SA"/>
        </w:rPr>
        <w:t>إ</w:t>
      </w:r>
      <w:r>
        <w:rPr>
          <w:rtl/>
          <w:lang w:bidi="ar-SA"/>
        </w:rPr>
        <w:t>براهیم ال</w:t>
      </w:r>
      <w:r w:rsidR="00E43C6A">
        <w:rPr>
          <w:rFonts w:hint="cs"/>
          <w:rtl/>
          <w:lang w:bidi="ar-SA"/>
        </w:rPr>
        <w:t>أ</w:t>
      </w:r>
      <w:r>
        <w:rPr>
          <w:rtl/>
          <w:lang w:bidi="ar-SA"/>
        </w:rPr>
        <w:t>بیاری، وعبدالحفیظ شلبی، بیروت: داراحیاء التراث العربی، [بی‌تا].</w:t>
      </w:r>
    </w:p>
    <w:p w:rsidR="00896EDC" w:rsidRDefault="00896EDC" w:rsidP="00E43C6A">
      <w:pPr>
        <w:pStyle w:val="a0"/>
        <w:numPr>
          <w:ilvl w:val="0"/>
          <w:numId w:val="7"/>
        </w:numPr>
        <w:rPr>
          <w:lang w:bidi="ar-SA"/>
        </w:rPr>
      </w:pPr>
      <w:r>
        <w:rPr>
          <w:rtl/>
          <w:lang w:bidi="ar-SA"/>
        </w:rPr>
        <w:t xml:space="preserve">اسیری لاهیجی، شمس الدین محمد، </w:t>
      </w:r>
      <w:r w:rsidR="00E43C6A">
        <w:rPr>
          <w:rStyle w:val="Char4"/>
          <w:rFonts w:hint="cs"/>
          <w:rtl/>
          <w:lang w:bidi="ar-SA"/>
        </w:rPr>
        <w:t>أ</w:t>
      </w:r>
      <w:r w:rsidRPr="002D5D69">
        <w:rPr>
          <w:rStyle w:val="Char4"/>
          <w:rtl/>
          <w:lang w:bidi="ar-SA"/>
        </w:rPr>
        <w:t>سرار</w:t>
      </w:r>
      <w:r w:rsidR="00E43C6A">
        <w:rPr>
          <w:rStyle w:val="Char4"/>
          <w:rFonts w:hint="cs"/>
          <w:rtl/>
          <w:lang w:bidi="ar-SA"/>
        </w:rPr>
        <w:t xml:space="preserve"> </w:t>
      </w:r>
      <w:r w:rsidRPr="002D5D69">
        <w:rPr>
          <w:rStyle w:val="Char4"/>
          <w:rtl/>
          <w:lang w:bidi="ar-SA"/>
        </w:rPr>
        <w:t>الشهود</w:t>
      </w:r>
      <w:r>
        <w:rPr>
          <w:rtl/>
          <w:lang w:bidi="ar-SA"/>
        </w:rPr>
        <w:t>، تصحیح م، مقدمه سیدعلی آل داود، تهران: مؤسسه مطالعات وتحقیقات فرهنگی، 1368</w:t>
      </w:r>
      <w:r w:rsidR="00B66ADA">
        <w:rPr>
          <w:rtl/>
          <w:lang w:bidi="ar-SA"/>
        </w:rPr>
        <w:t>.</w:t>
      </w:r>
    </w:p>
    <w:p w:rsidR="00B66ADA" w:rsidRDefault="00B66ADA" w:rsidP="0096089E">
      <w:pPr>
        <w:pStyle w:val="a0"/>
        <w:numPr>
          <w:ilvl w:val="0"/>
          <w:numId w:val="7"/>
        </w:numPr>
        <w:rPr>
          <w:lang w:bidi="ar-SA"/>
        </w:rPr>
      </w:pPr>
      <w:r>
        <w:rPr>
          <w:rtl/>
          <w:lang w:bidi="ar-SA"/>
        </w:rPr>
        <w:t xml:space="preserve">اشپولر، برتولد، </w:t>
      </w:r>
      <w:r w:rsidRPr="002D5D69">
        <w:rPr>
          <w:rStyle w:val="Char4"/>
          <w:rtl/>
          <w:lang w:bidi="ar-SA"/>
        </w:rPr>
        <w:t>جهان اسلام</w:t>
      </w:r>
      <w:r>
        <w:rPr>
          <w:rtl/>
          <w:lang w:bidi="ar-SA"/>
        </w:rPr>
        <w:t xml:space="preserve">: </w:t>
      </w:r>
      <w:r w:rsidRPr="002D5D69">
        <w:rPr>
          <w:rStyle w:val="Char4"/>
          <w:rtl/>
          <w:lang w:bidi="ar-SA"/>
        </w:rPr>
        <w:t>دوران خلافت</w:t>
      </w:r>
      <w:r>
        <w:rPr>
          <w:rtl/>
          <w:lang w:bidi="ar-SA"/>
        </w:rPr>
        <w:t>، ترجمۀ دکتر قمر آریان، چاپ دوم، تهران: امیرکبیر، 1384.</w:t>
      </w:r>
    </w:p>
    <w:p w:rsidR="00B66ADA" w:rsidRDefault="00B66ADA" w:rsidP="0096089E">
      <w:pPr>
        <w:pStyle w:val="a0"/>
        <w:numPr>
          <w:ilvl w:val="0"/>
          <w:numId w:val="7"/>
        </w:numPr>
        <w:rPr>
          <w:lang w:bidi="ar-SA"/>
        </w:rPr>
      </w:pPr>
      <w:r>
        <w:rPr>
          <w:rtl/>
          <w:lang w:bidi="ar-SA"/>
        </w:rPr>
        <w:t xml:space="preserve">انصاری، عبدالرحمان؛ </w:t>
      </w:r>
      <w:r w:rsidRPr="001D16CC">
        <w:rPr>
          <w:rStyle w:val="Char4"/>
          <w:rtl/>
          <w:lang w:bidi="ar-SA"/>
        </w:rPr>
        <w:t>سیرت و شخصیت حضرت محمد</w:t>
      </w:r>
      <w:r>
        <w:rPr>
          <w:rtl/>
          <w:lang w:bidi="ar-SA"/>
        </w:rPr>
        <w:t>، ترجمۀ محمود حکیمی، تهران: شرکت سهامی انتشار، 1361.</w:t>
      </w:r>
    </w:p>
    <w:p w:rsidR="00B66ADA" w:rsidRDefault="00B66ADA" w:rsidP="0096089E">
      <w:pPr>
        <w:pStyle w:val="a0"/>
        <w:numPr>
          <w:ilvl w:val="0"/>
          <w:numId w:val="7"/>
        </w:numPr>
        <w:rPr>
          <w:lang w:bidi="ar-SA"/>
        </w:rPr>
      </w:pPr>
      <w:r>
        <w:rPr>
          <w:rtl/>
          <w:lang w:bidi="ar-SA"/>
        </w:rPr>
        <w:t xml:space="preserve">ایزوتسو، توشی هیکو، </w:t>
      </w:r>
      <w:r w:rsidRPr="001D16CC">
        <w:rPr>
          <w:rStyle w:val="Char4"/>
          <w:rtl/>
          <w:lang w:bidi="ar-SA"/>
        </w:rPr>
        <w:t>خدا و انسان در قرآن</w:t>
      </w:r>
      <w:r>
        <w:rPr>
          <w:rtl/>
          <w:lang w:bidi="ar-SA"/>
        </w:rPr>
        <w:t>؛ ترجمۀ احمد آرام، چاپ دوم، تهران: دفتر نشر فرهنگ اسلامی، 1368.</w:t>
      </w:r>
    </w:p>
    <w:p w:rsidR="00B66ADA" w:rsidRDefault="00B66ADA" w:rsidP="0096089E">
      <w:pPr>
        <w:pStyle w:val="a0"/>
        <w:numPr>
          <w:ilvl w:val="0"/>
          <w:numId w:val="7"/>
        </w:numPr>
        <w:rPr>
          <w:lang w:bidi="ar-SA"/>
        </w:rPr>
      </w:pPr>
      <w:r>
        <w:rPr>
          <w:rtl/>
          <w:lang w:bidi="ar-SA"/>
        </w:rPr>
        <w:t xml:space="preserve">بایرناس، جان، </w:t>
      </w:r>
      <w:r w:rsidRPr="001D16CC">
        <w:rPr>
          <w:rStyle w:val="Char4"/>
          <w:rtl/>
          <w:lang w:bidi="ar-SA"/>
        </w:rPr>
        <w:t>تاریخ جامع ادیان</w:t>
      </w:r>
      <w:r>
        <w:rPr>
          <w:rtl/>
          <w:lang w:bidi="ar-SA"/>
        </w:rPr>
        <w:t>، ترجمۀ علی اصغر حکمت، تهران: شرکت انتشارات علمی و فرهنگی، [بی‌تا].</w:t>
      </w:r>
    </w:p>
    <w:p w:rsidR="00B66ADA" w:rsidRDefault="00B66ADA" w:rsidP="00E43C6A">
      <w:pPr>
        <w:pStyle w:val="a0"/>
        <w:numPr>
          <w:ilvl w:val="0"/>
          <w:numId w:val="7"/>
        </w:numPr>
        <w:rPr>
          <w:lang w:bidi="ar-SA"/>
        </w:rPr>
      </w:pPr>
      <w:r>
        <w:rPr>
          <w:rtl/>
          <w:lang w:bidi="ar-SA"/>
        </w:rPr>
        <w:t xml:space="preserve">بغوی، </w:t>
      </w:r>
      <w:r w:rsidR="00E43C6A">
        <w:rPr>
          <w:rFonts w:hint="cs"/>
          <w:rtl/>
          <w:lang w:bidi="ar-SA"/>
        </w:rPr>
        <w:t xml:space="preserve">أبو </w:t>
      </w:r>
      <w:r>
        <w:rPr>
          <w:rtl/>
          <w:lang w:bidi="ar-SA"/>
        </w:rPr>
        <w:t>محمد</w:t>
      </w:r>
      <w:r w:rsidR="00E43C6A">
        <w:rPr>
          <w:rFonts w:hint="cs"/>
          <w:rtl/>
          <w:lang w:bidi="ar-SA"/>
        </w:rPr>
        <w:t xml:space="preserve"> </w:t>
      </w:r>
      <w:r>
        <w:rPr>
          <w:rtl/>
          <w:lang w:bidi="ar-SA"/>
        </w:rPr>
        <w:t xml:space="preserve">الحسین بن مسعود، </w:t>
      </w:r>
      <w:r w:rsidRPr="001D16CC">
        <w:rPr>
          <w:rStyle w:val="Char4"/>
          <w:rtl/>
          <w:lang w:bidi="ar-SA"/>
        </w:rPr>
        <w:t>شرح السنة</w:t>
      </w:r>
      <w:r>
        <w:rPr>
          <w:rtl/>
          <w:lang w:bidi="ar-SA"/>
        </w:rPr>
        <w:t xml:space="preserve">، حققه </w:t>
      </w:r>
      <w:r w:rsidR="00E43C6A">
        <w:rPr>
          <w:rtl/>
          <w:lang w:bidi="ar-SA"/>
        </w:rPr>
        <w:t>و</w:t>
      </w:r>
      <w:r>
        <w:rPr>
          <w:rtl/>
          <w:lang w:bidi="ar-SA"/>
        </w:rPr>
        <w:t xml:space="preserve">علق علیه الشیخ علی محمد معوض، والشیخ عادل </w:t>
      </w:r>
      <w:r w:rsidR="00E43C6A">
        <w:rPr>
          <w:rFonts w:hint="cs"/>
          <w:rtl/>
          <w:lang w:bidi="ar-SA"/>
        </w:rPr>
        <w:t>أ</w:t>
      </w:r>
      <w:r>
        <w:rPr>
          <w:rtl/>
          <w:lang w:bidi="ar-SA"/>
        </w:rPr>
        <w:t>حمد عبد</w:t>
      </w:r>
      <w:r w:rsidR="00E43C6A">
        <w:rPr>
          <w:rFonts w:hint="cs"/>
          <w:rtl/>
          <w:lang w:bidi="ar-SA"/>
        </w:rPr>
        <w:t xml:space="preserve"> </w:t>
      </w:r>
      <w:r>
        <w:rPr>
          <w:rtl/>
          <w:lang w:bidi="ar-SA"/>
        </w:rPr>
        <w:t>الموجود، بیروت: دارالکتب العلمیة، 1412ق.</w:t>
      </w:r>
    </w:p>
    <w:p w:rsidR="00B66ADA" w:rsidRDefault="00B66ADA" w:rsidP="0096089E">
      <w:pPr>
        <w:pStyle w:val="a0"/>
        <w:numPr>
          <w:ilvl w:val="0"/>
          <w:numId w:val="7"/>
        </w:numPr>
        <w:rPr>
          <w:lang w:bidi="ar-SA"/>
        </w:rPr>
      </w:pPr>
      <w:r>
        <w:rPr>
          <w:rtl/>
          <w:lang w:bidi="ar-SA"/>
        </w:rPr>
        <w:t xml:space="preserve">بوازار، مارسل، </w:t>
      </w:r>
      <w:r w:rsidRPr="001D16CC">
        <w:rPr>
          <w:rStyle w:val="Char4"/>
          <w:rtl/>
          <w:lang w:bidi="ar-SA"/>
        </w:rPr>
        <w:t>اسلام و جهان</w:t>
      </w:r>
      <w:r>
        <w:rPr>
          <w:rtl/>
          <w:lang w:bidi="ar-SA"/>
        </w:rPr>
        <w:t xml:space="preserve"> امروز؛ ترجمۀ مسعود محمدی، تهران: دفتر نشر فرهنگ اسلامی، 1369.</w:t>
      </w:r>
    </w:p>
    <w:p w:rsidR="00B66ADA" w:rsidRDefault="00B66ADA" w:rsidP="0096089E">
      <w:pPr>
        <w:pStyle w:val="a0"/>
        <w:numPr>
          <w:ilvl w:val="0"/>
          <w:numId w:val="7"/>
        </w:numPr>
        <w:rPr>
          <w:lang w:bidi="ar-SA"/>
        </w:rPr>
      </w:pPr>
      <w:r>
        <w:rPr>
          <w:rtl/>
          <w:lang w:bidi="ar-SA"/>
        </w:rPr>
        <w:t xml:space="preserve">بیهقی، ابوبکر احمد بن الحسین، </w:t>
      </w:r>
      <w:r w:rsidRPr="001D16CC">
        <w:rPr>
          <w:rStyle w:val="Char4"/>
          <w:rtl/>
          <w:lang w:bidi="ar-SA"/>
        </w:rPr>
        <w:t>السنن الکبری</w:t>
      </w:r>
      <w:r>
        <w:rPr>
          <w:rtl/>
          <w:lang w:bidi="ar-SA"/>
        </w:rPr>
        <w:t>، بیروت: دارالمعرفة، 1413 هــ ق 1992م.</w:t>
      </w:r>
    </w:p>
    <w:p w:rsidR="00B66ADA" w:rsidRDefault="00B66ADA" w:rsidP="0096089E">
      <w:pPr>
        <w:pStyle w:val="a0"/>
        <w:numPr>
          <w:ilvl w:val="0"/>
          <w:numId w:val="7"/>
        </w:numPr>
        <w:rPr>
          <w:lang w:bidi="ar-SA"/>
        </w:rPr>
      </w:pPr>
      <w:r w:rsidRPr="001D16CC">
        <w:rPr>
          <w:rStyle w:val="Char4"/>
          <w:rtl/>
          <w:lang w:bidi="ar-SA"/>
        </w:rPr>
        <w:t>کتاب السنن الصغیر</w:t>
      </w:r>
      <w:r>
        <w:rPr>
          <w:rtl/>
          <w:lang w:bidi="ar-SA"/>
        </w:rPr>
        <w:t>، به کوشش عبدالله عمرالحسین، بیروت: دارالفکر، 1421قـ 2001م.</w:t>
      </w:r>
    </w:p>
    <w:p w:rsidR="00B66ADA" w:rsidRDefault="00B66ADA" w:rsidP="0096089E">
      <w:pPr>
        <w:pStyle w:val="a0"/>
        <w:numPr>
          <w:ilvl w:val="0"/>
          <w:numId w:val="7"/>
        </w:numPr>
        <w:rPr>
          <w:lang w:bidi="ar-SA"/>
        </w:rPr>
      </w:pPr>
      <w:r>
        <w:rPr>
          <w:rtl/>
          <w:lang w:bidi="ar-SA"/>
        </w:rPr>
        <w:t xml:space="preserve">پاک‌پور، ناصر (مهتمم) </w:t>
      </w:r>
      <w:r w:rsidRPr="001D16CC">
        <w:rPr>
          <w:rStyle w:val="Char4"/>
          <w:rtl/>
          <w:lang w:bidi="ar-SA"/>
        </w:rPr>
        <w:t>اسلام پیشتاز و پویا</w:t>
      </w:r>
      <w:r>
        <w:rPr>
          <w:rtl/>
          <w:lang w:bidi="ar-SA"/>
        </w:rPr>
        <w:t xml:space="preserve">: </w:t>
      </w:r>
      <w:r w:rsidRPr="001D16CC">
        <w:rPr>
          <w:rStyle w:val="Char4"/>
          <w:rtl/>
          <w:lang w:bidi="ar-SA"/>
        </w:rPr>
        <w:t>گزارشی از هفته‌نامه تایم آمریکا</w:t>
      </w:r>
      <w:r>
        <w:rPr>
          <w:rtl/>
          <w:lang w:bidi="ar-SA"/>
        </w:rPr>
        <w:t>، تهران: دفتر نشر فرهنگ اسلامی، 1358.</w:t>
      </w:r>
    </w:p>
    <w:p w:rsidR="00B66ADA" w:rsidRDefault="00B66ADA" w:rsidP="0096089E">
      <w:pPr>
        <w:pStyle w:val="a0"/>
        <w:numPr>
          <w:ilvl w:val="0"/>
          <w:numId w:val="7"/>
        </w:numPr>
        <w:rPr>
          <w:lang w:bidi="ar-SA"/>
        </w:rPr>
      </w:pPr>
      <w:r>
        <w:rPr>
          <w:rtl/>
          <w:lang w:bidi="ar-SA"/>
        </w:rPr>
        <w:t xml:space="preserve">پاینده، ابوالقاسم، </w:t>
      </w:r>
      <w:r w:rsidRPr="001D16CC">
        <w:rPr>
          <w:rStyle w:val="Char4"/>
          <w:rtl/>
          <w:lang w:bidi="ar-SA"/>
        </w:rPr>
        <w:t>ترجمۀ فارسی قرآن مجید</w:t>
      </w:r>
      <w:r>
        <w:rPr>
          <w:rtl/>
          <w:lang w:bidi="ar-SA"/>
        </w:rPr>
        <w:t>، تهران: سازمان انتشارات جاویدان، 1336 (تاریخ تحریر مقدمه).</w:t>
      </w:r>
    </w:p>
    <w:p w:rsidR="00B66ADA" w:rsidRDefault="00B66ADA" w:rsidP="0096089E">
      <w:pPr>
        <w:pStyle w:val="a0"/>
        <w:numPr>
          <w:ilvl w:val="0"/>
          <w:numId w:val="7"/>
        </w:numPr>
        <w:rPr>
          <w:lang w:bidi="ar-SA"/>
        </w:rPr>
      </w:pPr>
      <w:r>
        <w:rPr>
          <w:rtl/>
          <w:lang w:bidi="ar-SA"/>
        </w:rPr>
        <w:t xml:space="preserve">ثواقب، جهان‌بخش، </w:t>
      </w:r>
      <w:r w:rsidRPr="001D16CC">
        <w:rPr>
          <w:rStyle w:val="Char4"/>
          <w:rtl/>
          <w:lang w:bidi="ar-SA"/>
        </w:rPr>
        <w:t>نگرشی تاریخی بر رویارویی غرب با اسلام</w:t>
      </w:r>
      <w:r>
        <w:rPr>
          <w:rtl/>
          <w:lang w:bidi="ar-SA"/>
        </w:rPr>
        <w:t>، قم: مرکز نشر دفتر تبلیغات اسلامی، 1379.</w:t>
      </w:r>
    </w:p>
    <w:p w:rsidR="00B66ADA" w:rsidRDefault="00B66ADA" w:rsidP="00B66ADA">
      <w:pPr>
        <w:pStyle w:val="a0"/>
        <w:numPr>
          <w:ilvl w:val="0"/>
          <w:numId w:val="7"/>
        </w:numPr>
        <w:rPr>
          <w:lang w:bidi="ar-SA"/>
        </w:rPr>
      </w:pPr>
      <w:r>
        <w:rPr>
          <w:rtl/>
          <w:lang w:bidi="ar-SA"/>
        </w:rPr>
        <w:t xml:space="preserve">جامی، نورالدین عبدالرحمان، </w:t>
      </w:r>
      <w:r w:rsidRPr="001D16CC">
        <w:rPr>
          <w:rStyle w:val="Char4"/>
          <w:rtl/>
          <w:lang w:bidi="ar-SA"/>
        </w:rPr>
        <w:t>هفت اورنگ</w:t>
      </w:r>
      <w:r>
        <w:rPr>
          <w:rtl/>
          <w:lang w:bidi="ar-SA"/>
        </w:rPr>
        <w:t>، تصحیح و مقدمه مرتضی مدرس گیلانی؛ چاپ دوم، تهران: سعدی، [بی‌تا].</w:t>
      </w:r>
    </w:p>
    <w:p w:rsidR="00B66ADA" w:rsidRDefault="00B66ADA" w:rsidP="00B66ADA">
      <w:pPr>
        <w:pStyle w:val="a0"/>
        <w:numPr>
          <w:ilvl w:val="0"/>
          <w:numId w:val="7"/>
        </w:numPr>
        <w:rPr>
          <w:lang w:bidi="ar-SA"/>
        </w:rPr>
      </w:pPr>
      <w:r>
        <w:rPr>
          <w:rtl/>
          <w:lang w:bidi="ar-SA"/>
        </w:rPr>
        <w:t xml:space="preserve">حافظ شیرازی، شمس الدین محمد؛ </w:t>
      </w:r>
      <w:r w:rsidRPr="001D16CC">
        <w:rPr>
          <w:rStyle w:val="Char4"/>
          <w:rtl/>
          <w:lang w:bidi="ar-SA"/>
        </w:rPr>
        <w:t>دیوان</w:t>
      </w:r>
      <w:r>
        <w:rPr>
          <w:rtl/>
          <w:lang w:bidi="ar-SA"/>
        </w:rPr>
        <w:t xml:space="preserve"> مقدمه مهدی معینیان، چاپ سوم، تهران: باقرالعلوم، 1377.</w:t>
      </w:r>
    </w:p>
    <w:p w:rsidR="00BA0C66" w:rsidRDefault="00BA0C66" w:rsidP="00E43C6A">
      <w:pPr>
        <w:pStyle w:val="a0"/>
        <w:numPr>
          <w:ilvl w:val="0"/>
          <w:numId w:val="7"/>
        </w:numPr>
        <w:rPr>
          <w:lang w:bidi="ar-SA"/>
        </w:rPr>
      </w:pPr>
      <w:r>
        <w:rPr>
          <w:rtl/>
          <w:lang w:bidi="ar-SA"/>
        </w:rPr>
        <w:t xml:space="preserve">حسنی ندوی، ابوالحسن علی، </w:t>
      </w:r>
      <w:r w:rsidR="00E43C6A">
        <w:rPr>
          <w:rStyle w:val="Char4"/>
          <w:rtl/>
          <w:lang w:bidi="ar-SA"/>
        </w:rPr>
        <w:t>ال</w:t>
      </w:r>
      <w:r w:rsidR="00E43C6A">
        <w:rPr>
          <w:rStyle w:val="Char4"/>
          <w:rFonts w:hint="cs"/>
          <w:rtl/>
          <w:lang w:bidi="ar-SA"/>
        </w:rPr>
        <w:t>إ</w:t>
      </w:r>
      <w:r w:rsidRPr="001D16CC">
        <w:rPr>
          <w:rStyle w:val="Char4"/>
          <w:rtl/>
          <w:lang w:bidi="ar-SA"/>
        </w:rPr>
        <w:t>سلام</w:t>
      </w:r>
      <w:r w:rsidR="0086132A" w:rsidRPr="001D16CC">
        <w:rPr>
          <w:rStyle w:val="Char4"/>
          <w:rtl/>
          <w:lang w:bidi="ar-SA"/>
        </w:rPr>
        <w:t xml:space="preserve"> و</w:t>
      </w:r>
      <w:r w:rsidR="00E43C6A">
        <w:rPr>
          <w:rStyle w:val="Char4"/>
          <w:rFonts w:hint="cs"/>
          <w:rtl/>
          <w:lang w:bidi="ar-SA"/>
        </w:rPr>
        <w:t>أ</w:t>
      </w:r>
      <w:r w:rsidR="0086132A" w:rsidRPr="001D16CC">
        <w:rPr>
          <w:rStyle w:val="Char4"/>
          <w:rtl/>
          <w:lang w:bidi="ar-SA"/>
        </w:rPr>
        <w:t>ثره ف</w:t>
      </w:r>
      <w:r w:rsidR="00E43C6A">
        <w:rPr>
          <w:rStyle w:val="Char4"/>
          <w:rFonts w:hint="cs"/>
          <w:rtl/>
          <w:lang w:bidi="ar-SA"/>
        </w:rPr>
        <w:t>ي</w:t>
      </w:r>
      <w:r w:rsidR="0086132A" w:rsidRPr="001D16CC">
        <w:rPr>
          <w:rStyle w:val="Char4"/>
          <w:rtl/>
          <w:lang w:bidi="ar-SA"/>
        </w:rPr>
        <w:t xml:space="preserve"> الحضارة وفضله علی ال</w:t>
      </w:r>
      <w:r w:rsidR="00E43C6A">
        <w:rPr>
          <w:rStyle w:val="Char4"/>
          <w:rFonts w:hint="cs"/>
          <w:rtl/>
          <w:lang w:bidi="ar-SA"/>
        </w:rPr>
        <w:t>إ</w:t>
      </w:r>
      <w:r w:rsidR="0086132A" w:rsidRPr="001D16CC">
        <w:rPr>
          <w:rStyle w:val="Char4"/>
          <w:rtl/>
          <w:lang w:bidi="ar-SA"/>
        </w:rPr>
        <w:t>نسانیة</w:t>
      </w:r>
      <w:r w:rsidR="0086132A">
        <w:rPr>
          <w:rtl/>
          <w:lang w:bidi="ar-SA"/>
        </w:rPr>
        <w:t>، دمشق بیروت: دار ابن کثیر، 1420ق-1999م.</w:t>
      </w:r>
    </w:p>
    <w:p w:rsidR="0086132A" w:rsidRDefault="0086132A" w:rsidP="00B66ADA">
      <w:pPr>
        <w:pStyle w:val="a0"/>
        <w:numPr>
          <w:ilvl w:val="0"/>
          <w:numId w:val="7"/>
        </w:numPr>
        <w:rPr>
          <w:lang w:bidi="ar-SA"/>
        </w:rPr>
      </w:pPr>
      <w:r>
        <w:rPr>
          <w:rtl/>
          <w:lang w:bidi="ar-SA"/>
        </w:rPr>
        <w:t xml:space="preserve">حمیدی، ابی‌بکر عبدالله بن الزبیر، </w:t>
      </w:r>
      <w:r w:rsidRPr="005C3201">
        <w:rPr>
          <w:rStyle w:val="Char4"/>
          <w:rtl/>
          <w:lang w:bidi="ar-SA"/>
        </w:rPr>
        <w:t>المسند الحمیدی</w:t>
      </w:r>
      <w:r>
        <w:rPr>
          <w:rtl/>
          <w:lang w:bidi="ar-SA"/>
        </w:rPr>
        <w:t>، حقق اصوله و علق علیه الشیخ حبیب الرحمان لاعظمی، دارالکتب العلمیه، 1409ق.</w:t>
      </w:r>
    </w:p>
    <w:p w:rsidR="0086132A" w:rsidRDefault="0086132A" w:rsidP="00E43C6A">
      <w:pPr>
        <w:pStyle w:val="a0"/>
        <w:numPr>
          <w:ilvl w:val="0"/>
          <w:numId w:val="7"/>
        </w:numPr>
        <w:rPr>
          <w:lang w:bidi="ar-SA"/>
        </w:rPr>
      </w:pPr>
      <w:r>
        <w:rPr>
          <w:rtl/>
          <w:lang w:bidi="ar-SA"/>
        </w:rPr>
        <w:t xml:space="preserve">حنظلی مروزی، اسحاق بن ابراهیم، </w:t>
      </w:r>
      <w:r w:rsidRPr="005C3201">
        <w:rPr>
          <w:rStyle w:val="Char4"/>
          <w:rtl/>
          <w:lang w:bidi="ar-SA"/>
        </w:rPr>
        <w:t xml:space="preserve">مسند </w:t>
      </w:r>
      <w:r w:rsidR="00E43C6A">
        <w:rPr>
          <w:rStyle w:val="Char4"/>
          <w:rFonts w:hint="cs"/>
          <w:rtl/>
          <w:lang w:bidi="ar-SA"/>
        </w:rPr>
        <w:t>إ</w:t>
      </w:r>
      <w:r w:rsidRPr="005C3201">
        <w:rPr>
          <w:rStyle w:val="Char4"/>
          <w:rtl/>
          <w:lang w:bidi="ar-SA"/>
        </w:rPr>
        <w:t>سحاق بن راهویه</w:t>
      </w:r>
      <w:r>
        <w:rPr>
          <w:rtl/>
          <w:lang w:bidi="ar-SA"/>
        </w:rPr>
        <w:t>، تحقیق الدکتور عبدالغفور عبدالحق حسین</w:t>
      </w:r>
      <w:r w:rsidR="00E43C6A">
        <w:rPr>
          <w:rFonts w:hint="cs"/>
          <w:rtl/>
          <w:lang w:bidi="ar-SA"/>
        </w:rPr>
        <w:t>‌</w:t>
      </w:r>
      <w:r>
        <w:rPr>
          <w:rtl/>
          <w:lang w:bidi="ar-SA"/>
        </w:rPr>
        <w:t>بر</w:t>
      </w:r>
      <w:r w:rsidR="00E43C6A">
        <w:rPr>
          <w:rFonts w:hint="cs"/>
          <w:rtl/>
          <w:lang w:bidi="ar-SA"/>
        </w:rPr>
        <w:t xml:space="preserve"> </w:t>
      </w:r>
      <w:r>
        <w:rPr>
          <w:rtl/>
          <w:lang w:bidi="ar-SA"/>
        </w:rPr>
        <w:t>البلوشی، المدینة المنورة: مکتب</w:t>
      </w:r>
      <w:r w:rsidR="00E43C6A">
        <w:rPr>
          <w:rFonts w:hint="cs"/>
          <w:rtl/>
          <w:lang w:bidi="ar-SA"/>
        </w:rPr>
        <w:t>ة</w:t>
      </w:r>
      <w:r>
        <w:rPr>
          <w:rtl/>
          <w:lang w:bidi="ar-SA"/>
        </w:rPr>
        <w:t xml:space="preserve"> ال</w:t>
      </w:r>
      <w:r w:rsidR="00E43C6A">
        <w:rPr>
          <w:rFonts w:hint="cs"/>
          <w:rtl/>
          <w:lang w:bidi="ar-SA"/>
        </w:rPr>
        <w:t>إ</w:t>
      </w:r>
      <w:r>
        <w:rPr>
          <w:rtl/>
          <w:lang w:bidi="ar-SA"/>
        </w:rPr>
        <w:t>یمان، 1410ق. 1990م.</w:t>
      </w:r>
    </w:p>
    <w:p w:rsidR="0086132A" w:rsidRDefault="0086132A" w:rsidP="00B66ADA">
      <w:pPr>
        <w:pStyle w:val="a0"/>
        <w:numPr>
          <w:ilvl w:val="0"/>
          <w:numId w:val="7"/>
        </w:numPr>
        <w:rPr>
          <w:lang w:bidi="ar-SA"/>
        </w:rPr>
      </w:pPr>
      <w:r>
        <w:rPr>
          <w:rtl/>
          <w:lang w:bidi="ar-SA"/>
        </w:rPr>
        <w:t xml:space="preserve">خطیب تبریزی، ولی‌الدین ابوعبدالله محمد بن عبدالله، </w:t>
      </w:r>
      <w:r w:rsidRPr="005C3201">
        <w:rPr>
          <w:rStyle w:val="Char4"/>
          <w:rtl/>
          <w:lang w:bidi="ar-SA"/>
        </w:rPr>
        <w:t>مشکاة المصابیح</w:t>
      </w:r>
      <w:r>
        <w:rPr>
          <w:rtl/>
          <w:lang w:bidi="ar-SA"/>
        </w:rPr>
        <w:t>، تحقیق جمال عیتانی؛ بیروت: دارالکتب العلمیة، 1424هـ 2003م.</w:t>
      </w:r>
    </w:p>
    <w:p w:rsidR="0086132A" w:rsidRDefault="0086132A" w:rsidP="00B66ADA">
      <w:pPr>
        <w:pStyle w:val="a0"/>
        <w:numPr>
          <w:ilvl w:val="0"/>
          <w:numId w:val="7"/>
        </w:numPr>
        <w:rPr>
          <w:lang w:bidi="ar-SA"/>
        </w:rPr>
      </w:pPr>
      <w:r>
        <w:rPr>
          <w:rtl/>
          <w:lang w:bidi="ar-SA"/>
        </w:rPr>
        <w:t xml:space="preserve">خواجو کرمانی، ابوالعطا کمال الدین، </w:t>
      </w:r>
      <w:r w:rsidRPr="005C3201">
        <w:rPr>
          <w:rStyle w:val="Char4"/>
          <w:rtl/>
          <w:lang w:bidi="ar-SA"/>
        </w:rPr>
        <w:t>دیوان اشعار خواجو کرمانی</w:t>
      </w:r>
      <w:r>
        <w:rPr>
          <w:rtl/>
          <w:lang w:bidi="ar-SA"/>
        </w:rPr>
        <w:t>، به کوشش احمد سهیلی خوانساری؛ چاپ دوم؛ تهران: پاژنگ، 1369.</w:t>
      </w:r>
    </w:p>
    <w:p w:rsidR="0086132A" w:rsidRDefault="0086132A" w:rsidP="00B66ADA">
      <w:pPr>
        <w:pStyle w:val="a0"/>
        <w:numPr>
          <w:ilvl w:val="0"/>
          <w:numId w:val="7"/>
        </w:numPr>
        <w:rPr>
          <w:lang w:bidi="ar-SA"/>
        </w:rPr>
      </w:pPr>
      <w:r>
        <w:rPr>
          <w:rtl/>
          <w:lang w:bidi="ar-SA"/>
        </w:rPr>
        <w:t xml:space="preserve">خوافی، مجد؛ روضه خلد، </w:t>
      </w:r>
      <w:r w:rsidRPr="005C3201">
        <w:rPr>
          <w:rStyle w:val="Char4"/>
          <w:rtl/>
          <w:lang w:bidi="ar-SA"/>
        </w:rPr>
        <w:t>مقدمه و تحقیق</w:t>
      </w:r>
      <w:r>
        <w:rPr>
          <w:rtl/>
          <w:lang w:bidi="ar-SA"/>
        </w:rPr>
        <w:t>: محمود فرخ؛ به کوشش: حسین خدیوجم، چاپ دوم، تهران: مؤسسه انتشارات و چاپ دانشگاه تهران، 1382.</w:t>
      </w:r>
    </w:p>
    <w:p w:rsidR="0086132A" w:rsidRDefault="0086132A" w:rsidP="0086132A">
      <w:pPr>
        <w:pStyle w:val="a0"/>
        <w:numPr>
          <w:ilvl w:val="0"/>
          <w:numId w:val="7"/>
        </w:numPr>
        <w:rPr>
          <w:lang w:bidi="ar-SA"/>
        </w:rPr>
      </w:pPr>
      <w:r>
        <w:rPr>
          <w:rtl/>
          <w:lang w:bidi="ar-SA"/>
        </w:rPr>
        <w:t xml:space="preserve">دارمی سمرقندی، عبدالله بن عبدالرحمن، </w:t>
      </w:r>
      <w:r w:rsidRPr="005C3201">
        <w:rPr>
          <w:rStyle w:val="Char4"/>
          <w:rtl/>
          <w:lang w:bidi="ar-SA"/>
        </w:rPr>
        <w:t>سنن الدارمی</w:t>
      </w:r>
      <w:r>
        <w:rPr>
          <w:rtl/>
          <w:lang w:bidi="ar-SA"/>
        </w:rPr>
        <w:t>؛ حقق نصه و خرج احادیثه و فهرسه: فواز احمد زمرلی و خالد السبع العلمی، بیروت: دارالکتاب العربی، 1407ق.</w:t>
      </w:r>
    </w:p>
    <w:p w:rsidR="0086132A" w:rsidRDefault="0086132A" w:rsidP="0086132A">
      <w:pPr>
        <w:pStyle w:val="a0"/>
        <w:numPr>
          <w:ilvl w:val="0"/>
          <w:numId w:val="7"/>
        </w:numPr>
        <w:rPr>
          <w:lang w:bidi="ar-SA"/>
        </w:rPr>
      </w:pPr>
      <w:r w:rsidRPr="005C3201">
        <w:rPr>
          <w:rStyle w:val="Char4"/>
          <w:rtl/>
          <w:lang w:bidi="ar-SA"/>
        </w:rPr>
        <w:t>دفتر یادداشت‌های شخصی مؤلف</w:t>
      </w:r>
      <w:r>
        <w:rPr>
          <w:rtl/>
          <w:lang w:bidi="ar-SA"/>
        </w:rPr>
        <w:t>.</w:t>
      </w:r>
    </w:p>
    <w:p w:rsidR="0086132A" w:rsidRDefault="0086132A" w:rsidP="0086132A">
      <w:pPr>
        <w:pStyle w:val="a0"/>
        <w:numPr>
          <w:ilvl w:val="0"/>
          <w:numId w:val="7"/>
        </w:numPr>
        <w:rPr>
          <w:lang w:bidi="ar-SA"/>
        </w:rPr>
      </w:pPr>
      <w:r>
        <w:rPr>
          <w:rtl/>
          <w:lang w:bidi="ar-SA"/>
        </w:rPr>
        <w:t xml:space="preserve">دیلمی همذانی، ابوشجاع شیرویه بن شهردار، </w:t>
      </w:r>
      <w:r w:rsidR="00E43C6A">
        <w:rPr>
          <w:rStyle w:val="Char4"/>
          <w:rtl/>
          <w:lang w:bidi="ar-SA"/>
        </w:rPr>
        <w:t>الفردوس بم</w:t>
      </w:r>
      <w:r w:rsidR="00E43C6A">
        <w:rPr>
          <w:rStyle w:val="Char4"/>
          <w:rFonts w:hint="cs"/>
          <w:rtl/>
          <w:lang w:bidi="ar-SA"/>
        </w:rPr>
        <w:t>أ</w:t>
      </w:r>
      <w:r w:rsidRPr="005C3201">
        <w:rPr>
          <w:rStyle w:val="Char4"/>
          <w:rtl/>
          <w:lang w:bidi="ar-SA"/>
        </w:rPr>
        <w:t>ثور</w:t>
      </w:r>
      <w:r w:rsidR="00E43C6A">
        <w:rPr>
          <w:rStyle w:val="Char4"/>
          <w:rFonts w:hint="cs"/>
          <w:rtl/>
          <w:lang w:bidi="ar-SA"/>
        </w:rPr>
        <w:t xml:space="preserve"> </w:t>
      </w:r>
      <w:r w:rsidRPr="005C3201">
        <w:rPr>
          <w:rStyle w:val="Char4"/>
          <w:rtl/>
          <w:lang w:bidi="ar-SA"/>
        </w:rPr>
        <w:t>الخطاب</w:t>
      </w:r>
      <w:r w:rsidR="00E43C6A">
        <w:rPr>
          <w:rtl/>
          <w:lang w:bidi="ar-SA"/>
        </w:rPr>
        <w:t xml:space="preserve">، تحقیق </w:t>
      </w:r>
      <w:r>
        <w:rPr>
          <w:rtl/>
          <w:lang w:bidi="ar-SA"/>
        </w:rPr>
        <w:t>سعید بن بسیونی زغلول، بیروت</w:t>
      </w:r>
      <w:r w:rsidR="002D5D69">
        <w:rPr>
          <w:rtl/>
          <w:lang w:bidi="ar-SA"/>
        </w:rPr>
        <w:t>: دارالکتب العلمیة، 1406ق 1986م.</w:t>
      </w:r>
    </w:p>
    <w:p w:rsidR="00095A75" w:rsidRDefault="00095A75" w:rsidP="0086132A">
      <w:pPr>
        <w:pStyle w:val="a0"/>
        <w:numPr>
          <w:ilvl w:val="0"/>
          <w:numId w:val="7"/>
        </w:numPr>
        <w:rPr>
          <w:lang w:bidi="ar-SA"/>
        </w:rPr>
      </w:pPr>
      <w:r>
        <w:rPr>
          <w:rtl/>
          <w:lang w:bidi="ar-SA"/>
        </w:rPr>
        <w:t xml:space="preserve">دیون پورت، جان؛ </w:t>
      </w:r>
      <w:r w:rsidRPr="002D4D7C">
        <w:rPr>
          <w:rStyle w:val="Char4"/>
          <w:rtl/>
          <w:lang w:bidi="ar-SA"/>
        </w:rPr>
        <w:t>عذر تقصیر به پیشگاه محمد و قرآن</w:t>
      </w:r>
      <w:r>
        <w:rPr>
          <w:rtl/>
          <w:lang w:bidi="ar-SA"/>
        </w:rPr>
        <w:t>، ترجمۀ سید غلام رضا سعیدی؛ تهران: درالتبلیغ اسلامی، [بی‌تا].</w:t>
      </w:r>
    </w:p>
    <w:p w:rsidR="00095A75" w:rsidRDefault="00095A75" w:rsidP="0086132A">
      <w:pPr>
        <w:pStyle w:val="a0"/>
        <w:numPr>
          <w:ilvl w:val="0"/>
          <w:numId w:val="7"/>
        </w:numPr>
        <w:rPr>
          <w:lang w:bidi="ar-SA"/>
        </w:rPr>
      </w:pPr>
      <w:r>
        <w:rPr>
          <w:rtl/>
          <w:lang w:bidi="ar-SA"/>
        </w:rPr>
        <w:t xml:space="preserve">رامپوری، غیاث الدین محمد بن جلال الدین، </w:t>
      </w:r>
      <w:r w:rsidRPr="002D4D7C">
        <w:rPr>
          <w:rStyle w:val="Char4"/>
          <w:rtl/>
          <w:lang w:bidi="ar-SA"/>
        </w:rPr>
        <w:t>غیاث اللغات</w:t>
      </w:r>
      <w:r>
        <w:rPr>
          <w:rtl/>
          <w:lang w:bidi="ar-SA"/>
        </w:rPr>
        <w:t>، به کوشش: دکتر منصور ثروت؛ چاپ دوم، تهران: امیرکبیر، 1375.</w:t>
      </w:r>
    </w:p>
    <w:p w:rsidR="00095A75" w:rsidRDefault="00095A75" w:rsidP="0086132A">
      <w:pPr>
        <w:pStyle w:val="a0"/>
        <w:numPr>
          <w:ilvl w:val="0"/>
          <w:numId w:val="7"/>
        </w:numPr>
        <w:rPr>
          <w:lang w:bidi="ar-SA"/>
        </w:rPr>
      </w:pPr>
      <w:r>
        <w:rPr>
          <w:rtl/>
          <w:lang w:bidi="ar-SA"/>
        </w:rPr>
        <w:t xml:space="preserve">زرکلی، خیرالدین؛ </w:t>
      </w:r>
      <w:r w:rsidR="00E43C6A">
        <w:rPr>
          <w:rStyle w:val="Char4"/>
          <w:rtl/>
          <w:lang w:bidi="ar-SA"/>
        </w:rPr>
        <w:t>الأعلام، قاموس تراجم ل</w:t>
      </w:r>
      <w:r w:rsidR="00E43C6A">
        <w:rPr>
          <w:rStyle w:val="Char4"/>
          <w:rFonts w:hint="cs"/>
          <w:rtl/>
          <w:lang w:bidi="ar-SA"/>
        </w:rPr>
        <w:t>أ</w:t>
      </w:r>
      <w:r w:rsidRPr="002D4D7C">
        <w:rPr>
          <w:rStyle w:val="Char4"/>
          <w:rtl/>
          <w:lang w:bidi="ar-SA"/>
        </w:rPr>
        <w:t>شهر</w:t>
      </w:r>
      <w:r w:rsidR="00E43C6A">
        <w:rPr>
          <w:rStyle w:val="Char4"/>
          <w:rFonts w:hint="cs"/>
          <w:rtl/>
          <w:lang w:bidi="ar-SA"/>
        </w:rPr>
        <w:t xml:space="preserve"> </w:t>
      </w:r>
      <w:r w:rsidRPr="002D4D7C">
        <w:rPr>
          <w:rStyle w:val="Char4"/>
          <w:rtl/>
          <w:lang w:bidi="ar-SA"/>
        </w:rPr>
        <w:t>الرجال والنساء من العرب والمستعربین والمستشرقین</w:t>
      </w:r>
      <w:r>
        <w:rPr>
          <w:rtl/>
          <w:lang w:bidi="ar-SA"/>
        </w:rPr>
        <w:t>، الطبعة العاشرة، بیروت: دارالعلم للملایین، 1992م.</w:t>
      </w:r>
    </w:p>
    <w:p w:rsidR="00095A75" w:rsidRDefault="00095A75" w:rsidP="0086132A">
      <w:pPr>
        <w:pStyle w:val="a0"/>
        <w:numPr>
          <w:ilvl w:val="0"/>
          <w:numId w:val="7"/>
        </w:numPr>
        <w:rPr>
          <w:lang w:bidi="ar-SA"/>
        </w:rPr>
      </w:pPr>
      <w:r>
        <w:rPr>
          <w:rtl/>
          <w:lang w:bidi="ar-SA"/>
        </w:rPr>
        <w:t xml:space="preserve">زمانی، محمد حسن؛ </w:t>
      </w:r>
      <w:r w:rsidRPr="002D4D7C">
        <w:rPr>
          <w:rStyle w:val="Char4"/>
          <w:rtl/>
          <w:lang w:bidi="ar-SA"/>
        </w:rPr>
        <w:t>پیامبر رحمت از نگاه مستشرقان</w:t>
      </w:r>
      <w:r>
        <w:rPr>
          <w:rtl/>
          <w:lang w:bidi="ar-SA"/>
        </w:rPr>
        <w:t>؛ مجلۀ اندیشه تقریب: ویژه‌نامه پیامبر اعظم (1)، 1385، ص 35-64.</w:t>
      </w:r>
    </w:p>
    <w:p w:rsidR="00095A75" w:rsidRDefault="00095A75" w:rsidP="0086132A">
      <w:pPr>
        <w:pStyle w:val="a0"/>
        <w:numPr>
          <w:ilvl w:val="0"/>
          <w:numId w:val="7"/>
        </w:numPr>
        <w:rPr>
          <w:lang w:bidi="ar-SA"/>
        </w:rPr>
      </w:pPr>
      <w:r>
        <w:rPr>
          <w:rtl/>
          <w:lang w:bidi="ar-SA"/>
        </w:rPr>
        <w:t xml:space="preserve">زیدان، جرجی، </w:t>
      </w:r>
      <w:r w:rsidRPr="002D4D7C">
        <w:rPr>
          <w:rStyle w:val="Char4"/>
          <w:rtl/>
          <w:lang w:bidi="ar-SA"/>
        </w:rPr>
        <w:t>تاریخ تمدن اسلام</w:t>
      </w:r>
      <w:r>
        <w:rPr>
          <w:rtl/>
          <w:lang w:bidi="ar-SA"/>
        </w:rPr>
        <w:t>؛ ترجمه‌ی علی جواهر کلام؛ چاپ نهم، تهران: امیرکبیر، 1379.</w:t>
      </w:r>
    </w:p>
    <w:p w:rsidR="00095A75" w:rsidRDefault="00095A75" w:rsidP="0086132A">
      <w:pPr>
        <w:pStyle w:val="a0"/>
        <w:numPr>
          <w:ilvl w:val="0"/>
          <w:numId w:val="7"/>
        </w:numPr>
        <w:rPr>
          <w:lang w:bidi="ar-SA"/>
        </w:rPr>
      </w:pPr>
      <w:r>
        <w:rPr>
          <w:rtl/>
          <w:lang w:bidi="ar-SA"/>
        </w:rPr>
        <w:t xml:space="preserve">سایکس، سرپرسی؛ </w:t>
      </w:r>
      <w:r w:rsidRPr="002D4D7C">
        <w:rPr>
          <w:rStyle w:val="Char4"/>
          <w:rtl/>
          <w:lang w:bidi="ar-SA"/>
        </w:rPr>
        <w:t>تاریخ ایران</w:t>
      </w:r>
      <w:r>
        <w:rPr>
          <w:rtl/>
          <w:lang w:bidi="ar-SA"/>
        </w:rPr>
        <w:t>، ترجمه‌ی: سید محمد تقی فخر داعی گیلانی؛ چاپ ششم، تهران: دنیای کتاب، 1377.</w:t>
      </w:r>
    </w:p>
    <w:p w:rsidR="00095A75" w:rsidRDefault="00095A75" w:rsidP="0086132A">
      <w:pPr>
        <w:pStyle w:val="a0"/>
        <w:numPr>
          <w:ilvl w:val="0"/>
          <w:numId w:val="7"/>
        </w:numPr>
        <w:rPr>
          <w:lang w:bidi="ar-SA"/>
        </w:rPr>
      </w:pPr>
      <w:r>
        <w:rPr>
          <w:rtl/>
          <w:lang w:bidi="ar-SA"/>
        </w:rPr>
        <w:t xml:space="preserve">سعدی شیرازی، مصلح الدین؛ </w:t>
      </w:r>
      <w:r w:rsidRPr="002D4D7C">
        <w:rPr>
          <w:rStyle w:val="Char4"/>
          <w:rtl/>
          <w:lang w:bidi="ar-SA"/>
        </w:rPr>
        <w:t xml:space="preserve">کلیات، از روی نسخۀ </w:t>
      </w:r>
      <w:r w:rsidR="00292E4E" w:rsidRPr="002D4D7C">
        <w:rPr>
          <w:rStyle w:val="Char4"/>
          <w:rtl/>
          <w:lang w:bidi="ar-SA"/>
        </w:rPr>
        <w:t>تصحیح‌شده مرحوم محمد علی فروغی</w:t>
      </w:r>
      <w:r w:rsidR="00292E4E">
        <w:rPr>
          <w:rtl/>
          <w:lang w:bidi="ar-SA"/>
        </w:rPr>
        <w:t>؛ تهران: ققنوس، 1374.</w:t>
      </w:r>
    </w:p>
    <w:p w:rsidR="00292E4E" w:rsidRDefault="00292E4E" w:rsidP="0086132A">
      <w:pPr>
        <w:pStyle w:val="a0"/>
        <w:numPr>
          <w:ilvl w:val="0"/>
          <w:numId w:val="7"/>
        </w:numPr>
        <w:rPr>
          <w:lang w:bidi="ar-SA"/>
        </w:rPr>
      </w:pPr>
      <w:r>
        <w:rPr>
          <w:rtl/>
          <w:lang w:bidi="ar-SA"/>
        </w:rPr>
        <w:t xml:space="preserve">سعیدی، سید غلام رضا، </w:t>
      </w:r>
      <w:r w:rsidRPr="002D4D7C">
        <w:rPr>
          <w:rStyle w:val="Char4"/>
          <w:rtl/>
          <w:lang w:bidi="ar-SA"/>
        </w:rPr>
        <w:t>داستان‌هایی از زندگی پیامبر ما</w:t>
      </w:r>
      <w:r>
        <w:rPr>
          <w:rtl/>
          <w:lang w:bidi="ar-SA"/>
        </w:rPr>
        <w:t>؛ (ترجمه و اقتباس از کتاب آقای ممتاز احمد پاکستانی)، چاپ سوم، قم: دفتر تبلیغات اسلامی، 1373.</w:t>
      </w:r>
    </w:p>
    <w:p w:rsidR="00292E4E" w:rsidRDefault="00292E4E" w:rsidP="0086132A">
      <w:pPr>
        <w:pStyle w:val="a0"/>
        <w:numPr>
          <w:ilvl w:val="0"/>
          <w:numId w:val="7"/>
        </w:numPr>
        <w:rPr>
          <w:lang w:bidi="ar-SA"/>
        </w:rPr>
      </w:pPr>
      <w:r>
        <w:rPr>
          <w:rtl/>
          <w:lang w:bidi="ar-SA"/>
        </w:rPr>
        <w:t xml:space="preserve">شیمل، آنه ماری؛ </w:t>
      </w:r>
      <w:r w:rsidRPr="002D4D7C">
        <w:rPr>
          <w:rStyle w:val="Char4"/>
          <w:rtl/>
          <w:lang w:bidi="ar-SA"/>
        </w:rPr>
        <w:t>محمد، رسول خدا</w:t>
      </w:r>
      <w:r>
        <w:rPr>
          <w:rtl/>
          <w:lang w:bidi="ar-SA"/>
        </w:rPr>
        <w:t>، ترجمه‌ی: حسن لاهوتی، تهران: شرکت انتشارات علمی و فرهنگی، 1383.</w:t>
      </w:r>
    </w:p>
    <w:p w:rsidR="00292E4E" w:rsidRDefault="00292E4E" w:rsidP="00E43C6A">
      <w:pPr>
        <w:pStyle w:val="a0"/>
        <w:numPr>
          <w:ilvl w:val="0"/>
          <w:numId w:val="7"/>
        </w:numPr>
        <w:rPr>
          <w:lang w:bidi="ar-SA"/>
        </w:rPr>
      </w:pPr>
      <w:r>
        <w:rPr>
          <w:rtl/>
          <w:lang w:bidi="ar-SA"/>
        </w:rPr>
        <w:t xml:space="preserve">شیبانی شافعی اثری، عبدالرحمان بن علی، </w:t>
      </w:r>
      <w:r w:rsidRPr="002D4D7C">
        <w:rPr>
          <w:rStyle w:val="Char4"/>
          <w:rtl/>
          <w:lang w:bidi="ar-SA"/>
        </w:rPr>
        <w:t>تمییز</w:t>
      </w:r>
      <w:r w:rsidR="00E43C6A">
        <w:rPr>
          <w:rStyle w:val="Char4"/>
          <w:rFonts w:hint="cs"/>
          <w:rtl/>
          <w:lang w:bidi="ar-SA"/>
        </w:rPr>
        <w:t xml:space="preserve"> </w:t>
      </w:r>
      <w:r w:rsidRPr="002D4D7C">
        <w:rPr>
          <w:rStyle w:val="Char4"/>
          <w:rtl/>
          <w:lang w:bidi="ar-SA"/>
        </w:rPr>
        <w:t>الطیب من الخبیث فیما</w:t>
      </w:r>
      <w:r w:rsidR="00E43C6A">
        <w:rPr>
          <w:rStyle w:val="Char4"/>
          <w:rFonts w:hint="cs"/>
          <w:rtl/>
          <w:lang w:bidi="ar-SA"/>
        </w:rPr>
        <w:t xml:space="preserve"> ي</w:t>
      </w:r>
      <w:r w:rsidRPr="002D4D7C">
        <w:rPr>
          <w:rStyle w:val="Char4"/>
          <w:rtl/>
          <w:lang w:bidi="ar-SA"/>
        </w:rPr>
        <w:t xml:space="preserve">دور علی </w:t>
      </w:r>
      <w:r w:rsidR="00E43C6A">
        <w:rPr>
          <w:rStyle w:val="Char4"/>
          <w:rFonts w:hint="cs"/>
          <w:rtl/>
          <w:lang w:bidi="ar-SA"/>
        </w:rPr>
        <w:t>أ</w:t>
      </w:r>
      <w:r w:rsidRPr="002D4D7C">
        <w:rPr>
          <w:rStyle w:val="Char4"/>
          <w:rtl/>
          <w:lang w:bidi="ar-SA"/>
        </w:rPr>
        <w:t>لسنة الناس من الحدیث</w:t>
      </w:r>
      <w:r>
        <w:rPr>
          <w:rtl/>
          <w:lang w:bidi="ar-SA"/>
        </w:rPr>
        <w:t>، بیروت: دارالکتب العلمیة، 1408هـ1988م.</w:t>
      </w:r>
    </w:p>
    <w:p w:rsidR="00292E4E" w:rsidRDefault="00292E4E" w:rsidP="00E43C6A">
      <w:pPr>
        <w:pStyle w:val="a0"/>
        <w:numPr>
          <w:ilvl w:val="0"/>
          <w:numId w:val="7"/>
        </w:numPr>
        <w:rPr>
          <w:lang w:bidi="ar-SA"/>
        </w:rPr>
      </w:pPr>
      <w:r>
        <w:rPr>
          <w:rtl/>
          <w:lang w:bidi="ar-SA"/>
        </w:rPr>
        <w:t>طبرانی، ابوالقاس</w:t>
      </w:r>
      <w:r w:rsidR="001C6CCC">
        <w:rPr>
          <w:rtl/>
          <w:lang w:bidi="ar-SA"/>
        </w:rPr>
        <w:t xml:space="preserve">م سلیمان بن احمد؛ </w:t>
      </w:r>
      <w:r w:rsidR="001C6CCC" w:rsidRPr="002D4D7C">
        <w:rPr>
          <w:rStyle w:val="Char4"/>
          <w:rtl/>
          <w:lang w:bidi="ar-SA"/>
        </w:rPr>
        <w:t>المعجم ال</w:t>
      </w:r>
      <w:r w:rsidR="00E43C6A">
        <w:rPr>
          <w:rStyle w:val="Char4"/>
          <w:rFonts w:hint="cs"/>
          <w:rtl/>
          <w:lang w:bidi="ar-SA"/>
        </w:rPr>
        <w:t>أ</w:t>
      </w:r>
      <w:r w:rsidR="001C6CCC" w:rsidRPr="002D4D7C">
        <w:rPr>
          <w:rStyle w:val="Char4"/>
          <w:rtl/>
          <w:lang w:bidi="ar-SA"/>
        </w:rPr>
        <w:t>وسط</w:t>
      </w:r>
      <w:r w:rsidR="001C6CCC">
        <w:rPr>
          <w:rtl/>
          <w:lang w:bidi="ar-SA"/>
        </w:rPr>
        <w:t>؛ تحقیق الدکتور محمود الطحان؛ الریاض: مکتبة المعارف، 1415هـ.</w:t>
      </w:r>
    </w:p>
    <w:p w:rsidR="002D4D7C" w:rsidRDefault="0008027C" w:rsidP="00E43C6A">
      <w:pPr>
        <w:pStyle w:val="a0"/>
        <w:numPr>
          <w:ilvl w:val="0"/>
          <w:numId w:val="7"/>
        </w:numPr>
        <w:rPr>
          <w:lang w:bidi="ar-SA"/>
        </w:rPr>
      </w:pPr>
      <w:r w:rsidRPr="0008027C">
        <w:rPr>
          <w:rtl/>
          <w:lang w:bidi="ar-SA"/>
        </w:rPr>
        <w:t xml:space="preserve">ـــ، </w:t>
      </w:r>
      <w:r w:rsidR="00E43C6A">
        <w:rPr>
          <w:rStyle w:val="Char4"/>
          <w:rtl/>
          <w:lang w:bidi="ar-SA"/>
        </w:rPr>
        <w:t>المعجم الکبیر؛ حققه و</w:t>
      </w:r>
      <w:r w:rsidRPr="0008027C">
        <w:rPr>
          <w:rStyle w:val="Char4"/>
          <w:rtl/>
          <w:lang w:bidi="ar-SA"/>
        </w:rPr>
        <w:t xml:space="preserve">خرج </w:t>
      </w:r>
      <w:r w:rsidR="00E43C6A">
        <w:rPr>
          <w:rStyle w:val="Char4"/>
          <w:rFonts w:hint="cs"/>
          <w:rtl/>
          <w:lang w:bidi="ar-SA"/>
        </w:rPr>
        <w:t>أ</w:t>
      </w:r>
      <w:r w:rsidRPr="0008027C">
        <w:rPr>
          <w:rStyle w:val="Char4"/>
          <w:rtl/>
          <w:lang w:bidi="ar-SA"/>
        </w:rPr>
        <w:t>حادیثه</w:t>
      </w:r>
      <w:r>
        <w:rPr>
          <w:rtl/>
          <w:lang w:bidi="ar-SA"/>
        </w:rPr>
        <w:t xml:space="preserve">: </w:t>
      </w:r>
      <w:r w:rsidR="00245890">
        <w:rPr>
          <w:rtl/>
          <w:lang w:bidi="ar-SA"/>
        </w:rPr>
        <w:t>حمد</w:t>
      </w:r>
      <w:r w:rsidR="00E43C6A">
        <w:rPr>
          <w:rFonts w:hint="cs"/>
          <w:rtl/>
          <w:lang w:bidi="ar-SA"/>
        </w:rPr>
        <w:t>ي</w:t>
      </w:r>
      <w:r w:rsidR="00245890">
        <w:rPr>
          <w:rtl/>
          <w:lang w:bidi="ar-SA"/>
        </w:rPr>
        <w:t xml:space="preserve"> عبدالمجید السلفی؛ الطبعة الثانیة، بیروت: دار احیاء التراث العربی، [بی‌تا].</w:t>
      </w:r>
    </w:p>
    <w:p w:rsidR="00245890" w:rsidRDefault="00245890" w:rsidP="0086132A">
      <w:pPr>
        <w:pStyle w:val="a0"/>
        <w:numPr>
          <w:ilvl w:val="0"/>
          <w:numId w:val="7"/>
        </w:numPr>
        <w:rPr>
          <w:lang w:bidi="ar-SA"/>
        </w:rPr>
      </w:pPr>
      <w:r>
        <w:rPr>
          <w:rtl/>
          <w:lang w:bidi="ar-SA"/>
        </w:rPr>
        <w:t xml:space="preserve">طبری، محمد بن جریر؛ </w:t>
      </w:r>
      <w:r w:rsidRPr="00245890">
        <w:rPr>
          <w:rStyle w:val="Char4"/>
          <w:rtl/>
          <w:lang w:bidi="ar-SA"/>
        </w:rPr>
        <w:t>تاریخ طبری</w:t>
      </w:r>
      <w:r>
        <w:rPr>
          <w:rtl/>
          <w:lang w:bidi="ar-SA"/>
        </w:rPr>
        <w:t xml:space="preserve"> (ترجمۀ </w:t>
      </w:r>
      <w:r w:rsidR="00770C45">
        <w:rPr>
          <w:rtl/>
          <w:lang w:bidi="ar-SA"/>
        </w:rPr>
        <w:t>کتاب: تاریخ العجم والملوک)؛ ترجمه‌ی: ابوالقاسم پاینده؛ جلد سوم، چاپ پنجم، تهران: اساطیر، 1375.</w:t>
      </w:r>
    </w:p>
    <w:p w:rsidR="00770C45" w:rsidRDefault="00770C45" w:rsidP="00E43C6A">
      <w:pPr>
        <w:pStyle w:val="a0"/>
        <w:numPr>
          <w:ilvl w:val="0"/>
          <w:numId w:val="7"/>
        </w:numPr>
        <w:rPr>
          <w:lang w:bidi="ar-SA"/>
        </w:rPr>
      </w:pPr>
      <w:r>
        <w:rPr>
          <w:rtl/>
          <w:lang w:bidi="ar-SA"/>
        </w:rPr>
        <w:t xml:space="preserve">عسقلانی، احمد بن علی بن حجر؛ </w:t>
      </w:r>
      <w:r w:rsidRPr="00E704A7">
        <w:rPr>
          <w:rStyle w:val="Char4"/>
          <w:rtl/>
          <w:lang w:bidi="ar-SA"/>
        </w:rPr>
        <w:t>فتح الباری شرح صحیح البخاری</w:t>
      </w:r>
      <w:r w:rsidR="00E43C6A">
        <w:rPr>
          <w:rtl/>
          <w:lang w:bidi="ar-SA"/>
        </w:rPr>
        <w:t>؛ ر</w:t>
      </w:r>
      <w:r w:rsidR="00E43C6A">
        <w:rPr>
          <w:rFonts w:hint="cs"/>
          <w:rtl/>
          <w:lang w:bidi="ar-SA"/>
        </w:rPr>
        <w:t>َ</w:t>
      </w:r>
      <w:r w:rsidR="00E43C6A">
        <w:rPr>
          <w:rtl/>
          <w:lang w:bidi="ar-SA"/>
        </w:rPr>
        <w:t>ق</w:t>
      </w:r>
      <w:r w:rsidR="00E43C6A">
        <w:rPr>
          <w:rFonts w:hint="cs"/>
          <w:rtl/>
          <w:lang w:bidi="ar-SA"/>
        </w:rPr>
        <w:t>َّ</w:t>
      </w:r>
      <w:r w:rsidR="00E43C6A">
        <w:rPr>
          <w:rtl/>
          <w:lang w:bidi="ar-SA"/>
        </w:rPr>
        <w:t>م</w:t>
      </w:r>
      <w:r w:rsidR="00E43C6A">
        <w:rPr>
          <w:rFonts w:hint="cs"/>
          <w:rtl/>
          <w:lang w:bidi="ar-SA"/>
        </w:rPr>
        <w:t>َ</w:t>
      </w:r>
      <w:r w:rsidR="00E43C6A">
        <w:rPr>
          <w:rtl/>
          <w:lang w:bidi="ar-SA"/>
        </w:rPr>
        <w:t xml:space="preserve"> </w:t>
      </w:r>
      <w:r w:rsidR="00E43C6A">
        <w:rPr>
          <w:rFonts w:hint="cs"/>
          <w:rtl/>
          <w:lang w:bidi="ar-SA"/>
        </w:rPr>
        <w:t>كُتبها</w:t>
      </w:r>
      <w:r>
        <w:rPr>
          <w:rtl/>
          <w:lang w:bidi="ar-SA"/>
        </w:rPr>
        <w:t xml:space="preserve"> و</w:t>
      </w:r>
      <w:r w:rsidR="00E43C6A">
        <w:rPr>
          <w:rFonts w:hint="cs"/>
          <w:rtl/>
          <w:lang w:bidi="ar-SA"/>
        </w:rPr>
        <w:t>أ</w:t>
      </w:r>
      <w:r>
        <w:rPr>
          <w:rtl/>
          <w:lang w:bidi="ar-SA"/>
        </w:rPr>
        <w:t>بوابها و</w:t>
      </w:r>
      <w:r w:rsidR="00E43C6A">
        <w:rPr>
          <w:rFonts w:hint="cs"/>
          <w:rtl/>
          <w:lang w:bidi="ar-SA"/>
        </w:rPr>
        <w:t>أ</w:t>
      </w:r>
      <w:r>
        <w:rPr>
          <w:rtl/>
          <w:lang w:bidi="ar-SA"/>
        </w:rPr>
        <w:t>حادی</w:t>
      </w:r>
      <w:r w:rsidR="00E43C6A">
        <w:rPr>
          <w:rFonts w:hint="cs"/>
          <w:rtl/>
          <w:lang w:bidi="ar-SA"/>
        </w:rPr>
        <w:t>ث</w:t>
      </w:r>
      <w:r>
        <w:rPr>
          <w:rtl/>
          <w:lang w:bidi="ar-SA"/>
        </w:rPr>
        <w:t>ها ال</w:t>
      </w:r>
      <w:r w:rsidR="00E43C6A">
        <w:rPr>
          <w:rFonts w:hint="cs"/>
          <w:rtl/>
          <w:lang w:bidi="ar-SA"/>
        </w:rPr>
        <w:t>أ</w:t>
      </w:r>
      <w:r>
        <w:rPr>
          <w:rtl/>
          <w:lang w:bidi="ar-SA"/>
        </w:rPr>
        <w:t>س</w:t>
      </w:r>
      <w:r w:rsidR="00E704A7">
        <w:rPr>
          <w:rtl/>
          <w:lang w:bidi="ar-SA"/>
        </w:rPr>
        <w:t>تاد محمد فؤاد عبدالباق</w:t>
      </w:r>
      <w:r w:rsidR="00E43C6A">
        <w:rPr>
          <w:rFonts w:hint="cs"/>
          <w:rtl/>
          <w:lang w:bidi="ar-SA"/>
        </w:rPr>
        <w:t>ي</w:t>
      </w:r>
      <w:r w:rsidR="00E704A7">
        <w:rPr>
          <w:rtl/>
          <w:lang w:bidi="ar-SA"/>
        </w:rPr>
        <w:t>، الریاض: مکتبة دارالسلام، و دمشق: دارالفیحا، 1418هـ.</w:t>
      </w:r>
    </w:p>
    <w:p w:rsidR="00E704A7" w:rsidRDefault="00E704A7" w:rsidP="0086132A">
      <w:pPr>
        <w:pStyle w:val="a0"/>
        <w:numPr>
          <w:ilvl w:val="0"/>
          <w:numId w:val="7"/>
        </w:numPr>
        <w:rPr>
          <w:lang w:bidi="ar-SA"/>
        </w:rPr>
      </w:pPr>
      <w:r>
        <w:rPr>
          <w:rtl/>
          <w:lang w:bidi="ar-SA"/>
        </w:rPr>
        <w:t xml:space="preserve">عطار نیشابوری، فریدالدین؛ </w:t>
      </w:r>
      <w:r w:rsidRPr="00E704A7">
        <w:rPr>
          <w:rStyle w:val="Char4"/>
          <w:rtl/>
          <w:lang w:bidi="ar-SA"/>
        </w:rPr>
        <w:t>اسرارنامه</w:t>
      </w:r>
      <w:r>
        <w:rPr>
          <w:rtl/>
          <w:lang w:bidi="ar-SA"/>
        </w:rPr>
        <w:t>؛ با تصحیح دکتر سید صادق گوهرین؛ چاپ چهارم، تهران: زوار، 1382.</w:t>
      </w:r>
    </w:p>
    <w:p w:rsidR="00EE6AEC" w:rsidRDefault="00EE6AEC" w:rsidP="0086132A">
      <w:pPr>
        <w:pStyle w:val="a0"/>
        <w:numPr>
          <w:ilvl w:val="0"/>
          <w:numId w:val="7"/>
        </w:numPr>
        <w:rPr>
          <w:lang w:bidi="ar-SA"/>
        </w:rPr>
      </w:pPr>
      <w:r>
        <w:rPr>
          <w:rtl/>
          <w:lang w:bidi="ar-SA"/>
        </w:rPr>
        <w:t xml:space="preserve">ـــ، </w:t>
      </w:r>
      <w:r w:rsidRPr="00177E83">
        <w:rPr>
          <w:rStyle w:val="Char4"/>
          <w:rtl/>
          <w:lang w:bidi="ar-SA"/>
        </w:rPr>
        <w:t>دیوان</w:t>
      </w:r>
      <w:r>
        <w:rPr>
          <w:rtl/>
          <w:lang w:bidi="ar-SA"/>
        </w:rPr>
        <w:t>؛ چاپ دوم، تهران: نخستین، 1376.</w:t>
      </w:r>
    </w:p>
    <w:p w:rsidR="00EE6AEC" w:rsidRDefault="00EE6AEC" w:rsidP="0086132A">
      <w:pPr>
        <w:pStyle w:val="a0"/>
        <w:numPr>
          <w:ilvl w:val="0"/>
          <w:numId w:val="7"/>
        </w:numPr>
        <w:rPr>
          <w:lang w:bidi="ar-SA"/>
        </w:rPr>
      </w:pPr>
      <w:r>
        <w:rPr>
          <w:rtl/>
          <w:lang w:bidi="ar-SA"/>
        </w:rPr>
        <w:t xml:space="preserve">ـــــ، </w:t>
      </w:r>
      <w:r w:rsidRPr="00177E83">
        <w:rPr>
          <w:rStyle w:val="Char4"/>
          <w:rtl/>
          <w:lang w:bidi="ar-SA"/>
        </w:rPr>
        <w:t>مختارنامه؛ مجموعۀ رباعیات</w:t>
      </w:r>
      <w:r>
        <w:rPr>
          <w:rtl/>
          <w:lang w:bidi="ar-SA"/>
        </w:rPr>
        <w:t>؛ تصحیح، مقدمه و حواشی از: محمدرضا شفیعی کدکنی؛ تهران: توس، 1358.</w:t>
      </w:r>
    </w:p>
    <w:p w:rsidR="00EE6AEC" w:rsidRDefault="00EE6AEC" w:rsidP="0086132A">
      <w:pPr>
        <w:pStyle w:val="a0"/>
        <w:numPr>
          <w:ilvl w:val="0"/>
          <w:numId w:val="7"/>
        </w:numPr>
        <w:rPr>
          <w:lang w:bidi="ar-SA"/>
        </w:rPr>
      </w:pPr>
      <w:r>
        <w:rPr>
          <w:rtl/>
          <w:lang w:bidi="ar-SA"/>
        </w:rPr>
        <w:t xml:space="preserve">عقاد، عباس محمود؛ </w:t>
      </w:r>
      <w:r w:rsidRPr="00177E83">
        <w:rPr>
          <w:rStyle w:val="Char4"/>
          <w:rtl/>
          <w:lang w:bidi="ar-SA"/>
        </w:rPr>
        <w:t>اسلام در قرن بیستم</w:t>
      </w:r>
      <w:r>
        <w:rPr>
          <w:rtl/>
          <w:lang w:bidi="ar-SA"/>
        </w:rPr>
        <w:t>؛ ترجمۀ حمیدرضا آژیر، مشهد: آستان قدس رضوی، بنیاد پژوهش‌های اسلامی، 1369.</w:t>
      </w:r>
    </w:p>
    <w:p w:rsidR="00EE6AEC" w:rsidRDefault="00EE6AEC" w:rsidP="00E43C6A">
      <w:pPr>
        <w:pStyle w:val="a0"/>
        <w:numPr>
          <w:ilvl w:val="0"/>
          <w:numId w:val="7"/>
        </w:numPr>
        <w:rPr>
          <w:lang w:bidi="ar-SA"/>
        </w:rPr>
      </w:pPr>
      <w:r>
        <w:rPr>
          <w:rtl/>
          <w:lang w:bidi="ar-SA"/>
        </w:rPr>
        <w:t xml:space="preserve">علوش، ابوعبدالله عبدالسلام بن محمد بن عمر؛ </w:t>
      </w:r>
      <w:r w:rsidRPr="00177E83">
        <w:rPr>
          <w:rStyle w:val="Char4"/>
          <w:rtl/>
          <w:lang w:bidi="ar-SA"/>
        </w:rPr>
        <w:t>سنن الاصفهانی: السنن الواردة فی روایة الحافظ ال</w:t>
      </w:r>
      <w:r w:rsidR="00E43C6A">
        <w:rPr>
          <w:rStyle w:val="Char4"/>
          <w:rFonts w:hint="cs"/>
          <w:rtl/>
          <w:lang w:bidi="ar-SA"/>
        </w:rPr>
        <w:t>إ</w:t>
      </w:r>
      <w:r w:rsidRPr="00177E83">
        <w:rPr>
          <w:rStyle w:val="Char4"/>
          <w:rtl/>
          <w:lang w:bidi="ar-SA"/>
        </w:rPr>
        <w:t xml:space="preserve">مام الجلیل </w:t>
      </w:r>
      <w:r w:rsidR="00E43C6A">
        <w:rPr>
          <w:rStyle w:val="Char4"/>
          <w:rFonts w:hint="cs"/>
          <w:rtl/>
          <w:lang w:bidi="ar-SA"/>
        </w:rPr>
        <w:t>أ</w:t>
      </w:r>
      <w:r w:rsidRPr="00177E83">
        <w:rPr>
          <w:rStyle w:val="Char4"/>
          <w:rtl/>
          <w:lang w:bidi="ar-SA"/>
        </w:rPr>
        <w:t>بی نعیم صاحب الحلیة</w:t>
      </w:r>
      <w:r>
        <w:rPr>
          <w:rtl/>
          <w:lang w:bidi="ar-SA"/>
        </w:rPr>
        <w:t>؛ الریاض: مکتبة الرشد ناشرون، 1425هـ2004م.</w:t>
      </w:r>
    </w:p>
    <w:p w:rsidR="00EE6AEC" w:rsidRDefault="00EE6AEC" w:rsidP="0086132A">
      <w:pPr>
        <w:pStyle w:val="a0"/>
        <w:numPr>
          <w:ilvl w:val="0"/>
          <w:numId w:val="7"/>
        </w:numPr>
        <w:rPr>
          <w:lang w:bidi="ar-SA"/>
        </w:rPr>
      </w:pPr>
      <w:r>
        <w:rPr>
          <w:rtl/>
          <w:lang w:bidi="ar-SA"/>
        </w:rPr>
        <w:t xml:space="preserve">فارسی، خطیب؛ </w:t>
      </w:r>
      <w:r w:rsidRPr="00177E83">
        <w:rPr>
          <w:rStyle w:val="Char4"/>
          <w:rtl/>
          <w:lang w:bidi="ar-SA"/>
        </w:rPr>
        <w:t>قلندرنامه یا سیرت جمال الدین ساوجی</w:t>
      </w:r>
      <w:r>
        <w:rPr>
          <w:rtl/>
          <w:lang w:bidi="ar-SA"/>
        </w:rPr>
        <w:t>، تصحیح و توضیح دکتر حمید زرین‌کوب؛ تهران: توس، 1362.</w:t>
      </w:r>
    </w:p>
    <w:p w:rsidR="00EE6AEC" w:rsidRDefault="00EE6AEC" w:rsidP="00E43C6A">
      <w:pPr>
        <w:pStyle w:val="a0"/>
        <w:numPr>
          <w:ilvl w:val="0"/>
          <w:numId w:val="7"/>
        </w:numPr>
        <w:rPr>
          <w:lang w:bidi="ar-SA"/>
        </w:rPr>
      </w:pPr>
      <w:r>
        <w:rPr>
          <w:rtl/>
          <w:lang w:bidi="ar-SA"/>
        </w:rPr>
        <w:t xml:space="preserve">فارسی، علاءالدین </w:t>
      </w:r>
      <w:r w:rsidR="005C61A2">
        <w:rPr>
          <w:rtl/>
          <w:lang w:bidi="ar-SA"/>
        </w:rPr>
        <w:t xml:space="preserve">علی بن بلبان؛ </w:t>
      </w:r>
      <w:r w:rsidR="005C61A2" w:rsidRPr="00177E83">
        <w:rPr>
          <w:rStyle w:val="Char4"/>
          <w:rtl/>
          <w:lang w:bidi="ar-SA"/>
        </w:rPr>
        <w:t xml:space="preserve">صحیح ابن حبان </w:t>
      </w:r>
      <w:r w:rsidR="00EA08BD" w:rsidRPr="00177E83">
        <w:rPr>
          <w:rStyle w:val="Char4"/>
          <w:rtl/>
          <w:lang w:bidi="ar-SA"/>
        </w:rPr>
        <w:t>بترتیب ابن بلبان</w:t>
      </w:r>
      <w:r w:rsidR="00EA08BD">
        <w:rPr>
          <w:rtl/>
          <w:lang w:bidi="ar-SA"/>
        </w:rPr>
        <w:t xml:space="preserve">؛ حققه وخرج </w:t>
      </w:r>
      <w:r w:rsidR="00E43C6A">
        <w:rPr>
          <w:rFonts w:hint="cs"/>
          <w:rtl/>
          <w:lang w:bidi="ar-SA"/>
        </w:rPr>
        <w:t>أ</w:t>
      </w:r>
      <w:r w:rsidR="00EA08BD">
        <w:rPr>
          <w:rtl/>
          <w:lang w:bidi="ar-SA"/>
        </w:rPr>
        <w:t>حادیثه وعلق علیه: شعیب ال</w:t>
      </w:r>
      <w:r w:rsidR="00E43C6A">
        <w:rPr>
          <w:rFonts w:hint="cs"/>
          <w:rtl/>
          <w:lang w:bidi="ar-SA"/>
        </w:rPr>
        <w:t>أ</w:t>
      </w:r>
      <w:r w:rsidR="00EA08BD">
        <w:rPr>
          <w:rtl/>
          <w:lang w:bidi="ar-SA"/>
        </w:rPr>
        <w:t>رنؤوط؛ الطبعة الثانیة، بیروت: مؤسسة الرسالة، 1414هـ 1993م.</w:t>
      </w:r>
    </w:p>
    <w:p w:rsidR="00F62CCE" w:rsidRDefault="00F62CCE" w:rsidP="00E43C6A">
      <w:pPr>
        <w:pStyle w:val="a0"/>
        <w:numPr>
          <w:ilvl w:val="0"/>
          <w:numId w:val="7"/>
        </w:numPr>
        <w:rPr>
          <w:lang w:bidi="ar-SA"/>
        </w:rPr>
      </w:pPr>
      <w:r>
        <w:rPr>
          <w:rtl/>
          <w:lang w:bidi="ar-SA"/>
        </w:rPr>
        <w:t xml:space="preserve">فالح، ابوعبدالله عامر عبدالله؛ معجم </w:t>
      </w:r>
      <w:r w:rsidR="00E43C6A">
        <w:rPr>
          <w:rFonts w:hint="cs"/>
          <w:rtl/>
          <w:lang w:bidi="ar-SA"/>
        </w:rPr>
        <w:t>أ</w:t>
      </w:r>
      <w:r>
        <w:rPr>
          <w:rtl/>
          <w:lang w:bidi="ar-SA"/>
        </w:rPr>
        <w:t>لفاظ العقیدة؛ تقدیم الشیخ عبدالله بن عبدالرحمن بن جبرین؛ الریاض: مکتبة العبیکان، 1417هـ 1997م.</w:t>
      </w:r>
    </w:p>
    <w:p w:rsidR="00F62CCE" w:rsidRDefault="00F62CCE" w:rsidP="00E43C6A">
      <w:pPr>
        <w:pStyle w:val="a0"/>
        <w:numPr>
          <w:ilvl w:val="0"/>
          <w:numId w:val="7"/>
        </w:numPr>
        <w:rPr>
          <w:lang w:bidi="ar-SA"/>
        </w:rPr>
      </w:pPr>
      <w:r>
        <w:rPr>
          <w:rtl/>
          <w:lang w:bidi="ar-SA"/>
        </w:rPr>
        <w:t xml:space="preserve">قزوینی، محمد بن یزید؛ </w:t>
      </w:r>
      <w:r w:rsidRPr="002358D7">
        <w:rPr>
          <w:rStyle w:val="Char4"/>
          <w:rtl/>
          <w:lang w:bidi="ar-SA"/>
        </w:rPr>
        <w:t>سنن ابن ماجه</w:t>
      </w:r>
      <w:r>
        <w:rPr>
          <w:rtl/>
          <w:lang w:bidi="ar-SA"/>
        </w:rPr>
        <w:t>؛ بشرح ال</w:t>
      </w:r>
      <w:r w:rsidR="00E43C6A">
        <w:rPr>
          <w:rFonts w:hint="cs"/>
          <w:rtl/>
          <w:lang w:bidi="ar-SA"/>
        </w:rPr>
        <w:t>إ</w:t>
      </w:r>
      <w:r>
        <w:rPr>
          <w:rtl/>
          <w:lang w:bidi="ar-SA"/>
        </w:rPr>
        <w:t xml:space="preserve">مام </w:t>
      </w:r>
      <w:r w:rsidR="00E43C6A">
        <w:rPr>
          <w:rFonts w:hint="cs"/>
          <w:rtl/>
          <w:lang w:bidi="ar-SA"/>
        </w:rPr>
        <w:t>أبي</w:t>
      </w:r>
      <w:r w:rsidR="00476785">
        <w:rPr>
          <w:rtl/>
          <w:lang w:bidi="ar-SA"/>
        </w:rPr>
        <w:t xml:space="preserve"> الحسن الحنفی المعروف </w:t>
      </w:r>
      <w:r w:rsidR="00E43C6A">
        <w:rPr>
          <w:rtl/>
          <w:lang w:bidi="ar-SA"/>
        </w:rPr>
        <w:t xml:space="preserve">بالسندی؛ حقق </w:t>
      </w:r>
      <w:r w:rsidR="00E43C6A">
        <w:rPr>
          <w:rFonts w:hint="cs"/>
          <w:rtl/>
          <w:lang w:bidi="ar-SA"/>
        </w:rPr>
        <w:t>أ</w:t>
      </w:r>
      <w:r w:rsidR="00E43C6A">
        <w:rPr>
          <w:rtl/>
          <w:lang w:bidi="ar-SA"/>
        </w:rPr>
        <w:t>صوله و</w:t>
      </w:r>
      <w:r w:rsidR="009A0E18">
        <w:rPr>
          <w:rtl/>
          <w:lang w:bidi="ar-SA"/>
        </w:rPr>
        <w:t xml:space="preserve">خرج </w:t>
      </w:r>
      <w:r w:rsidR="00E43C6A">
        <w:rPr>
          <w:rFonts w:hint="cs"/>
          <w:rtl/>
          <w:lang w:bidi="ar-SA"/>
        </w:rPr>
        <w:t>أ</w:t>
      </w:r>
      <w:r w:rsidR="009A0E18">
        <w:rPr>
          <w:rtl/>
          <w:lang w:bidi="ar-SA"/>
        </w:rPr>
        <w:t>حادیثه ورق</w:t>
      </w:r>
      <w:r w:rsidR="00E43C6A">
        <w:rPr>
          <w:rFonts w:hint="cs"/>
          <w:rtl/>
          <w:lang w:bidi="ar-SA"/>
        </w:rPr>
        <w:t>ّ</w:t>
      </w:r>
      <w:r w:rsidR="009A0E18">
        <w:rPr>
          <w:rtl/>
          <w:lang w:bidi="ar-SA"/>
        </w:rPr>
        <w:t>مه الشیخ خلیل م</w:t>
      </w:r>
      <w:r w:rsidR="00E43C6A">
        <w:rPr>
          <w:rFonts w:hint="cs"/>
          <w:rtl/>
          <w:lang w:bidi="ar-SA"/>
        </w:rPr>
        <w:t>أ</w:t>
      </w:r>
      <w:r w:rsidR="009A0E18">
        <w:rPr>
          <w:rtl/>
          <w:lang w:bidi="ar-SA"/>
        </w:rPr>
        <w:t>مون شیحا، بیروت: دارالمعرفة، 1416ق.</w:t>
      </w:r>
    </w:p>
    <w:p w:rsidR="009A0E18" w:rsidRDefault="009A0E18" w:rsidP="00E43C6A">
      <w:pPr>
        <w:pStyle w:val="a0"/>
        <w:numPr>
          <w:ilvl w:val="0"/>
          <w:numId w:val="7"/>
        </w:numPr>
        <w:rPr>
          <w:lang w:bidi="ar-SA"/>
        </w:rPr>
      </w:pPr>
      <w:r>
        <w:rPr>
          <w:rtl/>
          <w:lang w:bidi="ar-SA"/>
        </w:rPr>
        <w:t xml:space="preserve">قشیری نیشابوری، ابوالحسین مسلم بن حجاج، </w:t>
      </w:r>
      <w:r w:rsidRPr="002358D7">
        <w:rPr>
          <w:rStyle w:val="Char4"/>
          <w:rtl/>
          <w:lang w:bidi="ar-SA"/>
        </w:rPr>
        <w:t>صحیح مسلم</w:t>
      </w:r>
      <w:r>
        <w:rPr>
          <w:rtl/>
          <w:lang w:bidi="ar-SA"/>
        </w:rPr>
        <w:t xml:space="preserve"> حققه وصححه </w:t>
      </w:r>
      <w:r w:rsidRPr="00856331">
        <w:rPr>
          <w:spacing w:val="-4"/>
          <w:rtl/>
          <w:lang w:bidi="ar-SA"/>
        </w:rPr>
        <w:t>ورقم کتبه و</w:t>
      </w:r>
      <w:r w:rsidR="00E43C6A" w:rsidRPr="00856331">
        <w:rPr>
          <w:rFonts w:hint="cs"/>
          <w:spacing w:val="-4"/>
          <w:rtl/>
          <w:lang w:bidi="ar-SA"/>
        </w:rPr>
        <w:t>أ</w:t>
      </w:r>
      <w:r w:rsidRPr="00856331">
        <w:rPr>
          <w:spacing w:val="-4"/>
          <w:rtl/>
          <w:lang w:bidi="ar-SA"/>
        </w:rPr>
        <w:t>بوابه و</w:t>
      </w:r>
      <w:r w:rsidR="00E43C6A" w:rsidRPr="00856331">
        <w:rPr>
          <w:rFonts w:hint="cs"/>
          <w:spacing w:val="-4"/>
          <w:rtl/>
          <w:lang w:bidi="ar-SA"/>
        </w:rPr>
        <w:t>أ</w:t>
      </w:r>
      <w:r w:rsidRPr="00856331">
        <w:rPr>
          <w:spacing w:val="-4"/>
          <w:rtl/>
          <w:lang w:bidi="ar-SA"/>
        </w:rPr>
        <w:t>حادیثه محمد فؤاد عبدالباقی؛ القاهره: دارالحدیث، 1412هـ.</w:t>
      </w:r>
    </w:p>
    <w:p w:rsidR="009A0E18" w:rsidRDefault="009A0E18" w:rsidP="0086132A">
      <w:pPr>
        <w:pStyle w:val="a0"/>
        <w:numPr>
          <w:ilvl w:val="0"/>
          <w:numId w:val="7"/>
        </w:numPr>
        <w:rPr>
          <w:lang w:bidi="ar-SA"/>
        </w:rPr>
      </w:pPr>
      <w:r>
        <w:rPr>
          <w:rtl/>
          <w:lang w:bidi="ar-SA"/>
        </w:rPr>
        <w:t xml:space="preserve">کاویان‌پور، احمد، </w:t>
      </w:r>
      <w:r w:rsidRPr="002358D7">
        <w:rPr>
          <w:rStyle w:val="Char4"/>
          <w:rtl/>
          <w:lang w:bidi="ar-SA"/>
        </w:rPr>
        <w:t>آیات ربانی</w:t>
      </w:r>
      <w:r>
        <w:rPr>
          <w:rtl/>
          <w:lang w:bidi="ar-SA"/>
        </w:rPr>
        <w:t>؛ تهران: اقبال، 1370.</w:t>
      </w:r>
    </w:p>
    <w:p w:rsidR="009A0E18" w:rsidRDefault="009A0E18" w:rsidP="0086132A">
      <w:pPr>
        <w:pStyle w:val="a0"/>
        <w:numPr>
          <w:ilvl w:val="0"/>
          <w:numId w:val="7"/>
        </w:numPr>
        <w:rPr>
          <w:lang w:bidi="ar-SA"/>
        </w:rPr>
      </w:pPr>
      <w:r>
        <w:rPr>
          <w:rtl/>
          <w:lang w:bidi="ar-SA"/>
        </w:rPr>
        <w:t xml:space="preserve">کوپل، ژیل؛ </w:t>
      </w:r>
      <w:r w:rsidRPr="002358D7">
        <w:rPr>
          <w:rStyle w:val="Char4"/>
          <w:rtl/>
          <w:lang w:bidi="ar-SA"/>
        </w:rPr>
        <w:t>پیامبر و فرعون</w:t>
      </w:r>
      <w:r>
        <w:rPr>
          <w:rtl/>
          <w:lang w:bidi="ar-SA"/>
        </w:rPr>
        <w:t>؛ ترجمه‌ی: حمید احمدی؛ تهران: کیهان، 1366.</w:t>
      </w:r>
    </w:p>
    <w:p w:rsidR="009A0E18" w:rsidRDefault="009A0E18" w:rsidP="0086132A">
      <w:pPr>
        <w:pStyle w:val="a0"/>
        <w:numPr>
          <w:ilvl w:val="0"/>
          <w:numId w:val="7"/>
        </w:numPr>
        <w:rPr>
          <w:lang w:bidi="ar-SA"/>
        </w:rPr>
      </w:pPr>
      <w:r>
        <w:rPr>
          <w:rtl/>
          <w:lang w:bidi="ar-SA"/>
        </w:rPr>
        <w:t xml:space="preserve">کی اس. راما کریشنارائو: </w:t>
      </w:r>
      <w:r w:rsidRPr="002358D7">
        <w:rPr>
          <w:rStyle w:val="Char4"/>
          <w:rtl/>
          <w:lang w:bidi="ar-SA"/>
        </w:rPr>
        <w:t>پیامبر اعظم در بیان غیر مسلمانان</w:t>
      </w:r>
      <w:r>
        <w:rPr>
          <w:rtl/>
          <w:lang w:bidi="ar-SA"/>
        </w:rPr>
        <w:t>؛ ماه‌نامه اسوه، سال نهم، شمارۀ 10، پیاپی 109، دی ماه 1385، ص 3-9.</w:t>
      </w:r>
    </w:p>
    <w:p w:rsidR="009A0E18" w:rsidRDefault="009A0E18" w:rsidP="0086132A">
      <w:pPr>
        <w:pStyle w:val="a0"/>
        <w:numPr>
          <w:ilvl w:val="0"/>
          <w:numId w:val="7"/>
        </w:numPr>
        <w:rPr>
          <w:lang w:bidi="ar-SA"/>
        </w:rPr>
      </w:pPr>
      <w:r>
        <w:rPr>
          <w:rtl/>
          <w:lang w:bidi="ar-SA"/>
        </w:rPr>
        <w:t xml:space="preserve">گیورگیو، کونستان ویرژیل؛ </w:t>
      </w:r>
      <w:r w:rsidRPr="002358D7">
        <w:rPr>
          <w:rStyle w:val="Char4"/>
          <w:rtl/>
          <w:lang w:bidi="ar-SA"/>
        </w:rPr>
        <w:t>محمد پیغمبری که از نو باید شناخت</w:t>
      </w:r>
      <w:r>
        <w:rPr>
          <w:rtl/>
          <w:lang w:bidi="ar-SA"/>
        </w:rPr>
        <w:t>؛ ترجمه‌ی: ذبیح الله منصوری، چاپ دوازدهم؛ تهران؟: مجلۀ خواندنی‌ها، [بی‌تا].</w:t>
      </w:r>
    </w:p>
    <w:p w:rsidR="009A0E18" w:rsidRPr="00856331" w:rsidRDefault="009A0E18" w:rsidP="0086132A">
      <w:pPr>
        <w:pStyle w:val="a0"/>
        <w:numPr>
          <w:ilvl w:val="0"/>
          <w:numId w:val="7"/>
        </w:numPr>
        <w:rPr>
          <w:spacing w:val="-4"/>
          <w:lang w:bidi="ar-SA"/>
        </w:rPr>
      </w:pPr>
      <w:r w:rsidRPr="00856331">
        <w:rPr>
          <w:spacing w:val="-4"/>
          <w:rtl/>
          <w:lang w:bidi="ar-SA"/>
        </w:rPr>
        <w:t>معین، محمد؛ فرهنگ فارسی (متوسط)؛ چاپ چهارم، تهران: امیرکبیر، 1360.</w:t>
      </w:r>
    </w:p>
    <w:p w:rsidR="009A0E18" w:rsidRDefault="009A0E18" w:rsidP="0086132A">
      <w:pPr>
        <w:pStyle w:val="a0"/>
        <w:numPr>
          <w:ilvl w:val="0"/>
          <w:numId w:val="7"/>
        </w:numPr>
        <w:rPr>
          <w:lang w:bidi="ar-SA"/>
        </w:rPr>
      </w:pPr>
      <w:r>
        <w:rPr>
          <w:rtl/>
          <w:lang w:bidi="ar-SA"/>
        </w:rPr>
        <w:t xml:space="preserve">موراتا، ساچیکو، و ویلیام چیتیک؛ </w:t>
      </w:r>
      <w:r w:rsidRPr="002358D7">
        <w:rPr>
          <w:rStyle w:val="Char4"/>
          <w:rtl/>
          <w:lang w:bidi="ar-SA"/>
        </w:rPr>
        <w:t>سیمای اسلام</w:t>
      </w:r>
      <w:r>
        <w:rPr>
          <w:rtl/>
          <w:lang w:bidi="ar-SA"/>
        </w:rPr>
        <w:t>؛ ترجمۀ دکتر عبدالرحیم گواهی؛ تهران: دفتر نشر فرهنگ اسلامی، 1378.</w:t>
      </w:r>
    </w:p>
    <w:p w:rsidR="009A0E18" w:rsidRDefault="009A0E18" w:rsidP="00E43C6A">
      <w:pPr>
        <w:pStyle w:val="a0"/>
        <w:numPr>
          <w:ilvl w:val="0"/>
          <w:numId w:val="7"/>
        </w:numPr>
        <w:rPr>
          <w:lang w:bidi="ar-SA"/>
        </w:rPr>
      </w:pPr>
      <w:r>
        <w:rPr>
          <w:rtl/>
          <w:lang w:bidi="ar-SA"/>
        </w:rPr>
        <w:t xml:space="preserve">موصلی، ابویعلی احمد بن علی؛ </w:t>
      </w:r>
      <w:r w:rsidRPr="002358D7">
        <w:rPr>
          <w:rStyle w:val="Char4"/>
          <w:rtl/>
          <w:lang w:bidi="ar-SA"/>
        </w:rPr>
        <w:t xml:space="preserve">مسند </w:t>
      </w:r>
      <w:r w:rsidR="00E43C6A">
        <w:rPr>
          <w:rStyle w:val="Char4"/>
          <w:rFonts w:hint="cs"/>
          <w:rtl/>
          <w:lang w:bidi="ar-SA"/>
        </w:rPr>
        <w:t>أبي</w:t>
      </w:r>
      <w:r w:rsidRPr="002358D7">
        <w:rPr>
          <w:rStyle w:val="Char4"/>
          <w:rtl/>
          <w:lang w:bidi="ar-SA"/>
        </w:rPr>
        <w:t xml:space="preserve"> یعلی الموصلی</w:t>
      </w:r>
      <w:r>
        <w:rPr>
          <w:rtl/>
          <w:lang w:bidi="ar-SA"/>
        </w:rPr>
        <w:t>؛ دراسة و تحقیق: عبدالقادر عطا؛ بیروت: درارالکتب العلمیة، 1418هـ 1998م.</w:t>
      </w:r>
    </w:p>
    <w:p w:rsidR="009A0E18" w:rsidRDefault="009A0E18" w:rsidP="0086132A">
      <w:pPr>
        <w:pStyle w:val="a0"/>
        <w:numPr>
          <w:ilvl w:val="0"/>
          <w:numId w:val="7"/>
        </w:numPr>
        <w:rPr>
          <w:lang w:bidi="ar-SA"/>
        </w:rPr>
      </w:pPr>
      <w:r>
        <w:rPr>
          <w:rtl/>
          <w:lang w:bidi="ar-SA"/>
        </w:rPr>
        <w:t xml:space="preserve">مولوی، جلال الدین محمد؛ </w:t>
      </w:r>
      <w:r w:rsidRPr="002358D7">
        <w:rPr>
          <w:rStyle w:val="Char4"/>
          <w:rtl/>
          <w:lang w:bidi="ar-SA"/>
        </w:rPr>
        <w:t>مثنوی معنوی</w:t>
      </w:r>
      <w:r>
        <w:rPr>
          <w:rtl/>
          <w:lang w:bidi="ar-SA"/>
        </w:rPr>
        <w:t>؛ براساس و نقد نسخۀ نیکلسون؛ نقد و تحقیق: عزیزالله کاسب؛ چاپ چهارم، تهران: گلی، 1378.</w:t>
      </w:r>
    </w:p>
    <w:p w:rsidR="0018365B" w:rsidRDefault="0018365B" w:rsidP="0086132A">
      <w:pPr>
        <w:pStyle w:val="a0"/>
        <w:numPr>
          <w:ilvl w:val="0"/>
          <w:numId w:val="7"/>
        </w:numPr>
        <w:rPr>
          <w:lang w:bidi="ar-SA"/>
        </w:rPr>
      </w:pPr>
      <w:r>
        <w:rPr>
          <w:rtl/>
          <w:lang w:bidi="ar-SA"/>
        </w:rPr>
        <w:t xml:space="preserve">میرآخوری، قاسم و حیدر شجاعی؛ </w:t>
      </w:r>
      <w:r w:rsidRPr="002358D7">
        <w:rPr>
          <w:rStyle w:val="Char4"/>
          <w:rtl/>
          <w:lang w:bidi="ar-SA"/>
        </w:rPr>
        <w:t>اشخاص در آثار دکتر شریعتی</w:t>
      </w:r>
      <w:r>
        <w:rPr>
          <w:rtl/>
          <w:lang w:bidi="ar-SA"/>
        </w:rPr>
        <w:t>؛ تهران: فردوسی، 1375.</w:t>
      </w:r>
    </w:p>
    <w:p w:rsidR="0018365B" w:rsidRDefault="0018365B" w:rsidP="0086132A">
      <w:pPr>
        <w:pStyle w:val="a0"/>
        <w:numPr>
          <w:ilvl w:val="0"/>
          <w:numId w:val="7"/>
        </w:numPr>
        <w:rPr>
          <w:lang w:bidi="ar-SA"/>
        </w:rPr>
      </w:pPr>
      <w:r>
        <w:rPr>
          <w:rtl/>
          <w:lang w:bidi="ar-SA"/>
        </w:rPr>
        <w:t xml:space="preserve">ندوی، سید سلیمان؛ در </w:t>
      </w:r>
      <w:r w:rsidRPr="002358D7">
        <w:rPr>
          <w:rStyle w:val="Char4"/>
          <w:rtl/>
          <w:lang w:bidi="ar-SA"/>
        </w:rPr>
        <w:t>جستجوی الگو: مجموعه هشت سخنرانی پیرامون سیرت پیامبر اسلام</w:t>
      </w:r>
      <w:r>
        <w:rPr>
          <w:rtl/>
          <w:lang w:bidi="ar-SA"/>
        </w:rPr>
        <w:t>؛ ترجمۀ: عبدالحکیم عثمانی؛ تهران: عبدالحکیم عثمانی، 1380.</w:t>
      </w:r>
    </w:p>
    <w:p w:rsidR="0018365B" w:rsidRDefault="0018365B" w:rsidP="0086132A">
      <w:pPr>
        <w:pStyle w:val="a0"/>
        <w:numPr>
          <w:ilvl w:val="0"/>
          <w:numId w:val="7"/>
        </w:numPr>
        <w:rPr>
          <w:lang w:bidi="ar-SA"/>
        </w:rPr>
      </w:pPr>
      <w:r>
        <w:rPr>
          <w:rtl/>
          <w:lang w:bidi="ar-SA"/>
        </w:rPr>
        <w:t xml:space="preserve">نسایی، ابو عبدالرحمن احمد بن شعیب؛ </w:t>
      </w:r>
      <w:r w:rsidRPr="002358D7">
        <w:rPr>
          <w:rStyle w:val="Char4"/>
          <w:rtl/>
          <w:lang w:bidi="ar-SA"/>
        </w:rPr>
        <w:t>کتاب السنن الکبری</w:t>
      </w:r>
      <w:r>
        <w:rPr>
          <w:rtl/>
          <w:lang w:bidi="ar-SA"/>
        </w:rPr>
        <w:t xml:space="preserve">؛ تحقیق: الدکتور عبدالغفار سلیمان البنداری و سید کسروی حسن؛ بیروت: دارالکتب العلمیة، </w:t>
      </w:r>
      <w:r w:rsidR="00D67816">
        <w:rPr>
          <w:rtl/>
          <w:lang w:bidi="ar-SA"/>
        </w:rPr>
        <w:t>1411هـ 1991م.</w:t>
      </w:r>
    </w:p>
    <w:p w:rsidR="00D67816" w:rsidRDefault="00D67816" w:rsidP="0086132A">
      <w:pPr>
        <w:pStyle w:val="a0"/>
        <w:numPr>
          <w:ilvl w:val="0"/>
          <w:numId w:val="7"/>
        </w:numPr>
        <w:rPr>
          <w:lang w:bidi="ar-SA"/>
        </w:rPr>
      </w:pPr>
      <w:r>
        <w:rPr>
          <w:rtl/>
          <w:lang w:bidi="ar-SA"/>
        </w:rPr>
        <w:t xml:space="preserve">نظامی، </w:t>
      </w:r>
      <w:r w:rsidRPr="00D67816">
        <w:rPr>
          <w:rtl/>
          <w:lang w:bidi="ar-SA"/>
        </w:rPr>
        <w:t xml:space="preserve">الیاس بن یوسف؛ </w:t>
      </w:r>
      <w:r w:rsidRPr="002358D7">
        <w:rPr>
          <w:rStyle w:val="Char4"/>
          <w:rtl/>
          <w:lang w:bidi="ar-SA"/>
        </w:rPr>
        <w:t>کلیات خمسه</w:t>
      </w:r>
      <w:r w:rsidRPr="00D67816">
        <w:rPr>
          <w:rtl/>
          <w:lang w:bidi="ar-SA"/>
        </w:rPr>
        <w:t>؛ با مقدمه و بازنگری</w:t>
      </w:r>
      <w:r>
        <w:rPr>
          <w:rtl/>
          <w:lang w:bidi="ar-SA"/>
        </w:rPr>
        <w:t>: د. م. ظهوریان؛ چاپ دوم، تهران: طلوع، 1383.</w:t>
      </w:r>
    </w:p>
    <w:p w:rsidR="00D67816" w:rsidRDefault="00D67816" w:rsidP="0086132A">
      <w:pPr>
        <w:pStyle w:val="a0"/>
        <w:numPr>
          <w:ilvl w:val="0"/>
          <w:numId w:val="7"/>
        </w:numPr>
        <w:rPr>
          <w:lang w:bidi="ar-SA"/>
        </w:rPr>
      </w:pPr>
      <w:r>
        <w:rPr>
          <w:rtl/>
          <w:lang w:bidi="ar-SA"/>
        </w:rPr>
        <w:t xml:space="preserve">نهرو، جواهر لعل، </w:t>
      </w:r>
      <w:r w:rsidRPr="002358D7">
        <w:rPr>
          <w:rStyle w:val="Char4"/>
          <w:rtl/>
          <w:lang w:bidi="ar-SA"/>
        </w:rPr>
        <w:t>کشف هند</w:t>
      </w:r>
      <w:r>
        <w:rPr>
          <w:rtl/>
          <w:lang w:bidi="ar-SA"/>
        </w:rPr>
        <w:t>؛ ترجمۀ: محمود تفضلی، جلد اول، چاپ دوم، تهران: امیرکبیر، 1361.</w:t>
      </w:r>
    </w:p>
    <w:p w:rsidR="00D67816" w:rsidRDefault="00D67816" w:rsidP="0086132A">
      <w:pPr>
        <w:pStyle w:val="a0"/>
        <w:numPr>
          <w:ilvl w:val="0"/>
          <w:numId w:val="7"/>
        </w:numPr>
        <w:rPr>
          <w:lang w:bidi="ar-SA"/>
        </w:rPr>
      </w:pPr>
      <w:r>
        <w:rPr>
          <w:rtl/>
          <w:lang w:bidi="ar-SA"/>
        </w:rPr>
        <w:t xml:space="preserve">نیک‌بین، نصرالله، </w:t>
      </w:r>
      <w:r w:rsidRPr="002358D7">
        <w:rPr>
          <w:rStyle w:val="Char4"/>
          <w:rtl/>
          <w:lang w:bidi="ar-SA"/>
        </w:rPr>
        <w:t>اسلام از دیدگاه دانشمندان غرب</w:t>
      </w:r>
      <w:r>
        <w:rPr>
          <w:rtl/>
          <w:lang w:bidi="ar-SA"/>
        </w:rPr>
        <w:t>، دایره انتشارات شرکت سهامی سیمان و فاریست دورود، [بی‌تا].</w:t>
      </w:r>
    </w:p>
    <w:p w:rsidR="00D67816" w:rsidRDefault="00D67816" w:rsidP="0086132A">
      <w:pPr>
        <w:pStyle w:val="a0"/>
        <w:numPr>
          <w:ilvl w:val="0"/>
          <w:numId w:val="7"/>
        </w:numPr>
        <w:rPr>
          <w:lang w:bidi="ar-SA"/>
        </w:rPr>
      </w:pPr>
      <w:r>
        <w:rPr>
          <w:rtl/>
          <w:lang w:bidi="ar-SA"/>
        </w:rPr>
        <w:t xml:space="preserve">وجدانی، حسین، </w:t>
      </w:r>
      <w:r w:rsidRPr="002358D7">
        <w:rPr>
          <w:rStyle w:val="Char4"/>
          <w:rtl/>
          <w:lang w:bidi="ar-SA"/>
        </w:rPr>
        <w:t>نظریات دانشمندان جهان دربارۀ قرآن و محمد</w:t>
      </w:r>
      <w:r>
        <w:rPr>
          <w:rtl/>
          <w:lang w:bidi="ar-SA"/>
        </w:rPr>
        <w:t>، تهران: مؤسسه مطبوعاتی عطایی، 1362.</w:t>
      </w:r>
    </w:p>
    <w:p w:rsidR="00D67816" w:rsidRDefault="00D67816" w:rsidP="0086132A">
      <w:pPr>
        <w:pStyle w:val="a0"/>
        <w:numPr>
          <w:ilvl w:val="0"/>
          <w:numId w:val="7"/>
        </w:numPr>
        <w:rPr>
          <w:lang w:bidi="ar-SA"/>
        </w:rPr>
      </w:pPr>
      <w:r>
        <w:rPr>
          <w:rtl/>
          <w:lang w:bidi="ar-SA"/>
        </w:rPr>
        <w:t xml:space="preserve">همیلتون، راسکین گیب، </w:t>
      </w:r>
      <w:r w:rsidRPr="002358D7">
        <w:rPr>
          <w:rStyle w:val="Char4"/>
          <w:rtl/>
          <w:lang w:bidi="ar-SA"/>
        </w:rPr>
        <w:t>اسلام: بررسی تاریخی</w:t>
      </w:r>
      <w:r>
        <w:rPr>
          <w:rtl/>
          <w:lang w:bidi="ar-SA"/>
        </w:rPr>
        <w:t>، ترجمۀ: منوچهر امیری؛ چاپ دوم، تهران: شرکت انتشارات علمی و فرهنگی، 1380.</w:t>
      </w:r>
    </w:p>
    <w:p w:rsidR="004E4E74" w:rsidRDefault="00D67816" w:rsidP="00E43C6A">
      <w:pPr>
        <w:pStyle w:val="a0"/>
        <w:numPr>
          <w:ilvl w:val="0"/>
          <w:numId w:val="7"/>
        </w:numPr>
        <w:rPr>
          <w:lang w:bidi="ar-SA"/>
        </w:rPr>
      </w:pPr>
      <w:r>
        <w:rPr>
          <w:rtl/>
          <w:lang w:bidi="ar-SA"/>
        </w:rPr>
        <w:t xml:space="preserve">هندی برهان فوری، علاءالدین علی، </w:t>
      </w:r>
      <w:r w:rsidRPr="002358D7">
        <w:rPr>
          <w:rStyle w:val="Char4"/>
          <w:rtl/>
          <w:lang w:bidi="ar-SA"/>
        </w:rPr>
        <w:t>کن</w:t>
      </w:r>
      <w:r w:rsidR="004E4E74" w:rsidRPr="002358D7">
        <w:rPr>
          <w:rStyle w:val="Char4"/>
          <w:rtl/>
          <w:lang w:bidi="ar-SA"/>
        </w:rPr>
        <w:t>ز</w:t>
      </w:r>
      <w:r w:rsidR="00E43C6A">
        <w:rPr>
          <w:rStyle w:val="Char4"/>
          <w:rFonts w:hint="cs"/>
          <w:rtl/>
          <w:lang w:bidi="ar-SA"/>
        </w:rPr>
        <w:t xml:space="preserve"> </w:t>
      </w:r>
      <w:r w:rsidR="004E4E74" w:rsidRPr="002358D7">
        <w:rPr>
          <w:rStyle w:val="Char4"/>
          <w:rtl/>
          <w:lang w:bidi="ar-SA"/>
        </w:rPr>
        <w:t>العمال ف</w:t>
      </w:r>
      <w:r w:rsidR="00E43C6A">
        <w:rPr>
          <w:rStyle w:val="Char4"/>
          <w:rFonts w:hint="cs"/>
          <w:rtl/>
          <w:lang w:bidi="ar-SA"/>
        </w:rPr>
        <w:t>ي</w:t>
      </w:r>
      <w:r w:rsidR="004E4E74" w:rsidRPr="002358D7">
        <w:rPr>
          <w:rStyle w:val="Char4"/>
          <w:rtl/>
          <w:lang w:bidi="ar-SA"/>
        </w:rPr>
        <w:t xml:space="preserve"> سنن ال</w:t>
      </w:r>
      <w:r w:rsidR="00E43C6A">
        <w:rPr>
          <w:rStyle w:val="Char4"/>
          <w:rFonts w:hint="cs"/>
          <w:rtl/>
          <w:lang w:bidi="ar-SA"/>
        </w:rPr>
        <w:t>أ</w:t>
      </w:r>
      <w:r w:rsidR="004E4E74" w:rsidRPr="002358D7">
        <w:rPr>
          <w:rStyle w:val="Char4"/>
          <w:rtl/>
          <w:lang w:bidi="ar-SA"/>
        </w:rPr>
        <w:t>قوال وال</w:t>
      </w:r>
      <w:r w:rsidR="00E43C6A">
        <w:rPr>
          <w:rStyle w:val="Char4"/>
          <w:rFonts w:hint="cs"/>
          <w:rtl/>
          <w:lang w:bidi="ar-SA"/>
        </w:rPr>
        <w:t>أ</w:t>
      </w:r>
      <w:r w:rsidR="004E4E74" w:rsidRPr="002358D7">
        <w:rPr>
          <w:rStyle w:val="Char4"/>
          <w:rtl/>
          <w:lang w:bidi="ar-SA"/>
        </w:rPr>
        <w:t>فعال</w:t>
      </w:r>
      <w:r w:rsidR="004E4E74">
        <w:rPr>
          <w:rtl/>
          <w:lang w:bidi="ar-SA"/>
        </w:rPr>
        <w:t>؛ بیروت: مؤسسة الرسالة، 1417 ق 1997م.</w:t>
      </w:r>
    </w:p>
    <w:p w:rsidR="004E4E74" w:rsidRDefault="004E4E74" w:rsidP="004E4E74">
      <w:pPr>
        <w:pStyle w:val="a0"/>
        <w:numPr>
          <w:ilvl w:val="0"/>
          <w:numId w:val="7"/>
        </w:numPr>
        <w:rPr>
          <w:lang w:bidi="ar-SA"/>
        </w:rPr>
      </w:pPr>
      <w:r>
        <w:rPr>
          <w:rtl/>
          <w:lang w:bidi="ar-SA"/>
        </w:rPr>
        <w:t xml:space="preserve">هیوم، رابرت، </w:t>
      </w:r>
      <w:r w:rsidRPr="002358D7">
        <w:rPr>
          <w:rStyle w:val="Char4"/>
          <w:rtl/>
          <w:lang w:bidi="ar-SA"/>
        </w:rPr>
        <w:t>ادیان زنده جهان</w:t>
      </w:r>
      <w:r>
        <w:rPr>
          <w:rtl/>
          <w:lang w:bidi="ar-SA"/>
        </w:rPr>
        <w:t>؛ ترجمۀ: دکتر عبدالرحیم گواهی، تهران: دفتر نشر فرهنگ اسلامی، 1369.</w:t>
      </w:r>
    </w:p>
    <w:p w:rsidR="004E4E74" w:rsidRDefault="004E4E74" w:rsidP="004E4E74">
      <w:pPr>
        <w:pStyle w:val="a0"/>
        <w:numPr>
          <w:ilvl w:val="0"/>
          <w:numId w:val="7"/>
        </w:numPr>
        <w:rPr>
          <w:lang w:bidi="ar-SA"/>
        </w:rPr>
      </w:pPr>
      <w:r>
        <w:rPr>
          <w:rtl/>
          <w:lang w:bidi="ar-SA"/>
        </w:rPr>
        <w:t xml:space="preserve">یزدی، عضد، </w:t>
      </w:r>
      <w:r w:rsidRPr="002358D7">
        <w:rPr>
          <w:rStyle w:val="Char4"/>
          <w:rtl/>
          <w:lang w:bidi="ar-SA"/>
        </w:rPr>
        <w:t>سندبادنامه منظوم</w:t>
      </w:r>
      <w:r>
        <w:rPr>
          <w:rtl/>
          <w:lang w:bidi="ar-SA"/>
        </w:rPr>
        <w:t>، مقدمه، تصحیح و تعلیقات محمد جعفر محجوب؛ بازسرائی افتاده‌ها: محمد جلالی چیمه، تهران: توس، 1381.</w:t>
      </w:r>
    </w:p>
    <w:p w:rsidR="004E4E74" w:rsidRDefault="004E4E74" w:rsidP="00E43C6A">
      <w:pPr>
        <w:pStyle w:val="a0"/>
        <w:numPr>
          <w:ilvl w:val="0"/>
          <w:numId w:val="7"/>
        </w:numPr>
        <w:rPr>
          <w:lang w:bidi="ar-SA"/>
        </w:rPr>
      </w:pPr>
      <w:r>
        <w:rPr>
          <w:rtl/>
          <w:lang w:bidi="ar-SA"/>
        </w:rPr>
        <w:t xml:space="preserve">یمانی، محمد عبده، </w:t>
      </w:r>
      <w:r w:rsidRPr="002358D7">
        <w:rPr>
          <w:rStyle w:val="Char4"/>
          <w:rtl/>
          <w:lang w:bidi="ar-SA"/>
        </w:rPr>
        <w:t xml:space="preserve">علموا </w:t>
      </w:r>
      <w:r w:rsidR="00E43C6A">
        <w:rPr>
          <w:rStyle w:val="Char4"/>
          <w:rFonts w:hint="cs"/>
          <w:rtl/>
          <w:lang w:bidi="ar-SA"/>
        </w:rPr>
        <w:t>أ</w:t>
      </w:r>
      <w:r w:rsidRPr="002358D7">
        <w:rPr>
          <w:rStyle w:val="Char4"/>
          <w:rtl/>
          <w:lang w:bidi="ar-SA"/>
        </w:rPr>
        <w:t>ولادکم محبة رسول الله</w:t>
      </w:r>
      <w:r>
        <w:rPr>
          <w:rtl/>
          <w:lang w:bidi="ar-SA"/>
        </w:rPr>
        <w:t>، بیروت: مؤسسة الکتب الثقافیة، 1418ق. 1998م.</w:t>
      </w:r>
    </w:p>
    <w:sectPr w:rsidR="004E4E74" w:rsidSect="0096089E">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D1" w:rsidRDefault="004473D1">
      <w:r>
        <w:separator/>
      </w:r>
    </w:p>
  </w:endnote>
  <w:endnote w:type="continuationSeparator" w:id="0">
    <w:p w:rsidR="004473D1" w:rsidRDefault="0044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KFGQPC Uthman Taha Naskh">
    <w:panose1 w:val="02000000000000000000"/>
    <w:charset w:val="B2"/>
    <w:family w:val="auto"/>
    <w:pitch w:val="variable"/>
    <w:sig w:usb0="80002001" w:usb1="9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D1" w:rsidRDefault="004473D1" w:rsidP="00850B7B">
      <w:pPr>
        <w:ind w:firstLine="0"/>
      </w:pPr>
      <w:r>
        <w:separator/>
      </w:r>
    </w:p>
  </w:footnote>
  <w:footnote w:type="continuationSeparator" w:id="0">
    <w:p w:rsidR="004473D1" w:rsidRDefault="004473D1" w:rsidP="00850B7B">
      <w:pPr>
        <w:ind w:firstLine="0"/>
      </w:pPr>
      <w:r>
        <w:continuationSeparator/>
      </w:r>
    </w:p>
  </w:footnote>
  <w:footnote w:id="1">
    <w:p w:rsidR="0029533C" w:rsidRPr="00236E9E" w:rsidRDefault="0029533C" w:rsidP="00236E9E">
      <w:pPr>
        <w:pStyle w:val="a6"/>
        <w:rPr>
          <w:rtl/>
        </w:rPr>
      </w:pPr>
      <w:r w:rsidRPr="00236E9E">
        <w:rPr>
          <w:rStyle w:val="FootnoteReference"/>
          <w:vertAlign w:val="baseline"/>
        </w:rPr>
        <w:footnoteRef/>
      </w:r>
      <w:r w:rsidRPr="00236E9E">
        <w:rPr>
          <w:rtl/>
        </w:rPr>
        <w:t xml:space="preserve">- </w:t>
      </w:r>
      <w:r w:rsidRPr="00236E9E">
        <w:rPr>
          <w:rFonts w:hint="cs"/>
          <w:rtl/>
        </w:rPr>
        <w:t>اسرارنامه عطار، 11-12.</w:t>
      </w:r>
    </w:p>
  </w:footnote>
  <w:footnote w:id="2">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در جستجوی الگو، 109-110.</w:t>
      </w:r>
    </w:p>
  </w:footnote>
  <w:footnote w:id="3">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عذر تقصیر به پیشگاه محمد و قرآن، 30.</w:t>
      </w:r>
    </w:p>
  </w:footnote>
  <w:footnote w:id="4">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دیوان عطار.</w:t>
      </w:r>
    </w:p>
  </w:footnote>
  <w:footnote w:id="5">
    <w:p w:rsidR="0029533C" w:rsidRPr="00762AB8" w:rsidRDefault="0029533C" w:rsidP="00361139">
      <w:pPr>
        <w:pStyle w:val="FootnoteText"/>
        <w:bidi/>
        <w:ind w:left="272" w:hanging="272"/>
        <w:jc w:val="both"/>
        <w:rPr>
          <w:rFonts w:ascii="Arial" w:hAnsi="Arial" w:cs="Arial"/>
          <w:sz w:val="24"/>
          <w:szCs w:val="24"/>
          <w:rtl/>
          <w:lang w:bidi="fa-IR"/>
        </w:rPr>
      </w:pPr>
      <w:r w:rsidRPr="00762AB8">
        <w:rPr>
          <w:rStyle w:val="FootnoteReference"/>
          <w:rFonts w:ascii="IRNazli" w:hAnsi="IRNazli" w:cs="IRNazli"/>
          <w:sz w:val="24"/>
          <w:szCs w:val="24"/>
          <w:vertAlign w:val="baseline"/>
        </w:rPr>
        <w:footnoteRef/>
      </w:r>
      <w:r w:rsidRPr="00762AB8">
        <w:rPr>
          <w:rFonts w:ascii="IRNazli" w:hAnsi="IRNazli" w:cs="IRNazli"/>
          <w:sz w:val="24"/>
          <w:szCs w:val="24"/>
          <w:rtl/>
        </w:rPr>
        <w:t xml:space="preserve">- </w:t>
      </w:r>
      <w:r w:rsidRPr="00762AB8">
        <w:rPr>
          <w:rFonts w:ascii="IRNazli" w:hAnsi="IRNazli" w:cs="IRNazli" w:hint="cs"/>
          <w:sz w:val="24"/>
          <w:szCs w:val="24"/>
          <w:rtl/>
          <w:lang w:bidi="fa-IR"/>
        </w:rPr>
        <w:t xml:space="preserve">یکی از بهترین </w:t>
      </w:r>
      <w:r>
        <w:rPr>
          <w:rFonts w:ascii="IRNazli" w:hAnsi="IRNazli" w:cs="IRNazli" w:hint="cs"/>
          <w:sz w:val="24"/>
          <w:szCs w:val="24"/>
          <w:rtl/>
          <w:lang w:bidi="fa-IR"/>
        </w:rPr>
        <w:t>کتابها در سیرت پیامبر اکرم</w:t>
      </w:r>
      <w:r>
        <w:rPr>
          <w:rFonts w:ascii="IRNazli" w:hAnsi="IRNazli" w:cs="CTraditional Arabic"/>
          <w:sz w:val="24"/>
          <w:szCs w:val="24"/>
          <w:rtl/>
          <w:lang w:bidi="fa-IR"/>
        </w:rPr>
        <w:t> </w:t>
      </w:r>
      <w:r>
        <w:rPr>
          <w:rFonts w:ascii="IRNazli" w:hAnsi="IRNazli" w:cs="CTraditional Arabic" w:hint="cs"/>
          <w:sz w:val="24"/>
          <w:szCs w:val="24"/>
          <w:rtl/>
          <w:lang w:bidi="fa-IR"/>
        </w:rPr>
        <w:t>ج</w:t>
      </w:r>
      <w:r>
        <w:rPr>
          <w:rFonts w:ascii="IRNazli" w:hAnsi="IRNazli" w:cs="IRNazli" w:hint="cs"/>
          <w:sz w:val="24"/>
          <w:szCs w:val="24"/>
          <w:rtl/>
          <w:lang w:bidi="fa-IR"/>
        </w:rPr>
        <w:t>، کتاب الرحیق المختوم نوشتۀ شیخ صفی الرحمن مبارک</w:t>
      </w:r>
      <w:r w:rsidRPr="00762AB8">
        <w:rPr>
          <w:rFonts w:ascii="IRNazli" w:hAnsi="IRNazli" w:cs="IRNazli"/>
          <w:sz w:val="24"/>
          <w:szCs w:val="24"/>
          <w:rtl/>
          <w:lang w:bidi="fa-IR"/>
        </w:rPr>
        <w:t xml:space="preserve">فوری می‌باشد </w:t>
      </w:r>
      <w:r w:rsidRPr="00762AB8">
        <w:rPr>
          <w:rFonts w:ascii="IRNazli" w:hAnsi="IRNazli" w:cs="IRNazli" w:hint="cs"/>
          <w:sz w:val="24"/>
          <w:szCs w:val="24"/>
          <w:rtl/>
          <w:lang w:bidi="fa-IR"/>
        </w:rPr>
        <w:t>که ترجمه فارسی آن در سایت کتابخانه عقیده</w:t>
      </w:r>
      <w:r>
        <w:rPr>
          <w:rFonts w:ascii="IRNazli" w:hAnsi="IRNazli" w:cs="IRNazli" w:hint="cs"/>
          <w:sz w:val="24"/>
          <w:szCs w:val="24"/>
          <w:rtl/>
          <w:lang w:bidi="fa-IR"/>
        </w:rPr>
        <w:t xml:space="preserve"> بنام </w:t>
      </w:r>
      <w:r w:rsidRPr="00762AB8">
        <w:rPr>
          <w:rFonts w:ascii="IRNazli" w:hAnsi="IRNazli" w:cs="IRNazli"/>
          <w:sz w:val="24"/>
          <w:szCs w:val="24"/>
          <w:rtl/>
          <w:lang w:bidi="fa-IR"/>
        </w:rPr>
        <w:t>خورش</w:t>
      </w:r>
      <w:r w:rsidRPr="00762AB8">
        <w:rPr>
          <w:rFonts w:ascii="IRNazli" w:hAnsi="IRNazli" w:cs="IRNazli" w:hint="cs"/>
          <w:sz w:val="24"/>
          <w:szCs w:val="24"/>
          <w:rtl/>
          <w:lang w:bidi="fa-IR"/>
        </w:rPr>
        <w:t>ی</w:t>
      </w:r>
      <w:r w:rsidRPr="00762AB8">
        <w:rPr>
          <w:rFonts w:ascii="IRNazli" w:hAnsi="IRNazli" w:cs="IRNazli" w:hint="eastAsia"/>
          <w:sz w:val="24"/>
          <w:szCs w:val="24"/>
          <w:rtl/>
          <w:lang w:bidi="fa-IR"/>
        </w:rPr>
        <w:t>د</w:t>
      </w:r>
      <w:r w:rsidRPr="00762AB8">
        <w:rPr>
          <w:rFonts w:ascii="IRNazli" w:hAnsi="IRNazli" w:cs="IRNazli"/>
          <w:sz w:val="24"/>
          <w:szCs w:val="24"/>
          <w:rtl/>
          <w:lang w:bidi="fa-IR"/>
        </w:rPr>
        <w:t xml:space="preserve"> نبوت</w:t>
      </w:r>
      <w:r>
        <w:rPr>
          <w:rFonts w:ascii="IRNazli" w:hAnsi="IRNazli" w:cs="IRNazli" w:hint="cs"/>
          <w:sz w:val="24"/>
          <w:szCs w:val="24"/>
          <w:rtl/>
          <w:lang w:bidi="fa-IR"/>
        </w:rPr>
        <w:t xml:space="preserve"> و سیرت </w:t>
      </w:r>
      <w:r w:rsidRPr="00762AB8">
        <w:rPr>
          <w:rFonts w:ascii="IRNazli" w:hAnsi="IRNazli" w:cs="IRNazli"/>
          <w:sz w:val="24"/>
          <w:szCs w:val="24"/>
          <w:rtl/>
          <w:lang w:bidi="fa-IR"/>
        </w:rPr>
        <w:t>رسول اکرم</w:t>
      </w:r>
      <w:r>
        <w:rPr>
          <w:rFonts w:ascii="IRNazli" w:hAnsi="IRNazli" w:cs="CTraditional Arabic"/>
          <w:sz w:val="24"/>
          <w:szCs w:val="24"/>
          <w:rtl/>
          <w:lang w:bidi="fa-IR"/>
        </w:rPr>
        <w:t> </w:t>
      </w:r>
      <w:r>
        <w:rPr>
          <w:rFonts w:ascii="IRNazli" w:hAnsi="IRNazli" w:cs="CTraditional Arabic" w:hint="cs"/>
          <w:sz w:val="24"/>
          <w:szCs w:val="24"/>
          <w:rtl/>
          <w:lang w:bidi="fa-IR"/>
        </w:rPr>
        <w:t>ج</w:t>
      </w:r>
      <w:r w:rsidRPr="00762AB8">
        <w:rPr>
          <w:rFonts w:ascii="IRNazli" w:hAnsi="IRNazli" w:cs="IRNazli" w:hint="cs"/>
          <w:sz w:val="24"/>
          <w:szCs w:val="24"/>
          <w:rtl/>
          <w:lang w:bidi="fa-IR"/>
        </w:rPr>
        <w:t xml:space="preserve"> </w:t>
      </w:r>
      <w:r>
        <w:rPr>
          <w:rFonts w:ascii="IRNazli" w:hAnsi="IRNazli" w:cs="IRNazli" w:hint="cs"/>
          <w:sz w:val="24"/>
          <w:szCs w:val="24"/>
          <w:rtl/>
          <w:lang w:bidi="fa-IR"/>
        </w:rPr>
        <w:t>موجود است</w:t>
      </w:r>
      <w:r w:rsidRPr="00762AB8">
        <w:rPr>
          <w:rFonts w:ascii="IRNazli" w:hAnsi="IRNazli" w:cs="IRNazli" w:hint="cs"/>
          <w:sz w:val="24"/>
          <w:szCs w:val="24"/>
          <w:rtl/>
          <w:lang w:bidi="fa-IR"/>
        </w:rPr>
        <w:t>.</w:t>
      </w:r>
      <w:r>
        <w:rPr>
          <w:rFonts w:ascii="Arial" w:hAnsi="Arial" w:cs="Arial" w:hint="cs"/>
          <w:sz w:val="24"/>
          <w:szCs w:val="24"/>
          <w:rtl/>
          <w:lang w:bidi="fa-IR"/>
        </w:rPr>
        <w:t xml:space="preserve"> (</w:t>
      </w:r>
      <w:r w:rsidRPr="0053136E">
        <w:rPr>
          <w:rFonts w:ascii="Arial" w:hAnsi="Arial" w:cs="Arial"/>
          <w:sz w:val="24"/>
          <w:szCs w:val="24"/>
          <w:lang w:bidi="fa-IR"/>
        </w:rPr>
        <w:t>www.aqeedeh.com</w:t>
      </w:r>
      <w:r>
        <w:rPr>
          <w:rFonts w:ascii="Arial" w:hAnsi="Arial" w:cs="Arial" w:hint="cs"/>
          <w:sz w:val="24"/>
          <w:szCs w:val="24"/>
          <w:rtl/>
          <w:lang w:bidi="fa-IR"/>
        </w:rPr>
        <w:t xml:space="preserve">). </w:t>
      </w:r>
      <w:r w:rsidRPr="00762AB8">
        <w:rPr>
          <w:rFonts w:ascii="IRNazli" w:hAnsi="IRNazli" w:cs="IRNazli"/>
          <w:sz w:val="24"/>
          <w:szCs w:val="24"/>
          <w:rtl/>
          <w:lang w:bidi="fa-IR"/>
        </w:rPr>
        <w:t>(م</w:t>
      </w:r>
      <w:r>
        <w:rPr>
          <w:rFonts w:ascii="IRNazli" w:hAnsi="IRNazli" w:cs="IRNazli" w:hint="cs"/>
          <w:sz w:val="24"/>
          <w:szCs w:val="24"/>
          <w:rtl/>
          <w:lang w:bidi="fa-IR"/>
        </w:rPr>
        <w:t>ُ</w:t>
      </w:r>
      <w:r w:rsidRPr="00762AB8">
        <w:rPr>
          <w:rFonts w:ascii="IRNazli" w:hAnsi="IRNazli" w:cs="IRNazli"/>
          <w:sz w:val="24"/>
          <w:szCs w:val="24"/>
          <w:rtl/>
          <w:lang w:bidi="fa-IR"/>
        </w:rPr>
        <w:t>صحح)</w:t>
      </w:r>
    </w:p>
  </w:footnote>
  <w:footnote w:id="6">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مولانا جلال الدین بلخی.</w:t>
      </w:r>
    </w:p>
  </w:footnote>
  <w:footnote w:id="7">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نقش و نگار.</w:t>
      </w:r>
    </w:p>
  </w:footnote>
  <w:footnote w:id="8">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کلیات خمسه حکیم نظامی گنجوی، 94.</w:t>
      </w:r>
    </w:p>
  </w:footnote>
  <w:footnote w:id="9">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گلزار اصفهانی.</w:t>
      </w:r>
    </w:p>
  </w:footnote>
  <w:footnote w:id="10">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خطیب فارسی، قلندر نامه، 33.</w:t>
      </w:r>
    </w:p>
  </w:footnote>
  <w:footnote w:id="11">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عطار، اسار نامه، 12.</w:t>
      </w:r>
    </w:p>
  </w:footnote>
  <w:footnote w:id="12">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خطیب فارسی، قلندر نامه، 33- 34.</w:t>
      </w:r>
    </w:p>
  </w:footnote>
  <w:footnote w:id="13">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 xml:space="preserve">جنگ‌های صلیبی در سال 1096 م با یورش اروپاییان به سرزمین‌های اسلامی، آغاز و پس از </w:t>
      </w:r>
      <w:r w:rsidRPr="00112735">
        <w:rPr>
          <w:rFonts w:hint="cs"/>
          <w:spacing w:val="-4"/>
          <w:rtl/>
        </w:rPr>
        <w:t>حدود دویست سال، در سال 1290 م با پیروزی مسلمانان پروندۀ این جنگ‌های صلیبی بسته شد.</w:t>
      </w:r>
    </w:p>
  </w:footnote>
  <w:footnote w:id="14">
    <w:p w:rsidR="0029533C" w:rsidRPr="00867ABA" w:rsidRDefault="0029533C" w:rsidP="006834AC">
      <w:pPr>
        <w:pStyle w:val="a6"/>
        <w:rPr>
          <w:rFonts w:ascii="IRLotus" w:hAnsi="IRLotus" w:cs="IRLotus"/>
          <w:rtl/>
        </w:rPr>
      </w:pPr>
      <w:r w:rsidRPr="006834AC">
        <w:rPr>
          <w:rStyle w:val="FootnoteReference"/>
          <w:vertAlign w:val="baseline"/>
        </w:rPr>
        <w:footnoteRef/>
      </w:r>
      <w:r w:rsidRPr="006834AC">
        <w:rPr>
          <w:rtl/>
        </w:rPr>
        <w:t xml:space="preserve">- </w:t>
      </w:r>
      <w:r w:rsidRPr="006834AC">
        <w:rPr>
          <w:rFonts w:hint="cs"/>
          <w:rtl/>
        </w:rPr>
        <w:t>عذر تقصیر به پیشگاه محمد و قرآن، پاورقی 1، 87- 88.</w:t>
      </w:r>
    </w:p>
  </w:footnote>
  <w:footnote w:id="15">
    <w:p w:rsidR="0029533C" w:rsidRPr="00D52EB2" w:rsidRDefault="0029533C" w:rsidP="00D52EB2">
      <w:pPr>
        <w:pStyle w:val="FootnoteText"/>
        <w:ind w:left="272" w:hanging="272"/>
        <w:jc w:val="both"/>
        <w:rPr>
          <w:rFonts w:asciiTheme="majorBidi" w:hAnsiTheme="majorBidi" w:cstheme="majorBidi"/>
          <w:sz w:val="22"/>
          <w:szCs w:val="22"/>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Boisard Marce</w:t>
      </w:r>
    </w:p>
  </w:footnote>
  <w:footnote w:id="16">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اسلام و جهان امروز، 14- 15.</w:t>
      </w:r>
    </w:p>
  </w:footnote>
  <w:footnote w:id="17">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آرایشگر.</w:t>
      </w:r>
    </w:p>
  </w:footnote>
  <w:footnote w:id="18">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دیوان حافظ، 147.</w:t>
      </w:r>
    </w:p>
  </w:footnote>
  <w:footnote w:id="19">
    <w:p w:rsidR="0029533C" w:rsidRPr="00867ABA"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مولانا جلال الدین بلخی.</w:t>
      </w:r>
    </w:p>
  </w:footnote>
  <w:footnote w:id="20">
    <w:p w:rsidR="0029533C" w:rsidRPr="00D52EB2" w:rsidRDefault="0029533C" w:rsidP="00D52EB2">
      <w:pPr>
        <w:pStyle w:val="FootnoteText"/>
        <w:ind w:left="272" w:hanging="272"/>
        <w:jc w:val="both"/>
        <w:rPr>
          <w:rFonts w:asciiTheme="majorBidi" w:hAnsiTheme="majorBidi" w:cstheme="majorBidi"/>
          <w:sz w:val="22"/>
          <w:szCs w:val="22"/>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Thomas Carlyle</w:t>
      </w:r>
    </w:p>
  </w:footnote>
  <w:footnote w:id="21">
    <w:p w:rsidR="0029533C" w:rsidRPr="00867ABA" w:rsidRDefault="0029533C" w:rsidP="00D52EB2">
      <w:pPr>
        <w:pStyle w:val="FootnoteText"/>
        <w:ind w:left="272" w:hanging="272"/>
        <w:jc w:val="both"/>
        <w:rPr>
          <w:rFonts w:ascii="IRLotus" w:hAnsi="IRLotus" w:cs="IRLotus"/>
          <w:sz w:val="24"/>
          <w:szCs w:val="24"/>
          <w:rtl/>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Hero and Heroworship</w:t>
      </w:r>
    </w:p>
  </w:footnote>
  <w:footnote w:id="22">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و اینک هزار و چهارصد سال از پرتو افشانی خورشید اسلام سپری شده است. اما هنوز روشنی بخش دل‌های صدها میلیون نفر در سرتاسر گیتی است. (مؤلف)</w:t>
      </w:r>
    </w:p>
  </w:footnote>
  <w:footnote w:id="23">
    <w:p w:rsidR="0029533C" w:rsidRPr="00867ABA"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نگرشی بر رویارویی غرب با اسلام</w:t>
      </w:r>
      <w:r w:rsidRPr="006834AC">
        <w:rPr>
          <w:rFonts w:hint="cs"/>
          <w:rtl/>
        </w:rPr>
        <w:t>، پاورقی 3، 353.</w:t>
      </w:r>
    </w:p>
  </w:footnote>
  <w:footnote w:id="24">
    <w:p w:rsidR="0029533C" w:rsidRPr="00D52EB2" w:rsidRDefault="0029533C" w:rsidP="00D52EB2">
      <w:pPr>
        <w:pStyle w:val="FootnoteText"/>
        <w:ind w:left="272" w:hanging="272"/>
        <w:jc w:val="both"/>
        <w:rPr>
          <w:rFonts w:asciiTheme="majorBidi" w:hAnsiTheme="majorBidi" w:cstheme="majorBidi"/>
          <w:sz w:val="22"/>
          <w:szCs w:val="22"/>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w:t>
      </w:r>
      <w:r w:rsidRPr="00236E9E">
        <w:rPr>
          <w:rFonts w:ascii="IRLotus" w:hAnsi="IRLotus" w:cs="IRLotus"/>
          <w:rtl/>
        </w:rPr>
        <w:t xml:space="preserve"> </w:t>
      </w:r>
      <w:r w:rsidRPr="00236E9E">
        <w:rPr>
          <w:rFonts w:asciiTheme="majorBidi" w:hAnsiTheme="majorBidi" w:cstheme="majorBidi"/>
        </w:rPr>
        <w:t>Schimmel, Annemarie</w:t>
      </w:r>
    </w:p>
  </w:footnote>
  <w:footnote w:id="25">
    <w:p w:rsidR="0029533C" w:rsidRPr="006834AC" w:rsidRDefault="0029533C" w:rsidP="006834AC">
      <w:pPr>
        <w:pStyle w:val="a6"/>
        <w:rPr>
          <w:rtl/>
        </w:rPr>
      </w:pPr>
      <w:r w:rsidRPr="006834AC">
        <w:rPr>
          <w:rStyle w:val="FootnoteReference"/>
          <w:vertAlign w:val="baseline"/>
        </w:rPr>
        <w:footnoteRef/>
      </w:r>
      <w:r w:rsidRPr="006834AC">
        <w:rPr>
          <w:rtl/>
        </w:rPr>
        <w:t>-</w:t>
      </w:r>
      <w:r w:rsidRPr="00236E9E">
        <w:rPr>
          <w:rStyle w:val="Char7"/>
          <w:rFonts w:hint="cs"/>
          <w:rtl/>
        </w:rPr>
        <w:t>محمد، رسول خدا</w:t>
      </w:r>
      <w:r w:rsidRPr="006834AC">
        <w:rPr>
          <w:rFonts w:hint="cs"/>
          <w:rtl/>
        </w:rPr>
        <w:t>؛ 59.</w:t>
      </w:r>
      <w:r w:rsidRPr="006834AC">
        <w:rPr>
          <w:rtl/>
        </w:rPr>
        <w:t xml:space="preserve"> </w:t>
      </w:r>
    </w:p>
  </w:footnote>
  <w:footnote w:id="26">
    <w:p w:rsidR="0029533C" w:rsidRPr="00236E9E" w:rsidRDefault="0029533C" w:rsidP="00D52EB2">
      <w:pPr>
        <w:pStyle w:val="FootnoteText"/>
        <w:ind w:left="272" w:hanging="272"/>
        <w:jc w:val="both"/>
        <w:rPr>
          <w:rFonts w:asciiTheme="majorBidi" w:hAnsiTheme="majorBidi" w:cstheme="majorBidi"/>
          <w:sz w:val="22"/>
          <w:szCs w:val="22"/>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Boulain livaie</w:t>
      </w:r>
    </w:p>
  </w:footnote>
  <w:footnote w:id="27">
    <w:p w:rsidR="0029533C" w:rsidRPr="00236E9E" w:rsidRDefault="0029533C" w:rsidP="00D52EB2">
      <w:pPr>
        <w:pStyle w:val="FootnoteText"/>
        <w:ind w:left="272" w:hanging="272"/>
        <w:jc w:val="both"/>
        <w:rPr>
          <w:rFonts w:asciiTheme="majorBidi" w:hAnsiTheme="majorBidi" w:cstheme="majorBidi"/>
          <w:sz w:val="22"/>
          <w:szCs w:val="22"/>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Lavie de Mahomet, Amsterdam, 1730, p.177.</w:t>
      </w:r>
    </w:p>
  </w:footnote>
  <w:footnote w:id="28">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پاک و بی‌آلایش.</w:t>
      </w:r>
    </w:p>
  </w:footnote>
  <w:footnote w:id="29">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اغلب ایرانیان آتش‌پرست بودند، نه خورشیدپرست</w:t>
      </w:r>
      <w:r w:rsidRPr="006834AC">
        <w:rPr>
          <w:rFonts w:hint="cs"/>
          <w:rtl/>
        </w:rPr>
        <w:t>. (مؤلف)</w:t>
      </w:r>
    </w:p>
  </w:footnote>
  <w:footnote w:id="30">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نگرشی بر رویارویی غرب با اسلام</w:t>
      </w:r>
      <w:r w:rsidRPr="006834AC">
        <w:rPr>
          <w:rFonts w:hint="cs"/>
          <w:rtl/>
        </w:rPr>
        <w:t>؛</w:t>
      </w:r>
      <w:r>
        <w:rPr>
          <w:rFonts w:hint="cs"/>
          <w:rtl/>
        </w:rPr>
        <w:t xml:space="preserve"> </w:t>
      </w:r>
      <w:r w:rsidRPr="006834AC">
        <w:rPr>
          <w:rFonts w:hint="cs"/>
          <w:rtl/>
        </w:rPr>
        <w:t>346-347.</w:t>
      </w:r>
    </w:p>
  </w:footnote>
  <w:footnote w:id="31">
    <w:p w:rsidR="0029533C" w:rsidRPr="00236E9E" w:rsidRDefault="0029533C" w:rsidP="005B461C">
      <w:pPr>
        <w:pStyle w:val="FootnoteText"/>
        <w:ind w:left="272" w:hanging="272"/>
        <w:jc w:val="both"/>
        <w:rPr>
          <w:rFonts w:asciiTheme="majorBidi" w:hAnsiTheme="majorBidi" w:cstheme="majorBidi"/>
          <w:sz w:val="22"/>
          <w:szCs w:val="22"/>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Karen Armstrong</w:t>
      </w:r>
    </w:p>
  </w:footnote>
  <w:footnote w:id="32">
    <w:p w:rsidR="0029533C" w:rsidRPr="00236E9E" w:rsidRDefault="0029533C" w:rsidP="000C62FD">
      <w:pPr>
        <w:pStyle w:val="FootnoteText"/>
        <w:ind w:left="272" w:hanging="272"/>
        <w:jc w:val="both"/>
        <w:rPr>
          <w:rFonts w:asciiTheme="majorBidi" w:hAnsiTheme="majorBidi" w:cstheme="majorBidi"/>
          <w:sz w:val="22"/>
          <w:szCs w:val="22"/>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MUHAMMAD. ABiography of Prophet</w:t>
      </w:r>
    </w:p>
  </w:footnote>
  <w:footnote w:id="33">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زندگی‌نامۀ پیامبر اسلام</w:t>
      </w:r>
      <w:r w:rsidRPr="006834AC">
        <w:rPr>
          <w:rFonts w:hint="cs"/>
          <w:rtl/>
        </w:rPr>
        <w:t>، 63.</w:t>
      </w:r>
    </w:p>
  </w:footnote>
  <w:footnote w:id="34">
    <w:p w:rsidR="0029533C" w:rsidRPr="00867ABA"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نظریات دانشمندان جهان دربارۀ قرآن و محمد</w:t>
      </w:r>
      <w:r w:rsidRPr="006834AC">
        <w:rPr>
          <w:rFonts w:hint="cs"/>
          <w:rtl/>
        </w:rPr>
        <w:t>، 71.</w:t>
      </w:r>
    </w:p>
  </w:footnote>
  <w:footnote w:id="35">
    <w:p w:rsidR="0029533C" w:rsidRPr="00425CE6" w:rsidRDefault="0029533C" w:rsidP="001E6B38">
      <w:pPr>
        <w:pStyle w:val="FootnoteText"/>
        <w:ind w:left="272" w:hanging="272"/>
        <w:jc w:val="both"/>
        <w:rPr>
          <w:rFonts w:asciiTheme="majorBidi" w:hAnsiTheme="majorBidi" w:cstheme="majorBidi"/>
          <w:sz w:val="24"/>
          <w:szCs w:val="24"/>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Washington Irving.</w:t>
      </w:r>
    </w:p>
  </w:footnote>
  <w:footnote w:id="36">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تاریخ ایران</w:t>
      </w:r>
      <w:r w:rsidRPr="006834AC">
        <w:rPr>
          <w:rFonts w:hint="cs"/>
          <w:rtl/>
        </w:rPr>
        <w:t>، 1/726.</w:t>
      </w:r>
    </w:p>
  </w:footnote>
  <w:footnote w:id="37">
    <w:p w:rsidR="0029533C" w:rsidRPr="00236E9E" w:rsidRDefault="0029533C" w:rsidP="001E6B38">
      <w:pPr>
        <w:pStyle w:val="FootnoteText"/>
        <w:ind w:left="272" w:hanging="272"/>
        <w:jc w:val="both"/>
        <w:rPr>
          <w:rFonts w:asciiTheme="majorBidi" w:hAnsiTheme="majorBidi" w:cstheme="majorBidi"/>
          <w:sz w:val="22"/>
          <w:szCs w:val="22"/>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Marks, Karl haynris.</w:t>
      </w:r>
    </w:p>
  </w:footnote>
  <w:footnote w:id="38">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محمد عندالعلماء الغرب</w:t>
      </w:r>
      <w:r w:rsidRPr="006834AC">
        <w:rPr>
          <w:rFonts w:hint="cs"/>
          <w:rtl/>
        </w:rPr>
        <w:t>، ص 101.</w:t>
      </w:r>
    </w:p>
  </w:footnote>
  <w:footnote w:id="39">
    <w:p w:rsidR="0029533C" w:rsidRPr="001E6B38" w:rsidRDefault="0029533C" w:rsidP="001E6B38">
      <w:pPr>
        <w:pStyle w:val="FootnoteText"/>
        <w:ind w:left="272" w:hanging="272"/>
        <w:jc w:val="both"/>
        <w:rPr>
          <w:rFonts w:asciiTheme="majorBidi" w:hAnsiTheme="majorBidi" w:cstheme="majorBidi"/>
          <w:sz w:val="24"/>
          <w:szCs w:val="24"/>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Will Durant.</w:t>
      </w:r>
    </w:p>
  </w:footnote>
  <w:footnote w:id="40">
    <w:p w:rsidR="0029533C" w:rsidRPr="00867ABA" w:rsidRDefault="0029533C" w:rsidP="006834AC">
      <w:pPr>
        <w:pStyle w:val="a6"/>
        <w:rPr>
          <w:rtl/>
        </w:rPr>
      </w:pPr>
      <w:r w:rsidRPr="006834AC">
        <w:footnoteRef/>
      </w:r>
      <w:r w:rsidRPr="006834AC">
        <w:rPr>
          <w:rtl/>
        </w:rPr>
        <w:t xml:space="preserve">- </w:t>
      </w:r>
      <w:r w:rsidRPr="00236E9E">
        <w:rPr>
          <w:rStyle w:val="Char7"/>
          <w:rFonts w:hint="cs"/>
          <w:rtl/>
        </w:rPr>
        <w:t>نظریات دانشمندان جهان درباره قرآن و محمد</w:t>
      </w:r>
      <w:r>
        <w:rPr>
          <w:rFonts w:cs="CTraditional Arabic"/>
          <w:rtl/>
        </w:rPr>
        <w:t> </w:t>
      </w:r>
      <w:r w:rsidRPr="006C5E09">
        <w:rPr>
          <w:rFonts w:cs="CTraditional Arabic" w:hint="cs"/>
          <w:rtl/>
        </w:rPr>
        <w:t>ج</w:t>
      </w:r>
      <w:r>
        <w:rPr>
          <w:rFonts w:hint="cs"/>
          <w:rtl/>
        </w:rPr>
        <w:t>، ص 160.</w:t>
      </w:r>
    </w:p>
  </w:footnote>
  <w:footnote w:id="41">
    <w:p w:rsidR="0029533C" w:rsidRPr="001E6B38" w:rsidRDefault="0029533C" w:rsidP="001E6B38">
      <w:pPr>
        <w:pStyle w:val="FootnoteText"/>
        <w:ind w:left="272" w:hanging="272"/>
        <w:jc w:val="both"/>
        <w:rPr>
          <w:rFonts w:asciiTheme="majorBidi" w:hAnsiTheme="majorBidi" w:cstheme="majorBidi"/>
          <w:sz w:val="24"/>
          <w:szCs w:val="24"/>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John Daven Port.</w:t>
      </w:r>
    </w:p>
  </w:footnote>
  <w:footnote w:id="42">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آماری که دیون پورت ارایه کرده است، مربوط به سال 1869 میلادی است و جمعیت فعلی مسلمانان جهان، افزون بر یک میلیارد و پانصد میلیون نفر است. (مؤلف)</w:t>
      </w:r>
    </w:p>
  </w:footnote>
  <w:footnote w:id="43">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عذر تقصیر به پیشگاه محمد و قرآن</w:t>
      </w:r>
      <w:r w:rsidRPr="006834AC">
        <w:rPr>
          <w:rFonts w:hint="cs"/>
          <w:rtl/>
        </w:rPr>
        <w:t xml:space="preserve">؛ سیزده </w:t>
      </w:r>
      <w:r w:rsidRPr="006834AC">
        <w:rPr>
          <w:rtl/>
        </w:rPr>
        <w:t>–</w:t>
      </w:r>
      <w:r w:rsidRPr="006834AC">
        <w:rPr>
          <w:rFonts w:hint="cs"/>
          <w:rtl/>
        </w:rPr>
        <w:t xml:space="preserve"> پانزده.</w:t>
      </w:r>
    </w:p>
  </w:footnote>
  <w:footnote w:id="44">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محمد، رسول خدا</w:t>
      </w:r>
      <w:r w:rsidRPr="006834AC">
        <w:rPr>
          <w:rFonts w:hint="cs"/>
          <w:rtl/>
        </w:rPr>
        <w:t>.</w:t>
      </w:r>
    </w:p>
  </w:footnote>
  <w:footnote w:id="45">
    <w:p w:rsidR="0029533C" w:rsidRPr="00867ABA"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نظریات دانشمندان جهان درباره قرآن و محمد</w:t>
      </w:r>
      <w:r w:rsidRPr="006834AC">
        <w:rPr>
          <w:rFonts w:hint="cs"/>
          <w:rtl/>
        </w:rPr>
        <w:t>؛ 158.</w:t>
      </w:r>
    </w:p>
  </w:footnote>
  <w:footnote w:id="46">
    <w:p w:rsidR="0029533C" w:rsidRPr="00E56397" w:rsidRDefault="0029533C" w:rsidP="00E56397">
      <w:pPr>
        <w:pStyle w:val="FootnoteText"/>
        <w:ind w:left="272" w:hanging="272"/>
        <w:jc w:val="both"/>
        <w:rPr>
          <w:rFonts w:asciiTheme="majorBidi" w:hAnsiTheme="majorBidi" w:cstheme="majorBidi"/>
          <w:sz w:val="24"/>
          <w:szCs w:val="24"/>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Gheorghiu, Constantin Virgil.</w:t>
      </w:r>
    </w:p>
  </w:footnote>
  <w:footnote w:id="47">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محمد پیغمبری که از نو باید شناخت</w:t>
      </w:r>
      <w:r w:rsidRPr="006834AC">
        <w:rPr>
          <w:rFonts w:hint="cs"/>
          <w:rtl/>
        </w:rPr>
        <w:t>؛ 37- 38.</w:t>
      </w:r>
    </w:p>
  </w:footnote>
  <w:footnote w:id="48">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236E9E">
        <w:rPr>
          <w:rStyle w:val="Char7"/>
          <w:rFonts w:hint="cs"/>
          <w:rtl/>
        </w:rPr>
        <w:t>نظریات دانشمندان جهان درباره قرآن محمد</w:t>
      </w:r>
      <w:r w:rsidRPr="006834AC">
        <w:rPr>
          <w:rFonts w:hint="cs"/>
          <w:rtl/>
        </w:rPr>
        <w:t>؛ 74- 75.</w:t>
      </w:r>
    </w:p>
  </w:footnote>
  <w:footnote w:id="49">
    <w:p w:rsidR="0029533C" w:rsidRPr="002237FB" w:rsidRDefault="0029533C" w:rsidP="002237FB">
      <w:pPr>
        <w:pStyle w:val="FootnoteText"/>
        <w:ind w:left="272" w:hanging="272"/>
        <w:jc w:val="both"/>
        <w:rPr>
          <w:rFonts w:asciiTheme="majorBidi" w:hAnsiTheme="majorBidi" w:cstheme="majorBidi"/>
          <w:sz w:val="24"/>
          <w:szCs w:val="24"/>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Hobrat wel.</w:t>
      </w:r>
    </w:p>
  </w:footnote>
  <w:footnote w:id="50">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همان، ص 77.</w:t>
      </w:r>
    </w:p>
  </w:footnote>
  <w:footnote w:id="51">
    <w:p w:rsidR="0029533C" w:rsidRPr="002237FB" w:rsidRDefault="0029533C" w:rsidP="002237FB">
      <w:pPr>
        <w:pStyle w:val="FootnoteText"/>
        <w:ind w:left="272" w:hanging="272"/>
        <w:jc w:val="both"/>
        <w:rPr>
          <w:rFonts w:asciiTheme="majorBidi" w:hAnsiTheme="majorBidi" w:cstheme="majorBidi"/>
          <w:sz w:val="24"/>
          <w:szCs w:val="24"/>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Samuel, Zwemers.</w:t>
      </w:r>
    </w:p>
  </w:footnote>
  <w:footnote w:id="52">
    <w:p w:rsidR="0029533C" w:rsidRPr="006834AC" w:rsidRDefault="0029533C" w:rsidP="006834AC">
      <w:pPr>
        <w:pStyle w:val="a6"/>
        <w:rPr>
          <w:rtl/>
        </w:rPr>
      </w:pPr>
      <w:r w:rsidRPr="006834AC">
        <w:rPr>
          <w:rStyle w:val="FootnoteReference"/>
          <w:vertAlign w:val="baseline"/>
        </w:rPr>
        <w:footnoteRef/>
      </w:r>
      <w:r w:rsidRPr="006834AC">
        <w:rPr>
          <w:rtl/>
        </w:rPr>
        <w:t xml:space="preserve">- </w:t>
      </w:r>
      <w:r w:rsidRPr="006834AC">
        <w:rPr>
          <w:rFonts w:hint="cs"/>
          <w:rtl/>
        </w:rPr>
        <w:t>همان، ص 72.</w:t>
      </w:r>
    </w:p>
  </w:footnote>
  <w:footnote w:id="53">
    <w:p w:rsidR="0029533C" w:rsidRPr="002A19A4" w:rsidRDefault="0029533C" w:rsidP="002A19A4">
      <w:pPr>
        <w:pStyle w:val="FootnoteText"/>
        <w:ind w:left="272" w:hanging="272"/>
        <w:jc w:val="both"/>
        <w:rPr>
          <w:rFonts w:asciiTheme="majorBidi" w:hAnsiTheme="majorBidi" w:cstheme="majorBidi"/>
          <w:sz w:val="24"/>
          <w:szCs w:val="24"/>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John B.Nass.</w:t>
      </w:r>
    </w:p>
  </w:footnote>
  <w:footnote w:id="54">
    <w:p w:rsidR="0029533C" w:rsidRDefault="0029533C" w:rsidP="00D66FD6">
      <w:pPr>
        <w:pStyle w:val="FootnoteText"/>
        <w:bidi/>
        <w:ind w:left="272" w:hanging="272"/>
        <w:jc w:val="both"/>
        <w:rPr>
          <w:rFonts w:ascii="IRLotus" w:hAnsi="IRLotus" w:cs="IRLotus"/>
          <w:sz w:val="24"/>
          <w:szCs w:val="24"/>
          <w:rtl/>
        </w:rPr>
      </w:pPr>
      <w:r w:rsidRPr="006834AC">
        <w:rPr>
          <w:rStyle w:val="Char6"/>
        </w:rPr>
        <w:footnoteRef/>
      </w:r>
      <w:r w:rsidRPr="006834AC">
        <w:rPr>
          <w:rStyle w:val="Char6"/>
          <w:rtl/>
        </w:rPr>
        <w:t xml:space="preserve">- </w:t>
      </w:r>
      <w:r w:rsidRPr="006834AC">
        <w:rPr>
          <w:rStyle w:val="Char6"/>
          <w:rFonts w:hint="cs"/>
          <w:rtl/>
        </w:rPr>
        <w:t>این افراد، 8 مرد و 4 زن و مجموعاً 12 نفر بودند که بنا به کرداری که مرتکب شده و موجبات آزار و اذیت پیامبر</w:t>
      </w:r>
      <w:r>
        <w:rPr>
          <w:rFonts w:ascii="IRLotus" w:hAnsi="IRLotus" w:cs="CTraditional Arabic"/>
          <w:sz w:val="24"/>
          <w:szCs w:val="24"/>
          <w:rtl/>
        </w:rPr>
        <w:t> </w:t>
      </w:r>
      <w:r w:rsidRPr="006C5E09">
        <w:rPr>
          <w:rFonts w:ascii="IRLotus" w:hAnsi="IRLotus" w:cs="CTraditional Arabic" w:hint="cs"/>
          <w:sz w:val="24"/>
          <w:szCs w:val="24"/>
          <w:rtl/>
        </w:rPr>
        <w:t>ج</w:t>
      </w:r>
      <w:r>
        <w:rPr>
          <w:rFonts w:ascii="IRLotus" w:hAnsi="IRLotus" w:cs="IRLotus" w:hint="cs"/>
          <w:sz w:val="24"/>
          <w:szCs w:val="24"/>
          <w:rtl/>
        </w:rPr>
        <w:t xml:space="preserve"> </w:t>
      </w:r>
      <w:r w:rsidRPr="006834AC">
        <w:rPr>
          <w:rStyle w:val="Char6"/>
          <w:rFonts w:hint="cs"/>
          <w:rtl/>
        </w:rPr>
        <w:t>و یارانش را فراهم ساخته بودند. پیامبر</w:t>
      </w:r>
      <w:r>
        <w:rPr>
          <w:rFonts w:ascii="IRLotus" w:hAnsi="IRLotus" w:cs="CTraditional Arabic"/>
          <w:sz w:val="24"/>
          <w:szCs w:val="24"/>
          <w:rtl/>
        </w:rPr>
        <w:t> </w:t>
      </w:r>
      <w:r w:rsidRPr="006C5E09">
        <w:rPr>
          <w:rFonts w:ascii="IRLotus" w:hAnsi="IRLotus" w:cs="CTraditional Arabic" w:hint="cs"/>
          <w:sz w:val="24"/>
          <w:szCs w:val="24"/>
          <w:rtl/>
        </w:rPr>
        <w:t>ج</w:t>
      </w:r>
      <w:r w:rsidRPr="006834AC">
        <w:rPr>
          <w:rStyle w:val="Char6"/>
          <w:rFonts w:hint="cs"/>
          <w:rtl/>
        </w:rPr>
        <w:t xml:space="preserve"> فرمان کشتن‌شان را، هرجا که باشند ولو این‌که زیر پرد</w:t>
      </w:r>
      <w:r>
        <w:rPr>
          <w:rStyle w:val="Char6"/>
          <w:rFonts w:hint="cs"/>
          <w:rtl/>
        </w:rPr>
        <w:t>ه</w:t>
      </w:r>
      <w:r>
        <w:rPr>
          <w:rStyle w:val="Char6"/>
          <w:rtl/>
        </w:rPr>
        <w:t>‌‌</w:t>
      </w:r>
      <w:r>
        <w:rPr>
          <w:rStyle w:val="Char6"/>
          <w:rFonts w:hint="cs"/>
          <w:rtl/>
        </w:rPr>
        <w:t>ی</w:t>
      </w:r>
      <w:r w:rsidRPr="006834AC">
        <w:rPr>
          <w:rStyle w:val="Char6"/>
          <w:rFonts w:hint="cs"/>
          <w:rtl/>
        </w:rPr>
        <w:t xml:space="preserve"> خان</w:t>
      </w:r>
      <w:r>
        <w:rPr>
          <w:rStyle w:val="Char6"/>
          <w:rFonts w:hint="cs"/>
          <w:rtl/>
        </w:rPr>
        <w:t>ه</w:t>
      </w:r>
      <w:r>
        <w:rPr>
          <w:rStyle w:val="Char6"/>
          <w:rtl/>
        </w:rPr>
        <w:t>‌</w:t>
      </w:r>
      <w:r>
        <w:rPr>
          <w:rStyle w:val="Char6"/>
          <w:rFonts w:hint="cs"/>
          <w:rtl/>
        </w:rPr>
        <w:t>ی</w:t>
      </w:r>
      <w:r w:rsidRPr="006834AC">
        <w:rPr>
          <w:rStyle w:val="Char6"/>
          <w:rFonts w:hint="cs"/>
          <w:rtl/>
        </w:rPr>
        <w:t xml:space="preserve"> کعبه، صادر کرد که از آن میان افراد ذیل:</w:t>
      </w:r>
    </w:p>
    <w:p w:rsidR="0029533C" w:rsidRDefault="0029533C" w:rsidP="00D960AC">
      <w:pPr>
        <w:pStyle w:val="FootnoteText"/>
        <w:numPr>
          <w:ilvl w:val="0"/>
          <w:numId w:val="2"/>
        </w:numPr>
        <w:bidi/>
        <w:ind w:hanging="295"/>
        <w:jc w:val="both"/>
        <w:rPr>
          <w:rFonts w:ascii="IRLotus" w:hAnsi="IRLotus" w:cs="IRLotus"/>
          <w:sz w:val="24"/>
          <w:szCs w:val="24"/>
          <w:rtl/>
        </w:rPr>
      </w:pPr>
      <w:r w:rsidRPr="006834AC">
        <w:rPr>
          <w:rStyle w:val="Char6"/>
          <w:rFonts w:hint="cs"/>
          <w:rtl/>
        </w:rPr>
        <w:t>عکرمه بن ابی جهل؛</w:t>
      </w:r>
    </w:p>
    <w:p w:rsidR="0029533C" w:rsidRDefault="0029533C" w:rsidP="00D960AC">
      <w:pPr>
        <w:pStyle w:val="FootnoteText"/>
        <w:numPr>
          <w:ilvl w:val="0"/>
          <w:numId w:val="2"/>
        </w:numPr>
        <w:bidi/>
        <w:ind w:hanging="295"/>
        <w:jc w:val="both"/>
        <w:rPr>
          <w:rFonts w:ascii="IRLotus" w:hAnsi="IRLotus" w:cs="IRLotus"/>
          <w:sz w:val="24"/>
          <w:szCs w:val="24"/>
          <w:rtl/>
        </w:rPr>
      </w:pPr>
      <w:r w:rsidRPr="006834AC">
        <w:rPr>
          <w:rStyle w:val="Char6"/>
          <w:rFonts w:hint="cs"/>
          <w:rtl/>
        </w:rPr>
        <w:t>صفوان بن امیه بن خلف؛</w:t>
      </w:r>
    </w:p>
    <w:p w:rsidR="0029533C" w:rsidRDefault="0029533C" w:rsidP="00D960AC">
      <w:pPr>
        <w:pStyle w:val="FootnoteText"/>
        <w:numPr>
          <w:ilvl w:val="0"/>
          <w:numId w:val="2"/>
        </w:numPr>
        <w:bidi/>
        <w:ind w:hanging="295"/>
        <w:jc w:val="both"/>
        <w:rPr>
          <w:rFonts w:ascii="IRLotus" w:hAnsi="IRLotus" w:cs="IRLotus"/>
          <w:sz w:val="24"/>
          <w:szCs w:val="24"/>
          <w:rtl/>
        </w:rPr>
      </w:pPr>
      <w:r w:rsidRPr="006834AC">
        <w:rPr>
          <w:rStyle w:val="Char6"/>
          <w:rFonts w:hint="cs"/>
          <w:rtl/>
        </w:rPr>
        <w:t>عبد</w:t>
      </w:r>
      <w:r>
        <w:rPr>
          <w:rStyle w:val="Char6"/>
          <w:rFonts w:hint="cs"/>
          <w:rtl/>
        </w:rPr>
        <w:t xml:space="preserve"> </w:t>
      </w:r>
      <w:r w:rsidRPr="006834AC">
        <w:rPr>
          <w:rStyle w:val="Char6"/>
          <w:rFonts w:hint="cs"/>
          <w:rtl/>
        </w:rPr>
        <w:t>الله بن سعد بن ابی سَرح؛</w:t>
      </w:r>
    </w:p>
    <w:p w:rsidR="0029533C" w:rsidRDefault="0029533C" w:rsidP="00D960AC">
      <w:pPr>
        <w:pStyle w:val="FootnoteText"/>
        <w:numPr>
          <w:ilvl w:val="0"/>
          <w:numId w:val="2"/>
        </w:numPr>
        <w:bidi/>
        <w:ind w:hanging="295"/>
        <w:jc w:val="both"/>
        <w:rPr>
          <w:rFonts w:ascii="IRLotus" w:hAnsi="IRLotus" w:cs="IRLotus"/>
          <w:sz w:val="24"/>
          <w:szCs w:val="24"/>
          <w:rtl/>
        </w:rPr>
      </w:pPr>
      <w:r w:rsidRPr="006834AC">
        <w:rPr>
          <w:rStyle w:val="Char6"/>
          <w:rFonts w:hint="cs"/>
          <w:rtl/>
        </w:rPr>
        <w:t>عبد</w:t>
      </w:r>
      <w:r>
        <w:rPr>
          <w:rStyle w:val="Char6"/>
          <w:rFonts w:hint="cs"/>
          <w:rtl/>
        </w:rPr>
        <w:t xml:space="preserve"> </w:t>
      </w:r>
      <w:r w:rsidRPr="006834AC">
        <w:rPr>
          <w:rStyle w:val="Char6"/>
          <w:rFonts w:hint="cs"/>
          <w:rtl/>
        </w:rPr>
        <w:t>الله بن زَبَعری سهمی ؛</w:t>
      </w:r>
    </w:p>
    <w:p w:rsidR="0029533C" w:rsidRDefault="0029533C" w:rsidP="00D960AC">
      <w:pPr>
        <w:pStyle w:val="FootnoteText"/>
        <w:numPr>
          <w:ilvl w:val="0"/>
          <w:numId w:val="2"/>
        </w:numPr>
        <w:bidi/>
        <w:ind w:hanging="295"/>
        <w:jc w:val="both"/>
        <w:rPr>
          <w:rFonts w:ascii="IRLotus" w:hAnsi="IRLotus" w:cs="IRLotus"/>
          <w:sz w:val="24"/>
          <w:szCs w:val="24"/>
          <w:rtl/>
        </w:rPr>
      </w:pPr>
      <w:r w:rsidRPr="006834AC">
        <w:rPr>
          <w:rStyle w:val="Char6"/>
          <w:rFonts w:hint="cs"/>
          <w:rtl/>
        </w:rPr>
        <w:t>وحشی بن حرب. قاتل حمزه</w:t>
      </w:r>
      <w:r>
        <w:rPr>
          <w:rStyle w:val="Char6"/>
          <w:rFonts w:cs="CTraditional Arabic"/>
          <w:rtl/>
        </w:rPr>
        <w:t> </w:t>
      </w:r>
      <w:r>
        <w:rPr>
          <w:rStyle w:val="Char6"/>
          <w:rFonts w:cs="CTraditional Arabic" w:hint="cs"/>
          <w:rtl/>
        </w:rPr>
        <w:t>س</w:t>
      </w:r>
      <w:r>
        <w:rPr>
          <w:rFonts w:ascii="IRLotus" w:hAnsi="IRLotus" w:cs="IRLotus" w:hint="cs"/>
          <w:sz w:val="24"/>
          <w:szCs w:val="24"/>
          <w:rtl/>
        </w:rPr>
        <w:t xml:space="preserve"> </w:t>
      </w:r>
      <w:r w:rsidRPr="006834AC">
        <w:rPr>
          <w:rStyle w:val="Char6"/>
          <w:rFonts w:hint="cs"/>
          <w:rtl/>
        </w:rPr>
        <w:t>عموی پیامبر</w:t>
      </w:r>
      <w:r>
        <w:rPr>
          <w:rFonts w:ascii="IRLotus" w:hAnsi="IRLotus" w:cs="CTraditional Arabic"/>
          <w:sz w:val="24"/>
          <w:szCs w:val="24"/>
          <w:rtl/>
        </w:rPr>
        <w:t> </w:t>
      </w:r>
      <w:r w:rsidRPr="006C5E09">
        <w:rPr>
          <w:rFonts w:ascii="IRLotus" w:hAnsi="IRLotus" w:cs="CTraditional Arabic" w:hint="cs"/>
          <w:sz w:val="24"/>
          <w:szCs w:val="24"/>
          <w:rtl/>
        </w:rPr>
        <w:t>ج</w:t>
      </w:r>
      <w:r w:rsidRPr="006834AC">
        <w:rPr>
          <w:rStyle w:val="Char6"/>
          <w:rFonts w:hint="cs"/>
          <w:rtl/>
        </w:rPr>
        <w:t>؛</w:t>
      </w:r>
    </w:p>
    <w:p w:rsidR="0029533C" w:rsidRDefault="0029533C" w:rsidP="00D960AC">
      <w:pPr>
        <w:pStyle w:val="FootnoteText"/>
        <w:numPr>
          <w:ilvl w:val="0"/>
          <w:numId w:val="2"/>
        </w:numPr>
        <w:bidi/>
        <w:ind w:hanging="295"/>
        <w:jc w:val="both"/>
        <w:rPr>
          <w:rFonts w:ascii="IRLotus" w:hAnsi="IRLotus" w:cs="IRLotus"/>
          <w:sz w:val="24"/>
          <w:szCs w:val="24"/>
          <w:rtl/>
        </w:rPr>
      </w:pPr>
      <w:r w:rsidRPr="006834AC">
        <w:rPr>
          <w:rStyle w:val="Char6"/>
          <w:rFonts w:hint="cs"/>
          <w:rtl/>
        </w:rPr>
        <w:t>هند دختر عتبه. زن ابوسفیان بن حرب؛</w:t>
      </w:r>
    </w:p>
    <w:p w:rsidR="0029533C" w:rsidRPr="00F43CA2" w:rsidRDefault="0029533C" w:rsidP="00F43CA2">
      <w:pPr>
        <w:pStyle w:val="FootnoteText"/>
        <w:numPr>
          <w:ilvl w:val="0"/>
          <w:numId w:val="2"/>
        </w:numPr>
        <w:bidi/>
        <w:jc w:val="both"/>
        <w:rPr>
          <w:rFonts w:ascii="IRLotus" w:hAnsi="IRLotus" w:cs="IRLotus"/>
          <w:sz w:val="24"/>
          <w:szCs w:val="24"/>
          <w:rtl/>
        </w:rPr>
      </w:pPr>
      <w:r>
        <w:rPr>
          <w:rStyle w:val="Char6"/>
          <w:rFonts w:hint="cs"/>
          <w:rtl/>
        </w:rPr>
        <w:t>فُ</w:t>
      </w:r>
      <w:r w:rsidRPr="006834AC">
        <w:rPr>
          <w:rStyle w:val="Char6"/>
          <w:rFonts w:hint="cs"/>
          <w:rtl/>
        </w:rPr>
        <w:t>رتنا کنیز عبدالله بن خَطَل؛</w:t>
      </w:r>
    </w:p>
    <w:p w:rsidR="0029533C" w:rsidRDefault="0029533C" w:rsidP="00112735">
      <w:pPr>
        <w:pStyle w:val="a6"/>
        <w:ind w:firstLine="0"/>
        <w:rPr>
          <w:rtl/>
        </w:rPr>
      </w:pPr>
      <w:r>
        <w:rPr>
          <w:rFonts w:hint="cs"/>
          <w:rtl/>
        </w:rPr>
        <w:t>اسلام آوردند و مورد عفو قرار گرفتند.</w:t>
      </w:r>
    </w:p>
    <w:p w:rsidR="0029533C" w:rsidRDefault="0029533C" w:rsidP="00112735">
      <w:pPr>
        <w:pStyle w:val="a6"/>
        <w:ind w:firstLine="0"/>
        <w:rPr>
          <w:rtl/>
        </w:rPr>
      </w:pPr>
      <w:r>
        <w:rPr>
          <w:rFonts w:hint="cs"/>
          <w:rtl/>
        </w:rPr>
        <w:t>و این افراد:</w:t>
      </w:r>
    </w:p>
    <w:p w:rsidR="0029533C" w:rsidRDefault="0029533C" w:rsidP="00913A1A">
      <w:pPr>
        <w:pStyle w:val="FootnoteText"/>
        <w:numPr>
          <w:ilvl w:val="0"/>
          <w:numId w:val="3"/>
        </w:numPr>
        <w:bidi/>
        <w:ind w:left="709" w:hanging="284"/>
        <w:jc w:val="both"/>
        <w:rPr>
          <w:rFonts w:ascii="IRLotus" w:hAnsi="IRLotus" w:cs="IRLotus"/>
          <w:sz w:val="24"/>
          <w:szCs w:val="24"/>
          <w:rtl/>
        </w:rPr>
      </w:pPr>
      <w:r w:rsidRPr="00A21AAF">
        <w:rPr>
          <w:rStyle w:val="Char6"/>
          <w:rFonts w:hint="cs"/>
          <w:rtl/>
        </w:rPr>
        <w:t>حُوَیرِث بن نُفَیذبن وهب بن عبد قصی؛</w:t>
      </w:r>
    </w:p>
    <w:p w:rsidR="0029533C" w:rsidRDefault="0029533C" w:rsidP="00913A1A">
      <w:pPr>
        <w:pStyle w:val="FootnoteText"/>
        <w:numPr>
          <w:ilvl w:val="0"/>
          <w:numId w:val="3"/>
        </w:numPr>
        <w:bidi/>
        <w:ind w:left="709" w:hanging="284"/>
        <w:jc w:val="both"/>
        <w:rPr>
          <w:rFonts w:ascii="IRLotus" w:hAnsi="IRLotus" w:cs="IRLotus"/>
          <w:sz w:val="24"/>
          <w:szCs w:val="24"/>
          <w:rtl/>
        </w:rPr>
      </w:pPr>
      <w:r w:rsidRPr="00A21AAF">
        <w:rPr>
          <w:rStyle w:val="Char6"/>
          <w:rFonts w:hint="cs"/>
          <w:rtl/>
        </w:rPr>
        <w:t>مِقیَس بن صُبَابه؛</w:t>
      </w:r>
    </w:p>
    <w:p w:rsidR="0029533C" w:rsidRDefault="0029533C" w:rsidP="00913A1A">
      <w:pPr>
        <w:pStyle w:val="FootnoteText"/>
        <w:numPr>
          <w:ilvl w:val="0"/>
          <w:numId w:val="3"/>
        </w:numPr>
        <w:bidi/>
        <w:ind w:left="709" w:hanging="284"/>
        <w:jc w:val="both"/>
        <w:rPr>
          <w:rFonts w:ascii="IRLotus" w:hAnsi="IRLotus" w:cs="IRLotus"/>
          <w:sz w:val="24"/>
          <w:szCs w:val="24"/>
          <w:rtl/>
        </w:rPr>
      </w:pPr>
      <w:r w:rsidRPr="00A21AAF">
        <w:rPr>
          <w:rStyle w:val="Char6"/>
          <w:rFonts w:hint="cs"/>
          <w:rtl/>
        </w:rPr>
        <w:t>عبدالله بن خَطَل؛</w:t>
      </w:r>
    </w:p>
    <w:p w:rsidR="0029533C" w:rsidRDefault="0029533C" w:rsidP="00913A1A">
      <w:pPr>
        <w:pStyle w:val="FootnoteText"/>
        <w:numPr>
          <w:ilvl w:val="0"/>
          <w:numId w:val="3"/>
        </w:numPr>
        <w:bidi/>
        <w:ind w:left="709" w:hanging="284"/>
        <w:jc w:val="both"/>
        <w:rPr>
          <w:rFonts w:ascii="IRLotus" w:hAnsi="IRLotus" w:cs="IRLotus"/>
          <w:sz w:val="24"/>
          <w:szCs w:val="24"/>
          <w:rtl/>
        </w:rPr>
      </w:pPr>
      <w:r w:rsidRPr="00A21AAF">
        <w:rPr>
          <w:rStyle w:val="Char6"/>
          <w:rFonts w:hint="cs"/>
          <w:rtl/>
        </w:rPr>
        <w:t>ساره کنیز عمرو بن عبدالمطلب بن هاشم بن عبدمناف؛</w:t>
      </w:r>
    </w:p>
    <w:p w:rsidR="0029533C" w:rsidRDefault="0029533C" w:rsidP="00913A1A">
      <w:pPr>
        <w:pStyle w:val="FootnoteText"/>
        <w:numPr>
          <w:ilvl w:val="0"/>
          <w:numId w:val="3"/>
        </w:numPr>
        <w:bidi/>
        <w:ind w:left="709" w:hanging="284"/>
        <w:jc w:val="both"/>
        <w:rPr>
          <w:rFonts w:ascii="IRLotus" w:hAnsi="IRLotus" w:cs="IRLotus"/>
          <w:sz w:val="24"/>
          <w:szCs w:val="24"/>
          <w:rtl/>
        </w:rPr>
      </w:pPr>
      <w:r w:rsidRPr="00A21AAF">
        <w:rPr>
          <w:rStyle w:val="Char6"/>
          <w:rFonts w:hint="cs"/>
          <w:rtl/>
        </w:rPr>
        <w:t>قریبه کنیز عبدالله بن خَطَل</w:t>
      </w:r>
      <w:r>
        <w:rPr>
          <w:rFonts w:ascii="IRLotus" w:hAnsi="IRLotus" w:cs="IRLotus" w:hint="cs"/>
          <w:sz w:val="24"/>
          <w:szCs w:val="24"/>
          <w:rtl/>
        </w:rPr>
        <w:t>؛</w:t>
      </w:r>
    </w:p>
    <w:p w:rsidR="0029533C" w:rsidRDefault="0029533C" w:rsidP="00A21AAF">
      <w:pPr>
        <w:pStyle w:val="a6"/>
        <w:ind w:firstLine="0"/>
        <w:rPr>
          <w:rtl/>
        </w:rPr>
      </w:pPr>
      <w:r>
        <w:rPr>
          <w:rFonts w:hint="cs"/>
          <w:rtl/>
        </w:rPr>
        <w:t>کشته شدند تا به سزای کارهای زشت خود برسند.</w:t>
      </w:r>
    </w:p>
    <w:p w:rsidR="0029533C" w:rsidRPr="00867ABA" w:rsidRDefault="0029533C" w:rsidP="00A21AAF">
      <w:pPr>
        <w:pStyle w:val="a6"/>
        <w:ind w:firstLine="0"/>
        <w:rPr>
          <w:rtl/>
        </w:rPr>
      </w:pPr>
      <w:r>
        <w:rPr>
          <w:rFonts w:hint="cs"/>
          <w:rtl/>
        </w:rPr>
        <w:t xml:space="preserve">جهت آگاهی بیشتر ر. ک. به: طبری، محمد بن جریر؛ </w:t>
      </w:r>
      <w:r w:rsidRPr="00236E9E">
        <w:rPr>
          <w:rStyle w:val="Char7"/>
          <w:rFonts w:hint="cs"/>
          <w:rtl/>
        </w:rPr>
        <w:t>تاریخ طبری</w:t>
      </w:r>
      <w:r>
        <w:rPr>
          <w:rFonts w:hint="cs"/>
          <w:rtl/>
        </w:rPr>
        <w:t xml:space="preserve">؛ ترجمه‌ی: ابوالقاسم پاینده؛ ج3. صص: 1187-1189. و ابن اثیر، عزالدین؛ </w:t>
      </w:r>
      <w:r w:rsidRPr="00236E9E">
        <w:rPr>
          <w:rStyle w:val="Char7"/>
          <w:rFonts w:hint="cs"/>
          <w:rtl/>
        </w:rPr>
        <w:t>تاریخ کامل</w:t>
      </w:r>
      <w:r>
        <w:rPr>
          <w:rFonts w:hint="cs"/>
          <w:rtl/>
        </w:rPr>
        <w:t>؛ برگردان: دکتر سیدمحمد حسین روحانی؛ ج3، صص 1103-1108. مؤلف</w:t>
      </w:r>
    </w:p>
  </w:footnote>
  <w:footnote w:id="55">
    <w:p w:rsidR="0029533C" w:rsidRPr="00A21AAF" w:rsidRDefault="0029533C" w:rsidP="00A21AAF">
      <w:pPr>
        <w:pStyle w:val="a6"/>
        <w:rPr>
          <w:rtl/>
        </w:rPr>
      </w:pPr>
      <w:r w:rsidRPr="00A21AAF">
        <w:rPr>
          <w:rStyle w:val="FootnoteReference"/>
          <w:vertAlign w:val="baseline"/>
        </w:rPr>
        <w:footnoteRef/>
      </w:r>
      <w:r w:rsidRPr="00A21AAF">
        <w:rPr>
          <w:rtl/>
        </w:rPr>
        <w:t xml:space="preserve">- </w:t>
      </w:r>
      <w:r w:rsidRPr="00236E9E">
        <w:rPr>
          <w:rStyle w:val="Char7"/>
          <w:rFonts w:hint="cs"/>
          <w:rtl/>
        </w:rPr>
        <w:t>تاریخ جامع ادیان</w:t>
      </w:r>
      <w:r w:rsidRPr="00A21AAF">
        <w:rPr>
          <w:rFonts w:hint="cs"/>
          <w:rtl/>
        </w:rPr>
        <w:t>؛ 489.</w:t>
      </w:r>
    </w:p>
  </w:footnote>
  <w:footnote w:id="56">
    <w:p w:rsidR="0029533C" w:rsidRPr="00236E9E" w:rsidRDefault="0029533C" w:rsidP="00E1528D">
      <w:pPr>
        <w:pStyle w:val="FootnoteText"/>
        <w:ind w:left="272" w:hanging="272"/>
        <w:jc w:val="both"/>
        <w:rPr>
          <w:rFonts w:asciiTheme="majorBidi" w:hAnsiTheme="majorBidi" w:cstheme="majorBidi"/>
          <w:sz w:val="22"/>
          <w:szCs w:val="22"/>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Ce. Vongrunaum.</w:t>
      </w:r>
    </w:p>
  </w:footnote>
  <w:footnote w:id="57">
    <w:p w:rsidR="0029533C" w:rsidRPr="00A21AAF" w:rsidRDefault="0029533C" w:rsidP="00A21AAF">
      <w:pPr>
        <w:pStyle w:val="a6"/>
        <w:rPr>
          <w:rtl/>
        </w:rPr>
      </w:pPr>
      <w:r w:rsidRPr="00A21AAF">
        <w:rPr>
          <w:rStyle w:val="FootnoteReference"/>
          <w:vertAlign w:val="baseline"/>
        </w:rPr>
        <w:footnoteRef/>
      </w:r>
      <w:r w:rsidRPr="00A21AAF">
        <w:rPr>
          <w:rtl/>
        </w:rPr>
        <w:t xml:space="preserve">- </w:t>
      </w:r>
      <w:r w:rsidRPr="00236E9E">
        <w:rPr>
          <w:rStyle w:val="Char7"/>
          <w:rFonts w:hint="cs"/>
          <w:rtl/>
        </w:rPr>
        <w:t>نقش پیامبران در تمدن انسان</w:t>
      </w:r>
      <w:r w:rsidRPr="00A21AAF">
        <w:rPr>
          <w:rFonts w:hint="cs"/>
          <w:rtl/>
        </w:rPr>
        <w:t>، 254.</w:t>
      </w:r>
    </w:p>
  </w:footnote>
  <w:footnote w:id="58">
    <w:p w:rsidR="0029533C" w:rsidRPr="00A21AAF" w:rsidRDefault="0029533C" w:rsidP="00A21AAF">
      <w:pPr>
        <w:pStyle w:val="a6"/>
        <w:rPr>
          <w:rtl/>
        </w:rPr>
      </w:pPr>
      <w:r w:rsidRPr="00A21AAF">
        <w:rPr>
          <w:rStyle w:val="FootnoteReference"/>
          <w:vertAlign w:val="baseline"/>
        </w:rPr>
        <w:footnoteRef/>
      </w:r>
      <w:r w:rsidRPr="00A21AAF">
        <w:rPr>
          <w:rtl/>
        </w:rPr>
        <w:t xml:space="preserve">- </w:t>
      </w:r>
      <w:r w:rsidRPr="00236E9E">
        <w:rPr>
          <w:rStyle w:val="Char7"/>
          <w:rFonts w:hint="cs"/>
          <w:rtl/>
        </w:rPr>
        <w:t>نظریات دانشمندان جهان درباره قرآن و محمد</w:t>
      </w:r>
      <w:r w:rsidRPr="00A21AAF">
        <w:rPr>
          <w:rFonts w:hint="cs"/>
          <w:rtl/>
        </w:rPr>
        <w:t>؛ 89.</w:t>
      </w:r>
    </w:p>
  </w:footnote>
  <w:footnote w:id="59">
    <w:p w:rsidR="0029533C" w:rsidRPr="00A21AAF" w:rsidRDefault="0029533C" w:rsidP="00913A1A">
      <w:pPr>
        <w:pStyle w:val="a6"/>
        <w:widowControl w:val="0"/>
        <w:rPr>
          <w:rtl/>
        </w:rPr>
      </w:pPr>
      <w:r w:rsidRPr="00A21AAF">
        <w:rPr>
          <w:rStyle w:val="FootnoteReference"/>
          <w:vertAlign w:val="baseline"/>
        </w:rPr>
        <w:footnoteRef/>
      </w:r>
      <w:r w:rsidRPr="00A21AAF">
        <w:rPr>
          <w:rtl/>
        </w:rPr>
        <w:t xml:space="preserve">- </w:t>
      </w:r>
      <w:r w:rsidRPr="00236E9E">
        <w:rPr>
          <w:rStyle w:val="Char7"/>
          <w:rFonts w:hint="cs"/>
          <w:rtl/>
        </w:rPr>
        <w:t>تاریخ سیاسی اسلام</w:t>
      </w:r>
      <w:r w:rsidRPr="00A21AAF">
        <w:rPr>
          <w:rFonts w:hint="cs"/>
          <w:rtl/>
        </w:rPr>
        <w:t>؛ 1/193.</w:t>
      </w:r>
    </w:p>
  </w:footnote>
  <w:footnote w:id="60">
    <w:p w:rsidR="0029533C" w:rsidRPr="0011312A" w:rsidRDefault="0029533C" w:rsidP="00913A1A">
      <w:pPr>
        <w:pStyle w:val="FootnoteText"/>
        <w:widowControl w:val="0"/>
        <w:ind w:left="272" w:hanging="272"/>
        <w:jc w:val="both"/>
        <w:rPr>
          <w:rFonts w:asciiTheme="majorBidi" w:hAnsiTheme="majorBidi" w:cstheme="majorBidi"/>
          <w:sz w:val="24"/>
          <w:szCs w:val="24"/>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Hero and Heroworship.</w:t>
      </w:r>
    </w:p>
  </w:footnote>
  <w:footnote w:id="61">
    <w:p w:rsidR="0029533C" w:rsidRPr="00A21AAF" w:rsidRDefault="0029533C" w:rsidP="00913A1A">
      <w:pPr>
        <w:pStyle w:val="a6"/>
        <w:widowControl w:val="0"/>
        <w:rPr>
          <w:rtl/>
        </w:rPr>
      </w:pPr>
      <w:r w:rsidRPr="00A21AAF">
        <w:rPr>
          <w:rStyle w:val="FootnoteReference"/>
          <w:vertAlign w:val="baseline"/>
        </w:rPr>
        <w:footnoteRef/>
      </w:r>
      <w:r w:rsidRPr="00A21AAF">
        <w:rPr>
          <w:rtl/>
        </w:rPr>
        <w:t xml:space="preserve">- </w:t>
      </w:r>
      <w:r w:rsidRPr="00A21AAF">
        <w:rPr>
          <w:rFonts w:hint="cs"/>
          <w:rtl/>
        </w:rPr>
        <w:t>درست‌کردن و اصلاح‌دادن جامعه یا کفش. (مؤلف)</w:t>
      </w:r>
    </w:p>
  </w:footnote>
  <w:footnote w:id="62">
    <w:p w:rsidR="0029533C" w:rsidRPr="00A21AAF" w:rsidRDefault="0029533C" w:rsidP="00913A1A">
      <w:pPr>
        <w:pStyle w:val="a6"/>
        <w:widowControl w:val="0"/>
        <w:rPr>
          <w:rtl/>
        </w:rPr>
      </w:pPr>
      <w:r w:rsidRPr="00A21AAF">
        <w:rPr>
          <w:rStyle w:val="FootnoteReference"/>
          <w:vertAlign w:val="baseline"/>
        </w:rPr>
        <w:footnoteRef/>
      </w:r>
      <w:r w:rsidRPr="00A21AAF">
        <w:rPr>
          <w:rtl/>
        </w:rPr>
        <w:t xml:space="preserve">- </w:t>
      </w:r>
      <w:r w:rsidRPr="00A21AAF">
        <w:rPr>
          <w:rFonts w:hint="cs"/>
          <w:rtl/>
        </w:rPr>
        <w:t>اطاعت و فرمانبرداری‌کرده شده؛ یعنی: کسی که مردم اطاعت او کرده باشند و مطیع او شوند. مؤلف</w:t>
      </w:r>
    </w:p>
  </w:footnote>
  <w:footnote w:id="63">
    <w:p w:rsidR="0029533C" w:rsidRPr="00A21AAF" w:rsidRDefault="0029533C" w:rsidP="00913A1A">
      <w:pPr>
        <w:pStyle w:val="a6"/>
        <w:widowControl w:val="0"/>
        <w:rPr>
          <w:rtl/>
        </w:rPr>
      </w:pPr>
      <w:r w:rsidRPr="00A21AAF">
        <w:rPr>
          <w:rStyle w:val="FootnoteReference"/>
          <w:vertAlign w:val="baseline"/>
        </w:rPr>
        <w:footnoteRef/>
      </w:r>
      <w:r w:rsidRPr="00A21AAF">
        <w:rPr>
          <w:rtl/>
        </w:rPr>
        <w:t xml:space="preserve">- </w:t>
      </w:r>
      <w:r w:rsidRPr="00A21AAF">
        <w:rPr>
          <w:rFonts w:hint="cs"/>
          <w:rtl/>
        </w:rPr>
        <w:t>داستان‌هایی از زندگی پیامبر ما، ص: 153.</w:t>
      </w:r>
    </w:p>
  </w:footnote>
  <w:footnote w:id="64">
    <w:p w:rsidR="0029533C" w:rsidRPr="0011312A" w:rsidRDefault="0029533C" w:rsidP="00913A1A">
      <w:pPr>
        <w:pStyle w:val="FootnoteText"/>
        <w:widowControl w:val="0"/>
        <w:ind w:left="272" w:hanging="272"/>
        <w:jc w:val="both"/>
        <w:rPr>
          <w:rFonts w:asciiTheme="majorBidi" w:hAnsiTheme="majorBidi" w:cstheme="majorBidi"/>
          <w:sz w:val="24"/>
          <w:szCs w:val="24"/>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Laon Tolastoy.</w:t>
      </w:r>
    </w:p>
  </w:footnote>
  <w:footnote w:id="65">
    <w:p w:rsidR="0029533C" w:rsidRPr="00A21AAF" w:rsidRDefault="0029533C" w:rsidP="00913A1A">
      <w:pPr>
        <w:pStyle w:val="a6"/>
        <w:widowControl w:val="0"/>
        <w:rPr>
          <w:rtl/>
        </w:rPr>
      </w:pPr>
      <w:r w:rsidRPr="00A21AAF">
        <w:rPr>
          <w:rStyle w:val="FootnoteReference"/>
          <w:vertAlign w:val="baseline"/>
        </w:rPr>
        <w:footnoteRef/>
      </w:r>
      <w:r w:rsidRPr="00A21AAF">
        <w:rPr>
          <w:rtl/>
        </w:rPr>
        <w:t xml:space="preserve">- </w:t>
      </w:r>
      <w:r w:rsidRPr="00A21AAF">
        <w:rPr>
          <w:rFonts w:hint="cs"/>
          <w:rtl/>
        </w:rPr>
        <w:t>شیاطین.</w:t>
      </w:r>
    </w:p>
  </w:footnote>
  <w:footnote w:id="66">
    <w:p w:rsidR="0029533C" w:rsidRPr="00A21AAF" w:rsidRDefault="0029533C" w:rsidP="00913A1A">
      <w:pPr>
        <w:pStyle w:val="a6"/>
        <w:widowControl w:val="0"/>
        <w:rPr>
          <w:rtl/>
        </w:rPr>
      </w:pPr>
      <w:r w:rsidRPr="00A21AAF">
        <w:rPr>
          <w:rStyle w:val="FootnoteReference"/>
          <w:vertAlign w:val="baseline"/>
        </w:rPr>
        <w:footnoteRef/>
      </w:r>
      <w:r w:rsidRPr="00A21AAF">
        <w:rPr>
          <w:rtl/>
        </w:rPr>
        <w:t xml:space="preserve">- </w:t>
      </w:r>
      <w:r w:rsidRPr="00A21AAF">
        <w:rPr>
          <w:rFonts w:hint="cs"/>
          <w:rtl/>
        </w:rPr>
        <w:t>همان، ص 21.</w:t>
      </w:r>
    </w:p>
  </w:footnote>
  <w:footnote w:id="67">
    <w:p w:rsidR="0029533C" w:rsidRPr="00A21AAF" w:rsidRDefault="0029533C" w:rsidP="00913A1A">
      <w:pPr>
        <w:pStyle w:val="a6"/>
        <w:widowControl w:val="0"/>
        <w:rPr>
          <w:rtl/>
        </w:rPr>
      </w:pPr>
      <w:r w:rsidRPr="00A21AAF">
        <w:rPr>
          <w:rStyle w:val="FootnoteReference"/>
          <w:vertAlign w:val="baseline"/>
        </w:rPr>
        <w:footnoteRef/>
      </w:r>
      <w:r w:rsidRPr="00A21AAF">
        <w:rPr>
          <w:rtl/>
        </w:rPr>
        <w:t xml:space="preserve">- </w:t>
      </w:r>
      <w:r w:rsidRPr="00A21AAF">
        <w:rPr>
          <w:rFonts w:hint="cs"/>
          <w:rtl/>
        </w:rPr>
        <w:t>این عبارت با الفاظ مشابهی از عمر</w:t>
      </w:r>
      <w:r>
        <w:rPr>
          <w:rFonts w:cs="CTraditional Arabic"/>
          <w:rtl/>
        </w:rPr>
        <w:t> </w:t>
      </w:r>
      <w:r>
        <w:rPr>
          <w:rFonts w:cs="CTraditional Arabic" w:hint="cs"/>
          <w:rtl/>
        </w:rPr>
        <w:t>س</w:t>
      </w:r>
      <w:r w:rsidRPr="00A21AAF">
        <w:rPr>
          <w:rFonts w:hint="cs"/>
          <w:rtl/>
        </w:rPr>
        <w:t xml:space="preserve"> روایت شده است. نک: </w:t>
      </w:r>
      <w:r w:rsidRPr="00325551">
        <w:rPr>
          <w:rStyle w:val="Char7"/>
          <w:rFonts w:hint="cs"/>
          <w:rtl/>
        </w:rPr>
        <w:t>صحیح بخاری</w:t>
      </w:r>
      <w:r w:rsidRPr="00A21AAF">
        <w:rPr>
          <w:rFonts w:hint="cs"/>
          <w:rtl/>
        </w:rPr>
        <w:t xml:space="preserve"> (احادیث 1، 54، 2529، 3898، 5070، 6689 و 6653). </w:t>
      </w:r>
      <w:r w:rsidRPr="00325551">
        <w:rPr>
          <w:rStyle w:val="Char7"/>
          <w:rFonts w:hint="cs"/>
          <w:rtl/>
        </w:rPr>
        <w:t>شرح السنة</w:t>
      </w:r>
      <w:r w:rsidRPr="00A21AAF">
        <w:rPr>
          <w:rFonts w:hint="cs"/>
          <w:rtl/>
        </w:rPr>
        <w:t xml:space="preserve">. حدیث 1، </w:t>
      </w:r>
      <w:r w:rsidRPr="00325551">
        <w:rPr>
          <w:rStyle w:val="Char7"/>
          <w:rFonts w:hint="cs"/>
          <w:rtl/>
        </w:rPr>
        <w:t>السنن الکبری</w:t>
      </w:r>
      <w:r w:rsidRPr="00A21AAF">
        <w:rPr>
          <w:rFonts w:hint="cs"/>
          <w:rtl/>
        </w:rPr>
        <w:t xml:space="preserve"> (احادیث 78، 4736 و 5630)؛ </w:t>
      </w:r>
      <w:r w:rsidRPr="00325551">
        <w:rPr>
          <w:rStyle w:val="Char7"/>
          <w:rFonts w:hint="cs"/>
          <w:rtl/>
        </w:rPr>
        <w:t>صحیح مسلم.</w:t>
      </w:r>
    </w:p>
  </w:footnote>
  <w:footnote w:id="68">
    <w:p w:rsidR="0029533C" w:rsidRPr="00867ABA" w:rsidRDefault="0029533C" w:rsidP="00913A1A">
      <w:pPr>
        <w:pStyle w:val="a6"/>
        <w:widowControl w:val="0"/>
        <w:rPr>
          <w:rtl/>
        </w:rPr>
      </w:pPr>
      <w:r w:rsidRPr="00A21AAF">
        <w:rPr>
          <w:rStyle w:val="FootnoteReference"/>
          <w:vertAlign w:val="baseline"/>
        </w:rPr>
        <w:footnoteRef/>
      </w:r>
      <w:r w:rsidRPr="00A21AAF">
        <w:rPr>
          <w:rtl/>
        </w:rPr>
        <w:t xml:space="preserve">- </w:t>
      </w:r>
      <w:r w:rsidRPr="00A21AAF">
        <w:rPr>
          <w:rFonts w:hint="cs"/>
          <w:rtl/>
        </w:rPr>
        <w:t>همان، 20.</w:t>
      </w:r>
    </w:p>
  </w:footnote>
  <w:footnote w:id="69">
    <w:p w:rsidR="0029533C" w:rsidRPr="0011312A" w:rsidRDefault="0029533C" w:rsidP="0011312A">
      <w:pPr>
        <w:pStyle w:val="FootnoteText"/>
        <w:ind w:left="272" w:hanging="272"/>
        <w:jc w:val="both"/>
        <w:rPr>
          <w:rFonts w:asciiTheme="majorBidi" w:hAnsiTheme="majorBidi" w:cstheme="majorBidi"/>
          <w:sz w:val="24"/>
          <w:szCs w:val="24"/>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Marcus Dodds.</w:t>
      </w:r>
    </w:p>
  </w:footnote>
  <w:footnote w:id="70">
    <w:p w:rsidR="0029533C" w:rsidRPr="0094177B" w:rsidRDefault="0029533C" w:rsidP="0094177B">
      <w:pPr>
        <w:pStyle w:val="a6"/>
        <w:rPr>
          <w:rtl/>
        </w:rPr>
      </w:pPr>
      <w:r w:rsidRPr="0094177B">
        <w:rPr>
          <w:rStyle w:val="FootnoteReference"/>
          <w:vertAlign w:val="baseline"/>
        </w:rPr>
        <w:footnoteRef/>
      </w:r>
      <w:r w:rsidRPr="0094177B">
        <w:rPr>
          <w:rtl/>
        </w:rPr>
        <w:t xml:space="preserve">- </w:t>
      </w:r>
      <w:r w:rsidRPr="0094177B">
        <w:rPr>
          <w:rStyle w:val="Char7"/>
          <w:rFonts w:hint="cs"/>
          <w:rtl/>
        </w:rPr>
        <w:t>داستان‌هایی از زندگی پیامبر ما</w:t>
      </w:r>
      <w:r>
        <w:rPr>
          <w:rFonts w:hint="cs"/>
          <w:rtl/>
        </w:rPr>
        <w:t>؛ 153- 154.</w:t>
      </w:r>
    </w:p>
  </w:footnote>
  <w:footnote w:id="71">
    <w:p w:rsidR="0029533C" w:rsidRPr="0094177B" w:rsidRDefault="0029533C" w:rsidP="0094177B">
      <w:pPr>
        <w:pStyle w:val="a6"/>
        <w:rPr>
          <w:rtl/>
        </w:rPr>
      </w:pPr>
      <w:r w:rsidRPr="0094177B">
        <w:rPr>
          <w:rStyle w:val="FootnoteReference"/>
          <w:vertAlign w:val="baseline"/>
        </w:rPr>
        <w:footnoteRef/>
      </w:r>
      <w:r w:rsidRPr="0094177B">
        <w:rPr>
          <w:rtl/>
        </w:rPr>
        <w:t xml:space="preserve">- </w:t>
      </w:r>
      <w:r w:rsidRPr="0094177B">
        <w:rPr>
          <w:rStyle w:val="Char7"/>
          <w:rFonts w:hint="cs"/>
          <w:rtl/>
        </w:rPr>
        <w:t>نظریات دانشمندان جهان درباره قرآن و محمد</w:t>
      </w:r>
      <w:r>
        <w:rPr>
          <w:rFonts w:hint="cs"/>
          <w:rtl/>
        </w:rPr>
        <w:t>، 71- 72.</w:t>
      </w:r>
    </w:p>
  </w:footnote>
  <w:footnote w:id="72">
    <w:p w:rsidR="0029533C" w:rsidRPr="0094177B" w:rsidRDefault="0029533C" w:rsidP="0094177B">
      <w:pPr>
        <w:pStyle w:val="a6"/>
        <w:rPr>
          <w:rtl/>
        </w:rPr>
      </w:pPr>
      <w:r w:rsidRPr="0094177B">
        <w:rPr>
          <w:rStyle w:val="FootnoteReference"/>
          <w:vertAlign w:val="baseline"/>
        </w:rPr>
        <w:footnoteRef/>
      </w:r>
      <w:r w:rsidRPr="0094177B">
        <w:rPr>
          <w:rtl/>
        </w:rPr>
        <w:t xml:space="preserve">- </w:t>
      </w:r>
      <w:r>
        <w:rPr>
          <w:rFonts w:hint="cs"/>
          <w:rtl/>
        </w:rPr>
        <w:t>همان، 75.</w:t>
      </w:r>
    </w:p>
  </w:footnote>
  <w:footnote w:id="73">
    <w:p w:rsidR="0029533C" w:rsidRPr="00F83608" w:rsidRDefault="0029533C" w:rsidP="00F83608">
      <w:pPr>
        <w:pStyle w:val="a6"/>
        <w:bidi w:val="0"/>
        <w:rPr>
          <w:rFonts w:asciiTheme="majorBidi" w:hAnsiTheme="majorBidi" w:cstheme="majorBidi"/>
          <w:sz w:val="22"/>
          <w:szCs w:val="22"/>
          <w:lang w:bidi="ar-SA"/>
        </w:rPr>
      </w:pPr>
      <w:r w:rsidRPr="00236E9E">
        <w:rPr>
          <w:rStyle w:val="FootnoteReference"/>
          <w:rFonts w:asciiTheme="majorBidi" w:hAnsiTheme="majorBidi" w:cstheme="majorBidi"/>
          <w:sz w:val="20"/>
          <w:szCs w:val="20"/>
          <w:vertAlign w:val="baseline"/>
        </w:rPr>
        <w:footnoteRef/>
      </w:r>
      <w:r w:rsidRPr="00236E9E">
        <w:rPr>
          <w:rFonts w:asciiTheme="majorBidi" w:hAnsiTheme="majorBidi" w:cstheme="majorBidi"/>
          <w:sz w:val="20"/>
          <w:szCs w:val="20"/>
          <w:rtl/>
        </w:rPr>
        <w:t xml:space="preserve">- </w:t>
      </w:r>
      <w:r w:rsidRPr="00236E9E">
        <w:rPr>
          <w:rFonts w:asciiTheme="majorBidi" w:hAnsiTheme="majorBidi" w:cstheme="majorBidi"/>
          <w:sz w:val="20"/>
          <w:szCs w:val="20"/>
          <w:lang w:bidi="ar-SA"/>
        </w:rPr>
        <w:t>Francois- Marie arout Voltaire.</w:t>
      </w:r>
    </w:p>
  </w:footnote>
  <w:footnote w:id="74">
    <w:p w:rsidR="0029533C" w:rsidRPr="0094177B" w:rsidRDefault="0029533C" w:rsidP="00F83608">
      <w:pPr>
        <w:pStyle w:val="a6"/>
        <w:bidi w:val="0"/>
        <w:rPr>
          <w:rtl/>
        </w:rPr>
      </w:pPr>
      <w:r w:rsidRPr="00236E9E">
        <w:rPr>
          <w:rStyle w:val="FootnoteReference"/>
          <w:rFonts w:asciiTheme="majorBidi" w:hAnsiTheme="majorBidi" w:cstheme="majorBidi"/>
          <w:sz w:val="20"/>
          <w:szCs w:val="20"/>
          <w:vertAlign w:val="baseline"/>
        </w:rPr>
        <w:footnoteRef/>
      </w:r>
      <w:r w:rsidRPr="00236E9E">
        <w:rPr>
          <w:rFonts w:asciiTheme="majorBidi" w:hAnsiTheme="majorBidi" w:cstheme="majorBidi"/>
          <w:sz w:val="20"/>
          <w:szCs w:val="20"/>
          <w:rtl/>
        </w:rPr>
        <w:t xml:space="preserve">- </w:t>
      </w:r>
      <w:r w:rsidRPr="00236E9E">
        <w:rPr>
          <w:rFonts w:asciiTheme="majorBidi" w:hAnsiTheme="majorBidi" w:cstheme="majorBidi"/>
          <w:sz w:val="20"/>
          <w:szCs w:val="20"/>
        </w:rPr>
        <w:t>Oeuvres Completes, Vol.24, p. 555.</w:t>
      </w:r>
    </w:p>
  </w:footnote>
  <w:footnote w:id="75">
    <w:p w:rsidR="0029533C" w:rsidRPr="0094177B" w:rsidRDefault="0029533C" w:rsidP="0094177B">
      <w:pPr>
        <w:pStyle w:val="a6"/>
        <w:rPr>
          <w:rtl/>
        </w:rPr>
      </w:pPr>
      <w:r w:rsidRPr="0094177B">
        <w:rPr>
          <w:rStyle w:val="FootnoteReference"/>
          <w:vertAlign w:val="baseline"/>
        </w:rPr>
        <w:footnoteRef/>
      </w:r>
      <w:r w:rsidRPr="0094177B">
        <w:rPr>
          <w:rtl/>
        </w:rPr>
        <w:t xml:space="preserve">- </w:t>
      </w:r>
      <w:r w:rsidRPr="0094177B">
        <w:rPr>
          <w:rStyle w:val="Char7"/>
          <w:rFonts w:hint="cs"/>
          <w:rtl/>
        </w:rPr>
        <w:t>نگرشی بر رویارویی غرب با اسلام</w:t>
      </w:r>
      <w:r>
        <w:rPr>
          <w:rFonts w:hint="cs"/>
          <w:rtl/>
        </w:rPr>
        <w:t>، 350.</w:t>
      </w:r>
    </w:p>
  </w:footnote>
  <w:footnote w:id="76">
    <w:p w:rsidR="0029533C" w:rsidRPr="00F83608" w:rsidRDefault="0029533C" w:rsidP="00F83608">
      <w:pPr>
        <w:pStyle w:val="a6"/>
        <w:bidi w:val="0"/>
        <w:rPr>
          <w:rFonts w:asciiTheme="majorBidi" w:hAnsiTheme="majorBidi" w:cstheme="majorBidi"/>
          <w:sz w:val="22"/>
          <w:szCs w:val="22"/>
          <w:rtl/>
        </w:rPr>
      </w:pPr>
      <w:r w:rsidRPr="00236E9E">
        <w:rPr>
          <w:rStyle w:val="FootnoteReference"/>
          <w:rFonts w:asciiTheme="majorBidi" w:hAnsiTheme="majorBidi" w:cstheme="majorBidi"/>
          <w:sz w:val="20"/>
          <w:szCs w:val="20"/>
          <w:vertAlign w:val="baseline"/>
        </w:rPr>
        <w:footnoteRef/>
      </w:r>
      <w:r w:rsidRPr="00236E9E">
        <w:rPr>
          <w:rFonts w:asciiTheme="majorBidi" w:hAnsiTheme="majorBidi" w:cstheme="majorBidi"/>
          <w:sz w:val="20"/>
          <w:szCs w:val="20"/>
          <w:rtl/>
        </w:rPr>
        <w:t xml:space="preserve">- </w:t>
      </w:r>
      <w:r w:rsidRPr="00236E9E">
        <w:rPr>
          <w:rFonts w:asciiTheme="majorBidi" w:hAnsiTheme="majorBidi" w:cstheme="majorBidi"/>
          <w:sz w:val="20"/>
          <w:szCs w:val="20"/>
        </w:rPr>
        <w:t>Anderae, Tor.</w:t>
      </w:r>
    </w:p>
  </w:footnote>
  <w:footnote w:id="77">
    <w:p w:rsidR="0029533C" w:rsidRPr="00F83608" w:rsidRDefault="0029533C" w:rsidP="00F83608">
      <w:pPr>
        <w:pStyle w:val="a6"/>
        <w:bidi w:val="0"/>
        <w:rPr>
          <w:rFonts w:asciiTheme="majorBidi" w:hAnsiTheme="majorBidi" w:cstheme="majorBidi"/>
          <w:sz w:val="22"/>
          <w:szCs w:val="22"/>
          <w:rtl/>
        </w:rPr>
      </w:pPr>
      <w:r w:rsidRPr="00236E9E">
        <w:rPr>
          <w:rStyle w:val="FootnoteReference"/>
          <w:rFonts w:asciiTheme="majorBidi" w:hAnsiTheme="majorBidi" w:cstheme="majorBidi"/>
          <w:sz w:val="20"/>
          <w:szCs w:val="20"/>
          <w:vertAlign w:val="baseline"/>
        </w:rPr>
        <w:footnoteRef/>
      </w:r>
      <w:r w:rsidRPr="00236E9E">
        <w:rPr>
          <w:rFonts w:asciiTheme="majorBidi" w:hAnsiTheme="majorBidi" w:cstheme="majorBidi"/>
          <w:sz w:val="20"/>
          <w:szCs w:val="20"/>
          <w:rtl/>
        </w:rPr>
        <w:t xml:space="preserve">- </w:t>
      </w:r>
      <w:r w:rsidRPr="00236E9E">
        <w:rPr>
          <w:rFonts w:asciiTheme="majorBidi" w:hAnsiTheme="majorBidi" w:cstheme="majorBidi"/>
          <w:sz w:val="20"/>
          <w:szCs w:val="20"/>
        </w:rPr>
        <w:t>Anderae, Die Person Muhammads, p.212.</w:t>
      </w:r>
    </w:p>
  </w:footnote>
  <w:footnote w:id="78">
    <w:p w:rsidR="0029533C" w:rsidRPr="0094177B" w:rsidRDefault="0029533C" w:rsidP="0094177B">
      <w:pPr>
        <w:pStyle w:val="a6"/>
        <w:rPr>
          <w:rtl/>
        </w:rPr>
      </w:pPr>
      <w:r w:rsidRPr="0094177B">
        <w:rPr>
          <w:rStyle w:val="FootnoteReference"/>
          <w:vertAlign w:val="baseline"/>
        </w:rPr>
        <w:footnoteRef/>
      </w:r>
      <w:r w:rsidRPr="0094177B">
        <w:rPr>
          <w:rtl/>
        </w:rPr>
        <w:t xml:space="preserve">- </w:t>
      </w:r>
      <w:r w:rsidRPr="0094177B">
        <w:rPr>
          <w:rStyle w:val="Char7"/>
          <w:rFonts w:hint="cs"/>
          <w:rtl/>
        </w:rPr>
        <w:t>محمد، رسول خدا</w:t>
      </w:r>
      <w:r>
        <w:rPr>
          <w:rFonts w:hint="cs"/>
          <w:rtl/>
        </w:rPr>
        <w:t>، 98.</w:t>
      </w:r>
    </w:p>
  </w:footnote>
  <w:footnote w:id="79">
    <w:p w:rsidR="0029533C" w:rsidRPr="00F83608" w:rsidRDefault="0029533C" w:rsidP="00F83608">
      <w:pPr>
        <w:pStyle w:val="a6"/>
        <w:bidi w:val="0"/>
        <w:rPr>
          <w:rFonts w:asciiTheme="majorBidi" w:hAnsiTheme="majorBidi" w:cstheme="majorBidi"/>
          <w:rtl/>
        </w:rPr>
      </w:pPr>
      <w:r w:rsidRPr="00236E9E">
        <w:rPr>
          <w:rStyle w:val="FootnoteReference"/>
          <w:rFonts w:asciiTheme="majorBidi" w:hAnsiTheme="majorBidi" w:cstheme="majorBidi"/>
          <w:sz w:val="20"/>
          <w:szCs w:val="20"/>
          <w:vertAlign w:val="baseline"/>
        </w:rPr>
        <w:footnoteRef/>
      </w:r>
      <w:r w:rsidRPr="00236E9E">
        <w:rPr>
          <w:rFonts w:asciiTheme="majorBidi" w:hAnsiTheme="majorBidi" w:cstheme="majorBidi"/>
          <w:sz w:val="20"/>
          <w:szCs w:val="20"/>
          <w:rtl/>
        </w:rPr>
        <w:t xml:space="preserve">- </w:t>
      </w:r>
      <w:r w:rsidRPr="00236E9E">
        <w:rPr>
          <w:rFonts w:asciiTheme="majorBidi" w:hAnsiTheme="majorBidi" w:cstheme="majorBidi"/>
          <w:sz w:val="20"/>
          <w:szCs w:val="20"/>
        </w:rPr>
        <w:t>Edward Browne.</w:t>
      </w:r>
    </w:p>
  </w:footnote>
  <w:footnote w:id="80">
    <w:p w:rsidR="0029533C" w:rsidRPr="0094177B" w:rsidRDefault="0029533C" w:rsidP="0094177B">
      <w:pPr>
        <w:pStyle w:val="a6"/>
        <w:rPr>
          <w:rtl/>
        </w:rPr>
      </w:pPr>
      <w:r w:rsidRPr="0094177B">
        <w:rPr>
          <w:rStyle w:val="FootnoteReference"/>
          <w:vertAlign w:val="baseline"/>
        </w:rPr>
        <w:footnoteRef/>
      </w:r>
      <w:r w:rsidRPr="0094177B">
        <w:rPr>
          <w:rtl/>
        </w:rPr>
        <w:t xml:space="preserve">- </w:t>
      </w:r>
      <w:r>
        <w:rPr>
          <w:rFonts w:hint="cs"/>
          <w:rtl/>
        </w:rPr>
        <w:t>سزار: لقب پادشاه دوم است، هرکسی که باشد. به زبان رومی قیصر (سزار)* آن طفل را گویند که مادرش پیش از آنکه او را زاید، خود بمیرد و شکم مادرش را بشکافند و آن فرزند بیرون آید، چون اول پادشاهان قیاصره که «اغسطوس» نام داشت، این چنین به وجود آمده بود. بنابراین، آن بدین اسم مسمی گشت، از آن روز هر پادشاه را قیصر گویند. جمع آن قیاصره می‌آید. * واژه سزارین (</w:t>
      </w:r>
      <w:r>
        <w:rPr>
          <w:lang w:bidi="ar-SA"/>
        </w:rPr>
        <w:t>Cesarienn</w:t>
      </w:r>
      <w:r>
        <w:rPr>
          <w:rFonts w:hint="cs"/>
          <w:rtl/>
        </w:rPr>
        <w:t>) از اینجا پدید آمده است.</w:t>
      </w:r>
    </w:p>
  </w:footnote>
  <w:footnote w:id="81">
    <w:p w:rsidR="0029533C" w:rsidRPr="0094177B" w:rsidRDefault="0029533C" w:rsidP="0094177B">
      <w:pPr>
        <w:pStyle w:val="a6"/>
        <w:rPr>
          <w:rtl/>
        </w:rPr>
      </w:pPr>
      <w:r w:rsidRPr="0094177B">
        <w:rPr>
          <w:rStyle w:val="FootnoteReference"/>
          <w:vertAlign w:val="baseline"/>
        </w:rPr>
        <w:footnoteRef/>
      </w:r>
      <w:r w:rsidRPr="0094177B">
        <w:rPr>
          <w:rtl/>
        </w:rPr>
        <w:t xml:space="preserve">- </w:t>
      </w:r>
      <w:r>
        <w:rPr>
          <w:rFonts w:hint="cs"/>
          <w:rtl/>
        </w:rPr>
        <w:t>کسری، معرب خسرو، به معنی واسع الملک، لقب نوشیروان و دیگر ملوک فارس و مداین است، لهذا جمع آن اکاسره می‌آید.</w:t>
      </w:r>
    </w:p>
  </w:footnote>
  <w:footnote w:id="82">
    <w:p w:rsidR="0029533C" w:rsidRPr="00867ABA" w:rsidRDefault="0029533C" w:rsidP="0094177B">
      <w:pPr>
        <w:pStyle w:val="a6"/>
        <w:rPr>
          <w:rtl/>
        </w:rPr>
      </w:pPr>
      <w:r w:rsidRPr="0094177B">
        <w:rPr>
          <w:rStyle w:val="FootnoteReference"/>
          <w:vertAlign w:val="baseline"/>
        </w:rPr>
        <w:footnoteRef/>
      </w:r>
      <w:r w:rsidRPr="0094177B">
        <w:rPr>
          <w:rtl/>
        </w:rPr>
        <w:t xml:space="preserve">- </w:t>
      </w:r>
      <w:r w:rsidRPr="0094177B">
        <w:rPr>
          <w:rStyle w:val="Char7"/>
          <w:rFonts w:hint="cs"/>
          <w:rtl/>
        </w:rPr>
        <w:t>نگرشی بر رویایی غرب با اسلام</w:t>
      </w:r>
      <w:r>
        <w:rPr>
          <w:rFonts w:hint="cs"/>
          <w:rtl/>
        </w:rPr>
        <w:t>، 357.</w:t>
      </w:r>
    </w:p>
  </w:footnote>
  <w:footnote w:id="83">
    <w:p w:rsidR="0029533C" w:rsidRPr="00AD3485" w:rsidRDefault="0029533C" w:rsidP="00AD3485">
      <w:pPr>
        <w:pStyle w:val="FootnoteText"/>
        <w:ind w:left="272" w:hanging="272"/>
        <w:jc w:val="both"/>
        <w:rPr>
          <w:rFonts w:asciiTheme="majorBidi" w:hAnsiTheme="majorBidi" w:cstheme="majorBidi"/>
          <w:sz w:val="24"/>
          <w:szCs w:val="24"/>
          <w:lang w:bidi="fa-IR"/>
        </w:rPr>
      </w:pPr>
      <w:r w:rsidRPr="00236E9E">
        <w:rPr>
          <w:rStyle w:val="FootnoteReference"/>
          <w:rFonts w:asciiTheme="majorBidi" w:eastAsia="Calibri" w:hAnsiTheme="majorBidi" w:cstheme="majorBidi"/>
        </w:rPr>
        <w:footnoteRef/>
      </w:r>
      <w:r w:rsidRPr="00236E9E">
        <w:rPr>
          <w:rFonts w:asciiTheme="majorBidi" w:hAnsiTheme="majorBidi" w:cstheme="majorBidi"/>
          <w:rtl/>
        </w:rPr>
        <w:t xml:space="preserve">- </w:t>
      </w:r>
      <w:r w:rsidRPr="00236E9E">
        <w:rPr>
          <w:rFonts w:asciiTheme="majorBidi" w:hAnsiTheme="majorBidi" w:cstheme="majorBidi"/>
        </w:rPr>
        <w:t>Wir, William Muir.</w:t>
      </w:r>
    </w:p>
  </w:footnote>
  <w:footnote w:id="84">
    <w:p w:rsidR="0029533C" w:rsidRPr="00AD3485" w:rsidRDefault="0029533C" w:rsidP="00AD3485">
      <w:pPr>
        <w:pStyle w:val="a6"/>
        <w:rPr>
          <w:rtl/>
        </w:rPr>
      </w:pPr>
      <w:r w:rsidRPr="00AD3485">
        <w:rPr>
          <w:rStyle w:val="FootnoteReference"/>
          <w:vertAlign w:val="baseline"/>
        </w:rPr>
        <w:footnoteRef/>
      </w:r>
      <w:r w:rsidRPr="00AD3485">
        <w:rPr>
          <w:rtl/>
        </w:rPr>
        <w:t xml:space="preserve">- </w:t>
      </w:r>
      <w:r w:rsidRPr="00AD3485">
        <w:rPr>
          <w:rStyle w:val="Char7"/>
          <w:rFonts w:hint="cs"/>
          <w:rtl/>
        </w:rPr>
        <w:t>تاریخ سیاسی اسلام</w:t>
      </w:r>
      <w:r w:rsidRPr="00AD3485">
        <w:rPr>
          <w:rFonts w:hint="cs"/>
          <w:rtl/>
        </w:rPr>
        <w:t>، 1/221.</w:t>
      </w:r>
    </w:p>
  </w:footnote>
  <w:footnote w:id="85">
    <w:p w:rsidR="0029533C" w:rsidRPr="00867ABA" w:rsidRDefault="0029533C" w:rsidP="00AD3485">
      <w:pPr>
        <w:pStyle w:val="a6"/>
        <w:rPr>
          <w:rtl/>
        </w:rPr>
      </w:pPr>
      <w:r w:rsidRPr="00AD3485">
        <w:rPr>
          <w:rStyle w:val="FootnoteReference"/>
          <w:vertAlign w:val="baseline"/>
        </w:rPr>
        <w:footnoteRef/>
      </w:r>
      <w:r w:rsidRPr="00AD3485">
        <w:rPr>
          <w:rtl/>
        </w:rPr>
        <w:t xml:space="preserve">- </w:t>
      </w:r>
      <w:r>
        <w:rPr>
          <w:rFonts w:hint="cs"/>
          <w:rtl/>
        </w:rPr>
        <w:t xml:space="preserve">چنان‌که </w:t>
      </w:r>
      <w:r w:rsidRPr="00AD3485">
        <w:rPr>
          <w:rFonts w:hint="cs"/>
          <w:rtl/>
        </w:rPr>
        <w:t>در سورۀ آل عمران، آیۀ 159، به این موضوع اشاره شده است.</w:t>
      </w:r>
    </w:p>
  </w:footnote>
  <w:footnote w:id="86">
    <w:p w:rsidR="0029533C" w:rsidRPr="00867ABA" w:rsidRDefault="0029533C" w:rsidP="00913A1A">
      <w:pPr>
        <w:pStyle w:val="FootnoteText"/>
        <w:bidi/>
        <w:ind w:left="272" w:hanging="272"/>
        <w:jc w:val="both"/>
        <w:rPr>
          <w:rFonts w:ascii="IRLotus" w:hAnsi="IRLotus" w:cs="IRLotus"/>
          <w:sz w:val="24"/>
          <w:szCs w:val="24"/>
          <w:rtl/>
          <w:lang w:bidi="fa-IR"/>
        </w:rPr>
      </w:pPr>
      <w:r w:rsidRPr="00AD3485">
        <w:rPr>
          <w:rStyle w:val="Char6"/>
        </w:rPr>
        <w:footnoteRef/>
      </w:r>
      <w:r w:rsidRPr="00AD3485">
        <w:rPr>
          <w:rStyle w:val="Char6"/>
          <w:rtl/>
        </w:rPr>
        <w:t xml:space="preserve">- </w:t>
      </w:r>
      <w:r w:rsidRPr="00AD3485">
        <w:rPr>
          <w:rStyle w:val="Char6"/>
          <w:rFonts w:hint="cs"/>
          <w:rtl/>
        </w:rPr>
        <w:t>در مورد</w:t>
      </w:r>
      <w:r>
        <w:rPr>
          <w:rStyle w:val="Char6"/>
          <w:rFonts w:hint="cs"/>
          <w:rtl/>
        </w:rPr>
        <w:t xml:space="preserve"> اینکه </w:t>
      </w:r>
      <w:r w:rsidRPr="00AD3485">
        <w:rPr>
          <w:rStyle w:val="Char6"/>
          <w:rFonts w:hint="cs"/>
          <w:rtl/>
        </w:rPr>
        <w:t>پیامبران ا</w:t>
      </w:r>
      <w:r>
        <w:rPr>
          <w:rStyle w:val="Char6"/>
          <w:rFonts w:hint="cs"/>
          <w:rtl/>
        </w:rPr>
        <w:t>و</w:t>
      </w:r>
      <w:r w:rsidRPr="00AD3485">
        <w:rPr>
          <w:rStyle w:val="Char6"/>
          <w:rFonts w:hint="cs"/>
          <w:rtl/>
        </w:rPr>
        <w:t>لوالعزم چه کسانی هستند، سخنان بسیاری گفته شده که نیکوترین آن‌ها، گفتار بغوی و دیگران از حضرت ابن عباس</w:t>
      </w:r>
      <w:r>
        <w:rPr>
          <w:rStyle w:val="Char6"/>
          <w:rFonts w:cs="CTraditional Arabic"/>
          <w:rtl/>
        </w:rPr>
        <w:t> </w:t>
      </w:r>
      <w:r>
        <w:rPr>
          <w:rStyle w:val="Char6"/>
          <w:rFonts w:cs="CTraditional Arabic" w:hint="cs"/>
          <w:rtl/>
        </w:rPr>
        <w:t>ب</w:t>
      </w:r>
      <w:r w:rsidRPr="00AD3485">
        <w:rPr>
          <w:rStyle w:val="Char6"/>
          <w:rFonts w:hint="cs"/>
          <w:rtl/>
        </w:rPr>
        <w:t xml:space="preserve"> و قتاده است که: آنان نوح، ابراهیم، موسی، عیسی و محمد </w:t>
      </w:r>
      <w:r w:rsidRPr="00AD3485">
        <w:rPr>
          <w:rStyle w:val="Char6"/>
          <w:rFonts w:hint="cs"/>
          <w:rtl/>
          <w:lang w:bidi="ar-SA"/>
        </w:rPr>
        <w:t>–</w:t>
      </w:r>
      <w:r w:rsidRPr="00AD3485">
        <w:rPr>
          <w:rStyle w:val="Char6"/>
          <w:rFonts w:hint="cs"/>
          <w:rtl/>
        </w:rPr>
        <w:t xml:space="preserve"> که درود و سلام خداوند بر آنان باد </w:t>
      </w:r>
      <w:r w:rsidRPr="00AD3485">
        <w:rPr>
          <w:rStyle w:val="Char6"/>
          <w:rFonts w:hint="cs"/>
          <w:rtl/>
          <w:lang w:bidi="ar-SA"/>
        </w:rPr>
        <w:t>–</w:t>
      </w:r>
      <w:r w:rsidRPr="00AD3485">
        <w:rPr>
          <w:rStyle w:val="Char6"/>
          <w:rFonts w:hint="cs"/>
          <w:rtl/>
        </w:rPr>
        <w:t xml:space="preserve"> هستند که در سورۀ احزاب، آیۀ 7، از آنان یاد شده است: </w:t>
      </w:r>
      <w:r w:rsidRPr="00C53F9C">
        <w:rPr>
          <w:rFonts w:ascii="Traditional Arabic" w:hAnsi="Traditional Arabic" w:cs="Traditional Arabic"/>
          <w:sz w:val="22"/>
          <w:szCs w:val="22"/>
          <w:rtl/>
        </w:rPr>
        <w:t>﴿</w:t>
      </w:r>
      <w:r w:rsidRPr="00C53F9C">
        <w:rPr>
          <w:rFonts w:ascii="KFGQPC Uthmanic Script HAFS" w:hAnsi="KFGQPC Uthmanic Script HAFS" w:cs="KFGQPC Uthmanic Script HAFS" w:hint="eastAsia"/>
          <w:sz w:val="22"/>
          <w:szCs w:val="22"/>
          <w:rtl/>
        </w:rPr>
        <w:t>وَإِذۡ</w:t>
      </w:r>
      <w:r w:rsidRPr="00C53F9C">
        <w:rPr>
          <w:rFonts w:ascii="KFGQPC Uthmanic Script HAFS" w:hAnsi="KFGQPC Uthmanic Script HAFS" w:cs="KFGQPC Uthmanic Script HAFS"/>
          <w:sz w:val="22"/>
          <w:szCs w:val="22"/>
          <w:rtl/>
        </w:rPr>
        <w:t xml:space="preserve"> أَخَذۡنَا مِنَ </w:t>
      </w:r>
      <w:r w:rsidRPr="00C53F9C">
        <w:rPr>
          <w:rFonts w:ascii="KFGQPC Uthmanic Script HAFS" w:hAnsi="KFGQPC Uthmanic Script HAFS" w:cs="KFGQPC Uthmanic Script HAFS" w:hint="cs"/>
          <w:sz w:val="22"/>
          <w:szCs w:val="22"/>
          <w:rtl/>
        </w:rPr>
        <w:t>ٱ</w:t>
      </w:r>
      <w:r w:rsidRPr="00C53F9C">
        <w:rPr>
          <w:rFonts w:ascii="KFGQPC Uthmanic Script HAFS" w:hAnsi="KFGQPC Uthmanic Script HAFS" w:cs="KFGQPC Uthmanic Script HAFS" w:hint="eastAsia"/>
          <w:sz w:val="22"/>
          <w:szCs w:val="22"/>
          <w:rtl/>
        </w:rPr>
        <w:t>لنَّبِيِّ‍ۧنَ</w:t>
      </w:r>
      <w:r w:rsidRPr="00C53F9C">
        <w:rPr>
          <w:rFonts w:ascii="KFGQPC Uthmanic Script HAFS" w:hAnsi="KFGQPC Uthmanic Script HAFS" w:cs="KFGQPC Uthmanic Script HAFS"/>
          <w:sz w:val="22"/>
          <w:szCs w:val="22"/>
          <w:rtl/>
        </w:rPr>
        <w:t xml:space="preserve"> مِيثَٰقَهُمۡ وَمِنكَ وَمِن نُّوحٖ وَإِبۡرَٰهِيمَ وَمُوسَىٰ وَعِيسَى </w:t>
      </w:r>
      <w:r w:rsidRPr="00C53F9C">
        <w:rPr>
          <w:rFonts w:ascii="KFGQPC Uthmanic Script HAFS" w:hAnsi="KFGQPC Uthmanic Script HAFS" w:cs="KFGQPC Uthmanic Script HAFS" w:hint="cs"/>
          <w:sz w:val="22"/>
          <w:szCs w:val="22"/>
          <w:rtl/>
        </w:rPr>
        <w:t>ٱ</w:t>
      </w:r>
      <w:r w:rsidRPr="00C53F9C">
        <w:rPr>
          <w:rFonts w:ascii="KFGQPC Uthmanic Script HAFS" w:hAnsi="KFGQPC Uthmanic Script HAFS" w:cs="KFGQPC Uthmanic Script HAFS" w:hint="eastAsia"/>
          <w:sz w:val="22"/>
          <w:szCs w:val="22"/>
          <w:rtl/>
        </w:rPr>
        <w:t>بۡنِ</w:t>
      </w:r>
      <w:r w:rsidRPr="00C53F9C">
        <w:rPr>
          <w:rFonts w:ascii="KFGQPC Uthmanic Script HAFS" w:hAnsi="KFGQPC Uthmanic Script HAFS" w:cs="KFGQPC Uthmanic Script HAFS"/>
          <w:sz w:val="22"/>
          <w:szCs w:val="22"/>
          <w:rtl/>
        </w:rPr>
        <w:t xml:space="preserve"> مَرۡيَمَۖ وَأَخَذۡنَا مِنۡهُم مِّيثَٰقًا غَلِيظٗا ٧</w:t>
      </w:r>
      <w:r w:rsidRPr="00C53F9C">
        <w:rPr>
          <w:rFonts w:ascii="Traditional Arabic" w:hAnsi="Traditional Arabic" w:cs="Traditional Arabic"/>
          <w:sz w:val="22"/>
          <w:szCs w:val="22"/>
          <w:rtl/>
        </w:rPr>
        <w:t>﴾</w:t>
      </w:r>
      <w:r>
        <w:rPr>
          <w:rFonts w:ascii="IRLotus" w:hAnsi="IRLotus" w:cs="IRLotus" w:hint="cs"/>
          <w:sz w:val="24"/>
          <w:szCs w:val="24"/>
          <w:rtl/>
        </w:rPr>
        <w:t xml:space="preserve"> </w:t>
      </w:r>
      <w:r w:rsidRPr="00AD3485">
        <w:rPr>
          <w:rFonts w:ascii="mylotus" w:hAnsi="mylotus" w:cs="mylotus"/>
          <w:sz w:val="23"/>
          <w:szCs w:val="23"/>
          <w:rtl/>
        </w:rPr>
        <w:t>معجم الفاظ العقیدة؛ 55.</w:t>
      </w:r>
    </w:p>
  </w:footnote>
  <w:footnote w:id="87">
    <w:p w:rsidR="0029533C" w:rsidRPr="00C97C6C" w:rsidRDefault="0029533C" w:rsidP="00C97C6C">
      <w:pPr>
        <w:pStyle w:val="a6"/>
        <w:rPr>
          <w:rtl/>
        </w:rPr>
      </w:pPr>
      <w:r w:rsidRPr="00C97C6C">
        <w:rPr>
          <w:rStyle w:val="FootnoteReference"/>
          <w:vertAlign w:val="baseline"/>
        </w:rPr>
        <w:footnoteRef/>
      </w:r>
      <w:r w:rsidRPr="00C97C6C">
        <w:rPr>
          <w:rtl/>
        </w:rPr>
        <w:t xml:space="preserve">- </w:t>
      </w:r>
      <w:r w:rsidRPr="00C97C6C">
        <w:rPr>
          <w:rStyle w:val="Char7"/>
          <w:rFonts w:hint="cs"/>
          <w:rtl/>
        </w:rPr>
        <w:t>نظریات دانشمندان جهان دربارۀ قرآن و محمد</w:t>
      </w:r>
      <w:r w:rsidRPr="00C97C6C">
        <w:rPr>
          <w:rFonts w:hint="cs"/>
          <w:rtl/>
        </w:rPr>
        <w:t>، 81- 88.</w:t>
      </w:r>
    </w:p>
  </w:footnote>
  <w:footnote w:id="88">
    <w:p w:rsidR="0029533C" w:rsidRPr="00F1621B" w:rsidRDefault="0029533C" w:rsidP="00F1621B">
      <w:pPr>
        <w:pStyle w:val="a6"/>
        <w:rPr>
          <w:rtl/>
        </w:rPr>
      </w:pPr>
      <w:r w:rsidRPr="00F1621B">
        <w:rPr>
          <w:rStyle w:val="FootnoteReference"/>
          <w:vertAlign w:val="baseline"/>
        </w:rPr>
        <w:footnoteRef/>
      </w:r>
      <w:r w:rsidRPr="00F1621B">
        <w:rPr>
          <w:rtl/>
        </w:rPr>
        <w:t xml:space="preserve">- </w:t>
      </w:r>
      <w:r>
        <w:rPr>
          <w:rFonts w:hint="cs"/>
          <w:rtl/>
        </w:rPr>
        <w:t xml:space="preserve">عیال مرد: فرد یا افرادی که با انسان زندگی می‌کنند و پرداخت نفقۀ آنان بر او واجب می‌شود، مثل: خدمتکار، همسر، فرزند کوچک و از آنجا که خداوند متعال ضامن رزق آفریدگان است، گویی که آنان به منزلۀ عیال برای وی هستند. </w:t>
      </w:r>
      <w:r w:rsidRPr="00F1621B">
        <w:rPr>
          <w:rStyle w:val="Char7"/>
          <w:rFonts w:hint="cs"/>
          <w:rtl/>
        </w:rPr>
        <w:t>تمییز الطیب من الخبیث</w:t>
      </w:r>
      <w:r>
        <w:rPr>
          <w:rFonts w:hint="cs"/>
          <w:rtl/>
        </w:rPr>
        <w:t>، 84- 85.</w:t>
      </w:r>
    </w:p>
  </w:footnote>
  <w:footnote w:id="89">
    <w:p w:rsidR="0029533C" w:rsidRPr="00F1621B" w:rsidRDefault="0029533C" w:rsidP="001826CF">
      <w:pPr>
        <w:pStyle w:val="a6"/>
        <w:rPr>
          <w:rtl/>
        </w:rPr>
      </w:pPr>
      <w:r w:rsidRPr="00F1621B">
        <w:rPr>
          <w:rStyle w:val="FootnoteReference"/>
          <w:vertAlign w:val="baseline"/>
        </w:rPr>
        <w:footnoteRef/>
      </w:r>
      <w:r w:rsidRPr="00F1621B">
        <w:rPr>
          <w:rtl/>
        </w:rPr>
        <w:t xml:space="preserve">- </w:t>
      </w:r>
      <w:r>
        <w:rPr>
          <w:rFonts w:hint="cs"/>
          <w:rtl/>
        </w:rPr>
        <w:t xml:space="preserve">این حدیث در </w:t>
      </w:r>
      <w:r w:rsidRPr="001826CF">
        <w:rPr>
          <w:rStyle w:val="Char7"/>
          <w:rtl/>
        </w:rPr>
        <w:t>حلية الأولياء وطبقات الأصفياء</w:t>
      </w:r>
      <w:r>
        <w:rPr>
          <w:rFonts w:hint="cs"/>
          <w:rtl/>
        </w:rPr>
        <w:t xml:space="preserve">، ابو نعیم اصفهانی (ج2، ص 102، ج4، ص 237) و </w:t>
      </w:r>
      <w:r w:rsidRPr="00F1621B">
        <w:rPr>
          <w:rStyle w:val="Char7"/>
          <w:rFonts w:hint="cs"/>
          <w:rtl/>
        </w:rPr>
        <w:t>المعجم الکبیر</w:t>
      </w:r>
      <w:r>
        <w:rPr>
          <w:rFonts w:hint="cs"/>
          <w:rtl/>
        </w:rPr>
        <w:t xml:space="preserve"> (حدیث 10033) با الفاظ مشابه از ابن مسعود روایت شده است. امام عبدالرحمن بن علی شیبانی در </w:t>
      </w:r>
      <w:r w:rsidRPr="00F1621B">
        <w:rPr>
          <w:rStyle w:val="Char7"/>
          <w:rFonts w:hint="cs"/>
          <w:rtl/>
        </w:rPr>
        <w:t>تمییز الطیب من الخبیث</w:t>
      </w:r>
      <w:r>
        <w:rPr>
          <w:rFonts w:hint="cs"/>
          <w:rtl/>
        </w:rPr>
        <w:t xml:space="preserve">. ص 85، نوشته است: این حدیث را طبرانی در </w:t>
      </w:r>
      <w:r w:rsidRPr="00F1621B">
        <w:rPr>
          <w:rStyle w:val="Char7"/>
          <w:rFonts w:hint="cs"/>
          <w:rtl/>
        </w:rPr>
        <w:t>الکبیر و الاوسط</w:t>
      </w:r>
      <w:r>
        <w:rPr>
          <w:rFonts w:hint="cs"/>
          <w:rtl/>
        </w:rPr>
        <w:t xml:space="preserve"> و ابونعیم در </w:t>
      </w:r>
      <w:r w:rsidRPr="00F1621B">
        <w:rPr>
          <w:rStyle w:val="Char7"/>
          <w:rFonts w:hint="cs"/>
          <w:rtl/>
        </w:rPr>
        <w:t>الحلیة</w:t>
      </w:r>
      <w:r>
        <w:rPr>
          <w:rFonts w:hint="cs"/>
          <w:rtl/>
        </w:rPr>
        <w:t xml:space="preserve"> و بیهقی در </w:t>
      </w:r>
      <w:r w:rsidRPr="00F1621B">
        <w:rPr>
          <w:rStyle w:val="Char7"/>
          <w:rFonts w:hint="cs"/>
          <w:rtl/>
        </w:rPr>
        <w:t>شعب الایمان</w:t>
      </w:r>
      <w:r>
        <w:rPr>
          <w:rFonts w:hint="cs"/>
          <w:rtl/>
        </w:rPr>
        <w:t xml:space="preserve"> از ابن مسعود روایت کرده‌اند. ابویعلی موصلی در سنن خود (احادیث 3465، 3357 و 3302) به روایت انس آورده است و به روایت ابن عباس در </w:t>
      </w:r>
      <w:r w:rsidRPr="00F1621B">
        <w:rPr>
          <w:rStyle w:val="Char7"/>
          <w:rFonts w:hint="cs"/>
          <w:rtl/>
        </w:rPr>
        <w:t>کنز العمال</w:t>
      </w:r>
      <w:r>
        <w:rPr>
          <w:rFonts w:hint="cs"/>
          <w:rtl/>
        </w:rPr>
        <w:t xml:space="preserve"> (حدیث 16171) نقل شده است. (مؤلف)</w:t>
      </w:r>
    </w:p>
  </w:footnote>
  <w:footnote w:id="90">
    <w:p w:rsidR="0029533C" w:rsidRPr="00867ABA" w:rsidRDefault="0029533C" w:rsidP="00F1621B">
      <w:pPr>
        <w:pStyle w:val="a6"/>
        <w:rPr>
          <w:rtl/>
        </w:rPr>
      </w:pPr>
      <w:r w:rsidRPr="00F1621B">
        <w:rPr>
          <w:rStyle w:val="FootnoteReference"/>
          <w:vertAlign w:val="baseline"/>
        </w:rPr>
        <w:footnoteRef/>
      </w:r>
      <w:r w:rsidRPr="00F1621B">
        <w:rPr>
          <w:rtl/>
        </w:rPr>
        <w:t xml:space="preserve">- </w:t>
      </w:r>
      <w:r>
        <w:rPr>
          <w:rFonts w:hint="cs"/>
          <w:rtl/>
        </w:rPr>
        <w:t>آیین اسلام مسکرات را که شامل همۀ انواع آن می‌شود، حرام کرده است. (مؤلف)</w:t>
      </w:r>
    </w:p>
  </w:footnote>
  <w:footnote w:id="91">
    <w:p w:rsidR="0029533C" w:rsidRPr="00D6104A" w:rsidRDefault="0029533C" w:rsidP="00D6104A">
      <w:pPr>
        <w:pStyle w:val="a6"/>
        <w:rPr>
          <w:rtl/>
        </w:rPr>
      </w:pPr>
      <w:r w:rsidRPr="00D6104A">
        <w:rPr>
          <w:rStyle w:val="FootnoteReference"/>
          <w:vertAlign w:val="baseline"/>
        </w:rPr>
        <w:footnoteRef/>
      </w:r>
      <w:r w:rsidRPr="00D6104A">
        <w:rPr>
          <w:rtl/>
        </w:rPr>
        <w:t xml:space="preserve">- </w:t>
      </w:r>
      <w:r>
        <w:rPr>
          <w:rFonts w:hint="cs"/>
          <w:rtl/>
        </w:rPr>
        <w:t>همان، 76- 77.</w:t>
      </w:r>
    </w:p>
  </w:footnote>
  <w:footnote w:id="92">
    <w:p w:rsidR="0029533C" w:rsidRPr="00D6104A" w:rsidRDefault="0029533C" w:rsidP="00D6104A">
      <w:pPr>
        <w:pStyle w:val="a6"/>
        <w:bidi w:val="0"/>
        <w:rPr>
          <w:rFonts w:asciiTheme="majorBidi" w:hAnsiTheme="majorBidi" w:cstheme="majorBidi"/>
          <w:lang w:bidi="ar-SA"/>
        </w:rPr>
      </w:pPr>
      <w:r w:rsidRPr="00D6104A">
        <w:rPr>
          <w:rStyle w:val="FootnoteReference"/>
          <w:rFonts w:asciiTheme="majorBidi" w:hAnsiTheme="majorBidi" w:cstheme="majorBidi"/>
          <w:sz w:val="20"/>
          <w:szCs w:val="20"/>
          <w:vertAlign w:val="baseline"/>
        </w:rPr>
        <w:footnoteRef/>
      </w:r>
      <w:r w:rsidRPr="00D6104A">
        <w:rPr>
          <w:rFonts w:asciiTheme="majorBidi" w:hAnsiTheme="majorBidi" w:cstheme="majorBidi"/>
          <w:sz w:val="20"/>
          <w:szCs w:val="20"/>
          <w:rtl/>
        </w:rPr>
        <w:t xml:space="preserve">- </w:t>
      </w:r>
      <w:r w:rsidRPr="00D6104A">
        <w:rPr>
          <w:rFonts w:asciiTheme="majorBidi" w:hAnsiTheme="majorBidi" w:cstheme="majorBidi"/>
          <w:sz w:val="20"/>
          <w:szCs w:val="20"/>
          <w:lang w:bidi="ar-SA"/>
        </w:rPr>
        <w:t>W. Montgomery Watt.</w:t>
      </w:r>
    </w:p>
  </w:footnote>
  <w:footnote w:id="93">
    <w:p w:rsidR="0029533C" w:rsidRPr="00D54A47" w:rsidRDefault="0029533C" w:rsidP="00D54A47">
      <w:pPr>
        <w:pStyle w:val="a6"/>
        <w:rPr>
          <w:rtl/>
        </w:rPr>
      </w:pPr>
      <w:r w:rsidRPr="00D54A47">
        <w:rPr>
          <w:rStyle w:val="FootnoteReference"/>
          <w:vertAlign w:val="baseline"/>
        </w:rPr>
        <w:footnoteRef/>
      </w:r>
      <w:r w:rsidRPr="00D54A47">
        <w:rPr>
          <w:rtl/>
        </w:rPr>
        <w:t xml:space="preserve">- </w:t>
      </w:r>
      <w:r w:rsidRPr="00D54A47">
        <w:rPr>
          <w:rFonts w:hint="cs"/>
          <w:rtl/>
        </w:rPr>
        <w:t>کشور ترکیه کنونی.</w:t>
      </w:r>
    </w:p>
  </w:footnote>
  <w:footnote w:id="94">
    <w:p w:rsidR="0029533C" w:rsidRPr="00D54A47" w:rsidRDefault="0029533C" w:rsidP="00D54A47">
      <w:pPr>
        <w:pStyle w:val="a6"/>
        <w:rPr>
          <w:rtl/>
        </w:rPr>
      </w:pPr>
      <w:r w:rsidRPr="00D54A47">
        <w:rPr>
          <w:rStyle w:val="FootnoteReference"/>
          <w:vertAlign w:val="baseline"/>
        </w:rPr>
        <w:footnoteRef/>
      </w:r>
      <w:r w:rsidRPr="00D54A47">
        <w:rPr>
          <w:rtl/>
        </w:rPr>
        <w:t xml:space="preserve">- </w:t>
      </w:r>
      <w:r w:rsidRPr="00D54A47">
        <w:rPr>
          <w:rStyle w:val="Char7"/>
          <w:rFonts w:hint="cs"/>
          <w:rtl/>
        </w:rPr>
        <w:t>اندیشه تقریب</w:t>
      </w:r>
      <w:r w:rsidRPr="00D54A47">
        <w:rPr>
          <w:rFonts w:hint="cs"/>
          <w:rtl/>
        </w:rPr>
        <w:t>، 38- 39.</w:t>
      </w:r>
    </w:p>
  </w:footnote>
  <w:footnote w:id="95">
    <w:p w:rsidR="0029533C" w:rsidRPr="004B3208" w:rsidRDefault="0029533C" w:rsidP="004B3208">
      <w:pPr>
        <w:pStyle w:val="a6"/>
        <w:rPr>
          <w:rtl/>
        </w:rPr>
      </w:pPr>
      <w:r w:rsidRPr="004B3208">
        <w:rPr>
          <w:rStyle w:val="FootnoteReference"/>
          <w:vertAlign w:val="baseline"/>
        </w:rPr>
        <w:footnoteRef/>
      </w:r>
      <w:r w:rsidRPr="004B3208">
        <w:rPr>
          <w:rtl/>
        </w:rPr>
        <w:t xml:space="preserve">- </w:t>
      </w:r>
      <w:r>
        <w:rPr>
          <w:rFonts w:hint="cs"/>
          <w:rtl/>
        </w:rPr>
        <w:t>محمد پیغمبری که از نو باید شناخت، 68.</w:t>
      </w:r>
    </w:p>
  </w:footnote>
  <w:footnote w:id="96">
    <w:p w:rsidR="0029533C" w:rsidRPr="004B3208" w:rsidRDefault="0029533C" w:rsidP="004B3208">
      <w:pPr>
        <w:pStyle w:val="a6"/>
        <w:rPr>
          <w:rtl/>
        </w:rPr>
      </w:pPr>
      <w:r w:rsidRPr="004B3208">
        <w:rPr>
          <w:rStyle w:val="FootnoteReference"/>
          <w:vertAlign w:val="baseline"/>
        </w:rPr>
        <w:footnoteRef/>
      </w:r>
      <w:r w:rsidRPr="004B3208">
        <w:rPr>
          <w:rtl/>
        </w:rPr>
        <w:t xml:space="preserve">- </w:t>
      </w:r>
      <w:r>
        <w:rPr>
          <w:rFonts w:hint="cs"/>
          <w:rtl/>
        </w:rPr>
        <w:t>نظریات دانشمندان جهان دربارۀ قرآن و محمد؛ 171.</w:t>
      </w:r>
    </w:p>
  </w:footnote>
  <w:footnote w:id="97">
    <w:p w:rsidR="0029533C" w:rsidRPr="00986D12" w:rsidRDefault="0029533C" w:rsidP="00986D12">
      <w:pPr>
        <w:pStyle w:val="a6"/>
        <w:bidi w:val="0"/>
        <w:rPr>
          <w:rFonts w:asciiTheme="majorBidi" w:hAnsiTheme="majorBidi" w:cstheme="majorBidi"/>
          <w:lang w:bidi="ar-SA"/>
        </w:rPr>
      </w:pPr>
      <w:r w:rsidRPr="00986D12">
        <w:rPr>
          <w:rStyle w:val="FootnoteReference"/>
          <w:rFonts w:asciiTheme="majorBidi" w:hAnsiTheme="majorBidi" w:cstheme="majorBidi"/>
          <w:sz w:val="20"/>
          <w:szCs w:val="20"/>
          <w:vertAlign w:val="baseline"/>
        </w:rPr>
        <w:footnoteRef/>
      </w:r>
      <w:r w:rsidRPr="00986D12">
        <w:rPr>
          <w:rFonts w:asciiTheme="majorBidi" w:hAnsiTheme="majorBidi" w:cstheme="majorBidi"/>
          <w:sz w:val="20"/>
          <w:szCs w:val="20"/>
          <w:rtl/>
        </w:rPr>
        <w:t xml:space="preserve">- </w:t>
      </w:r>
      <w:r w:rsidRPr="00986D12">
        <w:rPr>
          <w:rFonts w:asciiTheme="majorBidi" w:hAnsiTheme="majorBidi" w:cstheme="majorBidi"/>
          <w:sz w:val="20"/>
          <w:szCs w:val="20"/>
          <w:lang w:bidi="ar-SA"/>
        </w:rPr>
        <w:t>Stoddard, The. L.</w:t>
      </w:r>
    </w:p>
  </w:footnote>
  <w:footnote w:id="98">
    <w:p w:rsidR="0029533C" w:rsidRPr="004B3208" w:rsidRDefault="0029533C" w:rsidP="004B3208">
      <w:pPr>
        <w:pStyle w:val="a6"/>
        <w:rPr>
          <w:rtl/>
        </w:rPr>
      </w:pPr>
      <w:r w:rsidRPr="004B3208">
        <w:rPr>
          <w:rStyle w:val="FootnoteReference"/>
          <w:vertAlign w:val="baseline"/>
        </w:rPr>
        <w:footnoteRef/>
      </w:r>
      <w:r w:rsidRPr="004B3208">
        <w:rPr>
          <w:rtl/>
        </w:rPr>
        <w:t xml:space="preserve">- </w:t>
      </w:r>
      <w:r>
        <w:rPr>
          <w:rFonts w:hint="cs"/>
          <w:rtl/>
        </w:rPr>
        <w:t>مردانگی.</w:t>
      </w:r>
    </w:p>
  </w:footnote>
  <w:footnote w:id="99">
    <w:p w:rsidR="0029533C" w:rsidRPr="00D54A47" w:rsidRDefault="0029533C" w:rsidP="004B3208">
      <w:pPr>
        <w:pStyle w:val="a6"/>
        <w:rPr>
          <w:rtl/>
        </w:rPr>
      </w:pPr>
      <w:r w:rsidRPr="004B3208">
        <w:rPr>
          <w:rStyle w:val="FootnoteReference"/>
          <w:vertAlign w:val="baseline"/>
        </w:rPr>
        <w:footnoteRef/>
      </w:r>
      <w:r w:rsidRPr="004B3208">
        <w:rPr>
          <w:rtl/>
        </w:rPr>
        <w:t xml:space="preserve">- </w:t>
      </w:r>
      <w:r>
        <w:rPr>
          <w:rFonts w:hint="cs"/>
          <w:rtl/>
        </w:rPr>
        <w:t>همان، 163.</w:t>
      </w:r>
    </w:p>
  </w:footnote>
  <w:footnote w:id="100">
    <w:p w:rsidR="0029533C" w:rsidRPr="00982999" w:rsidRDefault="0029533C" w:rsidP="00982999">
      <w:pPr>
        <w:pStyle w:val="a6"/>
        <w:bidi w:val="0"/>
        <w:rPr>
          <w:rFonts w:asciiTheme="majorBidi" w:hAnsiTheme="majorBidi" w:cstheme="majorBidi"/>
          <w:lang w:bidi="ar-SA"/>
        </w:rPr>
      </w:pPr>
      <w:r w:rsidRPr="00982999">
        <w:rPr>
          <w:rStyle w:val="FootnoteReference"/>
          <w:rFonts w:asciiTheme="majorBidi" w:hAnsiTheme="majorBidi" w:cstheme="majorBidi"/>
          <w:sz w:val="20"/>
          <w:szCs w:val="20"/>
          <w:vertAlign w:val="baseline"/>
        </w:rPr>
        <w:footnoteRef/>
      </w:r>
      <w:r w:rsidRPr="00982999">
        <w:rPr>
          <w:rFonts w:asciiTheme="majorBidi" w:hAnsiTheme="majorBidi" w:cstheme="majorBidi"/>
          <w:sz w:val="20"/>
          <w:szCs w:val="20"/>
          <w:rtl/>
        </w:rPr>
        <w:t xml:space="preserve">- </w:t>
      </w:r>
      <w:r>
        <w:rPr>
          <w:rFonts w:asciiTheme="majorBidi" w:hAnsiTheme="majorBidi" w:cstheme="majorBidi"/>
          <w:sz w:val="20"/>
          <w:szCs w:val="20"/>
          <w:lang w:bidi="ar-SA"/>
        </w:rPr>
        <w:t>Grousset.</w:t>
      </w:r>
    </w:p>
  </w:footnote>
  <w:footnote w:id="101">
    <w:p w:rsidR="0029533C" w:rsidRPr="0049748F" w:rsidRDefault="0029533C" w:rsidP="0049748F">
      <w:pPr>
        <w:pStyle w:val="a6"/>
        <w:rPr>
          <w:rtl/>
        </w:rPr>
      </w:pPr>
      <w:r w:rsidRPr="0049748F">
        <w:rPr>
          <w:rStyle w:val="FootnoteReference"/>
          <w:vertAlign w:val="baseline"/>
        </w:rPr>
        <w:footnoteRef/>
      </w:r>
      <w:r w:rsidRPr="0049748F">
        <w:rPr>
          <w:rtl/>
        </w:rPr>
        <w:t xml:space="preserve">- </w:t>
      </w:r>
      <w:r>
        <w:rPr>
          <w:rFonts w:hint="cs"/>
          <w:rtl/>
        </w:rPr>
        <w:t>همان، 72- 73.</w:t>
      </w:r>
    </w:p>
  </w:footnote>
  <w:footnote w:id="102">
    <w:p w:rsidR="0029533C" w:rsidRPr="00982999" w:rsidRDefault="0029533C" w:rsidP="00982999">
      <w:pPr>
        <w:pStyle w:val="a6"/>
        <w:bidi w:val="0"/>
        <w:rPr>
          <w:rFonts w:asciiTheme="majorBidi" w:hAnsiTheme="majorBidi" w:cstheme="majorBidi"/>
          <w:lang w:bidi="ar-SA"/>
        </w:rPr>
      </w:pPr>
      <w:r w:rsidRPr="00982999">
        <w:rPr>
          <w:rStyle w:val="FootnoteReference"/>
          <w:rFonts w:asciiTheme="majorBidi" w:hAnsiTheme="majorBidi" w:cstheme="majorBidi"/>
          <w:sz w:val="20"/>
          <w:szCs w:val="20"/>
          <w:vertAlign w:val="baseline"/>
        </w:rPr>
        <w:footnoteRef/>
      </w:r>
      <w:r w:rsidRPr="00982999">
        <w:rPr>
          <w:rFonts w:asciiTheme="majorBidi" w:hAnsiTheme="majorBidi" w:cstheme="majorBidi"/>
          <w:sz w:val="20"/>
          <w:szCs w:val="20"/>
          <w:rtl/>
        </w:rPr>
        <w:t xml:space="preserve">- </w:t>
      </w:r>
      <w:r>
        <w:rPr>
          <w:rFonts w:asciiTheme="majorBidi" w:hAnsiTheme="majorBidi" w:cstheme="majorBidi"/>
          <w:sz w:val="20"/>
          <w:szCs w:val="20"/>
          <w:lang w:bidi="ar-SA"/>
        </w:rPr>
        <w:t>Gandni, Mohandas Kramchand.</w:t>
      </w:r>
    </w:p>
  </w:footnote>
  <w:footnote w:id="103">
    <w:p w:rsidR="0029533C" w:rsidRPr="00982999" w:rsidRDefault="0029533C" w:rsidP="00982999">
      <w:pPr>
        <w:pStyle w:val="a6"/>
        <w:bidi w:val="0"/>
        <w:rPr>
          <w:rFonts w:asciiTheme="majorBidi" w:hAnsiTheme="majorBidi" w:cstheme="majorBidi"/>
        </w:rPr>
      </w:pPr>
      <w:r w:rsidRPr="00982999">
        <w:rPr>
          <w:rStyle w:val="FootnoteReference"/>
          <w:rFonts w:asciiTheme="majorBidi" w:hAnsiTheme="majorBidi" w:cstheme="majorBidi"/>
          <w:sz w:val="20"/>
          <w:szCs w:val="20"/>
          <w:vertAlign w:val="baseline"/>
        </w:rPr>
        <w:footnoteRef/>
      </w:r>
      <w:r w:rsidRPr="00982999">
        <w:rPr>
          <w:rFonts w:asciiTheme="majorBidi" w:hAnsiTheme="majorBidi" w:cstheme="majorBidi"/>
          <w:sz w:val="20"/>
          <w:szCs w:val="20"/>
          <w:rtl/>
        </w:rPr>
        <w:t xml:space="preserve">- </w:t>
      </w:r>
      <w:r>
        <w:rPr>
          <w:rFonts w:asciiTheme="majorBidi" w:hAnsiTheme="majorBidi" w:cstheme="majorBidi"/>
          <w:sz w:val="20"/>
          <w:szCs w:val="20"/>
        </w:rPr>
        <w:t>Young India.</w:t>
      </w:r>
    </w:p>
  </w:footnote>
  <w:footnote w:id="104">
    <w:p w:rsidR="0029533C" w:rsidRPr="00982999" w:rsidRDefault="0029533C" w:rsidP="00982999">
      <w:pPr>
        <w:pStyle w:val="a6"/>
        <w:rPr>
          <w:rtl/>
        </w:rPr>
      </w:pPr>
      <w:r w:rsidRPr="00982999">
        <w:rPr>
          <w:rStyle w:val="FootnoteReference"/>
          <w:vertAlign w:val="baseline"/>
        </w:rPr>
        <w:footnoteRef/>
      </w:r>
      <w:r w:rsidRPr="00982999">
        <w:rPr>
          <w:rtl/>
        </w:rPr>
        <w:t xml:space="preserve">- </w:t>
      </w:r>
      <w:r w:rsidRPr="00982999">
        <w:rPr>
          <w:rStyle w:val="Char7"/>
          <w:rFonts w:hint="cs"/>
          <w:rtl/>
        </w:rPr>
        <w:t>داستان‌هایی از زندگی پیامبر ما</w:t>
      </w:r>
      <w:r>
        <w:rPr>
          <w:rFonts w:hint="cs"/>
          <w:rtl/>
        </w:rPr>
        <w:t>؛ 156.</w:t>
      </w:r>
    </w:p>
  </w:footnote>
  <w:footnote w:id="105">
    <w:p w:rsidR="0029533C" w:rsidRPr="00D54A47" w:rsidRDefault="0029533C" w:rsidP="00982999">
      <w:pPr>
        <w:pStyle w:val="a6"/>
        <w:rPr>
          <w:rtl/>
        </w:rPr>
      </w:pPr>
      <w:r w:rsidRPr="00982999">
        <w:rPr>
          <w:rStyle w:val="FootnoteReference"/>
          <w:vertAlign w:val="baseline"/>
        </w:rPr>
        <w:footnoteRef/>
      </w:r>
      <w:r w:rsidRPr="00982999">
        <w:rPr>
          <w:rtl/>
        </w:rPr>
        <w:t xml:space="preserve">- </w:t>
      </w:r>
      <w:r w:rsidRPr="00982999">
        <w:rPr>
          <w:rStyle w:val="Char7"/>
          <w:rFonts w:hint="cs"/>
          <w:rtl/>
        </w:rPr>
        <w:t>نظریات دانشمندان جهان دربارۀ قرآن و محمد</w:t>
      </w:r>
      <w:r>
        <w:rPr>
          <w:rFonts w:hint="cs"/>
          <w:rtl/>
        </w:rPr>
        <w:t>؛ 158.</w:t>
      </w:r>
    </w:p>
  </w:footnote>
  <w:footnote w:id="106">
    <w:p w:rsidR="0029533C" w:rsidRPr="00E80F51" w:rsidRDefault="0029533C" w:rsidP="00E80F51">
      <w:pPr>
        <w:pStyle w:val="a6"/>
        <w:rPr>
          <w:rtl/>
        </w:rPr>
      </w:pPr>
      <w:r w:rsidRPr="00E80F51">
        <w:rPr>
          <w:rStyle w:val="FootnoteReference"/>
          <w:vertAlign w:val="baseline"/>
        </w:rPr>
        <w:footnoteRef/>
      </w:r>
      <w:r w:rsidRPr="00E80F51">
        <w:rPr>
          <w:rtl/>
        </w:rPr>
        <w:t xml:space="preserve">- </w:t>
      </w:r>
      <w:r>
        <w:rPr>
          <w:rFonts w:hint="cs"/>
          <w:rtl/>
        </w:rPr>
        <w:t>همان، 102-105.</w:t>
      </w:r>
    </w:p>
  </w:footnote>
  <w:footnote w:id="107">
    <w:p w:rsidR="0029533C" w:rsidRPr="00CB2BDC" w:rsidRDefault="0029533C" w:rsidP="00CB2BDC">
      <w:pPr>
        <w:pStyle w:val="a6"/>
        <w:rPr>
          <w:rtl/>
        </w:rPr>
      </w:pPr>
      <w:r w:rsidRPr="00CB2BDC">
        <w:rPr>
          <w:rStyle w:val="FootnoteReference"/>
          <w:vertAlign w:val="baseline"/>
        </w:rPr>
        <w:footnoteRef/>
      </w:r>
      <w:r w:rsidRPr="00CB2BDC">
        <w:rPr>
          <w:rtl/>
        </w:rPr>
        <w:t xml:space="preserve">- </w:t>
      </w:r>
      <w:r>
        <w:rPr>
          <w:rFonts w:hint="cs"/>
          <w:rtl/>
        </w:rPr>
        <w:t>همان، 135-136.</w:t>
      </w:r>
    </w:p>
  </w:footnote>
  <w:footnote w:id="108">
    <w:p w:rsidR="0029533C" w:rsidRPr="00CB2BDC" w:rsidRDefault="0029533C" w:rsidP="00CB2BDC">
      <w:pPr>
        <w:pStyle w:val="a6"/>
        <w:bidi w:val="0"/>
        <w:rPr>
          <w:rFonts w:asciiTheme="majorBidi" w:hAnsiTheme="majorBidi" w:cstheme="majorBidi"/>
          <w:sz w:val="20"/>
          <w:szCs w:val="20"/>
          <w:lang w:bidi="ar-SA"/>
        </w:rPr>
      </w:pPr>
      <w:r w:rsidRPr="00CB2BDC">
        <w:rPr>
          <w:rStyle w:val="FootnoteReference"/>
          <w:rFonts w:asciiTheme="majorBidi" w:hAnsiTheme="majorBidi" w:cstheme="majorBidi"/>
          <w:sz w:val="20"/>
          <w:szCs w:val="20"/>
          <w:vertAlign w:val="baseline"/>
        </w:rPr>
        <w:footnoteRef/>
      </w:r>
      <w:r w:rsidRPr="00CB2BDC">
        <w:rPr>
          <w:rFonts w:asciiTheme="majorBidi" w:hAnsiTheme="majorBidi" w:cstheme="majorBidi"/>
          <w:sz w:val="20"/>
          <w:szCs w:val="20"/>
          <w:rtl/>
        </w:rPr>
        <w:t xml:space="preserve">- </w:t>
      </w:r>
      <w:r>
        <w:rPr>
          <w:rFonts w:asciiTheme="majorBidi" w:hAnsiTheme="majorBidi" w:cstheme="majorBidi"/>
          <w:sz w:val="20"/>
          <w:szCs w:val="20"/>
          <w:lang w:bidi="ar-SA"/>
        </w:rPr>
        <w:t>Reinhart Dozy.</w:t>
      </w:r>
    </w:p>
  </w:footnote>
  <w:footnote w:id="109">
    <w:p w:rsidR="0029533C" w:rsidRPr="00CB2BDC" w:rsidRDefault="0029533C" w:rsidP="00DF6488">
      <w:pPr>
        <w:pStyle w:val="a6"/>
        <w:rPr>
          <w:rtl/>
        </w:rPr>
      </w:pPr>
      <w:r w:rsidRPr="00CB2BDC">
        <w:rPr>
          <w:rStyle w:val="FootnoteReference"/>
          <w:vertAlign w:val="baseline"/>
        </w:rPr>
        <w:footnoteRef/>
      </w:r>
      <w:r w:rsidRPr="00CB2BDC">
        <w:rPr>
          <w:rtl/>
        </w:rPr>
        <w:t xml:space="preserve">- </w:t>
      </w:r>
      <w:r w:rsidRPr="00CB2BDC">
        <w:rPr>
          <w:rStyle w:val="Char7"/>
          <w:rFonts w:hint="cs"/>
          <w:rtl/>
        </w:rPr>
        <w:t>الفردوس بم</w:t>
      </w:r>
      <w:r>
        <w:rPr>
          <w:rStyle w:val="Char7"/>
          <w:rFonts w:hint="cs"/>
          <w:rtl/>
        </w:rPr>
        <w:t>أ</w:t>
      </w:r>
      <w:r w:rsidRPr="00CB2BDC">
        <w:rPr>
          <w:rStyle w:val="Char7"/>
          <w:rFonts w:hint="cs"/>
          <w:rtl/>
        </w:rPr>
        <w:t>ثور الخطاب</w:t>
      </w:r>
      <w:r>
        <w:rPr>
          <w:rFonts w:hint="cs"/>
          <w:rtl/>
        </w:rPr>
        <w:t>، حدیث.</w:t>
      </w:r>
    </w:p>
  </w:footnote>
  <w:footnote w:id="110">
    <w:p w:rsidR="0029533C" w:rsidRPr="00D54A47" w:rsidRDefault="0029533C" w:rsidP="00CB2BDC">
      <w:pPr>
        <w:pStyle w:val="a6"/>
        <w:rPr>
          <w:rtl/>
        </w:rPr>
      </w:pPr>
      <w:r w:rsidRPr="00CB2BDC">
        <w:rPr>
          <w:rStyle w:val="FootnoteReference"/>
          <w:vertAlign w:val="baseline"/>
        </w:rPr>
        <w:footnoteRef/>
      </w:r>
      <w:r w:rsidRPr="00CB2BDC">
        <w:rPr>
          <w:rtl/>
        </w:rPr>
        <w:t xml:space="preserve">- </w:t>
      </w:r>
      <w:r>
        <w:rPr>
          <w:rFonts w:hint="cs"/>
          <w:rtl/>
        </w:rPr>
        <w:t>همان، 94- 96.</w:t>
      </w:r>
    </w:p>
  </w:footnote>
  <w:footnote w:id="111">
    <w:p w:rsidR="0029533C" w:rsidRPr="00C749FA" w:rsidRDefault="0029533C" w:rsidP="00C749FA">
      <w:pPr>
        <w:pStyle w:val="a6"/>
        <w:bidi w:val="0"/>
        <w:rPr>
          <w:lang w:bidi="ar-SA"/>
        </w:rPr>
      </w:pPr>
      <w:r w:rsidRPr="00C749FA">
        <w:rPr>
          <w:rStyle w:val="FootnoteReference"/>
          <w:sz w:val="20"/>
          <w:szCs w:val="20"/>
          <w:vertAlign w:val="baseline"/>
        </w:rPr>
        <w:footnoteRef/>
      </w:r>
      <w:r w:rsidRPr="00C749FA">
        <w:rPr>
          <w:sz w:val="20"/>
          <w:szCs w:val="20"/>
          <w:rtl/>
        </w:rPr>
        <w:t xml:space="preserve">- </w:t>
      </w:r>
      <w:r>
        <w:rPr>
          <w:sz w:val="20"/>
          <w:szCs w:val="20"/>
          <w:lang w:bidi="ar-SA"/>
        </w:rPr>
        <w:t>Mohamet and his Successors.</w:t>
      </w:r>
    </w:p>
  </w:footnote>
  <w:footnote w:id="112">
    <w:p w:rsidR="0029533C" w:rsidRPr="00C749FA" w:rsidRDefault="0029533C" w:rsidP="00C749FA">
      <w:pPr>
        <w:pStyle w:val="a6"/>
        <w:rPr>
          <w:rtl/>
        </w:rPr>
      </w:pPr>
      <w:r w:rsidRPr="00C749FA">
        <w:rPr>
          <w:rStyle w:val="FootnoteReference"/>
          <w:vertAlign w:val="baseline"/>
        </w:rPr>
        <w:footnoteRef/>
      </w:r>
      <w:r w:rsidRPr="00C749FA">
        <w:rPr>
          <w:rtl/>
        </w:rPr>
        <w:t xml:space="preserve">- </w:t>
      </w:r>
      <w:r w:rsidRPr="00C749FA">
        <w:rPr>
          <w:rStyle w:val="Char7"/>
          <w:rFonts w:hint="cs"/>
          <w:rtl/>
        </w:rPr>
        <w:t>اسلام از دیدگاه دانشمندان غرب</w:t>
      </w:r>
      <w:r w:rsidRPr="00C749FA">
        <w:rPr>
          <w:rFonts w:hint="cs"/>
          <w:rtl/>
        </w:rPr>
        <w:t>؛ 27- 29.</w:t>
      </w:r>
    </w:p>
  </w:footnote>
  <w:footnote w:id="113">
    <w:p w:rsidR="0029533C" w:rsidRPr="00661A6D" w:rsidRDefault="0029533C" w:rsidP="00661A6D">
      <w:pPr>
        <w:pStyle w:val="a6"/>
        <w:bidi w:val="0"/>
        <w:rPr>
          <w:rFonts w:asciiTheme="majorBidi" w:hAnsiTheme="majorBidi" w:cstheme="majorBidi"/>
        </w:rPr>
      </w:pPr>
      <w:r w:rsidRPr="00661A6D">
        <w:rPr>
          <w:rStyle w:val="FootnoteReference"/>
          <w:rFonts w:asciiTheme="majorBidi" w:hAnsiTheme="majorBidi" w:cstheme="majorBidi"/>
          <w:sz w:val="20"/>
          <w:szCs w:val="20"/>
          <w:vertAlign w:val="baseline"/>
        </w:rPr>
        <w:footnoteRef/>
      </w:r>
      <w:r w:rsidRPr="00661A6D">
        <w:rPr>
          <w:rFonts w:asciiTheme="majorBidi" w:hAnsiTheme="majorBidi" w:cstheme="majorBidi"/>
          <w:sz w:val="20"/>
          <w:szCs w:val="20"/>
          <w:rtl/>
        </w:rPr>
        <w:t xml:space="preserve">- </w:t>
      </w:r>
      <w:r>
        <w:rPr>
          <w:rFonts w:asciiTheme="majorBidi" w:hAnsiTheme="majorBidi" w:cstheme="majorBidi"/>
          <w:sz w:val="20"/>
          <w:szCs w:val="20"/>
          <w:lang w:bidi="ar-SA"/>
        </w:rPr>
        <w:t>Goustawe Lebon.</w:t>
      </w:r>
    </w:p>
  </w:footnote>
  <w:footnote w:id="114">
    <w:p w:rsidR="0029533C" w:rsidRPr="000A047A" w:rsidRDefault="0029533C" w:rsidP="000A047A">
      <w:pPr>
        <w:pStyle w:val="a6"/>
        <w:rPr>
          <w:rtl/>
        </w:rPr>
      </w:pPr>
      <w:r w:rsidRPr="000A047A">
        <w:rPr>
          <w:rStyle w:val="FootnoteReference"/>
          <w:vertAlign w:val="baseline"/>
        </w:rPr>
        <w:footnoteRef/>
      </w:r>
      <w:r w:rsidRPr="000A047A">
        <w:rPr>
          <w:rtl/>
        </w:rPr>
        <w:t xml:space="preserve">- </w:t>
      </w:r>
      <w:r w:rsidRPr="000A047A">
        <w:rPr>
          <w:rStyle w:val="Char7"/>
          <w:rFonts w:hint="cs"/>
          <w:rtl/>
        </w:rPr>
        <w:t>نگرشی بر رویارویی غرب با اسلام</w:t>
      </w:r>
      <w:r>
        <w:rPr>
          <w:rFonts w:hint="cs"/>
          <w:rtl/>
        </w:rPr>
        <w:t>، 356.</w:t>
      </w:r>
    </w:p>
  </w:footnote>
  <w:footnote w:id="115">
    <w:p w:rsidR="0029533C" w:rsidRPr="007A42B5" w:rsidRDefault="0029533C" w:rsidP="00C1739E">
      <w:pPr>
        <w:pStyle w:val="a6"/>
        <w:rPr>
          <w:rtl/>
        </w:rPr>
      </w:pPr>
      <w:r w:rsidRPr="007A42B5">
        <w:rPr>
          <w:rStyle w:val="FootnoteReference"/>
          <w:vertAlign w:val="baseline"/>
        </w:rPr>
        <w:footnoteRef/>
      </w:r>
      <w:r w:rsidRPr="007A42B5">
        <w:rPr>
          <w:rtl/>
        </w:rPr>
        <w:t xml:space="preserve">- </w:t>
      </w:r>
      <w:r w:rsidRPr="007A42B5">
        <w:rPr>
          <w:rFonts w:hint="cs"/>
          <w:rtl/>
        </w:rPr>
        <w:t>انقلاب کبیر</w:t>
      </w:r>
      <w:r>
        <w:rPr>
          <w:rFonts w:hint="cs"/>
          <w:rtl/>
        </w:rPr>
        <w:t xml:space="preserve"> فرانسه بر اثر رواج افکار فلسفی و اقتصادی سده هجدهم برپا شد. مزایایی که اشرف و روحانیون از آنان برخوردار بودند و تحمیلاتی که دایماً از طرف آنان و دولت نسبت به طبقۀ سوم می‌شد، خشم افراد طبقۀ اخیر را برمی‌انگیخت. در سال 1789 م تبعیض کامل در تقسیم مشاغل سیاسی مشهور بود و دولت از عهدۀ بازرسی امور برنمی‌امد. لویی شانزدهم بر اثر مشکلات مالی، تصمیم گرفت که مجلس طبقاتی را تشکیل دهد، این مجلس در سال مذکور، منعقد گردید و انقلاب از آن سر به درآورد، چه نمایندگان طبقۀ سوم حاضر نشدند همچون گذشته از اعیان و روحانیان جدا باشند و در مجلس جداگانه رأی خود را بدهند و درخواست کردند که نمایندگان دو طبقۀ مذکور با آنان مجتمعاً یک مجلس تشکیل دهند و در اینصورت شمارۀ نمایندگان طبقۀ سوم به تنهایی مساوی دو طبقۀ دیگر بود. نمایندگان دو طبقۀ عالی بدین امر راضی نبودند. مباحثه در باب این پیشنهاد به کشمکش انجامید و نمایندگان طبقۀ سوم سوگند یاد کردند که تا برای فرانسه قانون اساسی ننویسند، پراکنده نشوند. لویی شانزدهم امر به متفرق‌شدن نمایندگان داد و «میرابو» خطیب فرانسوی گفت: «ما به ارادۀ ملت جمع شده‌ایم و جز با سر نیزه، متفرق نخواهیم شد». دولت نیز صلاح ندانست که با آنان مخالفت کند. بسیاری از نمایندگان اشراف و روحانیون از شرکت با نمایندگان طبقۀ سوم خودداری کردند، ولی نمایندگان طبقۀ اخیر به عنوان اینکه نمایندۀ اکثریت ملت هستند هسئت خود را «مجلس ملی» نامیدند و مجلس طبقاتی را منحل و اعلام کردند که هیچ فرد فرانسوی جز به تصویب مجلس ملی نباید به دولت مالیات بدهد. مجلس مذکور بلافاصله به نوشتن قانون اساسی شروع کرد و عنوان مجلس مؤسسان را برای خود برگزید. این مجلس در ظرف دو سال قانون اساسی فرانسه را تدوین کرد. قانون مزبور که به قانون 1791 معروف است، کشور فرانسه را دارای حکومت مشروطه کرد و قوای مقننه، مجریه و قضاییه را از هم تفکیک کرد و فقط این حق را برای شاه قایل شد که می‌توانست اجرای قوانین را مدتی به تعویق اندازد. در مقدمۀ قانون اساسی، کلیاتی به نام اعلان حقوق بشر که شامل ازادی، مساوات و حکومت ملی بود گنجانیده شده بود. بنابراین، نمایندگان طبقۀ سوم دو انقلاب بزرگ ایجاد کردند: انقلاب سیاسی که بر اثر </w:t>
      </w:r>
      <w:r>
        <w:rPr>
          <w:rFonts w:hint="cs"/>
          <w:rtl/>
        </w:rPr>
        <w:br/>
        <w:t>آن سلطنت استبدادی از میان رفت و نمایندگان ملت در کار حکومت دخالت کردند؛ انقلاب اجتماعی که در نتیجۀ آن همۀ مردم در برابر قانون مساوی شدند و امتیاز طبقات اشراف و روحانیون از میان رفت. طبعاً این دو انقلاب به آسانی صورت نگرفت و زد و خوردهای شدیدی میان طبقات ممتاز و طبقۀ سوم روی داد. گروهی نیز به ممالک خارج سفر کردند و دولت‌های بیگانه را به جنگ با فرانسه برانگیختند. لویی شانزدهم مخفیانه از حکومت‌های خارجی کمک می‌خواست. عاقبت سپاه اتریش به خاک فرانسه روی نهاد، و چون لویی شانزدهم نقشۀ جنگ را قبلاً برای سرداران اتریش فرستاده بود، فرانسویان شکست خوردند، ولی مردم فرانسه ننگ این شکت را نمی‌توانستند تحمل کنند، به ویژه اهالی پاریس مجاس را به عزل لویی شانزدهم مجبور ساختند. پس از عزل وی، برای تعیین طرز حکومت، مجاس تازه‌ای معروف به کنوانسیون (</w:t>
      </w:r>
      <w:r>
        <w:rPr>
          <w:lang w:bidi="ar-SA"/>
        </w:rPr>
        <w:t>Convention</w:t>
      </w:r>
      <w:r>
        <w:rPr>
          <w:rFonts w:hint="cs"/>
          <w:rtl/>
        </w:rPr>
        <w:t>)</w:t>
      </w:r>
      <w:r>
        <w:t xml:space="preserve"> </w:t>
      </w:r>
      <w:r>
        <w:rPr>
          <w:rFonts w:hint="cs"/>
          <w:rtl/>
        </w:rPr>
        <w:t>تشکیل شد. این مجاس نخست طرز حکومت جمهوری را در فرانسه، اعلام و سپس لویی شانزدهم را به محاکمه جاب و در نهایت اعدام کرد. کنوانسیون مجبور شد با نیروهای بیگانه بجنگد و شورش‌های داخلی را که پی در پی بروز می‌کرد، خاموش سازد. این مجاس برای اینکه همۀ نیروی خود را متوجه خارج سازد، ابتدا به زندانی‌کردن و کشتن کسانی که مایۀ فتنه‌ها داخلی بودند اقدام کرد و این خون‌ریزی‌ها ده ماه دوام یافت. این مدت به دوره‌ی ترس و وحشت (</w:t>
      </w:r>
      <w:r>
        <w:rPr>
          <w:lang w:bidi="ar-SA"/>
        </w:rPr>
        <w:t>Terreur</w:t>
      </w:r>
      <w:r>
        <w:rPr>
          <w:rFonts w:hint="cs"/>
          <w:rtl/>
        </w:rPr>
        <w:t>) معروف است. کنوانسیون با وجود شورش‌های پیاپی، به کمک وطن‌پرستان فرانسوی موفق شد، پس از دو سال سرزمین تازه‌ای ضمیمۀ کشور خود سازد. علاوه بر این، در داخلۀ کشور نیز اصلاحاتی دربارۀ فرهنگ، اوزان و مقیاس‌ها و غیره به عمل آورد. پس از مجاس کنوانسیون، کشور فرانسه چهار سال دچار اختلال و اغتشاش گردید؛ زیرا مردم به چند حزب قسمت شده بودند و هر حزبی سعی داشت بر احزاب دیگر غلبه کند و ادارۀ امور را به دست گیرد. درین اثنا، ممالک اروپا ضد حکومت فرانسه اتحاد کردند، چه می‌ترسیدند که انقلاب فرانسه به کشورهای آنان نیز سرایت کند. فرانسویان درین جنگ‌ها شکست خوردند، ولی عاقبت از اغتشاش‌های داخلی و مخاطرات خارجی به ستوده آمده آرزوی حکومت نیرومندی را داشتند که بتواند در داخل کشور امنیت و آسایش را برقرار سازد و مملکت را در برابر بیگانگان محافظت کند. این اندیشه با ظهور ناپلئون بناپارت که در ایتالیا و اتریش فتوحات نمایان کرده بود به مرحلۀ عمل رسید. فرهنگ فارسی (متوسط)، 5/188/187.</w:t>
      </w:r>
    </w:p>
  </w:footnote>
  <w:footnote w:id="116">
    <w:p w:rsidR="0029533C" w:rsidRPr="007C5ABB" w:rsidRDefault="0029533C" w:rsidP="007C5ABB">
      <w:pPr>
        <w:pStyle w:val="a6"/>
        <w:rPr>
          <w:rtl/>
        </w:rPr>
      </w:pPr>
      <w:r w:rsidRPr="007C5ABB">
        <w:rPr>
          <w:rStyle w:val="FootnoteReference"/>
          <w:vertAlign w:val="baseline"/>
        </w:rPr>
        <w:footnoteRef/>
      </w:r>
      <w:r w:rsidRPr="007C5ABB">
        <w:rPr>
          <w:rtl/>
        </w:rPr>
        <w:t xml:space="preserve">- </w:t>
      </w:r>
      <w:r w:rsidRPr="007C5ABB">
        <w:rPr>
          <w:rStyle w:val="Char7"/>
          <w:rFonts w:hint="cs"/>
          <w:rtl/>
        </w:rPr>
        <w:t>محمد پیغمبری که از نو باید شناخت</w:t>
      </w:r>
      <w:r w:rsidRPr="007C5ABB">
        <w:rPr>
          <w:rFonts w:hint="cs"/>
          <w:rtl/>
        </w:rPr>
        <w:t>؛ 160-163.</w:t>
      </w:r>
    </w:p>
  </w:footnote>
  <w:footnote w:id="117">
    <w:p w:rsidR="0029533C" w:rsidRPr="007C5ABB" w:rsidRDefault="0029533C" w:rsidP="007C5ABB">
      <w:pPr>
        <w:pStyle w:val="a6"/>
        <w:bidi w:val="0"/>
        <w:rPr>
          <w:rFonts w:asciiTheme="majorBidi" w:hAnsiTheme="majorBidi" w:cstheme="majorBidi"/>
          <w:lang w:bidi="ar-SA"/>
        </w:rPr>
      </w:pPr>
      <w:r w:rsidRPr="007C5ABB">
        <w:rPr>
          <w:rStyle w:val="FootnoteReference"/>
          <w:rFonts w:asciiTheme="majorBidi" w:hAnsiTheme="majorBidi" w:cstheme="majorBidi"/>
          <w:sz w:val="20"/>
          <w:szCs w:val="20"/>
          <w:vertAlign w:val="baseline"/>
        </w:rPr>
        <w:footnoteRef/>
      </w:r>
      <w:r w:rsidRPr="007C5ABB">
        <w:rPr>
          <w:rFonts w:asciiTheme="majorBidi" w:hAnsiTheme="majorBidi" w:cstheme="majorBidi"/>
          <w:sz w:val="20"/>
          <w:szCs w:val="20"/>
          <w:rtl/>
        </w:rPr>
        <w:t xml:space="preserve">- </w:t>
      </w:r>
      <w:r>
        <w:rPr>
          <w:rFonts w:asciiTheme="majorBidi" w:hAnsiTheme="majorBidi" w:cstheme="majorBidi"/>
          <w:sz w:val="20"/>
          <w:szCs w:val="20"/>
          <w:lang w:bidi="ar-SA"/>
        </w:rPr>
        <w:t>Shaw Georg Bernard.</w:t>
      </w:r>
    </w:p>
  </w:footnote>
  <w:footnote w:id="118">
    <w:p w:rsidR="0029533C" w:rsidRPr="007A3E60" w:rsidRDefault="0029533C" w:rsidP="007A3E60">
      <w:pPr>
        <w:pStyle w:val="a6"/>
        <w:rPr>
          <w:rtl/>
        </w:rPr>
      </w:pPr>
      <w:r w:rsidRPr="007A3E60">
        <w:rPr>
          <w:rStyle w:val="FootnoteReference"/>
          <w:vertAlign w:val="baseline"/>
        </w:rPr>
        <w:footnoteRef/>
      </w:r>
      <w:r w:rsidRPr="007A3E60">
        <w:rPr>
          <w:rtl/>
        </w:rPr>
        <w:t xml:space="preserve">- </w:t>
      </w:r>
      <w:r w:rsidRPr="007A3E60">
        <w:rPr>
          <w:rStyle w:val="Char7"/>
          <w:rFonts w:hint="cs"/>
          <w:rtl/>
        </w:rPr>
        <w:t>نظریات دانشمندان جهان دربارۀ قرآن و محمد</w:t>
      </w:r>
      <w:r>
        <w:rPr>
          <w:rFonts w:hint="cs"/>
          <w:rtl/>
        </w:rPr>
        <w:t>؛ 77- 78.</w:t>
      </w:r>
    </w:p>
  </w:footnote>
  <w:footnote w:id="119">
    <w:p w:rsidR="0029533C" w:rsidRPr="007A3E60" w:rsidRDefault="0029533C" w:rsidP="007A3E60">
      <w:pPr>
        <w:pStyle w:val="a6"/>
        <w:rPr>
          <w:rtl/>
        </w:rPr>
      </w:pPr>
      <w:r w:rsidRPr="007A3E60">
        <w:rPr>
          <w:rStyle w:val="FootnoteReference"/>
          <w:vertAlign w:val="baseline"/>
        </w:rPr>
        <w:footnoteRef/>
      </w:r>
      <w:r w:rsidRPr="007A3E60">
        <w:rPr>
          <w:rtl/>
        </w:rPr>
        <w:t xml:space="preserve">- </w:t>
      </w:r>
      <w:r w:rsidRPr="007A3E60">
        <w:rPr>
          <w:rStyle w:val="Char7"/>
          <w:rFonts w:hint="cs"/>
          <w:rtl/>
        </w:rPr>
        <w:t>تاریج جامع ادیان</w:t>
      </w:r>
      <w:r>
        <w:rPr>
          <w:rFonts w:hint="cs"/>
          <w:rtl/>
        </w:rPr>
        <w:t>؛ 496.</w:t>
      </w:r>
    </w:p>
  </w:footnote>
  <w:footnote w:id="120">
    <w:p w:rsidR="0029533C" w:rsidRPr="007A3E60" w:rsidRDefault="0029533C" w:rsidP="007A3E60">
      <w:pPr>
        <w:pStyle w:val="a6"/>
        <w:bidi w:val="0"/>
        <w:rPr>
          <w:rFonts w:asciiTheme="majorBidi" w:hAnsiTheme="majorBidi" w:cstheme="majorBidi"/>
          <w:lang w:bidi="ar-SA"/>
        </w:rPr>
      </w:pPr>
      <w:r w:rsidRPr="007A3E60">
        <w:rPr>
          <w:rStyle w:val="FootnoteReference"/>
          <w:rFonts w:asciiTheme="majorBidi" w:hAnsiTheme="majorBidi" w:cstheme="majorBidi"/>
          <w:sz w:val="20"/>
          <w:szCs w:val="20"/>
          <w:vertAlign w:val="baseline"/>
        </w:rPr>
        <w:footnoteRef/>
      </w:r>
      <w:r w:rsidRPr="007A3E60">
        <w:rPr>
          <w:rFonts w:asciiTheme="majorBidi" w:hAnsiTheme="majorBidi" w:cstheme="majorBidi"/>
          <w:sz w:val="20"/>
          <w:szCs w:val="20"/>
          <w:rtl/>
        </w:rPr>
        <w:t xml:space="preserve">- </w:t>
      </w:r>
      <w:r>
        <w:rPr>
          <w:rFonts w:asciiTheme="majorBidi" w:hAnsiTheme="majorBidi" w:cstheme="majorBidi"/>
          <w:sz w:val="20"/>
          <w:szCs w:val="20"/>
          <w:lang w:bidi="ar-SA"/>
        </w:rPr>
        <w:t>Barthelemy-Saint-Hilaire (Jules).</w:t>
      </w:r>
    </w:p>
  </w:footnote>
  <w:footnote w:id="121">
    <w:p w:rsidR="0029533C" w:rsidRPr="007A3E60" w:rsidRDefault="0029533C" w:rsidP="007A3E60">
      <w:pPr>
        <w:pStyle w:val="a6"/>
        <w:rPr>
          <w:rtl/>
        </w:rPr>
      </w:pPr>
      <w:r w:rsidRPr="007A3E60">
        <w:rPr>
          <w:rStyle w:val="FootnoteReference"/>
          <w:vertAlign w:val="baseline"/>
        </w:rPr>
        <w:footnoteRef/>
      </w:r>
      <w:r w:rsidRPr="007A3E60">
        <w:rPr>
          <w:rtl/>
        </w:rPr>
        <w:t xml:space="preserve">- </w:t>
      </w:r>
      <w:r w:rsidRPr="007A3E60">
        <w:rPr>
          <w:rStyle w:val="Char7"/>
          <w:rFonts w:hint="cs"/>
          <w:rtl/>
        </w:rPr>
        <w:t>نظریات دانشمندان جهان دربارۀ قرآن و محمد</w:t>
      </w:r>
      <w:r>
        <w:rPr>
          <w:rFonts w:hint="cs"/>
          <w:rtl/>
        </w:rPr>
        <w:t>؛ 92- 93.</w:t>
      </w:r>
    </w:p>
  </w:footnote>
  <w:footnote w:id="122">
    <w:p w:rsidR="0029533C" w:rsidRPr="007A3E60" w:rsidRDefault="0029533C" w:rsidP="007A3E60">
      <w:pPr>
        <w:pStyle w:val="a6"/>
        <w:bidi w:val="0"/>
        <w:rPr>
          <w:rFonts w:asciiTheme="majorBidi" w:hAnsiTheme="majorBidi" w:cstheme="majorBidi"/>
          <w:lang w:bidi="ar-SA"/>
        </w:rPr>
      </w:pPr>
      <w:r w:rsidRPr="007A3E60">
        <w:rPr>
          <w:rStyle w:val="FootnoteReference"/>
          <w:rFonts w:asciiTheme="majorBidi" w:hAnsiTheme="majorBidi" w:cstheme="majorBidi"/>
          <w:sz w:val="20"/>
          <w:szCs w:val="20"/>
          <w:vertAlign w:val="baseline"/>
        </w:rPr>
        <w:footnoteRef/>
      </w:r>
      <w:r w:rsidRPr="007A3E60">
        <w:rPr>
          <w:rFonts w:asciiTheme="majorBidi" w:hAnsiTheme="majorBidi" w:cstheme="majorBidi"/>
          <w:sz w:val="20"/>
          <w:szCs w:val="20"/>
          <w:rtl/>
        </w:rPr>
        <w:t xml:space="preserve">- </w:t>
      </w:r>
      <w:r>
        <w:rPr>
          <w:rFonts w:asciiTheme="majorBidi" w:hAnsiTheme="majorBidi" w:cstheme="majorBidi"/>
          <w:sz w:val="20"/>
          <w:szCs w:val="20"/>
          <w:lang w:bidi="ar-SA"/>
        </w:rPr>
        <w:t>Lamartins.</w:t>
      </w:r>
    </w:p>
  </w:footnote>
  <w:footnote w:id="123">
    <w:p w:rsidR="0029533C" w:rsidRPr="00F01B32" w:rsidRDefault="0029533C" w:rsidP="00F01B32">
      <w:pPr>
        <w:pStyle w:val="a6"/>
        <w:rPr>
          <w:rtl/>
        </w:rPr>
      </w:pPr>
      <w:r w:rsidRPr="00F01B32">
        <w:rPr>
          <w:rStyle w:val="FootnoteReference"/>
          <w:vertAlign w:val="baseline"/>
        </w:rPr>
        <w:footnoteRef/>
      </w:r>
      <w:r w:rsidRPr="00F01B32">
        <w:rPr>
          <w:rtl/>
        </w:rPr>
        <w:t xml:space="preserve">- </w:t>
      </w:r>
      <w:r w:rsidRPr="00F01B32">
        <w:rPr>
          <w:rStyle w:val="Char7"/>
          <w:rFonts w:hint="cs"/>
          <w:rtl/>
        </w:rPr>
        <w:t>اسلام از دیدگاه دانشمندان غرب</w:t>
      </w:r>
      <w:r>
        <w:rPr>
          <w:rFonts w:hint="cs"/>
          <w:rtl/>
        </w:rPr>
        <w:t>؛ 35.</w:t>
      </w:r>
    </w:p>
  </w:footnote>
  <w:footnote w:id="124">
    <w:p w:rsidR="0029533C" w:rsidRPr="00F01B32" w:rsidRDefault="0029533C" w:rsidP="00F01B32">
      <w:pPr>
        <w:pStyle w:val="a6"/>
        <w:rPr>
          <w:rtl/>
        </w:rPr>
      </w:pPr>
      <w:r w:rsidRPr="00F01B32">
        <w:rPr>
          <w:rStyle w:val="FootnoteReference"/>
          <w:vertAlign w:val="baseline"/>
        </w:rPr>
        <w:footnoteRef/>
      </w:r>
      <w:r w:rsidRPr="00F01B32">
        <w:rPr>
          <w:rtl/>
        </w:rPr>
        <w:t xml:space="preserve">- </w:t>
      </w:r>
      <w:r w:rsidRPr="00F01B32">
        <w:rPr>
          <w:rStyle w:val="Char7"/>
          <w:rFonts w:hint="cs"/>
          <w:rtl/>
        </w:rPr>
        <w:t>نظریات دانشمندان جهان دربارۀ قرآن و محمد</w:t>
      </w:r>
      <w:r>
        <w:rPr>
          <w:rFonts w:hint="cs"/>
          <w:rtl/>
        </w:rPr>
        <w:t>؛ 127.</w:t>
      </w:r>
    </w:p>
  </w:footnote>
  <w:footnote w:id="125">
    <w:p w:rsidR="0029533C" w:rsidRPr="00F01B32" w:rsidRDefault="0029533C" w:rsidP="00F01B32">
      <w:pPr>
        <w:pStyle w:val="a6"/>
        <w:rPr>
          <w:rtl/>
        </w:rPr>
      </w:pPr>
      <w:r w:rsidRPr="00F01B32">
        <w:rPr>
          <w:rStyle w:val="FootnoteReference"/>
          <w:vertAlign w:val="baseline"/>
        </w:rPr>
        <w:footnoteRef/>
      </w:r>
      <w:r w:rsidRPr="00F01B32">
        <w:rPr>
          <w:rtl/>
        </w:rPr>
        <w:t xml:space="preserve">- </w:t>
      </w:r>
      <w:r w:rsidRPr="00F01B32">
        <w:rPr>
          <w:rStyle w:val="Char7"/>
          <w:rFonts w:hint="cs"/>
          <w:rtl/>
        </w:rPr>
        <w:t>عذر تقصیر به پیشگاه محمد و قرآن</w:t>
      </w:r>
      <w:r>
        <w:rPr>
          <w:rFonts w:hint="cs"/>
          <w:rtl/>
        </w:rPr>
        <w:t>؛ 75- 77.</w:t>
      </w:r>
    </w:p>
  </w:footnote>
  <w:footnote w:id="126">
    <w:p w:rsidR="0029533C" w:rsidRPr="00D54A47" w:rsidRDefault="0029533C" w:rsidP="00F01B32">
      <w:pPr>
        <w:pStyle w:val="a6"/>
        <w:rPr>
          <w:rtl/>
        </w:rPr>
      </w:pPr>
      <w:r w:rsidRPr="00F01B32">
        <w:rPr>
          <w:rStyle w:val="FootnoteReference"/>
          <w:vertAlign w:val="baseline"/>
        </w:rPr>
        <w:footnoteRef/>
      </w:r>
      <w:r w:rsidRPr="00F01B32">
        <w:rPr>
          <w:rtl/>
        </w:rPr>
        <w:t xml:space="preserve">- </w:t>
      </w:r>
      <w:r w:rsidRPr="00F01B32">
        <w:rPr>
          <w:rStyle w:val="Char7"/>
          <w:rFonts w:hint="cs"/>
          <w:rtl/>
        </w:rPr>
        <w:t>محمد پیغمبری که از نو باید شناخت</w:t>
      </w:r>
      <w:r>
        <w:rPr>
          <w:rFonts w:hint="cs"/>
          <w:rtl/>
        </w:rPr>
        <w:t>؛ 9.</w:t>
      </w:r>
    </w:p>
  </w:footnote>
  <w:footnote w:id="127">
    <w:p w:rsidR="0029533C" w:rsidRPr="00EC3BB9" w:rsidRDefault="0029533C" w:rsidP="00EC3BB9">
      <w:pPr>
        <w:pStyle w:val="a6"/>
        <w:rPr>
          <w:rtl/>
        </w:rPr>
      </w:pPr>
      <w:r w:rsidRPr="00EC3BB9">
        <w:rPr>
          <w:rStyle w:val="FootnoteReference"/>
          <w:vertAlign w:val="baseline"/>
        </w:rPr>
        <w:footnoteRef/>
      </w:r>
      <w:r w:rsidRPr="00EC3BB9">
        <w:rPr>
          <w:rtl/>
        </w:rPr>
        <w:t xml:space="preserve">- </w:t>
      </w:r>
      <w:r w:rsidRPr="00EC3BB9">
        <w:rPr>
          <w:rStyle w:val="Char7"/>
          <w:rFonts w:hint="cs"/>
          <w:rtl/>
        </w:rPr>
        <w:t>نظریات دانشمندان جهان دربارۀ قرآن و محمد</w:t>
      </w:r>
      <w:r w:rsidRPr="00EC3BB9">
        <w:rPr>
          <w:rFonts w:hint="cs"/>
          <w:rtl/>
        </w:rPr>
        <w:t>؛ 79- 81.</w:t>
      </w:r>
    </w:p>
  </w:footnote>
  <w:footnote w:id="128">
    <w:p w:rsidR="0029533C" w:rsidRPr="00F56198" w:rsidRDefault="0029533C" w:rsidP="00F56198">
      <w:pPr>
        <w:pStyle w:val="a6"/>
        <w:rPr>
          <w:rtl/>
        </w:rPr>
      </w:pPr>
      <w:r w:rsidRPr="00F56198">
        <w:rPr>
          <w:rStyle w:val="FootnoteReference"/>
          <w:vertAlign w:val="baseline"/>
        </w:rPr>
        <w:footnoteRef/>
      </w:r>
      <w:r w:rsidRPr="00F56198">
        <w:rPr>
          <w:rtl/>
        </w:rPr>
        <w:t xml:space="preserve">- </w:t>
      </w:r>
      <w:r w:rsidRPr="00F56198">
        <w:rPr>
          <w:rFonts w:ascii="mylotus" w:hAnsi="mylotus" w:cs="mylotus"/>
          <w:sz w:val="23"/>
          <w:szCs w:val="23"/>
          <w:rtl/>
          <w:lang w:bidi="ar-SA"/>
        </w:rPr>
        <w:t>علموا اولادكم محبة رسول الله</w:t>
      </w:r>
      <w:r>
        <w:rPr>
          <w:rFonts w:hint="cs"/>
          <w:rtl/>
        </w:rPr>
        <w:t>؛ 121.</w:t>
      </w:r>
    </w:p>
  </w:footnote>
  <w:footnote w:id="129">
    <w:p w:rsidR="0029533C" w:rsidRPr="00F56198" w:rsidRDefault="0029533C" w:rsidP="00F56198">
      <w:pPr>
        <w:pStyle w:val="a6"/>
        <w:bidi w:val="0"/>
        <w:rPr>
          <w:rFonts w:asciiTheme="majorBidi" w:hAnsiTheme="majorBidi" w:cstheme="majorBidi"/>
          <w:lang w:bidi="ar-SA"/>
        </w:rPr>
      </w:pPr>
      <w:r w:rsidRPr="00F56198">
        <w:rPr>
          <w:rStyle w:val="FootnoteReference"/>
          <w:rFonts w:asciiTheme="majorBidi" w:hAnsiTheme="majorBidi" w:cstheme="majorBidi"/>
          <w:sz w:val="20"/>
          <w:szCs w:val="20"/>
          <w:vertAlign w:val="baseline"/>
        </w:rPr>
        <w:footnoteRef/>
      </w:r>
      <w:r w:rsidRPr="00F56198">
        <w:rPr>
          <w:rFonts w:asciiTheme="majorBidi" w:hAnsiTheme="majorBidi" w:cstheme="majorBidi"/>
          <w:sz w:val="20"/>
          <w:szCs w:val="20"/>
          <w:rtl/>
        </w:rPr>
        <w:t xml:space="preserve">- </w:t>
      </w:r>
      <w:r w:rsidRPr="00F56198">
        <w:rPr>
          <w:rFonts w:asciiTheme="majorBidi" w:hAnsiTheme="majorBidi" w:cstheme="majorBidi"/>
          <w:sz w:val="20"/>
          <w:szCs w:val="20"/>
          <w:lang w:bidi="ar-SA"/>
        </w:rPr>
        <w:t>Jean Jacques Rousseau.</w:t>
      </w:r>
    </w:p>
  </w:footnote>
  <w:footnote w:id="130">
    <w:p w:rsidR="0029533C" w:rsidRPr="00F56198" w:rsidRDefault="0029533C" w:rsidP="00F56198">
      <w:pPr>
        <w:pStyle w:val="a6"/>
        <w:rPr>
          <w:rtl/>
        </w:rPr>
      </w:pPr>
      <w:r w:rsidRPr="00F56198">
        <w:rPr>
          <w:rStyle w:val="FootnoteReference"/>
          <w:vertAlign w:val="baseline"/>
        </w:rPr>
        <w:footnoteRef/>
      </w:r>
      <w:r w:rsidRPr="00F56198">
        <w:rPr>
          <w:rtl/>
        </w:rPr>
        <w:t xml:space="preserve">- </w:t>
      </w:r>
      <w:r w:rsidRPr="00F56198">
        <w:rPr>
          <w:rStyle w:val="Char7"/>
          <w:rFonts w:hint="cs"/>
          <w:rtl/>
        </w:rPr>
        <w:t>اسلام از دیدگاه دانشمندان غرب</w:t>
      </w:r>
      <w:r>
        <w:rPr>
          <w:rFonts w:hint="cs"/>
          <w:rtl/>
        </w:rPr>
        <w:t>؛ 40.</w:t>
      </w:r>
    </w:p>
  </w:footnote>
  <w:footnote w:id="131">
    <w:p w:rsidR="0029533C" w:rsidRPr="00F56198" w:rsidRDefault="0029533C" w:rsidP="00F56198">
      <w:pPr>
        <w:pStyle w:val="a6"/>
        <w:rPr>
          <w:rtl/>
        </w:rPr>
      </w:pPr>
      <w:r w:rsidRPr="00F56198">
        <w:rPr>
          <w:rStyle w:val="FootnoteReference"/>
          <w:vertAlign w:val="baseline"/>
        </w:rPr>
        <w:footnoteRef/>
      </w:r>
      <w:r w:rsidRPr="00F56198">
        <w:rPr>
          <w:rtl/>
        </w:rPr>
        <w:t xml:space="preserve">- </w:t>
      </w:r>
      <w:r>
        <w:rPr>
          <w:rFonts w:hint="cs"/>
          <w:rtl/>
        </w:rPr>
        <w:t>همان، 37.</w:t>
      </w:r>
    </w:p>
  </w:footnote>
  <w:footnote w:id="132">
    <w:p w:rsidR="0029533C" w:rsidRPr="00F56198" w:rsidRDefault="0029533C" w:rsidP="00F56198">
      <w:pPr>
        <w:pStyle w:val="a6"/>
        <w:rPr>
          <w:rtl/>
        </w:rPr>
      </w:pPr>
      <w:r w:rsidRPr="00F56198">
        <w:rPr>
          <w:rStyle w:val="FootnoteReference"/>
          <w:vertAlign w:val="baseline"/>
        </w:rPr>
        <w:footnoteRef/>
      </w:r>
      <w:r w:rsidRPr="00F56198">
        <w:rPr>
          <w:rtl/>
        </w:rPr>
        <w:t xml:space="preserve">- </w:t>
      </w:r>
      <w:r w:rsidRPr="00F56198">
        <w:rPr>
          <w:rStyle w:val="Char7"/>
          <w:rFonts w:hint="cs"/>
          <w:rtl/>
        </w:rPr>
        <w:t>نظریات دانشمندان جهان دربارۀ قرآن و محمد</w:t>
      </w:r>
      <w:r>
        <w:rPr>
          <w:rFonts w:hint="cs"/>
          <w:rtl/>
        </w:rPr>
        <w:t>؛ 69.</w:t>
      </w:r>
    </w:p>
  </w:footnote>
  <w:footnote w:id="133">
    <w:p w:rsidR="0029533C" w:rsidRPr="00F56198" w:rsidRDefault="0029533C" w:rsidP="00F56198">
      <w:pPr>
        <w:pStyle w:val="a6"/>
        <w:rPr>
          <w:rtl/>
        </w:rPr>
      </w:pPr>
      <w:r w:rsidRPr="00F56198">
        <w:rPr>
          <w:rStyle w:val="FootnoteReference"/>
          <w:vertAlign w:val="baseline"/>
        </w:rPr>
        <w:footnoteRef/>
      </w:r>
      <w:r w:rsidRPr="00F56198">
        <w:rPr>
          <w:rtl/>
        </w:rPr>
        <w:t xml:space="preserve">- </w:t>
      </w:r>
      <w:r>
        <w:rPr>
          <w:rFonts w:hint="cs"/>
          <w:rtl/>
        </w:rPr>
        <w:t>همان، 72.</w:t>
      </w:r>
    </w:p>
  </w:footnote>
  <w:footnote w:id="134">
    <w:p w:rsidR="0029533C" w:rsidRPr="00F56198" w:rsidRDefault="0029533C" w:rsidP="00F56198">
      <w:pPr>
        <w:pStyle w:val="a6"/>
        <w:rPr>
          <w:rtl/>
        </w:rPr>
      </w:pPr>
      <w:r w:rsidRPr="00F56198">
        <w:rPr>
          <w:rStyle w:val="FootnoteReference"/>
          <w:vertAlign w:val="baseline"/>
        </w:rPr>
        <w:footnoteRef/>
      </w:r>
      <w:r w:rsidRPr="00F56198">
        <w:rPr>
          <w:rtl/>
        </w:rPr>
        <w:t xml:space="preserve">- </w:t>
      </w:r>
      <w:r>
        <w:rPr>
          <w:rFonts w:hint="cs"/>
          <w:rtl/>
        </w:rPr>
        <w:t>جریر بن عبدالله</w:t>
      </w:r>
      <w:r>
        <w:rPr>
          <w:rFonts w:cs="CTraditional Arabic"/>
          <w:rtl/>
        </w:rPr>
        <w:t> </w:t>
      </w:r>
      <w:r>
        <w:rPr>
          <w:rFonts w:cs="CTraditional Arabic" w:hint="cs"/>
          <w:rtl/>
        </w:rPr>
        <w:t>س</w:t>
      </w:r>
      <w:r>
        <w:rPr>
          <w:rFonts w:hint="cs"/>
          <w:rtl/>
        </w:rPr>
        <w:t xml:space="preserve"> از پیامبر</w:t>
      </w:r>
      <w:r>
        <w:rPr>
          <w:rFonts w:cs="CTraditional Arabic"/>
          <w:rtl/>
        </w:rPr>
        <w:t> </w:t>
      </w:r>
      <w:r w:rsidRPr="006C5E09">
        <w:rPr>
          <w:rFonts w:cs="CTraditional Arabic" w:hint="cs"/>
          <w:rtl/>
        </w:rPr>
        <w:t>ج</w:t>
      </w:r>
      <w:r>
        <w:rPr>
          <w:rFonts w:hint="cs"/>
          <w:rtl/>
        </w:rPr>
        <w:t xml:space="preserve"> روایت می‌کند که ایشان فرمودند: کسی که روشی نیکو را مرسوم سازد که پس از وی نیز، بدان عمل شود، پاداش آن عمل و همچنین مانند پاداش کسی که به آن عمل کرده است به وی داده می‌شود. این حدیث را امام احمد در </w:t>
      </w:r>
      <w:r w:rsidRPr="00F56198">
        <w:rPr>
          <w:rStyle w:val="Char7"/>
          <w:rFonts w:hint="cs"/>
          <w:rtl/>
        </w:rPr>
        <w:t>مسند</w:t>
      </w:r>
      <w:r>
        <w:rPr>
          <w:rFonts w:hint="cs"/>
          <w:rtl/>
        </w:rPr>
        <w:t xml:space="preserve"> (حدیث 19200) و ابن ماجه (حدیث 203) و حُمیدی (حدیث 805) و دارمی (حدیث 512) و طبرانی در المعجم الکبیر (حدیث 2312) روایت کرده‌اند. (مؤلف)</w:t>
      </w:r>
    </w:p>
  </w:footnote>
  <w:footnote w:id="135">
    <w:p w:rsidR="0029533C" w:rsidRPr="00D54A47" w:rsidRDefault="0029533C" w:rsidP="00F56198">
      <w:pPr>
        <w:pStyle w:val="a6"/>
        <w:rPr>
          <w:rtl/>
        </w:rPr>
      </w:pPr>
      <w:r w:rsidRPr="00F56198">
        <w:rPr>
          <w:rStyle w:val="FootnoteReference"/>
          <w:vertAlign w:val="baseline"/>
        </w:rPr>
        <w:footnoteRef/>
      </w:r>
      <w:r w:rsidRPr="00F56198">
        <w:rPr>
          <w:rtl/>
        </w:rPr>
        <w:t xml:space="preserve">- </w:t>
      </w:r>
      <w:r w:rsidRPr="00F56198">
        <w:rPr>
          <w:rStyle w:val="Char7"/>
          <w:rFonts w:hint="cs"/>
          <w:rtl/>
        </w:rPr>
        <w:t>محمد، رسول خدا</w:t>
      </w:r>
      <w:r>
        <w:rPr>
          <w:rFonts w:hint="cs"/>
          <w:rtl/>
        </w:rPr>
        <w:t>.</w:t>
      </w:r>
    </w:p>
  </w:footnote>
  <w:footnote w:id="136">
    <w:p w:rsidR="0029533C" w:rsidRPr="0022262F" w:rsidRDefault="0029533C" w:rsidP="0022262F">
      <w:pPr>
        <w:pStyle w:val="a6"/>
        <w:bidi w:val="0"/>
        <w:rPr>
          <w:rFonts w:asciiTheme="majorBidi" w:hAnsiTheme="majorBidi" w:cstheme="majorBidi"/>
          <w:lang w:bidi="ar-SA"/>
        </w:rPr>
      </w:pPr>
      <w:r w:rsidRPr="0022262F">
        <w:rPr>
          <w:rStyle w:val="FootnoteReference"/>
          <w:rFonts w:asciiTheme="majorBidi" w:hAnsiTheme="majorBidi" w:cstheme="majorBidi"/>
          <w:sz w:val="20"/>
          <w:szCs w:val="20"/>
          <w:vertAlign w:val="baseline"/>
        </w:rPr>
        <w:footnoteRef/>
      </w:r>
      <w:r w:rsidRPr="0022262F">
        <w:rPr>
          <w:rFonts w:asciiTheme="majorBidi" w:hAnsiTheme="majorBidi" w:cstheme="majorBidi"/>
          <w:sz w:val="20"/>
          <w:szCs w:val="20"/>
          <w:rtl/>
        </w:rPr>
        <w:t xml:space="preserve">- </w:t>
      </w:r>
      <w:r>
        <w:rPr>
          <w:rFonts w:asciiTheme="majorBidi" w:hAnsiTheme="majorBidi" w:cstheme="majorBidi"/>
          <w:sz w:val="20"/>
          <w:szCs w:val="20"/>
          <w:lang w:bidi="ar-SA"/>
        </w:rPr>
        <w:t>Wilfred Cantwell Smith.</w:t>
      </w:r>
    </w:p>
  </w:footnote>
  <w:footnote w:id="137">
    <w:p w:rsidR="0029533C" w:rsidRPr="0022262F" w:rsidRDefault="0029533C" w:rsidP="0022262F">
      <w:pPr>
        <w:pStyle w:val="a6"/>
        <w:rPr>
          <w:rtl/>
        </w:rPr>
      </w:pPr>
      <w:r w:rsidRPr="0022262F">
        <w:rPr>
          <w:rStyle w:val="FootnoteReference"/>
          <w:vertAlign w:val="baseline"/>
        </w:rPr>
        <w:footnoteRef/>
      </w:r>
      <w:r w:rsidRPr="0022262F">
        <w:rPr>
          <w:rtl/>
        </w:rPr>
        <w:t xml:space="preserve">- </w:t>
      </w:r>
      <w:r>
        <w:rPr>
          <w:rFonts w:hint="cs"/>
          <w:rtl/>
        </w:rPr>
        <w:t>همان، 3.</w:t>
      </w:r>
    </w:p>
  </w:footnote>
  <w:footnote w:id="138">
    <w:p w:rsidR="0029533C" w:rsidRPr="0022262F" w:rsidRDefault="0029533C" w:rsidP="0022262F">
      <w:pPr>
        <w:pStyle w:val="a6"/>
        <w:rPr>
          <w:rtl/>
        </w:rPr>
      </w:pPr>
      <w:r w:rsidRPr="0022262F">
        <w:rPr>
          <w:rStyle w:val="FootnoteReference"/>
          <w:vertAlign w:val="baseline"/>
        </w:rPr>
        <w:footnoteRef/>
      </w:r>
      <w:r w:rsidRPr="0022262F">
        <w:rPr>
          <w:rtl/>
        </w:rPr>
        <w:t xml:space="preserve">- </w:t>
      </w:r>
      <w:r w:rsidRPr="0022262F">
        <w:rPr>
          <w:rStyle w:val="Char7"/>
          <w:rFonts w:hint="cs"/>
          <w:rtl/>
        </w:rPr>
        <w:t>اسلام از دیدگاه دانشمندان غرب</w:t>
      </w:r>
      <w:r>
        <w:rPr>
          <w:rFonts w:hint="cs"/>
          <w:rtl/>
        </w:rPr>
        <w:t>؛ 19.</w:t>
      </w:r>
    </w:p>
  </w:footnote>
  <w:footnote w:id="139">
    <w:p w:rsidR="0029533C" w:rsidRPr="0022262F" w:rsidRDefault="0029533C" w:rsidP="0022262F">
      <w:pPr>
        <w:pStyle w:val="a6"/>
        <w:rPr>
          <w:rtl/>
        </w:rPr>
      </w:pPr>
      <w:r w:rsidRPr="0022262F">
        <w:rPr>
          <w:rStyle w:val="FootnoteReference"/>
          <w:vertAlign w:val="baseline"/>
        </w:rPr>
        <w:footnoteRef/>
      </w:r>
      <w:r w:rsidRPr="0022262F">
        <w:rPr>
          <w:rtl/>
        </w:rPr>
        <w:t xml:space="preserve">- </w:t>
      </w:r>
      <w:r w:rsidRPr="0022262F">
        <w:rPr>
          <w:rStyle w:val="Char7"/>
          <w:rFonts w:hint="cs"/>
          <w:rtl/>
        </w:rPr>
        <w:t>نظریات دانشمندان جهان دربارۀ قرآن و محمد</w:t>
      </w:r>
      <w:r>
        <w:rPr>
          <w:rFonts w:hint="cs"/>
          <w:rtl/>
        </w:rPr>
        <w:t>؛ 71.</w:t>
      </w:r>
    </w:p>
  </w:footnote>
  <w:footnote w:id="140">
    <w:p w:rsidR="0029533C" w:rsidRPr="0022262F" w:rsidRDefault="0029533C" w:rsidP="0022262F">
      <w:pPr>
        <w:pStyle w:val="a6"/>
        <w:rPr>
          <w:rtl/>
        </w:rPr>
      </w:pPr>
      <w:r w:rsidRPr="0022262F">
        <w:rPr>
          <w:rStyle w:val="FootnoteReference"/>
          <w:vertAlign w:val="baseline"/>
        </w:rPr>
        <w:footnoteRef/>
      </w:r>
      <w:r w:rsidRPr="0022262F">
        <w:rPr>
          <w:rtl/>
        </w:rPr>
        <w:t xml:space="preserve">- </w:t>
      </w:r>
      <w:r>
        <w:rPr>
          <w:rFonts w:hint="cs"/>
          <w:rtl/>
        </w:rPr>
        <w:t>همان، 162.</w:t>
      </w:r>
    </w:p>
  </w:footnote>
  <w:footnote w:id="141">
    <w:p w:rsidR="0029533C" w:rsidRPr="0022262F" w:rsidRDefault="0029533C" w:rsidP="0022262F">
      <w:pPr>
        <w:pStyle w:val="a6"/>
        <w:rPr>
          <w:rtl/>
        </w:rPr>
      </w:pPr>
      <w:r w:rsidRPr="0022262F">
        <w:rPr>
          <w:rStyle w:val="FootnoteReference"/>
          <w:vertAlign w:val="baseline"/>
        </w:rPr>
        <w:footnoteRef/>
      </w:r>
      <w:r w:rsidRPr="0022262F">
        <w:rPr>
          <w:rtl/>
        </w:rPr>
        <w:t xml:space="preserve">- </w:t>
      </w:r>
      <w:r w:rsidRPr="0022262F">
        <w:rPr>
          <w:rStyle w:val="Char7"/>
          <w:rFonts w:hint="cs"/>
          <w:rtl/>
        </w:rPr>
        <w:t>زندگی‌نامۀ پیامبر اسلام</w:t>
      </w:r>
      <w:r>
        <w:rPr>
          <w:rFonts w:hint="cs"/>
          <w:rtl/>
        </w:rPr>
        <w:t>؛ 55.</w:t>
      </w:r>
    </w:p>
  </w:footnote>
  <w:footnote w:id="142">
    <w:p w:rsidR="0029533C" w:rsidRPr="00D54A47" w:rsidRDefault="0029533C" w:rsidP="0022262F">
      <w:pPr>
        <w:pStyle w:val="a6"/>
        <w:rPr>
          <w:rtl/>
        </w:rPr>
      </w:pPr>
      <w:r w:rsidRPr="0022262F">
        <w:rPr>
          <w:rStyle w:val="FootnoteReference"/>
          <w:vertAlign w:val="baseline"/>
        </w:rPr>
        <w:footnoteRef/>
      </w:r>
      <w:r w:rsidRPr="0022262F">
        <w:rPr>
          <w:rtl/>
        </w:rPr>
        <w:t xml:space="preserve">- </w:t>
      </w:r>
      <w:r>
        <w:rPr>
          <w:rFonts w:hint="cs"/>
          <w:rtl/>
        </w:rPr>
        <w:t>مغز.</w:t>
      </w:r>
    </w:p>
  </w:footnote>
  <w:footnote w:id="143">
    <w:p w:rsidR="0029533C" w:rsidRPr="00D54A47" w:rsidRDefault="0029533C" w:rsidP="00B37D3F">
      <w:pPr>
        <w:pStyle w:val="FootnoteText"/>
        <w:bidi/>
        <w:ind w:left="272" w:hanging="272"/>
        <w:jc w:val="both"/>
        <w:rPr>
          <w:rFonts w:ascii="IRNazli" w:hAnsi="IRNazli" w:cs="IRNazli"/>
          <w:sz w:val="24"/>
          <w:szCs w:val="24"/>
          <w:rtl/>
          <w:lang w:bidi="fa-IR"/>
        </w:rPr>
      </w:pPr>
      <w:r w:rsidRPr="00D54A47">
        <w:rPr>
          <w:rStyle w:val="FootnoteReference"/>
          <w:rFonts w:ascii="IRNazli" w:eastAsia="Calibri" w:hAnsi="IRNazli" w:cs="IRNazli"/>
          <w:sz w:val="24"/>
          <w:szCs w:val="24"/>
        </w:rPr>
        <w:footnoteRef/>
      </w:r>
      <w:r w:rsidRPr="00D54A47">
        <w:rPr>
          <w:rFonts w:ascii="IRNazli" w:hAnsi="IRNazli" w:cs="IRNazli"/>
          <w:sz w:val="24"/>
          <w:szCs w:val="24"/>
          <w:rtl/>
        </w:rPr>
        <w:t xml:space="preserve">- </w:t>
      </w:r>
      <w:r w:rsidRPr="003B2FA2">
        <w:rPr>
          <w:rStyle w:val="Char7"/>
          <w:rFonts w:hint="cs"/>
          <w:rtl/>
        </w:rPr>
        <w:t>اسلام از دیدگاه دانشمندان غرب</w:t>
      </w:r>
      <w:r>
        <w:rPr>
          <w:rFonts w:ascii="IRNazli" w:hAnsi="IRNazli" w:cs="IRNazli" w:hint="cs"/>
          <w:sz w:val="24"/>
          <w:szCs w:val="24"/>
          <w:rtl/>
        </w:rPr>
        <w:t>؛ 35- 36.</w:t>
      </w:r>
    </w:p>
  </w:footnote>
  <w:footnote w:id="144">
    <w:p w:rsidR="0029533C" w:rsidRPr="00155619" w:rsidRDefault="0029533C" w:rsidP="00155619">
      <w:pPr>
        <w:pStyle w:val="a6"/>
        <w:rPr>
          <w:rtl/>
        </w:rPr>
      </w:pPr>
      <w:r w:rsidRPr="00155619">
        <w:rPr>
          <w:rStyle w:val="FootnoteReference"/>
          <w:vertAlign w:val="baseline"/>
        </w:rPr>
        <w:footnoteRef/>
      </w:r>
      <w:r w:rsidRPr="00155619">
        <w:rPr>
          <w:rtl/>
        </w:rPr>
        <w:t xml:space="preserve">- </w:t>
      </w:r>
      <w:r w:rsidRPr="00155619">
        <w:rPr>
          <w:rStyle w:val="Char7"/>
          <w:rFonts w:hint="cs"/>
          <w:rtl/>
        </w:rPr>
        <w:t>نظریات دانشمندان جهان دربارۀ قرآن و محمد</w:t>
      </w:r>
      <w:r>
        <w:rPr>
          <w:rFonts w:hint="cs"/>
          <w:rtl/>
        </w:rPr>
        <w:t>؛ 164.</w:t>
      </w:r>
    </w:p>
  </w:footnote>
  <w:footnote w:id="145">
    <w:p w:rsidR="0029533C" w:rsidRPr="0066511D" w:rsidRDefault="0029533C" w:rsidP="0066511D">
      <w:pPr>
        <w:pStyle w:val="a6"/>
        <w:rPr>
          <w:rtl/>
        </w:rPr>
      </w:pPr>
      <w:r w:rsidRPr="0066511D">
        <w:rPr>
          <w:rStyle w:val="FootnoteReference"/>
          <w:vertAlign w:val="baseline"/>
        </w:rPr>
        <w:footnoteRef/>
      </w:r>
      <w:r w:rsidRPr="0066511D">
        <w:rPr>
          <w:rtl/>
        </w:rPr>
        <w:t xml:space="preserve">- </w:t>
      </w:r>
      <w:r>
        <w:rPr>
          <w:rFonts w:hint="cs"/>
          <w:rtl/>
        </w:rPr>
        <w:t>همان، 162- 163.</w:t>
      </w:r>
    </w:p>
  </w:footnote>
  <w:footnote w:id="146">
    <w:p w:rsidR="0029533C" w:rsidRPr="0066511D" w:rsidRDefault="0029533C" w:rsidP="0066511D">
      <w:pPr>
        <w:pStyle w:val="a6"/>
        <w:rPr>
          <w:rtl/>
        </w:rPr>
      </w:pPr>
      <w:r w:rsidRPr="0066511D">
        <w:rPr>
          <w:rStyle w:val="FootnoteReference"/>
          <w:vertAlign w:val="baseline"/>
        </w:rPr>
        <w:footnoteRef/>
      </w:r>
      <w:r w:rsidRPr="0066511D">
        <w:rPr>
          <w:rtl/>
        </w:rPr>
        <w:t xml:space="preserve">- </w:t>
      </w:r>
      <w:r>
        <w:rPr>
          <w:rFonts w:hint="cs"/>
          <w:rtl/>
        </w:rPr>
        <w:t>همان، 72.</w:t>
      </w:r>
    </w:p>
  </w:footnote>
  <w:footnote w:id="147">
    <w:p w:rsidR="0029533C" w:rsidRPr="0066511D" w:rsidRDefault="0029533C" w:rsidP="0066511D">
      <w:pPr>
        <w:pStyle w:val="a6"/>
        <w:bidi w:val="0"/>
        <w:rPr>
          <w:rFonts w:asciiTheme="majorBidi" w:hAnsiTheme="majorBidi" w:cstheme="majorBidi"/>
          <w:lang w:bidi="ar-SA"/>
        </w:rPr>
      </w:pPr>
      <w:r w:rsidRPr="0066511D">
        <w:rPr>
          <w:rStyle w:val="FootnoteReference"/>
          <w:rFonts w:asciiTheme="majorBidi" w:hAnsiTheme="majorBidi" w:cstheme="majorBidi"/>
          <w:sz w:val="20"/>
          <w:szCs w:val="20"/>
          <w:vertAlign w:val="baseline"/>
        </w:rPr>
        <w:footnoteRef/>
      </w:r>
      <w:r w:rsidRPr="0066511D">
        <w:rPr>
          <w:rFonts w:asciiTheme="majorBidi" w:hAnsiTheme="majorBidi" w:cstheme="majorBidi"/>
          <w:sz w:val="20"/>
          <w:szCs w:val="20"/>
          <w:rtl/>
        </w:rPr>
        <w:t xml:space="preserve">- </w:t>
      </w:r>
      <w:r>
        <w:rPr>
          <w:rFonts w:asciiTheme="majorBidi" w:hAnsiTheme="majorBidi" w:cstheme="majorBidi"/>
          <w:sz w:val="20"/>
          <w:szCs w:val="20"/>
          <w:lang w:bidi="ar-SA"/>
        </w:rPr>
        <w:t>Stanley Lane-Poole.</w:t>
      </w:r>
    </w:p>
  </w:footnote>
  <w:footnote w:id="148">
    <w:p w:rsidR="0029533C" w:rsidRPr="00D54A47" w:rsidRDefault="0029533C" w:rsidP="0066511D">
      <w:pPr>
        <w:pStyle w:val="a6"/>
        <w:rPr>
          <w:rtl/>
        </w:rPr>
      </w:pPr>
      <w:r w:rsidRPr="0066511D">
        <w:rPr>
          <w:rStyle w:val="FootnoteReference"/>
          <w:vertAlign w:val="baseline"/>
        </w:rPr>
        <w:footnoteRef/>
      </w:r>
      <w:r w:rsidRPr="0066511D">
        <w:rPr>
          <w:rtl/>
        </w:rPr>
        <w:t xml:space="preserve">- </w:t>
      </w:r>
      <w:r w:rsidRPr="0066511D">
        <w:rPr>
          <w:rStyle w:val="Char7"/>
          <w:rFonts w:hint="cs"/>
          <w:rtl/>
        </w:rPr>
        <w:t>داستان‌هایی از زندگی پیامبر ما</w:t>
      </w:r>
      <w:r>
        <w:rPr>
          <w:rFonts w:hint="cs"/>
          <w:rtl/>
        </w:rPr>
        <w:t>؛ 156- 157.</w:t>
      </w:r>
    </w:p>
  </w:footnote>
  <w:footnote w:id="149">
    <w:p w:rsidR="0029533C" w:rsidRPr="00B37D3F" w:rsidRDefault="0029533C" w:rsidP="00B37D3F">
      <w:pPr>
        <w:pStyle w:val="a6"/>
        <w:bidi w:val="0"/>
        <w:rPr>
          <w:rFonts w:asciiTheme="majorBidi" w:hAnsiTheme="majorBidi" w:cstheme="majorBidi"/>
          <w:sz w:val="20"/>
          <w:szCs w:val="20"/>
          <w:lang w:bidi="ar-SA"/>
        </w:rPr>
      </w:pPr>
      <w:r w:rsidRPr="00B37D3F">
        <w:rPr>
          <w:rStyle w:val="FootnoteReference"/>
          <w:rFonts w:asciiTheme="majorBidi" w:hAnsiTheme="majorBidi" w:cstheme="majorBidi"/>
          <w:sz w:val="20"/>
          <w:szCs w:val="20"/>
          <w:vertAlign w:val="baseline"/>
        </w:rPr>
        <w:footnoteRef/>
      </w:r>
      <w:r w:rsidRPr="00B37D3F">
        <w:rPr>
          <w:rFonts w:asciiTheme="majorBidi" w:hAnsiTheme="majorBidi" w:cstheme="majorBidi"/>
          <w:sz w:val="20"/>
          <w:szCs w:val="20"/>
          <w:rtl/>
        </w:rPr>
        <w:t xml:space="preserve">- </w:t>
      </w:r>
      <w:r>
        <w:rPr>
          <w:rFonts w:asciiTheme="majorBidi" w:hAnsiTheme="majorBidi" w:cstheme="majorBidi"/>
          <w:sz w:val="20"/>
          <w:szCs w:val="20"/>
          <w:lang w:bidi="ar-SA"/>
        </w:rPr>
        <w:t>William Chitick.</w:t>
      </w:r>
    </w:p>
  </w:footnote>
  <w:footnote w:id="150">
    <w:p w:rsidR="0029533C" w:rsidRPr="00B37D3F" w:rsidRDefault="0029533C" w:rsidP="00B37D3F">
      <w:pPr>
        <w:pStyle w:val="a6"/>
        <w:bidi w:val="0"/>
        <w:rPr>
          <w:rtl/>
        </w:rPr>
      </w:pPr>
      <w:r w:rsidRPr="00B37D3F">
        <w:rPr>
          <w:rStyle w:val="FootnoteReference"/>
          <w:rFonts w:asciiTheme="majorBidi" w:hAnsiTheme="majorBidi" w:cstheme="majorBidi"/>
          <w:sz w:val="20"/>
          <w:szCs w:val="20"/>
          <w:vertAlign w:val="baseline"/>
        </w:rPr>
        <w:footnoteRef/>
      </w:r>
      <w:r w:rsidRPr="00B37D3F">
        <w:rPr>
          <w:rFonts w:asciiTheme="majorBidi" w:hAnsiTheme="majorBidi" w:cstheme="majorBidi"/>
          <w:sz w:val="20"/>
          <w:szCs w:val="20"/>
          <w:rtl/>
        </w:rPr>
        <w:t xml:space="preserve">- </w:t>
      </w:r>
      <w:r>
        <w:rPr>
          <w:rFonts w:asciiTheme="majorBidi" w:hAnsiTheme="majorBidi" w:cstheme="majorBidi"/>
          <w:sz w:val="20"/>
          <w:szCs w:val="20"/>
        </w:rPr>
        <w:t>Sachiko Murata.</w:t>
      </w:r>
    </w:p>
  </w:footnote>
  <w:footnote w:id="151">
    <w:p w:rsidR="0029533C" w:rsidRPr="00B37D3F" w:rsidRDefault="0029533C" w:rsidP="00B37D3F">
      <w:pPr>
        <w:pStyle w:val="a6"/>
        <w:rPr>
          <w:rtl/>
        </w:rPr>
      </w:pPr>
      <w:r w:rsidRPr="00B37D3F">
        <w:rPr>
          <w:rStyle w:val="FootnoteReference"/>
          <w:vertAlign w:val="baseline"/>
        </w:rPr>
        <w:footnoteRef/>
      </w:r>
      <w:r w:rsidRPr="00B37D3F">
        <w:rPr>
          <w:rtl/>
        </w:rPr>
        <w:t xml:space="preserve">- </w:t>
      </w:r>
      <w:r w:rsidRPr="00AF6727">
        <w:rPr>
          <w:rStyle w:val="Char7"/>
          <w:rFonts w:hint="cs"/>
          <w:rtl/>
        </w:rPr>
        <w:t>سیمای اسلام</w:t>
      </w:r>
      <w:r>
        <w:rPr>
          <w:rFonts w:hint="cs"/>
          <w:rtl/>
        </w:rPr>
        <w:t>؛ 27.</w:t>
      </w:r>
    </w:p>
  </w:footnote>
  <w:footnote w:id="152">
    <w:p w:rsidR="0029533C" w:rsidRPr="00D54A47" w:rsidRDefault="0029533C" w:rsidP="00B37D3F">
      <w:pPr>
        <w:pStyle w:val="a6"/>
        <w:rPr>
          <w:rtl/>
        </w:rPr>
      </w:pPr>
      <w:r w:rsidRPr="00B37D3F">
        <w:rPr>
          <w:rStyle w:val="FootnoteReference"/>
          <w:vertAlign w:val="baseline"/>
        </w:rPr>
        <w:footnoteRef/>
      </w:r>
      <w:r w:rsidRPr="00B37D3F">
        <w:rPr>
          <w:rtl/>
        </w:rPr>
        <w:t xml:space="preserve">- </w:t>
      </w:r>
      <w:r w:rsidRPr="00AF6727">
        <w:rPr>
          <w:rStyle w:val="Char7"/>
          <w:rFonts w:hint="cs"/>
          <w:rtl/>
        </w:rPr>
        <w:t>محمد، رسول خدا</w:t>
      </w:r>
      <w:r>
        <w:rPr>
          <w:rFonts w:hint="cs"/>
          <w:rtl/>
        </w:rPr>
        <w:t>؛ 98.</w:t>
      </w:r>
    </w:p>
  </w:footnote>
  <w:footnote w:id="153">
    <w:p w:rsidR="0029533C" w:rsidRPr="00D53FFD" w:rsidRDefault="0029533C" w:rsidP="00D53FFD">
      <w:pPr>
        <w:pStyle w:val="a6"/>
        <w:rPr>
          <w:rtl/>
        </w:rPr>
      </w:pPr>
      <w:r w:rsidRPr="00D53FFD">
        <w:rPr>
          <w:rStyle w:val="FootnoteReference"/>
          <w:vertAlign w:val="baseline"/>
        </w:rPr>
        <w:footnoteRef/>
      </w:r>
      <w:r w:rsidRPr="00D53FFD">
        <w:rPr>
          <w:rtl/>
        </w:rPr>
        <w:t xml:space="preserve">- </w:t>
      </w:r>
      <w:r>
        <w:rPr>
          <w:rFonts w:hint="cs"/>
          <w:rtl/>
        </w:rPr>
        <w:t>همان.</w:t>
      </w:r>
    </w:p>
  </w:footnote>
  <w:footnote w:id="154">
    <w:p w:rsidR="0029533C" w:rsidRPr="00D53FFD" w:rsidRDefault="0029533C" w:rsidP="00D53FFD">
      <w:pPr>
        <w:pStyle w:val="a6"/>
        <w:rPr>
          <w:rtl/>
        </w:rPr>
      </w:pPr>
      <w:r w:rsidRPr="00D53FFD">
        <w:rPr>
          <w:rStyle w:val="FootnoteReference"/>
          <w:vertAlign w:val="baseline"/>
        </w:rPr>
        <w:footnoteRef/>
      </w:r>
      <w:r w:rsidRPr="00D53FFD">
        <w:rPr>
          <w:rtl/>
        </w:rPr>
        <w:t xml:space="preserve">- </w:t>
      </w:r>
      <w:r>
        <w:rPr>
          <w:rFonts w:hint="cs"/>
          <w:rtl/>
        </w:rPr>
        <w:t>همان، 97.</w:t>
      </w:r>
    </w:p>
  </w:footnote>
  <w:footnote w:id="155">
    <w:p w:rsidR="0029533C" w:rsidRPr="00D54A47" w:rsidRDefault="0029533C" w:rsidP="00D53FFD">
      <w:pPr>
        <w:pStyle w:val="a6"/>
        <w:rPr>
          <w:rtl/>
        </w:rPr>
      </w:pPr>
      <w:r w:rsidRPr="00D53FFD">
        <w:rPr>
          <w:rStyle w:val="FootnoteReference"/>
          <w:vertAlign w:val="baseline"/>
        </w:rPr>
        <w:footnoteRef/>
      </w:r>
      <w:r w:rsidRPr="00D53FFD">
        <w:rPr>
          <w:rtl/>
        </w:rPr>
        <w:t xml:space="preserve">- </w:t>
      </w:r>
      <w:r w:rsidRPr="00D53FFD">
        <w:rPr>
          <w:rStyle w:val="Char7"/>
          <w:rFonts w:hint="cs"/>
          <w:rtl/>
        </w:rPr>
        <w:t>اسلام از دیدگاه دانشمندان غرب</w:t>
      </w:r>
      <w:r>
        <w:rPr>
          <w:rFonts w:hint="cs"/>
          <w:rtl/>
        </w:rPr>
        <w:t>؛ 18.</w:t>
      </w:r>
    </w:p>
  </w:footnote>
  <w:footnote w:id="156">
    <w:p w:rsidR="0029533C" w:rsidRPr="006B3E44" w:rsidRDefault="0029533C" w:rsidP="006B3E44">
      <w:pPr>
        <w:pStyle w:val="a6"/>
        <w:rPr>
          <w:rtl/>
        </w:rPr>
      </w:pPr>
      <w:r w:rsidRPr="006B3E44">
        <w:rPr>
          <w:rStyle w:val="FootnoteReference"/>
          <w:vertAlign w:val="baseline"/>
        </w:rPr>
        <w:footnoteRef/>
      </w:r>
      <w:r w:rsidRPr="006B3E44">
        <w:rPr>
          <w:rtl/>
        </w:rPr>
        <w:t xml:space="preserve">- </w:t>
      </w:r>
      <w:r w:rsidRPr="006B3E44">
        <w:rPr>
          <w:rStyle w:val="Char7"/>
          <w:rFonts w:hint="cs"/>
          <w:rtl/>
        </w:rPr>
        <w:t>عذر تقصیر به پیشگاه محمد و قرآن</w:t>
      </w:r>
      <w:r>
        <w:rPr>
          <w:rFonts w:hint="cs"/>
          <w:rtl/>
        </w:rPr>
        <w:t>؛ 15- 16.</w:t>
      </w:r>
    </w:p>
  </w:footnote>
  <w:footnote w:id="157">
    <w:p w:rsidR="0029533C" w:rsidRPr="00D54A47" w:rsidRDefault="0029533C" w:rsidP="006B3E44">
      <w:pPr>
        <w:pStyle w:val="a6"/>
        <w:rPr>
          <w:rtl/>
        </w:rPr>
      </w:pPr>
      <w:r w:rsidRPr="006B3E44">
        <w:rPr>
          <w:rStyle w:val="FootnoteReference"/>
          <w:vertAlign w:val="baseline"/>
        </w:rPr>
        <w:footnoteRef/>
      </w:r>
      <w:r w:rsidRPr="006B3E44">
        <w:rPr>
          <w:rtl/>
        </w:rPr>
        <w:t xml:space="preserve">- </w:t>
      </w:r>
      <w:r w:rsidRPr="006B3E44">
        <w:rPr>
          <w:rStyle w:val="Char7"/>
          <w:rFonts w:hint="cs"/>
          <w:rtl/>
        </w:rPr>
        <w:t>نظریات دانشمندان جهان</w:t>
      </w:r>
      <w:r>
        <w:rPr>
          <w:rFonts w:hint="cs"/>
          <w:rtl/>
        </w:rPr>
        <w:t>... 115.</w:t>
      </w:r>
    </w:p>
  </w:footnote>
  <w:footnote w:id="158">
    <w:p w:rsidR="0029533C" w:rsidRPr="00C50895" w:rsidRDefault="0029533C" w:rsidP="00C50895">
      <w:pPr>
        <w:pStyle w:val="a6"/>
        <w:rPr>
          <w:rtl/>
        </w:rPr>
      </w:pPr>
      <w:r w:rsidRPr="00C50895">
        <w:rPr>
          <w:rStyle w:val="FootnoteReference"/>
          <w:vertAlign w:val="baseline"/>
        </w:rPr>
        <w:footnoteRef/>
      </w:r>
      <w:r w:rsidRPr="00C50895">
        <w:rPr>
          <w:rtl/>
        </w:rPr>
        <w:t xml:space="preserve">- </w:t>
      </w:r>
      <w:r w:rsidRPr="00C50895">
        <w:rPr>
          <w:rFonts w:hint="cs"/>
          <w:rtl/>
        </w:rPr>
        <w:t>همان، 175- 176.</w:t>
      </w:r>
    </w:p>
  </w:footnote>
  <w:footnote w:id="159">
    <w:p w:rsidR="0029533C" w:rsidRPr="007136D8" w:rsidRDefault="0029533C" w:rsidP="007136D8">
      <w:pPr>
        <w:pStyle w:val="a6"/>
        <w:bidi w:val="0"/>
        <w:rPr>
          <w:rFonts w:asciiTheme="majorBidi" w:hAnsiTheme="majorBidi" w:cstheme="majorBidi"/>
          <w:lang w:bidi="ar-SA"/>
        </w:rPr>
      </w:pPr>
      <w:r w:rsidRPr="007136D8">
        <w:rPr>
          <w:rStyle w:val="FootnoteReference"/>
          <w:rFonts w:asciiTheme="majorBidi" w:hAnsiTheme="majorBidi" w:cstheme="majorBidi"/>
          <w:sz w:val="20"/>
          <w:szCs w:val="20"/>
          <w:vertAlign w:val="baseline"/>
        </w:rPr>
        <w:footnoteRef/>
      </w:r>
      <w:r w:rsidRPr="007136D8">
        <w:rPr>
          <w:rFonts w:asciiTheme="majorBidi" w:hAnsiTheme="majorBidi" w:cstheme="majorBidi"/>
          <w:sz w:val="20"/>
          <w:szCs w:val="20"/>
          <w:rtl/>
        </w:rPr>
        <w:t xml:space="preserve">- </w:t>
      </w:r>
      <w:r>
        <w:rPr>
          <w:rFonts w:asciiTheme="majorBidi" w:hAnsiTheme="majorBidi" w:cstheme="majorBidi"/>
          <w:sz w:val="20"/>
          <w:szCs w:val="20"/>
          <w:lang w:bidi="ar-SA"/>
        </w:rPr>
        <w:t>James A. Michener.</w:t>
      </w:r>
    </w:p>
  </w:footnote>
  <w:footnote w:id="160">
    <w:p w:rsidR="0029533C" w:rsidRPr="00CC019F" w:rsidRDefault="0029533C" w:rsidP="00CC019F">
      <w:pPr>
        <w:pStyle w:val="a6"/>
        <w:rPr>
          <w:rtl/>
        </w:rPr>
      </w:pPr>
      <w:r w:rsidRPr="00CC019F">
        <w:rPr>
          <w:rStyle w:val="FootnoteReference"/>
          <w:vertAlign w:val="baseline"/>
        </w:rPr>
        <w:footnoteRef/>
      </w:r>
      <w:r w:rsidRPr="00CC019F">
        <w:rPr>
          <w:rtl/>
        </w:rPr>
        <w:t xml:space="preserve">- </w:t>
      </w:r>
      <w:r>
        <w:rPr>
          <w:rFonts w:hint="cs"/>
          <w:rtl/>
        </w:rPr>
        <w:t>سیرت و شخصیت حضرت محمد</w:t>
      </w:r>
      <w:r>
        <w:rPr>
          <w:rFonts w:cs="CTraditional Arabic"/>
          <w:rtl/>
        </w:rPr>
        <w:t> </w:t>
      </w:r>
      <w:r w:rsidRPr="006C5E09">
        <w:rPr>
          <w:rFonts w:cs="CTraditional Arabic" w:hint="cs"/>
          <w:rtl/>
        </w:rPr>
        <w:t>ج</w:t>
      </w:r>
      <w:r>
        <w:rPr>
          <w:rFonts w:hint="cs"/>
          <w:rtl/>
        </w:rPr>
        <w:t>، ص 24.</w:t>
      </w:r>
    </w:p>
  </w:footnote>
  <w:footnote w:id="161">
    <w:p w:rsidR="0029533C" w:rsidRPr="00CC019F" w:rsidRDefault="0029533C" w:rsidP="00CC019F">
      <w:pPr>
        <w:pStyle w:val="a6"/>
        <w:rPr>
          <w:rtl/>
        </w:rPr>
      </w:pPr>
      <w:r w:rsidRPr="00CC019F">
        <w:rPr>
          <w:rStyle w:val="FootnoteReference"/>
          <w:vertAlign w:val="baseline"/>
        </w:rPr>
        <w:footnoteRef/>
      </w:r>
      <w:r w:rsidRPr="00CC019F">
        <w:rPr>
          <w:rtl/>
        </w:rPr>
        <w:t xml:space="preserve">- </w:t>
      </w:r>
      <w:r>
        <w:rPr>
          <w:rFonts w:hint="cs"/>
          <w:rtl/>
        </w:rPr>
        <w:t xml:space="preserve">آیه‌ی قرآن چنین است: </w:t>
      </w:r>
      <w:r w:rsidRPr="00CC019F">
        <w:rPr>
          <w:rFonts w:ascii="Traditional Arabic" w:hAnsi="Traditional Arabic" w:cs="Traditional Arabic"/>
          <w:sz w:val="22"/>
          <w:szCs w:val="22"/>
          <w:rtl/>
        </w:rPr>
        <w:t>﴿</w:t>
      </w:r>
      <w:r>
        <w:rPr>
          <w:rFonts w:ascii="KFGQPC Uthmanic Script HAFS" w:hAnsi="KFGQPC Uthmanic Script HAFS" w:cs="KFGQPC Uthmanic Script HAFS"/>
          <w:sz w:val="22"/>
          <w:szCs w:val="22"/>
          <w:rtl/>
        </w:rPr>
        <w:t>فَ</w:t>
      </w:r>
      <w:r>
        <w:rPr>
          <w:rFonts w:ascii="KFGQPC Uthmanic Script HAFS" w:hAnsi="KFGQPC Uthmanic Script HAFS" w:cs="KFGQPC Uthmanic Script HAFS" w:hint="cs"/>
          <w:sz w:val="22"/>
          <w:szCs w:val="22"/>
          <w:rtl/>
        </w:rPr>
        <w:t>ٱنكِحُواْ</w:t>
      </w:r>
      <w:r>
        <w:rPr>
          <w:rFonts w:ascii="KFGQPC Uthmanic Script HAFS" w:hAnsi="KFGQPC Uthmanic Script HAFS" w:cs="KFGQPC Uthmanic Script HAFS"/>
          <w:sz w:val="22"/>
          <w:szCs w:val="22"/>
          <w:rtl/>
        </w:rPr>
        <w:t xml:space="preserve"> مَا طَابَ لَكُم مِّنَ </w:t>
      </w:r>
      <w:r>
        <w:rPr>
          <w:rFonts w:ascii="KFGQPC Uthmanic Script HAFS" w:hAnsi="KFGQPC Uthmanic Script HAFS" w:cs="KFGQPC Uthmanic Script HAFS" w:hint="cs"/>
          <w:sz w:val="22"/>
          <w:szCs w:val="22"/>
          <w:rtl/>
        </w:rPr>
        <w:t>ٱلنِّسَآءِ</w:t>
      </w:r>
      <w:r>
        <w:rPr>
          <w:rFonts w:ascii="KFGQPC Uthmanic Script HAFS" w:hAnsi="KFGQPC Uthmanic Script HAFS" w:cs="KFGQPC Uthmanic Script HAFS"/>
          <w:sz w:val="22"/>
          <w:szCs w:val="22"/>
          <w:rtl/>
        </w:rPr>
        <w:t xml:space="preserve"> مَثۡنَىٰ وَثُلَٰثَ وَرُبَٰعَۖ فَإِنۡ خِفۡتُمۡ أَلَّا تَعۡدِلُواْ</w:t>
      </w:r>
      <w:r w:rsidRPr="00CC019F">
        <w:rPr>
          <w:rFonts w:ascii="Traditional Arabic" w:hAnsi="Traditional Arabic" w:cs="Traditional Arabic"/>
          <w:sz w:val="22"/>
          <w:szCs w:val="22"/>
          <w:rtl/>
        </w:rPr>
        <w:t>﴾</w:t>
      </w:r>
      <w:r>
        <w:rPr>
          <w:rFonts w:hint="cs"/>
          <w:rtl/>
        </w:rPr>
        <w:t xml:space="preserve"> </w:t>
      </w:r>
      <w:r w:rsidRPr="00CC019F">
        <w:rPr>
          <w:rFonts w:hint="cs"/>
          <w:sz w:val="20"/>
          <w:szCs w:val="20"/>
          <w:rtl/>
        </w:rPr>
        <w:t>[</w:t>
      </w:r>
      <w:r>
        <w:rPr>
          <w:rFonts w:hint="cs"/>
          <w:sz w:val="20"/>
          <w:szCs w:val="20"/>
          <w:rtl/>
        </w:rPr>
        <w:t>النساء: 3</w:t>
      </w:r>
      <w:r w:rsidRPr="00CC019F">
        <w:rPr>
          <w:rFonts w:hint="cs"/>
          <w:sz w:val="20"/>
          <w:szCs w:val="20"/>
          <w:rtl/>
        </w:rPr>
        <w:t>]</w:t>
      </w:r>
      <w:r>
        <w:rPr>
          <w:rFonts w:hint="cs"/>
          <w:rtl/>
        </w:rPr>
        <w:t xml:space="preserve"> ترجمه: «از زنان هر چه خوش دارید، دو تا دو تا و سه تا سه تا و چهار تا چهار تا بگیرید و اگر بیم دارید که عدالت نکنید، پس به یک زن اکتفا نمایید».</w:t>
      </w:r>
    </w:p>
  </w:footnote>
  <w:footnote w:id="162">
    <w:p w:rsidR="0029533C" w:rsidRPr="00CC019F" w:rsidRDefault="0029533C" w:rsidP="00CC019F">
      <w:pPr>
        <w:pStyle w:val="a6"/>
        <w:rPr>
          <w:rtl/>
        </w:rPr>
      </w:pPr>
      <w:r w:rsidRPr="00CC019F">
        <w:rPr>
          <w:rStyle w:val="FootnoteReference"/>
          <w:vertAlign w:val="baseline"/>
        </w:rPr>
        <w:footnoteRef/>
      </w:r>
      <w:r w:rsidRPr="00CC019F">
        <w:rPr>
          <w:rtl/>
        </w:rPr>
        <w:t xml:space="preserve">- </w:t>
      </w:r>
      <w:r w:rsidRPr="00CC019F">
        <w:rPr>
          <w:rStyle w:val="Char7"/>
          <w:rFonts w:hint="cs"/>
          <w:rtl/>
        </w:rPr>
        <w:t>محمد، رسول خدا</w:t>
      </w:r>
      <w:r>
        <w:rPr>
          <w:rFonts w:hint="cs"/>
          <w:rtl/>
        </w:rPr>
        <w:t>؛ 96.</w:t>
      </w:r>
    </w:p>
  </w:footnote>
  <w:footnote w:id="163">
    <w:p w:rsidR="0029533C" w:rsidRPr="00D54A47" w:rsidRDefault="0029533C" w:rsidP="00CC019F">
      <w:pPr>
        <w:pStyle w:val="a6"/>
        <w:rPr>
          <w:rtl/>
        </w:rPr>
      </w:pPr>
      <w:r w:rsidRPr="00CC019F">
        <w:rPr>
          <w:rStyle w:val="FootnoteReference"/>
          <w:vertAlign w:val="baseline"/>
        </w:rPr>
        <w:footnoteRef/>
      </w:r>
      <w:r w:rsidRPr="00CC019F">
        <w:rPr>
          <w:rtl/>
        </w:rPr>
        <w:t xml:space="preserve">- </w:t>
      </w:r>
      <w:r w:rsidRPr="00CC019F">
        <w:rPr>
          <w:rStyle w:val="Char7"/>
          <w:rFonts w:hint="cs"/>
          <w:rtl/>
        </w:rPr>
        <w:t>محمد پیغمبری که از نو باید شناخت</w:t>
      </w:r>
      <w:r>
        <w:rPr>
          <w:rFonts w:hint="cs"/>
          <w:rtl/>
        </w:rPr>
        <w:t>؛ 68- 69.</w:t>
      </w:r>
    </w:p>
  </w:footnote>
  <w:footnote w:id="164">
    <w:p w:rsidR="0029533C" w:rsidRPr="00E367DD" w:rsidRDefault="0029533C" w:rsidP="00E367DD">
      <w:pPr>
        <w:pStyle w:val="a6"/>
        <w:rPr>
          <w:rtl/>
        </w:rPr>
      </w:pPr>
      <w:r w:rsidRPr="00E367DD">
        <w:rPr>
          <w:rStyle w:val="FootnoteReference"/>
          <w:vertAlign w:val="baseline"/>
        </w:rPr>
        <w:footnoteRef/>
      </w:r>
      <w:r w:rsidRPr="00E367DD">
        <w:rPr>
          <w:rtl/>
        </w:rPr>
        <w:t xml:space="preserve">- </w:t>
      </w:r>
      <w:r w:rsidRPr="00E367DD">
        <w:rPr>
          <w:rStyle w:val="Char7"/>
          <w:rFonts w:hint="cs"/>
          <w:rtl/>
        </w:rPr>
        <w:t>نظریات دانشمندان جهان دربارۀ قرآن و محمد</w:t>
      </w:r>
      <w:r>
        <w:rPr>
          <w:rFonts w:hint="cs"/>
          <w:rtl/>
        </w:rPr>
        <w:t>، 93- 94.</w:t>
      </w:r>
    </w:p>
  </w:footnote>
  <w:footnote w:id="165">
    <w:p w:rsidR="0029533C" w:rsidRPr="00E367DD" w:rsidRDefault="0029533C" w:rsidP="00E367DD">
      <w:pPr>
        <w:pStyle w:val="a6"/>
        <w:rPr>
          <w:rtl/>
        </w:rPr>
      </w:pPr>
      <w:r w:rsidRPr="00E367DD">
        <w:rPr>
          <w:rStyle w:val="FootnoteReference"/>
          <w:vertAlign w:val="baseline"/>
        </w:rPr>
        <w:footnoteRef/>
      </w:r>
      <w:r w:rsidRPr="00E367DD">
        <w:rPr>
          <w:rtl/>
        </w:rPr>
        <w:t xml:space="preserve">- </w:t>
      </w:r>
      <w:r>
        <w:rPr>
          <w:rFonts w:hint="cs"/>
          <w:rtl/>
        </w:rPr>
        <w:t>بلکه آنان قصد داشتند که پیامبر را به قتل برسانند، به همین جهت از هر قبیله‌ای جوانی را برگزیدند، همگی شبانه بر پیامبر حمله برند و ایشان را به قتل برسانند.</w:t>
      </w:r>
    </w:p>
  </w:footnote>
  <w:footnote w:id="166">
    <w:p w:rsidR="0029533C" w:rsidRPr="00E367DD" w:rsidRDefault="0029533C" w:rsidP="00E367DD">
      <w:pPr>
        <w:pStyle w:val="a6"/>
        <w:rPr>
          <w:rtl/>
        </w:rPr>
      </w:pPr>
      <w:r w:rsidRPr="00E367DD">
        <w:rPr>
          <w:rStyle w:val="FootnoteReference"/>
          <w:vertAlign w:val="baseline"/>
        </w:rPr>
        <w:footnoteRef/>
      </w:r>
      <w:r w:rsidRPr="00E367DD">
        <w:rPr>
          <w:rtl/>
        </w:rPr>
        <w:t xml:space="preserve">- </w:t>
      </w:r>
      <w:r>
        <w:rPr>
          <w:rFonts w:hint="cs"/>
          <w:rtl/>
        </w:rPr>
        <w:t>رسول خدا مشتی خاک برگرفت و بر سر آنان افشاند و نُه آیۀ نخست سورۀ یاسین را خواند و از خانه خارج شد، خدا بر چشم‌های آنان پرده کشید که پیامبر</w:t>
      </w:r>
      <w:r>
        <w:rPr>
          <w:rFonts w:cs="CTraditional Arabic"/>
          <w:rtl/>
        </w:rPr>
        <w:t> </w:t>
      </w:r>
      <w:r w:rsidRPr="006C5E09">
        <w:rPr>
          <w:rFonts w:cs="CTraditional Arabic" w:hint="cs"/>
          <w:rtl/>
        </w:rPr>
        <w:t>ج</w:t>
      </w:r>
      <w:r>
        <w:rPr>
          <w:rFonts w:hint="cs"/>
          <w:rtl/>
        </w:rPr>
        <w:t xml:space="preserve"> را ندیدند.</w:t>
      </w:r>
    </w:p>
  </w:footnote>
  <w:footnote w:id="167">
    <w:p w:rsidR="0029533C" w:rsidRPr="00D54A47" w:rsidRDefault="0029533C" w:rsidP="00E367DD">
      <w:pPr>
        <w:pStyle w:val="a6"/>
        <w:rPr>
          <w:rtl/>
        </w:rPr>
      </w:pPr>
      <w:r w:rsidRPr="00E367DD">
        <w:rPr>
          <w:rStyle w:val="FootnoteReference"/>
          <w:vertAlign w:val="baseline"/>
        </w:rPr>
        <w:footnoteRef/>
      </w:r>
      <w:r w:rsidRPr="00E367DD">
        <w:rPr>
          <w:rtl/>
        </w:rPr>
        <w:t xml:space="preserve">- </w:t>
      </w:r>
      <w:r>
        <w:rPr>
          <w:rFonts w:hint="cs"/>
          <w:rtl/>
        </w:rPr>
        <w:t>این غار به «غار ثور» مشهور است.</w:t>
      </w:r>
    </w:p>
  </w:footnote>
  <w:footnote w:id="168">
    <w:p w:rsidR="0029533C" w:rsidRPr="00D20A71" w:rsidRDefault="0029533C" w:rsidP="00D20A71">
      <w:pPr>
        <w:pStyle w:val="a6"/>
        <w:rPr>
          <w:rtl/>
        </w:rPr>
      </w:pPr>
      <w:r w:rsidRPr="00D20A71">
        <w:rPr>
          <w:rStyle w:val="FootnoteReference"/>
          <w:vertAlign w:val="baseline"/>
        </w:rPr>
        <w:footnoteRef/>
      </w:r>
      <w:r w:rsidRPr="00D20A71">
        <w:rPr>
          <w:rtl/>
        </w:rPr>
        <w:t xml:space="preserve">- </w:t>
      </w:r>
      <w:r>
        <w:rPr>
          <w:rFonts w:hint="cs"/>
          <w:rtl/>
        </w:rPr>
        <w:t>همان، 116- 117.</w:t>
      </w:r>
    </w:p>
  </w:footnote>
  <w:footnote w:id="169">
    <w:p w:rsidR="0029533C" w:rsidRPr="00D54A47" w:rsidRDefault="0029533C" w:rsidP="00D20A71">
      <w:pPr>
        <w:pStyle w:val="a6"/>
        <w:rPr>
          <w:rtl/>
        </w:rPr>
      </w:pPr>
      <w:r w:rsidRPr="00D20A71">
        <w:rPr>
          <w:rStyle w:val="FootnoteReference"/>
          <w:vertAlign w:val="baseline"/>
        </w:rPr>
        <w:footnoteRef/>
      </w:r>
      <w:r w:rsidRPr="00D20A71">
        <w:rPr>
          <w:rtl/>
        </w:rPr>
        <w:t xml:space="preserve">- </w:t>
      </w:r>
      <w:r w:rsidRPr="00D20A71">
        <w:rPr>
          <w:rStyle w:val="Char7"/>
          <w:rFonts w:hint="cs"/>
          <w:rtl/>
        </w:rPr>
        <w:t>اندیشه تقریب</w:t>
      </w:r>
      <w:r>
        <w:rPr>
          <w:rFonts w:hint="cs"/>
          <w:rtl/>
        </w:rPr>
        <w:t>؛ 38.</w:t>
      </w:r>
    </w:p>
  </w:footnote>
  <w:footnote w:id="170">
    <w:p w:rsidR="0029533C" w:rsidRPr="00C318B3" w:rsidRDefault="0029533C" w:rsidP="00C318B3">
      <w:pPr>
        <w:pStyle w:val="a6"/>
        <w:rPr>
          <w:rtl/>
        </w:rPr>
      </w:pPr>
      <w:r w:rsidRPr="00C318B3">
        <w:rPr>
          <w:rStyle w:val="FootnoteReference"/>
          <w:vertAlign w:val="baseline"/>
        </w:rPr>
        <w:footnoteRef/>
      </w:r>
      <w:r w:rsidRPr="00C318B3">
        <w:rPr>
          <w:rtl/>
        </w:rPr>
        <w:t xml:space="preserve">- </w:t>
      </w:r>
      <w:r>
        <w:rPr>
          <w:rFonts w:ascii="mylotus" w:hAnsi="mylotus" w:cs="mylotus"/>
          <w:sz w:val="23"/>
          <w:szCs w:val="23"/>
          <w:rtl/>
          <w:lang w:bidi="ar-SA"/>
        </w:rPr>
        <w:t xml:space="preserve">علموا </w:t>
      </w:r>
      <w:r>
        <w:rPr>
          <w:rFonts w:ascii="mylotus" w:hAnsi="mylotus" w:cs="mylotus" w:hint="cs"/>
          <w:sz w:val="23"/>
          <w:szCs w:val="23"/>
          <w:rtl/>
          <w:lang w:bidi="ar-SA"/>
        </w:rPr>
        <w:t>أ</w:t>
      </w:r>
      <w:r w:rsidRPr="00C318B3">
        <w:rPr>
          <w:rFonts w:ascii="mylotus" w:hAnsi="mylotus" w:cs="mylotus"/>
          <w:sz w:val="23"/>
          <w:szCs w:val="23"/>
          <w:rtl/>
          <w:lang w:bidi="ar-SA"/>
        </w:rPr>
        <w:t>ولادكم محبة رسول الله</w:t>
      </w:r>
      <w:r>
        <w:rPr>
          <w:rFonts w:hint="cs"/>
          <w:rtl/>
        </w:rPr>
        <w:t>؛ 121- 122.</w:t>
      </w:r>
    </w:p>
  </w:footnote>
  <w:footnote w:id="171">
    <w:p w:rsidR="0029533C" w:rsidRPr="00C318B3" w:rsidRDefault="0029533C" w:rsidP="00C318B3">
      <w:pPr>
        <w:pStyle w:val="a6"/>
        <w:rPr>
          <w:rtl/>
        </w:rPr>
      </w:pPr>
      <w:r w:rsidRPr="00C318B3">
        <w:rPr>
          <w:rStyle w:val="FootnoteReference"/>
          <w:vertAlign w:val="baseline"/>
        </w:rPr>
        <w:footnoteRef/>
      </w:r>
      <w:r w:rsidRPr="00C318B3">
        <w:rPr>
          <w:rtl/>
        </w:rPr>
        <w:t xml:space="preserve">- </w:t>
      </w:r>
      <w:r w:rsidRPr="00C318B3">
        <w:rPr>
          <w:rStyle w:val="Char7"/>
          <w:rFonts w:hint="cs"/>
          <w:rtl/>
        </w:rPr>
        <w:t>سیرت و شخصیت حضرت محمد</w:t>
      </w:r>
      <w:r>
        <w:rPr>
          <w:rFonts w:hint="cs"/>
          <w:rtl/>
        </w:rPr>
        <w:t>؛ 16- 17.</w:t>
      </w:r>
    </w:p>
  </w:footnote>
  <w:footnote w:id="172">
    <w:p w:rsidR="0029533C" w:rsidRPr="00D54A47" w:rsidRDefault="0029533C" w:rsidP="00C318B3">
      <w:pPr>
        <w:pStyle w:val="a6"/>
        <w:rPr>
          <w:rtl/>
        </w:rPr>
      </w:pPr>
      <w:r w:rsidRPr="00C318B3">
        <w:rPr>
          <w:rStyle w:val="FootnoteReference"/>
          <w:vertAlign w:val="baseline"/>
        </w:rPr>
        <w:footnoteRef/>
      </w:r>
      <w:r w:rsidRPr="00C318B3">
        <w:rPr>
          <w:rtl/>
        </w:rPr>
        <w:t xml:space="preserve">- </w:t>
      </w:r>
      <w:r w:rsidRPr="00C318B3">
        <w:rPr>
          <w:rStyle w:val="Char7"/>
          <w:rFonts w:hint="cs"/>
          <w:rtl/>
        </w:rPr>
        <w:t>اسلام از دیدگاه دانشمندان غرب</w:t>
      </w:r>
      <w:r>
        <w:rPr>
          <w:rFonts w:hint="cs"/>
          <w:rtl/>
        </w:rPr>
        <w:t>؛ 25.</w:t>
      </w:r>
    </w:p>
  </w:footnote>
  <w:footnote w:id="173">
    <w:p w:rsidR="0029533C" w:rsidRPr="00B60E04" w:rsidRDefault="0029533C" w:rsidP="00B60E04">
      <w:pPr>
        <w:pStyle w:val="a6"/>
        <w:rPr>
          <w:rtl/>
        </w:rPr>
      </w:pPr>
      <w:r w:rsidRPr="00B60E04">
        <w:rPr>
          <w:rStyle w:val="FootnoteReference"/>
          <w:vertAlign w:val="baseline"/>
        </w:rPr>
        <w:footnoteRef/>
      </w:r>
      <w:r w:rsidRPr="00B60E04">
        <w:rPr>
          <w:rtl/>
        </w:rPr>
        <w:t xml:space="preserve">- </w:t>
      </w:r>
      <w:r w:rsidRPr="00705964">
        <w:rPr>
          <w:rStyle w:val="Char7"/>
          <w:rFonts w:hint="cs"/>
          <w:rtl/>
        </w:rPr>
        <w:t>عذر تقصیر به پیشگاه محمد و قرآن</w:t>
      </w:r>
      <w:r>
        <w:rPr>
          <w:rFonts w:hint="cs"/>
          <w:rtl/>
        </w:rPr>
        <w:t>؛ 43.</w:t>
      </w:r>
    </w:p>
  </w:footnote>
  <w:footnote w:id="174">
    <w:p w:rsidR="0029533C" w:rsidRPr="00B60E04" w:rsidRDefault="0029533C" w:rsidP="00B60E04">
      <w:pPr>
        <w:pStyle w:val="a6"/>
        <w:rPr>
          <w:rtl/>
        </w:rPr>
      </w:pPr>
      <w:r w:rsidRPr="00B60E04">
        <w:rPr>
          <w:rStyle w:val="FootnoteReference"/>
          <w:vertAlign w:val="baseline"/>
        </w:rPr>
        <w:footnoteRef/>
      </w:r>
      <w:r w:rsidRPr="00B60E04">
        <w:rPr>
          <w:rtl/>
        </w:rPr>
        <w:t xml:space="preserve">- </w:t>
      </w:r>
      <w:r w:rsidRPr="00705964">
        <w:rPr>
          <w:rStyle w:val="Char7"/>
          <w:rFonts w:hint="cs"/>
          <w:rtl/>
        </w:rPr>
        <w:t>نظریات دانشمندان جهان دربارۀ قرآن و محمد</w:t>
      </w:r>
      <w:r>
        <w:rPr>
          <w:rFonts w:hint="cs"/>
          <w:rtl/>
        </w:rPr>
        <w:t>؛ 159.</w:t>
      </w:r>
    </w:p>
  </w:footnote>
  <w:footnote w:id="175">
    <w:p w:rsidR="0029533C" w:rsidRPr="00B60E04" w:rsidRDefault="0029533C" w:rsidP="00B60E04">
      <w:pPr>
        <w:pStyle w:val="a6"/>
        <w:rPr>
          <w:rtl/>
        </w:rPr>
      </w:pPr>
      <w:r w:rsidRPr="00B60E04">
        <w:rPr>
          <w:rStyle w:val="FootnoteReference"/>
          <w:vertAlign w:val="baseline"/>
        </w:rPr>
        <w:footnoteRef/>
      </w:r>
      <w:r w:rsidRPr="00B60E04">
        <w:rPr>
          <w:rtl/>
        </w:rPr>
        <w:t xml:space="preserve">- </w:t>
      </w:r>
      <w:r>
        <w:rPr>
          <w:rFonts w:hint="cs"/>
          <w:rtl/>
        </w:rPr>
        <w:t>اسامی نخستین جانشینان پیامبر عبارت‌اند از: ابوبکر، عمر، عثمان و علی</w:t>
      </w:r>
      <w:r>
        <w:rPr>
          <w:rFonts w:cs="CTraditional Arabic"/>
          <w:rtl/>
        </w:rPr>
        <w:t> </w:t>
      </w:r>
      <w:r>
        <w:rPr>
          <w:rFonts w:cs="CTraditional Arabic" w:hint="cs"/>
          <w:rtl/>
        </w:rPr>
        <w:t>ش</w:t>
      </w:r>
      <w:r>
        <w:rPr>
          <w:rFonts w:hint="cs"/>
          <w:rtl/>
        </w:rPr>
        <w:t>.</w:t>
      </w:r>
    </w:p>
  </w:footnote>
  <w:footnote w:id="176">
    <w:p w:rsidR="0029533C" w:rsidRPr="00B60E04" w:rsidRDefault="0029533C" w:rsidP="00B60E04">
      <w:pPr>
        <w:pStyle w:val="a6"/>
        <w:rPr>
          <w:rtl/>
        </w:rPr>
      </w:pPr>
      <w:r w:rsidRPr="00B60E04">
        <w:rPr>
          <w:rStyle w:val="FootnoteReference"/>
          <w:vertAlign w:val="baseline"/>
        </w:rPr>
        <w:footnoteRef/>
      </w:r>
      <w:r w:rsidRPr="00B60E04">
        <w:rPr>
          <w:rtl/>
        </w:rPr>
        <w:t xml:space="preserve">- </w:t>
      </w:r>
      <w:r>
        <w:rPr>
          <w:rFonts w:hint="cs"/>
          <w:rtl/>
        </w:rPr>
        <w:t>همان؛ 70-71.</w:t>
      </w:r>
    </w:p>
  </w:footnote>
  <w:footnote w:id="177">
    <w:p w:rsidR="0029533C" w:rsidRPr="00B60E04" w:rsidRDefault="0029533C" w:rsidP="00B60E04">
      <w:pPr>
        <w:pStyle w:val="a6"/>
        <w:rPr>
          <w:rtl/>
        </w:rPr>
      </w:pPr>
      <w:r w:rsidRPr="00B60E04">
        <w:rPr>
          <w:rStyle w:val="FootnoteReference"/>
          <w:vertAlign w:val="baseline"/>
        </w:rPr>
        <w:footnoteRef/>
      </w:r>
      <w:r w:rsidRPr="00B60E04">
        <w:rPr>
          <w:rtl/>
        </w:rPr>
        <w:t xml:space="preserve">- </w:t>
      </w:r>
      <w:r>
        <w:rPr>
          <w:rFonts w:hint="cs"/>
          <w:rtl/>
        </w:rPr>
        <w:t>همان؛ 75.</w:t>
      </w:r>
    </w:p>
  </w:footnote>
  <w:footnote w:id="178">
    <w:p w:rsidR="0029533C" w:rsidRPr="00B60E04" w:rsidRDefault="0029533C" w:rsidP="00B60E04">
      <w:pPr>
        <w:pStyle w:val="a6"/>
        <w:rPr>
          <w:rtl/>
        </w:rPr>
      </w:pPr>
      <w:r w:rsidRPr="00B60E04">
        <w:rPr>
          <w:rStyle w:val="FootnoteReference"/>
          <w:vertAlign w:val="baseline"/>
        </w:rPr>
        <w:footnoteRef/>
      </w:r>
      <w:r w:rsidRPr="00B60E04">
        <w:rPr>
          <w:rtl/>
        </w:rPr>
        <w:t xml:space="preserve">- </w:t>
      </w:r>
      <w:r>
        <w:rPr>
          <w:rFonts w:hint="cs"/>
          <w:rtl/>
        </w:rPr>
        <w:t>همان؛ 162.</w:t>
      </w:r>
    </w:p>
  </w:footnote>
  <w:footnote w:id="179">
    <w:p w:rsidR="0029533C" w:rsidRPr="00B60E04" w:rsidRDefault="0029533C" w:rsidP="00B60E04">
      <w:pPr>
        <w:pStyle w:val="a6"/>
        <w:rPr>
          <w:rtl/>
        </w:rPr>
      </w:pPr>
      <w:r w:rsidRPr="00B60E04">
        <w:rPr>
          <w:rStyle w:val="FootnoteReference"/>
          <w:vertAlign w:val="baseline"/>
        </w:rPr>
        <w:footnoteRef/>
      </w:r>
      <w:r w:rsidRPr="00B60E04">
        <w:rPr>
          <w:rtl/>
        </w:rPr>
        <w:t xml:space="preserve">- </w:t>
      </w:r>
      <w:r>
        <w:rPr>
          <w:rFonts w:hint="cs"/>
          <w:rtl/>
        </w:rPr>
        <w:t>حارث بن عمرو ازدی.</w:t>
      </w:r>
    </w:p>
  </w:footnote>
  <w:footnote w:id="180">
    <w:p w:rsidR="0029533C" w:rsidRPr="00B60E04" w:rsidRDefault="0029533C" w:rsidP="00B60E04">
      <w:pPr>
        <w:pStyle w:val="a6"/>
        <w:rPr>
          <w:rtl/>
        </w:rPr>
      </w:pPr>
      <w:r w:rsidRPr="00B60E04">
        <w:rPr>
          <w:rStyle w:val="FootnoteReference"/>
          <w:vertAlign w:val="baseline"/>
        </w:rPr>
        <w:footnoteRef/>
      </w:r>
      <w:r w:rsidRPr="00B60E04">
        <w:rPr>
          <w:rtl/>
        </w:rPr>
        <w:t xml:space="preserve">- </w:t>
      </w:r>
      <w:r>
        <w:rPr>
          <w:rFonts w:hint="cs"/>
          <w:rtl/>
        </w:rPr>
        <w:t>بصری شهری در خطه حوران سوریه در نود هزار گزی جنوب شرقی دمشق.</w:t>
      </w:r>
    </w:p>
  </w:footnote>
  <w:footnote w:id="181">
    <w:p w:rsidR="0029533C" w:rsidRPr="00B60E04" w:rsidRDefault="0029533C" w:rsidP="00B60E04">
      <w:pPr>
        <w:pStyle w:val="a6"/>
        <w:rPr>
          <w:rtl/>
        </w:rPr>
      </w:pPr>
      <w:r w:rsidRPr="00B60E04">
        <w:rPr>
          <w:rStyle w:val="FootnoteReference"/>
          <w:vertAlign w:val="baseline"/>
        </w:rPr>
        <w:footnoteRef/>
      </w:r>
      <w:r w:rsidRPr="00B60E04">
        <w:rPr>
          <w:rtl/>
        </w:rPr>
        <w:t xml:space="preserve">- </w:t>
      </w:r>
      <w:r>
        <w:rPr>
          <w:rFonts w:hint="cs"/>
          <w:rtl/>
        </w:rPr>
        <w:t>شرحبیل بن عمرو غسانی.</w:t>
      </w:r>
    </w:p>
  </w:footnote>
  <w:footnote w:id="182">
    <w:p w:rsidR="0029533C" w:rsidRPr="00B60E04" w:rsidRDefault="0029533C" w:rsidP="00B60E04">
      <w:pPr>
        <w:pStyle w:val="a6"/>
        <w:rPr>
          <w:rtl/>
        </w:rPr>
      </w:pPr>
      <w:r w:rsidRPr="00B60E04">
        <w:rPr>
          <w:rStyle w:val="FootnoteReference"/>
          <w:vertAlign w:val="baseline"/>
        </w:rPr>
        <w:footnoteRef/>
      </w:r>
      <w:r w:rsidRPr="00B60E04">
        <w:rPr>
          <w:rtl/>
        </w:rPr>
        <w:t xml:space="preserve">- </w:t>
      </w:r>
      <w:r>
        <w:rPr>
          <w:rFonts w:hint="cs"/>
          <w:rtl/>
        </w:rPr>
        <w:t xml:space="preserve">هراکلیوس </w:t>
      </w:r>
      <w:r>
        <w:rPr>
          <w:lang w:bidi="ar-SA"/>
        </w:rPr>
        <w:t>Heraclhus</w:t>
      </w:r>
      <w:r>
        <w:rPr>
          <w:rFonts w:hint="cs"/>
          <w:rtl/>
        </w:rPr>
        <w:t xml:space="preserve"> امپراتور معروف روم شرقی که دوران حکومتش از 610 تا 641 بود.</w:t>
      </w:r>
    </w:p>
  </w:footnote>
  <w:footnote w:id="183">
    <w:p w:rsidR="0029533C" w:rsidRPr="00B60E04" w:rsidRDefault="0029533C" w:rsidP="00B60E04">
      <w:pPr>
        <w:pStyle w:val="a6"/>
        <w:rPr>
          <w:rtl/>
        </w:rPr>
      </w:pPr>
      <w:r w:rsidRPr="00B60E04">
        <w:rPr>
          <w:rStyle w:val="FootnoteReference"/>
          <w:vertAlign w:val="baseline"/>
        </w:rPr>
        <w:footnoteRef/>
      </w:r>
      <w:r w:rsidRPr="00B60E04">
        <w:rPr>
          <w:rtl/>
        </w:rPr>
        <w:t xml:space="preserve">- </w:t>
      </w:r>
      <w:r>
        <w:rPr>
          <w:rFonts w:hint="cs"/>
          <w:rtl/>
        </w:rPr>
        <w:t>عُباد: جمع عابد، به معنی عبادت‌کنندگان.</w:t>
      </w:r>
    </w:p>
  </w:footnote>
  <w:footnote w:id="184">
    <w:p w:rsidR="0029533C" w:rsidRPr="00D54A47" w:rsidRDefault="0029533C" w:rsidP="00B60E04">
      <w:pPr>
        <w:pStyle w:val="a6"/>
        <w:rPr>
          <w:rtl/>
        </w:rPr>
      </w:pPr>
      <w:r w:rsidRPr="00B60E04">
        <w:rPr>
          <w:rStyle w:val="FootnoteReference"/>
          <w:vertAlign w:val="baseline"/>
        </w:rPr>
        <w:footnoteRef/>
      </w:r>
      <w:r w:rsidRPr="00B60E04">
        <w:rPr>
          <w:rtl/>
        </w:rPr>
        <w:t xml:space="preserve">- </w:t>
      </w:r>
      <w:r>
        <w:rPr>
          <w:rFonts w:hint="cs"/>
          <w:rtl/>
        </w:rPr>
        <w:t>زُهاد: پرهیزگاران و این جمع زاهد است.</w:t>
      </w:r>
    </w:p>
  </w:footnote>
  <w:footnote w:id="185">
    <w:p w:rsidR="0029533C" w:rsidRPr="00CC198C" w:rsidRDefault="0029533C" w:rsidP="00CC198C">
      <w:pPr>
        <w:pStyle w:val="a6"/>
        <w:rPr>
          <w:rtl/>
        </w:rPr>
      </w:pPr>
      <w:r w:rsidRPr="00CC198C">
        <w:rPr>
          <w:rStyle w:val="FootnoteReference"/>
          <w:vertAlign w:val="baseline"/>
        </w:rPr>
        <w:footnoteRef/>
      </w:r>
      <w:r w:rsidRPr="00CC198C">
        <w:rPr>
          <w:rtl/>
        </w:rPr>
        <w:t xml:space="preserve">- </w:t>
      </w:r>
      <w:r w:rsidRPr="00F624D6">
        <w:rPr>
          <w:rStyle w:val="Char7"/>
          <w:rFonts w:hint="cs"/>
          <w:rtl/>
        </w:rPr>
        <w:t>عذر تقصیر به پیشگاه محمد و قرآن</w:t>
      </w:r>
      <w:r>
        <w:rPr>
          <w:rFonts w:hint="cs"/>
          <w:rtl/>
        </w:rPr>
        <w:t>؛ 57- 58.</w:t>
      </w:r>
    </w:p>
  </w:footnote>
  <w:footnote w:id="186">
    <w:p w:rsidR="0029533C" w:rsidRPr="00CC198C" w:rsidRDefault="0029533C" w:rsidP="00CC198C">
      <w:pPr>
        <w:pStyle w:val="a6"/>
        <w:bidi w:val="0"/>
        <w:rPr>
          <w:rFonts w:asciiTheme="majorBidi" w:hAnsiTheme="majorBidi" w:cstheme="majorBidi"/>
          <w:lang w:bidi="ar-SA"/>
        </w:rPr>
      </w:pPr>
      <w:r w:rsidRPr="00CC198C">
        <w:rPr>
          <w:rStyle w:val="FootnoteReference"/>
          <w:rFonts w:asciiTheme="majorBidi" w:hAnsiTheme="majorBidi" w:cstheme="majorBidi"/>
          <w:sz w:val="20"/>
          <w:szCs w:val="20"/>
          <w:vertAlign w:val="baseline"/>
        </w:rPr>
        <w:footnoteRef/>
      </w:r>
      <w:r w:rsidRPr="00CC198C">
        <w:rPr>
          <w:rFonts w:asciiTheme="majorBidi" w:hAnsiTheme="majorBidi" w:cstheme="majorBidi"/>
          <w:sz w:val="20"/>
          <w:szCs w:val="20"/>
          <w:rtl/>
        </w:rPr>
        <w:t xml:space="preserve">- </w:t>
      </w:r>
      <w:r>
        <w:rPr>
          <w:rFonts w:asciiTheme="majorBidi" w:hAnsiTheme="majorBidi" w:cstheme="majorBidi"/>
          <w:sz w:val="20"/>
          <w:szCs w:val="20"/>
          <w:lang w:bidi="ar-SA"/>
        </w:rPr>
        <w:t>Edward Gibon.</w:t>
      </w:r>
    </w:p>
  </w:footnote>
  <w:footnote w:id="187">
    <w:p w:rsidR="0029533C" w:rsidRPr="00CC198C" w:rsidRDefault="0029533C" w:rsidP="00CC198C">
      <w:pPr>
        <w:pStyle w:val="a6"/>
        <w:rPr>
          <w:rtl/>
        </w:rPr>
      </w:pPr>
      <w:r w:rsidRPr="00CC198C">
        <w:rPr>
          <w:rStyle w:val="FootnoteReference"/>
          <w:vertAlign w:val="baseline"/>
        </w:rPr>
        <w:footnoteRef/>
      </w:r>
      <w:r w:rsidRPr="00CC198C">
        <w:rPr>
          <w:rtl/>
        </w:rPr>
        <w:t xml:space="preserve">- </w:t>
      </w:r>
      <w:r>
        <w:rPr>
          <w:rFonts w:hint="cs"/>
          <w:rtl/>
        </w:rPr>
        <w:t>کتاب مذکور توسط دی. ام. لو تلخیص شده که خانم فرنگیش شادمان (نمازی) آن را به فارسی برگردانده و به همت انتشارات علمی و فرهنگی منتشر شده است. بخش‌هایی که راجع به تاریخ اسلام هستند. حذف شده‌اند که امیدواریم مترجمان چیره‌دست، کار ترجمۀ این قسمت مهم را براساس نسخۀ اصل آن انجام دهند! (مؤلف)</w:t>
      </w:r>
    </w:p>
  </w:footnote>
  <w:footnote w:id="188">
    <w:p w:rsidR="0029533C" w:rsidRPr="00CC198C" w:rsidRDefault="0029533C" w:rsidP="00CC198C">
      <w:pPr>
        <w:pStyle w:val="a6"/>
        <w:rPr>
          <w:rtl/>
        </w:rPr>
      </w:pPr>
      <w:r w:rsidRPr="00CC198C">
        <w:rPr>
          <w:rStyle w:val="FootnoteReference"/>
          <w:vertAlign w:val="baseline"/>
        </w:rPr>
        <w:footnoteRef/>
      </w:r>
      <w:r w:rsidRPr="00CC198C">
        <w:rPr>
          <w:rtl/>
        </w:rPr>
        <w:t xml:space="preserve">- </w:t>
      </w:r>
      <w:r>
        <w:rPr>
          <w:rFonts w:hint="cs"/>
          <w:rtl/>
        </w:rPr>
        <w:t>همان؛ 16- 17.</w:t>
      </w:r>
    </w:p>
  </w:footnote>
  <w:footnote w:id="189">
    <w:p w:rsidR="0029533C" w:rsidRPr="00CC198C" w:rsidRDefault="0029533C" w:rsidP="00CC198C">
      <w:pPr>
        <w:pStyle w:val="a6"/>
        <w:rPr>
          <w:rtl/>
        </w:rPr>
      </w:pPr>
      <w:r w:rsidRPr="00CC198C">
        <w:rPr>
          <w:rStyle w:val="FootnoteReference"/>
          <w:vertAlign w:val="baseline"/>
        </w:rPr>
        <w:footnoteRef/>
      </w:r>
      <w:r w:rsidRPr="00CC198C">
        <w:rPr>
          <w:rtl/>
        </w:rPr>
        <w:t xml:space="preserve">- </w:t>
      </w:r>
      <w:r w:rsidRPr="00F624D6">
        <w:rPr>
          <w:rStyle w:val="Char7"/>
          <w:rFonts w:hint="cs"/>
          <w:rtl/>
        </w:rPr>
        <w:t>داستان‌هایی از زندگی ما</w:t>
      </w:r>
      <w:r>
        <w:rPr>
          <w:rFonts w:hint="cs"/>
          <w:rtl/>
        </w:rPr>
        <w:t>؛ 155- 156.</w:t>
      </w:r>
    </w:p>
  </w:footnote>
  <w:footnote w:id="190">
    <w:p w:rsidR="0029533C" w:rsidRPr="00CC198C" w:rsidRDefault="0029533C" w:rsidP="00CC198C">
      <w:pPr>
        <w:pStyle w:val="a6"/>
        <w:bidi w:val="0"/>
        <w:rPr>
          <w:rFonts w:asciiTheme="majorBidi" w:hAnsiTheme="majorBidi" w:cstheme="majorBidi"/>
          <w:sz w:val="20"/>
          <w:szCs w:val="20"/>
          <w:lang w:bidi="ar-SA"/>
        </w:rPr>
      </w:pPr>
      <w:r w:rsidRPr="00CC198C">
        <w:rPr>
          <w:rStyle w:val="FootnoteReference"/>
          <w:rFonts w:asciiTheme="majorBidi" w:hAnsiTheme="majorBidi" w:cstheme="majorBidi"/>
          <w:sz w:val="20"/>
          <w:szCs w:val="20"/>
          <w:vertAlign w:val="baseline"/>
        </w:rPr>
        <w:footnoteRef/>
      </w:r>
      <w:r w:rsidRPr="00CC198C">
        <w:rPr>
          <w:rFonts w:asciiTheme="majorBidi" w:hAnsiTheme="majorBidi" w:cstheme="majorBidi"/>
          <w:sz w:val="20"/>
          <w:szCs w:val="20"/>
          <w:rtl/>
        </w:rPr>
        <w:t xml:space="preserve">- </w:t>
      </w:r>
      <w:r>
        <w:rPr>
          <w:rFonts w:asciiTheme="majorBidi" w:hAnsiTheme="majorBidi" w:cstheme="majorBidi"/>
          <w:sz w:val="20"/>
          <w:szCs w:val="20"/>
        </w:rPr>
        <w:t>James A. Michener.</w:t>
      </w:r>
    </w:p>
  </w:footnote>
  <w:footnote w:id="191">
    <w:p w:rsidR="0029533C" w:rsidRPr="00D54A47" w:rsidRDefault="0029533C" w:rsidP="00CC198C">
      <w:pPr>
        <w:pStyle w:val="a6"/>
        <w:bidi w:val="0"/>
        <w:rPr>
          <w:rtl/>
        </w:rPr>
      </w:pPr>
      <w:r w:rsidRPr="00CC198C">
        <w:rPr>
          <w:rStyle w:val="FootnoteReference"/>
          <w:rFonts w:asciiTheme="majorBidi" w:hAnsiTheme="majorBidi" w:cstheme="majorBidi"/>
          <w:sz w:val="20"/>
          <w:szCs w:val="20"/>
          <w:vertAlign w:val="baseline"/>
        </w:rPr>
        <w:footnoteRef/>
      </w:r>
      <w:r w:rsidRPr="00CC198C">
        <w:rPr>
          <w:rFonts w:asciiTheme="majorBidi" w:hAnsiTheme="majorBidi" w:cstheme="majorBidi"/>
          <w:sz w:val="20"/>
          <w:szCs w:val="20"/>
          <w:rtl/>
        </w:rPr>
        <w:t>-</w:t>
      </w:r>
      <w:r w:rsidRPr="00CC198C">
        <w:rPr>
          <w:sz w:val="20"/>
          <w:szCs w:val="20"/>
          <w:rtl/>
        </w:rPr>
        <w:t xml:space="preserve"> </w:t>
      </w:r>
      <w:r>
        <w:rPr>
          <w:sz w:val="20"/>
          <w:szCs w:val="20"/>
        </w:rPr>
        <w:t>Readers Digest.</w:t>
      </w:r>
    </w:p>
  </w:footnote>
  <w:footnote w:id="192">
    <w:p w:rsidR="0029533C" w:rsidRPr="00D84AEB" w:rsidRDefault="0029533C" w:rsidP="00D84AEB">
      <w:pPr>
        <w:pStyle w:val="a6"/>
        <w:rPr>
          <w:rtl/>
        </w:rPr>
      </w:pPr>
      <w:r w:rsidRPr="00D84AEB">
        <w:rPr>
          <w:rStyle w:val="FootnoteReference"/>
          <w:vertAlign w:val="baseline"/>
        </w:rPr>
        <w:footnoteRef/>
      </w:r>
      <w:r w:rsidRPr="00D84AEB">
        <w:rPr>
          <w:rtl/>
        </w:rPr>
        <w:t xml:space="preserve">- </w:t>
      </w:r>
      <w:r>
        <w:rPr>
          <w:rFonts w:hint="cs"/>
          <w:rtl/>
        </w:rPr>
        <w:t>همان؛ 157- 158.</w:t>
      </w:r>
    </w:p>
  </w:footnote>
  <w:footnote w:id="193">
    <w:p w:rsidR="0029533C" w:rsidRPr="00D84AEB" w:rsidRDefault="0029533C" w:rsidP="00D84AEB">
      <w:pPr>
        <w:pStyle w:val="a6"/>
        <w:bidi w:val="0"/>
        <w:rPr>
          <w:rFonts w:asciiTheme="majorBidi" w:hAnsiTheme="majorBidi" w:cstheme="majorBidi"/>
          <w:sz w:val="20"/>
          <w:szCs w:val="20"/>
          <w:lang w:bidi="ar-SA"/>
        </w:rPr>
      </w:pPr>
      <w:r w:rsidRPr="00D84AEB">
        <w:rPr>
          <w:rStyle w:val="FootnoteReference"/>
          <w:rFonts w:asciiTheme="majorBidi" w:hAnsiTheme="majorBidi" w:cstheme="majorBidi"/>
          <w:sz w:val="20"/>
          <w:szCs w:val="20"/>
          <w:vertAlign w:val="baseline"/>
        </w:rPr>
        <w:footnoteRef/>
      </w:r>
      <w:r w:rsidRPr="00D84AEB">
        <w:rPr>
          <w:rFonts w:asciiTheme="majorBidi" w:hAnsiTheme="majorBidi" w:cstheme="majorBidi"/>
          <w:sz w:val="20"/>
          <w:szCs w:val="20"/>
          <w:rtl/>
        </w:rPr>
        <w:t xml:space="preserve">- </w:t>
      </w:r>
      <w:r>
        <w:rPr>
          <w:rFonts w:asciiTheme="majorBidi" w:hAnsiTheme="majorBidi" w:cstheme="majorBidi"/>
          <w:sz w:val="20"/>
          <w:szCs w:val="20"/>
          <w:lang w:bidi="ar-SA"/>
        </w:rPr>
        <w:t>Mr. Sebril.</w:t>
      </w:r>
    </w:p>
  </w:footnote>
  <w:footnote w:id="194">
    <w:p w:rsidR="0029533C" w:rsidRPr="00D84AEB" w:rsidRDefault="0029533C" w:rsidP="00D84AEB">
      <w:pPr>
        <w:pStyle w:val="a6"/>
        <w:bidi w:val="0"/>
        <w:rPr>
          <w:rFonts w:asciiTheme="majorBidi" w:hAnsiTheme="majorBidi" w:cstheme="majorBidi"/>
          <w:sz w:val="20"/>
          <w:szCs w:val="20"/>
          <w:rtl/>
        </w:rPr>
      </w:pPr>
      <w:r w:rsidRPr="00D84AEB">
        <w:rPr>
          <w:rStyle w:val="FootnoteReference"/>
          <w:rFonts w:asciiTheme="majorBidi" w:hAnsiTheme="majorBidi" w:cstheme="majorBidi"/>
          <w:sz w:val="20"/>
          <w:szCs w:val="20"/>
          <w:vertAlign w:val="baseline"/>
        </w:rPr>
        <w:footnoteRef/>
      </w:r>
      <w:r w:rsidRPr="00D84AEB">
        <w:rPr>
          <w:rFonts w:asciiTheme="majorBidi" w:hAnsiTheme="majorBidi" w:cstheme="majorBidi"/>
          <w:sz w:val="20"/>
          <w:szCs w:val="20"/>
          <w:rtl/>
        </w:rPr>
        <w:t xml:space="preserve">- </w:t>
      </w:r>
      <w:r>
        <w:rPr>
          <w:rFonts w:asciiTheme="majorBidi" w:hAnsiTheme="majorBidi" w:cstheme="majorBidi"/>
          <w:sz w:val="20"/>
          <w:szCs w:val="20"/>
        </w:rPr>
        <w:t>R.Bos Worth Smith.</w:t>
      </w:r>
    </w:p>
  </w:footnote>
  <w:footnote w:id="195">
    <w:p w:rsidR="0029533C" w:rsidRPr="00D84AEB" w:rsidRDefault="0029533C" w:rsidP="00D84AEB">
      <w:pPr>
        <w:pStyle w:val="a6"/>
        <w:rPr>
          <w:rtl/>
        </w:rPr>
      </w:pPr>
      <w:r w:rsidRPr="00D84AEB">
        <w:rPr>
          <w:rStyle w:val="FootnoteReference"/>
          <w:vertAlign w:val="baseline"/>
        </w:rPr>
        <w:footnoteRef/>
      </w:r>
      <w:r w:rsidRPr="00D84AEB">
        <w:rPr>
          <w:rtl/>
        </w:rPr>
        <w:t xml:space="preserve">- </w:t>
      </w:r>
      <w:r>
        <w:rPr>
          <w:rFonts w:hint="cs"/>
          <w:rtl/>
        </w:rPr>
        <w:t>همان؛ 154- 155.</w:t>
      </w:r>
    </w:p>
  </w:footnote>
  <w:footnote w:id="196">
    <w:p w:rsidR="0029533C" w:rsidRPr="00D84AEB" w:rsidRDefault="0029533C" w:rsidP="00D84AEB">
      <w:pPr>
        <w:pStyle w:val="a6"/>
        <w:rPr>
          <w:rtl/>
        </w:rPr>
      </w:pPr>
      <w:r w:rsidRPr="00D84AEB">
        <w:rPr>
          <w:rStyle w:val="FootnoteReference"/>
          <w:vertAlign w:val="baseline"/>
        </w:rPr>
        <w:footnoteRef/>
      </w:r>
      <w:r w:rsidRPr="00D84AEB">
        <w:rPr>
          <w:rtl/>
        </w:rPr>
        <w:t xml:space="preserve">- </w:t>
      </w:r>
      <w:r>
        <w:rPr>
          <w:rFonts w:hint="cs"/>
          <w:rtl/>
        </w:rPr>
        <w:t>آنان سه طایفۀ بزرگ از قبیلۀ بنی غطفان بودند که عبارت‌اند از: بنی فرازه، بنی مره و بنی اشجع. (مؤلف)</w:t>
      </w:r>
    </w:p>
  </w:footnote>
  <w:footnote w:id="197">
    <w:p w:rsidR="0029533C" w:rsidRPr="00D84AEB" w:rsidRDefault="0029533C" w:rsidP="00D84AEB">
      <w:pPr>
        <w:pStyle w:val="a6"/>
        <w:rPr>
          <w:rtl/>
        </w:rPr>
      </w:pPr>
      <w:r w:rsidRPr="00D84AEB">
        <w:rPr>
          <w:rStyle w:val="FootnoteReference"/>
          <w:vertAlign w:val="baseline"/>
        </w:rPr>
        <w:footnoteRef/>
      </w:r>
      <w:r w:rsidRPr="00D84AEB">
        <w:rPr>
          <w:rtl/>
        </w:rPr>
        <w:t xml:space="preserve">- </w:t>
      </w:r>
      <w:r w:rsidRPr="00D84AEB">
        <w:rPr>
          <w:rStyle w:val="Char7"/>
          <w:rFonts w:hint="cs"/>
          <w:rtl/>
        </w:rPr>
        <w:t>عذر تقصیر به پیشگاه محمد و قر</w:t>
      </w:r>
      <w:r>
        <w:rPr>
          <w:rStyle w:val="Char7"/>
          <w:rFonts w:hint="cs"/>
          <w:rtl/>
        </w:rPr>
        <w:t>آ</w:t>
      </w:r>
      <w:r w:rsidRPr="00D84AEB">
        <w:rPr>
          <w:rStyle w:val="Char7"/>
          <w:rFonts w:hint="cs"/>
          <w:rtl/>
        </w:rPr>
        <w:t>ن</w:t>
      </w:r>
      <w:r>
        <w:rPr>
          <w:rFonts w:hint="cs"/>
          <w:rtl/>
        </w:rPr>
        <w:t>؛ 48.</w:t>
      </w:r>
    </w:p>
  </w:footnote>
  <w:footnote w:id="198">
    <w:p w:rsidR="0029533C" w:rsidRPr="00D84AEB" w:rsidRDefault="0029533C" w:rsidP="00D84AEB">
      <w:pPr>
        <w:pStyle w:val="a6"/>
        <w:rPr>
          <w:rtl/>
        </w:rPr>
      </w:pPr>
      <w:r w:rsidRPr="00D84AEB">
        <w:rPr>
          <w:rStyle w:val="FootnoteReference"/>
          <w:vertAlign w:val="baseline"/>
        </w:rPr>
        <w:footnoteRef/>
      </w:r>
      <w:r w:rsidRPr="00D84AEB">
        <w:rPr>
          <w:rtl/>
        </w:rPr>
        <w:t xml:space="preserve">- </w:t>
      </w:r>
      <w:r>
        <w:rPr>
          <w:rFonts w:hint="cs"/>
          <w:rtl/>
        </w:rPr>
        <w:t>همان؛ پاورقی 1، 17.</w:t>
      </w:r>
    </w:p>
  </w:footnote>
  <w:footnote w:id="199">
    <w:p w:rsidR="0029533C" w:rsidRPr="00D54A47" w:rsidRDefault="0029533C" w:rsidP="00D84AEB">
      <w:pPr>
        <w:pStyle w:val="a6"/>
        <w:rPr>
          <w:rtl/>
        </w:rPr>
      </w:pPr>
      <w:r w:rsidRPr="00D84AEB">
        <w:rPr>
          <w:rStyle w:val="FootnoteReference"/>
          <w:vertAlign w:val="baseline"/>
        </w:rPr>
        <w:footnoteRef/>
      </w:r>
      <w:r w:rsidRPr="00D84AEB">
        <w:rPr>
          <w:rtl/>
        </w:rPr>
        <w:t xml:space="preserve">- </w:t>
      </w:r>
      <w:r w:rsidRPr="00D84AEB">
        <w:rPr>
          <w:rStyle w:val="Char7"/>
          <w:rFonts w:hint="cs"/>
          <w:rtl/>
        </w:rPr>
        <w:t>اسلام از دیدگاه دانشمندان غرب</w:t>
      </w:r>
      <w:r>
        <w:rPr>
          <w:rFonts w:hint="cs"/>
          <w:rtl/>
        </w:rPr>
        <w:t>؛ 36.</w:t>
      </w:r>
    </w:p>
  </w:footnote>
  <w:footnote w:id="200">
    <w:p w:rsidR="0029533C" w:rsidRPr="002B49D6" w:rsidRDefault="0029533C" w:rsidP="00002F8A">
      <w:pPr>
        <w:pStyle w:val="a6"/>
        <w:rPr>
          <w:rtl/>
        </w:rPr>
      </w:pPr>
      <w:r w:rsidRPr="002B49D6">
        <w:rPr>
          <w:rStyle w:val="FootnoteReference"/>
          <w:vertAlign w:val="baseline"/>
        </w:rPr>
        <w:footnoteRef/>
      </w:r>
      <w:r w:rsidRPr="002B49D6">
        <w:rPr>
          <w:rtl/>
        </w:rPr>
        <w:t xml:space="preserve">- </w:t>
      </w:r>
      <w:r w:rsidRPr="00002F8A">
        <w:rPr>
          <w:rtl/>
        </w:rPr>
        <w:t>اگر (درباره‌ی دین و توحید) با تو محاجه و ستیز کردند، بگو: «من روی خود را تسلیم الله نموده</w:t>
      </w:r>
      <w:r>
        <w:rPr>
          <w:rFonts w:hint="cs"/>
          <w:rtl/>
        </w:rPr>
        <w:t>‌</w:t>
      </w:r>
      <w:r w:rsidRPr="00002F8A">
        <w:rPr>
          <w:rtl/>
        </w:rPr>
        <w:t>ام» و هر کس که پیرو من است (نیز خود را تسلیم الله نموده است). و به اهل کتاب (= یهود و نصاری) و بی‌سوادان (مشرکان عرب) بگو: «آیا شما هم تسلیم شده‌اید؟» پس اگر تسلیم شوند، قطعاً هدایت یافته‌اند. و اگر روی گردان شدند و (سر پیچی کردند) پس (نگران مباش زیرا) بر تو فقط رساندن (پیام خدا) است. و الله به (احوال) بندگان بیناست.</w:t>
      </w:r>
    </w:p>
  </w:footnote>
  <w:footnote w:id="201">
    <w:p w:rsidR="0029533C" w:rsidRPr="002B49D6" w:rsidRDefault="0029533C" w:rsidP="002B49D6">
      <w:pPr>
        <w:pStyle w:val="a6"/>
        <w:rPr>
          <w:rtl/>
        </w:rPr>
      </w:pPr>
      <w:r w:rsidRPr="002B49D6">
        <w:rPr>
          <w:rStyle w:val="FootnoteReference"/>
          <w:vertAlign w:val="baseline"/>
        </w:rPr>
        <w:footnoteRef/>
      </w:r>
      <w:r w:rsidRPr="002B49D6">
        <w:rPr>
          <w:rtl/>
        </w:rPr>
        <w:t xml:space="preserve">- </w:t>
      </w:r>
      <w:r w:rsidRPr="00B108D0">
        <w:rPr>
          <w:rStyle w:val="Char7"/>
          <w:rFonts w:hint="cs"/>
          <w:rtl/>
        </w:rPr>
        <w:t>عذر تقصیر به پیشگاه محمد و قرآن</w:t>
      </w:r>
      <w:r>
        <w:rPr>
          <w:rFonts w:hint="cs"/>
          <w:rtl/>
        </w:rPr>
        <w:t>؛ 66.</w:t>
      </w:r>
    </w:p>
  </w:footnote>
  <w:footnote w:id="202">
    <w:p w:rsidR="0029533C" w:rsidRPr="002B49D6" w:rsidRDefault="0029533C" w:rsidP="002B49D6">
      <w:pPr>
        <w:pStyle w:val="a6"/>
        <w:rPr>
          <w:rtl/>
        </w:rPr>
      </w:pPr>
      <w:r w:rsidRPr="002B49D6">
        <w:rPr>
          <w:rStyle w:val="FootnoteReference"/>
          <w:vertAlign w:val="baseline"/>
        </w:rPr>
        <w:footnoteRef/>
      </w:r>
      <w:r w:rsidRPr="002B49D6">
        <w:rPr>
          <w:rtl/>
        </w:rPr>
        <w:t xml:space="preserve">- </w:t>
      </w:r>
      <w:r w:rsidRPr="00B108D0">
        <w:rPr>
          <w:rStyle w:val="Char7"/>
          <w:rFonts w:hint="cs"/>
          <w:rtl/>
        </w:rPr>
        <w:t>نظریات دانشمندان جهان دربارۀ قرآن و محمد</w:t>
      </w:r>
      <w:r>
        <w:rPr>
          <w:rFonts w:hint="cs"/>
          <w:rtl/>
        </w:rPr>
        <w:t>؛ 77.</w:t>
      </w:r>
    </w:p>
  </w:footnote>
  <w:footnote w:id="203">
    <w:p w:rsidR="0029533C" w:rsidRPr="002B49D6" w:rsidRDefault="0029533C" w:rsidP="002B49D6">
      <w:pPr>
        <w:pStyle w:val="a6"/>
        <w:bidi w:val="0"/>
        <w:rPr>
          <w:rFonts w:asciiTheme="majorBidi" w:hAnsiTheme="majorBidi" w:cstheme="majorBidi"/>
          <w:sz w:val="20"/>
          <w:szCs w:val="20"/>
          <w:lang w:bidi="ar-SA"/>
        </w:rPr>
      </w:pPr>
      <w:r w:rsidRPr="002B49D6">
        <w:rPr>
          <w:rStyle w:val="FootnoteReference"/>
          <w:rFonts w:asciiTheme="majorBidi" w:hAnsiTheme="majorBidi" w:cstheme="majorBidi"/>
          <w:sz w:val="20"/>
          <w:szCs w:val="20"/>
          <w:vertAlign w:val="baseline"/>
        </w:rPr>
        <w:footnoteRef/>
      </w:r>
      <w:r w:rsidRPr="002B49D6">
        <w:rPr>
          <w:rFonts w:asciiTheme="majorBidi" w:hAnsiTheme="majorBidi" w:cstheme="majorBidi"/>
          <w:sz w:val="20"/>
          <w:szCs w:val="20"/>
          <w:rtl/>
        </w:rPr>
        <w:t xml:space="preserve">- </w:t>
      </w:r>
      <w:r>
        <w:rPr>
          <w:rFonts w:asciiTheme="majorBidi" w:hAnsiTheme="majorBidi" w:cstheme="majorBidi"/>
          <w:sz w:val="20"/>
          <w:szCs w:val="20"/>
          <w:lang w:bidi="ar-SA"/>
        </w:rPr>
        <w:t>Prof. H.corbin.</w:t>
      </w:r>
    </w:p>
  </w:footnote>
  <w:footnote w:id="204">
    <w:p w:rsidR="0029533C" w:rsidRPr="002B49D6" w:rsidRDefault="0029533C" w:rsidP="002B49D6">
      <w:pPr>
        <w:pStyle w:val="a6"/>
        <w:rPr>
          <w:rtl/>
        </w:rPr>
      </w:pPr>
      <w:r w:rsidRPr="002B49D6">
        <w:rPr>
          <w:rStyle w:val="FootnoteReference"/>
          <w:vertAlign w:val="baseline"/>
        </w:rPr>
        <w:footnoteRef/>
      </w:r>
      <w:r w:rsidRPr="002B49D6">
        <w:rPr>
          <w:rtl/>
        </w:rPr>
        <w:t xml:space="preserve">- </w:t>
      </w:r>
      <w:r>
        <w:rPr>
          <w:rFonts w:hint="cs"/>
          <w:rtl/>
        </w:rPr>
        <w:t>همان؛ 36.</w:t>
      </w:r>
    </w:p>
  </w:footnote>
  <w:footnote w:id="205">
    <w:p w:rsidR="0029533C" w:rsidRPr="002B49D6" w:rsidRDefault="0029533C" w:rsidP="002B49D6">
      <w:pPr>
        <w:pStyle w:val="a6"/>
        <w:rPr>
          <w:rtl/>
        </w:rPr>
      </w:pPr>
      <w:r w:rsidRPr="002B49D6">
        <w:rPr>
          <w:rStyle w:val="FootnoteReference"/>
          <w:vertAlign w:val="baseline"/>
        </w:rPr>
        <w:footnoteRef/>
      </w:r>
      <w:r w:rsidRPr="002B49D6">
        <w:rPr>
          <w:rtl/>
        </w:rPr>
        <w:t xml:space="preserve">- </w:t>
      </w:r>
      <w:r>
        <w:rPr>
          <w:rFonts w:hint="cs"/>
          <w:rtl/>
        </w:rPr>
        <w:t>همان؛ 70.</w:t>
      </w:r>
    </w:p>
  </w:footnote>
  <w:footnote w:id="206">
    <w:p w:rsidR="0029533C" w:rsidRPr="00D54A47" w:rsidRDefault="0029533C" w:rsidP="002B49D6">
      <w:pPr>
        <w:pStyle w:val="a6"/>
        <w:rPr>
          <w:rtl/>
        </w:rPr>
      </w:pPr>
      <w:r w:rsidRPr="002B49D6">
        <w:rPr>
          <w:rStyle w:val="FootnoteReference"/>
          <w:vertAlign w:val="baseline"/>
        </w:rPr>
        <w:footnoteRef/>
      </w:r>
      <w:r w:rsidRPr="002B49D6">
        <w:rPr>
          <w:rtl/>
        </w:rPr>
        <w:t xml:space="preserve">- </w:t>
      </w:r>
      <w:r>
        <w:rPr>
          <w:rFonts w:hint="cs"/>
          <w:rtl/>
        </w:rPr>
        <w:t>همان؛ 93.</w:t>
      </w:r>
    </w:p>
  </w:footnote>
  <w:footnote w:id="207">
    <w:p w:rsidR="0029533C" w:rsidRDefault="0029533C" w:rsidP="00F34994">
      <w:pPr>
        <w:pStyle w:val="a6"/>
        <w:rPr>
          <w:rtl/>
        </w:rPr>
      </w:pPr>
      <w:r w:rsidRPr="00F34994">
        <w:rPr>
          <w:rStyle w:val="FootnoteReference"/>
          <w:vertAlign w:val="baseline"/>
        </w:rPr>
        <w:footnoteRef/>
      </w:r>
      <w:r w:rsidRPr="00F34994">
        <w:rPr>
          <w:rtl/>
        </w:rPr>
        <w:t xml:space="preserve">- </w:t>
      </w:r>
      <w:r>
        <w:rPr>
          <w:rFonts w:hint="cs"/>
          <w:rtl/>
        </w:rPr>
        <w:t>هنگام مرگ زید که در غزوۀ موته کشته شد، یک نفر از اصحاب مشاهده می‌کند که محمد با دختر آن صحابی و خادم وفادارش اظهار همدردی می‌کند و با تعجب از اینکه ضعف بشری بر قلب پیغمبر خدا راه یافته باشد؛ گفت:</w:t>
      </w:r>
    </w:p>
    <w:p w:rsidR="0029533C" w:rsidRDefault="0029533C" w:rsidP="00F34994">
      <w:pPr>
        <w:pStyle w:val="a6"/>
        <w:rPr>
          <w:rtl/>
        </w:rPr>
      </w:pPr>
      <w:r>
        <w:rPr>
          <w:rFonts w:hint="cs"/>
          <w:rtl/>
        </w:rPr>
        <w:tab/>
        <w:t>- شگفتا چی می‌بینم؟!</w:t>
      </w:r>
    </w:p>
    <w:p w:rsidR="0029533C" w:rsidRPr="00F34994" w:rsidRDefault="0029533C" w:rsidP="00F34994">
      <w:pPr>
        <w:pStyle w:val="a6"/>
        <w:rPr>
          <w:rtl/>
        </w:rPr>
      </w:pPr>
      <w:r>
        <w:rPr>
          <w:rFonts w:hint="cs"/>
          <w:rtl/>
        </w:rPr>
        <w:tab/>
        <w:t>- پیغمبر جواب داد: می‌بینی که دوستی در فراق دوست صمیمی و فداکارش گریه می‌کند. محبت محمد نسبت به فاطمه، یعنی همان دختری که از خدیجه داشت، بی‌اندازه بود. و همچنین در وفات نابهنگام اولادش همچون هر پدر مهربانی دلش می‌سوخت و می‌گریست. (دیون پورت)</w:t>
      </w:r>
    </w:p>
  </w:footnote>
  <w:footnote w:id="208">
    <w:p w:rsidR="0029533C" w:rsidRPr="00F34994" w:rsidRDefault="0029533C" w:rsidP="00F34994">
      <w:pPr>
        <w:pStyle w:val="a6"/>
        <w:rPr>
          <w:rtl/>
        </w:rPr>
      </w:pPr>
      <w:r w:rsidRPr="00F34994">
        <w:rPr>
          <w:rStyle w:val="FootnoteReference"/>
          <w:vertAlign w:val="baseline"/>
        </w:rPr>
        <w:footnoteRef/>
      </w:r>
      <w:r w:rsidRPr="00F34994">
        <w:rPr>
          <w:rtl/>
        </w:rPr>
        <w:t xml:space="preserve">- </w:t>
      </w:r>
      <w:r>
        <w:rPr>
          <w:rFonts w:hint="cs"/>
          <w:rtl/>
        </w:rPr>
        <w:t>جان دیون پورت فراموش کرده است که رسول اکرم</w:t>
      </w:r>
      <w:r>
        <w:rPr>
          <w:rFonts w:cs="CTraditional Arabic"/>
          <w:rtl/>
        </w:rPr>
        <w:t> </w:t>
      </w:r>
      <w:r w:rsidRPr="006C5E09">
        <w:rPr>
          <w:rFonts w:cs="CTraditional Arabic" w:hint="cs"/>
          <w:rtl/>
        </w:rPr>
        <w:t>ج</w:t>
      </w:r>
      <w:r>
        <w:rPr>
          <w:rFonts w:hint="cs"/>
          <w:rtl/>
        </w:rPr>
        <w:t xml:space="preserve"> حتا یک صندوق هم نداشت، چه رسد به صندوق‌ها. (سعیدی). حضرت ام المؤمنین عایشه</w:t>
      </w:r>
      <w:r>
        <w:rPr>
          <w:rFonts w:cs="CTraditional Arabic"/>
          <w:rtl/>
        </w:rPr>
        <w:t> </w:t>
      </w:r>
      <w:r>
        <w:rPr>
          <w:rFonts w:cs="CTraditional Arabic" w:hint="cs"/>
          <w:rtl/>
        </w:rPr>
        <w:t>ل</w:t>
      </w:r>
      <w:r>
        <w:rPr>
          <w:rFonts w:hint="cs"/>
          <w:rtl/>
        </w:rPr>
        <w:t xml:space="preserve"> روایت کرده است که پیامبر خدا از خود دینار، درهم، گوسفند و شتری برجای نگذاشت و به چیزی هم وصیت نکرد. این سخن را امام احمد (حدیث‌های 24176، 25053، 25519 و 25538) و مسلم (1635) (18) و نسایی در </w:t>
      </w:r>
      <w:r w:rsidRPr="0072218C">
        <w:rPr>
          <w:rStyle w:val="Char7"/>
          <w:rFonts w:hint="cs"/>
          <w:rtl/>
        </w:rPr>
        <w:t>السنن الکبری</w:t>
      </w:r>
      <w:r>
        <w:rPr>
          <w:rFonts w:hint="cs"/>
          <w:rtl/>
        </w:rPr>
        <w:t xml:space="preserve"> (6448، 6449، 6450) و بغوی در </w:t>
      </w:r>
      <w:r w:rsidRPr="0072218C">
        <w:rPr>
          <w:rStyle w:val="Char7"/>
          <w:rFonts w:hint="cs"/>
          <w:rtl/>
        </w:rPr>
        <w:t>شرح السنة</w:t>
      </w:r>
      <w:r>
        <w:rPr>
          <w:rFonts w:hint="cs"/>
          <w:rtl/>
        </w:rPr>
        <w:t xml:space="preserve"> (3836 و 3837) و بیهقی در الکبری (6/266) و طبرانی در </w:t>
      </w:r>
      <w:r w:rsidRPr="0072218C">
        <w:rPr>
          <w:rStyle w:val="Char7"/>
          <w:rFonts w:hint="cs"/>
          <w:rtl/>
        </w:rPr>
        <w:t>المعجم الاوسط</w:t>
      </w:r>
      <w:r>
        <w:rPr>
          <w:rFonts w:hint="cs"/>
          <w:rtl/>
        </w:rPr>
        <w:t xml:space="preserve"> (1747 و 3888) و ابن راهویه (1419 و 1420) روایت کرده‌اند.</w:t>
      </w:r>
    </w:p>
  </w:footnote>
  <w:footnote w:id="209">
    <w:p w:rsidR="0029533C" w:rsidRPr="00D54A47" w:rsidRDefault="0029533C" w:rsidP="00F34994">
      <w:pPr>
        <w:pStyle w:val="a6"/>
        <w:rPr>
          <w:rtl/>
        </w:rPr>
      </w:pPr>
      <w:r w:rsidRPr="00F34994">
        <w:rPr>
          <w:rStyle w:val="FootnoteReference"/>
          <w:vertAlign w:val="baseline"/>
        </w:rPr>
        <w:footnoteRef/>
      </w:r>
      <w:r w:rsidRPr="00F34994">
        <w:rPr>
          <w:rtl/>
        </w:rPr>
        <w:t xml:space="preserve">- </w:t>
      </w:r>
      <w:r w:rsidRPr="0072218C">
        <w:rPr>
          <w:rStyle w:val="Char7"/>
          <w:rFonts w:hint="cs"/>
          <w:rtl/>
        </w:rPr>
        <w:t>عذر تقصیر به پیشگاه محمد و قرآن</w:t>
      </w:r>
      <w:r>
        <w:rPr>
          <w:rFonts w:hint="cs"/>
          <w:rtl/>
        </w:rPr>
        <w:t>. 73- 75.</w:t>
      </w:r>
    </w:p>
  </w:footnote>
  <w:footnote w:id="210">
    <w:p w:rsidR="0029533C" w:rsidRPr="004E4C20" w:rsidRDefault="0029533C" w:rsidP="004E4C20">
      <w:pPr>
        <w:pStyle w:val="a6"/>
        <w:rPr>
          <w:rtl/>
        </w:rPr>
      </w:pPr>
      <w:r w:rsidRPr="004E4C20">
        <w:rPr>
          <w:rStyle w:val="FootnoteReference"/>
          <w:vertAlign w:val="baseline"/>
        </w:rPr>
        <w:footnoteRef/>
      </w:r>
      <w:r w:rsidRPr="004E4C20">
        <w:rPr>
          <w:rtl/>
        </w:rPr>
        <w:t xml:space="preserve">- </w:t>
      </w:r>
      <w:r>
        <w:rPr>
          <w:rFonts w:hint="cs"/>
          <w:rtl/>
        </w:rPr>
        <w:t>همان، 112.</w:t>
      </w:r>
    </w:p>
  </w:footnote>
  <w:footnote w:id="211">
    <w:p w:rsidR="0029533C" w:rsidRPr="004E4C20" w:rsidRDefault="0029533C" w:rsidP="004E4C20">
      <w:pPr>
        <w:pStyle w:val="a6"/>
        <w:bidi w:val="0"/>
        <w:rPr>
          <w:rFonts w:asciiTheme="majorBidi" w:hAnsiTheme="majorBidi" w:cstheme="majorBidi"/>
          <w:lang w:bidi="ar-SA"/>
        </w:rPr>
      </w:pPr>
      <w:r w:rsidRPr="004E4C20">
        <w:rPr>
          <w:rStyle w:val="FootnoteReference"/>
          <w:rFonts w:asciiTheme="majorBidi" w:hAnsiTheme="majorBidi" w:cstheme="majorBidi"/>
          <w:sz w:val="20"/>
          <w:szCs w:val="20"/>
          <w:vertAlign w:val="baseline"/>
        </w:rPr>
        <w:footnoteRef/>
      </w:r>
      <w:r w:rsidRPr="004E4C20">
        <w:rPr>
          <w:rFonts w:asciiTheme="majorBidi" w:hAnsiTheme="majorBidi" w:cstheme="majorBidi"/>
          <w:sz w:val="20"/>
          <w:szCs w:val="20"/>
          <w:rtl/>
        </w:rPr>
        <w:t xml:space="preserve">- </w:t>
      </w:r>
      <w:r>
        <w:rPr>
          <w:rFonts w:asciiTheme="majorBidi" w:hAnsiTheme="majorBidi" w:cstheme="majorBidi"/>
          <w:sz w:val="20"/>
          <w:szCs w:val="20"/>
          <w:lang w:bidi="ar-SA"/>
        </w:rPr>
        <w:t>Lewis, Bernard.</w:t>
      </w:r>
    </w:p>
  </w:footnote>
  <w:footnote w:id="212">
    <w:p w:rsidR="0029533C" w:rsidRPr="004E4C20" w:rsidRDefault="0029533C" w:rsidP="004E4C20">
      <w:pPr>
        <w:pStyle w:val="a6"/>
        <w:rPr>
          <w:rtl/>
        </w:rPr>
      </w:pPr>
      <w:r w:rsidRPr="004E4C20">
        <w:rPr>
          <w:rStyle w:val="FootnoteReference"/>
          <w:vertAlign w:val="baseline"/>
        </w:rPr>
        <w:footnoteRef/>
      </w:r>
      <w:r w:rsidRPr="004E4C20">
        <w:rPr>
          <w:rtl/>
        </w:rPr>
        <w:t xml:space="preserve">- </w:t>
      </w:r>
      <w:r w:rsidRPr="004E4C20">
        <w:rPr>
          <w:rStyle w:val="Char7"/>
          <w:rFonts w:hint="cs"/>
          <w:rtl/>
        </w:rPr>
        <w:t>پیامبر و فرعون</w:t>
      </w:r>
      <w:r>
        <w:rPr>
          <w:rFonts w:hint="cs"/>
          <w:rtl/>
        </w:rPr>
        <w:t>؛ 4.</w:t>
      </w:r>
    </w:p>
  </w:footnote>
  <w:footnote w:id="213">
    <w:p w:rsidR="0029533C" w:rsidRPr="004E4C20" w:rsidRDefault="0029533C" w:rsidP="004E4C20">
      <w:pPr>
        <w:pStyle w:val="a6"/>
        <w:rPr>
          <w:rtl/>
        </w:rPr>
      </w:pPr>
      <w:r w:rsidRPr="004E4C20">
        <w:rPr>
          <w:rStyle w:val="FootnoteReference"/>
          <w:vertAlign w:val="baseline"/>
        </w:rPr>
        <w:footnoteRef/>
      </w:r>
      <w:r w:rsidRPr="004E4C20">
        <w:rPr>
          <w:rtl/>
        </w:rPr>
        <w:t xml:space="preserve">- </w:t>
      </w:r>
      <w:r w:rsidRPr="004E4C20">
        <w:rPr>
          <w:rStyle w:val="Char7"/>
          <w:rFonts w:hint="cs"/>
          <w:rtl/>
        </w:rPr>
        <w:t>قراردادهای اجتماعی ژان ژاک روسو</w:t>
      </w:r>
      <w:r>
        <w:rPr>
          <w:rFonts w:hint="cs"/>
          <w:rtl/>
        </w:rPr>
        <w:t>؛ 171.</w:t>
      </w:r>
    </w:p>
  </w:footnote>
  <w:footnote w:id="214">
    <w:p w:rsidR="0029533C" w:rsidRPr="004E4C20" w:rsidRDefault="0029533C" w:rsidP="004E4C20">
      <w:pPr>
        <w:pStyle w:val="a6"/>
        <w:bidi w:val="0"/>
        <w:rPr>
          <w:rFonts w:asciiTheme="majorBidi" w:hAnsiTheme="majorBidi" w:cstheme="majorBidi"/>
          <w:lang w:bidi="ar-SA"/>
        </w:rPr>
      </w:pPr>
      <w:r w:rsidRPr="004E4C20">
        <w:rPr>
          <w:rStyle w:val="FootnoteReference"/>
          <w:rFonts w:asciiTheme="majorBidi" w:hAnsiTheme="majorBidi" w:cstheme="majorBidi"/>
          <w:sz w:val="20"/>
          <w:szCs w:val="20"/>
          <w:vertAlign w:val="baseline"/>
        </w:rPr>
        <w:footnoteRef/>
      </w:r>
      <w:r w:rsidRPr="004E4C20">
        <w:rPr>
          <w:rFonts w:asciiTheme="majorBidi" w:hAnsiTheme="majorBidi" w:cstheme="majorBidi"/>
          <w:sz w:val="20"/>
          <w:szCs w:val="20"/>
          <w:rtl/>
        </w:rPr>
        <w:t xml:space="preserve">- </w:t>
      </w:r>
      <w:r>
        <w:rPr>
          <w:rFonts w:asciiTheme="majorBidi" w:hAnsiTheme="majorBidi" w:cstheme="majorBidi"/>
          <w:sz w:val="20"/>
          <w:szCs w:val="20"/>
          <w:lang w:bidi="ar-SA"/>
        </w:rPr>
        <w:t>Napoleon Bonapart.</w:t>
      </w:r>
    </w:p>
  </w:footnote>
  <w:footnote w:id="215">
    <w:p w:rsidR="0029533C" w:rsidRPr="004E4C20" w:rsidRDefault="0029533C" w:rsidP="004E4C20">
      <w:pPr>
        <w:pStyle w:val="a6"/>
        <w:rPr>
          <w:rtl/>
        </w:rPr>
      </w:pPr>
      <w:r w:rsidRPr="004E4C20">
        <w:rPr>
          <w:rStyle w:val="FootnoteReference"/>
          <w:vertAlign w:val="baseline"/>
        </w:rPr>
        <w:footnoteRef/>
      </w:r>
      <w:r w:rsidRPr="004E4C20">
        <w:rPr>
          <w:rtl/>
        </w:rPr>
        <w:t xml:space="preserve">- </w:t>
      </w:r>
      <w:r w:rsidRPr="004E4C20">
        <w:rPr>
          <w:rStyle w:val="Char7"/>
          <w:rFonts w:hint="cs"/>
          <w:rtl/>
        </w:rPr>
        <w:t>اسلام از دیدگاه دانشمندان غرب</w:t>
      </w:r>
      <w:r>
        <w:rPr>
          <w:rFonts w:hint="cs"/>
          <w:rtl/>
        </w:rPr>
        <w:t>؛ 29.</w:t>
      </w:r>
    </w:p>
  </w:footnote>
  <w:footnote w:id="216">
    <w:p w:rsidR="0029533C" w:rsidRDefault="0029533C" w:rsidP="004E4C20">
      <w:pPr>
        <w:pStyle w:val="a6"/>
        <w:rPr>
          <w:rtl/>
        </w:rPr>
      </w:pPr>
      <w:r w:rsidRPr="004E4C20">
        <w:rPr>
          <w:rStyle w:val="FootnoteReference"/>
          <w:vertAlign w:val="baseline"/>
        </w:rPr>
        <w:footnoteRef/>
      </w:r>
      <w:r w:rsidRPr="004E4C20">
        <w:rPr>
          <w:rtl/>
        </w:rPr>
        <w:t xml:space="preserve">- </w:t>
      </w:r>
      <w:r>
        <w:rPr>
          <w:rFonts w:hint="cs"/>
          <w:rtl/>
        </w:rPr>
        <w:t>خواجه حافظ شیرازی می‌گوید:</w:t>
      </w:r>
    </w:p>
    <w:tbl>
      <w:tblPr>
        <w:bidiVisual/>
        <w:tblW w:w="0" w:type="auto"/>
        <w:tblInd w:w="250" w:type="dxa"/>
        <w:tblLook w:val="04A0" w:firstRow="1" w:lastRow="0" w:firstColumn="1" w:lastColumn="0" w:noHBand="0" w:noVBand="1"/>
      </w:tblPr>
      <w:tblGrid>
        <w:gridCol w:w="3260"/>
        <w:gridCol w:w="284"/>
        <w:gridCol w:w="3260"/>
      </w:tblGrid>
      <w:tr w:rsidR="0029533C" w:rsidTr="00EE78A9">
        <w:tc>
          <w:tcPr>
            <w:tcW w:w="3260" w:type="dxa"/>
          </w:tcPr>
          <w:p w:rsidR="0029533C" w:rsidRPr="004E4C20" w:rsidRDefault="0029533C" w:rsidP="00EE78A9">
            <w:pPr>
              <w:pStyle w:val="a6"/>
              <w:ind w:left="0" w:firstLine="0"/>
              <w:jc w:val="lowKashida"/>
              <w:rPr>
                <w:sz w:val="2"/>
                <w:szCs w:val="2"/>
                <w:rtl/>
              </w:rPr>
            </w:pPr>
            <w:r>
              <w:rPr>
                <w:rFonts w:hint="cs"/>
                <w:rtl/>
              </w:rPr>
              <w:t>نگار من که به مکتب نرفت و خط ننوشت</w:t>
            </w:r>
            <w:r>
              <w:rPr>
                <w:rFonts w:hint="cs"/>
                <w:rtl/>
              </w:rPr>
              <w:br/>
            </w:r>
          </w:p>
        </w:tc>
        <w:tc>
          <w:tcPr>
            <w:tcW w:w="284" w:type="dxa"/>
          </w:tcPr>
          <w:p w:rsidR="0029533C" w:rsidRDefault="0029533C" w:rsidP="00EE78A9">
            <w:pPr>
              <w:pStyle w:val="a6"/>
              <w:ind w:left="0" w:firstLine="0"/>
              <w:jc w:val="lowKashida"/>
              <w:rPr>
                <w:rtl/>
              </w:rPr>
            </w:pPr>
          </w:p>
        </w:tc>
        <w:tc>
          <w:tcPr>
            <w:tcW w:w="3260" w:type="dxa"/>
          </w:tcPr>
          <w:p w:rsidR="0029533C" w:rsidRPr="00EE78A9" w:rsidRDefault="0029533C" w:rsidP="00EE78A9">
            <w:pPr>
              <w:pStyle w:val="a6"/>
              <w:ind w:left="0" w:firstLine="0"/>
              <w:jc w:val="lowKashida"/>
              <w:rPr>
                <w:sz w:val="2"/>
                <w:szCs w:val="2"/>
                <w:rtl/>
              </w:rPr>
            </w:pPr>
            <w:r>
              <w:rPr>
                <w:rFonts w:hint="cs"/>
                <w:rtl/>
              </w:rPr>
              <w:t>به غمزه مسئله‌آموز صد مُدرَّش شد</w:t>
            </w:r>
            <w:r>
              <w:rPr>
                <w:rtl/>
              </w:rPr>
              <w:br/>
            </w:r>
          </w:p>
        </w:tc>
      </w:tr>
    </w:tbl>
    <w:p w:rsidR="0029533C" w:rsidRDefault="0029533C" w:rsidP="004E4C20">
      <w:pPr>
        <w:pStyle w:val="a6"/>
        <w:rPr>
          <w:rtl/>
        </w:rPr>
      </w:pPr>
      <w:r>
        <w:rPr>
          <w:rFonts w:hint="cs"/>
          <w:rtl/>
        </w:rPr>
        <w:tab/>
        <w:t>و شیخ اجل و خداوندگار سخن، سعدی شیرازی می‌گوید:</w:t>
      </w:r>
    </w:p>
    <w:tbl>
      <w:tblPr>
        <w:bidiVisual/>
        <w:tblW w:w="0" w:type="auto"/>
        <w:tblInd w:w="273" w:type="dxa"/>
        <w:tblLook w:val="04A0" w:firstRow="1" w:lastRow="0" w:firstColumn="1" w:lastColumn="0" w:noHBand="0" w:noVBand="1"/>
      </w:tblPr>
      <w:tblGrid>
        <w:gridCol w:w="3095"/>
        <w:gridCol w:w="284"/>
        <w:gridCol w:w="3402"/>
      </w:tblGrid>
      <w:tr w:rsidR="0029533C" w:rsidTr="00EE78A9">
        <w:tc>
          <w:tcPr>
            <w:tcW w:w="3095" w:type="dxa"/>
          </w:tcPr>
          <w:p w:rsidR="0029533C" w:rsidRPr="00EE78A9" w:rsidRDefault="0029533C" w:rsidP="00EE78A9">
            <w:pPr>
              <w:pStyle w:val="a6"/>
              <w:ind w:left="0" w:firstLine="0"/>
              <w:jc w:val="lowKashida"/>
              <w:rPr>
                <w:sz w:val="2"/>
                <w:szCs w:val="2"/>
                <w:rtl/>
              </w:rPr>
            </w:pPr>
            <w:r>
              <w:rPr>
                <w:rFonts w:hint="cs"/>
                <w:rtl/>
              </w:rPr>
              <w:t>یتیمی که ناکرده قرآن درست</w:t>
            </w:r>
            <w:r>
              <w:rPr>
                <w:rFonts w:hint="cs"/>
                <w:rtl/>
              </w:rPr>
              <w:br/>
            </w:r>
            <w:r>
              <w:rPr>
                <w:rFonts w:hint="cs"/>
                <w:rtl/>
              </w:rPr>
              <w:tab/>
            </w:r>
          </w:p>
        </w:tc>
        <w:tc>
          <w:tcPr>
            <w:tcW w:w="284" w:type="dxa"/>
          </w:tcPr>
          <w:p w:rsidR="0029533C" w:rsidRDefault="0029533C" w:rsidP="00EE78A9">
            <w:pPr>
              <w:pStyle w:val="a6"/>
              <w:ind w:left="0" w:firstLine="0"/>
              <w:jc w:val="lowKashida"/>
              <w:rPr>
                <w:rtl/>
              </w:rPr>
            </w:pPr>
          </w:p>
        </w:tc>
        <w:tc>
          <w:tcPr>
            <w:tcW w:w="3402" w:type="dxa"/>
          </w:tcPr>
          <w:p w:rsidR="0029533C" w:rsidRPr="00EE78A9" w:rsidRDefault="0029533C" w:rsidP="00EE78A9">
            <w:pPr>
              <w:pStyle w:val="a6"/>
              <w:ind w:left="0" w:firstLine="0"/>
              <w:jc w:val="lowKashida"/>
              <w:rPr>
                <w:sz w:val="2"/>
                <w:szCs w:val="2"/>
                <w:rtl/>
              </w:rPr>
            </w:pPr>
            <w:r>
              <w:rPr>
                <w:rFonts w:hint="cs"/>
                <w:rtl/>
              </w:rPr>
              <w:t>کتب خانۀ هفت ملت بشست</w:t>
            </w:r>
            <w:r>
              <w:rPr>
                <w:rFonts w:hint="cs"/>
                <w:rtl/>
              </w:rPr>
              <w:br/>
            </w:r>
          </w:p>
        </w:tc>
      </w:tr>
    </w:tbl>
    <w:p w:rsidR="0029533C" w:rsidRPr="00F07195" w:rsidRDefault="0029533C" w:rsidP="00EE78A9">
      <w:pPr>
        <w:pStyle w:val="a6"/>
        <w:rPr>
          <w:sz w:val="4"/>
          <w:szCs w:val="4"/>
          <w:rtl/>
        </w:rPr>
      </w:pPr>
    </w:p>
  </w:footnote>
  <w:footnote w:id="217">
    <w:p w:rsidR="0029533C" w:rsidRPr="00F07195" w:rsidRDefault="0029533C" w:rsidP="00F07195">
      <w:pPr>
        <w:pStyle w:val="a6"/>
        <w:rPr>
          <w:rtl/>
        </w:rPr>
      </w:pPr>
      <w:r w:rsidRPr="00F07195">
        <w:rPr>
          <w:rStyle w:val="FootnoteReference"/>
          <w:vertAlign w:val="baseline"/>
        </w:rPr>
        <w:footnoteRef/>
      </w:r>
      <w:r w:rsidRPr="00F07195">
        <w:rPr>
          <w:rtl/>
        </w:rPr>
        <w:t xml:space="preserve">- </w:t>
      </w:r>
      <w:r>
        <w:rPr>
          <w:rFonts w:hint="cs"/>
          <w:rtl/>
        </w:rPr>
        <w:t>همان؛ 34.</w:t>
      </w:r>
    </w:p>
  </w:footnote>
  <w:footnote w:id="218">
    <w:p w:rsidR="0029533C" w:rsidRPr="00F07195" w:rsidRDefault="0029533C" w:rsidP="00F07195">
      <w:pPr>
        <w:pStyle w:val="a6"/>
        <w:rPr>
          <w:rtl/>
        </w:rPr>
      </w:pPr>
      <w:r w:rsidRPr="00F07195">
        <w:rPr>
          <w:rStyle w:val="FootnoteReference"/>
          <w:vertAlign w:val="baseline"/>
        </w:rPr>
        <w:footnoteRef/>
      </w:r>
      <w:r w:rsidRPr="00F07195">
        <w:rPr>
          <w:rtl/>
        </w:rPr>
        <w:t xml:space="preserve">- </w:t>
      </w:r>
      <w:r>
        <w:rPr>
          <w:rFonts w:hint="cs"/>
          <w:rtl/>
        </w:rPr>
        <w:t>همان؛ ص 25.</w:t>
      </w:r>
    </w:p>
  </w:footnote>
  <w:footnote w:id="219">
    <w:p w:rsidR="0029533C" w:rsidRPr="00F07195" w:rsidRDefault="0029533C" w:rsidP="00F07195">
      <w:pPr>
        <w:pStyle w:val="a6"/>
        <w:rPr>
          <w:rtl/>
        </w:rPr>
      </w:pPr>
      <w:r w:rsidRPr="00F07195">
        <w:rPr>
          <w:rStyle w:val="FootnoteReference"/>
          <w:vertAlign w:val="baseline"/>
        </w:rPr>
        <w:footnoteRef/>
      </w:r>
      <w:r w:rsidRPr="00F07195">
        <w:rPr>
          <w:rtl/>
        </w:rPr>
        <w:t xml:space="preserve">- </w:t>
      </w:r>
      <w:r w:rsidRPr="00F07195">
        <w:rPr>
          <w:rStyle w:val="Char7"/>
          <w:rFonts w:hint="cs"/>
          <w:rtl/>
        </w:rPr>
        <w:t>عذر تقصیر به پیشگاه محمد و قرآن</w:t>
      </w:r>
      <w:r>
        <w:rPr>
          <w:rFonts w:hint="cs"/>
          <w:rtl/>
        </w:rPr>
        <w:t>؛ 25- 26.</w:t>
      </w:r>
    </w:p>
  </w:footnote>
  <w:footnote w:id="220">
    <w:p w:rsidR="0029533C" w:rsidRPr="003C5716" w:rsidRDefault="0029533C" w:rsidP="003C5716">
      <w:pPr>
        <w:pStyle w:val="a6"/>
        <w:bidi w:val="0"/>
        <w:rPr>
          <w:rFonts w:asciiTheme="majorBidi" w:hAnsiTheme="majorBidi" w:cstheme="majorBidi"/>
          <w:lang w:bidi="ar-SA"/>
        </w:rPr>
      </w:pPr>
      <w:r w:rsidRPr="003C5716">
        <w:rPr>
          <w:rStyle w:val="FootnoteReference"/>
          <w:rFonts w:asciiTheme="majorBidi" w:hAnsiTheme="majorBidi" w:cstheme="majorBidi"/>
          <w:sz w:val="20"/>
          <w:szCs w:val="20"/>
          <w:vertAlign w:val="baseline"/>
        </w:rPr>
        <w:footnoteRef/>
      </w:r>
      <w:r w:rsidRPr="003C5716">
        <w:rPr>
          <w:rFonts w:asciiTheme="majorBidi" w:hAnsiTheme="majorBidi" w:cstheme="majorBidi"/>
          <w:sz w:val="20"/>
          <w:szCs w:val="20"/>
          <w:rtl/>
        </w:rPr>
        <w:t xml:space="preserve">- </w:t>
      </w:r>
      <w:r>
        <w:rPr>
          <w:rFonts w:asciiTheme="majorBidi" w:hAnsiTheme="majorBidi" w:cstheme="majorBidi"/>
          <w:sz w:val="20"/>
          <w:szCs w:val="20"/>
          <w:lang w:bidi="ar-SA"/>
        </w:rPr>
        <w:t>Brockelmann.</w:t>
      </w:r>
    </w:p>
  </w:footnote>
  <w:footnote w:id="221">
    <w:p w:rsidR="0029533C" w:rsidRPr="00F07195" w:rsidRDefault="0029533C" w:rsidP="00F07195">
      <w:pPr>
        <w:pStyle w:val="a6"/>
        <w:rPr>
          <w:rtl/>
        </w:rPr>
      </w:pPr>
      <w:r w:rsidRPr="00F07195">
        <w:rPr>
          <w:rStyle w:val="FootnoteReference"/>
          <w:vertAlign w:val="baseline"/>
        </w:rPr>
        <w:footnoteRef/>
      </w:r>
      <w:r w:rsidRPr="00F07195">
        <w:rPr>
          <w:rtl/>
        </w:rPr>
        <w:t xml:space="preserve">- </w:t>
      </w:r>
      <w:r w:rsidRPr="00F07195">
        <w:rPr>
          <w:rStyle w:val="Char7"/>
          <w:rFonts w:hint="cs"/>
          <w:rtl/>
        </w:rPr>
        <w:t>نظریات دانشمندان جهان</w:t>
      </w:r>
      <w:r>
        <w:rPr>
          <w:rFonts w:hint="cs"/>
          <w:rtl/>
        </w:rPr>
        <w:t>...؛ 92.</w:t>
      </w:r>
    </w:p>
  </w:footnote>
  <w:footnote w:id="222">
    <w:p w:rsidR="0029533C" w:rsidRPr="00D54A47" w:rsidRDefault="0029533C" w:rsidP="00F07195">
      <w:pPr>
        <w:pStyle w:val="a6"/>
        <w:rPr>
          <w:rtl/>
        </w:rPr>
      </w:pPr>
      <w:r w:rsidRPr="00F07195">
        <w:rPr>
          <w:rStyle w:val="FootnoteReference"/>
          <w:vertAlign w:val="baseline"/>
        </w:rPr>
        <w:footnoteRef/>
      </w:r>
      <w:r w:rsidRPr="00F07195">
        <w:rPr>
          <w:rtl/>
        </w:rPr>
        <w:t xml:space="preserve">- </w:t>
      </w:r>
      <w:r>
        <w:rPr>
          <w:rFonts w:hint="cs"/>
          <w:rtl/>
        </w:rPr>
        <w:t>همان، 175.</w:t>
      </w:r>
    </w:p>
  </w:footnote>
  <w:footnote w:id="223">
    <w:p w:rsidR="0029533C" w:rsidRPr="006258BE" w:rsidRDefault="0029533C" w:rsidP="006258BE">
      <w:pPr>
        <w:pStyle w:val="a6"/>
        <w:rPr>
          <w:rtl/>
        </w:rPr>
      </w:pPr>
      <w:r w:rsidRPr="006258BE">
        <w:rPr>
          <w:rStyle w:val="FootnoteReference"/>
          <w:vertAlign w:val="baseline"/>
        </w:rPr>
        <w:footnoteRef/>
      </w:r>
      <w:r w:rsidRPr="006258BE">
        <w:rPr>
          <w:rtl/>
        </w:rPr>
        <w:t xml:space="preserve">- </w:t>
      </w:r>
      <w:r>
        <w:rPr>
          <w:rFonts w:hint="cs"/>
          <w:rtl/>
        </w:rPr>
        <w:t>همان، 161.</w:t>
      </w:r>
    </w:p>
  </w:footnote>
  <w:footnote w:id="224">
    <w:p w:rsidR="0029533C" w:rsidRPr="006258BE" w:rsidRDefault="0029533C" w:rsidP="006258BE">
      <w:pPr>
        <w:pStyle w:val="a6"/>
        <w:rPr>
          <w:rtl/>
        </w:rPr>
      </w:pPr>
      <w:r w:rsidRPr="006258BE">
        <w:rPr>
          <w:rStyle w:val="FootnoteReference"/>
          <w:vertAlign w:val="baseline"/>
        </w:rPr>
        <w:footnoteRef/>
      </w:r>
      <w:r w:rsidRPr="006258BE">
        <w:rPr>
          <w:rtl/>
        </w:rPr>
        <w:t xml:space="preserve">- </w:t>
      </w:r>
      <w:r w:rsidRPr="006258BE">
        <w:rPr>
          <w:rStyle w:val="Char7"/>
          <w:rFonts w:hint="cs"/>
          <w:rtl/>
        </w:rPr>
        <w:t>سیرت و شخصیت حضرت محمد</w:t>
      </w:r>
      <w:r>
        <w:rPr>
          <w:rFonts w:hint="cs"/>
          <w:rtl/>
        </w:rPr>
        <w:t>، ص 19.</w:t>
      </w:r>
    </w:p>
  </w:footnote>
  <w:footnote w:id="225">
    <w:p w:rsidR="0029533C" w:rsidRPr="006258BE" w:rsidRDefault="0029533C" w:rsidP="006258BE">
      <w:pPr>
        <w:pStyle w:val="a6"/>
        <w:bidi w:val="0"/>
        <w:rPr>
          <w:rFonts w:asciiTheme="majorBidi" w:hAnsiTheme="majorBidi" w:cstheme="majorBidi"/>
          <w:lang w:bidi="ar-SA"/>
        </w:rPr>
      </w:pPr>
      <w:r w:rsidRPr="006258BE">
        <w:rPr>
          <w:rStyle w:val="FootnoteReference"/>
          <w:rFonts w:asciiTheme="majorBidi" w:hAnsiTheme="majorBidi" w:cstheme="majorBidi"/>
          <w:sz w:val="20"/>
          <w:szCs w:val="20"/>
          <w:vertAlign w:val="baseline"/>
        </w:rPr>
        <w:footnoteRef/>
      </w:r>
      <w:r w:rsidRPr="006258BE">
        <w:rPr>
          <w:rFonts w:asciiTheme="majorBidi" w:hAnsiTheme="majorBidi" w:cstheme="majorBidi"/>
          <w:sz w:val="20"/>
          <w:szCs w:val="20"/>
          <w:rtl/>
        </w:rPr>
        <w:t xml:space="preserve">- </w:t>
      </w:r>
      <w:r>
        <w:rPr>
          <w:rFonts w:asciiTheme="majorBidi" w:hAnsiTheme="majorBidi" w:cstheme="majorBidi"/>
          <w:sz w:val="20"/>
          <w:szCs w:val="20"/>
          <w:lang w:bidi="ar-SA"/>
        </w:rPr>
        <w:t>Prof. Nathaniel Schmidt.</w:t>
      </w:r>
    </w:p>
  </w:footnote>
  <w:footnote w:id="226">
    <w:p w:rsidR="0029533C" w:rsidRPr="00D54A47" w:rsidRDefault="0029533C" w:rsidP="006258BE">
      <w:pPr>
        <w:pStyle w:val="a6"/>
        <w:rPr>
          <w:rtl/>
        </w:rPr>
      </w:pPr>
      <w:r w:rsidRPr="006258BE">
        <w:rPr>
          <w:rStyle w:val="FootnoteReference"/>
          <w:vertAlign w:val="baseline"/>
        </w:rPr>
        <w:footnoteRef/>
      </w:r>
      <w:r w:rsidRPr="006258BE">
        <w:rPr>
          <w:rtl/>
        </w:rPr>
        <w:t xml:space="preserve">- </w:t>
      </w:r>
      <w:r>
        <w:rPr>
          <w:rFonts w:hint="cs"/>
          <w:rtl/>
        </w:rPr>
        <w:t>همان، 21.</w:t>
      </w:r>
    </w:p>
  </w:footnote>
  <w:footnote w:id="227">
    <w:p w:rsidR="0029533C" w:rsidRPr="00E22B02" w:rsidRDefault="0029533C" w:rsidP="00E22B02">
      <w:pPr>
        <w:pStyle w:val="a6"/>
        <w:rPr>
          <w:rtl/>
        </w:rPr>
      </w:pPr>
      <w:r w:rsidRPr="00E22B02">
        <w:rPr>
          <w:rStyle w:val="FootnoteReference"/>
          <w:vertAlign w:val="baseline"/>
        </w:rPr>
        <w:footnoteRef/>
      </w:r>
      <w:r w:rsidRPr="00E22B02">
        <w:rPr>
          <w:rtl/>
        </w:rPr>
        <w:t xml:space="preserve">- </w:t>
      </w:r>
      <w:r w:rsidRPr="00E22B02">
        <w:rPr>
          <w:rStyle w:val="Char7"/>
          <w:rFonts w:hint="cs"/>
          <w:rtl/>
        </w:rPr>
        <w:t>داستان‌هایی از زندگی پیامبر ما</w:t>
      </w:r>
      <w:r>
        <w:rPr>
          <w:rFonts w:hint="cs"/>
          <w:rtl/>
        </w:rPr>
        <w:t>؛ پاورقی: 1، 45-46.</w:t>
      </w:r>
    </w:p>
  </w:footnote>
  <w:footnote w:id="228">
    <w:p w:rsidR="0029533C" w:rsidRPr="007B31EA" w:rsidRDefault="0029533C" w:rsidP="007B31EA">
      <w:pPr>
        <w:pStyle w:val="a6"/>
        <w:rPr>
          <w:rtl/>
        </w:rPr>
      </w:pPr>
      <w:r w:rsidRPr="007B31EA">
        <w:rPr>
          <w:rStyle w:val="FootnoteReference"/>
          <w:vertAlign w:val="baseline"/>
        </w:rPr>
        <w:footnoteRef/>
      </w:r>
      <w:r w:rsidRPr="007B31EA">
        <w:rPr>
          <w:rtl/>
        </w:rPr>
        <w:t xml:space="preserve">- </w:t>
      </w:r>
      <w:r>
        <w:rPr>
          <w:rFonts w:hint="cs"/>
          <w:rtl/>
        </w:rPr>
        <w:t>همان، 155.</w:t>
      </w:r>
    </w:p>
  </w:footnote>
  <w:footnote w:id="229">
    <w:p w:rsidR="0029533C" w:rsidRPr="007B31EA" w:rsidRDefault="0029533C" w:rsidP="007B31EA">
      <w:pPr>
        <w:pStyle w:val="a6"/>
        <w:rPr>
          <w:rtl/>
        </w:rPr>
      </w:pPr>
      <w:r w:rsidRPr="007B31EA">
        <w:rPr>
          <w:rStyle w:val="FootnoteReference"/>
          <w:vertAlign w:val="baseline"/>
        </w:rPr>
        <w:footnoteRef/>
      </w:r>
      <w:r w:rsidRPr="007B31EA">
        <w:rPr>
          <w:rtl/>
        </w:rPr>
        <w:t xml:space="preserve">- </w:t>
      </w:r>
      <w:r w:rsidRPr="007B31EA">
        <w:rPr>
          <w:rStyle w:val="Char7"/>
          <w:rFonts w:hint="cs"/>
          <w:rtl/>
        </w:rPr>
        <w:t>تاریخ اسلام: پژوهش دانشگاه کمبریج</w:t>
      </w:r>
      <w:r>
        <w:rPr>
          <w:rFonts w:hint="cs"/>
          <w:rtl/>
        </w:rPr>
        <w:t>؛ 94.</w:t>
      </w:r>
    </w:p>
  </w:footnote>
  <w:footnote w:id="230">
    <w:p w:rsidR="0029533C" w:rsidRPr="007B31EA" w:rsidRDefault="0029533C" w:rsidP="007B31EA">
      <w:pPr>
        <w:pStyle w:val="a6"/>
        <w:rPr>
          <w:rtl/>
        </w:rPr>
      </w:pPr>
      <w:r w:rsidRPr="007B31EA">
        <w:rPr>
          <w:rStyle w:val="FootnoteReference"/>
          <w:vertAlign w:val="baseline"/>
        </w:rPr>
        <w:footnoteRef/>
      </w:r>
      <w:r w:rsidRPr="007B31EA">
        <w:rPr>
          <w:rtl/>
        </w:rPr>
        <w:t xml:space="preserve">- </w:t>
      </w:r>
      <w:r w:rsidRPr="007B31EA">
        <w:rPr>
          <w:rStyle w:val="Char7"/>
          <w:rFonts w:hint="cs"/>
          <w:rtl/>
        </w:rPr>
        <w:t>نظریات دانشمندان جهان دربارۀ قرآن و محمد</w:t>
      </w:r>
      <w:r>
        <w:rPr>
          <w:rFonts w:hint="cs"/>
          <w:rtl/>
        </w:rPr>
        <w:t>؛ 68.</w:t>
      </w:r>
    </w:p>
  </w:footnote>
  <w:footnote w:id="231">
    <w:p w:rsidR="0029533C" w:rsidRPr="007B31EA" w:rsidRDefault="0029533C" w:rsidP="007B31EA">
      <w:pPr>
        <w:pStyle w:val="a6"/>
        <w:rPr>
          <w:rtl/>
        </w:rPr>
      </w:pPr>
      <w:r w:rsidRPr="007B31EA">
        <w:rPr>
          <w:rStyle w:val="FootnoteReference"/>
          <w:vertAlign w:val="baseline"/>
        </w:rPr>
        <w:footnoteRef/>
      </w:r>
      <w:r w:rsidRPr="007B31EA">
        <w:rPr>
          <w:rtl/>
        </w:rPr>
        <w:t xml:space="preserve">- </w:t>
      </w:r>
      <w:r>
        <w:rPr>
          <w:rFonts w:hint="cs"/>
          <w:rtl/>
        </w:rPr>
        <w:t>طبق شمارش آیه‌های قرآن در سده معاصر. شماره آن 6236 آیه است.</w:t>
      </w:r>
    </w:p>
  </w:footnote>
  <w:footnote w:id="232">
    <w:p w:rsidR="0029533C" w:rsidRPr="007B31EA" w:rsidRDefault="0029533C" w:rsidP="007B31EA">
      <w:pPr>
        <w:pStyle w:val="a6"/>
        <w:rPr>
          <w:rtl/>
        </w:rPr>
      </w:pPr>
      <w:r w:rsidRPr="007B31EA">
        <w:rPr>
          <w:rStyle w:val="FootnoteReference"/>
          <w:vertAlign w:val="baseline"/>
        </w:rPr>
        <w:footnoteRef/>
      </w:r>
      <w:r w:rsidRPr="007B31EA">
        <w:rPr>
          <w:rtl/>
        </w:rPr>
        <w:t xml:space="preserve">- </w:t>
      </w:r>
      <w:r w:rsidRPr="007B31EA">
        <w:rPr>
          <w:rStyle w:val="Char7"/>
          <w:rFonts w:hint="cs"/>
          <w:rtl/>
        </w:rPr>
        <w:t>محمد پیغمبری که از نو باید شناخت</w:t>
      </w:r>
      <w:r>
        <w:rPr>
          <w:rFonts w:hint="cs"/>
          <w:rtl/>
        </w:rPr>
        <w:t>؛ 67-68.</w:t>
      </w:r>
    </w:p>
  </w:footnote>
  <w:footnote w:id="233">
    <w:p w:rsidR="0029533C" w:rsidRPr="007B31EA" w:rsidRDefault="0029533C" w:rsidP="007B31EA">
      <w:pPr>
        <w:pStyle w:val="a6"/>
        <w:bidi w:val="0"/>
        <w:rPr>
          <w:rFonts w:asciiTheme="majorBidi" w:hAnsiTheme="majorBidi" w:cstheme="majorBidi"/>
          <w:sz w:val="20"/>
          <w:szCs w:val="20"/>
          <w:lang w:bidi="ar-SA"/>
        </w:rPr>
      </w:pPr>
      <w:r w:rsidRPr="007B31EA">
        <w:rPr>
          <w:rStyle w:val="FootnoteReference"/>
          <w:rFonts w:asciiTheme="majorBidi" w:hAnsiTheme="majorBidi" w:cstheme="majorBidi"/>
          <w:sz w:val="20"/>
          <w:szCs w:val="20"/>
          <w:vertAlign w:val="baseline"/>
        </w:rPr>
        <w:footnoteRef/>
      </w:r>
      <w:r w:rsidRPr="007B31EA">
        <w:rPr>
          <w:rFonts w:asciiTheme="majorBidi" w:hAnsiTheme="majorBidi" w:cstheme="majorBidi"/>
          <w:sz w:val="20"/>
          <w:szCs w:val="20"/>
          <w:rtl/>
        </w:rPr>
        <w:t xml:space="preserve">- </w:t>
      </w:r>
      <w:r>
        <w:rPr>
          <w:rFonts w:asciiTheme="majorBidi" w:hAnsiTheme="majorBidi" w:cstheme="majorBidi"/>
          <w:sz w:val="20"/>
          <w:szCs w:val="20"/>
          <w:lang w:bidi="ar-SA"/>
        </w:rPr>
        <w:t>Gibo. Hamilton Alexander Rosskeen, Sir.</w:t>
      </w:r>
    </w:p>
  </w:footnote>
  <w:footnote w:id="234">
    <w:p w:rsidR="0029533C" w:rsidRPr="007B31EA" w:rsidRDefault="0029533C" w:rsidP="007B31EA">
      <w:pPr>
        <w:pStyle w:val="a6"/>
        <w:bidi w:val="0"/>
        <w:rPr>
          <w:rtl/>
        </w:rPr>
      </w:pPr>
      <w:r w:rsidRPr="007B31EA">
        <w:rPr>
          <w:rStyle w:val="FootnoteReference"/>
          <w:rFonts w:asciiTheme="majorBidi" w:hAnsiTheme="majorBidi" w:cstheme="majorBidi"/>
          <w:sz w:val="20"/>
          <w:szCs w:val="20"/>
          <w:vertAlign w:val="baseline"/>
        </w:rPr>
        <w:footnoteRef/>
      </w:r>
      <w:r w:rsidRPr="007B31EA">
        <w:rPr>
          <w:rFonts w:asciiTheme="majorBidi" w:hAnsiTheme="majorBidi" w:cstheme="majorBidi"/>
          <w:sz w:val="20"/>
          <w:szCs w:val="20"/>
          <w:rtl/>
        </w:rPr>
        <w:t>-</w:t>
      </w:r>
      <w:r w:rsidRPr="007B31EA">
        <w:rPr>
          <w:sz w:val="20"/>
          <w:szCs w:val="20"/>
          <w:rtl/>
        </w:rPr>
        <w:t xml:space="preserve"> </w:t>
      </w:r>
      <w:r>
        <w:rPr>
          <w:sz w:val="20"/>
          <w:szCs w:val="20"/>
        </w:rPr>
        <w:t>Oxford University.</w:t>
      </w:r>
    </w:p>
  </w:footnote>
  <w:footnote w:id="235">
    <w:p w:rsidR="0029533C" w:rsidRPr="00D54A47" w:rsidRDefault="0029533C" w:rsidP="007B31EA">
      <w:pPr>
        <w:pStyle w:val="a6"/>
        <w:rPr>
          <w:rtl/>
        </w:rPr>
      </w:pPr>
      <w:r w:rsidRPr="007B31EA">
        <w:rPr>
          <w:rStyle w:val="FootnoteReference"/>
          <w:vertAlign w:val="baseline"/>
        </w:rPr>
        <w:footnoteRef/>
      </w:r>
      <w:r w:rsidRPr="007B31EA">
        <w:rPr>
          <w:rtl/>
        </w:rPr>
        <w:t xml:space="preserve">- </w:t>
      </w:r>
      <w:r w:rsidRPr="007B31EA">
        <w:rPr>
          <w:rStyle w:val="Char7"/>
          <w:rFonts w:hint="cs"/>
          <w:rtl/>
        </w:rPr>
        <w:t>اسلام: بررسی تاریخی</w:t>
      </w:r>
      <w:r>
        <w:rPr>
          <w:rFonts w:hint="cs"/>
          <w:rtl/>
        </w:rPr>
        <w:t>؛ 24.</w:t>
      </w:r>
    </w:p>
  </w:footnote>
  <w:footnote w:id="236">
    <w:p w:rsidR="0029533C" w:rsidRPr="005A6F71" w:rsidRDefault="0029533C" w:rsidP="005A6F71">
      <w:pPr>
        <w:pStyle w:val="a6"/>
        <w:rPr>
          <w:rtl/>
        </w:rPr>
      </w:pPr>
      <w:r w:rsidRPr="005A6F71">
        <w:rPr>
          <w:rStyle w:val="FootnoteReference"/>
          <w:vertAlign w:val="baseline"/>
        </w:rPr>
        <w:footnoteRef/>
      </w:r>
      <w:r w:rsidRPr="005A6F71">
        <w:rPr>
          <w:rtl/>
        </w:rPr>
        <w:t xml:space="preserve">- </w:t>
      </w:r>
      <w:r>
        <w:rPr>
          <w:rFonts w:hint="cs"/>
          <w:rtl/>
        </w:rPr>
        <w:t>سیحون (سیر دریا): رودی در آسیای مرکزی به طول 2700 کیلومتر که به دریای آرال می‌ریزد.</w:t>
      </w:r>
    </w:p>
  </w:footnote>
  <w:footnote w:id="237">
    <w:p w:rsidR="0029533C" w:rsidRPr="005A6F71" w:rsidRDefault="0029533C" w:rsidP="005A6F71">
      <w:pPr>
        <w:pStyle w:val="a6"/>
        <w:rPr>
          <w:rtl/>
        </w:rPr>
      </w:pPr>
      <w:r w:rsidRPr="005A6F71">
        <w:rPr>
          <w:rStyle w:val="FootnoteReference"/>
          <w:vertAlign w:val="baseline"/>
        </w:rPr>
        <w:footnoteRef/>
      </w:r>
      <w:r w:rsidRPr="005A6F71">
        <w:rPr>
          <w:rtl/>
        </w:rPr>
        <w:t xml:space="preserve">- </w:t>
      </w:r>
      <w:r>
        <w:rPr>
          <w:rFonts w:hint="cs"/>
          <w:rtl/>
        </w:rPr>
        <w:t>گسترش.</w:t>
      </w:r>
    </w:p>
  </w:footnote>
  <w:footnote w:id="238">
    <w:p w:rsidR="0029533C" w:rsidRPr="005A6F71" w:rsidRDefault="0029533C" w:rsidP="005A6F71">
      <w:pPr>
        <w:pStyle w:val="a6"/>
        <w:rPr>
          <w:rtl/>
        </w:rPr>
      </w:pPr>
      <w:r w:rsidRPr="005A6F71">
        <w:rPr>
          <w:rStyle w:val="FootnoteReference"/>
          <w:vertAlign w:val="baseline"/>
        </w:rPr>
        <w:footnoteRef/>
      </w:r>
      <w:r w:rsidRPr="005A6F71">
        <w:rPr>
          <w:rtl/>
        </w:rPr>
        <w:t xml:space="preserve">- </w:t>
      </w:r>
      <w:r>
        <w:rPr>
          <w:rFonts w:hint="cs"/>
          <w:rtl/>
        </w:rPr>
        <w:t>دریا.</w:t>
      </w:r>
    </w:p>
  </w:footnote>
  <w:footnote w:id="239">
    <w:p w:rsidR="0029533C" w:rsidRPr="005A6F71" w:rsidRDefault="0029533C" w:rsidP="005A6F71">
      <w:pPr>
        <w:pStyle w:val="a6"/>
        <w:rPr>
          <w:rtl/>
        </w:rPr>
      </w:pPr>
      <w:r w:rsidRPr="005A6F71">
        <w:rPr>
          <w:rStyle w:val="FootnoteReference"/>
          <w:vertAlign w:val="baseline"/>
        </w:rPr>
        <w:footnoteRef/>
      </w:r>
      <w:r w:rsidRPr="005A6F71">
        <w:rPr>
          <w:rtl/>
        </w:rPr>
        <w:t xml:space="preserve">- </w:t>
      </w:r>
      <w:r>
        <w:rPr>
          <w:rFonts w:hint="cs"/>
          <w:rtl/>
        </w:rPr>
        <w:t>نام رودی به فرانسه که از قله‌ی ژوبیه دوژنگ به سون سرچشمه می‌گیرد و پس از پیمودن مسیری به درازای 980 هزار گز به اقیانوس اطلس می‌ریزد.</w:t>
      </w:r>
    </w:p>
  </w:footnote>
  <w:footnote w:id="240">
    <w:p w:rsidR="0029533C" w:rsidRPr="005A6F71" w:rsidRDefault="0029533C" w:rsidP="005A6F71">
      <w:pPr>
        <w:pStyle w:val="a6"/>
        <w:rPr>
          <w:rtl/>
        </w:rPr>
      </w:pPr>
      <w:r w:rsidRPr="005A6F71">
        <w:rPr>
          <w:rStyle w:val="FootnoteReference"/>
          <w:vertAlign w:val="baseline"/>
        </w:rPr>
        <w:footnoteRef/>
      </w:r>
      <w:r w:rsidRPr="005A6F71">
        <w:rPr>
          <w:rtl/>
        </w:rPr>
        <w:t xml:space="preserve">- </w:t>
      </w:r>
      <w:r w:rsidRPr="005A6F71">
        <w:rPr>
          <w:rStyle w:val="Char7"/>
          <w:rFonts w:hint="cs"/>
          <w:rtl/>
        </w:rPr>
        <w:t>عذر تقصیر به پیشگاه محمد و قرآن</w:t>
      </w:r>
      <w:r>
        <w:rPr>
          <w:rFonts w:hint="cs"/>
          <w:rtl/>
        </w:rPr>
        <w:t>؛ 77-78.</w:t>
      </w:r>
    </w:p>
  </w:footnote>
  <w:footnote w:id="241">
    <w:p w:rsidR="0029533C" w:rsidRPr="005A6F71" w:rsidRDefault="0029533C" w:rsidP="005A6F71">
      <w:pPr>
        <w:pStyle w:val="a6"/>
        <w:rPr>
          <w:rtl/>
        </w:rPr>
      </w:pPr>
      <w:r w:rsidRPr="005A6F71">
        <w:rPr>
          <w:rStyle w:val="FootnoteReference"/>
          <w:vertAlign w:val="baseline"/>
        </w:rPr>
        <w:footnoteRef/>
      </w:r>
      <w:r w:rsidRPr="005A6F71">
        <w:rPr>
          <w:rtl/>
        </w:rPr>
        <w:t xml:space="preserve">- </w:t>
      </w:r>
      <w:r>
        <w:rPr>
          <w:rFonts w:hint="cs"/>
          <w:rtl/>
        </w:rPr>
        <w:t>نظریات دانشمندان جهان قرآن و محمد؛ ص 90.</w:t>
      </w:r>
    </w:p>
  </w:footnote>
  <w:footnote w:id="242">
    <w:p w:rsidR="0029533C" w:rsidRPr="00D54A47" w:rsidRDefault="0029533C" w:rsidP="005A6F71">
      <w:pPr>
        <w:pStyle w:val="a6"/>
        <w:rPr>
          <w:rtl/>
        </w:rPr>
      </w:pPr>
      <w:r w:rsidRPr="005A6F71">
        <w:rPr>
          <w:rStyle w:val="FootnoteReference"/>
          <w:vertAlign w:val="baseline"/>
        </w:rPr>
        <w:footnoteRef/>
      </w:r>
      <w:r w:rsidRPr="005A6F71">
        <w:rPr>
          <w:rtl/>
        </w:rPr>
        <w:t xml:space="preserve">- </w:t>
      </w:r>
      <w:r>
        <w:rPr>
          <w:rFonts w:hint="cs"/>
          <w:rtl/>
        </w:rPr>
        <w:t>همین جا.</w:t>
      </w:r>
    </w:p>
  </w:footnote>
  <w:footnote w:id="243">
    <w:p w:rsidR="0029533C" w:rsidRPr="00827BE7" w:rsidRDefault="0029533C" w:rsidP="00827BE7">
      <w:pPr>
        <w:pStyle w:val="a6"/>
        <w:rPr>
          <w:rtl/>
        </w:rPr>
      </w:pPr>
      <w:r w:rsidRPr="00827BE7">
        <w:rPr>
          <w:rStyle w:val="FootnoteReference"/>
          <w:vertAlign w:val="baseline"/>
        </w:rPr>
        <w:footnoteRef/>
      </w:r>
      <w:r w:rsidRPr="00827BE7">
        <w:rPr>
          <w:rtl/>
        </w:rPr>
        <w:t xml:space="preserve">- </w:t>
      </w:r>
      <w:r w:rsidRPr="00827BE7">
        <w:rPr>
          <w:rStyle w:val="Char7"/>
          <w:rFonts w:hint="cs"/>
          <w:rtl/>
        </w:rPr>
        <w:t>اسلام از دیدگاه دانشمندان غرب</w:t>
      </w:r>
      <w:r>
        <w:rPr>
          <w:rFonts w:hint="cs"/>
          <w:rtl/>
        </w:rPr>
        <w:t>؛ 38.</w:t>
      </w:r>
    </w:p>
  </w:footnote>
  <w:footnote w:id="244">
    <w:p w:rsidR="0029533C" w:rsidRPr="00827BE7" w:rsidRDefault="0029533C" w:rsidP="00827BE7">
      <w:pPr>
        <w:pStyle w:val="a6"/>
        <w:rPr>
          <w:rtl/>
        </w:rPr>
      </w:pPr>
      <w:r w:rsidRPr="00827BE7">
        <w:rPr>
          <w:rStyle w:val="FootnoteReference"/>
          <w:vertAlign w:val="baseline"/>
        </w:rPr>
        <w:footnoteRef/>
      </w:r>
      <w:r w:rsidRPr="00827BE7">
        <w:rPr>
          <w:rtl/>
        </w:rPr>
        <w:t xml:space="preserve">- </w:t>
      </w:r>
      <w:r>
        <w:rPr>
          <w:rFonts w:hint="cs"/>
          <w:rtl/>
        </w:rPr>
        <w:t>همان؛ 34.</w:t>
      </w:r>
    </w:p>
  </w:footnote>
  <w:footnote w:id="245">
    <w:p w:rsidR="0029533C" w:rsidRPr="00827BE7" w:rsidRDefault="0029533C" w:rsidP="00827BE7">
      <w:pPr>
        <w:pStyle w:val="a6"/>
        <w:rPr>
          <w:rtl/>
        </w:rPr>
      </w:pPr>
      <w:r w:rsidRPr="00827BE7">
        <w:rPr>
          <w:rStyle w:val="FootnoteReference"/>
          <w:vertAlign w:val="baseline"/>
        </w:rPr>
        <w:footnoteRef/>
      </w:r>
      <w:r w:rsidRPr="00827BE7">
        <w:rPr>
          <w:rtl/>
        </w:rPr>
        <w:t xml:space="preserve">- </w:t>
      </w:r>
      <w:r>
        <w:rPr>
          <w:rFonts w:hint="cs"/>
          <w:rtl/>
        </w:rPr>
        <w:t>همان؛ 18.</w:t>
      </w:r>
    </w:p>
  </w:footnote>
  <w:footnote w:id="246">
    <w:p w:rsidR="0029533C" w:rsidRPr="00827BE7" w:rsidRDefault="0029533C" w:rsidP="00827BE7">
      <w:pPr>
        <w:pStyle w:val="a6"/>
        <w:rPr>
          <w:rtl/>
        </w:rPr>
      </w:pPr>
      <w:r w:rsidRPr="00827BE7">
        <w:rPr>
          <w:rStyle w:val="FootnoteReference"/>
          <w:vertAlign w:val="baseline"/>
        </w:rPr>
        <w:footnoteRef/>
      </w:r>
      <w:r w:rsidRPr="00827BE7">
        <w:rPr>
          <w:rtl/>
        </w:rPr>
        <w:t xml:space="preserve">- </w:t>
      </w:r>
      <w:r>
        <w:rPr>
          <w:rFonts w:hint="cs"/>
          <w:rtl/>
        </w:rPr>
        <w:t>امثال حضرت ابوبکر، عثمان، طلحه، سعد بن ابی وقاص و...</w:t>
      </w:r>
      <w:r>
        <w:rPr>
          <w:rFonts w:cs="CTraditional Arabic"/>
          <w:rtl/>
        </w:rPr>
        <w:t> </w:t>
      </w:r>
      <w:r>
        <w:rPr>
          <w:rFonts w:cs="CTraditional Arabic" w:hint="cs"/>
          <w:rtl/>
        </w:rPr>
        <w:t>ش</w:t>
      </w:r>
      <w:r>
        <w:rPr>
          <w:rFonts w:hint="cs"/>
          <w:rtl/>
        </w:rPr>
        <w:t>. مؤلف</w:t>
      </w:r>
    </w:p>
  </w:footnote>
  <w:footnote w:id="247">
    <w:p w:rsidR="0029533C" w:rsidRPr="00827BE7" w:rsidRDefault="0029533C" w:rsidP="00827BE7">
      <w:pPr>
        <w:pStyle w:val="a6"/>
        <w:rPr>
          <w:rtl/>
        </w:rPr>
      </w:pPr>
      <w:r w:rsidRPr="00827BE7">
        <w:rPr>
          <w:rStyle w:val="FootnoteReference"/>
          <w:vertAlign w:val="baseline"/>
        </w:rPr>
        <w:footnoteRef/>
      </w:r>
      <w:r w:rsidRPr="00827BE7">
        <w:rPr>
          <w:rtl/>
        </w:rPr>
        <w:t xml:space="preserve">- </w:t>
      </w:r>
      <w:r>
        <w:rPr>
          <w:rFonts w:hint="cs"/>
          <w:rtl/>
        </w:rPr>
        <w:t>مثل: بانو خدیجه همسر پیامبر</w:t>
      </w:r>
      <w:r>
        <w:rPr>
          <w:rFonts w:cs="CTraditional Arabic"/>
          <w:rtl/>
        </w:rPr>
        <w:t> </w:t>
      </w:r>
      <w:r w:rsidRPr="006C5E09">
        <w:rPr>
          <w:rFonts w:cs="CTraditional Arabic" w:hint="cs"/>
          <w:rtl/>
        </w:rPr>
        <w:t>ج</w:t>
      </w:r>
      <w:r>
        <w:rPr>
          <w:rFonts w:hint="cs"/>
          <w:rtl/>
        </w:rPr>
        <w:t>: «سیل» می‌گوید: به خاطر ندارم در جایی دیده باشم که هیچ یک از نویسندگان غربی تذکر داده باشند که خدیجه در صحت دعوی محمد، تردید و یا هیچگاه در عفت محمد ابراز سوءظنی کرده باشد. (</w:t>
      </w:r>
      <w:r w:rsidRPr="00827BE7">
        <w:rPr>
          <w:rStyle w:val="Char7"/>
          <w:rFonts w:hint="cs"/>
          <w:rtl/>
        </w:rPr>
        <w:t>عذر تقصیر به پیشگاه محمد و قرآن</w:t>
      </w:r>
      <w:r>
        <w:rPr>
          <w:rFonts w:hint="cs"/>
          <w:rtl/>
        </w:rPr>
        <w:t>؛ پاورقی: 1، 23).</w:t>
      </w:r>
    </w:p>
  </w:footnote>
  <w:footnote w:id="248">
    <w:p w:rsidR="0029533C" w:rsidRPr="00D54A47" w:rsidRDefault="0029533C" w:rsidP="00827BE7">
      <w:pPr>
        <w:pStyle w:val="a6"/>
        <w:rPr>
          <w:rtl/>
        </w:rPr>
      </w:pPr>
      <w:r w:rsidRPr="00827BE7">
        <w:rPr>
          <w:rStyle w:val="FootnoteReference"/>
          <w:vertAlign w:val="baseline"/>
        </w:rPr>
        <w:footnoteRef/>
      </w:r>
      <w:r w:rsidRPr="00827BE7">
        <w:rPr>
          <w:rtl/>
        </w:rPr>
        <w:t xml:space="preserve">- </w:t>
      </w:r>
      <w:r>
        <w:rPr>
          <w:rFonts w:hint="cs"/>
          <w:rtl/>
        </w:rPr>
        <w:t>همان؛ ص 24.</w:t>
      </w:r>
    </w:p>
  </w:footnote>
  <w:footnote w:id="249">
    <w:p w:rsidR="0029533C" w:rsidRPr="00D66C41" w:rsidRDefault="0029533C" w:rsidP="00D66C41">
      <w:pPr>
        <w:pStyle w:val="a6"/>
        <w:rPr>
          <w:rtl/>
        </w:rPr>
      </w:pPr>
      <w:r w:rsidRPr="00D66C41">
        <w:rPr>
          <w:rStyle w:val="FootnoteReference"/>
          <w:vertAlign w:val="baseline"/>
        </w:rPr>
        <w:footnoteRef/>
      </w:r>
      <w:r w:rsidRPr="00D66C41">
        <w:rPr>
          <w:rtl/>
        </w:rPr>
        <w:t xml:space="preserve">- </w:t>
      </w:r>
      <w:r>
        <w:rPr>
          <w:lang w:bidi="ar-SA"/>
        </w:rPr>
        <w:t>Oligarchiy</w:t>
      </w:r>
      <w:r>
        <w:rPr>
          <w:rFonts w:hint="cs"/>
          <w:rtl/>
        </w:rPr>
        <w:t xml:space="preserve"> (گروه سالاری): حکومتی که در آن گروه کوچکی (از افراد با نفوذ) قدرت دولتی را در دست دارند و معمولاً بر اکثریت ناراضی فرمانروایی می‌کنند.</w:t>
      </w:r>
    </w:p>
  </w:footnote>
  <w:footnote w:id="250">
    <w:p w:rsidR="0029533C" w:rsidRPr="00D54A47" w:rsidRDefault="0029533C" w:rsidP="00D66C41">
      <w:pPr>
        <w:pStyle w:val="a6"/>
        <w:rPr>
          <w:rtl/>
        </w:rPr>
      </w:pPr>
      <w:r w:rsidRPr="00D66C41">
        <w:rPr>
          <w:rStyle w:val="FootnoteReference"/>
          <w:vertAlign w:val="baseline"/>
        </w:rPr>
        <w:footnoteRef/>
      </w:r>
      <w:r w:rsidRPr="00D66C41">
        <w:rPr>
          <w:rtl/>
        </w:rPr>
        <w:t xml:space="preserve">- </w:t>
      </w:r>
      <w:r w:rsidRPr="00D66C41">
        <w:rPr>
          <w:rStyle w:val="Char7"/>
          <w:rFonts w:hint="cs"/>
          <w:rtl/>
        </w:rPr>
        <w:t>پیامبر و فرعون</w:t>
      </w:r>
      <w:r>
        <w:rPr>
          <w:rFonts w:hint="cs"/>
          <w:rtl/>
        </w:rPr>
        <w:t>؛ 8-9.</w:t>
      </w:r>
    </w:p>
  </w:footnote>
  <w:footnote w:id="251">
    <w:p w:rsidR="0029533C" w:rsidRPr="00285DDA" w:rsidRDefault="0029533C" w:rsidP="00285DDA">
      <w:pPr>
        <w:pStyle w:val="a6"/>
        <w:rPr>
          <w:rtl/>
        </w:rPr>
      </w:pPr>
      <w:r w:rsidRPr="00285DDA">
        <w:rPr>
          <w:rStyle w:val="FootnoteReference"/>
          <w:vertAlign w:val="baseline"/>
        </w:rPr>
        <w:footnoteRef/>
      </w:r>
      <w:r w:rsidRPr="00285DDA">
        <w:rPr>
          <w:rtl/>
        </w:rPr>
        <w:t xml:space="preserve">- </w:t>
      </w:r>
      <w:r w:rsidRPr="00285DDA">
        <w:rPr>
          <w:rStyle w:val="Char7"/>
          <w:rFonts w:hint="cs"/>
          <w:rtl/>
        </w:rPr>
        <w:t>نظریات دانشمندان جهان دربارۀ قرآن و محمد</w:t>
      </w:r>
      <w:r>
        <w:rPr>
          <w:rFonts w:hint="cs"/>
          <w:rtl/>
        </w:rPr>
        <w:t>؛ 162.</w:t>
      </w:r>
    </w:p>
  </w:footnote>
  <w:footnote w:id="252">
    <w:p w:rsidR="0029533C" w:rsidRPr="00285DDA" w:rsidRDefault="0029533C" w:rsidP="00285DDA">
      <w:pPr>
        <w:pStyle w:val="a6"/>
        <w:rPr>
          <w:rtl/>
        </w:rPr>
      </w:pPr>
      <w:r w:rsidRPr="00285DDA">
        <w:rPr>
          <w:rStyle w:val="FootnoteReference"/>
          <w:vertAlign w:val="baseline"/>
        </w:rPr>
        <w:footnoteRef/>
      </w:r>
      <w:r w:rsidRPr="00285DDA">
        <w:rPr>
          <w:rtl/>
        </w:rPr>
        <w:t xml:space="preserve">- </w:t>
      </w:r>
      <w:r>
        <w:rPr>
          <w:rFonts w:hint="cs"/>
          <w:rtl/>
        </w:rPr>
        <w:t>همان؛ 171.</w:t>
      </w:r>
    </w:p>
  </w:footnote>
  <w:footnote w:id="253">
    <w:p w:rsidR="0029533C" w:rsidRPr="00285DDA" w:rsidRDefault="0029533C" w:rsidP="00285DDA">
      <w:pPr>
        <w:pStyle w:val="a6"/>
        <w:rPr>
          <w:rtl/>
        </w:rPr>
      </w:pPr>
      <w:r w:rsidRPr="00285DDA">
        <w:rPr>
          <w:rStyle w:val="FootnoteReference"/>
          <w:vertAlign w:val="baseline"/>
        </w:rPr>
        <w:footnoteRef/>
      </w:r>
      <w:r w:rsidRPr="00285DDA">
        <w:rPr>
          <w:rtl/>
        </w:rPr>
        <w:t xml:space="preserve">- </w:t>
      </w:r>
      <w:r w:rsidRPr="00285DDA">
        <w:rPr>
          <w:rStyle w:val="Char7"/>
          <w:rFonts w:hint="cs"/>
          <w:rtl/>
        </w:rPr>
        <w:t>سیمای اسلام</w:t>
      </w:r>
      <w:r>
        <w:rPr>
          <w:rFonts w:hint="cs"/>
          <w:rtl/>
        </w:rPr>
        <w:t>؛ 22-23.</w:t>
      </w:r>
    </w:p>
  </w:footnote>
  <w:footnote w:id="254">
    <w:p w:rsidR="0029533C" w:rsidRPr="00285DDA" w:rsidRDefault="0029533C" w:rsidP="00285DDA">
      <w:pPr>
        <w:pStyle w:val="a6"/>
        <w:rPr>
          <w:rtl/>
        </w:rPr>
      </w:pPr>
      <w:r w:rsidRPr="00285DDA">
        <w:rPr>
          <w:rStyle w:val="FootnoteReference"/>
          <w:vertAlign w:val="baseline"/>
        </w:rPr>
        <w:footnoteRef/>
      </w:r>
      <w:r w:rsidRPr="00285DDA">
        <w:rPr>
          <w:rtl/>
        </w:rPr>
        <w:t xml:space="preserve">- </w:t>
      </w:r>
      <w:r w:rsidRPr="00285DDA">
        <w:rPr>
          <w:rStyle w:val="Char7"/>
          <w:rFonts w:hint="cs"/>
          <w:rtl/>
        </w:rPr>
        <w:t>زندگی‌نامه پیامبر اسلام</w:t>
      </w:r>
      <w:r>
        <w:rPr>
          <w:rFonts w:hint="cs"/>
          <w:rtl/>
        </w:rPr>
        <w:t>، 10.</w:t>
      </w:r>
    </w:p>
  </w:footnote>
  <w:footnote w:id="255">
    <w:p w:rsidR="0029533C" w:rsidRPr="00285DDA" w:rsidRDefault="0029533C" w:rsidP="00285DDA">
      <w:pPr>
        <w:pStyle w:val="a6"/>
        <w:rPr>
          <w:rtl/>
        </w:rPr>
      </w:pPr>
      <w:r w:rsidRPr="00285DDA">
        <w:rPr>
          <w:rStyle w:val="FootnoteReference"/>
          <w:vertAlign w:val="baseline"/>
        </w:rPr>
        <w:footnoteRef/>
      </w:r>
      <w:r w:rsidRPr="00285DDA">
        <w:rPr>
          <w:rtl/>
        </w:rPr>
        <w:t xml:space="preserve">- </w:t>
      </w:r>
      <w:r>
        <w:rPr>
          <w:rFonts w:hint="cs"/>
          <w:rtl/>
        </w:rPr>
        <w:t>امام بخاری می‌گوید: خداوند خزانه‌های زمین را به او عرضه داشت، ولی نپذیرفت.</w:t>
      </w:r>
    </w:p>
  </w:footnote>
  <w:footnote w:id="256">
    <w:p w:rsidR="0029533C" w:rsidRPr="00D54A47" w:rsidRDefault="0029533C" w:rsidP="00285DDA">
      <w:pPr>
        <w:pStyle w:val="a6"/>
        <w:rPr>
          <w:rtl/>
        </w:rPr>
      </w:pPr>
      <w:r w:rsidRPr="00285DDA">
        <w:rPr>
          <w:rStyle w:val="FootnoteReference"/>
          <w:vertAlign w:val="baseline"/>
        </w:rPr>
        <w:footnoteRef/>
      </w:r>
      <w:r w:rsidRPr="00285DDA">
        <w:rPr>
          <w:rtl/>
        </w:rPr>
        <w:t xml:space="preserve">- </w:t>
      </w:r>
      <w:r>
        <w:rPr>
          <w:rFonts w:hint="cs"/>
          <w:rtl/>
        </w:rPr>
        <w:t>عذر تقصیر به پیشگاه محمد و قرآن؛ 45- 46.</w:t>
      </w:r>
    </w:p>
  </w:footnote>
  <w:footnote w:id="257">
    <w:p w:rsidR="0029533C" w:rsidRPr="00F63728" w:rsidRDefault="0029533C" w:rsidP="00F63728">
      <w:pPr>
        <w:pStyle w:val="a6"/>
        <w:rPr>
          <w:rtl/>
        </w:rPr>
      </w:pPr>
      <w:r w:rsidRPr="00F63728">
        <w:rPr>
          <w:rStyle w:val="FootnoteReference"/>
          <w:vertAlign w:val="baseline"/>
        </w:rPr>
        <w:footnoteRef/>
      </w:r>
      <w:r w:rsidRPr="00F63728">
        <w:rPr>
          <w:rtl/>
        </w:rPr>
        <w:t xml:space="preserve">- </w:t>
      </w:r>
      <w:r w:rsidRPr="00F63728">
        <w:rPr>
          <w:rStyle w:val="Char7"/>
          <w:rFonts w:hint="cs"/>
          <w:rtl/>
        </w:rPr>
        <w:t>مشکاة المصابیح</w:t>
      </w:r>
      <w:r>
        <w:rPr>
          <w:rFonts w:hint="cs"/>
          <w:rtl/>
        </w:rPr>
        <w:t>، حدیث 1884.</w:t>
      </w:r>
    </w:p>
  </w:footnote>
  <w:footnote w:id="258">
    <w:p w:rsidR="0029533C" w:rsidRPr="00F63728" w:rsidRDefault="0029533C" w:rsidP="00F63728">
      <w:pPr>
        <w:pStyle w:val="a6"/>
        <w:rPr>
          <w:rtl/>
        </w:rPr>
      </w:pPr>
      <w:r w:rsidRPr="00F63728">
        <w:rPr>
          <w:rStyle w:val="FootnoteReference"/>
          <w:vertAlign w:val="baseline"/>
        </w:rPr>
        <w:footnoteRef/>
      </w:r>
      <w:r w:rsidRPr="00F63728">
        <w:rPr>
          <w:rtl/>
        </w:rPr>
        <w:t xml:space="preserve">- </w:t>
      </w:r>
      <w:r w:rsidRPr="00F63728">
        <w:rPr>
          <w:rStyle w:val="Char7"/>
          <w:rFonts w:hint="cs"/>
          <w:rtl/>
        </w:rPr>
        <w:t>اندیشه تقریب</w:t>
      </w:r>
      <w:r>
        <w:rPr>
          <w:rFonts w:hint="cs"/>
          <w:rtl/>
        </w:rPr>
        <w:t>، 59- 60.</w:t>
      </w:r>
    </w:p>
  </w:footnote>
  <w:footnote w:id="259">
    <w:p w:rsidR="0029533C" w:rsidRPr="00F63728" w:rsidRDefault="0029533C" w:rsidP="00F63728">
      <w:pPr>
        <w:pStyle w:val="a6"/>
        <w:rPr>
          <w:rtl/>
        </w:rPr>
      </w:pPr>
      <w:r w:rsidRPr="00F63728">
        <w:rPr>
          <w:rStyle w:val="FootnoteReference"/>
          <w:vertAlign w:val="baseline"/>
        </w:rPr>
        <w:footnoteRef/>
      </w:r>
      <w:r w:rsidRPr="00F63728">
        <w:rPr>
          <w:rtl/>
        </w:rPr>
        <w:t xml:space="preserve">- </w:t>
      </w:r>
      <w:r>
        <w:rPr>
          <w:rFonts w:hint="cs"/>
          <w:rtl/>
        </w:rPr>
        <w:t>همان، ص 60.</w:t>
      </w:r>
    </w:p>
  </w:footnote>
  <w:footnote w:id="260">
    <w:p w:rsidR="0029533C" w:rsidRPr="00F63728" w:rsidRDefault="0029533C" w:rsidP="00F63728">
      <w:pPr>
        <w:pStyle w:val="a6"/>
        <w:bidi w:val="0"/>
        <w:rPr>
          <w:rFonts w:asciiTheme="majorBidi" w:hAnsiTheme="majorBidi" w:cstheme="majorBidi"/>
          <w:sz w:val="20"/>
          <w:szCs w:val="20"/>
          <w:lang w:bidi="ar-SA"/>
        </w:rPr>
      </w:pPr>
      <w:r w:rsidRPr="00F63728">
        <w:rPr>
          <w:rStyle w:val="FootnoteReference"/>
          <w:rFonts w:asciiTheme="majorBidi" w:hAnsiTheme="majorBidi" w:cstheme="majorBidi"/>
          <w:sz w:val="20"/>
          <w:szCs w:val="20"/>
          <w:vertAlign w:val="baseline"/>
        </w:rPr>
        <w:footnoteRef/>
      </w:r>
      <w:r w:rsidRPr="00F63728">
        <w:rPr>
          <w:rFonts w:asciiTheme="majorBidi" w:hAnsiTheme="majorBidi" w:cstheme="majorBidi"/>
          <w:sz w:val="20"/>
          <w:szCs w:val="20"/>
          <w:rtl/>
        </w:rPr>
        <w:t xml:space="preserve">- </w:t>
      </w:r>
      <w:r>
        <w:rPr>
          <w:rFonts w:asciiTheme="majorBidi" w:hAnsiTheme="majorBidi" w:cstheme="majorBidi"/>
          <w:sz w:val="20"/>
          <w:szCs w:val="20"/>
          <w:lang w:bidi="ar-SA"/>
        </w:rPr>
        <w:t>R.V.C. Bodley.</w:t>
      </w:r>
    </w:p>
  </w:footnote>
  <w:footnote w:id="261">
    <w:p w:rsidR="0029533C" w:rsidRPr="002247D1" w:rsidRDefault="0029533C" w:rsidP="002247D1">
      <w:pPr>
        <w:pStyle w:val="a6"/>
        <w:rPr>
          <w:rtl/>
        </w:rPr>
      </w:pPr>
      <w:r w:rsidRPr="002247D1">
        <w:rPr>
          <w:rStyle w:val="FootnoteReference"/>
          <w:vertAlign w:val="baseline"/>
        </w:rPr>
        <w:footnoteRef/>
      </w:r>
      <w:r w:rsidRPr="002247D1">
        <w:rPr>
          <w:rtl/>
        </w:rPr>
        <w:t xml:space="preserve">- </w:t>
      </w:r>
      <w:r>
        <w:rPr>
          <w:rFonts w:hint="cs"/>
          <w:rtl/>
        </w:rPr>
        <w:t>همان، 61.</w:t>
      </w:r>
    </w:p>
  </w:footnote>
  <w:footnote w:id="262">
    <w:p w:rsidR="0029533C" w:rsidRPr="002247D1" w:rsidRDefault="0029533C" w:rsidP="002247D1">
      <w:pPr>
        <w:pStyle w:val="a6"/>
        <w:rPr>
          <w:rtl/>
        </w:rPr>
      </w:pPr>
      <w:r w:rsidRPr="002247D1">
        <w:rPr>
          <w:rStyle w:val="FootnoteReference"/>
          <w:vertAlign w:val="baseline"/>
        </w:rPr>
        <w:footnoteRef/>
      </w:r>
      <w:r w:rsidRPr="002247D1">
        <w:rPr>
          <w:rtl/>
        </w:rPr>
        <w:t xml:space="preserve">- </w:t>
      </w:r>
      <w:r>
        <w:rPr>
          <w:rFonts w:hint="cs"/>
          <w:rtl/>
        </w:rPr>
        <w:t>تلاش و جست و جو.</w:t>
      </w:r>
    </w:p>
  </w:footnote>
  <w:footnote w:id="263">
    <w:p w:rsidR="0029533C" w:rsidRPr="00D54A47" w:rsidRDefault="0029533C" w:rsidP="002247D1">
      <w:pPr>
        <w:pStyle w:val="a6"/>
        <w:rPr>
          <w:rtl/>
        </w:rPr>
      </w:pPr>
      <w:r w:rsidRPr="002247D1">
        <w:rPr>
          <w:rStyle w:val="FootnoteReference"/>
          <w:vertAlign w:val="baseline"/>
        </w:rPr>
        <w:footnoteRef/>
      </w:r>
      <w:r w:rsidRPr="002247D1">
        <w:rPr>
          <w:rtl/>
        </w:rPr>
        <w:t>-</w:t>
      </w:r>
      <w:r w:rsidRPr="00D54A47">
        <w:rPr>
          <w:rtl/>
        </w:rPr>
        <w:t xml:space="preserve"> </w:t>
      </w:r>
      <w:r w:rsidRPr="002247D1">
        <w:rPr>
          <w:rStyle w:val="Char7"/>
          <w:rFonts w:hint="cs"/>
          <w:rtl/>
        </w:rPr>
        <w:t>انجیل متی</w:t>
      </w:r>
      <w:r>
        <w:rPr>
          <w:rFonts w:hint="cs"/>
          <w:rtl/>
        </w:rPr>
        <w:t xml:space="preserve">، فصل ششم، آیه 39، </w:t>
      </w:r>
      <w:r w:rsidRPr="002247D1">
        <w:rPr>
          <w:rStyle w:val="Char7"/>
          <w:rFonts w:hint="cs"/>
          <w:rtl/>
        </w:rPr>
        <w:t>انجیل لوقا</w:t>
      </w:r>
      <w:r>
        <w:rPr>
          <w:rFonts w:hint="cs"/>
          <w:rtl/>
        </w:rPr>
        <w:t>، فصل ششم، آیه 29.</w:t>
      </w:r>
    </w:p>
  </w:footnote>
  <w:footnote w:id="264">
    <w:p w:rsidR="0029533C" w:rsidRPr="000F445D" w:rsidRDefault="0029533C" w:rsidP="000F445D">
      <w:pPr>
        <w:pStyle w:val="a6"/>
        <w:rPr>
          <w:rtl/>
        </w:rPr>
      </w:pPr>
      <w:r w:rsidRPr="000F445D">
        <w:rPr>
          <w:rStyle w:val="FootnoteReference"/>
          <w:vertAlign w:val="baseline"/>
        </w:rPr>
        <w:footnoteRef/>
      </w:r>
      <w:r w:rsidRPr="000F445D">
        <w:rPr>
          <w:rtl/>
        </w:rPr>
        <w:t xml:space="preserve">- </w:t>
      </w:r>
      <w:r>
        <w:rPr>
          <w:rFonts w:hint="cs"/>
          <w:rtl/>
        </w:rPr>
        <w:t>نظریات دانشمندان جهان... 171- 173.</w:t>
      </w:r>
    </w:p>
  </w:footnote>
  <w:footnote w:id="265">
    <w:p w:rsidR="0029533C" w:rsidRPr="000F445D" w:rsidRDefault="0029533C" w:rsidP="000F445D">
      <w:pPr>
        <w:pStyle w:val="a6"/>
        <w:rPr>
          <w:rtl/>
        </w:rPr>
      </w:pPr>
      <w:r w:rsidRPr="000F445D">
        <w:rPr>
          <w:rStyle w:val="FootnoteReference"/>
          <w:vertAlign w:val="baseline"/>
        </w:rPr>
        <w:footnoteRef/>
      </w:r>
      <w:r w:rsidRPr="000F445D">
        <w:rPr>
          <w:rtl/>
        </w:rPr>
        <w:t xml:space="preserve">- </w:t>
      </w:r>
      <w:r>
        <w:rPr>
          <w:rFonts w:hint="cs"/>
          <w:rtl/>
        </w:rPr>
        <w:t>همان، 89.</w:t>
      </w:r>
    </w:p>
  </w:footnote>
  <w:footnote w:id="266">
    <w:p w:rsidR="0029533C" w:rsidRPr="00D54A47" w:rsidRDefault="0029533C" w:rsidP="000025A1">
      <w:pPr>
        <w:pStyle w:val="a6"/>
        <w:rPr>
          <w:rtl/>
        </w:rPr>
      </w:pPr>
      <w:r w:rsidRPr="000F445D">
        <w:rPr>
          <w:rStyle w:val="FootnoteReference"/>
          <w:vertAlign w:val="baseline"/>
        </w:rPr>
        <w:footnoteRef/>
      </w:r>
      <w:r w:rsidRPr="000F445D">
        <w:rPr>
          <w:rtl/>
        </w:rPr>
        <w:t xml:space="preserve">- </w:t>
      </w:r>
      <w:r>
        <w:rPr>
          <w:lang w:bidi="ar-SA"/>
        </w:rPr>
        <w:t>Granada</w:t>
      </w:r>
      <w:r>
        <w:rPr>
          <w:rFonts w:hint="cs"/>
          <w:rtl/>
        </w:rPr>
        <w:t>: شهری قدیمی در ناحیۀ اندلس از کشور اسپانیا.</w:t>
      </w:r>
    </w:p>
  </w:footnote>
  <w:footnote w:id="267">
    <w:p w:rsidR="0029533C" w:rsidRPr="000025A1" w:rsidRDefault="0029533C" w:rsidP="000025A1">
      <w:pPr>
        <w:pStyle w:val="a6"/>
        <w:rPr>
          <w:rtl/>
        </w:rPr>
      </w:pPr>
      <w:r w:rsidRPr="000025A1">
        <w:rPr>
          <w:rStyle w:val="FootnoteReference"/>
          <w:vertAlign w:val="baseline"/>
        </w:rPr>
        <w:footnoteRef/>
      </w:r>
      <w:r w:rsidRPr="000025A1">
        <w:rPr>
          <w:rtl/>
        </w:rPr>
        <w:t xml:space="preserve">- </w:t>
      </w:r>
      <w:r w:rsidRPr="000025A1">
        <w:rPr>
          <w:rStyle w:val="Char7"/>
          <w:rFonts w:hint="cs"/>
          <w:rtl/>
        </w:rPr>
        <w:t>سیرت و شخصیت حضرت محمد</w:t>
      </w:r>
      <w:r>
        <w:rPr>
          <w:rFonts w:cs="CTraditional Arabic"/>
          <w:rtl/>
        </w:rPr>
        <w:t> </w:t>
      </w:r>
      <w:r w:rsidRPr="006C5E09">
        <w:rPr>
          <w:rFonts w:cs="CTraditional Arabic" w:hint="cs"/>
          <w:rtl/>
        </w:rPr>
        <w:t>ج</w:t>
      </w:r>
      <w:r>
        <w:rPr>
          <w:rFonts w:hint="cs"/>
          <w:rtl/>
        </w:rPr>
        <w:t>، 19- 21.</w:t>
      </w:r>
    </w:p>
  </w:footnote>
  <w:footnote w:id="268">
    <w:p w:rsidR="0029533C" w:rsidRPr="00233197" w:rsidRDefault="0029533C" w:rsidP="00233197">
      <w:pPr>
        <w:pStyle w:val="a6"/>
        <w:bidi w:val="0"/>
        <w:rPr>
          <w:rFonts w:asciiTheme="majorBidi" w:hAnsiTheme="majorBidi" w:cstheme="majorBidi"/>
          <w:lang w:bidi="ar-SA"/>
        </w:rPr>
      </w:pPr>
      <w:r w:rsidRPr="00233197">
        <w:rPr>
          <w:rStyle w:val="FootnoteReference"/>
          <w:rFonts w:asciiTheme="majorBidi" w:hAnsiTheme="majorBidi" w:cstheme="majorBidi"/>
          <w:sz w:val="20"/>
          <w:szCs w:val="20"/>
          <w:vertAlign w:val="baseline"/>
        </w:rPr>
        <w:footnoteRef/>
      </w:r>
      <w:r w:rsidRPr="00233197">
        <w:rPr>
          <w:rFonts w:asciiTheme="majorBidi" w:hAnsiTheme="majorBidi" w:cstheme="majorBidi"/>
          <w:sz w:val="20"/>
          <w:szCs w:val="20"/>
          <w:rtl/>
        </w:rPr>
        <w:t xml:space="preserve">- </w:t>
      </w:r>
      <w:r>
        <w:rPr>
          <w:rFonts w:asciiTheme="majorBidi" w:hAnsiTheme="majorBidi" w:cstheme="majorBidi"/>
          <w:sz w:val="20"/>
          <w:szCs w:val="20"/>
          <w:lang w:bidi="ar-SA"/>
        </w:rPr>
        <w:t>Annie Besant.</w:t>
      </w:r>
    </w:p>
  </w:footnote>
  <w:footnote w:id="269">
    <w:p w:rsidR="0029533C" w:rsidRPr="00233197" w:rsidRDefault="0029533C" w:rsidP="00233197">
      <w:pPr>
        <w:pStyle w:val="a6"/>
        <w:rPr>
          <w:rtl/>
        </w:rPr>
      </w:pPr>
      <w:r w:rsidRPr="00233197">
        <w:rPr>
          <w:rStyle w:val="FootnoteReference"/>
          <w:vertAlign w:val="baseline"/>
        </w:rPr>
        <w:footnoteRef/>
      </w:r>
      <w:r w:rsidRPr="00233197">
        <w:rPr>
          <w:rtl/>
        </w:rPr>
        <w:t xml:space="preserve">- </w:t>
      </w:r>
      <w:r>
        <w:rPr>
          <w:rFonts w:hint="cs"/>
          <w:rtl/>
        </w:rPr>
        <w:t>همان، 21.</w:t>
      </w:r>
    </w:p>
  </w:footnote>
  <w:footnote w:id="270">
    <w:p w:rsidR="0029533C" w:rsidRPr="00233197" w:rsidRDefault="0029533C" w:rsidP="00233197">
      <w:pPr>
        <w:pStyle w:val="a6"/>
        <w:rPr>
          <w:rtl/>
        </w:rPr>
      </w:pPr>
      <w:r w:rsidRPr="00233197">
        <w:rPr>
          <w:rStyle w:val="FootnoteReference"/>
          <w:vertAlign w:val="baseline"/>
        </w:rPr>
        <w:footnoteRef/>
      </w:r>
      <w:r w:rsidRPr="00233197">
        <w:rPr>
          <w:rtl/>
        </w:rPr>
        <w:t xml:space="preserve">- </w:t>
      </w:r>
      <w:r>
        <w:rPr>
          <w:rFonts w:hint="cs"/>
          <w:rtl/>
        </w:rPr>
        <w:t>همان، 22.</w:t>
      </w:r>
    </w:p>
  </w:footnote>
  <w:footnote w:id="271">
    <w:p w:rsidR="0029533C" w:rsidRPr="00233197" w:rsidRDefault="0029533C" w:rsidP="00233197">
      <w:pPr>
        <w:pStyle w:val="a6"/>
        <w:rPr>
          <w:rtl/>
        </w:rPr>
      </w:pPr>
      <w:r w:rsidRPr="00233197">
        <w:rPr>
          <w:rStyle w:val="FootnoteReference"/>
          <w:vertAlign w:val="baseline"/>
        </w:rPr>
        <w:footnoteRef/>
      </w:r>
      <w:r w:rsidRPr="00233197">
        <w:rPr>
          <w:rtl/>
        </w:rPr>
        <w:t xml:space="preserve">- </w:t>
      </w:r>
      <w:r w:rsidRPr="00233197">
        <w:rPr>
          <w:rStyle w:val="Char7"/>
          <w:rFonts w:hint="cs"/>
          <w:rtl/>
        </w:rPr>
        <w:t>تاریخ جامع ادیان</w:t>
      </w:r>
      <w:r w:rsidRPr="00233197">
        <w:rPr>
          <w:rFonts w:hint="cs"/>
          <w:rtl/>
        </w:rPr>
        <w:t>؛ 474.</w:t>
      </w:r>
    </w:p>
  </w:footnote>
  <w:footnote w:id="272">
    <w:p w:rsidR="0029533C" w:rsidRPr="00233197" w:rsidRDefault="0029533C" w:rsidP="00233197">
      <w:pPr>
        <w:pStyle w:val="a6"/>
        <w:rPr>
          <w:rtl/>
        </w:rPr>
      </w:pPr>
      <w:r w:rsidRPr="00233197">
        <w:rPr>
          <w:rStyle w:val="FootnoteReference"/>
          <w:vertAlign w:val="baseline"/>
        </w:rPr>
        <w:footnoteRef/>
      </w:r>
      <w:r w:rsidRPr="00233197">
        <w:rPr>
          <w:rtl/>
        </w:rPr>
        <w:t xml:space="preserve">- </w:t>
      </w:r>
      <w:r w:rsidRPr="00233197">
        <w:rPr>
          <w:rStyle w:val="Char7"/>
          <w:rFonts w:hint="cs"/>
          <w:rtl/>
        </w:rPr>
        <w:t>نگرشی بر رویارویی غرب با اسلام</w:t>
      </w:r>
      <w:r>
        <w:rPr>
          <w:rFonts w:hint="cs"/>
          <w:rtl/>
        </w:rPr>
        <w:t>؛ 356.</w:t>
      </w:r>
    </w:p>
  </w:footnote>
  <w:footnote w:id="273">
    <w:p w:rsidR="0029533C" w:rsidRPr="00D54A47" w:rsidRDefault="0029533C" w:rsidP="00233197">
      <w:pPr>
        <w:pStyle w:val="a6"/>
        <w:rPr>
          <w:rtl/>
        </w:rPr>
      </w:pPr>
      <w:r w:rsidRPr="00233197">
        <w:rPr>
          <w:rStyle w:val="FootnoteReference"/>
          <w:vertAlign w:val="baseline"/>
        </w:rPr>
        <w:footnoteRef/>
      </w:r>
      <w:r w:rsidRPr="00233197">
        <w:rPr>
          <w:rtl/>
        </w:rPr>
        <w:t xml:space="preserve">- </w:t>
      </w:r>
      <w:r w:rsidRPr="00233197">
        <w:rPr>
          <w:rStyle w:val="Char7"/>
          <w:rFonts w:hint="cs"/>
          <w:rtl/>
        </w:rPr>
        <w:t>داستان‌هایی از زندگی پیامبر ما</w:t>
      </w:r>
      <w:r>
        <w:rPr>
          <w:rFonts w:hint="cs"/>
          <w:rtl/>
        </w:rPr>
        <w:t>، 152.</w:t>
      </w:r>
    </w:p>
  </w:footnote>
  <w:footnote w:id="274">
    <w:p w:rsidR="0029533C" w:rsidRPr="005C73DA" w:rsidRDefault="0029533C" w:rsidP="005C73DA">
      <w:pPr>
        <w:pStyle w:val="a6"/>
        <w:bidi w:val="0"/>
        <w:rPr>
          <w:rFonts w:asciiTheme="majorBidi" w:hAnsiTheme="majorBidi" w:cstheme="majorBidi"/>
          <w:lang w:bidi="ar-SA"/>
        </w:rPr>
      </w:pPr>
      <w:r w:rsidRPr="005C73DA">
        <w:rPr>
          <w:rStyle w:val="FootnoteReference"/>
          <w:rFonts w:asciiTheme="majorBidi" w:hAnsiTheme="majorBidi" w:cstheme="majorBidi"/>
          <w:sz w:val="20"/>
          <w:szCs w:val="20"/>
          <w:vertAlign w:val="baseline"/>
        </w:rPr>
        <w:footnoteRef/>
      </w:r>
      <w:r w:rsidRPr="005C73DA">
        <w:rPr>
          <w:rFonts w:asciiTheme="majorBidi" w:hAnsiTheme="majorBidi" w:cstheme="majorBidi"/>
          <w:sz w:val="20"/>
          <w:szCs w:val="20"/>
          <w:rtl/>
        </w:rPr>
        <w:t xml:space="preserve">- </w:t>
      </w:r>
      <w:r>
        <w:rPr>
          <w:rFonts w:asciiTheme="majorBidi" w:hAnsiTheme="majorBidi" w:cstheme="majorBidi"/>
          <w:sz w:val="20"/>
          <w:szCs w:val="20"/>
          <w:lang w:bidi="ar-SA"/>
        </w:rPr>
        <w:t>Chamber’s.</w:t>
      </w:r>
    </w:p>
  </w:footnote>
  <w:footnote w:id="275">
    <w:p w:rsidR="0029533C" w:rsidRPr="005C73DA" w:rsidRDefault="0029533C" w:rsidP="005C73DA">
      <w:pPr>
        <w:pStyle w:val="a6"/>
        <w:rPr>
          <w:rtl/>
        </w:rPr>
      </w:pPr>
      <w:r w:rsidRPr="005C73DA">
        <w:rPr>
          <w:rStyle w:val="FootnoteReference"/>
          <w:vertAlign w:val="baseline"/>
        </w:rPr>
        <w:footnoteRef/>
      </w:r>
      <w:r w:rsidRPr="005C73DA">
        <w:rPr>
          <w:rtl/>
        </w:rPr>
        <w:t xml:space="preserve">- </w:t>
      </w:r>
      <w:r>
        <w:rPr>
          <w:rFonts w:hint="cs"/>
          <w:rtl/>
        </w:rPr>
        <w:t>همانجا.</w:t>
      </w:r>
    </w:p>
  </w:footnote>
  <w:footnote w:id="276">
    <w:p w:rsidR="0029533C" w:rsidRPr="00D54A47" w:rsidRDefault="0029533C" w:rsidP="005C73DA">
      <w:pPr>
        <w:pStyle w:val="a6"/>
        <w:rPr>
          <w:rtl/>
        </w:rPr>
      </w:pPr>
      <w:r w:rsidRPr="005C73DA">
        <w:rPr>
          <w:rStyle w:val="FootnoteReference"/>
          <w:vertAlign w:val="baseline"/>
        </w:rPr>
        <w:footnoteRef/>
      </w:r>
      <w:r w:rsidRPr="005C73DA">
        <w:rPr>
          <w:rtl/>
        </w:rPr>
        <w:t xml:space="preserve">- </w:t>
      </w:r>
      <w:r w:rsidRPr="005C73DA">
        <w:rPr>
          <w:rStyle w:val="Char7"/>
          <w:rFonts w:hint="cs"/>
          <w:rtl/>
        </w:rPr>
        <w:t>پژوهشی دربارۀ قرآن و پیامبر</w:t>
      </w:r>
      <w:r>
        <w:rPr>
          <w:rFonts w:hint="cs"/>
          <w:rtl/>
        </w:rPr>
        <w:t>؛ 42.</w:t>
      </w:r>
    </w:p>
  </w:footnote>
  <w:footnote w:id="277">
    <w:p w:rsidR="0029533C" w:rsidRPr="00DF070B" w:rsidRDefault="0029533C" w:rsidP="006576C9">
      <w:pPr>
        <w:pStyle w:val="a6"/>
        <w:rPr>
          <w:rtl/>
        </w:rPr>
      </w:pPr>
      <w:r w:rsidRPr="00DF070B">
        <w:rPr>
          <w:rStyle w:val="FootnoteReference"/>
          <w:vertAlign w:val="baseline"/>
        </w:rPr>
        <w:footnoteRef/>
      </w:r>
      <w:r w:rsidRPr="00DF070B">
        <w:rPr>
          <w:rtl/>
        </w:rPr>
        <w:t xml:space="preserve">- </w:t>
      </w:r>
      <w:r w:rsidRPr="00DF070B">
        <w:rPr>
          <w:rStyle w:val="Char7"/>
          <w:rFonts w:hint="cs"/>
          <w:rtl/>
        </w:rPr>
        <w:t>اسلام</w:t>
      </w:r>
      <w:r>
        <w:rPr>
          <w:rStyle w:val="Char7"/>
          <w:rFonts w:hint="cs"/>
          <w:rtl/>
        </w:rPr>
        <w:t xml:space="preserve"> و پیشتاز</w:t>
      </w:r>
      <w:r w:rsidRPr="00DF070B">
        <w:rPr>
          <w:rStyle w:val="Char7"/>
          <w:rFonts w:hint="cs"/>
          <w:rtl/>
        </w:rPr>
        <w:t xml:space="preserve"> و پویا</w:t>
      </w:r>
      <w:r>
        <w:rPr>
          <w:rFonts w:hint="cs"/>
          <w:rtl/>
        </w:rPr>
        <w:t>؛ 20- 21.</w:t>
      </w:r>
    </w:p>
  </w:footnote>
  <w:footnote w:id="278">
    <w:p w:rsidR="0029533C" w:rsidRPr="00DF070B" w:rsidRDefault="0029533C" w:rsidP="00DF070B">
      <w:pPr>
        <w:pStyle w:val="a6"/>
        <w:rPr>
          <w:rtl/>
        </w:rPr>
      </w:pPr>
      <w:r w:rsidRPr="00DF070B">
        <w:rPr>
          <w:rStyle w:val="FootnoteReference"/>
          <w:vertAlign w:val="baseline"/>
        </w:rPr>
        <w:footnoteRef/>
      </w:r>
      <w:r w:rsidRPr="00DF070B">
        <w:rPr>
          <w:rtl/>
        </w:rPr>
        <w:t xml:space="preserve">- </w:t>
      </w:r>
      <w:r w:rsidRPr="00DF070B">
        <w:rPr>
          <w:rStyle w:val="Char7"/>
          <w:rFonts w:hint="cs"/>
          <w:rtl/>
        </w:rPr>
        <w:t>اشخاص در آثار دکتر شریعتی</w:t>
      </w:r>
      <w:r>
        <w:rPr>
          <w:rFonts w:hint="cs"/>
          <w:rtl/>
        </w:rPr>
        <w:t>؛ 752.</w:t>
      </w:r>
    </w:p>
  </w:footnote>
  <w:footnote w:id="279">
    <w:p w:rsidR="0029533C" w:rsidRPr="00DF070B" w:rsidRDefault="0029533C" w:rsidP="00DF070B">
      <w:pPr>
        <w:pStyle w:val="a6"/>
        <w:rPr>
          <w:rtl/>
        </w:rPr>
      </w:pPr>
      <w:r w:rsidRPr="00DF070B">
        <w:rPr>
          <w:rStyle w:val="FootnoteReference"/>
          <w:vertAlign w:val="baseline"/>
        </w:rPr>
        <w:footnoteRef/>
      </w:r>
      <w:r w:rsidRPr="00DF070B">
        <w:rPr>
          <w:rtl/>
        </w:rPr>
        <w:t xml:space="preserve">- </w:t>
      </w:r>
      <w:r>
        <w:rPr>
          <w:rFonts w:hint="cs"/>
          <w:rtl/>
        </w:rPr>
        <w:t>نخستین آیاتی که بر پیامبر</w:t>
      </w:r>
      <w:r>
        <w:rPr>
          <w:rFonts w:cs="CTraditional Arabic"/>
          <w:rtl/>
        </w:rPr>
        <w:t> </w:t>
      </w:r>
      <w:r w:rsidRPr="006C5E09">
        <w:rPr>
          <w:rFonts w:cs="CTraditional Arabic" w:hint="cs"/>
          <w:rtl/>
        </w:rPr>
        <w:t>ج</w:t>
      </w:r>
      <w:r>
        <w:rPr>
          <w:rFonts w:hint="cs"/>
          <w:rtl/>
        </w:rPr>
        <w:t xml:space="preserve"> نازل شد، آیات 1-5 سورۀ علق بود که ترجمۀ آن چنین است: بخوان به نام پروردگارت که بیافرید* انسان را از خون بسته بیافرید* بخوان و پروردگارت ارجمندتر است*. همان که بوسیلۀ قلم بیاموخت* به انسان آنچه نمی‌دانست بیاموخت*.</w:t>
      </w:r>
    </w:p>
  </w:footnote>
  <w:footnote w:id="280">
    <w:p w:rsidR="0029533C" w:rsidRPr="00DF070B" w:rsidRDefault="0029533C" w:rsidP="00DF070B">
      <w:pPr>
        <w:pStyle w:val="a6"/>
        <w:rPr>
          <w:rtl/>
        </w:rPr>
      </w:pPr>
      <w:r w:rsidRPr="00DF070B">
        <w:rPr>
          <w:rStyle w:val="FootnoteReference"/>
          <w:vertAlign w:val="baseline"/>
        </w:rPr>
        <w:footnoteRef/>
      </w:r>
      <w:r w:rsidRPr="00DF070B">
        <w:rPr>
          <w:rtl/>
        </w:rPr>
        <w:t xml:space="preserve">- </w:t>
      </w:r>
      <w:r>
        <w:rPr>
          <w:rFonts w:hint="cs"/>
          <w:rtl/>
        </w:rPr>
        <w:t>محمد پیغمبری که از نو باید شناخت؛ 57.</w:t>
      </w:r>
    </w:p>
  </w:footnote>
  <w:footnote w:id="281">
    <w:p w:rsidR="0029533C" w:rsidRPr="004B6507" w:rsidRDefault="0029533C" w:rsidP="004B6507">
      <w:pPr>
        <w:pStyle w:val="a6"/>
        <w:bidi w:val="0"/>
        <w:rPr>
          <w:rFonts w:asciiTheme="majorBidi" w:hAnsiTheme="majorBidi" w:cstheme="majorBidi"/>
          <w:sz w:val="20"/>
          <w:szCs w:val="20"/>
          <w:lang w:bidi="ar-SA"/>
        </w:rPr>
      </w:pPr>
      <w:r w:rsidRPr="004B6507">
        <w:rPr>
          <w:rStyle w:val="FootnoteReference"/>
          <w:rFonts w:asciiTheme="majorBidi" w:hAnsiTheme="majorBidi" w:cstheme="majorBidi"/>
          <w:sz w:val="20"/>
          <w:szCs w:val="20"/>
          <w:vertAlign w:val="baseline"/>
        </w:rPr>
        <w:footnoteRef/>
      </w:r>
      <w:r w:rsidRPr="004B6507">
        <w:rPr>
          <w:rFonts w:asciiTheme="majorBidi" w:hAnsiTheme="majorBidi" w:cstheme="majorBidi"/>
          <w:sz w:val="20"/>
          <w:szCs w:val="20"/>
          <w:rtl/>
        </w:rPr>
        <w:t xml:space="preserve">- </w:t>
      </w:r>
      <w:r>
        <w:rPr>
          <w:rFonts w:asciiTheme="majorBidi" w:hAnsiTheme="majorBidi" w:cstheme="majorBidi"/>
          <w:sz w:val="20"/>
          <w:szCs w:val="20"/>
          <w:lang w:bidi="ar-SA"/>
        </w:rPr>
        <w:t>Edward Gibbon.</w:t>
      </w:r>
    </w:p>
  </w:footnote>
  <w:footnote w:id="282">
    <w:p w:rsidR="0029533C" w:rsidRPr="00DF070B" w:rsidRDefault="0029533C" w:rsidP="004B6507">
      <w:pPr>
        <w:pStyle w:val="a6"/>
        <w:bidi w:val="0"/>
        <w:rPr>
          <w:rtl/>
        </w:rPr>
      </w:pPr>
      <w:r w:rsidRPr="004B6507">
        <w:rPr>
          <w:rStyle w:val="FootnoteReference"/>
          <w:rFonts w:asciiTheme="majorBidi" w:hAnsiTheme="majorBidi" w:cstheme="majorBidi"/>
          <w:sz w:val="20"/>
          <w:szCs w:val="20"/>
          <w:vertAlign w:val="baseline"/>
        </w:rPr>
        <w:footnoteRef/>
      </w:r>
      <w:r w:rsidRPr="004B6507">
        <w:rPr>
          <w:rFonts w:asciiTheme="majorBidi" w:hAnsiTheme="majorBidi" w:cstheme="majorBidi"/>
          <w:sz w:val="20"/>
          <w:szCs w:val="20"/>
          <w:rtl/>
        </w:rPr>
        <w:t xml:space="preserve">- </w:t>
      </w:r>
      <w:r>
        <w:rPr>
          <w:rFonts w:asciiTheme="majorBidi" w:hAnsiTheme="majorBidi" w:cstheme="majorBidi"/>
          <w:sz w:val="20"/>
          <w:szCs w:val="20"/>
        </w:rPr>
        <w:t>Simon Ockley.</w:t>
      </w:r>
    </w:p>
  </w:footnote>
  <w:footnote w:id="283">
    <w:p w:rsidR="0029533C" w:rsidRPr="00DF070B" w:rsidRDefault="0029533C" w:rsidP="00DF070B">
      <w:pPr>
        <w:pStyle w:val="a6"/>
        <w:rPr>
          <w:rtl/>
        </w:rPr>
      </w:pPr>
      <w:r w:rsidRPr="00DF070B">
        <w:rPr>
          <w:rStyle w:val="FootnoteReference"/>
          <w:vertAlign w:val="baseline"/>
        </w:rPr>
        <w:footnoteRef/>
      </w:r>
      <w:r w:rsidRPr="00DF070B">
        <w:rPr>
          <w:rtl/>
        </w:rPr>
        <w:t xml:space="preserve">- </w:t>
      </w:r>
      <w:r w:rsidRPr="004B6507">
        <w:rPr>
          <w:rStyle w:val="Char7"/>
          <w:rFonts w:hint="cs"/>
          <w:rtl/>
        </w:rPr>
        <w:t>سیرت و شخصیت حضرت محمد</w:t>
      </w:r>
      <w:r>
        <w:rPr>
          <w:rFonts w:hint="cs"/>
          <w:rtl/>
        </w:rPr>
        <w:t>، 23.</w:t>
      </w:r>
    </w:p>
  </w:footnote>
  <w:footnote w:id="284">
    <w:p w:rsidR="0029533C" w:rsidRPr="00D54A47" w:rsidRDefault="0029533C" w:rsidP="00DF070B">
      <w:pPr>
        <w:pStyle w:val="a6"/>
        <w:rPr>
          <w:rtl/>
        </w:rPr>
      </w:pPr>
      <w:r w:rsidRPr="00DF070B">
        <w:rPr>
          <w:rStyle w:val="FootnoteReference"/>
          <w:vertAlign w:val="baseline"/>
        </w:rPr>
        <w:footnoteRef/>
      </w:r>
      <w:r w:rsidRPr="00DF070B">
        <w:rPr>
          <w:rtl/>
        </w:rPr>
        <w:t xml:space="preserve">- </w:t>
      </w:r>
      <w:r>
        <w:rPr>
          <w:rFonts w:hint="cs"/>
          <w:rtl/>
        </w:rPr>
        <w:t>همان، 26.</w:t>
      </w:r>
    </w:p>
  </w:footnote>
  <w:footnote w:id="285">
    <w:p w:rsidR="0029533C" w:rsidRPr="00107992" w:rsidRDefault="0029533C" w:rsidP="00107992">
      <w:pPr>
        <w:pStyle w:val="a6"/>
        <w:rPr>
          <w:rtl/>
        </w:rPr>
      </w:pPr>
      <w:r w:rsidRPr="00107992">
        <w:rPr>
          <w:rStyle w:val="FootnoteReference"/>
          <w:vertAlign w:val="baseline"/>
        </w:rPr>
        <w:footnoteRef/>
      </w:r>
      <w:r w:rsidRPr="00107992">
        <w:rPr>
          <w:rtl/>
        </w:rPr>
        <w:t xml:space="preserve">- </w:t>
      </w:r>
      <w:r w:rsidRPr="00107992">
        <w:rPr>
          <w:rStyle w:val="Char7"/>
          <w:rFonts w:hint="cs"/>
          <w:rtl/>
        </w:rPr>
        <w:t>اندیشه تقریب</w:t>
      </w:r>
      <w:r>
        <w:rPr>
          <w:rFonts w:hint="cs"/>
          <w:rtl/>
        </w:rPr>
        <w:t>، 60- 61.</w:t>
      </w:r>
    </w:p>
  </w:footnote>
  <w:footnote w:id="286">
    <w:p w:rsidR="0029533C" w:rsidRPr="00D54A47" w:rsidRDefault="0029533C" w:rsidP="00107992">
      <w:pPr>
        <w:pStyle w:val="a6"/>
        <w:rPr>
          <w:rtl/>
        </w:rPr>
      </w:pPr>
      <w:r w:rsidRPr="00107992">
        <w:rPr>
          <w:rStyle w:val="FootnoteReference"/>
          <w:vertAlign w:val="baseline"/>
        </w:rPr>
        <w:footnoteRef/>
      </w:r>
      <w:r w:rsidRPr="00107992">
        <w:rPr>
          <w:rtl/>
        </w:rPr>
        <w:t xml:space="preserve">- </w:t>
      </w:r>
      <w:r>
        <w:rPr>
          <w:rFonts w:hint="cs"/>
          <w:rtl/>
        </w:rPr>
        <w:t>همان، 61.</w:t>
      </w:r>
    </w:p>
  </w:footnote>
  <w:footnote w:id="287">
    <w:p w:rsidR="0029533C" w:rsidRPr="00F25E33" w:rsidRDefault="0029533C" w:rsidP="00F25E33">
      <w:pPr>
        <w:pStyle w:val="a6"/>
        <w:rPr>
          <w:rtl/>
        </w:rPr>
      </w:pPr>
      <w:r w:rsidRPr="00F25E33">
        <w:rPr>
          <w:rStyle w:val="FootnoteReference"/>
          <w:vertAlign w:val="baseline"/>
        </w:rPr>
        <w:footnoteRef/>
      </w:r>
      <w:r w:rsidRPr="00F25E33">
        <w:rPr>
          <w:rtl/>
        </w:rPr>
        <w:t xml:space="preserve">- </w:t>
      </w:r>
      <w:r>
        <w:rPr>
          <w:rFonts w:hint="cs"/>
          <w:rtl/>
        </w:rPr>
        <w:t>در برخی منابع آمده است که خود ابولهب، ثویبه را آزاد کرده است. (مؤلف)</w:t>
      </w:r>
    </w:p>
  </w:footnote>
  <w:footnote w:id="288">
    <w:p w:rsidR="0029533C" w:rsidRPr="00F25E33" w:rsidRDefault="0029533C" w:rsidP="00F25E33">
      <w:pPr>
        <w:pStyle w:val="a6"/>
        <w:rPr>
          <w:rtl/>
        </w:rPr>
      </w:pPr>
      <w:r w:rsidRPr="00F25E33">
        <w:rPr>
          <w:rStyle w:val="FootnoteReference"/>
          <w:vertAlign w:val="baseline"/>
        </w:rPr>
        <w:footnoteRef/>
      </w:r>
      <w:r w:rsidRPr="00F25E33">
        <w:rPr>
          <w:rtl/>
        </w:rPr>
        <w:t xml:space="preserve">- </w:t>
      </w:r>
      <w:r w:rsidRPr="00F25E33">
        <w:rPr>
          <w:rStyle w:val="Char7"/>
          <w:rFonts w:hint="cs"/>
          <w:rtl/>
        </w:rPr>
        <w:t>نظریات دانشمندان جهان درباره</w:t>
      </w:r>
      <w:r>
        <w:rPr>
          <w:rFonts w:hint="cs"/>
          <w:rtl/>
        </w:rPr>
        <w:t>... 109-110.</w:t>
      </w:r>
    </w:p>
  </w:footnote>
  <w:footnote w:id="289">
    <w:p w:rsidR="0029533C" w:rsidRPr="00D54A47" w:rsidRDefault="0029533C" w:rsidP="00F25E33">
      <w:pPr>
        <w:pStyle w:val="a6"/>
        <w:rPr>
          <w:rtl/>
        </w:rPr>
      </w:pPr>
      <w:r w:rsidRPr="00F25E33">
        <w:rPr>
          <w:rStyle w:val="FootnoteReference"/>
          <w:vertAlign w:val="baseline"/>
        </w:rPr>
        <w:footnoteRef/>
      </w:r>
      <w:r w:rsidRPr="00F25E33">
        <w:rPr>
          <w:rtl/>
        </w:rPr>
        <w:t xml:space="preserve">- </w:t>
      </w:r>
      <w:r w:rsidRPr="00F25E33">
        <w:rPr>
          <w:rStyle w:val="Char7"/>
          <w:rFonts w:hint="cs"/>
          <w:rtl/>
        </w:rPr>
        <w:t>عذر تقصیر به پیشگاه محمد در قرآن</w:t>
      </w:r>
      <w:r>
        <w:rPr>
          <w:rFonts w:hint="cs"/>
          <w:rtl/>
        </w:rPr>
        <w:t>؛ 57.</w:t>
      </w:r>
    </w:p>
  </w:footnote>
  <w:footnote w:id="290">
    <w:p w:rsidR="0029533C" w:rsidRPr="007F0A1C" w:rsidRDefault="0029533C" w:rsidP="007F0A1C">
      <w:pPr>
        <w:pStyle w:val="a6"/>
        <w:rPr>
          <w:rtl/>
        </w:rPr>
      </w:pPr>
      <w:r w:rsidRPr="007F0A1C">
        <w:rPr>
          <w:rStyle w:val="FootnoteReference"/>
          <w:vertAlign w:val="baseline"/>
        </w:rPr>
        <w:footnoteRef/>
      </w:r>
      <w:r w:rsidRPr="007F0A1C">
        <w:rPr>
          <w:rtl/>
        </w:rPr>
        <w:t xml:space="preserve">- </w:t>
      </w:r>
      <w:r w:rsidRPr="00585848">
        <w:rPr>
          <w:rStyle w:val="Char7"/>
          <w:rFonts w:hint="cs"/>
          <w:rtl/>
        </w:rPr>
        <w:t>تاریخ ایران</w:t>
      </w:r>
      <w:r>
        <w:rPr>
          <w:rFonts w:hint="cs"/>
          <w:rtl/>
        </w:rPr>
        <w:t>؛ 1/723.</w:t>
      </w:r>
    </w:p>
  </w:footnote>
  <w:footnote w:id="291">
    <w:p w:rsidR="0029533C" w:rsidRPr="007F0A1C" w:rsidRDefault="0029533C" w:rsidP="007F0A1C">
      <w:pPr>
        <w:pStyle w:val="a6"/>
        <w:rPr>
          <w:rtl/>
        </w:rPr>
      </w:pPr>
      <w:r w:rsidRPr="007F0A1C">
        <w:rPr>
          <w:rStyle w:val="FootnoteReference"/>
          <w:vertAlign w:val="baseline"/>
        </w:rPr>
        <w:footnoteRef/>
      </w:r>
      <w:r w:rsidRPr="007F0A1C">
        <w:rPr>
          <w:rtl/>
        </w:rPr>
        <w:t xml:space="preserve">- </w:t>
      </w:r>
      <w:r w:rsidRPr="00585848">
        <w:rPr>
          <w:rStyle w:val="Char7"/>
          <w:rFonts w:hint="cs"/>
          <w:rtl/>
        </w:rPr>
        <w:t>سیمای اسلام</w:t>
      </w:r>
      <w:r>
        <w:rPr>
          <w:rFonts w:hint="cs"/>
          <w:rtl/>
        </w:rPr>
        <w:t>؛ 34.</w:t>
      </w:r>
    </w:p>
  </w:footnote>
  <w:footnote w:id="292">
    <w:p w:rsidR="0029533C" w:rsidRPr="007F0A1C" w:rsidRDefault="0029533C" w:rsidP="007F0A1C">
      <w:pPr>
        <w:pStyle w:val="a6"/>
        <w:bidi w:val="0"/>
        <w:rPr>
          <w:rFonts w:asciiTheme="majorBidi" w:hAnsiTheme="majorBidi" w:cstheme="majorBidi"/>
          <w:sz w:val="20"/>
          <w:szCs w:val="20"/>
          <w:lang w:bidi="ar-SA"/>
        </w:rPr>
      </w:pPr>
      <w:r w:rsidRPr="007F0A1C">
        <w:rPr>
          <w:rStyle w:val="FootnoteReference"/>
          <w:rFonts w:asciiTheme="majorBidi" w:hAnsiTheme="majorBidi" w:cstheme="majorBidi"/>
          <w:sz w:val="20"/>
          <w:szCs w:val="20"/>
          <w:vertAlign w:val="baseline"/>
        </w:rPr>
        <w:footnoteRef/>
      </w:r>
      <w:r w:rsidRPr="007F0A1C">
        <w:rPr>
          <w:rFonts w:asciiTheme="majorBidi" w:hAnsiTheme="majorBidi" w:cstheme="majorBidi"/>
          <w:sz w:val="20"/>
          <w:szCs w:val="20"/>
          <w:rtl/>
        </w:rPr>
        <w:t xml:space="preserve">- </w:t>
      </w:r>
      <w:r>
        <w:rPr>
          <w:rFonts w:asciiTheme="majorBidi" w:hAnsiTheme="majorBidi" w:cstheme="majorBidi"/>
          <w:sz w:val="20"/>
          <w:szCs w:val="20"/>
          <w:lang w:bidi="ar-SA"/>
        </w:rPr>
        <w:t>Nicholson Reynold Alleyne.</w:t>
      </w:r>
    </w:p>
  </w:footnote>
  <w:footnote w:id="293">
    <w:p w:rsidR="0029533C" w:rsidRPr="007F0A1C" w:rsidRDefault="0029533C" w:rsidP="007F0A1C">
      <w:pPr>
        <w:pStyle w:val="a6"/>
        <w:bidi w:val="0"/>
        <w:rPr>
          <w:rtl/>
        </w:rPr>
      </w:pPr>
      <w:r w:rsidRPr="007F0A1C">
        <w:rPr>
          <w:rStyle w:val="FootnoteReference"/>
          <w:rFonts w:asciiTheme="majorBidi" w:hAnsiTheme="majorBidi" w:cstheme="majorBidi"/>
          <w:sz w:val="20"/>
          <w:szCs w:val="20"/>
          <w:vertAlign w:val="baseline"/>
        </w:rPr>
        <w:footnoteRef/>
      </w:r>
      <w:r w:rsidRPr="007F0A1C">
        <w:rPr>
          <w:rFonts w:asciiTheme="majorBidi" w:hAnsiTheme="majorBidi" w:cstheme="majorBidi"/>
          <w:sz w:val="20"/>
          <w:szCs w:val="20"/>
          <w:rtl/>
        </w:rPr>
        <w:t xml:space="preserve">- </w:t>
      </w:r>
      <w:r>
        <w:rPr>
          <w:rFonts w:asciiTheme="majorBidi" w:hAnsiTheme="majorBidi" w:cstheme="majorBidi"/>
          <w:sz w:val="20"/>
          <w:szCs w:val="20"/>
        </w:rPr>
        <w:t>Literary History of the Arabs.</w:t>
      </w:r>
    </w:p>
  </w:footnote>
  <w:footnote w:id="294">
    <w:p w:rsidR="0029533C" w:rsidRPr="007F0A1C" w:rsidRDefault="0029533C" w:rsidP="007F0A1C">
      <w:pPr>
        <w:pStyle w:val="a6"/>
        <w:rPr>
          <w:rtl/>
        </w:rPr>
      </w:pPr>
      <w:r w:rsidRPr="007F0A1C">
        <w:rPr>
          <w:rStyle w:val="FootnoteReference"/>
          <w:vertAlign w:val="baseline"/>
        </w:rPr>
        <w:footnoteRef/>
      </w:r>
      <w:r w:rsidRPr="007F0A1C">
        <w:rPr>
          <w:rtl/>
        </w:rPr>
        <w:t xml:space="preserve">- </w:t>
      </w:r>
      <w:r w:rsidRPr="00585848">
        <w:rPr>
          <w:rStyle w:val="Char7"/>
          <w:rFonts w:hint="cs"/>
          <w:rtl/>
        </w:rPr>
        <w:t>داستان‌هایی از زندگی پیامبر ما</w:t>
      </w:r>
      <w:r>
        <w:rPr>
          <w:rFonts w:hint="cs"/>
          <w:rtl/>
        </w:rPr>
        <w:t>، 154.</w:t>
      </w:r>
    </w:p>
  </w:footnote>
  <w:footnote w:id="295">
    <w:p w:rsidR="0029533C" w:rsidRPr="007F0A1C" w:rsidRDefault="0029533C" w:rsidP="007F0A1C">
      <w:pPr>
        <w:pStyle w:val="a6"/>
        <w:bidi w:val="0"/>
        <w:rPr>
          <w:rFonts w:asciiTheme="majorBidi" w:hAnsiTheme="majorBidi" w:cstheme="majorBidi"/>
          <w:lang w:bidi="ar-SA"/>
        </w:rPr>
      </w:pPr>
      <w:r w:rsidRPr="007F0A1C">
        <w:rPr>
          <w:rStyle w:val="FootnoteReference"/>
          <w:rFonts w:asciiTheme="majorBidi" w:hAnsiTheme="majorBidi" w:cstheme="majorBidi"/>
          <w:sz w:val="20"/>
          <w:szCs w:val="20"/>
          <w:vertAlign w:val="baseline"/>
        </w:rPr>
        <w:footnoteRef/>
      </w:r>
      <w:r w:rsidRPr="007F0A1C">
        <w:rPr>
          <w:rFonts w:asciiTheme="majorBidi" w:hAnsiTheme="majorBidi" w:cstheme="majorBidi"/>
          <w:sz w:val="20"/>
          <w:szCs w:val="20"/>
          <w:rtl/>
        </w:rPr>
        <w:t xml:space="preserve">- </w:t>
      </w:r>
      <w:r>
        <w:rPr>
          <w:rFonts w:asciiTheme="majorBidi" w:hAnsiTheme="majorBidi" w:cstheme="majorBidi"/>
          <w:sz w:val="20"/>
          <w:szCs w:val="20"/>
          <w:lang w:bidi="ar-SA"/>
        </w:rPr>
        <w:t>Reinhart Dozy.</w:t>
      </w:r>
    </w:p>
  </w:footnote>
  <w:footnote w:id="296">
    <w:p w:rsidR="0029533C" w:rsidRPr="007F0A1C" w:rsidRDefault="0029533C" w:rsidP="007F0A1C">
      <w:pPr>
        <w:pStyle w:val="a6"/>
        <w:rPr>
          <w:rtl/>
        </w:rPr>
      </w:pPr>
      <w:r w:rsidRPr="007F0A1C">
        <w:rPr>
          <w:rStyle w:val="FootnoteReference"/>
          <w:vertAlign w:val="baseline"/>
        </w:rPr>
        <w:footnoteRef/>
      </w:r>
      <w:r w:rsidRPr="007F0A1C">
        <w:rPr>
          <w:rtl/>
        </w:rPr>
        <w:t xml:space="preserve">- </w:t>
      </w:r>
      <w:r w:rsidRPr="00585848">
        <w:rPr>
          <w:rStyle w:val="Char7"/>
          <w:rFonts w:hint="cs"/>
          <w:rtl/>
        </w:rPr>
        <w:t>آیات ربانی</w:t>
      </w:r>
      <w:r>
        <w:rPr>
          <w:rFonts w:hint="cs"/>
          <w:rtl/>
        </w:rPr>
        <w:t>، 164.</w:t>
      </w:r>
    </w:p>
  </w:footnote>
  <w:footnote w:id="297">
    <w:p w:rsidR="0029533C" w:rsidRPr="007F0A1C" w:rsidRDefault="0029533C" w:rsidP="007F0A1C">
      <w:pPr>
        <w:pStyle w:val="a6"/>
        <w:rPr>
          <w:rtl/>
        </w:rPr>
      </w:pPr>
      <w:r w:rsidRPr="007F0A1C">
        <w:rPr>
          <w:rStyle w:val="FootnoteReference"/>
          <w:vertAlign w:val="baseline"/>
        </w:rPr>
        <w:footnoteRef/>
      </w:r>
      <w:r w:rsidRPr="007F0A1C">
        <w:rPr>
          <w:rtl/>
        </w:rPr>
        <w:t xml:space="preserve">- </w:t>
      </w:r>
      <w:r>
        <w:rPr>
          <w:rFonts w:hint="cs"/>
          <w:rtl/>
        </w:rPr>
        <w:t>همان، 165.</w:t>
      </w:r>
    </w:p>
  </w:footnote>
  <w:footnote w:id="298">
    <w:p w:rsidR="0029533C" w:rsidRPr="007F0A1C" w:rsidRDefault="0029533C" w:rsidP="007F0A1C">
      <w:pPr>
        <w:pStyle w:val="a6"/>
        <w:bidi w:val="0"/>
        <w:rPr>
          <w:rFonts w:asciiTheme="majorBidi" w:hAnsiTheme="majorBidi" w:cstheme="majorBidi"/>
          <w:lang w:bidi="ar-SA"/>
        </w:rPr>
      </w:pPr>
      <w:r w:rsidRPr="007F0A1C">
        <w:rPr>
          <w:rStyle w:val="FootnoteReference"/>
          <w:rFonts w:asciiTheme="majorBidi" w:hAnsiTheme="majorBidi" w:cstheme="majorBidi"/>
          <w:sz w:val="20"/>
          <w:szCs w:val="20"/>
          <w:vertAlign w:val="baseline"/>
        </w:rPr>
        <w:footnoteRef/>
      </w:r>
      <w:r w:rsidRPr="007F0A1C">
        <w:rPr>
          <w:rFonts w:asciiTheme="majorBidi" w:hAnsiTheme="majorBidi" w:cstheme="majorBidi"/>
          <w:sz w:val="20"/>
          <w:szCs w:val="20"/>
          <w:rtl/>
        </w:rPr>
        <w:t xml:space="preserve">- </w:t>
      </w:r>
      <w:r>
        <w:rPr>
          <w:rFonts w:asciiTheme="majorBidi" w:hAnsiTheme="majorBidi" w:cstheme="majorBidi"/>
          <w:sz w:val="20"/>
          <w:szCs w:val="20"/>
          <w:lang w:bidi="ar-SA"/>
        </w:rPr>
        <w:t>D. B. Macdonald.</w:t>
      </w:r>
    </w:p>
  </w:footnote>
  <w:footnote w:id="299">
    <w:p w:rsidR="0029533C" w:rsidRPr="007F0A1C" w:rsidRDefault="0029533C" w:rsidP="007F0A1C">
      <w:pPr>
        <w:pStyle w:val="a6"/>
        <w:rPr>
          <w:rtl/>
        </w:rPr>
      </w:pPr>
      <w:r w:rsidRPr="007F0A1C">
        <w:rPr>
          <w:rStyle w:val="FootnoteReference"/>
          <w:vertAlign w:val="baseline"/>
        </w:rPr>
        <w:footnoteRef/>
      </w:r>
      <w:r w:rsidRPr="007F0A1C">
        <w:rPr>
          <w:rtl/>
        </w:rPr>
        <w:t xml:space="preserve">- </w:t>
      </w:r>
      <w:r w:rsidRPr="00585848">
        <w:rPr>
          <w:rStyle w:val="Char7"/>
          <w:rFonts w:hint="cs"/>
          <w:rtl/>
        </w:rPr>
        <w:t>اسلام در قرن بیستم</w:t>
      </w:r>
      <w:r>
        <w:rPr>
          <w:rFonts w:hint="cs"/>
          <w:rtl/>
        </w:rPr>
        <w:t>، 140.</w:t>
      </w:r>
    </w:p>
  </w:footnote>
  <w:footnote w:id="300">
    <w:p w:rsidR="0029533C" w:rsidRPr="007F0A1C" w:rsidRDefault="0029533C" w:rsidP="007F0A1C">
      <w:pPr>
        <w:pStyle w:val="a6"/>
        <w:bidi w:val="0"/>
        <w:rPr>
          <w:rFonts w:asciiTheme="majorBidi" w:hAnsiTheme="majorBidi" w:cstheme="majorBidi"/>
          <w:lang w:bidi="ar-SA"/>
        </w:rPr>
      </w:pPr>
      <w:r w:rsidRPr="007F0A1C">
        <w:rPr>
          <w:rStyle w:val="FootnoteReference"/>
          <w:rFonts w:asciiTheme="majorBidi" w:hAnsiTheme="majorBidi" w:cstheme="majorBidi"/>
          <w:sz w:val="20"/>
          <w:szCs w:val="20"/>
          <w:vertAlign w:val="baseline"/>
        </w:rPr>
        <w:footnoteRef/>
      </w:r>
      <w:r w:rsidRPr="007F0A1C">
        <w:rPr>
          <w:rFonts w:asciiTheme="majorBidi" w:hAnsiTheme="majorBidi" w:cstheme="majorBidi"/>
          <w:sz w:val="20"/>
          <w:szCs w:val="20"/>
          <w:rtl/>
        </w:rPr>
        <w:t xml:space="preserve">- </w:t>
      </w:r>
      <w:r>
        <w:rPr>
          <w:rFonts w:asciiTheme="majorBidi" w:hAnsiTheme="majorBidi" w:cstheme="majorBidi"/>
          <w:sz w:val="20"/>
          <w:szCs w:val="20"/>
          <w:lang w:bidi="ar-SA"/>
        </w:rPr>
        <w:t>Toshihiko Izutsu.</w:t>
      </w:r>
    </w:p>
  </w:footnote>
  <w:footnote w:id="301">
    <w:p w:rsidR="0029533C" w:rsidRPr="007F0A1C" w:rsidRDefault="0029533C" w:rsidP="007F0A1C">
      <w:pPr>
        <w:pStyle w:val="a6"/>
        <w:bidi w:val="0"/>
        <w:rPr>
          <w:rFonts w:asciiTheme="majorBidi" w:hAnsiTheme="majorBidi" w:cstheme="majorBidi"/>
          <w:sz w:val="20"/>
          <w:szCs w:val="20"/>
          <w:rtl/>
        </w:rPr>
      </w:pPr>
      <w:r w:rsidRPr="007F0A1C">
        <w:rPr>
          <w:rStyle w:val="FootnoteReference"/>
          <w:rFonts w:asciiTheme="majorBidi" w:hAnsiTheme="majorBidi" w:cstheme="majorBidi"/>
          <w:sz w:val="20"/>
          <w:szCs w:val="20"/>
          <w:vertAlign w:val="baseline"/>
        </w:rPr>
        <w:footnoteRef/>
      </w:r>
      <w:r w:rsidRPr="007F0A1C">
        <w:rPr>
          <w:rFonts w:asciiTheme="majorBidi" w:hAnsiTheme="majorBidi" w:cstheme="majorBidi"/>
          <w:sz w:val="20"/>
          <w:szCs w:val="20"/>
          <w:rtl/>
        </w:rPr>
        <w:t xml:space="preserve">- </w:t>
      </w:r>
      <w:r>
        <w:rPr>
          <w:rFonts w:asciiTheme="majorBidi" w:hAnsiTheme="majorBidi" w:cstheme="majorBidi"/>
          <w:sz w:val="20"/>
          <w:szCs w:val="20"/>
        </w:rPr>
        <w:t>Keio.</w:t>
      </w:r>
    </w:p>
  </w:footnote>
  <w:footnote w:id="302">
    <w:p w:rsidR="0029533C" w:rsidRPr="007F0A1C" w:rsidRDefault="0029533C" w:rsidP="007F0A1C">
      <w:pPr>
        <w:pStyle w:val="a6"/>
        <w:bidi w:val="0"/>
        <w:rPr>
          <w:rFonts w:asciiTheme="majorBidi" w:hAnsiTheme="majorBidi" w:cstheme="majorBidi"/>
          <w:rtl/>
        </w:rPr>
      </w:pPr>
      <w:r w:rsidRPr="007F0A1C">
        <w:rPr>
          <w:rStyle w:val="FootnoteReference"/>
          <w:rFonts w:asciiTheme="majorBidi" w:hAnsiTheme="majorBidi" w:cstheme="majorBidi"/>
          <w:sz w:val="20"/>
          <w:szCs w:val="20"/>
          <w:vertAlign w:val="baseline"/>
        </w:rPr>
        <w:footnoteRef/>
      </w:r>
      <w:r w:rsidRPr="007F0A1C">
        <w:rPr>
          <w:rFonts w:asciiTheme="majorBidi" w:hAnsiTheme="majorBidi" w:cstheme="majorBidi"/>
          <w:sz w:val="20"/>
          <w:szCs w:val="20"/>
          <w:rtl/>
        </w:rPr>
        <w:t xml:space="preserve">- </w:t>
      </w:r>
      <w:r>
        <w:rPr>
          <w:rFonts w:asciiTheme="majorBidi" w:hAnsiTheme="majorBidi" w:cstheme="majorBidi"/>
          <w:sz w:val="20"/>
          <w:szCs w:val="20"/>
        </w:rPr>
        <w:t>Montgomery Watt.</w:t>
      </w:r>
    </w:p>
  </w:footnote>
  <w:footnote w:id="303">
    <w:p w:rsidR="0029533C" w:rsidRPr="00D54A47" w:rsidRDefault="0029533C" w:rsidP="007F0A1C">
      <w:pPr>
        <w:pStyle w:val="a6"/>
        <w:rPr>
          <w:rtl/>
        </w:rPr>
      </w:pPr>
      <w:r w:rsidRPr="007F0A1C">
        <w:rPr>
          <w:rStyle w:val="FootnoteReference"/>
          <w:vertAlign w:val="baseline"/>
        </w:rPr>
        <w:footnoteRef/>
      </w:r>
      <w:r w:rsidRPr="007F0A1C">
        <w:rPr>
          <w:rtl/>
        </w:rPr>
        <w:t xml:space="preserve">- </w:t>
      </w:r>
      <w:r>
        <w:rPr>
          <w:rFonts w:hint="cs"/>
          <w:rtl/>
        </w:rPr>
        <w:t xml:space="preserve">نگا: م، وات، </w:t>
      </w:r>
      <w:r w:rsidRPr="00585848">
        <w:rPr>
          <w:rStyle w:val="Char7"/>
          <w:rFonts w:hint="cs"/>
          <w:rtl/>
        </w:rPr>
        <w:t>محمد در مکه</w:t>
      </w:r>
      <w:r>
        <w:rPr>
          <w:rFonts w:hint="cs"/>
          <w:rtl/>
        </w:rPr>
        <w:t>، 10- 11.</w:t>
      </w:r>
    </w:p>
  </w:footnote>
  <w:footnote w:id="304">
    <w:p w:rsidR="0029533C" w:rsidRPr="003D7599" w:rsidRDefault="0029533C" w:rsidP="003D7599">
      <w:pPr>
        <w:pStyle w:val="a6"/>
        <w:rPr>
          <w:rtl/>
        </w:rPr>
      </w:pPr>
      <w:r w:rsidRPr="003D7599">
        <w:rPr>
          <w:rStyle w:val="FootnoteReference"/>
          <w:vertAlign w:val="baseline"/>
        </w:rPr>
        <w:footnoteRef/>
      </w:r>
      <w:r w:rsidRPr="003D7599">
        <w:rPr>
          <w:rtl/>
        </w:rPr>
        <w:t xml:space="preserve">- </w:t>
      </w:r>
      <w:r w:rsidRPr="003D7599">
        <w:rPr>
          <w:rStyle w:val="Char7"/>
          <w:rFonts w:hint="cs"/>
          <w:rtl/>
        </w:rPr>
        <w:t>خدا و انسان در قرآن</w:t>
      </w:r>
      <w:r>
        <w:rPr>
          <w:rFonts w:hint="cs"/>
          <w:rtl/>
        </w:rPr>
        <w:t>؛ 273- 274.</w:t>
      </w:r>
    </w:p>
  </w:footnote>
  <w:footnote w:id="305">
    <w:p w:rsidR="0029533C" w:rsidRPr="003D7599" w:rsidRDefault="0029533C" w:rsidP="003D7599">
      <w:pPr>
        <w:pStyle w:val="a6"/>
        <w:rPr>
          <w:rtl/>
        </w:rPr>
      </w:pPr>
      <w:r w:rsidRPr="003D7599">
        <w:rPr>
          <w:rStyle w:val="FootnoteReference"/>
          <w:vertAlign w:val="baseline"/>
        </w:rPr>
        <w:footnoteRef/>
      </w:r>
      <w:r w:rsidRPr="003D7599">
        <w:rPr>
          <w:rtl/>
        </w:rPr>
        <w:t xml:space="preserve">- </w:t>
      </w:r>
      <w:r w:rsidRPr="003D7599">
        <w:rPr>
          <w:rStyle w:val="Char7"/>
          <w:rFonts w:hint="cs"/>
          <w:rtl/>
        </w:rPr>
        <w:t>ادیان زنده جهان</w:t>
      </w:r>
      <w:r>
        <w:rPr>
          <w:rFonts w:hint="cs"/>
          <w:rtl/>
        </w:rPr>
        <w:t>، 302.</w:t>
      </w:r>
    </w:p>
  </w:footnote>
  <w:footnote w:id="306">
    <w:p w:rsidR="0029533C" w:rsidRPr="003D7599" w:rsidRDefault="0029533C" w:rsidP="003D7599">
      <w:pPr>
        <w:pStyle w:val="a6"/>
        <w:bidi w:val="0"/>
        <w:rPr>
          <w:rFonts w:asciiTheme="majorBidi" w:hAnsiTheme="majorBidi" w:cstheme="majorBidi"/>
          <w:sz w:val="20"/>
          <w:szCs w:val="20"/>
          <w:lang w:bidi="ar-SA"/>
        </w:rPr>
      </w:pPr>
      <w:r w:rsidRPr="003D7599">
        <w:rPr>
          <w:rStyle w:val="FootnoteReference"/>
          <w:rFonts w:asciiTheme="majorBidi" w:hAnsiTheme="majorBidi" w:cstheme="majorBidi"/>
          <w:sz w:val="20"/>
          <w:szCs w:val="20"/>
          <w:vertAlign w:val="baseline"/>
        </w:rPr>
        <w:footnoteRef/>
      </w:r>
      <w:r w:rsidRPr="003D7599">
        <w:rPr>
          <w:rFonts w:asciiTheme="majorBidi" w:hAnsiTheme="majorBidi" w:cstheme="majorBidi"/>
          <w:sz w:val="20"/>
          <w:szCs w:val="20"/>
          <w:rtl/>
        </w:rPr>
        <w:t xml:space="preserve">- </w:t>
      </w:r>
      <w:r>
        <w:rPr>
          <w:rFonts w:asciiTheme="majorBidi" w:hAnsiTheme="majorBidi" w:cstheme="majorBidi"/>
          <w:sz w:val="20"/>
          <w:szCs w:val="20"/>
          <w:lang w:bidi="ar-SA"/>
        </w:rPr>
        <w:t>Neheru, Jawahirlal</w:t>
      </w:r>
    </w:p>
  </w:footnote>
  <w:footnote w:id="307">
    <w:p w:rsidR="0029533C" w:rsidRPr="003D7599" w:rsidRDefault="0029533C" w:rsidP="003D7599">
      <w:pPr>
        <w:pStyle w:val="a6"/>
        <w:rPr>
          <w:rtl/>
        </w:rPr>
      </w:pPr>
      <w:r w:rsidRPr="003D7599">
        <w:rPr>
          <w:rStyle w:val="FootnoteReference"/>
          <w:vertAlign w:val="baseline"/>
        </w:rPr>
        <w:footnoteRef/>
      </w:r>
      <w:r w:rsidRPr="003D7599">
        <w:rPr>
          <w:rtl/>
        </w:rPr>
        <w:t xml:space="preserve">- </w:t>
      </w:r>
      <w:r w:rsidRPr="003D7599">
        <w:rPr>
          <w:rStyle w:val="Char7"/>
          <w:rFonts w:hint="cs"/>
          <w:rtl/>
        </w:rPr>
        <w:t>کشف هند</w:t>
      </w:r>
      <w:r>
        <w:rPr>
          <w:rFonts w:hint="cs"/>
          <w:rtl/>
        </w:rPr>
        <w:t>، 1/379.</w:t>
      </w:r>
    </w:p>
  </w:footnote>
  <w:footnote w:id="308">
    <w:p w:rsidR="0029533C" w:rsidRPr="003D7599" w:rsidRDefault="0029533C" w:rsidP="003D7599">
      <w:pPr>
        <w:pStyle w:val="a6"/>
        <w:bidi w:val="0"/>
        <w:rPr>
          <w:rFonts w:asciiTheme="majorBidi" w:hAnsiTheme="majorBidi" w:cstheme="majorBidi"/>
          <w:rtl/>
        </w:rPr>
      </w:pPr>
      <w:r w:rsidRPr="003D7599">
        <w:rPr>
          <w:rStyle w:val="FootnoteReference"/>
          <w:rFonts w:asciiTheme="majorBidi" w:hAnsiTheme="majorBidi" w:cstheme="majorBidi"/>
          <w:sz w:val="20"/>
          <w:szCs w:val="20"/>
          <w:vertAlign w:val="baseline"/>
        </w:rPr>
        <w:footnoteRef/>
      </w:r>
      <w:r w:rsidRPr="003D7599">
        <w:rPr>
          <w:rFonts w:asciiTheme="majorBidi" w:hAnsiTheme="majorBidi" w:cstheme="majorBidi"/>
          <w:sz w:val="20"/>
          <w:szCs w:val="20"/>
          <w:rtl/>
        </w:rPr>
        <w:t xml:space="preserve">- </w:t>
      </w:r>
      <w:r>
        <w:rPr>
          <w:rFonts w:asciiTheme="majorBidi" w:hAnsiTheme="majorBidi" w:cstheme="majorBidi"/>
          <w:sz w:val="20"/>
          <w:szCs w:val="20"/>
        </w:rPr>
        <w:t>A. C. Bouquet.</w:t>
      </w:r>
    </w:p>
  </w:footnote>
  <w:footnote w:id="309">
    <w:p w:rsidR="0029533C" w:rsidRPr="00D54A47" w:rsidRDefault="0029533C" w:rsidP="003D7599">
      <w:pPr>
        <w:pStyle w:val="a6"/>
        <w:rPr>
          <w:rtl/>
        </w:rPr>
      </w:pPr>
      <w:r w:rsidRPr="003D7599">
        <w:rPr>
          <w:rStyle w:val="FootnoteReference"/>
          <w:vertAlign w:val="baseline"/>
        </w:rPr>
        <w:footnoteRef/>
      </w:r>
      <w:r w:rsidRPr="003D7599">
        <w:rPr>
          <w:rtl/>
        </w:rPr>
        <w:t xml:space="preserve">- </w:t>
      </w:r>
      <w:r w:rsidRPr="003D7599">
        <w:rPr>
          <w:rStyle w:val="Char7"/>
          <w:rFonts w:hint="cs"/>
          <w:rtl/>
        </w:rPr>
        <w:t>سیرت و شخصیت حضرت محمد</w:t>
      </w:r>
      <w:r>
        <w:rPr>
          <w:rFonts w:hint="cs"/>
          <w:rtl/>
        </w:rPr>
        <w:t>، 16.</w:t>
      </w:r>
    </w:p>
  </w:footnote>
  <w:footnote w:id="310">
    <w:p w:rsidR="0029533C" w:rsidRPr="00537DD8" w:rsidRDefault="0029533C" w:rsidP="00537DD8">
      <w:pPr>
        <w:pStyle w:val="a6"/>
        <w:rPr>
          <w:rtl/>
        </w:rPr>
      </w:pPr>
      <w:r w:rsidRPr="00537DD8">
        <w:rPr>
          <w:rStyle w:val="FootnoteReference"/>
          <w:vertAlign w:val="baseline"/>
        </w:rPr>
        <w:footnoteRef/>
      </w:r>
      <w:r w:rsidRPr="00537DD8">
        <w:rPr>
          <w:rtl/>
        </w:rPr>
        <w:t xml:space="preserve">- </w:t>
      </w:r>
      <w:r w:rsidRPr="00537DD8">
        <w:rPr>
          <w:rStyle w:val="Char7"/>
          <w:rFonts w:hint="cs"/>
          <w:rtl/>
        </w:rPr>
        <w:t>نظریات دانشمندان</w:t>
      </w:r>
      <w:r>
        <w:rPr>
          <w:rFonts w:hint="cs"/>
          <w:rtl/>
        </w:rPr>
        <w:t>... 75.</w:t>
      </w:r>
    </w:p>
  </w:footnote>
  <w:footnote w:id="311">
    <w:p w:rsidR="0029533C" w:rsidRPr="00537DD8" w:rsidRDefault="0029533C" w:rsidP="00537DD8">
      <w:pPr>
        <w:pStyle w:val="a6"/>
        <w:rPr>
          <w:rtl/>
        </w:rPr>
      </w:pPr>
      <w:r w:rsidRPr="00537DD8">
        <w:rPr>
          <w:rStyle w:val="FootnoteReference"/>
          <w:vertAlign w:val="baseline"/>
        </w:rPr>
        <w:footnoteRef/>
      </w:r>
      <w:r w:rsidRPr="00537DD8">
        <w:rPr>
          <w:rtl/>
        </w:rPr>
        <w:t xml:space="preserve">- </w:t>
      </w:r>
      <w:r>
        <w:rPr>
          <w:rFonts w:hint="cs"/>
          <w:rtl/>
        </w:rPr>
        <w:t>همان، 88- 89.</w:t>
      </w:r>
    </w:p>
  </w:footnote>
  <w:footnote w:id="312">
    <w:p w:rsidR="0029533C" w:rsidRPr="00537DD8" w:rsidRDefault="0029533C" w:rsidP="00537DD8">
      <w:pPr>
        <w:pStyle w:val="a6"/>
        <w:rPr>
          <w:rtl/>
        </w:rPr>
      </w:pPr>
      <w:r w:rsidRPr="00537DD8">
        <w:rPr>
          <w:rStyle w:val="FootnoteReference"/>
          <w:vertAlign w:val="baseline"/>
        </w:rPr>
        <w:footnoteRef/>
      </w:r>
      <w:r w:rsidRPr="00537DD8">
        <w:rPr>
          <w:rtl/>
        </w:rPr>
        <w:t xml:space="preserve">- </w:t>
      </w:r>
      <w:r>
        <w:rPr>
          <w:rFonts w:hint="cs"/>
          <w:rtl/>
        </w:rPr>
        <w:t>همان، 90.</w:t>
      </w:r>
    </w:p>
  </w:footnote>
  <w:footnote w:id="313">
    <w:p w:rsidR="0029533C" w:rsidRPr="00537DD8" w:rsidRDefault="0029533C" w:rsidP="00537DD8">
      <w:pPr>
        <w:pStyle w:val="a6"/>
        <w:rPr>
          <w:rtl/>
        </w:rPr>
      </w:pPr>
      <w:r w:rsidRPr="00537DD8">
        <w:rPr>
          <w:rStyle w:val="FootnoteReference"/>
          <w:vertAlign w:val="baseline"/>
        </w:rPr>
        <w:footnoteRef/>
      </w:r>
      <w:r w:rsidRPr="00537DD8">
        <w:rPr>
          <w:rtl/>
        </w:rPr>
        <w:t xml:space="preserve">- </w:t>
      </w:r>
      <w:r>
        <w:rPr>
          <w:rFonts w:hint="cs"/>
          <w:rtl/>
        </w:rPr>
        <w:t>همان، 114-115.</w:t>
      </w:r>
    </w:p>
  </w:footnote>
  <w:footnote w:id="314">
    <w:p w:rsidR="0029533C" w:rsidRPr="00D54A47" w:rsidRDefault="0029533C" w:rsidP="00537DD8">
      <w:pPr>
        <w:pStyle w:val="a6"/>
        <w:rPr>
          <w:rtl/>
        </w:rPr>
      </w:pPr>
      <w:r w:rsidRPr="00537DD8">
        <w:rPr>
          <w:rStyle w:val="FootnoteReference"/>
          <w:vertAlign w:val="baseline"/>
        </w:rPr>
        <w:footnoteRef/>
      </w:r>
      <w:r w:rsidRPr="00537DD8">
        <w:rPr>
          <w:rtl/>
        </w:rPr>
        <w:t xml:space="preserve">- </w:t>
      </w:r>
      <w:r>
        <w:rPr>
          <w:rFonts w:hint="cs"/>
          <w:rtl/>
        </w:rPr>
        <w:t xml:space="preserve">لژیون </w:t>
      </w:r>
      <w:r>
        <w:rPr>
          <w:lang w:bidi="ar-SA"/>
        </w:rPr>
        <w:t>Legion</w:t>
      </w:r>
      <w:r>
        <w:rPr>
          <w:rFonts w:hint="cs"/>
          <w:rtl/>
        </w:rPr>
        <w:t xml:space="preserve"> یکی از تقسیمات ارتش روم که به اختلاف اوقات از سه هزار تا شش هزار نفر می‌شد و هر یک از افراد آن را لژیونر می‌گفتند. فرهنگ عمید</w:t>
      </w:r>
    </w:p>
  </w:footnote>
  <w:footnote w:id="315">
    <w:p w:rsidR="0029533C" w:rsidRPr="00335308" w:rsidRDefault="0029533C" w:rsidP="00335308">
      <w:pPr>
        <w:pStyle w:val="a6"/>
        <w:rPr>
          <w:rtl/>
        </w:rPr>
      </w:pPr>
      <w:r w:rsidRPr="00335308">
        <w:rPr>
          <w:rStyle w:val="FootnoteReference"/>
          <w:vertAlign w:val="baseline"/>
        </w:rPr>
        <w:footnoteRef/>
      </w:r>
      <w:r w:rsidRPr="00335308">
        <w:rPr>
          <w:rtl/>
        </w:rPr>
        <w:t xml:space="preserve">- </w:t>
      </w:r>
      <w:r>
        <w:rPr>
          <w:rFonts w:hint="cs"/>
          <w:rtl/>
        </w:rPr>
        <w:t xml:space="preserve">سزار </w:t>
      </w:r>
      <w:r>
        <w:rPr>
          <w:lang w:bidi="ar-SA"/>
        </w:rPr>
        <w:t>Sezar</w:t>
      </w:r>
      <w:r>
        <w:rPr>
          <w:rFonts w:hint="cs"/>
          <w:rtl/>
        </w:rPr>
        <w:t xml:space="preserve"> ژول (قیصر یولیوس) </w:t>
      </w:r>
      <w:r>
        <w:rPr>
          <w:lang w:bidi="ar-SA"/>
        </w:rPr>
        <w:t>Gesar Jules</w:t>
      </w:r>
      <w:r>
        <w:rPr>
          <w:rFonts w:hint="cs"/>
          <w:rtl/>
        </w:rPr>
        <w:t xml:space="preserve"> پاتریسین </w:t>
      </w:r>
      <w:r>
        <w:rPr>
          <w:lang w:bidi="ar-SA"/>
        </w:rPr>
        <w:t>Patricien</w:t>
      </w:r>
      <w:r>
        <w:rPr>
          <w:rFonts w:hint="cs"/>
          <w:rtl/>
        </w:rPr>
        <w:t xml:space="preserve"> رومی (و. 101 مقتول 44 ق.م) وی یکی از افراد قبیلۀ مشهور ژانس ژولیا (</w:t>
      </w:r>
      <w:r>
        <w:rPr>
          <w:lang w:bidi="ar-SA"/>
        </w:rPr>
        <w:t>Julia</w:t>
      </w:r>
      <w:r>
        <w:rPr>
          <w:rFonts w:hint="cs"/>
          <w:rtl/>
        </w:rPr>
        <w:t>) بود که خود را از نسل زهره می‌دانست، وی با هم‌دستی کراسوس و پمپئوس به حکومت رسید.</w:t>
      </w:r>
    </w:p>
  </w:footnote>
  <w:footnote w:id="316">
    <w:p w:rsidR="0029533C" w:rsidRPr="00335308" w:rsidRDefault="0029533C" w:rsidP="00335308">
      <w:pPr>
        <w:pStyle w:val="a6"/>
        <w:rPr>
          <w:rtl/>
        </w:rPr>
      </w:pPr>
      <w:r w:rsidRPr="00335308">
        <w:rPr>
          <w:rStyle w:val="FootnoteReference"/>
          <w:vertAlign w:val="baseline"/>
        </w:rPr>
        <w:footnoteRef/>
      </w:r>
      <w:r w:rsidRPr="00335308">
        <w:rPr>
          <w:rtl/>
        </w:rPr>
        <w:t xml:space="preserve">- </w:t>
      </w:r>
      <w:r>
        <w:rPr>
          <w:rFonts w:hint="cs"/>
          <w:rtl/>
        </w:rPr>
        <w:t xml:space="preserve">اولیور کرومول </w:t>
      </w:r>
      <w:r>
        <w:rPr>
          <w:lang w:bidi="ar-SA"/>
        </w:rPr>
        <w:t>Cromwell, Oliver</w:t>
      </w:r>
      <w:r>
        <w:rPr>
          <w:rFonts w:hint="cs"/>
          <w:rtl/>
        </w:rPr>
        <w:t xml:space="preserve"> (1599-1658م) که از سال 1653 تا سال 1658م بر بریتانیا فرمانروایی داشت وی مردی شگفتی‌ساز در عرصه‌های نظامی بود.</w:t>
      </w:r>
    </w:p>
  </w:footnote>
  <w:footnote w:id="317">
    <w:p w:rsidR="0029533C" w:rsidRPr="00335308" w:rsidRDefault="0029533C" w:rsidP="00335308">
      <w:pPr>
        <w:pStyle w:val="a6"/>
        <w:rPr>
          <w:rtl/>
        </w:rPr>
      </w:pPr>
      <w:r w:rsidRPr="00335308">
        <w:rPr>
          <w:rStyle w:val="FootnoteReference"/>
          <w:vertAlign w:val="baseline"/>
        </w:rPr>
        <w:footnoteRef/>
      </w:r>
      <w:r w:rsidRPr="00335308">
        <w:rPr>
          <w:rtl/>
        </w:rPr>
        <w:t xml:space="preserve">- </w:t>
      </w:r>
      <w:r>
        <w:rPr>
          <w:rFonts w:hint="cs"/>
          <w:rtl/>
        </w:rPr>
        <w:t xml:space="preserve">ناپلئون بناپارت </w:t>
      </w:r>
      <w:r>
        <w:rPr>
          <w:lang w:bidi="ar-SA"/>
        </w:rPr>
        <w:t>Napoleni bonaparate</w:t>
      </w:r>
      <w:r>
        <w:rPr>
          <w:rFonts w:hint="cs"/>
          <w:rtl/>
          <w:lang w:bidi="ar-SA"/>
        </w:rPr>
        <w:t xml:space="preserve"> (1769-1821م) امپراتور جهانگشای فرانسوی.</w:t>
      </w:r>
    </w:p>
  </w:footnote>
  <w:footnote w:id="318">
    <w:p w:rsidR="0029533C" w:rsidRPr="00335308" w:rsidRDefault="0029533C" w:rsidP="00335308">
      <w:pPr>
        <w:pStyle w:val="a6"/>
        <w:rPr>
          <w:rtl/>
        </w:rPr>
      </w:pPr>
      <w:r w:rsidRPr="00335308">
        <w:rPr>
          <w:rStyle w:val="FootnoteReference"/>
          <w:vertAlign w:val="baseline"/>
        </w:rPr>
        <w:footnoteRef/>
      </w:r>
      <w:r w:rsidRPr="00335308">
        <w:rPr>
          <w:rtl/>
        </w:rPr>
        <w:t xml:space="preserve">- </w:t>
      </w:r>
      <w:r w:rsidRPr="00816683">
        <w:rPr>
          <w:rStyle w:val="Char7"/>
          <w:rFonts w:hint="cs"/>
          <w:rtl/>
        </w:rPr>
        <w:t>سیرت و شخصیت حضرت محمد</w:t>
      </w:r>
      <w:r>
        <w:rPr>
          <w:rFonts w:hint="cs"/>
          <w:rtl/>
        </w:rPr>
        <w:t>؛ 18- 19.</w:t>
      </w:r>
    </w:p>
  </w:footnote>
  <w:footnote w:id="319">
    <w:p w:rsidR="0029533C" w:rsidRPr="00816683" w:rsidRDefault="0029533C" w:rsidP="00816683">
      <w:pPr>
        <w:pStyle w:val="a6"/>
        <w:bidi w:val="0"/>
        <w:rPr>
          <w:rFonts w:asciiTheme="majorBidi" w:hAnsiTheme="majorBidi" w:cstheme="majorBidi"/>
          <w:lang w:bidi="ar-SA"/>
        </w:rPr>
      </w:pPr>
      <w:r w:rsidRPr="00816683">
        <w:rPr>
          <w:rStyle w:val="FootnoteReference"/>
          <w:rFonts w:asciiTheme="majorBidi" w:hAnsiTheme="majorBidi" w:cstheme="majorBidi"/>
          <w:sz w:val="20"/>
          <w:szCs w:val="20"/>
          <w:vertAlign w:val="baseline"/>
        </w:rPr>
        <w:footnoteRef/>
      </w:r>
      <w:r w:rsidRPr="00816683">
        <w:rPr>
          <w:rFonts w:asciiTheme="majorBidi" w:hAnsiTheme="majorBidi" w:cstheme="majorBidi"/>
          <w:sz w:val="20"/>
          <w:szCs w:val="20"/>
          <w:rtl/>
        </w:rPr>
        <w:t xml:space="preserve">- </w:t>
      </w:r>
      <w:r>
        <w:rPr>
          <w:rFonts w:asciiTheme="majorBidi" w:hAnsiTheme="majorBidi" w:cstheme="majorBidi"/>
          <w:sz w:val="20"/>
          <w:szCs w:val="20"/>
          <w:lang w:bidi="ar-SA"/>
        </w:rPr>
        <w:t>D.G. Hogarth.</w:t>
      </w:r>
    </w:p>
  </w:footnote>
  <w:footnote w:id="320">
    <w:p w:rsidR="0029533C" w:rsidRPr="00D54A47" w:rsidRDefault="0029533C" w:rsidP="00335308">
      <w:pPr>
        <w:pStyle w:val="a6"/>
        <w:rPr>
          <w:rtl/>
        </w:rPr>
      </w:pPr>
      <w:r w:rsidRPr="00335308">
        <w:rPr>
          <w:rStyle w:val="FootnoteReference"/>
          <w:vertAlign w:val="baseline"/>
        </w:rPr>
        <w:footnoteRef/>
      </w:r>
      <w:r w:rsidRPr="00335308">
        <w:rPr>
          <w:rtl/>
        </w:rPr>
        <w:t>-</w:t>
      </w:r>
      <w:r w:rsidRPr="00D54A47">
        <w:rPr>
          <w:rtl/>
        </w:rPr>
        <w:t xml:space="preserve"> </w:t>
      </w:r>
      <w:r>
        <w:rPr>
          <w:rFonts w:hint="cs"/>
          <w:rtl/>
        </w:rPr>
        <w:t>همان، 22-23.</w:t>
      </w:r>
    </w:p>
  </w:footnote>
  <w:footnote w:id="321">
    <w:p w:rsidR="0029533C" w:rsidRPr="006D7BC7" w:rsidRDefault="0029533C" w:rsidP="006D7BC7">
      <w:pPr>
        <w:pStyle w:val="a6"/>
        <w:rPr>
          <w:rtl/>
        </w:rPr>
      </w:pPr>
      <w:r w:rsidRPr="006D7BC7">
        <w:rPr>
          <w:rStyle w:val="FootnoteReference"/>
          <w:vertAlign w:val="baseline"/>
        </w:rPr>
        <w:footnoteRef/>
      </w:r>
      <w:r w:rsidRPr="006D7BC7">
        <w:rPr>
          <w:rtl/>
        </w:rPr>
        <w:t xml:space="preserve">- </w:t>
      </w:r>
      <w:r w:rsidRPr="006D7BC7">
        <w:rPr>
          <w:rStyle w:val="Char7"/>
          <w:rFonts w:hint="cs"/>
          <w:rtl/>
        </w:rPr>
        <w:t>اندیشه تقریب</w:t>
      </w:r>
      <w:r>
        <w:rPr>
          <w:rFonts w:hint="cs"/>
          <w:rtl/>
        </w:rPr>
        <w:t>؛ 37.</w:t>
      </w:r>
    </w:p>
  </w:footnote>
  <w:footnote w:id="322">
    <w:p w:rsidR="0029533C" w:rsidRPr="006D7BC7" w:rsidRDefault="0029533C" w:rsidP="006D7BC7">
      <w:pPr>
        <w:pStyle w:val="a6"/>
        <w:bidi w:val="0"/>
        <w:rPr>
          <w:rFonts w:asciiTheme="majorBidi" w:hAnsiTheme="majorBidi" w:cstheme="majorBidi"/>
          <w:lang w:bidi="ar-SA"/>
        </w:rPr>
      </w:pPr>
      <w:r w:rsidRPr="006D7BC7">
        <w:rPr>
          <w:rStyle w:val="FootnoteReference"/>
          <w:rFonts w:asciiTheme="majorBidi" w:hAnsiTheme="majorBidi" w:cstheme="majorBidi"/>
          <w:sz w:val="20"/>
          <w:szCs w:val="20"/>
          <w:vertAlign w:val="baseline"/>
        </w:rPr>
        <w:footnoteRef/>
      </w:r>
      <w:r w:rsidRPr="006D7BC7">
        <w:rPr>
          <w:rFonts w:asciiTheme="majorBidi" w:hAnsiTheme="majorBidi" w:cstheme="majorBidi"/>
          <w:sz w:val="20"/>
          <w:szCs w:val="20"/>
          <w:rtl/>
        </w:rPr>
        <w:t xml:space="preserve">- </w:t>
      </w:r>
      <w:r>
        <w:rPr>
          <w:rFonts w:asciiTheme="majorBidi" w:hAnsiTheme="majorBidi" w:cstheme="majorBidi"/>
          <w:sz w:val="20"/>
          <w:szCs w:val="20"/>
          <w:lang w:bidi="ar-SA"/>
        </w:rPr>
        <w:t>G. Lindsary Johnson.</w:t>
      </w:r>
    </w:p>
  </w:footnote>
  <w:footnote w:id="323">
    <w:p w:rsidR="0029533C" w:rsidRPr="00DD55CB" w:rsidRDefault="0029533C" w:rsidP="00DD55CB">
      <w:pPr>
        <w:pStyle w:val="a6"/>
        <w:rPr>
          <w:rtl/>
        </w:rPr>
      </w:pPr>
      <w:r w:rsidRPr="00DD55CB">
        <w:rPr>
          <w:rStyle w:val="FootnoteReference"/>
          <w:vertAlign w:val="baseline"/>
        </w:rPr>
        <w:footnoteRef/>
      </w:r>
      <w:r w:rsidRPr="00DD55CB">
        <w:rPr>
          <w:rtl/>
        </w:rPr>
        <w:t xml:space="preserve">- </w:t>
      </w:r>
      <w:r w:rsidRPr="00DD55CB">
        <w:rPr>
          <w:rStyle w:val="Char7"/>
          <w:rFonts w:hint="cs"/>
          <w:rtl/>
        </w:rPr>
        <w:t>سیرت و شخصیت حضرت محمد</w:t>
      </w:r>
      <w:r w:rsidRPr="00DD55CB">
        <w:rPr>
          <w:rFonts w:hint="cs"/>
          <w:rtl/>
        </w:rPr>
        <w:t>، 23.</w:t>
      </w:r>
    </w:p>
  </w:footnote>
  <w:footnote w:id="324">
    <w:p w:rsidR="0029533C" w:rsidRPr="00DD55CB" w:rsidRDefault="0029533C" w:rsidP="00DD55CB">
      <w:pPr>
        <w:pStyle w:val="a6"/>
        <w:rPr>
          <w:rtl/>
        </w:rPr>
      </w:pPr>
      <w:r w:rsidRPr="00DD55CB">
        <w:rPr>
          <w:rStyle w:val="FootnoteReference"/>
          <w:vertAlign w:val="baseline"/>
        </w:rPr>
        <w:footnoteRef/>
      </w:r>
      <w:r w:rsidRPr="00DD55CB">
        <w:rPr>
          <w:rtl/>
        </w:rPr>
        <w:t xml:space="preserve">- </w:t>
      </w:r>
      <w:r w:rsidRPr="00DD55CB">
        <w:rPr>
          <w:rStyle w:val="Char7"/>
          <w:rFonts w:hint="cs"/>
          <w:rtl/>
        </w:rPr>
        <w:t>تاریخ تمدن اسلام</w:t>
      </w:r>
      <w:r w:rsidRPr="00DD55CB">
        <w:rPr>
          <w:rFonts w:hint="cs"/>
          <w:rtl/>
        </w:rPr>
        <w:t>، 23- 24.</w:t>
      </w:r>
    </w:p>
  </w:footnote>
  <w:footnote w:id="325">
    <w:p w:rsidR="0029533C" w:rsidRPr="00DD55CB" w:rsidRDefault="0029533C" w:rsidP="00794F58">
      <w:pPr>
        <w:pStyle w:val="a6"/>
        <w:rPr>
          <w:rtl/>
        </w:rPr>
      </w:pPr>
      <w:r w:rsidRPr="00DD55CB">
        <w:rPr>
          <w:rStyle w:val="FootnoteReference"/>
          <w:vertAlign w:val="baseline"/>
        </w:rPr>
        <w:footnoteRef/>
      </w:r>
      <w:r w:rsidRPr="00DD55CB">
        <w:rPr>
          <w:rtl/>
        </w:rPr>
        <w:t xml:space="preserve">- </w:t>
      </w:r>
      <w:r>
        <w:rPr>
          <w:rFonts w:ascii="Traditional Arabic" w:hAnsi="Traditional Arabic" w:cs="Traditional Arabic"/>
          <w:sz w:val="22"/>
          <w:szCs w:val="22"/>
          <w:rtl/>
        </w:rPr>
        <w:t>﴿</w:t>
      </w:r>
      <w:r>
        <w:rPr>
          <w:rFonts w:ascii="KFGQPC Uthmanic Script HAFS" w:hAnsi="KFGQPC Uthmanic Script HAFS" w:cs="KFGQPC Uthmanic Script HAFS" w:hint="cs"/>
          <w:sz w:val="22"/>
          <w:szCs w:val="22"/>
          <w:rtl/>
        </w:rPr>
        <w:t>لَآ</w:t>
      </w:r>
      <w:r>
        <w:rPr>
          <w:rFonts w:ascii="KFGQPC Uthmanic Script HAFS" w:hAnsi="KFGQPC Uthmanic Script HAFS" w:cs="KFGQPC Uthmanic Script HAFS"/>
          <w:sz w:val="22"/>
          <w:szCs w:val="22"/>
          <w:rtl/>
        </w:rPr>
        <w:t xml:space="preserve"> إِكۡرَاهَ فِي </w:t>
      </w:r>
      <w:r>
        <w:rPr>
          <w:rFonts w:ascii="KFGQPC Uthmanic Script HAFS" w:hAnsi="KFGQPC Uthmanic Script HAFS" w:cs="KFGQPC Uthmanic Script HAFS" w:hint="cs"/>
          <w:sz w:val="22"/>
          <w:szCs w:val="22"/>
          <w:rtl/>
        </w:rPr>
        <w:t>ٱلدِّينِ</w:t>
      </w:r>
      <w:r>
        <w:rPr>
          <w:rFonts w:ascii="Traditional Arabic" w:hAnsi="Traditional Arabic" w:cs="Traditional Arabic"/>
          <w:sz w:val="22"/>
          <w:szCs w:val="22"/>
          <w:rtl/>
        </w:rPr>
        <w:t>﴾</w:t>
      </w:r>
      <w:r w:rsidRPr="00DD55CB">
        <w:rPr>
          <w:rFonts w:hint="cs"/>
          <w:rtl/>
        </w:rPr>
        <w:t xml:space="preserve"> </w:t>
      </w:r>
      <w:r w:rsidRPr="00794F58">
        <w:rPr>
          <w:rFonts w:hint="cs"/>
          <w:sz w:val="20"/>
          <w:szCs w:val="20"/>
          <w:rtl/>
        </w:rPr>
        <w:t>[البقرة: 256]</w:t>
      </w:r>
      <w:r w:rsidRPr="00DD55CB">
        <w:rPr>
          <w:rFonts w:hint="cs"/>
          <w:rtl/>
        </w:rPr>
        <w:t>.</w:t>
      </w:r>
    </w:p>
  </w:footnote>
  <w:footnote w:id="326">
    <w:p w:rsidR="0029533C" w:rsidRPr="00076E2D" w:rsidRDefault="0029533C" w:rsidP="00CA56C2">
      <w:pPr>
        <w:pStyle w:val="a6"/>
        <w:rPr>
          <w:rtl/>
        </w:rPr>
      </w:pPr>
      <w:r w:rsidRPr="00076E2D">
        <w:rPr>
          <w:rStyle w:val="FootnoteReference"/>
          <w:vertAlign w:val="baseline"/>
        </w:rPr>
        <w:footnoteRef/>
      </w:r>
      <w:r w:rsidRPr="00076E2D">
        <w:rPr>
          <w:rtl/>
        </w:rPr>
        <w:t xml:space="preserve">- </w:t>
      </w:r>
      <w:r>
        <w:rPr>
          <w:rFonts w:hint="cs"/>
          <w:rtl/>
        </w:rPr>
        <w:t>تعداد کشته‌ها از هردو طرف در تمام غزوه‌ها و سریه‌ها در زمان حیات پیامبر</w:t>
      </w:r>
      <w:r>
        <w:rPr>
          <w:rFonts w:cs="CTraditional Arabic"/>
          <w:rtl/>
        </w:rPr>
        <w:t> </w:t>
      </w:r>
      <w:r w:rsidRPr="006C5E09">
        <w:rPr>
          <w:rFonts w:cs="CTraditional Arabic" w:hint="cs"/>
          <w:rtl/>
        </w:rPr>
        <w:t>ج</w:t>
      </w:r>
      <w:r>
        <w:rPr>
          <w:rFonts w:hint="cs"/>
          <w:rtl/>
        </w:rPr>
        <w:t xml:space="preserve"> از 918 نفر فراتر نرفت. الإسلام وأثره في الحضارة، 58-59.</w:t>
      </w:r>
    </w:p>
  </w:footnote>
  <w:footnote w:id="327">
    <w:p w:rsidR="0029533C" w:rsidRPr="000D46BB" w:rsidRDefault="0029533C" w:rsidP="000D46BB">
      <w:pPr>
        <w:pStyle w:val="a6"/>
        <w:rPr>
          <w:rtl/>
        </w:rPr>
      </w:pPr>
      <w:r w:rsidRPr="000D46BB">
        <w:rPr>
          <w:rStyle w:val="FootnoteReference"/>
          <w:vertAlign w:val="baseline"/>
        </w:rPr>
        <w:footnoteRef/>
      </w:r>
      <w:r w:rsidRPr="000D46BB">
        <w:rPr>
          <w:rtl/>
        </w:rPr>
        <w:t xml:space="preserve">- </w:t>
      </w:r>
      <w:r>
        <w:rPr>
          <w:rFonts w:hint="cs"/>
          <w:rtl/>
        </w:rPr>
        <w:t>حمزه در جنگ احد، در سال سوم هجری، در سن 59 سالگی به دست وحشی پسر حرب، به شهادت رسید. وحشی شکم حمزه</w:t>
      </w:r>
      <w:r>
        <w:rPr>
          <w:rFonts w:cs="CTraditional Arabic"/>
          <w:rtl/>
        </w:rPr>
        <w:t> </w:t>
      </w:r>
      <w:r>
        <w:rPr>
          <w:rFonts w:cs="CTraditional Arabic" w:hint="cs"/>
          <w:rtl/>
        </w:rPr>
        <w:t>س</w:t>
      </w:r>
      <w:r>
        <w:rPr>
          <w:rFonts w:hint="cs"/>
          <w:rtl/>
        </w:rPr>
        <w:t xml:space="preserve"> را درید و جگرش را بیرون کشید و برای هند دختر عتبه بن ربیعه برد و هند جگر حمزه را در دهان گذاشت و جوید و سپس بیرون انداخت و آمد حمزه را مثله کرد و از تمام اندام او، برای خود یاره و خلخال و بازوبند درست کرد! پیامبر</w:t>
      </w:r>
      <w:r>
        <w:rPr>
          <w:rFonts w:cs="CTraditional Arabic"/>
          <w:rtl/>
        </w:rPr>
        <w:t> </w:t>
      </w:r>
      <w:r w:rsidRPr="006C5E09">
        <w:rPr>
          <w:rFonts w:cs="CTraditional Arabic" w:hint="cs"/>
          <w:rtl/>
        </w:rPr>
        <w:t>ج</w:t>
      </w:r>
      <w:r>
        <w:rPr>
          <w:rFonts w:hint="cs"/>
          <w:rtl/>
        </w:rPr>
        <w:t xml:space="preserve"> پس از فتح مکه، وحشی و هند را مورد عفو قرار داد. (مؤلف)</w:t>
      </w:r>
    </w:p>
  </w:footnote>
  <w:footnote w:id="328">
    <w:p w:rsidR="0029533C" w:rsidRPr="00271C86" w:rsidRDefault="0029533C" w:rsidP="00271C86">
      <w:pPr>
        <w:pStyle w:val="a6"/>
        <w:rPr>
          <w:rtl/>
        </w:rPr>
      </w:pPr>
      <w:r w:rsidRPr="00271C86">
        <w:rPr>
          <w:rStyle w:val="FootnoteReference"/>
          <w:vertAlign w:val="baseline"/>
        </w:rPr>
        <w:footnoteRef/>
      </w:r>
      <w:r w:rsidRPr="00271C86">
        <w:rPr>
          <w:rtl/>
        </w:rPr>
        <w:t xml:space="preserve">- </w:t>
      </w:r>
      <w:r w:rsidRPr="00271C86">
        <w:rPr>
          <w:rFonts w:ascii="Traditional Arabic" w:hAnsi="Traditional Arabic" w:cs="Traditional Arabic"/>
          <w:sz w:val="22"/>
          <w:szCs w:val="22"/>
          <w:rtl/>
        </w:rPr>
        <w:t>﴿</w:t>
      </w:r>
      <w:r>
        <w:rPr>
          <w:rFonts w:ascii="KFGQPC Uthmanic Script HAFS" w:hAnsi="KFGQPC Uthmanic Script HAFS" w:cs="KFGQPC Uthmanic Script HAFS" w:hint="cs"/>
          <w:sz w:val="22"/>
          <w:szCs w:val="22"/>
          <w:rtl/>
        </w:rPr>
        <w:t>يَٰٓأَيُّهَا</w:t>
      </w:r>
      <w:r>
        <w:rPr>
          <w:rFonts w:ascii="KFGQPC Uthmanic Script HAFS" w:hAnsi="KFGQPC Uthmanic Script HAFS" w:cs="KFGQPC Uthmanic Script HAFS"/>
          <w:sz w:val="22"/>
          <w:szCs w:val="22"/>
          <w:rtl/>
        </w:rPr>
        <w:t xml:space="preserve"> </w:t>
      </w:r>
      <w:r>
        <w:rPr>
          <w:rFonts w:ascii="KFGQPC Uthmanic Script HAFS" w:hAnsi="KFGQPC Uthmanic Script HAFS" w:cs="KFGQPC Uthmanic Script HAFS" w:hint="cs"/>
          <w:sz w:val="22"/>
          <w:szCs w:val="22"/>
          <w:rtl/>
        </w:rPr>
        <w:t>ٱلنَّاسُ</w:t>
      </w:r>
      <w:r>
        <w:rPr>
          <w:rFonts w:ascii="KFGQPC Uthmanic Script HAFS" w:hAnsi="KFGQPC Uthmanic Script HAFS" w:cs="KFGQPC Uthmanic Script HAFS"/>
          <w:sz w:val="22"/>
          <w:szCs w:val="22"/>
          <w:rtl/>
        </w:rPr>
        <w:t xml:space="preserve"> إِنَّا خَلَقۡنَٰكُم مِّن ذَكَرٖ وَأُنثَىٰ وَجَعَلۡنَٰكُمۡ شُعُوبٗا وَقَبَآئِلَ لِتَعَارَفُوٓاْۚ إِنَّ أَكۡرَمَكُمۡ عِندَ </w:t>
      </w:r>
      <w:r>
        <w:rPr>
          <w:rFonts w:ascii="KFGQPC Uthmanic Script HAFS" w:hAnsi="KFGQPC Uthmanic Script HAFS" w:cs="KFGQPC Uthmanic Script HAFS" w:hint="cs"/>
          <w:sz w:val="22"/>
          <w:szCs w:val="22"/>
          <w:rtl/>
        </w:rPr>
        <w:t>ٱللَّهِ</w:t>
      </w:r>
      <w:r>
        <w:rPr>
          <w:rFonts w:ascii="KFGQPC Uthmanic Script HAFS" w:hAnsi="KFGQPC Uthmanic Script HAFS" w:cs="KFGQPC Uthmanic Script HAFS"/>
          <w:sz w:val="22"/>
          <w:szCs w:val="22"/>
          <w:rtl/>
        </w:rPr>
        <w:t xml:space="preserve"> أَتۡقَىٰكُمۡ</w:t>
      </w:r>
      <w:r w:rsidRPr="00271C86">
        <w:rPr>
          <w:rFonts w:ascii="Traditional Arabic" w:hAnsi="Traditional Arabic" w:cs="Traditional Arabic"/>
          <w:sz w:val="22"/>
          <w:szCs w:val="22"/>
          <w:rtl/>
        </w:rPr>
        <w:t>﴾</w:t>
      </w:r>
      <w:r>
        <w:rPr>
          <w:rFonts w:hint="cs"/>
          <w:rtl/>
        </w:rPr>
        <w:t xml:space="preserve"> </w:t>
      </w:r>
      <w:r w:rsidRPr="00271C86">
        <w:rPr>
          <w:rFonts w:hint="cs"/>
          <w:sz w:val="20"/>
          <w:szCs w:val="20"/>
          <w:rtl/>
        </w:rPr>
        <w:t>[</w:t>
      </w:r>
      <w:r>
        <w:rPr>
          <w:rFonts w:hint="cs"/>
          <w:sz w:val="20"/>
          <w:szCs w:val="20"/>
          <w:rtl/>
        </w:rPr>
        <w:t>الحجرات: 13</w:t>
      </w:r>
      <w:r w:rsidRPr="00271C86">
        <w:rPr>
          <w:rFonts w:hint="cs"/>
          <w:sz w:val="20"/>
          <w:szCs w:val="20"/>
          <w:rtl/>
        </w:rPr>
        <w:t>]</w:t>
      </w:r>
      <w:r>
        <w:rPr>
          <w:rFonts w:hint="cs"/>
          <w:rtl/>
        </w:rPr>
        <w:t>.</w:t>
      </w:r>
    </w:p>
  </w:footnote>
  <w:footnote w:id="329">
    <w:p w:rsidR="0029533C" w:rsidRPr="003E2D5F" w:rsidRDefault="0029533C" w:rsidP="003E2D5F">
      <w:pPr>
        <w:pStyle w:val="a6"/>
        <w:rPr>
          <w:rtl/>
        </w:rPr>
      </w:pPr>
      <w:r w:rsidRPr="003E2D5F">
        <w:rPr>
          <w:rStyle w:val="FootnoteReference"/>
          <w:vertAlign w:val="baseline"/>
        </w:rPr>
        <w:footnoteRef/>
      </w:r>
      <w:r w:rsidRPr="003E2D5F">
        <w:rPr>
          <w:rtl/>
        </w:rPr>
        <w:t xml:space="preserve">- </w:t>
      </w:r>
      <w:r>
        <w:rPr>
          <w:rFonts w:hint="cs"/>
          <w:rtl/>
        </w:rPr>
        <w:t>در هیچ یک از منابع اسلامی نیامده است که بلال با دختر یکی از خلفا ازدواج کرده باشد. مؤلف</w:t>
      </w:r>
    </w:p>
  </w:footnote>
  <w:footnote w:id="330">
    <w:p w:rsidR="0029533C" w:rsidRPr="00CF0346" w:rsidRDefault="0029533C" w:rsidP="00CF0346">
      <w:pPr>
        <w:pStyle w:val="a6"/>
        <w:rPr>
          <w:rtl/>
        </w:rPr>
      </w:pPr>
      <w:r w:rsidRPr="00CF0346">
        <w:rPr>
          <w:rStyle w:val="FootnoteReference"/>
          <w:vertAlign w:val="baseline"/>
        </w:rPr>
        <w:footnoteRef/>
      </w:r>
      <w:r w:rsidRPr="00CF0346">
        <w:rPr>
          <w:rtl/>
        </w:rPr>
        <w:t xml:space="preserve">- </w:t>
      </w:r>
      <w:r>
        <w:rPr>
          <w:rFonts w:hint="cs"/>
          <w:rtl/>
        </w:rPr>
        <w:t>صحیح آن خباب بن اَرِث بن جندله است، نه خباب بن حارث. (مؤلف)</w:t>
      </w:r>
    </w:p>
  </w:footnote>
  <w:footnote w:id="331">
    <w:p w:rsidR="0029533C" w:rsidRPr="00CF0346" w:rsidRDefault="0029533C" w:rsidP="00CF0346">
      <w:pPr>
        <w:pStyle w:val="a6"/>
        <w:rPr>
          <w:rtl/>
        </w:rPr>
      </w:pPr>
      <w:r w:rsidRPr="00CF0346">
        <w:rPr>
          <w:rStyle w:val="FootnoteReference"/>
          <w:vertAlign w:val="baseline"/>
        </w:rPr>
        <w:footnoteRef/>
      </w:r>
      <w:r w:rsidRPr="00CF0346">
        <w:rPr>
          <w:rtl/>
        </w:rPr>
        <w:t xml:space="preserve">- </w:t>
      </w:r>
      <w:r>
        <w:rPr>
          <w:rFonts w:hint="cs"/>
          <w:rtl/>
        </w:rPr>
        <w:t>درست آن خبیب بن عدی است. مؤلف</w:t>
      </w:r>
    </w:p>
  </w:footnote>
  <w:footnote w:id="332">
    <w:p w:rsidR="0029533C" w:rsidRPr="0028171F" w:rsidRDefault="0029533C" w:rsidP="0028171F">
      <w:pPr>
        <w:pStyle w:val="a6"/>
        <w:rPr>
          <w:rtl/>
        </w:rPr>
      </w:pPr>
      <w:r w:rsidRPr="0028171F">
        <w:rPr>
          <w:rStyle w:val="FootnoteReference"/>
          <w:vertAlign w:val="baseline"/>
        </w:rPr>
        <w:footnoteRef/>
      </w:r>
      <w:r w:rsidRPr="0028171F">
        <w:rPr>
          <w:rtl/>
        </w:rPr>
        <w:t xml:space="preserve">- </w:t>
      </w:r>
      <w:r>
        <w:rPr>
          <w:rFonts w:hint="cs"/>
          <w:rtl/>
        </w:rPr>
        <w:t xml:space="preserve">رنه دکارت </w:t>
      </w:r>
      <w:r>
        <w:rPr>
          <w:lang w:bidi="ar-SA"/>
        </w:rPr>
        <w:t>Rene Descartes</w:t>
      </w:r>
      <w:r>
        <w:rPr>
          <w:rFonts w:hint="cs"/>
          <w:rtl/>
        </w:rPr>
        <w:t xml:space="preserve"> (1596-1650م) فیلسوف، ریاضی‌دان و فیزیک‌دان فرانسوی.</w:t>
      </w:r>
    </w:p>
  </w:footnote>
  <w:footnote w:id="333">
    <w:p w:rsidR="0029533C" w:rsidRPr="0028171F" w:rsidRDefault="0029533C" w:rsidP="0028171F">
      <w:pPr>
        <w:pStyle w:val="a6"/>
        <w:rPr>
          <w:rtl/>
        </w:rPr>
      </w:pPr>
      <w:r w:rsidRPr="0028171F">
        <w:rPr>
          <w:rStyle w:val="FootnoteReference"/>
          <w:vertAlign w:val="baseline"/>
        </w:rPr>
        <w:footnoteRef/>
      </w:r>
      <w:r w:rsidRPr="0028171F">
        <w:rPr>
          <w:rtl/>
        </w:rPr>
        <w:t xml:space="preserve">- </w:t>
      </w:r>
      <w:r>
        <w:rPr>
          <w:rFonts w:hint="cs"/>
          <w:rtl/>
        </w:rPr>
        <w:t>عروه از حضرت عایشه</w:t>
      </w:r>
      <w:r>
        <w:rPr>
          <w:rFonts w:cs="CTraditional Arabic"/>
          <w:rtl/>
        </w:rPr>
        <w:t> </w:t>
      </w:r>
      <w:r>
        <w:rPr>
          <w:rFonts w:cs="CTraditional Arabic" w:hint="cs"/>
          <w:rtl/>
        </w:rPr>
        <w:t>ل</w:t>
      </w:r>
      <w:r>
        <w:rPr>
          <w:rFonts w:hint="cs"/>
          <w:rtl/>
        </w:rPr>
        <w:t xml:space="preserve"> روایت می‌کند که: پیامبر خدا در شب به عبادت می‌ایستاد و بر اثر آن پاهایش می‌آماسید. عایشه</w:t>
      </w:r>
      <w:r>
        <w:rPr>
          <w:rFonts w:cs="CTraditional Arabic"/>
          <w:rtl/>
        </w:rPr>
        <w:t> </w:t>
      </w:r>
      <w:r>
        <w:rPr>
          <w:rFonts w:cs="CTraditional Arabic" w:hint="cs"/>
          <w:rtl/>
        </w:rPr>
        <w:t>ل</w:t>
      </w:r>
      <w:r>
        <w:rPr>
          <w:rFonts w:hint="cs"/>
          <w:rtl/>
        </w:rPr>
        <w:t xml:space="preserve"> گفت: ای رسول خدا! چرا چنین می‌کنی؟ درصورتیکه خداوند گناهان پیشین و پسینت را آمرزیده است؟ پیامبر فرمود: «آیا دوست نداری که بنده‌ای سپاسگزار باشم»؟ این حدیث را امام بخاری (حدیث 4837) و امام احمد (حدیث 24844) و امام مسلم (حدیث 2820) (81) و امام بیهقی در </w:t>
      </w:r>
      <w:r w:rsidRPr="00AB613C">
        <w:rPr>
          <w:rStyle w:val="Char7"/>
          <w:rFonts w:hint="cs"/>
          <w:rtl/>
        </w:rPr>
        <w:t>السنن الکبری</w:t>
      </w:r>
      <w:r>
        <w:rPr>
          <w:rFonts w:hint="cs"/>
          <w:rtl/>
        </w:rPr>
        <w:t xml:space="preserve"> (2/497 و 7/39) و امام طبرانی در </w:t>
      </w:r>
      <w:r w:rsidRPr="00AB613C">
        <w:rPr>
          <w:rStyle w:val="Char7"/>
          <w:rFonts w:hint="cs"/>
          <w:rtl/>
        </w:rPr>
        <w:t>المعجم الاوسط</w:t>
      </w:r>
      <w:r>
        <w:rPr>
          <w:rFonts w:hint="cs"/>
          <w:rtl/>
        </w:rPr>
        <w:t xml:space="preserve"> (حدیث 3822) روایت کرده‌اند. مؤلف</w:t>
      </w:r>
    </w:p>
  </w:footnote>
  <w:footnote w:id="334">
    <w:p w:rsidR="0029533C" w:rsidRPr="00D54A47" w:rsidRDefault="0029533C" w:rsidP="0028171F">
      <w:pPr>
        <w:pStyle w:val="a6"/>
        <w:rPr>
          <w:rtl/>
        </w:rPr>
      </w:pPr>
      <w:r w:rsidRPr="0028171F">
        <w:rPr>
          <w:rStyle w:val="FootnoteReference"/>
          <w:vertAlign w:val="baseline"/>
        </w:rPr>
        <w:footnoteRef/>
      </w:r>
      <w:r w:rsidRPr="0028171F">
        <w:rPr>
          <w:rtl/>
        </w:rPr>
        <w:t xml:space="preserve">- </w:t>
      </w:r>
      <w:r>
        <w:rPr>
          <w:rFonts w:hint="cs"/>
          <w:rtl/>
        </w:rPr>
        <w:t>از ام المؤمنین عایشه</w:t>
      </w:r>
      <w:r>
        <w:rPr>
          <w:rFonts w:cs="CTraditional Arabic"/>
          <w:rtl/>
        </w:rPr>
        <w:t> </w:t>
      </w:r>
      <w:r>
        <w:rPr>
          <w:rFonts w:cs="CTraditional Arabic" w:hint="cs"/>
          <w:rtl/>
        </w:rPr>
        <w:t>ل</w:t>
      </w:r>
      <w:r>
        <w:rPr>
          <w:rFonts w:hint="cs"/>
          <w:rtl/>
        </w:rPr>
        <w:t xml:space="preserve"> روایت است که فرمودند: رسول خدا</w:t>
      </w:r>
      <w:r>
        <w:rPr>
          <w:rFonts w:cs="CTraditional Arabic"/>
          <w:rtl/>
        </w:rPr>
        <w:t> </w:t>
      </w:r>
      <w:r>
        <w:rPr>
          <w:rFonts w:cs="CTraditional Arabic" w:hint="cs"/>
          <w:rtl/>
        </w:rPr>
        <w:t>ل</w:t>
      </w:r>
      <w:r>
        <w:rPr>
          <w:rFonts w:hint="cs"/>
          <w:rtl/>
        </w:rPr>
        <w:t xml:space="preserve"> درحالی از دنیا رفت که زره وی در عوض 30 صاع جو به رهن نماده شده بود (گرو بود). این را امام بخاری (احادیث 2916 و 4467) و احمد (حدیث 25998) و بیهقی در </w:t>
      </w:r>
      <w:r w:rsidRPr="00AB613C">
        <w:rPr>
          <w:rStyle w:val="Char7"/>
          <w:rFonts w:hint="cs"/>
          <w:rtl/>
        </w:rPr>
        <w:t>السنن الکبری</w:t>
      </w:r>
      <w:r>
        <w:rPr>
          <w:rFonts w:hint="cs"/>
          <w:rtl/>
        </w:rPr>
        <w:t xml:space="preserve"> (6/36) و بغوی در </w:t>
      </w:r>
      <w:r w:rsidRPr="00AB613C">
        <w:rPr>
          <w:rStyle w:val="Char7"/>
          <w:rFonts w:hint="cs"/>
          <w:rtl/>
        </w:rPr>
        <w:t>شرح السنة</w:t>
      </w:r>
      <w:r>
        <w:rPr>
          <w:rFonts w:hint="cs"/>
          <w:rtl/>
        </w:rPr>
        <w:t xml:space="preserve"> (حدیث 2129) و ابن حبان (حدیث 5936) و اسحاق بن راهویه (حدیث 1551) روایت کرده‌اند. مؤلف</w:t>
      </w:r>
    </w:p>
  </w:footnote>
  <w:footnote w:id="335">
    <w:p w:rsidR="0029533C" w:rsidRPr="00E54C10" w:rsidRDefault="0029533C" w:rsidP="00CA56C2">
      <w:pPr>
        <w:pStyle w:val="a6"/>
        <w:rPr>
          <w:rtl/>
        </w:rPr>
      </w:pPr>
      <w:r w:rsidRPr="00E54C10">
        <w:rPr>
          <w:rStyle w:val="FootnoteReference"/>
          <w:vertAlign w:val="baseline"/>
        </w:rPr>
        <w:footnoteRef/>
      </w:r>
      <w:r w:rsidRPr="00E54C10">
        <w:rPr>
          <w:rtl/>
        </w:rPr>
        <w:t xml:space="preserve">- </w:t>
      </w:r>
      <w:r w:rsidRPr="00E54C10">
        <w:rPr>
          <w:rFonts w:ascii="Traditional Arabic" w:hAnsi="Traditional Arabic" w:cs="Traditional Arabic"/>
          <w:sz w:val="22"/>
          <w:szCs w:val="22"/>
          <w:rtl/>
        </w:rPr>
        <w:t>﴿</w:t>
      </w:r>
      <w:r>
        <w:rPr>
          <w:rFonts w:ascii="KFGQPC Uthmanic Script HAFS" w:hAnsi="KFGQPC Uthmanic Script HAFS" w:cs="KFGQPC Uthmanic Script HAFS" w:hint="cs"/>
          <w:sz w:val="22"/>
          <w:szCs w:val="22"/>
          <w:rtl/>
        </w:rPr>
        <w:t>وَمَا</w:t>
      </w:r>
      <w:r>
        <w:rPr>
          <w:rFonts w:ascii="KFGQPC Uthmanic Script HAFS" w:hAnsi="KFGQPC Uthmanic Script HAFS" w:cs="KFGQPC Uthmanic Script HAFS"/>
          <w:sz w:val="22"/>
          <w:szCs w:val="22"/>
          <w:rtl/>
        </w:rPr>
        <w:t xml:space="preserve"> خَلَقۡنَا </w:t>
      </w:r>
      <w:r>
        <w:rPr>
          <w:rFonts w:ascii="KFGQPC Uthmanic Script HAFS" w:hAnsi="KFGQPC Uthmanic Script HAFS" w:cs="KFGQPC Uthmanic Script HAFS" w:hint="cs"/>
          <w:sz w:val="22"/>
          <w:szCs w:val="22"/>
          <w:rtl/>
        </w:rPr>
        <w:t>ٱلسَّمَٰوَٰتِ</w:t>
      </w:r>
      <w:r>
        <w:rPr>
          <w:rFonts w:ascii="KFGQPC Uthmanic Script HAFS" w:hAnsi="KFGQPC Uthmanic Script HAFS" w:cs="KFGQPC Uthmanic Script HAFS"/>
          <w:sz w:val="22"/>
          <w:szCs w:val="22"/>
          <w:rtl/>
        </w:rPr>
        <w:t xml:space="preserve"> وَ</w:t>
      </w:r>
      <w:r>
        <w:rPr>
          <w:rFonts w:ascii="KFGQPC Uthmanic Script HAFS" w:hAnsi="KFGQPC Uthmanic Script HAFS" w:cs="KFGQPC Uthmanic Script HAFS" w:hint="cs"/>
          <w:sz w:val="22"/>
          <w:szCs w:val="22"/>
          <w:rtl/>
        </w:rPr>
        <w:t>ٱلۡأَرۡضَ</w:t>
      </w:r>
      <w:r>
        <w:rPr>
          <w:rFonts w:ascii="KFGQPC Uthmanic Script HAFS" w:hAnsi="KFGQPC Uthmanic Script HAFS" w:cs="KFGQPC Uthmanic Script HAFS"/>
          <w:sz w:val="22"/>
          <w:szCs w:val="22"/>
          <w:rtl/>
        </w:rPr>
        <w:t xml:space="preserve"> وَمَا بَيۡنَهُمَا لَٰعِبِينَ ٣٨</w:t>
      </w:r>
      <w:r>
        <w:rPr>
          <w:rFonts w:ascii="KFGQPC Uthmanic Script HAFS" w:hAnsi="KFGQPC Uthmanic Script HAFS" w:cs="KFGQPC Uthmanic Script HAFS"/>
          <w:sz w:val="22"/>
          <w:szCs w:val="22"/>
        </w:rPr>
        <w:t xml:space="preserve"> </w:t>
      </w:r>
      <w:r>
        <w:rPr>
          <w:rFonts w:ascii="KFGQPC Uthmanic Script HAFS" w:hAnsi="KFGQPC Uthmanic Script HAFS" w:cs="KFGQPC Uthmanic Script HAFS"/>
          <w:sz w:val="22"/>
          <w:szCs w:val="22"/>
          <w:rtl/>
        </w:rPr>
        <w:t>مَا خَلَقۡنَٰهُمَآ إِلَّا بِ</w:t>
      </w:r>
      <w:r>
        <w:rPr>
          <w:rFonts w:ascii="KFGQPC Uthmanic Script HAFS" w:hAnsi="KFGQPC Uthmanic Script HAFS" w:cs="KFGQPC Uthmanic Script HAFS" w:hint="cs"/>
          <w:sz w:val="22"/>
          <w:szCs w:val="22"/>
          <w:rtl/>
        </w:rPr>
        <w:t>ٱلۡحَقِّ</w:t>
      </w:r>
      <w:r>
        <w:rPr>
          <w:rFonts w:ascii="KFGQPC Uthmanic Script HAFS" w:hAnsi="KFGQPC Uthmanic Script HAFS" w:cs="KFGQPC Uthmanic Script HAFS"/>
          <w:sz w:val="22"/>
          <w:szCs w:val="22"/>
          <w:rtl/>
        </w:rPr>
        <w:t xml:space="preserve"> وَلَٰكِنَّ أَكۡثَرَهُمۡ لَا يَعۡلَمُونَ٣٩</w:t>
      </w:r>
      <w:r w:rsidRPr="00E54C10">
        <w:rPr>
          <w:rFonts w:ascii="Traditional Arabic" w:hAnsi="Traditional Arabic" w:cs="Traditional Arabic"/>
          <w:sz w:val="22"/>
          <w:szCs w:val="22"/>
          <w:rtl/>
        </w:rPr>
        <w:t>﴾</w:t>
      </w:r>
      <w:r>
        <w:rPr>
          <w:rFonts w:hint="cs"/>
          <w:rtl/>
        </w:rPr>
        <w:t xml:space="preserve"> </w:t>
      </w:r>
      <w:r w:rsidRPr="00E54C10">
        <w:rPr>
          <w:rFonts w:hint="cs"/>
          <w:sz w:val="20"/>
          <w:szCs w:val="20"/>
          <w:rtl/>
        </w:rPr>
        <w:t>[</w:t>
      </w:r>
      <w:r>
        <w:rPr>
          <w:rFonts w:hint="cs"/>
          <w:sz w:val="20"/>
          <w:szCs w:val="20"/>
          <w:rtl/>
        </w:rPr>
        <w:t>الدخان: 38- 39</w:t>
      </w:r>
      <w:r w:rsidRPr="00E54C10">
        <w:rPr>
          <w:rFonts w:hint="cs"/>
          <w:sz w:val="20"/>
          <w:szCs w:val="20"/>
          <w:rtl/>
        </w:rPr>
        <w:t>]</w:t>
      </w:r>
      <w:r>
        <w:rPr>
          <w:rFonts w:hint="cs"/>
          <w:rtl/>
        </w:rPr>
        <w:t>.</w:t>
      </w:r>
    </w:p>
  </w:footnote>
  <w:footnote w:id="336">
    <w:p w:rsidR="0029533C" w:rsidRPr="00E54C10" w:rsidRDefault="0029533C" w:rsidP="00E54C10">
      <w:pPr>
        <w:pStyle w:val="a6"/>
        <w:rPr>
          <w:rtl/>
        </w:rPr>
      </w:pPr>
      <w:r w:rsidRPr="00E54C10">
        <w:rPr>
          <w:rStyle w:val="FootnoteReference"/>
          <w:vertAlign w:val="baseline"/>
        </w:rPr>
        <w:footnoteRef/>
      </w:r>
      <w:r w:rsidRPr="00E54C10">
        <w:rPr>
          <w:rtl/>
        </w:rPr>
        <w:t xml:space="preserve">- </w:t>
      </w:r>
      <w:r w:rsidRPr="00E54C10">
        <w:rPr>
          <w:rFonts w:ascii="Traditional Arabic" w:hAnsi="Traditional Arabic" w:cs="Traditional Arabic"/>
          <w:sz w:val="22"/>
          <w:szCs w:val="22"/>
          <w:rtl/>
        </w:rPr>
        <w:t>﴿</w:t>
      </w:r>
      <w:r>
        <w:rPr>
          <w:rFonts w:ascii="KFGQPC Uthmanic Script HAFS" w:hAnsi="KFGQPC Uthmanic Script HAFS" w:cs="KFGQPC Uthmanic Script HAFS" w:hint="cs"/>
          <w:sz w:val="22"/>
          <w:szCs w:val="22"/>
          <w:rtl/>
        </w:rPr>
        <w:t>وَمَا</w:t>
      </w:r>
      <w:r>
        <w:rPr>
          <w:rFonts w:ascii="KFGQPC Uthmanic Script HAFS" w:hAnsi="KFGQPC Uthmanic Script HAFS" w:cs="KFGQPC Uthmanic Script HAFS"/>
          <w:sz w:val="22"/>
          <w:szCs w:val="22"/>
          <w:rtl/>
        </w:rPr>
        <w:t xml:space="preserve"> خَلَقۡتُ </w:t>
      </w:r>
      <w:r>
        <w:rPr>
          <w:rFonts w:ascii="KFGQPC Uthmanic Script HAFS" w:hAnsi="KFGQPC Uthmanic Script HAFS" w:cs="KFGQPC Uthmanic Script HAFS" w:hint="cs"/>
          <w:sz w:val="22"/>
          <w:szCs w:val="22"/>
          <w:rtl/>
        </w:rPr>
        <w:t>ٱلۡجِنَّ</w:t>
      </w:r>
      <w:r>
        <w:rPr>
          <w:rFonts w:ascii="KFGQPC Uthmanic Script HAFS" w:hAnsi="KFGQPC Uthmanic Script HAFS" w:cs="KFGQPC Uthmanic Script HAFS"/>
          <w:sz w:val="22"/>
          <w:szCs w:val="22"/>
          <w:rtl/>
        </w:rPr>
        <w:t xml:space="preserve"> وَ</w:t>
      </w:r>
      <w:r>
        <w:rPr>
          <w:rFonts w:ascii="KFGQPC Uthmanic Script HAFS" w:hAnsi="KFGQPC Uthmanic Script HAFS" w:cs="KFGQPC Uthmanic Script HAFS" w:hint="cs"/>
          <w:sz w:val="22"/>
          <w:szCs w:val="22"/>
          <w:rtl/>
        </w:rPr>
        <w:t>ٱلۡإِنسَ</w:t>
      </w:r>
      <w:r>
        <w:rPr>
          <w:rFonts w:ascii="KFGQPC Uthmanic Script HAFS" w:hAnsi="KFGQPC Uthmanic Script HAFS" w:cs="KFGQPC Uthmanic Script HAFS"/>
          <w:sz w:val="22"/>
          <w:szCs w:val="22"/>
          <w:rtl/>
        </w:rPr>
        <w:t xml:space="preserve"> إِلَّا لِيَعۡبُدُونِ ٥٦</w:t>
      </w:r>
      <w:r w:rsidRPr="00E54C10">
        <w:rPr>
          <w:rFonts w:ascii="Traditional Arabic" w:hAnsi="Traditional Arabic" w:cs="Traditional Arabic"/>
          <w:sz w:val="22"/>
          <w:szCs w:val="22"/>
          <w:rtl/>
        </w:rPr>
        <w:t>﴾</w:t>
      </w:r>
      <w:r>
        <w:rPr>
          <w:rFonts w:hint="cs"/>
          <w:rtl/>
        </w:rPr>
        <w:t xml:space="preserve"> </w:t>
      </w:r>
      <w:r w:rsidRPr="00E54C10">
        <w:rPr>
          <w:rFonts w:hint="cs"/>
          <w:sz w:val="20"/>
          <w:szCs w:val="20"/>
          <w:rtl/>
        </w:rPr>
        <w:t>[</w:t>
      </w:r>
      <w:r>
        <w:rPr>
          <w:rFonts w:hint="cs"/>
          <w:sz w:val="20"/>
          <w:szCs w:val="20"/>
          <w:rtl/>
        </w:rPr>
        <w:t>الذاریات: 56</w:t>
      </w:r>
      <w:r w:rsidRPr="00E54C10">
        <w:rPr>
          <w:rFonts w:hint="cs"/>
          <w:sz w:val="20"/>
          <w:szCs w:val="20"/>
          <w:rtl/>
        </w:rPr>
        <w:t>]</w:t>
      </w:r>
      <w:r>
        <w:rPr>
          <w:rFonts w:hint="cs"/>
          <w:rtl/>
        </w:rPr>
        <w:t>.</w:t>
      </w:r>
    </w:p>
  </w:footnote>
  <w:footnote w:id="337">
    <w:p w:rsidR="0029533C" w:rsidRPr="00E54C10" w:rsidRDefault="0029533C" w:rsidP="00E54C10">
      <w:pPr>
        <w:pStyle w:val="a6"/>
        <w:rPr>
          <w:rtl/>
        </w:rPr>
      </w:pPr>
      <w:r w:rsidRPr="00E54C10">
        <w:rPr>
          <w:rStyle w:val="FootnoteReference"/>
          <w:vertAlign w:val="baseline"/>
        </w:rPr>
        <w:footnoteRef/>
      </w:r>
      <w:r w:rsidRPr="00E54C10">
        <w:rPr>
          <w:rtl/>
        </w:rPr>
        <w:t xml:space="preserve">- </w:t>
      </w:r>
      <w:r>
        <w:rPr>
          <w:rFonts w:hint="cs"/>
          <w:rtl/>
        </w:rPr>
        <w:t>امام مسلم در کتاب صحیحش به سند خود از ابوذر</w:t>
      </w:r>
      <w:r>
        <w:rPr>
          <w:rFonts w:cs="CTraditional Arabic"/>
          <w:rtl/>
        </w:rPr>
        <w:t> </w:t>
      </w:r>
      <w:r>
        <w:rPr>
          <w:rFonts w:cs="CTraditional Arabic" w:hint="cs"/>
          <w:rtl/>
        </w:rPr>
        <w:t>س</w:t>
      </w:r>
      <w:r>
        <w:rPr>
          <w:rFonts w:hint="cs"/>
          <w:rtl/>
        </w:rPr>
        <w:t xml:space="preserve"> روایت کرده است:... پیامبر خدا</w:t>
      </w:r>
      <w:r>
        <w:rPr>
          <w:rFonts w:cs="CTraditional Arabic"/>
          <w:rtl/>
        </w:rPr>
        <w:t> </w:t>
      </w:r>
      <w:r w:rsidRPr="006C5E09">
        <w:rPr>
          <w:rFonts w:cs="CTraditional Arabic" w:hint="cs"/>
          <w:rtl/>
        </w:rPr>
        <w:t>ج</w:t>
      </w:r>
      <w:r>
        <w:rPr>
          <w:rFonts w:hint="cs"/>
          <w:rtl/>
        </w:rPr>
        <w:t xml:space="preserve"> فرمود:... و نزدیکی و هم‌بستری با همسران‌تان صدقه است. صحابه گفتند: ای رسول خدا! یکی از ما شهوتش را برآورده می‌کند برایش اجر و پاداش هم هست؟ فرمود: «مگر ندانستید که اگر آن (شهوتش) را از راه حرام برآورده سازد گناهکار می‌شود؟ پس به همین ترتیب اگر از راه حلال شهوتش را برآورده کند، اجر و پاداش دریافت می‌نماید». شرح السنه (حدیث 1644). مؤلف</w:t>
      </w:r>
    </w:p>
  </w:footnote>
  <w:footnote w:id="338">
    <w:p w:rsidR="0029533C" w:rsidRPr="00D54A47" w:rsidRDefault="0029533C" w:rsidP="00E54C10">
      <w:pPr>
        <w:pStyle w:val="a6"/>
        <w:rPr>
          <w:rtl/>
        </w:rPr>
      </w:pPr>
      <w:r w:rsidRPr="00E54C10">
        <w:rPr>
          <w:rStyle w:val="FootnoteReference"/>
          <w:vertAlign w:val="baseline"/>
        </w:rPr>
        <w:footnoteRef/>
      </w:r>
      <w:r w:rsidRPr="00E54C10">
        <w:rPr>
          <w:rtl/>
        </w:rPr>
        <w:t xml:space="preserve">- </w:t>
      </w:r>
      <w:r>
        <w:rPr>
          <w:rFonts w:hint="cs"/>
          <w:rtl/>
        </w:rPr>
        <w:t>آیات بی‌شماری در قرآن به این موضوع اشاره می‌کنند که برخی از آنان عبارت‌اند از: البقرة/25 و 82، النساء/57 و 123، هود/23، ابراهیم/23، الکهف/107، الحج/14، 23 و 56، العنکبوت/58، الروم/15، لقمان/8، السجدة/19، الشوری/22، الجاثیة/33، محمد/12 و البروج/11. مؤلف</w:t>
      </w:r>
    </w:p>
  </w:footnote>
  <w:footnote w:id="339">
    <w:p w:rsidR="0029533C" w:rsidRPr="00026F2B" w:rsidRDefault="0029533C" w:rsidP="00026F2B">
      <w:pPr>
        <w:pStyle w:val="a6"/>
        <w:rPr>
          <w:rtl/>
        </w:rPr>
      </w:pPr>
      <w:r w:rsidRPr="00026F2B">
        <w:rPr>
          <w:rStyle w:val="FootnoteReference"/>
          <w:vertAlign w:val="baseline"/>
        </w:rPr>
        <w:footnoteRef/>
      </w:r>
      <w:r w:rsidRPr="00026F2B">
        <w:rPr>
          <w:rtl/>
        </w:rPr>
        <w:t xml:space="preserve">- </w:t>
      </w:r>
      <w:r>
        <w:rPr>
          <w:rFonts w:hint="cs"/>
          <w:rtl/>
        </w:rPr>
        <w:t>لقمان/20 و الجاثیة/13.</w:t>
      </w:r>
    </w:p>
  </w:footnote>
  <w:footnote w:id="340">
    <w:p w:rsidR="0029533C" w:rsidRPr="00026F2B" w:rsidRDefault="0029533C" w:rsidP="00026F2B">
      <w:pPr>
        <w:pStyle w:val="a6"/>
        <w:rPr>
          <w:rtl/>
        </w:rPr>
      </w:pPr>
      <w:r w:rsidRPr="00026F2B">
        <w:rPr>
          <w:rStyle w:val="FootnoteReference"/>
          <w:vertAlign w:val="baseline"/>
        </w:rPr>
        <w:footnoteRef/>
      </w:r>
      <w:r w:rsidRPr="00026F2B">
        <w:rPr>
          <w:rtl/>
        </w:rPr>
        <w:t xml:space="preserve">- </w:t>
      </w:r>
      <w:r>
        <w:rPr>
          <w:rFonts w:hint="cs"/>
          <w:rtl/>
        </w:rPr>
        <w:t>الملک/2.</w:t>
      </w:r>
    </w:p>
  </w:footnote>
  <w:footnote w:id="341">
    <w:p w:rsidR="0029533C" w:rsidRPr="00026F2B" w:rsidRDefault="0029533C" w:rsidP="00026F2B">
      <w:pPr>
        <w:pStyle w:val="a6"/>
        <w:rPr>
          <w:rtl/>
        </w:rPr>
      </w:pPr>
      <w:r w:rsidRPr="00026F2B">
        <w:rPr>
          <w:rStyle w:val="FootnoteReference"/>
          <w:vertAlign w:val="baseline"/>
        </w:rPr>
        <w:footnoteRef/>
      </w:r>
      <w:r w:rsidRPr="00026F2B">
        <w:rPr>
          <w:rtl/>
        </w:rPr>
        <w:t xml:space="preserve">- </w:t>
      </w:r>
      <w:r w:rsidRPr="00026F2B">
        <w:rPr>
          <w:rFonts w:ascii="Traditional Arabic" w:hAnsi="Traditional Arabic" w:cs="Traditional Arabic"/>
          <w:sz w:val="22"/>
          <w:szCs w:val="22"/>
          <w:rtl/>
        </w:rPr>
        <w:t>﴿</w:t>
      </w:r>
      <w:r>
        <w:rPr>
          <w:rFonts w:ascii="KFGQPC Uthmanic Script HAFS" w:hAnsi="KFGQPC Uthmanic Script HAFS" w:cs="KFGQPC Uthmanic Script HAFS" w:hint="cs"/>
          <w:sz w:val="22"/>
          <w:szCs w:val="22"/>
          <w:rtl/>
        </w:rPr>
        <w:t>يَٰٓأَيَّتُهَا</w:t>
      </w:r>
      <w:r>
        <w:rPr>
          <w:rFonts w:ascii="KFGQPC Uthmanic Script HAFS" w:hAnsi="KFGQPC Uthmanic Script HAFS" w:cs="KFGQPC Uthmanic Script HAFS"/>
          <w:sz w:val="22"/>
          <w:szCs w:val="22"/>
          <w:rtl/>
        </w:rPr>
        <w:t xml:space="preserve"> </w:t>
      </w:r>
      <w:r>
        <w:rPr>
          <w:rFonts w:ascii="KFGQPC Uthmanic Script HAFS" w:hAnsi="KFGQPC Uthmanic Script HAFS" w:cs="KFGQPC Uthmanic Script HAFS" w:hint="cs"/>
          <w:sz w:val="22"/>
          <w:szCs w:val="22"/>
          <w:rtl/>
        </w:rPr>
        <w:t>ٱلنَّفۡسُ</w:t>
      </w:r>
      <w:r>
        <w:rPr>
          <w:rFonts w:ascii="KFGQPC Uthmanic Script HAFS" w:hAnsi="KFGQPC Uthmanic Script HAFS" w:cs="KFGQPC Uthmanic Script HAFS"/>
          <w:sz w:val="22"/>
          <w:szCs w:val="22"/>
          <w:rtl/>
        </w:rPr>
        <w:t xml:space="preserve"> </w:t>
      </w:r>
      <w:r>
        <w:rPr>
          <w:rFonts w:ascii="KFGQPC Uthmanic Script HAFS" w:hAnsi="KFGQPC Uthmanic Script HAFS" w:cs="KFGQPC Uthmanic Script HAFS" w:hint="cs"/>
          <w:sz w:val="22"/>
          <w:szCs w:val="22"/>
          <w:rtl/>
        </w:rPr>
        <w:t>ٱلۡمُطۡمَئِنَّةُ</w:t>
      </w:r>
      <w:r>
        <w:rPr>
          <w:rFonts w:ascii="KFGQPC Uthmanic Script HAFS" w:hAnsi="KFGQPC Uthmanic Script HAFS" w:cs="KFGQPC Uthmanic Script HAFS"/>
          <w:sz w:val="22"/>
          <w:szCs w:val="22"/>
          <w:rtl/>
        </w:rPr>
        <w:t xml:space="preserve"> ٢٧</w:t>
      </w:r>
      <w:r>
        <w:rPr>
          <w:rFonts w:ascii="KFGQPC Uthmanic Script HAFS" w:hAnsi="KFGQPC Uthmanic Script HAFS" w:cs="KFGQPC Uthmanic Script HAFS"/>
          <w:sz w:val="22"/>
          <w:szCs w:val="22"/>
        </w:rPr>
        <w:t xml:space="preserve"> </w:t>
      </w:r>
      <w:r>
        <w:rPr>
          <w:rFonts w:ascii="KFGQPC Uthmanic Script HAFS" w:hAnsi="KFGQPC Uthmanic Script HAFS" w:cs="KFGQPC Uthmanic Script HAFS" w:hint="cs"/>
          <w:sz w:val="22"/>
          <w:szCs w:val="22"/>
          <w:rtl/>
        </w:rPr>
        <w:t>ٱرۡجِعِيٓ</w:t>
      </w:r>
      <w:r>
        <w:rPr>
          <w:rFonts w:ascii="KFGQPC Uthmanic Script HAFS" w:hAnsi="KFGQPC Uthmanic Script HAFS" w:cs="KFGQPC Uthmanic Script HAFS"/>
          <w:sz w:val="22"/>
          <w:szCs w:val="22"/>
          <w:rtl/>
        </w:rPr>
        <w:t xml:space="preserve"> إِلَىٰ رَبِّكِ رَاضِيَةٗ مَّرۡضِيَّةٗ ٢٨</w:t>
      </w:r>
      <w:r>
        <w:rPr>
          <w:rFonts w:ascii="KFGQPC Uthmanic Script HAFS" w:hAnsi="KFGQPC Uthmanic Script HAFS" w:cs="KFGQPC Uthmanic Script HAFS"/>
          <w:sz w:val="22"/>
          <w:szCs w:val="22"/>
        </w:rPr>
        <w:t xml:space="preserve"> </w:t>
      </w:r>
      <w:r>
        <w:rPr>
          <w:rFonts w:ascii="KFGQPC Uthmanic Script HAFS" w:hAnsi="KFGQPC Uthmanic Script HAFS" w:cs="KFGQPC Uthmanic Script HAFS" w:hint="cs"/>
          <w:sz w:val="22"/>
          <w:szCs w:val="22"/>
          <w:rtl/>
        </w:rPr>
        <w:t>فَٱدۡخُلِي</w:t>
      </w:r>
      <w:r>
        <w:rPr>
          <w:rFonts w:ascii="KFGQPC Uthmanic Script HAFS" w:hAnsi="KFGQPC Uthmanic Script HAFS" w:cs="KFGQPC Uthmanic Script HAFS"/>
          <w:sz w:val="22"/>
          <w:szCs w:val="22"/>
          <w:rtl/>
        </w:rPr>
        <w:t xml:space="preserve"> فِي عِبَٰدِي ٢٩</w:t>
      </w:r>
      <w:r>
        <w:rPr>
          <w:rFonts w:ascii="KFGQPC Uthmanic Script HAFS" w:hAnsi="KFGQPC Uthmanic Script HAFS" w:cs="KFGQPC Uthmanic Script HAFS"/>
          <w:sz w:val="22"/>
          <w:szCs w:val="22"/>
        </w:rPr>
        <w:t xml:space="preserve"> </w:t>
      </w:r>
      <w:r>
        <w:rPr>
          <w:rFonts w:ascii="KFGQPC Uthmanic Script HAFS" w:hAnsi="KFGQPC Uthmanic Script HAFS" w:cs="KFGQPC Uthmanic Script HAFS"/>
          <w:sz w:val="22"/>
          <w:szCs w:val="22"/>
          <w:rtl/>
        </w:rPr>
        <w:t>وَ</w:t>
      </w:r>
      <w:r>
        <w:rPr>
          <w:rFonts w:ascii="KFGQPC Uthmanic Script HAFS" w:hAnsi="KFGQPC Uthmanic Script HAFS" w:cs="KFGQPC Uthmanic Script HAFS" w:hint="cs"/>
          <w:sz w:val="22"/>
          <w:szCs w:val="22"/>
          <w:rtl/>
        </w:rPr>
        <w:t>ٱدۡخُلِي</w:t>
      </w:r>
      <w:r>
        <w:rPr>
          <w:rFonts w:ascii="KFGQPC Uthmanic Script HAFS" w:hAnsi="KFGQPC Uthmanic Script HAFS" w:cs="KFGQPC Uthmanic Script HAFS"/>
          <w:sz w:val="22"/>
          <w:szCs w:val="22"/>
          <w:rtl/>
        </w:rPr>
        <w:t xml:space="preserve"> جَنَّتِي ٣٠</w:t>
      </w:r>
      <w:r w:rsidRPr="00026F2B">
        <w:rPr>
          <w:rFonts w:ascii="Traditional Arabic" w:hAnsi="Traditional Arabic" w:cs="Traditional Arabic"/>
          <w:sz w:val="22"/>
          <w:szCs w:val="22"/>
          <w:rtl/>
        </w:rPr>
        <w:t>﴾</w:t>
      </w:r>
      <w:r>
        <w:rPr>
          <w:rFonts w:hint="cs"/>
          <w:rtl/>
        </w:rPr>
        <w:t xml:space="preserve"> </w:t>
      </w:r>
      <w:r w:rsidRPr="00026F2B">
        <w:rPr>
          <w:rFonts w:hint="cs"/>
          <w:sz w:val="20"/>
          <w:szCs w:val="20"/>
          <w:rtl/>
        </w:rPr>
        <w:t>[الفجر: 27- 30]</w:t>
      </w:r>
      <w:r>
        <w:rPr>
          <w:rFonts w:hint="cs"/>
          <w:rtl/>
        </w:rPr>
        <w:t>.</w:t>
      </w:r>
    </w:p>
  </w:footnote>
  <w:footnote w:id="342">
    <w:p w:rsidR="0029533C" w:rsidRPr="00D54A47" w:rsidRDefault="0029533C" w:rsidP="00026F2B">
      <w:pPr>
        <w:pStyle w:val="a6"/>
        <w:rPr>
          <w:rtl/>
        </w:rPr>
      </w:pPr>
      <w:r w:rsidRPr="00026F2B">
        <w:rPr>
          <w:rStyle w:val="FootnoteReference"/>
          <w:vertAlign w:val="baseline"/>
        </w:rPr>
        <w:footnoteRef/>
      </w:r>
      <w:r w:rsidRPr="00026F2B">
        <w:rPr>
          <w:rtl/>
        </w:rPr>
        <w:t xml:space="preserve">- </w:t>
      </w:r>
      <w:r>
        <w:rPr>
          <w:rFonts w:hint="cs"/>
          <w:rtl/>
        </w:rPr>
        <w:t>یوهان ولفگانگ گوته (1749-1832م) شخصیت شهیر ادبی آلمان.</w:t>
      </w:r>
    </w:p>
  </w:footnote>
  <w:footnote w:id="343">
    <w:p w:rsidR="0029533C" w:rsidRPr="00890FE8" w:rsidRDefault="0029533C" w:rsidP="00890FE8">
      <w:pPr>
        <w:pStyle w:val="a6"/>
        <w:bidi w:val="0"/>
        <w:rPr>
          <w:rFonts w:asciiTheme="majorBidi" w:hAnsiTheme="majorBidi" w:cstheme="majorBidi"/>
          <w:sz w:val="20"/>
          <w:szCs w:val="20"/>
          <w:lang w:bidi="ar-SA"/>
        </w:rPr>
      </w:pPr>
      <w:r w:rsidRPr="00890FE8">
        <w:rPr>
          <w:rStyle w:val="FootnoteReference"/>
          <w:rFonts w:asciiTheme="majorBidi" w:hAnsiTheme="majorBidi" w:cstheme="majorBidi"/>
          <w:sz w:val="20"/>
          <w:szCs w:val="20"/>
          <w:vertAlign w:val="baseline"/>
        </w:rPr>
        <w:footnoteRef/>
      </w:r>
      <w:r w:rsidRPr="00890FE8">
        <w:rPr>
          <w:rFonts w:asciiTheme="majorBidi" w:hAnsiTheme="majorBidi" w:cstheme="majorBidi"/>
          <w:sz w:val="20"/>
          <w:szCs w:val="20"/>
          <w:rtl/>
        </w:rPr>
        <w:t xml:space="preserve">- </w:t>
      </w:r>
      <w:r>
        <w:rPr>
          <w:rFonts w:asciiTheme="majorBidi" w:hAnsiTheme="majorBidi" w:cstheme="majorBidi"/>
          <w:sz w:val="20"/>
          <w:szCs w:val="20"/>
          <w:lang w:bidi="ar-SA"/>
        </w:rPr>
        <w:t>Bertold Spuller.</w:t>
      </w:r>
    </w:p>
  </w:footnote>
  <w:footnote w:id="344">
    <w:p w:rsidR="0029533C" w:rsidRPr="00890FE8" w:rsidRDefault="0029533C" w:rsidP="00890FE8">
      <w:pPr>
        <w:pStyle w:val="a6"/>
        <w:bidi w:val="0"/>
        <w:rPr>
          <w:rFonts w:asciiTheme="majorBidi" w:hAnsiTheme="majorBidi" w:cstheme="majorBidi"/>
          <w:sz w:val="20"/>
          <w:szCs w:val="20"/>
          <w:rtl/>
        </w:rPr>
      </w:pPr>
      <w:r w:rsidRPr="00890FE8">
        <w:rPr>
          <w:rStyle w:val="FootnoteReference"/>
          <w:rFonts w:asciiTheme="majorBidi" w:hAnsiTheme="majorBidi" w:cstheme="majorBidi"/>
          <w:sz w:val="20"/>
          <w:szCs w:val="20"/>
          <w:vertAlign w:val="baseline"/>
        </w:rPr>
        <w:footnoteRef/>
      </w:r>
      <w:r w:rsidRPr="00890FE8">
        <w:rPr>
          <w:rFonts w:asciiTheme="majorBidi" w:hAnsiTheme="majorBidi" w:cstheme="majorBidi"/>
          <w:sz w:val="20"/>
          <w:szCs w:val="20"/>
          <w:rtl/>
        </w:rPr>
        <w:t xml:space="preserve">- </w:t>
      </w:r>
      <w:r>
        <w:rPr>
          <w:rFonts w:asciiTheme="majorBidi" w:hAnsiTheme="majorBidi" w:cstheme="majorBidi"/>
          <w:sz w:val="20"/>
          <w:szCs w:val="20"/>
        </w:rPr>
        <w:t>Karlsruhe.</w:t>
      </w:r>
    </w:p>
  </w:footnote>
  <w:footnote w:id="345">
    <w:p w:rsidR="0029533C" w:rsidRPr="0099368E" w:rsidRDefault="0029533C" w:rsidP="0099368E">
      <w:pPr>
        <w:pStyle w:val="a6"/>
        <w:bidi w:val="0"/>
        <w:rPr>
          <w:rFonts w:asciiTheme="majorBidi" w:hAnsiTheme="majorBidi" w:cstheme="majorBidi"/>
          <w:lang w:bidi="ar-SA"/>
        </w:rPr>
      </w:pPr>
      <w:r w:rsidRPr="0099368E">
        <w:rPr>
          <w:rStyle w:val="FootnoteReference"/>
          <w:rFonts w:asciiTheme="majorBidi" w:hAnsiTheme="majorBidi" w:cstheme="majorBidi"/>
          <w:sz w:val="20"/>
          <w:szCs w:val="20"/>
          <w:vertAlign w:val="baseline"/>
        </w:rPr>
        <w:footnoteRef/>
      </w:r>
      <w:r w:rsidRPr="0099368E">
        <w:rPr>
          <w:rFonts w:asciiTheme="majorBidi" w:hAnsiTheme="majorBidi" w:cstheme="majorBidi"/>
          <w:sz w:val="20"/>
          <w:szCs w:val="20"/>
          <w:rtl/>
        </w:rPr>
        <w:t xml:space="preserve">- </w:t>
      </w:r>
      <w:r>
        <w:rPr>
          <w:rFonts w:asciiTheme="majorBidi" w:hAnsiTheme="majorBidi" w:cstheme="majorBidi"/>
          <w:sz w:val="20"/>
          <w:szCs w:val="20"/>
          <w:lang w:bidi="ar-SA"/>
        </w:rPr>
        <w:t>Handbuch Derorientalistik.</w:t>
      </w:r>
    </w:p>
  </w:footnote>
  <w:footnote w:id="346">
    <w:p w:rsidR="0029533C" w:rsidRPr="00072989" w:rsidRDefault="0029533C" w:rsidP="00072989">
      <w:pPr>
        <w:pStyle w:val="a6"/>
        <w:rPr>
          <w:rtl/>
        </w:rPr>
      </w:pPr>
      <w:r w:rsidRPr="00072989">
        <w:rPr>
          <w:rStyle w:val="FootnoteReference"/>
          <w:vertAlign w:val="baseline"/>
        </w:rPr>
        <w:footnoteRef/>
      </w:r>
      <w:r w:rsidRPr="00072989">
        <w:rPr>
          <w:rtl/>
        </w:rPr>
        <w:t xml:space="preserve">- </w:t>
      </w:r>
      <w:r w:rsidRPr="00072989">
        <w:rPr>
          <w:rStyle w:val="Char7"/>
          <w:rFonts w:hint="cs"/>
          <w:rtl/>
        </w:rPr>
        <w:t>جهان اسلام</w:t>
      </w:r>
      <w:r>
        <w:rPr>
          <w:rFonts w:hint="cs"/>
          <w:rtl/>
        </w:rPr>
        <w:t xml:space="preserve">، ص 15-16، به نقل از: </w:t>
      </w:r>
      <w:r w:rsidRPr="00072989">
        <w:rPr>
          <w:rStyle w:val="Char7"/>
          <w:rFonts w:hint="cs"/>
          <w:rtl/>
        </w:rPr>
        <w:t>فرهنگ خاورشناسان</w:t>
      </w:r>
      <w:r>
        <w:rPr>
          <w:rFonts w:hint="cs"/>
          <w:rtl/>
        </w:rPr>
        <w:t>، 1/323-322، پژوهشگاه علوم انسانی و مطالعات فرهنگی، تهران، 1376.</w:t>
      </w:r>
    </w:p>
  </w:footnote>
  <w:footnote w:id="347">
    <w:p w:rsidR="0029533C" w:rsidRPr="00582561" w:rsidRDefault="0029533C" w:rsidP="00582561">
      <w:pPr>
        <w:pStyle w:val="a6"/>
        <w:rPr>
          <w:rtl/>
        </w:rPr>
      </w:pPr>
      <w:r w:rsidRPr="00582561">
        <w:rPr>
          <w:rStyle w:val="FootnoteReference"/>
          <w:vertAlign w:val="baseline"/>
        </w:rPr>
        <w:footnoteRef/>
      </w:r>
      <w:r w:rsidRPr="00582561">
        <w:rPr>
          <w:rtl/>
        </w:rPr>
        <w:t xml:space="preserve">- </w:t>
      </w:r>
      <w:r>
        <w:rPr>
          <w:rFonts w:hint="cs"/>
          <w:rtl/>
        </w:rPr>
        <w:t>شمار آنان 313 نفر بود، نه 350 نفر.</w:t>
      </w:r>
    </w:p>
  </w:footnote>
  <w:footnote w:id="348">
    <w:p w:rsidR="0029533C" w:rsidRPr="00582561" w:rsidRDefault="0029533C" w:rsidP="00582561">
      <w:pPr>
        <w:pStyle w:val="a6"/>
        <w:rPr>
          <w:rtl/>
        </w:rPr>
      </w:pPr>
      <w:r w:rsidRPr="00582561">
        <w:rPr>
          <w:rStyle w:val="FootnoteReference"/>
          <w:vertAlign w:val="baseline"/>
        </w:rPr>
        <w:footnoteRef/>
      </w:r>
      <w:r w:rsidRPr="00582561">
        <w:rPr>
          <w:rtl/>
        </w:rPr>
        <w:t xml:space="preserve">- </w:t>
      </w:r>
      <w:r>
        <w:rPr>
          <w:rFonts w:hint="cs"/>
          <w:rtl/>
        </w:rPr>
        <w:t>مرکز حکومت کشور مراکش.</w:t>
      </w:r>
    </w:p>
  </w:footnote>
  <w:footnote w:id="349">
    <w:p w:rsidR="0029533C" w:rsidRPr="00582561" w:rsidRDefault="0029533C" w:rsidP="00582561">
      <w:pPr>
        <w:pStyle w:val="a6"/>
        <w:rPr>
          <w:rtl/>
        </w:rPr>
      </w:pPr>
      <w:r w:rsidRPr="00582561">
        <w:rPr>
          <w:rStyle w:val="FootnoteReference"/>
          <w:vertAlign w:val="baseline"/>
        </w:rPr>
        <w:footnoteRef/>
      </w:r>
      <w:r w:rsidRPr="00582561">
        <w:rPr>
          <w:rtl/>
        </w:rPr>
        <w:t xml:space="preserve">- </w:t>
      </w:r>
      <w:r>
        <w:rPr>
          <w:lang w:bidi="ar-SA"/>
        </w:rPr>
        <w:t>Java</w:t>
      </w:r>
      <w:r>
        <w:rPr>
          <w:rFonts w:hint="cs"/>
          <w:rtl/>
        </w:rPr>
        <w:t xml:space="preserve"> بزرگ‌ترین و معتبرترین جزیرۀ اندونزی.</w:t>
      </w:r>
    </w:p>
  </w:footnote>
  <w:footnote w:id="350">
    <w:p w:rsidR="0029533C" w:rsidRPr="00582561" w:rsidRDefault="0029533C" w:rsidP="00582561">
      <w:pPr>
        <w:pStyle w:val="a6"/>
        <w:rPr>
          <w:rtl/>
        </w:rPr>
      </w:pPr>
      <w:r w:rsidRPr="00582561">
        <w:rPr>
          <w:rStyle w:val="FootnoteReference"/>
          <w:vertAlign w:val="baseline"/>
        </w:rPr>
        <w:footnoteRef/>
      </w:r>
      <w:r w:rsidRPr="00582561">
        <w:rPr>
          <w:rtl/>
        </w:rPr>
        <w:t xml:space="preserve">- </w:t>
      </w:r>
      <w:r>
        <w:rPr>
          <w:rFonts w:hint="cs"/>
          <w:rtl/>
        </w:rPr>
        <w:t>شهر و مرکز ایالتی در روسیه.</w:t>
      </w:r>
    </w:p>
  </w:footnote>
  <w:footnote w:id="351">
    <w:p w:rsidR="0029533C" w:rsidRPr="00582561" w:rsidRDefault="0029533C" w:rsidP="00582561">
      <w:pPr>
        <w:pStyle w:val="a6"/>
        <w:rPr>
          <w:rtl/>
        </w:rPr>
      </w:pPr>
      <w:r w:rsidRPr="00582561">
        <w:rPr>
          <w:rStyle w:val="FootnoteReference"/>
          <w:vertAlign w:val="baseline"/>
        </w:rPr>
        <w:footnoteRef/>
      </w:r>
      <w:r w:rsidRPr="00582561">
        <w:rPr>
          <w:rtl/>
        </w:rPr>
        <w:t xml:space="preserve">- </w:t>
      </w:r>
      <w:r>
        <w:rPr>
          <w:rFonts w:hint="cs"/>
          <w:rtl/>
        </w:rPr>
        <w:t>درازترین رود اروپا 3694 کیلومتر که در روسیه جاری است و به دریای خزر می‌ریزد.</w:t>
      </w:r>
    </w:p>
  </w:footnote>
  <w:footnote w:id="352">
    <w:p w:rsidR="0029533C" w:rsidRPr="00D54A47" w:rsidRDefault="0029533C" w:rsidP="00582561">
      <w:pPr>
        <w:pStyle w:val="a6"/>
        <w:rPr>
          <w:rtl/>
        </w:rPr>
      </w:pPr>
      <w:r w:rsidRPr="00582561">
        <w:rPr>
          <w:rStyle w:val="FootnoteReference"/>
          <w:vertAlign w:val="baseline"/>
        </w:rPr>
        <w:footnoteRef/>
      </w:r>
      <w:r w:rsidRPr="00582561">
        <w:rPr>
          <w:rtl/>
        </w:rPr>
        <w:t xml:space="preserve">- </w:t>
      </w:r>
      <w:r>
        <w:rPr>
          <w:rFonts w:hint="cs"/>
          <w:rtl/>
        </w:rPr>
        <w:t xml:space="preserve">تُمبوکتو </w:t>
      </w:r>
      <w:r>
        <w:rPr>
          <w:lang w:bidi="ar-SA"/>
        </w:rPr>
        <w:t>Tombouctou</w:t>
      </w:r>
      <w:r>
        <w:rPr>
          <w:rFonts w:hint="cs"/>
          <w:rtl/>
        </w:rPr>
        <w:t>: شهری است در سودان که آفریقای وسطی است و اغلب ساکنان آن مسلمان‌اند.</w:t>
      </w:r>
    </w:p>
  </w:footnote>
  <w:footnote w:id="353">
    <w:p w:rsidR="0029533C" w:rsidRPr="00C57B84" w:rsidRDefault="0029533C" w:rsidP="00C57B84">
      <w:pPr>
        <w:pStyle w:val="a6"/>
        <w:rPr>
          <w:rtl/>
        </w:rPr>
      </w:pPr>
      <w:r w:rsidRPr="00C57B84">
        <w:rPr>
          <w:rStyle w:val="FootnoteReference"/>
          <w:vertAlign w:val="baseline"/>
        </w:rPr>
        <w:footnoteRef/>
      </w:r>
      <w:r w:rsidRPr="00C57B84">
        <w:rPr>
          <w:rtl/>
        </w:rPr>
        <w:t xml:space="preserve">- </w:t>
      </w:r>
      <w:r>
        <w:rPr>
          <w:rFonts w:hint="cs"/>
          <w:rtl/>
        </w:rPr>
        <w:t>ماه‌های: ذیقعده، ذیحجه و محرم.</w:t>
      </w:r>
    </w:p>
  </w:footnote>
  <w:footnote w:id="354">
    <w:p w:rsidR="0029533C" w:rsidRPr="00C57B84" w:rsidRDefault="0029533C" w:rsidP="00C57B84">
      <w:pPr>
        <w:pStyle w:val="a6"/>
        <w:rPr>
          <w:rtl/>
        </w:rPr>
      </w:pPr>
      <w:r w:rsidRPr="00C57B84">
        <w:rPr>
          <w:rStyle w:val="FootnoteReference"/>
          <w:vertAlign w:val="baseline"/>
        </w:rPr>
        <w:footnoteRef/>
      </w:r>
      <w:r w:rsidRPr="00C57B84">
        <w:rPr>
          <w:rtl/>
        </w:rPr>
        <w:t xml:space="preserve">- </w:t>
      </w:r>
      <w:r>
        <w:rPr>
          <w:rFonts w:hint="cs"/>
          <w:rtl/>
        </w:rPr>
        <w:t>ماه رجب المرجب.</w:t>
      </w:r>
    </w:p>
  </w:footnote>
  <w:footnote w:id="355">
    <w:p w:rsidR="0029533C" w:rsidRPr="00C57B84" w:rsidRDefault="0029533C" w:rsidP="00CA0C03">
      <w:pPr>
        <w:pStyle w:val="a6"/>
        <w:rPr>
          <w:rtl/>
        </w:rPr>
      </w:pPr>
      <w:r w:rsidRPr="00C57B84">
        <w:rPr>
          <w:rStyle w:val="FootnoteReference"/>
          <w:vertAlign w:val="baseline"/>
        </w:rPr>
        <w:footnoteRef/>
      </w:r>
      <w:r w:rsidRPr="00C57B84">
        <w:rPr>
          <w:rtl/>
        </w:rPr>
        <w:t xml:space="preserve">- </w:t>
      </w:r>
      <w:r>
        <w:rPr>
          <w:rFonts w:hint="cs"/>
          <w:rtl/>
        </w:rPr>
        <w:t xml:space="preserve">پیروان «مانی» (215-276م) که در زمان ساسانیان پدیدار شد و ادعای پیامبری کرد. کتاب‌های </w:t>
      </w:r>
      <w:r w:rsidRPr="00914942">
        <w:rPr>
          <w:rStyle w:val="Char7"/>
          <w:rFonts w:hint="cs"/>
          <w:rtl/>
        </w:rPr>
        <w:t>شاپورگان</w:t>
      </w:r>
      <w:r w:rsidRPr="00914942">
        <w:rPr>
          <w:rFonts w:hint="cs"/>
          <w:rtl/>
        </w:rPr>
        <w:t xml:space="preserve"> و </w:t>
      </w:r>
      <w:r w:rsidRPr="00914942">
        <w:rPr>
          <w:rStyle w:val="Char7"/>
          <w:rFonts w:hint="cs"/>
          <w:rtl/>
        </w:rPr>
        <w:t>ارژنگ</w:t>
      </w:r>
      <w:r>
        <w:rPr>
          <w:rFonts w:hint="cs"/>
          <w:rtl/>
        </w:rPr>
        <w:t xml:space="preserve"> از وی است.</w:t>
      </w:r>
    </w:p>
  </w:footnote>
  <w:footnote w:id="356">
    <w:p w:rsidR="0029533C" w:rsidRPr="00C57B84" w:rsidRDefault="0029533C" w:rsidP="0034628B">
      <w:pPr>
        <w:pStyle w:val="a6"/>
        <w:rPr>
          <w:rtl/>
        </w:rPr>
      </w:pPr>
      <w:r w:rsidRPr="00C57B84">
        <w:rPr>
          <w:rStyle w:val="FootnoteReference"/>
          <w:vertAlign w:val="baseline"/>
        </w:rPr>
        <w:footnoteRef/>
      </w:r>
      <w:r w:rsidRPr="00C57B84">
        <w:rPr>
          <w:rtl/>
        </w:rPr>
        <w:t xml:space="preserve">- </w:t>
      </w:r>
      <w:r>
        <w:rPr>
          <w:lang w:bidi="ar-SA"/>
        </w:rPr>
        <w:t>Monophysites</w:t>
      </w:r>
      <w:r>
        <w:rPr>
          <w:rFonts w:hint="cs"/>
          <w:rtl/>
        </w:rPr>
        <w:t>: قائلان به اینکه عیسی مسیح فقط یک طبیعت واحد داشت.</w:t>
      </w:r>
    </w:p>
  </w:footnote>
  <w:footnote w:id="357">
    <w:p w:rsidR="0029533C" w:rsidRPr="00C57B84" w:rsidRDefault="0029533C" w:rsidP="00F43EC0">
      <w:pPr>
        <w:pStyle w:val="a6"/>
        <w:rPr>
          <w:rtl/>
        </w:rPr>
      </w:pPr>
      <w:r w:rsidRPr="00C57B84">
        <w:rPr>
          <w:rStyle w:val="FootnoteReference"/>
          <w:vertAlign w:val="baseline"/>
        </w:rPr>
        <w:footnoteRef/>
      </w:r>
      <w:r w:rsidRPr="00C57B84">
        <w:rPr>
          <w:rtl/>
        </w:rPr>
        <w:t xml:space="preserve">- </w:t>
      </w:r>
      <w:r>
        <w:rPr>
          <w:rFonts w:hint="cs"/>
          <w:rtl/>
        </w:rPr>
        <w:t>قبل از تولد پیامبر</w:t>
      </w:r>
      <w:r>
        <w:rPr>
          <w:rFonts w:cs="CTraditional Arabic"/>
          <w:rtl/>
        </w:rPr>
        <w:t> </w:t>
      </w:r>
      <w:r w:rsidRPr="006C5E09">
        <w:rPr>
          <w:rFonts w:cs="CTraditional Arabic" w:hint="cs"/>
          <w:rtl/>
        </w:rPr>
        <w:t>ج</w:t>
      </w:r>
      <w:r>
        <w:rPr>
          <w:rFonts w:hint="cs"/>
          <w:rtl/>
        </w:rPr>
        <w:t>، پدرش عبدالله درگذشت و پس از تولد تا سن چهار سالگی نزد حلیمۀ سعدیه زندگی به سر برد و سپس به مکه برگشت و در شش سالگی سایۀ مادر را نیز از دست داد و پدر بزرگش، عبدالمطلب، سرپرستی‌اش را به عهده گرفت که او هم در سن هشت سالگی پیامبر</w:t>
      </w:r>
      <w:r>
        <w:rPr>
          <w:rFonts w:cs="CTraditional Arabic"/>
          <w:rtl/>
        </w:rPr>
        <w:t> </w:t>
      </w:r>
      <w:r w:rsidRPr="006C5E09">
        <w:rPr>
          <w:rFonts w:cs="CTraditional Arabic" w:hint="cs"/>
          <w:rtl/>
        </w:rPr>
        <w:t>ج</w:t>
      </w:r>
      <w:r>
        <w:rPr>
          <w:rFonts w:hint="cs"/>
          <w:rtl/>
        </w:rPr>
        <w:t>، درگذشت، ولی قبل از وفات، سرپرستی آن حضرت را به پسرش ابوطالب سپرد که از آن پس تا جوانی نزد عمویش ابوطالب بود. مؤلف</w:t>
      </w:r>
    </w:p>
  </w:footnote>
  <w:footnote w:id="358">
    <w:p w:rsidR="0029533C" w:rsidRPr="00C57B84" w:rsidRDefault="0029533C" w:rsidP="00BD7FA6">
      <w:pPr>
        <w:pStyle w:val="a6"/>
        <w:rPr>
          <w:rtl/>
        </w:rPr>
      </w:pPr>
      <w:r w:rsidRPr="00C57B84">
        <w:rPr>
          <w:rStyle w:val="FootnoteReference"/>
          <w:vertAlign w:val="baseline"/>
        </w:rPr>
        <w:footnoteRef/>
      </w:r>
      <w:r w:rsidRPr="00C57B84">
        <w:rPr>
          <w:rtl/>
        </w:rPr>
        <w:t xml:space="preserve">- </w:t>
      </w:r>
      <w:r>
        <w:rPr>
          <w:rFonts w:hint="cs"/>
          <w:rtl/>
        </w:rPr>
        <w:t>مؤلف (اشپولر) در این نظریه خود ره به اشتباه پیموده است، همۀ مسلمانان اتفاق دارند که نخستین آیه‌هایی که بر پیامبر</w:t>
      </w:r>
      <w:r>
        <w:rPr>
          <w:rFonts w:cs="CTraditional Arabic"/>
          <w:rtl/>
        </w:rPr>
        <w:t> </w:t>
      </w:r>
      <w:r w:rsidRPr="006C5E09">
        <w:rPr>
          <w:rFonts w:cs="CTraditional Arabic" w:hint="cs"/>
          <w:rtl/>
        </w:rPr>
        <w:t>ج</w:t>
      </w:r>
      <w:r>
        <w:rPr>
          <w:rFonts w:hint="cs"/>
          <w:rtl/>
        </w:rPr>
        <w:t xml:space="preserve"> نازل شد، آغاز سورۀ 96 و آغاز سورۀ 74 پس از مدتی از بعثت، نازل شد. البته ابوسلمه بر آن است که آغاز سورۀ 74 نخست بر پیامبر نازل شد. (مؤلف)</w:t>
      </w:r>
    </w:p>
  </w:footnote>
  <w:footnote w:id="359">
    <w:p w:rsidR="0029533C" w:rsidRPr="00C57B84" w:rsidRDefault="0029533C" w:rsidP="00477C17">
      <w:pPr>
        <w:pStyle w:val="a6"/>
        <w:rPr>
          <w:rtl/>
        </w:rPr>
      </w:pPr>
      <w:r w:rsidRPr="00C57B84">
        <w:rPr>
          <w:rStyle w:val="FootnoteReference"/>
          <w:vertAlign w:val="baseline"/>
        </w:rPr>
        <w:footnoteRef/>
      </w:r>
      <w:r w:rsidRPr="00C57B84">
        <w:rPr>
          <w:rtl/>
        </w:rPr>
        <w:t xml:space="preserve">- </w:t>
      </w:r>
      <w:r>
        <w:rPr>
          <w:rFonts w:hint="cs"/>
          <w:rtl/>
        </w:rPr>
        <w:t>وی پسر عموی بانو خدیجه، ورقه بن نوفل بن اسد بود که آیین ترسایی داشت. او پس از شنیدن داستان نزول وحی بر پیامبر گفت: این همان وحی‌ای است که بر موسی بن عمران فرود آمد و ایشان (محمد) پیامبر این امت است. (مؤلف)</w:t>
      </w:r>
    </w:p>
  </w:footnote>
  <w:footnote w:id="360">
    <w:p w:rsidR="0029533C" w:rsidRPr="00C57B84" w:rsidRDefault="0029533C" w:rsidP="004145EF">
      <w:pPr>
        <w:pStyle w:val="a6"/>
        <w:rPr>
          <w:rtl/>
        </w:rPr>
      </w:pPr>
      <w:r w:rsidRPr="00C57B84">
        <w:rPr>
          <w:rStyle w:val="FootnoteReference"/>
          <w:vertAlign w:val="baseline"/>
        </w:rPr>
        <w:footnoteRef/>
      </w:r>
      <w:r w:rsidRPr="00C57B84">
        <w:rPr>
          <w:rtl/>
        </w:rPr>
        <w:t xml:space="preserve">- </w:t>
      </w:r>
      <w:r>
        <w:rPr>
          <w:rFonts w:hint="cs"/>
          <w:rtl/>
        </w:rPr>
        <w:t xml:space="preserve">اعتقاد مسلمانان در باب قرآن با آنچه مؤلف (اشپولر) می‌گوید، منطبق نیست. برای شناخت بیشتر از اعتقاد مسلمانان در این باب نک: (فیلیپ حتی، </w:t>
      </w:r>
      <w:r w:rsidRPr="004E1868">
        <w:rPr>
          <w:rStyle w:val="Char7"/>
          <w:rFonts w:hint="cs"/>
          <w:rtl/>
        </w:rPr>
        <w:t>شرق نزدیک در تاریخ</w:t>
      </w:r>
      <w:r>
        <w:rPr>
          <w:rFonts w:hint="cs"/>
          <w:rtl/>
        </w:rPr>
        <w:t>، ترجمۀ دکتر قمر آریان، 80-279).</w:t>
      </w:r>
    </w:p>
  </w:footnote>
  <w:footnote w:id="361">
    <w:p w:rsidR="0029533C" w:rsidRPr="00C57B84" w:rsidRDefault="0029533C" w:rsidP="00477C17">
      <w:pPr>
        <w:pStyle w:val="a6"/>
        <w:rPr>
          <w:rtl/>
        </w:rPr>
      </w:pPr>
      <w:r w:rsidRPr="00C57B84">
        <w:rPr>
          <w:rStyle w:val="FootnoteReference"/>
          <w:vertAlign w:val="baseline"/>
        </w:rPr>
        <w:footnoteRef/>
      </w:r>
      <w:r w:rsidRPr="00C57B84">
        <w:rPr>
          <w:rtl/>
        </w:rPr>
        <w:t xml:space="preserve">- </w:t>
      </w:r>
      <w:r>
        <w:rPr>
          <w:rFonts w:hint="cs"/>
          <w:rtl/>
        </w:rPr>
        <w:t>وی به خاطر زیبایی چهره‌اش به «ابولهب» ملقب گشته بود.</w:t>
      </w:r>
    </w:p>
  </w:footnote>
  <w:footnote w:id="362">
    <w:p w:rsidR="0029533C" w:rsidRPr="00C57B84" w:rsidRDefault="0029533C" w:rsidP="00477C17">
      <w:pPr>
        <w:pStyle w:val="a6"/>
        <w:rPr>
          <w:rtl/>
        </w:rPr>
      </w:pPr>
      <w:r w:rsidRPr="00C57B84">
        <w:rPr>
          <w:rStyle w:val="FootnoteReference"/>
          <w:vertAlign w:val="baseline"/>
        </w:rPr>
        <w:footnoteRef/>
      </w:r>
      <w:r w:rsidRPr="00C57B84">
        <w:rPr>
          <w:rtl/>
        </w:rPr>
        <w:t xml:space="preserve">- </w:t>
      </w:r>
      <w:r>
        <w:rPr>
          <w:rFonts w:hint="cs"/>
          <w:rtl/>
        </w:rPr>
        <w:t>این تحریم، تا سه سال بطور انجامید که پیامبر</w:t>
      </w:r>
      <w:r>
        <w:rPr>
          <w:rFonts w:cs="CTraditional Arabic"/>
          <w:rtl/>
        </w:rPr>
        <w:t> </w:t>
      </w:r>
      <w:r w:rsidRPr="006C5E09">
        <w:rPr>
          <w:rFonts w:cs="CTraditional Arabic" w:hint="cs"/>
          <w:rtl/>
        </w:rPr>
        <w:t>ج</w:t>
      </w:r>
      <w:r>
        <w:rPr>
          <w:rFonts w:hint="cs"/>
          <w:rtl/>
        </w:rPr>
        <w:t xml:space="preserve"> به همراه خانواده و یارانش در این مدت در شعب ابی‌طالب زندگی به سر برد.</w:t>
      </w:r>
    </w:p>
  </w:footnote>
  <w:footnote w:id="363">
    <w:p w:rsidR="0029533C" w:rsidRPr="00C57B84" w:rsidRDefault="0029533C" w:rsidP="0081080B">
      <w:pPr>
        <w:pStyle w:val="a6"/>
        <w:rPr>
          <w:rtl/>
        </w:rPr>
      </w:pPr>
      <w:r w:rsidRPr="00C57B84">
        <w:rPr>
          <w:rStyle w:val="FootnoteReference"/>
          <w:vertAlign w:val="baseline"/>
        </w:rPr>
        <w:footnoteRef/>
      </w:r>
      <w:r w:rsidRPr="00C57B84">
        <w:rPr>
          <w:rtl/>
        </w:rPr>
        <w:t xml:space="preserve">- </w:t>
      </w:r>
      <w:r>
        <w:rPr>
          <w:rFonts w:hint="cs"/>
          <w:rtl/>
        </w:rPr>
        <w:t>منظور مؤلف (اشپولر) سیاست پیغمبر در عقد پیمان برادری بین مهاجرین و انصار است و آنچه در این باب می‌گوید، تعبیر درست و پسندیده‌ای نیست. (آریان)</w:t>
      </w:r>
    </w:p>
  </w:footnote>
  <w:footnote w:id="364">
    <w:p w:rsidR="0029533C" w:rsidRDefault="0029533C" w:rsidP="00252B9A">
      <w:pPr>
        <w:pStyle w:val="a6"/>
        <w:rPr>
          <w:rtl/>
        </w:rPr>
      </w:pPr>
      <w:r w:rsidRPr="00C57B84">
        <w:rPr>
          <w:rStyle w:val="FootnoteReference"/>
          <w:vertAlign w:val="baseline"/>
        </w:rPr>
        <w:footnoteRef/>
      </w:r>
      <w:r w:rsidRPr="00C57B84">
        <w:rPr>
          <w:rtl/>
        </w:rPr>
        <w:t xml:space="preserve">- </w:t>
      </w:r>
      <w:r>
        <w:rPr>
          <w:rFonts w:hint="cs"/>
          <w:rtl/>
        </w:rPr>
        <w:t xml:space="preserve">قول پیغمبر درین مورد براساس آنچه در </w:t>
      </w:r>
      <w:r w:rsidRPr="00CC62C1">
        <w:rPr>
          <w:rStyle w:val="Char7"/>
          <w:rFonts w:hint="cs"/>
          <w:rtl/>
        </w:rPr>
        <w:t>الکامل ابن اثیر</w:t>
      </w:r>
      <w:r>
        <w:rPr>
          <w:rFonts w:hint="cs"/>
          <w:rtl/>
        </w:rPr>
        <w:t xml:space="preserve"> 2/85 [</w:t>
      </w:r>
      <w:r w:rsidRPr="00CC62C1">
        <w:rPr>
          <w:rStyle w:val="Char7"/>
          <w:rFonts w:hint="cs"/>
          <w:rtl/>
        </w:rPr>
        <w:t>والسیرة النبویة</w:t>
      </w:r>
      <w:r>
        <w:rPr>
          <w:rFonts w:hint="cs"/>
          <w:rtl/>
        </w:rPr>
        <w:t xml:space="preserve"> ابن هشام 2/273] هست، چنین است: </w:t>
      </w:r>
      <w:r w:rsidRPr="00CC62C1">
        <w:rPr>
          <w:rFonts w:ascii="Traditional Arabic" w:hAnsi="Traditional Arabic" w:cs="KFGQPC Uthman Taha Naskh"/>
          <w:rtl/>
        </w:rPr>
        <w:t>«</w:t>
      </w:r>
      <w:r>
        <w:rPr>
          <w:rFonts w:ascii="Traditional Arabic" w:hAnsi="Traditional Arabic" w:cs="KFGQPC Uthman Taha Naskh" w:hint="cs"/>
          <w:sz w:val="22"/>
          <w:szCs w:val="22"/>
          <w:rtl/>
        </w:rPr>
        <w:t>اللهم هذه قريش قد أقبلت بُخيلائها وفخرها، تحادك و</w:t>
      </w:r>
      <w:r w:rsidRPr="00907CE7">
        <w:rPr>
          <w:rFonts w:ascii="Traditional Arabic" w:hAnsi="Traditional Arabic" w:cs="KFGQPC Uthman Taha Naskh" w:hint="cs"/>
          <w:sz w:val="22"/>
          <w:szCs w:val="22"/>
          <w:rtl/>
        </w:rPr>
        <w:t>تك</w:t>
      </w:r>
      <w:r>
        <w:rPr>
          <w:rFonts w:ascii="Traditional Arabic" w:hAnsi="Traditional Arabic" w:cs="KFGQPC Uthman Taha Naskh" w:hint="cs"/>
          <w:sz w:val="22"/>
          <w:szCs w:val="22"/>
          <w:rtl/>
        </w:rPr>
        <w:t>ذب رسولك، اللهم فنصرك الذي وعدت. اللهم أ</w:t>
      </w:r>
      <w:r w:rsidRPr="00907CE7">
        <w:rPr>
          <w:rFonts w:ascii="Traditional Arabic" w:hAnsi="Traditional Arabic" w:cs="KFGQPC Uthman Taha Naskh" w:hint="cs"/>
          <w:sz w:val="22"/>
          <w:szCs w:val="22"/>
          <w:rtl/>
        </w:rPr>
        <w:t>حنهم الغداة</w:t>
      </w:r>
      <w:r w:rsidRPr="00CC62C1">
        <w:rPr>
          <w:rFonts w:ascii="Traditional Arabic" w:hAnsi="Traditional Arabic" w:cs="KFGQPC Uthman Taha Naskh"/>
          <w:rtl/>
        </w:rPr>
        <w:t>»</w:t>
      </w:r>
      <w:r>
        <w:rPr>
          <w:rFonts w:hint="cs"/>
          <w:rtl/>
        </w:rPr>
        <w:t xml:space="preserve"> (آریان).</w:t>
      </w:r>
    </w:p>
    <w:p w:rsidR="0029533C" w:rsidRPr="00C57B84" w:rsidRDefault="0029533C" w:rsidP="001C1661">
      <w:pPr>
        <w:pStyle w:val="a6"/>
        <w:rPr>
          <w:rtl/>
        </w:rPr>
      </w:pPr>
      <w:r>
        <w:rPr>
          <w:rFonts w:hint="cs"/>
          <w:rtl/>
        </w:rPr>
        <w:tab/>
        <w:t xml:space="preserve">«بار خدایا! اینان قریشیانند که خرامان و خودنمایان از راه رسیده‌اند تا با تو بستیزند و پیامبرت را دروغگو بخوانند. بار خدایا! یاری‌ات را به من رسان که نوید آن را به من دادی! خدایا! بامداد فردا نابودشان فرمای!» (ترجمه فارسی </w:t>
      </w:r>
      <w:r w:rsidRPr="00CC62C1">
        <w:rPr>
          <w:rStyle w:val="Char7"/>
          <w:rFonts w:hint="cs"/>
          <w:rtl/>
        </w:rPr>
        <w:t xml:space="preserve">تاریخ کامل </w:t>
      </w:r>
      <w:r>
        <w:rPr>
          <w:rFonts w:hint="cs"/>
          <w:rtl/>
        </w:rPr>
        <w:t>3/952). (مؤلف)</w:t>
      </w:r>
    </w:p>
  </w:footnote>
  <w:footnote w:id="365">
    <w:p w:rsidR="0029533C" w:rsidRPr="00C57B84" w:rsidRDefault="0029533C" w:rsidP="00725427">
      <w:pPr>
        <w:pStyle w:val="a6"/>
        <w:rPr>
          <w:rtl/>
        </w:rPr>
      </w:pPr>
      <w:r w:rsidRPr="00C57B84">
        <w:rPr>
          <w:rStyle w:val="FootnoteReference"/>
          <w:vertAlign w:val="baseline"/>
        </w:rPr>
        <w:footnoteRef/>
      </w:r>
      <w:r w:rsidRPr="00C57B84">
        <w:rPr>
          <w:rtl/>
        </w:rPr>
        <w:t xml:space="preserve">- </w:t>
      </w:r>
      <w:r>
        <w:rPr>
          <w:rFonts w:hint="cs"/>
          <w:rtl/>
        </w:rPr>
        <w:t>قبیلۀ یهودی بنی قینقاع. (مؤلف)</w:t>
      </w:r>
    </w:p>
  </w:footnote>
  <w:footnote w:id="366">
    <w:p w:rsidR="0029533C" w:rsidRPr="00C57B84" w:rsidRDefault="0029533C" w:rsidP="00366B43">
      <w:pPr>
        <w:pStyle w:val="a6"/>
        <w:rPr>
          <w:rtl/>
        </w:rPr>
      </w:pPr>
      <w:r w:rsidRPr="00C57B84">
        <w:rPr>
          <w:rStyle w:val="FootnoteReference"/>
          <w:vertAlign w:val="baseline"/>
        </w:rPr>
        <w:footnoteRef/>
      </w:r>
      <w:r w:rsidRPr="00C57B84">
        <w:rPr>
          <w:rtl/>
        </w:rPr>
        <w:t xml:space="preserve">- </w:t>
      </w:r>
      <w:r>
        <w:rPr>
          <w:rFonts w:hint="cs"/>
          <w:rtl/>
        </w:rPr>
        <w:t>ابوبکر، عمر، طلحه، زبیر، علی و حارث بن صمه از آن افراد بودند.</w:t>
      </w:r>
    </w:p>
  </w:footnote>
  <w:footnote w:id="367">
    <w:p w:rsidR="0029533C" w:rsidRPr="00C57B84" w:rsidRDefault="0029533C" w:rsidP="00C17E1A">
      <w:pPr>
        <w:pStyle w:val="a6"/>
        <w:rPr>
          <w:rtl/>
        </w:rPr>
      </w:pPr>
      <w:r w:rsidRPr="00C57B84">
        <w:rPr>
          <w:rStyle w:val="FootnoteReference"/>
          <w:vertAlign w:val="baseline"/>
        </w:rPr>
        <w:footnoteRef/>
      </w:r>
      <w:r w:rsidRPr="00C57B84">
        <w:rPr>
          <w:rtl/>
        </w:rPr>
        <w:t xml:space="preserve">- </w:t>
      </w:r>
      <w:r>
        <w:rPr>
          <w:rFonts w:hint="cs"/>
          <w:rtl/>
        </w:rPr>
        <w:t>اگر جناب اشپولر ماجرا را با دقت مطالعه می‌کرد، می‌فهمید که هیچگاه پیامبر</w:t>
      </w:r>
      <w:r>
        <w:rPr>
          <w:rFonts w:cs="CTraditional Arabic"/>
          <w:rtl/>
        </w:rPr>
        <w:t> </w:t>
      </w:r>
      <w:r w:rsidRPr="006C5E09">
        <w:rPr>
          <w:rFonts w:cs="CTraditional Arabic" w:hint="cs"/>
          <w:rtl/>
        </w:rPr>
        <w:t>ج</w:t>
      </w:r>
      <w:r>
        <w:rPr>
          <w:rFonts w:hint="cs"/>
          <w:rtl/>
        </w:rPr>
        <w:t xml:space="preserve"> تصمیم اعمال زور نداشته است. (مؤلف)</w:t>
      </w:r>
    </w:p>
  </w:footnote>
  <w:footnote w:id="368">
    <w:p w:rsidR="0029533C" w:rsidRPr="00C57B84" w:rsidRDefault="0029533C" w:rsidP="00AB145A">
      <w:pPr>
        <w:pStyle w:val="a6"/>
        <w:rPr>
          <w:rtl/>
        </w:rPr>
      </w:pPr>
      <w:r w:rsidRPr="00C57B84">
        <w:rPr>
          <w:rStyle w:val="FootnoteReference"/>
          <w:vertAlign w:val="baseline"/>
        </w:rPr>
        <w:footnoteRef/>
      </w:r>
      <w:r w:rsidRPr="00C57B84">
        <w:rPr>
          <w:rtl/>
        </w:rPr>
        <w:t xml:space="preserve">- </w:t>
      </w:r>
      <w:r>
        <w:rPr>
          <w:rFonts w:hint="cs"/>
          <w:rtl/>
        </w:rPr>
        <w:t>بیعت پیامبر</w:t>
      </w:r>
      <w:r>
        <w:rPr>
          <w:rFonts w:cs="CTraditional Arabic"/>
          <w:rtl/>
        </w:rPr>
        <w:t> </w:t>
      </w:r>
      <w:r w:rsidRPr="006C5E09">
        <w:rPr>
          <w:rFonts w:cs="CTraditional Arabic" w:hint="cs"/>
          <w:rtl/>
        </w:rPr>
        <w:t>ج</w:t>
      </w:r>
      <w:r>
        <w:rPr>
          <w:rFonts w:hint="cs"/>
          <w:rtl/>
        </w:rPr>
        <w:t xml:space="preserve"> از اصحاب برای خون‌خواهی عثمان</w:t>
      </w:r>
      <w:r>
        <w:rPr>
          <w:rFonts w:cs="CTraditional Arabic"/>
          <w:rtl/>
        </w:rPr>
        <w:t> </w:t>
      </w:r>
      <w:r>
        <w:rPr>
          <w:rFonts w:cs="CTraditional Arabic" w:hint="cs"/>
          <w:rtl/>
        </w:rPr>
        <w:t>س</w:t>
      </w:r>
      <w:r>
        <w:rPr>
          <w:rFonts w:hint="cs"/>
          <w:rtl/>
        </w:rPr>
        <w:t xml:space="preserve"> بود، زیرا به آن حضرت خبر رسیده بود که مکیان عثمان</w:t>
      </w:r>
      <w:r>
        <w:rPr>
          <w:rFonts w:cs="CTraditional Arabic"/>
          <w:rtl/>
        </w:rPr>
        <w:t> </w:t>
      </w:r>
      <w:r>
        <w:rPr>
          <w:rFonts w:cs="CTraditional Arabic" w:hint="cs"/>
          <w:rtl/>
        </w:rPr>
        <w:t>س</w:t>
      </w:r>
      <w:r>
        <w:rPr>
          <w:rFonts w:hint="cs"/>
          <w:rtl/>
        </w:rPr>
        <w:t xml:space="preserve"> را که نمایندۀ پیامبر برای مذاکره با قریش بود، به شهادت رسانده‌اند. (مؤلف)</w:t>
      </w:r>
    </w:p>
  </w:footnote>
  <w:footnote w:id="369">
    <w:p w:rsidR="0029533C" w:rsidRPr="00C57B84" w:rsidRDefault="0029533C" w:rsidP="00AB145A">
      <w:pPr>
        <w:pStyle w:val="a6"/>
        <w:rPr>
          <w:rtl/>
        </w:rPr>
      </w:pPr>
      <w:r w:rsidRPr="00C57B84">
        <w:rPr>
          <w:rStyle w:val="FootnoteReference"/>
          <w:vertAlign w:val="baseline"/>
        </w:rPr>
        <w:footnoteRef/>
      </w:r>
      <w:r w:rsidRPr="00C57B84">
        <w:rPr>
          <w:rtl/>
        </w:rPr>
        <w:t xml:space="preserve">- </w:t>
      </w:r>
      <w:r>
        <w:rPr>
          <w:rFonts w:hint="cs"/>
          <w:rtl/>
        </w:rPr>
        <w:t>عمر</w:t>
      </w:r>
      <w:r>
        <w:rPr>
          <w:rFonts w:cs="CTraditional Arabic"/>
          <w:rtl/>
        </w:rPr>
        <w:t> </w:t>
      </w:r>
      <w:r>
        <w:rPr>
          <w:rFonts w:cs="CTraditional Arabic" w:hint="cs"/>
          <w:rtl/>
        </w:rPr>
        <w:t>س</w:t>
      </w:r>
      <w:r>
        <w:rPr>
          <w:rFonts w:hint="cs"/>
          <w:rtl/>
        </w:rPr>
        <w:t xml:space="preserve"> از مفاد صلح‌نامه ناراحت بود، نه خشمگین. (مؤلف)</w:t>
      </w:r>
    </w:p>
  </w:footnote>
  <w:footnote w:id="370">
    <w:p w:rsidR="0029533C" w:rsidRPr="00165FD0" w:rsidRDefault="0029533C" w:rsidP="00165FD0">
      <w:pPr>
        <w:pStyle w:val="FootnoteText"/>
        <w:bidi/>
        <w:ind w:left="272" w:hanging="272"/>
        <w:jc w:val="both"/>
        <w:rPr>
          <w:rFonts w:ascii="IRNazli" w:hAnsi="IRNazli" w:cs="mylotus"/>
          <w:color w:val="000000"/>
          <w:sz w:val="24"/>
          <w:szCs w:val="24"/>
          <w:rtl/>
        </w:rPr>
      </w:pPr>
      <w:r w:rsidRPr="00165FD0">
        <w:rPr>
          <w:rStyle w:val="FootnoteReference"/>
          <w:rFonts w:ascii="IRNazli" w:hAnsi="IRNazli" w:cs="IRNazli"/>
          <w:sz w:val="24"/>
          <w:szCs w:val="24"/>
          <w:vertAlign w:val="baseline"/>
        </w:rPr>
        <w:footnoteRef/>
      </w:r>
      <w:r w:rsidRPr="00165FD0">
        <w:rPr>
          <w:rFonts w:ascii="IRNazli" w:hAnsi="IRNazli" w:cs="IRNazli"/>
          <w:sz w:val="24"/>
          <w:szCs w:val="24"/>
          <w:rtl/>
        </w:rPr>
        <w:t xml:space="preserve">- </w:t>
      </w:r>
      <w:r w:rsidRPr="00165FD0">
        <w:rPr>
          <w:rFonts w:ascii="IRNazli" w:hAnsi="IRNazli" w:cs="Traditional Arabic"/>
          <w:color w:val="000000"/>
          <w:sz w:val="24"/>
          <w:szCs w:val="24"/>
          <w:shd w:val="clear" w:color="auto" w:fill="FFFFFF"/>
          <w:rtl/>
        </w:rPr>
        <w:t>﴿</w:t>
      </w:r>
      <w:r w:rsidRPr="00165FD0">
        <w:rPr>
          <w:rFonts w:ascii="IRNazli" w:hAnsi="IRNazli" w:cs="KFGQPC Uthmanic Script HAFS"/>
          <w:color w:val="000000"/>
          <w:sz w:val="24"/>
          <w:szCs w:val="24"/>
          <w:shd w:val="clear" w:color="auto" w:fill="FFFFFF"/>
          <w:rtl/>
        </w:rPr>
        <w:t xml:space="preserve">إِذَا جَآءَ نَصۡرُ </w:t>
      </w:r>
      <w:r w:rsidRPr="00165FD0">
        <w:rPr>
          <w:rFonts w:ascii="IRNazli" w:hAnsi="IRNazli" w:cs="KFGQPC Uthmanic Script HAFS" w:hint="cs"/>
          <w:color w:val="000000"/>
          <w:sz w:val="24"/>
          <w:szCs w:val="24"/>
          <w:shd w:val="clear" w:color="auto" w:fill="FFFFFF"/>
          <w:rtl/>
        </w:rPr>
        <w:t>ٱ</w:t>
      </w:r>
      <w:r w:rsidRPr="00165FD0">
        <w:rPr>
          <w:rFonts w:ascii="IRNazli" w:hAnsi="IRNazli" w:cs="KFGQPC Uthmanic Script HAFS" w:hint="eastAsia"/>
          <w:color w:val="000000"/>
          <w:sz w:val="24"/>
          <w:szCs w:val="24"/>
          <w:shd w:val="clear" w:color="auto" w:fill="FFFFFF"/>
          <w:rtl/>
        </w:rPr>
        <w:t>للَّهِ</w:t>
      </w:r>
      <w:r w:rsidRPr="00165FD0">
        <w:rPr>
          <w:rFonts w:ascii="IRNazli" w:hAnsi="IRNazli" w:cs="KFGQPC Uthmanic Script HAFS"/>
          <w:color w:val="000000"/>
          <w:sz w:val="24"/>
          <w:szCs w:val="24"/>
          <w:shd w:val="clear" w:color="auto" w:fill="FFFFFF"/>
          <w:rtl/>
        </w:rPr>
        <w:t xml:space="preserve"> وَ</w:t>
      </w:r>
      <w:r w:rsidRPr="00165FD0">
        <w:rPr>
          <w:rFonts w:ascii="IRNazli" w:hAnsi="IRNazli" w:cs="KFGQPC Uthmanic Script HAFS" w:hint="cs"/>
          <w:color w:val="000000"/>
          <w:sz w:val="24"/>
          <w:szCs w:val="24"/>
          <w:shd w:val="clear" w:color="auto" w:fill="FFFFFF"/>
          <w:rtl/>
        </w:rPr>
        <w:t>ٱ</w:t>
      </w:r>
      <w:r w:rsidRPr="00165FD0">
        <w:rPr>
          <w:rFonts w:ascii="IRNazli" w:hAnsi="IRNazli" w:cs="KFGQPC Uthmanic Script HAFS" w:hint="eastAsia"/>
          <w:color w:val="000000"/>
          <w:sz w:val="24"/>
          <w:szCs w:val="24"/>
          <w:shd w:val="clear" w:color="auto" w:fill="FFFFFF"/>
          <w:rtl/>
        </w:rPr>
        <w:t>لۡفَتۡحُ</w:t>
      </w:r>
      <w:r w:rsidRPr="00165FD0">
        <w:rPr>
          <w:rFonts w:ascii="IRNazli" w:hAnsi="IRNazli" w:cs="KFGQPC Uthmanic Script HAFS"/>
          <w:color w:val="000000"/>
          <w:sz w:val="24"/>
          <w:szCs w:val="24"/>
          <w:shd w:val="clear" w:color="auto" w:fill="FFFFFF"/>
          <w:rtl/>
        </w:rPr>
        <w:t xml:space="preserve">١ وَرَأَيۡتَ </w:t>
      </w:r>
      <w:r w:rsidRPr="00165FD0">
        <w:rPr>
          <w:rFonts w:ascii="IRNazli" w:hAnsi="IRNazli" w:cs="KFGQPC Uthmanic Script HAFS" w:hint="cs"/>
          <w:color w:val="000000"/>
          <w:sz w:val="24"/>
          <w:szCs w:val="24"/>
          <w:shd w:val="clear" w:color="auto" w:fill="FFFFFF"/>
          <w:rtl/>
        </w:rPr>
        <w:t>ٱ</w:t>
      </w:r>
      <w:r w:rsidRPr="00165FD0">
        <w:rPr>
          <w:rFonts w:ascii="IRNazli" w:hAnsi="IRNazli" w:cs="KFGQPC Uthmanic Script HAFS" w:hint="eastAsia"/>
          <w:color w:val="000000"/>
          <w:sz w:val="24"/>
          <w:szCs w:val="24"/>
          <w:shd w:val="clear" w:color="auto" w:fill="FFFFFF"/>
          <w:rtl/>
        </w:rPr>
        <w:t>لنَّاسَ</w:t>
      </w:r>
      <w:r w:rsidRPr="00165FD0">
        <w:rPr>
          <w:rFonts w:ascii="IRNazli" w:hAnsi="IRNazli" w:cs="KFGQPC Uthmanic Script HAFS"/>
          <w:color w:val="000000"/>
          <w:sz w:val="24"/>
          <w:szCs w:val="24"/>
          <w:shd w:val="clear" w:color="auto" w:fill="FFFFFF"/>
          <w:rtl/>
        </w:rPr>
        <w:t xml:space="preserve"> يَدۡخُلُونَ فِي دِينِ </w:t>
      </w:r>
      <w:r w:rsidRPr="00165FD0">
        <w:rPr>
          <w:rFonts w:ascii="IRNazli" w:hAnsi="IRNazli" w:cs="KFGQPC Uthmanic Script HAFS" w:hint="cs"/>
          <w:color w:val="000000"/>
          <w:sz w:val="24"/>
          <w:szCs w:val="24"/>
          <w:shd w:val="clear" w:color="auto" w:fill="FFFFFF"/>
          <w:rtl/>
        </w:rPr>
        <w:t>ٱ</w:t>
      </w:r>
      <w:r w:rsidRPr="00165FD0">
        <w:rPr>
          <w:rFonts w:ascii="IRNazli" w:hAnsi="IRNazli" w:cs="KFGQPC Uthmanic Script HAFS" w:hint="eastAsia"/>
          <w:color w:val="000000"/>
          <w:sz w:val="24"/>
          <w:szCs w:val="24"/>
          <w:shd w:val="clear" w:color="auto" w:fill="FFFFFF"/>
          <w:rtl/>
        </w:rPr>
        <w:t>للَّهِ</w:t>
      </w:r>
      <w:r w:rsidRPr="00165FD0">
        <w:rPr>
          <w:rFonts w:ascii="IRNazli" w:hAnsi="IRNazli" w:cs="KFGQPC Uthmanic Script HAFS"/>
          <w:color w:val="000000"/>
          <w:sz w:val="24"/>
          <w:szCs w:val="24"/>
          <w:shd w:val="clear" w:color="auto" w:fill="FFFFFF"/>
          <w:rtl/>
        </w:rPr>
        <w:t xml:space="preserve"> أَفۡوَاجٗا٢ فَسَبِّحۡ بِحَمۡدِ رَبِّكَ وَ</w:t>
      </w:r>
      <w:r w:rsidRPr="00165FD0">
        <w:rPr>
          <w:rFonts w:ascii="IRNazli" w:hAnsi="IRNazli" w:cs="KFGQPC Uthmanic Script HAFS" w:hint="cs"/>
          <w:color w:val="000000"/>
          <w:sz w:val="24"/>
          <w:szCs w:val="24"/>
          <w:shd w:val="clear" w:color="auto" w:fill="FFFFFF"/>
          <w:rtl/>
        </w:rPr>
        <w:t>ٱ</w:t>
      </w:r>
      <w:r w:rsidRPr="00165FD0">
        <w:rPr>
          <w:rFonts w:ascii="IRNazli" w:hAnsi="IRNazli" w:cs="KFGQPC Uthmanic Script HAFS" w:hint="eastAsia"/>
          <w:color w:val="000000"/>
          <w:sz w:val="24"/>
          <w:szCs w:val="24"/>
          <w:shd w:val="clear" w:color="auto" w:fill="FFFFFF"/>
          <w:rtl/>
        </w:rPr>
        <w:t>سۡتَغۡفِرۡهُۚ</w:t>
      </w:r>
      <w:r w:rsidRPr="00165FD0">
        <w:rPr>
          <w:rFonts w:ascii="IRNazli" w:hAnsi="IRNazli" w:cs="KFGQPC Uthmanic Script HAFS"/>
          <w:color w:val="000000"/>
          <w:sz w:val="24"/>
          <w:szCs w:val="24"/>
          <w:shd w:val="clear" w:color="auto" w:fill="FFFFFF"/>
          <w:rtl/>
        </w:rPr>
        <w:t xml:space="preserve"> إِنَّهُ</w:t>
      </w:r>
      <w:r w:rsidRPr="00165FD0">
        <w:rPr>
          <w:rFonts w:ascii="IRNazli" w:hAnsi="IRNazli" w:cs="KFGQPC Uthmanic Script HAFS" w:hint="cs"/>
          <w:color w:val="000000"/>
          <w:sz w:val="24"/>
          <w:szCs w:val="24"/>
          <w:shd w:val="clear" w:color="auto" w:fill="FFFFFF"/>
          <w:rtl/>
        </w:rPr>
        <w:t>ۥ</w:t>
      </w:r>
      <w:r w:rsidRPr="00165FD0">
        <w:rPr>
          <w:rFonts w:ascii="IRNazli" w:hAnsi="IRNazli" w:cs="KFGQPC Uthmanic Script HAFS"/>
          <w:color w:val="000000"/>
          <w:sz w:val="24"/>
          <w:szCs w:val="24"/>
          <w:shd w:val="clear" w:color="auto" w:fill="FFFFFF"/>
          <w:rtl/>
        </w:rPr>
        <w:t xml:space="preserve"> كَانَ تَوَّابَۢا٣</w:t>
      </w:r>
      <w:r w:rsidRPr="00165FD0">
        <w:rPr>
          <w:rFonts w:ascii="IRNazli" w:hAnsi="IRNazli" w:cs="Traditional Arabic"/>
          <w:color w:val="000000"/>
          <w:sz w:val="24"/>
          <w:szCs w:val="24"/>
          <w:shd w:val="clear" w:color="auto" w:fill="FFFFFF"/>
          <w:rtl/>
        </w:rPr>
        <w:t>﴾</w:t>
      </w:r>
      <w:r w:rsidRPr="00165FD0">
        <w:rPr>
          <w:rFonts w:ascii="IRNazli" w:hAnsi="IRNazli" w:cs="KFGQPC Uthmanic Script HAFS"/>
          <w:color w:val="000000"/>
          <w:sz w:val="24"/>
          <w:szCs w:val="24"/>
          <w:shd w:val="clear" w:color="auto" w:fill="FFFFFF"/>
          <w:rtl/>
        </w:rPr>
        <w:t xml:space="preserve"> </w:t>
      </w:r>
      <w:r w:rsidRPr="00165FD0">
        <w:rPr>
          <w:rFonts w:ascii="IRNazli" w:hAnsi="IRNazli" w:cs="mylotus"/>
          <w:color w:val="000000"/>
          <w:shd w:val="clear" w:color="auto" w:fill="FFFFFF"/>
          <w:rtl/>
        </w:rPr>
        <w:t>[النصر: 1-3]</w:t>
      </w:r>
    </w:p>
  </w:footnote>
  <w:footnote w:id="371">
    <w:p w:rsidR="0029533C" w:rsidRPr="00D20ECA" w:rsidRDefault="0029533C" w:rsidP="00D20ECA">
      <w:pPr>
        <w:pStyle w:val="FootnoteText"/>
        <w:bidi/>
        <w:ind w:left="272" w:hanging="272"/>
        <w:jc w:val="both"/>
        <w:rPr>
          <w:rFonts w:ascii="IRNazli" w:hAnsi="IRNazli" w:cs="mylotus"/>
          <w:color w:val="000000"/>
          <w:sz w:val="24"/>
          <w:szCs w:val="24"/>
          <w:rtl/>
        </w:rPr>
      </w:pPr>
      <w:r w:rsidRPr="00CA1BBA">
        <w:rPr>
          <w:rStyle w:val="FootnoteReference"/>
          <w:rFonts w:ascii="IRNazli" w:hAnsi="IRNazli" w:cs="IRNazli"/>
          <w:sz w:val="24"/>
          <w:szCs w:val="24"/>
        </w:rPr>
        <w:footnoteRef/>
      </w:r>
      <w:r w:rsidRPr="00CA1BBA">
        <w:rPr>
          <w:rFonts w:ascii="IRNazli" w:hAnsi="IRNazli" w:cs="IRNazli"/>
          <w:sz w:val="24"/>
          <w:szCs w:val="24"/>
          <w:vertAlign w:val="superscript"/>
          <w:rtl/>
        </w:rPr>
        <w:t>-</w:t>
      </w:r>
      <w:r w:rsidRPr="00D20ECA">
        <w:rPr>
          <w:rFonts w:ascii="IRNazli" w:hAnsi="IRNazli" w:cs="IRNazli"/>
          <w:sz w:val="24"/>
          <w:szCs w:val="24"/>
          <w:rtl/>
        </w:rPr>
        <w:t xml:space="preserve"> </w:t>
      </w:r>
      <w:r w:rsidRPr="00D20ECA">
        <w:rPr>
          <w:rFonts w:ascii="IRNazli" w:hAnsi="IRNazli" w:cs="Traditional Arabic"/>
          <w:color w:val="000000"/>
          <w:sz w:val="24"/>
          <w:szCs w:val="24"/>
          <w:shd w:val="clear" w:color="auto" w:fill="FFFFFF"/>
          <w:rtl/>
        </w:rPr>
        <w:t>﴿</w:t>
      </w:r>
      <w:r w:rsidRPr="00D20ECA">
        <w:rPr>
          <w:rFonts w:ascii="IRNazli" w:hAnsi="IRNazli" w:cs="KFGQPC Uthmanic Script HAFS" w:hint="cs"/>
          <w:color w:val="000000"/>
          <w:sz w:val="24"/>
          <w:szCs w:val="24"/>
          <w:shd w:val="clear" w:color="auto" w:fill="FFFFFF"/>
          <w:rtl/>
        </w:rPr>
        <w:t>ٱ</w:t>
      </w:r>
      <w:r w:rsidRPr="00D20ECA">
        <w:rPr>
          <w:rFonts w:ascii="IRNazli" w:hAnsi="IRNazli" w:cs="KFGQPC Uthmanic Script HAFS" w:hint="eastAsia"/>
          <w:color w:val="000000"/>
          <w:sz w:val="24"/>
          <w:szCs w:val="24"/>
          <w:shd w:val="clear" w:color="auto" w:fill="FFFFFF"/>
          <w:rtl/>
        </w:rPr>
        <w:t>لۡيَوۡمَ</w:t>
      </w:r>
      <w:r w:rsidRPr="00D20ECA">
        <w:rPr>
          <w:rFonts w:ascii="IRNazli" w:hAnsi="IRNazli" w:cs="KFGQPC Uthmanic Script HAFS"/>
          <w:color w:val="000000"/>
          <w:sz w:val="24"/>
          <w:szCs w:val="24"/>
          <w:shd w:val="clear" w:color="auto" w:fill="FFFFFF"/>
          <w:rtl/>
        </w:rPr>
        <w:t xml:space="preserve"> أَكۡمَلۡتُ لَكُمۡ دِينَكُمۡ وَأَتۡمَمۡتُ عَلَيۡكُمۡ نِعۡمَتِي وَرَضِيتُ لَكُمُ </w:t>
      </w:r>
      <w:r w:rsidRPr="00D20ECA">
        <w:rPr>
          <w:rFonts w:ascii="IRNazli" w:hAnsi="IRNazli" w:cs="KFGQPC Uthmanic Script HAFS" w:hint="cs"/>
          <w:color w:val="000000"/>
          <w:sz w:val="24"/>
          <w:szCs w:val="24"/>
          <w:shd w:val="clear" w:color="auto" w:fill="FFFFFF"/>
          <w:rtl/>
        </w:rPr>
        <w:t>ٱ</w:t>
      </w:r>
      <w:r w:rsidRPr="00D20ECA">
        <w:rPr>
          <w:rFonts w:ascii="IRNazli" w:hAnsi="IRNazli" w:cs="KFGQPC Uthmanic Script HAFS" w:hint="eastAsia"/>
          <w:color w:val="000000"/>
          <w:sz w:val="24"/>
          <w:szCs w:val="24"/>
          <w:shd w:val="clear" w:color="auto" w:fill="FFFFFF"/>
          <w:rtl/>
        </w:rPr>
        <w:t>لۡإِسۡلَٰمَ</w:t>
      </w:r>
      <w:r w:rsidRPr="00D20ECA">
        <w:rPr>
          <w:rFonts w:ascii="IRNazli" w:hAnsi="IRNazli" w:cs="KFGQPC Uthmanic Script HAFS"/>
          <w:color w:val="000000"/>
          <w:sz w:val="24"/>
          <w:szCs w:val="24"/>
          <w:shd w:val="clear" w:color="auto" w:fill="FFFFFF"/>
          <w:rtl/>
        </w:rPr>
        <w:t xml:space="preserve"> دِينٗا</w:t>
      </w:r>
      <w:r w:rsidRPr="00D20ECA">
        <w:rPr>
          <w:rFonts w:ascii="IRNazli" w:hAnsi="IRNazli" w:cs="Traditional Arabic"/>
          <w:color w:val="000000"/>
          <w:sz w:val="24"/>
          <w:szCs w:val="24"/>
          <w:shd w:val="clear" w:color="auto" w:fill="FFFFFF"/>
          <w:rtl/>
        </w:rPr>
        <w:t>﴾</w:t>
      </w:r>
      <w:r w:rsidRPr="00D20ECA">
        <w:rPr>
          <w:rFonts w:ascii="IRNazli" w:hAnsi="IRNazli" w:cs="KFGQPC Uthmanic Script HAFS"/>
          <w:color w:val="000000"/>
          <w:sz w:val="24"/>
          <w:szCs w:val="24"/>
          <w:shd w:val="clear" w:color="auto" w:fill="FFFFFF"/>
          <w:rtl/>
        </w:rPr>
        <w:t xml:space="preserve"> </w:t>
      </w:r>
      <w:r w:rsidRPr="00D20ECA">
        <w:rPr>
          <w:rFonts w:ascii="IRNazli" w:hAnsi="IRNazli" w:cs="mylotus"/>
          <w:color w:val="000000"/>
          <w:shd w:val="clear" w:color="auto" w:fill="FFFFFF"/>
          <w:rtl/>
        </w:rPr>
        <w:t>[المائدة: 3]</w:t>
      </w:r>
    </w:p>
  </w:footnote>
  <w:footnote w:id="372">
    <w:p w:rsidR="0029533C" w:rsidRPr="00907CE7" w:rsidRDefault="0029533C" w:rsidP="00907CE7">
      <w:pPr>
        <w:pStyle w:val="a6"/>
        <w:rPr>
          <w:rtl/>
        </w:rPr>
      </w:pPr>
      <w:r w:rsidRPr="000C7A34">
        <w:rPr>
          <w:rStyle w:val="FootnoteReference"/>
          <w:vertAlign w:val="baseline"/>
        </w:rPr>
        <w:footnoteRef/>
      </w:r>
      <w:r w:rsidRPr="000C7A34">
        <w:rPr>
          <w:rtl/>
        </w:rPr>
        <w:t xml:space="preserve">- </w:t>
      </w:r>
      <w:r>
        <w:rPr>
          <w:rFonts w:hint="cs"/>
          <w:rtl/>
        </w:rPr>
        <w:t xml:space="preserve">حدیث راجع به ارکان پنجگانۀ اسلام را، امام بخاری (حدیث: 8 و 4515) و احمد در </w:t>
      </w:r>
      <w:r w:rsidRPr="00907CE7">
        <w:rPr>
          <w:rStyle w:val="Char0"/>
          <w:rFonts w:hint="cs"/>
          <w:rtl/>
        </w:rPr>
        <w:t xml:space="preserve">مسند </w:t>
      </w:r>
      <w:r>
        <w:rPr>
          <w:rFonts w:hint="cs"/>
          <w:rtl/>
        </w:rPr>
        <w:t xml:space="preserve">(حدیث‌های 4798، 5672، 6015 و 6301) و مسلم (حدیث 16/ 22) و ابی یعلی (حدیث 7561) و حمیدی (حدیث 703) و بغوی در </w:t>
      </w:r>
      <w:r w:rsidRPr="00907CE7">
        <w:rPr>
          <w:rStyle w:val="Char7"/>
          <w:rFonts w:hint="cs"/>
          <w:rtl/>
        </w:rPr>
        <w:t>شرح النسة</w:t>
      </w:r>
      <w:r>
        <w:rPr>
          <w:rFonts w:hint="cs"/>
          <w:rtl/>
        </w:rPr>
        <w:t xml:space="preserve"> (حدیث 6] و ابن منده در </w:t>
      </w:r>
      <w:r w:rsidRPr="00B73FE0">
        <w:rPr>
          <w:rStyle w:val="Char7"/>
          <w:rFonts w:hint="cs"/>
          <w:rtl/>
        </w:rPr>
        <w:t>الایمان</w:t>
      </w:r>
      <w:r>
        <w:rPr>
          <w:rFonts w:hint="cs"/>
          <w:rtl/>
        </w:rPr>
        <w:t xml:space="preserve"> (احادیث: 41، 42، 43، 148، 149 و 150) و طبرانی در </w:t>
      </w:r>
      <w:r w:rsidRPr="00B73FE0">
        <w:rPr>
          <w:rStyle w:val="Char7"/>
          <w:rFonts w:hint="cs"/>
          <w:rtl/>
        </w:rPr>
        <w:t>المعجم الکبیر</w:t>
      </w:r>
      <w:r>
        <w:rPr>
          <w:rFonts w:hint="cs"/>
          <w:rtl/>
        </w:rPr>
        <w:t xml:space="preserve"> (حدیث‌های 13203 و 13518) و بیهقی در </w:t>
      </w:r>
      <w:r w:rsidRPr="00B73FE0">
        <w:rPr>
          <w:rStyle w:val="Char7"/>
          <w:rFonts w:hint="cs"/>
          <w:rtl/>
        </w:rPr>
        <w:t>السنن الصغیر</w:t>
      </w:r>
      <w:r>
        <w:rPr>
          <w:rFonts w:hint="cs"/>
          <w:rtl/>
        </w:rPr>
        <w:t xml:space="preserve"> (227)، از عبدالله بن عمر</w:t>
      </w:r>
      <w:r>
        <w:rPr>
          <w:rFonts w:cs="CTraditional Arabic"/>
          <w:rtl/>
        </w:rPr>
        <w:t> </w:t>
      </w:r>
      <w:r>
        <w:rPr>
          <w:rFonts w:cs="CTraditional Arabic" w:hint="cs"/>
          <w:rtl/>
        </w:rPr>
        <w:t>س</w:t>
      </w:r>
      <w:r>
        <w:rPr>
          <w:rFonts w:hint="cs"/>
          <w:rtl/>
        </w:rPr>
        <w:t xml:space="preserve"> روایت کرده‌اند که لفظ آنچنین است: </w:t>
      </w:r>
      <w:r w:rsidRPr="00907CE7">
        <w:rPr>
          <w:rFonts w:ascii="Traditional Arabic" w:hAnsi="Traditional Arabic" w:cs="KFGQPC Uthman Taha Naskh"/>
          <w:rtl/>
        </w:rPr>
        <w:t>«</w:t>
      </w:r>
      <w:r w:rsidRPr="00907CE7">
        <w:rPr>
          <w:rFonts w:ascii="Traditional Arabic" w:eastAsiaTheme="minorHAnsi" w:hAnsi="Traditional Arabic" w:cs="KFGQPC Uthman Taha Naskh"/>
          <w:sz w:val="22"/>
          <w:szCs w:val="22"/>
          <w:rtl/>
        </w:rPr>
        <w:t>بُنِيَ الْإِسْلَامُ عَلَى خَمْسٍ، شَهَادَةِ أَنْ لَا إِلَهَ إِلَّا اللَّهُ، وَأَنَّ مُحَمَّدًا رَسُولُ اللَّهِ، وَإِقَامِ الصَّلَاةِ، وَإِيتَاءِ الزَّكَاةِ،</w:t>
      </w:r>
      <w:r>
        <w:rPr>
          <w:rFonts w:ascii="Traditional Arabic" w:eastAsiaTheme="minorHAnsi" w:hAnsi="Traditional Arabic" w:cs="KFGQPC Uthman Taha Naskh" w:hint="cs"/>
          <w:sz w:val="22"/>
          <w:szCs w:val="22"/>
          <w:rtl/>
        </w:rPr>
        <w:t xml:space="preserve"> </w:t>
      </w:r>
      <w:r w:rsidRPr="00907CE7">
        <w:rPr>
          <w:rFonts w:ascii="Traditional Arabic" w:eastAsiaTheme="minorHAnsi" w:hAnsi="Traditional Arabic" w:cs="KFGQPC Uthman Taha Naskh"/>
          <w:sz w:val="22"/>
          <w:szCs w:val="22"/>
          <w:rtl/>
        </w:rPr>
        <w:t>وَحَجَّ الْبَيْتِ</w:t>
      </w:r>
      <w:r>
        <w:rPr>
          <w:rFonts w:ascii="Traditional Arabic" w:eastAsiaTheme="minorHAnsi" w:hAnsi="Traditional Arabic" w:cs="KFGQPC Uthman Taha Naskh" w:hint="cs"/>
          <w:sz w:val="22"/>
          <w:szCs w:val="22"/>
          <w:rtl/>
          <w:lang w:bidi="ar-SA"/>
        </w:rPr>
        <w:t xml:space="preserve">، </w:t>
      </w:r>
      <w:r w:rsidRPr="00907CE7">
        <w:rPr>
          <w:rFonts w:ascii="Traditional Arabic" w:eastAsiaTheme="minorHAnsi" w:hAnsi="Traditional Arabic" w:cs="KFGQPC Uthman Taha Naskh"/>
          <w:sz w:val="22"/>
          <w:szCs w:val="22"/>
          <w:rtl/>
        </w:rPr>
        <w:t>وَصَوْمِ رَمَضَانَ</w:t>
      </w:r>
      <w:r w:rsidRPr="00907CE7">
        <w:rPr>
          <w:rFonts w:ascii="Traditional Arabic" w:hAnsi="Traditional Arabic" w:cs="KFGQPC Uthman Taha Naskh"/>
          <w:rtl/>
        </w:rPr>
        <w:t>»</w:t>
      </w:r>
      <w:r w:rsidRPr="00907CE7">
        <w:rPr>
          <w:rFonts w:hint="cs"/>
          <w:rtl/>
        </w:rPr>
        <w:t xml:space="preserve"> البته با الفاظ دیگری هم روایت شده است. (مؤلف)</w:t>
      </w:r>
    </w:p>
  </w:footnote>
  <w:footnote w:id="373">
    <w:p w:rsidR="0029533C" w:rsidRPr="000C7A34" w:rsidRDefault="0029533C" w:rsidP="000C7A34">
      <w:pPr>
        <w:pStyle w:val="a6"/>
        <w:rPr>
          <w:rtl/>
        </w:rPr>
      </w:pPr>
      <w:r w:rsidRPr="000C7A34">
        <w:rPr>
          <w:rStyle w:val="FootnoteReference"/>
          <w:vertAlign w:val="baseline"/>
        </w:rPr>
        <w:footnoteRef/>
      </w:r>
      <w:r w:rsidRPr="000C7A34">
        <w:rPr>
          <w:rtl/>
        </w:rPr>
        <w:t xml:space="preserve">- </w:t>
      </w:r>
      <w:r>
        <w:rPr>
          <w:rFonts w:hint="cs"/>
          <w:rtl/>
        </w:rPr>
        <w:t>جهان اسلام، 25-43.</w:t>
      </w:r>
    </w:p>
  </w:footnote>
  <w:footnote w:id="374">
    <w:p w:rsidR="0029533C" w:rsidRPr="00C00B38" w:rsidRDefault="0029533C" w:rsidP="00C00B38">
      <w:pPr>
        <w:pStyle w:val="a6"/>
        <w:rPr>
          <w:rtl/>
        </w:rPr>
      </w:pPr>
      <w:r w:rsidRPr="00C00B38">
        <w:rPr>
          <w:rStyle w:val="FootnoteReference"/>
          <w:vertAlign w:val="baseline"/>
        </w:rPr>
        <w:footnoteRef/>
      </w:r>
      <w:r w:rsidRPr="00C00B38">
        <w:rPr>
          <w:rtl/>
        </w:rPr>
        <w:t xml:space="preserve">- </w:t>
      </w:r>
      <w:r>
        <w:rPr>
          <w:rFonts w:hint="cs"/>
          <w:rtl/>
        </w:rPr>
        <w:t>سند بادنامه منظوم، 95.</w:t>
      </w:r>
    </w:p>
  </w:footnote>
  <w:footnote w:id="375">
    <w:p w:rsidR="0029533C" w:rsidRPr="00C61435" w:rsidRDefault="0029533C" w:rsidP="00C61435">
      <w:pPr>
        <w:pStyle w:val="a6"/>
        <w:rPr>
          <w:rtl/>
        </w:rPr>
      </w:pPr>
      <w:r w:rsidRPr="00C61435">
        <w:rPr>
          <w:rStyle w:val="FootnoteReference"/>
          <w:vertAlign w:val="baseline"/>
        </w:rPr>
        <w:footnoteRef/>
      </w:r>
      <w:r w:rsidRPr="00C61435">
        <w:rPr>
          <w:rtl/>
        </w:rPr>
        <w:t xml:space="preserve">- </w:t>
      </w:r>
      <w:r>
        <w:rPr>
          <w:rFonts w:hint="cs"/>
          <w:rtl/>
        </w:rPr>
        <w:t>یافه: سخنان بیهوده و پوچ.</w:t>
      </w:r>
    </w:p>
  </w:footnote>
  <w:footnote w:id="376">
    <w:p w:rsidR="0029533C" w:rsidRPr="00C61435" w:rsidRDefault="0029533C" w:rsidP="00C61435">
      <w:pPr>
        <w:pStyle w:val="a6"/>
        <w:rPr>
          <w:rtl/>
        </w:rPr>
      </w:pPr>
      <w:r w:rsidRPr="00C61435">
        <w:rPr>
          <w:rStyle w:val="FootnoteReference"/>
          <w:vertAlign w:val="baseline"/>
        </w:rPr>
        <w:footnoteRef/>
      </w:r>
      <w:r w:rsidRPr="00C61435">
        <w:rPr>
          <w:rtl/>
        </w:rPr>
        <w:t xml:space="preserve">- </w:t>
      </w:r>
      <w:r>
        <w:rPr>
          <w:rFonts w:hint="cs"/>
          <w:rtl/>
        </w:rPr>
        <w:t>هرزه لا: بیهوده‌گو، چرا که لائیدن به معنی گفتن است.</w:t>
      </w:r>
    </w:p>
  </w:footnote>
  <w:footnote w:id="377">
    <w:p w:rsidR="0029533C" w:rsidRPr="00935897" w:rsidRDefault="0029533C" w:rsidP="00935897">
      <w:pPr>
        <w:pStyle w:val="a6"/>
        <w:rPr>
          <w:rtl/>
        </w:rPr>
      </w:pPr>
      <w:r w:rsidRPr="00935897">
        <w:rPr>
          <w:rStyle w:val="FootnoteReference"/>
          <w:vertAlign w:val="baseline"/>
        </w:rPr>
        <w:footnoteRef/>
      </w:r>
      <w:r w:rsidRPr="00935897">
        <w:rPr>
          <w:rtl/>
        </w:rPr>
        <w:t xml:space="preserve">- </w:t>
      </w:r>
      <w:r>
        <w:rPr>
          <w:rFonts w:hint="cs"/>
          <w:rtl/>
        </w:rPr>
        <w:t>دیوان حکیم سنایی غزنوی، 47.</w:t>
      </w:r>
    </w:p>
  </w:footnote>
  <w:footnote w:id="378">
    <w:p w:rsidR="0029533C" w:rsidRPr="00935897" w:rsidRDefault="0029533C" w:rsidP="00935897">
      <w:pPr>
        <w:pStyle w:val="a6"/>
        <w:bidi w:val="0"/>
        <w:rPr>
          <w:rFonts w:asciiTheme="majorBidi" w:hAnsiTheme="majorBidi" w:cstheme="majorBidi"/>
          <w:lang w:bidi="ar-SA"/>
        </w:rPr>
      </w:pPr>
      <w:r w:rsidRPr="00935897">
        <w:rPr>
          <w:rStyle w:val="FootnoteReference"/>
          <w:rFonts w:asciiTheme="majorBidi" w:hAnsiTheme="majorBidi" w:cstheme="majorBidi"/>
          <w:sz w:val="20"/>
          <w:szCs w:val="20"/>
          <w:vertAlign w:val="baseline"/>
        </w:rPr>
        <w:footnoteRef/>
      </w:r>
      <w:r w:rsidRPr="00935897">
        <w:rPr>
          <w:rFonts w:asciiTheme="majorBidi" w:hAnsiTheme="majorBidi" w:cstheme="majorBidi"/>
          <w:sz w:val="20"/>
          <w:szCs w:val="20"/>
          <w:rtl/>
        </w:rPr>
        <w:t xml:space="preserve">- </w:t>
      </w:r>
      <w:r>
        <w:rPr>
          <w:rFonts w:asciiTheme="majorBidi" w:hAnsiTheme="majorBidi" w:cstheme="majorBidi"/>
          <w:sz w:val="20"/>
          <w:szCs w:val="20"/>
          <w:lang w:bidi="ar-SA"/>
        </w:rPr>
        <w:t>Mahom.</w:t>
      </w:r>
    </w:p>
  </w:footnote>
  <w:footnote w:id="379">
    <w:p w:rsidR="0029533C" w:rsidRPr="00935897" w:rsidRDefault="0029533C" w:rsidP="00935897">
      <w:pPr>
        <w:pStyle w:val="a6"/>
        <w:rPr>
          <w:rtl/>
        </w:rPr>
      </w:pPr>
      <w:r w:rsidRPr="00935897">
        <w:rPr>
          <w:rStyle w:val="FootnoteReference"/>
          <w:vertAlign w:val="baseline"/>
        </w:rPr>
        <w:footnoteRef/>
      </w:r>
      <w:r w:rsidRPr="00935897">
        <w:rPr>
          <w:rtl/>
        </w:rPr>
        <w:t xml:space="preserve">- </w:t>
      </w:r>
      <w:r w:rsidRPr="00173AA0">
        <w:rPr>
          <w:rStyle w:val="Char7"/>
          <w:rFonts w:hint="cs"/>
          <w:rtl/>
        </w:rPr>
        <w:t>عذر تقصیر به پیشگاه محمد و قرآن</w:t>
      </w:r>
      <w:r>
        <w:rPr>
          <w:rFonts w:hint="cs"/>
          <w:rtl/>
        </w:rPr>
        <w:t>، 26- 27.</w:t>
      </w:r>
    </w:p>
  </w:footnote>
  <w:footnote w:id="380">
    <w:p w:rsidR="0029533C" w:rsidRPr="00D54A47" w:rsidRDefault="0029533C" w:rsidP="00935897">
      <w:pPr>
        <w:pStyle w:val="a6"/>
        <w:rPr>
          <w:rtl/>
        </w:rPr>
      </w:pPr>
      <w:r w:rsidRPr="00935897">
        <w:rPr>
          <w:rStyle w:val="FootnoteReference"/>
          <w:vertAlign w:val="baseline"/>
        </w:rPr>
        <w:footnoteRef/>
      </w:r>
      <w:r w:rsidRPr="00935897">
        <w:rPr>
          <w:rtl/>
        </w:rPr>
        <w:t xml:space="preserve">- </w:t>
      </w:r>
      <w:r w:rsidRPr="00173AA0">
        <w:rPr>
          <w:rStyle w:val="Char7"/>
          <w:rFonts w:hint="cs"/>
          <w:rtl/>
        </w:rPr>
        <w:t>اسلام از دیدگاه دانشمندان غرب</w:t>
      </w:r>
      <w:r>
        <w:rPr>
          <w:rFonts w:hint="cs"/>
          <w:rtl/>
        </w:rPr>
        <w:t>، 15.</w:t>
      </w:r>
    </w:p>
  </w:footnote>
  <w:footnote w:id="381">
    <w:p w:rsidR="0029533C" w:rsidRPr="00173AA0" w:rsidRDefault="0029533C" w:rsidP="00173AA0">
      <w:pPr>
        <w:pStyle w:val="a6"/>
        <w:rPr>
          <w:rtl/>
        </w:rPr>
      </w:pPr>
      <w:r w:rsidRPr="00173AA0">
        <w:rPr>
          <w:rStyle w:val="FootnoteReference"/>
          <w:vertAlign w:val="baseline"/>
        </w:rPr>
        <w:footnoteRef/>
      </w:r>
      <w:r w:rsidRPr="00173AA0">
        <w:rPr>
          <w:rtl/>
        </w:rPr>
        <w:t xml:space="preserve">- </w:t>
      </w:r>
      <w:r w:rsidRPr="00F134BC">
        <w:rPr>
          <w:rStyle w:val="Char7"/>
          <w:rFonts w:hint="cs"/>
          <w:rtl/>
        </w:rPr>
        <w:t>عذر تقصیر به پیشگاه محمد و قرآن</w:t>
      </w:r>
      <w:r>
        <w:rPr>
          <w:rFonts w:hint="cs"/>
          <w:rtl/>
        </w:rPr>
        <w:t>، 16.</w:t>
      </w:r>
    </w:p>
  </w:footnote>
  <w:footnote w:id="382">
    <w:p w:rsidR="0029533C" w:rsidRPr="00173AA0" w:rsidRDefault="0029533C" w:rsidP="00173AA0">
      <w:pPr>
        <w:pStyle w:val="a6"/>
        <w:rPr>
          <w:rtl/>
        </w:rPr>
      </w:pPr>
      <w:r w:rsidRPr="00173AA0">
        <w:rPr>
          <w:rStyle w:val="FootnoteReference"/>
          <w:vertAlign w:val="baseline"/>
        </w:rPr>
        <w:footnoteRef/>
      </w:r>
      <w:r w:rsidRPr="00173AA0">
        <w:rPr>
          <w:rtl/>
        </w:rPr>
        <w:t xml:space="preserve">- </w:t>
      </w:r>
      <w:r>
        <w:rPr>
          <w:rFonts w:hint="cs"/>
          <w:rtl/>
        </w:rPr>
        <w:t>همان، 21.</w:t>
      </w:r>
    </w:p>
  </w:footnote>
  <w:footnote w:id="383">
    <w:p w:rsidR="0029533C" w:rsidRPr="00D54A47" w:rsidRDefault="0029533C" w:rsidP="00173AA0">
      <w:pPr>
        <w:pStyle w:val="a6"/>
        <w:rPr>
          <w:rtl/>
        </w:rPr>
      </w:pPr>
      <w:r w:rsidRPr="00173AA0">
        <w:rPr>
          <w:rStyle w:val="FootnoteReference"/>
          <w:vertAlign w:val="baseline"/>
        </w:rPr>
        <w:footnoteRef/>
      </w:r>
      <w:r w:rsidRPr="00173AA0">
        <w:rPr>
          <w:rtl/>
        </w:rPr>
        <w:t xml:space="preserve">- </w:t>
      </w:r>
      <w:r w:rsidRPr="00F134BC">
        <w:rPr>
          <w:rStyle w:val="Char7"/>
          <w:rFonts w:hint="cs"/>
          <w:rtl/>
        </w:rPr>
        <w:t>نظریات دانشمندان جهان دربارۀ قرآن و محمد</w:t>
      </w:r>
      <w:r>
        <w:rPr>
          <w:rFonts w:hint="cs"/>
          <w:rtl/>
        </w:rPr>
        <w:t>، 163.</w:t>
      </w:r>
    </w:p>
  </w:footnote>
  <w:footnote w:id="384">
    <w:p w:rsidR="0029533C" w:rsidRPr="00067978" w:rsidRDefault="0029533C" w:rsidP="00067978">
      <w:pPr>
        <w:pStyle w:val="a6"/>
        <w:rPr>
          <w:rtl/>
        </w:rPr>
      </w:pPr>
      <w:r w:rsidRPr="00067978">
        <w:rPr>
          <w:rStyle w:val="FootnoteReference"/>
          <w:vertAlign w:val="baseline"/>
        </w:rPr>
        <w:footnoteRef/>
      </w:r>
      <w:r w:rsidRPr="00067978">
        <w:rPr>
          <w:rtl/>
        </w:rPr>
        <w:t xml:space="preserve">- </w:t>
      </w:r>
      <w:r w:rsidRPr="00067978">
        <w:rPr>
          <w:rFonts w:ascii="Traditional Arabic" w:hAnsi="Traditional Arabic" w:cs="Traditional Arabic"/>
          <w:sz w:val="22"/>
          <w:szCs w:val="22"/>
          <w:rtl/>
        </w:rPr>
        <w:t>﴿</w:t>
      </w:r>
      <w:r>
        <w:rPr>
          <w:rFonts w:ascii="KFGQPC Uthmanic Script HAFS" w:hAnsi="KFGQPC Uthmanic Script HAFS" w:cs="KFGQPC Uthmanic Script HAFS" w:hint="cs"/>
          <w:sz w:val="22"/>
          <w:szCs w:val="22"/>
          <w:rtl/>
        </w:rPr>
        <w:t>قُلۡ</w:t>
      </w:r>
      <w:r>
        <w:rPr>
          <w:rFonts w:ascii="KFGQPC Uthmanic Script HAFS" w:hAnsi="KFGQPC Uthmanic Script HAFS" w:cs="KFGQPC Uthmanic Script HAFS"/>
          <w:sz w:val="22"/>
          <w:szCs w:val="22"/>
          <w:rtl/>
        </w:rPr>
        <w:t xml:space="preserve"> إِنَّمَآ أَنَا۠ بَشَرٞ مِّثۡلُكُمۡ</w:t>
      </w:r>
      <w:r w:rsidRPr="00067978">
        <w:rPr>
          <w:rFonts w:ascii="Traditional Arabic" w:hAnsi="Traditional Arabic" w:cs="Traditional Arabic"/>
          <w:sz w:val="22"/>
          <w:szCs w:val="22"/>
          <w:rtl/>
        </w:rPr>
        <w:t>﴾</w:t>
      </w:r>
      <w:r w:rsidRPr="00067978">
        <w:rPr>
          <w:rFonts w:hint="cs"/>
          <w:rtl/>
        </w:rPr>
        <w:t xml:space="preserve"> </w:t>
      </w:r>
      <w:r w:rsidRPr="00067978">
        <w:rPr>
          <w:rFonts w:hint="cs"/>
          <w:sz w:val="20"/>
          <w:szCs w:val="20"/>
          <w:rtl/>
        </w:rPr>
        <w:t>[الکهف: 110]</w:t>
      </w:r>
      <w:r w:rsidRPr="00067978">
        <w:rPr>
          <w:rFonts w:hint="cs"/>
          <w:rtl/>
        </w:rPr>
        <w:t>.</w:t>
      </w:r>
    </w:p>
  </w:footnote>
  <w:footnote w:id="385">
    <w:p w:rsidR="0029533C" w:rsidRPr="00D54A47" w:rsidRDefault="0029533C" w:rsidP="00067978">
      <w:pPr>
        <w:pStyle w:val="a6"/>
        <w:rPr>
          <w:rtl/>
        </w:rPr>
      </w:pPr>
      <w:r w:rsidRPr="00067978">
        <w:rPr>
          <w:rStyle w:val="FootnoteReference"/>
          <w:vertAlign w:val="baseline"/>
        </w:rPr>
        <w:footnoteRef/>
      </w:r>
      <w:r w:rsidRPr="00067978">
        <w:rPr>
          <w:rtl/>
        </w:rPr>
        <w:t xml:space="preserve">- </w:t>
      </w:r>
      <w:r w:rsidRPr="00426B17">
        <w:rPr>
          <w:rStyle w:val="Char7"/>
          <w:rFonts w:hint="cs"/>
          <w:rtl/>
        </w:rPr>
        <w:t>تورات</w:t>
      </w:r>
      <w:r>
        <w:rPr>
          <w:rFonts w:hint="cs"/>
          <w:rtl/>
        </w:rPr>
        <w:t>.</w:t>
      </w:r>
    </w:p>
  </w:footnote>
  <w:footnote w:id="386">
    <w:p w:rsidR="0029533C" w:rsidRPr="00D54A47" w:rsidRDefault="0029533C" w:rsidP="009F54A2">
      <w:pPr>
        <w:pStyle w:val="a6"/>
        <w:rPr>
          <w:rtl/>
        </w:rPr>
      </w:pPr>
      <w:r w:rsidRPr="00067978">
        <w:rPr>
          <w:rStyle w:val="FootnoteReference"/>
          <w:vertAlign w:val="baseline"/>
        </w:rPr>
        <w:footnoteRef/>
      </w:r>
      <w:r w:rsidRPr="00067978">
        <w:rPr>
          <w:rtl/>
        </w:rPr>
        <w:t xml:space="preserve">- </w:t>
      </w:r>
      <w:r>
        <w:rPr>
          <w:rFonts w:hint="cs"/>
          <w:rtl/>
        </w:rPr>
        <w:t xml:space="preserve">نام وی در </w:t>
      </w:r>
      <w:r w:rsidRPr="00426B17">
        <w:rPr>
          <w:rStyle w:val="Char7"/>
          <w:rFonts w:hint="cs"/>
          <w:rtl/>
        </w:rPr>
        <w:t>اول سموئیل (میکال)</w:t>
      </w:r>
      <w:r>
        <w:rPr>
          <w:rFonts w:hint="cs"/>
          <w:rtl/>
        </w:rPr>
        <w:t xml:space="preserve"> آمده است. فصل 18، آیه‌های 20-30.</w:t>
      </w:r>
    </w:p>
  </w:footnote>
  <w:footnote w:id="387">
    <w:p w:rsidR="0029533C" w:rsidRPr="00D54A47" w:rsidRDefault="0029533C" w:rsidP="00426B17">
      <w:pPr>
        <w:pStyle w:val="a6"/>
        <w:rPr>
          <w:rtl/>
        </w:rPr>
      </w:pPr>
      <w:r w:rsidRPr="00067978">
        <w:rPr>
          <w:rStyle w:val="FootnoteReference"/>
          <w:vertAlign w:val="baseline"/>
        </w:rPr>
        <w:footnoteRef/>
      </w:r>
      <w:r w:rsidRPr="00067978">
        <w:rPr>
          <w:rtl/>
        </w:rPr>
        <w:t xml:space="preserve">- </w:t>
      </w:r>
      <w:r>
        <w:rPr>
          <w:rFonts w:hint="cs"/>
          <w:rtl/>
        </w:rPr>
        <w:t>در منابع اسلامی از آن با نام «طالوت» یاد می‌شود. (مؤلف)</w:t>
      </w:r>
    </w:p>
  </w:footnote>
  <w:footnote w:id="388">
    <w:p w:rsidR="0029533C" w:rsidRPr="00D54A47" w:rsidRDefault="0029533C" w:rsidP="009F54A2">
      <w:pPr>
        <w:pStyle w:val="a6"/>
        <w:rPr>
          <w:rtl/>
        </w:rPr>
      </w:pPr>
      <w:r w:rsidRPr="00067978">
        <w:rPr>
          <w:rStyle w:val="FootnoteReference"/>
          <w:vertAlign w:val="baseline"/>
        </w:rPr>
        <w:footnoteRef/>
      </w:r>
      <w:r w:rsidRPr="00067978">
        <w:rPr>
          <w:rtl/>
        </w:rPr>
        <w:t xml:space="preserve">- </w:t>
      </w:r>
      <w:r w:rsidRPr="00426B17">
        <w:rPr>
          <w:rStyle w:val="Char7"/>
          <w:rFonts w:hint="cs"/>
          <w:rtl/>
        </w:rPr>
        <w:t>اول سموئیل</w:t>
      </w:r>
      <w:r>
        <w:rPr>
          <w:rFonts w:hint="cs"/>
          <w:rtl/>
        </w:rPr>
        <w:t>، فصل 25، آیۀ 46.</w:t>
      </w:r>
    </w:p>
  </w:footnote>
  <w:footnote w:id="389">
    <w:p w:rsidR="0029533C" w:rsidRPr="00D54A47" w:rsidRDefault="0029533C" w:rsidP="009F54A2">
      <w:pPr>
        <w:pStyle w:val="a6"/>
        <w:rPr>
          <w:rtl/>
        </w:rPr>
      </w:pPr>
      <w:r w:rsidRPr="00067978">
        <w:rPr>
          <w:rStyle w:val="FootnoteReference"/>
          <w:vertAlign w:val="baseline"/>
        </w:rPr>
        <w:footnoteRef/>
      </w:r>
      <w:r w:rsidRPr="00067978">
        <w:rPr>
          <w:rtl/>
        </w:rPr>
        <w:t xml:space="preserve">- </w:t>
      </w:r>
      <w:r>
        <w:rPr>
          <w:rFonts w:hint="cs"/>
          <w:rtl/>
        </w:rPr>
        <w:t>دوم سموئیل، فصل 3، آیه‌های 13-16.</w:t>
      </w:r>
    </w:p>
  </w:footnote>
  <w:footnote w:id="390">
    <w:p w:rsidR="0029533C" w:rsidRPr="00D54A47" w:rsidRDefault="0029533C" w:rsidP="00F53BBE">
      <w:pPr>
        <w:pStyle w:val="a6"/>
        <w:rPr>
          <w:rtl/>
        </w:rPr>
      </w:pPr>
      <w:r w:rsidRPr="00067978">
        <w:rPr>
          <w:rStyle w:val="FootnoteReference"/>
          <w:vertAlign w:val="baseline"/>
        </w:rPr>
        <w:footnoteRef/>
      </w:r>
      <w:r w:rsidRPr="00067978">
        <w:rPr>
          <w:rtl/>
        </w:rPr>
        <w:t xml:space="preserve">- </w:t>
      </w:r>
      <w:r w:rsidRPr="00426B17">
        <w:rPr>
          <w:rStyle w:val="Char7"/>
          <w:rFonts w:hint="cs"/>
          <w:rtl/>
        </w:rPr>
        <w:t>سلاطین</w:t>
      </w:r>
      <w:r>
        <w:rPr>
          <w:rFonts w:hint="cs"/>
          <w:rtl/>
        </w:rPr>
        <w:t>، فصل 1.</w:t>
      </w:r>
    </w:p>
  </w:footnote>
  <w:footnote w:id="391">
    <w:p w:rsidR="0029533C" w:rsidRPr="00D54A47" w:rsidRDefault="0029533C" w:rsidP="00F53BBE">
      <w:pPr>
        <w:pStyle w:val="a6"/>
        <w:rPr>
          <w:rtl/>
        </w:rPr>
      </w:pPr>
      <w:r w:rsidRPr="00067978">
        <w:rPr>
          <w:rStyle w:val="FootnoteReference"/>
          <w:vertAlign w:val="baseline"/>
        </w:rPr>
        <w:footnoteRef/>
      </w:r>
      <w:r w:rsidRPr="00067978">
        <w:rPr>
          <w:rtl/>
        </w:rPr>
        <w:t xml:space="preserve">- </w:t>
      </w:r>
      <w:r>
        <w:rPr>
          <w:rFonts w:hint="cs"/>
          <w:rtl/>
        </w:rPr>
        <w:t xml:space="preserve">مؤلف با اشارۀ اجمالی در حواشی مربوط به این داستان‌ها کتاب </w:t>
      </w:r>
      <w:r w:rsidRPr="00426B17">
        <w:rPr>
          <w:rStyle w:val="Char7"/>
          <w:rFonts w:hint="cs"/>
          <w:rtl/>
        </w:rPr>
        <w:t>عهد عتیق</w:t>
      </w:r>
      <w:r>
        <w:rPr>
          <w:rFonts w:hint="cs"/>
          <w:rtl/>
        </w:rPr>
        <w:t xml:space="preserve"> را که مورد احترام یهودیان و مسیحیان است، مرجع و مستند تحقیق قرار داده است و با توجه به عصمت انبیا </w:t>
      </w:r>
      <w:r>
        <w:rPr>
          <w:rtl/>
        </w:rPr>
        <w:t>–</w:t>
      </w:r>
      <w:r>
        <w:rPr>
          <w:rFonts w:hint="cs"/>
          <w:rtl/>
        </w:rPr>
        <w:t xml:space="preserve"> که اعتقاد ماست </w:t>
      </w:r>
      <w:r>
        <w:rPr>
          <w:rtl/>
        </w:rPr>
        <w:t>–</w:t>
      </w:r>
      <w:r>
        <w:rPr>
          <w:rFonts w:hint="cs"/>
          <w:rtl/>
        </w:rPr>
        <w:t xml:space="preserve"> بی‌پایگی این مقوله مندرجات تورات و امثال آن بیشتر روشن می‌رود. (سعیدی)</w:t>
      </w:r>
    </w:p>
  </w:footnote>
  <w:footnote w:id="392">
    <w:p w:rsidR="0029533C" w:rsidRPr="00D54A47" w:rsidRDefault="0029533C" w:rsidP="00D33898">
      <w:pPr>
        <w:pStyle w:val="a6"/>
        <w:rPr>
          <w:rtl/>
        </w:rPr>
      </w:pPr>
      <w:r w:rsidRPr="00067978">
        <w:rPr>
          <w:rStyle w:val="FootnoteReference"/>
          <w:vertAlign w:val="baseline"/>
        </w:rPr>
        <w:footnoteRef/>
      </w:r>
      <w:r w:rsidRPr="00067978">
        <w:rPr>
          <w:rtl/>
        </w:rPr>
        <w:t xml:space="preserve">- </w:t>
      </w:r>
      <w:r>
        <w:rPr>
          <w:rFonts w:hint="cs"/>
          <w:rtl/>
        </w:rPr>
        <w:t>اول پادشاهان، فصل 1، آیه‌های 1-4.</w:t>
      </w:r>
    </w:p>
  </w:footnote>
  <w:footnote w:id="393">
    <w:p w:rsidR="0029533C" w:rsidRPr="00D54A47" w:rsidRDefault="0029533C" w:rsidP="00F038BF">
      <w:pPr>
        <w:pStyle w:val="a6"/>
        <w:rPr>
          <w:rtl/>
        </w:rPr>
      </w:pPr>
      <w:r w:rsidRPr="00067978">
        <w:rPr>
          <w:rStyle w:val="FootnoteReference"/>
          <w:vertAlign w:val="baseline"/>
        </w:rPr>
        <w:footnoteRef/>
      </w:r>
      <w:r w:rsidRPr="00067978">
        <w:rPr>
          <w:rtl/>
        </w:rPr>
        <w:t xml:space="preserve">- </w:t>
      </w:r>
      <w:r>
        <w:rPr>
          <w:rFonts w:hint="cs"/>
          <w:rtl/>
        </w:rPr>
        <w:t>حضرت یعقوب</w:t>
      </w:r>
      <w:r>
        <w:rPr>
          <w:rFonts w:cs="CTraditional Arabic"/>
          <w:rtl/>
        </w:rPr>
        <w:t> </w:t>
      </w:r>
      <w:r>
        <w:rPr>
          <w:rFonts w:cs="CTraditional Arabic" w:hint="cs"/>
          <w:rtl/>
        </w:rPr>
        <w:t>÷</w:t>
      </w:r>
      <w:r>
        <w:rPr>
          <w:rFonts w:hint="cs"/>
          <w:rtl/>
        </w:rPr>
        <w:t>. (مؤلف)</w:t>
      </w:r>
    </w:p>
  </w:footnote>
  <w:footnote w:id="394">
    <w:p w:rsidR="0029533C" w:rsidRPr="00D54A47" w:rsidRDefault="0029533C" w:rsidP="00D5517C">
      <w:pPr>
        <w:pStyle w:val="a6"/>
        <w:rPr>
          <w:rtl/>
        </w:rPr>
      </w:pPr>
      <w:r w:rsidRPr="00067978">
        <w:rPr>
          <w:rStyle w:val="FootnoteReference"/>
          <w:vertAlign w:val="baseline"/>
        </w:rPr>
        <w:footnoteRef/>
      </w:r>
      <w:r w:rsidRPr="00067978">
        <w:rPr>
          <w:rtl/>
        </w:rPr>
        <w:t xml:space="preserve">- </w:t>
      </w:r>
      <w:r>
        <w:rPr>
          <w:rFonts w:hint="cs"/>
          <w:rtl/>
        </w:rPr>
        <w:t>بدین طریق که ایرین معروف، ملکۀ شرق، عیال لیؤا، ملقب به بت‌شکن که قبل از وفات شوهرش به عنوان نایب السلطنۀ پسرش قسطنطین منصوب شده بود، دستور داد که چشم‌های این پسر را از حدقه درآوردند. و آن وقت بر تخت سلطنت جلوس کرد و در سال 787م مجلس شورای نیس را دعوت کرد و بوسیلۀ این مجلس از نو پرستش صورت‌ها (نفوش) رسمیت یافت. (دیون پورت)</w:t>
      </w:r>
    </w:p>
  </w:footnote>
  <w:footnote w:id="395">
    <w:p w:rsidR="0029533C" w:rsidRPr="00856331" w:rsidRDefault="0029533C" w:rsidP="00FD1506">
      <w:pPr>
        <w:pStyle w:val="a6"/>
        <w:rPr>
          <w:spacing w:val="-4"/>
          <w:rtl/>
        </w:rPr>
      </w:pPr>
      <w:r w:rsidRPr="00856331">
        <w:rPr>
          <w:rStyle w:val="FootnoteReference"/>
          <w:spacing w:val="-4"/>
          <w:vertAlign w:val="baseline"/>
        </w:rPr>
        <w:footnoteRef/>
      </w:r>
      <w:r w:rsidRPr="00856331">
        <w:rPr>
          <w:spacing w:val="-4"/>
          <w:rtl/>
        </w:rPr>
        <w:t xml:space="preserve">- </w:t>
      </w:r>
      <w:r w:rsidRPr="00856331">
        <w:rPr>
          <w:rFonts w:hint="cs"/>
          <w:spacing w:val="-4"/>
          <w:rtl/>
        </w:rPr>
        <w:t xml:space="preserve">نک: </w:t>
      </w:r>
      <w:r w:rsidRPr="00856331">
        <w:rPr>
          <w:rStyle w:val="Char7"/>
          <w:rFonts w:hint="cs"/>
          <w:spacing w:val="-4"/>
          <w:rtl/>
        </w:rPr>
        <w:t>انجیل متی</w:t>
      </w:r>
      <w:r w:rsidRPr="00856331">
        <w:rPr>
          <w:rFonts w:hint="cs"/>
          <w:spacing w:val="-4"/>
          <w:rtl/>
        </w:rPr>
        <w:t xml:space="preserve">، فصل 4، آیۀ 8؛ </w:t>
      </w:r>
      <w:r w:rsidRPr="00856331">
        <w:rPr>
          <w:rStyle w:val="Char7"/>
          <w:rFonts w:hint="cs"/>
          <w:spacing w:val="-4"/>
          <w:rtl/>
        </w:rPr>
        <w:t>انجیل مرقس</w:t>
      </w:r>
      <w:r w:rsidRPr="00856331">
        <w:rPr>
          <w:rFonts w:hint="cs"/>
          <w:spacing w:val="-4"/>
          <w:rtl/>
        </w:rPr>
        <w:t xml:space="preserve">، فصل اول، آیۀ 13؛ </w:t>
      </w:r>
      <w:r w:rsidRPr="00856331">
        <w:rPr>
          <w:rStyle w:val="Char7"/>
          <w:rFonts w:hint="cs"/>
          <w:spacing w:val="-4"/>
          <w:rtl/>
        </w:rPr>
        <w:t>انجیل لوقا</w:t>
      </w:r>
      <w:r w:rsidRPr="00856331">
        <w:rPr>
          <w:rFonts w:hint="cs"/>
          <w:spacing w:val="-4"/>
          <w:rtl/>
        </w:rPr>
        <w:t>، فصل 4، آیه‌های 5-6.</w:t>
      </w:r>
    </w:p>
  </w:footnote>
  <w:footnote w:id="396">
    <w:p w:rsidR="0029533C" w:rsidRPr="00D54A47" w:rsidRDefault="0029533C" w:rsidP="004F3572">
      <w:pPr>
        <w:pStyle w:val="a6"/>
        <w:rPr>
          <w:rtl/>
        </w:rPr>
      </w:pPr>
      <w:r w:rsidRPr="00067978">
        <w:rPr>
          <w:rStyle w:val="FootnoteReference"/>
          <w:vertAlign w:val="baseline"/>
        </w:rPr>
        <w:footnoteRef/>
      </w:r>
      <w:r w:rsidRPr="00067978">
        <w:rPr>
          <w:rtl/>
        </w:rPr>
        <w:t xml:space="preserve">- </w:t>
      </w:r>
      <w:r w:rsidRPr="001C6F0F">
        <w:rPr>
          <w:rStyle w:val="Char7"/>
          <w:rFonts w:hint="cs"/>
          <w:rtl/>
        </w:rPr>
        <w:t>اول پادشاهان</w:t>
      </w:r>
      <w:r>
        <w:rPr>
          <w:rFonts w:hint="cs"/>
          <w:rtl/>
        </w:rPr>
        <w:t>، فصل 22، آیات 20- 22.</w:t>
      </w:r>
    </w:p>
  </w:footnote>
  <w:footnote w:id="397">
    <w:p w:rsidR="0029533C" w:rsidRPr="00D54A47" w:rsidRDefault="0029533C" w:rsidP="002B27FA">
      <w:pPr>
        <w:pStyle w:val="a6"/>
        <w:rPr>
          <w:rtl/>
        </w:rPr>
      </w:pPr>
      <w:r w:rsidRPr="00067978">
        <w:rPr>
          <w:rStyle w:val="FootnoteReference"/>
          <w:vertAlign w:val="baseline"/>
        </w:rPr>
        <w:footnoteRef/>
      </w:r>
      <w:r w:rsidRPr="00067978">
        <w:rPr>
          <w:rtl/>
        </w:rPr>
        <w:t xml:space="preserve">- </w:t>
      </w:r>
      <w:r>
        <w:rPr>
          <w:rFonts w:hint="cs"/>
          <w:rtl/>
        </w:rPr>
        <w:t>انجیل یوحنا، فصل 14، آیۀ 6.</w:t>
      </w:r>
    </w:p>
  </w:footnote>
  <w:footnote w:id="398">
    <w:p w:rsidR="0029533C" w:rsidRPr="00D54A47" w:rsidRDefault="0029533C" w:rsidP="002B27FA">
      <w:pPr>
        <w:pStyle w:val="a6"/>
        <w:rPr>
          <w:rtl/>
        </w:rPr>
      </w:pPr>
      <w:r w:rsidRPr="00067978">
        <w:rPr>
          <w:rStyle w:val="FootnoteReference"/>
          <w:vertAlign w:val="baseline"/>
        </w:rPr>
        <w:footnoteRef/>
      </w:r>
      <w:r w:rsidRPr="00067978">
        <w:rPr>
          <w:rtl/>
        </w:rPr>
        <w:t xml:space="preserve">- </w:t>
      </w:r>
      <w:r w:rsidRPr="00614E2D">
        <w:rPr>
          <w:rStyle w:val="Char7"/>
          <w:rFonts w:hint="cs"/>
          <w:rtl/>
        </w:rPr>
        <w:t>انجیل متی</w:t>
      </w:r>
      <w:r>
        <w:rPr>
          <w:rFonts w:hint="cs"/>
          <w:rtl/>
        </w:rPr>
        <w:t xml:space="preserve">، فصل 26، آیات 26- 28؛ </w:t>
      </w:r>
      <w:r w:rsidRPr="00614E2D">
        <w:rPr>
          <w:rStyle w:val="Char7"/>
          <w:rFonts w:hint="cs"/>
          <w:rtl/>
        </w:rPr>
        <w:t>انجیل مرقس</w:t>
      </w:r>
      <w:r>
        <w:rPr>
          <w:rFonts w:hint="cs"/>
          <w:rtl/>
        </w:rPr>
        <w:t xml:space="preserve">، فصل 14، آیات 22-25؛ </w:t>
      </w:r>
      <w:r w:rsidRPr="00614E2D">
        <w:rPr>
          <w:rStyle w:val="Char7"/>
          <w:rFonts w:hint="cs"/>
          <w:rtl/>
        </w:rPr>
        <w:t>انجیل لوقا</w:t>
      </w:r>
      <w:r>
        <w:rPr>
          <w:rFonts w:hint="cs"/>
          <w:rtl/>
        </w:rPr>
        <w:t>، فصل 22 آیات 17- 20؛ اول قرنتیان، فصل 11، آیات 23- 27.</w:t>
      </w:r>
    </w:p>
  </w:footnote>
  <w:footnote w:id="399">
    <w:p w:rsidR="0029533C" w:rsidRPr="00D54A47" w:rsidRDefault="0029533C" w:rsidP="00144C5F">
      <w:pPr>
        <w:pStyle w:val="a6"/>
        <w:rPr>
          <w:rtl/>
        </w:rPr>
      </w:pPr>
      <w:r w:rsidRPr="00067978">
        <w:rPr>
          <w:rStyle w:val="FootnoteReference"/>
          <w:vertAlign w:val="baseline"/>
        </w:rPr>
        <w:footnoteRef/>
      </w:r>
      <w:r w:rsidRPr="00067978">
        <w:rPr>
          <w:rtl/>
        </w:rPr>
        <w:t xml:space="preserve">- </w:t>
      </w:r>
      <w:r>
        <w:rPr>
          <w:rFonts w:hint="cs"/>
          <w:rtl/>
        </w:rPr>
        <w:t xml:space="preserve">در </w:t>
      </w:r>
      <w:r w:rsidRPr="00F607FA">
        <w:rPr>
          <w:rStyle w:val="Char7"/>
          <w:rFonts w:hint="cs"/>
          <w:rtl/>
        </w:rPr>
        <w:t>انجیل متی</w:t>
      </w:r>
      <w:r>
        <w:rPr>
          <w:rFonts w:hint="cs"/>
          <w:rtl/>
        </w:rPr>
        <w:t>، فصل 5، آییه 17 سخن عیسی</w:t>
      </w:r>
      <w:r>
        <w:rPr>
          <w:rFonts w:cs="CTraditional Arabic"/>
          <w:rtl/>
        </w:rPr>
        <w:t> </w:t>
      </w:r>
      <w:r>
        <w:rPr>
          <w:rFonts w:cs="CTraditional Arabic" w:hint="cs"/>
          <w:rtl/>
        </w:rPr>
        <w:t>÷</w:t>
      </w:r>
      <w:r>
        <w:rPr>
          <w:rFonts w:hint="cs"/>
          <w:rtl/>
        </w:rPr>
        <w:t xml:space="preserve"> چنین آمده است: «فکر نکنید که من آمده‌ام </w:t>
      </w:r>
      <w:r w:rsidRPr="00856331">
        <w:rPr>
          <w:rFonts w:hint="cs"/>
          <w:spacing w:val="-4"/>
          <w:rtl/>
        </w:rPr>
        <w:t>تا تورات و نوشته‌های پیامبران را منسوخ نمایم، نیامده‌ام تا منسوخ کنم، بلکه تا به کمال برسانم».</w:t>
      </w:r>
    </w:p>
  </w:footnote>
  <w:footnote w:id="400">
    <w:p w:rsidR="0029533C" w:rsidRPr="002418C9" w:rsidRDefault="0029533C" w:rsidP="002418C9">
      <w:pPr>
        <w:pStyle w:val="a6"/>
        <w:rPr>
          <w:rtl/>
        </w:rPr>
      </w:pPr>
      <w:r w:rsidRPr="002418C9">
        <w:rPr>
          <w:rStyle w:val="FootnoteReference"/>
          <w:vertAlign w:val="baseline"/>
        </w:rPr>
        <w:footnoteRef/>
      </w:r>
      <w:r w:rsidRPr="002418C9">
        <w:rPr>
          <w:rtl/>
        </w:rPr>
        <w:t xml:space="preserve">- </w:t>
      </w:r>
      <w:r>
        <w:rPr>
          <w:rFonts w:hint="cs"/>
          <w:rtl/>
        </w:rPr>
        <w:t>متأسفانه مؤلف از نظر یک اروپایی در این خصوص قضاوت کرده است. (مترجم)</w:t>
      </w:r>
    </w:p>
  </w:footnote>
  <w:footnote w:id="401">
    <w:p w:rsidR="0029533C" w:rsidRPr="002418C9" w:rsidRDefault="0029533C" w:rsidP="0089507E">
      <w:pPr>
        <w:pStyle w:val="a6"/>
        <w:rPr>
          <w:rtl/>
        </w:rPr>
      </w:pPr>
      <w:r w:rsidRPr="002418C9">
        <w:rPr>
          <w:rStyle w:val="FootnoteReference"/>
          <w:vertAlign w:val="baseline"/>
        </w:rPr>
        <w:footnoteRef/>
      </w:r>
      <w:r w:rsidRPr="002418C9">
        <w:rPr>
          <w:rtl/>
        </w:rPr>
        <w:t xml:space="preserve">- </w:t>
      </w:r>
      <w:r>
        <w:rPr>
          <w:rFonts w:hint="cs"/>
          <w:rtl/>
        </w:rPr>
        <w:t>شهر مکه مکرمه که در سال هشتم هجری فتح شد. (مؤلف)</w:t>
      </w:r>
    </w:p>
  </w:footnote>
  <w:footnote w:id="402">
    <w:p w:rsidR="0029533C" w:rsidRPr="002418C9" w:rsidRDefault="0029533C" w:rsidP="0089507E">
      <w:pPr>
        <w:pStyle w:val="a6"/>
        <w:rPr>
          <w:rtl/>
        </w:rPr>
      </w:pPr>
      <w:r w:rsidRPr="002418C9">
        <w:rPr>
          <w:rStyle w:val="FootnoteReference"/>
          <w:vertAlign w:val="baseline"/>
        </w:rPr>
        <w:footnoteRef/>
      </w:r>
      <w:r w:rsidRPr="002418C9">
        <w:rPr>
          <w:rtl/>
        </w:rPr>
        <w:t xml:space="preserve">- </w:t>
      </w:r>
      <w:r>
        <w:rPr>
          <w:rFonts w:hint="cs"/>
          <w:rtl/>
        </w:rPr>
        <w:t>خانۀ کعبه در شهر مکه. (مؤلف)</w:t>
      </w:r>
    </w:p>
  </w:footnote>
  <w:footnote w:id="403">
    <w:p w:rsidR="0029533C" w:rsidRPr="00AC55E3" w:rsidRDefault="0029533C" w:rsidP="00AC55E3">
      <w:pPr>
        <w:pStyle w:val="a6"/>
        <w:rPr>
          <w:rtl/>
        </w:rPr>
      </w:pPr>
      <w:r w:rsidRPr="00AC55E3">
        <w:rPr>
          <w:rStyle w:val="FootnoteReference"/>
          <w:vertAlign w:val="baseline"/>
        </w:rPr>
        <w:footnoteRef/>
      </w:r>
      <w:r w:rsidRPr="00AC55E3">
        <w:rPr>
          <w:rtl/>
        </w:rPr>
        <w:t xml:space="preserve">- </w:t>
      </w:r>
      <w:r>
        <w:rPr>
          <w:rFonts w:hint="cs"/>
          <w:rtl/>
        </w:rPr>
        <w:t>«نرون» عیالش را در آب جوش انداخت. پسرش کریسپوس (</w:t>
      </w:r>
      <w:r>
        <w:rPr>
          <w:lang w:bidi="ar-SA"/>
        </w:rPr>
        <w:t>Crispus</w:t>
      </w:r>
      <w:r>
        <w:rPr>
          <w:rFonts w:hint="cs"/>
          <w:rtl/>
        </w:rPr>
        <w:t>) را محکوم به مرگ کرد، دو شوهر دو خواهرش «کنستانیتا» و «اناستاسیا» را به قتل رساند. پدر زنش «ماکزی میلیان هرکولس» را کشت. خواهرزاده‌اش پسر «کنستانیتا» که پسر دوازده ساله‌ای بود، با افراد دیگری که روابط خانوادگی دورتری با او داشتند، مقتول کرد. در میان مقتولین مردی بود به نام «سوپاتور» که یکی از رهبران بت‌پرستان بود، و گناه این مرد آن بود که اجازه قتل پدر زن «کنستانتین» را نداد! به هرحال ایشان اولین امپراطور مسیحی هستند. (دیون پورت)</w:t>
      </w:r>
    </w:p>
  </w:footnote>
  <w:footnote w:id="404">
    <w:p w:rsidR="0029533C" w:rsidRPr="00AC55E3" w:rsidRDefault="0029533C" w:rsidP="00AC55E3">
      <w:pPr>
        <w:pStyle w:val="a6"/>
        <w:rPr>
          <w:rtl/>
        </w:rPr>
      </w:pPr>
      <w:r w:rsidRPr="00AC55E3">
        <w:rPr>
          <w:rStyle w:val="FootnoteReference"/>
          <w:vertAlign w:val="baseline"/>
        </w:rPr>
        <w:footnoteRef/>
      </w:r>
      <w:r w:rsidRPr="00AC55E3">
        <w:rPr>
          <w:rtl/>
        </w:rPr>
        <w:t xml:space="preserve">- </w:t>
      </w:r>
      <w:r>
        <w:rPr>
          <w:rFonts w:hint="cs"/>
          <w:rtl/>
        </w:rPr>
        <w:t>سنهودش، یا شورای نیقیه (</w:t>
      </w:r>
      <w:r>
        <w:rPr>
          <w:lang w:bidi="ar-SA"/>
        </w:rPr>
        <w:t>Consultation denicee</w:t>
      </w:r>
      <w:r>
        <w:rPr>
          <w:rFonts w:hint="cs"/>
          <w:rtl/>
        </w:rPr>
        <w:t>) گردهمایی سنهودش یکم در شهر نیقیه بر پا شد که در آن (2048) اسقف فراهم آمدند. کنستانتین از این میان (318) اسقف برگزید که یک دل و یک زبان بودند و باهم ناسازگاری نداشتند. (مؤلف)</w:t>
      </w:r>
    </w:p>
  </w:footnote>
  <w:footnote w:id="405">
    <w:p w:rsidR="0029533C" w:rsidRPr="00C04E84" w:rsidRDefault="0029533C" w:rsidP="00C04E84">
      <w:pPr>
        <w:pStyle w:val="a6"/>
        <w:rPr>
          <w:rtl/>
        </w:rPr>
      </w:pPr>
      <w:r w:rsidRPr="00C04E84">
        <w:rPr>
          <w:rStyle w:val="FootnoteReference"/>
          <w:vertAlign w:val="baseline"/>
        </w:rPr>
        <w:footnoteRef/>
      </w:r>
      <w:r w:rsidRPr="00C04E84">
        <w:rPr>
          <w:rtl/>
        </w:rPr>
        <w:t xml:space="preserve">- </w:t>
      </w:r>
      <w:r>
        <w:rPr>
          <w:rFonts w:hint="cs"/>
          <w:rtl/>
        </w:rPr>
        <w:t>بالغ بر پانصد نفر صاحب درجه و مقام و ده هزار نفر از طبقه پایین فقط در پاریس نابود شدند، غیر از چندین هزار نفر افرادی که در ایالات کشته شدند. پاپ آن وقت «گریگوری» سیزدهم، نه فقط به کلیۀ اشخاصی که در کشتار مداخله داشتند، آزادی تام و تمام بخشید، بلکه حکم کرد که برای این حادثه جشن عمومی بگیرند و مراسم جشن باشکوه و تشریفات مجللی برگزار شد. بالاتر از همه اینکه گستاخی و جسارت این جانشین مسیح (!) به مرحله‌ای از بی‌شرمی رسیده بود که دستور داد به افتخار این عملیات مدالی تهیه کردند که در یک طرف آنصورت خودش نقش شده بود (؟) و در طرف دیگر آن تمثالی از فرشتۀ عذاب و تخریب، و روی آن این عبارت نقش شده بود که: کشتار هوکنت‌ها! (دیون پورت)</w:t>
      </w:r>
    </w:p>
  </w:footnote>
  <w:footnote w:id="406">
    <w:p w:rsidR="0029533C" w:rsidRPr="00C04E84" w:rsidRDefault="0029533C" w:rsidP="003436C6">
      <w:pPr>
        <w:pStyle w:val="a6"/>
        <w:rPr>
          <w:rtl/>
        </w:rPr>
      </w:pPr>
      <w:r w:rsidRPr="00C04E84">
        <w:rPr>
          <w:rStyle w:val="FootnoteReference"/>
          <w:vertAlign w:val="baseline"/>
        </w:rPr>
        <w:footnoteRef/>
      </w:r>
      <w:r w:rsidRPr="00C04E84">
        <w:rPr>
          <w:rtl/>
        </w:rPr>
        <w:t xml:space="preserve">- </w:t>
      </w:r>
      <w:r>
        <w:rPr>
          <w:rFonts w:hint="cs"/>
          <w:rtl/>
        </w:rPr>
        <w:t>مطابق تخمین «لیورنت» که تاریخ انگیزیسیون را نوشته است، روی هم رفته عدد قربانی‌هایی که از سال 1488 تا سال 1808 در این راه نابود و سوخته شدند 34024 نفر بود. همان قدرت برای غرس این نهال در شمال به کار رفت. عین همین وسایل در مقابل طبقات و اقوام دیگر. (دیون پورت)</w:t>
      </w:r>
    </w:p>
  </w:footnote>
  <w:footnote w:id="407">
    <w:p w:rsidR="0029533C" w:rsidRDefault="0029533C" w:rsidP="0089785C">
      <w:pPr>
        <w:pStyle w:val="a6"/>
        <w:rPr>
          <w:rtl/>
        </w:rPr>
      </w:pPr>
      <w:r w:rsidRPr="00C04E84">
        <w:rPr>
          <w:rStyle w:val="FootnoteReference"/>
          <w:vertAlign w:val="baseline"/>
        </w:rPr>
        <w:footnoteRef/>
      </w:r>
      <w:r w:rsidRPr="00C04E84">
        <w:rPr>
          <w:rtl/>
        </w:rPr>
        <w:t xml:space="preserve">- </w:t>
      </w:r>
      <w:r>
        <w:rPr>
          <w:rFonts w:hint="cs"/>
          <w:rtl/>
        </w:rPr>
        <w:t>در سال 1627 پاپ اوریان هشتم. فتوای معروفی صادر کرد به نام (</w:t>
      </w:r>
      <w:r>
        <w:rPr>
          <w:lang w:bidi="ar-SA"/>
        </w:rPr>
        <w:t>Damini in Caena</w:t>
      </w:r>
      <w:r>
        <w:rPr>
          <w:rFonts w:hint="cs"/>
          <w:rtl/>
        </w:rPr>
        <w:t>) و ضمن آن کلیۀ اشخاصی را که جسارت کند و به شورای دیگری در آینده متوسل شوند و برعلیه فتواها و دستورهای پاپ اعظم تصمیم بگیرند، تکفیر کرد. کلیۀ امرا و شاهزادگانی که به خود جرأت بدهند و بدون اجازۀ پاپ مالیاتی وضع کنند، کسانی که با ترک‌ها [=مسلمانان] و سایر کفار عهدنامۀ اتفاق منعقد کنند و همچنین کسانی که برای خطاها و صدماتی که از دربار رم بر آن‌ها وارد می‌شود، به محاکم عرفی و قضاوت عادی شکایت کنند، مشمول عنوان تکفیر شدند.</w:t>
      </w:r>
    </w:p>
    <w:p w:rsidR="0029533C" w:rsidRPr="00C04E84" w:rsidRDefault="0029533C" w:rsidP="0089785C">
      <w:pPr>
        <w:pStyle w:val="a6"/>
        <w:rPr>
          <w:rtl/>
        </w:rPr>
      </w:pPr>
      <w:r>
        <w:rPr>
          <w:rFonts w:hint="cs"/>
          <w:rtl/>
        </w:rPr>
        <w:tab/>
        <w:t>اینجاست که باید پرسید: آیا محمد یا هیچ یک از جانشینان او چنین قدرت پردامنه‌ای را به خود گرفتند؟ (دیون پورت)</w:t>
      </w:r>
    </w:p>
  </w:footnote>
  <w:footnote w:id="408">
    <w:p w:rsidR="0029533C" w:rsidRPr="0089785C" w:rsidRDefault="0029533C" w:rsidP="0089785C">
      <w:pPr>
        <w:pStyle w:val="a6"/>
        <w:bidi w:val="0"/>
        <w:rPr>
          <w:rFonts w:asciiTheme="majorBidi" w:hAnsiTheme="majorBidi" w:cstheme="majorBidi"/>
          <w:lang w:bidi="ar-SA"/>
        </w:rPr>
      </w:pPr>
      <w:r w:rsidRPr="0089785C">
        <w:rPr>
          <w:rStyle w:val="FootnoteReference"/>
          <w:rFonts w:asciiTheme="majorBidi" w:hAnsiTheme="majorBidi" w:cstheme="majorBidi"/>
          <w:sz w:val="20"/>
          <w:szCs w:val="20"/>
          <w:vertAlign w:val="baseline"/>
        </w:rPr>
        <w:footnoteRef/>
      </w:r>
      <w:r w:rsidRPr="0089785C">
        <w:rPr>
          <w:rFonts w:asciiTheme="majorBidi" w:hAnsiTheme="majorBidi" w:cstheme="majorBidi"/>
          <w:sz w:val="20"/>
          <w:szCs w:val="20"/>
          <w:rtl/>
        </w:rPr>
        <w:t xml:space="preserve">- </w:t>
      </w:r>
      <w:r>
        <w:rPr>
          <w:rFonts w:asciiTheme="majorBidi" w:hAnsiTheme="majorBidi" w:cstheme="majorBidi"/>
          <w:sz w:val="20"/>
          <w:szCs w:val="20"/>
          <w:lang w:bidi="ar-SA"/>
        </w:rPr>
        <w:t>Caligula</w:t>
      </w:r>
    </w:p>
  </w:footnote>
  <w:footnote w:id="409">
    <w:p w:rsidR="0029533C" w:rsidRPr="00C04E84" w:rsidRDefault="0029533C" w:rsidP="0089785C">
      <w:pPr>
        <w:pStyle w:val="a6"/>
        <w:rPr>
          <w:rtl/>
        </w:rPr>
      </w:pPr>
      <w:r w:rsidRPr="00C04E84">
        <w:rPr>
          <w:rStyle w:val="FootnoteReference"/>
          <w:vertAlign w:val="baseline"/>
        </w:rPr>
        <w:footnoteRef/>
      </w:r>
      <w:r w:rsidRPr="00C04E84">
        <w:rPr>
          <w:rtl/>
        </w:rPr>
        <w:t xml:space="preserve">- </w:t>
      </w:r>
      <w:r>
        <w:rPr>
          <w:rFonts w:hint="cs"/>
          <w:rtl/>
        </w:rPr>
        <w:t>نکته بسیار مهم و جالب دربارۀ جنگ‌های دوران رسالت که قطعاً جنبۀ دفاع داشت و ناگزیر از معارضه مشرکین و جهودها بود و بالاخره چنان انقلاب عظیم و تحول‌ریشه دارای را ایجاد کرد. مطابق تحقیق دانشمندان تعداد کلیۀ کشته‌ها (از دو طرف) بالغ بر هزار و کسری بیشتر نبود! (سعیدی)</w:t>
      </w:r>
    </w:p>
  </w:footnote>
  <w:footnote w:id="410">
    <w:p w:rsidR="0029533C" w:rsidRPr="00C04E84" w:rsidRDefault="0029533C" w:rsidP="004701AC">
      <w:pPr>
        <w:pStyle w:val="a6"/>
        <w:rPr>
          <w:rtl/>
        </w:rPr>
      </w:pPr>
      <w:r w:rsidRPr="00C04E84">
        <w:rPr>
          <w:rStyle w:val="FootnoteReference"/>
          <w:vertAlign w:val="baseline"/>
        </w:rPr>
        <w:footnoteRef/>
      </w:r>
      <w:r w:rsidRPr="00C04E84">
        <w:rPr>
          <w:rtl/>
        </w:rPr>
        <w:t xml:space="preserve">- </w:t>
      </w:r>
      <w:r>
        <w:rPr>
          <w:rFonts w:hint="cs"/>
          <w:rtl/>
        </w:rPr>
        <w:t>منظور از این جمله، لا اله الا الله است. (سعیدی)</w:t>
      </w:r>
    </w:p>
  </w:footnote>
  <w:footnote w:id="411">
    <w:p w:rsidR="0029533C" w:rsidRPr="00C04E84" w:rsidRDefault="0029533C" w:rsidP="004701AC">
      <w:pPr>
        <w:pStyle w:val="a6"/>
        <w:rPr>
          <w:rtl/>
        </w:rPr>
      </w:pPr>
      <w:r w:rsidRPr="00C04E84">
        <w:rPr>
          <w:rStyle w:val="FootnoteReference"/>
          <w:vertAlign w:val="baseline"/>
        </w:rPr>
        <w:footnoteRef/>
      </w:r>
      <w:r w:rsidRPr="00C04E84">
        <w:rPr>
          <w:rtl/>
        </w:rPr>
        <w:t xml:space="preserve">- </w:t>
      </w:r>
      <w:r>
        <w:rPr>
          <w:rFonts w:hint="cs"/>
          <w:rtl/>
        </w:rPr>
        <w:t>یعنی ختنه‌کردن. (سعیدی)</w:t>
      </w:r>
    </w:p>
  </w:footnote>
  <w:footnote w:id="412">
    <w:p w:rsidR="0029533C" w:rsidRPr="00C04E84" w:rsidRDefault="0029533C" w:rsidP="004701AC">
      <w:pPr>
        <w:pStyle w:val="a6"/>
        <w:rPr>
          <w:rtl/>
        </w:rPr>
      </w:pPr>
      <w:r w:rsidRPr="00C04E84">
        <w:rPr>
          <w:rStyle w:val="FootnoteReference"/>
          <w:vertAlign w:val="baseline"/>
        </w:rPr>
        <w:footnoteRef/>
      </w:r>
      <w:r w:rsidRPr="00C04E84">
        <w:rPr>
          <w:rtl/>
        </w:rPr>
        <w:t xml:space="preserve">- </w:t>
      </w:r>
      <w:r>
        <w:rPr>
          <w:rFonts w:hint="cs"/>
          <w:rtl/>
        </w:rPr>
        <w:t xml:space="preserve">آری، چنین است؛ زیرا پیغمبر فرمود: </w:t>
      </w:r>
      <w:r w:rsidRPr="00C22153">
        <w:rPr>
          <w:rFonts w:ascii="Traditional Arabic" w:hAnsi="Traditional Arabic" w:cs="KFGQPC Uthman Taha Naskh"/>
          <w:sz w:val="22"/>
          <w:szCs w:val="22"/>
          <w:rtl/>
        </w:rPr>
        <w:t>«</w:t>
      </w:r>
      <w:r>
        <w:rPr>
          <w:rFonts w:ascii="Traditional Arabic" w:hAnsi="Traditional Arabic" w:cs="KFGQPC Uthman Taha Naskh" w:hint="cs"/>
          <w:sz w:val="22"/>
          <w:szCs w:val="22"/>
          <w:rtl/>
        </w:rPr>
        <w:t>الاسلام یجب ما قبله</w:t>
      </w:r>
      <w:r w:rsidRPr="00C22153">
        <w:rPr>
          <w:rFonts w:ascii="Traditional Arabic" w:hAnsi="Traditional Arabic" w:cs="KFGQPC Uthman Taha Naskh"/>
          <w:sz w:val="22"/>
          <w:szCs w:val="22"/>
          <w:rtl/>
        </w:rPr>
        <w:t>»</w:t>
      </w:r>
      <w:r>
        <w:rPr>
          <w:rFonts w:hint="cs"/>
          <w:rtl/>
        </w:rPr>
        <w:t xml:space="preserve"> یعنی: «اسلام هر گناه و آلودگی قبلی را تصفیه و تطهیر می‌کند.</w:t>
      </w:r>
    </w:p>
  </w:footnote>
  <w:footnote w:id="413">
    <w:p w:rsidR="0029533C" w:rsidRPr="00C22153" w:rsidRDefault="0029533C" w:rsidP="00C22153">
      <w:pPr>
        <w:pStyle w:val="a6"/>
        <w:bidi w:val="0"/>
        <w:rPr>
          <w:rFonts w:asciiTheme="majorBidi" w:hAnsiTheme="majorBidi" w:cstheme="majorBidi"/>
          <w:lang w:bidi="ar-SA"/>
        </w:rPr>
      </w:pPr>
      <w:r w:rsidRPr="00C22153">
        <w:rPr>
          <w:rStyle w:val="FootnoteReference"/>
          <w:rFonts w:asciiTheme="majorBidi" w:hAnsiTheme="majorBidi" w:cstheme="majorBidi"/>
          <w:sz w:val="20"/>
          <w:szCs w:val="20"/>
          <w:vertAlign w:val="baseline"/>
        </w:rPr>
        <w:footnoteRef/>
      </w:r>
      <w:r w:rsidRPr="00C22153">
        <w:rPr>
          <w:rFonts w:asciiTheme="majorBidi" w:hAnsiTheme="majorBidi" w:cstheme="majorBidi"/>
          <w:sz w:val="20"/>
          <w:szCs w:val="20"/>
          <w:rtl/>
        </w:rPr>
        <w:t xml:space="preserve">- </w:t>
      </w:r>
      <w:r>
        <w:rPr>
          <w:rFonts w:asciiTheme="majorBidi" w:hAnsiTheme="majorBidi" w:cstheme="majorBidi"/>
          <w:sz w:val="20"/>
          <w:szCs w:val="20"/>
          <w:lang w:bidi="ar-SA"/>
        </w:rPr>
        <w:t>Adescription of the east and orther countries.</w:t>
      </w:r>
    </w:p>
  </w:footnote>
  <w:footnote w:id="414">
    <w:p w:rsidR="0029533C" w:rsidRPr="00C04E84" w:rsidRDefault="0029533C" w:rsidP="00765809">
      <w:pPr>
        <w:pStyle w:val="a6"/>
        <w:rPr>
          <w:rtl/>
        </w:rPr>
      </w:pPr>
      <w:r w:rsidRPr="00C04E84">
        <w:rPr>
          <w:rStyle w:val="FootnoteReference"/>
          <w:vertAlign w:val="baseline"/>
        </w:rPr>
        <w:footnoteRef/>
      </w:r>
      <w:r w:rsidRPr="00C04E84">
        <w:rPr>
          <w:rtl/>
        </w:rPr>
        <w:t xml:space="preserve">- </w:t>
      </w:r>
      <w:r>
        <w:rPr>
          <w:rFonts w:hint="cs"/>
          <w:rtl/>
        </w:rPr>
        <w:t>علمای ترکیه در این موضوع نظر می‌دهند که هر پسری مسلمانی که مادرش مسیحی باشد، هر وقت مادرش نقاهتی داشته باشد یا پیر شده باشد، باید او را روی چهارپایی (اسب یا قاطر) حمل کند و تا در کلیسا ببرد و اگر فی المثل پسر فقیر باشد و چهارپایی نداشته باشد، مکلف است او را روی دوش خودش حمل کند و به کلیسا برساند. (دیون پورت)</w:t>
      </w:r>
    </w:p>
  </w:footnote>
  <w:footnote w:id="415">
    <w:p w:rsidR="0029533C" w:rsidRPr="00C04E84" w:rsidRDefault="0029533C" w:rsidP="00765809">
      <w:pPr>
        <w:pStyle w:val="a6"/>
        <w:rPr>
          <w:rtl/>
        </w:rPr>
      </w:pPr>
      <w:r w:rsidRPr="00C04E84">
        <w:rPr>
          <w:rStyle w:val="FootnoteReference"/>
          <w:vertAlign w:val="baseline"/>
        </w:rPr>
        <w:footnoteRef/>
      </w:r>
      <w:r w:rsidRPr="00C04E84">
        <w:rPr>
          <w:rtl/>
        </w:rPr>
        <w:t xml:space="preserve">- </w:t>
      </w:r>
      <w:r>
        <w:rPr>
          <w:rFonts w:hint="cs"/>
          <w:rtl/>
        </w:rPr>
        <w:t>چون تاریخ‌گذاشتن روی اسناد، آن روزها معمول نبود، احتمال قوی می‌رود که نسخۀ اصلی تاریخ نداشته است و تاریخی که در متن سند گذاشته شده است، بعداً از طرف نویسنده روی آن قید شده باشد. (دیون پورت)</w:t>
      </w:r>
    </w:p>
  </w:footnote>
  <w:footnote w:id="416">
    <w:p w:rsidR="0029533C" w:rsidRPr="00C04E84" w:rsidRDefault="0029533C" w:rsidP="00DA162F">
      <w:pPr>
        <w:pStyle w:val="a6"/>
        <w:rPr>
          <w:rtl/>
        </w:rPr>
      </w:pPr>
      <w:r w:rsidRPr="00C04E84">
        <w:rPr>
          <w:rStyle w:val="FootnoteReference"/>
          <w:vertAlign w:val="baseline"/>
        </w:rPr>
        <w:footnoteRef/>
      </w:r>
      <w:r w:rsidRPr="00C04E84">
        <w:rPr>
          <w:rtl/>
        </w:rPr>
        <w:t xml:space="preserve">- </w:t>
      </w:r>
      <w:r>
        <w:rPr>
          <w:rFonts w:hint="cs"/>
          <w:rtl/>
        </w:rPr>
        <w:t>جمع حظ به معنای: حصه و بهره.</w:t>
      </w:r>
    </w:p>
  </w:footnote>
  <w:footnote w:id="417">
    <w:p w:rsidR="0029533C" w:rsidRPr="00C04E84" w:rsidRDefault="0029533C" w:rsidP="00C01B4D">
      <w:pPr>
        <w:pStyle w:val="a6"/>
        <w:rPr>
          <w:rtl/>
        </w:rPr>
      </w:pPr>
      <w:r w:rsidRPr="00C04E84">
        <w:rPr>
          <w:rStyle w:val="FootnoteReference"/>
          <w:vertAlign w:val="baseline"/>
        </w:rPr>
        <w:footnoteRef/>
      </w:r>
      <w:r w:rsidRPr="00C04E84">
        <w:rPr>
          <w:rtl/>
        </w:rPr>
        <w:t xml:space="preserve">- </w:t>
      </w:r>
      <w:r>
        <w:rPr>
          <w:rFonts w:hint="cs"/>
          <w:rtl/>
        </w:rPr>
        <w:t>حیوانی، لذت‌هایی که از سرشت حیوانی سرچشمه می‌گیرد.</w:t>
      </w:r>
    </w:p>
  </w:footnote>
  <w:footnote w:id="418">
    <w:p w:rsidR="0029533C" w:rsidRPr="00C04E84" w:rsidRDefault="0029533C" w:rsidP="00FE2274">
      <w:pPr>
        <w:pStyle w:val="a6"/>
        <w:rPr>
          <w:rtl/>
        </w:rPr>
      </w:pPr>
      <w:r w:rsidRPr="00C04E84">
        <w:rPr>
          <w:rStyle w:val="FootnoteReference"/>
          <w:vertAlign w:val="baseline"/>
        </w:rPr>
        <w:footnoteRef/>
      </w:r>
      <w:r w:rsidRPr="00C04E84">
        <w:rPr>
          <w:rtl/>
        </w:rPr>
        <w:t xml:space="preserve">- </w:t>
      </w:r>
      <w:r>
        <w:rPr>
          <w:rFonts w:hint="cs"/>
          <w:rtl/>
        </w:rPr>
        <w:t xml:space="preserve">یک نفر مسلمان که تا اندازه‌ای با اطلاع بود، نزد من اعتراف کرد که وصف بهشتی که در قرآن آمده است به نظر او قسمت اعظم آن جنبۀ مجاز دارد و می‌گفت: مثل همان بیابانی که در کتاب وحی یوحنا ذکر شده است، و به من اطمینان می‌داد که عدۀ زیادی از دانشمندان مسلمان دارای همان عقیده هستند (نقل از کتاب لین </w:t>
      </w:r>
      <w:r>
        <w:rPr>
          <w:lang w:bidi="ar-SA"/>
        </w:rPr>
        <w:t>Lane</w:t>
      </w:r>
      <w:r>
        <w:rPr>
          <w:rFonts w:hint="cs"/>
          <w:rtl/>
        </w:rPr>
        <w:t>) به نام مصر جدید، جلد اول، صفحۀ 75، حاشیه. (دیون پورت)</w:t>
      </w:r>
    </w:p>
  </w:footnote>
  <w:footnote w:id="419">
    <w:p w:rsidR="0029533C" w:rsidRPr="008D2BAC" w:rsidRDefault="0029533C" w:rsidP="008D2BAC">
      <w:pPr>
        <w:pStyle w:val="a6"/>
        <w:bidi w:val="0"/>
        <w:rPr>
          <w:rFonts w:asciiTheme="majorBidi" w:hAnsiTheme="majorBidi" w:cstheme="majorBidi"/>
          <w:lang w:bidi="ar-SA"/>
        </w:rPr>
      </w:pPr>
      <w:r w:rsidRPr="008D2BAC">
        <w:rPr>
          <w:rStyle w:val="FootnoteReference"/>
          <w:rFonts w:asciiTheme="majorBidi" w:hAnsiTheme="majorBidi" w:cstheme="majorBidi"/>
          <w:sz w:val="20"/>
          <w:szCs w:val="20"/>
          <w:vertAlign w:val="baseline"/>
        </w:rPr>
        <w:footnoteRef/>
      </w:r>
      <w:r w:rsidRPr="008D2BAC">
        <w:rPr>
          <w:rFonts w:asciiTheme="majorBidi" w:hAnsiTheme="majorBidi" w:cstheme="majorBidi"/>
          <w:sz w:val="20"/>
          <w:szCs w:val="20"/>
          <w:rtl/>
        </w:rPr>
        <w:t xml:space="preserve">- </w:t>
      </w:r>
      <w:r>
        <w:rPr>
          <w:rFonts w:asciiTheme="majorBidi" w:hAnsiTheme="majorBidi" w:cstheme="majorBidi"/>
          <w:sz w:val="20"/>
          <w:szCs w:val="20"/>
          <w:lang w:bidi="ar-SA"/>
        </w:rPr>
        <w:t>Bigliotheca Orientalistes.</w:t>
      </w:r>
    </w:p>
  </w:footnote>
  <w:footnote w:id="420">
    <w:p w:rsidR="0029533C" w:rsidRPr="00C04E84" w:rsidRDefault="0029533C" w:rsidP="00D50B00">
      <w:pPr>
        <w:pStyle w:val="a6"/>
        <w:rPr>
          <w:rtl/>
        </w:rPr>
      </w:pPr>
      <w:r w:rsidRPr="00C04E84">
        <w:rPr>
          <w:rStyle w:val="FootnoteReference"/>
          <w:vertAlign w:val="baseline"/>
        </w:rPr>
        <w:footnoteRef/>
      </w:r>
      <w:r w:rsidRPr="00C04E84">
        <w:rPr>
          <w:rtl/>
        </w:rPr>
        <w:t xml:space="preserve">- </w:t>
      </w:r>
      <w:r>
        <w:rPr>
          <w:rFonts w:hint="cs"/>
          <w:rtl/>
        </w:rPr>
        <w:t xml:space="preserve">مارک آنتونی </w:t>
      </w:r>
      <w:r>
        <w:rPr>
          <w:lang w:bidi="ar-SA"/>
        </w:rPr>
        <w:t>Anthony, Mark</w:t>
      </w:r>
      <w:r>
        <w:rPr>
          <w:rFonts w:hint="cs"/>
          <w:rtl/>
        </w:rPr>
        <w:t xml:space="preserve"> (تولد 83ق.م).</w:t>
      </w:r>
    </w:p>
  </w:footnote>
  <w:footnote w:id="421">
    <w:p w:rsidR="0029533C" w:rsidRPr="00C04E84" w:rsidRDefault="0029533C" w:rsidP="00AB40DA">
      <w:pPr>
        <w:pStyle w:val="a6"/>
        <w:rPr>
          <w:rtl/>
        </w:rPr>
      </w:pPr>
      <w:r w:rsidRPr="00C04E84">
        <w:rPr>
          <w:rStyle w:val="FootnoteReference"/>
          <w:vertAlign w:val="baseline"/>
        </w:rPr>
        <w:footnoteRef/>
      </w:r>
      <w:r w:rsidRPr="00C04E84">
        <w:rPr>
          <w:rtl/>
        </w:rPr>
        <w:t xml:space="preserve">- </w:t>
      </w:r>
      <w:r>
        <w:rPr>
          <w:rFonts w:hint="cs"/>
          <w:rtl/>
        </w:rPr>
        <w:t xml:space="preserve">تئودوسیوس </w:t>
      </w:r>
      <w:r>
        <w:rPr>
          <w:lang w:bidi="ar-SA"/>
        </w:rPr>
        <w:t>Theodosius</w:t>
      </w:r>
      <w:r>
        <w:rPr>
          <w:rFonts w:hint="cs"/>
          <w:rtl/>
        </w:rPr>
        <w:t xml:space="preserve"> ملقب به کبیر، امپراتور روم از 379 تا 395م.</w:t>
      </w:r>
    </w:p>
  </w:footnote>
  <w:footnote w:id="422">
    <w:p w:rsidR="0029533C" w:rsidRPr="00C04E84" w:rsidRDefault="0029533C" w:rsidP="00AB40DA">
      <w:pPr>
        <w:pStyle w:val="a6"/>
        <w:rPr>
          <w:rtl/>
        </w:rPr>
      </w:pPr>
      <w:r w:rsidRPr="00C04E84">
        <w:rPr>
          <w:rStyle w:val="FootnoteReference"/>
          <w:vertAlign w:val="baseline"/>
        </w:rPr>
        <w:footnoteRef/>
      </w:r>
      <w:r w:rsidRPr="00C04E84">
        <w:rPr>
          <w:rtl/>
        </w:rPr>
        <w:t xml:space="preserve">- </w:t>
      </w:r>
      <w:r>
        <w:rPr>
          <w:rFonts w:hint="cs"/>
          <w:rtl/>
        </w:rPr>
        <w:t xml:space="preserve">فیزیولوژی </w:t>
      </w:r>
      <w:r>
        <w:rPr>
          <w:lang w:bidi="ar-SA"/>
        </w:rPr>
        <w:t>Physiologie</w:t>
      </w:r>
      <w:r>
        <w:rPr>
          <w:rFonts w:hint="cs"/>
          <w:rtl/>
        </w:rPr>
        <w:t>: علم بررسی اعمال طبیعی سلول‌ها و بافت‌های بدن و رابطۀ آن‌ها با یکدیگر.</w:t>
      </w:r>
    </w:p>
  </w:footnote>
  <w:footnote w:id="423">
    <w:p w:rsidR="0029533C" w:rsidRPr="00C04E84" w:rsidRDefault="0029533C" w:rsidP="00C86E85">
      <w:pPr>
        <w:pStyle w:val="a6"/>
        <w:rPr>
          <w:rtl/>
        </w:rPr>
      </w:pPr>
      <w:r w:rsidRPr="00C04E84">
        <w:rPr>
          <w:rStyle w:val="FootnoteReference"/>
          <w:vertAlign w:val="baseline"/>
        </w:rPr>
        <w:footnoteRef/>
      </w:r>
      <w:r w:rsidRPr="00C04E84">
        <w:rPr>
          <w:rtl/>
        </w:rPr>
        <w:t xml:space="preserve">- </w:t>
      </w:r>
      <w:r>
        <w:rPr>
          <w:rFonts w:hint="cs"/>
          <w:rtl/>
        </w:rPr>
        <w:t>در سن نه و ده سالگی به سن بلوغ می‌رسند. (مؤلف)</w:t>
      </w:r>
    </w:p>
  </w:footnote>
  <w:footnote w:id="424">
    <w:p w:rsidR="0029533C" w:rsidRPr="00C04E84" w:rsidRDefault="0029533C" w:rsidP="009B27CA">
      <w:pPr>
        <w:pStyle w:val="a6"/>
        <w:rPr>
          <w:rtl/>
        </w:rPr>
      </w:pPr>
      <w:r w:rsidRPr="00C04E84">
        <w:rPr>
          <w:rStyle w:val="FootnoteReference"/>
          <w:vertAlign w:val="baseline"/>
        </w:rPr>
        <w:footnoteRef/>
      </w:r>
      <w:r w:rsidRPr="00C04E84">
        <w:rPr>
          <w:rtl/>
        </w:rPr>
        <w:t xml:space="preserve">- </w:t>
      </w:r>
      <w:r>
        <w:rPr>
          <w:rFonts w:hint="cs"/>
          <w:rtl/>
        </w:rPr>
        <w:t>کتاب خلقت، فصل 30، آیۀ 5، سفر خروج، آیۀ 21، فصل 11؛ کتاب پنجم از پنج کتابی که موسی نسبت داده می‌شود، فصل 17، آیۀ 17، کتاب شموئیل، فصل اول، آیه‌ی: 201، 11 و 20؛ و باز همان مدرک. فصل 29، آیه‌ی 32 و 43 و کتاب 2 شموئیل، فصل 12، آیۀ 8 و همان منبع، فصل 5، آیۀ 13 و کتاب قضاتت، فصل 8، آیۀ 30؛ ایضاً فصل 10، آیۀ 4 و ایضاً فصل 12، آیۀ 9 و 14. (دیون پورت)</w:t>
      </w:r>
    </w:p>
  </w:footnote>
  <w:footnote w:id="425">
    <w:p w:rsidR="0029533C" w:rsidRPr="00C04E84" w:rsidRDefault="0029533C" w:rsidP="00095EB8">
      <w:pPr>
        <w:pStyle w:val="a6"/>
        <w:rPr>
          <w:rtl/>
        </w:rPr>
      </w:pPr>
      <w:r w:rsidRPr="00C04E84">
        <w:rPr>
          <w:rStyle w:val="FootnoteReference"/>
          <w:vertAlign w:val="baseline"/>
        </w:rPr>
        <w:footnoteRef/>
      </w:r>
      <w:r w:rsidRPr="00C04E84">
        <w:rPr>
          <w:rtl/>
        </w:rPr>
        <w:t xml:space="preserve">- </w:t>
      </w:r>
      <w:r>
        <w:rPr>
          <w:rFonts w:hint="cs"/>
          <w:rtl/>
        </w:rPr>
        <w:t>به گروتیوس، جلد اول، صفحۀ 265 مراجعه شود. (دیون پورت)</w:t>
      </w:r>
    </w:p>
  </w:footnote>
  <w:footnote w:id="426">
    <w:p w:rsidR="0029533C" w:rsidRPr="00C04E84" w:rsidRDefault="0029533C" w:rsidP="00626FD9">
      <w:pPr>
        <w:pStyle w:val="a6"/>
        <w:rPr>
          <w:rtl/>
        </w:rPr>
      </w:pPr>
      <w:r w:rsidRPr="00C04E84">
        <w:rPr>
          <w:rStyle w:val="FootnoteReference"/>
          <w:vertAlign w:val="baseline"/>
        </w:rPr>
        <w:footnoteRef/>
      </w:r>
      <w:r w:rsidRPr="00C04E84">
        <w:rPr>
          <w:rtl/>
        </w:rPr>
        <w:t xml:space="preserve">- </w:t>
      </w:r>
      <w:r>
        <w:rPr>
          <w:rFonts w:hint="cs"/>
          <w:rtl/>
        </w:rPr>
        <w:t>ابوطالب خان لندنی (1165-1221ق) در سال 1214 تا 1217ق سفری به اروپا کرد و سفرنامۀ وی با عنوان «مسیر طالبی فی بلاد افرنجی» چاپ شده اسست.</w:t>
      </w:r>
    </w:p>
  </w:footnote>
  <w:footnote w:id="427">
    <w:p w:rsidR="0029533C" w:rsidRPr="00C04E84" w:rsidRDefault="0029533C" w:rsidP="0012248F">
      <w:pPr>
        <w:pStyle w:val="a6"/>
        <w:rPr>
          <w:rtl/>
        </w:rPr>
      </w:pPr>
      <w:r w:rsidRPr="00C04E84">
        <w:rPr>
          <w:rStyle w:val="FootnoteReference"/>
          <w:vertAlign w:val="baseline"/>
        </w:rPr>
        <w:footnoteRef/>
      </w:r>
      <w:r w:rsidRPr="00C04E84">
        <w:rPr>
          <w:rtl/>
        </w:rPr>
        <w:t xml:space="preserve">- </w:t>
      </w:r>
      <w:r w:rsidRPr="000F5F3A">
        <w:rPr>
          <w:rStyle w:val="Char7"/>
          <w:rFonts w:hint="cs"/>
          <w:rtl/>
        </w:rPr>
        <w:t>عذر تقصیر به پیشگاه محمد و قرآن</w:t>
      </w:r>
      <w:r>
        <w:rPr>
          <w:rFonts w:hint="cs"/>
          <w:rtl/>
        </w:rPr>
        <w:t>، ص 188-235.</w:t>
      </w:r>
    </w:p>
  </w:footnote>
  <w:footnote w:id="428">
    <w:p w:rsidR="0029533C" w:rsidRPr="00C04E84" w:rsidRDefault="0029533C" w:rsidP="00717FBB">
      <w:pPr>
        <w:pStyle w:val="a6"/>
        <w:rPr>
          <w:rtl/>
        </w:rPr>
      </w:pPr>
      <w:r w:rsidRPr="00C04E84">
        <w:rPr>
          <w:rStyle w:val="FootnoteReference"/>
          <w:vertAlign w:val="baseline"/>
        </w:rPr>
        <w:footnoteRef/>
      </w:r>
      <w:r w:rsidRPr="00C04E84">
        <w:rPr>
          <w:rtl/>
        </w:rPr>
        <w:t xml:space="preserve">- </w:t>
      </w:r>
      <w:r>
        <w:rPr>
          <w:rFonts w:hint="cs"/>
          <w:rtl/>
        </w:rPr>
        <w:t>مختارنامه عطار، 20.</w:t>
      </w:r>
    </w:p>
  </w:footnote>
  <w:footnote w:id="429">
    <w:p w:rsidR="0029533C" w:rsidRPr="00C04E84" w:rsidRDefault="0029533C" w:rsidP="00AF7047">
      <w:pPr>
        <w:pStyle w:val="a6"/>
        <w:rPr>
          <w:rtl/>
        </w:rPr>
      </w:pPr>
      <w:r w:rsidRPr="00C04E84">
        <w:rPr>
          <w:rStyle w:val="FootnoteReference"/>
          <w:vertAlign w:val="baseline"/>
        </w:rPr>
        <w:footnoteRef/>
      </w:r>
      <w:r w:rsidRPr="00C04E84">
        <w:rPr>
          <w:rtl/>
        </w:rPr>
        <w:t xml:space="preserve">- </w:t>
      </w:r>
      <w:r>
        <w:rPr>
          <w:lang w:bidi="ar-SA"/>
        </w:rPr>
        <w:t>Mahomet</w:t>
      </w:r>
      <w:r>
        <w:rPr>
          <w:rFonts w:hint="cs"/>
          <w:rtl/>
        </w:rPr>
        <w:t xml:space="preserve"> ماهوم و ماهون نیز نوشته‌اند.</w:t>
      </w:r>
    </w:p>
  </w:footnote>
  <w:footnote w:id="430">
    <w:p w:rsidR="0029533C" w:rsidRPr="00C04E84" w:rsidRDefault="0029533C" w:rsidP="00D373C3">
      <w:pPr>
        <w:pStyle w:val="a6"/>
        <w:rPr>
          <w:rtl/>
        </w:rPr>
      </w:pPr>
      <w:r w:rsidRPr="00C04E84">
        <w:rPr>
          <w:rStyle w:val="FootnoteReference"/>
          <w:vertAlign w:val="baseline"/>
        </w:rPr>
        <w:footnoteRef/>
      </w:r>
      <w:r w:rsidRPr="00C04E84">
        <w:rPr>
          <w:rtl/>
        </w:rPr>
        <w:t xml:space="preserve">- </w:t>
      </w:r>
      <w:r>
        <w:rPr>
          <w:rFonts w:hint="cs"/>
          <w:rtl/>
        </w:rPr>
        <w:t>با الهام از سخنان نویسندۀ بزرگ روسی تولستوی.</w:t>
      </w:r>
    </w:p>
  </w:footnote>
  <w:footnote w:id="431">
    <w:p w:rsidR="0029533C" w:rsidRPr="006C647C" w:rsidRDefault="0029533C" w:rsidP="006C647C">
      <w:pPr>
        <w:pStyle w:val="a6"/>
        <w:rPr>
          <w:rtl/>
        </w:rPr>
      </w:pPr>
      <w:r w:rsidRPr="005E327B">
        <w:rPr>
          <w:rStyle w:val="FootnoteReference"/>
          <w:vertAlign w:val="baseline"/>
        </w:rPr>
        <w:footnoteRef/>
      </w:r>
      <w:r w:rsidRPr="005E327B">
        <w:rPr>
          <w:rtl/>
        </w:rPr>
        <w:t xml:space="preserve">- </w:t>
      </w:r>
      <w:r>
        <w:rPr>
          <w:rFonts w:hint="cs"/>
          <w:rtl/>
        </w:rPr>
        <w:t>اسرارالشهود، 7.</w:t>
      </w:r>
    </w:p>
  </w:footnote>
  <w:footnote w:id="432">
    <w:p w:rsidR="0029533C" w:rsidRPr="006C647C" w:rsidRDefault="0029533C" w:rsidP="006C647C">
      <w:pPr>
        <w:pStyle w:val="a6"/>
        <w:rPr>
          <w:rtl/>
        </w:rPr>
      </w:pPr>
      <w:r w:rsidRPr="006C647C">
        <w:rPr>
          <w:rStyle w:val="FootnoteReference"/>
          <w:vertAlign w:val="baseline"/>
        </w:rPr>
        <w:footnoteRef/>
      </w:r>
      <w:r w:rsidRPr="006C647C">
        <w:rPr>
          <w:rtl/>
        </w:rPr>
        <w:t xml:space="preserve">- </w:t>
      </w:r>
      <w:r>
        <w:rPr>
          <w:rFonts w:hint="cs"/>
          <w:rtl/>
        </w:rPr>
        <w:t>نیکوکاران.</w:t>
      </w:r>
    </w:p>
  </w:footnote>
  <w:footnote w:id="433">
    <w:p w:rsidR="0029533C" w:rsidRPr="006C647C" w:rsidRDefault="0029533C" w:rsidP="006C647C">
      <w:pPr>
        <w:pStyle w:val="a6"/>
        <w:rPr>
          <w:rtl/>
        </w:rPr>
      </w:pPr>
      <w:r w:rsidRPr="006C647C">
        <w:rPr>
          <w:rStyle w:val="FootnoteReference"/>
          <w:vertAlign w:val="baseline"/>
        </w:rPr>
        <w:footnoteRef/>
      </w:r>
      <w:r w:rsidRPr="006C647C">
        <w:rPr>
          <w:rtl/>
        </w:rPr>
        <w:t xml:space="preserve">- </w:t>
      </w:r>
      <w:r>
        <w:rPr>
          <w:rFonts w:hint="cs"/>
          <w:rtl/>
        </w:rPr>
        <w:t>اگر تو نمی‌بودی کاینات را نمی‌آفریدم.</w:t>
      </w:r>
    </w:p>
  </w:footnote>
  <w:footnote w:id="434">
    <w:p w:rsidR="0029533C" w:rsidRPr="006C647C" w:rsidRDefault="0029533C" w:rsidP="006C647C">
      <w:pPr>
        <w:pStyle w:val="a6"/>
        <w:rPr>
          <w:rtl/>
        </w:rPr>
      </w:pPr>
      <w:r w:rsidRPr="006C647C">
        <w:rPr>
          <w:rStyle w:val="FootnoteReference"/>
          <w:vertAlign w:val="baseline"/>
        </w:rPr>
        <w:footnoteRef/>
      </w:r>
      <w:r w:rsidRPr="006C647C">
        <w:rPr>
          <w:rtl/>
        </w:rPr>
        <w:t xml:space="preserve">- </w:t>
      </w:r>
      <w:r>
        <w:rPr>
          <w:rFonts w:hint="cs"/>
          <w:rtl/>
        </w:rPr>
        <w:t>تازه و نو.</w:t>
      </w:r>
    </w:p>
  </w:footnote>
  <w:footnote w:id="435">
    <w:p w:rsidR="0029533C" w:rsidRPr="006C647C" w:rsidRDefault="0029533C" w:rsidP="006C647C">
      <w:pPr>
        <w:pStyle w:val="a6"/>
        <w:rPr>
          <w:rtl/>
        </w:rPr>
      </w:pPr>
      <w:r w:rsidRPr="006C647C">
        <w:rPr>
          <w:rStyle w:val="FootnoteReference"/>
          <w:vertAlign w:val="baseline"/>
        </w:rPr>
        <w:footnoteRef/>
      </w:r>
      <w:r w:rsidRPr="006C647C">
        <w:rPr>
          <w:rtl/>
        </w:rPr>
        <w:t xml:space="preserve">- </w:t>
      </w:r>
      <w:r>
        <w:rPr>
          <w:rFonts w:hint="cs"/>
          <w:rtl/>
        </w:rPr>
        <w:t>گلغونه: گلگونه، رنگی است که زنان بر رو مالند و در یکی از کتب طبیه به نظر آمده که گلگونه دوای مرکب است، از سیند و رو سفیده و شحم حنظل و روغن یاسمین که برای جلا و صفای رنگ رو بر چهره مالند و بعد از نیم ساعتی به آب گرم بشویند. (غیاث اللغات، 741)</w:t>
      </w:r>
    </w:p>
  </w:footnote>
  <w:footnote w:id="436">
    <w:p w:rsidR="0029533C" w:rsidRPr="00C04E84" w:rsidRDefault="0029533C" w:rsidP="00A32B3A">
      <w:pPr>
        <w:pStyle w:val="a6"/>
        <w:rPr>
          <w:rtl/>
        </w:rPr>
      </w:pPr>
      <w:r w:rsidRPr="00C04E84">
        <w:rPr>
          <w:rStyle w:val="FootnoteReference"/>
          <w:vertAlign w:val="baseline"/>
        </w:rPr>
        <w:footnoteRef/>
      </w:r>
      <w:r w:rsidRPr="00C04E84">
        <w:rPr>
          <w:rtl/>
        </w:rPr>
        <w:t xml:space="preserve">- </w:t>
      </w:r>
      <w:r>
        <w:rPr>
          <w:rFonts w:hint="cs"/>
          <w:rtl/>
        </w:rPr>
        <w:t>من بهترین مردمان هستم.</w:t>
      </w:r>
    </w:p>
  </w:footnote>
  <w:footnote w:id="437">
    <w:p w:rsidR="0029533C" w:rsidRPr="00C04E84" w:rsidRDefault="0029533C" w:rsidP="00A32B3A">
      <w:pPr>
        <w:pStyle w:val="a6"/>
        <w:rPr>
          <w:rtl/>
        </w:rPr>
      </w:pPr>
      <w:r w:rsidRPr="00C04E84">
        <w:rPr>
          <w:rStyle w:val="FootnoteReference"/>
          <w:vertAlign w:val="baseline"/>
        </w:rPr>
        <w:footnoteRef/>
      </w:r>
      <w:r w:rsidRPr="00C04E84">
        <w:rPr>
          <w:rtl/>
        </w:rPr>
        <w:t xml:space="preserve">- </w:t>
      </w:r>
      <w:r>
        <w:rPr>
          <w:rFonts w:hint="cs"/>
          <w:rtl/>
        </w:rPr>
        <w:t>دیدۀ او خیره نشد.</w:t>
      </w:r>
    </w:p>
  </w:footnote>
  <w:footnote w:id="438">
    <w:p w:rsidR="0029533C" w:rsidRPr="00C04E84" w:rsidRDefault="0029533C" w:rsidP="006C647C">
      <w:pPr>
        <w:pStyle w:val="a6"/>
        <w:rPr>
          <w:rtl/>
        </w:rPr>
      </w:pPr>
      <w:r w:rsidRPr="00C04E84">
        <w:rPr>
          <w:rStyle w:val="FootnoteReference"/>
          <w:vertAlign w:val="baseline"/>
        </w:rPr>
        <w:footnoteRef/>
      </w:r>
      <w:r w:rsidRPr="00C04E84">
        <w:rPr>
          <w:rtl/>
        </w:rPr>
        <w:t xml:space="preserve">- </w:t>
      </w:r>
      <w:r>
        <w:rPr>
          <w:rFonts w:hint="cs"/>
          <w:rtl/>
        </w:rPr>
        <w:t>روضه خلد،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C" w:rsidRPr="00C9167F" w:rsidRDefault="0029533C" w:rsidP="007836A6">
    <w:pPr>
      <w:pStyle w:val="Header"/>
      <w:tabs>
        <w:tab w:val="left" w:pos="3798"/>
        <w:tab w:val="center" w:pos="3940"/>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72A50858" wp14:editId="403DFDF2">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D88959C" id="Straight Connector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21B71">
      <w:rPr>
        <w:rFonts w:ascii="IRNazli" w:hAnsi="IRNazli" w:cs="IRNazli"/>
        <w:noProof/>
        <w:rtl/>
      </w:rPr>
      <w:t>14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محمد</w:t>
    </w:r>
    <w:r>
      <w:rPr>
        <w:rFonts w:ascii="IRNazanin" w:hAnsi="IRNazanin" w:cs="CTraditional Arabic"/>
        <w:sz w:val="26"/>
        <w:szCs w:val="26"/>
        <w:rtl/>
        <w:lang w:bidi="fa-IR"/>
      </w:rPr>
      <w:t> </w:t>
    </w:r>
    <w:r w:rsidRPr="006C5E09">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از دیدگاه خاورشناسان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C" w:rsidRPr="00C9167F" w:rsidRDefault="0029533C" w:rsidP="0018411A">
    <w:pPr>
      <w:pStyle w:val="Header"/>
      <w:tabs>
        <w:tab w:val="left" w:pos="25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4F999FC7" wp14:editId="53936FCE">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AC58F6" id="Straight Connector 10"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چهارم: رد تهمت‌ها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75271">
      <w:rPr>
        <w:rFonts w:ascii="IRNazli" w:hAnsi="IRNazli" w:cs="IRNazli"/>
        <w:noProof/>
        <w:rtl/>
      </w:rPr>
      <w:t>183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C" w:rsidRPr="00C9167F" w:rsidRDefault="0029533C" w:rsidP="0018411A">
    <w:pPr>
      <w:pStyle w:val="Header"/>
      <w:tabs>
        <w:tab w:val="left" w:pos="25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1A738D00" wp14:editId="5DF4E8CE">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16B317" id="Straight Connector 12"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کتاب‌نامه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75271">
      <w:rPr>
        <w:rFonts w:ascii="IRNazli" w:hAnsi="IRNazli" w:cs="IRNazli"/>
        <w:noProof/>
        <w:rtl/>
      </w:rPr>
      <w:t>189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C" w:rsidRPr="005E2A06" w:rsidRDefault="0029533C" w:rsidP="00B935CA">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424AE1FA" wp14:editId="4DCC1274">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F4F2F6"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C" w:rsidRPr="00C9167F" w:rsidRDefault="0029533C" w:rsidP="00B935CA">
    <w:pPr>
      <w:pStyle w:val="Header"/>
      <w:tabs>
        <w:tab w:val="left" w:pos="25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28ECD5CB" wp14:editId="20D28492">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AE7E48" id="Straight Connector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21B71">
      <w:rPr>
        <w:rFonts w:ascii="IRNazli" w:hAnsi="IRNazli" w:cs="IRNazli" w:hint="cs"/>
        <w:noProof/>
        <w:rtl/>
      </w:rPr>
      <w:t>‌ط</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C" w:rsidRDefault="0029533C">
    <w:pPr>
      <w:pStyle w:val="Header"/>
      <w:rPr>
        <w:sz w:val="34"/>
        <w:szCs w:val="34"/>
      </w:rPr>
    </w:pPr>
  </w:p>
  <w:p w:rsidR="0029533C" w:rsidRDefault="0029533C">
    <w:pPr>
      <w:pStyle w:val="Header"/>
      <w:rPr>
        <w:sz w:val="34"/>
        <w:szCs w:val="34"/>
      </w:rPr>
    </w:pPr>
  </w:p>
  <w:p w:rsidR="0029533C" w:rsidRPr="002220F3" w:rsidRDefault="0029533C">
    <w:pPr>
      <w:pStyle w:val="Head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C" w:rsidRPr="00C9167F" w:rsidRDefault="0029533C" w:rsidP="00B935CA">
    <w:pPr>
      <w:pStyle w:val="Header"/>
      <w:tabs>
        <w:tab w:val="left" w:pos="25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244668CC" wp14:editId="3C2F1D78">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A1F01E" id="Straight Connector 5"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21B71">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C" w:rsidRDefault="0029533C">
    <w:pPr>
      <w:pStyle w:val="Header"/>
      <w:rPr>
        <w:sz w:val="34"/>
        <w:szCs w:val="34"/>
      </w:rPr>
    </w:pPr>
  </w:p>
  <w:p w:rsidR="0029533C" w:rsidRDefault="0029533C">
    <w:pPr>
      <w:pStyle w:val="Header"/>
      <w:rPr>
        <w:sz w:val="34"/>
        <w:szCs w:val="34"/>
      </w:rPr>
    </w:pPr>
  </w:p>
  <w:p w:rsidR="0029533C" w:rsidRPr="002220F3" w:rsidRDefault="0029533C">
    <w:pPr>
      <w:pStyle w:val="Head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C" w:rsidRPr="00C9167F" w:rsidRDefault="0029533C" w:rsidP="00B935CA">
    <w:pPr>
      <w:pStyle w:val="Header"/>
      <w:tabs>
        <w:tab w:val="left" w:pos="25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768A69BE" wp14:editId="3707A678">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2652CB" id="Straight Connector 6"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اول: محمد</w:t>
    </w:r>
    <w:r>
      <w:rPr>
        <w:rFonts w:ascii="IRNazanin" w:hAnsi="IRNazanin" w:cs="CTraditional Arabic"/>
        <w:sz w:val="26"/>
        <w:szCs w:val="26"/>
        <w:rtl/>
        <w:lang w:bidi="fa-IR"/>
      </w:rPr>
      <w:t> </w:t>
    </w:r>
    <w:r w:rsidRPr="006C5E09">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از دیدگاه خاورشناسان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21B71">
      <w:rPr>
        <w:rFonts w:ascii="IRNazli" w:hAnsi="IRNazli" w:cs="IRNazli"/>
        <w:noProof/>
        <w:rtl/>
      </w:rPr>
      <w:t>13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C" w:rsidRPr="00C9167F" w:rsidRDefault="0029533C" w:rsidP="00B935CA">
    <w:pPr>
      <w:pStyle w:val="Header"/>
      <w:tabs>
        <w:tab w:val="left" w:pos="25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3B8A1A98" wp14:editId="3C2AFA42">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2D036A" id="Straight Connector 8"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دوم: شخصیت پویا و الگوی بالا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D029D">
      <w:rPr>
        <w:rFonts w:ascii="IRNazli" w:hAnsi="IRNazli" w:cs="IRNazli"/>
        <w:noProof/>
        <w:rtl/>
      </w:rPr>
      <w:t>123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3C" w:rsidRPr="00C9167F" w:rsidRDefault="0029533C" w:rsidP="0018411A">
    <w:pPr>
      <w:pStyle w:val="Header"/>
      <w:tabs>
        <w:tab w:val="left" w:pos="25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57CF82ED" wp14:editId="4EDEACD7">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66F075" id="Straight Connector 9"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سوم: زندگانی پیامبر اسلام</w:t>
    </w:r>
    <w:r>
      <w:rPr>
        <w:rFonts w:ascii="IRNazanin" w:hAnsi="IRNazanin" w:cs="CTraditional Arabic"/>
        <w:sz w:val="26"/>
        <w:szCs w:val="26"/>
        <w:rtl/>
        <w:lang w:bidi="fa-IR"/>
      </w:rPr>
      <w:t> </w:t>
    </w:r>
    <w:r w:rsidRPr="006C5E09">
      <w:rPr>
        <w:rFonts w:ascii="IRNazanin" w:hAnsi="IRNazanin" w:cs="CTraditional Arabic" w:hint="cs"/>
        <w:sz w:val="26"/>
        <w:szCs w:val="26"/>
        <w:rtl/>
        <w:lang w:bidi="fa-IR"/>
      </w:rPr>
      <w:t>ج</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D029D">
      <w:rPr>
        <w:rFonts w:ascii="IRNazli" w:hAnsi="IRNazli" w:cs="IRNazli"/>
        <w:noProof/>
        <w:rtl/>
      </w:rPr>
      <w:t>145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370E"/>
    <w:multiLevelType w:val="hybridMultilevel"/>
    <w:tmpl w:val="5EC65120"/>
    <w:lvl w:ilvl="0" w:tplc="AC84CB6A">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C4623"/>
    <w:multiLevelType w:val="hybridMultilevel"/>
    <w:tmpl w:val="540A7DA0"/>
    <w:lvl w:ilvl="0" w:tplc="70D4E32A">
      <w:numFmt w:val="bullet"/>
      <w:lvlText w:val="-"/>
      <w:lvlJc w:val="left"/>
      <w:pPr>
        <w:ind w:left="720" w:hanging="360"/>
      </w:pPr>
      <w:rPr>
        <w:rFonts w:ascii="IRNazli" w:eastAsia="Calibri" w:hAnsi="IRNazli" w:cs="IR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F3900"/>
    <w:multiLevelType w:val="hybridMultilevel"/>
    <w:tmpl w:val="ACD289B6"/>
    <w:lvl w:ilvl="0" w:tplc="35EC0E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0B37688"/>
    <w:multiLevelType w:val="hybridMultilevel"/>
    <w:tmpl w:val="FFA4CEB2"/>
    <w:lvl w:ilvl="0" w:tplc="97AAC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4C23BAA"/>
    <w:multiLevelType w:val="hybridMultilevel"/>
    <w:tmpl w:val="980441E2"/>
    <w:lvl w:ilvl="0" w:tplc="EBA26388">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107F4"/>
    <w:multiLevelType w:val="hybridMultilevel"/>
    <w:tmpl w:val="3A0C6106"/>
    <w:lvl w:ilvl="0" w:tplc="98348AF0">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BDC6B06"/>
    <w:multiLevelType w:val="hybridMultilevel"/>
    <w:tmpl w:val="54581ADA"/>
    <w:lvl w:ilvl="0" w:tplc="9DCE8F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GOcEN+hQrHxzEaYTGRP5wtZRV4=" w:salt="VjJL3k7y4cR+/WlqlW3Jp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ACB"/>
    <w:rsid w:val="00001FA9"/>
    <w:rsid w:val="000025A1"/>
    <w:rsid w:val="000028D3"/>
    <w:rsid w:val="00002F8A"/>
    <w:rsid w:val="00003D24"/>
    <w:rsid w:val="00004E96"/>
    <w:rsid w:val="0000666A"/>
    <w:rsid w:val="000070D8"/>
    <w:rsid w:val="000070E9"/>
    <w:rsid w:val="0000719F"/>
    <w:rsid w:val="0000725B"/>
    <w:rsid w:val="0000749C"/>
    <w:rsid w:val="00007A55"/>
    <w:rsid w:val="00010708"/>
    <w:rsid w:val="00010974"/>
    <w:rsid w:val="00012C1C"/>
    <w:rsid w:val="00012C32"/>
    <w:rsid w:val="000142DD"/>
    <w:rsid w:val="000152E5"/>
    <w:rsid w:val="0001663E"/>
    <w:rsid w:val="00016AB5"/>
    <w:rsid w:val="00016EE3"/>
    <w:rsid w:val="000173AC"/>
    <w:rsid w:val="0001756A"/>
    <w:rsid w:val="00017E3F"/>
    <w:rsid w:val="000201F3"/>
    <w:rsid w:val="0002098B"/>
    <w:rsid w:val="00020D7C"/>
    <w:rsid w:val="0002199E"/>
    <w:rsid w:val="00021E69"/>
    <w:rsid w:val="000225C5"/>
    <w:rsid w:val="00023310"/>
    <w:rsid w:val="0002473E"/>
    <w:rsid w:val="000249FC"/>
    <w:rsid w:val="000254CF"/>
    <w:rsid w:val="00026F2B"/>
    <w:rsid w:val="0003093E"/>
    <w:rsid w:val="00030C18"/>
    <w:rsid w:val="00030DD9"/>
    <w:rsid w:val="000310F6"/>
    <w:rsid w:val="000313CF"/>
    <w:rsid w:val="00031C5E"/>
    <w:rsid w:val="00031D25"/>
    <w:rsid w:val="00033C1F"/>
    <w:rsid w:val="00037C27"/>
    <w:rsid w:val="000402ED"/>
    <w:rsid w:val="0004217F"/>
    <w:rsid w:val="00043466"/>
    <w:rsid w:val="000438D6"/>
    <w:rsid w:val="00043E1E"/>
    <w:rsid w:val="00044E8D"/>
    <w:rsid w:val="000451FF"/>
    <w:rsid w:val="000472B6"/>
    <w:rsid w:val="000510A5"/>
    <w:rsid w:val="000514D8"/>
    <w:rsid w:val="00051A56"/>
    <w:rsid w:val="00051A74"/>
    <w:rsid w:val="00051D7D"/>
    <w:rsid w:val="000529CF"/>
    <w:rsid w:val="00053B4A"/>
    <w:rsid w:val="00054641"/>
    <w:rsid w:val="00054732"/>
    <w:rsid w:val="00054F7D"/>
    <w:rsid w:val="0005677F"/>
    <w:rsid w:val="00060139"/>
    <w:rsid w:val="000607E6"/>
    <w:rsid w:val="00063788"/>
    <w:rsid w:val="0006399C"/>
    <w:rsid w:val="00064053"/>
    <w:rsid w:val="00066D87"/>
    <w:rsid w:val="00067978"/>
    <w:rsid w:val="00070EC3"/>
    <w:rsid w:val="000721BA"/>
    <w:rsid w:val="000722C2"/>
    <w:rsid w:val="00072989"/>
    <w:rsid w:val="00073D40"/>
    <w:rsid w:val="00074106"/>
    <w:rsid w:val="00076192"/>
    <w:rsid w:val="00076E2D"/>
    <w:rsid w:val="00076E8F"/>
    <w:rsid w:val="000777F5"/>
    <w:rsid w:val="0008027C"/>
    <w:rsid w:val="00080AEC"/>
    <w:rsid w:val="00080E02"/>
    <w:rsid w:val="00082706"/>
    <w:rsid w:val="00082C1F"/>
    <w:rsid w:val="00082C47"/>
    <w:rsid w:val="00085592"/>
    <w:rsid w:val="000861C7"/>
    <w:rsid w:val="00087E80"/>
    <w:rsid w:val="0009081A"/>
    <w:rsid w:val="0009102C"/>
    <w:rsid w:val="00091A0F"/>
    <w:rsid w:val="00092229"/>
    <w:rsid w:val="00092C80"/>
    <w:rsid w:val="00092EAD"/>
    <w:rsid w:val="0009436E"/>
    <w:rsid w:val="000944B0"/>
    <w:rsid w:val="000946F6"/>
    <w:rsid w:val="00094D98"/>
    <w:rsid w:val="00094DAA"/>
    <w:rsid w:val="00095A75"/>
    <w:rsid w:val="00095EB8"/>
    <w:rsid w:val="00096EFB"/>
    <w:rsid w:val="00097A2D"/>
    <w:rsid w:val="000A047A"/>
    <w:rsid w:val="000A074D"/>
    <w:rsid w:val="000A1270"/>
    <w:rsid w:val="000A1E03"/>
    <w:rsid w:val="000A1F9D"/>
    <w:rsid w:val="000A21B4"/>
    <w:rsid w:val="000A25D7"/>
    <w:rsid w:val="000A2D3A"/>
    <w:rsid w:val="000A34A4"/>
    <w:rsid w:val="000A50D7"/>
    <w:rsid w:val="000A6088"/>
    <w:rsid w:val="000A64E6"/>
    <w:rsid w:val="000A7247"/>
    <w:rsid w:val="000B02BA"/>
    <w:rsid w:val="000B0F6D"/>
    <w:rsid w:val="000B29EE"/>
    <w:rsid w:val="000B57A1"/>
    <w:rsid w:val="000B690A"/>
    <w:rsid w:val="000B737B"/>
    <w:rsid w:val="000B7814"/>
    <w:rsid w:val="000B785A"/>
    <w:rsid w:val="000B79E5"/>
    <w:rsid w:val="000C004F"/>
    <w:rsid w:val="000C2280"/>
    <w:rsid w:val="000C2474"/>
    <w:rsid w:val="000C3CE8"/>
    <w:rsid w:val="000C3E27"/>
    <w:rsid w:val="000C4119"/>
    <w:rsid w:val="000C42FC"/>
    <w:rsid w:val="000C44CF"/>
    <w:rsid w:val="000C62FD"/>
    <w:rsid w:val="000C63EC"/>
    <w:rsid w:val="000C6C19"/>
    <w:rsid w:val="000C7280"/>
    <w:rsid w:val="000C72AB"/>
    <w:rsid w:val="000C7A34"/>
    <w:rsid w:val="000D12C0"/>
    <w:rsid w:val="000D1DAA"/>
    <w:rsid w:val="000D2356"/>
    <w:rsid w:val="000D46BB"/>
    <w:rsid w:val="000D5787"/>
    <w:rsid w:val="000D619C"/>
    <w:rsid w:val="000D722A"/>
    <w:rsid w:val="000D7C04"/>
    <w:rsid w:val="000E22DD"/>
    <w:rsid w:val="000E439F"/>
    <w:rsid w:val="000E43C4"/>
    <w:rsid w:val="000E6863"/>
    <w:rsid w:val="000E771C"/>
    <w:rsid w:val="000E7D69"/>
    <w:rsid w:val="000F08F4"/>
    <w:rsid w:val="000F0CF4"/>
    <w:rsid w:val="000F28FB"/>
    <w:rsid w:val="000F30EC"/>
    <w:rsid w:val="000F3CF6"/>
    <w:rsid w:val="000F445D"/>
    <w:rsid w:val="000F4F4B"/>
    <w:rsid w:val="000F5F3A"/>
    <w:rsid w:val="000F7AA3"/>
    <w:rsid w:val="0010047B"/>
    <w:rsid w:val="00100689"/>
    <w:rsid w:val="0010119B"/>
    <w:rsid w:val="00102135"/>
    <w:rsid w:val="00102752"/>
    <w:rsid w:val="001033B3"/>
    <w:rsid w:val="001037FA"/>
    <w:rsid w:val="00105701"/>
    <w:rsid w:val="00105CD1"/>
    <w:rsid w:val="0010611F"/>
    <w:rsid w:val="00106701"/>
    <w:rsid w:val="00106FD8"/>
    <w:rsid w:val="00107992"/>
    <w:rsid w:val="0011099E"/>
    <w:rsid w:val="0011216D"/>
    <w:rsid w:val="00112735"/>
    <w:rsid w:val="0011312A"/>
    <w:rsid w:val="001137EF"/>
    <w:rsid w:val="00113FB3"/>
    <w:rsid w:val="00117BA6"/>
    <w:rsid w:val="00121E98"/>
    <w:rsid w:val="0012248F"/>
    <w:rsid w:val="001228C2"/>
    <w:rsid w:val="00122F7A"/>
    <w:rsid w:val="00122FF7"/>
    <w:rsid w:val="001232F0"/>
    <w:rsid w:val="0012398D"/>
    <w:rsid w:val="00124FF3"/>
    <w:rsid w:val="001252BC"/>
    <w:rsid w:val="00125755"/>
    <w:rsid w:val="00126C4B"/>
    <w:rsid w:val="00126CBC"/>
    <w:rsid w:val="0012765B"/>
    <w:rsid w:val="00130906"/>
    <w:rsid w:val="00131DE5"/>
    <w:rsid w:val="00135A7D"/>
    <w:rsid w:val="00135F90"/>
    <w:rsid w:val="00140D4B"/>
    <w:rsid w:val="00141C9B"/>
    <w:rsid w:val="00142AFE"/>
    <w:rsid w:val="00143B95"/>
    <w:rsid w:val="00143BE1"/>
    <w:rsid w:val="00143C62"/>
    <w:rsid w:val="00144C5F"/>
    <w:rsid w:val="0014525B"/>
    <w:rsid w:val="00146DEE"/>
    <w:rsid w:val="00150B88"/>
    <w:rsid w:val="00152575"/>
    <w:rsid w:val="001525C6"/>
    <w:rsid w:val="00153717"/>
    <w:rsid w:val="0015385A"/>
    <w:rsid w:val="001547BE"/>
    <w:rsid w:val="00155447"/>
    <w:rsid w:val="00155619"/>
    <w:rsid w:val="00156BBE"/>
    <w:rsid w:val="00157AB8"/>
    <w:rsid w:val="00157D36"/>
    <w:rsid w:val="00161678"/>
    <w:rsid w:val="00162217"/>
    <w:rsid w:val="00163723"/>
    <w:rsid w:val="001658D7"/>
    <w:rsid w:val="00165FD0"/>
    <w:rsid w:val="001677B8"/>
    <w:rsid w:val="001677E9"/>
    <w:rsid w:val="00167CE0"/>
    <w:rsid w:val="001703C7"/>
    <w:rsid w:val="0017142F"/>
    <w:rsid w:val="0017284C"/>
    <w:rsid w:val="00172FC9"/>
    <w:rsid w:val="00173AA0"/>
    <w:rsid w:val="0017403F"/>
    <w:rsid w:val="001767BE"/>
    <w:rsid w:val="00176ABF"/>
    <w:rsid w:val="00177A54"/>
    <w:rsid w:val="00177E83"/>
    <w:rsid w:val="00180BD5"/>
    <w:rsid w:val="00180C4A"/>
    <w:rsid w:val="001826CF"/>
    <w:rsid w:val="0018274E"/>
    <w:rsid w:val="001832EE"/>
    <w:rsid w:val="0018365B"/>
    <w:rsid w:val="0018411A"/>
    <w:rsid w:val="001846A0"/>
    <w:rsid w:val="00185A22"/>
    <w:rsid w:val="00185C72"/>
    <w:rsid w:val="0018686C"/>
    <w:rsid w:val="00187A09"/>
    <w:rsid w:val="0019042F"/>
    <w:rsid w:val="0019174B"/>
    <w:rsid w:val="0019178C"/>
    <w:rsid w:val="00191DC7"/>
    <w:rsid w:val="00192B5F"/>
    <w:rsid w:val="00193664"/>
    <w:rsid w:val="00193973"/>
    <w:rsid w:val="00194FA6"/>
    <w:rsid w:val="0019528B"/>
    <w:rsid w:val="001961B6"/>
    <w:rsid w:val="00197BE2"/>
    <w:rsid w:val="001A07D5"/>
    <w:rsid w:val="001A094C"/>
    <w:rsid w:val="001A0F65"/>
    <w:rsid w:val="001A189B"/>
    <w:rsid w:val="001A1C9F"/>
    <w:rsid w:val="001A1FB5"/>
    <w:rsid w:val="001A29C2"/>
    <w:rsid w:val="001A2F1F"/>
    <w:rsid w:val="001A36DA"/>
    <w:rsid w:val="001A3949"/>
    <w:rsid w:val="001A3D5B"/>
    <w:rsid w:val="001A55E8"/>
    <w:rsid w:val="001A5942"/>
    <w:rsid w:val="001A5F8B"/>
    <w:rsid w:val="001A6298"/>
    <w:rsid w:val="001A79F3"/>
    <w:rsid w:val="001A7CA4"/>
    <w:rsid w:val="001B041F"/>
    <w:rsid w:val="001B0EE2"/>
    <w:rsid w:val="001B1631"/>
    <w:rsid w:val="001B2171"/>
    <w:rsid w:val="001B235F"/>
    <w:rsid w:val="001B2F53"/>
    <w:rsid w:val="001B2FB6"/>
    <w:rsid w:val="001B4F17"/>
    <w:rsid w:val="001B5944"/>
    <w:rsid w:val="001C08BA"/>
    <w:rsid w:val="001C1661"/>
    <w:rsid w:val="001C1A7F"/>
    <w:rsid w:val="001C2D1D"/>
    <w:rsid w:val="001C2D99"/>
    <w:rsid w:val="001C3692"/>
    <w:rsid w:val="001C402C"/>
    <w:rsid w:val="001C4235"/>
    <w:rsid w:val="001C44E7"/>
    <w:rsid w:val="001C4642"/>
    <w:rsid w:val="001C4C68"/>
    <w:rsid w:val="001C56BC"/>
    <w:rsid w:val="001C6542"/>
    <w:rsid w:val="001C6CCC"/>
    <w:rsid w:val="001C6DDC"/>
    <w:rsid w:val="001C6F0F"/>
    <w:rsid w:val="001C73EF"/>
    <w:rsid w:val="001C7827"/>
    <w:rsid w:val="001C7D42"/>
    <w:rsid w:val="001D0969"/>
    <w:rsid w:val="001D16CC"/>
    <w:rsid w:val="001D3496"/>
    <w:rsid w:val="001D392D"/>
    <w:rsid w:val="001D3BD1"/>
    <w:rsid w:val="001D4192"/>
    <w:rsid w:val="001D4C69"/>
    <w:rsid w:val="001D51A6"/>
    <w:rsid w:val="001D64EE"/>
    <w:rsid w:val="001D6743"/>
    <w:rsid w:val="001D6C21"/>
    <w:rsid w:val="001D71DF"/>
    <w:rsid w:val="001D7DAE"/>
    <w:rsid w:val="001E0828"/>
    <w:rsid w:val="001E2643"/>
    <w:rsid w:val="001E27EC"/>
    <w:rsid w:val="001E27F4"/>
    <w:rsid w:val="001E2B3A"/>
    <w:rsid w:val="001E4483"/>
    <w:rsid w:val="001E4D35"/>
    <w:rsid w:val="001E4FCA"/>
    <w:rsid w:val="001E5E25"/>
    <w:rsid w:val="001E6161"/>
    <w:rsid w:val="001E6B38"/>
    <w:rsid w:val="001E707E"/>
    <w:rsid w:val="001F1646"/>
    <w:rsid w:val="001F19A6"/>
    <w:rsid w:val="001F217F"/>
    <w:rsid w:val="001F2D36"/>
    <w:rsid w:val="001F3CDE"/>
    <w:rsid w:val="001F4D2B"/>
    <w:rsid w:val="001F5064"/>
    <w:rsid w:val="001F5A65"/>
    <w:rsid w:val="001F5F17"/>
    <w:rsid w:val="001F61E4"/>
    <w:rsid w:val="001F710E"/>
    <w:rsid w:val="0020393D"/>
    <w:rsid w:val="00203B59"/>
    <w:rsid w:val="0020426C"/>
    <w:rsid w:val="002044D5"/>
    <w:rsid w:val="002056B2"/>
    <w:rsid w:val="002061BF"/>
    <w:rsid w:val="002073F7"/>
    <w:rsid w:val="00207645"/>
    <w:rsid w:val="00210A50"/>
    <w:rsid w:val="00211052"/>
    <w:rsid w:val="00211DE0"/>
    <w:rsid w:val="00211E95"/>
    <w:rsid w:val="00212E00"/>
    <w:rsid w:val="00212EC8"/>
    <w:rsid w:val="00214521"/>
    <w:rsid w:val="00215BD2"/>
    <w:rsid w:val="00216258"/>
    <w:rsid w:val="0021638F"/>
    <w:rsid w:val="00216B8A"/>
    <w:rsid w:val="00216D37"/>
    <w:rsid w:val="002220F3"/>
    <w:rsid w:val="0022262F"/>
    <w:rsid w:val="00223243"/>
    <w:rsid w:val="002233AE"/>
    <w:rsid w:val="002237FB"/>
    <w:rsid w:val="00223E02"/>
    <w:rsid w:val="00224161"/>
    <w:rsid w:val="00224474"/>
    <w:rsid w:val="00224557"/>
    <w:rsid w:val="002247D1"/>
    <w:rsid w:val="0022606C"/>
    <w:rsid w:val="00226B46"/>
    <w:rsid w:val="00230027"/>
    <w:rsid w:val="00230AC3"/>
    <w:rsid w:val="00231C1C"/>
    <w:rsid w:val="00231FC9"/>
    <w:rsid w:val="002326EC"/>
    <w:rsid w:val="00232CAC"/>
    <w:rsid w:val="00233197"/>
    <w:rsid w:val="0023365C"/>
    <w:rsid w:val="0023423F"/>
    <w:rsid w:val="00234440"/>
    <w:rsid w:val="00234ACA"/>
    <w:rsid w:val="002353DB"/>
    <w:rsid w:val="002358D7"/>
    <w:rsid w:val="00236E9E"/>
    <w:rsid w:val="00240149"/>
    <w:rsid w:val="00240428"/>
    <w:rsid w:val="00240E2C"/>
    <w:rsid w:val="00240EF4"/>
    <w:rsid w:val="0024158C"/>
    <w:rsid w:val="002418C9"/>
    <w:rsid w:val="0024198A"/>
    <w:rsid w:val="002426B8"/>
    <w:rsid w:val="00242968"/>
    <w:rsid w:val="00242FD5"/>
    <w:rsid w:val="002450D7"/>
    <w:rsid w:val="00245890"/>
    <w:rsid w:val="00247077"/>
    <w:rsid w:val="00247BEE"/>
    <w:rsid w:val="002502C2"/>
    <w:rsid w:val="00250629"/>
    <w:rsid w:val="00252B9A"/>
    <w:rsid w:val="00252EFC"/>
    <w:rsid w:val="00253839"/>
    <w:rsid w:val="00254386"/>
    <w:rsid w:val="0025501C"/>
    <w:rsid w:val="00256A38"/>
    <w:rsid w:val="00260CA7"/>
    <w:rsid w:val="00260D81"/>
    <w:rsid w:val="002613FC"/>
    <w:rsid w:val="00261CB2"/>
    <w:rsid w:val="00261E89"/>
    <w:rsid w:val="00261F68"/>
    <w:rsid w:val="00263BDC"/>
    <w:rsid w:val="00263C13"/>
    <w:rsid w:val="002656C6"/>
    <w:rsid w:val="002657EF"/>
    <w:rsid w:val="00265F6B"/>
    <w:rsid w:val="002671FF"/>
    <w:rsid w:val="00270B96"/>
    <w:rsid w:val="00270BA7"/>
    <w:rsid w:val="00270F5B"/>
    <w:rsid w:val="00271039"/>
    <w:rsid w:val="002714AE"/>
    <w:rsid w:val="00271C86"/>
    <w:rsid w:val="0027248C"/>
    <w:rsid w:val="002724F2"/>
    <w:rsid w:val="002729B3"/>
    <w:rsid w:val="00274519"/>
    <w:rsid w:val="00274AD5"/>
    <w:rsid w:val="00274C65"/>
    <w:rsid w:val="00274EF8"/>
    <w:rsid w:val="00275C1D"/>
    <w:rsid w:val="00275E37"/>
    <w:rsid w:val="00276003"/>
    <w:rsid w:val="002769A0"/>
    <w:rsid w:val="002770B1"/>
    <w:rsid w:val="0028151E"/>
    <w:rsid w:val="0028171F"/>
    <w:rsid w:val="002822C6"/>
    <w:rsid w:val="00283312"/>
    <w:rsid w:val="00283C9C"/>
    <w:rsid w:val="00283FE3"/>
    <w:rsid w:val="002846F5"/>
    <w:rsid w:val="00285B7D"/>
    <w:rsid w:val="00285DDA"/>
    <w:rsid w:val="00286F19"/>
    <w:rsid w:val="00287408"/>
    <w:rsid w:val="0029013B"/>
    <w:rsid w:val="00290ADA"/>
    <w:rsid w:val="00290FFF"/>
    <w:rsid w:val="00291A1B"/>
    <w:rsid w:val="00292E4E"/>
    <w:rsid w:val="00293EFA"/>
    <w:rsid w:val="00294028"/>
    <w:rsid w:val="002948D0"/>
    <w:rsid w:val="002950D8"/>
    <w:rsid w:val="0029527A"/>
    <w:rsid w:val="0029533C"/>
    <w:rsid w:val="002967B1"/>
    <w:rsid w:val="00297312"/>
    <w:rsid w:val="00297E46"/>
    <w:rsid w:val="002A049B"/>
    <w:rsid w:val="002A1106"/>
    <w:rsid w:val="002A19A4"/>
    <w:rsid w:val="002A256B"/>
    <w:rsid w:val="002A29D8"/>
    <w:rsid w:val="002A2EC3"/>
    <w:rsid w:val="002A6830"/>
    <w:rsid w:val="002B27FA"/>
    <w:rsid w:val="002B314D"/>
    <w:rsid w:val="002B3963"/>
    <w:rsid w:val="002B3A2C"/>
    <w:rsid w:val="002B3C14"/>
    <w:rsid w:val="002B49D6"/>
    <w:rsid w:val="002B563C"/>
    <w:rsid w:val="002B57A2"/>
    <w:rsid w:val="002B5B2F"/>
    <w:rsid w:val="002B6499"/>
    <w:rsid w:val="002C079E"/>
    <w:rsid w:val="002C2E13"/>
    <w:rsid w:val="002C52D0"/>
    <w:rsid w:val="002C6505"/>
    <w:rsid w:val="002D1EC9"/>
    <w:rsid w:val="002D3C01"/>
    <w:rsid w:val="002D4097"/>
    <w:rsid w:val="002D4D7C"/>
    <w:rsid w:val="002D5D69"/>
    <w:rsid w:val="002D71B2"/>
    <w:rsid w:val="002E028B"/>
    <w:rsid w:val="002E082B"/>
    <w:rsid w:val="002E17EB"/>
    <w:rsid w:val="002E1B5B"/>
    <w:rsid w:val="002E2905"/>
    <w:rsid w:val="002E314F"/>
    <w:rsid w:val="002E3CC6"/>
    <w:rsid w:val="002E3F86"/>
    <w:rsid w:val="002E4048"/>
    <w:rsid w:val="002E4476"/>
    <w:rsid w:val="002E50BE"/>
    <w:rsid w:val="002E53D4"/>
    <w:rsid w:val="002E55FA"/>
    <w:rsid w:val="002E58F0"/>
    <w:rsid w:val="002E6FB4"/>
    <w:rsid w:val="002F03AA"/>
    <w:rsid w:val="002F17AC"/>
    <w:rsid w:val="002F2EB2"/>
    <w:rsid w:val="002F3757"/>
    <w:rsid w:val="002F37B7"/>
    <w:rsid w:val="002F4AA6"/>
    <w:rsid w:val="002F577B"/>
    <w:rsid w:val="002F6A77"/>
    <w:rsid w:val="002F7E7F"/>
    <w:rsid w:val="00300D73"/>
    <w:rsid w:val="00301183"/>
    <w:rsid w:val="00301332"/>
    <w:rsid w:val="00301550"/>
    <w:rsid w:val="00301A85"/>
    <w:rsid w:val="00304486"/>
    <w:rsid w:val="003047D8"/>
    <w:rsid w:val="00304BB7"/>
    <w:rsid w:val="003053BF"/>
    <w:rsid w:val="00306C96"/>
    <w:rsid w:val="00307B44"/>
    <w:rsid w:val="00312717"/>
    <w:rsid w:val="00313085"/>
    <w:rsid w:val="003131FE"/>
    <w:rsid w:val="00313F9E"/>
    <w:rsid w:val="00315493"/>
    <w:rsid w:val="00316CEB"/>
    <w:rsid w:val="00317881"/>
    <w:rsid w:val="00320B58"/>
    <w:rsid w:val="00321A30"/>
    <w:rsid w:val="00321C51"/>
    <w:rsid w:val="00323B46"/>
    <w:rsid w:val="00325551"/>
    <w:rsid w:val="0032556F"/>
    <w:rsid w:val="00325D71"/>
    <w:rsid w:val="00326969"/>
    <w:rsid w:val="00330F6C"/>
    <w:rsid w:val="003310E5"/>
    <w:rsid w:val="00331D7D"/>
    <w:rsid w:val="003322BB"/>
    <w:rsid w:val="00333607"/>
    <w:rsid w:val="00335308"/>
    <w:rsid w:val="0033556D"/>
    <w:rsid w:val="00335B90"/>
    <w:rsid w:val="00337D00"/>
    <w:rsid w:val="00340686"/>
    <w:rsid w:val="0034138B"/>
    <w:rsid w:val="003414DB"/>
    <w:rsid w:val="003436C6"/>
    <w:rsid w:val="00343F22"/>
    <w:rsid w:val="00343F76"/>
    <w:rsid w:val="003447DC"/>
    <w:rsid w:val="00345CB0"/>
    <w:rsid w:val="0034628B"/>
    <w:rsid w:val="00346516"/>
    <w:rsid w:val="00346838"/>
    <w:rsid w:val="00346D1A"/>
    <w:rsid w:val="00350CB8"/>
    <w:rsid w:val="00351C1E"/>
    <w:rsid w:val="00351F60"/>
    <w:rsid w:val="003525A7"/>
    <w:rsid w:val="00352AD6"/>
    <w:rsid w:val="00353476"/>
    <w:rsid w:val="003551C2"/>
    <w:rsid w:val="00355810"/>
    <w:rsid w:val="003569FB"/>
    <w:rsid w:val="003572FB"/>
    <w:rsid w:val="00357BBE"/>
    <w:rsid w:val="00360304"/>
    <w:rsid w:val="003606D6"/>
    <w:rsid w:val="00361139"/>
    <w:rsid w:val="003614AE"/>
    <w:rsid w:val="00361AB5"/>
    <w:rsid w:val="00361D6C"/>
    <w:rsid w:val="0036265E"/>
    <w:rsid w:val="00362998"/>
    <w:rsid w:val="00365C40"/>
    <w:rsid w:val="00366B43"/>
    <w:rsid w:val="003673D3"/>
    <w:rsid w:val="0037162C"/>
    <w:rsid w:val="00372676"/>
    <w:rsid w:val="0037275E"/>
    <w:rsid w:val="00373A4C"/>
    <w:rsid w:val="00374202"/>
    <w:rsid w:val="00375EF6"/>
    <w:rsid w:val="003778F9"/>
    <w:rsid w:val="00381F1E"/>
    <w:rsid w:val="00382E3F"/>
    <w:rsid w:val="003839F0"/>
    <w:rsid w:val="00385AAF"/>
    <w:rsid w:val="00385C6B"/>
    <w:rsid w:val="00386BC8"/>
    <w:rsid w:val="0038748D"/>
    <w:rsid w:val="0039159F"/>
    <w:rsid w:val="0039212A"/>
    <w:rsid w:val="00392F65"/>
    <w:rsid w:val="00393D91"/>
    <w:rsid w:val="00394B5B"/>
    <w:rsid w:val="00394C80"/>
    <w:rsid w:val="00394CC0"/>
    <w:rsid w:val="00394CF9"/>
    <w:rsid w:val="003958FD"/>
    <w:rsid w:val="003973A6"/>
    <w:rsid w:val="003A032A"/>
    <w:rsid w:val="003A089B"/>
    <w:rsid w:val="003A0919"/>
    <w:rsid w:val="003A1C3D"/>
    <w:rsid w:val="003A271B"/>
    <w:rsid w:val="003A28BE"/>
    <w:rsid w:val="003A5387"/>
    <w:rsid w:val="003B04DE"/>
    <w:rsid w:val="003B06E4"/>
    <w:rsid w:val="003B0A77"/>
    <w:rsid w:val="003B13D4"/>
    <w:rsid w:val="003B1847"/>
    <w:rsid w:val="003B2767"/>
    <w:rsid w:val="003B2DF0"/>
    <w:rsid w:val="003B2ECA"/>
    <w:rsid w:val="003B2FA2"/>
    <w:rsid w:val="003B5CEE"/>
    <w:rsid w:val="003B5E69"/>
    <w:rsid w:val="003B7C30"/>
    <w:rsid w:val="003C01AF"/>
    <w:rsid w:val="003C147A"/>
    <w:rsid w:val="003C3937"/>
    <w:rsid w:val="003C4784"/>
    <w:rsid w:val="003C47F6"/>
    <w:rsid w:val="003C5716"/>
    <w:rsid w:val="003C5950"/>
    <w:rsid w:val="003C5A93"/>
    <w:rsid w:val="003C5AE7"/>
    <w:rsid w:val="003C609E"/>
    <w:rsid w:val="003C613F"/>
    <w:rsid w:val="003D0FB4"/>
    <w:rsid w:val="003D22F3"/>
    <w:rsid w:val="003D2BE4"/>
    <w:rsid w:val="003D2C0F"/>
    <w:rsid w:val="003D30A5"/>
    <w:rsid w:val="003D3E76"/>
    <w:rsid w:val="003D5A6F"/>
    <w:rsid w:val="003D5C41"/>
    <w:rsid w:val="003D5F83"/>
    <w:rsid w:val="003D7456"/>
    <w:rsid w:val="003D7599"/>
    <w:rsid w:val="003D7A1B"/>
    <w:rsid w:val="003E04CF"/>
    <w:rsid w:val="003E1EC8"/>
    <w:rsid w:val="003E2145"/>
    <w:rsid w:val="003E2D5F"/>
    <w:rsid w:val="003E2F6A"/>
    <w:rsid w:val="003E3632"/>
    <w:rsid w:val="003E4540"/>
    <w:rsid w:val="003E4FED"/>
    <w:rsid w:val="003E7AFB"/>
    <w:rsid w:val="003F0592"/>
    <w:rsid w:val="003F1468"/>
    <w:rsid w:val="003F1FE1"/>
    <w:rsid w:val="003F26C7"/>
    <w:rsid w:val="003F2A23"/>
    <w:rsid w:val="003F3275"/>
    <w:rsid w:val="003F3654"/>
    <w:rsid w:val="003F3A6C"/>
    <w:rsid w:val="003F3B0B"/>
    <w:rsid w:val="003F4BF0"/>
    <w:rsid w:val="003F50ED"/>
    <w:rsid w:val="003F5568"/>
    <w:rsid w:val="003F5635"/>
    <w:rsid w:val="003F5F5B"/>
    <w:rsid w:val="003F6832"/>
    <w:rsid w:val="003F6966"/>
    <w:rsid w:val="003F6C0E"/>
    <w:rsid w:val="003F6F60"/>
    <w:rsid w:val="003F7969"/>
    <w:rsid w:val="003F7D2A"/>
    <w:rsid w:val="003F7DDA"/>
    <w:rsid w:val="00400089"/>
    <w:rsid w:val="00400413"/>
    <w:rsid w:val="004014AE"/>
    <w:rsid w:val="00402129"/>
    <w:rsid w:val="00405CC3"/>
    <w:rsid w:val="004062BF"/>
    <w:rsid w:val="00406891"/>
    <w:rsid w:val="00407BF6"/>
    <w:rsid w:val="0041095B"/>
    <w:rsid w:val="00411A85"/>
    <w:rsid w:val="00411C31"/>
    <w:rsid w:val="004135A3"/>
    <w:rsid w:val="00413F2A"/>
    <w:rsid w:val="00414010"/>
    <w:rsid w:val="004145EF"/>
    <w:rsid w:val="0041498B"/>
    <w:rsid w:val="0041642A"/>
    <w:rsid w:val="00416FB9"/>
    <w:rsid w:val="0041714A"/>
    <w:rsid w:val="00420124"/>
    <w:rsid w:val="00420134"/>
    <w:rsid w:val="00421BD2"/>
    <w:rsid w:val="00421C06"/>
    <w:rsid w:val="00422233"/>
    <w:rsid w:val="004225A1"/>
    <w:rsid w:val="00422BAF"/>
    <w:rsid w:val="00425BA1"/>
    <w:rsid w:val="00425CE6"/>
    <w:rsid w:val="00426B12"/>
    <w:rsid w:val="00426B17"/>
    <w:rsid w:val="00427F99"/>
    <w:rsid w:val="00430B5A"/>
    <w:rsid w:val="00431904"/>
    <w:rsid w:val="004331B8"/>
    <w:rsid w:val="004337B2"/>
    <w:rsid w:val="00435F1D"/>
    <w:rsid w:val="004372D2"/>
    <w:rsid w:val="00440DF8"/>
    <w:rsid w:val="00442133"/>
    <w:rsid w:val="004421B5"/>
    <w:rsid w:val="00442B09"/>
    <w:rsid w:val="004432DE"/>
    <w:rsid w:val="004435CC"/>
    <w:rsid w:val="0044399E"/>
    <w:rsid w:val="004449CD"/>
    <w:rsid w:val="00445A87"/>
    <w:rsid w:val="00446619"/>
    <w:rsid w:val="004468D5"/>
    <w:rsid w:val="004472EC"/>
    <w:rsid w:val="004473D1"/>
    <w:rsid w:val="004507BD"/>
    <w:rsid w:val="00450EC5"/>
    <w:rsid w:val="0045135F"/>
    <w:rsid w:val="00451EE8"/>
    <w:rsid w:val="0045380A"/>
    <w:rsid w:val="004539BE"/>
    <w:rsid w:val="00453EB0"/>
    <w:rsid w:val="004553B1"/>
    <w:rsid w:val="00456332"/>
    <w:rsid w:val="00456AAB"/>
    <w:rsid w:val="00456FDA"/>
    <w:rsid w:val="00457617"/>
    <w:rsid w:val="00460477"/>
    <w:rsid w:val="00461E92"/>
    <w:rsid w:val="004648E4"/>
    <w:rsid w:val="0046591B"/>
    <w:rsid w:val="00465EC7"/>
    <w:rsid w:val="004700EA"/>
    <w:rsid w:val="004701AC"/>
    <w:rsid w:val="00470322"/>
    <w:rsid w:val="004708F0"/>
    <w:rsid w:val="00471213"/>
    <w:rsid w:val="00471407"/>
    <w:rsid w:val="00471DB1"/>
    <w:rsid w:val="00472F66"/>
    <w:rsid w:val="00473811"/>
    <w:rsid w:val="004743EA"/>
    <w:rsid w:val="004756CA"/>
    <w:rsid w:val="00476785"/>
    <w:rsid w:val="00476A41"/>
    <w:rsid w:val="00477C17"/>
    <w:rsid w:val="004812FD"/>
    <w:rsid w:val="004813C6"/>
    <w:rsid w:val="00481D84"/>
    <w:rsid w:val="00482195"/>
    <w:rsid w:val="004823D1"/>
    <w:rsid w:val="00482BF4"/>
    <w:rsid w:val="00482CB0"/>
    <w:rsid w:val="00484E29"/>
    <w:rsid w:val="00485307"/>
    <w:rsid w:val="004862CE"/>
    <w:rsid w:val="00491A76"/>
    <w:rsid w:val="00491E77"/>
    <w:rsid w:val="00494D75"/>
    <w:rsid w:val="00494EC9"/>
    <w:rsid w:val="004957BF"/>
    <w:rsid w:val="00496B3F"/>
    <w:rsid w:val="00496C21"/>
    <w:rsid w:val="0049748F"/>
    <w:rsid w:val="004A24E7"/>
    <w:rsid w:val="004A3359"/>
    <w:rsid w:val="004A4DCC"/>
    <w:rsid w:val="004A5381"/>
    <w:rsid w:val="004B05E1"/>
    <w:rsid w:val="004B0FEE"/>
    <w:rsid w:val="004B2C78"/>
    <w:rsid w:val="004B3208"/>
    <w:rsid w:val="004B5B15"/>
    <w:rsid w:val="004B64CE"/>
    <w:rsid w:val="004B6507"/>
    <w:rsid w:val="004B6715"/>
    <w:rsid w:val="004C070C"/>
    <w:rsid w:val="004C121C"/>
    <w:rsid w:val="004C1FC8"/>
    <w:rsid w:val="004C2687"/>
    <w:rsid w:val="004C2849"/>
    <w:rsid w:val="004C299B"/>
    <w:rsid w:val="004C3CD2"/>
    <w:rsid w:val="004C5708"/>
    <w:rsid w:val="004C5D28"/>
    <w:rsid w:val="004C5DD5"/>
    <w:rsid w:val="004C6908"/>
    <w:rsid w:val="004C6D19"/>
    <w:rsid w:val="004C6E00"/>
    <w:rsid w:val="004D0925"/>
    <w:rsid w:val="004D0EFE"/>
    <w:rsid w:val="004D1940"/>
    <w:rsid w:val="004D24E0"/>
    <w:rsid w:val="004D37A6"/>
    <w:rsid w:val="004D4274"/>
    <w:rsid w:val="004D4EA8"/>
    <w:rsid w:val="004D51A6"/>
    <w:rsid w:val="004D5E68"/>
    <w:rsid w:val="004D65A8"/>
    <w:rsid w:val="004E1868"/>
    <w:rsid w:val="004E2259"/>
    <w:rsid w:val="004E2603"/>
    <w:rsid w:val="004E3300"/>
    <w:rsid w:val="004E3589"/>
    <w:rsid w:val="004E3BCE"/>
    <w:rsid w:val="004E3E22"/>
    <w:rsid w:val="004E4C20"/>
    <w:rsid w:val="004E4E74"/>
    <w:rsid w:val="004E5901"/>
    <w:rsid w:val="004E70B4"/>
    <w:rsid w:val="004E76D6"/>
    <w:rsid w:val="004E782F"/>
    <w:rsid w:val="004E7D9D"/>
    <w:rsid w:val="004F21A9"/>
    <w:rsid w:val="004F2CC2"/>
    <w:rsid w:val="004F2D9A"/>
    <w:rsid w:val="004F3572"/>
    <w:rsid w:val="004F5174"/>
    <w:rsid w:val="004F7A1F"/>
    <w:rsid w:val="005002DF"/>
    <w:rsid w:val="005017BA"/>
    <w:rsid w:val="0050233E"/>
    <w:rsid w:val="00503E84"/>
    <w:rsid w:val="00505CB7"/>
    <w:rsid w:val="00505EEA"/>
    <w:rsid w:val="005060BE"/>
    <w:rsid w:val="00506426"/>
    <w:rsid w:val="00506692"/>
    <w:rsid w:val="0051007F"/>
    <w:rsid w:val="00510708"/>
    <w:rsid w:val="005128AB"/>
    <w:rsid w:val="00512D95"/>
    <w:rsid w:val="0051326A"/>
    <w:rsid w:val="00513633"/>
    <w:rsid w:val="00514360"/>
    <w:rsid w:val="005145C9"/>
    <w:rsid w:val="005218AD"/>
    <w:rsid w:val="00523237"/>
    <w:rsid w:val="00523FD5"/>
    <w:rsid w:val="00524600"/>
    <w:rsid w:val="00524AAA"/>
    <w:rsid w:val="00524E96"/>
    <w:rsid w:val="00525161"/>
    <w:rsid w:val="0052546D"/>
    <w:rsid w:val="0052641C"/>
    <w:rsid w:val="0053101C"/>
    <w:rsid w:val="0053136E"/>
    <w:rsid w:val="005313C5"/>
    <w:rsid w:val="005318D8"/>
    <w:rsid w:val="0053289B"/>
    <w:rsid w:val="00532DE5"/>
    <w:rsid w:val="00532F3E"/>
    <w:rsid w:val="0053521A"/>
    <w:rsid w:val="005358CB"/>
    <w:rsid w:val="005366C6"/>
    <w:rsid w:val="00536CF7"/>
    <w:rsid w:val="00537246"/>
    <w:rsid w:val="00537DD8"/>
    <w:rsid w:val="005411F4"/>
    <w:rsid w:val="005418FD"/>
    <w:rsid w:val="0054270E"/>
    <w:rsid w:val="0054277B"/>
    <w:rsid w:val="00544EE2"/>
    <w:rsid w:val="0054551D"/>
    <w:rsid w:val="0054672B"/>
    <w:rsid w:val="005500BF"/>
    <w:rsid w:val="005510D6"/>
    <w:rsid w:val="005516FD"/>
    <w:rsid w:val="00551F68"/>
    <w:rsid w:val="0055329F"/>
    <w:rsid w:val="00553F61"/>
    <w:rsid w:val="00554D59"/>
    <w:rsid w:val="00555EC6"/>
    <w:rsid w:val="00557A21"/>
    <w:rsid w:val="00560987"/>
    <w:rsid w:val="00560CBA"/>
    <w:rsid w:val="00561D04"/>
    <w:rsid w:val="005620A1"/>
    <w:rsid w:val="00562DCD"/>
    <w:rsid w:val="005648D7"/>
    <w:rsid w:val="00564FE7"/>
    <w:rsid w:val="0056524A"/>
    <w:rsid w:val="00566839"/>
    <w:rsid w:val="00566C54"/>
    <w:rsid w:val="005672EA"/>
    <w:rsid w:val="00567602"/>
    <w:rsid w:val="00567767"/>
    <w:rsid w:val="00567C09"/>
    <w:rsid w:val="00571247"/>
    <w:rsid w:val="00572275"/>
    <w:rsid w:val="00572783"/>
    <w:rsid w:val="00574217"/>
    <w:rsid w:val="00575271"/>
    <w:rsid w:val="0057589D"/>
    <w:rsid w:val="00576FDC"/>
    <w:rsid w:val="005816A7"/>
    <w:rsid w:val="0058192B"/>
    <w:rsid w:val="0058206F"/>
    <w:rsid w:val="00582561"/>
    <w:rsid w:val="00582800"/>
    <w:rsid w:val="00583AEF"/>
    <w:rsid w:val="0058562F"/>
    <w:rsid w:val="00585848"/>
    <w:rsid w:val="005859BC"/>
    <w:rsid w:val="00585CCD"/>
    <w:rsid w:val="0058660B"/>
    <w:rsid w:val="005869EB"/>
    <w:rsid w:val="00587B96"/>
    <w:rsid w:val="0059045F"/>
    <w:rsid w:val="0059206A"/>
    <w:rsid w:val="0059241A"/>
    <w:rsid w:val="00592D29"/>
    <w:rsid w:val="00592E14"/>
    <w:rsid w:val="005941D8"/>
    <w:rsid w:val="0059487C"/>
    <w:rsid w:val="00594DBE"/>
    <w:rsid w:val="0059504B"/>
    <w:rsid w:val="00596482"/>
    <w:rsid w:val="00596E60"/>
    <w:rsid w:val="005971E1"/>
    <w:rsid w:val="00597BD6"/>
    <w:rsid w:val="005A0739"/>
    <w:rsid w:val="005A1F54"/>
    <w:rsid w:val="005A2493"/>
    <w:rsid w:val="005A3E97"/>
    <w:rsid w:val="005A663C"/>
    <w:rsid w:val="005A6F71"/>
    <w:rsid w:val="005A7F71"/>
    <w:rsid w:val="005B078F"/>
    <w:rsid w:val="005B123F"/>
    <w:rsid w:val="005B1996"/>
    <w:rsid w:val="005B1D92"/>
    <w:rsid w:val="005B2621"/>
    <w:rsid w:val="005B28A0"/>
    <w:rsid w:val="005B2F37"/>
    <w:rsid w:val="005B3741"/>
    <w:rsid w:val="005B3C95"/>
    <w:rsid w:val="005B461C"/>
    <w:rsid w:val="005B5D69"/>
    <w:rsid w:val="005B5DB2"/>
    <w:rsid w:val="005B6B59"/>
    <w:rsid w:val="005B6BF4"/>
    <w:rsid w:val="005C0BD1"/>
    <w:rsid w:val="005C12C2"/>
    <w:rsid w:val="005C1803"/>
    <w:rsid w:val="005C1CEA"/>
    <w:rsid w:val="005C1E69"/>
    <w:rsid w:val="005C27F9"/>
    <w:rsid w:val="005C3201"/>
    <w:rsid w:val="005C39FD"/>
    <w:rsid w:val="005C61A2"/>
    <w:rsid w:val="005C72EB"/>
    <w:rsid w:val="005C73DA"/>
    <w:rsid w:val="005C770E"/>
    <w:rsid w:val="005C77A0"/>
    <w:rsid w:val="005C796C"/>
    <w:rsid w:val="005D029D"/>
    <w:rsid w:val="005D0C0C"/>
    <w:rsid w:val="005D25C1"/>
    <w:rsid w:val="005D28A3"/>
    <w:rsid w:val="005D3A3C"/>
    <w:rsid w:val="005D49CD"/>
    <w:rsid w:val="005D5884"/>
    <w:rsid w:val="005D6054"/>
    <w:rsid w:val="005D613D"/>
    <w:rsid w:val="005D65DD"/>
    <w:rsid w:val="005D662D"/>
    <w:rsid w:val="005D74F1"/>
    <w:rsid w:val="005D7B4C"/>
    <w:rsid w:val="005D7EBF"/>
    <w:rsid w:val="005E07B7"/>
    <w:rsid w:val="005E0936"/>
    <w:rsid w:val="005E1A14"/>
    <w:rsid w:val="005E2B0B"/>
    <w:rsid w:val="005E327B"/>
    <w:rsid w:val="005E3393"/>
    <w:rsid w:val="005E3D79"/>
    <w:rsid w:val="005E41E8"/>
    <w:rsid w:val="005E4B99"/>
    <w:rsid w:val="005E4C2B"/>
    <w:rsid w:val="005E4FAC"/>
    <w:rsid w:val="005E5305"/>
    <w:rsid w:val="005E6C84"/>
    <w:rsid w:val="005E6D90"/>
    <w:rsid w:val="005E7579"/>
    <w:rsid w:val="005E7AC2"/>
    <w:rsid w:val="005F0EA8"/>
    <w:rsid w:val="005F13C0"/>
    <w:rsid w:val="005F236D"/>
    <w:rsid w:val="005F2732"/>
    <w:rsid w:val="005F386C"/>
    <w:rsid w:val="005F38B0"/>
    <w:rsid w:val="005F48B1"/>
    <w:rsid w:val="005F551B"/>
    <w:rsid w:val="005F761A"/>
    <w:rsid w:val="005F7EFC"/>
    <w:rsid w:val="00601697"/>
    <w:rsid w:val="006021E2"/>
    <w:rsid w:val="00602BF9"/>
    <w:rsid w:val="00602D1A"/>
    <w:rsid w:val="00603D9A"/>
    <w:rsid w:val="00603EBC"/>
    <w:rsid w:val="006063DC"/>
    <w:rsid w:val="006065AD"/>
    <w:rsid w:val="006068BE"/>
    <w:rsid w:val="00606F2D"/>
    <w:rsid w:val="0060765A"/>
    <w:rsid w:val="00607BDC"/>
    <w:rsid w:val="00610901"/>
    <w:rsid w:val="00610FC1"/>
    <w:rsid w:val="006119D5"/>
    <w:rsid w:val="00612072"/>
    <w:rsid w:val="00612B21"/>
    <w:rsid w:val="00613DBE"/>
    <w:rsid w:val="00614009"/>
    <w:rsid w:val="006144A1"/>
    <w:rsid w:val="00614E2D"/>
    <w:rsid w:val="00614F08"/>
    <w:rsid w:val="00615CC7"/>
    <w:rsid w:val="0061611A"/>
    <w:rsid w:val="00616957"/>
    <w:rsid w:val="0062060E"/>
    <w:rsid w:val="0062163B"/>
    <w:rsid w:val="006219CB"/>
    <w:rsid w:val="00622CDB"/>
    <w:rsid w:val="00623493"/>
    <w:rsid w:val="00623F5D"/>
    <w:rsid w:val="00625150"/>
    <w:rsid w:val="006258BE"/>
    <w:rsid w:val="00626FD9"/>
    <w:rsid w:val="00627458"/>
    <w:rsid w:val="00627D42"/>
    <w:rsid w:val="0063021E"/>
    <w:rsid w:val="006303DA"/>
    <w:rsid w:val="006305B7"/>
    <w:rsid w:val="00630979"/>
    <w:rsid w:val="00631D56"/>
    <w:rsid w:val="00631E55"/>
    <w:rsid w:val="006335D6"/>
    <w:rsid w:val="006359B2"/>
    <w:rsid w:val="00635FA4"/>
    <w:rsid w:val="00636EE7"/>
    <w:rsid w:val="006372E0"/>
    <w:rsid w:val="006402DC"/>
    <w:rsid w:val="006427B9"/>
    <w:rsid w:val="00642FA1"/>
    <w:rsid w:val="0064468A"/>
    <w:rsid w:val="00645E08"/>
    <w:rsid w:val="0065045D"/>
    <w:rsid w:val="00650A81"/>
    <w:rsid w:val="006520E1"/>
    <w:rsid w:val="00652497"/>
    <w:rsid w:val="00654401"/>
    <w:rsid w:val="00654F42"/>
    <w:rsid w:val="006561B7"/>
    <w:rsid w:val="0065639C"/>
    <w:rsid w:val="00657410"/>
    <w:rsid w:val="006576C9"/>
    <w:rsid w:val="00660FD4"/>
    <w:rsid w:val="006610BC"/>
    <w:rsid w:val="00661A6D"/>
    <w:rsid w:val="00661A99"/>
    <w:rsid w:val="00661D7B"/>
    <w:rsid w:val="00663344"/>
    <w:rsid w:val="00664092"/>
    <w:rsid w:val="0066493A"/>
    <w:rsid w:val="0066511D"/>
    <w:rsid w:val="00665620"/>
    <w:rsid w:val="00666B84"/>
    <w:rsid w:val="00666F04"/>
    <w:rsid w:val="00667B66"/>
    <w:rsid w:val="006714C9"/>
    <w:rsid w:val="006734D4"/>
    <w:rsid w:val="00673747"/>
    <w:rsid w:val="006740A9"/>
    <w:rsid w:val="00674BCB"/>
    <w:rsid w:val="00674DEE"/>
    <w:rsid w:val="0067519D"/>
    <w:rsid w:val="00675AE1"/>
    <w:rsid w:val="00676816"/>
    <w:rsid w:val="00676BFC"/>
    <w:rsid w:val="00677B4F"/>
    <w:rsid w:val="00680CDC"/>
    <w:rsid w:val="0068172F"/>
    <w:rsid w:val="00681760"/>
    <w:rsid w:val="00681E38"/>
    <w:rsid w:val="00681E7C"/>
    <w:rsid w:val="006821F3"/>
    <w:rsid w:val="0068265D"/>
    <w:rsid w:val="006834AC"/>
    <w:rsid w:val="00683B6F"/>
    <w:rsid w:val="00683E40"/>
    <w:rsid w:val="00684BD7"/>
    <w:rsid w:val="0068553F"/>
    <w:rsid w:val="0068566E"/>
    <w:rsid w:val="00686731"/>
    <w:rsid w:val="0068789A"/>
    <w:rsid w:val="00690C28"/>
    <w:rsid w:val="006915D1"/>
    <w:rsid w:val="00692075"/>
    <w:rsid w:val="006920BC"/>
    <w:rsid w:val="00692DDE"/>
    <w:rsid w:val="00694527"/>
    <w:rsid w:val="00694739"/>
    <w:rsid w:val="00694F87"/>
    <w:rsid w:val="00695D57"/>
    <w:rsid w:val="00696E65"/>
    <w:rsid w:val="006A06C9"/>
    <w:rsid w:val="006A1023"/>
    <w:rsid w:val="006A109B"/>
    <w:rsid w:val="006A1412"/>
    <w:rsid w:val="006A15D4"/>
    <w:rsid w:val="006A2C2B"/>
    <w:rsid w:val="006A30C6"/>
    <w:rsid w:val="006A31DA"/>
    <w:rsid w:val="006A3BCE"/>
    <w:rsid w:val="006A3CE4"/>
    <w:rsid w:val="006A4E37"/>
    <w:rsid w:val="006A7715"/>
    <w:rsid w:val="006B1D83"/>
    <w:rsid w:val="006B31F3"/>
    <w:rsid w:val="006B388E"/>
    <w:rsid w:val="006B3983"/>
    <w:rsid w:val="006B3E44"/>
    <w:rsid w:val="006B4D51"/>
    <w:rsid w:val="006B51A1"/>
    <w:rsid w:val="006B5822"/>
    <w:rsid w:val="006B698E"/>
    <w:rsid w:val="006C0248"/>
    <w:rsid w:val="006C05BA"/>
    <w:rsid w:val="006C1254"/>
    <w:rsid w:val="006C16E0"/>
    <w:rsid w:val="006C19CC"/>
    <w:rsid w:val="006C1A47"/>
    <w:rsid w:val="006C282D"/>
    <w:rsid w:val="006C4A85"/>
    <w:rsid w:val="006C5E09"/>
    <w:rsid w:val="006C647C"/>
    <w:rsid w:val="006C6D8E"/>
    <w:rsid w:val="006C7BEF"/>
    <w:rsid w:val="006D0F23"/>
    <w:rsid w:val="006D149A"/>
    <w:rsid w:val="006D15DB"/>
    <w:rsid w:val="006D338F"/>
    <w:rsid w:val="006D49D6"/>
    <w:rsid w:val="006D79A1"/>
    <w:rsid w:val="006D7BC7"/>
    <w:rsid w:val="006E0735"/>
    <w:rsid w:val="006E3126"/>
    <w:rsid w:val="006E3987"/>
    <w:rsid w:val="006E55FE"/>
    <w:rsid w:val="006E60C8"/>
    <w:rsid w:val="006E61B7"/>
    <w:rsid w:val="006F1003"/>
    <w:rsid w:val="006F1CE3"/>
    <w:rsid w:val="006F1FFD"/>
    <w:rsid w:val="006F306E"/>
    <w:rsid w:val="006F4A65"/>
    <w:rsid w:val="006F5169"/>
    <w:rsid w:val="006F6075"/>
    <w:rsid w:val="006F6729"/>
    <w:rsid w:val="006F76E9"/>
    <w:rsid w:val="006F7922"/>
    <w:rsid w:val="006F7AB4"/>
    <w:rsid w:val="00700586"/>
    <w:rsid w:val="007024DC"/>
    <w:rsid w:val="007025C3"/>
    <w:rsid w:val="007028A0"/>
    <w:rsid w:val="007030F7"/>
    <w:rsid w:val="007034AF"/>
    <w:rsid w:val="00703E62"/>
    <w:rsid w:val="007046DF"/>
    <w:rsid w:val="0070529D"/>
    <w:rsid w:val="0070564E"/>
    <w:rsid w:val="0070577E"/>
    <w:rsid w:val="00705964"/>
    <w:rsid w:val="00707432"/>
    <w:rsid w:val="00707654"/>
    <w:rsid w:val="00707B97"/>
    <w:rsid w:val="00710442"/>
    <w:rsid w:val="00710E6F"/>
    <w:rsid w:val="007136D8"/>
    <w:rsid w:val="00716112"/>
    <w:rsid w:val="0071624C"/>
    <w:rsid w:val="00717FBB"/>
    <w:rsid w:val="007203B2"/>
    <w:rsid w:val="0072066A"/>
    <w:rsid w:val="00720CEE"/>
    <w:rsid w:val="007212F6"/>
    <w:rsid w:val="0072158D"/>
    <w:rsid w:val="007216D0"/>
    <w:rsid w:val="00721E4E"/>
    <w:rsid w:val="0072218C"/>
    <w:rsid w:val="00723A8E"/>
    <w:rsid w:val="00724239"/>
    <w:rsid w:val="00724733"/>
    <w:rsid w:val="00724FBB"/>
    <w:rsid w:val="00725427"/>
    <w:rsid w:val="00727156"/>
    <w:rsid w:val="007320A9"/>
    <w:rsid w:val="007321A2"/>
    <w:rsid w:val="0073328D"/>
    <w:rsid w:val="0073369B"/>
    <w:rsid w:val="00733954"/>
    <w:rsid w:val="0073498B"/>
    <w:rsid w:val="00737D98"/>
    <w:rsid w:val="007401A1"/>
    <w:rsid w:val="00740885"/>
    <w:rsid w:val="007409B5"/>
    <w:rsid w:val="00740FFC"/>
    <w:rsid w:val="007413BF"/>
    <w:rsid w:val="007430D8"/>
    <w:rsid w:val="00743A4A"/>
    <w:rsid w:val="00743AEA"/>
    <w:rsid w:val="00743DAF"/>
    <w:rsid w:val="00744CA3"/>
    <w:rsid w:val="00745F68"/>
    <w:rsid w:val="00746384"/>
    <w:rsid w:val="007463D2"/>
    <w:rsid w:val="00746633"/>
    <w:rsid w:val="00746B19"/>
    <w:rsid w:val="0074795C"/>
    <w:rsid w:val="0075042F"/>
    <w:rsid w:val="00750F65"/>
    <w:rsid w:val="0075191A"/>
    <w:rsid w:val="007528EB"/>
    <w:rsid w:val="00753882"/>
    <w:rsid w:val="0075414C"/>
    <w:rsid w:val="00755918"/>
    <w:rsid w:val="00755F13"/>
    <w:rsid w:val="007573DF"/>
    <w:rsid w:val="00757EBA"/>
    <w:rsid w:val="007600FE"/>
    <w:rsid w:val="0076036D"/>
    <w:rsid w:val="00760BD2"/>
    <w:rsid w:val="00762AB8"/>
    <w:rsid w:val="00763870"/>
    <w:rsid w:val="00763B84"/>
    <w:rsid w:val="007643D9"/>
    <w:rsid w:val="00764618"/>
    <w:rsid w:val="00764ADB"/>
    <w:rsid w:val="00765606"/>
    <w:rsid w:val="00765809"/>
    <w:rsid w:val="00765F24"/>
    <w:rsid w:val="00765F3E"/>
    <w:rsid w:val="00765F52"/>
    <w:rsid w:val="00766E11"/>
    <w:rsid w:val="00766E8B"/>
    <w:rsid w:val="00767235"/>
    <w:rsid w:val="00770C45"/>
    <w:rsid w:val="007725B5"/>
    <w:rsid w:val="007736DB"/>
    <w:rsid w:val="00774C8E"/>
    <w:rsid w:val="00777BD9"/>
    <w:rsid w:val="00780491"/>
    <w:rsid w:val="007808B7"/>
    <w:rsid w:val="00780DAF"/>
    <w:rsid w:val="00781A7C"/>
    <w:rsid w:val="00782C47"/>
    <w:rsid w:val="00782E19"/>
    <w:rsid w:val="007836A6"/>
    <w:rsid w:val="00783E5D"/>
    <w:rsid w:val="007841B2"/>
    <w:rsid w:val="0078591F"/>
    <w:rsid w:val="00787DA1"/>
    <w:rsid w:val="00787E94"/>
    <w:rsid w:val="00790F39"/>
    <w:rsid w:val="0079214D"/>
    <w:rsid w:val="00792D51"/>
    <w:rsid w:val="0079497E"/>
    <w:rsid w:val="00794F58"/>
    <w:rsid w:val="00794F68"/>
    <w:rsid w:val="007954A7"/>
    <w:rsid w:val="00795811"/>
    <w:rsid w:val="007958EC"/>
    <w:rsid w:val="00796B06"/>
    <w:rsid w:val="00796CDB"/>
    <w:rsid w:val="00797534"/>
    <w:rsid w:val="007A0089"/>
    <w:rsid w:val="007A0496"/>
    <w:rsid w:val="007A0537"/>
    <w:rsid w:val="007A08C1"/>
    <w:rsid w:val="007A1333"/>
    <w:rsid w:val="007A1CC1"/>
    <w:rsid w:val="007A3E60"/>
    <w:rsid w:val="007A42B5"/>
    <w:rsid w:val="007A5D1C"/>
    <w:rsid w:val="007A6ADF"/>
    <w:rsid w:val="007A6B51"/>
    <w:rsid w:val="007A73F2"/>
    <w:rsid w:val="007A770E"/>
    <w:rsid w:val="007A7869"/>
    <w:rsid w:val="007A7B06"/>
    <w:rsid w:val="007A7E77"/>
    <w:rsid w:val="007B0D7E"/>
    <w:rsid w:val="007B0FF5"/>
    <w:rsid w:val="007B1596"/>
    <w:rsid w:val="007B176F"/>
    <w:rsid w:val="007B314D"/>
    <w:rsid w:val="007B31EA"/>
    <w:rsid w:val="007B3597"/>
    <w:rsid w:val="007B4B2F"/>
    <w:rsid w:val="007B5201"/>
    <w:rsid w:val="007B5645"/>
    <w:rsid w:val="007B5BBC"/>
    <w:rsid w:val="007C0B5E"/>
    <w:rsid w:val="007C159D"/>
    <w:rsid w:val="007C178C"/>
    <w:rsid w:val="007C3464"/>
    <w:rsid w:val="007C3E94"/>
    <w:rsid w:val="007C53B5"/>
    <w:rsid w:val="007C5ABB"/>
    <w:rsid w:val="007C6360"/>
    <w:rsid w:val="007C76BD"/>
    <w:rsid w:val="007C7A4D"/>
    <w:rsid w:val="007C7EFB"/>
    <w:rsid w:val="007D1012"/>
    <w:rsid w:val="007D5AEB"/>
    <w:rsid w:val="007D62C1"/>
    <w:rsid w:val="007E003F"/>
    <w:rsid w:val="007E19B3"/>
    <w:rsid w:val="007E34CB"/>
    <w:rsid w:val="007E4921"/>
    <w:rsid w:val="007E493E"/>
    <w:rsid w:val="007E51DE"/>
    <w:rsid w:val="007E5F18"/>
    <w:rsid w:val="007F0A1C"/>
    <w:rsid w:val="007F0B80"/>
    <w:rsid w:val="007F0D8C"/>
    <w:rsid w:val="007F1712"/>
    <w:rsid w:val="007F1924"/>
    <w:rsid w:val="007F361C"/>
    <w:rsid w:val="007F398D"/>
    <w:rsid w:val="007F4D07"/>
    <w:rsid w:val="007F5092"/>
    <w:rsid w:val="007F6979"/>
    <w:rsid w:val="007F6D24"/>
    <w:rsid w:val="007F6E1D"/>
    <w:rsid w:val="007F774A"/>
    <w:rsid w:val="008002FA"/>
    <w:rsid w:val="00800655"/>
    <w:rsid w:val="008009D5"/>
    <w:rsid w:val="0080175D"/>
    <w:rsid w:val="008018C1"/>
    <w:rsid w:val="00801CC8"/>
    <w:rsid w:val="00802BBD"/>
    <w:rsid w:val="00803B3C"/>
    <w:rsid w:val="008040EA"/>
    <w:rsid w:val="00804D8E"/>
    <w:rsid w:val="0080531F"/>
    <w:rsid w:val="00810229"/>
    <w:rsid w:val="0081080B"/>
    <w:rsid w:val="00813C68"/>
    <w:rsid w:val="00813D3A"/>
    <w:rsid w:val="0081477F"/>
    <w:rsid w:val="00816683"/>
    <w:rsid w:val="00816D0E"/>
    <w:rsid w:val="00816F71"/>
    <w:rsid w:val="008172F3"/>
    <w:rsid w:val="0081772C"/>
    <w:rsid w:val="00817C8F"/>
    <w:rsid w:val="00820635"/>
    <w:rsid w:val="008208BE"/>
    <w:rsid w:val="00820B16"/>
    <w:rsid w:val="008210E2"/>
    <w:rsid w:val="00823B32"/>
    <w:rsid w:val="008247F4"/>
    <w:rsid w:val="00824ADC"/>
    <w:rsid w:val="008254FD"/>
    <w:rsid w:val="00825E28"/>
    <w:rsid w:val="00827BE7"/>
    <w:rsid w:val="0083170A"/>
    <w:rsid w:val="00832703"/>
    <w:rsid w:val="00832CC6"/>
    <w:rsid w:val="00834AF1"/>
    <w:rsid w:val="00834C26"/>
    <w:rsid w:val="00836725"/>
    <w:rsid w:val="00842CB5"/>
    <w:rsid w:val="008433BF"/>
    <w:rsid w:val="008435B9"/>
    <w:rsid w:val="00843E88"/>
    <w:rsid w:val="00846C4D"/>
    <w:rsid w:val="00850B7B"/>
    <w:rsid w:val="0085165C"/>
    <w:rsid w:val="00851A59"/>
    <w:rsid w:val="00854895"/>
    <w:rsid w:val="00854E32"/>
    <w:rsid w:val="00855855"/>
    <w:rsid w:val="00856331"/>
    <w:rsid w:val="00856605"/>
    <w:rsid w:val="008567E6"/>
    <w:rsid w:val="0086132A"/>
    <w:rsid w:val="00863470"/>
    <w:rsid w:val="00863DDF"/>
    <w:rsid w:val="00865695"/>
    <w:rsid w:val="00866195"/>
    <w:rsid w:val="008667A9"/>
    <w:rsid w:val="008667C9"/>
    <w:rsid w:val="00866DB7"/>
    <w:rsid w:val="008678A8"/>
    <w:rsid w:val="00867920"/>
    <w:rsid w:val="00867E49"/>
    <w:rsid w:val="00871AA8"/>
    <w:rsid w:val="00871CB8"/>
    <w:rsid w:val="008726B3"/>
    <w:rsid w:val="00873AE3"/>
    <w:rsid w:val="008757E3"/>
    <w:rsid w:val="0087591C"/>
    <w:rsid w:val="00876FF0"/>
    <w:rsid w:val="0088082E"/>
    <w:rsid w:val="00880920"/>
    <w:rsid w:val="0088184F"/>
    <w:rsid w:val="008849C8"/>
    <w:rsid w:val="0088516E"/>
    <w:rsid w:val="00890B46"/>
    <w:rsid w:val="00890C02"/>
    <w:rsid w:val="00890FE8"/>
    <w:rsid w:val="00892820"/>
    <w:rsid w:val="00892D00"/>
    <w:rsid w:val="008934CC"/>
    <w:rsid w:val="0089507E"/>
    <w:rsid w:val="00896EDC"/>
    <w:rsid w:val="00897395"/>
    <w:rsid w:val="0089785C"/>
    <w:rsid w:val="00897895"/>
    <w:rsid w:val="008A0DFE"/>
    <w:rsid w:val="008A4802"/>
    <w:rsid w:val="008A4859"/>
    <w:rsid w:val="008A4FB6"/>
    <w:rsid w:val="008A5C12"/>
    <w:rsid w:val="008A6E8D"/>
    <w:rsid w:val="008A753C"/>
    <w:rsid w:val="008A793C"/>
    <w:rsid w:val="008B0C42"/>
    <w:rsid w:val="008B120C"/>
    <w:rsid w:val="008B194D"/>
    <w:rsid w:val="008B1C35"/>
    <w:rsid w:val="008B21E8"/>
    <w:rsid w:val="008B249E"/>
    <w:rsid w:val="008B2DF8"/>
    <w:rsid w:val="008B2F81"/>
    <w:rsid w:val="008B3AC6"/>
    <w:rsid w:val="008B4931"/>
    <w:rsid w:val="008B51F8"/>
    <w:rsid w:val="008B5C4F"/>
    <w:rsid w:val="008B5D02"/>
    <w:rsid w:val="008B60F8"/>
    <w:rsid w:val="008B62AF"/>
    <w:rsid w:val="008C0987"/>
    <w:rsid w:val="008C1C14"/>
    <w:rsid w:val="008C34A5"/>
    <w:rsid w:val="008C38D6"/>
    <w:rsid w:val="008C3CA9"/>
    <w:rsid w:val="008C4D29"/>
    <w:rsid w:val="008C69A5"/>
    <w:rsid w:val="008C6E2A"/>
    <w:rsid w:val="008C7026"/>
    <w:rsid w:val="008C713F"/>
    <w:rsid w:val="008D0C46"/>
    <w:rsid w:val="008D1FCA"/>
    <w:rsid w:val="008D2200"/>
    <w:rsid w:val="008D2705"/>
    <w:rsid w:val="008D2997"/>
    <w:rsid w:val="008D2BAC"/>
    <w:rsid w:val="008D2BD5"/>
    <w:rsid w:val="008D3090"/>
    <w:rsid w:val="008D47F4"/>
    <w:rsid w:val="008D616E"/>
    <w:rsid w:val="008D6C77"/>
    <w:rsid w:val="008D715E"/>
    <w:rsid w:val="008D78D1"/>
    <w:rsid w:val="008E115E"/>
    <w:rsid w:val="008E15C0"/>
    <w:rsid w:val="008E2A84"/>
    <w:rsid w:val="008E4E2A"/>
    <w:rsid w:val="008E5840"/>
    <w:rsid w:val="008E62CB"/>
    <w:rsid w:val="008E6C1A"/>
    <w:rsid w:val="008E6E00"/>
    <w:rsid w:val="008E777F"/>
    <w:rsid w:val="008E7CF2"/>
    <w:rsid w:val="008F0ED0"/>
    <w:rsid w:val="008F0F1B"/>
    <w:rsid w:val="008F1CDF"/>
    <w:rsid w:val="008F231B"/>
    <w:rsid w:val="008F2D2E"/>
    <w:rsid w:val="008F30F9"/>
    <w:rsid w:val="008F612D"/>
    <w:rsid w:val="008F6DF5"/>
    <w:rsid w:val="008F6E7D"/>
    <w:rsid w:val="008F7C93"/>
    <w:rsid w:val="00903DC8"/>
    <w:rsid w:val="00904BE6"/>
    <w:rsid w:val="009060EC"/>
    <w:rsid w:val="009061A4"/>
    <w:rsid w:val="009074F1"/>
    <w:rsid w:val="00907CE7"/>
    <w:rsid w:val="00910002"/>
    <w:rsid w:val="00910A21"/>
    <w:rsid w:val="00911F4E"/>
    <w:rsid w:val="00912889"/>
    <w:rsid w:val="009132AD"/>
    <w:rsid w:val="00913A0B"/>
    <w:rsid w:val="00913A1A"/>
    <w:rsid w:val="00913BB1"/>
    <w:rsid w:val="00914894"/>
    <w:rsid w:val="00914942"/>
    <w:rsid w:val="00914F3C"/>
    <w:rsid w:val="00915286"/>
    <w:rsid w:val="00917B15"/>
    <w:rsid w:val="00917EDE"/>
    <w:rsid w:val="0092079D"/>
    <w:rsid w:val="00920BF2"/>
    <w:rsid w:val="00922D20"/>
    <w:rsid w:val="00924E20"/>
    <w:rsid w:val="0092617C"/>
    <w:rsid w:val="00926CF5"/>
    <w:rsid w:val="00930A85"/>
    <w:rsid w:val="00935897"/>
    <w:rsid w:val="0093635E"/>
    <w:rsid w:val="00937C86"/>
    <w:rsid w:val="00940075"/>
    <w:rsid w:val="009412E3"/>
    <w:rsid w:val="0094162B"/>
    <w:rsid w:val="0094177B"/>
    <w:rsid w:val="00943B04"/>
    <w:rsid w:val="00943C25"/>
    <w:rsid w:val="00944B29"/>
    <w:rsid w:val="009470A7"/>
    <w:rsid w:val="00947D57"/>
    <w:rsid w:val="009513AB"/>
    <w:rsid w:val="009518B0"/>
    <w:rsid w:val="00951A3C"/>
    <w:rsid w:val="00951FE4"/>
    <w:rsid w:val="0095241E"/>
    <w:rsid w:val="00953CFB"/>
    <w:rsid w:val="00954545"/>
    <w:rsid w:val="00954D1C"/>
    <w:rsid w:val="009554CD"/>
    <w:rsid w:val="009568B4"/>
    <w:rsid w:val="00956F1C"/>
    <w:rsid w:val="00957389"/>
    <w:rsid w:val="0096084C"/>
    <w:rsid w:val="0096089E"/>
    <w:rsid w:val="00962191"/>
    <w:rsid w:val="00962211"/>
    <w:rsid w:val="00962A03"/>
    <w:rsid w:val="00962CB6"/>
    <w:rsid w:val="0096308E"/>
    <w:rsid w:val="0096328E"/>
    <w:rsid w:val="00967650"/>
    <w:rsid w:val="00967BA9"/>
    <w:rsid w:val="00972D36"/>
    <w:rsid w:val="00975C30"/>
    <w:rsid w:val="0097631B"/>
    <w:rsid w:val="00976DC7"/>
    <w:rsid w:val="00981B7A"/>
    <w:rsid w:val="00982999"/>
    <w:rsid w:val="0098473D"/>
    <w:rsid w:val="00984CC8"/>
    <w:rsid w:val="00986D12"/>
    <w:rsid w:val="0098720C"/>
    <w:rsid w:val="0099056A"/>
    <w:rsid w:val="00992C9A"/>
    <w:rsid w:val="0099368E"/>
    <w:rsid w:val="00993741"/>
    <w:rsid w:val="00993FCF"/>
    <w:rsid w:val="00994587"/>
    <w:rsid w:val="00995052"/>
    <w:rsid w:val="00995C42"/>
    <w:rsid w:val="0099636E"/>
    <w:rsid w:val="00996E87"/>
    <w:rsid w:val="00997B25"/>
    <w:rsid w:val="009A0E18"/>
    <w:rsid w:val="009A0E95"/>
    <w:rsid w:val="009A1B39"/>
    <w:rsid w:val="009A24B2"/>
    <w:rsid w:val="009A2E25"/>
    <w:rsid w:val="009A5C14"/>
    <w:rsid w:val="009A5E0C"/>
    <w:rsid w:val="009A5F82"/>
    <w:rsid w:val="009A68EB"/>
    <w:rsid w:val="009A6BDC"/>
    <w:rsid w:val="009A6BE6"/>
    <w:rsid w:val="009B03B3"/>
    <w:rsid w:val="009B062F"/>
    <w:rsid w:val="009B18D8"/>
    <w:rsid w:val="009B1A65"/>
    <w:rsid w:val="009B1C8A"/>
    <w:rsid w:val="009B27CA"/>
    <w:rsid w:val="009B3059"/>
    <w:rsid w:val="009B30C3"/>
    <w:rsid w:val="009B30F0"/>
    <w:rsid w:val="009B34CD"/>
    <w:rsid w:val="009B4ECF"/>
    <w:rsid w:val="009B5298"/>
    <w:rsid w:val="009B571E"/>
    <w:rsid w:val="009B7125"/>
    <w:rsid w:val="009B713A"/>
    <w:rsid w:val="009B71C1"/>
    <w:rsid w:val="009C0293"/>
    <w:rsid w:val="009C0402"/>
    <w:rsid w:val="009C0595"/>
    <w:rsid w:val="009C1D05"/>
    <w:rsid w:val="009C1FCD"/>
    <w:rsid w:val="009C2154"/>
    <w:rsid w:val="009C2199"/>
    <w:rsid w:val="009C2754"/>
    <w:rsid w:val="009C2C52"/>
    <w:rsid w:val="009C4D8B"/>
    <w:rsid w:val="009C578D"/>
    <w:rsid w:val="009C6F84"/>
    <w:rsid w:val="009C70F2"/>
    <w:rsid w:val="009C73D7"/>
    <w:rsid w:val="009D0AC9"/>
    <w:rsid w:val="009D0DC7"/>
    <w:rsid w:val="009D12AE"/>
    <w:rsid w:val="009D2EC3"/>
    <w:rsid w:val="009D4BF8"/>
    <w:rsid w:val="009D4E0A"/>
    <w:rsid w:val="009D55C6"/>
    <w:rsid w:val="009D5774"/>
    <w:rsid w:val="009D577E"/>
    <w:rsid w:val="009D5F29"/>
    <w:rsid w:val="009D78D8"/>
    <w:rsid w:val="009E00D1"/>
    <w:rsid w:val="009E04AB"/>
    <w:rsid w:val="009E0A37"/>
    <w:rsid w:val="009E3037"/>
    <w:rsid w:val="009E3B57"/>
    <w:rsid w:val="009E6272"/>
    <w:rsid w:val="009E7F7E"/>
    <w:rsid w:val="009F326E"/>
    <w:rsid w:val="009F4C9C"/>
    <w:rsid w:val="009F54A2"/>
    <w:rsid w:val="009F562C"/>
    <w:rsid w:val="009F721C"/>
    <w:rsid w:val="00A00808"/>
    <w:rsid w:val="00A00FB2"/>
    <w:rsid w:val="00A01E3D"/>
    <w:rsid w:val="00A04E8C"/>
    <w:rsid w:val="00A05464"/>
    <w:rsid w:val="00A05519"/>
    <w:rsid w:val="00A058DB"/>
    <w:rsid w:val="00A07BBC"/>
    <w:rsid w:val="00A10B60"/>
    <w:rsid w:val="00A10DF1"/>
    <w:rsid w:val="00A147C1"/>
    <w:rsid w:val="00A14ACB"/>
    <w:rsid w:val="00A153ED"/>
    <w:rsid w:val="00A1583D"/>
    <w:rsid w:val="00A16804"/>
    <w:rsid w:val="00A16E30"/>
    <w:rsid w:val="00A17E5D"/>
    <w:rsid w:val="00A20574"/>
    <w:rsid w:val="00A21AAF"/>
    <w:rsid w:val="00A2299B"/>
    <w:rsid w:val="00A22FAC"/>
    <w:rsid w:val="00A25FCE"/>
    <w:rsid w:val="00A264F1"/>
    <w:rsid w:val="00A267FB"/>
    <w:rsid w:val="00A2726A"/>
    <w:rsid w:val="00A311C0"/>
    <w:rsid w:val="00A31D04"/>
    <w:rsid w:val="00A31DBE"/>
    <w:rsid w:val="00A325BE"/>
    <w:rsid w:val="00A32B3A"/>
    <w:rsid w:val="00A356F3"/>
    <w:rsid w:val="00A358E6"/>
    <w:rsid w:val="00A35B7C"/>
    <w:rsid w:val="00A36300"/>
    <w:rsid w:val="00A37B19"/>
    <w:rsid w:val="00A37C18"/>
    <w:rsid w:val="00A407EB"/>
    <w:rsid w:val="00A41AE8"/>
    <w:rsid w:val="00A41B00"/>
    <w:rsid w:val="00A41F1B"/>
    <w:rsid w:val="00A437E7"/>
    <w:rsid w:val="00A43BB4"/>
    <w:rsid w:val="00A44B4A"/>
    <w:rsid w:val="00A4528C"/>
    <w:rsid w:val="00A46640"/>
    <w:rsid w:val="00A47A46"/>
    <w:rsid w:val="00A53E81"/>
    <w:rsid w:val="00A53E93"/>
    <w:rsid w:val="00A53F79"/>
    <w:rsid w:val="00A55C6E"/>
    <w:rsid w:val="00A561B5"/>
    <w:rsid w:val="00A56A1D"/>
    <w:rsid w:val="00A5705E"/>
    <w:rsid w:val="00A60007"/>
    <w:rsid w:val="00A60010"/>
    <w:rsid w:val="00A60D8B"/>
    <w:rsid w:val="00A61628"/>
    <w:rsid w:val="00A62CC3"/>
    <w:rsid w:val="00A62F3A"/>
    <w:rsid w:val="00A63E56"/>
    <w:rsid w:val="00A64317"/>
    <w:rsid w:val="00A643B7"/>
    <w:rsid w:val="00A64447"/>
    <w:rsid w:val="00A649A2"/>
    <w:rsid w:val="00A662D6"/>
    <w:rsid w:val="00A67C83"/>
    <w:rsid w:val="00A711CD"/>
    <w:rsid w:val="00A71734"/>
    <w:rsid w:val="00A73534"/>
    <w:rsid w:val="00A73690"/>
    <w:rsid w:val="00A7390B"/>
    <w:rsid w:val="00A7401A"/>
    <w:rsid w:val="00A743B4"/>
    <w:rsid w:val="00A76D9D"/>
    <w:rsid w:val="00A77294"/>
    <w:rsid w:val="00A77547"/>
    <w:rsid w:val="00A7795B"/>
    <w:rsid w:val="00A77A7A"/>
    <w:rsid w:val="00A77FAC"/>
    <w:rsid w:val="00A802C9"/>
    <w:rsid w:val="00A82865"/>
    <w:rsid w:val="00A8323B"/>
    <w:rsid w:val="00A83D44"/>
    <w:rsid w:val="00A84078"/>
    <w:rsid w:val="00A84DE0"/>
    <w:rsid w:val="00A84FC5"/>
    <w:rsid w:val="00A854EC"/>
    <w:rsid w:val="00A85791"/>
    <w:rsid w:val="00A8750C"/>
    <w:rsid w:val="00A87C2D"/>
    <w:rsid w:val="00A87DF9"/>
    <w:rsid w:val="00A87EE0"/>
    <w:rsid w:val="00A90886"/>
    <w:rsid w:val="00A91D3B"/>
    <w:rsid w:val="00A922AD"/>
    <w:rsid w:val="00A92D82"/>
    <w:rsid w:val="00A932FB"/>
    <w:rsid w:val="00A94866"/>
    <w:rsid w:val="00A94E12"/>
    <w:rsid w:val="00A95581"/>
    <w:rsid w:val="00A96330"/>
    <w:rsid w:val="00A968B8"/>
    <w:rsid w:val="00AA0025"/>
    <w:rsid w:val="00AA1CDF"/>
    <w:rsid w:val="00AA3BC8"/>
    <w:rsid w:val="00AA3DF8"/>
    <w:rsid w:val="00AA654B"/>
    <w:rsid w:val="00AA72AA"/>
    <w:rsid w:val="00AA7336"/>
    <w:rsid w:val="00AA7CBA"/>
    <w:rsid w:val="00AB052F"/>
    <w:rsid w:val="00AB080A"/>
    <w:rsid w:val="00AB0FF0"/>
    <w:rsid w:val="00AB1345"/>
    <w:rsid w:val="00AB145A"/>
    <w:rsid w:val="00AB19FA"/>
    <w:rsid w:val="00AB2016"/>
    <w:rsid w:val="00AB3AC4"/>
    <w:rsid w:val="00AB40DA"/>
    <w:rsid w:val="00AB49AD"/>
    <w:rsid w:val="00AB5287"/>
    <w:rsid w:val="00AB5D79"/>
    <w:rsid w:val="00AB5FC8"/>
    <w:rsid w:val="00AB613C"/>
    <w:rsid w:val="00AB6E33"/>
    <w:rsid w:val="00AC0E74"/>
    <w:rsid w:val="00AC0F23"/>
    <w:rsid w:val="00AC1129"/>
    <w:rsid w:val="00AC13A9"/>
    <w:rsid w:val="00AC1E8E"/>
    <w:rsid w:val="00AC2AE3"/>
    <w:rsid w:val="00AC3E0D"/>
    <w:rsid w:val="00AC55E3"/>
    <w:rsid w:val="00AC5C3A"/>
    <w:rsid w:val="00AC6439"/>
    <w:rsid w:val="00AC798B"/>
    <w:rsid w:val="00AD1BAD"/>
    <w:rsid w:val="00AD2000"/>
    <w:rsid w:val="00AD3485"/>
    <w:rsid w:val="00AD4146"/>
    <w:rsid w:val="00AD441B"/>
    <w:rsid w:val="00AD4A8C"/>
    <w:rsid w:val="00AD5835"/>
    <w:rsid w:val="00AD5E9D"/>
    <w:rsid w:val="00AD5EE4"/>
    <w:rsid w:val="00AD702C"/>
    <w:rsid w:val="00AD75EE"/>
    <w:rsid w:val="00AE0203"/>
    <w:rsid w:val="00AE383C"/>
    <w:rsid w:val="00AE45DC"/>
    <w:rsid w:val="00AE489E"/>
    <w:rsid w:val="00AE4B3A"/>
    <w:rsid w:val="00AE5F2B"/>
    <w:rsid w:val="00AF10F1"/>
    <w:rsid w:val="00AF1111"/>
    <w:rsid w:val="00AF2668"/>
    <w:rsid w:val="00AF3C90"/>
    <w:rsid w:val="00AF3DD7"/>
    <w:rsid w:val="00AF5000"/>
    <w:rsid w:val="00AF5344"/>
    <w:rsid w:val="00AF57E6"/>
    <w:rsid w:val="00AF6727"/>
    <w:rsid w:val="00AF7047"/>
    <w:rsid w:val="00B00926"/>
    <w:rsid w:val="00B00B27"/>
    <w:rsid w:val="00B00B4D"/>
    <w:rsid w:val="00B01E66"/>
    <w:rsid w:val="00B01FF7"/>
    <w:rsid w:val="00B03294"/>
    <w:rsid w:val="00B03531"/>
    <w:rsid w:val="00B05957"/>
    <w:rsid w:val="00B05AB3"/>
    <w:rsid w:val="00B06305"/>
    <w:rsid w:val="00B108D0"/>
    <w:rsid w:val="00B10D5C"/>
    <w:rsid w:val="00B117A6"/>
    <w:rsid w:val="00B12B8D"/>
    <w:rsid w:val="00B13A3E"/>
    <w:rsid w:val="00B141E4"/>
    <w:rsid w:val="00B14AA5"/>
    <w:rsid w:val="00B15AE0"/>
    <w:rsid w:val="00B16A74"/>
    <w:rsid w:val="00B175FE"/>
    <w:rsid w:val="00B17632"/>
    <w:rsid w:val="00B20824"/>
    <w:rsid w:val="00B209CB"/>
    <w:rsid w:val="00B2142F"/>
    <w:rsid w:val="00B21B71"/>
    <w:rsid w:val="00B22551"/>
    <w:rsid w:val="00B2453D"/>
    <w:rsid w:val="00B249BD"/>
    <w:rsid w:val="00B2597A"/>
    <w:rsid w:val="00B259FE"/>
    <w:rsid w:val="00B27505"/>
    <w:rsid w:val="00B303D7"/>
    <w:rsid w:val="00B312BF"/>
    <w:rsid w:val="00B314A2"/>
    <w:rsid w:val="00B316F7"/>
    <w:rsid w:val="00B323BB"/>
    <w:rsid w:val="00B32522"/>
    <w:rsid w:val="00B32DFC"/>
    <w:rsid w:val="00B335FE"/>
    <w:rsid w:val="00B3438E"/>
    <w:rsid w:val="00B3450B"/>
    <w:rsid w:val="00B35585"/>
    <w:rsid w:val="00B35C1E"/>
    <w:rsid w:val="00B35EAB"/>
    <w:rsid w:val="00B364A9"/>
    <w:rsid w:val="00B36E4F"/>
    <w:rsid w:val="00B36E7A"/>
    <w:rsid w:val="00B37D3F"/>
    <w:rsid w:val="00B4040F"/>
    <w:rsid w:val="00B40655"/>
    <w:rsid w:val="00B43EFB"/>
    <w:rsid w:val="00B45396"/>
    <w:rsid w:val="00B461FC"/>
    <w:rsid w:val="00B501FF"/>
    <w:rsid w:val="00B50BF2"/>
    <w:rsid w:val="00B51F6B"/>
    <w:rsid w:val="00B52FDA"/>
    <w:rsid w:val="00B533E1"/>
    <w:rsid w:val="00B54B01"/>
    <w:rsid w:val="00B55E0D"/>
    <w:rsid w:val="00B563DD"/>
    <w:rsid w:val="00B60CAC"/>
    <w:rsid w:val="00B60E04"/>
    <w:rsid w:val="00B618DE"/>
    <w:rsid w:val="00B6262C"/>
    <w:rsid w:val="00B633A6"/>
    <w:rsid w:val="00B63877"/>
    <w:rsid w:val="00B63AF8"/>
    <w:rsid w:val="00B63FB9"/>
    <w:rsid w:val="00B648CF"/>
    <w:rsid w:val="00B667DF"/>
    <w:rsid w:val="00B6685E"/>
    <w:rsid w:val="00B66ADA"/>
    <w:rsid w:val="00B66EDB"/>
    <w:rsid w:val="00B677F5"/>
    <w:rsid w:val="00B70550"/>
    <w:rsid w:val="00B71E3F"/>
    <w:rsid w:val="00B72C98"/>
    <w:rsid w:val="00B73D69"/>
    <w:rsid w:val="00B73FE0"/>
    <w:rsid w:val="00B7404B"/>
    <w:rsid w:val="00B741C5"/>
    <w:rsid w:val="00B7443A"/>
    <w:rsid w:val="00B75978"/>
    <w:rsid w:val="00B76D68"/>
    <w:rsid w:val="00B77D67"/>
    <w:rsid w:val="00B77E34"/>
    <w:rsid w:val="00B80735"/>
    <w:rsid w:val="00B809D0"/>
    <w:rsid w:val="00B822E1"/>
    <w:rsid w:val="00B84448"/>
    <w:rsid w:val="00B84D88"/>
    <w:rsid w:val="00B85F4D"/>
    <w:rsid w:val="00B8610B"/>
    <w:rsid w:val="00B876BF"/>
    <w:rsid w:val="00B87B8C"/>
    <w:rsid w:val="00B903C2"/>
    <w:rsid w:val="00B9072F"/>
    <w:rsid w:val="00B90A5D"/>
    <w:rsid w:val="00B92F9C"/>
    <w:rsid w:val="00B9351D"/>
    <w:rsid w:val="00B935CA"/>
    <w:rsid w:val="00B937D7"/>
    <w:rsid w:val="00B954DC"/>
    <w:rsid w:val="00B9647B"/>
    <w:rsid w:val="00B97136"/>
    <w:rsid w:val="00B972E3"/>
    <w:rsid w:val="00B97807"/>
    <w:rsid w:val="00BA011F"/>
    <w:rsid w:val="00BA0462"/>
    <w:rsid w:val="00BA0C66"/>
    <w:rsid w:val="00BA1AF7"/>
    <w:rsid w:val="00BA1E5E"/>
    <w:rsid w:val="00BA2528"/>
    <w:rsid w:val="00BA2A19"/>
    <w:rsid w:val="00BA39E7"/>
    <w:rsid w:val="00BA3B96"/>
    <w:rsid w:val="00BA3F00"/>
    <w:rsid w:val="00BA42CA"/>
    <w:rsid w:val="00BA50B7"/>
    <w:rsid w:val="00BA56BC"/>
    <w:rsid w:val="00BA6167"/>
    <w:rsid w:val="00BA628C"/>
    <w:rsid w:val="00BA6722"/>
    <w:rsid w:val="00BA67A6"/>
    <w:rsid w:val="00BA76CB"/>
    <w:rsid w:val="00BA7986"/>
    <w:rsid w:val="00BB16C9"/>
    <w:rsid w:val="00BB19C0"/>
    <w:rsid w:val="00BB3D84"/>
    <w:rsid w:val="00BB3E03"/>
    <w:rsid w:val="00BB49EF"/>
    <w:rsid w:val="00BB7179"/>
    <w:rsid w:val="00BB75B9"/>
    <w:rsid w:val="00BB7C71"/>
    <w:rsid w:val="00BB7E9C"/>
    <w:rsid w:val="00BC0E04"/>
    <w:rsid w:val="00BC0E41"/>
    <w:rsid w:val="00BC2261"/>
    <w:rsid w:val="00BC2A62"/>
    <w:rsid w:val="00BC373C"/>
    <w:rsid w:val="00BC4656"/>
    <w:rsid w:val="00BC4829"/>
    <w:rsid w:val="00BC5196"/>
    <w:rsid w:val="00BC5AC0"/>
    <w:rsid w:val="00BC5EFF"/>
    <w:rsid w:val="00BC7032"/>
    <w:rsid w:val="00BD0105"/>
    <w:rsid w:val="00BD052A"/>
    <w:rsid w:val="00BD36AA"/>
    <w:rsid w:val="00BD3980"/>
    <w:rsid w:val="00BD44FB"/>
    <w:rsid w:val="00BD52BC"/>
    <w:rsid w:val="00BD5C26"/>
    <w:rsid w:val="00BD7069"/>
    <w:rsid w:val="00BD7FA6"/>
    <w:rsid w:val="00BE05F9"/>
    <w:rsid w:val="00BE0830"/>
    <w:rsid w:val="00BE11EB"/>
    <w:rsid w:val="00BE375B"/>
    <w:rsid w:val="00BE3FBB"/>
    <w:rsid w:val="00BE4532"/>
    <w:rsid w:val="00BE5641"/>
    <w:rsid w:val="00BE636A"/>
    <w:rsid w:val="00BE647B"/>
    <w:rsid w:val="00BE68F5"/>
    <w:rsid w:val="00BE760D"/>
    <w:rsid w:val="00BF0588"/>
    <w:rsid w:val="00BF1916"/>
    <w:rsid w:val="00BF2444"/>
    <w:rsid w:val="00BF2601"/>
    <w:rsid w:val="00BF2843"/>
    <w:rsid w:val="00BF2B60"/>
    <w:rsid w:val="00BF2DC5"/>
    <w:rsid w:val="00BF3C99"/>
    <w:rsid w:val="00BF3D3B"/>
    <w:rsid w:val="00BF3FA8"/>
    <w:rsid w:val="00BF47F6"/>
    <w:rsid w:val="00BF4E0F"/>
    <w:rsid w:val="00BF4ED1"/>
    <w:rsid w:val="00BF51D3"/>
    <w:rsid w:val="00BF5279"/>
    <w:rsid w:val="00BF61E2"/>
    <w:rsid w:val="00BF6959"/>
    <w:rsid w:val="00C0075A"/>
    <w:rsid w:val="00C00B38"/>
    <w:rsid w:val="00C00FEE"/>
    <w:rsid w:val="00C01B4D"/>
    <w:rsid w:val="00C02F88"/>
    <w:rsid w:val="00C03CAD"/>
    <w:rsid w:val="00C04E84"/>
    <w:rsid w:val="00C05B52"/>
    <w:rsid w:val="00C06676"/>
    <w:rsid w:val="00C0695D"/>
    <w:rsid w:val="00C06ADA"/>
    <w:rsid w:val="00C11CFC"/>
    <w:rsid w:val="00C12696"/>
    <w:rsid w:val="00C12DD2"/>
    <w:rsid w:val="00C12E0D"/>
    <w:rsid w:val="00C135B9"/>
    <w:rsid w:val="00C13697"/>
    <w:rsid w:val="00C1422A"/>
    <w:rsid w:val="00C144FB"/>
    <w:rsid w:val="00C14869"/>
    <w:rsid w:val="00C14FF6"/>
    <w:rsid w:val="00C15F3B"/>
    <w:rsid w:val="00C1739E"/>
    <w:rsid w:val="00C17E1A"/>
    <w:rsid w:val="00C20830"/>
    <w:rsid w:val="00C214A7"/>
    <w:rsid w:val="00C21512"/>
    <w:rsid w:val="00C215EA"/>
    <w:rsid w:val="00C22153"/>
    <w:rsid w:val="00C22AEF"/>
    <w:rsid w:val="00C23635"/>
    <w:rsid w:val="00C23742"/>
    <w:rsid w:val="00C248D8"/>
    <w:rsid w:val="00C26A2B"/>
    <w:rsid w:val="00C2756D"/>
    <w:rsid w:val="00C27645"/>
    <w:rsid w:val="00C30492"/>
    <w:rsid w:val="00C318B3"/>
    <w:rsid w:val="00C32721"/>
    <w:rsid w:val="00C34456"/>
    <w:rsid w:val="00C35A3F"/>
    <w:rsid w:val="00C35E04"/>
    <w:rsid w:val="00C35F6F"/>
    <w:rsid w:val="00C379A7"/>
    <w:rsid w:val="00C40DA1"/>
    <w:rsid w:val="00C40DB6"/>
    <w:rsid w:val="00C419C2"/>
    <w:rsid w:val="00C43A3F"/>
    <w:rsid w:val="00C43B2B"/>
    <w:rsid w:val="00C43F30"/>
    <w:rsid w:val="00C44AC1"/>
    <w:rsid w:val="00C45147"/>
    <w:rsid w:val="00C45BDD"/>
    <w:rsid w:val="00C46185"/>
    <w:rsid w:val="00C46C37"/>
    <w:rsid w:val="00C47F14"/>
    <w:rsid w:val="00C47F7A"/>
    <w:rsid w:val="00C507E5"/>
    <w:rsid w:val="00C50895"/>
    <w:rsid w:val="00C50C7D"/>
    <w:rsid w:val="00C514A8"/>
    <w:rsid w:val="00C520B8"/>
    <w:rsid w:val="00C52681"/>
    <w:rsid w:val="00C52A06"/>
    <w:rsid w:val="00C53BC2"/>
    <w:rsid w:val="00C53CF8"/>
    <w:rsid w:val="00C53F9A"/>
    <w:rsid w:val="00C53F9C"/>
    <w:rsid w:val="00C55318"/>
    <w:rsid w:val="00C55799"/>
    <w:rsid w:val="00C57B84"/>
    <w:rsid w:val="00C612BA"/>
    <w:rsid w:val="00C61435"/>
    <w:rsid w:val="00C61975"/>
    <w:rsid w:val="00C61CC0"/>
    <w:rsid w:val="00C61ED6"/>
    <w:rsid w:val="00C6207C"/>
    <w:rsid w:val="00C62453"/>
    <w:rsid w:val="00C642A6"/>
    <w:rsid w:val="00C64640"/>
    <w:rsid w:val="00C655E3"/>
    <w:rsid w:val="00C71DE9"/>
    <w:rsid w:val="00C71DFE"/>
    <w:rsid w:val="00C7217B"/>
    <w:rsid w:val="00C72801"/>
    <w:rsid w:val="00C73C3C"/>
    <w:rsid w:val="00C749FA"/>
    <w:rsid w:val="00C75B63"/>
    <w:rsid w:val="00C77500"/>
    <w:rsid w:val="00C80F24"/>
    <w:rsid w:val="00C81196"/>
    <w:rsid w:val="00C81335"/>
    <w:rsid w:val="00C813A7"/>
    <w:rsid w:val="00C815CF"/>
    <w:rsid w:val="00C82943"/>
    <w:rsid w:val="00C82D12"/>
    <w:rsid w:val="00C83449"/>
    <w:rsid w:val="00C84C09"/>
    <w:rsid w:val="00C85178"/>
    <w:rsid w:val="00C851C7"/>
    <w:rsid w:val="00C856DC"/>
    <w:rsid w:val="00C86696"/>
    <w:rsid w:val="00C867C3"/>
    <w:rsid w:val="00C86E85"/>
    <w:rsid w:val="00C86EB1"/>
    <w:rsid w:val="00C91D95"/>
    <w:rsid w:val="00C928F8"/>
    <w:rsid w:val="00C92B3E"/>
    <w:rsid w:val="00C93449"/>
    <w:rsid w:val="00C9382B"/>
    <w:rsid w:val="00C95268"/>
    <w:rsid w:val="00C9602E"/>
    <w:rsid w:val="00C96375"/>
    <w:rsid w:val="00C963C9"/>
    <w:rsid w:val="00C96D67"/>
    <w:rsid w:val="00C97C6C"/>
    <w:rsid w:val="00CA0891"/>
    <w:rsid w:val="00CA0C03"/>
    <w:rsid w:val="00CA0DF8"/>
    <w:rsid w:val="00CA1BBA"/>
    <w:rsid w:val="00CA3B06"/>
    <w:rsid w:val="00CA3F41"/>
    <w:rsid w:val="00CA40F1"/>
    <w:rsid w:val="00CA554F"/>
    <w:rsid w:val="00CA56C2"/>
    <w:rsid w:val="00CA6765"/>
    <w:rsid w:val="00CA682B"/>
    <w:rsid w:val="00CA70BA"/>
    <w:rsid w:val="00CA740A"/>
    <w:rsid w:val="00CB1BE2"/>
    <w:rsid w:val="00CB1F93"/>
    <w:rsid w:val="00CB2BDC"/>
    <w:rsid w:val="00CB33F5"/>
    <w:rsid w:val="00CB34EE"/>
    <w:rsid w:val="00CB39F6"/>
    <w:rsid w:val="00CB3A5D"/>
    <w:rsid w:val="00CB41C9"/>
    <w:rsid w:val="00CB6E2F"/>
    <w:rsid w:val="00CB7A1C"/>
    <w:rsid w:val="00CB7A22"/>
    <w:rsid w:val="00CC019F"/>
    <w:rsid w:val="00CC0800"/>
    <w:rsid w:val="00CC198C"/>
    <w:rsid w:val="00CC1BD0"/>
    <w:rsid w:val="00CC2E89"/>
    <w:rsid w:val="00CC48EA"/>
    <w:rsid w:val="00CC5346"/>
    <w:rsid w:val="00CC62C1"/>
    <w:rsid w:val="00CC7BCE"/>
    <w:rsid w:val="00CD00A3"/>
    <w:rsid w:val="00CD118C"/>
    <w:rsid w:val="00CD11C5"/>
    <w:rsid w:val="00CD12CD"/>
    <w:rsid w:val="00CD3A84"/>
    <w:rsid w:val="00CD453B"/>
    <w:rsid w:val="00CD4D39"/>
    <w:rsid w:val="00CD7CA4"/>
    <w:rsid w:val="00CE063D"/>
    <w:rsid w:val="00CE0DFA"/>
    <w:rsid w:val="00CE18CE"/>
    <w:rsid w:val="00CE1F53"/>
    <w:rsid w:val="00CE2AFA"/>
    <w:rsid w:val="00CE41A9"/>
    <w:rsid w:val="00CE46FB"/>
    <w:rsid w:val="00CE4F4E"/>
    <w:rsid w:val="00CE6363"/>
    <w:rsid w:val="00CE7146"/>
    <w:rsid w:val="00CE7541"/>
    <w:rsid w:val="00CE78BE"/>
    <w:rsid w:val="00CF030E"/>
    <w:rsid w:val="00CF0346"/>
    <w:rsid w:val="00CF04F8"/>
    <w:rsid w:val="00CF17FF"/>
    <w:rsid w:val="00CF23A5"/>
    <w:rsid w:val="00CF2597"/>
    <w:rsid w:val="00CF2610"/>
    <w:rsid w:val="00CF2833"/>
    <w:rsid w:val="00CF4975"/>
    <w:rsid w:val="00CF4EDE"/>
    <w:rsid w:val="00CF5168"/>
    <w:rsid w:val="00CF5236"/>
    <w:rsid w:val="00CF5B1C"/>
    <w:rsid w:val="00D00909"/>
    <w:rsid w:val="00D01669"/>
    <w:rsid w:val="00D02B3B"/>
    <w:rsid w:val="00D02F04"/>
    <w:rsid w:val="00D032C8"/>
    <w:rsid w:val="00D03837"/>
    <w:rsid w:val="00D04939"/>
    <w:rsid w:val="00D04DD2"/>
    <w:rsid w:val="00D0625D"/>
    <w:rsid w:val="00D10166"/>
    <w:rsid w:val="00D10D29"/>
    <w:rsid w:val="00D110EE"/>
    <w:rsid w:val="00D13788"/>
    <w:rsid w:val="00D14C68"/>
    <w:rsid w:val="00D150DF"/>
    <w:rsid w:val="00D160E3"/>
    <w:rsid w:val="00D1665C"/>
    <w:rsid w:val="00D16E1F"/>
    <w:rsid w:val="00D1700C"/>
    <w:rsid w:val="00D170D4"/>
    <w:rsid w:val="00D17E02"/>
    <w:rsid w:val="00D20471"/>
    <w:rsid w:val="00D20A71"/>
    <w:rsid w:val="00D20CB1"/>
    <w:rsid w:val="00D20ECA"/>
    <w:rsid w:val="00D210A2"/>
    <w:rsid w:val="00D21272"/>
    <w:rsid w:val="00D220EB"/>
    <w:rsid w:val="00D22836"/>
    <w:rsid w:val="00D23069"/>
    <w:rsid w:val="00D23EBB"/>
    <w:rsid w:val="00D252EF"/>
    <w:rsid w:val="00D25B34"/>
    <w:rsid w:val="00D26F16"/>
    <w:rsid w:val="00D271D9"/>
    <w:rsid w:val="00D2738D"/>
    <w:rsid w:val="00D27ADD"/>
    <w:rsid w:val="00D30381"/>
    <w:rsid w:val="00D32199"/>
    <w:rsid w:val="00D327A1"/>
    <w:rsid w:val="00D33898"/>
    <w:rsid w:val="00D33B23"/>
    <w:rsid w:val="00D3403D"/>
    <w:rsid w:val="00D344D5"/>
    <w:rsid w:val="00D34C02"/>
    <w:rsid w:val="00D36E2A"/>
    <w:rsid w:val="00D373C3"/>
    <w:rsid w:val="00D4011A"/>
    <w:rsid w:val="00D402C9"/>
    <w:rsid w:val="00D40BAD"/>
    <w:rsid w:val="00D41780"/>
    <w:rsid w:val="00D43170"/>
    <w:rsid w:val="00D43256"/>
    <w:rsid w:val="00D4508C"/>
    <w:rsid w:val="00D450B3"/>
    <w:rsid w:val="00D45620"/>
    <w:rsid w:val="00D46B1C"/>
    <w:rsid w:val="00D46FEC"/>
    <w:rsid w:val="00D47B8D"/>
    <w:rsid w:val="00D47ECF"/>
    <w:rsid w:val="00D5003D"/>
    <w:rsid w:val="00D50640"/>
    <w:rsid w:val="00D50963"/>
    <w:rsid w:val="00D50B00"/>
    <w:rsid w:val="00D5128B"/>
    <w:rsid w:val="00D51A0D"/>
    <w:rsid w:val="00D528A8"/>
    <w:rsid w:val="00D52EB2"/>
    <w:rsid w:val="00D53FFD"/>
    <w:rsid w:val="00D5465C"/>
    <w:rsid w:val="00D54A47"/>
    <w:rsid w:val="00D5517C"/>
    <w:rsid w:val="00D5560A"/>
    <w:rsid w:val="00D6104A"/>
    <w:rsid w:val="00D62042"/>
    <w:rsid w:val="00D632F4"/>
    <w:rsid w:val="00D6438F"/>
    <w:rsid w:val="00D657D2"/>
    <w:rsid w:val="00D65878"/>
    <w:rsid w:val="00D65AB3"/>
    <w:rsid w:val="00D66C41"/>
    <w:rsid w:val="00D66FD6"/>
    <w:rsid w:val="00D67816"/>
    <w:rsid w:val="00D70810"/>
    <w:rsid w:val="00D7151F"/>
    <w:rsid w:val="00D71635"/>
    <w:rsid w:val="00D718DC"/>
    <w:rsid w:val="00D72082"/>
    <w:rsid w:val="00D72093"/>
    <w:rsid w:val="00D72230"/>
    <w:rsid w:val="00D723C8"/>
    <w:rsid w:val="00D72499"/>
    <w:rsid w:val="00D73D60"/>
    <w:rsid w:val="00D74409"/>
    <w:rsid w:val="00D74802"/>
    <w:rsid w:val="00D76F1F"/>
    <w:rsid w:val="00D77EE7"/>
    <w:rsid w:val="00D81586"/>
    <w:rsid w:val="00D81EC4"/>
    <w:rsid w:val="00D8360C"/>
    <w:rsid w:val="00D84AEB"/>
    <w:rsid w:val="00D84C86"/>
    <w:rsid w:val="00D8608A"/>
    <w:rsid w:val="00D861D3"/>
    <w:rsid w:val="00D86685"/>
    <w:rsid w:val="00D87BD5"/>
    <w:rsid w:val="00D9155E"/>
    <w:rsid w:val="00D916A1"/>
    <w:rsid w:val="00D92006"/>
    <w:rsid w:val="00D923D5"/>
    <w:rsid w:val="00D95F99"/>
    <w:rsid w:val="00D960AC"/>
    <w:rsid w:val="00D968B8"/>
    <w:rsid w:val="00D97B31"/>
    <w:rsid w:val="00DA0C0C"/>
    <w:rsid w:val="00DA0C67"/>
    <w:rsid w:val="00DA162F"/>
    <w:rsid w:val="00DA191A"/>
    <w:rsid w:val="00DA3188"/>
    <w:rsid w:val="00DA39BA"/>
    <w:rsid w:val="00DA3D93"/>
    <w:rsid w:val="00DA3F76"/>
    <w:rsid w:val="00DA46E0"/>
    <w:rsid w:val="00DA4B2D"/>
    <w:rsid w:val="00DA6D76"/>
    <w:rsid w:val="00DA7A1B"/>
    <w:rsid w:val="00DA7A6C"/>
    <w:rsid w:val="00DB02F4"/>
    <w:rsid w:val="00DB0815"/>
    <w:rsid w:val="00DB19BA"/>
    <w:rsid w:val="00DB1F06"/>
    <w:rsid w:val="00DB205F"/>
    <w:rsid w:val="00DB29BC"/>
    <w:rsid w:val="00DB3886"/>
    <w:rsid w:val="00DB3B1C"/>
    <w:rsid w:val="00DB3EF3"/>
    <w:rsid w:val="00DB4048"/>
    <w:rsid w:val="00DB4CA9"/>
    <w:rsid w:val="00DB502C"/>
    <w:rsid w:val="00DB6B14"/>
    <w:rsid w:val="00DC1207"/>
    <w:rsid w:val="00DC280D"/>
    <w:rsid w:val="00DC2A3D"/>
    <w:rsid w:val="00DC2B11"/>
    <w:rsid w:val="00DC2E86"/>
    <w:rsid w:val="00DC3130"/>
    <w:rsid w:val="00DC51EA"/>
    <w:rsid w:val="00DC53BD"/>
    <w:rsid w:val="00DC5623"/>
    <w:rsid w:val="00DC5850"/>
    <w:rsid w:val="00DC62CF"/>
    <w:rsid w:val="00DC7253"/>
    <w:rsid w:val="00DC7962"/>
    <w:rsid w:val="00DC7B58"/>
    <w:rsid w:val="00DD14FC"/>
    <w:rsid w:val="00DD3229"/>
    <w:rsid w:val="00DD32B9"/>
    <w:rsid w:val="00DD35AA"/>
    <w:rsid w:val="00DD3B3C"/>
    <w:rsid w:val="00DD47E2"/>
    <w:rsid w:val="00DD55CB"/>
    <w:rsid w:val="00DD5F1D"/>
    <w:rsid w:val="00DD6A2D"/>
    <w:rsid w:val="00DD7A91"/>
    <w:rsid w:val="00DE0ECA"/>
    <w:rsid w:val="00DE1940"/>
    <w:rsid w:val="00DE1B93"/>
    <w:rsid w:val="00DE2CA7"/>
    <w:rsid w:val="00DE3448"/>
    <w:rsid w:val="00DE3D73"/>
    <w:rsid w:val="00DE4301"/>
    <w:rsid w:val="00DE4459"/>
    <w:rsid w:val="00DE4AED"/>
    <w:rsid w:val="00DE5375"/>
    <w:rsid w:val="00DE56DA"/>
    <w:rsid w:val="00DE5F08"/>
    <w:rsid w:val="00DE65D7"/>
    <w:rsid w:val="00DE6B2D"/>
    <w:rsid w:val="00DE72B2"/>
    <w:rsid w:val="00DF070B"/>
    <w:rsid w:val="00DF1FAB"/>
    <w:rsid w:val="00DF32F1"/>
    <w:rsid w:val="00DF35E5"/>
    <w:rsid w:val="00DF4539"/>
    <w:rsid w:val="00DF4F85"/>
    <w:rsid w:val="00DF5F31"/>
    <w:rsid w:val="00DF6488"/>
    <w:rsid w:val="00DF72E4"/>
    <w:rsid w:val="00DF7EEF"/>
    <w:rsid w:val="00E019E0"/>
    <w:rsid w:val="00E02462"/>
    <w:rsid w:val="00E1108C"/>
    <w:rsid w:val="00E1129B"/>
    <w:rsid w:val="00E146C3"/>
    <w:rsid w:val="00E1528D"/>
    <w:rsid w:val="00E15368"/>
    <w:rsid w:val="00E16A38"/>
    <w:rsid w:val="00E16F31"/>
    <w:rsid w:val="00E17DED"/>
    <w:rsid w:val="00E203AD"/>
    <w:rsid w:val="00E21706"/>
    <w:rsid w:val="00E21DAA"/>
    <w:rsid w:val="00E222DD"/>
    <w:rsid w:val="00E22B02"/>
    <w:rsid w:val="00E23444"/>
    <w:rsid w:val="00E245AB"/>
    <w:rsid w:val="00E24D47"/>
    <w:rsid w:val="00E25422"/>
    <w:rsid w:val="00E25AA6"/>
    <w:rsid w:val="00E26120"/>
    <w:rsid w:val="00E265C2"/>
    <w:rsid w:val="00E26971"/>
    <w:rsid w:val="00E279C4"/>
    <w:rsid w:val="00E27DD6"/>
    <w:rsid w:val="00E303CA"/>
    <w:rsid w:val="00E3058A"/>
    <w:rsid w:val="00E31673"/>
    <w:rsid w:val="00E32804"/>
    <w:rsid w:val="00E32DBB"/>
    <w:rsid w:val="00E33EF8"/>
    <w:rsid w:val="00E3498D"/>
    <w:rsid w:val="00E34BEF"/>
    <w:rsid w:val="00E367DD"/>
    <w:rsid w:val="00E3707E"/>
    <w:rsid w:val="00E37EA4"/>
    <w:rsid w:val="00E40267"/>
    <w:rsid w:val="00E42285"/>
    <w:rsid w:val="00E427BA"/>
    <w:rsid w:val="00E43C6A"/>
    <w:rsid w:val="00E44AF4"/>
    <w:rsid w:val="00E450C6"/>
    <w:rsid w:val="00E46208"/>
    <w:rsid w:val="00E46FBD"/>
    <w:rsid w:val="00E47DEF"/>
    <w:rsid w:val="00E50E3A"/>
    <w:rsid w:val="00E51598"/>
    <w:rsid w:val="00E5298C"/>
    <w:rsid w:val="00E53142"/>
    <w:rsid w:val="00E53397"/>
    <w:rsid w:val="00E5407B"/>
    <w:rsid w:val="00E547EA"/>
    <w:rsid w:val="00E54C10"/>
    <w:rsid w:val="00E54C89"/>
    <w:rsid w:val="00E54D81"/>
    <w:rsid w:val="00E56123"/>
    <w:rsid w:val="00E56397"/>
    <w:rsid w:val="00E576C6"/>
    <w:rsid w:val="00E579E9"/>
    <w:rsid w:val="00E60675"/>
    <w:rsid w:val="00E62E80"/>
    <w:rsid w:val="00E63566"/>
    <w:rsid w:val="00E63B0D"/>
    <w:rsid w:val="00E64817"/>
    <w:rsid w:val="00E64DB8"/>
    <w:rsid w:val="00E6540C"/>
    <w:rsid w:val="00E65B01"/>
    <w:rsid w:val="00E704A7"/>
    <w:rsid w:val="00E7056D"/>
    <w:rsid w:val="00E7070C"/>
    <w:rsid w:val="00E71EA3"/>
    <w:rsid w:val="00E72FFE"/>
    <w:rsid w:val="00E7585E"/>
    <w:rsid w:val="00E76F29"/>
    <w:rsid w:val="00E77244"/>
    <w:rsid w:val="00E80F51"/>
    <w:rsid w:val="00E810EA"/>
    <w:rsid w:val="00E813D4"/>
    <w:rsid w:val="00E814A5"/>
    <w:rsid w:val="00E81C0D"/>
    <w:rsid w:val="00E82B6C"/>
    <w:rsid w:val="00E84055"/>
    <w:rsid w:val="00E84D79"/>
    <w:rsid w:val="00E8504D"/>
    <w:rsid w:val="00E8561E"/>
    <w:rsid w:val="00E859A0"/>
    <w:rsid w:val="00E85EBF"/>
    <w:rsid w:val="00E86B4C"/>
    <w:rsid w:val="00E8759E"/>
    <w:rsid w:val="00E87A30"/>
    <w:rsid w:val="00E909EA"/>
    <w:rsid w:val="00E911B9"/>
    <w:rsid w:val="00E91B7E"/>
    <w:rsid w:val="00E91B90"/>
    <w:rsid w:val="00E91CCD"/>
    <w:rsid w:val="00E922A5"/>
    <w:rsid w:val="00E92400"/>
    <w:rsid w:val="00E9418D"/>
    <w:rsid w:val="00E97C55"/>
    <w:rsid w:val="00EA06EA"/>
    <w:rsid w:val="00EA08BD"/>
    <w:rsid w:val="00EA289F"/>
    <w:rsid w:val="00EA3295"/>
    <w:rsid w:val="00EA368A"/>
    <w:rsid w:val="00EA3B49"/>
    <w:rsid w:val="00EA3B7C"/>
    <w:rsid w:val="00EA41F8"/>
    <w:rsid w:val="00EA5090"/>
    <w:rsid w:val="00EA62EE"/>
    <w:rsid w:val="00EA7934"/>
    <w:rsid w:val="00EB136E"/>
    <w:rsid w:val="00EB19D0"/>
    <w:rsid w:val="00EB1A9D"/>
    <w:rsid w:val="00EB1C18"/>
    <w:rsid w:val="00EB2CA1"/>
    <w:rsid w:val="00EB304D"/>
    <w:rsid w:val="00EB3F93"/>
    <w:rsid w:val="00EB4EE4"/>
    <w:rsid w:val="00EB68F8"/>
    <w:rsid w:val="00EB6CAB"/>
    <w:rsid w:val="00EB7798"/>
    <w:rsid w:val="00EC0C66"/>
    <w:rsid w:val="00EC22E0"/>
    <w:rsid w:val="00EC3BB9"/>
    <w:rsid w:val="00EC3F4C"/>
    <w:rsid w:val="00EC4550"/>
    <w:rsid w:val="00EC5305"/>
    <w:rsid w:val="00EC5D7C"/>
    <w:rsid w:val="00EC6429"/>
    <w:rsid w:val="00EC65E5"/>
    <w:rsid w:val="00EC714E"/>
    <w:rsid w:val="00ED20F4"/>
    <w:rsid w:val="00ED283B"/>
    <w:rsid w:val="00ED2A91"/>
    <w:rsid w:val="00ED3392"/>
    <w:rsid w:val="00ED3679"/>
    <w:rsid w:val="00ED417E"/>
    <w:rsid w:val="00ED5741"/>
    <w:rsid w:val="00ED668E"/>
    <w:rsid w:val="00ED7748"/>
    <w:rsid w:val="00ED7E53"/>
    <w:rsid w:val="00EE437E"/>
    <w:rsid w:val="00EE502D"/>
    <w:rsid w:val="00EE52A1"/>
    <w:rsid w:val="00EE691B"/>
    <w:rsid w:val="00EE6AEC"/>
    <w:rsid w:val="00EE73AA"/>
    <w:rsid w:val="00EE78A9"/>
    <w:rsid w:val="00EF0D14"/>
    <w:rsid w:val="00EF13B6"/>
    <w:rsid w:val="00EF1B01"/>
    <w:rsid w:val="00EF2725"/>
    <w:rsid w:val="00EF2759"/>
    <w:rsid w:val="00EF3C4C"/>
    <w:rsid w:val="00EF522A"/>
    <w:rsid w:val="00EF624C"/>
    <w:rsid w:val="00EF7088"/>
    <w:rsid w:val="00F00560"/>
    <w:rsid w:val="00F00EE9"/>
    <w:rsid w:val="00F01159"/>
    <w:rsid w:val="00F01B32"/>
    <w:rsid w:val="00F02241"/>
    <w:rsid w:val="00F027EC"/>
    <w:rsid w:val="00F032DE"/>
    <w:rsid w:val="00F035B1"/>
    <w:rsid w:val="00F038BF"/>
    <w:rsid w:val="00F03FF6"/>
    <w:rsid w:val="00F0409A"/>
    <w:rsid w:val="00F0587E"/>
    <w:rsid w:val="00F06FE1"/>
    <w:rsid w:val="00F07195"/>
    <w:rsid w:val="00F078E9"/>
    <w:rsid w:val="00F104AD"/>
    <w:rsid w:val="00F10A55"/>
    <w:rsid w:val="00F10DD6"/>
    <w:rsid w:val="00F1127D"/>
    <w:rsid w:val="00F11B3E"/>
    <w:rsid w:val="00F1204B"/>
    <w:rsid w:val="00F134BC"/>
    <w:rsid w:val="00F13852"/>
    <w:rsid w:val="00F1388E"/>
    <w:rsid w:val="00F143F8"/>
    <w:rsid w:val="00F14A25"/>
    <w:rsid w:val="00F14F7C"/>
    <w:rsid w:val="00F150F3"/>
    <w:rsid w:val="00F1621B"/>
    <w:rsid w:val="00F16E38"/>
    <w:rsid w:val="00F17EC0"/>
    <w:rsid w:val="00F2009D"/>
    <w:rsid w:val="00F20DBB"/>
    <w:rsid w:val="00F215ED"/>
    <w:rsid w:val="00F2411F"/>
    <w:rsid w:val="00F25537"/>
    <w:rsid w:val="00F256D6"/>
    <w:rsid w:val="00F25E33"/>
    <w:rsid w:val="00F31390"/>
    <w:rsid w:val="00F316AC"/>
    <w:rsid w:val="00F31853"/>
    <w:rsid w:val="00F32809"/>
    <w:rsid w:val="00F32876"/>
    <w:rsid w:val="00F330B9"/>
    <w:rsid w:val="00F33575"/>
    <w:rsid w:val="00F33D8D"/>
    <w:rsid w:val="00F34994"/>
    <w:rsid w:val="00F34F00"/>
    <w:rsid w:val="00F372CB"/>
    <w:rsid w:val="00F37C96"/>
    <w:rsid w:val="00F41FD2"/>
    <w:rsid w:val="00F4213D"/>
    <w:rsid w:val="00F42868"/>
    <w:rsid w:val="00F43CA2"/>
    <w:rsid w:val="00F43EC0"/>
    <w:rsid w:val="00F4563A"/>
    <w:rsid w:val="00F45831"/>
    <w:rsid w:val="00F472FA"/>
    <w:rsid w:val="00F47DBC"/>
    <w:rsid w:val="00F517B6"/>
    <w:rsid w:val="00F5391E"/>
    <w:rsid w:val="00F5396D"/>
    <w:rsid w:val="00F53BBE"/>
    <w:rsid w:val="00F54B86"/>
    <w:rsid w:val="00F54EA9"/>
    <w:rsid w:val="00F553CC"/>
    <w:rsid w:val="00F55CA9"/>
    <w:rsid w:val="00F56198"/>
    <w:rsid w:val="00F5659D"/>
    <w:rsid w:val="00F57D9E"/>
    <w:rsid w:val="00F57F98"/>
    <w:rsid w:val="00F607FA"/>
    <w:rsid w:val="00F624D6"/>
    <w:rsid w:val="00F6285B"/>
    <w:rsid w:val="00F62CCE"/>
    <w:rsid w:val="00F634A4"/>
    <w:rsid w:val="00F63728"/>
    <w:rsid w:val="00F63952"/>
    <w:rsid w:val="00F65434"/>
    <w:rsid w:val="00F665B1"/>
    <w:rsid w:val="00F66E4E"/>
    <w:rsid w:val="00F7105F"/>
    <w:rsid w:val="00F71449"/>
    <w:rsid w:val="00F71EC5"/>
    <w:rsid w:val="00F75185"/>
    <w:rsid w:val="00F758DC"/>
    <w:rsid w:val="00F7622F"/>
    <w:rsid w:val="00F76A94"/>
    <w:rsid w:val="00F76F3E"/>
    <w:rsid w:val="00F80021"/>
    <w:rsid w:val="00F802DF"/>
    <w:rsid w:val="00F8220A"/>
    <w:rsid w:val="00F83608"/>
    <w:rsid w:val="00F83BC8"/>
    <w:rsid w:val="00F8519A"/>
    <w:rsid w:val="00F858EC"/>
    <w:rsid w:val="00F867D0"/>
    <w:rsid w:val="00F872AF"/>
    <w:rsid w:val="00F90F3F"/>
    <w:rsid w:val="00F91146"/>
    <w:rsid w:val="00F9135B"/>
    <w:rsid w:val="00F9261F"/>
    <w:rsid w:val="00F95D94"/>
    <w:rsid w:val="00F96F17"/>
    <w:rsid w:val="00F9711D"/>
    <w:rsid w:val="00FA2124"/>
    <w:rsid w:val="00FA3917"/>
    <w:rsid w:val="00FA4648"/>
    <w:rsid w:val="00FA5A2A"/>
    <w:rsid w:val="00FA607D"/>
    <w:rsid w:val="00FA6D7D"/>
    <w:rsid w:val="00FA71E1"/>
    <w:rsid w:val="00FA745A"/>
    <w:rsid w:val="00FB24BC"/>
    <w:rsid w:val="00FB27AB"/>
    <w:rsid w:val="00FB32E7"/>
    <w:rsid w:val="00FB3791"/>
    <w:rsid w:val="00FB4FC8"/>
    <w:rsid w:val="00FB5158"/>
    <w:rsid w:val="00FB530E"/>
    <w:rsid w:val="00FB5BF5"/>
    <w:rsid w:val="00FB6014"/>
    <w:rsid w:val="00FC2FFA"/>
    <w:rsid w:val="00FC339E"/>
    <w:rsid w:val="00FC4598"/>
    <w:rsid w:val="00FC4A15"/>
    <w:rsid w:val="00FC54D6"/>
    <w:rsid w:val="00FC61C6"/>
    <w:rsid w:val="00FC6756"/>
    <w:rsid w:val="00FC6F3F"/>
    <w:rsid w:val="00FC7A43"/>
    <w:rsid w:val="00FD1506"/>
    <w:rsid w:val="00FD1680"/>
    <w:rsid w:val="00FD2140"/>
    <w:rsid w:val="00FD3A6E"/>
    <w:rsid w:val="00FD7349"/>
    <w:rsid w:val="00FD7897"/>
    <w:rsid w:val="00FE0236"/>
    <w:rsid w:val="00FE1637"/>
    <w:rsid w:val="00FE2274"/>
    <w:rsid w:val="00FE2316"/>
    <w:rsid w:val="00FE27EF"/>
    <w:rsid w:val="00FE2ADE"/>
    <w:rsid w:val="00FE3752"/>
    <w:rsid w:val="00FE391C"/>
    <w:rsid w:val="00FE44B0"/>
    <w:rsid w:val="00FE5467"/>
    <w:rsid w:val="00FF099F"/>
    <w:rsid w:val="00FF0AD9"/>
    <w:rsid w:val="00FF1D15"/>
    <w:rsid w:val="00FF1E82"/>
    <w:rsid w:val="00FF20F9"/>
    <w:rsid w:val="00FF2C20"/>
    <w:rsid w:val="00FF4174"/>
    <w:rsid w:val="00FF4289"/>
    <w:rsid w:val="00FF4B33"/>
    <w:rsid w:val="00FF4C2B"/>
    <w:rsid w:val="00FF4E86"/>
    <w:rsid w:val="00FF5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3F5F5B"/>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3F5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5F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F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5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5F5B"/>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4472EC"/>
    <w:pPr>
      <w:jc w:val="both"/>
    </w:pPr>
    <w:rPr>
      <w:rFonts w:ascii="IRLotus" w:eastAsiaTheme="minorHAnsi" w:hAnsi="IRLotus" w:cs="IRLotus"/>
      <w:sz w:val="24"/>
      <w:szCs w:val="24"/>
      <w:lang w:bidi="fa-IR"/>
    </w:rPr>
  </w:style>
  <w:style w:type="character" w:customStyle="1" w:styleId="Char">
    <w:name w:val="تخریج آیات Char"/>
    <w:basedOn w:val="DefaultParagraphFont"/>
    <w:link w:val="a"/>
    <w:rsid w:val="004472EC"/>
    <w:rPr>
      <w:rFonts w:ascii="IRLotus" w:hAnsi="IRLotus" w:cs="IRLotus"/>
      <w:sz w:val="24"/>
      <w:szCs w:val="24"/>
      <w:lang w:bidi="fa-IR"/>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customStyle="1" w:styleId="a0">
    <w:name w:val="متن"/>
    <w:basedOn w:val="Normal"/>
    <w:link w:val="Char0"/>
    <w:qFormat/>
    <w:rsid w:val="005C1CEA"/>
    <w:pPr>
      <w:jc w:val="both"/>
    </w:pPr>
    <w:rPr>
      <w:rFonts w:ascii="IRNazli" w:hAnsi="IRNazli" w:cs="IRNazli"/>
      <w:lang w:bidi="fa-IR"/>
    </w:rPr>
  </w:style>
  <w:style w:type="character" w:customStyle="1" w:styleId="Char0">
    <w:name w:val="متن Char"/>
    <w:basedOn w:val="DefaultParagraphFont"/>
    <w:link w:val="a0"/>
    <w:rsid w:val="005C1CEA"/>
    <w:rPr>
      <w:rFonts w:ascii="IRNazli" w:eastAsia="Calibri" w:hAnsi="IRNazli" w:cs="IRNazli"/>
      <w:sz w:val="28"/>
      <w:szCs w:val="28"/>
      <w:lang w:bidi="fa-IR"/>
    </w:rPr>
  </w:style>
  <w:style w:type="table" w:styleId="TableGrid">
    <w:name w:val="Table Grid"/>
    <w:basedOn w:val="TableNormal"/>
    <w:uiPriority w:val="59"/>
    <w:rsid w:val="00996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50B7B"/>
    <w:pPr>
      <w:bidi w:val="0"/>
      <w:ind w:firstLine="0"/>
      <w:jc w:val="left"/>
    </w:pPr>
    <w:rPr>
      <w:rFonts w:eastAsia="Times New Roman"/>
      <w:sz w:val="20"/>
      <w:szCs w:val="20"/>
    </w:rPr>
  </w:style>
  <w:style w:type="character" w:customStyle="1" w:styleId="FootnoteTextChar">
    <w:name w:val="Footnote Text Char"/>
    <w:basedOn w:val="DefaultParagraphFont"/>
    <w:link w:val="FootnoteText"/>
    <w:uiPriority w:val="99"/>
    <w:rsid w:val="00850B7B"/>
    <w:rPr>
      <w:rFonts w:ascii="Times New Roman" w:eastAsia="Times New Roman" w:hAnsi="Times New Roman" w:cs="B Lotus"/>
      <w:sz w:val="20"/>
      <w:szCs w:val="20"/>
    </w:rPr>
  </w:style>
  <w:style w:type="character" w:styleId="FootnoteReference">
    <w:name w:val="footnote reference"/>
    <w:uiPriority w:val="99"/>
    <w:semiHidden/>
    <w:rsid w:val="00850B7B"/>
    <w:rPr>
      <w:vertAlign w:val="superscript"/>
    </w:rPr>
  </w:style>
  <w:style w:type="paragraph" w:styleId="Footer">
    <w:name w:val="footer"/>
    <w:basedOn w:val="Normal"/>
    <w:link w:val="FooterChar"/>
    <w:uiPriority w:val="99"/>
    <w:unhideWhenUsed/>
    <w:rsid w:val="00850B7B"/>
    <w:pPr>
      <w:tabs>
        <w:tab w:val="center" w:pos="4320"/>
        <w:tab w:val="right" w:pos="8640"/>
      </w:tabs>
    </w:pPr>
  </w:style>
  <w:style w:type="character" w:customStyle="1" w:styleId="FooterChar">
    <w:name w:val="Footer Char"/>
    <w:basedOn w:val="DefaultParagraphFont"/>
    <w:link w:val="Footer"/>
    <w:uiPriority w:val="99"/>
    <w:rsid w:val="00850B7B"/>
    <w:rPr>
      <w:rFonts w:ascii="Times New Roman" w:eastAsia="Calibri" w:hAnsi="Times New Roman" w:cs="B Lotus"/>
      <w:sz w:val="28"/>
      <w:szCs w:val="28"/>
    </w:rPr>
  </w:style>
  <w:style w:type="paragraph" w:customStyle="1" w:styleId="a1">
    <w:name w:val="تیتر اول"/>
    <w:basedOn w:val="a0"/>
    <w:link w:val="Char1"/>
    <w:qFormat/>
    <w:rsid w:val="006B4D51"/>
    <w:pPr>
      <w:spacing w:before="360" w:after="240"/>
      <w:ind w:firstLine="0"/>
      <w:jc w:val="center"/>
      <w:outlineLvl w:val="1"/>
    </w:pPr>
    <w:rPr>
      <w:rFonts w:ascii="IRYakout" w:hAnsi="IRYakout" w:cs="IRYakout"/>
      <w:bCs/>
      <w:sz w:val="32"/>
      <w:szCs w:val="32"/>
    </w:rPr>
  </w:style>
  <w:style w:type="character" w:customStyle="1" w:styleId="Char1">
    <w:name w:val="تیتر اول Char"/>
    <w:basedOn w:val="Char0"/>
    <w:link w:val="a1"/>
    <w:rsid w:val="006B4D51"/>
    <w:rPr>
      <w:rFonts w:ascii="IRYakout" w:eastAsia="Calibri" w:hAnsi="IRYakout" w:cs="IRYakout"/>
      <w:bCs/>
      <w:sz w:val="32"/>
      <w:szCs w:val="32"/>
      <w:lang w:bidi="fa-IR"/>
    </w:rPr>
  </w:style>
  <w:style w:type="paragraph" w:customStyle="1" w:styleId="a2">
    <w:name w:val="نص عربی"/>
    <w:basedOn w:val="a0"/>
    <w:link w:val="Char2"/>
    <w:qFormat/>
    <w:rsid w:val="009A6BE6"/>
    <w:rPr>
      <w:rFonts w:ascii="mylotus" w:hAnsi="mylotus" w:cs="mylotus"/>
      <w:sz w:val="27"/>
      <w:szCs w:val="27"/>
    </w:rPr>
  </w:style>
  <w:style w:type="character" w:customStyle="1" w:styleId="Char2">
    <w:name w:val="نص عربی Char"/>
    <w:basedOn w:val="Char0"/>
    <w:link w:val="a2"/>
    <w:rsid w:val="009A6BE6"/>
    <w:rPr>
      <w:rFonts w:ascii="mylotus" w:eastAsia="Calibri" w:hAnsi="mylotus" w:cs="mylotus"/>
      <w:sz w:val="27"/>
      <w:szCs w:val="27"/>
      <w:lang w:bidi="fa-IR"/>
    </w:rPr>
  </w:style>
  <w:style w:type="paragraph" w:customStyle="1" w:styleId="a3">
    <w:name w:val="بخش"/>
    <w:basedOn w:val="a0"/>
    <w:link w:val="Char3"/>
    <w:qFormat/>
    <w:rsid w:val="00F57D9E"/>
    <w:pPr>
      <w:spacing w:before="1000" w:after="1000"/>
      <w:ind w:firstLine="0"/>
      <w:jc w:val="center"/>
      <w:outlineLvl w:val="0"/>
    </w:pPr>
    <w:rPr>
      <w:rFonts w:ascii="IRTitr" w:hAnsi="IRTitr" w:cs="IRTitr"/>
      <w:bCs/>
      <w:sz w:val="50"/>
      <w:szCs w:val="50"/>
    </w:rPr>
  </w:style>
  <w:style w:type="character" w:customStyle="1" w:styleId="Char3">
    <w:name w:val="بخش Char"/>
    <w:basedOn w:val="Char0"/>
    <w:link w:val="a3"/>
    <w:rsid w:val="00F57D9E"/>
    <w:rPr>
      <w:rFonts w:ascii="IRTitr" w:eastAsia="Calibri" w:hAnsi="IRTitr" w:cs="IRTitr"/>
      <w:bCs/>
      <w:sz w:val="50"/>
      <w:szCs w:val="50"/>
      <w:lang w:bidi="fa-IR"/>
    </w:rPr>
  </w:style>
  <w:style w:type="paragraph" w:customStyle="1" w:styleId="a4">
    <w:name w:val="متن بولد"/>
    <w:basedOn w:val="a0"/>
    <w:link w:val="Char4"/>
    <w:qFormat/>
    <w:rsid w:val="00ED668E"/>
    <w:rPr>
      <w:bCs/>
      <w:sz w:val="25"/>
      <w:szCs w:val="25"/>
    </w:rPr>
  </w:style>
  <w:style w:type="character" w:customStyle="1" w:styleId="Char4">
    <w:name w:val="متن بولد Char"/>
    <w:basedOn w:val="Char0"/>
    <w:link w:val="a4"/>
    <w:rsid w:val="00ED668E"/>
    <w:rPr>
      <w:rFonts w:ascii="IRNazli" w:eastAsia="Calibri" w:hAnsi="IRNazli" w:cs="IRNazli"/>
      <w:bCs/>
      <w:sz w:val="25"/>
      <w:szCs w:val="25"/>
      <w:lang w:bidi="fa-IR"/>
    </w:rPr>
  </w:style>
  <w:style w:type="paragraph" w:customStyle="1" w:styleId="a5">
    <w:name w:val="تیتر دوم"/>
    <w:basedOn w:val="a0"/>
    <w:link w:val="Char5"/>
    <w:qFormat/>
    <w:rsid w:val="00112735"/>
    <w:pPr>
      <w:keepNext/>
      <w:spacing w:before="240" w:after="60"/>
      <w:ind w:firstLine="0"/>
      <w:outlineLvl w:val="2"/>
    </w:pPr>
    <w:rPr>
      <w:rFonts w:ascii="IRZar" w:hAnsi="IRZar" w:cs="IRZar"/>
      <w:bCs/>
      <w:sz w:val="24"/>
      <w:szCs w:val="24"/>
    </w:rPr>
  </w:style>
  <w:style w:type="character" w:customStyle="1" w:styleId="Char5">
    <w:name w:val="تیتر دوم Char"/>
    <w:basedOn w:val="Char0"/>
    <w:link w:val="a5"/>
    <w:rsid w:val="00112735"/>
    <w:rPr>
      <w:rFonts w:ascii="IRZar" w:eastAsia="Calibri" w:hAnsi="IRZar" w:cs="IRZar"/>
      <w:bCs/>
      <w:sz w:val="24"/>
      <w:szCs w:val="24"/>
      <w:lang w:bidi="fa-IR"/>
    </w:rPr>
  </w:style>
  <w:style w:type="paragraph" w:customStyle="1" w:styleId="a6">
    <w:name w:val="متن پاورقی"/>
    <w:basedOn w:val="a0"/>
    <w:link w:val="Char6"/>
    <w:qFormat/>
    <w:rsid w:val="006834AC"/>
    <w:pPr>
      <w:ind w:left="272" w:hanging="272"/>
    </w:pPr>
    <w:rPr>
      <w:sz w:val="24"/>
      <w:szCs w:val="24"/>
    </w:rPr>
  </w:style>
  <w:style w:type="character" w:customStyle="1" w:styleId="Char6">
    <w:name w:val="متن پاورقی Char"/>
    <w:basedOn w:val="Char0"/>
    <w:link w:val="a6"/>
    <w:rsid w:val="006834AC"/>
    <w:rPr>
      <w:rFonts w:ascii="IRNazli" w:eastAsia="Calibri" w:hAnsi="IRNazli" w:cs="IRNazli"/>
      <w:sz w:val="24"/>
      <w:szCs w:val="24"/>
      <w:lang w:bidi="fa-IR"/>
    </w:rPr>
  </w:style>
  <w:style w:type="paragraph" w:customStyle="1" w:styleId="a7">
    <w:name w:val="متن بولد پاورقی"/>
    <w:basedOn w:val="a6"/>
    <w:link w:val="Char7"/>
    <w:qFormat/>
    <w:rsid w:val="00325551"/>
    <w:rPr>
      <w:bCs/>
      <w:szCs w:val="20"/>
    </w:rPr>
  </w:style>
  <w:style w:type="character" w:customStyle="1" w:styleId="Char7">
    <w:name w:val="متن بولد پاورقی Char"/>
    <w:basedOn w:val="Char6"/>
    <w:link w:val="a7"/>
    <w:rsid w:val="00325551"/>
    <w:rPr>
      <w:rFonts w:ascii="IRNazli" w:eastAsia="Calibri" w:hAnsi="IRNazli" w:cs="IRNazli"/>
      <w:bCs/>
      <w:sz w:val="24"/>
      <w:szCs w:val="20"/>
      <w:lang w:bidi="fa-IR"/>
    </w:rPr>
  </w:style>
  <w:style w:type="paragraph" w:styleId="Title">
    <w:name w:val="Title"/>
    <w:basedOn w:val="Normal"/>
    <w:next w:val="Normal"/>
    <w:link w:val="TitleChar"/>
    <w:uiPriority w:val="10"/>
    <w:qFormat/>
    <w:rsid w:val="00551F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1F68"/>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uiPriority w:val="39"/>
    <w:unhideWhenUsed/>
    <w:rsid w:val="003F5F5B"/>
    <w:pPr>
      <w:spacing w:before="100"/>
      <w:ind w:firstLine="0"/>
      <w:jc w:val="both"/>
    </w:pPr>
    <w:rPr>
      <w:rFonts w:ascii="IRZar" w:hAnsi="IRZar" w:cs="IRZar"/>
      <w:bCs/>
      <w:sz w:val="24"/>
      <w:szCs w:val="24"/>
    </w:rPr>
  </w:style>
  <w:style w:type="paragraph" w:styleId="TOC2">
    <w:name w:val="toc 2"/>
    <w:basedOn w:val="Normal"/>
    <w:next w:val="Normal"/>
    <w:uiPriority w:val="39"/>
    <w:unhideWhenUsed/>
    <w:rsid w:val="003F5F5B"/>
    <w:pPr>
      <w:spacing w:before="120"/>
      <w:ind w:firstLine="0"/>
      <w:jc w:val="both"/>
    </w:pPr>
    <w:rPr>
      <w:rFonts w:ascii="IRYakout" w:hAnsi="IRYakout" w:cs="IRYakout"/>
      <w:bCs/>
    </w:rPr>
  </w:style>
  <w:style w:type="paragraph" w:styleId="TOC3">
    <w:name w:val="toc 3"/>
    <w:basedOn w:val="Normal"/>
    <w:next w:val="Normal"/>
    <w:uiPriority w:val="39"/>
    <w:unhideWhenUsed/>
    <w:rsid w:val="003F5F5B"/>
    <w:pPr>
      <w:ind w:left="284" w:firstLine="0"/>
      <w:jc w:val="both"/>
    </w:pPr>
    <w:rPr>
      <w:rFonts w:ascii="IRNazli" w:hAnsi="IRNazli" w:cs="IRNazli"/>
    </w:rPr>
  </w:style>
  <w:style w:type="paragraph" w:styleId="BalloonText">
    <w:name w:val="Balloon Text"/>
    <w:basedOn w:val="Normal"/>
    <w:link w:val="BalloonTextChar"/>
    <w:uiPriority w:val="99"/>
    <w:semiHidden/>
    <w:unhideWhenUsed/>
    <w:rsid w:val="00514360"/>
    <w:rPr>
      <w:rFonts w:ascii="Tahoma" w:hAnsi="Tahoma" w:cs="Tahoma"/>
      <w:sz w:val="16"/>
      <w:szCs w:val="16"/>
    </w:rPr>
  </w:style>
  <w:style w:type="character" w:customStyle="1" w:styleId="BalloonTextChar">
    <w:name w:val="Balloon Text Char"/>
    <w:basedOn w:val="DefaultParagraphFont"/>
    <w:link w:val="BalloonText"/>
    <w:uiPriority w:val="99"/>
    <w:semiHidden/>
    <w:rsid w:val="00514360"/>
    <w:rPr>
      <w:rFonts w:ascii="Tahoma" w:eastAsia="Calibri" w:hAnsi="Tahoma" w:cs="Tahoma"/>
      <w:sz w:val="16"/>
      <w:szCs w:val="16"/>
    </w:rPr>
  </w:style>
  <w:style w:type="paragraph" w:customStyle="1" w:styleId="a8">
    <w:name w:val="نص عربي"/>
    <w:basedOn w:val="Normal"/>
    <w:link w:val="Char8"/>
    <w:qFormat/>
    <w:rsid w:val="00165FD0"/>
    <w:pPr>
      <w:jc w:val="both"/>
    </w:pPr>
    <w:rPr>
      <w:rFonts w:ascii="mylotus" w:eastAsia="Times New Roman" w:hAnsi="mylotus" w:cs="mylotus"/>
      <w:sz w:val="27"/>
      <w:szCs w:val="27"/>
      <w:lang w:bidi="fa-IR"/>
    </w:rPr>
  </w:style>
  <w:style w:type="character" w:customStyle="1" w:styleId="Char8">
    <w:name w:val="نص عربي Char"/>
    <w:link w:val="a8"/>
    <w:rsid w:val="00165FD0"/>
    <w:rPr>
      <w:rFonts w:ascii="mylotus" w:eastAsia="Times New Roman" w:hAnsi="mylotus" w:cs="mylotus"/>
      <w:sz w:val="27"/>
      <w:szCs w:val="27"/>
      <w:lang w:bidi="fa-IR"/>
    </w:rPr>
  </w:style>
  <w:style w:type="paragraph" w:styleId="TOC4">
    <w:name w:val="toc 4"/>
    <w:basedOn w:val="Normal"/>
    <w:next w:val="Normal"/>
    <w:autoRedefine/>
    <w:uiPriority w:val="39"/>
    <w:unhideWhenUsed/>
    <w:rsid w:val="00C64640"/>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64640"/>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64640"/>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64640"/>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64640"/>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64640"/>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3F5F5B"/>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3F5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5F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F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5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5F5B"/>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4472EC"/>
    <w:pPr>
      <w:jc w:val="both"/>
    </w:pPr>
    <w:rPr>
      <w:rFonts w:ascii="IRLotus" w:eastAsiaTheme="minorHAnsi" w:hAnsi="IRLotus" w:cs="IRLotus"/>
      <w:sz w:val="24"/>
      <w:szCs w:val="24"/>
      <w:lang w:bidi="fa-IR"/>
    </w:rPr>
  </w:style>
  <w:style w:type="character" w:customStyle="1" w:styleId="Char">
    <w:name w:val="تخریج آیات Char"/>
    <w:basedOn w:val="DefaultParagraphFont"/>
    <w:link w:val="a"/>
    <w:rsid w:val="004472EC"/>
    <w:rPr>
      <w:rFonts w:ascii="IRLotus" w:hAnsi="IRLotus" w:cs="IRLotus"/>
      <w:sz w:val="24"/>
      <w:szCs w:val="24"/>
      <w:lang w:bidi="fa-IR"/>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customStyle="1" w:styleId="a0">
    <w:name w:val="متن"/>
    <w:basedOn w:val="Normal"/>
    <w:link w:val="Char0"/>
    <w:qFormat/>
    <w:rsid w:val="005C1CEA"/>
    <w:pPr>
      <w:jc w:val="both"/>
    </w:pPr>
    <w:rPr>
      <w:rFonts w:ascii="IRNazli" w:hAnsi="IRNazli" w:cs="IRNazli"/>
      <w:lang w:bidi="fa-IR"/>
    </w:rPr>
  </w:style>
  <w:style w:type="character" w:customStyle="1" w:styleId="Char0">
    <w:name w:val="متن Char"/>
    <w:basedOn w:val="DefaultParagraphFont"/>
    <w:link w:val="a0"/>
    <w:rsid w:val="005C1CEA"/>
    <w:rPr>
      <w:rFonts w:ascii="IRNazli" w:eastAsia="Calibri" w:hAnsi="IRNazli" w:cs="IRNazli"/>
      <w:sz w:val="28"/>
      <w:szCs w:val="28"/>
      <w:lang w:bidi="fa-IR"/>
    </w:rPr>
  </w:style>
  <w:style w:type="table" w:styleId="TableGrid">
    <w:name w:val="Table Grid"/>
    <w:basedOn w:val="TableNormal"/>
    <w:uiPriority w:val="59"/>
    <w:rsid w:val="00996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50B7B"/>
    <w:pPr>
      <w:bidi w:val="0"/>
      <w:ind w:firstLine="0"/>
      <w:jc w:val="left"/>
    </w:pPr>
    <w:rPr>
      <w:rFonts w:eastAsia="Times New Roman"/>
      <w:sz w:val="20"/>
      <w:szCs w:val="20"/>
    </w:rPr>
  </w:style>
  <w:style w:type="character" w:customStyle="1" w:styleId="FootnoteTextChar">
    <w:name w:val="Footnote Text Char"/>
    <w:basedOn w:val="DefaultParagraphFont"/>
    <w:link w:val="FootnoteText"/>
    <w:uiPriority w:val="99"/>
    <w:rsid w:val="00850B7B"/>
    <w:rPr>
      <w:rFonts w:ascii="Times New Roman" w:eastAsia="Times New Roman" w:hAnsi="Times New Roman" w:cs="B Lotus"/>
      <w:sz w:val="20"/>
      <w:szCs w:val="20"/>
    </w:rPr>
  </w:style>
  <w:style w:type="character" w:styleId="FootnoteReference">
    <w:name w:val="footnote reference"/>
    <w:uiPriority w:val="99"/>
    <w:semiHidden/>
    <w:rsid w:val="00850B7B"/>
    <w:rPr>
      <w:vertAlign w:val="superscript"/>
    </w:rPr>
  </w:style>
  <w:style w:type="paragraph" w:styleId="Footer">
    <w:name w:val="footer"/>
    <w:basedOn w:val="Normal"/>
    <w:link w:val="FooterChar"/>
    <w:uiPriority w:val="99"/>
    <w:unhideWhenUsed/>
    <w:rsid w:val="00850B7B"/>
    <w:pPr>
      <w:tabs>
        <w:tab w:val="center" w:pos="4320"/>
        <w:tab w:val="right" w:pos="8640"/>
      </w:tabs>
    </w:pPr>
  </w:style>
  <w:style w:type="character" w:customStyle="1" w:styleId="FooterChar">
    <w:name w:val="Footer Char"/>
    <w:basedOn w:val="DefaultParagraphFont"/>
    <w:link w:val="Footer"/>
    <w:uiPriority w:val="99"/>
    <w:rsid w:val="00850B7B"/>
    <w:rPr>
      <w:rFonts w:ascii="Times New Roman" w:eastAsia="Calibri" w:hAnsi="Times New Roman" w:cs="B Lotus"/>
      <w:sz w:val="28"/>
      <w:szCs w:val="28"/>
    </w:rPr>
  </w:style>
  <w:style w:type="paragraph" w:customStyle="1" w:styleId="a1">
    <w:name w:val="تیتر اول"/>
    <w:basedOn w:val="a0"/>
    <w:link w:val="Char1"/>
    <w:qFormat/>
    <w:rsid w:val="006B4D51"/>
    <w:pPr>
      <w:spacing w:before="360" w:after="240"/>
      <w:ind w:firstLine="0"/>
      <w:jc w:val="center"/>
      <w:outlineLvl w:val="1"/>
    </w:pPr>
    <w:rPr>
      <w:rFonts w:ascii="IRYakout" w:hAnsi="IRYakout" w:cs="IRYakout"/>
      <w:bCs/>
      <w:sz w:val="32"/>
      <w:szCs w:val="32"/>
    </w:rPr>
  </w:style>
  <w:style w:type="character" w:customStyle="1" w:styleId="Char1">
    <w:name w:val="تیتر اول Char"/>
    <w:basedOn w:val="Char0"/>
    <w:link w:val="a1"/>
    <w:rsid w:val="006B4D51"/>
    <w:rPr>
      <w:rFonts w:ascii="IRYakout" w:eastAsia="Calibri" w:hAnsi="IRYakout" w:cs="IRYakout"/>
      <w:bCs/>
      <w:sz w:val="32"/>
      <w:szCs w:val="32"/>
      <w:lang w:bidi="fa-IR"/>
    </w:rPr>
  </w:style>
  <w:style w:type="paragraph" w:customStyle="1" w:styleId="a2">
    <w:name w:val="نص عربی"/>
    <w:basedOn w:val="a0"/>
    <w:link w:val="Char2"/>
    <w:qFormat/>
    <w:rsid w:val="009A6BE6"/>
    <w:rPr>
      <w:rFonts w:ascii="mylotus" w:hAnsi="mylotus" w:cs="mylotus"/>
      <w:sz w:val="27"/>
      <w:szCs w:val="27"/>
    </w:rPr>
  </w:style>
  <w:style w:type="character" w:customStyle="1" w:styleId="Char2">
    <w:name w:val="نص عربی Char"/>
    <w:basedOn w:val="Char0"/>
    <w:link w:val="a2"/>
    <w:rsid w:val="009A6BE6"/>
    <w:rPr>
      <w:rFonts w:ascii="mylotus" w:eastAsia="Calibri" w:hAnsi="mylotus" w:cs="mylotus"/>
      <w:sz w:val="27"/>
      <w:szCs w:val="27"/>
      <w:lang w:bidi="fa-IR"/>
    </w:rPr>
  </w:style>
  <w:style w:type="paragraph" w:customStyle="1" w:styleId="a3">
    <w:name w:val="بخش"/>
    <w:basedOn w:val="a0"/>
    <w:link w:val="Char3"/>
    <w:qFormat/>
    <w:rsid w:val="00F57D9E"/>
    <w:pPr>
      <w:spacing w:before="1000" w:after="1000"/>
      <w:ind w:firstLine="0"/>
      <w:jc w:val="center"/>
      <w:outlineLvl w:val="0"/>
    </w:pPr>
    <w:rPr>
      <w:rFonts w:ascii="IRTitr" w:hAnsi="IRTitr" w:cs="IRTitr"/>
      <w:bCs/>
      <w:sz w:val="50"/>
      <w:szCs w:val="50"/>
    </w:rPr>
  </w:style>
  <w:style w:type="character" w:customStyle="1" w:styleId="Char3">
    <w:name w:val="بخش Char"/>
    <w:basedOn w:val="Char0"/>
    <w:link w:val="a3"/>
    <w:rsid w:val="00F57D9E"/>
    <w:rPr>
      <w:rFonts w:ascii="IRTitr" w:eastAsia="Calibri" w:hAnsi="IRTitr" w:cs="IRTitr"/>
      <w:bCs/>
      <w:sz w:val="50"/>
      <w:szCs w:val="50"/>
      <w:lang w:bidi="fa-IR"/>
    </w:rPr>
  </w:style>
  <w:style w:type="paragraph" w:customStyle="1" w:styleId="a4">
    <w:name w:val="متن بولد"/>
    <w:basedOn w:val="a0"/>
    <w:link w:val="Char4"/>
    <w:qFormat/>
    <w:rsid w:val="00ED668E"/>
    <w:rPr>
      <w:bCs/>
      <w:sz w:val="25"/>
      <w:szCs w:val="25"/>
    </w:rPr>
  </w:style>
  <w:style w:type="character" w:customStyle="1" w:styleId="Char4">
    <w:name w:val="متن بولد Char"/>
    <w:basedOn w:val="Char0"/>
    <w:link w:val="a4"/>
    <w:rsid w:val="00ED668E"/>
    <w:rPr>
      <w:rFonts w:ascii="IRNazli" w:eastAsia="Calibri" w:hAnsi="IRNazli" w:cs="IRNazli"/>
      <w:bCs/>
      <w:sz w:val="25"/>
      <w:szCs w:val="25"/>
      <w:lang w:bidi="fa-IR"/>
    </w:rPr>
  </w:style>
  <w:style w:type="paragraph" w:customStyle="1" w:styleId="a5">
    <w:name w:val="تیتر دوم"/>
    <w:basedOn w:val="a0"/>
    <w:link w:val="Char5"/>
    <w:qFormat/>
    <w:rsid w:val="00112735"/>
    <w:pPr>
      <w:keepNext/>
      <w:spacing w:before="240" w:after="60"/>
      <w:ind w:firstLine="0"/>
      <w:outlineLvl w:val="2"/>
    </w:pPr>
    <w:rPr>
      <w:rFonts w:ascii="IRZar" w:hAnsi="IRZar" w:cs="IRZar"/>
      <w:bCs/>
      <w:sz w:val="24"/>
      <w:szCs w:val="24"/>
    </w:rPr>
  </w:style>
  <w:style w:type="character" w:customStyle="1" w:styleId="Char5">
    <w:name w:val="تیتر دوم Char"/>
    <w:basedOn w:val="Char0"/>
    <w:link w:val="a5"/>
    <w:rsid w:val="00112735"/>
    <w:rPr>
      <w:rFonts w:ascii="IRZar" w:eastAsia="Calibri" w:hAnsi="IRZar" w:cs="IRZar"/>
      <w:bCs/>
      <w:sz w:val="24"/>
      <w:szCs w:val="24"/>
      <w:lang w:bidi="fa-IR"/>
    </w:rPr>
  </w:style>
  <w:style w:type="paragraph" w:customStyle="1" w:styleId="a6">
    <w:name w:val="متن پاورقی"/>
    <w:basedOn w:val="a0"/>
    <w:link w:val="Char6"/>
    <w:qFormat/>
    <w:rsid w:val="006834AC"/>
    <w:pPr>
      <w:ind w:left="272" w:hanging="272"/>
    </w:pPr>
    <w:rPr>
      <w:sz w:val="24"/>
      <w:szCs w:val="24"/>
    </w:rPr>
  </w:style>
  <w:style w:type="character" w:customStyle="1" w:styleId="Char6">
    <w:name w:val="متن پاورقی Char"/>
    <w:basedOn w:val="Char0"/>
    <w:link w:val="a6"/>
    <w:rsid w:val="006834AC"/>
    <w:rPr>
      <w:rFonts w:ascii="IRNazli" w:eastAsia="Calibri" w:hAnsi="IRNazli" w:cs="IRNazli"/>
      <w:sz w:val="24"/>
      <w:szCs w:val="24"/>
      <w:lang w:bidi="fa-IR"/>
    </w:rPr>
  </w:style>
  <w:style w:type="paragraph" w:customStyle="1" w:styleId="a7">
    <w:name w:val="متن بولد پاورقی"/>
    <w:basedOn w:val="a6"/>
    <w:link w:val="Char7"/>
    <w:qFormat/>
    <w:rsid w:val="00325551"/>
    <w:rPr>
      <w:bCs/>
      <w:szCs w:val="20"/>
    </w:rPr>
  </w:style>
  <w:style w:type="character" w:customStyle="1" w:styleId="Char7">
    <w:name w:val="متن بولد پاورقی Char"/>
    <w:basedOn w:val="Char6"/>
    <w:link w:val="a7"/>
    <w:rsid w:val="00325551"/>
    <w:rPr>
      <w:rFonts w:ascii="IRNazli" w:eastAsia="Calibri" w:hAnsi="IRNazli" w:cs="IRNazli"/>
      <w:bCs/>
      <w:sz w:val="24"/>
      <w:szCs w:val="20"/>
      <w:lang w:bidi="fa-IR"/>
    </w:rPr>
  </w:style>
  <w:style w:type="paragraph" w:styleId="Title">
    <w:name w:val="Title"/>
    <w:basedOn w:val="Normal"/>
    <w:next w:val="Normal"/>
    <w:link w:val="TitleChar"/>
    <w:uiPriority w:val="10"/>
    <w:qFormat/>
    <w:rsid w:val="00551F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1F68"/>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uiPriority w:val="39"/>
    <w:unhideWhenUsed/>
    <w:rsid w:val="003F5F5B"/>
    <w:pPr>
      <w:spacing w:before="100"/>
      <w:ind w:firstLine="0"/>
      <w:jc w:val="both"/>
    </w:pPr>
    <w:rPr>
      <w:rFonts w:ascii="IRZar" w:hAnsi="IRZar" w:cs="IRZar"/>
      <w:bCs/>
      <w:sz w:val="24"/>
      <w:szCs w:val="24"/>
    </w:rPr>
  </w:style>
  <w:style w:type="paragraph" w:styleId="TOC2">
    <w:name w:val="toc 2"/>
    <w:basedOn w:val="Normal"/>
    <w:next w:val="Normal"/>
    <w:uiPriority w:val="39"/>
    <w:unhideWhenUsed/>
    <w:rsid w:val="003F5F5B"/>
    <w:pPr>
      <w:spacing w:before="120"/>
      <w:ind w:firstLine="0"/>
      <w:jc w:val="both"/>
    </w:pPr>
    <w:rPr>
      <w:rFonts w:ascii="IRYakout" w:hAnsi="IRYakout" w:cs="IRYakout"/>
      <w:bCs/>
    </w:rPr>
  </w:style>
  <w:style w:type="paragraph" w:styleId="TOC3">
    <w:name w:val="toc 3"/>
    <w:basedOn w:val="Normal"/>
    <w:next w:val="Normal"/>
    <w:uiPriority w:val="39"/>
    <w:unhideWhenUsed/>
    <w:rsid w:val="003F5F5B"/>
    <w:pPr>
      <w:ind w:left="284" w:firstLine="0"/>
      <w:jc w:val="both"/>
    </w:pPr>
    <w:rPr>
      <w:rFonts w:ascii="IRNazli" w:hAnsi="IRNazli" w:cs="IRNazli"/>
    </w:rPr>
  </w:style>
  <w:style w:type="paragraph" w:styleId="BalloonText">
    <w:name w:val="Balloon Text"/>
    <w:basedOn w:val="Normal"/>
    <w:link w:val="BalloonTextChar"/>
    <w:uiPriority w:val="99"/>
    <w:semiHidden/>
    <w:unhideWhenUsed/>
    <w:rsid w:val="00514360"/>
    <w:rPr>
      <w:rFonts w:ascii="Tahoma" w:hAnsi="Tahoma" w:cs="Tahoma"/>
      <w:sz w:val="16"/>
      <w:szCs w:val="16"/>
    </w:rPr>
  </w:style>
  <w:style w:type="character" w:customStyle="1" w:styleId="BalloonTextChar">
    <w:name w:val="Balloon Text Char"/>
    <w:basedOn w:val="DefaultParagraphFont"/>
    <w:link w:val="BalloonText"/>
    <w:uiPriority w:val="99"/>
    <w:semiHidden/>
    <w:rsid w:val="00514360"/>
    <w:rPr>
      <w:rFonts w:ascii="Tahoma" w:eastAsia="Calibri" w:hAnsi="Tahoma" w:cs="Tahoma"/>
      <w:sz w:val="16"/>
      <w:szCs w:val="16"/>
    </w:rPr>
  </w:style>
  <w:style w:type="paragraph" w:customStyle="1" w:styleId="a8">
    <w:name w:val="نص عربي"/>
    <w:basedOn w:val="Normal"/>
    <w:link w:val="Char8"/>
    <w:qFormat/>
    <w:rsid w:val="00165FD0"/>
    <w:pPr>
      <w:jc w:val="both"/>
    </w:pPr>
    <w:rPr>
      <w:rFonts w:ascii="mylotus" w:eastAsia="Times New Roman" w:hAnsi="mylotus" w:cs="mylotus"/>
      <w:sz w:val="27"/>
      <w:szCs w:val="27"/>
      <w:lang w:bidi="fa-IR"/>
    </w:rPr>
  </w:style>
  <w:style w:type="character" w:customStyle="1" w:styleId="Char8">
    <w:name w:val="نص عربي Char"/>
    <w:link w:val="a8"/>
    <w:rsid w:val="00165FD0"/>
    <w:rPr>
      <w:rFonts w:ascii="mylotus" w:eastAsia="Times New Roman" w:hAnsi="mylotus" w:cs="mylotus"/>
      <w:sz w:val="27"/>
      <w:szCs w:val="27"/>
      <w:lang w:bidi="fa-IR"/>
    </w:rPr>
  </w:style>
  <w:style w:type="paragraph" w:styleId="TOC4">
    <w:name w:val="toc 4"/>
    <w:basedOn w:val="Normal"/>
    <w:next w:val="Normal"/>
    <w:autoRedefine/>
    <w:uiPriority w:val="39"/>
    <w:unhideWhenUsed/>
    <w:rsid w:val="00C64640"/>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64640"/>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64640"/>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64640"/>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64640"/>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64640"/>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00F9-54AB-464A-97DA-07B98811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40013</Words>
  <Characters>228077</Characters>
  <Application>Microsoft Office Word</Application>
  <DocSecurity>8</DocSecurity>
  <Lines>1900</Lines>
  <Paragraphs>535</Paragraphs>
  <ScaleCrop>false</ScaleCrop>
  <HeadingPairs>
    <vt:vector size="2" baseType="variant">
      <vt:variant>
        <vt:lpstr>Title</vt:lpstr>
      </vt:variant>
      <vt:variant>
        <vt:i4>1</vt:i4>
      </vt:variant>
    </vt:vector>
  </HeadingPairs>
  <TitlesOfParts>
    <vt:vector size="1" baseType="lpstr">
      <vt:lpstr>محمد از دیدگاه خاورشناسان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267555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محمد از دیدگاه خاورشناسان</dc:title>
  <dc:subject>تاریخ اسلام - سیره نبوی</dc:subject>
  <dc:creator>امیر عبدالستار حسین‌بر</dc:creator>
  <cp:keywords>کتابخانه; قلم; عقیده; موحدين; موحدین; کتاب; مكتبة; القلم; العقيدة; qalam; library; http:/qalamlib.com; http:/qalamlibrary.com; http:/mowahedin.com; http:/aqeedeh.com</cp:keywords>
  <dc:description>دیدگاه خاورشناسان و اسلام پژوهان غربی را در مورد شخصیت حضرت محمد صلی الله علیه وسلم بیان می‌نماید. نویسنده در این اثر خواندنی، با استفاده از مقالات و کتاب‌های دانشمندان غربی، سخنان آنان را در مورد شخصیت بی‌نظیر پیامبر اسلام نقل کرده و دیدگاه‌شان را در مورد  نقش و تأثیرگذاری آن پیامبر ارجمند در فرهنگ و تاریخ بشری بیان می‌کند.</dc:description>
  <cp:revision>1</cp:revision>
  <dcterms:created xsi:type="dcterms:W3CDTF">2017-09-17T06:57:00Z</dcterms:created>
  <dcterms:modified xsi:type="dcterms:W3CDTF">2017-09-17T06:57:00Z</dcterms:modified>
  <cp:version>1.0 September 2017</cp:version>
</cp:coreProperties>
</file>